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177A3" w:rsidRDefault="007177A3" w:rsidP="00E53790">
      <w:pPr>
        <w:jc w:val="center"/>
        <w:rPr>
          <w:sz w:val="56"/>
          <w:szCs w:val="56"/>
        </w:rPr>
      </w:pPr>
    </w:p>
    <w:p w:rsidR="007177A3" w:rsidRDefault="007177A3" w:rsidP="00E53790">
      <w:pPr>
        <w:jc w:val="center"/>
        <w:rPr>
          <w:sz w:val="56"/>
          <w:szCs w:val="56"/>
        </w:rPr>
      </w:pPr>
      <w:r>
        <w:rPr>
          <w:b/>
          <w:noProof/>
          <w:color w:val="000000" w:themeColor="text1"/>
        </w:rPr>
        <w:drawing>
          <wp:inline distT="0" distB="0" distL="0" distR="0" wp14:anchorId="09242AAB" wp14:editId="4B85AABA">
            <wp:extent cx="3291021" cy="1150882"/>
            <wp:effectExtent l="0" t="0" r="508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UWTSD Log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315842" cy="1159562"/>
                    </a:xfrm>
                    <a:prstGeom prst="rect">
                      <a:avLst/>
                    </a:prstGeom>
                  </pic:spPr>
                </pic:pic>
              </a:graphicData>
            </a:graphic>
          </wp:inline>
        </w:drawing>
      </w:r>
    </w:p>
    <w:p w:rsidR="007177A3" w:rsidRDefault="007177A3" w:rsidP="00E53790">
      <w:pPr>
        <w:jc w:val="center"/>
        <w:rPr>
          <w:sz w:val="56"/>
          <w:szCs w:val="56"/>
        </w:rPr>
      </w:pPr>
    </w:p>
    <w:p w:rsidR="00AB5B12" w:rsidRDefault="007177A3" w:rsidP="00E53790">
      <w:pPr>
        <w:jc w:val="center"/>
        <w:rPr>
          <w:sz w:val="56"/>
          <w:szCs w:val="56"/>
        </w:rPr>
      </w:pPr>
      <w:r w:rsidRPr="007177A3">
        <w:rPr>
          <w:sz w:val="56"/>
          <w:szCs w:val="56"/>
        </w:rPr>
        <w:t>Applied Programmable Logic Controllers</w:t>
      </w:r>
    </w:p>
    <w:p w:rsidR="007177A3" w:rsidRPr="007177A3" w:rsidRDefault="007177A3" w:rsidP="00E53790">
      <w:pPr>
        <w:jc w:val="center"/>
        <w:rPr>
          <w:sz w:val="56"/>
          <w:szCs w:val="56"/>
        </w:rPr>
      </w:pPr>
    </w:p>
    <w:p w:rsidR="007177A3" w:rsidRDefault="007177A3" w:rsidP="00E53790">
      <w:pPr>
        <w:jc w:val="center"/>
        <w:rPr>
          <w:sz w:val="56"/>
          <w:szCs w:val="56"/>
        </w:rPr>
      </w:pPr>
      <w:r w:rsidRPr="007177A3">
        <w:rPr>
          <w:sz w:val="56"/>
          <w:szCs w:val="56"/>
        </w:rPr>
        <w:t>Factory Control</w:t>
      </w:r>
    </w:p>
    <w:p w:rsidR="007177A3" w:rsidRPr="007177A3" w:rsidRDefault="007177A3" w:rsidP="00E53790">
      <w:pPr>
        <w:jc w:val="center"/>
        <w:rPr>
          <w:sz w:val="56"/>
          <w:szCs w:val="56"/>
        </w:rPr>
      </w:pPr>
    </w:p>
    <w:p w:rsidR="007177A3" w:rsidRPr="007177A3" w:rsidRDefault="007177A3" w:rsidP="00E53790">
      <w:pPr>
        <w:jc w:val="center"/>
        <w:rPr>
          <w:sz w:val="56"/>
          <w:szCs w:val="56"/>
        </w:rPr>
      </w:pPr>
      <w:r w:rsidRPr="007177A3">
        <w:rPr>
          <w:sz w:val="56"/>
          <w:szCs w:val="56"/>
        </w:rPr>
        <w:t>ACDA6000</w:t>
      </w:r>
    </w:p>
    <w:p w:rsidR="007177A3" w:rsidRPr="007177A3" w:rsidRDefault="007177A3" w:rsidP="00E53790">
      <w:pPr>
        <w:jc w:val="center"/>
        <w:rPr>
          <w:sz w:val="56"/>
          <w:szCs w:val="56"/>
        </w:rPr>
      </w:pPr>
    </w:p>
    <w:p w:rsidR="007177A3" w:rsidRPr="007177A3" w:rsidRDefault="007177A3" w:rsidP="00E53790">
      <w:pPr>
        <w:jc w:val="center"/>
        <w:rPr>
          <w:sz w:val="56"/>
          <w:szCs w:val="56"/>
        </w:rPr>
      </w:pPr>
      <w:r w:rsidRPr="007177A3">
        <w:rPr>
          <w:sz w:val="56"/>
          <w:szCs w:val="56"/>
        </w:rPr>
        <w:t>Luke Andersen (1603319)</w:t>
      </w:r>
    </w:p>
    <w:p w:rsidR="007177A3" w:rsidRPr="007177A3" w:rsidRDefault="007177A3" w:rsidP="00E53790">
      <w:pPr>
        <w:jc w:val="center"/>
        <w:rPr>
          <w:sz w:val="56"/>
          <w:szCs w:val="56"/>
        </w:rPr>
      </w:pPr>
    </w:p>
    <w:p w:rsidR="007177A3" w:rsidRDefault="007177A3" w:rsidP="00E53790">
      <w:pPr>
        <w:jc w:val="center"/>
        <w:rPr>
          <w:sz w:val="56"/>
          <w:szCs w:val="56"/>
        </w:rPr>
      </w:pPr>
      <w:r w:rsidRPr="007177A3">
        <w:rPr>
          <w:sz w:val="56"/>
          <w:szCs w:val="56"/>
        </w:rPr>
        <w:t xml:space="preserve">Supervisor: Dr Adel </w:t>
      </w:r>
      <w:proofErr w:type="spellStart"/>
      <w:r w:rsidRPr="007177A3">
        <w:rPr>
          <w:sz w:val="56"/>
          <w:szCs w:val="56"/>
        </w:rPr>
        <w:t>Ismel</w:t>
      </w:r>
      <w:proofErr w:type="spellEnd"/>
    </w:p>
    <w:p w:rsidR="007177A3" w:rsidRDefault="007177A3" w:rsidP="00E53790">
      <w:pPr>
        <w:jc w:val="center"/>
        <w:rPr>
          <w:sz w:val="56"/>
          <w:szCs w:val="56"/>
        </w:rPr>
      </w:pPr>
    </w:p>
    <w:sdt>
      <w:sdtPr>
        <w:rPr>
          <w:rFonts w:asciiTheme="minorHAnsi" w:eastAsiaTheme="minorEastAsia" w:hAnsiTheme="minorHAnsi" w:cstheme="minorBidi"/>
          <w:color w:val="auto"/>
          <w:sz w:val="22"/>
          <w:szCs w:val="22"/>
          <w:lang w:val="en-GB" w:eastAsia="ja-JP"/>
        </w:rPr>
        <w:id w:val="-870907068"/>
        <w:docPartObj>
          <w:docPartGallery w:val="Table of Contents"/>
          <w:docPartUnique/>
        </w:docPartObj>
      </w:sdtPr>
      <w:sdtEndPr>
        <w:rPr>
          <w:b/>
          <w:bCs/>
          <w:noProof/>
        </w:rPr>
      </w:sdtEndPr>
      <w:sdtContent>
        <w:p w:rsidR="007177A3" w:rsidRDefault="007177A3">
          <w:pPr>
            <w:pStyle w:val="TOCHeading"/>
          </w:pPr>
          <w:r>
            <w:t>Table of Contents</w:t>
          </w:r>
        </w:p>
        <w:p w:rsidR="00846B19" w:rsidRDefault="007177A3">
          <w:pPr>
            <w:pStyle w:val="TOC1"/>
            <w:tabs>
              <w:tab w:val="right" w:leader="dot" w:pos="9016"/>
            </w:tabs>
            <w:rPr>
              <w:noProof/>
            </w:rPr>
          </w:pPr>
          <w:r>
            <w:fldChar w:fldCharType="begin"/>
          </w:r>
          <w:r>
            <w:instrText xml:space="preserve"> TOC \o "1-3" \h \z \u </w:instrText>
          </w:r>
          <w:r>
            <w:fldChar w:fldCharType="separate"/>
          </w:r>
          <w:hyperlink w:anchor="_Toc93303472" w:history="1">
            <w:r w:rsidR="00846B19" w:rsidRPr="004D252D">
              <w:rPr>
                <w:rStyle w:val="Hyperlink"/>
                <w:noProof/>
              </w:rPr>
              <w:t>Task 1</w:t>
            </w:r>
            <w:r w:rsidR="00846B19">
              <w:rPr>
                <w:noProof/>
                <w:webHidden/>
              </w:rPr>
              <w:tab/>
            </w:r>
            <w:r w:rsidR="00846B19">
              <w:rPr>
                <w:noProof/>
                <w:webHidden/>
              </w:rPr>
              <w:fldChar w:fldCharType="begin"/>
            </w:r>
            <w:r w:rsidR="00846B19">
              <w:rPr>
                <w:noProof/>
                <w:webHidden/>
              </w:rPr>
              <w:instrText xml:space="preserve"> PAGEREF _Toc93303472 \h </w:instrText>
            </w:r>
            <w:r w:rsidR="00846B19">
              <w:rPr>
                <w:noProof/>
                <w:webHidden/>
              </w:rPr>
            </w:r>
            <w:r w:rsidR="00846B19">
              <w:rPr>
                <w:noProof/>
                <w:webHidden/>
              </w:rPr>
              <w:fldChar w:fldCharType="separate"/>
            </w:r>
            <w:r w:rsidR="00846B19">
              <w:rPr>
                <w:noProof/>
                <w:webHidden/>
              </w:rPr>
              <w:t>1</w:t>
            </w:r>
            <w:r w:rsidR="00846B19">
              <w:rPr>
                <w:noProof/>
                <w:webHidden/>
              </w:rPr>
              <w:fldChar w:fldCharType="end"/>
            </w:r>
          </w:hyperlink>
        </w:p>
        <w:p w:rsidR="00846B19" w:rsidRDefault="00846B19">
          <w:pPr>
            <w:pStyle w:val="TOC2"/>
            <w:tabs>
              <w:tab w:val="right" w:leader="dot" w:pos="9016"/>
            </w:tabs>
            <w:rPr>
              <w:noProof/>
            </w:rPr>
          </w:pPr>
          <w:hyperlink w:anchor="_Toc93303473" w:history="1">
            <w:r w:rsidRPr="004D252D">
              <w:rPr>
                <w:rStyle w:val="Hyperlink"/>
                <w:noProof/>
              </w:rPr>
              <w:t>1.1 Programmable Logic Controller</w:t>
            </w:r>
            <w:r>
              <w:rPr>
                <w:noProof/>
                <w:webHidden/>
              </w:rPr>
              <w:tab/>
            </w:r>
            <w:r>
              <w:rPr>
                <w:noProof/>
                <w:webHidden/>
              </w:rPr>
              <w:fldChar w:fldCharType="begin"/>
            </w:r>
            <w:r>
              <w:rPr>
                <w:noProof/>
                <w:webHidden/>
              </w:rPr>
              <w:instrText xml:space="preserve"> PAGEREF _Toc93303473 \h </w:instrText>
            </w:r>
            <w:r>
              <w:rPr>
                <w:noProof/>
                <w:webHidden/>
              </w:rPr>
            </w:r>
            <w:r>
              <w:rPr>
                <w:noProof/>
                <w:webHidden/>
              </w:rPr>
              <w:fldChar w:fldCharType="separate"/>
            </w:r>
            <w:r>
              <w:rPr>
                <w:noProof/>
                <w:webHidden/>
              </w:rPr>
              <w:t>1</w:t>
            </w:r>
            <w:r>
              <w:rPr>
                <w:noProof/>
                <w:webHidden/>
              </w:rPr>
              <w:fldChar w:fldCharType="end"/>
            </w:r>
          </w:hyperlink>
        </w:p>
        <w:p w:rsidR="00846B19" w:rsidRDefault="00846B19">
          <w:pPr>
            <w:pStyle w:val="TOC3"/>
            <w:tabs>
              <w:tab w:val="left" w:pos="1320"/>
              <w:tab w:val="right" w:leader="dot" w:pos="9016"/>
            </w:tabs>
            <w:rPr>
              <w:noProof/>
            </w:rPr>
          </w:pPr>
          <w:hyperlink w:anchor="_Toc93303474" w:history="1">
            <w:r w:rsidRPr="004D252D">
              <w:rPr>
                <w:rStyle w:val="Hyperlink"/>
                <w:noProof/>
              </w:rPr>
              <w:t xml:space="preserve">1.1.1 </w:t>
            </w:r>
            <w:r>
              <w:rPr>
                <w:noProof/>
              </w:rPr>
              <w:tab/>
            </w:r>
            <w:r w:rsidRPr="004D252D">
              <w:rPr>
                <w:rStyle w:val="Hyperlink"/>
                <w:noProof/>
              </w:rPr>
              <w:t>Existing PLCs</w:t>
            </w:r>
            <w:r>
              <w:rPr>
                <w:noProof/>
                <w:webHidden/>
              </w:rPr>
              <w:tab/>
            </w:r>
            <w:r>
              <w:rPr>
                <w:noProof/>
                <w:webHidden/>
              </w:rPr>
              <w:fldChar w:fldCharType="begin"/>
            </w:r>
            <w:r>
              <w:rPr>
                <w:noProof/>
                <w:webHidden/>
              </w:rPr>
              <w:instrText xml:space="preserve"> PAGEREF _Toc93303474 \h </w:instrText>
            </w:r>
            <w:r>
              <w:rPr>
                <w:noProof/>
                <w:webHidden/>
              </w:rPr>
            </w:r>
            <w:r>
              <w:rPr>
                <w:noProof/>
                <w:webHidden/>
              </w:rPr>
              <w:fldChar w:fldCharType="separate"/>
            </w:r>
            <w:r>
              <w:rPr>
                <w:noProof/>
                <w:webHidden/>
              </w:rPr>
              <w:t>1</w:t>
            </w:r>
            <w:r>
              <w:rPr>
                <w:noProof/>
                <w:webHidden/>
              </w:rPr>
              <w:fldChar w:fldCharType="end"/>
            </w:r>
          </w:hyperlink>
        </w:p>
        <w:p w:rsidR="00846B19" w:rsidRDefault="00846B19">
          <w:pPr>
            <w:pStyle w:val="TOC3"/>
            <w:tabs>
              <w:tab w:val="left" w:pos="1320"/>
              <w:tab w:val="right" w:leader="dot" w:pos="9016"/>
            </w:tabs>
            <w:rPr>
              <w:noProof/>
            </w:rPr>
          </w:pPr>
          <w:hyperlink w:anchor="_Toc93303475" w:history="1">
            <w:r w:rsidRPr="004D252D">
              <w:rPr>
                <w:rStyle w:val="Hyperlink"/>
                <w:noProof/>
              </w:rPr>
              <w:t>1.1.2</w:t>
            </w:r>
            <w:r>
              <w:rPr>
                <w:noProof/>
              </w:rPr>
              <w:tab/>
            </w:r>
            <w:r w:rsidRPr="004D252D">
              <w:rPr>
                <w:rStyle w:val="Hyperlink"/>
                <w:noProof/>
              </w:rPr>
              <w:t>Fixed PLCs</w:t>
            </w:r>
            <w:r>
              <w:rPr>
                <w:noProof/>
                <w:webHidden/>
              </w:rPr>
              <w:tab/>
            </w:r>
            <w:r>
              <w:rPr>
                <w:noProof/>
                <w:webHidden/>
              </w:rPr>
              <w:fldChar w:fldCharType="begin"/>
            </w:r>
            <w:r>
              <w:rPr>
                <w:noProof/>
                <w:webHidden/>
              </w:rPr>
              <w:instrText xml:space="preserve"> PAGEREF _Toc93303475 \h </w:instrText>
            </w:r>
            <w:r>
              <w:rPr>
                <w:noProof/>
                <w:webHidden/>
              </w:rPr>
            </w:r>
            <w:r>
              <w:rPr>
                <w:noProof/>
                <w:webHidden/>
              </w:rPr>
              <w:fldChar w:fldCharType="separate"/>
            </w:r>
            <w:r>
              <w:rPr>
                <w:noProof/>
                <w:webHidden/>
              </w:rPr>
              <w:t>1</w:t>
            </w:r>
            <w:r>
              <w:rPr>
                <w:noProof/>
                <w:webHidden/>
              </w:rPr>
              <w:fldChar w:fldCharType="end"/>
            </w:r>
          </w:hyperlink>
        </w:p>
        <w:p w:rsidR="00846B19" w:rsidRDefault="00846B19">
          <w:pPr>
            <w:pStyle w:val="TOC3"/>
            <w:tabs>
              <w:tab w:val="left" w:pos="1320"/>
              <w:tab w:val="right" w:leader="dot" w:pos="9016"/>
            </w:tabs>
            <w:rPr>
              <w:noProof/>
            </w:rPr>
          </w:pPr>
          <w:hyperlink w:anchor="_Toc93303476" w:history="1">
            <w:r w:rsidRPr="004D252D">
              <w:rPr>
                <w:rStyle w:val="Hyperlink"/>
                <w:noProof/>
              </w:rPr>
              <w:t>1.1.3</w:t>
            </w:r>
            <w:r>
              <w:rPr>
                <w:noProof/>
              </w:rPr>
              <w:tab/>
            </w:r>
            <w:r w:rsidRPr="004D252D">
              <w:rPr>
                <w:rStyle w:val="Hyperlink"/>
                <w:noProof/>
              </w:rPr>
              <w:t>Modular PLCs</w:t>
            </w:r>
            <w:r>
              <w:rPr>
                <w:noProof/>
                <w:webHidden/>
              </w:rPr>
              <w:tab/>
            </w:r>
            <w:r>
              <w:rPr>
                <w:noProof/>
                <w:webHidden/>
              </w:rPr>
              <w:fldChar w:fldCharType="begin"/>
            </w:r>
            <w:r>
              <w:rPr>
                <w:noProof/>
                <w:webHidden/>
              </w:rPr>
              <w:instrText xml:space="preserve"> PAGEREF _Toc93303476 \h </w:instrText>
            </w:r>
            <w:r>
              <w:rPr>
                <w:noProof/>
                <w:webHidden/>
              </w:rPr>
            </w:r>
            <w:r>
              <w:rPr>
                <w:noProof/>
                <w:webHidden/>
              </w:rPr>
              <w:fldChar w:fldCharType="separate"/>
            </w:r>
            <w:r>
              <w:rPr>
                <w:noProof/>
                <w:webHidden/>
              </w:rPr>
              <w:t>4</w:t>
            </w:r>
            <w:r>
              <w:rPr>
                <w:noProof/>
                <w:webHidden/>
              </w:rPr>
              <w:fldChar w:fldCharType="end"/>
            </w:r>
          </w:hyperlink>
        </w:p>
        <w:p w:rsidR="00846B19" w:rsidRDefault="00846B19">
          <w:pPr>
            <w:pStyle w:val="TOC3"/>
            <w:tabs>
              <w:tab w:val="left" w:pos="1320"/>
              <w:tab w:val="right" w:leader="dot" w:pos="9016"/>
            </w:tabs>
            <w:rPr>
              <w:noProof/>
            </w:rPr>
          </w:pPr>
          <w:hyperlink w:anchor="_Toc93303477" w:history="1">
            <w:r w:rsidRPr="004D252D">
              <w:rPr>
                <w:rStyle w:val="Hyperlink"/>
                <w:noProof/>
              </w:rPr>
              <w:t>1.1.4</w:t>
            </w:r>
            <w:r>
              <w:rPr>
                <w:noProof/>
              </w:rPr>
              <w:tab/>
            </w:r>
            <w:r w:rsidRPr="004D252D">
              <w:rPr>
                <w:rStyle w:val="Hyperlink"/>
                <w:noProof/>
              </w:rPr>
              <w:t>Conclusion of existing PLCs</w:t>
            </w:r>
            <w:r>
              <w:rPr>
                <w:noProof/>
                <w:webHidden/>
              </w:rPr>
              <w:tab/>
            </w:r>
            <w:r>
              <w:rPr>
                <w:noProof/>
                <w:webHidden/>
              </w:rPr>
              <w:fldChar w:fldCharType="begin"/>
            </w:r>
            <w:r>
              <w:rPr>
                <w:noProof/>
                <w:webHidden/>
              </w:rPr>
              <w:instrText xml:space="preserve"> PAGEREF _Toc93303477 \h </w:instrText>
            </w:r>
            <w:r>
              <w:rPr>
                <w:noProof/>
                <w:webHidden/>
              </w:rPr>
            </w:r>
            <w:r>
              <w:rPr>
                <w:noProof/>
                <w:webHidden/>
              </w:rPr>
              <w:fldChar w:fldCharType="separate"/>
            </w:r>
            <w:r>
              <w:rPr>
                <w:noProof/>
                <w:webHidden/>
              </w:rPr>
              <w:t>7</w:t>
            </w:r>
            <w:r>
              <w:rPr>
                <w:noProof/>
                <w:webHidden/>
              </w:rPr>
              <w:fldChar w:fldCharType="end"/>
            </w:r>
          </w:hyperlink>
        </w:p>
        <w:p w:rsidR="00846B19" w:rsidRDefault="00846B19">
          <w:pPr>
            <w:pStyle w:val="TOC1"/>
            <w:tabs>
              <w:tab w:val="right" w:leader="dot" w:pos="9016"/>
            </w:tabs>
            <w:rPr>
              <w:noProof/>
            </w:rPr>
          </w:pPr>
          <w:hyperlink w:anchor="_Toc93303478" w:history="1">
            <w:r w:rsidRPr="004D252D">
              <w:rPr>
                <w:rStyle w:val="Hyperlink"/>
                <w:noProof/>
              </w:rPr>
              <w:t>Task 2</w:t>
            </w:r>
            <w:r>
              <w:rPr>
                <w:noProof/>
                <w:webHidden/>
              </w:rPr>
              <w:tab/>
            </w:r>
            <w:r>
              <w:rPr>
                <w:noProof/>
                <w:webHidden/>
              </w:rPr>
              <w:fldChar w:fldCharType="begin"/>
            </w:r>
            <w:r>
              <w:rPr>
                <w:noProof/>
                <w:webHidden/>
              </w:rPr>
              <w:instrText xml:space="preserve"> PAGEREF _Toc93303478 \h </w:instrText>
            </w:r>
            <w:r>
              <w:rPr>
                <w:noProof/>
                <w:webHidden/>
              </w:rPr>
            </w:r>
            <w:r>
              <w:rPr>
                <w:noProof/>
                <w:webHidden/>
              </w:rPr>
              <w:fldChar w:fldCharType="separate"/>
            </w:r>
            <w:r>
              <w:rPr>
                <w:noProof/>
                <w:webHidden/>
              </w:rPr>
              <w:t>7</w:t>
            </w:r>
            <w:r>
              <w:rPr>
                <w:noProof/>
                <w:webHidden/>
              </w:rPr>
              <w:fldChar w:fldCharType="end"/>
            </w:r>
          </w:hyperlink>
        </w:p>
        <w:p w:rsidR="00846B19" w:rsidRDefault="00846B19">
          <w:pPr>
            <w:pStyle w:val="TOC2"/>
            <w:tabs>
              <w:tab w:val="left" w:pos="880"/>
              <w:tab w:val="right" w:leader="dot" w:pos="9016"/>
            </w:tabs>
            <w:rPr>
              <w:noProof/>
            </w:rPr>
          </w:pPr>
          <w:hyperlink w:anchor="_Toc93303479" w:history="1">
            <w:r w:rsidRPr="004D252D">
              <w:rPr>
                <w:rStyle w:val="Hyperlink"/>
                <w:noProof/>
              </w:rPr>
              <w:t>2.1</w:t>
            </w:r>
            <w:r>
              <w:rPr>
                <w:noProof/>
              </w:rPr>
              <w:tab/>
            </w:r>
            <w:r w:rsidRPr="004D252D">
              <w:rPr>
                <w:rStyle w:val="Hyperlink"/>
                <w:noProof/>
              </w:rPr>
              <w:t>Factory I/O</w:t>
            </w:r>
            <w:r>
              <w:rPr>
                <w:noProof/>
                <w:webHidden/>
              </w:rPr>
              <w:tab/>
            </w:r>
            <w:r>
              <w:rPr>
                <w:noProof/>
                <w:webHidden/>
              </w:rPr>
              <w:fldChar w:fldCharType="begin"/>
            </w:r>
            <w:r>
              <w:rPr>
                <w:noProof/>
                <w:webHidden/>
              </w:rPr>
              <w:instrText xml:space="preserve"> PAGEREF _Toc93303479 \h </w:instrText>
            </w:r>
            <w:r>
              <w:rPr>
                <w:noProof/>
                <w:webHidden/>
              </w:rPr>
            </w:r>
            <w:r>
              <w:rPr>
                <w:noProof/>
                <w:webHidden/>
              </w:rPr>
              <w:fldChar w:fldCharType="separate"/>
            </w:r>
            <w:r>
              <w:rPr>
                <w:noProof/>
                <w:webHidden/>
              </w:rPr>
              <w:t>7</w:t>
            </w:r>
            <w:r>
              <w:rPr>
                <w:noProof/>
                <w:webHidden/>
              </w:rPr>
              <w:fldChar w:fldCharType="end"/>
            </w:r>
          </w:hyperlink>
        </w:p>
        <w:p w:rsidR="00846B19" w:rsidRDefault="00846B19">
          <w:pPr>
            <w:pStyle w:val="TOC3"/>
            <w:tabs>
              <w:tab w:val="left" w:pos="1320"/>
              <w:tab w:val="right" w:leader="dot" w:pos="9016"/>
            </w:tabs>
            <w:rPr>
              <w:noProof/>
            </w:rPr>
          </w:pPr>
          <w:hyperlink w:anchor="_Toc93303480" w:history="1">
            <w:r w:rsidRPr="004D252D">
              <w:rPr>
                <w:rStyle w:val="Hyperlink"/>
                <w:noProof/>
              </w:rPr>
              <w:t>2.1.1</w:t>
            </w:r>
            <w:r>
              <w:rPr>
                <w:noProof/>
              </w:rPr>
              <w:tab/>
            </w:r>
            <w:r w:rsidRPr="004D252D">
              <w:rPr>
                <w:rStyle w:val="Hyperlink"/>
                <w:noProof/>
              </w:rPr>
              <w:t>Design</w:t>
            </w:r>
            <w:r>
              <w:rPr>
                <w:noProof/>
                <w:webHidden/>
              </w:rPr>
              <w:tab/>
            </w:r>
            <w:r>
              <w:rPr>
                <w:noProof/>
                <w:webHidden/>
              </w:rPr>
              <w:fldChar w:fldCharType="begin"/>
            </w:r>
            <w:r>
              <w:rPr>
                <w:noProof/>
                <w:webHidden/>
              </w:rPr>
              <w:instrText xml:space="preserve"> PAGEREF _Toc93303480 \h </w:instrText>
            </w:r>
            <w:r>
              <w:rPr>
                <w:noProof/>
                <w:webHidden/>
              </w:rPr>
            </w:r>
            <w:r>
              <w:rPr>
                <w:noProof/>
                <w:webHidden/>
              </w:rPr>
              <w:fldChar w:fldCharType="separate"/>
            </w:r>
            <w:r>
              <w:rPr>
                <w:noProof/>
                <w:webHidden/>
              </w:rPr>
              <w:t>7</w:t>
            </w:r>
            <w:r>
              <w:rPr>
                <w:noProof/>
                <w:webHidden/>
              </w:rPr>
              <w:fldChar w:fldCharType="end"/>
            </w:r>
          </w:hyperlink>
        </w:p>
        <w:p w:rsidR="00846B19" w:rsidRDefault="00846B19">
          <w:pPr>
            <w:pStyle w:val="TOC3"/>
            <w:tabs>
              <w:tab w:val="left" w:pos="1320"/>
              <w:tab w:val="right" w:leader="dot" w:pos="9016"/>
            </w:tabs>
            <w:rPr>
              <w:noProof/>
            </w:rPr>
          </w:pPr>
          <w:hyperlink w:anchor="_Toc93303481" w:history="1">
            <w:r w:rsidRPr="004D252D">
              <w:rPr>
                <w:rStyle w:val="Hyperlink"/>
                <w:noProof/>
              </w:rPr>
              <w:t>2.1.2</w:t>
            </w:r>
            <w:r>
              <w:rPr>
                <w:noProof/>
              </w:rPr>
              <w:tab/>
            </w:r>
            <w:r w:rsidRPr="004D252D">
              <w:rPr>
                <w:rStyle w:val="Hyperlink"/>
                <w:noProof/>
              </w:rPr>
              <w:t>Operational Flow Chart</w:t>
            </w:r>
            <w:r>
              <w:rPr>
                <w:noProof/>
                <w:webHidden/>
              </w:rPr>
              <w:tab/>
            </w:r>
            <w:r>
              <w:rPr>
                <w:noProof/>
                <w:webHidden/>
              </w:rPr>
              <w:fldChar w:fldCharType="begin"/>
            </w:r>
            <w:r>
              <w:rPr>
                <w:noProof/>
                <w:webHidden/>
              </w:rPr>
              <w:instrText xml:space="preserve"> PAGEREF _Toc93303481 \h </w:instrText>
            </w:r>
            <w:r>
              <w:rPr>
                <w:noProof/>
                <w:webHidden/>
              </w:rPr>
            </w:r>
            <w:r>
              <w:rPr>
                <w:noProof/>
                <w:webHidden/>
              </w:rPr>
              <w:fldChar w:fldCharType="separate"/>
            </w:r>
            <w:r>
              <w:rPr>
                <w:noProof/>
                <w:webHidden/>
              </w:rPr>
              <w:t>9</w:t>
            </w:r>
            <w:r>
              <w:rPr>
                <w:noProof/>
                <w:webHidden/>
              </w:rPr>
              <w:fldChar w:fldCharType="end"/>
            </w:r>
          </w:hyperlink>
        </w:p>
        <w:p w:rsidR="00846B19" w:rsidRDefault="00846B19">
          <w:pPr>
            <w:pStyle w:val="TOC1"/>
            <w:tabs>
              <w:tab w:val="right" w:leader="dot" w:pos="9016"/>
            </w:tabs>
            <w:rPr>
              <w:noProof/>
            </w:rPr>
          </w:pPr>
          <w:hyperlink w:anchor="_Toc93303482" w:history="1">
            <w:r w:rsidRPr="004D252D">
              <w:rPr>
                <w:rStyle w:val="Hyperlink"/>
                <w:noProof/>
              </w:rPr>
              <w:t>Task 3</w:t>
            </w:r>
            <w:r>
              <w:rPr>
                <w:noProof/>
                <w:webHidden/>
              </w:rPr>
              <w:tab/>
            </w:r>
            <w:r>
              <w:rPr>
                <w:noProof/>
                <w:webHidden/>
              </w:rPr>
              <w:fldChar w:fldCharType="begin"/>
            </w:r>
            <w:r>
              <w:rPr>
                <w:noProof/>
                <w:webHidden/>
              </w:rPr>
              <w:instrText xml:space="preserve"> PAGEREF _Toc93303482 \h </w:instrText>
            </w:r>
            <w:r>
              <w:rPr>
                <w:noProof/>
                <w:webHidden/>
              </w:rPr>
            </w:r>
            <w:r>
              <w:rPr>
                <w:noProof/>
                <w:webHidden/>
              </w:rPr>
              <w:fldChar w:fldCharType="separate"/>
            </w:r>
            <w:r>
              <w:rPr>
                <w:noProof/>
                <w:webHidden/>
              </w:rPr>
              <w:t>10</w:t>
            </w:r>
            <w:r>
              <w:rPr>
                <w:noProof/>
                <w:webHidden/>
              </w:rPr>
              <w:fldChar w:fldCharType="end"/>
            </w:r>
          </w:hyperlink>
        </w:p>
        <w:p w:rsidR="00846B19" w:rsidRDefault="00846B19">
          <w:pPr>
            <w:pStyle w:val="TOC2"/>
            <w:tabs>
              <w:tab w:val="left" w:pos="880"/>
              <w:tab w:val="right" w:leader="dot" w:pos="9016"/>
            </w:tabs>
            <w:rPr>
              <w:noProof/>
            </w:rPr>
          </w:pPr>
          <w:hyperlink w:anchor="_Toc93303483" w:history="1">
            <w:r w:rsidRPr="004D252D">
              <w:rPr>
                <w:rStyle w:val="Hyperlink"/>
                <w:noProof/>
              </w:rPr>
              <w:t>3.1</w:t>
            </w:r>
            <w:r>
              <w:rPr>
                <w:noProof/>
              </w:rPr>
              <w:tab/>
            </w:r>
            <w:r w:rsidRPr="004D252D">
              <w:rPr>
                <w:rStyle w:val="Hyperlink"/>
                <w:noProof/>
              </w:rPr>
              <w:t>TIA Siemens</w:t>
            </w:r>
            <w:r>
              <w:rPr>
                <w:noProof/>
                <w:webHidden/>
              </w:rPr>
              <w:tab/>
            </w:r>
            <w:r>
              <w:rPr>
                <w:noProof/>
                <w:webHidden/>
              </w:rPr>
              <w:fldChar w:fldCharType="begin"/>
            </w:r>
            <w:r>
              <w:rPr>
                <w:noProof/>
                <w:webHidden/>
              </w:rPr>
              <w:instrText xml:space="preserve"> PAGEREF _Toc93303483 \h </w:instrText>
            </w:r>
            <w:r>
              <w:rPr>
                <w:noProof/>
                <w:webHidden/>
              </w:rPr>
            </w:r>
            <w:r>
              <w:rPr>
                <w:noProof/>
                <w:webHidden/>
              </w:rPr>
              <w:fldChar w:fldCharType="separate"/>
            </w:r>
            <w:r>
              <w:rPr>
                <w:noProof/>
                <w:webHidden/>
              </w:rPr>
              <w:t>10</w:t>
            </w:r>
            <w:r>
              <w:rPr>
                <w:noProof/>
                <w:webHidden/>
              </w:rPr>
              <w:fldChar w:fldCharType="end"/>
            </w:r>
          </w:hyperlink>
        </w:p>
        <w:p w:rsidR="00846B19" w:rsidRDefault="00846B19">
          <w:pPr>
            <w:pStyle w:val="TOC3"/>
            <w:tabs>
              <w:tab w:val="left" w:pos="1320"/>
              <w:tab w:val="right" w:leader="dot" w:pos="9016"/>
            </w:tabs>
            <w:rPr>
              <w:noProof/>
            </w:rPr>
          </w:pPr>
          <w:hyperlink w:anchor="_Toc93303484" w:history="1">
            <w:r w:rsidRPr="004D252D">
              <w:rPr>
                <w:rStyle w:val="Hyperlink"/>
                <w:noProof/>
              </w:rPr>
              <w:t>3.1.1</w:t>
            </w:r>
            <w:r>
              <w:rPr>
                <w:noProof/>
              </w:rPr>
              <w:tab/>
            </w:r>
            <w:r w:rsidRPr="004D252D">
              <w:rPr>
                <w:rStyle w:val="Hyperlink"/>
                <w:noProof/>
              </w:rPr>
              <w:t>Tag Table</w:t>
            </w:r>
            <w:r>
              <w:rPr>
                <w:noProof/>
                <w:webHidden/>
              </w:rPr>
              <w:tab/>
            </w:r>
            <w:r>
              <w:rPr>
                <w:noProof/>
                <w:webHidden/>
              </w:rPr>
              <w:fldChar w:fldCharType="begin"/>
            </w:r>
            <w:r>
              <w:rPr>
                <w:noProof/>
                <w:webHidden/>
              </w:rPr>
              <w:instrText xml:space="preserve"> PAGEREF _Toc93303484 \h </w:instrText>
            </w:r>
            <w:r>
              <w:rPr>
                <w:noProof/>
                <w:webHidden/>
              </w:rPr>
            </w:r>
            <w:r>
              <w:rPr>
                <w:noProof/>
                <w:webHidden/>
              </w:rPr>
              <w:fldChar w:fldCharType="separate"/>
            </w:r>
            <w:r>
              <w:rPr>
                <w:noProof/>
                <w:webHidden/>
              </w:rPr>
              <w:t>10</w:t>
            </w:r>
            <w:r>
              <w:rPr>
                <w:noProof/>
                <w:webHidden/>
              </w:rPr>
              <w:fldChar w:fldCharType="end"/>
            </w:r>
          </w:hyperlink>
        </w:p>
        <w:p w:rsidR="00846B19" w:rsidRDefault="00846B19">
          <w:pPr>
            <w:pStyle w:val="TOC3"/>
            <w:tabs>
              <w:tab w:val="left" w:pos="1320"/>
              <w:tab w:val="right" w:leader="dot" w:pos="9016"/>
            </w:tabs>
            <w:rPr>
              <w:noProof/>
            </w:rPr>
          </w:pPr>
          <w:hyperlink w:anchor="_Toc93303485" w:history="1">
            <w:r w:rsidRPr="004D252D">
              <w:rPr>
                <w:rStyle w:val="Hyperlink"/>
                <w:noProof/>
              </w:rPr>
              <w:t>3.1.2</w:t>
            </w:r>
            <w:r>
              <w:rPr>
                <w:noProof/>
              </w:rPr>
              <w:tab/>
            </w:r>
            <w:r w:rsidRPr="004D252D">
              <w:rPr>
                <w:rStyle w:val="Hyperlink"/>
                <w:noProof/>
              </w:rPr>
              <w:t>Networks</w:t>
            </w:r>
            <w:r>
              <w:rPr>
                <w:noProof/>
                <w:webHidden/>
              </w:rPr>
              <w:tab/>
            </w:r>
            <w:r>
              <w:rPr>
                <w:noProof/>
                <w:webHidden/>
              </w:rPr>
              <w:fldChar w:fldCharType="begin"/>
            </w:r>
            <w:r>
              <w:rPr>
                <w:noProof/>
                <w:webHidden/>
              </w:rPr>
              <w:instrText xml:space="preserve"> PAGEREF _Toc93303485 \h </w:instrText>
            </w:r>
            <w:r>
              <w:rPr>
                <w:noProof/>
                <w:webHidden/>
              </w:rPr>
            </w:r>
            <w:r>
              <w:rPr>
                <w:noProof/>
                <w:webHidden/>
              </w:rPr>
              <w:fldChar w:fldCharType="separate"/>
            </w:r>
            <w:r>
              <w:rPr>
                <w:noProof/>
                <w:webHidden/>
              </w:rPr>
              <w:t>12</w:t>
            </w:r>
            <w:r>
              <w:rPr>
                <w:noProof/>
                <w:webHidden/>
              </w:rPr>
              <w:fldChar w:fldCharType="end"/>
            </w:r>
          </w:hyperlink>
        </w:p>
        <w:p w:rsidR="00846B19" w:rsidRDefault="00846B19">
          <w:pPr>
            <w:pStyle w:val="TOC1"/>
            <w:tabs>
              <w:tab w:val="right" w:leader="dot" w:pos="9016"/>
            </w:tabs>
            <w:rPr>
              <w:noProof/>
            </w:rPr>
          </w:pPr>
          <w:hyperlink w:anchor="_Toc93303486" w:history="1">
            <w:r w:rsidRPr="004D252D">
              <w:rPr>
                <w:rStyle w:val="Hyperlink"/>
                <w:noProof/>
              </w:rPr>
              <w:t>Task 4</w:t>
            </w:r>
            <w:r>
              <w:rPr>
                <w:noProof/>
                <w:webHidden/>
              </w:rPr>
              <w:tab/>
            </w:r>
            <w:r>
              <w:rPr>
                <w:noProof/>
                <w:webHidden/>
              </w:rPr>
              <w:fldChar w:fldCharType="begin"/>
            </w:r>
            <w:r>
              <w:rPr>
                <w:noProof/>
                <w:webHidden/>
              </w:rPr>
              <w:instrText xml:space="preserve"> PAGEREF _Toc93303486 \h </w:instrText>
            </w:r>
            <w:r>
              <w:rPr>
                <w:noProof/>
                <w:webHidden/>
              </w:rPr>
            </w:r>
            <w:r>
              <w:rPr>
                <w:noProof/>
                <w:webHidden/>
              </w:rPr>
              <w:fldChar w:fldCharType="separate"/>
            </w:r>
            <w:r>
              <w:rPr>
                <w:noProof/>
                <w:webHidden/>
              </w:rPr>
              <w:t>26</w:t>
            </w:r>
            <w:r>
              <w:rPr>
                <w:noProof/>
                <w:webHidden/>
              </w:rPr>
              <w:fldChar w:fldCharType="end"/>
            </w:r>
          </w:hyperlink>
        </w:p>
        <w:p w:rsidR="00846B19" w:rsidRDefault="00846B19">
          <w:pPr>
            <w:pStyle w:val="TOC2"/>
            <w:tabs>
              <w:tab w:val="left" w:pos="880"/>
              <w:tab w:val="right" w:leader="dot" w:pos="9016"/>
            </w:tabs>
            <w:rPr>
              <w:noProof/>
            </w:rPr>
          </w:pPr>
          <w:hyperlink w:anchor="_Toc93303487" w:history="1">
            <w:r w:rsidRPr="004D252D">
              <w:rPr>
                <w:rStyle w:val="Hyperlink"/>
                <w:noProof/>
              </w:rPr>
              <w:t>4.1</w:t>
            </w:r>
            <w:r>
              <w:rPr>
                <w:noProof/>
              </w:rPr>
              <w:tab/>
            </w:r>
            <w:r w:rsidRPr="004D252D">
              <w:rPr>
                <w:rStyle w:val="Hyperlink"/>
                <w:noProof/>
              </w:rPr>
              <w:t>HMI</w:t>
            </w:r>
            <w:r>
              <w:rPr>
                <w:noProof/>
                <w:webHidden/>
              </w:rPr>
              <w:tab/>
            </w:r>
            <w:r>
              <w:rPr>
                <w:noProof/>
                <w:webHidden/>
              </w:rPr>
              <w:fldChar w:fldCharType="begin"/>
            </w:r>
            <w:r>
              <w:rPr>
                <w:noProof/>
                <w:webHidden/>
              </w:rPr>
              <w:instrText xml:space="preserve"> PAGEREF _Toc93303487 \h </w:instrText>
            </w:r>
            <w:r>
              <w:rPr>
                <w:noProof/>
                <w:webHidden/>
              </w:rPr>
            </w:r>
            <w:r>
              <w:rPr>
                <w:noProof/>
                <w:webHidden/>
              </w:rPr>
              <w:fldChar w:fldCharType="separate"/>
            </w:r>
            <w:r>
              <w:rPr>
                <w:noProof/>
                <w:webHidden/>
              </w:rPr>
              <w:t>26</w:t>
            </w:r>
            <w:r>
              <w:rPr>
                <w:noProof/>
                <w:webHidden/>
              </w:rPr>
              <w:fldChar w:fldCharType="end"/>
            </w:r>
          </w:hyperlink>
        </w:p>
        <w:p w:rsidR="00846B19" w:rsidRDefault="00846B19">
          <w:pPr>
            <w:pStyle w:val="TOC3"/>
            <w:tabs>
              <w:tab w:val="left" w:pos="1320"/>
              <w:tab w:val="right" w:leader="dot" w:pos="9016"/>
            </w:tabs>
            <w:rPr>
              <w:noProof/>
            </w:rPr>
          </w:pPr>
          <w:hyperlink w:anchor="_Toc93303488" w:history="1">
            <w:r w:rsidRPr="004D252D">
              <w:rPr>
                <w:rStyle w:val="Hyperlink"/>
                <w:noProof/>
              </w:rPr>
              <w:t>4.1.1</w:t>
            </w:r>
            <w:r>
              <w:rPr>
                <w:noProof/>
              </w:rPr>
              <w:tab/>
            </w:r>
            <w:r w:rsidRPr="004D252D">
              <w:rPr>
                <w:rStyle w:val="Hyperlink"/>
                <w:noProof/>
              </w:rPr>
              <w:t>Main Menu</w:t>
            </w:r>
            <w:r>
              <w:rPr>
                <w:noProof/>
                <w:webHidden/>
              </w:rPr>
              <w:tab/>
            </w:r>
            <w:r>
              <w:rPr>
                <w:noProof/>
                <w:webHidden/>
              </w:rPr>
              <w:fldChar w:fldCharType="begin"/>
            </w:r>
            <w:r>
              <w:rPr>
                <w:noProof/>
                <w:webHidden/>
              </w:rPr>
              <w:instrText xml:space="preserve"> PAGEREF _Toc93303488 \h </w:instrText>
            </w:r>
            <w:r>
              <w:rPr>
                <w:noProof/>
                <w:webHidden/>
              </w:rPr>
            </w:r>
            <w:r>
              <w:rPr>
                <w:noProof/>
                <w:webHidden/>
              </w:rPr>
              <w:fldChar w:fldCharType="separate"/>
            </w:r>
            <w:r>
              <w:rPr>
                <w:noProof/>
                <w:webHidden/>
              </w:rPr>
              <w:t>26</w:t>
            </w:r>
            <w:r>
              <w:rPr>
                <w:noProof/>
                <w:webHidden/>
              </w:rPr>
              <w:fldChar w:fldCharType="end"/>
            </w:r>
          </w:hyperlink>
        </w:p>
        <w:p w:rsidR="00846B19" w:rsidRDefault="00846B19">
          <w:pPr>
            <w:pStyle w:val="TOC3"/>
            <w:tabs>
              <w:tab w:val="left" w:pos="1320"/>
              <w:tab w:val="right" w:leader="dot" w:pos="9016"/>
            </w:tabs>
            <w:rPr>
              <w:noProof/>
            </w:rPr>
          </w:pPr>
          <w:hyperlink w:anchor="_Toc93303489" w:history="1">
            <w:r w:rsidRPr="004D252D">
              <w:rPr>
                <w:rStyle w:val="Hyperlink"/>
                <w:noProof/>
              </w:rPr>
              <w:t>4.1.2</w:t>
            </w:r>
            <w:r>
              <w:rPr>
                <w:noProof/>
              </w:rPr>
              <w:tab/>
            </w:r>
            <w:r w:rsidRPr="004D252D">
              <w:rPr>
                <w:rStyle w:val="Hyperlink"/>
                <w:noProof/>
              </w:rPr>
              <w:t>Box Control</w:t>
            </w:r>
            <w:r>
              <w:rPr>
                <w:noProof/>
                <w:webHidden/>
              </w:rPr>
              <w:tab/>
            </w:r>
            <w:r>
              <w:rPr>
                <w:noProof/>
                <w:webHidden/>
              </w:rPr>
              <w:fldChar w:fldCharType="begin"/>
            </w:r>
            <w:r>
              <w:rPr>
                <w:noProof/>
                <w:webHidden/>
              </w:rPr>
              <w:instrText xml:space="preserve"> PAGEREF _Toc93303489 \h </w:instrText>
            </w:r>
            <w:r>
              <w:rPr>
                <w:noProof/>
                <w:webHidden/>
              </w:rPr>
            </w:r>
            <w:r>
              <w:rPr>
                <w:noProof/>
                <w:webHidden/>
              </w:rPr>
              <w:fldChar w:fldCharType="separate"/>
            </w:r>
            <w:r>
              <w:rPr>
                <w:noProof/>
                <w:webHidden/>
              </w:rPr>
              <w:t>27</w:t>
            </w:r>
            <w:r>
              <w:rPr>
                <w:noProof/>
                <w:webHidden/>
              </w:rPr>
              <w:fldChar w:fldCharType="end"/>
            </w:r>
          </w:hyperlink>
        </w:p>
        <w:p w:rsidR="00846B19" w:rsidRDefault="00846B19">
          <w:pPr>
            <w:pStyle w:val="TOC3"/>
            <w:tabs>
              <w:tab w:val="left" w:pos="1320"/>
              <w:tab w:val="right" w:leader="dot" w:pos="9016"/>
            </w:tabs>
            <w:rPr>
              <w:noProof/>
            </w:rPr>
          </w:pPr>
          <w:hyperlink w:anchor="_Toc93303490" w:history="1">
            <w:r w:rsidRPr="004D252D">
              <w:rPr>
                <w:rStyle w:val="Hyperlink"/>
                <w:noProof/>
              </w:rPr>
              <w:t>4.1.3</w:t>
            </w:r>
            <w:r>
              <w:rPr>
                <w:noProof/>
              </w:rPr>
              <w:tab/>
            </w:r>
            <w:r w:rsidRPr="004D252D">
              <w:rPr>
                <w:rStyle w:val="Hyperlink"/>
                <w:noProof/>
              </w:rPr>
              <w:t>Number of Boxes</w:t>
            </w:r>
            <w:r>
              <w:rPr>
                <w:noProof/>
                <w:webHidden/>
              </w:rPr>
              <w:tab/>
            </w:r>
            <w:r>
              <w:rPr>
                <w:noProof/>
                <w:webHidden/>
              </w:rPr>
              <w:fldChar w:fldCharType="begin"/>
            </w:r>
            <w:r>
              <w:rPr>
                <w:noProof/>
                <w:webHidden/>
              </w:rPr>
              <w:instrText xml:space="preserve"> PAGEREF _Toc93303490 \h </w:instrText>
            </w:r>
            <w:r>
              <w:rPr>
                <w:noProof/>
                <w:webHidden/>
              </w:rPr>
            </w:r>
            <w:r>
              <w:rPr>
                <w:noProof/>
                <w:webHidden/>
              </w:rPr>
              <w:fldChar w:fldCharType="separate"/>
            </w:r>
            <w:r>
              <w:rPr>
                <w:noProof/>
                <w:webHidden/>
              </w:rPr>
              <w:t>28</w:t>
            </w:r>
            <w:r>
              <w:rPr>
                <w:noProof/>
                <w:webHidden/>
              </w:rPr>
              <w:fldChar w:fldCharType="end"/>
            </w:r>
          </w:hyperlink>
        </w:p>
        <w:p w:rsidR="00846B19" w:rsidRDefault="00846B19">
          <w:pPr>
            <w:pStyle w:val="TOC2"/>
            <w:tabs>
              <w:tab w:val="left" w:pos="880"/>
              <w:tab w:val="right" w:leader="dot" w:pos="9016"/>
            </w:tabs>
            <w:rPr>
              <w:noProof/>
            </w:rPr>
          </w:pPr>
          <w:hyperlink w:anchor="_Toc93303491" w:history="1">
            <w:r w:rsidRPr="004D252D">
              <w:rPr>
                <w:rStyle w:val="Hyperlink"/>
                <w:noProof/>
              </w:rPr>
              <w:t>4.2</w:t>
            </w:r>
            <w:r>
              <w:rPr>
                <w:noProof/>
              </w:rPr>
              <w:tab/>
            </w:r>
            <w:r w:rsidRPr="004D252D">
              <w:rPr>
                <w:rStyle w:val="Hyperlink"/>
                <w:noProof/>
              </w:rPr>
              <w:t>Conclusion</w:t>
            </w:r>
            <w:r>
              <w:rPr>
                <w:noProof/>
                <w:webHidden/>
              </w:rPr>
              <w:tab/>
            </w:r>
            <w:r>
              <w:rPr>
                <w:noProof/>
                <w:webHidden/>
              </w:rPr>
              <w:fldChar w:fldCharType="begin"/>
            </w:r>
            <w:r>
              <w:rPr>
                <w:noProof/>
                <w:webHidden/>
              </w:rPr>
              <w:instrText xml:space="preserve"> PAGEREF _Toc93303491 \h </w:instrText>
            </w:r>
            <w:r>
              <w:rPr>
                <w:noProof/>
                <w:webHidden/>
              </w:rPr>
            </w:r>
            <w:r>
              <w:rPr>
                <w:noProof/>
                <w:webHidden/>
              </w:rPr>
              <w:fldChar w:fldCharType="separate"/>
            </w:r>
            <w:r>
              <w:rPr>
                <w:noProof/>
                <w:webHidden/>
              </w:rPr>
              <w:t>30</w:t>
            </w:r>
            <w:r>
              <w:rPr>
                <w:noProof/>
                <w:webHidden/>
              </w:rPr>
              <w:fldChar w:fldCharType="end"/>
            </w:r>
          </w:hyperlink>
        </w:p>
        <w:p w:rsidR="00846B19" w:rsidRDefault="00846B19">
          <w:pPr>
            <w:pStyle w:val="TOC2"/>
            <w:tabs>
              <w:tab w:val="left" w:pos="880"/>
              <w:tab w:val="right" w:leader="dot" w:pos="9016"/>
            </w:tabs>
            <w:rPr>
              <w:noProof/>
            </w:rPr>
          </w:pPr>
          <w:hyperlink w:anchor="_Toc93303492" w:history="1">
            <w:r w:rsidRPr="004D252D">
              <w:rPr>
                <w:rStyle w:val="Hyperlink"/>
                <w:noProof/>
              </w:rPr>
              <w:t>4.3</w:t>
            </w:r>
            <w:r>
              <w:rPr>
                <w:noProof/>
              </w:rPr>
              <w:tab/>
            </w:r>
            <w:r w:rsidRPr="004D252D">
              <w:rPr>
                <w:rStyle w:val="Hyperlink"/>
                <w:noProof/>
              </w:rPr>
              <w:t>Future Recommendations</w:t>
            </w:r>
            <w:r>
              <w:rPr>
                <w:noProof/>
                <w:webHidden/>
              </w:rPr>
              <w:tab/>
            </w:r>
            <w:r>
              <w:rPr>
                <w:noProof/>
                <w:webHidden/>
              </w:rPr>
              <w:fldChar w:fldCharType="begin"/>
            </w:r>
            <w:r>
              <w:rPr>
                <w:noProof/>
                <w:webHidden/>
              </w:rPr>
              <w:instrText xml:space="preserve"> PAGEREF _Toc93303492 \h </w:instrText>
            </w:r>
            <w:r>
              <w:rPr>
                <w:noProof/>
                <w:webHidden/>
              </w:rPr>
            </w:r>
            <w:r>
              <w:rPr>
                <w:noProof/>
                <w:webHidden/>
              </w:rPr>
              <w:fldChar w:fldCharType="separate"/>
            </w:r>
            <w:r>
              <w:rPr>
                <w:noProof/>
                <w:webHidden/>
              </w:rPr>
              <w:t>30</w:t>
            </w:r>
            <w:r>
              <w:rPr>
                <w:noProof/>
                <w:webHidden/>
              </w:rPr>
              <w:fldChar w:fldCharType="end"/>
            </w:r>
          </w:hyperlink>
        </w:p>
        <w:p w:rsidR="00846B19" w:rsidRDefault="00846B19">
          <w:pPr>
            <w:pStyle w:val="TOC1"/>
            <w:tabs>
              <w:tab w:val="right" w:leader="dot" w:pos="9016"/>
            </w:tabs>
            <w:rPr>
              <w:noProof/>
            </w:rPr>
          </w:pPr>
          <w:hyperlink w:anchor="_Toc93303493" w:history="1">
            <w:r w:rsidRPr="004D252D">
              <w:rPr>
                <w:rStyle w:val="Hyperlink"/>
                <w:noProof/>
              </w:rPr>
              <w:t>Bibliography</w:t>
            </w:r>
            <w:r>
              <w:rPr>
                <w:noProof/>
                <w:webHidden/>
              </w:rPr>
              <w:tab/>
            </w:r>
            <w:r>
              <w:rPr>
                <w:noProof/>
                <w:webHidden/>
              </w:rPr>
              <w:fldChar w:fldCharType="begin"/>
            </w:r>
            <w:r>
              <w:rPr>
                <w:noProof/>
                <w:webHidden/>
              </w:rPr>
              <w:instrText xml:space="preserve"> PAGEREF _Toc93303493 \h </w:instrText>
            </w:r>
            <w:r>
              <w:rPr>
                <w:noProof/>
                <w:webHidden/>
              </w:rPr>
            </w:r>
            <w:r>
              <w:rPr>
                <w:noProof/>
                <w:webHidden/>
              </w:rPr>
              <w:fldChar w:fldCharType="separate"/>
            </w:r>
            <w:r>
              <w:rPr>
                <w:noProof/>
                <w:webHidden/>
              </w:rPr>
              <w:t>31</w:t>
            </w:r>
            <w:r>
              <w:rPr>
                <w:noProof/>
                <w:webHidden/>
              </w:rPr>
              <w:fldChar w:fldCharType="end"/>
            </w:r>
          </w:hyperlink>
        </w:p>
        <w:p w:rsidR="007C0CB7" w:rsidRDefault="007177A3" w:rsidP="007C0CB7">
          <w:r>
            <w:rPr>
              <w:b/>
              <w:bCs/>
              <w:noProof/>
            </w:rPr>
            <w:fldChar w:fldCharType="end"/>
          </w:r>
        </w:p>
      </w:sdtContent>
    </w:sdt>
    <w:p w:rsidR="007C0CB7" w:rsidRPr="00577C5B" w:rsidRDefault="00577C5B" w:rsidP="00577C5B">
      <w:pPr>
        <w:rPr>
          <w:rFonts w:asciiTheme="majorHAnsi" w:eastAsiaTheme="majorEastAsia" w:hAnsiTheme="majorHAnsi" w:cstheme="majorBidi"/>
          <w:color w:val="2E74B5" w:themeColor="accent1" w:themeShade="BF"/>
          <w:sz w:val="32"/>
          <w:szCs w:val="32"/>
        </w:rPr>
      </w:pPr>
      <w:r>
        <w:br w:type="page"/>
      </w:r>
    </w:p>
    <w:p w:rsidR="00735F8B" w:rsidRDefault="00735F8B" w:rsidP="007C0CB7">
      <w:pPr>
        <w:pStyle w:val="Heading1"/>
        <w:sectPr w:rsidR="00735F8B" w:rsidSect="00735F8B">
          <w:headerReference w:type="default" r:id="rId9"/>
          <w:footerReference w:type="default" r:id="rId10"/>
          <w:footerReference w:type="first" r:id="rId11"/>
          <w:pgSz w:w="11906" w:h="16838"/>
          <w:pgMar w:top="1440" w:right="1440" w:bottom="1440" w:left="1440" w:header="708" w:footer="708" w:gutter="0"/>
          <w:pgNumType w:start="1"/>
          <w:cols w:space="708"/>
          <w:titlePg/>
          <w:docGrid w:linePitch="360"/>
        </w:sectPr>
      </w:pPr>
    </w:p>
    <w:p w:rsidR="007177A3" w:rsidRDefault="007C0CB7" w:rsidP="007C0CB7">
      <w:pPr>
        <w:pStyle w:val="Heading1"/>
      </w:pPr>
      <w:bookmarkStart w:id="0" w:name="_Toc93303472"/>
      <w:r>
        <w:lastRenderedPageBreak/>
        <w:t>Task 1</w:t>
      </w:r>
      <w:bookmarkEnd w:id="0"/>
    </w:p>
    <w:p w:rsidR="007177A3" w:rsidRDefault="007C0CB7" w:rsidP="007C0CB7">
      <w:pPr>
        <w:pStyle w:val="Heading2"/>
      </w:pPr>
      <w:bookmarkStart w:id="1" w:name="_Toc93303473"/>
      <w:r>
        <w:t xml:space="preserve">1.1 </w:t>
      </w:r>
      <w:r w:rsidR="007177A3">
        <w:t>P</w:t>
      </w:r>
      <w:r w:rsidR="00982461">
        <w:t>rogrammable Logic Controller</w:t>
      </w:r>
      <w:bookmarkEnd w:id="1"/>
    </w:p>
    <w:p w:rsidR="005477EB" w:rsidRDefault="007177A3" w:rsidP="00DD0BF6">
      <w:pPr>
        <w:ind w:left="360"/>
        <w:jc w:val="both"/>
      </w:pPr>
      <w:r>
        <w:t xml:space="preserve">Programmable Logic Controller </w:t>
      </w:r>
      <w:r w:rsidR="00982461">
        <w:t xml:space="preserve">which is commonly known as a ‘PLC’ </w:t>
      </w:r>
      <w:r>
        <w:t xml:space="preserve">are used as an industrial computer control system. A PLC can continuously monitor the state of input devices and can make decisions based upon a custom programme that can control the state of any output device that is connected to the PLC. </w:t>
      </w:r>
      <w:sdt>
        <w:sdtPr>
          <w:id w:val="1999757018"/>
          <w:citation/>
        </w:sdtPr>
        <w:sdtContent>
          <w:r>
            <w:fldChar w:fldCharType="begin"/>
          </w:r>
          <w:r>
            <w:instrText xml:space="preserve"> CITATION Adv22 \l 2057 </w:instrText>
          </w:r>
          <w:r>
            <w:fldChar w:fldCharType="separate"/>
          </w:r>
          <w:r w:rsidR="00E42FC2" w:rsidRPr="00E42FC2">
            <w:rPr>
              <w:noProof/>
            </w:rPr>
            <w:t>[1]</w:t>
          </w:r>
          <w:r>
            <w:fldChar w:fldCharType="end"/>
          </w:r>
        </w:sdtContent>
      </w:sdt>
      <w:r w:rsidR="005477EB">
        <w:t xml:space="preserve"> An input that is connected to a PLC can be something as simple as a push button or a </w:t>
      </w:r>
      <w:r w:rsidR="00DD0BF6">
        <w:t>diffuse</w:t>
      </w:r>
      <w:r w:rsidR="005477EB">
        <w:t xml:space="preserve"> sensor, whereas an output could be a</w:t>
      </w:r>
      <w:r w:rsidR="00175CE6">
        <w:t>n</w:t>
      </w:r>
      <w:r w:rsidR="005477EB">
        <w:t xml:space="preserve"> LED or a pump.</w:t>
      </w:r>
      <w:r w:rsidR="00982461">
        <w:t xml:space="preserve"> The CPU module of the PLC contains a processor along with its memory part. The processor executes all data that needs processing via the inputs and produces the equivalent outputs. </w:t>
      </w:r>
      <w:sdt>
        <w:sdtPr>
          <w:id w:val="457386513"/>
          <w:citation/>
        </w:sdtPr>
        <w:sdtContent>
          <w:r w:rsidR="00175CE6">
            <w:fldChar w:fldCharType="begin"/>
          </w:r>
          <w:r w:rsidR="00175CE6">
            <w:instrText xml:space="preserve"> CITATION Far22 \l 2057 </w:instrText>
          </w:r>
          <w:r w:rsidR="00175CE6">
            <w:fldChar w:fldCharType="separate"/>
          </w:r>
          <w:r w:rsidR="00E42FC2" w:rsidRPr="00E42FC2">
            <w:rPr>
              <w:noProof/>
            </w:rPr>
            <w:t>[2]</w:t>
          </w:r>
          <w:r w:rsidR="00175CE6">
            <w:fldChar w:fldCharType="end"/>
          </w:r>
        </w:sdtContent>
      </w:sdt>
      <w:r w:rsidR="00175CE6">
        <w:t xml:space="preserve"> </w:t>
      </w:r>
      <w:r w:rsidR="00175CE6" w:rsidRPr="00175CE6">
        <w:rPr>
          <w:i/>
          <w:iCs/>
        </w:rPr>
        <w:t>Figure 1.</w:t>
      </w:r>
      <w:r w:rsidR="00175CE6">
        <w:t xml:space="preserve"> Provides a block diagram of a PLC Module.</w:t>
      </w:r>
    </w:p>
    <w:p w:rsidR="00175CE6" w:rsidRDefault="00175CE6" w:rsidP="00577C5B">
      <w:pPr>
        <w:ind w:left="360"/>
        <w:jc w:val="both"/>
      </w:pPr>
      <w:r>
        <w:rPr>
          <w:noProof/>
        </w:rPr>
        <w:drawing>
          <wp:inline distT="0" distB="0" distL="0" distR="0" wp14:anchorId="2BB6BE07" wp14:editId="7C38B25A">
            <wp:extent cx="3073400" cy="1010287"/>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091491" cy="1016234"/>
                    </a:xfrm>
                    <a:prstGeom prst="rect">
                      <a:avLst/>
                    </a:prstGeom>
                  </pic:spPr>
                </pic:pic>
              </a:graphicData>
            </a:graphic>
          </wp:inline>
        </w:drawing>
      </w:r>
    </w:p>
    <w:p w:rsidR="00175CE6" w:rsidRDefault="00175CE6" w:rsidP="00577C5B">
      <w:pPr>
        <w:ind w:left="360"/>
        <w:jc w:val="both"/>
      </w:pPr>
      <w:r w:rsidRPr="00175CE6">
        <w:rPr>
          <w:i/>
          <w:iCs/>
        </w:rPr>
        <w:t>Figure 1.</w:t>
      </w:r>
      <w:r>
        <w:t xml:space="preserve"> </w:t>
      </w:r>
      <w:sdt>
        <w:sdtPr>
          <w:id w:val="-1339073327"/>
          <w:citation/>
        </w:sdtPr>
        <w:sdtContent>
          <w:r>
            <w:fldChar w:fldCharType="begin"/>
          </w:r>
          <w:r>
            <w:instrText xml:space="preserve"> CITATION Far22 \l 2057 </w:instrText>
          </w:r>
          <w:r>
            <w:fldChar w:fldCharType="separate"/>
          </w:r>
          <w:r w:rsidR="00E42FC2" w:rsidRPr="00E42FC2">
            <w:rPr>
              <w:noProof/>
            </w:rPr>
            <w:t>[2]</w:t>
          </w:r>
          <w:r>
            <w:fldChar w:fldCharType="end"/>
          </w:r>
        </w:sdtContent>
      </w:sdt>
    </w:p>
    <w:p w:rsidR="007177A3" w:rsidRDefault="005477EB" w:rsidP="00577C5B">
      <w:pPr>
        <w:ind w:left="360"/>
        <w:jc w:val="both"/>
      </w:pPr>
      <w:r>
        <w:t xml:space="preserve">The programming language that is most commonly used to operate a PLC is Ladder Logic. Ladder Logic is a very visual programming language, which allows easier understanding of the process created. Ladder Logic is made out of rungs of logic, which forms a lookalike ladder, the logic operations are expressed via symbolic notation. </w:t>
      </w:r>
      <w:sdt>
        <w:sdtPr>
          <w:id w:val="-1597087867"/>
          <w:citation/>
        </w:sdtPr>
        <w:sdtContent>
          <w:r>
            <w:fldChar w:fldCharType="begin"/>
          </w:r>
          <w:r>
            <w:instrText xml:space="preserve"> CITATION Pet17 \l 2057 </w:instrText>
          </w:r>
          <w:r>
            <w:fldChar w:fldCharType="separate"/>
          </w:r>
          <w:r w:rsidR="00E42FC2" w:rsidRPr="00E42FC2">
            <w:rPr>
              <w:noProof/>
            </w:rPr>
            <w:t>[3]</w:t>
          </w:r>
          <w:r>
            <w:fldChar w:fldCharType="end"/>
          </w:r>
        </w:sdtContent>
      </w:sdt>
    </w:p>
    <w:p w:rsidR="007177A3" w:rsidRDefault="00982461" w:rsidP="00577C5B">
      <w:pPr>
        <w:ind w:left="360"/>
        <w:jc w:val="both"/>
      </w:pPr>
      <w:r>
        <w:t xml:space="preserve">An advantage of using PLCs within industry is that a production line, process or machinery can be greatly improved due to the ability to modify and replicate the operation or process while collecting and communicating vital information. </w:t>
      </w:r>
      <w:sdt>
        <w:sdtPr>
          <w:id w:val="-21328705"/>
          <w:citation/>
        </w:sdtPr>
        <w:sdtContent>
          <w:r>
            <w:fldChar w:fldCharType="begin"/>
          </w:r>
          <w:r>
            <w:instrText xml:space="preserve"> CITATION Adv22 \l 2057 </w:instrText>
          </w:r>
          <w:r>
            <w:fldChar w:fldCharType="separate"/>
          </w:r>
          <w:r w:rsidR="00E42FC2" w:rsidRPr="00E42FC2">
            <w:rPr>
              <w:noProof/>
            </w:rPr>
            <w:t>[1]</w:t>
          </w:r>
          <w:r>
            <w:fldChar w:fldCharType="end"/>
          </w:r>
        </w:sdtContent>
      </w:sdt>
      <w:r>
        <w:t xml:space="preserve"> </w:t>
      </w:r>
      <w:r w:rsidR="00175CE6">
        <w:t xml:space="preserve">A PLC can increase the reliability, flexibility and also accuracy of any automated system. </w:t>
      </w:r>
    </w:p>
    <w:p w:rsidR="00175CE6" w:rsidRPr="007177A3" w:rsidRDefault="00175CE6" w:rsidP="00577C5B">
      <w:pPr>
        <w:ind w:left="360"/>
        <w:jc w:val="both"/>
      </w:pPr>
    </w:p>
    <w:p w:rsidR="007177A3" w:rsidRDefault="007C0CB7" w:rsidP="00577C5B">
      <w:pPr>
        <w:pStyle w:val="Heading3"/>
        <w:jc w:val="both"/>
      </w:pPr>
      <w:bookmarkStart w:id="2" w:name="_Toc93303474"/>
      <w:r>
        <w:t xml:space="preserve">1.1.1 </w:t>
      </w:r>
      <w:r>
        <w:tab/>
      </w:r>
      <w:r w:rsidR="007177A3">
        <w:t>Existing PLCs</w:t>
      </w:r>
      <w:bookmarkEnd w:id="2"/>
    </w:p>
    <w:p w:rsidR="007177A3" w:rsidRPr="007177A3" w:rsidRDefault="00175CE6" w:rsidP="00577C5B">
      <w:pPr>
        <w:pStyle w:val="NoSpacing"/>
        <w:jc w:val="both"/>
      </w:pPr>
      <w:r>
        <w:t xml:space="preserve"> </w:t>
      </w:r>
      <w:r w:rsidR="00BB338B">
        <w:t>There are two main types of PLC, fixed and modular. Fixed PLCs have a fixed number of Inputs and Outputs</w:t>
      </w:r>
      <w:r w:rsidR="00D04DD6">
        <w:t xml:space="preserve">, hence the name that has been given to them. The capabilities of the inputs and outputs are decided by the manufacturer of all Fixed PLCs, whereas Modular PLCs can have inputs and outputs added. </w:t>
      </w:r>
      <w:sdt>
        <w:sdtPr>
          <w:id w:val="1543180340"/>
          <w:citation/>
        </w:sdtPr>
        <w:sdtContent>
          <w:r w:rsidR="00D04DD6">
            <w:fldChar w:fldCharType="begin"/>
          </w:r>
          <w:r w:rsidR="00D04DD6">
            <w:instrText xml:space="preserve"> CITATION Dip18 \l 2057 </w:instrText>
          </w:r>
          <w:r w:rsidR="00D04DD6">
            <w:fldChar w:fldCharType="separate"/>
          </w:r>
          <w:r w:rsidR="00E42FC2" w:rsidRPr="00E42FC2">
            <w:rPr>
              <w:noProof/>
            </w:rPr>
            <w:t>[4]</w:t>
          </w:r>
          <w:r w:rsidR="00D04DD6">
            <w:fldChar w:fldCharType="end"/>
          </w:r>
        </w:sdtContent>
      </w:sdt>
      <w:r>
        <w:tab/>
      </w:r>
    </w:p>
    <w:p w:rsidR="007177A3" w:rsidRDefault="007177A3" w:rsidP="00577C5B">
      <w:pPr>
        <w:jc w:val="both"/>
      </w:pPr>
    </w:p>
    <w:p w:rsidR="00DE4C6B" w:rsidRDefault="00DE4C6B" w:rsidP="00577C5B">
      <w:pPr>
        <w:pStyle w:val="Heading3"/>
        <w:numPr>
          <w:ilvl w:val="2"/>
          <w:numId w:val="4"/>
        </w:numPr>
        <w:jc w:val="both"/>
      </w:pPr>
      <w:bookmarkStart w:id="3" w:name="_Toc93303475"/>
      <w:r>
        <w:t>Fixed PLCs</w:t>
      </w:r>
      <w:bookmarkEnd w:id="3"/>
    </w:p>
    <w:p w:rsidR="00103DA9" w:rsidRDefault="00DE4C6B" w:rsidP="00577C5B">
      <w:pPr>
        <w:pStyle w:val="ListParagraph"/>
        <w:ind w:left="1080"/>
        <w:jc w:val="both"/>
      </w:pPr>
      <w:r>
        <w:t xml:space="preserve">This section will look at Fixed PLCs on today’s market and will compare and contrast each one by referencing the Pros and also the Cons of each PLC. </w:t>
      </w:r>
    </w:p>
    <w:p w:rsidR="00DE4C6B" w:rsidRDefault="00103DA9" w:rsidP="00103DA9">
      <w:r>
        <w:br w:type="page"/>
      </w:r>
    </w:p>
    <w:p w:rsidR="00DE4C6B" w:rsidRDefault="00DE4C6B" w:rsidP="00DD0BF6">
      <w:pPr>
        <w:pStyle w:val="Heading4"/>
        <w:jc w:val="both"/>
      </w:pPr>
      <w:r>
        <w:lastRenderedPageBreak/>
        <w:t>Schneider Logic Module SR3B261BD</w:t>
      </w:r>
    </w:p>
    <w:p w:rsidR="00DE4C6B" w:rsidRDefault="00DE4C6B" w:rsidP="00577C5B">
      <w:pPr>
        <w:jc w:val="both"/>
        <w:rPr>
          <w:rFonts w:cstheme="minorHAnsi"/>
        </w:rPr>
      </w:pPr>
      <w:r>
        <w:t xml:space="preserve">This PLC contains </w:t>
      </w:r>
      <w:r w:rsidR="00A25B3A">
        <w:t>16 inputs and 10 outputs</w:t>
      </w:r>
      <w:r>
        <w:t xml:space="preserve"> and operates at 24V. </w:t>
      </w:r>
      <w:r w:rsidR="00A25B3A">
        <w:t xml:space="preserve">It includes an LCD backlight display for easier accessibility and costs £270. </w:t>
      </w:r>
      <w:r w:rsidR="001A6770">
        <w:t>The PLC module weighs just 400 grams and can operate between temperatures of -2</w:t>
      </w:r>
      <w:r w:rsidR="001A6770" w:rsidRPr="001A6770">
        <w:rPr>
          <w:rFonts w:cstheme="minorHAnsi"/>
        </w:rPr>
        <w:t>0°C</w:t>
      </w:r>
      <w:r w:rsidR="001A6770">
        <w:rPr>
          <w:rFonts w:cstheme="minorHAnsi"/>
        </w:rPr>
        <w:t xml:space="preserve"> - 40</w:t>
      </w:r>
      <w:r w:rsidR="001A6770" w:rsidRPr="001A6770">
        <w:rPr>
          <w:rFonts w:cstheme="minorHAnsi"/>
        </w:rPr>
        <w:t>°C</w:t>
      </w:r>
      <w:r w:rsidR="001A6770">
        <w:rPr>
          <w:rFonts w:cstheme="minorHAnsi"/>
        </w:rPr>
        <w:t xml:space="preserve">. </w:t>
      </w:r>
      <w:sdt>
        <w:sdtPr>
          <w:rPr>
            <w:rFonts w:cstheme="minorHAnsi"/>
          </w:rPr>
          <w:id w:val="-1053699623"/>
          <w:citation/>
        </w:sdtPr>
        <w:sdtContent>
          <w:r w:rsidR="001A6770">
            <w:rPr>
              <w:rFonts w:cstheme="minorHAnsi"/>
            </w:rPr>
            <w:fldChar w:fldCharType="begin"/>
          </w:r>
          <w:r w:rsidR="001A6770">
            <w:rPr>
              <w:rFonts w:cstheme="minorHAnsi"/>
            </w:rPr>
            <w:instrText xml:space="preserve"> CITATION RSC22 \l 2057 </w:instrText>
          </w:r>
          <w:r w:rsidR="001A6770">
            <w:rPr>
              <w:rFonts w:cstheme="minorHAnsi"/>
            </w:rPr>
            <w:fldChar w:fldCharType="separate"/>
          </w:r>
          <w:r w:rsidR="00E42FC2" w:rsidRPr="00E42FC2">
            <w:rPr>
              <w:rFonts w:cstheme="minorHAnsi"/>
              <w:noProof/>
            </w:rPr>
            <w:t>[5]</w:t>
          </w:r>
          <w:r w:rsidR="001A6770">
            <w:rPr>
              <w:rFonts w:cstheme="minorHAnsi"/>
            </w:rPr>
            <w:fldChar w:fldCharType="end"/>
          </w:r>
        </w:sdtContent>
      </w:sdt>
    </w:p>
    <w:p w:rsidR="001A6770" w:rsidRPr="00DE4C6B" w:rsidRDefault="001A6770" w:rsidP="00103DA9">
      <w:pPr>
        <w:jc w:val="center"/>
      </w:pPr>
      <w:r>
        <w:rPr>
          <w:noProof/>
        </w:rPr>
        <w:drawing>
          <wp:inline distT="0" distB="0" distL="0" distR="0" wp14:anchorId="42C12A4F" wp14:editId="0842FEC6">
            <wp:extent cx="1704673" cy="1193800"/>
            <wp:effectExtent l="0" t="0" r="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1731799" cy="1212797"/>
                    </a:xfrm>
                    <a:prstGeom prst="rect">
                      <a:avLst/>
                    </a:prstGeom>
                  </pic:spPr>
                </pic:pic>
              </a:graphicData>
            </a:graphic>
          </wp:inline>
        </w:drawing>
      </w:r>
    </w:p>
    <w:p w:rsidR="001A6770" w:rsidRDefault="001A6770" w:rsidP="00103DA9">
      <w:pPr>
        <w:pStyle w:val="ListParagraph"/>
        <w:ind w:left="0"/>
        <w:jc w:val="center"/>
      </w:pPr>
      <w:r w:rsidRPr="00DD0BF6">
        <w:rPr>
          <w:i/>
          <w:iCs/>
        </w:rPr>
        <w:t>Figure 2.</w:t>
      </w:r>
      <w:r>
        <w:t xml:space="preserve"> </w:t>
      </w:r>
      <w:sdt>
        <w:sdtPr>
          <w:id w:val="443116393"/>
          <w:citation/>
        </w:sdtPr>
        <w:sdtContent>
          <w:r>
            <w:fldChar w:fldCharType="begin"/>
          </w:r>
          <w:r>
            <w:instrText xml:space="preserve"> CITATION RSC22 \l 2057 </w:instrText>
          </w:r>
          <w:r>
            <w:fldChar w:fldCharType="separate"/>
          </w:r>
          <w:r w:rsidR="00E42FC2" w:rsidRPr="00E42FC2">
            <w:rPr>
              <w:noProof/>
            </w:rPr>
            <w:t>[5]</w:t>
          </w:r>
          <w:r>
            <w:fldChar w:fldCharType="end"/>
          </w:r>
        </w:sdtContent>
      </w:sdt>
    </w:p>
    <w:p w:rsidR="001A6770" w:rsidRDefault="001A6770" w:rsidP="00577C5B">
      <w:pPr>
        <w:pStyle w:val="ListParagraph"/>
        <w:ind w:left="1080"/>
        <w:jc w:val="both"/>
      </w:pPr>
    </w:p>
    <w:p w:rsidR="001A6770" w:rsidRDefault="00704006" w:rsidP="00577C5B">
      <w:pPr>
        <w:pStyle w:val="Heading4"/>
        <w:jc w:val="both"/>
      </w:pPr>
      <w:r>
        <w:t>Siemens 6ED1052-1CC08-0BA1</w:t>
      </w:r>
    </w:p>
    <w:p w:rsidR="00704006" w:rsidRDefault="00704006" w:rsidP="00577C5B">
      <w:pPr>
        <w:jc w:val="both"/>
        <w:rPr>
          <w:rFonts w:cstheme="minorHAnsi"/>
        </w:rPr>
      </w:pPr>
      <w:r>
        <w:t>This Siemens PLC operates at 24V and weighs just 246 grams. It contains an LCD display</w:t>
      </w:r>
      <w:r w:rsidR="009F1FDB">
        <w:t xml:space="preserve"> as shown in Figure 3.</w:t>
      </w:r>
      <w:r>
        <w:t xml:space="preserve"> and costs </w:t>
      </w:r>
      <w:r w:rsidR="009F1FDB">
        <w:t>just</w:t>
      </w:r>
      <w:r>
        <w:t xml:space="preserve"> £127.20. The PLC has just 8 inputs and 4 outputs and can operate between temperatures of -2</w:t>
      </w:r>
      <w:r w:rsidRPr="001A6770">
        <w:rPr>
          <w:rFonts w:cstheme="minorHAnsi"/>
        </w:rPr>
        <w:t>0°C</w:t>
      </w:r>
      <w:r>
        <w:rPr>
          <w:rFonts w:cstheme="minorHAnsi"/>
        </w:rPr>
        <w:t xml:space="preserve"> - 55</w:t>
      </w:r>
      <w:r w:rsidRPr="001A6770">
        <w:rPr>
          <w:rFonts w:cstheme="minorHAnsi"/>
        </w:rPr>
        <w:t>°C</w:t>
      </w:r>
      <w:r>
        <w:rPr>
          <w:rFonts w:cstheme="minorHAnsi"/>
        </w:rPr>
        <w:t xml:space="preserve">. </w:t>
      </w:r>
      <w:sdt>
        <w:sdtPr>
          <w:rPr>
            <w:rFonts w:cstheme="minorHAnsi"/>
          </w:rPr>
          <w:id w:val="1536779121"/>
          <w:citation/>
        </w:sdtPr>
        <w:sdtContent>
          <w:r>
            <w:rPr>
              <w:rFonts w:cstheme="minorHAnsi"/>
            </w:rPr>
            <w:fldChar w:fldCharType="begin"/>
          </w:r>
          <w:r>
            <w:rPr>
              <w:rFonts w:cstheme="minorHAnsi"/>
            </w:rPr>
            <w:instrText xml:space="preserve"> CITATION Kem22 \l 2057 </w:instrText>
          </w:r>
          <w:r>
            <w:rPr>
              <w:rFonts w:cstheme="minorHAnsi"/>
            </w:rPr>
            <w:fldChar w:fldCharType="separate"/>
          </w:r>
          <w:r w:rsidR="00E42FC2" w:rsidRPr="00E42FC2">
            <w:rPr>
              <w:rFonts w:cstheme="minorHAnsi"/>
              <w:noProof/>
            </w:rPr>
            <w:t>[6]</w:t>
          </w:r>
          <w:r>
            <w:rPr>
              <w:rFonts w:cstheme="minorHAnsi"/>
            </w:rPr>
            <w:fldChar w:fldCharType="end"/>
          </w:r>
        </w:sdtContent>
      </w:sdt>
    </w:p>
    <w:p w:rsidR="00704006" w:rsidRPr="00704006" w:rsidRDefault="00704006" w:rsidP="00103DA9">
      <w:pPr>
        <w:jc w:val="center"/>
      </w:pPr>
      <w:r>
        <w:rPr>
          <w:noProof/>
        </w:rPr>
        <w:drawing>
          <wp:inline distT="0" distB="0" distL="0" distR="0" wp14:anchorId="2521E00F" wp14:editId="2C9C1F97">
            <wp:extent cx="1568450" cy="1571684"/>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1576650" cy="1579901"/>
                    </a:xfrm>
                    <a:prstGeom prst="rect">
                      <a:avLst/>
                    </a:prstGeom>
                  </pic:spPr>
                </pic:pic>
              </a:graphicData>
            </a:graphic>
          </wp:inline>
        </w:drawing>
      </w:r>
    </w:p>
    <w:p w:rsidR="001A6770" w:rsidRDefault="00704006" w:rsidP="00103DA9">
      <w:pPr>
        <w:pStyle w:val="ListParagraph"/>
        <w:ind w:left="0"/>
        <w:jc w:val="center"/>
      </w:pPr>
      <w:r w:rsidRPr="00DD0BF6">
        <w:rPr>
          <w:i/>
          <w:iCs/>
        </w:rPr>
        <w:t>Figure 3.</w:t>
      </w:r>
      <w:r>
        <w:t xml:space="preserve"> </w:t>
      </w:r>
      <w:sdt>
        <w:sdtPr>
          <w:id w:val="-2022463593"/>
          <w:citation/>
        </w:sdtPr>
        <w:sdtContent>
          <w:r>
            <w:fldChar w:fldCharType="begin"/>
          </w:r>
          <w:r>
            <w:instrText xml:space="preserve"> CITATION Kem22 \l 2057 </w:instrText>
          </w:r>
          <w:r>
            <w:fldChar w:fldCharType="separate"/>
          </w:r>
          <w:r w:rsidR="00E42FC2" w:rsidRPr="00E42FC2">
            <w:rPr>
              <w:noProof/>
            </w:rPr>
            <w:t>[6]</w:t>
          </w:r>
          <w:r>
            <w:fldChar w:fldCharType="end"/>
          </w:r>
        </w:sdtContent>
      </w:sdt>
    </w:p>
    <w:p w:rsidR="001A6770" w:rsidRDefault="001A6770" w:rsidP="00577C5B">
      <w:pPr>
        <w:pStyle w:val="ListParagraph"/>
        <w:ind w:left="1080"/>
        <w:jc w:val="both"/>
      </w:pPr>
    </w:p>
    <w:p w:rsidR="00E50BD6" w:rsidRDefault="00E50BD6" w:rsidP="00577C5B">
      <w:pPr>
        <w:pStyle w:val="Heading4"/>
        <w:jc w:val="both"/>
      </w:pPr>
      <w:r>
        <w:t xml:space="preserve">Crouzet </w:t>
      </w:r>
      <w:r w:rsidR="009F1FDB">
        <w:t>XDP24-E</w:t>
      </w:r>
    </w:p>
    <w:p w:rsidR="00E50BD6" w:rsidRDefault="009F1FDB" w:rsidP="00577C5B">
      <w:pPr>
        <w:jc w:val="both"/>
        <w:rPr>
          <w:rFonts w:cstheme="minorHAnsi"/>
        </w:rPr>
      </w:pPr>
      <w:r>
        <w:t>An expensive PLC costing £330.08 which can operate between temperatures between -2</w:t>
      </w:r>
      <w:r w:rsidRPr="001A6770">
        <w:rPr>
          <w:rFonts w:cstheme="minorHAnsi"/>
        </w:rPr>
        <w:t>0°C</w:t>
      </w:r>
      <w:r>
        <w:rPr>
          <w:rFonts w:cstheme="minorHAnsi"/>
        </w:rPr>
        <w:t xml:space="preserve"> - 60</w:t>
      </w:r>
      <w:r w:rsidRPr="001A6770">
        <w:rPr>
          <w:rFonts w:cstheme="minorHAnsi"/>
        </w:rPr>
        <w:t>°C</w:t>
      </w:r>
      <w:r>
        <w:rPr>
          <w:rFonts w:cstheme="minorHAnsi"/>
        </w:rPr>
        <w:t xml:space="preserve">. The PLC contains an extortionate 24 inputs and 24 outputs, and operates at 24V. It weighs 330 grams and has an LCD display as shown in </w:t>
      </w:r>
      <w:r w:rsidRPr="00DD0BF6">
        <w:rPr>
          <w:rFonts w:cstheme="minorHAnsi"/>
          <w:i/>
          <w:iCs/>
        </w:rPr>
        <w:t>Figure 4</w:t>
      </w:r>
      <w:r>
        <w:rPr>
          <w:rFonts w:cstheme="minorHAnsi"/>
        </w:rPr>
        <w:t xml:space="preserve">. </w:t>
      </w:r>
      <w:sdt>
        <w:sdtPr>
          <w:rPr>
            <w:rFonts w:cstheme="minorHAnsi"/>
          </w:rPr>
          <w:id w:val="2072767302"/>
          <w:citation/>
        </w:sdtPr>
        <w:sdtContent>
          <w:r>
            <w:rPr>
              <w:rFonts w:cstheme="minorHAnsi"/>
            </w:rPr>
            <w:fldChar w:fldCharType="begin"/>
          </w:r>
          <w:r>
            <w:rPr>
              <w:rFonts w:cstheme="minorHAnsi"/>
            </w:rPr>
            <w:instrText xml:space="preserve"> CITATION Mou22 \l 2057 </w:instrText>
          </w:r>
          <w:r>
            <w:rPr>
              <w:rFonts w:cstheme="minorHAnsi"/>
            </w:rPr>
            <w:fldChar w:fldCharType="separate"/>
          </w:r>
          <w:r w:rsidR="00E42FC2" w:rsidRPr="00E42FC2">
            <w:rPr>
              <w:rFonts w:cstheme="minorHAnsi"/>
              <w:noProof/>
            </w:rPr>
            <w:t>[7]</w:t>
          </w:r>
          <w:r>
            <w:rPr>
              <w:rFonts w:cstheme="minorHAnsi"/>
            </w:rPr>
            <w:fldChar w:fldCharType="end"/>
          </w:r>
        </w:sdtContent>
      </w:sdt>
    </w:p>
    <w:p w:rsidR="009F1FDB" w:rsidRDefault="009F1FDB" w:rsidP="00103DA9">
      <w:pPr>
        <w:jc w:val="center"/>
      </w:pPr>
      <w:r>
        <w:rPr>
          <w:noProof/>
        </w:rPr>
        <w:drawing>
          <wp:inline distT="0" distB="0" distL="0" distR="0" wp14:anchorId="4CE970F6" wp14:editId="7C39502F">
            <wp:extent cx="2107866" cy="1562100"/>
            <wp:effectExtent l="0" t="0" r="698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2122738" cy="1573121"/>
                    </a:xfrm>
                    <a:prstGeom prst="rect">
                      <a:avLst/>
                    </a:prstGeom>
                  </pic:spPr>
                </pic:pic>
              </a:graphicData>
            </a:graphic>
          </wp:inline>
        </w:drawing>
      </w:r>
    </w:p>
    <w:p w:rsidR="00DD0BF6" w:rsidRDefault="009F1FDB" w:rsidP="00103DA9">
      <w:pPr>
        <w:jc w:val="center"/>
      </w:pPr>
      <w:r w:rsidRPr="00DD0BF6">
        <w:rPr>
          <w:i/>
          <w:iCs/>
        </w:rPr>
        <w:t>Figure 4.</w:t>
      </w:r>
      <w:r>
        <w:t xml:space="preserve"> </w:t>
      </w:r>
      <w:sdt>
        <w:sdtPr>
          <w:id w:val="929246287"/>
          <w:citation/>
        </w:sdtPr>
        <w:sdtContent>
          <w:r>
            <w:fldChar w:fldCharType="begin"/>
          </w:r>
          <w:r>
            <w:instrText xml:space="preserve"> CITATION Mou22 \l 2057 </w:instrText>
          </w:r>
          <w:r>
            <w:fldChar w:fldCharType="separate"/>
          </w:r>
          <w:r w:rsidR="00E42FC2" w:rsidRPr="00E42FC2">
            <w:rPr>
              <w:noProof/>
            </w:rPr>
            <w:t>[7]</w:t>
          </w:r>
          <w:r>
            <w:fldChar w:fldCharType="end"/>
          </w:r>
        </w:sdtContent>
      </w:sdt>
    </w:p>
    <w:p w:rsidR="00DD0BF6" w:rsidRDefault="00DD0BF6" w:rsidP="00DD0BF6"/>
    <w:p w:rsidR="001A6770" w:rsidRDefault="00103DA9" w:rsidP="00103DA9">
      <w:r>
        <w:rPr>
          <w:i/>
          <w:iCs/>
        </w:rPr>
        <w:lastRenderedPageBreak/>
        <w:t xml:space="preserve">           </w:t>
      </w:r>
      <w:r w:rsidR="00DD0BF6" w:rsidRPr="00103DA9">
        <w:rPr>
          <w:i/>
          <w:iCs/>
        </w:rPr>
        <w:t>Table 1.</w:t>
      </w:r>
      <w:r w:rsidR="00DD0BF6">
        <w:t xml:space="preserve"> </w:t>
      </w:r>
      <w:r>
        <w:t xml:space="preserve"> is a comparison of Compact PLCs</w:t>
      </w:r>
    </w:p>
    <w:tbl>
      <w:tblPr>
        <w:tblStyle w:val="TableGrid"/>
        <w:tblW w:w="0" w:type="auto"/>
        <w:jc w:val="center"/>
        <w:tblLayout w:type="fixed"/>
        <w:tblLook w:val="04A0" w:firstRow="1" w:lastRow="0" w:firstColumn="1" w:lastColumn="0" w:noHBand="0" w:noVBand="1"/>
      </w:tblPr>
      <w:tblGrid>
        <w:gridCol w:w="1563"/>
        <w:gridCol w:w="2314"/>
        <w:gridCol w:w="1842"/>
        <w:gridCol w:w="2217"/>
      </w:tblGrid>
      <w:tr w:rsidR="0072539E" w:rsidTr="0072539E">
        <w:trPr>
          <w:jc w:val="center"/>
        </w:trPr>
        <w:tc>
          <w:tcPr>
            <w:tcW w:w="1563" w:type="dxa"/>
          </w:tcPr>
          <w:p w:rsidR="001A6770" w:rsidRPr="0072539E" w:rsidRDefault="001A6770" w:rsidP="00103DA9">
            <w:pPr>
              <w:pStyle w:val="ListParagraph"/>
              <w:ind w:left="0"/>
              <w:jc w:val="center"/>
              <w:rPr>
                <w:b/>
                <w:bCs/>
              </w:rPr>
            </w:pPr>
            <w:r w:rsidRPr="0072539E">
              <w:rPr>
                <w:b/>
                <w:bCs/>
              </w:rPr>
              <w:t>Name</w:t>
            </w:r>
          </w:p>
        </w:tc>
        <w:tc>
          <w:tcPr>
            <w:tcW w:w="2314" w:type="dxa"/>
          </w:tcPr>
          <w:p w:rsidR="001A6770" w:rsidRPr="0072539E" w:rsidRDefault="001A6770" w:rsidP="00103DA9">
            <w:pPr>
              <w:pStyle w:val="ListParagraph"/>
              <w:ind w:left="0"/>
              <w:jc w:val="center"/>
              <w:rPr>
                <w:b/>
                <w:bCs/>
              </w:rPr>
            </w:pPr>
            <w:r w:rsidRPr="0072539E">
              <w:rPr>
                <w:b/>
                <w:bCs/>
              </w:rPr>
              <w:t>Schneider SR3B261BD</w:t>
            </w:r>
          </w:p>
        </w:tc>
        <w:tc>
          <w:tcPr>
            <w:tcW w:w="1842" w:type="dxa"/>
          </w:tcPr>
          <w:p w:rsidR="001A6770" w:rsidRPr="0072539E" w:rsidRDefault="00704006" w:rsidP="00103DA9">
            <w:pPr>
              <w:pStyle w:val="ListParagraph"/>
              <w:ind w:left="0"/>
              <w:jc w:val="center"/>
              <w:rPr>
                <w:b/>
                <w:bCs/>
              </w:rPr>
            </w:pPr>
            <w:r w:rsidRPr="0072539E">
              <w:rPr>
                <w:b/>
                <w:bCs/>
              </w:rPr>
              <w:t>Siemens 6ED1052-1CC08-0BA1</w:t>
            </w:r>
          </w:p>
        </w:tc>
        <w:tc>
          <w:tcPr>
            <w:tcW w:w="2217" w:type="dxa"/>
          </w:tcPr>
          <w:p w:rsidR="001A6770" w:rsidRPr="0072539E" w:rsidRDefault="009F1FDB" w:rsidP="00103DA9">
            <w:pPr>
              <w:pStyle w:val="ListParagraph"/>
              <w:ind w:left="0"/>
              <w:jc w:val="center"/>
              <w:rPr>
                <w:b/>
                <w:bCs/>
              </w:rPr>
            </w:pPr>
            <w:r w:rsidRPr="0072539E">
              <w:rPr>
                <w:b/>
                <w:bCs/>
              </w:rPr>
              <w:t>Crouzet XDP24-E</w:t>
            </w:r>
          </w:p>
        </w:tc>
      </w:tr>
      <w:tr w:rsidR="0072539E" w:rsidTr="0072539E">
        <w:trPr>
          <w:jc w:val="center"/>
        </w:trPr>
        <w:tc>
          <w:tcPr>
            <w:tcW w:w="1563" w:type="dxa"/>
          </w:tcPr>
          <w:p w:rsidR="001A6770" w:rsidRPr="0072539E" w:rsidRDefault="001A6770" w:rsidP="00103DA9">
            <w:pPr>
              <w:pStyle w:val="ListParagraph"/>
              <w:ind w:left="0"/>
              <w:jc w:val="center"/>
              <w:rPr>
                <w:b/>
                <w:bCs/>
              </w:rPr>
            </w:pPr>
            <w:r w:rsidRPr="0072539E">
              <w:rPr>
                <w:b/>
                <w:bCs/>
              </w:rPr>
              <w:t>Image</w:t>
            </w:r>
          </w:p>
        </w:tc>
        <w:tc>
          <w:tcPr>
            <w:tcW w:w="2314" w:type="dxa"/>
          </w:tcPr>
          <w:p w:rsidR="001A6770" w:rsidRDefault="001A6770" w:rsidP="00103DA9">
            <w:pPr>
              <w:pStyle w:val="ListParagraph"/>
              <w:ind w:left="0"/>
              <w:jc w:val="center"/>
            </w:pPr>
            <w:r>
              <w:rPr>
                <w:noProof/>
              </w:rPr>
              <w:drawing>
                <wp:inline distT="0" distB="0" distL="0" distR="0" wp14:anchorId="156BCCCB" wp14:editId="639C46C2">
                  <wp:extent cx="1278504" cy="8953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1307343" cy="915546"/>
                          </a:xfrm>
                          <a:prstGeom prst="rect">
                            <a:avLst/>
                          </a:prstGeom>
                        </pic:spPr>
                      </pic:pic>
                    </a:graphicData>
                  </a:graphic>
                </wp:inline>
              </w:drawing>
            </w:r>
          </w:p>
        </w:tc>
        <w:tc>
          <w:tcPr>
            <w:tcW w:w="1842" w:type="dxa"/>
          </w:tcPr>
          <w:p w:rsidR="001A6770" w:rsidRDefault="00704006" w:rsidP="00103DA9">
            <w:pPr>
              <w:pStyle w:val="ListParagraph"/>
              <w:ind w:left="0"/>
              <w:jc w:val="center"/>
            </w:pPr>
            <w:r>
              <w:rPr>
                <w:noProof/>
              </w:rPr>
              <w:drawing>
                <wp:inline distT="0" distB="0" distL="0" distR="0" wp14:anchorId="56798AC4" wp14:editId="0FCD76EB">
                  <wp:extent cx="1016000" cy="101809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1029023" cy="1031144"/>
                          </a:xfrm>
                          <a:prstGeom prst="rect">
                            <a:avLst/>
                          </a:prstGeom>
                        </pic:spPr>
                      </pic:pic>
                    </a:graphicData>
                  </a:graphic>
                </wp:inline>
              </w:drawing>
            </w:r>
          </w:p>
        </w:tc>
        <w:tc>
          <w:tcPr>
            <w:tcW w:w="2217" w:type="dxa"/>
          </w:tcPr>
          <w:p w:rsidR="001A6770" w:rsidRDefault="009F1FDB" w:rsidP="00103DA9">
            <w:pPr>
              <w:pStyle w:val="ListParagraph"/>
              <w:ind w:left="0"/>
              <w:jc w:val="center"/>
            </w:pPr>
            <w:r>
              <w:rPr>
                <w:noProof/>
              </w:rPr>
              <w:drawing>
                <wp:inline distT="0" distB="0" distL="0" distR="0" wp14:anchorId="5C00B323" wp14:editId="21E536A2">
                  <wp:extent cx="1319558" cy="9779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1336686" cy="990594"/>
                          </a:xfrm>
                          <a:prstGeom prst="rect">
                            <a:avLst/>
                          </a:prstGeom>
                        </pic:spPr>
                      </pic:pic>
                    </a:graphicData>
                  </a:graphic>
                </wp:inline>
              </w:drawing>
            </w:r>
          </w:p>
        </w:tc>
      </w:tr>
      <w:tr w:rsidR="0072539E" w:rsidTr="0072539E">
        <w:trPr>
          <w:jc w:val="center"/>
        </w:trPr>
        <w:tc>
          <w:tcPr>
            <w:tcW w:w="1563" w:type="dxa"/>
          </w:tcPr>
          <w:p w:rsidR="001A6770" w:rsidRPr="0072539E" w:rsidRDefault="00270E61" w:rsidP="00103DA9">
            <w:pPr>
              <w:pStyle w:val="ListParagraph"/>
              <w:ind w:left="0"/>
              <w:jc w:val="center"/>
              <w:rPr>
                <w:b/>
                <w:bCs/>
              </w:rPr>
            </w:pPr>
            <w:r>
              <w:rPr>
                <w:b/>
                <w:bCs/>
              </w:rPr>
              <w:t>Service</w:t>
            </w:r>
            <w:r w:rsidR="001A6770" w:rsidRPr="0072539E">
              <w:rPr>
                <w:b/>
                <w:bCs/>
              </w:rPr>
              <w:t xml:space="preserve"> Voltage</w:t>
            </w:r>
            <w:r>
              <w:rPr>
                <w:b/>
                <w:bCs/>
              </w:rPr>
              <w:t xml:space="preserve"> *</w:t>
            </w:r>
          </w:p>
        </w:tc>
        <w:tc>
          <w:tcPr>
            <w:tcW w:w="2314" w:type="dxa"/>
          </w:tcPr>
          <w:p w:rsidR="001A6770" w:rsidRDefault="001A6770" w:rsidP="00103DA9">
            <w:pPr>
              <w:pStyle w:val="ListParagraph"/>
              <w:ind w:left="0"/>
              <w:jc w:val="center"/>
            </w:pPr>
            <w:r>
              <w:t>24V</w:t>
            </w:r>
          </w:p>
        </w:tc>
        <w:tc>
          <w:tcPr>
            <w:tcW w:w="1842" w:type="dxa"/>
          </w:tcPr>
          <w:p w:rsidR="001A6770" w:rsidRDefault="00704006" w:rsidP="00103DA9">
            <w:pPr>
              <w:pStyle w:val="ListParagraph"/>
              <w:ind w:left="0"/>
              <w:jc w:val="center"/>
            </w:pPr>
            <w:r>
              <w:t>24V</w:t>
            </w:r>
          </w:p>
        </w:tc>
        <w:tc>
          <w:tcPr>
            <w:tcW w:w="2217" w:type="dxa"/>
          </w:tcPr>
          <w:p w:rsidR="001A6770" w:rsidRDefault="009F1FDB" w:rsidP="00103DA9">
            <w:pPr>
              <w:pStyle w:val="ListParagraph"/>
              <w:ind w:left="0"/>
              <w:jc w:val="center"/>
            </w:pPr>
            <w:r>
              <w:t>24V</w:t>
            </w:r>
          </w:p>
        </w:tc>
      </w:tr>
      <w:tr w:rsidR="0072539E" w:rsidTr="0072539E">
        <w:trPr>
          <w:jc w:val="center"/>
        </w:trPr>
        <w:tc>
          <w:tcPr>
            <w:tcW w:w="1563" w:type="dxa"/>
          </w:tcPr>
          <w:p w:rsidR="001A6770" w:rsidRPr="0072539E" w:rsidRDefault="001A6770" w:rsidP="00103DA9">
            <w:pPr>
              <w:pStyle w:val="ListParagraph"/>
              <w:ind w:left="0"/>
              <w:jc w:val="center"/>
              <w:rPr>
                <w:b/>
                <w:bCs/>
              </w:rPr>
            </w:pPr>
            <w:r w:rsidRPr="0072539E">
              <w:rPr>
                <w:b/>
                <w:bCs/>
              </w:rPr>
              <w:t>Advantages</w:t>
            </w:r>
          </w:p>
        </w:tc>
        <w:tc>
          <w:tcPr>
            <w:tcW w:w="2314" w:type="dxa"/>
          </w:tcPr>
          <w:p w:rsidR="001A6770" w:rsidRDefault="00D233B0" w:rsidP="00577C5B">
            <w:pPr>
              <w:pStyle w:val="ListParagraph"/>
              <w:numPr>
                <w:ilvl w:val="0"/>
                <w:numId w:val="2"/>
              </w:numPr>
              <w:jc w:val="both"/>
            </w:pPr>
            <w:r>
              <w:t>Good amount of I/O</w:t>
            </w:r>
          </w:p>
          <w:p w:rsidR="00D233B0" w:rsidRDefault="00D233B0" w:rsidP="00577C5B">
            <w:pPr>
              <w:pStyle w:val="ListParagraph"/>
              <w:numPr>
                <w:ilvl w:val="0"/>
                <w:numId w:val="2"/>
              </w:numPr>
              <w:jc w:val="both"/>
            </w:pPr>
            <w:r>
              <w:t>LCD Display</w:t>
            </w:r>
          </w:p>
          <w:p w:rsidR="00D233B0" w:rsidRDefault="00D233B0" w:rsidP="00577C5B">
            <w:pPr>
              <w:pStyle w:val="ListParagraph"/>
              <w:numPr>
                <w:ilvl w:val="0"/>
                <w:numId w:val="2"/>
              </w:numPr>
              <w:jc w:val="both"/>
            </w:pPr>
            <w:r>
              <w:t>Low Power consumption</w:t>
            </w:r>
          </w:p>
          <w:p w:rsidR="00D233B0" w:rsidRDefault="00D233B0" w:rsidP="00577C5B">
            <w:pPr>
              <w:pStyle w:val="ListParagraph"/>
              <w:numPr>
                <w:ilvl w:val="0"/>
                <w:numId w:val="2"/>
              </w:numPr>
              <w:jc w:val="both"/>
            </w:pPr>
            <w:r>
              <w:t>High cycle life (10 million operations)</w:t>
            </w:r>
          </w:p>
          <w:p w:rsidR="00D233B0" w:rsidRDefault="00D233B0" w:rsidP="00577C5B">
            <w:pPr>
              <w:pStyle w:val="ListParagraph"/>
              <w:numPr>
                <w:ilvl w:val="0"/>
                <w:numId w:val="2"/>
              </w:numPr>
              <w:jc w:val="both"/>
            </w:pPr>
            <w:r>
              <w:t>10 year back up memory</w:t>
            </w:r>
          </w:p>
        </w:tc>
        <w:tc>
          <w:tcPr>
            <w:tcW w:w="1842" w:type="dxa"/>
          </w:tcPr>
          <w:p w:rsidR="001A6770" w:rsidRDefault="00D233B0" w:rsidP="00577C5B">
            <w:pPr>
              <w:pStyle w:val="ListParagraph"/>
              <w:numPr>
                <w:ilvl w:val="0"/>
                <w:numId w:val="2"/>
              </w:numPr>
              <w:jc w:val="both"/>
            </w:pPr>
            <w:r>
              <w:t>Small in size</w:t>
            </w:r>
          </w:p>
          <w:p w:rsidR="00D233B0" w:rsidRDefault="00D233B0" w:rsidP="00577C5B">
            <w:pPr>
              <w:pStyle w:val="ListParagraph"/>
              <w:numPr>
                <w:ilvl w:val="0"/>
                <w:numId w:val="2"/>
              </w:numPr>
              <w:jc w:val="both"/>
            </w:pPr>
            <w:r>
              <w:t>Cheap</w:t>
            </w:r>
          </w:p>
          <w:p w:rsidR="00D233B0" w:rsidRDefault="00D233B0" w:rsidP="00577C5B">
            <w:pPr>
              <w:pStyle w:val="ListParagraph"/>
              <w:numPr>
                <w:ilvl w:val="0"/>
                <w:numId w:val="2"/>
              </w:numPr>
              <w:jc w:val="both"/>
            </w:pPr>
            <w:r>
              <w:t>LCD Display</w:t>
            </w:r>
          </w:p>
          <w:p w:rsidR="00D233B0" w:rsidRDefault="00D233B0" w:rsidP="00577C5B">
            <w:pPr>
              <w:pStyle w:val="ListParagraph"/>
              <w:numPr>
                <w:ilvl w:val="0"/>
                <w:numId w:val="2"/>
              </w:numPr>
              <w:jc w:val="both"/>
            </w:pPr>
            <w:r>
              <w:t>Ethernet network</w:t>
            </w:r>
          </w:p>
          <w:p w:rsidR="00D233B0" w:rsidRDefault="0072539E" w:rsidP="00577C5B">
            <w:pPr>
              <w:pStyle w:val="ListParagraph"/>
              <w:numPr>
                <w:ilvl w:val="0"/>
                <w:numId w:val="2"/>
              </w:numPr>
              <w:jc w:val="both"/>
            </w:pPr>
            <w:r>
              <w:t>micro SD</w:t>
            </w:r>
            <w:r w:rsidR="00D233B0">
              <w:t xml:space="preserve"> card socket</w:t>
            </w:r>
          </w:p>
        </w:tc>
        <w:tc>
          <w:tcPr>
            <w:tcW w:w="2217" w:type="dxa"/>
          </w:tcPr>
          <w:p w:rsidR="001A6770" w:rsidRDefault="009F1FDB" w:rsidP="00577C5B">
            <w:pPr>
              <w:pStyle w:val="ListParagraph"/>
              <w:numPr>
                <w:ilvl w:val="0"/>
                <w:numId w:val="2"/>
              </w:numPr>
              <w:jc w:val="both"/>
            </w:pPr>
            <w:r>
              <w:t>Bluetooth</w:t>
            </w:r>
          </w:p>
          <w:p w:rsidR="009F1FDB" w:rsidRDefault="009F1FDB" w:rsidP="00577C5B">
            <w:pPr>
              <w:pStyle w:val="ListParagraph"/>
              <w:numPr>
                <w:ilvl w:val="0"/>
                <w:numId w:val="2"/>
              </w:numPr>
              <w:jc w:val="both"/>
            </w:pPr>
            <w:r>
              <w:t>High No. of I/O</w:t>
            </w:r>
          </w:p>
          <w:p w:rsidR="009F1FDB" w:rsidRDefault="009F1FDB" w:rsidP="00577C5B">
            <w:pPr>
              <w:pStyle w:val="ListParagraph"/>
              <w:numPr>
                <w:ilvl w:val="0"/>
                <w:numId w:val="2"/>
              </w:numPr>
              <w:jc w:val="both"/>
            </w:pPr>
            <w:r>
              <w:t>LCD Display</w:t>
            </w:r>
          </w:p>
          <w:p w:rsidR="009F1FDB" w:rsidRDefault="009F1FDB" w:rsidP="00577C5B">
            <w:pPr>
              <w:pStyle w:val="ListParagraph"/>
              <w:numPr>
                <w:ilvl w:val="0"/>
                <w:numId w:val="2"/>
              </w:numPr>
              <w:jc w:val="both"/>
            </w:pPr>
            <w:r>
              <w:t>Lightweight for size</w:t>
            </w:r>
          </w:p>
          <w:p w:rsidR="009F1FDB" w:rsidRDefault="009F1FDB" w:rsidP="00577C5B">
            <w:pPr>
              <w:pStyle w:val="ListParagraph"/>
              <w:numPr>
                <w:ilvl w:val="0"/>
                <w:numId w:val="2"/>
              </w:numPr>
              <w:jc w:val="both"/>
            </w:pPr>
            <w:r>
              <w:t>High cycle life (5 million operations)</w:t>
            </w:r>
          </w:p>
          <w:p w:rsidR="009F1FDB" w:rsidRDefault="009F1FDB" w:rsidP="00577C5B">
            <w:pPr>
              <w:pStyle w:val="ListParagraph"/>
              <w:numPr>
                <w:ilvl w:val="0"/>
                <w:numId w:val="2"/>
              </w:numPr>
              <w:jc w:val="both"/>
            </w:pPr>
            <w:r>
              <w:t>Ethernet network</w:t>
            </w:r>
          </w:p>
        </w:tc>
      </w:tr>
      <w:tr w:rsidR="0072539E" w:rsidTr="0072539E">
        <w:trPr>
          <w:jc w:val="center"/>
        </w:trPr>
        <w:tc>
          <w:tcPr>
            <w:tcW w:w="1563" w:type="dxa"/>
          </w:tcPr>
          <w:p w:rsidR="001A6770" w:rsidRPr="0072539E" w:rsidRDefault="001A6770" w:rsidP="00103DA9">
            <w:pPr>
              <w:pStyle w:val="ListParagraph"/>
              <w:ind w:left="0"/>
              <w:jc w:val="center"/>
              <w:rPr>
                <w:b/>
                <w:bCs/>
              </w:rPr>
            </w:pPr>
            <w:r w:rsidRPr="0072539E">
              <w:rPr>
                <w:b/>
                <w:bCs/>
              </w:rPr>
              <w:t>Disadvantages</w:t>
            </w:r>
          </w:p>
        </w:tc>
        <w:tc>
          <w:tcPr>
            <w:tcW w:w="2314" w:type="dxa"/>
          </w:tcPr>
          <w:p w:rsidR="001A6770" w:rsidRDefault="00D233B0" w:rsidP="00103DA9">
            <w:pPr>
              <w:pStyle w:val="ListParagraph"/>
              <w:numPr>
                <w:ilvl w:val="0"/>
                <w:numId w:val="2"/>
              </w:numPr>
            </w:pPr>
            <w:r>
              <w:t>Costly</w:t>
            </w:r>
          </w:p>
          <w:p w:rsidR="00D233B0" w:rsidRDefault="00D233B0" w:rsidP="00103DA9">
            <w:pPr>
              <w:pStyle w:val="ListParagraph"/>
              <w:numPr>
                <w:ilvl w:val="0"/>
                <w:numId w:val="2"/>
              </w:numPr>
            </w:pPr>
            <w:r>
              <w:t>Big in size</w:t>
            </w:r>
          </w:p>
          <w:p w:rsidR="00D233B0" w:rsidRDefault="00D233B0" w:rsidP="00103DA9">
            <w:pPr>
              <w:pStyle w:val="ListParagraph"/>
              <w:numPr>
                <w:ilvl w:val="0"/>
                <w:numId w:val="2"/>
              </w:numPr>
            </w:pPr>
            <w:r>
              <w:t xml:space="preserve">No </w:t>
            </w:r>
            <w:r w:rsidR="0072539E">
              <w:t>Bluetooth</w:t>
            </w:r>
          </w:p>
          <w:p w:rsidR="00B63CEC" w:rsidRDefault="00B63CEC" w:rsidP="00103DA9">
            <w:pPr>
              <w:pStyle w:val="ListParagraph"/>
              <w:numPr>
                <w:ilvl w:val="0"/>
                <w:numId w:val="2"/>
              </w:numPr>
            </w:pPr>
            <w:r>
              <w:t>No Ethernet</w:t>
            </w:r>
          </w:p>
        </w:tc>
        <w:tc>
          <w:tcPr>
            <w:tcW w:w="1842" w:type="dxa"/>
          </w:tcPr>
          <w:p w:rsidR="001A6770" w:rsidRDefault="009F1FDB" w:rsidP="00103DA9">
            <w:pPr>
              <w:pStyle w:val="ListParagraph"/>
              <w:numPr>
                <w:ilvl w:val="0"/>
                <w:numId w:val="2"/>
              </w:numPr>
            </w:pPr>
            <w:r>
              <w:t>Limited No. of I/O</w:t>
            </w:r>
          </w:p>
          <w:p w:rsidR="00D233B0" w:rsidRDefault="00D233B0" w:rsidP="00103DA9">
            <w:pPr>
              <w:pStyle w:val="ListParagraph"/>
              <w:numPr>
                <w:ilvl w:val="0"/>
                <w:numId w:val="2"/>
              </w:numPr>
            </w:pPr>
            <w:r>
              <w:t>Relatively heavy for size</w:t>
            </w:r>
          </w:p>
        </w:tc>
        <w:tc>
          <w:tcPr>
            <w:tcW w:w="2217" w:type="dxa"/>
          </w:tcPr>
          <w:p w:rsidR="001A6770" w:rsidRDefault="009F1FDB" w:rsidP="00103DA9">
            <w:pPr>
              <w:pStyle w:val="ListParagraph"/>
              <w:numPr>
                <w:ilvl w:val="0"/>
                <w:numId w:val="2"/>
              </w:numPr>
            </w:pPr>
            <w:r>
              <w:t>Costly</w:t>
            </w:r>
          </w:p>
          <w:p w:rsidR="009F1FDB" w:rsidRDefault="009F1FDB" w:rsidP="00103DA9">
            <w:pPr>
              <w:pStyle w:val="ListParagraph"/>
              <w:numPr>
                <w:ilvl w:val="0"/>
                <w:numId w:val="2"/>
              </w:numPr>
            </w:pPr>
            <w:r>
              <w:t>Big in size</w:t>
            </w:r>
          </w:p>
        </w:tc>
      </w:tr>
      <w:tr w:rsidR="00D233B0" w:rsidTr="0072539E">
        <w:trPr>
          <w:jc w:val="center"/>
        </w:trPr>
        <w:tc>
          <w:tcPr>
            <w:tcW w:w="1563" w:type="dxa"/>
          </w:tcPr>
          <w:p w:rsidR="001A6770" w:rsidRPr="0072539E" w:rsidRDefault="001A6770" w:rsidP="00103DA9">
            <w:pPr>
              <w:pStyle w:val="ListParagraph"/>
              <w:ind w:left="0"/>
              <w:jc w:val="center"/>
              <w:rPr>
                <w:b/>
                <w:bCs/>
              </w:rPr>
            </w:pPr>
            <w:r w:rsidRPr="0072539E">
              <w:rPr>
                <w:b/>
                <w:bCs/>
              </w:rPr>
              <w:t>Operating Temperature</w:t>
            </w:r>
          </w:p>
        </w:tc>
        <w:tc>
          <w:tcPr>
            <w:tcW w:w="2314" w:type="dxa"/>
          </w:tcPr>
          <w:p w:rsidR="001A6770" w:rsidRDefault="001A6770" w:rsidP="00103DA9">
            <w:pPr>
              <w:pStyle w:val="ListParagraph"/>
              <w:ind w:left="0"/>
              <w:jc w:val="center"/>
            </w:pPr>
            <w:r>
              <w:t>-2</w:t>
            </w:r>
            <w:r w:rsidRPr="001A6770">
              <w:rPr>
                <w:rFonts w:cstheme="minorHAnsi"/>
              </w:rPr>
              <w:t>0°C</w:t>
            </w:r>
            <w:r>
              <w:rPr>
                <w:rFonts w:cstheme="minorHAnsi"/>
              </w:rPr>
              <w:t xml:space="preserve"> - 40</w:t>
            </w:r>
            <w:r w:rsidRPr="001A6770">
              <w:rPr>
                <w:rFonts w:cstheme="minorHAnsi"/>
              </w:rPr>
              <w:t>°C</w:t>
            </w:r>
          </w:p>
        </w:tc>
        <w:tc>
          <w:tcPr>
            <w:tcW w:w="1842" w:type="dxa"/>
          </w:tcPr>
          <w:p w:rsidR="001A6770" w:rsidRDefault="00704006" w:rsidP="00103DA9">
            <w:pPr>
              <w:pStyle w:val="ListParagraph"/>
              <w:ind w:left="0"/>
              <w:jc w:val="center"/>
            </w:pPr>
            <w:r>
              <w:t>2</w:t>
            </w:r>
            <w:r w:rsidRPr="001A6770">
              <w:rPr>
                <w:rFonts w:cstheme="minorHAnsi"/>
              </w:rPr>
              <w:t>0°C</w:t>
            </w:r>
            <w:r>
              <w:rPr>
                <w:rFonts w:cstheme="minorHAnsi"/>
              </w:rPr>
              <w:t xml:space="preserve"> - 55</w:t>
            </w:r>
            <w:r w:rsidRPr="001A6770">
              <w:rPr>
                <w:rFonts w:cstheme="minorHAnsi"/>
              </w:rPr>
              <w:t>°C</w:t>
            </w:r>
          </w:p>
        </w:tc>
        <w:tc>
          <w:tcPr>
            <w:tcW w:w="2217" w:type="dxa"/>
          </w:tcPr>
          <w:p w:rsidR="001A6770" w:rsidRDefault="009F1FDB" w:rsidP="00103DA9">
            <w:pPr>
              <w:pStyle w:val="ListParagraph"/>
              <w:ind w:left="0"/>
              <w:jc w:val="center"/>
            </w:pPr>
            <w:r>
              <w:t>-2</w:t>
            </w:r>
            <w:r w:rsidRPr="001A6770">
              <w:rPr>
                <w:rFonts w:cstheme="minorHAnsi"/>
              </w:rPr>
              <w:t>0°C</w:t>
            </w:r>
            <w:r>
              <w:rPr>
                <w:rFonts w:cstheme="minorHAnsi"/>
              </w:rPr>
              <w:t xml:space="preserve"> - 60</w:t>
            </w:r>
            <w:r w:rsidRPr="001A6770">
              <w:rPr>
                <w:rFonts w:cstheme="minorHAnsi"/>
              </w:rPr>
              <w:t>°C</w:t>
            </w:r>
          </w:p>
        </w:tc>
      </w:tr>
      <w:tr w:rsidR="0072539E" w:rsidTr="0072539E">
        <w:trPr>
          <w:jc w:val="center"/>
        </w:trPr>
        <w:tc>
          <w:tcPr>
            <w:tcW w:w="1563" w:type="dxa"/>
          </w:tcPr>
          <w:p w:rsidR="001A6770" w:rsidRPr="0072539E" w:rsidRDefault="001A6770" w:rsidP="00103DA9">
            <w:pPr>
              <w:pStyle w:val="ListParagraph"/>
              <w:ind w:left="0"/>
              <w:jc w:val="center"/>
              <w:rPr>
                <w:b/>
                <w:bCs/>
              </w:rPr>
            </w:pPr>
            <w:r w:rsidRPr="0072539E">
              <w:rPr>
                <w:b/>
                <w:bCs/>
              </w:rPr>
              <w:t>Weight</w:t>
            </w:r>
          </w:p>
        </w:tc>
        <w:tc>
          <w:tcPr>
            <w:tcW w:w="2314" w:type="dxa"/>
          </w:tcPr>
          <w:p w:rsidR="001A6770" w:rsidRDefault="001A6770" w:rsidP="00103DA9">
            <w:pPr>
              <w:pStyle w:val="ListParagraph"/>
              <w:ind w:left="0"/>
              <w:jc w:val="center"/>
            </w:pPr>
            <w:r>
              <w:t>400g</w:t>
            </w:r>
          </w:p>
        </w:tc>
        <w:tc>
          <w:tcPr>
            <w:tcW w:w="1842" w:type="dxa"/>
          </w:tcPr>
          <w:p w:rsidR="001A6770" w:rsidRDefault="00704006" w:rsidP="00103DA9">
            <w:pPr>
              <w:pStyle w:val="ListParagraph"/>
              <w:ind w:left="0"/>
              <w:jc w:val="center"/>
            </w:pPr>
            <w:r>
              <w:t>246g</w:t>
            </w:r>
          </w:p>
        </w:tc>
        <w:tc>
          <w:tcPr>
            <w:tcW w:w="2217" w:type="dxa"/>
          </w:tcPr>
          <w:p w:rsidR="001A6770" w:rsidRDefault="009F1FDB" w:rsidP="00103DA9">
            <w:pPr>
              <w:pStyle w:val="ListParagraph"/>
              <w:ind w:left="0"/>
              <w:jc w:val="center"/>
            </w:pPr>
            <w:r>
              <w:t>330g</w:t>
            </w:r>
          </w:p>
        </w:tc>
      </w:tr>
      <w:tr w:rsidR="0072539E" w:rsidTr="0072539E">
        <w:trPr>
          <w:jc w:val="center"/>
        </w:trPr>
        <w:tc>
          <w:tcPr>
            <w:tcW w:w="1563" w:type="dxa"/>
          </w:tcPr>
          <w:p w:rsidR="001A6770" w:rsidRPr="0072539E" w:rsidRDefault="001A6770" w:rsidP="00103DA9">
            <w:pPr>
              <w:pStyle w:val="ListParagraph"/>
              <w:ind w:left="0"/>
              <w:jc w:val="center"/>
              <w:rPr>
                <w:b/>
                <w:bCs/>
              </w:rPr>
            </w:pPr>
            <w:r w:rsidRPr="0072539E">
              <w:rPr>
                <w:b/>
                <w:bCs/>
              </w:rPr>
              <w:t>Dimensions</w:t>
            </w:r>
          </w:p>
        </w:tc>
        <w:tc>
          <w:tcPr>
            <w:tcW w:w="2314" w:type="dxa"/>
          </w:tcPr>
          <w:p w:rsidR="001A6770" w:rsidRDefault="001A6770" w:rsidP="00103DA9">
            <w:pPr>
              <w:pStyle w:val="ListParagraph"/>
              <w:ind w:left="0"/>
              <w:jc w:val="center"/>
            </w:pPr>
            <w:r>
              <w:t>125mm x 90mm x 59.5mm</w:t>
            </w:r>
          </w:p>
        </w:tc>
        <w:tc>
          <w:tcPr>
            <w:tcW w:w="1842" w:type="dxa"/>
          </w:tcPr>
          <w:p w:rsidR="001A6770" w:rsidRDefault="00704006" w:rsidP="00103DA9">
            <w:pPr>
              <w:pStyle w:val="ListParagraph"/>
              <w:ind w:left="0"/>
              <w:jc w:val="center"/>
            </w:pPr>
            <w:r>
              <w:t>71.5mm x 90mm x 60mm</w:t>
            </w:r>
          </w:p>
        </w:tc>
        <w:tc>
          <w:tcPr>
            <w:tcW w:w="2217" w:type="dxa"/>
          </w:tcPr>
          <w:p w:rsidR="001A6770" w:rsidRDefault="009F1FDB" w:rsidP="00103DA9">
            <w:pPr>
              <w:pStyle w:val="ListParagraph"/>
              <w:ind w:left="0"/>
              <w:jc w:val="center"/>
            </w:pPr>
            <w:r>
              <w:t>124.6mm x 90mm x 62mm</w:t>
            </w:r>
          </w:p>
        </w:tc>
      </w:tr>
      <w:tr w:rsidR="0072539E" w:rsidTr="0072539E">
        <w:trPr>
          <w:jc w:val="center"/>
        </w:trPr>
        <w:tc>
          <w:tcPr>
            <w:tcW w:w="1563" w:type="dxa"/>
          </w:tcPr>
          <w:p w:rsidR="001A6770" w:rsidRPr="0072539E" w:rsidRDefault="001A6770" w:rsidP="00103DA9">
            <w:pPr>
              <w:pStyle w:val="ListParagraph"/>
              <w:ind w:left="0"/>
              <w:jc w:val="center"/>
              <w:rPr>
                <w:b/>
                <w:bCs/>
              </w:rPr>
            </w:pPr>
            <w:r w:rsidRPr="0072539E">
              <w:rPr>
                <w:b/>
                <w:bCs/>
              </w:rPr>
              <w:t>Cost</w:t>
            </w:r>
          </w:p>
        </w:tc>
        <w:tc>
          <w:tcPr>
            <w:tcW w:w="2314" w:type="dxa"/>
          </w:tcPr>
          <w:p w:rsidR="001A6770" w:rsidRDefault="001A6770" w:rsidP="00103DA9">
            <w:pPr>
              <w:pStyle w:val="ListParagraph"/>
              <w:ind w:left="0"/>
              <w:jc w:val="center"/>
            </w:pPr>
            <w:r>
              <w:t>£270</w:t>
            </w:r>
          </w:p>
        </w:tc>
        <w:tc>
          <w:tcPr>
            <w:tcW w:w="1842" w:type="dxa"/>
          </w:tcPr>
          <w:p w:rsidR="001A6770" w:rsidRDefault="00704006" w:rsidP="00103DA9">
            <w:pPr>
              <w:pStyle w:val="ListParagraph"/>
              <w:ind w:left="0"/>
              <w:jc w:val="center"/>
            </w:pPr>
            <w:r>
              <w:t>£127.20</w:t>
            </w:r>
          </w:p>
        </w:tc>
        <w:tc>
          <w:tcPr>
            <w:tcW w:w="2217" w:type="dxa"/>
          </w:tcPr>
          <w:p w:rsidR="001A6770" w:rsidRDefault="009F1FDB" w:rsidP="00103DA9">
            <w:pPr>
              <w:pStyle w:val="ListParagraph"/>
              <w:ind w:left="0"/>
              <w:jc w:val="center"/>
            </w:pPr>
            <w:r>
              <w:t>£330.08</w:t>
            </w:r>
          </w:p>
        </w:tc>
      </w:tr>
    </w:tbl>
    <w:p w:rsidR="007177A3" w:rsidRDefault="00103DA9" w:rsidP="00103DA9">
      <w:pPr>
        <w:jc w:val="both"/>
      </w:pPr>
      <w:r w:rsidRPr="00103DA9">
        <w:rPr>
          <w:i/>
          <w:iCs/>
        </w:rPr>
        <w:t xml:space="preserve">          </w:t>
      </w:r>
      <w:r w:rsidR="00DE4C6B" w:rsidRPr="00103DA9">
        <w:rPr>
          <w:i/>
          <w:iCs/>
        </w:rPr>
        <w:t xml:space="preserve"> </w:t>
      </w:r>
      <w:r w:rsidR="00704006" w:rsidRPr="00103DA9">
        <w:rPr>
          <w:i/>
          <w:iCs/>
        </w:rPr>
        <w:t>Table 1.</w:t>
      </w:r>
      <w:r w:rsidR="00704006">
        <w:t xml:space="preserve"> </w:t>
      </w:r>
      <w:sdt>
        <w:sdtPr>
          <w:id w:val="-814718640"/>
          <w:citation/>
        </w:sdtPr>
        <w:sdtContent>
          <w:r w:rsidR="00704006">
            <w:fldChar w:fldCharType="begin"/>
          </w:r>
          <w:r w:rsidR="00704006">
            <w:instrText xml:space="preserve"> CITATION RSC22 \l 2057 </w:instrText>
          </w:r>
          <w:r w:rsidR="00704006">
            <w:fldChar w:fldCharType="separate"/>
          </w:r>
          <w:r w:rsidR="00E42FC2" w:rsidRPr="00E42FC2">
            <w:rPr>
              <w:noProof/>
            </w:rPr>
            <w:t>[5]</w:t>
          </w:r>
          <w:r w:rsidR="00704006">
            <w:fldChar w:fldCharType="end"/>
          </w:r>
        </w:sdtContent>
      </w:sdt>
      <w:r w:rsidR="008B209A">
        <w:t xml:space="preserve"> </w:t>
      </w:r>
      <w:sdt>
        <w:sdtPr>
          <w:id w:val="-620846496"/>
          <w:citation/>
        </w:sdtPr>
        <w:sdtContent>
          <w:r w:rsidR="008B209A">
            <w:fldChar w:fldCharType="begin"/>
          </w:r>
          <w:r w:rsidR="008B209A">
            <w:instrText xml:space="preserve"> CITATION Kem22 \l 2057 </w:instrText>
          </w:r>
          <w:r w:rsidR="008B209A">
            <w:fldChar w:fldCharType="separate"/>
          </w:r>
          <w:r w:rsidR="00E42FC2" w:rsidRPr="00E42FC2">
            <w:rPr>
              <w:noProof/>
            </w:rPr>
            <w:t>[6]</w:t>
          </w:r>
          <w:r w:rsidR="008B209A">
            <w:fldChar w:fldCharType="end"/>
          </w:r>
        </w:sdtContent>
      </w:sdt>
      <w:r w:rsidR="008B209A">
        <w:t xml:space="preserve"> </w:t>
      </w:r>
      <w:sdt>
        <w:sdtPr>
          <w:id w:val="318465459"/>
          <w:citation/>
        </w:sdtPr>
        <w:sdtContent>
          <w:r w:rsidR="00D233B0">
            <w:fldChar w:fldCharType="begin"/>
          </w:r>
          <w:r w:rsidR="00D233B0">
            <w:instrText xml:space="preserve"> CITATION Mou22 \l 2057 </w:instrText>
          </w:r>
          <w:r w:rsidR="00D233B0">
            <w:fldChar w:fldCharType="separate"/>
          </w:r>
          <w:r w:rsidR="00E42FC2" w:rsidRPr="00E42FC2">
            <w:rPr>
              <w:noProof/>
            </w:rPr>
            <w:t>[7]</w:t>
          </w:r>
          <w:r w:rsidR="00D233B0">
            <w:fldChar w:fldCharType="end"/>
          </w:r>
        </w:sdtContent>
      </w:sdt>
      <w:r>
        <w:tab/>
        <w:t xml:space="preserve"> </w:t>
      </w:r>
      <w:r w:rsidR="00270E61">
        <w:t>*When I/O are connected, they consume current from the 24V service power</w:t>
      </w:r>
    </w:p>
    <w:p w:rsidR="00103DA9" w:rsidRDefault="00103DA9">
      <w:pPr>
        <w:rPr>
          <w:sz w:val="56"/>
          <w:szCs w:val="56"/>
        </w:rPr>
      </w:pPr>
      <w:r>
        <w:rPr>
          <w:sz w:val="56"/>
          <w:szCs w:val="56"/>
        </w:rPr>
        <w:br w:type="page"/>
      </w:r>
    </w:p>
    <w:p w:rsidR="0072539E" w:rsidRDefault="0072539E" w:rsidP="00577C5B">
      <w:pPr>
        <w:pStyle w:val="Heading3"/>
        <w:numPr>
          <w:ilvl w:val="2"/>
          <w:numId w:val="4"/>
        </w:numPr>
        <w:jc w:val="both"/>
      </w:pPr>
      <w:bookmarkStart w:id="4" w:name="_Toc93303476"/>
      <w:r>
        <w:lastRenderedPageBreak/>
        <w:t>Modular PLCs</w:t>
      </w:r>
      <w:bookmarkEnd w:id="4"/>
    </w:p>
    <w:p w:rsidR="00B63CEC" w:rsidRDefault="00B63CEC" w:rsidP="00103DA9">
      <w:pPr>
        <w:pStyle w:val="ListParagraph"/>
        <w:jc w:val="both"/>
      </w:pPr>
      <w:r>
        <w:t>This section will look at Modular PLCs on today’s market and will compare and contrast each one by referencing the Pros and the Cons of each PLC</w:t>
      </w:r>
      <w:r w:rsidR="00103DA9">
        <w:t xml:space="preserve"> in </w:t>
      </w:r>
      <w:r w:rsidR="00103DA9" w:rsidRPr="00103DA9">
        <w:rPr>
          <w:i/>
          <w:iCs/>
        </w:rPr>
        <w:t>Table 2</w:t>
      </w:r>
      <w:r>
        <w:t xml:space="preserve">. </w:t>
      </w:r>
    </w:p>
    <w:p w:rsidR="00103DA9" w:rsidRDefault="00103DA9" w:rsidP="00103DA9">
      <w:pPr>
        <w:pStyle w:val="ListParagraph"/>
        <w:jc w:val="both"/>
      </w:pPr>
    </w:p>
    <w:p w:rsidR="00B63CEC" w:rsidRDefault="00B63CEC" w:rsidP="00577C5B">
      <w:pPr>
        <w:pStyle w:val="Heading4"/>
        <w:jc w:val="both"/>
      </w:pPr>
      <w:r>
        <w:t xml:space="preserve">Crouzet </w:t>
      </w:r>
      <w:r w:rsidR="009F01C3">
        <w:t xml:space="preserve">Nano </w:t>
      </w:r>
      <w:r>
        <w:t>EM4B26-ET</w:t>
      </w:r>
    </w:p>
    <w:p w:rsidR="00B63CEC" w:rsidRPr="00B63CEC" w:rsidRDefault="00B63CEC" w:rsidP="00577C5B">
      <w:pPr>
        <w:jc w:val="both"/>
      </w:pPr>
      <w:r>
        <w:t xml:space="preserve">This PLC has a base total of 16 inputs and 10 outputs, however with </w:t>
      </w:r>
      <w:r w:rsidR="009F01C3">
        <w:t>two</w:t>
      </w:r>
      <w:r>
        <w:t xml:space="preserve"> expansions to the CPU a total of 46 Inputs/Outputs can be </w:t>
      </w:r>
      <w:r w:rsidR="009F01C3">
        <w:t>used</w:t>
      </w:r>
      <w:r>
        <w:t>.</w:t>
      </w:r>
      <w:r w:rsidR="009F01C3">
        <w:t xml:space="preserve"> The operating temperature is -2</w:t>
      </w:r>
      <w:r w:rsidR="009F01C3" w:rsidRPr="001A6770">
        <w:rPr>
          <w:rFonts w:cstheme="minorHAnsi"/>
        </w:rPr>
        <w:t>0°C</w:t>
      </w:r>
      <w:r w:rsidR="009F01C3">
        <w:rPr>
          <w:rFonts w:cstheme="minorHAnsi"/>
        </w:rPr>
        <w:t xml:space="preserve"> </w:t>
      </w:r>
      <w:r w:rsidR="00270E61">
        <w:rPr>
          <w:rFonts w:cstheme="minorHAnsi"/>
        </w:rPr>
        <w:t>–</w:t>
      </w:r>
      <w:r w:rsidR="009F01C3">
        <w:rPr>
          <w:rFonts w:cstheme="minorHAnsi"/>
        </w:rPr>
        <w:t xml:space="preserve"> 60</w:t>
      </w:r>
      <w:r w:rsidR="009F01C3" w:rsidRPr="001A6770">
        <w:rPr>
          <w:rFonts w:cstheme="minorHAnsi"/>
        </w:rPr>
        <w:t>°C</w:t>
      </w:r>
      <w:r w:rsidR="00A41745">
        <w:rPr>
          <w:rFonts w:cstheme="minorHAnsi"/>
        </w:rPr>
        <w:t xml:space="preserve"> and costs £370.19</w:t>
      </w:r>
      <w:r w:rsidR="009F01C3">
        <w:rPr>
          <w:rFonts w:cstheme="minorHAnsi"/>
        </w:rPr>
        <w:t xml:space="preserve"> for the standalone PLC. For the add on modules they cost £152.20 each, with both modules and the standalone PLC, the total cost is £</w:t>
      </w:r>
      <w:r w:rsidR="00A41745">
        <w:rPr>
          <w:rFonts w:cstheme="minorHAnsi"/>
        </w:rPr>
        <w:t>674.59</w:t>
      </w:r>
      <w:r w:rsidR="009F01C3">
        <w:rPr>
          <w:rFonts w:cstheme="minorHAnsi"/>
        </w:rPr>
        <w:t>. The weight of the standalone PLC is 345 grams and both modules weigh 260 grams, taking the total weight to 605 grams. It also has an LED scre</w:t>
      </w:r>
      <w:r w:rsidR="002F2E2A">
        <w:rPr>
          <w:rFonts w:cstheme="minorHAnsi"/>
        </w:rPr>
        <w:t xml:space="preserve">en and a </w:t>
      </w:r>
      <w:r w:rsidR="00270E61">
        <w:rPr>
          <w:rFonts w:cstheme="minorHAnsi"/>
        </w:rPr>
        <w:t>service</w:t>
      </w:r>
      <w:r w:rsidR="002F2E2A">
        <w:rPr>
          <w:rFonts w:cstheme="minorHAnsi"/>
        </w:rPr>
        <w:t xml:space="preserve"> voltage of 24V.</w:t>
      </w:r>
      <w:r w:rsidR="00A41745">
        <w:rPr>
          <w:rFonts w:cstheme="minorHAnsi"/>
        </w:rPr>
        <w:t>The dimensions for the standalone PLC are 124.6mm x 90mm x 60.6mm.</w:t>
      </w:r>
      <w:r w:rsidR="000946A8">
        <w:rPr>
          <w:rFonts w:cstheme="minorHAnsi"/>
        </w:rPr>
        <w:t xml:space="preserve"> </w:t>
      </w:r>
      <w:sdt>
        <w:sdtPr>
          <w:rPr>
            <w:rFonts w:cstheme="minorHAnsi"/>
          </w:rPr>
          <w:id w:val="-1903520578"/>
          <w:citation/>
        </w:sdtPr>
        <w:sdtContent>
          <w:r w:rsidR="000946A8">
            <w:rPr>
              <w:rFonts w:cstheme="minorHAnsi"/>
            </w:rPr>
            <w:fldChar w:fldCharType="begin"/>
          </w:r>
          <w:r w:rsidR="000946A8">
            <w:rPr>
              <w:rFonts w:cstheme="minorHAnsi"/>
            </w:rPr>
            <w:instrText xml:space="preserve"> CITATION Mou221 \l 2057 </w:instrText>
          </w:r>
          <w:r w:rsidR="000946A8">
            <w:rPr>
              <w:rFonts w:cstheme="minorHAnsi"/>
            </w:rPr>
            <w:fldChar w:fldCharType="separate"/>
          </w:r>
          <w:r w:rsidR="00E42FC2" w:rsidRPr="00E42FC2">
            <w:rPr>
              <w:rFonts w:cstheme="minorHAnsi"/>
              <w:noProof/>
            </w:rPr>
            <w:t>[8]</w:t>
          </w:r>
          <w:r w:rsidR="000946A8">
            <w:rPr>
              <w:rFonts w:cstheme="minorHAnsi"/>
            </w:rPr>
            <w:fldChar w:fldCharType="end"/>
          </w:r>
        </w:sdtContent>
      </w:sdt>
      <w:r w:rsidR="00A51121">
        <w:rPr>
          <w:rFonts w:cstheme="minorHAnsi"/>
        </w:rPr>
        <w:t xml:space="preserve"> </w:t>
      </w:r>
      <w:sdt>
        <w:sdtPr>
          <w:rPr>
            <w:rFonts w:cstheme="minorHAnsi"/>
          </w:rPr>
          <w:id w:val="-1565408175"/>
          <w:citation/>
        </w:sdtPr>
        <w:sdtContent>
          <w:r w:rsidR="00A51121">
            <w:rPr>
              <w:rFonts w:cstheme="minorHAnsi"/>
            </w:rPr>
            <w:fldChar w:fldCharType="begin"/>
          </w:r>
          <w:r w:rsidR="00A51121">
            <w:rPr>
              <w:rFonts w:cstheme="minorHAnsi"/>
            </w:rPr>
            <w:instrText xml:space="preserve"> CITATION Cro22 \l 2057 </w:instrText>
          </w:r>
          <w:r w:rsidR="00A51121">
            <w:rPr>
              <w:rFonts w:cstheme="minorHAnsi"/>
            </w:rPr>
            <w:fldChar w:fldCharType="separate"/>
          </w:r>
          <w:r w:rsidR="00E42FC2" w:rsidRPr="00E42FC2">
            <w:rPr>
              <w:rFonts w:cstheme="minorHAnsi"/>
              <w:noProof/>
            </w:rPr>
            <w:t>[9]</w:t>
          </w:r>
          <w:r w:rsidR="00A51121">
            <w:rPr>
              <w:rFonts w:cstheme="minorHAnsi"/>
            </w:rPr>
            <w:fldChar w:fldCharType="end"/>
          </w:r>
        </w:sdtContent>
      </w:sdt>
    </w:p>
    <w:p w:rsidR="007177A3" w:rsidRPr="000946A8" w:rsidRDefault="000946A8" w:rsidP="00103DA9">
      <w:pPr>
        <w:jc w:val="center"/>
      </w:pPr>
      <w:r>
        <w:rPr>
          <w:noProof/>
        </w:rPr>
        <w:drawing>
          <wp:inline distT="0" distB="0" distL="0" distR="0" wp14:anchorId="0492CE31" wp14:editId="1915B30B">
            <wp:extent cx="1733550" cy="1253490"/>
            <wp:effectExtent l="0" t="0" r="0" b="381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1742253" cy="1259783"/>
                    </a:xfrm>
                    <a:prstGeom prst="rect">
                      <a:avLst/>
                    </a:prstGeom>
                  </pic:spPr>
                </pic:pic>
              </a:graphicData>
            </a:graphic>
          </wp:inline>
        </w:drawing>
      </w:r>
    </w:p>
    <w:p w:rsidR="000946A8" w:rsidRDefault="000946A8" w:rsidP="00103DA9">
      <w:pPr>
        <w:jc w:val="center"/>
      </w:pPr>
      <w:r w:rsidRPr="00103DA9">
        <w:rPr>
          <w:i/>
          <w:iCs/>
        </w:rPr>
        <w:t>Figure 5.</w:t>
      </w:r>
      <w:r>
        <w:t xml:space="preserve"> </w:t>
      </w:r>
      <w:sdt>
        <w:sdtPr>
          <w:id w:val="1536703112"/>
          <w:citation/>
        </w:sdtPr>
        <w:sdtContent>
          <w:r>
            <w:fldChar w:fldCharType="begin"/>
          </w:r>
          <w:r>
            <w:instrText xml:space="preserve"> CITATION Mou221 \l 2057 </w:instrText>
          </w:r>
          <w:r>
            <w:fldChar w:fldCharType="separate"/>
          </w:r>
          <w:r w:rsidR="00E42FC2" w:rsidRPr="00E42FC2">
            <w:rPr>
              <w:noProof/>
            </w:rPr>
            <w:t>[8]</w:t>
          </w:r>
          <w:r>
            <w:fldChar w:fldCharType="end"/>
          </w:r>
        </w:sdtContent>
      </w:sdt>
    </w:p>
    <w:p w:rsidR="00A51121" w:rsidRDefault="00A51121" w:rsidP="00577C5B">
      <w:pPr>
        <w:jc w:val="both"/>
      </w:pPr>
    </w:p>
    <w:p w:rsidR="000946A8" w:rsidRDefault="000946A8" w:rsidP="00103DA9">
      <w:pPr>
        <w:jc w:val="center"/>
      </w:pPr>
      <w:r>
        <w:rPr>
          <w:noProof/>
        </w:rPr>
        <w:drawing>
          <wp:inline distT="0" distB="0" distL="0" distR="0" wp14:anchorId="7F69D4A1" wp14:editId="1A0F19E7">
            <wp:extent cx="1648235" cy="1466850"/>
            <wp:effectExtent l="0" t="0" r="952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1656218" cy="1473954"/>
                    </a:xfrm>
                    <a:prstGeom prst="rect">
                      <a:avLst/>
                    </a:prstGeom>
                  </pic:spPr>
                </pic:pic>
              </a:graphicData>
            </a:graphic>
          </wp:inline>
        </w:drawing>
      </w:r>
    </w:p>
    <w:p w:rsidR="00103DA9" w:rsidRDefault="000946A8" w:rsidP="00103DA9">
      <w:pPr>
        <w:jc w:val="center"/>
      </w:pPr>
      <w:r w:rsidRPr="00103DA9">
        <w:rPr>
          <w:i/>
          <w:iCs/>
        </w:rPr>
        <w:t>Figure 6.</w:t>
      </w:r>
      <w:r>
        <w:t xml:space="preserve"> </w:t>
      </w:r>
      <w:sdt>
        <w:sdtPr>
          <w:id w:val="-1484928648"/>
          <w:citation/>
        </w:sdtPr>
        <w:sdtContent>
          <w:r>
            <w:fldChar w:fldCharType="begin"/>
          </w:r>
          <w:r>
            <w:instrText xml:space="preserve"> CITATION Cro22 \l 2057 </w:instrText>
          </w:r>
          <w:r>
            <w:fldChar w:fldCharType="separate"/>
          </w:r>
          <w:r w:rsidR="00E42FC2" w:rsidRPr="00E42FC2">
            <w:rPr>
              <w:noProof/>
            </w:rPr>
            <w:t>[9]</w:t>
          </w:r>
          <w:r>
            <w:fldChar w:fldCharType="end"/>
          </w:r>
        </w:sdtContent>
      </w:sdt>
    </w:p>
    <w:p w:rsidR="000946A8" w:rsidRDefault="00103DA9" w:rsidP="00103DA9">
      <w:r>
        <w:br w:type="page"/>
      </w:r>
    </w:p>
    <w:p w:rsidR="00A41745" w:rsidRDefault="00A41745" w:rsidP="00577C5B">
      <w:pPr>
        <w:jc w:val="both"/>
      </w:pPr>
    </w:p>
    <w:p w:rsidR="00A41745" w:rsidRDefault="00A41745" w:rsidP="00577C5B">
      <w:pPr>
        <w:pStyle w:val="Heading4"/>
        <w:jc w:val="both"/>
      </w:pPr>
      <w:r>
        <w:t xml:space="preserve">Schneider </w:t>
      </w:r>
      <w:proofErr w:type="spellStart"/>
      <w:r>
        <w:t>Modicon</w:t>
      </w:r>
      <w:proofErr w:type="spellEnd"/>
      <w:r>
        <w:t xml:space="preserve"> </w:t>
      </w:r>
      <w:r w:rsidR="004A45BD">
        <w:t>T</w:t>
      </w:r>
      <w:r>
        <w:t>M221</w:t>
      </w:r>
      <w:r w:rsidR="004A45BD">
        <w:t>CE16R</w:t>
      </w:r>
    </w:p>
    <w:p w:rsidR="00A41745" w:rsidRDefault="004A45BD" w:rsidP="00577C5B">
      <w:pPr>
        <w:jc w:val="both"/>
        <w:rPr>
          <w:rFonts w:cstheme="minorHAnsi"/>
        </w:rPr>
      </w:pPr>
      <w:r>
        <w:t xml:space="preserve">The </w:t>
      </w:r>
      <w:r w:rsidR="00270E61">
        <w:t>service</w:t>
      </w:r>
      <w:r>
        <w:t xml:space="preserve"> voltage for this modular PLC is rated 24V and contains 9 inputs and 7 outputs. It weighs just 346 grams and its dimensions are 90mm x 70mm x 95mm. It’s operating temperature is -1</w:t>
      </w:r>
      <w:r w:rsidRPr="001A6770">
        <w:rPr>
          <w:rFonts w:cstheme="minorHAnsi"/>
        </w:rPr>
        <w:t>0°C</w:t>
      </w:r>
      <w:r>
        <w:rPr>
          <w:rFonts w:cstheme="minorHAnsi"/>
        </w:rPr>
        <w:t xml:space="preserve"> </w:t>
      </w:r>
      <w:r w:rsidR="00270E61">
        <w:rPr>
          <w:rFonts w:cstheme="minorHAnsi"/>
        </w:rPr>
        <w:t>–</w:t>
      </w:r>
      <w:r>
        <w:rPr>
          <w:rFonts w:cstheme="minorHAnsi"/>
        </w:rPr>
        <w:t xml:space="preserve"> 55</w:t>
      </w:r>
      <w:r w:rsidRPr="001A6770">
        <w:rPr>
          <w:rFonts w:cstheme="minorHAnsi"/>
        </w:rPr>
        <w:t>°C</w:t>
      </w:r>
      <w:r>
        <w:rPr>
          <w:rFonts w:cstheme="minorHAnsi"/>
        </w:rPr>
        <w:t xml:space="preserve"> and it costs £205.20. The add on modules are bought separately for outputs and inputs, the output module costs £75.60 and the input module costs </w:t>
      </w:r>
      <w:r w:rsidR="00A51121">
        <w:rPr>
          <w:rFonts w:cstheme="minorHAnsi"/>
        </w:rPr>
        <w:t>£67.20. A</w:t>
      </w:r>
      <w:r w:rsidR="00270E61">
        <w:rPr>
          <w:rFonts w:cstheme="minorHAnsi"/>
        </w:rPr>
        <w:t xml:space="preserve"> further 2 inputs and 2 outputs</w:t>
      </w:r>
      <w:r w:rsidR="00A51121">
        <w:rPr>
          <w:rFonts w:cstheme="minorHAnsi"/>
        </w:rPr>
        <w:t xml:space="preserve"> </w:t>
      </w:r>
      <w:r w:rsidR="00270E61">
        <w:rPr>
          <w:rFonts w:cstheme="minorHAnsi"/>
        </w:rPr>
        <w:t xml:space="preserve">can be added per module, increasing the total number of inputs to 11 and outputs to 9. </w:t>
      </w:r>
      <w:sdt>
        <w:sdtPr>
          <w:rPr>
            <w:rFonts w:cstheme="minorHAnsi"/>
          </w:rPr>
          <w:id w:val="1091357283"/>
          <w:citation/>
        </w:sdtPr>
        <w:sdtContent>
          <w:r w:rsidR="00A51121">
            <w:rPr>
              <w:rFonts w:cstheme="minorHAnsi"/>
            </w:rPr>
            <w:fldChar w:fldCharType="begin"/>
          </w:r>
          <w:r w:rsidR="00A51121">
            <w:rPr>
              <w:rFonts w:cstheme="minorHAnsi"/>
            </w:rPr>
            <w:instrText xml:space="preserve"> CITATION RSC221 \l 2057 </w:instrText>
          </w:r>
          <w:r w:rsidR="00A51121">
            <w:rPr>
              <w:rFonts w:cstheme="minorHAnsi"/>
            </w:rPr>
            <w:fldChar w:fldCharType="separate"/>
          </w:r>
          <w:r w:rsidR="00E42FC2" w:rsidRPr="00E42FC2">
            <w:rPr>
              <w:rFonts w:cstheme="minorHAnsi"/>
              <w:noProof/>
            </w:rPr>
            <w:t>[10]</w:t>
          </w:r>
          <w:r w:rsidR="00A51121">
            <w:rPr>
              <w:rFonts w:cstheme="minorHAnsi"/>
            </w:rPr>
            <w:fldChar w:fldCharType="end"/>
          </w:r>
        </w:sdtContent>
      </w:sdt>
      <w:r w:rsidR="00A51121">
        <w:rPr>
          <w:rFonts w:cstheme="minorHAnsi"/>
        </w:rPr>
        <w:t xml:space="preserve"> </w:t>
      </w:r>
      <w:sdt>
        <w:sdtPr>
          <w:rPr>
            <w:rFonts w:cstheme="minorHAnsi"/>
          </w:rPr>
          <w:id w:val="137704332"/>
          <w:citation/>
        </w:sdtPr>
        <w:sdtContent>
          <w:r w:rsidR="00A51121">
            <w:rPr>
              <w:rFonts w:cstheme="minorHAnsi"/>
            </w:rPr>
            <w:fldChar w:fldCharType="begin"/>
          </w:r>
          <w:r w:rsidR="00A51121">
            <w:rPr>
              <w:rFonts w:cstheme="minorHAnsi"/>
            </w:rPr>
            <w:instrText xml:space="preserve"> CITATION RSC222 \l 2057 </w:instrText>
          </w:r>
          <w:r w:rsidR="00A51121">
            <w:rPr>
              <w:rFonts w:cstheme="minorHAnsi"/>
            </w:rPr>
            <w:fldChar w:fldCharType="separate"/>
          </w:r>
          <w:r w:rsidR="00E42FC2" w:rsidRPr="00E42FC2">
            <w:rPr>
              <w:rFonts w:cstheme="minorHAnsi"/>
              <w:noProof/>
            </w:rPr>
            <w:t>[11]</w:t>
          </w:r>
          <w:r w:rsidR="00A51121">
            <w:rPr>
              <w:rFonts w:cstheme="minorHAnsi"/>
            </w:rPr>
            <w:fldChar w:fldCharType="end"/>
          </w:r>
        </w:sdtContent>
      </w:sdt>
    </w:p>
    <w:p w:rsidR="00A51121" w:rsidRDefault="00A51121" w:rsidP="00103DA9">
      <w:pPr>
        <w:jc w:val="center"/>
      </w:pPr>
      <w:r>
        <w:rPr>
          <w:noProof/>
        </w:rPr>
        <w:drawing>
          <wp:inline distT="0" distB="0" distL="0" distR="0" wp14:anchorId="6A59F3BD" wp14:editId="1176CB61">
            <wp:extent cx="1435100" cy="1515039"/>
            <wp:effectExtent l="0" t="0" r="0" b="952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1445808" cy="1526343"/>
                    </a:xfrm>
                    <a:prstGeom prst="rect">
                      <a:avLst/>
                    </a:prstGeom>
                  </pic:spPr>
                </pic:pic>
              </a:graphicData>
            </a:graphic>
          </wp:inline>
        </w:drawing>
      </w:r>
    </w:p>
    <w:p w:rsidR="00A41745" w:rsidRDefault="00A51121" w:rsidP="00103DA9">
      <w:pPr>
        <w:jc w:val="center"/>
      </w:pPr>
      <w:r w:rsidRPr="00103DA9">
        <w:rPr>
          <w:i/>
          <w:iCs/>
        </w:rPr>
        <w:t>Figure 7.</w:t>
      </w:r>
      <w:r>
        <w:t xml:space="preserve"> </w:t>
      </w:r>
      <w:sdt>
        <w:sdtPr>
          <w:id w:val="717865779"/>
          <w:citation/>
        </w:sdtPr>
        <w:sdtContent>
          <w:r>
            <w:fldChar w:fldCharType="begin"/>
          </w:r>
          <w:r>
            <w:instrText xml:space="preserve"> CITATION RSC221 \l 2057 </w:instrText>
          </w:r>
          <w:r>
            <w:fldChar w:fldCharType="separate"/>
          </w:r>
          <w:r w:rsidR="00E42FC2" w:rsidRPr="00E42FC2">
            <w:rPr>
              <w:noProof/>
            </w:rPr>
            <w:t>[10]</w:t>
          </w:r>
          <w:r>
            <w:fldChar w:fldCharType="end"/>
          </w:r>
        </w:sdtContent>
      </w:sdt>
    </w:p>
    <w:p w:rsidR="00846B19" w:rsidRDefault="00846B19" w:rsidP="00103DA9">
      <w:pPr>
        <w:jc w:val="center"/>
      </w:pPr>
    </w:p>
    <w:p w:rsidR="00A51121" w:rsidRDefault="00A51121" w:rsidP="00103DA9">
      <w:pPr>
        <w:jc w:val="center"/>
      </w:pPr>
      <w:r>
        <w:rPr>
          <w:noProof/>
        </w:rPr>
        <w:drawing>
          <wp:inline distT="0" distB="0" distL="0" distR="0" wp14:anchorId="2A33224F" wp14:editId="06B8066C">
            <wp:extent cx="1320800" cy="1061194"/>
            <wp:effectExtent l="0" t="0" r="0" b="571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1330479" cy="1068971"/>
                    </a:xfrm>
                    <a:prstGeom prst="rect">
                      <a:avLst/>
                    </a:prstGeom>
                  </pic:spPr>
                </pic:pic>
              </a:graphicData>
            </a:graphic>
          </wp:inline>
        </w:drawing>
      </w:r>
      <w:r>
        <w:rPr>
          <w:noProof/>
        </w:rPr>
        <w:drawing>
          <wp:inline distT="0" distB="0" distL="0" distR="0" wp14:anchorId="5A086890" wp14:editId="0FA037A7">
            <wp:extent cx="881063" cy="1174750"/>
            <wp:effectExtent l="0" t="0" r="0" b="635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889973" cy="1186630"/>
                    </a:xfrm>
                    <a:prstGeom prst="rect">
                      <a:avLst/>
                    </a:prstGeom>
                  </pic:spPr>
                </pic:pic>
              </a:graphicData>
            </a:graphic>
          </wp:inline>
        </w:drawing>
      </w:r>
    </w:p>
    <w:p w:rsidR="00A41745" w:rsidRDefault="00A51121" w:rsidP="00103DA9">
      <w:pPr>
        <w:jc w:val="center"/>
      </w:pPr>
      <w:r w:rsidRPr="00103DA9">
        <w:rPr>
          <w:i/>
          <w:iCs/>
        </w:rPr>
        <w:t>Figure 8.</w:t>
      </w:r>
      <w:r>
        <w:t xml:space="preserve"> </w:t>
      </w:r>
      <w:sdt>
        <w:sdtPr>
          <w:id w:val="1637135694"/>
          <w:citation/>
        </w:sdtPr>
        <w:sdtContent>
          <w:r>
            <w:fldChar w:fldCharType="begin"/>
          </w:r>
          <w:r>
            <w:instrText xml:space="preserve"> CITATION RSC222 \l 2057 </w:instrText>
          </w:r>
          <w:r>
            <w:fldChar w:fldCharType="separate"/>
          </w:r>
          <w:r w:rsidR="00E42FC2" w:rsidRPr="00E42FC2">
            <w:rPr>
              <w:noProof/>
            </w:rPr>
            <w:t>[11]</w:t>
          </w:r>
          <w:r>
            <w:fldChar w:fldCharType="end"/>
          </w:r>
        </w:sdtContent>
      </w:sdt>
    </w:p>
    <w:p w:rsidR="00A51121" w:rsidRDefault="00A51121" w:rsidP="00577C5B">
      <w:pPr>
        <w:jc w:val="both"/>
      </w:pPr>
    </w:p>
    <w:p w:rsidR="00270E61" w:rsidRDefault="00270E61" w:rsidP="00577C5B">
      <w:pPr>
        <w:pStyle w:val="Heading4"/>
        <w:jc w:val="both"/>
      </w:pPr>
      <w:r>
        <w:t>Mitsubishi FX5U-32MT/ESS</w:t>
      </w:r>
    </w:p>
    <w:p w:rsidR="00270E61" w:rsidRDefault="00270E61" w:rsidP="00577C5B">
      <w:pPr>
        <w:jc w:val="both"/>
        <w:rPr>
          <w:rFonts w:cstheme="minorHAnsi"/>
        </w:rPr>
      </w:pPr>
      <w:r>
        <w:t xml:space="preserve">This PLC contains 16 inputs and 16 outputs while operating at 24V and between temperatures of </w:t>
      </w:r>
      <w:r w:rsidRPr="001A6770">
        <w:rPr>
          <w:rFonts w:cstheme="minorHAnsi"/>
        </w:rPr>
        <w:t>0°C</w:t>
      </w:r>
      <w:r>
        <w:rPr>
          <w:rFonts w:cstheme="minorHAnsi"/>
        </w:rPr>
        <w:t xml:space="preserve"> – 55</w:t>
      </w:r>
      <w:r w:rsidRPr="001A6770">
        <w:rPr>
          <w:rFonts w:cstheme="minorHAnsi"/>
        </w:rPr>
        <w:t>°C</w:t>
      </w:r>
      <w:r>
        <w:rPr>
          <w:rFonts w:cstheme="minorHAnsi"/>
        </w:rPr>
        <w:t xml:space="preserve">. It weighs a total of 650 grams and costs an extortionate £815.40 for just the standalone PLC. The add on module cost £126.60 but adds a further 7 inputs and 7 outputs, increasing the total inputs and outputs to 23 each.  </w:t>
      </w:r>
      <w:r w:rsidR="001774C3">
        <w:rPr>
          <w:rFonts w:cstheme="minorHAnsi"/>
        </w:rPr>
        <w:t xml:space="preserve">The dimensions for the standalone PLC are 150mm x 90mm x 83mm. </w:t>
      </w:r>
      <w:sdt>
        <w:sdtPr>
          <w:rPr>
            <w:rFonts w:cstheme="minorHAnsi"/>
          </w:rPr>
          <w:id w:val="-202170279"/>
          <w:citation/>
        </w:sdtPr>
        <w:sdtContent>
          <w:r w:rsidR="001774C3">
            <w:rPr>
              <w:rFonts w:cstheme="minorHAnsi"/>
            </w:rPr>
            <w:fldChar w:fldCharType="begin"/>
          </w:r>
          <w:r w:rsidR="001774C3">
            <w:rPr>
              <w:rFonts w:cstheme="minorHAnsi"/>
            </w:rPr>
            <w:instrText xml:space="preserve"> CITATION RSC223 \l 2057 </w:instrText>
          </w:r>
          <w:r w:rsidR="001774C3">
            <w:rPr>
              <w:rFonts w:cstheme="minorHAnsi"/>
            </w:rPr>
            <w:fldChar w:fldCharType="separate"/>
          </w:r>
          <w:r w:rsidR="00E42FC2" w:rsidRPr="00E42FC2">
            <w:rPr>
              <w:rFonts w:cstheme="minorHAnsi"/>
              <w:noProof/>
            </w:rPr>
            <w:t>[12]</w:t>
          </w:r>
          <w:r w:rsidR="001774C3">
            <w:rPr>
              <w:rFonts w:cstheme="minorHAnsi"/>
            </w:rPr>
            <w:fldChar w:fldCharType="end"/>
          </w:r>
        </w:sdtContent>
      </w:sdt>
      <w:r w:rsidR="001774C3">
        <w:rPr>
          <w:rFonts w:cstheme="minorHAnsi"/>
        </w:rPr>
        <w:t xml:space="preserve"> </w:t>
      </w:r>
      <w:sdt>
        <w:sdtPr>
          <w:rPr>
            <w:rFonts w:cstheme="minorHAnsi"/>
          </w:rPr>
          <w:id w:val="-769694698"/>
          <w:citation/>
        </w:sdtPr>
        <w:sdtContent>
          <w:r w:rsidR="001774C3">
            <w:rPr>
              <w:rFonts w:cstheme="minorHAnsi"/>
            </w:rPr>
            <w:fldChar w:fldCharType="begin"/>
          </w:r>
          <w:r w:rsidR="001774C3">
            <w:rPr>
              <w:rFonts w:cstheme="minorHAnsi"/>
            </w:rPr>
            <w:instrText xml:space="preserve"> CITATION RSC224 \l 2057 </w:instrText>
          </w:r>
          <w:r w:rsidR="001774C3">
            <w:rPr>
              <w:rFonts w:cstheme="minorHAnsi"/>
            </w:rPr>
            <w:fldChar w:fldCharType="separate"/>
          </w:r>
          <w:r w:rsidR="00E42FC2" w:rsidRPr="00E42FC2">
            <w:rPr>
              <w:rFonts w:cstheme="minorHAnsi"/>
              <w:noProof/>
            </w:rPr>
            <w:t>[13]</w:t>
          </w:r>
          <w:r w:rsidR="001774C3">
            <w:rPr>
              <w:rFonts w:cstheme="minorHAnsi"/>
            </w:rPr>
            <w:fldChar w:fldCharType="end"/>
          </w:r>
        </w:sdtContent>
      </w:sdt>
    </w:p>
    <w:p w:rsidR="00636AE6" w:rsidRPr="00270E61" w:rsidRDefault="00636AE6" w:rsidP="00103DA9">
      <w:pPr>
        <w:jc w:val="center"/>
      </w:pPr>
      <w:r>
        <w:rPr>
          <w:noProof/>
        </w:rPr>
        <w:drawing>
          <wp:inline distT="0" distB="0" distL="0" distR="0" wp14:anchorId="182D4FD9" wp14:editId="20017A6A">
            <wp:extent cx="1898650" cy="1273269"/>
            <wp:effectExtent l="0" t="0" r="6350" b="317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1905389" cy="1277788"/>
                    </a:xfrm>
                    <a:prstGeom prst="rect">
                      <a:avLst/>
                    </a:prstGeom>
                  </pic:spPr>
                </pic:pic>
              </a:graphicData>
            </a:graphic>
          </wp:inline>
        </w:drawing>
      </w:r>
    </w:p>
    <w:p w:rsidR="00A51121" w:rsidRDefault="00636AE6" w:rsidP="00103DA9">
      <w:pPr>
        <w:jc w:val="center"/>
      </w:pPr>
      <w:r w:rsidRPr="00103DA9">
        <w:rPr>
          <w:i/>
          <w:iCs/>
        </w:rPr>
        <w:t>Figure 9.</w:t>
      </w:r>
      <w:r>
        <w:t xml:space="preserve"> </w:t>
      </w:r>
      <w:sdt>
        <w:sdtPr>
          <w:id w:val="-410852316"/>
          <w:citation/>
        </w:sdtPr>
        <w:sdtContent>
          <w:r>
            <w:fldChar w:fldCharType="begin"/>
          </w:r>
          <w:r>
            <w:instrText xml:space="preserve"> CITATION RSC223 \l 2057 </w:instrText>
          </w:r>
          <w:r>
            <w:fldChar w:fldCharType="separate"/>
          </w:r>
          <w:r w:rsidR="00E42FC2" w:rsidRPr="00E42FC2">
            <w:rPr>
              <w:noProof/>
            </w:rPr>
            <w:t>[12]</w:t>
          </w:r>
          <w:r>
            <w:fldChar w:fldCharType="end"/>
          </w:r>
        </w:sdtContent>
      </w:sdt>
    </w:p>
    <w:p w:rsidR="00636AE6" w:rsidRDefault="00636AE6" w:rsidP="00577C5B">
      <w:pPr>
        <w:jc w:val="both"/>
      </w:pPr>
    </w:p>
    <w:p w:rsidR="00636AE6" w:rsidRDefault="00636AE6" w:rsidP="00103DA9">
      <w:pPr>
        <w:jc w:val="center"/>
      </w:pPr>
      <w:r>
        <w:rPr>
          <w:noProof/>
        </w:rPr>
        <w:lastRenderedPageBreak/>
        <w:drawing>
          <wp:inline distT="0" distB="0" distL="0" distR="0" wp14:anchorId="54DB8A62" wp14:editId="42514E8F">
            <wp:extent cx="1175832" cy="1524000"/>
            <wp:effectExtent l="0" t="0" r="5715"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1187080" cy="1538578"/>
                    </a:xfrm>
                    <a:prstGeom prst="rect">
                      <a:avLst/>
                    </a:prstGeom>
                  </pic:spPr>
                </pic:pic>
              </a:graphicData>
            </a:graphic>
          </wp:inline>
        </w:drawing>
      </w:r>
    </w:p>
    <w:p w:rsidR="00103DA9" w:rsidRDefault="00636AE6" w:rsidP="00103DA9">
      <w:pPr>
        <w:jc w:val="center"/>
      </w:pPr>
      <w:r w:rsidRPr="00103DA9">
        <w:rPr>
          <w:i/>
          <w:iCs/>
        </w:rPr>
        <w:t>Figure 10.</w:t>
      </w:r>
      <w:r>
        <w:t xml:space="preserve"> </w:t>
      </w:r>
      <w:sdt>
        <w:sdtPr>
          <w:id w:val="-2004963738"/>
          <w:citation/>
        </w:sdtPr>
        <w:sdtContent>
          <w:r>
            <w:fldChar w:fldCharType="begin"/>
          </w:r>
          <w:r>
            <w:instrText xml:space="preserve"> CITATION RSC224 \l 2057 </w:instrText>
          </w:r>
          <w:r>
            <w:fldChar w:fldCharType="separate"/>
          </w:r>
          <w:r w:rsidR="00E42FC2" w:rsidRPr="00E42FC2">
            <w:rPr>
              <w:noProof/>
            </w:rPr>
            <w:t>[13]</w:t>
          </w:r>
          <w:r>
            <w:fldChar w:fldCharType="end"/>
          </w:r>
        </w:sdtContent>
      </w:sdt>
    </w:p>
    <w:p w:rsidR="00846B19" w:rsidRDefault="00846B19" w:rsidP="00103DA9">
      <w:pPr>
        <w:jc w:val="center"/>
      </w:pPr>
    </w:p>
    <w:p w:rsidR="00704A0A" w:rsidRPr="00A41745" w:rsidRDefault="00103DA9" w:rsidP="00577C5B">
      <w:pPr>
        <w:jc w:val="both"/>
      </w:pPr>
      <w:r w:rsidRPr="00103DA9">
        <w:rPr>
          <w:i/>
          <w:iCs/>
        </w:rPr>
        <w:t>Table 2</w:t>
      </w:r>
      <w:r>
        <w:t xml:space="preserve">. is a comparison of Modular PLCs on today’s market. </w:t>
      </w:r>
    </w:p>
    <w:tbl>
      <w:tblPr>
        <w:tblStyle w:val="TableGrid"/>
        <w:tblW w:w="0" w:type="auto"/>
        <w:tblLook w:val="04A0" w:firstRow="1" w:lastRow="0" w:firstColumn="1" w:lastColumn="0" w:noHBand="0" w:noVBand="1"/>
      </w:tblPr>
      <w:tblGrid>
        <w:gridCol w:w="2248"/>
        <w:gridCol w:w="2251"/>
        <w:gridCol w:w="2251"/>
        <w:gridCol w:w="2266"/>
      </w:tblGrid>
      <w:tr w:rsidR="00704A0A" w:rsidTr="000946A8">
        <w:tc>
          <w:tcPr>
            <w:tcW w:w="2254" w:type="dxa"/>
          </w:tcPr>
          <w:p w:rsidR="000946A8" w:rsidRPr="00103DA9" w:rsidRDefault="000946A8" w:rsidP="00103DA9">
            <w:pPr>
              <w:jc w:val="center"/>
              <w:rPr>
                <w:b/>
                <w:bCs/>
              </w:rPr>
            </w:pPr>
            <w:r w:rsidRPr="00103DA9">
              <w:rPr>
                <w:b/>
                <w:bCs/>
              </w:rPr>
              <w:t>Name</w:t>
            </w:r>
          </w:p>
        </w:tc>
        <w:tc>
          <w:tcPr>
            <w:tcW w:w="2254" w:type="dxa"/>
          </w:tcPr>
          <w:p w:rsidR="000946A8" w:rsidRPr="00103DA9" w:rsidRDefault="000946A8" w:rsidP="00103DA9">
            <w:pPr>
              <w:jc w:val="center"/>
              <w:rPr>
                <w:b/>
                <w:bCs/>
              </w:rPr>
            </w:pPr>
            <w:r w:rsidRPr="00103DA9">
              <w:rPr>
                <w:b/>
                <w:bCs/>
              </w:rPr>
              <w:t>Crouzet Nano EM4B26-ET</w:t>
            </w:r>
          </w:p>
        </w:tc>
        <w:tc>
          <w:tcPr>
            <w:tcW w:w="2254" w:type="dxa"/>
          </w:tcPr>
          <w:p w:rsidR="000946A8" w:rsidRPr="00103DA9" w:rsidRDefault="00A51121" w:rsidP="00103DA9">
            <w:pPr>
              <w:jc w:val="center"/>
              <w:rPr>
                <w:b/>
                <w:bCs/>
              </w:rPr>
            </w:pPr>
            <w:r w:rsidRPr="00103DA9">
              <w:rPr>
                <w:b/>
                <w:bCs/>
              </w:rPr>
              <w:t xml:space="preserve">Schneider </w:t>
            </w:r>
            <w:proofErr w:type="spellStart"/>
            <w:r w:rsidRPr="00103DA9">
              <w:rPr>
                <w:b/>
                <w:bCs/>
              </w:rPr>
              <w:t>Modicon</w:t>
            </w:r>
            <w:proofErr w:type="spellEnd"/>
            <w:r w:rsidRPr="00103DA9">
              <w:rPr>
                <w:b/>
                <w:bCs/>
              </w:rPr>
              <w:t xml:space="preserve"> TM221CE16R</w:t>
            </w:r>
          </w:p>
        </w:tc>
        <w:tc>
          <w:tcPr>
            <w:tcW w:w="2254" w:type="dxa"/>
          </w:tcPr>
          <w:p w:rsidR="000946A8" w:rsidRPr="00103DA9" w:rsidRDefault="00704A0A" w:rsidP="00103DA9">
            <w:pPr>
              <w:jc w:val="center"/>
              <w:rPr>
                <w:b/>
                <w:bCs/>
              </w:rPr>
            </w:pPr>
            <w:r w:rsidRPr="00103DA9">
              <w:rPr>
                <w:b/>
                <w:bCs/>
              </w:rPr>
              <w:t>Mitsubishi FX5U-32MT/ESS</w:t>
            </w:r>
          </w:p>
        </w:tc>
      </w:tr>
      <w:tr w:rsidR="00704A0A" w:rsidTr="000946A8">
        <w:tc>
          <w:tcPr>
            <w:tcW w:w="2254" w:type="dxa"/>
          </w:tcPr>
          <w:p w:rsidR="000946A8" w:rsidRPr="00103DA9" w:rsidRDefault="000946A8" w:rsidP="00103DA9">
            <w:pPr>
              <w:jc w:val="center"/>
              <w:rPr>
                <w:b/>
                <w:bCs/>
              </w:rPr>
            </w:pPr>
            <w:r w:rsidRPr="00103DA9">
              <w:rPr>
                <w:b/>
                <w:bCs/>
              </w:rPr>
              <w:t>Image</w:t>
            </w:r>
          </w:p>
        </w:tc>
        <w:tc>
          <w:tcPr>
            <w:tcW w:w="2254" w:type="dxa"/>
          </w:tcPr>
          <w:p w:rsidR="000946A8" w:rsidRDefault="00A41745" w:rsidP="00103DA9">
            <w:pPr>
              <w:jc w:val="center"/>
            </w:pPr>
            <w:r>
              <w:rPr>
                <w:noProof/>
              </w:rPr>
              <w:drawing>
                <wp:inline distT="0" distB="0" distL="0" distR="0" wp14:anchorId="4D7851E7" wp14:editId="1BEAF7DE">
                  <wp:extent cx="1085850" cy="785153"/>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1097998" cy="793937"/>
                          </a:xfrm>
                          <a:prstGeom prst="rect">
                            <a:avLst/>
                          </a:prstGeom>
                        </pic:spPr>
                      </pic:pic>
                    </a:graphicData>
                  </a:graphic>
                </wp:inline>
              </w:drawing>
            </w:r>
          </w:p>
        </w:tc>
        <w:tc>
          <w:tcPr>
            <w:tcW w:w="2254" w:type="dxa"/>
          </w:tcPr>
          <w:p w:rsidR="00A51121" w:rsidRDefault="00A51121" w:rsidP="00103DA9">
            <w:pPr>
              <w:jc w:val="center"/>
            </w:pPr>
            <w:r>
              <w:rPr>
                <w:noProof/>
              </w:rPr>
              <w:drawing>
                <wp:inline distT="0" distB="0" distL="0" distR="0" wp14:anchorId="76740DE4" wp14:editId="5D45DCE9">
                  <wp:extent cx="848108" cy="895350"/>
                  <wp:effectExtent l="0" t="0" r="9525"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861753" cy="909755"/>
                          </a:xfrm>
                          <a:prstGeom prst="rect">
                            <a:avLst/>
                          </a:prstGeom>
                        </pic:spPr>
                      </pic:pic>
                    </a:graphicData>
                  </a:graphic>
                </wp:inline>
              </w:drawing>
            </w:r>
          </w:p>
          <w:p w:rsidR="000946A8" w:rsidRPr="00A51121" w:rsidRDefault="000946A8" w:rsidP="00103DA9">
            <w:pPr>
              <w:ind w:firstLine="720"/>
              <w:jc w:val="center"/>
            </w:pPr>
          </w:p>
        </w:tc>
        <w:tc>
          <w:tcPr>
            <w:tcW w:w="2254" w:type="dxa"/>
          </w:tcPr>
          <w:p w:rsidR="000946A8" w:rsidRDefault="00704A0A" w:rsidP="00103DA9">
            <w:pPr>
              <w:jc w:val="center"/>
            </w:pPr>
            <w:r>
              <w:rPr>
                <w:noProof/>
              </w:rPr>
              <w:drawing>
                <wp:inline distT="0" distB="0" distL="0" distR="0" wp14:anchorId="13C24D95" wp14:editId="20270733">
                  <wp:extent cx="1301750" cy="872977"/>
                  <wp:effectExtent l="0" t="0" r="0" b="381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1318781" cy="884398"/>
                          </a:xfrm>
                          <a:prstGeom prst="rect">
                            <a:avLst/>
                          </a:prstGeom>
                        </pic:spPr>
                      </pic:pic>
                    </a:graphicData>
                  </a:graphic>
                </wp:inline>
              </w:drawing>
            </w:r>
          </w:p>
        </w:tc>
      </w:tr>
      <w:tr w:rsidR="00704A0A" w:rsidTr="000946A8">
        <w:tc>
          <w:tcPr>
            <w:tcW w:w="2254" w:type="dxa"/>
          </w:tcPr>
          <w:p w:rsidR="000946A8" w:rsidRPr="00103DA9" w:rsidRDefault="00270E61" w:rsidP="00103DA9">
            <w:pPr>
              <w:jc w:val="center"/>
              <w:rPr>
                <w:b/>
                <w:bCs/>
              </w:rPr>
            </w:pPr>
            <w:r w:rsidRPr="00103DA9">
              <w:rPr>
                <w:b/>
                <w:bCs/>
              </w:rPr>
              <w:t>Service</w:t>
            </w:r>
            <w:r w:rsidR="000946A8" w:rsidRPr="00103DA9">
              <w:rPr>
                <w:b/>
                <w:bCs/>
              </w:rPr>
              <w:t xml:space="preserve"> Voltage</w:t>
            </w:r>
            <w:r w:rsidRPr="00103DA9">
              <w:rPr>
                <w:b/>
                <w:bCs/>
              </w:rPr>
              <w:t xml:space="preserve"> *</w:t>
            </w:r>
          </w:p>
        </w:tc>
        <w:tc>
          <w:tcPr>
            <w:tcW w:w="2254" w:type="dxa"/>
          </w:tcPr>
          <w:p w:rsidR="000946A8" w:rsidRDefault="00A41745" w:rsidP="00103DA9">
            <w:pPr>
              <w:jc w:val="center"/>
            </w:pPr>
            <w:r>
              <w:t>24V</w:t>
            </w:r>
          </w:p>
        </w:tc>
        <w:tc>
          <w:tcPr>
            <w:tcW w:w="2254" w:type="dxa"/>
          </w:tcPr>
          <w:p w:rsidR="000946A8" w:rsidRDefault="00A51121" w:rsidP="00103DA9">
            <w:pPr>
              <w:jc w:val="center"/>
            </w:pPr>
            <w:r>
              <w:t>24V</w:t>
            </w:r>
          </w:p>
        </w:tc>
        <w:tc>
          <w:tcPr>
            <w:tcW w:w="2254" w:type="dxa"/>
          </w:tcPr>
          <w:p w:rsidR="000946A8" w:rsidRDefault="00704A0A" w:rsidP="00103DA9">
            <w:pPr>
              <w:jc w:val="center"/>
            </w:pPr>
            <w:r>
              <w:t>24V</w:t>
            </w:r>
          </w:p>
        </w:tc>
      </w:tr>
      <w:tr w:rsidR="00704A0A" w:rsidTr="000946A8">
        <w:tc>
          <w:tcPr>
            <w:tcW w:w="2254" w:type="dxa"/>
          </w:tcPr>
          <w:p w:rsidR="000946A8" w:rsidRPr="00103DA9" w:rsidRDefault="000946A8" w:rsidP="00103DA9">
            <w:pPr>
              <w:jc w:val="center"/>
              <w:rPr>
                <w:b/>
                <w:bCs/>
              </w:rPr>
            </w:pPr>
            <w:r w:rsidRPr="00103DA9">
              <w:rPr>
                <w:b/>
                <w:bCs/>
              </w:rPr>
              <w:t>Advantages</w:t>
            </w:r>
          </w:p>
        </w:tc>
        <w:tc>
          <w:tcPr>
            <w:tcW w:w="2254" w:type="dxa"/>
          </w:tcPr>
          <w:p w:rsidR="000946A8" w:rsidRDefault="001B5FF9" w:rsidP="00577C5B">
            <w:pPr>
              <w:pStyle w:val="ListParagraph"/>
              <w:numPr>
                <w:ilvl w:val="0"/>
                <w:numId w:val="3"/>
              </w:numPr>
              <w:jc w:val="both"/>
            </w:pPr>
            <w:r>
              <w:t>Bluetooth</w:t>
            </w:r>
          </w:p>
          <w:p w:rsidR="001B5FF9" w:rsidRDefault="001B5FF9" w:rsidP="00577C5B">
            <w:pPr>
              <w:pStyle w:val="ListParagraph"/>
              <w:numPr>
                <w:ilvl w:val="0"/>
                <w:numId w:val="3"/>
              </w:numPr>
              <w:jc w:val="both"/>
            </w:pPr>
            <w:r>
              <w:t>Ethernet</w:t>
            </w:r>
          </w:p>
          <w:p w:rsidR="001B5FF9" w:rsidRDefault="001B5FF9" w:rsidP="00577C5B">
            <w:pPr>
              <w:pStyle w:val="ListParagraph"/>
              <w:numPr>
                <w:ilvl w:val="0"/>
                <w:numId w:val="3"/>
              </w:numPr>
              <w:jc w:val="both"/>
            </w:pPr>
            <w:r>
              <w:t>LED Screen</w:t>
            </w:r>
          </w:p>
          <w:p w:rsidR="001B5FF9" w:rsidRDefault="001B5FF9" w:rsidP="00577C5B">
            <w:pPr>
              <w:pStyle w:val="ListParagraph"/>
              <w:numPr>
                <w:ilvl w:val="0"/>
                <w:numId w:val="3"/>
              </w:numPr>
              <w:jc w:val="both"/>
            </w:pPr>
            <w:r>
              <w:t>Lightweight</w:t>
            </w:r>
          </w:p>
          <w:p w:rsidR="001B5FF9" w:rsidRDefault="001B5FF9" w:rsidP="00577C5B">
            <w:pPr>
              <w:pStyle w:val="ListParagraph"/>
              <w:numPr>
                <w:ilvl w:val="0"/>
                <w:numId w:val="3"/>
              </w:numPr>
              <w:jc w:val="both"/>
            </w:pPr>
            <w:r>
              <w:t>High No. Inputs</w:t>
            </w:r>
          </w:p>
          <w:p w:rsidR="00761964" w:rsidRDefault="00761964" w:rsidP="00577C5B">
            <w:pPr>
              <w:pStyle w:val="ListParagraph"/>
              <w:numPr>
                <w:ilvl w:val="0"/>
                <w:numId w:val="3"/>
              </w:numPr>
              <w:jc w:val="both"/>
            </w:pPr>
            <w:r>
              <w:t>RS-485</w:t>
            </w:r>
          </w:p>
        </w:tc>
        <w:tc>
          <w:tcPr>
            <w:tcW w:w="2254" w:type="dxa"/>
          </w:tcPr>
          <w:p w:rsidR="000946A8" w:rsidRDefault="001B5FF9" w:rsidP="00577C5B">
            <w:pPr>
              <w:pStyle w:val="ListParagraph"/>
              <w:numPr>
                <w:ilvl w:val="0"/>
                <w:numId w:val="3"/>
              </w:numPr>
              <w:jc w:val="both"/>
            </w:pPr>
            <w:r>
              <w:t>Cheap</w:t>
            </w:r>
          </w:p>
          <w:p w:rsidR="001B5FF9" w:rsidRDefault="001B5FF9" w:rsidP="00577C5B">
            <w:pPr>
              <w:pStyle w:val="ListParagraph"/>
              <w:numPr>
                <w:ilvl w:val="0"/>
                <w:numId w:val="3"/>
              </w:numPr>
              <w:jc w:val="both"/>
            </w:pPr>
            <w:r>
              <w:t>Small in size</w:t>
            </w:r>
          </w:p>
          <w:p w:rsidR="001B5FF9" w:rsidRDefault="001B5FF9" w:rsidP="00577C5B">
            <w:pPr>
              <w:pStyle w:val="ListParagraph"/>
              <w:numPr>
                <w:ilvl w:val="0"/>
                <w:numId w:val="3"/>
              </w:numPr>
              <w:jc w:val="both"/>
            </w:pPr>
            <w:r>
              <w:t>Cheap add on modules</w:t>
            </w:r>
          </w:p>
          <w:p w:rsidR="001B5FF9" w:rsidRDefault="001B5FF9" w:rsidP="00577C5B">
            <w:pPr>
              <w:pStyle w:val="ListParagraph"/>
              <w:numPr>
                <w:ilvl w:val="0"/>
                <w:numId w:val="3"/>
              </w:numPr>
              <w:jc w:val="both"/>
            </w:pPr>
            <w:r>
              <w:t>Lightweight</w:t>
            </w:r>
          </w:p>
          <w:p w:rsidR="001B5FF9" w:rsidRDefault="001B5FF9" w:rsidP="00577C5B">
            <w:pPr>
              <w:pStyle w:val="ListParagraph"/>
              <w:numPr>
                <w:ilvl w:val="0"/>
                <w:numId w:val="3"/>
              </w:numPr>
              <w:jc w:val="both"/>
            </w:pPr>
            <w:r>
              <w:t>Ethernet</w:t>
            </w:r>
          </w:p>
        </w:tc>
        <w:tc>
          <w:tcPr>
            <w:tcW w:w="2254" w:type="dxa"/>
          </w:tcPr>
          <w:p w:rsidR="000946A8" w:rsidRDefault="001B5FF9" w:rsidP="00577C5B">
            <w:pPr>
              <w:pStyle w:val="ListParagraph"/>
              <w:numPr>
                <w:ilvl w:val="0"/>
                <w:numId w:val="3"/>
              </w:numPr>
              <w:jc w:val="both"/>
            </w:pPr>
            <w:r>
              <w:t>High No. of I/O</w:t>
            </w:r>
          </w:p>
          <w:p w:rsidR="001B5FF9" w:rsidRDefault="001B5FF9" w:rsidP="00577C5B">
            <w:pPr>
              <w:pStyle w:val="ListParagraph"/>
              <w:numPr>
                <w:ilvl w:val="0"/>
                <w:numId w:val="3"/>
              </w:numPr>
              <w:jc w:val="both"/>
            </w:pPr>
            <w:r>
              <w:t>Robust</w:t>
            </w:r>
          </w:p>
          <w:p w:rsidR="001B5FF9" w:rsidRDefault="00761964" w:rsidP="00577C5B">
            <w:pPr>
              <w:pStyle w:val="ListParagraph"/>
              <w:numPr>
                <w:ilvl w:val="0"/>
                <w:numId w:val="3"/>
              </w:numPr>
              <w:jc w:val="both"/>
            </w:pPr>
            <w:r>
              <w:t>Ethernet</w:t>
            </w:r>
          </w:p>
          <w:p w:rsidR="00761964" w:rsidRDefault="00761964" w:rsidP="00577C5B">
            <w:pPr>
              <w:pStyle w:val="ListParagraph"/>
              <w:numPr>
                <w:ilvl w:val="0"/>
                <w:numId w:val="3"/>
              </w:numPr>
              <w:jc w:val="both"/>
            </w:pPr>
            <w:r>
              <w:t>SD card slot</w:t>
            </w:r>
          </w:p>
          <w:p w:rsidR="00761964" w:rsidRDefault="00761964" w:rsidP="00577C5B">
            <w:pPr>
              <w:pStyle w:val="ListParagraph"/>
              <w:numPr>
                <w:ilvl w:val="0"/>
                <w:numId w:val="3"/>
              </w:numPr>
              <w:jc w:val="both"/>
            </w:pPr>
            <w:r>
              <w:t>RS-485</w:t>
            </w:r>
          </w:p>
          <w:p w:rsidR="00761964" w:rsidRDefault="00761964" w:rsidP="00577C5B">
            <w:pPr>
              <w:pStyle w:val="ListParagraph"/>
              <w:numPr>
                <w:ilvl w:val="0"/>
                <w:numId w:val="3"/>
              </w:numPr>
              <w:jc w:val="both"/>
            </w:pPr>
            <w:r>
              <w:t>High No. of I/O on add on module</w:t>
            </w:r>
          </w:p>
        </w:tc>
      </w:tr>
      <w:tr w:rsidR="00704A0A" w:rsidTr="000946A8">
        <w:tc>
          <w:tcPr>
            <w:tcW w:w="2254" w:type="dxa"/>
          </w:tcPr>
          <w:p w:rsidR="000946A8" w:rsidRPr="00103DA9" w:rsidRDefault="000946A8" w:rsidP="00103DA9">
            <w:pPr>
              <w:jc w:val="center"/>
              <w:rPr>
                <w:b/>
                <w:bCs/>
              </w:rPr>
            </w:pPr>
            <w:r w:rsidRPr="00103DA9">
              <w:rPr>
                <w:b/>
                <w:bCs/>
              </w:rPr>
              <w:t>Disadvantages</w:t>
            </w:r>
          </w:p>
        </w:tc>
        <w:tc>
          <w:tcPr>
            <w:tcW w:w="2254" w:type="dxa"/>
          </w:tcPr>
          <w:p w:rsidR="000946A8" w:rsidRDefault="001B5FF9" w:rsidP="00577C5B">
            <w:pPr>
              <w:pStyle w:val="ListParagraph"/>
              <w:numPr>
                <w:ilvl w:val="0"/>
                <w:numId w:val="3"/>
              </w:numPr>
              <w:jc w:val="both"/>
            </w:pPr>
            <w:r>
              <w:t>Costly</w:t>
            </w:r>
          </w:p>
          <w:p w:rsidR="001B5FF9" w:rsidRDefault="001B5FF9" w:rsidP="00577C5B">
            <w:pPr>
              <w:pStyle w:val="ListParagraph"/>
              <w:numPr>
                <w:ilvl w:val="0"/>
                <w:numId w:val="3"/>
              </w:numPr>
              <w:jc w:val="both"/>
            </w:pPr>
            <w:r>
              <w:t>Expensive add on modules</w:t>
            </w:r>
          </w:p>
          <w:p w:rsidR="001B5FF9" w:rsidRDefault="001B5FF9" w:rsidP="00577C5B">
            <w:pPr>
              <w:pStyle w:val="ListParagraph"/>
              <w:jc w:val="both"/>
            </w:pPr>
          </w:p>
        </w:tc>
        <w:tc>
          <w:tcPr>
            <w:tcW w:w="2254" w:type="dxa"/>
          </w:tcPr>
          <w:p w:rsidR="000946A8" w:rsidRDefault="001B5FF9" w:rsidP="00577C5B">
            <w:pPr>
              <w:pStyle w:val="ListParagraph"/>
              <w:numPr>
                <w:ilvl w:val="0"/>
                <w:numId w:val="3"/>
              </w:numPr>
              <w:jc w:val="both"/>
            </w:pPr>
            <w:r>
              <w:t>No display screen</w:t>
            </w:r>
          </w:p>
          <w:p w:rsidR="001B5FF9" w:rsidRDefault="001B5FF9" w:rsidP="00577C5B">
            <w:pPr>
              <w:pStyle w:val="ListParagraph"/>
              <w:numPr>
                <w:ilvl w:val="0"/>
                <w:numId w:val="3"/>
              </w:numPr>
              <w:jc w:val="both"/>
            </w:pPr>
            <w:r>
              <w:t>No Bluetooth</w:t>
            </w:r>
          </w:p>
          <w:p w:rsidR="001B5FF9" w:rsidRDefault="001B5FF9" w:rsidP="00577C5B">
            <w:pPr>
              <w:pStyle w:val="ListParagraph"/>
              <w:numPr>
                <w:ilvl w:val="0"/>
                <w:numId w:val="3"/>
              </w:numPr>
              <w:jc w:val="both"/>
            </w:pPr>
            <w:r>
              <w:t>Low No. of I/O</w:t>
            </w:r>
          </w:p>
        </w:tc>
        <w:tc>
          <w:tcPr>
            <w:tcW w:w="2254" w:type="dxa"/>
          </w:tcPr>
          <w:p w:rsidR="000946A8" w:rsidRDefault="00761964" w:rsidP="00577C5B">
            <w:pPr>
              <w:pStyle w:val="ListParagraph"/>
              <w:numPr>
                <w:ilvl w:val="0"/>
                <w:numId w:val="3"/>
              </w:numPr>
              <w:jc w:val="both"/>
            </w:pPr>
            <w:r>
              <w:t>Extremely expensive</w:t>
            </w:r>
          </w:p>
          <w:p w:rsidR="00761964" w:rsidRDefault="00761964" w:rsidP="00577C5B">
            <w:pPr>
              <w:pStyle w:val="ListParagraph"/>
              <w:numPr>
                <w:ilvl w:val="0"/>
                <w:numId w:val="3"/>
              </w:numPr>
              <w:jc w:val="both"/>
            </w:pPr>
            <w:r>
              <w:t>Heavy</w:t>
            </w:r>
          </w:p>
          <w:p w:rsidR="00761964" w:rsidRDefault="00761964" w:rsidP="00577C5B">
            <w:pPr>
              <w:pStyle w:val="ListParagraph"/>
              <w:numPr>
                <w:ilvl w:val="0"/>
                <w:numId w:val="3"/>
              </w:numPr>
              <w:jc w:val="both"/>
            </w:pPr>
            <w:r>
              <w:t>No Bluetooth</w:t>
            </w:r>
          </w:p>
          <w:p w:rsidR="00761964" w:rsidRDefault="00761964" w:rsidP="00577C5B">
            <w:pPr>
              <w:pStyle w:val="ListParagraph"/>
              <w:numPr>
                <w:ilvl w:val="0"/>
                <w:numId w:val="3"/>
              </w:numPr>
              <w:jc w:val="both"/>
            </w:pPr>
            <w:r>
              <w:t>Large in size</w:t>
            </w:r>
          </w:p>
          <w:p w:rsidR="00761964" w:rsidRDefault="00761964" w:rsidP="00577C5B">
            <w:pPr>
              <w:pStyle w:val="ListParagraph"/>
              <w:jc w:val="both"/>
            </w:pPr>
          </w:p>
        </w:tc>
      </w:tr>
      <w:tr w:rsidR="00704A0A" w:rsidTr="000946A8">
        <w:tc>
          <w:tcPr>
            <w:tcW w:w="2254" w:type="dxa"/>
          </w:tcPr>
          <w:p w:rsidR="000946A8" w:rsidRPr="00103DA9" w:rsidRDefault="000946A8" w:rsidP="00103DA9">
            <w:pPr>
              <w:jc w:val="center"/>
              <w:rPr>
                <w:b/>
                <w:bCs/>
              </w:rPr>
            </w:pPr>
            <w:r w:rsidRPr="00103DA9">
              <w:rPr>
                <w:b/>
                <w:bCs/>
              </w:rPr>
              <w:t>Operating Temperature</w:t>
            </w:r>
          </w:p>
        </w:tc>
        <w:tc>
          <w:tcPr>
            <w:tcW w:w="2254" w:type="dxa"/>
          </w:tcPr>
          <w:p w:rsidR="000946A8" w:rsidRDefault="00A41745" w:rsidP="00103DA9">
            <w:pPr>
              <w:jc w:val="center"/>
            </w:pPr>
            <w:r>
              <w:t>-2</w:t>
            </w:r>
            <w:r w:rsidRPr="001A6770">
              <w:rPr>
                <w:rFonts w:cstheme="minorHAnsi"/>
              </w:rPr>
              <w:t>0°C</w:t>
            </w:r>
            <w:r>
              <w:rPr>
                <w:rFonts w:cstheme="minorHAnsi"/>
              </w:rPr>
              <w:t xml:space="preserve"> </w:t>
            </w:r>
            <w:r w:rsidR="00270E61">
              <w:rPr>
                <w:rFonts w:cstheme="minorHAnsi"/>
              </w:rPr>
              <w:t>–</w:t>
            </w:r>
            <w:r>
              <w:rPr>
                <w:rFonts w:cstheme="minorHAnsi"/>
              </w:rPr>
              <w:t xml:space="preserve"> 60</w:t>
            </w:r>
            <w:r w:rsidRPr="001A6770">
              <w:rPr>
                <w:rFonts w:cstheme="minorHAnsi"/>
              </w:rPr>
              <w:t>°C</w:t>
            </w:r>
          </w:p>
        </w:tc>
        <w:tc>
          <w:tcPr>
            <w:tcW w:w="2254" w:type="dxa"/>
          </w:tcPr>
          <w:p w:rsidR="000946A8" w:rsidRDefault="00A51121" w:rsidP="00103DA9">
            <w:pPr>
              <w:jc w:val="center"/>
            </w:pPr>
            <w:r>
              <w:t>-1</w:t>
            </w:r>
            <w:r w:rsidRPr="001A6770">
              <w:rPr>
                <w:rFonts w:cstheme="minorHAnsi"/>
              </w:rPr>
              <w:t>0°C</w:t>
            </w:r>
            <w:r>
              <w:rPr>
                <w:rFonts w:cstheme="minorHAnsi"/>
              </w:rPr>
              <w:t xml:space="preserve"> </w:t>
            </w:r>
            <w:r w:rsidR="00270E61">
              <w:rPr>
                <w:rFonts w:cstheme="minorHAnsi"/>
              </w:rPr>
              <w:t>–</w:t>
            </w:r>
            <w:r>
              <w:rPr>
                <w:rFonts w:cstheme="minorHAnsi"/>
              </w:rPr>
              <w:t xml:space="preserve"> 55</w:t>
            </w:r>
            <w:r w:rsidRPr="001A6770">
              <w:rPr>
                <w:rFonts w:cstheme="minorHAnsi"/>
              </w:rPr>
              <w:t>°C</w:t>
            </w:r>
          </w:p>
        </w:tc>
        <w:tc>
          <w:tcPr>
            <w:tcW w:w="2254" w:type="dxa"/>
          </w:tcPr>
          <w:p w:rsidR="000946A8" w:rsidRDefault="00704A0A" w:rsidP="00103DA9">
            <w:pPr>
              <w:jc w:val="center"/>
            </w:pPr>
            <w:r w:rsidRPr="001A6770">
              <w:rPr>
                <w:rFonts w:cstheme="minorHAnsi"/>
              </w:rPr>
              <w:t>0°C</w:t>
            </w:r>
            <w:r>
              <w:rPr>
                <w:rFonts w:cstheme="minorHAnsi"/>
              </w:rPr>
              <w:t xml:space="preserve"> – 55</w:t>
            </w:r>
            <w:r w:rsidRPr="001A6770">
              <w:rPr>
                <w:rFonts w:cstheme="minorHAnsi"/>
              </w:rPr>
              <w:t>°C</w:t>
            </w:r>
          </w:p>
        </w:tc>
      </w:tr>
      <w:tr w:rsidR="00704A0A" w:rsidTr="000946A8">
        <w:tc>
          <w:tcPr>
            <w:tcW w:w="2254" w:type="dxa"/>
          </w:tcPr>
          <w:p w:rsidR="000946A8" w:rsidRPr="00103DA9" w:rsidRDefault="000946A8" w:rsidP="00103DA9">
            <w:pPr>
              <w:jc w:val="center"/>
              <w:rPr>
                <w:b/>
                <w:bCs/>
              </w:rPr>
            </w:pPr>
            <w:r w:rsidRPr="00103DA9">
              <w:rPr>
                <w:b/>
                <w:bCs/>
              </w:rPr>
              <w:t>Weight</w:t>
            </w:r>
            <w:r w:rsidR="00A41745" w:rsidRPr="00103DA9">
              <w:rPr>
                <w:b/>
                <w:bCs/>
              </w:rPr>
              <w:t xml:space="preserve"> (Standalone PLC)</w:t>
            </w:r>
          </w:p>
        </w:tc>
        <w:tc>
          <w:tcPr>
            <w:tcW w:w="2254" w:type="dxa"/>
          </w:tcPr>
          <w:p w:rsidR="000946A8" w:rsidRDefault="00A41745" w:rsidP="00103DA9">
            <w:pPr>
              <w:jc w:val="center"/>
            </w:pPr>
            <w:r>
              <w:t>345g</w:t>
            </w:r>
          </w:p>
        </w:tc>
        <w:tc>
          <w:tcPr>
            <w:tcW w:w="2254" w:type="dxa"/>
          </w:tcPr>
          <w:p w:rsidR="000946A8" w:rsidRDefault="00A51121" w:rsidP="00103DA9">
            <w:pPr>
              <w:jc w:val="center"/>
            </w:pPr>
            <w:r>
              <w:t>346g</w:t>
            </w:r>
          </w:p>
        </w:tc>
        <w:tc>
          <w:tcPr>
            <w:tcW w:w="2254" w:type="dxa"/>
          </w:tcPr>
          <w:p w:rsidR="000946A8" w:rsidRDefault="00704A0A" w:rsidP="00103DA9">
            <w:pPr>
              <w:jc w:val="center"/>
            </w:pPr>
            <w:r>
              <w:t>650g</w:t>
            </w:r>
          </w:p>
        </w:tc>
      </w:tr>
      <w:tr w:rsidR="00704A0A" w:rsidTr="000946A8">
        <w:tc>
          <w:tcPr>
            <w:tcW w:w="2254" w:type="dxa"/>
          </w:tcPr>
          <w:p w:rsidR="000946A8" w:rsidRPr="00103DA9" w:rsidRDefault="000946A8" w:rsidP="00103DA9">
            <w:pPr>
              <w:jc w:val="center"/>
              <w:rPr>
                <w:b/>
                <w:bCs/>
              </w:rPr>
            </w:pPr>
            <w:r w:rsidRPr="00103DA9">
              <w:rPr>
                <w:b/>
                <w:bCs/>
              </w:rPr>
              <w:t>Dimensions</w:t>
            </w:r>
          </w:p>
        </w:tc>
        <w:tc>
          <w:tcPr>
            <w:tcW w:w="2254" w:type="dxa"/>
          </w:tcPr>
          <w:p w:rsidR="000946A8" w:rsidRDefault="00A41745" w:rsidP="00103DA9">
            <w:pPr>
              <w:jc w:val="center"/>
            </w:pPr>
            <w:r>
              <w:t>124.6mm x 90mm x 60.6mm</w:t>
            </w:r>
          </w:p>
        </w:tc>
        <w:tc>
          <w:tcPr>
            <w:tcW w:w="2254" w:type="dxa"/>
          </w:tcPr>
          <w:p w:rsidR="000946A8" w:rsidRDefault="00A51121" w:rsidP="00103DA9">
            <w:pPr>
              <w:jc w:val="center"/>
            </w:pPr>
            <w:r>
              <w:t>90mm x 70mm x 95mm</w:t>
            </w:r>
          </w:p>
        </w:tc>
        <w:tc>
          <w:tcPr>
            <w:tcW w:w="2254" w:type="dxa"/>
          </w:tcPr>
          <w:p w:rsidR="000946A8" w:rsidRDefault="00704A0A" w:rsidP="00103DA9">
            <w:pPr>
              <w:jc w:val="center"/>
            </w:pPr>
            <w:r>
              <w:rPr>
                <w:rFonts w:cstheme="minorHAnsi"/>
              </w:rPr>
              <w:t>150mm x 90mm x 83mm</w:t>
            </w:r>
          </w:p>
        </w:tc>
      </w:tr>
      <w:tr w:rsidR="00704A0A" w:rsidTr="000946A8">
        <w:tc>
          <w:tcPr>
            <w:tcW w:w="2254" w:type="dxa"/>
          </w:tcPr>
          <w:p w:rsidR="000946A8" w:rsidRPr="00103DA9" w:rsidRDefault="000946A8" w:rsidP="00103DA9">
            <w:pPr>
              <w:jc w:val="center"/>
              <w:rPr>
                <w:b/>
                <w:bCs/>
              </w:rPr>
            </w:pPr>
            <w:r w:rsidRPr="00103DA9">
              <w:rPr>
                <w:b/>
                <w:bCs/>
              </w:rPr>
              <w:t>Cost of standalone PLC</w:t>
            </w:r>
          </w:p>
        </w:tc>
        <w:tc>
          <w:tcPr>
            <w:tcW w:w="2254" w:type="dxa"/>
          </w:tcPr>
          <w:p w:rsidR="000946A8" w:rsidRDefault="00A41745" w:rsidP="00103DA9">
            <w:pPr>
              <w:jc w:val="center"/>
            </w:pPr>
            <w:r>
              <w:t>£370.19</w:t>
            </w:r>
          </w:p>
        </w:tc>
        <w:tc>
          <w:tcPr>
            <w:tcW w:w="2254" w:type="dxa"/>
          </w:tcPr>
          <w:p w:rsidR="000946A8" w:rsidRDefault="00A51121" w:rsidP="00103DA9">
            <w:pPr>
              <w:jc w:val="center"/>
            </w:pPr>
            <w:r>
              <w:t>£205.20</w:t>
            </w:r>
          </w:p>
        </w:tc>
        <w:tc>
          <w:tcPr>
            <w:tcW w:w="2254" w:type="dxa"/>
          </w:tcPr>
          <w:p w:rsidR="000946A8" w:rsidRDefault="00704A0A" w:rsidP="00103DA9">
            <w:pPr>
              <w:jc w:val="center"/>
            </w:pPr>
            <w:r>
              <w:t>£815.40</w:t>
            </w:r>
          </w:p>
        </w:tc>
      </w:tr>
    </w:tbl>
    <w:p w:rsidR="00103DA9" w:rsidRDefault="000946A8" w:rsidP="00103DA9">
      <w:pPr>
        <w:tabs>
          <w:tab w:val="left" w:pos="1180"/>
        </w:tabs>
        <w:jc w:val="both"/>
      </w:pPr>
      <w:r w:rsidRPr="00103DA9">
        <w:rPr>
          <w:i/>
          <w:iCs/>
        </w:rPr>
        <w:t>Table 2.</w:t>
      </w:r>
      <w:r w:rsidR="00A41745">
        <w:t xml:space="preserve"> </w:t>
      </w:r>
      <w:sdt>
        <w:sdtPr>
          <w:id w:val="-1130476213"/>
          <w:citation/>
        </w:sdtPr>
        <w:sdtContent>
          <w:r w:rsidR="00A41745">
            <w:fldChar w:fldCharType="begin"/>
          </w:r>
          <w:r w:rsidR="00A41745">
            <w:instrText xml:space="preserve"> CITATION Mou221 \l 2057 </w:instrText>
          </w:r>
          <w:r w:rsidR="00A41745">
            <w:fldChar w:fldCharType="separate"/>
          </w:r>
          <w:r w:rsidR="00E42FC2" w:rsidRPr="00E42FC2">
            <w:rPr>
              <w:noProof/>
            </w:rPr>
            <w:t>[8]</w:t>
          </w:r>
          <w:r w:rsidR="00A41745">
            <w:fldChar w:fldCharType="end"/>
          </w:r>
        </w:sdtContent>
      </w:sdt>
      <w:r w:rsidR="00A51121">
        <w:t xml:space="preserve"> </w:t>
      </w:r>
      <w:sdt>
        <w:sdtPr>
          <w:id w:val="-1994171195"/>
          <w:citation/>
        </w:sdtPr>
        <w:sdtContent>
          <w:r w:rsidR="00A51121">
            <w:fldChar w:fldCharType="begin"/>
          </w:r>
          <w:r w:rsidR="00A51121">
            <w:instrText xml:space="preserve"> CITATION RSC221 \l 2057 </w:instrText>
          </w:r>
          <w:r w:rsidR="00A51121">
            <w:fldChar w:fldCharType="separate"/>
          </w:r>
          <w:r w:rsidR="00E42FC2" w:rsidRPr="00E42FC2">
            <w:rPr>
              <w:noProof/>
            </w:rPr>
            <w:t>[10]</w:t>
          </w:r>
          <w:r w:rsidR="00A51121">
            <w:fldChar w:fldCharType="end"/>
          </w:r>
        </w:sdtContent>
      </w:sdt>
      <w:r w:rsidR="001774C3">
        <w:t xml:space="preserve"> </w:t>
      </w:r>
      <w:sdt>
        <w:sdtPr>
          <w:id w:val="-672256675"/>
          <w:citation/>
        </w:sdtPr>
        <w:sdtContent>
          <w:r w:rsidR="001774C3">
            <w:fldChar w:fldCharType="begin"/>
          </w:r>
          <w:r w:rsidR="001774C3">
            <w:instrText xml:space="preserve"> CITATION RSC223 \l 2057 </w:instrText>
          </w:r>
          <w:r w:rsidR="001774C3">
            <w:fldChar w:fldCharType="separate"/>
          </w:r>
          <w:r w:rsidR="00E42FC2" w:rsidRPr="00E42FC2">
            <w:rPr>
              <w:noProof/>
            </w:rPr>
            <w:t>[12]</w:t>
          </w:r>
          <w:r w:rsidR="001774C3">
            <w:fldChar w:fldCharType="end"/>
          </w:r>
        </w:sdtContent>
      </w:sdt>
      <w:r w:rsidR="00103DA9">
        <w:t xml:space="preserve"> </w:t>
      </w:r>
      <w:r w:rsidR="00270E61">
        <w:t>*When I/O are connected, they consume current from the 24V service power</w:t>
      </w:r>
    </w:p>
    <w:p w:rsidR="004B0571" w:rsidRDefault="004B0571" w:rsidP="00577C5B">
      <w:pPr>
        <w:pStyle w:val="ListParagraph"/>
        <w:ind w:left="0"/>
        <w:jc w:val="both"/>
      </w:pPr>
    </w:p>
    <w:p w:rsidR="00103DA9" w:rsidRDefault="00103DA9" w:rsidP="00577C5B">
      <w:pPr>
        <w:pStyle w:val="ListParagraph"/>
        <w:ind w:left="0"/>
        <w:jc w:val="both"/>
      </w:pPr>
    </w:p>
    <w:p w:rsidR="004B0571" w:rsidRDefault="004B0571" w:rsidP="00577C5B">
      <w:pPr>
        <w:pStyle w:val="Heading3"/>
        <w:numPr>
          <w:ilvl w:val="2"/>
          <w:numId w:val="4"/>
        </w:numPr>
        <w:jc w:val="both"/>
      </w:pPr>
      <w:bookmarkStart w:id="5" w:name="_Toc93303477"/>
      <w:r>
        <w:lastRenderedPageBreak/>
        <w:t>Conclusion of existing PLCs</w:t>
      </w:r>
      <w:bookmarkEnd w:id="5"/>
    </w:p>
    <w:p w:rsidR="007177A3" w:rsidRDefault="00103DA9" w:rsidP="00103DA9">
      <w:pPr>
        <w:jc w:val="both"/>
      </w:pPr>
      <w:r>
        <w:t xml:space="preserve">After comparing </w:t>
      </w:r>
      <w:r w:rsidR="004B0571">
        <w:t>Compact and Modular PLCs I think it is evident that the Modular type of PLC is the more advantageous PLC to use within industry.  My reasoning behind this is because the Modular PLC may be the more expensive of the two, but it gives the addition of expanding the inputs and outputs in a simplistic form. If the PLC used in this scenario would be a Compact PLC, another unit would have to be purchased and installed. Whereas, the Modular PLC would simply have an additional module to purchase, which is more than half the price of a Compact PLC.</w:t>
      </w:r>
    </w:p>
    <w:p w:rsidR="004B0571" w:rsidRPr="00270E61" w:rsidRDefault="004B0571" w:rsidP="00577C5B">
      <w:pPr>
        <w:jc w:val="both"/>
      </w:pPr>
    </w:p>
    <w:p w:rsidR="007177A3" w:rsidRDefault="007C0CB7" w:rsidP="00577C5B">
      <w:pPr>
        <w:pStyle w:val="Heading1"/>
        <w:jc w:val="both"/>
      </w:pPr>
      <w:bookmarkStart w:id="6" w:name="_Toc93303478"/>
      <w:r>
        <w:t>Task 2</w:t>
      </w:r>
      <w:bookmarkEnd w:id="6"/>
    </w:p>
    <w:p w:rsidR="007C0CB7" w:rsidRPr="004B0571" w:rsidRDefault="00387FCD" w:rsidP="00577C5B">
      <w:pPr>
        <w:pStyle w:val="Heading2"/>
        <w:jc w:val="both"/>
      </w:pPr>
      <w:bookmarkStart w:id="7" w:name="_Toc93303479"/>
      <w:r w:rsidRPr="004B0571">
        <w:t>2.1</w:t>
      </w:r>
      <w:r w:rsidR="007C0CB7" w:rsidRPr="004B0571">
        <w:tab/>
        <w:t>Factory I/O</w:t>
      </w:r>
      <w:bookmarkEnd w:id="7"/>
      <w:r w:rsidR="007C0CB7" w:rsidRPr="004B0571">
        <w:t xml:space="preserve"> </w:t>
      </w:r>
    </w:p>
    <w:p w:rsidR="007C0CB7" w:rsidRDefault="007C0CB7" w:rsidP="00577C5B">
      <w:pPr>
        <w:jc w:val="both"/>
      </w:pPr>
      <w:r w:rsidRPr="007C0CB7">
        <w:t xml:space="preserve">Factory I/O </w:t>
      </w:r>
      <w:r>
        <w:t xml:space="preserve">is an easy to use 3D simulation which allows the user to build virtual factory processes through the use of several industrial components. By simply dragging and dropping the components, it takes minutes to create a simple factory process. Factory I/O can also be used with the addition of a PLC, this is where ladder logic is used via the programme TIA Siemens.  As previously stated in </w:t>
      </w:r>
      <w:r w:rsidR="002825EC">
        <w:t xml:space="preserve">chapter 1.1 ladder logic is one of the most commonly used programming language. </w:t>
      </w:r>
    </w:p>
    <w:p w:rsidR="00C73764" w:rsidRDefault="00C73764" w:rsidP="00577C5B">
      <w:pPr>
        <w:jc w:val="both"/>
      </w:pPr>
    </w:p>
    <w:p w:rsidR="00387FCD" w:rsidRDefault="00387FCD" w:rsidP="00577C5B">
      <w:pPr>
        <w:pStyle w:val="Heading3"/>
        <w:jc w:val="both"/>
      </w:pPr>
      <w:bookmarkStart w:id="8" w:name="_Toc93303480"/>
      <w:r>
        <w:t>2.1.1</w:t>
      </w:r>
      <w:r>
        <w:tab/>
        <w:t>Design</w:t>
      </w:r>
      <w:bookmarkEnd w:id="8"/>
    </w:p>
    <w:p w:rsidR="00387FCD" w:rsidRDefault="00387FCD" w:rsidP="00577C5B">
      <w:pPr>
        <w:jc w:val="both"/>
      </w:pPr>
      <w:r>
        <w:t xml:space="preserve">I created a factory system </w:t>
      </w:r>
      <w:r w:rsidR="00A5149F">
        <w:t xml:space="preserve">as shown in </w:t>
      </w:r>
      <w:r w:rsidR="00A5149F" w:rsidRPr="00103DA9">
        <w:rPr>
          <w:i/>
          <w:iCs/>
        </w:rPr>
        <w:t>Figure 11.</w:t>
      </w:r>
      <w:r w:rsidR="00A5149F">
        <w:t xml:space="preserve"> </w:t>
      </w:r>
      <w:r>
        <w:t xml:space="preserve">which </w:t>
      </w:r>
      <w:r w:rsidR="00A5149F">
        <w:t>is able to</w:t>
      </w:r>
      <w:r>
        <w:t xml:space="preserve"> sort four different pac</w:t>
      </w:r>
      <w:r w:rsidR="00A5149F">
        <w:t>kages based on size and weight.</w:t>
      </w:r>
      <w:r w:rsidR="00A44B24">
        <w:t xml:space="preserve"> The four different packages were separated by the names of ‘Extra Small, Small, Medium and Large.’  </w:t>
      </w:r>
      <w:r w:rsidR="00A5149F">
        <w:t>The following components were used in my system:-</w:t>
      </w:r>
    </w:p>
    <w:p w:rsidR="00A5149F" w:rsidRDefault="00A5149F" w:rsidP="00577C5B">
      <w:pPr>
        <w:pStyle w:val="ListParagraph"/>
        <w:numPr>
          <w:ilvl w:val="0"/>
          <w:numId w:val="5"/>
        </w:numPr>
        <w:jc w:val="both"/>
      </w:pPr>
      <w:r>
        <w:t>9 Diffuse Sensors</w:t>
      </w:r>
    </w:p>
    <w:p w:rsidR="00A5149F" w:rsidRDefault="00A5149F" w:rsidP="00577C5B">
      <w:pPr>
        <w:pStyle w:val="ListParagraph"/>
        <w:numPr>
          <w:ilvl w:val="0"/>
          <w:numId w:val="5"/>
        </w:numPr>
        <w:jc w:val="both"/>
      </w:pPr>
      <w:r>
        <w:t>5 Conveyors Belts</w:t>
      </w:r>
    </w:p>
    <w:p w:rsidR="00A5149F" w:rsidRDefault="00A5149F" w:rsidP="00577C5B">
      <w:pPr>
        <w:pStyle w:val="ListParagraph"/>
        <w:numPr>
          <w:ilvl w:val="0"/>
          <w:numId w:val="5"/>
        </w:numPr>
        <w:jc w:val="both"/>
      </w:pPr>
      <w:r>
        <w:t>1 Conveyor Scale</w:t>
      </w:r>
    </w:p>
    <w:p w:rsidR="00A5149F" w:rsidRDefault="00A5149F" w:rsidP="00577C5B">
      <w:pPr>
        <w:pStyle w:val="ListParagraph"/>
        <w:numPr>
          <w:ilvl w:val="0"/>
          <w:numId w:val="5"/>
        </w:numPr>
        <w:jc w:val="both"/>
      </w:pPr>
      <w:r>
        <w:t>2 Pushers</w:t>
      </w:r>
    </w:p>
    <w:p w:rsidR="00A5149F" w:rsidRDefault="00A5149F" w:rsidP="00577C5B">
      <w:pPr>
        <w:pStyle w:val="ListParagraph"/>
        <w:numPr>
          <w:ilvl w:val="0"/>
          <w:numId w:val="5"/>
        </w:numPr>
        <w:jc w:val="both"/>
      </w:pPr>
      <w:r>
        <w:t>1 Wheel Sorter</w:t>
      </w:r>
    </w:p>
    <w:p w:rsidR="00A5149F" w:rsidRDefault="00A5149F" w:rsidP="00577C5B">
      <w:pPr>
        <w:pStyle w:val="ListParagraph"/>
        <w:numPr>
          <w:ilvl w:val="0"/>
          <w:numId w:val="5"/>
        </w:numPr>
        <w:jc w:val="both"/>
      </w:pPr>
      <w:r>
        <w:t>4 Stacks Lights</w:t>
      </w:r>
    </w:p>
    <w:p w:rsidR="00A5149F" w:rsidRDefault="00A5149F" w:rsidP="00577C5B">
      <w:pPr>
        <w:pStyle w:val="ListParagraph"/>
        <w:numPr>
          <w:ilvl w:val="0"/>
          <w:numId w:val="5"/>
        </w:numPr>
        <w:jc w:val="both"/>
      </w:pPr>
      <w:r>
        <w:t>1 Emergency Stop</w:t>
      </w:r>
    </w:p>
    <w:p w:rsidR="00A5149F" w:rsidRDefault="00A5149F" w:rsidP="00577C5B">
      <w:pPr>
        <w:pStyle w:val="ListParagraph"/>
        <w:numPr>
          <w:ilvl w:val="0"/>
          <w:numId w:val="5"/>
        </w:numPr>
        <w:jc w:val="both"/>
      </w:pPr>
      <w:r>
        <w:t>1 Start Button</w:t>
      </w:r>
    </w:p>
    <w:p w:rsidR="00A5149F" w:rsidRDefault="00A5149F" w:rsidP="00577C5B">
      <w:pPr>
        <w:pStyle w:val="ListParagraph"/>
        <w:numPr>
          <w:ilvl w:val="0"/>
          <w:numId w:val="5"/>
        </w:numPr>
        <w:jc w:val="both"/>
      </w:pPr>
      <w:r>
        <w:t>1 Stop Button</w:t>
      </w:r>
    </w:p>
    <w:p w:rsidR="00A5149F" w:rsidRDefault="00A5149F" w:rsidP="00577C5B">
      <w:pPr>
        <w:pStyle w:val="ListParagraph"/>
        <w:numPr>
          <w:ilvl w:val="0"/>
          <w:numId w:val="5"/>
        </w:numPr>
        <w:jc w:val="both"/>
      </w:pPr>
      <w:r>
        <w:t>1 Reset Button</w:t>
      </w:r>
    </w:p>
    <w:p w:rsidR="00A5149F" w:rsidRDefault="00A5149F" w:rsidP="00577C5B">
      <w:pPr>
        <w:pStyle w:val="ListParagraph"/>
        <w:numPr>
          <w:ilvl w:val="0"/>
          <w:numId w:val="5"/>
        </w:numPr>
        <w:jc w:val="both"/>
      </w:pPr>
      <w:r>
        <w:t>4 Counters</w:t>
      </w:r>
    </w:p>
    <w:p w:rsidR="00A5149F" w:rsidRDefault="00A5149F" w:rsidP="00577C5B">
      <w:pPr>
        <w:pStyle w:val="ListParagraph"/>
        <w:numPr>
          <w:ilvl w:val="0"/>
          <w:numId w:val="5"/>
        </w:numPr>
        <w:jc w:val="both"/>
      </w:pPr>
      <w:r>
        <w:t>1 Warning Light</w:t>
      </w:r>
    </w:p>
    <w:p w:rsidR="00A5149F" w:rsidRDefault="00A5149F" w:rsidP="00577C5B">
      <w:pPr>
        <w:pStyle w:val="ListParagraph"/>
        <w:numPr>
          <w:ilvl w:val="0"/>
          <w:numId w:val="5"/>
        </w:numPr>
        <w:jc w:val="both"/>
      </w:pPr>
      <w:r>
        <w:t>1 Siren</w:t>
      </w:r>
    </w:p>
    <w:p w:rsidR="00A5149F" w:rsidRDefault="00A5149F" w:rsidP="00103DA9">
      <w:pPr>
        <w:jc w:val="center"/>
      </w:pPr>
      <w:r>
        <w:rPr>
          <w:noProof/>
        </w:rPr>
        <w:lastRenderedPageBreak/>
        <w:drawing>
          <wp:inline distT="0" distB="0" distL="0" distR="0" wp14:anchorId="07BAA327" wp14:editId="1E11C68B">
            <wp:extent cx="5731510" cy="3234055"/>
            <wp:effectExtent l="0" t="0" r="2540" b="4445"/>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731510" cy="3234055"/>
                    </a:xfrm>
                    <a:prstGeom prst="rect">
                      <a:avLst/>
                    </a:prstGeom>
                  </pic:spPr>
                </pic:pic>
              </a:graphicData>
            </a:graphic>
          </wp:inline>
        </w:drawing>
      </w:r>
    </w:p>
    <w:p w:rsidR="00A5149F" w:rsidRPr="00103DA9" w:rsidRDefault="00A5149F" w:rsidP="00103DA9">
      <w:pPr>
        <w:jc w:val="center"/>
        <w:rPr>
          <w:i/>
          <w:iCs/>
        </w:rPr>
      </w:pPr>
      <w:r w:rsidRPr="00103DA9">
        <w:rPr>
          <w:i/>
          <w:iCs/>
        </w:rPr>
        <w:t>Figure 11.</w:t>
      </w:r>
    </w:p>
    <w:p w:rsidR="00103DA9" w:rsidRDefault="00A5149F" w:rsidP="00577C5B">
      <w:pPr>
        <w:jc w:val="both"/>
      </w:pPr>
      <w:r>
        <w:t xml:space="preserve">I ensured that the system was efficient and as simple as possible, which would allow me to create an easy to follow ladder logic control via TIA Siemens. </w:t>
      </w:r>
      <w:r w:rsidR="00A44B24">
        <w:t>To limit the current draw of the system, each conveyor starts in a sequence but the stop and emergency stop button control</w:t>
      </w:r>
      <w:r w:rsidR="008308D2">
        <w:t>s</w:t>
      </w:r>
      <w:r w:rsidR="00A44B24">
        <w:t xml:space="preserve"> all conveyors and pushers </w:t>
      </w:r>
      <w:r w:rsidR="008308D2">
        <w:t>within the system for health and safety reasons.</w:t>
      </w:r>
    </w:p>
    <w:p w:rsidR="00682434" w:rsidRDefault="00103DA9" w:rsidP="00103DA9">
      <w:r>
        <w:br w:type="page"/>
      </w:r>
    </w:p>
    <w:p w:rsidR="00682434" w:rsidRDefault="00682434" w:rsidP="00577C5B">
      <w:pPr>
        <w:pStyle w:val="Heading3"/>
        <w:jc w:val="both"/>
      </w:pPr>
      <w:bookmarkStart w:id="9" w:name="_Toc93303481"/>
      <w:r>
        <w:lastRenderedPageBreak/>
        <w:t>2.1.2</w:t>
      </w:r>
      <w:r>
        <w:tab/>
        <w:t>Operational Flow Chart</w:t>
      </w:r>
      <w:bookmarkEnd w:id="9"/>
    </w:p>
    <w:p w:rsidR="00103DA9" w:rsidRPr="00103DA9" w:rsidRDefault="00103DA9" w:rsidP="00103DA9">
      <w:r w:rsidRPr="00103DA9">
        <w:rPr>
          <w:i/>
          <w:iCs/>
        </w:rPr>
        <w:t>Figure 12</w:t>
      </w:r>
      <w:r>
        <w:t>. is the operational flow chart for my Factory I/O system.</w:t>
      </w:r>
    </w:p>
    <w:p w:rsidR="00682434" w:rsidRDefault="00682434" w:rsidP="00577C5B">
      <w:pPr>
        <w:jc w:val="both"/>
      </w:pPr>
    </w:p>
    <w:p w:rsidR="00682434" w:rsidRDefault="00682434" w:rsidP="00103DA9">
      <w:pPr>
        <w:jc w:val="center"/>
      </w:pPr>
      <w:r>
        <w:rPr>
          <w:noProof/>
        </w:rPr>
        <w:drawing>
          <wp:inline distT="0" distB="0" distL="0" distR="0" wp14:anchorId="0D4321E3" wp14:editId="5FCA7E8A">
            <wp:extent cx="5218387" cy="3416291"/>
            <wp:effectExtent l="5715" t="0" r="7620" b="762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srcRect b="922"/>
                    <a:stretch/>
                  </pic:blipFill>
                  <pic:spPr bwMode="auto">
                    <a:xfrm rot="16200000">
                      <a:off x="0" y="0"/>
                      <a:ext cx="5253888" cy="3439532"/>
                    </a:xfrm>
                    <a:prstGeom prst="rect">
                      <a:avLst/>
                    </a:prstGeom>
                    <a:ln>
                      <a:noFill/>
                    </a:ln>
                    <a:extLst>
                      <a:ext uri="{53640926-AAD7-44D8-BBD7-CCE9431645EC}">
                        <a14:shadowObscured xmlns:a14="http://schemas.microsoft.com/office/drawing/2010/main"/>
                      </a:ext>
                    </a:extLst>
                  </pic:spPr>
                </pic:pic>
              </a:graphicData>
            </a:graphic>
          </wp:inline>
        </w:drawing>
      </w:r>
    </w:p>
    <w:p w:rsidR="00103DA9" w:rsidRDefault="00103DA9" w:rsidP="00103DA9">
      <w:pPr>
        <w:jc w:val="center"/>
        <w:rPr>
          <w:i/>
          <w:iCs/>
        </w:rPr>
      </w:pPr>
      <w:r w:rsidRPr="00103DA9">
        <w:rPr>
          <w:i/>
          <w:iCs/>
        </w:rPr>
        <w:t>Figure 12.</w:t>
      </w:r>
    </w:p>
    <w:p w:rsidR="00A44B24" w:rsidRPr="00103DA9" w:rsidRDefault="00103DA9" w:rsidP="00103DA9">
      <w:pPr>
        <w:rPr>
          <w:i/>
          <w:iCs/>
        </w:rPr>
      </w:pPr>
      <w:r>
        <w:rPr>
          <w:i/>
          <w:iCs/>
        </w:rPr>
        <w:br w:type="page"/>
      </w:r>
    </w:p>
    <w:p w:rsidR="00A44B24" w:rsidRDefault="00A44B24" w:rsidP="00577C5B">
      <w:pPr>
        <w:pStyle w:val="Heading1"/>
        <w:jc w:val="both"/>
      </w:pPr>
      <w:bookmarkStart w:id="10" w:name="_Toc93303482"/>
      <w:r>
        <w:lastRenderedPageBreak/>
        <w:t>Task 3</w:t>
      </w:r>
      <w:bookmarkEnd w:id="10"/>
    </w:p>
    <w:p w:rsidR="00A44B24" w:rsidRDefault="00A44B24" w:rsidP="00577C5B">
      <w:pPr>
        <w:pStyle w:val="Heading2"/>
        <w:jc w:val="both"/>
      </w:pPr>
      <w:bookmarkStart w:id="11" w:name="_Toc93303483"/>
      <w:r>
        <w:t>3.1</w:t>
      </w:r>
      <w:r>
        <w:tab/>
      </w:r>
      <w:r w:rsidR="00DB794A">
        <w:t>TIA Siemens</w:t>
      </w:r>
      <w:bookmarkEnd w:id="11"/>
    </w:p>
    <w:p w:rsidR="00DB794A" w:rsidRDefault="00DB794A" w:rsidP="00577C5B">
      <w:pPr>
        <w:jc w:val="both"/>
      </w:pPr>
      <w:r>
        <w:t xml:space="preserve">To operate and control my factory process as shown in </w:t>
      </w:r>
      <w:r w:rsidRPr="00103DA9">
        <w:rPr>
          <w:i/>
          <w:iCs/>
        </w:rPr>
        <w:t>Figure 11.</w:t>
      </w:r>
      <w:r>
        <w:t xml:space="preserve"> a</w:t>
      </w:r>
      <w:r w:rsidR="00F63142">
        <w:t xml:space="preserve"> ladder logic program</w:t>
      </w:r>
      <w:r>
        <w:t xml:space="preserve"> was created using TIA Siemens V16. Some of the functions used throughout the Networks are shown in </w:t>
      </w:r>
      <w:r w:rsidR="00103DA9">
        <w:rPr>
          <w:i/>
          <w:iCs/>
        </w:rPr>
        <w:t>Figure 13</w:t>
      </w:r>
      <w:r w:rsidRPr="00103DA9">
        <w:rPr>
          <w:i/>
          <w:iCs/>
        </w:rPr>
        <w:t>.</w:t>
      </w:r>
      <w:r>
        <w:t xml:space="preserve"> </w:t>
      </w:r>
    </w:p>
    <w:p w:rsidR="00DB794A" w:rsidRDefault="00DB794A" w:rsidP="00117A30">
      <w:pPr>
        <w:jc w:val="center"/>
      </w:pPr>
      <w:r>
        <w:rPr>
          <w:noProof/>
        </w:rPr>
        <w:drawing>
          <wp:inline distT="0" distB="0" distL="0" distR="0" wp14:anchorId="2D6B409D" wp14:editId="069A86F4">
            <wp:extent cx="4908600" cy="363600"/>
            <wp:effectExtent l="0" t="0" r="0" b="508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extLst>
                        <a:ext uri="{28A0092B-C50C-407E-A947-70E740481C1C}">
                          <a14:useLocalDpi xmlns:a14="http://schemas.microsoft.com/office/drawing/2010/main" val="0"/>
                        </a:ext>
                      </a:extLst>
                    </a:blip>
                    <a:stretch>
                      <a:fillRect/>
                    </a:stretch>
                  </pic:blipFill>
                  <pic:spPr>
                    <a:xfrm>
                      <a:off x="0" y="0"/>
                      <a:ext cx="4908600" cy="363600"/>
                    </a:xfrm>
                    <a:prstGeom prst="rect">
                      <a:avLst/>
                    </a:prstGeom>
                  </pic:spPr>
                </pic:pic>
              </a:graphicData>
            </a:graphic>
          </wp:inline>
        </w:drawing>
      </w:r>
    </w:p>
    <w:p w:rsidR="00DB794A" w:rsidRPr="00103DA9" w:rsidRDefault="00DB794A" w:rsidP="00117A30">
      <w:pPr>
        <w:jc w:val="center"/>
        <w:rPr>
          <w:i/>
          <w:iCs/>
        </w:rPr>
      </w:pPr>
      <w:r w:rsidRPr="00103DA9">
        <w:rPr>
          <w:i/>
          <w:iCs/>
        </w:rPr>
        <w:t>Figure 1</w:t>
      </w:r>
      <w:r w:rsidR="00103DA9">
        <w:rPr>
          <w:i/>
          <w:iCs/>
        </w:rPr>
        <w:t>3.</w:t>
      </w:r>
    </w:p>
    <w:p w:rsidR="00651217" w:rsidRDefault="00651217" w:rsidP="00577C5B">
      <w:pPr>
        <w:jc w:val="both"/>
      </w:pPr>
    </w:p>
    <w:p w:rsidR="00DB794A" w:rsidRDefault="00DB794A" w:rsidP="00577C5B">
      <w:pPr>
        <w:pStyle w:val="Heading3"/>
        <w:jc w:val="both"/>
      </w:pPr>
      <w:bookmarkStart w:id="12" w:name="_Toc93303484"/>
      <w:r>
        <w:t>3.1.1</w:t>
      </w:r>
      <w:r>
        <w:tab/>
        <w:t>Tag Table</w:t>
      </w:r>
      <w:bookmarkEnd w:id="12"/>
    </w:p>
    <w:p w:rsidR="00DB794A" w:rsidRDefault="00103DA9" w:rsidP="00117A30">
      <w:pPr>
        <w:jc w:val="both"/>
      </w:pPr>
      <w:r w:rsidRPr="00117A30">
        <w:rPr>
          <w:i/>
          <w:iCs/>
          <w:noProof/>
        </w:rPr>
        <w:drawing>
          <wp:anchor distT="0" distB="0" distL="114300" distR="114300" simplePos="0" relativeHeight="251660288" behindDoc="0" locked="0" layoutInCell="1" allowOverlap="1" wp14:anchorId="530388F0" wp14:editId="49A93787">
            <wp:simplePos x="0" y="0"/>
            <wp:positionH relativeFrom="margin">
              <wp:align>center</wp:align>
            </wp:positionH>
            <wp:positionV relativeFrom="page">
              <wp:posOffset>3994150</wp:posOffset>
            </wp:positionV>
            <wp:extent cx="3398520" cy="3581400"/>
            <wp:effectExtent l="0" t="0" r="0" b="0"/>
            <wp:wrapTopAndBottom/>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a:extLst>
                        <a:ext uri="{28A0092B-C50C-407E-A947-70E740481C1C}">
                          <a14:useLocalDpi xmlns:a14="http://schemas.microsoft.com/office/drawing/2010/main" val="0"/>
                        </a:ext>
                      </a:extLst>
                    </a:blip>
                    <a:srcRect r="388"/>
                    <a:stretch/>
                  </pic:blipFill>
                  <pic:spPr bwMode="auto">
                    <a:xfrm>
                      <a:off x="0" y="0"/>
                      <a:ext cx="3398520" cy="35814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117A30">
        <w:rPr>
          <w:i/>
          <w:iCs/>
        </w:rPr>
        <w:t>Figure 14</w:t>
      </w:r>
      <w:r w:rsidR="00F63142" w:rsidRPr="00117A30">
        <w:rPr>
          <w:i/>
          <w:iCs/>
        </w:rPr>
        <w:t>.</w:t>
      </w:r>
      <w:r w:rsidR="00F63142">
        <w:t xml:space="preserve"> Shows all the tags that are used within the ladder logic program. The address %l is signified as an input, %Q is an output</w:t>
      </w:r>
      <w:r w:rsidR="008308D2">
        <w:t>, %QD as a display output</w:t>
      </w:r>
      <w:r w:rsidR="00F63142">
        <w:t xml:space="preserve"> and %M is symbolised as a memory. The inputs and outputs used on TIA are also replicated on the PLC </w:t>
      </w:r>
      <w:r w:rsidR="0086626F">
        <w:t xml:space="preserve">that is used on </w:t>
      </w:r>
      <w:r w:rsidR="00117A30">
        <w:t xml:space="preserve">Factory I/O as shown in </w:t>
      </w:r>
      <w:r w:rsidR="00117A30" w:rsidRPr="00117A30">
        <w:rPr>
          <w:i/>
          <w:iCs/>
        </w:rPr>
        <w:t>Figure 15</w:t>
      </w:r>
      <w:r w:rsidR="00F63142" w:rsidRPr="00117A30">
        <w:rPr>
          <w:i/>
          <w:iCs/>
        </w:rPr>
        <w:t>.</w:t>
      </w:r>
      <w:r w:rsidR="00F63142">
        <w:t xml:space="preserve"> </w:t>
      </w:r>
    </w:p>
    <w:p w:rsidR="00F63142" w:rsidRDefault="00F63142" w:rsidP="00103DA9">
      <w:pPr>
        <w:jc w:val="center"/>
      </w:pPr>
      <w:r>
        <w:rPr>
          <w:noProof/>
        </w:rPr>
        <w:drawing>
          <wp:inline distT="0" distB="0" distL="0" distR="0" wp14:anchorId="38D670F8" wp14:editId="15B8A1F4">
            <wp:extent cx="3414403" cy="1841500"/>
            <wp:effectExtent l="0" t="0" r="0" b="635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7">
                      <a:extLst>
                        <a:ext uri="{28A0092B-C50C-407E-A947-70E740481C1C}">
                          <a14:useLocalDpi xmlns:a14="http://schemas.microsoft.com/office/drawing/2010/main" val="0"/>
                        </a:ext>
                      </a:extLst>
                    </a:blip>
                    <a:srcRect t="4511"/>
                    <a:stretch/>
                  </pic:blipFill>
                  <pic:spPr bwMode="auto">
                    <a:xfrm>
                      <a:off x="0" y="0"/>
                      <a:ext cx="3447323" cy="1859255"/>
                    </a:xfrm>
                    <a:prstGeom prst="rect">
                      <a:avLst/>
                    </a:prstGeom>
                    <a:ln>
                      <a:noFill/>
                    </a:ln>
                    <a:extLst>
                      <a:ext uri="{53640926-AAD7-44D8-BBD7-CCE9431645EC}">
                        <a14:shadowObscured xmlns:a14="http://schemas.microsoft.com/office/drawing/2010/main"/>
                      </a:ext>
                    </a:extLst>
                  </pic:spPr>
                </pic:pic>
              </a:graphicData>
            </a:graphic>
          </wp:inline>
        </w:drawing>
      </w:r>
    </w:p>
    <w:p w:rsidR="0086626F" w:rsidRPr="00117A30" w:rsidRDefault="0086626F" w:rsidP="00117A30">
      <w:pPr>
        <w:ind w:firstLine="720"/>
        <w:jc w:val="center"/>
        <w:rPr>
          <w:i/>
          <w:iCs/>
        </w:rPr>
      </w:pPr>
      <w:r w:rsidRPr="00117A30">
        <w:rPr>
          <w:i/>
          <w:iCs/>
        </w:rPr>
        <w:t>Figure 1</w:t>
      </w:r>
      <w:r w:rsidR="00117A30">
        <w:rPr>
          <w:i/>
          <w:iCs/>
        </w:rPr>
        <w:t>4.</w:t>
      </w:r>
    </w:p>
    <w:p w:rsidR="000C3DA7" w:rsidRPr="00117A30" w:rsidRDefault="007E2DA2" w:rsidP="00117A30">
      <w:pPr>
        <w:jc w:val="center"/>
        <w:rPr>
          <w:i/>
          <w:iCs/>
        </w:rPr>
      </w:pPr>
      <w:r w:rsidRPr="00117A30">
        <w:rPr>
          <w:i/>
          <w:iCs/>
          <w:noProof/>
        </w:rPr>
        <w:lastRenderedPageBreak/>
        <w:drawing>
          <wp:anchor distT="0" distB="0" distL="114300" distR="114300" simplePos="0" relativeHeight="251659264" behindDoc="0" locked="0" layoutInCell="1" allowOverlap="1" wp14:anchorId="19989ABF" wp14:editId="0E754F81">
            <wp:simplePos x="0" y="0"/>
            <wp:positionH relativeFrom="column">
              <wp:posOffset>1676400</wp:posOffset>
            </wp:positionH>
            <wp:positionV relativeFrom="paragraph">
              <wp:posOffset>4254500</wp:posOffset>
            </wp:positionV>
            <wp:extent cx="2609850" cy="959485"/>
            <wp:effectExtent l="0" t="0" r="0" b="0"/>
            <wp:wrapTopAndBottom/>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cstate="print">
                      <a:extLst>
                        <a:ext uri="{28A0092B-C50C-407E-A947-70E740481C1C}">
                          <a14:useLocalDpi xmlns:a14="http://schemas.microsoft.com/office/drawing/2010/main" val="0"/>
                        </a:ext>
                      </a:extLst>
                    </a:blip>
                    <a:srcRect l="37483" t="47174" r="33654"/>
                    <a:stretch/>
                  </pic:blipFill>
                  <pic:spPr bwMode="auto">
                    <a:xfrm>
                      <a:off x="0" y="0"/>
                      <a:ext cx="2609850" cy="95948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117A30">
        <w:rPr>
          <w:i/>
          <w:iCs/>
          <w:noProof/>
        </w:rPr>
        <w:drawing>
          <wp:anchor distT="0" distB="0" distL="114300" distR="114300" simplePos="0" relativeHeight="251658240" behindDoc="0" locked="0" layoutInCell="1" allowOverlap="1" wp14:anchorId="7F707B38" wp14:editId="1933FE58">
            <wp:simplePos x="0" y="0"/>
            <wp:positionH relativeFrom="column">
              <wp:posOffset>1682750</wp:posOffset>
            </wp:positionH>
            <wp:positionV relativeFrom="paragraph">
              <wp:posOffset>0</wp:posOffset>
            </wp:positionV>
            <wp:extent cx="2603500" cy="4255135"/>
            <wp:effectExtent l="0" t="0" r="6350" b="0"/>
            <wp:wrapTopAndBottom/>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9" cstate="print">
                      <a:extLst>
                        <a:ext uri="{28A0092B-C50C-407E-A947-70E740481C1C}">
                          <a14:useLocalDpi xmlns:a14="http://schemas.microsoft.com/office/drawing/2010/main" val="0"/>
                        </a:ext>
                      </a:extLst>
                    </a:blip>
                    <a:srcRect l="37115" t="10714" r="34079"/>
                    <a:stretch/>
                  </pic:blipFill>
                  <pic:spPr bwMode="auto">
                    <a:xfrm>
                      <a:off x="0" y="0"/>
                      <a:ext cx="2603500" cy="425513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117A30" w:rsidRPr="00117A30">
        <w:rPr>
          <w:i/>
          <w:iCs/>
        </w:rPr>
        <w:t>Figure 15</w:t>
      </w:r>
      <w:r w:rsidR="0086626F" w:rsidRPr="00117A30">
        <w:rPr>
          <w:i/>
          <w:iCs/>
        </w:rPr>
        <w:t>.</w:t>
      </w:r>
    </w:p>
    <w:p w:rsidR="00651217" w:rsidRDefault="00117A30" w:rsidP="00117A30">
      <w:r>
        <w:br w:type="page"/>
      </w:r>
    </w:p>
    <w:p w:rsidR="0086626F" w:rsidRDefault="0086626F" w:rsidP="00577C5B">
      <w:pPr>
        <w:pStyle w:val="Heading3"/>
        <w:jc w:val="both"/>
      </w:pPr>
      <w:bookmarkStart w:id="13" w:name="_Toc93303485"/>
      <w:r>
        <w:lastRenderedPageBreak/>
        <w:t>3.1.2</w:t>
      </w:r>
      <w:r>
        <w:tab/>
        <w:t>Networks</w:t>
      </w:r>
      <w:bookmarkEnd w:id="13"/>
    </w:p>
    <w:p w:rsidR="00B752DE" w:rsidRDefault="000E35DE" w:rsidP="00117A30">
      <w:pPr>
        <w:jc w:val="both"/>
      </w:pPr>
      <w:r>
        <w:t xml:space="preserve">The following networks are designed to operate the Factory I/O system as shown in </w:t>
      </w:r>
      <w:r w:rsidRPr="00846B19">
        <w:rPr>
          <w:i/>
          <w:iCs/>
        </w:rPr>
        <w:t>Figure 11.</w:t>
      </w:r>
      <w:r>
        <w:t xml:space="preserve"> The networks consists of various funct</w:t>
      </w:r>
      <w:r w:rsidR="008308D2">
        <w:t>ions such as timers and counters. The functions will be use</w:t>
      </w:r>
      <w:r w:rsidR="00C73764">
        <w:t xml:space="preserve">d alongside inputs and outputs. </w:t>
      </w:r>
    </w:p>
    <w:p w:rsidR="00117A30" w:rsidRDefault="00117A30" w:rsidP="00117A30">
      <w:pPr>
        <w:jc w:val="both"/>
      </w:pPr>
    </w:p>
    <w:p w:rsidR="000E35DE" w:rsidRDefault="000E35DE" w:rsidP="00577C5B">
      <w:pPr>
        <w:pStyle w:val="Heading4"/>
        <w:jc w:val="both"/>
      </w:pPr>
      <w:r>
        <w:t>Network 2</w:t>
      </w:r>
    </w:p>
    <w:p w:rsidR="000E35DE" w:rsidRPr="000E35DE" w:rsidRDefault="00FD7AF3" w:rsidP="00846B19">
      <w:pPr>
        <w:jc w:val="both"/>
      </w:pPr>
      <w:r>
        <w:t>As previously stated in 3.1.1 all</w:t>
      </w:r>
      <w:r w:rsidR="00117A30">
        <w:t xml:space="preserve"> inputs and outputs along with f</w:t>
      </w:r>
      <w:r>
        <w:t xml:space="preserve">unctions </w:t>
      </w:r>
      <w:r w:rsidR="00117A30">
        <w:t xml:space="preserve">have tags, as shown in </w:t>
      </w:r>
      <w:r w:rsidR="00117A30" w:rsidRPr="00117A30">
        <w:rPr>
          <w:i/>
          <w:iCs/>
        </w:rPr>
        <w:t>Figure 14</w:t>
      </w:r>
      <w:r>
        <w:t xml:space="preserve">. </w:t>
      </w:r>
      <w:r w:rsidR="000E35DE">
        <w:t>The inputs within this network consist of the start, stop and emergency stop, al</w:t>
      </w:r>
      <w:r>
        <w:t xml:space="preserve">ong with M1 which, </w:t>
      </w:r>
      <w:r w:rsidR="000E35DE">
        <w:t>although is not a physical input, is a memory location. The sequence of this network is to set the memory location of M1 for the Start</w:t>
      </w:r>
      <w:r w:rsidR="00B752DE">
        <w:t>,</w:t>
      </w:r>
      <w:r w:rsidR="000E35DE">
        <w:t xml:space="preserve"> Stop </w:t>
      </w:r>
      <w:r w:rsidR="00B752DE">
        <w:t xml:space="preserve">and Emergency Stop </w:t>
      </w:r>
      <w:r w:rsidR="000E35DE">
        <w:t>of the system.</w:t>
      </w:r>
    </w:p>
    <w:p w:rsidR="000E35DE" w:rsidRDefault="000E35DE" w:rsidP="00117A30">
      <w:pPr>
        <w:jc w:val="center"/>
      </w:pPr>
      <w:r>
        <w:rPr>
          <w:noProof/>
        </w:rPr>
        <w:drawing>
          <wp:inline distT="0" distB="0" distL="0" distR="0" wp14:anchorId="4CC2599A" wp14:editId="56F44DA6">
            <wp:extent cx="3923104" cy="1581150"/>
            <wp:effectExtent l="0" t="0" r="127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extLst>
                        <a:ext uri="{28A0092B-C50C-407E-A947-70E740481C1C}">
                          <a14:useLocalDpi xmlns:a14="http://schemas.microsoft.com/office/drawing/2010/main" val="0"/>
                        </a:ext>
                      </a:extLst>
                    </a:blip>
                    <a:stretch>
                      <a:fillRect/>
                    </a:stretch>
                  </pic:blipFill>
                  <pic:spPr>
                    <a:xfrm>
                      <a:off x="0" y="0"/>
                      <a:ext cx="3976041" cy="1602485"/>
                    </a:xfrm>
                    <a:prstGeom prst="rect">
                      <a:avLst/>
                    </a:prstGeom>
                  </pic:spPr>
                </pic:pic>
              </a:graphicData>
            </a:graphic>
          </wp:inline>
        </w:drawing>
      </w:r>
    </w:p>
    <w:p w:rsidR="000E35DE" w:rsidRPr="00117A30" w:rsidRDefault="000E35DE" w:rsidP="00167440">
      <w:pPr>
        <w:jc w:val="center"/>
        <w:rPr>
          <w:i/>
          <w:iCs/>
        </w:rPr>
      </w:pPr>
      <w:r w:rsidRPr="00117A30">
        <w:rPr>
          <w:i/>
          <w:iCs/>
        </w:rPr>
        <w:t>Figure 1</w:t>
      </w:r>
      <w:r w:rsidR="00167440">
        <w:rPr>
          <w:i/>
          <w:iCs/>
        </w:rPr>
        <w:t>6</w:t>
      </w:r>
      <w:r w:rsidRPr="00117A30">
        <w:rPr>
          <w:i/>
          <w:iCs/>
        </w:rPr>
        <w:t>.</w:t>
      </w:r>
    </w:p>
    <w:p w:rsidR="00FD7AF3" w:rsidRDefault="00FD7AF3" w:rsidP="00577C5B">
      <w:pPr>
        <w:jc w:val="both"/>
      </w:pPr>
      <w:r>
        <w:t xml:space="preserve">The state of the inputs </w:t>
      </w:r>
      <w:r w:rsidR="00985493">
        <w:t xml:space="preserve">and outputs </w:t>
      </w:r>
      <w:r>
        <w:t>fo</w:t>
      </w:r>
      <w:r w:rsidR="00985493">
        <w:t xml:space="preserve">r Network 2 are normally open, this means that the open contact will not flow current in its normal state. Only when the contact is energized, this is done via pressing a push button for Network 1 (start, stop or emergency stop). </w:t>
      </w:r>
    </w:p>
    <w:p w:rsidR="00651217" w:rsidRDefault="00651217" w:rsidP="00577C5B">
      <w:pPr>
        <w:jc w:val="both"/>
      </w:pPr>
    </w:p>
    <w:p w:rsidR="000E35DE" w:rsidRDefault="000E35DE" w:rsidP="00577C5B">
      <w:pPr>
        <w:pStyle w:val="Heading4"/>
        <w:jc w:val="both"/>
      </w:pPr>
      <w:r>
        <w:t>Network 3</w:t>
      </w:r>
    </w:p>
    <w:p w:rsidR="000E35DE" w:rsidRPr="000E35DE" w:rsidRDefault="00985493" w:rsidP="00167440">
      <w:pPr>
        <w:jc w:val="both"/>
      </w:pPr>
      <w:r>
        <w:t>To enable the following outputs of this network, the start but</w:t>
      </w:r>
      <w:r w:rsidR="005C79BF">
        <w:t xml:space="preserve">ton must be pressed which sets the memory location </w:t>
      </w:r>
      <w:r>
        <w:t>M1</w:t>
      </w:r>
      <w:r w:rsidR="005C79BF">
        <w:t xml:space="preserve"> as shown in </w:t>
      </w:r>
      <w:r w:rsidR="005C79BF" w:rsidRPr="00117A30">
        <w:rPr>
          <w:i/>
          <w:iCs/>
        </w:rPr>
        <w:t>Figure 1</w:t>
      </w:r>
      <w:r w:rsidR="00167440">
        <w:rPr>
          <w:i/>
          <w:iCs/>
        </w:rPr>
        <w:t>6</w:t>
      </w:r>
      <w:r w:rsidR="005C79BF" w:rsidRPr="00117A30">
        <w:rPr>
          <w:i/>
          <w:iCs/>
        </w:rPr>
        <w:t>.</w:t>
      </w:r>
      <w:r w:rsidR="005C79BF">
        <w:t xml:space="preserve"> M1</w:t>
      </w:r>
      <w:r w:rsidR="00B752DE">
        <w:t xml:space="preserve"> is activated.</w:t>
      </w:r>
      <w:r>
        <w:t xml:space="preserve"> </w:t>
      </w:r>
      <w:r w:rsidR="00B752DE">
        <w:t>C</w:t>
      </w:r>
      <w:r>
        <w:t>onveyor 1, the forward scale (</w:t>
      </w:r>
      <w:r w:rsidR="005C79BF">
        <w:t xml:space="preserve">of the </w:t>
      </w:r>
      <w:r>
        <w:t>conveyor scale) and the warning light</w:t>
      </w:r>
      <w:r w:rsidR="00117A30">
        <w:t xml:space="preserve"> have are now been </w:t>
      </w:r>
      <w:r w:rsidR="00934B22">
        <w:t>initiated</w:t>
      </w:r>
      <w:r w:rsidR="00B752DE">
        <w:t>,</w:t>
      </w:r>
      <w:r>
        <w:t xml:space="preserve"> as sh</w:t>
      </w:r>
      <w:r w:rsidR="005C79BF">
        <w:t xml:space="preserve">own in </w:t>
      </w:r>
      <w:r w:rsidR="00167440">
        <w:rPr>
          <w:i/>
          <w:iCs/>
        </w:rPr>
        <w:t>Figure 17</w:t>
      </w:r>
      <w:r w:rsidR="005C79BF" w:rsidRPr="00117A30">
        <w:rPr>
          <w:i/>
          <w:iCs/>
        </w:rPr>
        <w:t>.</w:t>
      </w:r>
      <w:r w:rsidR="005C79BF">
        <w:t xml:space="preserve"> </w:t>
      </w:r>
      <w:r>
        <w:t xml:space="preserve"> </w:t>
      </w:r>
    </w:p>
    <w:p w:rsidR="000E35DE" w:rsidRPr="000E35DE" w:rsidRDefault="00985493" w:rsidP="00117A30">
      <w:pPr>
        <w:jc w:val="center"/>
      </w:pPr>
      <w:r>
        <w:rPr>
          <w:noProof/>
        </w:rPr>
        <mc:AlternateContent>
          <mc:Choice Requires="wps">
            <w:drawing>
              <wp:anchor distT="0" distB="0" distL="114300" distR="114300" simplePos="0" relativeHeight="251661312" behindDoc="0" locked="0" layoutInCell="1" allowOverlap="1">
                <wp:simplePos x="0" y="0"/>
                <wp:positionH relativeFrom="column">
                  <wp:posOffset>1162050</wp:posOffset>
                </wp:positionH>
                <wp:positionV relativeFrom="paragraph">
                  <wp:posOffset>222250</wp:posOffset>
                </wp:positionV>
                <wp:extent cx="1943100" cy="12700"/>
                <wp:effectExtent l="0" t="0" r="19050" b="25400"/>
                <wp:wrapNone/>
                <wp:docPr id="23" name="Straight Connector 23"/>
                <wp:cNvGraphicFramePr/>
                <a:graphic xmlns:a="http://schemas.openxmlformats.org/drawingml/2006/main">
                  <a:graphicData uri="http://schemas.microsoft.com/office/word/2010/wordprocessingShape">
                    <wps:wsp>
                      <wps:cNvCnPr/>
                      <wps:spPr>
                        <a:xfrm>
                          <a:off x="0" y="0"/>
                          <a:ext cx="1943100" cy="12700"/>
                        </a:xfrm>
                        <a:prstGeom prst="line">
                          <a:avLst/>
                        </a:prstGeom>
                      </wps:spPr>
                      <wps:style>
                        <a:lnRef idx="3">
                          <a:schemeClr val="dk1"/>
                        </a:lnRef>
                        <a:fillRef idx="0">
                          <a:schemeClr val="dk1"/>
                        </a:fillRef>
                        <a:effectRef idx="2">
                          <a:schemeClr val="dk1"/>
                        </a:effectRef>
                        <a:fontRef idx="minor">
                          <a:schemeClr val="tx1"/>
                        </a:fontRef>
                      </wps:style>
                      <wps:bodyPr/>
                    </wps:wsp>
                  </a:graphicData>
                </a:graphic>
              </wp:anchor>
            </w:drawing>
          </mc:Choice>
          <mc:Fallback>
            <w:pict>
              <v:line w14:anchorId="1E2AF7EF" id="Straight Connector 23"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91.5pt,17.5pt" to="244.5pt,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" strokecolor="black [3200]" strokeweight="1.5pt">
                <v:stroke joinstyle="miter"/>
              </v:line>
            </w:pict>
          </mc:Fallback>
        </mc:AlternateContent>
      </w:r>
      <w:r w:rsidR="000E35DE">
        <w:rPr>
          <w:noProof/>
        </w:rPr>
        <w:drawing>
          <wp:inline distT="0" distB="0" distL="0" distR="0" wp14:anchorId="3B5D700B" wp14:editId="0AA01E4E">
            <wp:extent cx="3878850" cy="1930400"/>
            <wp:effectExtent l="0" t="0" r="762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extLst>
                        <a:ext uri="{28A0092B-C50C-407E-A947-70E740481C1C}">
                          <a14:useLocalDpi xmlns:a14="http://schemas.microsoft.com/office/drawing/2010/main" val="0"/>
                        </a:ext>
                      </a:extLst>
                    </a:blip>
                    <a:stretch>
                      <a:fillRect/>
                    </a:stretch>
                  </pic:blipFill>
                  <pic:spPr>
                    <a:xfrm>
                      <a:off x="0" y="0"/>
                      <a:ext cx="3911236" cy="1946518"/>
                    </a:xfrm>
                    <a:prstGeom prst="rect">
                      <a:avLst/>
                    </a:prstGeom>
                  </pic:spPr>
                </pic:pic>
              </a:graphicData>
            </a:graphic>
          </wp:inline>
        </w:drawing>
      </w:r>
    </w:p>
    <w:p w:rsidR="000E35DE" w:rsidRPr="00117A30" w:rsidRDefault="00167440" w:rsidP="00117A30">
      <w:pPr>
        <w:jc w:val="center"/>
        <w:rPr>
          <w:i/>
          <w:iCs/>
        </w:rPr>
      </w:pPr>
      <w:r>
        <w:rPr>
          <w:i/>
          <w:iCs/>
        </w:rPr>
        <w:t>Figure 17</w:t>
      </w:r>
      <w:r w:rsidR="000E35DE" w:rsidRPr="00117A30">
        <w:rPr>
          <w:i/>
          <w:iCs/>
        </w:rPr>
        <w:t>.</w:t>
      </w:r>
    </w:p>
    <w:p w:rsidR="00934B22" w:rsidRDefault="00934B22" w:rsidP="00577C5B">
      <w:pPr>
        <w:jc w:val="both"/>
      </w:pPr>
    </w:p>
    <w:p w:rsidR="000E35DE" w:rsidRDefault="005C79BF" w:rsidP="00167440">
      <w:pPr>
        <w:jc w:val="both"/>
      </w:pPr>
      <w:r w:rsidRPr="00117A30">
        <w:rPr>
          <w:i/>
          <w:iCs/>
        </w:rPr>
        <w:lastRenderedPageBreak/>
        <w:t>Figure 1</w:t>
      </w:r>
      <w:r w:rsidR="00167440">
        <w:rPr>
          <w:i/>
          <w:iCs/>
        </w:rPr>
        <w:t>8</w:t>
      </w:r>
      <w:r>
        <w:t>. shows the</w:t>
      </w:r>
      <w:r w:rsidR="00117A30">
        <w:t xml:space="preserve"> Factory I/O’s components from N</w:t>
      </w:r>
      <w:r>
        <w:t xml:space="preserve">etwork 3. Conveyor 1, forward scale and the warning light are present. </w:t>
      </w:r>
    </w:p>
    <w:p w:rsidR="000E35DE" w:rsidRDefault="005C79BF" w:rsidP="00117A30">
      <w:pPr>
        <w:jc w:val="center"/>
      </w:pPr>
      <w:r>
        <w:rPr>
          <w:noProof/>
        </w:rPr>
        <w:drawing>
          <wp:inline distT="0" distB="0" distL="0" distR="0" wp14:anchorId="38C65779" wp14:editId="2C1684F7">
            <wp:extent cx="4552950" cy="2089333"/>
            <wp:effectExtent l="0" t="0" r="0" b="635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cstate="print">
                      <a:extLst>
                        <a:ext uri="{28A0092B-C50C-407E-A947-70E740481C1C}">
                          <a14:useLocalDpi xmlns:a14="http://schemas.microsoft.com/office/drawing/2010/main" val="0"/>
                        </a:ext>
                      </a:extLst>
                    </a:blip>
                    <a:stretch>
                      <a:fillRect/>
                    </a:stretch>
                  </pic:blipFill>
                  <pic:spPr>
                    <a:xfrm>
                      <a:off x="0" y="0"/>
                      <a:ext cx="4563620" cy="2094229"/>
                    </a:xfrm>
                    <a:prstGeom prst="rect">
                      <a:avLst/>
                    </a:prstGeom>
                  </pic:spPr>
                </pic:pic>
              </a:graphicData>
            </a:graphic>
          </wp:inline>
        </w:drawing>
      </w:r>
    </w:p>
    <w:p w:rsidR="000E35DE" w:rsidRPr="00117A30" w:rsidRDefault="00167440" w:rsidP="00117A30">
      <w:pPr>
        <w:jc w:val="center"/>
        <w:rPr>
          <w:i/>
          <w:iCs/>
        </w:rPr>
      </w:pPr>
      <w:r>
        <w:rPr>
          <w:i/>
          <w:iCs/>
        </w:rPr>
        <w:t>Figure 18</w:t>
      </w:r>
      <w:r w:rsidR="005C79BF" w:rsidRPr="00117A30">
        <w:rPr>
          <w:i/>
          <w:iCs/>
        </w:rPr>
        <w:t>.</w:t>
      </w:r>
    </w:p>
    <w:p w:rsidR="00934B22" w:rsidRPr="000E35DE" w:rsidRDefault="00934B22" w:rsidP="00577C5B">
      <w:pPr>
        <w:jc w:val="both"/>
      </w:pPr>
    </w:p>
    <w:p w:rsidR="007E2DA2" w:rsidRDefault="005C79BF" w:rsidP="00577C5B">
      <w:pPr>
        <w:pStyle w:val="Heading4"/>
        <w:jc w:val="both"/>
      </w:pPr>
      <w:r>
        <w:t>Network 4</w:t>
      </w:r>
    </w:p>
    <w:p w:rsidR="005C79BF" w:rsidRDefault="005C79BF" w:rsidP="00577C5B">
      <w:pPr>
        <w:jc w:val="both"/>
      </w:pPr>
      <w:r>
        <w:t xml:space="preserve">The emergency stop is introduced throughout </w:t>
      </w:r>
      <w:r w:rsidR="000A021B">
        <w:t xml:space="preserve">the systems networks as it is vital that when the system needs to be stopped for any given reason, all components and machinery shut down immediately for health and safety reasons. By pressing the emergency stop button all aspects of the system will shut down and </w:t>
      </w:r>
      <w:r w:rsidR="00B752DE">
        <w:t xml:space="preserve">then </w:t>
      </w:r>
      <w:r w:rsidR="000A021B">
        <w:t xml:space="preserve">all boxes </w:t>
      </w:r>
      <w:r w:rsidR="00B752DE">
        <w:t>will</w:t>
      </w:r>
      <w:r w:rsidR="000A021B">
        <w:t xml:space="preserve"> be removed. </w:t>
      </w:r>
    </w:p>
    <w:p w:rsidR="000A021B" w:rsidRDefault="000A021B" w:rsidP="00577C5B">
      <w:pPr>
        <w:jc w:val="both"/>
      </w:pPr>
      <w:r>
        <w:t xml:space="preserve">Pusher 1 will stop operating on </w:t>
      </w:r>
      <w:r w:rsidR="001E041A" w:rsidRPr="00B752DE">
        <w:t>extraction</w:t>
      </w:r>
      <w:r>
        <w:t xml:space="preserve"> and retraction if the emergency stop button is pressed at any time. </w:t>
      </w:r>
    </w:p>
    <w:p w:rsidR="000A021B" w:rsidRDefault="000A021B" w:rsidP="00577C5B">
      <w:pPr>
        <w:jc w:val="both"/>
      </w:pPr>
      <w:r>
        <w:t xml:space="preserve">The SR (Set-Reset) function for Pusher 1 enables the pusher to </w:t>
      </w:r>
      <w:r w:rsidR="002417B0">
        <w:t>extract</w:t>
      </w:r>
      <w:r>
        <w:t xml:space="preserve"> and retract. SR is set if the signal state is ‘1’ at the S input and ‘0’ at the R input. Otherwise, if the signal state is ‘0’ at the R input and ‘1’ at the S input, the flip flop is set. This is reflected when the Sensor 1 contact becomes negative due to a box passing through it, it will</w:t>
      </w:r>
      <w:r w:rsidR="00B752DE">
        <w:t xml:space="preserve"> then</w:t>
      </w:r>
      <w:r>
        <w:t xml:space="preserve"> activate the pusher. When the pushers front limit is </w:t>
      </w:r>
      <w:r w:rsidR="00B752DE">
        <w:t>reached</w:t>
      </w:r>
      <w:r>
        <w:t xml:space="preserve"> it will retract, this </w:t>
      </w:r>
      <w:r w:rsidR="00B752DE">
        <w:t>how</w:t>
      </w:r>
      <w:r>
        <w:t xml:space="preserve"> the reset operation</w:t>
      </w:r>
      <w:r w:rsidR="00B752DE">
        <w:t xml:space="preserve"> functions</w:t>
      </w:r>
      <w:r>
        <w:t xml:space="preserve">. </w:t>
      </w:r>
    </w:p>
    <w:p w:rsidR="005C79BF" w:rsidRDefault="005C79BF" w:rsidP="00117A30">
      <w:pPr>
        <w:jc w:val="center"/>
      </w:pPr>
      <w:r>
        <w:rPr>
          <w:noProof/>
        </w:rPr>
        <w:drawing>
          <wp:inline distT="0" distB="0" distL="0" distR="0" wp14:anchorId="03E1386B" wp14:editId="723E232E">
            <wp:extent cx="4339018" cy="2063750"/>
            <wp:effectExtent l="0" t="0" r="4445"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extLst>
                        <a:ext uri="{28A0092B-C50C-407E-A947-70E740481C1C}">
                          <a14:useLocalDpi xmlns:a14="http://schemas.microsoft.com/office/drawing/2010/main" val="0"/>
                        </a:ext>
                      </a:extLst>
                    </a:blip>
                    <a:stretch>
                      <a:fillRect/>
                    </a:stretch>
                  </pic:blipFill>
                  <pic:spPr>
                    <a:xfrm>
                      <a:off x="0" y="0"/>
                      <a:ext cx="4392206" cy="2089047"/>
                    </a:xfrm>
                    <a:prstGeom prst="rect">
                      <a:avLst/>
                    </a:prstGeom>
                  </pic:spPr>
                </pic:pic>
              </a:graphicData>
            </a:graphic>
          </wp:inline>
        </w:drawing>
      </w:r>
    </w:p>
    <w:p w:rsidR="005C79BF" w:rsidRPr="00117A30" w:rsidRDefault="00167440" w:rsidP="00117A30">
      <w:pPr>
        <w:jc w:val="center"/>
        <w:rPr>
          <w:i/>
          <w:iCs/>
        </w:rPr>
      </w:pPr>
      <w:r>
        <w:rPr>
          <w:i/>
          <w:iCs/>
        </w:rPr>
        <w:t>Figure 19</w:t>
      </w:r>
      <w:r w:rsidR="005C79BF" w:rsidRPr="00117A30">
        <w:rPr>
          <w:i/>
          <w:iCs/>
        </w:rPr>
        <w:t>.</w:t>
      </w:r>
    </w:p>
    <w:p w:rsidR="005C79BF" w:rsidRDefault="005C79BF" w:rsidP="00577C5B">
      <w:pPr>
        <w:jc w:val="both"/>
      </w:pPr>
    </w:p>
    <w:p w:rsidR="002417B0" w:rsidRDefault="002417B0" w:rsidP="00167440">
      <w:pPr>
        <w:jc w:val="both"/>
      </w:pPr>
      <w:r>
        <w:lastRenderedPageBreak/>
        <w:t>Sensor 1 has been raised in height to the top of the Pusher as shown</w:t>
      </w:r>
      <w:r w:rsidR="00167440">
        <w:t xml:space="preserve"> in </w:t>
      </w:r>
      <w:r w:rsidR="00167440" w:rsidRPr="00167440">
        <w:rPr>
          <w:i/>
          <w:iCs/>
        </w:rPr>
        <w:t>Figure 20</w:t>
      </w:r>
      <w:r w:rsidRPr="00167440">
        <w:rPr>
          <w:i/>
          <w:iCs/>
        </w:rPr>
        <w:t>.</w:t>
      </w:r>
      <w:r>
        <w:t xml:space="preserve"> To allow only the Large boxes to trigger the sensor. This means that only the large boxes will be m</w:t>
      </w:r>
      <w:r w:rsidR="00B752DE">
        <w:t>oved onto the Right Conveyor 1 leaving the Medium, Small and Extra Small boxes to sort.</w:t>
      </w:r>
    </w:p>
    <w:p w:rsidR="002417B0" w:rsidRDefault="002417B0" w:rsidP="00117A30">
      <w:pPr>
        <w:jc w:val="center"/>
      </w:pPr>
      <w:r>
        <w:rPr>
          <w:noProof/>
        </w:rPr>
        <w:drawing>
          <wp:inline distT="0" distB="0" distL="0" distR="0" wp14:anchorId="12D8D678" wp14:editId="23A864AE">
            <wp:extent cx="3594100" cy="1963892"/>
            <wp:effectExtent l="0" t="0" r="635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cstate="print">
                      <a:extLst>
                        <a:ext uri="{28A0092B-C50C-407E-A947-70E740481C1C}">
                          <a14:useLocalDpi xmlns:a14="http://schemas.microsoft.com/office/drawing/2010/main" val="0"/>
                        </a:ext>
                      </a:extLst>
                    </a:blip>
                    <a:stretch>
                      <a:fillRect/>
                    </a:stretch>
                  </pic:blipFill>
                  <pic:spPr>
                    <a:xfrm>
                      <a:off x="0" y="0"/>
                      <a:ext cx="3615739" cy="1975716"/>
                    </a:xfrm>
                    <a:prstGeom prst="rect">
                      <a:avLst/>
                    </a:prstGeom>
                  </pic:spPr>
                </pic:pic>
              </a:graphicData>
            </a:graphic>
          </wp:inline>
        </w:drawing>
      </w:r>
    </w:p>
    <w:p w:rsidR="005C79BF" w:rsidRDefault="00167440" w:rsidP="00117A30">
      <w:pPr>
        <w:jc w:val="center"/>
      </w:pPr>
      <w:r>
        <w:rPr>
          <w:i/>
          <w:iCs/>
        </w:rPr>
        <w:t>Figure 20</w:t>
      </w:r>
      <w:r w:rsidR="002417B0">
        <w:t>.</w:t>
      </w:r>
    </w:p>
    <w:p w:rsidR="002417B0" w:rsidRDefault="002417B0" w:rsidP="00577C5B">
      <w:pPr>
        <w:pStyle w:val="Heading4"/>
        <w:jc w:val="both"/>
      </w:pPr>
      <w:r>
        <w:t>Network 5</w:t>
      </w:r>
    </w:p>
    <w:p w:rsidR="00C70A55" w:rsidRDefault="00C70A55" w:rsidP="00577C5B">
      <w:pPr>
        <w:jc w:val="both"/>
      </w:pPr>
      <w:r>
        <w:t xml:space="preserve">The input of the emergency stop is a normally closed contact. The normally closed contact unlike the normally open one, flows current in its normal state. Energizing the contact and switching it on will cause the contact to open, which stops the current flowing. </w:t>
      </w:r>
    </w:p>
    <w:p w:rsidR="002417B0" w:rsidRPr="002417B0" w:rsidRDefault="00C70A55" w:rsidP="00577C5B">
      <w:pPr>
        <w:jc w:val="both"/>
      </w:pPr>
      <w:r>
        <w:t xml:space="preserve">Network 5 introduces a TON Timer. This is a </w:t>
      </w:r>
      <w:r w:rsidR="00491A53">
        <w:t>simplistic</w:t>
      </w:r>
      <w:r>
        <w:t xml:space="preserve"> timer where when the emergency stop button has current going through it, a signal will be sent to the timer which will delay the output (Q) for the duration that </w:t>
      </w:r>
      <w:r w:rsidR="00B752DE">
        <w:t>the pre-set (</w:t>
      </w:r>
      <w:r>
        <w:t>PT</w:t>
      </w:r>
      <w:r w:rsidR="00B752DE">
        <w:t>)</w:t>
      </w:r>
      <w:r>
        <w:t xml:space="preserve"> has been set for, in this instance, that is 4mS. Once 4mS </w:t>
      </w:r>
      <w:r w:rsidR="00B752DE">
        <w:t>has been</w:t>
      </w:r>
      <w:r>
        <w:t xml:space="preserve"> reached, the siren will be activated.  </w:t>
      </w:r>
    </w:p>
    <w:p w:rsidR="002417B0" w:rsidRPr="002417B0" w:rsidRDefault="002417B0" w:rsidP="00167440">
      <w:pPr>
        <w:jc w:val="center"/>
      </w:pPr>
      <w:r>
        <w:rPr>
          <w:noProof/>
        </w:rPr>
        <w:drawing>
          <wp:inline distT="0" distB="0" distL="0" distR="0" wp14:anchorId="4428D72B" wp14:editId="6DD3719F">
            <wp:extent cx="4787871" cy="1784350"/>
            <wp:effectExtent l="0" t="0" r="0" b="635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extLst>
                        <a:ext uri="{28A0092B-C50C-407E-A947-70E740481C1C}">
                          <a14:useLocalDpi xmlns:a14="http://schemas.microsoft.com/office/drawing/2010/main" val="0"/>
                        </a:ext>
                      </a:extLst>
                    </a:blip>
                    <a:stretch>
                      <a:fillRect/>
                    </a:stretch>
                  </pic:blipFill>
                  <pic:spPr>
                    <a:xfrm>
                      <a:off x="0" y="0"/>
                      <a:ext cx="4832186" cy="1800865"/>
                    </a:xfrm>
                    <a:prstGeom prst="rect">
                      <a:avLst/>
                    </a:prstGeom>
                  </pic:spPr>
                </pic:pic>
              </a:graphicData>
            </a:graphic>
          </wp:inline>
        </w:drawing>
      </w:r>
    </w:p>
    <w:p w:rsidR="00F57117" w:rsidRPr="00167440" w:rsidRDefault="00167440" w:rsidP="00167440">
      <w:pPr>
        <w:jc w:val="center"/>
        <w:rPr>
          <w:i/>
          <w:iCs/>
        </w:rPr>
      </w:pPr>
      <w:r w:rsidRPr="00167440">
        <w:rPr>
          <w:i/>
          <w:iCs/>
        </w:rPr>
        <w:t>Figure 21.</w:t>
      </w:r>
    </w:p>
    <w:p w:rsidR="00B752DE" w:rsidRDefault="00B752DE" w:rsidP="00577C5B">
      <w:pPr>
        <w:jc w:val="both"/>
      </w:pPr>
    </w:p>
    <w:p w:rsidR="00167440" w:rsidRDefault="00167440" w:rsidP="00577C5B">
      <w:pPr>
        <w:jc w:val="both"/>
      </w:pPr>
    </w:p>
    <w:p w:rsidR="00167440" w:rsidRDefault="00167440" w:rsidP="00577C5B">
      <w:pPr>
        <w:jc w:val="both"/>
      </w:pPr>
    </w:p>
    <w:p w:rsidR="00167440" w:rsidRDefault="00167440" w:rsidP="00577C5B">
      <w:pPr>
        <w:jc w:val="both"/>
      </w:pPr>
    </w:p>
    <w:p w:rsidR="00167440" w:rsidRDefault="00167440" w:rsidP="00577C5B">
      <w:pPr>
        <w:jc w:val="both"/>
      </w:pPr>
    </w:p>
    <w:p w:rsidR="00167440" w:rsidRDefault="00167440" w:rsidP="00577C5B">
      <w:pPr>
        <w:jc w:val="both"/>
      </w:pPr>
    </w:p>
    <w:p w:rsidR="00167440" w:rsidRDefault="00167440" w:rsidP="00577C5B">
      <w:pPr>
        <w:jc w:val="both"/>
      </w:pPr>
    </w:p>
    <w:p w:rsidR="00C70A55" w:rsidRDefault="00C70A55" w:rsidP="00577C5B">
      <w:pPr>
        <w:jc w:val="both"/>
      </w:pPr>
      <w:r>
        <w:lastRenderedPageBreak/>
        <w:t>The siren and emergency stop button in Fa</w:t>
      </w:r>
      <w:r w:rsidR="00167440">
        <w:t xml:space="preserve">ctory I/O are shown in </w:t>
      </w:r>
      <w:r w:rsidR="00167440" w:rsidRPr="00167440">
        <w:rPr>
          <w:i/>
          <w:iCs/>
        </w:rPr>
        <w:t>Figure 22</w:t>
      </w:r>
      <w:r w:rsidRPr="00167440">
        <w:rPr>
          <w:i/>
          <w:iCs/>
        </w:rPr>
        <w:t>.</w:t>
      </w:r>
    </w:p>
    <w:p w:rsidR="00C70A55" w:rsidRDefault="00C70A55" w:rsidP="00167440">
      <w:pPr>
        <w:jc w:val="center"/>
      </w:pPr>
      <w:r>
        <w:rPr>
          <w:noProof/>
        </w:rPr>
        <w:drawing>
          <wp:inline distT="0" distB="0" distL="0" distR="0" wp14:anchorId="709E44AA" wp14:editId="02BD1C0E">
            <wp:extent cx="1885950" cy="2489036"/>
            <wp:effectExtent l="0" t="0" r="0" b="6985"/>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cstate="print">
                      <a:extLst>
                        <a:ext uri="{28A0092B-C50C-407E-A947-70E740481C1C}">
                          <a14:useLocalDpi xmlns:a14="http://schemas.microsoft.com/office/drawing/2010/main" val="0"/>
                        </a:ext>
                      </a:extLst>
                    </a:blip>
                    <a:stretch>
                      <a:fillRect/>
                    </a:stretch>
                  </pic:blipFill>
                  <pic:spPr>
                    <a:xfrm>
                      <a:off x="0" y="0"/>
                      <a:ext cx="1908368" cy="2518623"/>
                    </a:xfrm>
                    <a:prstGeom prst="rect">
                      <a:avLst/>
                    </a:prstGeom>
                  </pic:spPr>
                </pic:pic>
              </a:graphicData>
            </a:graphic>
          </wp:inline>
        </w:drawing>
      </w:r>
    </w:p>
    <w:p w:rsidR="00C70A55" w:rsidRPr="00167440" w:rsidRDefault="00167440" w:rsidP="00167440">
      <w:pPr>
        <w:jc w:val="center"/>
        <w:rPr>
          <w:i/>
          <w:iCs/>
        </w:rPr>
      </w:pPr>
      <w:r w:rsidRPr="00167440">
        <w:rPr>
          <w:i/>
          <w:iCs/>
        </w:rPr>
        <w:t>Figure 22</w:t>
      </w:r>
      <w:r w:rsidR="00F57117" w:rsidRPr="00167440">
        <w:rPr>
          <w:i/>
          <w:iCs/>
        </w:rPr>
        <w:t>.</w:t>
      </w:r>
    </w:p>
    <w:p w:rsidR="00651217" w:rsidRDefault="00651217" w:rsidP="00577C5B">
      <w:pPr>
        <w:jc w:val="both"/>
      </w:pPr>
    </w:p>
    <w:p w:rsidR="00C70A55" w:rsidRDefault="00C70A55" w:rsidP="00577C5B">
      <w:pPr>
        <w:pStyle w:val="Heading4"/>
        <w:jc w:val="both"/>
      </w:pPr>
      <w:r>
        <w:t>Network 6</w:t>
      </w:r>
    </w:p>
    <w:p w:rsidR="00651217" w:rsidRDefault="002D58EA" w:rsidP="00577C5B">
      <w:pPr>
        <w:jc w:val="both"/>
      </w:pPr>
      <w:r>
        <w:t>The ladder logic within this network enables the Right Conveyor 1 to initiate and stop. Firstly, when sensor one is activated, the Ri</w:t>
      </w:r>
      <w:r w:rsidR="00651217">
        <w:t xml:space="preserve">ght Conveyor 1 then initiates. The emergency stop is implemented into the network for health and safety reasons. </w:t>
      </w:r>
    </w:p>
    <w:p w:rsidR="00C70A55" w:rsidRDefault="00651217" w:rsidP="00577C5B">
      <w:pPr>
        <w:jc w:val="both"/>
      </w:pPr>
      <w:r>
        <w:t xml:space="preserve">Due to the Large Boxes being the only sized box to move along the Right Conveyor 1, I </w:t>
      </w:r>
      <w:r w:rsidR="00B752DE">
        <w:t>produced</w:t>
      </w:r>
      <w:r>
        <w:t xml:space="preserve"> a piece of programming for the conveyor to shut off once the Large box leaves the conveyor. This is implement</w:t>
      </w:r>
      <w:r w:rsidR="00167440">
        <w:t xml:space="preserve">ed on the last line of </w:t>
      </w:r>
      <w:r w:rsidR="00167440" w:rsidRPr="00167440">
        <w:rPr>
          <w:i/>
          <w:iCs/>
        </w:rPr>
        <w:t>Figure 23</w:t>
      </w:r>
      <w:r w:rsidRPr="00167440">
        <w:rPr>
          <w:i/>
          <w:iCs/>
        </w:rPr>
        <w:t>.</w:t>
      </w:r>
      <w:r>
        <w:t xml:space="preserve"> When Sensor 4 is negative, the Right Conveyor 1 resets. If</w:t>
      </w:r>
      <w:r w:rsidR="00C70A55">
        <w:t xml:space="preserve"> sensor 4 was positive and not negative a delay timer would have </w:t>
      </w:r>
      <w:r>
        <w:t xml:space="preserve">to be </w:t>
      </w:r>
      <w:r w:rsidR="00491A53">
        <w:t>introduced in order</w:t>
      </w:r>
      <w:r>
        <w:t xml:space="preserve"> to stop </w:t>
      </w:r>
      <w:r w:rsidR="00491A53">
        <w:t>the conveyor. This is because</w:t>
      </w:r>
      <w:r>
        <w:t xml:space="preserve"> the </w:t>
      </w:r>
      <w:r w:rsidR="00491A53">
        <w:t xml:space="preserve">Large </w:t>
      </w:r>
      <w:r>
        <w:t>box may not of left the conveyor</w:t>
      </w:r>
      <w:r w:rsidR="00491A53">
        <w:t xml:space="preserve"> when it resets</w:t>
      </w:r>
      <w:r>
        <w:t xml:space="preserve"> and </w:t>
      </w:r>
      <w:r w:rsidR="00491A53">
        <w:t xml:space="preserve">it </w:t>
      </w:r>
      <w:r>
        <w:t>would be stuck</w:t>
      </w:r>
      <w:r w:rsidR="00491A53">
        <w:t xml:space="preserve"> on the conveyor</w:t>
      </w:r>
      <w:r>
        <w:t xml:space="preserve"> until another Large box </w:t>
      </w:r>
      <w:r w:rsidR="00491A53">
        <w:t>re</w:t>
      </w:r>
      <w:r>
        <w:t xml:space="preserve">activates the </w:t>
      </w:r>
      <w:r w:rsidR="00491A53">
        <w:t>Right Conveyor 1</w:t>
      </w:r>
      <w:r>
        <w:t xml:space="preserve">. </w:t>
      </w:r>
    </w:p>
    <w:p w:rsidR="00651217" w:rsidRDefault="00651217" w:rsidP="00167440">
      <w:pPr>
        <w:jc w:val="both"/>
      </w:pPr>
      <w:r>
        <w:t>The Right Conveyor 1 and Sensor 4 can be found o</w:t>
      </w:r>
      <w:r w:rsidR="00167440">
        <w:t xml:space="preserve">n </w:t>
      </w:r>
      <w:r w:rsidR="00167440" w:rsidRPr="00167440">
        <w:rPr>
          <w:i/>
          <w:iCs/>
        </w:rPr>
        <w:t>Figure 24</w:t>
      </w:r>
      <w:r w:rsidRPr="00167440">
        <w:rPr>
          <w:i/>
          <w:iCs/>
        </w:rPr>
        <w:t>.</w:t>
      </w:r>
    </w:p>
    <w:p w:rsidR="00C70A55" w:rsidRPr="00C70A55" w:rsidRDefault="00C70A55" w:rsidP="00167440">
      <w:pPr>
        <w:jc w:val="center"/>
      </w:pPr>
      <w:r>
        <w:rPr>
          <w:noProof/>
        </w:rPr>
        <w:drawing>
          <wp:inline distT="0" distB="0" distL="0" distR="0" wp14:anchorId="054A87F3" wp14:editId="174E35A5">
            <wp:extent cx="3860800" cy="2609226"/>
            <wp:effectExtent l="0" t="0" r="6350" b="63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extLst>
                        <a:ext uri="{28A0092B-C50C-407E-A947-70E740481C1C}">
                          <a14:useLocalDpi xmlns:a14="http://schemas.microsoft.com/office/drawing/2010/main" val="0"/>
                        </a:ext>
                      </a:extLst>
                    </a:blip>
                    <a:stretch>
                      <a:fillRect/>
                    </a:stretch>
                  </pic:blipFill>
                  <pic:spPr>
                    <a:xfrm>
                      <a:off x="0" y="0"/>
                      <a:ext cx="3886074" cy="2626307"/>
                    </a:xfrm>
                    <a:prstGeom prst="rect">
                      <a:avLst/>
                    </a:prstGeom>
                  </pic:spPr>
                </pic:pic>
              </a:graphicData>
            </a:graphic>
          </wp:inline>
        </w:drawing>
      </w:r>
    </w:p>
    <w:p w:rsidR="005C79BF" w:rsidRPr="00167440" w:rsidRDefault="00167440" w:rsidP="00167440">
      <w:pPr>
        <w:jc w:val="center"/>
        <w:rPr>
          <w:i/>
          <w:iCs/>
        </w:rPr>
      </w:pPr>
      <w:r w:rsidRPr="00167440">
        <w:rPr>
          <w:i/>
          <w:iCs/>
        </w:rPr>
        <w:t>Figure 23.</w:t>
      </w:r>
    </w:p>
    <w:p w:rsidR="005C79BF" w:rsidRDefault="00651217" w:rsidP="00167440">
      <w:pPr>
        <w:jc w:val="center"/>
      </w:pPr>
      <w:r>
        <w:rPr>
          <w:noProof/>
        </w:rPr>
        <w:lastRenderedPageBreak/>
        <w:drawing>
          <wp:inline distT="0" distB="0" distL="0" distR="0" wp14:anchorId="084DC314" wp14:editId="2A418399">
            <wp:extent cx="3543300" cy="3497370"/>
            <wp:effectExtent l="0" t="0" r="0" b="8255"/>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cstate="print">
                      <a:extLst>
                        <a:ext uri="{28A0092B-C50C-407E-A947-70E740481C1C}">
                          <a14:useLocalDpi xmlns:a14="http://schemas.microsoft.com/office/drawing/2010/main" val="0"/>
                        </a:ext>
                      </a:extLst>
                    </a:blip>
                    <a:stretch>
                      <a:fillRect/>
                    </a:stretch>
                  </pic:blipFill>
                  <pic:spPr>
                    <a:xfrm>
                      <a:off x="0" y="0"/>
                      <a:ext cx="3559190" cy="3513054"/>
                    </a:xfrm>
                    <a:prstGeom prst="rect">
                      <a:avLst/>
                    </a:prstGeom>
                  </pic:spPr>
                </pic:pic>
              </a:graphicData>
            </a:graphic>
          </wp:inline>
        </w:drawing>
      </w:r>
    </w:p>
    <w:p w:rsidR="005C79BF" w:rsidRPr="00167440" w:rsidRDefault="00167440" w:rsidP="00167440">
      <w:pPr>
        <w:jc w:val="center"/>
        <w:rPr>
          <w:i/>
          <w:iCs/>
        </w:rPr>
      </w:pPr>
      <w:r w:rsidRPr="00167440">
        <w:rPr>
          <w:i/>
          <w:iCs/>
        </w:rPr>
        <w:t>Figure 24</w:t>
      </w:r>
      <w:r w:rsidR="00651217" w:rsidRPr="00167440">
        <w:rPr>
          <w:i/>
          <w:iCs/>
        </w:rPr>
        <w:t>.</w:t>
      </w:r>
    </w:p>
    <w:p w:rsidR="00651217" w:rsidRDefault="00651217" w:rsidP="00577C5B">
      <w:pPr>
        <w:jc w:val="both"/>
      </w:pPr>
    </w:p>
    <w:p w:rsidR="00651217" w:rsidRDefault="00651217" w:rsidP="00577C5B">
      <w:pPr>
        <w:pStyle w:val="Heading4"/>
        <w:jc w:val="both"/>
      </w:pPr>
      <w:r>
        <w:t>Network 7</w:t>
      </w:r>
    </w:p>
    <w:p w:rsidR="00651217" w:rsidRDefault="00167440" w:rsidP="00167440">
      <w:pPr>
        <w:jc w:val="both"/>
      </w:pPr>
      <w:r>
        <w:t>This</w:t>
      </w:r>
      <w:r w:rsidR="00491A53">
        <w:t xml:space="preserve"> network sorts the M</w:t>
      </w:r>
      <w:r w:rsidR="00CA3AF1">
        <w:t xml:space="preserve">edium boxes from the </w:t>
      </w:r>
      <w:r w:rsidR="00491A53">
        <w:t>Extra S</w:t>
      </w:r>
      <w:r w:rsidR="00CA3AF1">
        <w:t xml:space="preserve">mall and </w:t>
      </w:r>
      <w:r w:rsidR="00491A53">
        <w:t>S</w:t>
      </w:r>
      <w:r w:rsidR="00CA3AF1">
        <w:t>mall</w:t>
      </w:r>
      <w:r w:rsidR="00491A53">
        <w:t xml:space="preserve"> boxes</w:t>
      </w:r>
      <w:r w:rsidR="00CA3AF1">
        <w:t>. When Sensor 3 has been triggered, the forward scale will reset. The forward scale is the forward movement of the conveyor scale. The reason as to why the forward scale is reset is because we had inaccuracy when weighing the boxes</w:t>
      </w:r>
      <w:r w:rsidR="00B50495">
        <w:t xml:space="preserve"> on the scale while </w:t>
      </w:r>
      <w:r w:rsidR="00491A53">
        <w:t>it moved, so it was important that the weighing of the boxes was accurate.</w:t>
      </w:r>
      <w:r w:rsidR="00B50495">
        <w:t xml:space="preserve"> As the conveyor scale only needs to stop briefly a TON Timer delay is introduced so tha</w:t>
      </w:r>
      <w:r w:rsidR="00491A53">
        <w:t>t after the Pre Set Time (PT) of 2 seconds,</w:t>
      </w:r>
      <w:r w:rsidR="00B50495">
        <w:t xml:space="preserve"> the conveyor scale will </w:t>
      </w:r>
      <w:r w:rsidR="00491A53">
        <w:t>re</w:t>
      </w:r>
      <w:r w:rsidR="00B50495">
        <w:t xml:space="preserve">activate again. The emergency stops are implemented to stop and reset the conveyor in case of an emergency. </w:t>
      </w:r>
    </w:p>
    <w:p w:rsidR="00491A53" w:rsidRDefault="00B50495" w:rsidP="00577C5B">
      <w:pPr>
        <w:jc w:val="both"/>
      </w:pPr>
      <w:r>
        <w:t>When sensor 3 has been activated and the forward scale has stopped, a TO</w:t>
      </w:r>
      <w:r w:rsidR="008463C7">
        <w:t xml:space="preserve">N Timer is </w:t>
      </w:r>
      <w:r w:rsidR="00491A53">
        <w:t xml:space="preserve">then </w:t>
      </w:r>
      <w:r w:rsidR="008463C7">
        <w:t xml:space="preserve">introduced and </w:t>
      </w:r>
      <w:r w:rsidR="00491A53">
        <w:t>the Pre S</w:t>
      </w:r>
      <w:r w:rsidR="008463C7">
        <w:t>et time of 1 second</w:t>
      </w:r>
      <w:r w:rsidR="00491A53">
        <w:t xml:space="preserve"> is set. The output (Q) is activated after the delay of 1 second</w:t>
      </w:r>
      <w:r>
        <w:t>. The function IN RANGE</w:t>
      </w:r>
      <w:r w:rsidR="00491A53">
        <w:t xml:space="preserve"> is a function where if the real value of the scale weight (%ID30) is between</w:t>
      </w:r>
      <w:r>
        <w:t xml:space="preserve"> the minimum and maximum values</w:t>
      </w:r>
      <w:r w:rsidR="00491A53">
        <w:t>, which</w:t>
      </w:r>
      <w:r>
        <w:t xml:space="preserve"> were set manually</w:t>
      </w:r>
      <w:r w:rsidR="00491A53">
        <w:t>, the output (Right Wheel Sorter) would activate</w:t>
      </w:r>
      <w:r>
        <w:t>.</w:t>
      </w:r>
      <w:r w:rsidR="00491A53">
        <w:t xml:space="preserve"> This function is used to ascertain the Medium boxes from the Small and Extra Small. </w:t>
      </w:r>
    </w:p>
    <w:p w:rsidR="00B4164B" w:rsidRDefault="00B50495" w:rsidP="00577C5B">
      <w:pPr>
        <w:jc w:val="both"/>
      </w:pPr>
      <w:r>
        <w:t xml:space="preserve">After </w:t>
      </w:r>
      <w:r w:rsidR="004B54D7">
        <w:t>several</w:t>
      </w:r>
      <w:r>
        <w:t xml:space="preserve"> readings</w:t>
      </w:r>
      <w:r w:rsidR="004B54D7">
        <w:t xml:space="preserve"> and measuring the weight of each box</w:t>
      </w:r>
      <w:r>
        <w:t xml:space="preserve">, it was clear that </w:t>
      </w:r>
      <w:r w:rsidR="004B54D7">
        <w:t xml:space="preserve">only </w:t>
      </w:r>
      <w:r>
        <w:t>the medium boxes weighed between 3.5 and 4.5</w:t>
      </w:r>
      <w:r w:rsidR="00491A53">
        <w:t xml:space="preserve"> on the scale</w:t>
      </w:r>
      <w:r>
        <w:t>. If the box weighs between 3.5 and 4.5 the Right Wheel Sorter w</w:t>
      </w:r>
      <w:r w:rsidR="00491A53">
        <w:t>ould set</w:t>
      </w:r>
      <w:r w:rsidR="004B54D7">
        <w:t xml:space="preserve"> due to the use of the function IN RANGE</w:t>
      </w:r>
      <w:r w:rsidR="00491A53">
        <w:t>. This would allow the M</w:t>
      </w:r>
      <w:r>
        <w:t xml:space="preserve">edium sized boxes to move on to the Right Conveyor 2 </w:t>
      </w:r>
      <w:r w:rsidR="00167440">
        <w:t xml:space="preserve">as shown in </w:t>
      </w:r>
      <w:r w:rsidR="00167440" w:rsidRPr="00167440">
        <w:rPr>
          <w:i/>
          <w:iCs/>
        </w:rPr>
        <w:t>Figure 26</w:t>
      </w:r>
      <w:r w:rsidRPr="00167440">
        <w:rPr>
          <w:i/>
          <w:iCs/>
        </w:rPr>
        <w:t>.</w:t>
      </w:r>
      <w:r>
        <w:t xml:space="preserve"> </w:t>
      </w:r>
      <w:r w:rsidR="00491A53">
        <w:t>Once S</w:t>
      </w:r>
      <w:r w:rsidR="004B54D7">
        <w:t>ensor 7 has</w:t>
      </w:r>
      <w:r w:rsidR="00CA2B31">
        <w:t xml:space="preserve"> b</w:t>
      </w:r>
      <w:r w:rsidR="00491A53">
        <w:t>een activated, which meant that the M</w:t>
      </w:r>
      <w:r w:rsidR="00CA2B31">
        <w:t xml:space="preserve">edium box </w:t>
      </w:r>
      <w:r w:rsidR="00491A53">
        <w:t>would</w:t>
      </w:r>
      <w:r w:rsidR="00CA2B31">
        <w:t xml:space="preserve"> now </w:t>
      </w:r>
      <w:r w:rsidR="00491A53">
        <w:t xml:space="preserve">be </w:t>
      </w:r>
      <w:r w:rsidR="00CA2B31">
        <w:t xml:space="preserve">on the Right Conveyor 2, the </w:t>
      </w:r>
      <w:r w:rsidR="00491A53">
        <w:t>Right Wheel S</w:t>
      </w:r>
      <w:r w:rsidR="00CA2B31">
        <w:t>orter would reset and move back to its original position</w:t>
      </w:r>
      <w:r w:rsidR="00491A53">
        <w:t xml:space="preserve"> of facing frontward</w:t>
      </w:r>
      <w:r w:rsidR="00CA2B31">
        <w:t>.</w:t>
      </w:r>
    </w:p>
    <w:p w:rsidR="00B4164B" w:rsidRDefault="00B4164B" w:rsidP="00577C5B">
      <w:pPr>
        <w:jc w:val="both"/>
      </w:pPr>
      <w:r>
        <w:rPr>
          <w:noProof/>
        </w:rPr>
        <w:lastRenderedPageBreak/>
        <w:drawing>
          <wp:inline distT="0" distB="0" distL="0" distR="0" wp14:anchorId="5C2D7191" wp14:editId="566ABD50">
            <wp:extent cx="5538882" cy="5276850"/>
            <wp:effectExtent l="0" t="0" r="508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extLst>
                        <a:ext uri="{28A0092B-C50C-407E-A947-70E740481C1C}">
                          <a14:useLocalDpi xmlns:a14="http://schemas.microsoft.com/office/drawing/2010/main" val="0"/>
                        </a:ext>
                      </a:extLst>
                    </a:blip>
                    <a:stretch>
                      <a:fillRect/>
                    </a:stretch>
                  </pic:blipFill>
                  <pic:spPr>
                    <a:xfrm>
                      <a:off x="0" y="0"/>
                      <a:ext cx="5541777" cy="5279608"/>
                    </a:xfrm>
                    <a:prstGeom prst="rect">
                      <a:avLst/>
                    </a:prstGeom>
                  </pic:spPr>
                </pic:pic>
              </a:graphicData>
            </a:graphic>
          </wp:inline>
        </w:drawing>
      </w:r>
    </w:p>
    <w:p w:rsidR="00B4164B" w:rsidRDefault="00167440" w:rsidP="00167440">
      <w:pPr>
        <w:jc w:val="center"/>
        <w:rPr>
          <w:i/>
          <w:iCs/>
        </w:rPr>
      </w:pPr>
      <w:r w:rsidRPr="00167440">
        <w:rPr>
          <w:i/>
          <w:iCs/>
        </w:rPr>
        <w:t>Figure 25.</w:t>
      </w:r>
    </w:p>
    <w:p w:rsidR="00167440" w:rsidRPr="00167440" w:rsidRDefault="00167440" w:rsidP="00167440">
      <w:pPr>
        <w:jc w:val="center"/>
        <w:rPr>
          <w:i/>
          <w:iCs/>
        </w:rPr>
      </w:pPr>
    </w:p>
    <w:p w:rsidR="00B50495" w:rsidRDefault="00B50495" w:rsidP="00167440">
      <w:pPr>
        <w:jc w:val="center"/>
      </w:pPr>
      <w:r>
        <w:rPr>
          <w:noProof/>
        </w:rPr>
        <w:drawing>
          <wp:inline distT="0" distB="0" distL="0" distR="0" wp14:anchorId="22A79FF3" wp14:editId="13AFFF8D">
            <wp:extent cx="4032250" cy="2510663"/>
            <wp:effectExtent l="0" t="0" r="6350" b="444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cstate="print">
                      <a:extLst>
                        <a:ext uri="{28A0092B-C50C-407E-A947-70E740481C1C}">
                          <a14:useLocalDpi xmlns:a14="http://schemas.microsoft.com/office/drawing/2010/main" val="0"/>
                        </a:ext>
                      </a:extLst>
                    </a:blip>
                    <a:stretch>
                      <a:fillRect/>
                    </a:stretch>
                  </pic:blipFill>
                  <pic:spPr>
                    <a:xfrm>
                      <a:off x="0" y="0"/>
                      <a:ext cx="4042367" cy="2516962"/>
                    </a:xfrm>
                    <a:prstGeom prst="rect">
                      <a:avLst/>
                    </a:prstGeom>
                  </pic:spPr>
                </pic:pic>
              </a:graphicData>
            </a:graphic>
          </wp:inline>
        </w:drawing>
      </w:r>
    </w:p>
    <w:p w:rsidR="009B34CD" w:rsidRPr="00846B19" w:rsidRDefault="00CA2B31" w:rsidP="00846B19">
      <w:pPr>
        <w:jc w:val="center"/>
        <w:rPr>
          <w:i/>
          <w:iCs/>
        </w:rPr>
      </w:pPr>
      <w:r w:rsidRPr="00167440">
        <w:rPr>
          <w:i/>
          <w:iCs/>
        </w:rPr>
        <w:t>Figure 2</w:t>
      </w:r>
      <w:r w:rsidR="00167440" w:rsidRPr="00167440">
        <w:rPr>
          <w:i/>
          <w:iCs/>
        </w:rPr>
        <w:t>6</w:t>
      </w:r>
      <w:r w:rsidRPr="00167440">
        <w:rPr>
          <w:i/>
          <w:iCs/>
        </w:rPr>
        <w:t>.</w:t>
      </w:r>
    </w:p>
    <w:p w:rsidR="00B50495" w:rsidRDefault="00CA2B31" w:rsidP="00577C5B">
      <w:pPr>
        <w:pStyle w:val="Heading4"/>
        <w:jc w:val="both"/>
      </w:pPr>
      <w:r>
        <w:lastRenderedPageBreak/>
        <w:t>Network 8</w:t>
      </w:r>
    </w:p>
    <w:p w:rsidR="00F90EFC" w:rsidRDefault="00F90EFC" w:rsidP="00577C5B">
      <w:pPr>
        <w:jc w:val="both"/>
      </w:pPr>
      <w:r>
        <w:t xml:space="preserve">Network 8 consists of the Right Conveyor </w:t>
      </w:r>
      <w:r w:rsidR="009B34CD">
        <w:t xml:space="preserve">2 </w:t>
      </w:r>
      <w:r>
        <w:t xml:space="preserve">and Sensor 7 as shown in </w:t>
      </w:r>
      <w:r w:rsidRPr="00167440">
        <w:rPr>
          <w:i/>
          <w:iCs/>
        </w:rPr>
        <w:t>Figure</w:t>
      </w:r>
      <w:r w:rsidR="00167440" w:rsidRPr="00167440">
        <w:rPr>
          <w:i/>
          <w:iCs/>
        </w:rPr>
        <w:t xml:space="preserve"> 27</w:t>
      </w:r>
      <w:r w:rsidRPr="00167440">
        <w:rPr>
          <w:i/>
          <w:iCs/>
        </w:rPr>
        <w:t>.</w:t>
      </w:r>
      <w:r>
        <w:t xml:space="preserve"> The</w:t>
      </w:r>
      <w:r w:rsidR="009B34CD">
        <w:t xml:space="preserve"> right Conveyor 2 is where all M</w:t>
      </w:r>
      <w:r>
        <w:t>edium boxes will be directed. When Sensor 7 is activated then</w:t>
      </w:r>
      <w:r w:rsidR="004B54D7">
        <w:t xml:space="preserve"> the Right Conveyor 2 operates.</w:t>
      </w:r>
    </w:p>
    <w:p w:rsidR="00F90EFC" w:rsidRPr="00CA2B31" w:rsidRDefault="00F90EFC" w:rsidP="00167440">
      <w:pPr>
        <w:jc w:val="center"/>
      </w:pPr>
      <w:r>
        <w:rPr>
          <w:noProof/>
        </w:rPr>
        <w:drawing>
          <wp:inline distT="0" distB="0" distL="0" distR="0" wp14:anchorId="2E461069" wp14:editId="50F0495C">
            <wp:extent cx="5092700" cy="2330816"/>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extLst>
                        <a:ext uri="{28A0092B-C50C-407E-A947-70E740481C1C}">
                          <a14:useLocalDpi xmlns:a14="http://schemas.microsoft.com/office/drawing/2010/main" val="0"/>
                        </a:ext>
                      </a:extLst>
                    </a:blip>
                    <a:stretch>
                      <a:fillRect/>
                    </a:stretch>
                  </pic:blipFill>
                  <pic:spPr>
                    <a:xfrm>
                      <a:off x="0" y="0"/>
                      <a:ext cx="5110219" cy="2338834"/>
                    </a:xfrm>
                    <a:prstGeom prst="rect">
                      <a:avLst/>
                    </a:prstGeom>
                  </pic:spPr>
                </pic:pic>
              </a:graphicData>
            </a:graphic>
          </wp:inline>
        </w:drawing>
      </w:r>
    </w:p>
    <w:p w:rsidR="00B50495" w:rsidRPr="00167440" w:rsidRDefault="00167440" w:rsidP="00167440">
      <w:pPr>
        <w:jc w:val="center"/>
        <w:rPr>
          <w:i/>
          <w:iCs/>
        </w:rPr>
      </w:pPr>
      <w:r w:rsidRPr="00167440">
        <w:rPr>
          <w:i/>
          <w:iCs/>
        </w:rPr>
        <w:t>Figure 27</w:t>
      </w:r>
      <w:r w:rsidR="00F90EFC" w:rsidRPr="00167440">
        <w:rPr>
          <w:i/>
          <w:iCs/>
        </w:rPr>
        <w:t>.</w:t>
      </w:r>
    </w:p>
    <w:p w:rsidR="00651217" w:rsidRDefault="00651217" w:rsidP="00577C5B">
      <w:pPr>
        <w:jc w:val="both"/>
      </w:pPr>
    </w:p>
    <w:p w:rsidR="00F90EFC" w:rsidRDefault="00F90EFC" w:rsidP="00577C5B">
      <w:pPr>
        <w:pStyle w:val="Heading4"/>
        <w:jc w:val="both"/>
      </w:pPr>
      <w:r>
        <w:t>Network 9</w:t>
      </w:r>
    </w:p>
    <w:p w:rsidR="00F90EFC" w:rsidRDefault="00F90EFC" w:rsidP="00577C5B">
      <w:pPr>
        <w:jc w:val="both"/>
      </w:pPr>
      <w:r>
        <w:t>Sensor 6 is located just after the Wh</w:t>
      </w:r>
      <w:r w:rsidR="00167440">
        <w:t xml:space="preserve">eel Sorter as shown in </w:t>
      </w:r>
      <w:r w:rsidR="00167440" w:rsidRPr="00167440">
        <w:rPr>
          <w:i/>
          <w:iCs/>
        </w:rPr>
        <w:t>Figure 29</w:t>
      </w:r>
      <w:r w:rsidRPr="00167440">
        <w:rPr>
          <w:i/>
          <w:iCs/>
        </w:rPr>
        <w:t>.</w:t>
      </w:r>
      <w:r>
        <w:t xml:space="preserve"> When Sensor 6 is initiated, it activates the Forward Conveyor, this is the conveyor that sort</w:t>
      </w:r>
      <w:r w:rsidR="004B54D7">
        <w:t>s</w:t>
      </w:r>
      <w:r>
        <w:t xml:space="preserve"> the last two sets of boxes, Small and Extra Small. </w:t>
      </w:r>
    </w:p>
    <w:p w:rsidR="00F90EFC" w:rsidRDefault="00F90EFC" w:rsidP="00577C5B">
      <w:pPr>
        <w:jc w:val="both"/>
      </w:pPr>
      <w:r>
        <w:t xml:space="preserve">When Sensor 2 becomes negative, Pusher 2 will extract. </w:t>
      </w:r>
      <w:r w:rsidR="00913385">
        <w:t>Once again using</w:t>
      </w:r>
      <w:r>
        <w:t xml:space="preserve"> the SR function it allows the Pusher to retract (reset) when the front limit becomes </w:t>
      </w:r>
      <w:r w:rsidR="00913385">
        <w:t xml:space="preserve">positive. Sensor 2 is set at a height which allows to </w:t>
      </w:r>
      <w:r w:rsidR="004B54D7">
        <w:t>distinguish</w:t>
      </w:r>
      <w:r w:rsidR="00913385">
        <w:t xml:space="preserve"> between the Small and Extra Small</w:t>
      </w:r>
      <w:r w:rsidR="004B54D7">
        <w:t xml:space="preserve"> sized</w:t>
      </w:r>
      <w:r w:rsidR="00913385">
        <w:t xml:space="preserve"> bo</w:t>
      </w:r>
      <w:r w:rsidR="004B54D7">
        <w:t>xes. It is set at a height where only the Small boxes would trigger the Sensor, therefore the pusher will</w:t>
      </w:r>
      <w:r w:rsidR="00913385">
        <w:t xml:space="preserve"> only </w:t>
      </w:r>
      <w:r w:rsidR="004B54D7">
        <w:t xml:space="preserve">remove </w:t>
      </w:r>
      <w:r w:rsidR="00913385">
        <w:t>the Small box</w:t>
      </w:r>
      <w:r w:rsidR="004B54D7">
        <w:t xml:space="preserve">es onto the Right Conveyor 3 which is shown </w:t>
      </w:r>
      <w:r w:rsidR="00167440">
        <w:t xml:space="preserve">in </w:t>
      </w:r>
      <w:r w:rsidR="00167440" w:rsidRPr="00167440">
        <w:rPr>
          <w:i/>
          <w:iCs/>
        </w:rPr>
        <w:t>Figure 30</w:t>
      </w:r>
      <w:r w:rsidR="00913385" w:rsidRPr="00167440">
        <w:rPr>
          <w:i/>
          <w:iCs/>
        </w:rPr>
        <w:t>.</w:t>
      </w:r>
      <w:r w:rsidR="00913385">
        <w:t xml:space="preserve"> </w:t>
      </w:r>
    </w:p>
    <w:p w:rsidR="00F90EFC" w:rsidRDefault="00913385" w:rsidP="00577C5B">
      <w:pPr>
        <w:jc w:val="both"/>
      </w:pPr>
      <w:r>
        <w:t xml:space="preserve">When the small box has changed course due to Pusher 2, it will initiate Sensor 8. When Sensor 8 is initiated it activates the Right Conveyor 3. </w:t>
      </w:r>
    </w:p>
    <w:p w:rsidR="00A5254A" w:rsidRDefault="00A5254A" w:rsidP="00577C5B">
      <w:pPr>
        <w:jc w:val="both"/>
      </w:pPr>
      <w:r>
        <w:t xml:space="preserve">The Extra Small boxes will continue to run along the Forward and no longer need to be sorted, as they’re the only sized box on that conveyor. </w:t>
      </w:r>
    </w:p>
    <w:p w:rsidR="00F90EFC" w:rsidRDefault="00F90EFC" w:rsidP="00167440">
      <w:pPr>
        <w:jc w:val="center"/>
      </w:pPr>
      <w:r>
        <w:rPr>
          <w:noProof/>
        </w:rPr>
        <w:lastRenderedPageBreak/>
        <w:drawing>
          <wp:inline distT="0" distB="0" distL="0" distR="0" wp14:anchorId="2631A2C4" wp14:editId="593E0973">
            <wp:extent cx="4936202" cy="5568950"/>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extLst>
                        <a:ext uri="{28A0092B-C50C-407E-A947-70E740481C1C}">
                          <a14:useLocalDpi xmlns:a14="http://schemas.microsoft.com/office/drawing/2010/main" val="0"/>
                        </a:ext>
                      </a:extLst>
                    </a:blip>
                    <a:stretch>
                      <a:fillRect/>
                    </a:stretch>
                  </pic:blipFill>
                  <pic:spPr>
                    <a:xfrm>
                      <a:off x="0" y="0"/>
                      <a:ext cx="4941180" cy="5574567"/>
                    </a:xfrm>
                    <a:prstGeom prst="rect">
                      <a:avLst/>
                    </a:prstGeom>
                  </pic:spPr>
                </pic:pic>
              </a:graphicData>
            </a:graphic>
          </wp:inline>
        </w:drawing>
      </w:r>
    </w:p>
    <w:p w:rsidR="00F90EFC" w:rsidRPr="00846B19" w:rsidRDefault="00167440" w:rsidP="00167440">
      <w:pPr>
        <w:jc w:val="center"/>
        <w:rPr>
          <w:i/>
          <w:iCs/>
        </w:rPr>
      </w:pPr>
      <w:r w:rsidRPr="00846B19">
        <w:rPr>
          <w:i/>
          <w:iCs/>
        </w:rPr>
        <w:t>Figure 28</w:t>
      </w:r>
      <w:r w:rsidR="00F90EFC" w:rsidRPr="00846B19">
        <w:rPr>
          <w:i/>
          <w:iCs/>
        </w:rPr>
        <w:t>.</w:t>
      </w:r>
    </w:p>
    <w:p w:rsidR="00F90EFC" w:rsidRDefault="00F90EFC" w:rsidP="00577C5B">
      <w:pPr>
        <w:jc w:val="both"/>
      </w:pPr>
    </w:p>
    <w:p w:rsidR="00F90EFC" w:rsidRDefault="00F90EFC" w:rsidP="00167440">
      <w:pPr>
        <w:jc w:val="center"/>
      </w:pPr>
      <w:r>
        <w:rPr>
          <w:noProof/>
        </w:rPr>
        <w:drawing>
          <wp:inline distT="0" distB="0" distL="0" distR="0" wp14:anchorId="232D18DD" wp14:editId="141F9873">
            <wp:extent cx="3197590" cy="2101850"/>
            <wp:effectExtent l="0" t="0" r="3175"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cstate="print">
                      <a:extLst>
                        <a:ext uri="{28A0092B-C50C-407E-A947-70E740481C1C}">
                          <a14:useLocalDpi xmlns:a14="http://schemas.microsoft.com/office/drawing/2010/main" val="0"/>
                        </a:ext>
                      </a:extLst>
                    </a:blip>
                    <a:stretch>
                      <a:fillRect/>
                    </a:stretch>
                  </pic:blipFill>
                  <pic:spPr>
                    <a:xfrm>
                      <a:off x="0" y="0"/>
                      <a:ext cx="3211970" cy="2111302"/>
                    </a:xfrm>
                    <a:prstGeom prst="rect">
                      <a:avLst/>
                    </a:prstGeom>
                  </pic:spPr>
                </pic:pic>
              </a:graphicData>
            </a:graphic>
          </wp:inline>
        </w:drawing>
      </w:r>
    </w:p>
    <w:p w:rsidR="00F90EFC" w:rsidRPr="00846B19" w:rsidRDefault="00167440" w:rsidP="00167440">
      <w:pPr>
        <w:tabs>
          <w:tab w:val="left" w:pos="1480"/>
        </w:tabs>
        <w:jc w:val="center"/>
        <w:rPr>
          <w:i/>
          <w:iCs/>
        </w:rPr>
      </w:pPr>
      <w:r w:rsidRPr="00846B19">
        <w:rPr>
          <w:i/>
          <w:iCs/>
        </w:rPr>
        <w:t>Figure 29</w:t>
      </w:r>
      <w:r w:rsidR="00F90EFC" w:rsidRPr="00846B19">
        <w:rPr>
          <w:i/>
          <w:iCs/>
        </w:rPr>
        <w:t>.</w:t>
      </w:r>
    </w:p>
    <w:p w:rsidR="00913385" w:rsidRDefault="00913385" w:rsidP="00577C5B">
      <w:pPr>
        <w:tabs>
          <w:tab w:val="left" w:pos="1480"/>
        </w:tabs>
        <w:jc w:val="both"/>
      </w:pPr>
    </w:p>
    <w:p w:rsidR="00F90EFC" w:rsidRDefault="00913385" w:rsidP="00167440">
      <w:pPr>
        <w:jc w:val="center"/>
      </w:pPr>
      <w:r>
        <w:rPr>
          <w:noProof/>
        </w:rPr>
        <w:drawing>
          <wp:inline distT="0" distB="0" distL="0" distR="0" wp14:anchorId="508A0C54" wp14:editId="5B07E06F">
            <wp:extent cx="3187700" cy="2703859"/>
            <wp:effectExtent l="0" t="0" r="0" b="127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cstate="print">
                      <a:extLst>
                        <a:ext uri="{28A0092B-C50C-407E-A947-70E740481C1C}">
                          <a14:useLocalDpi xmlns:a14="http://schemas.microsoft.com/office/drawing/2010/main" val="0"/>
                        </a:ext>
                      </a:extLst>
                    </a:blip>
                    <a:stretch>
                      <a:fillRect/>
                    </a:stretch>
                  </pic:blipFill>
                  <pic:spPr>
                    <a:xfrm>
                      <a:off x="0" y="0"/>
                      <a:ext cx="3204356" cy="2717987"/>
                    </a:xfrm>
                    <a:prstGeom prst="rect">
                      <a:avLst/>
                    </a:prstGeom>
                  </pic:spPr>
                </pic:pic>
              </a:graphicData>
            </a:graphic>
          </wp:inline>
        </w:drawing>
      </w:r>
    </w:p>
    <w:p w:rsidR="00F90EFC" w:rsidRPr="00167440" w:rsidRDefault="00167440" w:rsidP="00167440">
      <w:pPr>
        <w:jc w:val="center"/>
        <w:rPr>
          <w:i/>
          <w:iCs/>
        </w:rPr>
      </w:pPr>
      <w:r w:rsidRPr="00167440">
        <w:rPr>
          <w:i/>
          <w:iCs/>
        </w:rPr>
        <w:t>Figure 30.</w:t>
      </w:r>
    </w:p>
    <w:p w:rsidR="00913385" w:rsidRDefault="00913385" w:rsidP="00577C5B">
      <w:pPr>
        <w:jc w:val="both"/>
      </w:pPr>
    </w:p>
    <w:p w:rsidR="00913385" w:rsidRDefault="00913385" w:rsidP="00577C5B">
      <w:pPr>
        <w:pStyle w:val="Heading4"/>
        <w:jc w:val="both"/>
      </w:pPr>
      <w:r>
        <w:t>Network 10</w:t>
      </w:r>
    </w:p>
    <w:p w:rsidR="00913385" w:rsidRDefault="008463C7" w:rsidP="00577C5B">
      <w:pPr>
        <w:jc w:val="both"/>
      </w:pPr>
      <w:r>
        <w:t xml:space="preserve">This network introduces the counter function </w:t>
      </w:r>
      <w:r w:rsidR="00BD7858">
        <w:t xml:space="preserve">(CTU) </w:t>
      </w:r>
      <w:r>
        <w:t>to the system</w:t>
      </w:r>
      <w:r w:rsidR="00167440">
        <w:t xml:space="preserve"> as shown in </w:t>
      </w:r>
      <w:r w:rsidR="00167440" w:rsidRPr="00167440">
        <w:rPr>
          <w:i/>
          <w:iCs/>
        </w:rPr>
        <w:t>Figure 31</w:t>
      </w:r>
      <w:r>
        <w:t xml:space="preserve">. </w:t>
      </w:r>
      <w:r w:rsidR="00BD7858">
        <w:t>Each time</w:t>
      </w:r>
      <w:r>
        <w:t xml:space="preserve"> Sensor 4 becomes positive the counter function </w:t>
      </w:r>
      <w:r w:rsidR="00BD7858">
        <w:t>receives a pulse and the current value (CV) increases by 1</w:t>
      </w:r>
      <w:r>
        <w:t>. A pre-set value (PV) for the numbe</w:t>
      </w:r>
      <w:r w:rsidR="00AE3F70">
        <w:t xml:space="preserve">r of boxes can be set. By pressing the reset button the total number of boxes </w:t>
      </w:r>
      <w:r w:rsidR="00BD7858">
        <w:t xml:space="preserve">(CV) </w:t>
      </w:r>
      <w:r w:rsidR="00AE3F70">
        <w:t>that have been accounted for through the function of the counter (CTU)</w:t>
      </w:r>
      <w:r w:rsidR="00BD7858">
        <w:t xml:space="preserve"> can be reset to 0. The output of the current value (CV)</w:t>
      </w:r>
      <w:r w:rsidR="00AE3F70">
        <w:t xml:space="preserve"> is displayed through a digital cou</w:t>
      </w:r>
      <w:r w:rsidR="00167440">
        <w:t xml:space="preserve">nter which is shown in </w:t>
      </w:r>
      <w:r w:rsidR="00167440" w:rsidRPr="00167440">
        <w:rPr>
          <w:i/>
          <w:iCs/>
        </w:rPr>
        <w:t>Figure 32</w:t>
      </w:r>
      <w:r w:rsidR="00AE3F70">
        <w:t xml:space="preserve">. CV is the </w:t>
      </w:r>
      <w:r w:rsidR="00BD7858">
        <w:t>total</w:t>
      </w:r>
      <w:r w:rsidR="00AE3F70">
        <w:t xml:space="preserve"> </w:t>
      </w:r>
      <w:r w:rsidR="00BD7858">
        <w:t>number</w:t>
      </w:r>
      <w:r w:rsidR="00AE3F70">
        <w:t xml:space="preserve"> of </w:t>
      </w:r>
      <w:r w:rsidR="00BD7858">
        <w:t>Large boxes that have passed through Sensor 4.</w:t>
      </w:r>
    </w:p>
    <w:p w:rsidR="00AE3F70" w:rsidRDefault="00AE3F70" w:rsidP="00577C5B">
      <w:pPr>
        <w:jc w:val="both"/>
      </w:pPr>
      <w:r>
        <w:t xml:space="preserve">This network has been replicated through to Network 11, Network 12 and Network 13. The only </w:t>
      </w:r>
      <w:r w:rsidR="00BD7858">
        <w:t>modifications</w:t>
      </w:r>
      <w:r>
        <w:t xml:space="preserve"> in these networks </w:t>
      </w:r>
      <w:r w:rsidR="00BD7858">
        <w:t>are</w:t>
      </w:r>
      <w:r>
        <w:t xml:space="preserve"> the sensors used and the displays</w:t>
      </w:r>
      <w:r w:rsidR="00BD7858">
        <w:t xml:space="preserve"> used</w:t>
      </w:r>
      <w:r>
        <w:t xml:space="preserve"> are for the</w:t>
      </w:r>
      <w:r w:rsidR="00BD7858">
        <w:t xml:space="preserve"> appropriate</w:t>
      </w:r>
      <w:r>
        <w:t xml:space="preserve"> size</w:t>
      </w:r>
      <w:r w:rsidR="00BD7858">
        <w:t>d</w:t>
      </w:r>
      <w:r>
        <w:t xml:space="preserve"> </w:t>
      </w:r>
      <w:r w:rsidR="00BD7858">
        <w:t>boxes</w:t>
      </w:r>
      <w:r>
        <w:t xml:space="preserve">. </w:t>
      </w:r>
    </w:p>
    <w:p w:rsidR="00913385" w:rsidRPr="00913385" w:rsidRDefault="00913385" w:rsidP="00167440">
      <w:pPr>
        <w:jc w:val="center"/>
      </w:pPr>
      <w:r>
        <w:rPr>
          <w:noProof/>
        </w:rPr>
        <w:drawing>
          <wp:inline distT="0" distB="0" distL="0" distR="0" wp14:anchorId="5BE047B8" wp14:editId="462C38E2">
            <wp:extent cx="3765550" cy="2330002"/>
            <wp:effectExtent l="0" t="0" r="635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extLst>
                        <a:ext uri="{28A0092B-C50C-407E-A947-70E740481C1C}">
                          <a14:useLocalDpi xmlns:a14="http://schemas.microsoft.com/office/drawing/2010/main" val="0"/>
                        </a:ext>
                      </a:extLst>
                    </a:blip>
                    <a:stretch>
                      <a:fillRect/>
                    </a:stretch>
                  </pic:blipFill>
                  <pic:spPr>
                    <a:xfrm>
                      <a:off x="0" y="0"/>
                      <a:ext cx="3788063" cy="2343932"/>
                    </a:xfrm>
                    <a:prstGeom prst="rect">
                      <a:avLst/>
                    </a:prstGeom>
                  </pic:spPr>
                </pic:pic>
              </a:graphicData>
            </a:graphic>
          </wp:inline>
        </w:drawing>
      </w:r>
    </w:p>
    <w:p w:rsidR="00F90EFC" w:rsidRPr="00167440" w:rsidRDefault="00167440" w:rsidP="00167440">
      <w:pPr>
        <w:jc w:val="center"/>
        <w:rPr>
          <w:i/>
          <w:iCs/>
        </w:rPr>
      </w:pPr>
      <w:r w:rsidRPr="00167440">
        <w:rPr>
          <w:i/>
          <w:iCs/>
        </w:rPr>
        <w:t>Figure 31</w:t>
      </w:r>
      <w:r w:rsidR="00913385" w:rsidRPr="00167440">
        <w:rPr>
          <w:i/>
          <w:iCs/>
        </w:rPr>
        <w:t>.</w:t>
      </w:r>
    </w:p>
    <w:p w:rsidR="00AE3F70" w:rsidRDefault="00AE3F70" w:rsidP="00577C5B">
      <w:pPr>
        <w:jc w:val="both"/>
      </w:pPr>
    </w:p>
    <w:p w:rsidR="00AE3F70" w:rsidRDefault="00AE3F70" w:rsidP="00167440">
      <w:pPr>
        <w:jc w:val="center"/>
      </w:pPr>
      <w:r>
        <w:rPr>
          <w:noProof/>
        </w:rPr>
        <w:lastRenderedPageBreak/>
        <w:drawing>
          <wp:inline distT="0" distB="0" distL="0" distR="0" wp14:anchorId="5249C2BB" wp14:editId="72C05AF8">
            <wp:extent cx="2908300" cy="3068441"/>
            <wp:effectExtent l="0" t="0" r="635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cstate="print">
                      <a:extLst>
                        <a:ext uri="{28A0092B-C50C-407E-A947-70E740481C1C}">
                          <a14:useLocalDpi xmlns:a14="http://schemas.microsoft.com/office/drawing/2010/main" val="0"/>
                        </a:ext>
                      </a:extLst>
                    </a:blip>
                    <a:stretch>
                      <a:fillRect/>
                    </a:stretch>
                  </pic:blipFill>
                  <pic:spPr>
                    <a:xfrm>
                      <a:off x="0" y="0"/>
                      <a:ext cx="2925560" cy="3086652"/>
                    </a:xfrm>
                    <a:prstGeom prst="rect">
                      <a:avLst/>
                    </a:prstGeom>
                  </pic:spPr>
                </pic:pic>
              </a:graphicData>
            </a:graphic>
          </wp:inline>
        </w:drawing>
      </w:r>
    </w:p>
    <w:p w:rsidR="00AE3F70" w:rsidRPr="00167440" w:rsidRDefault="00167440" w:rsidP="00167440">
      <w:pPr>
        <w:jc w:val="center"/>
        <w:rPr>
          <w:i/>
          <w:iCs/>
        </w:rPr>
      </w:pPr>
      <w:r w:rsidRPr="00167440">
        <w:rPr>
          <w:i/>
          <w:iCs/>
        </w:rPr>
        <w:t>Figure 32</w:t>
      </w:r>
      <w:r w:rsidR="00AE3F70" w:rsidRPr="00167440">
        <w:rPr>
          <w:i/>
          <w:iCs/>
        </w:rPr>
        <w:t>.</w:t>
      </w:r>
    </w:p>
    <w:p w:rsidR="00AE3F70" w:rsidRDefault="00AE3F70" w:rsidP="00577C5B">
      <w:pPr>
        <w:jc w:val="both"/>
      </w:pPr>
    </w:p>
    <w:p w:rsidR="00AE3F70" w:rsidRDefault="00AE3F70" w:rsidP="00577C5B">
      <w:pPr>
        <w:pStyle w:val="Heading4"/>
        <w:jc w:val="both"/>
      </w:pPr>
      <w:r>
        <w:t>Network 11</w:t>
      </w:r>
    </w:p>
    <w:p w:rsidR="009C4989" w:rsidRDefault="00F462BB" w:rsidP="00577C5B">
      <w:pPr>
        <w:jc w:val="both"/>
      </w:pPr>
      <w:r>
        <w:t xml:space="preserve">Network 11 where a counter (CTU) is used to calculate </w:t>
      </w:r>
      <w:r w:rsidR="009C4989">
        <w:t xml:space="preserve">the total number of small boxes, follows the same </w:t>
      </w:r>
      <w:r>
        <w:t>ladder logic procedure as Network 10. This</w:t>
      </w:r>
      <w:r w:rsidR="009C4989">
        <w:t xml:space="preserve"> network uses the same type of counter (CTU) which operates when Sensor 7 has been </w:t>
      </w:r>
      <w:r w:rsidRPr="00F462BB">
        <w:t>triggered</w:t>
      </w:r>
      <w:r w:rsidR="009C4989">
        <w:t>. The reset button will reset all counter</w:t>
      </w:r>
      <w:r w:rsidR="00B21D09">
        <w:t>s</w:t>
      </w:r>
      <w:r w:rsidR="009C4989">
        <w:t xml:space="preserve"> when pressed. </w:t>
      </w:r>
    </w:p>
    <w:p w:rsidR="00AE3F70" w:rsidRPr="00AE3F70" w:rsidRDefault="00AE3F70" w:rsidP="00167440">
      <w:pPr>
        <w:jc w:val="center"/>
      </w:pPr>
      <w:r>
        <w:rPr>
          <w:noProof/>
        </w:rPr>
        <w:drawing>
          <wp:inline distT="0" distB="0" distL="0" distR="0" wp14:anchorId="550E6F74" wp14:editId="25D68D09">
            <wp:extent cx="3467100" cy="1768454"/>
            <wp:effectExtent l="0" t="0" r="0" b="381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extLst>
                        <a:ext uri="{28A0092B-C50C-407E-A947-70E740481C1C}">
                          <a14:useLocalDpi xmlns:a14="http://schemas.microsoft.com/office/drawing/2010/main" val="0"/>
                        </a:ext>
                      </a:extLst>
                    </a:blip>
                    <a:stretch>
                      <a:fillRect/>
                    </a:stretch>
                  </pic:blipFill>
                  <pic:spPr>
                    <a:xfrm>
                      <a:off x="0" y="0"/>
                      <a:ext cx="3487300" cy="1778758"/>
                    </a:xfrm>
                    <a:prstGeom prst="rect">
                      <a:avLst/>
                    </a:prstGeom>
                  </pic:spPr>
                </pic:pic>
              </a:graphicData>
            </a:graphic>
          </wp:inline>
        </w:drawing>
      </w:r>
    </w:p>
    <w:p w:rsidR="00167440" w:rsidRDefault="00167440" w:rsidP="00167440">
      <w:pPr>
        <w:jc w:val="center"/>
        <w:rPr>
          <w:i/>
          <w:iCs/>
        </w:rPr>
      </w:pPr>
      <w:r w:rsidRPr="00167440">
        <w:rPr>
          <w:i/>
          <w:iCs/>
        </w:rPr>
        <w:t>Figure 33.</w:t>
      </w:r>
    </w:p>
    <w:p w:rsidR="00B21D09" w:rsidRPr="00167440" w:rsidRDefault="00167440" w:rsidP="00167440">
      <w:pPr>
        <w:rPr>
          <w:i/>
          <w:iCs/>
        </w:rPr>
      </w:pPr>
      <w:r>
        <w:rPr>
          <w:i/>
          <w:iCs/>
        </w:rPr>
        <w:br w:type="page"/>
      </w:r>
    </w:p>
    <w:p w:rsidR="00B21D09" w:rsidRDefault="00B21D09" w:rsidP="00577C5B">
      <w:pPr>
        <w:pStyle w:val="Heading4"/>
        <w:jc w:val="both"/>
      </w:pPr>
      <w:r>
        <w:lastRenderedPageBreak/>
        <w:t>Network 12</w:t>
      </w:r>
    </w:p>
    <w:p w:rsidR="00B21D09" w:rsidRDefault="00B21D09" w:rsidP="00167440">
      <w:pPr>
        <w:jc w:val="both"/>
      </w:pPr>
      <w:r>
        <w:t xml:space="preserve">This network follows Network 10 and Network 11, </w:t>
      </w:r>
      <w:r w:rsidR="00F462BB">
        <w:t>although</w:t>
      </w:r>
      <w:r>
        <w:t xml:space="preserve"> it uses Sensor 8 as the input. As shown in </w:t>
      </w:r>
      <w:r w:rsidRPr="00167440">
        <w:rPr>
          <w:i/>
          <w:iCs/>
        </w:rPr>
        <w:t>Figure 3</w:t>
      </w:r>
      <w:r w:rsidR="00167440" w:rsidRPr="00167440">
        <w:rPr>
          <w:i/>
          <w:iCs/>
        </w:rPr>
        <w:t>4</w:t>
      </w:r>
      <w:r w:rsidRPr="00167440">
        <w:rPr>
          <w:i/>
          <w:iCs/>
        </w:rPr>
        <w:t>.</w:t>
      </w:r>
      <w:r>
        <w:t xml:space="preserve"> </w:t>
      </w:r>
      <w:r w:rsidR="00F462BB">
        <w:t>This network</w:t>
      </w:r>
      <w:r>
        <w:t xml:space="preserve"> calculates the total number of Medium boxes.</w:t>
      </w:r>
    </w:p>
    <w:p w:rsidR="00B21D09" w:rsidRPr="00B21D09" w:rsidRDefault="00B21D09" w:rsidP="00167440">
      <w:pPr>
        <w:jc w:val="center"/>
      </w:pPr>
      <w:r>
        <w:rPr>
          <w:noProof/>
        </w:rPr>
        <w:drawing>
          <wp:inline distT="0" distB="0" distL="0" distR="0" wp14:anchorId="5D010689" wp14:editId="0B64935C">
            <wp:extent cx="3340100" cy="1732963"/>
            <wp:effectExtent l="0" t="0" r="0" b="635"/>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extLst>
                        <a:ext uri="{28A0092B-C50C-407E-A947-70E740481C1C}">
                          <a14:useLocalDpi xmlns:a14="http://schemas.microsoft.com/office/drawing/2010/main" val="0"/>
                        </a:ext>
                      </a:extLst>
                    </a:blip>
                    <a:stretch>
                      <a:fillRect/>
                    </a:stretch>
                  </pic:blipFill>
                  <pic:spPr>
                    <a:xfrm>
                      <a:off x="0" y="0"/>
                      <a:ext cx="3371668" cy="1749341"/>
                    </a:xfrm>
                    <a:prstGeom prst="rect">
                      <a:avLst/>
                    </a:prstGeom>
                  </pic:spPr>
                </pic:pic>
              </a:graphicData>
            </a:graphic>
          </wp:inline>
        </w:drawing>
      </w:r>
    </w:p>
    <w:p w:rsidR="00AE3F70" w:rsidRPr="00167440" w:rsidRDefault="00B21D09" w:rsidP="00167440">
      <w:pPr>
        <w:jc w:val="center"/>
        <w:rPr>
          <w:i/>
          <w:iCs/>
        </w:rPr>
      </w:pPr>
      <w:r w:rsidRPr="00167440">
        <w:rPr>
          <w:i/>
          <w:iCs/>
        </w:rPr>
        <w:t>Figure 3</w:t>
      </w:r>
      <w:r w:rsidR="00167440" w:rsidRPr="00167440">
        <w:rPr>
          <w:i/>
          <w:iCs/>
        </w:rPr>
        <w:t>4</w:t>
      </w:r>
      <w:r w:rsidRPr="00167440">
        <w:rPr>
          <w:i/>
          <w:iCs/>
        </w:rPr>
        <w:t>.</w:t>
      </w:r>
    </w:p>
    <w:p w:rsidR="00B21D09" w:rsidRDefault="00B21D09" w:rsidP="00577C5B">
      <w:pPr>
        <w:jc w:val="both"/>
      </w:pPr>
    </w:p>
    <w:p w:rsidR="00B21D09" w:rsidRDefault="00B21D09" w:rsidP="00577C5B">
      <w:pPr>
        <w:pStyle w:val="Heading4"/>
        <w:jc w:val="both"/>
      </w:pPr>
      <w:r>
        <w:t>Network 13</w:t>
      </w:r>
    </w:p>
    <w:p w:rsidR="00AE3F70" w:rsidRDefault="00B21D09" w:rsidP="00577C5B">
      <w:pPr>
        <w:jc w:val="both"/>
      </w:pPr>
      <w:r>
        <w:t>Th</w:t>
      </w:r>
      <w:r w:rsidR="00F462BB">
        <w:t xml:space="preserve">is network also uses the counter function (CTU) </w:t>
      </w:r>
      <w:r>
        <w:t xml:space="preserve">to calculate the total number of </w:t>
      </w:r>
      <w:r w:rsidR="00F462BB">
        <w:t>Extra S</w:t>
      </w:r>
      <w:r>
        <w:t xml:space="preserve">mall </w:t>
      </w:r>
      <w:r w:rsidR="00F462BB">
        <w:t>boxes, this time using Sensor 9. W</w:t>
      </w:r>
      <w:r>
        <w:t xml:space="preserve">hen </w:t>
      </w:r>
      <w:r w:rsidR="00F462BB">
        <w:t>Sensor 9</w:t>
      </w:r>
      <w:r>
        <w:t xml:space="preserve"> becomes positive </w:t>
      </w:r>
      <w:r w:rsidR="00F462BB">
        <w:t>it sends a pulse to the counter</w:t>
      </w:r>
      <w:r>
        <w:t>. The reset button rests al</w:t>
      </w:r>
      <w:r w:rsidR="00167440">
        <w:t xml:space="preserve">l counters as shown in </w:t>
      </w:r>
      <w:r w:rsidR="00167440" w:rsidRPr="00167440">
        <w:rPr>
          <w:i/>
          <w:iCs/>
        </w:rPr>
        <w:t>Figure 35</w:t>
      </w:r>
      <w:r w:rsidRPr="00167440">
        <w:rPr>
          <w:i/>
          <w:iCs/>
        </w:rPr>
        <w:t>.</w:t>
      </w:r>
    </w:p>
    <w:p w:rsidR="00B21D09" w:rsidRDefault="00B21D09" w:rsidP="00167440">
      <w:pPr>
        <w:jc w:val="center"/>
      </w:pPr>
      <w:r>
        <w:rPr>
          <w:noProof/>
        </w:rPr>
        <w:drawing>
          <wp:inline distT="0" distB="0" distL="0" distR="0" wp14:anchorId="71D193C8" wp14:editId="101F6183">
            <wp:extent cx="3441700" cy="2240022"/>
            <wp:effectExtent l="0" t="0" r="6350" b="8255"/>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extLst>
                        <a:ext uri="{28A0092B-C50C-407E-A947-70E740481C1C}">
                          <a14:useLocalDpi xmlns:a14="http://schemas.microsoft.com/office/drawing/2010/main" val="0"/>
                        </a:ext>
                      </a:extLst>
                    </a:blip>
                    <a:stretch>
                      <a:fillRect/>
                    </a:stretch>
                  </pic:blipFill>
                  <pic:spPr>
                    <a:xfrm>
                      <a:off x="0" y="0"/>
                      <a:ext cx="3452589" cy="2247109"/>
                    </a:xfrm>
                    <a:prstGeom prst="rect">
                      <a:avLst/>
                    </a:prstGeom>
                  </pic:spPr>
                </pic:pic>
              </a:graphicData>
            </a:graphic>
          </wp:inline>
        </w:drawing>
      </w:r>
    </w:p>
    <w:p w:rsidR="00167440" w:rsidRDefault="00167440" w:rsidP="00167440">
      <w:pPr>
        <w:jc w:val="center"/>
        <w:rPr>
          <w:i/>
          <w:iCs/>
        </w:rPr>
      </w:pPr>
      <w:r w:rsidRPr="00167440">
        <w:rPr>
          <w:i/>
          <w:iCs/>
        </w:rPr>
        <w:t>Figure 35</w:t>
      </w:r>
      <w:r w:rsidR="00B21D09" w:rsidRPr="00167440">
        <w:rPr>
          <w:i/>
          <w:iCs/>
        </w:rPr>
        <w:t>.</w:t>
      </w:r>
    </w:p>
    <w:p w:rsidR="00B21D09" w:rsidRPr="00167440" w:rsidRDefault="00167440" w:rsidP="00167440">
      <w:pPr>
        <w:rPr>
          <w:i/>
          <w:iCs/>
        </w:rPr>
      </w:pPr>
      <w:r>
        <w:rPr>
          <w:i/>
          <w:iCs/>
        </w:rPr>
        <w:br w:type="page"/>
      </w:r>
    </w:p>
    <w:p w:rsidR="005E5218" w:rsidRDefault="005E5218" w:rsidP="00577C5B">
      <w:pPr>
        <w:jc w:val="both"/>
      </w:pPr>
    </w:p>
    <w:p w:rsidR="005E5218" w:rsidRDefault="005E5218" w:rsidP="00577C5B">
      <w:pPr>
        <w:pStyle w:val="Heading4"/>
        <w:jc w:val="both"/>
      </w:pPr>
      <w:r>
        <w:t>Network 14</w:t>
      </w:r>
    </w:p>
    <w:p w:rsidR="002C25FA" w:rsidRPr="002C25FA" w:rsidRDefault="002C25FA" w:rsidP="00577C5B">
      <w:pPr>
        <w:jc w:val="both"/>
      </w:pPr>
      <w:r>
        <w:t>Network 14 introduces Stack Lights. These are used to keep track of the total number of boxes. As shown</w:t>
      </w:r>
      <w:r w:rsidR="00167440">
        <w:t xml:space="preserve"> in </w:t>
      </w:r>
      <w:r w:rsidR="00167440" w:rsidRPr="00167440">
        <w:rPr>
          <w:i/>
          <w:iCs/>
        </w:rPr>
        <w:t>Figure 36</w:t>
      </w:r>
      <w:r>
        <w:t xml:space="preserve">. Stack Light 1 is used to replicate the number of Large boxes. </w:t>
      </w:r>
    </w:p>
    <w:p w:rsidR="005E5218" w:rsidRDefault="008A17D0" w:rsidP="00577C5B">
      <w:pPr>
        <w:jc w:val="both"/>
      </w:pPr>
      <w:r>
        <w:t>The first line of this networ</w:t>
      </w:r>
      <w:r w:rsidR="002C25FA">
        <w:t>k is where the calculated number of L</w:t>
      </w:r>
      <w:r>
        <w:t>arge boxes value</w:t>
      </w:r>
      <w:r w:rsidR="002C25FA">
        <w:t xml:space="preserve"> (CV)</w:t>
      </w:r>
      <w:r>
        <w:t xml:space="preserve"> is taken from Network 10 (%QD42) along</w:t>
      </w:r>
      <w:r w:rsidR="002C25FA">
        <w:t xml:space="preserve"> with</w:t>
      </w:r>
      <w:r>
        <w:t xml:space="preserve"> </w:t>
      </w:r>
      <w:r w:rsidR="002C25FA">
        <w:t>the</w:t>
      </w:r>
      <w:r>
        <w:t xml:space="preserve"> pre-set value</w:t>
      </w:r>
      <w:r w:rsidR="002C25FA">
        <w:t xml:space="preserve"> (PV)</w:t>
      </w:r>
      <w:r>
        <w:t>. The Function labelled &lt; Dint uses the total number of large boxes and if that number</w:t>
      </w:r>
      <w:r w:rsidR="002C25FA">
        <w:t xml:space="preserve"> is less than the pre-set value, </w:t>
      </w:r>
      <w:r>
        <w:t xml:space="preserve">the output of Stack Light 1 Large (Green) is activated. </w:t>
      </w:r>
    </w:p>
    <w:p w:rsidR="008A17D0" w:rsidRDefault="008A17D0" w:rsidP="00577C5B">
      <w:pPr>
        <w:jc w:val="both"/>
      </w:pPr>
      <w:r>
        <w:t xml:space="preserve">The second line of this network </w:t>
      </w:r>
      <w:r w:rsidR="002C25FA">
        <w:t>uses the function == Dint. This function uses</w:t>
      </w:r>
      <w:r>
        <w:t xml:space="preserve"> the </w:t>
      </w:r>
      <w:r w:rsidR="002C25FA">
        <w:t>calculated</w:t>
      </w:r>
      <w:r>
        <w:t xml:space="preserve"> number of large boxes </w:t>
      </w:r>
      <w:r w:rsidR="002C25FA">
        <w:t xml:space="preserve">(CV) </w:t>
      </w:r>
      <w:r>
        <w:t>and if that numbe</w:t>
      </w:r>
      <w:bookmarkStart w:id="14" w:name="_GoBack"/>
      <w:bookmarkEnd w:id="14"/>
      <w:r>
        <w:t xml:space="preserve">r is equal to the pre-set value </w:t>
      </w:r>
      <w:r w:rsidR="002C25FA">
        <w:t xml:space="preserve">(PV) </w:t>
      </w:r>
      <w:r>
        <w:t xml:space="preserve">it will activate Stack Light 1 Large (Yellow). </w:t>
      </w:r>
    </w:p>
    <w:p w:rsidR="008A17D0" w:rsidRDefault="008A17D0" w:rsidP="00577C5B">
      <w:pPr>
        <w:jc w:val="both"/>
      </w:pPr>
      <w:r>
        <w:t>The final line of this network</w:t>
      </w:r>
      <w:r w:rsidR="002C25FA">
        <w:t xml:space="preserve"> uses the function &gt; Din, function</w:t>
      </w:r>
      <w:r>
        <w:t xml:space="preserve"> will activate Stack Light 1 (Red) if the </w:t>
      </w:r>
      <w:r w:rsidR="002C25FA">
        <w:t>calculated number of L</w:t>
      </w:r>
      <w:r>
        <w:t>arge boxes</w:t>
      </w:r>
      <w:r w:rsidR="002C25FA">
        <w:t xml:space="preserve"> (CV)</w:t>
      </w:r>
      <w:r>
        <w:t xml:space="preserve"> is larger than the pre-set value</w:t>
      </w:r>
      <w:r w:rsidR="002C25FA">
        <w:t xml:space="preserve"> (PV)</w:t>
      </w:r>
      <w:r>
        <w:t>.</w:t>
      </w:r>
    </w:p>
    <w:p w:rsidR="002C25FA" w:rsidRDefault="008A17D0" w:rsidP="00577C5B">
      <w:pPr>
        <w:jc w:val="both"/>
      </w:pPr>
      <w:r>
        <w:t>Only one of these outputs will work at any one time and the pre-set value</w:t>
      </w:r>
      <w:r w:rsidR="002C25FA">
        <w:t xml:space="preserve"> (PV) is kept the same throughout, unless changed when the number of boxes has been reset. </w:t>
      </w:r>
    </w:p>
    <w:p w:rsidR="008A17D0" w:rsidRDefault="002C25FA" w:rsidP="00577C5B">
      <w:pPr>
        <w:jc w:val="both"/>
      </w:pPr>
      <w:r>
        <w:t xml:space="preserve">The stacks lights can be found in </w:t>
      </w:r>
      <w:r w:rsidRPr="00846B19">
        <w:rPr>
          <w:i/>
          <w:iCs/>
        </w:rPr>
        <w:t xml:space="preserve">Figure </w:t>
      </w:r>
      <w:r w:rsidR="00167440" w:rsidRPr="00846B19">
        <w:rPr>
          <w:i/>
          <w:iCs/>
        </w:rPr>
        <w:t>37</w:t>
      </w:r>
      <w:r>
        <w:t>.</w:t>
      </w:r>
    </w:p>
    <w:p w:rsidR="008A17D0" w:rsidRPr="005E5218" w:rsidRDefault="008A17D0" w:rsidP="00167440">
      <w:pPr>
        <w:jc w:val="center"/>
      </w:pPr>
      <w:r>
        <w:rPr>
          <w:noProof/>
        </w:rPr>
        <w:drawing>
          <wp:inline distT="0" distB="0" distL="0" distR="0" wp14:anchorId="500A53C8" wp14:editId="373CF8E6">
            <wp:extent cx="4062000" cy="3403600"/>
            <wp:effectExtent l="0" t="0" r="0" b="635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extLst>
                        <a:ext uri="{28A0092B-C50C-407E-A947-70E740481C1C}">
                          <a14:useLocalDpi xmlns:a14="http://schemas.microsoft.com/office/drawing/2010/main" val="0"/>
                        </a:ext>
                      </a:extLst>
                    </a:blip>
                    <a:stretch>
                      <a:fillRect/>
                    </a:stretch>
                  </pic:blipFill>
                  <pic:spPr>
                    <a:xfrm>
                      <a:off x="0" y="0"/>
                      <a:ext cx="4079888" cy="3418589"/>
                    </a:xfrm>
                    <a:prstGeom prst="rect">
                      <a:avLst/>
                    </a:prstGeom>
                  </pic:spPr>
                </pic:pic>
              </a:graphicData>
            </a:graphic>
          </wp:inline>
        </w:drawing>
      </w:r>
    </w:p>
    <w:p w:rsidR="00B21D09" w:rsidRPr="00167440" w:rsidRDefault="008A17D0" w:rsidP="00167440">
      <w:pPr>
        <w:jc w:val="center"/>
        <w:rPr>
          <w:i/>
          <w:iCs/>
        </w:rPr>
      </w:pPr>
      <w:r w:rsidRPr="00167440">
        <w:rPr>
          <w:i/>
          <w:iCs/>
        </w:rPr>
        <w:t>Figure 3</w:t>
      </w:r>
      <w:r w:rsidR="00167440" w:rsidRPr="00167440">
        <w:rPr>
          <w:i/>
          <w:iCs/>
        </w:rPr>
        <w:t>6</w:t>
      </w:r>
      <w:r w:rsidRPr="00167440">
        <w:rPr>
          <w:i/>
          <w:iCs/>
        </w:rPr>
        <w:t>.</w:t>
      </w:r>
    </w:p>
    <w:p w:rsidR="002C25FA" w:rsidRDefault="002C25FA" w:rsidP="00577C5B">
      <w:pPr>
        <w:jc w:val="both"/>
      </w:pPr>
    </w:p>
    <w:p w:rsidR="002C25FA" w:rsidRDefault="002C25FA" w:rsidP="00167440">
      <w:pPr>
        <w:jc w:val="center"/>
      </w:pPr>
      <w:r>
        <w:rPr>
          <w:noProof/>
        </w:rPr>
        <w:lastRenderedPageBreak/>
        <w:drawing>
          <wp:inline distT="0" distB="0" distL="0" distR="0" wp14:anchorId="7A2916EA" wp14:editId="1560FF2E">
            <wp:extent cx="3536950" cy="2604709"/>
            <wp:effectExtent l="0" t="0" r="6350" b="5715"/>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cstate="print">
                      <a:extLst>
                        <a:ext uri="{28A0092B-C50C-407E-A947-70E740481C1C}">
                          <a14:useLocalDpi xmlns:a14="http://schemas.microsoft.com/office/drawing/2010/main" val="0"/>
                        </a:ext>
                      </a:extLst>
                    </a:blip>
                    <a:stretch>
                      <a:fillRect/>
                    </a:stretch>
                  </pic:blipFill>
                  <pic:spPr>
                    <a:xfrm>
                      <a:off x="0" y="0"/>
                      <a:ext cx="3547471" cy="2612457"/>
                    </a:xfrm>
                    <a:prstGeom prst="rect">
                      <a:avLst/>
                    </a:prstGeom>
                  </pic:spPr>
                </pic:pic>
              </a:graphicData>
            </a:graphic>
          </wp:inline>
        </w:drawing>
      </w:r>
    </w:p>
    <w:p w:rsidR="008A17D0" w:rsidRPr="00167440" w:rsidRDefault="002C25FA" w:rsidP="00167440">
      <w:pPr>
        <w:jc w:val="center"/>
        <w:rPr>
          <w:i/>
          <w:iCs/>
        </w:rPr>
      </w:pPr>
      <w:r w:rsidRPr="00167440">
        <w:rPr>
          <w:i/>
          <w:iCs/>
        </w:rPr>
        <w:t>Figure</w:t>
      </w:r>
      <w:r w:rsidR="00167440" w:rsidRPr="00167440">
        <w:rPr>
          <w:i/>
          <w:iCs/>
        </w:rPr>
        <w:t xml:space="preserve"> 37.</w:t>
      </w:r>
    </w:p>
    <w:p w:rsidR="002C25FA" w:rsidRDefault="002C25FA" w:rsidP="00577C5B">
      <w:pPr>
        <w:jc w:val="both"/>
      </w:pPr>
    </w:p>
    <w:p w:rsidR="008A17D0" w:rsidRDefault="008A17D0" w:rsidP="00577C5B">
      <w:pPr>
        <w:pStyle w:val="Heading4"/>
        <w:jc w:val="both"/>
      </w:pPr>
      <w:r>
        <w:t>Network 15</w:t>
      </w:r>
    </w:p>
    <w:p w:rsidR="008A17D0" w:rsidRDefault="00BE5F9D" w:rsidP="00577C5B">
      <w:pPr>
        <w:jc w:val="both"/>
      </w:pPr>
      <w:r>
        <w:t xml:space="preserve">This network follows Network 14, where on the first </w:t>
      </w:r>
      <w:r w:rsidR="00BF134B">
        <w:t>line the calculated number of S</w:t>
      </w:r>
      <w:r>
        <w:t xml:space="preserve">mall boxes </w:t>
      </w:r>
      <w:r w:rsidR="00BF134B">
        <w:t xml:space="preserve">(CV) </w:t>
      </w:r>
      <w:r>
        <w:t>is less than the pre-set value</w:t>
      </w:r>
      <w:r w:rsidR="00BF134B">
        <w:t xml:space="preserve"> (PV)</w:t>
      </w:r>
      <w:r>
        <w:t xml:space="preserve">, the Stack Light 4 Small </w:t>
      </w:r>
      <w:r w:rsidR="00107BDE">
        <w:t>(</w:t>
      </w:r>
      <w:r>
        <w:t>Green</w:t>
      </w:r>
      <w:r w:rsidR="00107BDE">
        <w:t>)</w:t>
      </w:r>
      <w:r>
        <w:t xml:space="preserve"> activates. </w:t>
      </w:r>
    </w:p>
    <w:p w:rsidR="00BE5F9D" w:rsidRDefault="00BE5F9D" w:rsidP="00577C5B">
      <w:pPr>
        <w:jc w:val="both"/>
      </w:pPr>
      <w:r>
        <w:t xml:space="preserve">If the </w:t>
      </w:r>
      <w:r w:rsidR="00107BDE">
        <w:t>calculated number</w:t>
      </w:r>
      <w:r>
        <w:t xml:space="preserve"> of </w:t>
      </w:r>
      <w:r w:rsidR="00107BDE">
        <w:t>S</w:t>
      </w:r>
      <w:r>
        <w:t>mall boxes</w:t>
      </w:r>
      <w:r w:rsidR="00107BDE">
        <w:t xml:space="preserve"> (CV)</w:t>
      </w:r>
      <w:r>
        <w:t xml:space="preserve"> is equal to the pre-set value</w:t>
      </w:r>
      <w:r w:rsidR="00107BDE">
        <w:t xml:space="preserve"> (PV)</w:t>
      </w:r>
      <w:r>
        <w:t xml:space="preserve">, then the Stack Light 4 Small </w:t>
      </w:r>
      <w:r w:rsidR="00107BDE">
        <w:t>(</w:t>
      </w:r>
      <w:r>
        <w:t>Yellow</w:t>
      </w:r>
      <w:r w:rsidR="00107BDE">
        <w:t>)</w:t>
      </w:r>
      <w:r>
        <w:t xml:space="preserve"> is initiated. </w:t>
      </w:r>
    </w:p>
    <w:p w:rsidR="00BE5F9D" w:rsidRDefault="00BE5F9D" w:rsidP="00577C5B">
      <w:pPr>
        <w:jc w:val="both"/>
      </w:pPr>
      <w:r>
        <w:t xml:space="preserve">When the </w:t>
      </w:r>
      <w:r w:rsidR="00107BDE">
        <w:t>calculated number of S</w:t>
      </w:r>
      <w:r>
        <w:t>mall boxes</w:t>
      </w:r>
      <w:r w:rsidR="00107BDE">
        <w:t xml:space="preserve"> (CV)</w:t>
      </w:r>
      <w:r>
        <w:t xml:space="preserve"> is</w:t>
      </w:r>
      <w:r w:rsidR="00107BDE">
        <w:t xml:space="preserve"> greater than the pre-set value (PV),</w:t>
      </w:r>
      <w:r>
        <w:t xml:space="preserve"> the Stack Light 4 Small (Red) is activated as shown</w:t>
      </w:r>
      <w:r w:rsidR="00167440">
        <w:t xml:space="preserve"> in </w:t>
      </w:r>
      <w:r w:rsidR="00167440" w:rsidRPr="00475721">
        <w:rPr>
          <w:i/>
          <w:iCs/>
        </w:rPr>
        <w:t>Figure 38</w:t>
      </w:r>
      <w:r>
        <w:t>.</w:t>
      </w:r>
    </w:p>
    <w:p w:rsidR="008F2498" w:rsidRPr="008A17D0" w:rsidRDefault="008F2498" w:rsidP="00167440">
      <w:pPr>
        <w:jc w:val="center"/>
      </w:pPr>
      <w:r>
        <w:rPr>
          <w:noProof/>
        </w:rPr>
        <w:drawing>
          <wp:inline distT="0" distB="0" distL="0" distR="0" wp14:anchorId="3DA13FAE" wp14:editId="6E14BAFE">
            <wp:extent cx="3886200" cy="3200754"/>
            <wp:effectExtent l="0" t="0" r="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a:extLst>
                        <a:ext uri="{28A0092B-C50C-407E-A947-70E740481C1C}">
                          <a14:useLocalDpi xmlns:a14="http://schemas.microsoft.com/office/drawing/2010/main" val="0"/>
                        </a:ext>
                      </a:extLst>
                    </a:blip>
                    <a:stretch>
                      <a:fillRect/>
                    </a:stretch>
                  </pic:blipFill>
                  <pic:spPr>
                    <a:xfrm>
                      <a:off x="0" y="0"/>
                      <a:ext cx="3898841" cy="3211165"/>
                    </a:xfrm>
                    <a:prstGeom prst="rect">
                      <a:avLst/>
                    </a:prstGeom>
                  </pic:spPr>
                </pic:pic>
              </a:graphicData>
            </a:graphic>
          </wp:inline>
        </w:drawing>
      </w:r>
    </w:p>
    <w:p w:rsidR="00B21D09" w:rsidRPr="00167440" w:rsidRDefault="00167440" w:rsidP="00167440">
      <w:pPr>
        <w:jc w:val="center"/>
        <w:rPr>
          <w:i/>
          <w:iCs/>
        </w:rPr>
      </w:pPr>
      <w:r w:rsidRPr="00167440">
        <w:rPr>
          <w:i/>
          <w:iCs/>
        </w:rPr>
        <w:t>Figure 38</w:t>
      </w:r>
      <w:r w:rsidR="00BE5F9D" w:rsidRPr="00167440">
        <w:rPr>
          <w:i/>
          <w:iCs/>
        </w:rPr>
        <w:t>.</w:t>
      </w:r>
    </w:p>
    <w:p w:rsidR="00BE5F9D" w:rsidRDefault="00BE5F9D" w:rsidP="00577C5B">
      <w:pPr>
        <w:jc w:val="both"/>
      </w:pPr>
    </w:p>
    <w:p w:rsidR="00BE5F9D" w:rsidRDefault="00BE5F9D" w:rsidP="00577C5B">
      <w:pPr>
        <w:pStyle w:val="Heading4"/>
        <w:jc w:val="both"/>
      </w:pPr>
      <w:r>
        <w:lastRenderedPageBreak/>
        <w:t>Network 16</w:t>
      </w:r>
    </w:p>
    <w:p w:rsidR="00BE5F9D" w:rsidRDefault="00BE5F9D" w:rsidP="00577C5B">
      <w:pPr>
        <w:jc w:val="both"/>
      </w:pPr>
      <w:r>
        <w:t>As shown</w:t>
      </w:r>
      <w:r w:rsidR="00475721">
        <w:t xml:space="preserve"> in </w:t>
      </w:r>
      <w:r w:rsidR="00475721" w:rsidRPr="00475721">
        <w:rPr>
          <w:i/>
          <w:iCs/>
        </w:rPr>
        <w:t>Figure 39</w:t>
      </w:r>
      <w:r>
        <w:t xml:space="preserve">. The same procedure is followed as Network 14 and Network 15, except the </w:t>
      </w:r>
      <w:r w:rsidR="006E4551">
        <w:t>calculated number</w:t>
      </w:r>
      <w:r>
        <w:t xml:space="preserve"> of boxes</w:t>
      </w:r>
      <w:r w:rsidR="006E4551">
        <w:t xml:space="preserve"> (CV)</w:t>
      </w:r>
      <w:r>
        <w:t xml:space="preserve"> and the pre-set value</w:t>
      </w:r>
      <w:r w:rsidR="006E4551">
        <w:t xml:space="preserve"> (PV)</w:t>
      </w:r>
      <w:r>
        <w:t xml:space="preserve"> is for the </w:t>
      </w:r>
      <w:r w:rsidR="006E4551">
        <w:t>M</w:t>
      </w:r>
      <w:r>
        <w:t xml:space="preserve">edium boxes. </w:t>
      </w:r>
      <w:r w:rsidR="006E4551">
        <w:t>Stack L</w:t>
      </w:r>
      <w:r>
        <w:t>ight 3</w:t>
      </w:r>
      <w:r w:rsidR="006E4551">
        <w:t xml:space="preserve"> Medium</w:t>
      </w:r>
      <w:r>
        <w:t xml:space="preserve"> is used for the output</w:t>
      </w:r>
      <w:r w:rsidR="006E4551">
        <w:t>s</w:t>
      </w:r>
      <w:r>
        <w:t>.</w:t>
      </w:r>
    </w:p>
    <w:p w:rsidR="00BE5F9D" w:rsidRPr="00BE5F9D" w:rsidRDefault="00BE5F9D" w:rsidP="00475721">
      <w:pPr>
        <w:jc w:val="center"/>
      </w:pPr>
      <w:r>
        <w:rPr>
          <w:noProof/>
        </w:rPr>
        <w:drawing>
          <wp:inline distT="0" distB="0" distL="0" distR="0" wp14:anchorId="710BEB48" wp14:editId="714E0B89">
            <wp:extent cx="3505200" cy="3089283"/>
            <wp:effectExtent l="0" t="0" r="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
                      <a:extLst>
                        <a:ext uri="{28A0092B-C50C-407E-A947-70E740481C1C}">
                          <a14:useLocalDpi xmlns:a14="http://schemas.microsoft.com/office/drawing/2010/main" val="0"/>
                        </a:ext>
                      </a:extLst>
                    </a:blip>
                    <a:stretch>
                      <a:fillRect/>
                    </a:stretch>
                  </pic:blipFill>
                  <pic:spPr>
                    <a:xfrm>
                      <a:off x="0" y="0"/>
                      <a:ext cx="3521125" cy="3103318"/>
                    </a:xfrm>
                    <a:prstGeom prst="rect">
                      <a:avLst/>
                    </a:prstGeom>
                  </pic:spPr>
                </pic:pic>
              </a:graphicData>
            </a:graphic>
          </wp:inline>
        </w:drawing>
      </w:r>
    </w:p>
    <w:p w:rsidR="00B21D09" w:rsidRPr="00475721" w:rsidRDefault="00BE5F9D" w:rsidP="00475721">
      <w:pPr>
        <w:jc w:val="center"/>
        <w:rPr>
          <w:i/>
          <w:iCs/>
        </w:rPr>
      </w:pPr>
      <w:r w:rsidRPr="00475721">
        <w:rPr>
          <w:i/>
          <w:iCs/>
        </w:rPr>
        <w:t>Figure 3</w:t>
      </w:r>
      <w:r w:rsidR="00475721" w:rsidRPr="00475721">
        <w:rPr>
          <w:i/>
          <w:iCs/>
        </w:rPr>
        <w:t>9</w:t>
      </w:r>
      <w:r w:rsidRPr="00475721">
        <w:rPr>
          <w:i/>
          <w:iCs/>
        </w:rPr>
        <w:t>.</w:t>
      </w:r>
    </w:p>
    <w:p w:rsidR="006E4551" w:rsidRDefault="006E4551" w:rsidP="00577C5B">
      <w:pPr>
        <w:jc w:val="both"/>
      </w:pPr>
    </w:p>
    <w:p w:rsidR="00BE5F9D" w:rsidRDefault="00BE5F9D" w:rsidP="00577C5B">
      <w:pPr>
        <w:pStyle w:val="Heading4"/>
        <w:jc w:val="both"/>
      </w:pPr>
      <w:r>
        <w:t>Network 17</w:t>
      </w:r>
    </w:p>
    <w:p w:rsidR="00BE5F9D" w:rsidRDefault="006E4551" w:rsidP="00E42FC2">
      <w:pPr>
        <w:jc w:val="both"/>
      </w:pPr>
      <w:r>
        <w:t>Once again</w:t>
      </w:r>
      <w:r w:rsidR="00BE5F9D">
        <w:t>, Network 17 follows the same procedure as Network 14, Network 15 and Network 16</w:t>
      </w:r>
      <w:r>
        <w:t>. The functions used are the same and the</w:t>
      </w:r>
      <w:r w:rsidR="00BE5F9D">
        <w:t xml:space="preserve"> inputs used are the </w:t>
      </w:r>
      <w:r>
        <w:t xml:space="preserve">calculated </w:t>
      </w:r>
      <w:r w:rsidR="00BE5F9D">
        <w:t xml:space="preserve">number of </w:t>
      </w:r>
      <w:r>
        <w:t>Extra S</w:t>
      </w:r>
      <w:r w:rsidR="00BE5F9D">
        <w:t>mall boxes</w:t>
      </w:r>
      <w:r>
        <w:t xml:space="preserve"> (CV)</w:t>
      </w:r>
      <w:r w:rsidR="00380DCB">
        <w:t>, the pre-set value</w:t>
      </w:r>
      <w:r>
        <w:t xml:space="preserve"> (PV) for total number of Extra S</w:t>
      </w:r>
      <w:r w:rsidR="00380DCB">
        <w:t>mall boxes. The output</w:t>
      </w:r>
      <w:r>
        <w:t>s</w:t>
      </w:r>
      <w:r w:rsidR="00380DCB">
        <w:t xml:space="preserve"> used for this network </w:t>
      </w:r>
      <w:r>
        <w:t>is</w:t>
      </w:r>
      <w:r w:rsidR="00380DCB">
        <w:t xml:space="preserve"> the Stack Light 2 Extra Small as shown in </w:t>
      </w:r>
      <w:r w:rsidR="00380DCB" w:rsidRPr="00E42FC2">
        <w:rPr>
          <w:i/>
          <w:iCs/>
        </w:rPr>
        <w:t xml:space="preserve">Figure </w:t>
      </w:r>
      <w:r w:rsidR="00E42FC2" w:rsidRPr="00E42FC2">
        <w:rPr>
          <w:i/>
          <w:iCs/>
        </w:rPr>
        <w:t>40</w:t>
      </w:r>
      <w:r w:rsidR="00380DCB" w:rsidRPr="00E42FC2">
        <w:rPr>
          <w:i/>
          <w:iCs/>
        </w:rPr>
        <w:t>.</w:t>
      </w:r>
    </w:p>
    <w:p w:rsidR="00BE5F9D" w:rsidRPr="00BE5F9D" w:rsidRDefault="00BE5F9D" w:rsidP="00475721">
      <w:pPr>
        <w:jc w:val="center"/>
      </w:pPr>
      <w:r>
        <w:rPr>
          <w:noProof/>
        </w:rPr>
        <w:drawing>
          <wp:inline distT="0" distB="0" distL="0" distR="0" wp14:anchorId="517C8375" wp14:editId="30CBFC0B">
            <wp:extent cx="3181009" cy="2838450"/>
            <wp:effectExtent l="0" t="0" r="635"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4">
                      <a:extLst>
                        <a:ext uri="{28A0092B-C50C-407E-A947-70E740481C1C}">
                          <a14:useLocalDpi xmlns:a14="http://schemas.microsoft.com/office/drawing/2010/main" val="0"/>
                        </a:ext>
                      </a:extLst>
                    </a:blip>
                    <a:stretch>
                      <a:fillRect/>
                    </a:stretch>
                  </pic:blipFill>
                  <pic:spPr>
                    <a:xfrm>
                      <a:off x="0" y="0"/>
                      <a:ext cx="3195238" cy="2851147"/>
                    </a:xfrm>
                    <a:prstGeom prst="rect">
                      <a:avLst/>
                    </a:prstGeom>
                  </pic:spPr>
                </pic:pic>
              </a:graphicData>
            </a:graphic>
          </wp:inline>
        </w:drawing>
      </w:r>
    </w:p>
    <w:p w:rsidR="00380DCB" w:rsidRPr="00E42FC2" w:rsidRDefault="00475721" w:rsidP="00E42FC2">
      <w:pPr>
        <w:jc w:val="center"/>
        <w:rPr>
          <w:i/>
          <w:iCs/>
        </w:rPr>
      </w:pPr>
      <w:r w:rsidRPr="00475721">
        <w:rPr>
          <w:i/>
          <w:iCs/>
        </w:rPr>
        <w:t>Figure 40</w:t>
      </w:r>
      <w:r w:rsidR="00E42FC2">
        <w:rPr>
          <w:i/>
          <w:iCs/>
        </w:rPr>
        <w:t>.</w:t>
      </w:r>
    </w:p>
    <w:p w:rsidR="00380DCB" w:rsidRDefault="00380DCB" w:rsidP="00577C5B">
      <w:pPr>
        <w:pStyle w:val="Heading1"/>
        <w:jc w:val="both"/>
      </w:pPr>
      <w:bookmarkStart w:id="15" w:name="_Toc93303486"/>
      <w:r>
        <w:lastRenderedPageBreak/>
        <w:t>Task 4</w:t>
      </w:r>
      <w:bookmarkEnd w:id="15"/>
    </w:p>
    <w:p w:rsidR="00380DCB" w:rsidRDefault="00380DCB" w:rsidP="00577C5B">
      <w:pPr>
        <w:pStyle w:val="Heading2"/>
        <w:jc w:val="both"/>
      </w:pPr>
      <w:bookmarkStart w:id="16" w:name="_Toc93303487"/>
      <w:r>
        <w:t>4.1</w:t>
      </w:r>
      <w:r>
        <w:tab/>
        <w:t>HMI</w:t>
      </w:r>
      <w:bookmarkEnd w:id="16"/>
    </w:p>
    <w:p w:rsidR="00380DCB" w:rsidRDefault="00380DCB" w:rsidP="00577C5B">
      <w:pPr>
        <w:jc w:val="both"/>
      </w:pPr>
      <w:r>
        <w:t xml:space="preserve">A Human-Machine Interface (HMI) is a user interface or dashboard that connects a person to a machine. </w:t>
      </w:r>
      <w:sdt>
        <w:sdtPr>
          <w:id w:val="-1780014552"/>
          <w:citation/>
        </w:sdtPr>
        <w:sdtContent>
          <w:r>
            <w:fldChar w:fldCharType="begin"/>
          </w:r>
          <w:r>
            <w:instrText xml:space="preserve"> CITATION Ind22 \l 2057 </w:instrText>
          </w:r>
          <w:r>
            <w:fldChar w:fldCharType="separate"/>
          </w:r>
          <w:r w:rsidR="00E42FC2" w:rsidRPr="00E42FC2">
            <w:rPr>
              <w:noProof/>
            </w:rPr>
            <w:t>[14]</w:t>
          </w:r>
          <w:r>
            <w:fldChar w:fldCharType="end"/>
          </w:r>
        </w:sdtContent>
      </w:sdt>
      <w:r>
        <w:t xml:space="preserve"> HMIs are most commonly used to visually display data and monitor machine inputs and outputs. HMIs can come in a variety of shapes and sizes such as a computer monitor, tablets, built in screens on machine. </w:t>
      </w:r>
    </w:p>
    <w:p w:rsidR="00C7053E" w:rsidRDefault="00C7053E" w:rsidP="00577C5B">
      <w:pPr>
        <w:jc w:val="both"/>
      </w:pPr>
      <w:r>
        <w:t>A HMIs job is to communicate</w:t>
      </w:r>
      <w:r w:rsidR="00380DCB">
        <w:t xml:space="preserve"> with a PLCs inputs and outputs</w:t>
      </w:r>
      <w:r>
        <w:t>, and</w:t>
      </w:r>
      <w:r w:rsidR="00380DCB">
        <w:t xml:space="preserve"> to </w:t>
      </w:r>
      <w:r>
        <w:t xml:space="preserve">then </w:t>
      </w:r>
      <w:r w:rsidR="00380DCB">
        <w:t xml:space="preserve">display </w:t>
      </w:r>
      <w:r>
        <w:t xml:space="preserve">the </w:t>
      </w:r>
      <w:r w:rsidR="00380DCB">
        <w:t xml:space="preserve">information for the user to view. </w:t>
      </w:r>
      <w:r w:rsidR="003540F4">
        <w:t>The idea of a HMI is to make it clear and minimalistic, the navigation between each screen should be straight forward.</w:t>
      </w:r>
    </w:p>
    <w:p w:rsidR="00493E3B" w:rsidRDefault="00493E3B" w:rsidP="00577C5B">
      <w:pPr>
        <w:jc w:val="both"/>
      </w:pPr>
    </w:p>
    <w:p w:rsidR="00C7053E" w:rsidRDefault="00C7053E" w:rsidP="00577C5B">
      <w:pPr>
        <w:pStyle w:val="Heading3"/>
        <w:jc w:val="both"/>
      </w:pPr>
      <w:bookmarkStart w:id="17" w:name="_Toc93303488"/>
      <w:r>
        <w:t>4.1.1</w:t>
      </w:r>
      <w:r>
        <w:tab/>
      </w:r>
      <w:r w:rsidR="007A3F69">
        <w:t>Main Menu</w:t>
      </w:r>
      <w:bookmarkEnd w:id="17"/>
    </w:p>
    <w:p w:rsidR="00C7053E" w:rsidRDefault="00C7053E" w:rsidP="00577C5B">
      <w:pPr>
        <w:jc w:val="both"/>
      </w:pPr>
      <w:r>
        <w:t xml:space="preserve">Figure 39. </w:t>
      </w:r>
      <w:r w:rsidR="00493E3B">
        <w:t>is</w:t>
      </w:r>
      <w:r>
        <w:t xml:space="preserve"> the main menu of my HMI that was created in TIA Siemens. The HMI was created in order to</w:t>
      </w:r>
      <w:r w:rsidR="00493E3B">
        <w:t xml:space="preserve"> access and control the inputs and outputs of the f</w:t>
      </w:r>
      <w:r>
        <w:t>actory system via a touch screen panel. The main menu consists of a start and stop button. As shown</w:t>
      </w:r>
      <w:r w:rsidR="00E42FC2">
        <w:t xml:space="preserve"> </w:t>
      </w:r>
      <w:r w:rsidR="00E42FC2" w:rsidRPr="00E42FC2">
        <w:rPr>
          <w:i/>
          <w:iCs/>
        </w:rPr>
        <w:t>Figure 41</w:t>
      </w:r>
      <w:r w:rsidRPr="00E42FC2">
        <w:rPr>
          <w:i/>
          <w:iCs/>
        </w:rPr>
        <w:t>.</w:t>
      </w:r>
      <w:r>
        <w:t xml:space="preserve"> When the stop button has been activated the circle below both buttons will turn red. When the start button has been activated then the circle will turn green, as shown</w:t>
      </w:r>
      <w:r w:rsidR="00E42FC2">
        <w:t xml:space="preserve"> in </w:t>
      </w:r>
      <w:r w:rsidR="00E42FC2" w:rsidRPr="00E42FC2">
        <w:rPr>
          <w:i/>
          <w:iCs/>
        </w:rPr>
        <w:t>Figure 4</w:t>
      </w:r>
      <w:r w:rsidR="00E42FC2">
        <w:rPr>
          <w:i/>
          <w:iCs/>
        </w:rPr>
        <w:t>2</w:t>
      </w:r>
      <w:r w:rsidRPr="00E42FC2">
        <w:rPr>
          <w:i/>
          <w:iCs/>
        </w:rPr>
        <w:t>.</w:t>
      </w:r>
      <w:r>
        <w:t xml:space="preserve"> An emergency stop button has been introduced into the HMI’s main menu for health and safety. </w:t>
      </w:r>
    </w:p>
    <w:p w:rsidR="00C7053E" w:rsidRPr="00C7053E" w:rsidRDefault="00C7053E" w:rsidP="00E42FC2">
      <w:pPr>
        <w:jc w:val="center"/>
      </w:pPr>
      <w:r>
        <w:rPr>
          <w:noProof/>
        </w:rPr>
        <w:drawing>
          <wp:inline distT="0" distB="0" distL="0" distR="0" wp14:anchorId="414383F4" wp14:editId="5629FF9B">
            <wp:extent cx="3107445" cy="2343150"/>
            <wp:effectExtent l="0" t="0" r="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 cstate="print">
                      <a:extLst>
                        <a:ext uri="{28A0092B-C50C-407E-A947-70E740481C1C}">
                          <a14:useLocalDpi xmlns:a14="http://schemas.microsoft.com/office/drawing/2010/main" val="0"/>
                        </a:ext>
                      </a:extLst>
                    </a:blip>
                    <a:stretch>
                      <a:fillRect/>
                    </a:stretch>
                  </pic:blipFill>
                  <pic:spPr>
                    <a:xfrm>
                      <a:off x="0" y="0"/>
                      <a:ext cx="3123445" cy="2355215"/>
                    </a:xfrm>
                    <a:prstGeom prst="rect">
                      <a:avLst/>
                    </a:prstGeom>
                  </pic:spPr>
                </pic:pic>
              </a:graphicData>
            </a:graphic>
          </wp:inline>
        </w:drawing>
      </w:r>
    </w:p>
    <w:p w:rsidR="00E42FC2" w:rsidRDefault="00E42FC2" w:rsidP="00E42FC2">
      <w:pPr>
        <w:jc w:val="center"/>
        <w:rPr>
          <w:i/>
          <w:iCs/>
        </w:rPr>
      </w:pPr>
      <w:r w:rsidRPr="00E42FC2">
        <w:rPr>
          <w:i/>
          <w:iCs/>
        </w:rPr>
        <w:t>Figure 41</w:t>
      </w:r>
      <w:r w:rsidR="00C7053E" w:rsidRPr="00E42FC2">
        <w:rPr>
          <w:i/>
          <w:iCs/>
        </w:rPr>
        <w:t>.</w:t>
      </w:r>
    </w:p>
    <w:p w:rsidR="007A3F69" w:rsidRPr="00380DCB" w:rsidRDefault="00E42FC2" w:rsidP="00E42FC2">
      <w:r>
        <w:rPr>
          <w:i/>
          <w:iCs/>
        </w:rPr>
        <w:br w:type="page"/>
      </w:r>
    </w:p>
    <w:p w:rsidR="00577C5B" w:rsidRDefault="007A3F69" w:rsidP="00577C5B">
      <w:pPr>
        <w:jc w:val="both"/>
      </w:pPr>
      <w:r>
        <w:lastRenderedPageBreak/>
        <w:t xml:space="preserve">The left hand side of the main menu consists of two buttons that when pressed will </w:t>
      </w:r>
      <w:r w:rsidR="00493E3B">
        <w:t>transition to</w:t>
      </w:r>
      <w:r>
        <w:t xml:space="preserve"> the Number of boxes screen </w:t>
      </w:r>
      <w:r w:rsidR="00493E3B">
        <w:t>or</w:t>
      </w:r>
      <w:r>
        <w:t xml:space="preserve"> the Box Control screen.</w:t>
      </w:r>
      <w:r w:rsidR="00577C5B">
        <w:t xml:space="preserve">  </w:t>
      </w:r>
    </w:p>
    <w:p w:rsidR="00C7053E" w:rsidRDefault="00C7053E" w:rsidP="00E42FC2">
      <w:pPr>
        <w:jc w:val="center"/>
      </w:pPr>
      <w:r>
        <w:rPr>
          <w:noProof/>
        </w:rPr>
        <w:drawing>
          <wp:inline distT="0" distB="0" distL="0" distR="0" wp14:anchorId="001485F0" wp14:editId="2E62F8E4">
            <wp:extent cx="3105150" cy="2336259"/>
            <wp:effectExtent l="0" t="0" r="0" b="6985"/>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6" cstate="print">
                      <a:extLst>
                        <a:ext uri="{28A0092B-C50C-407E-A947-70E740481C1C}">
                          <a14:useLocalDpi xmlns:a14="http://schemas.microsoft.com/office/drawing/2010/main" val="0"/>
                        </a:ext>
                      </a:extLst>
                    </a:blip>
                    <a:stretch>
                      <a:fillRect/>
                    </a:stretch>
                  </pic:blipFill>
                  <pic:spPr>
                    <a:xfrm>
                      <a:off x="0" y="0"/>
                      <a:ext cx="3112868" cy="2342066"/>
                    </a:xfrm>
                    <a:prstGeom prst="rect">
                      <a:avLst/>
                    </a:prstGeom>
                  </pic:spPr>
                </pic:pic>
              </a:graphicData>
            </a:graphic>
          </wp:inline>
        </w:drawing>
      </w:r>
    </w:p>
    <w:p w:rsidR="00F90EFC" w:rsidRPr="00E42FC2" w:rsidRDefault="00C7053E" w:rsidP="00E42FC2">
      <w:pPr>
        <w:jc w:val="center"/>
        <w:rPr>
          <w:i/>
          <w:iCs/>
        </w:rPr>
      </w:pPr>
      <w:r w:rsidRPr="00E42FC2">
        <w:rPr>
          <w:i/>
          <w:iCs/>
        </w:rPr>
        <w:t>Figure 4</w:t>
      </w:r>
      <w:r w:rsidR="00E42FC2" w:rsidRPr="00E42FC2">
        <w:rPr>
          <w:i/>
          <w:iCs/>
        </w:rPr>
        <w:t>2</w:t>
      </w:r>
      <w:r w:rsidRPr="00E42FC2">
        <w:rPr>
          <w:i/>
          <w:iCs/>
        </w:rPr>
        <w:t>.</w:t>
      </w:r>
    </w:p>
    <w:p w:rsidR="007A3F69" w:rsidRDefault="007A3F69" w:rsidP="00577C5B">
      <w:pPr>
        <w:jc w:val="both"/>
      </w:pPr>
    </w:p>
    <w:p w:rsidR="007A3F69" w:rsidRDefault="007A3F69" w:rsidP="00577C5B">
      <w:pPr>
        <w:pStyle w:val="Heading3"/>
        <w:jc w:val="both"/>
      </w:pPr>
      <w:bookmarkStart w:id="18" w:name="_Toc93303489"/>
      <w:r>
        <w:t>4.1.2</w:t>
      </w:r>
      <w:r>
        <w:tab/>
        <w:t>Box Control</w:t>
      </w:r>
      <w:bookmarkEnd w:id="18"/>
    </w:p>
    <w:p w:rsidR="007A3F69" w:rsidRDefault="007A3F69" w:rsidP="00577C5B">
      <w:pPr>
        <w:jc w:val="both"/>
      </w:pPr>
      <w:r>
        <w:t>This screen is used to control the pre-set values</w:t>
      </w:r>
      <w:r w:rsidR="00493E3B">
        <w:t xml:space="preserve"> (PV)</w:t>
      </w:r>
      <w:r>
        <w:t xml:space="preserve"> for the </w:t>
      </w:r>
      <w:r w:rsidR="00493E3B">
        <w:t>calculated</w:t>
      </w:r>
      <w:r>
        <w:t xml:space="preserve"> number of boxes that are used in Netwo</w:t>
      </w:r>
      <w:r w:rsidR="00E42FC2">
        <w:t xml:space="preserve">rks 14-17. As shown in </w:t>
      </w:r>
      <w:r w:rsidR="00E42FC2" w:rsidRPr="00E42FC2">
        <w:rPr>
          <w:i/>
          <w:iCs/>
        </w:rPr>
        <w:t>Figure 43</w:t>
      </w:r>
      <w:r>
        <w:t xml:space="preserve">. The pre-set values are 5 and when the boxes are being accounted for the labels on the right hand side per box control </w:t>
      </w:r>
      <w:r w:rsidR="00493E3B">
        <w:t>say</w:t>
      </w:r>
      <w:r>
        <w:t xml:space="preserve"> ‘counting.’</w:t>
      </w:r>
      <w:r w:rsidR="001C54B1">
        <w:t xml:space="preserve"> The pre-set value can be changed via the HMI. </w:t>
      </w:r>
    </w:p>
    <w:p w:rsidR="007A3F69" w:rsidRPr="007A3F69" w:rsidRDefault="007A3F69" w:rsidP="00E42FC2">
      <w:pPr>
        <w:jc w:val="center"/>
      </w:pPr>
      <w:r>
        <w:rPr>
          <w:noProof/>
        </w:rPr>
        <w:drawing>
          <wp:inline distT="0" distB="0" distL="0" distR="0" wp14:anchorId="6954ED59" wp14:editId="7A226770">
            <wp:extent cx="3689350" cy="2787654"/>
            <wp:effectExtent l="0" t="0" r="635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 cstate="print">
                      <a:extLst>
                        <a:ext uri="{28A0092B-C50C-407E-A947-70E740481C1C}">
                          <a14:useLocalDpi xmlns:a14="http://schemas.microsoft.com/office/drawing/2010/main" val="0"/>
                        </a:ext>
                      </a:extLst>
                    </a:blip>
                    <a:stretch>
                      <a:fillRect/>
                    </a:stretch>
                  </pic:blipFill>
                  <pic:spPr>
                    <a:xfrm>
                      <a:off x="0" y="0"/>
                      <a:ext cx="3695167" cy="2792049"/>
                    </a:xfrm>
                    <a:prstGeom prst="rect">
                      <a:avLst/>
                    </a:prstGeom>
                  </pic:spPr>
                </pic:pic>
              </a:graphicData>
            </a:graphic>
          </wp:inline>
        </w:drawing>
      </w:r>
    </w:p>
    <w:p w:rsidR="00C7053E" w:rsidRPr="00E42FC2" w:rsidRDefault="00E42FC2" w:rsidP="00E42FC2">
      <w:pPr>
        <w:jc w:val="center"/>
        <w:rPr>
          <w:i/>
          <w:iCs/>
        </w:rPr>
      </w:pPr>
      <w:r w:rsidRPr="00E42FC2">
        <w:rPr>
          <w:i/>
          <w:iCs/>
        </w:rPr>
        <w:t>Figure 43</w:t>
      </w:r>
      <w:r w:rsidR="007A3F69" w:rsidRPr="00E42FC2">
        <w:rPr>
          <w:i/>
          <w:iCs/>
        </w:rPr>
        <w:t>.</w:t>
      </w:r>
    </w:p>
    <w:p w:rsidR="00B71F4B" w:rsidRDefault="00B71F4B" w:rsidP="00E42FC2">
      <w:pPr>
        <w:jc w:val="both"/>
      </w:pPr>
      <w:r>
        <w:t>When the pre-set value of 5, which is shown</w:t>
      </w:r>
      <w:r w:rsidR="00E42FC2">
        <w:t xml:space="preserve"> in </w:t>
      </w:r>
      <w:r w:rsidR="00E42FC2" w:rsidRPr="00E42FC2">
        <w:rPr>
          <w:i/>
          <w:iCs/>
        </w:rPr>
        <w:t>Figure 43</w:t>
      </w:r>
      <w:r>
        <w:t xml:space="preserve">. Is exceeded. The labels on the right hand side will show the message ‘Count Exceeded.’ </w:t>
      </w:r>
      <w:r w:rsidRPr="00E42FC2">
        <w:rPr>
          <w:i/>
          <w:iCs/>
        </w:rPr>
        <w:t>Figure 4</w:t>
      </w:r>
      <w:r w:rsidR="00E42FC2" w:rsidRPr="00E42FC2">
        <w:rPr>
          <w:i/>
          <w:iCs/>
        </w:rPr>
        <w:t>4</w:t>
      </w:r>
      <w:r w:rsidRPr="00E42FC2">
        <w:rPr>
          <w:i/>
          <w:iCs/>
        </w:rPr>
        <w:t>.</w:t>
      </w:r>
      <w:r>
        <w:t xml:space="preserve"> </w:t>
      </w:r>
      <w:r w:rsidR="00493E3B">
        <w:t>Displays</w:t>
      </w:r>
      <w:r>
        <w:t xml:space="preserve"> the message when the total number of large boxes has exceeded 5. </w:t>
      </w:r>
    </w:p>
    <w:p w:rsidR="00B71F4B" w:rsidRDefault="00B71F4B" w:rsidP="00E42FC2">
      <w:pPr>
        <w:jc w:val="center"/>
      </w:pPr>
      <w:r>
        <w:rPr>
          <w:noProof/>
        </w:rPr>
        <w:lastRenderedPageBreak/>
        <w:drawing>
          <wp:inline distT="0" distB="0" distL="0" distR="0" wp14:anchorId="326F9C82" wp14:editId="7ED3E676">
            <wp:extent cx="3409950" cy="2563696"/>
            <wp:effectExtent l="0" t="0" r="0" b="8255"/>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8" cstate="print">
                      <a:extLst>
                        <a:ext uri="{28A0092B-C50C-407E-A947-70E740481C1C}">
                          <a14:useLocalDpi xmlns:a14="http://schemas.microsoft.com/office/drawing/2010/main" val="0"/>
                        </a:ext>
                      </a:extLst>
                    </a:blip>
                    <a:stretch>
                      <a:fillRect/>
                    </a:stretch>
                  </pic:blipFill>
                  <pic:spPr>
                    <a:xfrm>
                      <a:off x="0" y="0"/>
                      <a:ext cx="3426680" cy="2576274"/>
                    </a:xfrm>
                    <a:prstGeom prst="rect">
                      <a:avLst/>
                    </a:prstGeom>
                  </pic:spPr>
                </pic:pic>
              </a:graphicData>
            </a:graphic>
          </wp:inline>
        </w:drawing>
      </w:r>
    </w:p>
    <w:p w:rsidR="007A3F69" w:rsidRPr="00E42FC2" w:rsidRDefault="00B71F4B" w:rsidP="00E42FC2">
      <w:pPr>
        <w:jc w:val="center"/>
        <w:rPr>
          <w:i/>
          <w:iCs/>
        </w:rPr>
      </w:pPr>
      <w:r w:rsidRPr="00E42FC2">
        <w:rPr>
          <w:i/>
          <w:iCs/>
        </w:rPr>
        <w:t xml:space="preserve">Figure </w:t>
      </w:r>
      <w:r w:rsidR="00E42FC2" w:rsidRPr="00E42FC2">
        <w:rPr>
          <w:i/>
          <w:iCs/>
        </w:rPr>
        <w:t>44.</w:t>
      </w:r>
    </w:p>
    <w:p w:rsidR="00B71F4B" w:rsidRDefault="00B71F4B" w:rsidP="00577C5B">
      <w:pPr>
        <w:jc w:val="both"/>
      </w:pPr>
    </w:p>
    <w:p w:rsidR="007A3F69" w:rsidRDefault="007A3F69" w:rsidP="00577C5B">
      <w:pPr>
        <w:pStyle w:val="Heading3"/>
        <w:jc w:val="both"/>
      </w:pPr>
      <w:bookmarkStart w:id="19" w:name="_Toc93303490"/>
      <w:r>
        <w:t>4.1.3</w:t>
      </w:r>
      <w:r>
        <w:tab/>
        <w:t>Number of Boxes</w:t>
      </w:r>
      <w:bookmarkEnd w:id="19"/>
    </w:p>
    <w:p w:rsidR="007A3F69" w:rsidRPr="007A3F69" w:rsidRDefault="007A3F69" w:rsidP="00E42FC2">
      <w:pPr>
        <w:jc w:val="both"/>
      </w:pPr>
      <w:r>
        <w:t>This HMI screen</w:t>
      </w:r>
      <w:r w:rsidR="00493E3B">
        <w:t xml:space="preserve"> replicates Networks 14-17 in the stack </w:t>
      </w:r>
      <w:r w:rsidR="00E42FC2">
        <w:t>light form as shown i</w:t>
      </w:r>
      <w:r w:rsidR="00FE0D75">
        <w:t xml:space="preserve">n </w:t>
      </w:r>
      <w:r w:rsidR="00FE0D75" w:rsidRPr="00E42FC2">
        <w:rPr>
          <w:i/>
          <w:iCs/>
        </w:rPr>
        <w:t>Figure 4</w:t>
      </w:r>
      <w:r w:rsidR="00E42FC2" w:rsidRPr="00E42FC2">
        <w:rPr>
          <w:i/>
          <w:iCs/>
        </w:rPr>
        <w:t>5</w:t>
      </w:r>
      <w:r w:rsidR="00FE0D75" w:rsidRPr="00E42FC2">
        <w:rPr>
          <w:i/>
          <w:iCs/>
        </w:rPr>
        <w:t>.</w:t>
      </w:r>
      <w:r w:rsidR="00FE0D75">
        <w:t xml:space="preserve"> It is </w:t>
      </w:r>
      <w:r w:rsidR="00493E3B">
        <w:t>evident</w:t>
      </w:r>
      <w:r w:rsidR="00FE0D75">
        <w:t xml:space="preserve"> that the pre-set values </w:t>
      </w:r>
      <w:r w:rsidR="00493E3B">
        <w:t xml:space="preserve">(PV) </w:t>
      </w:r>
      <w:r w:rsidR="00FE0D75">
        <w:t xml:space="preserve">are set at 5 for all </w:t>
      </w:r>
      <w:r w:rsidR="00493E3B">
        <w:t>four</w:t>
      </w:r>
      <w:r w:rsidR="00FE0D75">
        <w:t xml:space="preserve"> size</w:t>
      </w:r>
      <w:r w:rsidR="00493E3B">
        <w:t>d</w:t>
      </w:r>
      <w:r w:rsidR="00FE0D75">
        <w:t xml:space="preserve"> boxes. The total number of boxes on the left hand side that have been accounted for have not reached the pre-set value that were set on the HMI in </w:t>
      </w:r>
      <w:r w:rsidR="00FE0D75" w:rsidRPr="00E42FC2">
        <w:rPr>
          <w:i/>
          <w:iCs/>
        </w:rPr>
        <w:t>Figure 4</w:t>
      </w:r>
      <w:r w:rsidR="00E42FC2" w:rsidRPr="00E42FC2">
        <w:rPr>
          <w:i/>
          <w:iCs/>
        </w:rPr>
        <w:t>4</w:t>
      </w:r>
      <w:r w:rsidR="00FE0D75" w:rsidRPr="00E42FC2">
        <w:rPr>
          <w:i/>
          <w:iCs/>
        </w:rPr>
        <w:t>.</w:t>
      </w:r>
      <w:r w:rsidR="00FE0D75">
        <w:t xml:space="preserve"> Which </w:t>
      </w:r>
      <w:r w:rsidR="00493E3B">
        <w:t xml:space="preserve">is why the circles </w:t>
      </w:r>
      <w:r w:rsidR="00FE0D75">
        <w:t>are green. The circles represent the colours that are showing on the stack lights in the factory system.</w:t>
      </w:r>
    </w:p>
    <w:p w:rsidR="007A3F69" w:rsidRDefault="007A3F69" w:rsidP="00E42FC2">
      <w:pPr>
        <w:jc w:val="center"/>
      </w:pPr>
      <w:r>
        <w:rPr>
          <w:noProof/>
        </w:rPr>
        <w:drawing>
          <wp:inline distT="0" distB="0" distL="0" distR="0" wp14:anchorId="15BB5B1F" wp14:editId="4FA3747A">
            <wp:extent cx="3780768" cy="2863850"/>
            <wp:effectExtent l="0" t="0" r="0"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9" cstate="print">
                      <a:extLst>
                        <a:ext uri="{28A0092B-C50C-407E-A947-70E740481C1C}">
                          <a14:useLocalDpi xmlns:a14="http://schemas.microsoft.com/office/drawing/2010/main" val="0"/>
                        </a:ext>
                      </a:extLst>
                    </a:blip>
                    <a:stretch>
                      <a:fillRect/>
                    </a:stretch>
                  </pic:blipFill>
                  <pic:spPr>
                    <a:xfrm>
                      <a:off x="0" y="0"/>
                      <a:ext cx="3784178" cy="2866433"/>
                    </a:xfrm>
                    <a:prstGeom prst="rect">
                      <a:avLst/>
                    </a:prstGeom>
                  </pic:spPr>
                </pic:pic>
              </a:graphicData>
            </a:graphic>
          </wp:inline>
        </w:drawing>
      </w:r>
    </w:p>
    <w:p w:rsidR="00E42FC2" w:rsidRDefault="00E42FC2" w:rsidP="00E42FC2">
      <w:pPr>
        <w:jc w:val="center"/>
        <w:rPr>
          <w:i/>
          <w:iCs/>
        </w:rPr>
      </w:pPr>
      <w:r w:rsidRPr="00E42FC2">
        <w:rPr>
          <w:i/>
          <w:iCs/>
        </w:rPr>
        <w:t>Figure 45.</w:t>
      </w:r>
    </w:p>
    <w:p w:rsidR="00FE0D75" w:rsidRDefault="00E42FC2" w:rsidP="00E42FC2">
      <w:r>
        <w:rPr>
          <w:i/>
          <w:iCs/>
        </w:rPr>
        <w:br w:type="page"/>
      </w:r>
    </w:p>
    <w:p w:rsidR="0093201F" w:rsidRDefault="0093201F" w:rsidP="00E42FC2">
      <w:pPr>
        <w:jc w:val="both"/>
      </w:pPr>
      <w:r>
        <w:lastRenderedPageBreak/>
        <w:t xml:space="preserve">Once the pre-set value of 5 has been met for the total number of large boxes, an orange warning light appears on the HMI and also to the relevant Stack light for the Large boxes as shown in </w:t>
      </w:r>
      <w:r w:rsidRPr="00E42FC2">
        <w:rPr>
          <w:i/>
          <w:iCs/>
        </w:rPr>
        <w:t>Figure</w:t>
      </w:r>
      <w:r w:rsidR="00E42FC2" w:rsidRPr="00E42FC2">
        <w:rPr>
          <w:i/>
          <w:iCs/>
        </w:rPr>
        <w:t xml:space="preserve"> 46.</w:t>
      </w:r>
      <w:r>
        <w:t xml:space="preserve"> </w:t>
      </w:r>
      <w:r w:rsidR="00493E3B">
        <w:t>This is replicated for all size boxes and not just large.</w:t>
      </w:r>
    </w:p>
    <w:p w:rsidR="00FE0D75" w:rsidRDefault="0093201F" w:rsidP="00577C5B">
      <w:pPr>
        <w:jc w:val="center"/>
      </w:pPr>
      <w:r>
        <w:rPr>
          <w:noProof/>
        </w:rPr>
        <w:drawing>
          <wp:inline distT="0" distB="0" distL="0" distR="0" wp14:anchorId="646124CD" wp14:editId="7DCDBBE3">
            <wp:extent cx="3378200" cy="2536831"/>
            <wp:effectExtent l="0" t="0" r="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0" cstate="print">
                      <a:extLst>
                        <a:ext uri="{28A0092B-C50C-407E-A947-70E740481C1C}">
                          <a14:useLocalDpi xmlns:a14="http://schemas.microsoft.com/office/drawing/2010/main" val="0"/>
                        </a:ext>
                      </a:extLst>
                    </a:blip>
                    <a:stretch>
                      <a:fillRect/>
                    </a:stretch>
                  </pic:blipFill>
                  <pic:spPr>
                    <a:xfrm>
                      <a:off x="0" y="0"/>
                      <a:ext cx="3384515" cy="2541573"/>
                    </a:xfrm>
                    <a:prstGeom prst="rect">
                      <a:avLst/>
                    </a:prstGeom>
                  </pic:spPr>
                </pic:pic>
              </a:graphicData>
            </a:graphic>
          </wp:inline>
        </w:drawing>
      </w:r>
    </w:p>
    <w:p w:rsidR="00C7053E" w:rsidRPr="00E42FC2" w:rsidRDefault="00E42FC2" w:rsidP="00577C5B">
      <w:pPr>
        <w:jc w:val="center"/>
        <w:rPr>
          <w:i/>
          <w:iCs/>
        </w:rPr>
      </w:pPr>
      <w:r w:rsidRPr="00E42FC2">
        <w:rPr>
          <w:i/>
          <w:iCs/>
        </w:rPr>
        <w:t>Figure 46</w:t>
      </w:r>
      <w:r w:rsidR="0093201F" w:rsidRPr="00E42FC2">
        <w:rPr>
          <w:i/>
          <w:iCs/>
        </w:rPr>
        <w:t>.</w:t>
      </w:r>
    </w:p>
    <w:p w:rsidR="0093201F" w:rsidRDefault="0093201F" w:rsidP="00577C5B">
      <w:pPr>
        <w:jc w:val="both"/>
      </w:pPr>
    </w:p>
    <w:p w:rsidR="0093201F" w:rsidRDefault="00493E3B" w:rsidP="00577C5B">
      <w:pPr>
        <w:jc w:val="both"/>
      </w:pPr>
      <w:r>
        <w:t xml:space="preserve">When the pre-set value of </w:t>
      </w:r>
      <w:r w:rsidR="0093201F">
        <w:t>the total number of boxes</w:t>
      </w:r>
      <w:r>
        <w:t xml:space="preserve"> exceeds 5, a</w:t>
      </w:r>
      <w:r w:rsidR="0093201F">
        <w:t xml:space="preserve"> red light will appear on the relevant stack light and also on the HMI as shown</w:t>
      </w:r>
      <w:r w:rsidR="00E42FC2">
        <w:t xml:space="preserve"> in </w:t>
      </w:r>
      <w:r w:rsidR="00E42FC2" w:rsidRPr="00E42FC2">
        <w:rPr>
          <w:i/>
          <w:iCs/>
        </w:rPr>
        <w:t>Figure 47</w:t>
      </w:r>
      <w:r w:rsidR="0093201F" w:rsidRPr="00E42FC2">
        <w:rPr>
          <w:i/>
          <w:iCs/>
        </w:rPr>
        <w:t>.</w:t>
      </w:r>
    </w:p>
    <w:p w:rsidR="0093201F" w:rsidRDefault="0093201F" w:rsidP="00E42FC2">
      <w:pPr>
        <w:jc w:val="center"/>
      </w:pPr>
      <w:r>
        <w:rPr>
          <w:noProof/>
        </w:rPr>
        <w:drawing>
          <wp:inline distT="0" distB="0" distL="0" distR="0" wp14:anchorId="0AD6FB87" wp14:editId="747C3305">
            <wp:extent cx="3467100" cy="2592066"/>
            <wp:effectExtent l="0" t="0" r="0" b="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1" cstate="print">
                      <a:extLst>
                        <a:ext uri="{28A0092B-C50C-407E-A947-70E740481C1C}">
                          <a14:useLocalDpi xmlns:a14="http://schemas.microsoft.com/office/drawing/2010/main" val="0"/>
                        </a:ext>
                      </a:extLst>
                    </a:blip>
                    <a:stretch>
                      <a:fillRect/>
                    </a:stretch>
                  </pic:blipFill>
                  <pic:spPr>
                    <a:xfrm>
                      <a:off x="0" y="0"/>
                      <a:ext cx="3479678" cy="2601469"/>
                    </a:xfrm>
                    <a:prstGeom prst="rect">
                      <a:avLst/>
                    </a:prstGeom>
                  </pic:spPr>
                </pic:pic>
              </a:graphicData>
            </a:graphic>
          </wp:inline>
        </w:drawing>
      </w:r>
    </w:p>
    <w:p w:rsidR="00E42FC2" w:rsidRDefault="00E42FC2" w:rsidP="00E42FC2">
      <w:pPr>
        <w:jc w:val="center"/>
        <w:rPr>
          <w:i/>
          <w:iCs/>
        </w:rPr>
      </w:pPr>
      <w:r w:rsidRPr="00E42FC2">
        <w:rPr>
          <w:i/>
          <w:iCs/>
        </w:rPr>
        <w:t>Figure 47</w:t>
      </w:r>
      <w:r w:rsidR="0093201F" w:rsidRPr="00E42FC2">
        <w:rPr>
          <w:i/>
          <w:iCs/>
        </w:rPr>
        <w:t>.</w:t>
      </w:r>
    </w:p>
    <w:p w:rsidR="00B71F4B" w:rsidRPr="00E42FC2" w:rsidRDefault="00E42FC2" w:rsidP="00E42FC2">
      <w:pPr>
        <w:rPr>
          <w:i/>
          <w:iCs/>
        </w:rPr>
      </w:pPr>
      <w:r>
        <w:rPr>
          <w:i/>
          <w:iCs/>
        </w:rPr>
        <w:br w:type="page"/>
      </w:r>
    </w:p>
    <w:p w:rsidR="00B71F4B" w:rsidRDefault="00B71F4B" w:rsidP="00E42FC2">
      <w:pPr>
        <w:jc w:val="both"/>
      </w:pPr>
      <w:r w:rsidRPr="00E42FC2">
        <w:rPr>
          <w:i/>
          <w:iCs/>
        </w:rPr>
        <w:lastRenderedPageBreak/>
        <w:t>Figure 4</w:t>
      </w:r>
      <w:r w:rsidR="00E42FC2" w:rsidRPr="00E42FC2">
        <w:rPr>
          <w:i/>
          <w:iCs/>
        </w:rPr>
        <w:t>8</w:t>
      </w:r>
      <w:r w:rsidRPr="00E42FC2">
        <w:rPr>
          <w:i/>
          <w:iCs/>
        </w:rPr>
        <w:t>.</w:t>
      </w:r>
      <w:r>
        <w:t xml:space="preserve"> </w:t>
      </w:r>
      <w:r w:rsidR="00493E3B">
        <w:t>Illustrates</w:t>
      </w:r>
      <w:r>
        <w:t xml:space="preserve"> the warning lights when the medium boxes have equalled the pre-set value of 5 and the small boxes have exceeded the pre-set value, totalling at 6. The reset button that is incorporated within this screen on the HMI is to reset the total number of boxes counted. It will reset the calculated value </w:t>
      </w:r>
      <w:r w:rsidR="00493E3B">
        <w:t>back to</w:t>
      </w:r>
      <w:r>
        <w:t xml:space="preserve"> 0. </w:t>
      </w:r>
    </w:p>
    <w:p w:rsidR="00B71F4B" w:rsidRDefault="00B71F4B" w:rsidP="00E42FC2">
      <w:pPr>
        <w:jc w:val="center"/>
      </w:pPr>
      <w:r>
        <w:rPr>
          <w:noProof/>
        </w:rPr>
        <w:drawing>
          <wp:inline distT="0" distB="0" distL="0" distR="0" wp14:anchorId="240EF8DE" wp14:editId="6D6E1B23">
            <wp:extent cx="3568948" cy="2673350"/>
            <wp:effectExtent l="0" t="0" r="0" b="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2" cstate="print">
                      <a:extLst>
                        <a:ext uri="{28A0092B-C50C-407E-A947-70E740481C1C}">
                          <a14:useLocalDpi xmlns:a14="http://schemas.microsoft.com/office/drawing/2010/main" val="0"/>
                        </a:ext>
                      </a:extLst>
                    </a:blip>
                    <a:stretch>
                      <a:fillRect/>
                    </a:stretch>
                  </pic:blipFill>
                  <pic:spPr>
                    <a:xfrm>
                      <a:off x="0" y="0"/>
                      <a:ext cx="3573467" cy="2676735"/>
                    </a:xfrm>
                    <a:prstGeom prst="rect">
                      <a:avLst/>
                    </a:prstGeom>
                  </pic:spPr>
                </pic:pic>
              </a:graphicData>
            </a:graphic>
          </wp:inline>
        </w:drawing>
      </w:r>
    </w:p>
    <w:p w:rsidR="00B71F4B" w:rsidRPr="00E42FC2" w:rsidRDefault="00E42FC2" w:rsidP="00E42FC2">
      <w:pPr>
        <w:jc w:val="center"/>
        <w:rPr>
          <w:i/>
          <w:iCs/>
        </w:rPr>
      </w:pPr>
      <w:r w:rsidRPr="00E42FC2">
        <w:rPr>
          <w:i/>
          <w:iCs/>
        </w:rPr>
        <w:t>Figure 48</w:t>
      </w:r>
      <w:r w:rsidR="00B71F4B" w:rsidRPr="00E42FC2">
        <w:rPr>
          <w:i/>
          <w:iCs/>
        </w:rPr>
        <w:t>.</w:t>
      </w:r>
    </w:p>
    <w:p w:rsidR="003540F4" w:rsidRDefault="003540F4" w:rsidP="00577C5B">
      <w:pPr>
        <w:jc w:val="both"/>
      </w:pPr>
    </w:p>
    <w:p w:rsidR="003540F4" w:rsidRDefault="003540F4" w:rsidP="00577C5B">
      <w:pPr>
        <w:pStyle w:val="Heading2"/>
        <w:jc w:val="both"/>
      </w:pPr>
      <w:bookmarkStart w:id="20" w:name="_Toc93303491"/>
      <w:r>
        <w:t>4.2</w:t>
      </w:r>
      <w:r>
        <w:tab/>
        <w:t>Conclusion</w:t>
      </w:r>
      <w:bookmarkEnd w:id="20"/>
    </w:p>
    <w:p w:rsidR="00B71F4B" w:rsidRDefault="003540F4" w:rsidP="00577C5B">
      <w:pPr>
        <w:jc w:val="both"/>
      </w:pPr>
      <w:r>
        <w:t xml:space="preserve">The aim of this assignment was to create a simplistic system that would sort four different packages based on size and weight, and to also limit the current draw at start up, each conveyor should be started in sequence. Upon reflection, I have successfully met the aims set from the outset. It is appropriate to give this conclusion, given the programing reinforces that each box of different size or weight was successfully sorted. Each conveyor throughout the system was initiated through a selection of sensors, which limited the current draw at start up. A HMI was introduced for operation interaction and included displays along with controls that managed the factory system. </w:t>
      </w:r>
    </w:p>
    <w:p w:rsidR="003540F4" w:rsidRDefault="003540F4" w:rsidP="00577C5B">
      <w:pPr>
        <w:jc w:val="both"/>
      </w:pPr>
    </w:p>
    <w:p w:rsidR="003540F4" w:rsidRDefault="003540F4" w:rsidP="00577C5B">
      <w:pPr>
        <w:pStyle w:val="Heading2"/>
        <w:jc w:val="both"/>
      </w:pPr>
      <w:bookmarkStart w:id="21" w:name="_Toc93303492"/>
      <w:r>
        <w:t>4.3</w:t>
      </w:r>
      <w:r>
        <w:tab/>
        <w:t>Future Recommendations</w:t>
      </w:r>
      <w:bookmarkEnd w:id="21"/>
    </w:p>
    <w:p w:rsidR="00B71F4B" w:rsidRDefault="00FE433D" w:rsidP="00577C5B">
      <w:pPr>
        <w:jc w:val="both"/>
      </w:pPr>
      <w:r>
        <w:t>Upon reflection of</w:t>
      </w:r>
      <w:r w:rsidR="003540F4">
        <w:t xml:space="preserve"> this assignment and </w:t>
      </w:r>
      <w:r>
        <w:t xml:space="preserve">if I were to </w:t>
      </w:r>
      <w:r w:rsidR="003540F4">
        <w:t xml:space="preserve">start from the beginning </w:t>
      </w:r>
      <w:r>
        <w:t xml:space="preserve">again </w:t>
      </w:r>
      <w:r w:rsidR="003540F4">
        <w:t xml:space="preserve">there would be a few minor changes that I would implement. Firstly, I would organise my memory locations more adequately </w:t>
      </w:r>
      <w:r>
        <w:t xml:space="preserve">and implement the use of them throughout the system. I would do this by adding a memory location for the emergency stop instead of adding an open contact for each process. Secondly, I would improve the layout of the main menu and include the emergency stop button on the Number of boxes and Box control screen. I think it is important to be able to access the emergency stop button at all times. </w:t>
      </w:r>
    </w:p>
    <w:p w:rsidR="00E42FC2" w:rsidRDefault="00E42FC2" w:rsidP="00577C5B">
      <w:pPr>
        <w:jc w:val="both"/>
      </w:pPr>
    </w:p>
    <w:p w:rsidR="00E42FC2" w:rsidRDefault="00E42FC2" w:rsidP="00577C5B">
      <w:pPr>
        <w:jc w:val="both"/>
      </w:pPr>
    </w:p>
    <w:p w:rsidR="00C7053E" w:rsidRPr="00F90EFC" w:rsidRDefault="00C7053E" w:rsidP="00577C5B">
      <w:pPr>
        <w:jc w:val="both"/>
      </w:pPr>
    </w:p>
    <w:bookmarkStart w:id="22" w:name="_Toc93303493" w:displacedByCustomXml="next"/>
    <w:sdt>
      <w:sdtPr>
        <w:rPr>
          <w:rFonts w:asciiTheme="minorHAnsi" w:eastAsiaTheme="minorEastAsia" w:hAnsiTheme="minorHAnsi" w:cstheme="minorBidi"/>
          <w:color w:val="auto"/>
          <w:sz w:val="22"/>
          <w:szCs w:val="22"/>
        </w:rPr>
        <w:id w:val="1826084292"/>
        <w:docPartObj>
          <w:docPartGallery w:val="Bibliographies"/>
          <w:docPartUnique/>
        </w:docPartObj>
      </w:sdtPr>
      <w:sdtContent>
        <w:p w:rsidR="007177A3" w:rsidRDefault="007177A3" w:rsidP="00577C5B">
          <w:pPr>
            <w:pStyle w:val="Heading1"/>
            <w:jc w:val="both"/>
          </w:pPr>
          <w:r>
            <w:t>Bibliography</w:t>
          </w:r>
          <w:bookmarkEnd w:id="22"/>
        </w:p>
        <w:sdt>
          <w:sdtPr>
            <w:id w:val="111145805"/>
            <w:bibliography/>
          </w:sdtPr>
          <w:sdtContent>
            <w:p w:rsidR="00E42FC2" w:rsidRDefault="007177A3" w:rsidP="00577C5B">
              <w:pPr>
                <w:jc w:val="both"/>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50"/>
                <w:gridCol w:w="8676"/>
              </w:tblGrid>
              <w:tr w:rsidR="00E42FC2">
                <w:trPr>
                  <w:divId w:val="1156216386"/>
                  <w:tblCellSpacing w:w="15" w:type="dxa"/>
                </w:trPr>
                <w:tc>
                  <w:tcPr>
                    <w:tcW w:w="50" w:type="pct"/>
                    <w:hideMark/>
                  </w:tcPr>
                  <w:p w:rsidR="00E42FC2" w:rsidRDefault="00E42FC2">
                    <w:pPr>
                      <w:pStyle w:val="Bibliography"/>
                      <w:rPr>
                        <w:noProof/>
                        <w:sz w:val="24"/>
                        <w:szCs w:val="24"/>
                      </w:rPr>
                    </w:pPr>
                    <w:r>
                      <w:rPr>
                        <w:noProof/>
                      </w:rPr>
                      <w:t xml:space="preserve">[1] </w:t>
                    </w:r>
                  </w:p>
                </w:tc>
                <w:tc>
                  <w:tcPr>
                    <w:tcW w:w="0" w:type="auto"/>
                    <w:hideMark/>
                  </w:tcPr>
                  <w:p w:rsidR="00E42FC2" w:rsidRDefault="00E42FC2">
                    <w:pPr>
                      <w:pStyle w:val="Bibliography"/>
                      <w:rPr>
                        <w:noProof/>
                      </w:rPr>
                    </w:pPr>
                    <w:r>
                      <w:rPr>
                        <w:noProof/>
                      </w:rPr>
                      <w:t xml:space="preserve">Advanced Micro Controls Inc., “AMCI.com,” Advanced Micro Controls Inc., 8 January 2022. </w:t>
                    </w:r>
                    <w:r w:rsidRPr="00E42FC2">
                      <w:rPr>
                        <w:noProof/>
                        <w:lang w:val="fr-FR"/>
                      </w:rPr>
                      <w:t xml:space="preserve">[Online]. Available: https://www.amci.com/industrial-automation-resources/plc-automation-tutorials/what-plc/. </w:t>
                    </w:r>
                    <w:r>
                      <w:rPr>
                        <w:noProof/>
                      </w:rPr>
                      <w:t>[Accessed 8 January 2022].</w:t>
                    </w:r>
                  </w:p>
                </w:tc>
              </w:tr>
              <w:tr w:rsidR="00E42FC2">
                <w:trPr>
                  <w:divId w:val="1156216386"/>
                  <w:tblCellSpacing w:w="15" w:type="dxa"/>
                </w:trPr>
                <w:tc>
                  <w:tcPr>
                    <w:tcW w:w="50" w:type="pct"/>
                    <w:hideMark/>
                  </w:tcPr>
                  <w:p w:rsidR="00E42FC2" w:rsidRDefault="00E42FC2">
                    <w:pPr>
                      <w:pStyle w:val="Bibliography"/>
                      <w:rPr>
                        <w:noProof/>
                      </w:rPr>
                    </w:pPr>
                    <w:r>
                      <w:rPr>
                        <w:noProof/>
                      </w:rPr>
                      <w:t xml:space="preserve">[2] </w:t>
                    </w:r>
                  </w:p>
                </w:tc>
                <w:tc>
                  <w:tcPr>
                    <w:tcW w:w="0" w:type="auto"/>
                    <w:hideMark/>
                  </w:tcPr>
                  <w:p w:rsidR="00E42FC2" w:rsidRDefault="00E42FC2">
                    <w:pPr>
                      <w:pStyle w:val="Bibliography"/>
                      <w:rPr>
                        <w:noProof/>
                      </w:rPr>
                    </w:pPr>
                    <w:r>
                      <w:rPr>
                        <w:noProof/>
                      </w:rPr>
                      <w:t xml:space="preserve">Farnell, “Farnell.com,” Farnell, 8 January 2022. </w:t>
                    </w:r>
                    <w:r w:rsidRPr="00E42FC2">
                      <w:rPr>
                        <w:noProof/>
                        <w:lang w:val="fr-FR"/>
                      </w:rPr>
                      <w:t xml:space="preserve">[Online]. Available: https://il.farnell.com/industrial-application-plc-design. </w:t>
                    </w:r>
                    <w:r>
                      <w:rPr>
                        <w:noProof/>
                      </w:rPr>
                      <w:t>[Accessed 8 January 2022].</w:t>
                    </w:r>
                  </w:p>
                </w:tc>
              </w:tr>
              <w:tr w:rsidR="00E42FC2">
                <w:trPr>
                  <w:divId w:val="1156216386"/>
                  <w:tblCellSpacing w:w="15" w:type="dxa"/>
                </w:trPr>
                <w:tc>
                  <w:tcPr>
                    <w:tcW w:w="50" w:type="pct"/>
                    <w:hideMark/>
                  </w:tcPr>
                  <w:p w:rsidR="00E42FC2" w:rsidRDefault="00E42FC2">
                    <w:pPr>
                      <w:pStyle w:val="Bibliography"/>
                      <w:rPr>
                        <w:noProof/>
                      </w:rPr>
                    </w:pPr>
                    <w:r>
                      <w:rPr>
                        <w:noProof/>
                      </w:rPr>
                      <w:t xml:space="preserve">[3] </w:t>
                    </w:r>
                  </w:p>
                </w:tc>
                <w:tc>
                  <w:tcPr>
                    <w:tcW w:w="0" w:type="auto"/>
                    <w:hideMark/>
                  </w:tcPr>
                  <w:p w:rsidR="00E42FC2" w:rsidRDefault="00E42FC2">
                    <w:pPr>
                      <w:pStyle w:val="Bibliography"/>
                      <w:rPr>
                        <w:noProof/>
                      </w:rPr>
                    </w:pPr>
                    <w:r>
                      <w:rPr>
                        <w:noProof/>
                      </w:rPr>
                      <w:t xml:space="preserve">Peter, “PLC Academy,” 4 September 2017. [Online]. </w:t>
                    </w:r>
                    <w:r w:rsidRPr="00E42FC2">
                      <w:rPr>
                        <w:noProof/>
                        <w:lang w:val="fr-FR"/>
                      </w:rPr>
                      <w:t xml:space="preserve">Available: https://www.plcacademy.com/ladder-logic-tutorial/. </w:t>
                    </w:r>
                    <w:r>
                      <w:rPr>
                        <w:noProof/>
                      </w:rPr>
                      <w:t>[Accessed 8 January 2022].</w:t>
                    </w:r>
                  </w:p>
                </w:tc>
              </w:tr>
              <w:tr w:rsidR="00E42FC2">
                <w:trPr>
                  <w:divId w:val="1156216386"/>
                  <w:tblCellSpacing w:w="15" w:type="dxa"/>
                </w:trPr>
                <w:tc>
                  <w:tcPr>
                    <w:tcW w:w="50" w:type="pct"/>
                    <w:hideMark/>
                  </w:tcPr>
                  <w:p w:rsidR="00E42FC2" w:rsidRDefault="00E42FC2">
                    <w:pPr>
                      <w:pStyle w:val="Bibliography"/>
                      <w:rPr>
                        <w:noProof/>
                      </w:rPr>
                    </w:pPr>
                    <w:r>
                      <w:rPr>
                        <w:noProof/>
                      </w:rPr>
                      <w:t xml:space="preserve">[4] </w:t>
                    </w:r>
                  </w:p>
                </w:tc>
                <w:tc>
                  <w:tcPr>
                    <w:tcW w:w="0" w:type="auto"/>
                    <w:hideMark/>
                  </w:tcPr>
                  <w:p w:rsidR="00E42FC2" w:rsidRDefault="00E42FC2">
                    <w:pPr>
                      <w:pStyle w:val="Bibliography"/>
                      <w:rPr>
                        <w:noProof/>
                      </w:rPr>
                    </w:pPr>
                    <w:r>
                      <w:rPr>
                        <w:noProof/>
                      </w:rPr>
                      <w:t>D. Chaudhari, “DipsLab,” Dips Lab, 15 October 2018. [Online]. Available: https://dipslab.com/difference-between-compact-modular-plc/. [Accessed 8 January 2022].</w:t>
                    </w:r>
                  </w:p>
                </w:tc>
              </w:tr>
              <w:tr w:rsidR="00E42FC2">
                <w:trPr>
                  <w:divId w:val="1156216386"/>
                  <w:tblCellSpacing w:w="15" w:type="dxa"/>
                </w:trPr>
                <w:tc>
                  <w:tcPr>
                    <w:tcW w:w="50" w:type="pct"/>
                    <w:hideMark/>
                  </w:tcPr>
                  <w:p w:rsidR="00E42FC2" w:rsidRDefault="00E42FC2">
                    <w:pPr>
                      <w:pStyle w:val="Bibliography"/>
                      <w:rPr>
                        <w:noProof/>
                      </w:rPr>
                    </w:pPr>
                    <w:r>
                      <w:rPr>
                        <w:noProof/>
                      </w:rPr>
                      <w:t xml:space="preserve">[5] </w:t>
                    </w:r>
                  </w:p>
                </w:tc>
                <w:tc>
                  <w:tcPr>
                    <w:tcW w:w="0" w:type="auto"/>
                    <w:hideMark/>
                  </w:tcPr>
                  <w:p w:rsidR="00E42FC2" w:rsidRDefault="00E42FC2">
                    <w:pPr>
                      <w:pStyle w:val="Bibliography"/>
                      <w:rPr>
                        <w:noProof/>
                      </w:rPr>
                    </w:pPr>
                    <w:r>
                      <w:rPr>
                        <w:noProof/>
                      </w:rPr>
                      <w:t>RS Components, “RS PLCs,” Schneider, 8 January 2022. [Online]. Available: https://uk.rs-online.com/web/p/plcs-programmable-logic-controllers/4684242. [Accessed 8 January 2022].</w:t>
                    </w:r>
                  </w:p>
                </w:tc>
              </w:tr>
              <w:tr w:rsidR="00E42FC2">
                <w:trPr>
                  <w:divId w:val="1156216386"/>
                  <w:tblCellSpacing w:w="15" w:type="dxa"/>
                </w:trPr>
                <w:tc>
                  <w:tcPr>
                    <w:tcW w:w="50" w:type="pct"/>
                    <w:hideMark/>
                  </w:tcPr>
                  <w:p w:rsidR="00E42FC2" w:rsidRDefault="00E42FC2">
                    <w:pPr>
                      <w:pStyle w:val="Bibliography"/>
                      <w:rPr>
                        <w:noProof/>
                      </w:rPr>
                    </w:pPr>
                    <w:r>
                      <w:rPr>
                        <w:noProof/>
                      </w:rPr>
                      <w:t xml:space="preserve">[6] </w:t>
                    </w:r>
                  </w:p>
                </w:tc>
                <w:tc>
                  <w:tcPr>
                    <w:tcW w:w="0" w:type="auto"/>
                    <w:hideMark/>
                  </w:tcPr>
                  <w:p w:rsidR="00E42FC2" w:rsidRDefault="00E42FC2">
                    <w:pPr>
                      <w:pStyle w:val="Bibliography"/>
                      <w:rPr>
                        <w:noProof/>
                      </w:rPr>
                    </w:pPr>
                    <w:r>
                      <w:rPr>
                        <w:noProof/>
                      </w:rPr>
                      <w:t>Kempston Controls, “Kempston Controls Siemenes,” Siemens, 8 January 2022. [Online]. Available: https://www.kempstoncontrols.co.uk/6ED1052-1CC08-0BA1/Siemens/sku/1829329. [Accessed 8 January 2022].</w:t>
                    </w:r>
                  </w:p>
                </w:tc>
              </w:tr>
              <w:tr w:rsidR="00E42FC2">
                <w:trPr>
                  <w:divId w:val="1156216386"/>
                  <w:tblCellSpacing w:w="15" w:type="dxa"/>
                </w:trPr>
                <w:tc>
                  <w:tcPr>
                    <w:tcW w:w="50" w:type="pct"/>
                    <w:hideMark/>
                  </w:tcPr>
                  <w:p w:rsidR="00E42FC2" w:rsidRDefault="00E42FC2">
                    <w:pPr>
                      <w:pStyle w:val="Bibliography"/>
                      <w:rPr>
                        <w:noProof/>
                      </w:rPr>
                    </w:pPr>
                    <w:r>
                      <w:rPr>
                        <w:noProof/>
                      </w:rPr>
                      <w:t xml:space="preserve">[7] </w:t>
                    </w:r>
                  </w:p>
                </w:tc>
                <w:tc>
                  <w:tcPr>
                    <w:tcW w:w="0" w:type="auto"/>
                    <w:hideMark/>
                  </w:tcPr>
                  <w:p w:rsidR="00E42FC2" w:rsidRDefault="00E42FC2">
                    <w:pPr>
                      <w:pStyle w:val="Bibliography"/>
                      <w:rPr>
                        <w:noProof/>
                      </w:rPr>
                    </w:pPr>
                    <w:r>
                      <w:rPr>
                        <w:noProof/>
                      </w:rPr>
                      <w:t xml:space="preserve">Mouser, “Mouser Controllers,” Crouzet, 8 January 2022. [Online]. </w:t>
                    </w:r>
                    <w:r w:rsidRPr="00E42FC2">
                      <w:rPr>
                        <w:noProof/>
                        <w:lang w:val="fr-FR"/>
                      </w:rPr>
                      <w:t xml:space="preserve">Available: https://www.mouser.co.uk/ProductDetail/Crouzet/88975111?qs=55YtniHzbhD%252BWKcGuq64PA%3D%3D&amp;mgh=1&amp;vip=1. </w:t>
                    </w:r>
                    <w:r>
                      <w:rPr>
                        <w:noProof/>
                      </w:rPr>
                      <w:t>[Accessed 8 January 2022].</w:t>
                    </w:r>
                  </w:p>
                </w:tc>
              </w:tr>
              <w:tr w:rsidR="00E42FC2">
                <w:trPr>
                  <w:divId w:val="1156216386"/>
                  <w:tblCellSpacing w:w="15" w:type="dxa"/>
                </w:trPr>
                <w:tc>
                  <w:tcPr>
                    <w:tcW w:w="50" w:type="pct"/>
                    <w:hideMark/>
                  </w:tcPr>
                  <w:p w:rsidR="00E42FC2" w:rsidRDefault="00E42FC2">
                    <w:pPr>
                      <w:pStyle w:val="Bibliography"/>
                      <w:rPr>
                        <w:noProof/>
                      </w:rPr>
                    </w:pPr>
                    <w:r>
                      <w:rPr>
                        <w:noProof/>
                      </w:rPr>
                      <w:t xml:space="preserve">[8] </w:t>
                    </w:r>
                  </w:p>
                </w:tc>
                <w:tc>
                  <w:tcPr>
                    <w:tcW w:w="0" w:type="auto"/>
                    <w:hideMark/>
                  </w:tcPr>
                  <w:p w:rsidR="00E42FC2" w:rsidRDefault="00E42FC2">
                    <w:pPr>
                      <w:pStyle w:val="Bibliography"/>
                      <w:rPr>
                        <w:noProof/>
                      </w:rPr>
                    </w:pPr>
                    <w:r>
                      <w:rPr>
                        <w:noProof/>
                      </w:rPr>
                      <w:t xml:space="preserve">Mouser, “Mouser Controllers,” Crouzet, 9 January 2022. [Online]. </w:t>
                    </w:r>
                    <w:r w:rsidRPr="00E42FC2">
                      <w:rPr>
                        <w:noProof/>
                        <w:lang w:val="fr-FR"/>
                      </w:rPr>
                      <w:t xml:space="preserve">Available: https://www.mouser.co.uk/ProductDetail/Crouzet/88980171?qs=NPAmerw%2FZTvayEd864f6zQ%3D%3D&amp;mgh=1&amp;vip=1. </w:t>
                    </w:r>
                    <w:r>
                      <w:rPr>
                        <w:noProof/>
                      </w:rPr>
                      <w:t>[Accessed 9 January 2022].</w:t>
                    </w:r>
                  </w:p>
                </w:tc>
              </w:tr>
              <w:tr w:rsidR="00E42FC2">
                <w:trPr>
                  <w:divId w:val="1156216386"/>
                  <w:tblCellSpacing w:w="15" w:type="dxa"/>
                </w:trPr>
                <w:tc>
                  <w:tcPr>
                    <w:tcW w:w="50" w:type="pct"/>
                    <w:hideMark/>
                  </w:tcPr>
                  <w:p w:rsidR="00E42FC2" w:rsidRDefault="00E42FC2">
                    <w:pPr>
                      <w:pStyle w:val="Bibliography"/>
                      <w:rPr>
                        <w:noProof/>
                      </w:rPr>
                    </w:pPr>
                    <w:r>
                      <w:rPr>
                        <w:noProof/>
                      </w:rPr>
                      <w:t xml:space="preserve">[9] </w:t>
                    </w:r>
                  </w:p>
                </w:tc>
                <w:tc>
                  <w:tcPr>
                    <w:tcW w:w="0" w:type="auto"/>
                    <w:hideMark/>
                  </w:tcPr>
                  <w:p w:rsidR="00E42FC2" w:rsidRDefault="00E42FC2">
                    <w:pPr>
                      <w:pStyle w:val="Bibliography"/>
                      <w:rPr>
                        <w:noProof/>
                      </w:rPr>
                    </w:pPr>
                    <w:r>
                      <w:rPr>
                        <w:noProof/>
                      </w:rPr>
                      <w:t xml:space="preserve">Crouzet, “Crouzet Products,” Crouzet, 9 January 2022. [Online]. </w:t>
                    </w:r>
                    <w:r w:rsidRPr="00E42FC2">
                      <w:rPr>
                        <w:noProof/>
                        <w:lang w:val="fr-FR"/>
                      </w:rPr>
                      <w:t xml:space="preserve">Available: https://soda.crouzet.com/pn/?i=88982213. </w:t>
                    </w:r>
                    <w:r>
                      <w:rPr>
                        <w:noProof/>
                      </w:rPr>
                      <w:t>[Accessed 9 January 2022].</w:t>
                    </w:r>
                  </w:p>
                </w:tc>
              </w:tr>
              <w:tr w:rsidR="00E42FC2">
                <w:trPr>
                  <w:divId w:val="1156216386"/>
                  <w:tblCellSpacing w:w="15" w:type="dxa"/>
                </w:trPr>
                <w:tc>
                  <w:tcPr>
                    <w:tcW w:w="50" w:type="pct"/>
                    <w:hideMark/>
                  </w:tcPr>
                  <w:p w:rsidR="00E42FC2" w:rsidRDefault="00E42FC2">
                    <w:pPr>
                      <w:pStyle w:val="Bibliography"/>
                      <w:rPr>
                        <w:noProof/>
                      </w:rPr>
                    </w:pPr>
                    <w:r>
                      <w:rPr>
                        <w:noProof/>
                      </w:rPr>
                      <w:t xml:space="preserve">[10] </w:t>
                    </w:r>
                  </w:p>
                </w:tc>
                <w:tc>
                  <w:tcPr>
                    <w:tcW w:w="0" w:type="auto"/>
                    <w:hideMark/>
                  </w:tcPr>
                  <w:p w:rsidR="00E42FC2" w:rsidRDefault="00E42FC2">
                    <w:pPr>
                      <w:pStyle w:val="Bibliography"/>
                      <w:rPr>
                        <w:noProof/>
                      </w:rPr>
                    </w:pPr>
                    <w:r>
                      <w:rPr>
                        <w:noProof/>
                      </w:rPr>
                      <w:t xml:space="preserve">RS Components, “RS Components PLCs,” Schneider, 9 January 2022. [Online]. </w:t>
                    </w:r>
                    <w:r w:rsidRPr="00E42FC2">
                      <w:rPr>
                        <w:noProof/>
                        <w:lang w:val="fr-FR"/>
                      </w:rPr>
                      <w:t xml:space="preserve">Available: https://uk.rs-online.com/web/p/plcs-programmable-logic-controllers/8066840. </w:t>
                    </w:r>
                    <w:r>
                      <w:rPr>
                        <w:noProof/>
                      </w:rPr>
                      <w:t>[Accessed 9 January 2022].</w:t>
                    </w:r>
                  </w:p>
                </w:tc>
              </w:tr>
              <w:tr w:rsidR="00E42FC2">
                <w:trPr>
                  <w:divId w:val="1156216386"/>
                  <w:tblCellSpacing w:w="15" w:type="dxa"/>
                </w:trPr>
                <w:tc>
                  <w:tcPr>
                    <w:tcW w:w="50" w:type="pct"/>
                    <w:hideMark/>
                  </w:tcPr>
                  <w:p w:rsidR="00E42FC2" w:rsidRDefault="00E42FC2">
                    <w:pPr>
                      <w:pStyle w:val="Bibliography"/>
                      <w:rPr>
                        <w:noProof/>
                      </w:rPr>
                    </w:pPr>
                    <w:r>
                      <w:rPr>
                        <w:noProof/>
                      </w:rPr>
                      <w:t xml:space="preserve">[11] </w:t>
                    </w:r>
                  </w:p>
                </w:tc>
                <w:tc>
                  <w:tcPr>
                    <w:tcW w:w="0" w:type="auto"/>
                    <w:hideMark/>
                  </w:tcPr>
                  <w:p w:rsidR="00E42FC2" w:rsidRDefault="00E42FC2">
                    <w:pPr>
                      <w:pStyle w:val="Bibliography"/>
                      <w:rPr>
                        <w:noProof/>
                      </w:rPr>
                    </w:pPr>
                    <w:r>
                      <w:rPr>
                        <w:noProof/>
                      </w:rPr>
                      <w:t xml:space="preserve">RS Components, “RS Components PLC Accessories,” Schneider, 9 January 2022. [Online]. </w:t>
                    </w:r>
                    <w:r w:rsidRPr="00E42FC2">
                      <w:rPr>
                        <w:noProof/>
                        <w:lang w:val="fr-FR"/>
                      </w:rPr>
                      <w:t xml:space="preserve">Available: https://uk.rs-online.com/web/p/plc-accessories/8066890. </w:t>
                    </w:r>
                    <w:r>
                      <w:rPr>
                        <w:noProof/>
                      </w:rPr>
                      <w:t>[Accessed 9 January 2022].</w:t>
                    </w:r>
                  </w:p>
                </w:tc>
              </w:tr>
              <w:tr w:rsidR="00E42FC2">
                <w:trPr>
                  <w:divId w:val="1156216386"/>
                  <w:tblCellSpacing w:w="15" w:type="dxa"/>
                </w:trPr>
                <w:tc>
                  <w:tcPr>
                    <w:tcW w:w="50" w:type="pct"/>
                    <w:hideMark/>
                  </w:tcPr>
                  <w:p w:rsidR="00E42FC2" w:rsidRDefault="00E42FC2">
                    <w:pPr>
                      <w:pStyle w:val="Bibliography"/>
                      <w:rPr>
                        <w:noProof/>
                      </w:rPr>
                    </w:pPr>
                    <w:r>
                      <w:rPr>
                        <w:noProof/>
                      </w:rPr>
                      <w:t xml:space="preserve">[12] </w:t>
                    </w:r>
                  </w:p>
                </w:tc>
                <w:tc>
                  <w:tcPr>
                    <w:tcW w:w="0" w:type="auto"/>
                    <w:hideMark/>
                  </w:tcPr>
                  <w:p w:rsidR="00E42FC2" w:rsidRDefault="00E42FC2">
                    <w:pPr>
                      <w:pStyle w:val="Bibliography"/>
                      <w:rPr>
                        <w:noProof/>
                      </w:rPr>
                    </w:pPr>
                    <w:r>
                      <w:rPr>
                        <w:noProof/>
                      </w:rPr>
                      <w:t xml:space="preserve">RS Components , “RS Components PLCs,” Mitsubishi, 9 January 2022. [Online]. </w:t>
                    </w:r>
                    <w:r w:rsidRPr="00E42FC2">
                      <w:rPr>
                        <w:noProof/>
                        <w:lang w:val="fr-FR"/>
                      </w:rPr>
                      <w:t xml:space="preserve">Available: https://uk.rs-online.com/web/p/plcs-programmable-logic-controllers/8755688. </w:t>
                    </w:r>
                    <w:r>
                      <w:rPr>
                        <w:noProof/>
                      </w:rPr>
                      <w:t>[Accessed 2022 January 2022].</w:t>
                    </w:r>
                  </w:p>
                </w:tc>
              </w:tr>
              <w:tr w:rsidR="00E42FC2">
                <w:trPr>
                  <w:divId w:val="1156216386"/>
                  <w:tblCellSpacing w:w="15" w:type="dxa"/>
                </w:trPr>
                <w:tc>
                  <w:tcPr>
                    <w:tcW w:w="50" w:type="pct"/>
                    <w:hideMark/>
                  </w:tcPr>
                  <w:p w:rsidR="00E42FC2" w:rsidRDefault="00E42FC2">
                    <w:pPr>
                      <w:pStyle w:val="Bibliography"/>
                      <w:rPr>
                        <w:noProof/>
                      </w:rPr>
                    </w:pPr>
                    <w:r>
                      <w:rPr>
                        <w:noProof/>
                      </w:rPr>
                      <w:t xml:space="preserve">[13] </w:t>
                    </w:r>
                  </w:p>
                </w:tc>
                <w:tc>
                  <w:tcPr>
                    <w:tcW w:w="0" w:type="auto"/>
                    <w:hideMark/>
                  </w:tcPr>
                  <w:p w:rsidR="00E42FC2" w:rsidRDefault="00E42FC2">
                    <w:pPr>
                      <w:pStyle w:val="Bibliography"/>
                      <w:rPr>
                        <w:noProof/>
                      </w:rPr>
                    </w:pPr>
                    <w:r>
                      <w:rPr>
                        <w:noProof/>
                      </w:rPr>
                      <w:t>RS Components, “RS Components PLC Accessories,” Mitsubishi, 9 January 2022. [Online]. Available: https://uk.rs-online.com/web/p/plc-accessories/8755694. [Accessed 9 January 2022].</w:t>
                    </w:r>
                  </w:p>
                </w:tc>
              </w:tr>
              <w:tr w:rsidR="00E42FC2">
                <w:trPr>
                  <w:divId w:val="1156216386"/>
                  <w:tblCellSpacing w:w="15" w:type="dxa"/>
                </w:trPr>
                <w:tc>
                  <w:tcPr>
                    <w:tcW w:w="50" w:type="pct"/>
                    <w:hideMark/>
                  </w:tcPr>
                  <w:p w:rsidR="00E42FC2" w:rsidRDefault="00E42FC2">
                    <w:pPr>
                      <w:pStyle w:val="Bibliography"/>
                      <w:rPr>
                        <w:noProof/>
                      </w:rPr>
                    </w:pPr>
                    <w:r>
                      <w:rPr>
                        <w:noProof/>
                      </w:rPr>
                      <w:lastRenderedPageBreak/>
                      <w:t xml:space="preserve">[14] </w:t>
                    </w:r>
                  </w:p>
                </w:tc>
                <w:tc>
                  <w:tcPr>
                    <w:tcW w:w="0" w:type="auto"/>
                    <w:hideMark/>
                  </w:tcPr>
                  <w:p w:rsidR="00E42FC2" w:rsidRDefault="00E42FC2">
                    <w:pPr>
                      <w:pStyle w:val="Bibliography"/>
                      <w:rPr>
                        <w:noProof/>
                      </w:rPr>
                    </w:pPr>
                    <w:r>
                      <w:rPr>
                        <w:noProof/>
                      </w:rPr>
                      <w:t xml:space="preserve">Inductive Automation, “Inductive Automation,” 16 January 2022. [Online]. </w:t>
                    </w:r>
                    <w:r w:rsidRPr="00E42FC2">
                      <w:rPr>
                        <w:noProof/>
                        <w:lang w:val="fr-FR"/>
                      </w:rPr>
                      <w:t xml:space="preserve">Available: https://www.inductiveautomation.com/resources/article/what-is-hmi. </w:t>
                    </w:r>
                    <w:r>
                      <w:rPr>
                        <w:noProof/>
                      </w:rPr>
                      <w:t>[Accessed 16 January 2022].</w:t>
                    </w:r>
                  </w:p>
                </w:tc>
              </w:tr>
            </w:tbl>
            <w:p w:rsidR="00E42FC2" w:rsidRDefault="00E42FC2">
              <w:pPr>
                <w:divId w:val="1156216386"/>
                <w:rPr>
                  <w:rFonts w:eastAsia="Times New Roman"/>
                  <w:noProof/>
                </w:rPr>
              </w:pPr>
            </w:p>
            <w:p w:rsidR="007177A3" w:rsidRDefault="007177A3" w:rsidP="00577C5B">
              <w:pPr>
                <w:jc w:val="both"/>
              </w:pPr>
              <w:r>
                <w:rPr>
                  <w:b/>
                  <w:bCs/>
                  <w:noProof/>
                </w:rPr>
                <w:fldChar w:fldCharType="end"/>
              </w:r>
            </w:p>
          </w:sdtContent>
        </w:sdt>
      </w:sdtContent>
    </w:sdt>
    <w:p w:rsidR="00E42FC2" w:rsidRDefault="00E42FC2" w:rsidP="00577C5B">
      <w:pPr>
        <w:jc w:val="both"/>
        <w:rPr>
          <w:sz w:val="56"/>
          <w:szCs w:val="56"/>
        </w:rPr>
      </w:pPr>
    </w:p>
    <w:p w:rsidR="00E42FC2" w:rsidRPr="00E42FC2" w:rsidRDefault="00E42FC2" w:rsidP="00E42FC2">
      <w:pPr>
        <w:rPr>
          <w:sz w:val="56"/>
          <w:szCs w:val="56"/>
        </w:rPr>
      </w:pPr>
    </w:p>
    <w:p w:rsidR="00E42FC2" w:rsidRPr="00E42FC2" w:rsidRDefault="00E42FC2" w:rsidP="00E42FC2">
      <w:pPr>
        <w:rPr>
          <w:sz w:val="56"/>
          <w:szCs w:val="56"/>
        </w:rPr>
      </w:pPr>
    </w:p>
    <w:p w:rsidR="00E42FC2" w:rsidRPr="00E42FC2" w:rsidRDefault="00E42FC2" w:rsidP="00E42FC2">
      <w:pPr>
        <w:rPr>
          <w:sz w:val="56"/>
          <w:szCs w:val="56"/>
        </w:rPr>
      </w:pPr>
    </w:p>
    <w:p w:rsidR="00E42FC2" w:rsidRPr="00E42FC2" w:rsidRDefault="00E42FC2" w:rsidP="00E42FC2">
      <w:pPr>
        <w:rPr>
          <w:sz w:val="56"/>
          <w:szCs w:val="56"/>
        </w:rPr>
      </w:pPr>
    </w:p>
    <w:p w:rsidR="00E42FC2" w:rsidRPr="00E42FC2" w:rsidRDefault="00E42FC2" w:rsidP="00E42FC2">
      <w:pPr>
        <w:rPr>
          <w:sz w:val="56"/>
          <w:szCs w:val="56"/>
        </w:rPr>
      </w:pPr>
    </w:p>
    <w:p w:rsidR="00E42FC2" w:rsidRDefault="00E42FC2" w:rsidP="00E42FC2">
      <w:pPr>
        <w:rPr>
          <w:sz w:val="56"/>
          <w:szCs w:val="56"/>
        </w:rPr>
      </w:pPr>
    </w:p>
    <w:p w:rsidR="007177A3" w:rsidRPr="00E42FC2" w:rsidRDefault="00E42FC2" w:rsidP="00E42FC2">
      <w:pPr>
        <w:tabs>
          <w:tab w:val="left" w:pos="5200"/>
        </w:tabs>
        <w:rPr>
          <w:sz w:val="56"/>
          <w:szCs w:val="56"/>
        </w:rPr>
      </w:pPr>
      <w:r>
        <w:rPr>
          <w:sz w:val="56"/>
          <w:szCs w:val="56"/>
        </w:rPr>
        <w:tab/>
      </w:r>
    </w:p>
    <w:sectPr w:rsidR="007177A3" w:rsidRPr="00E42FC2" w:rsidSect="00735F8B">
      <w:pgSz w:w="11906" w:h="16838"/>
      <w:pgMar w:top="1440" w:right="1440" w:bottom="1440" w:left="1440" w:header="708" w:footer="708"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73764" w:rsidRDefault="00C73764" w:rsidP="00E53790">
      <w:pPr>
        <w:spacing w:after="0" w:line="240" w:lineRule="auto"/>
      </w:pPr>
      <w:r>
        <w:separator/>
      </w:r>
    </w:p>
  </w:endnote>
  <w:endnote w:type="continuationSeparator" w:id="0">
    <w:p w:rsidR="00C73764" w:rsidRDefault="00C73764" w:rsidP="00E537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35F8B" w:rsidRDefault="00735F8B" w:rsidP="00735F8B">
    <w:pPr>
      <w:pStyle w:val="Footer"/>
      <w:jc w:val="right"/>
    </w:pPr>
  </w:p>
  <w:p w:rsidR="00577C5B" w:rsidRDefault="00577C5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26181418"/>
      <w:docPartObj>
        <w:docPartGallery w:val="Page Numbers (Bottom of Page)"/>
        <w:docPartUnique/>
      </w:docPartObj>
    </w:sdtPr>
    <w:sdtEndPr>
      <w:rPr>
        <w:noProof/>
      </w:rPr>
    </w:sdtEndPr>
    <w:sdtContent>
      <w:p w:rsidR="00735F8B" w:rsidRDefault="00735F8B">
        <w:pPr>
          <w:pStyle w:val="Footer"/>
          <w:jc w:val="right"/>
        </w:pPr>
        <w:r>
          <w:fldChar w:fldCharType="begin"/>
        </w:r>
        <w:r>
          <w:instrText xml:space="preserve"> PAGE   \* MERGEFORMAT </w:instrText>
        </w:r>
        <w:r>
          <w:fldChar w:fldCharType="separate"/>
        </w:r>
        <w:r w:rsidR="00846B19">
          <w:rPr>
            <w:noProof/>
          </w:rPr>
          <w:t>1</w:t>
        </w:r>
        <w:r>
          <w:rPr>
            <w:noProof/>
          </w:rPr>
          <w:fldChar w:fldCharType="end"/>
        </w:r>
      </w:p>
    </w:sdtContent>
  </w:sdt>
  <w:p w:rsidR="00735F8B" w:rsidRDefault="00735F8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73764" w:rsidRDefault="00C73764" w:rsidP="00E53790">
      <w:pPr>
        <w:spacing w:after="0" w:line="240" w:lineRule="auto"/>
      </w:pPr>
      <w:r>
        <w:separator/>
      </w:r>
    </w:p>
  </w:footnote>
  <w:footnote w:type="continuationSeparator" w:id="0">
    <w:p w:rsidR="00C73764" w:rsidRDefault="00C73764" w:rsidP="00E5379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42FC2" w:rsidRDefault="00E42FC2" w:rsidP="00E42FC2">
    <w:pPr>
      <w:pStyle w:val="Header"/>
    </w:pPr>
    <w:r>
      <w:t>Luke Andersen (1603319)</w:t>
    </w:r>
  </w:p>
  <w:p w:rsidR="00E42FC2" w:rsidRDefault="00E42FC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B792A89"/>
    <w:multiLevelType w:val="hybridMultilevel"/>
    <w:tmpl w:val="78F83C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29850264"/>
    <w:multiLevelType w:val="multilevel"/>
    <w:tmpl w:val="DFA2F632"/>
    <w:lvl w:ilvl="0">
      <w:start w:val="1"/>
      <w:numFmt w:val="decimal"/>
      <w:lvlText w:val="%1"/>
      <w:lvlJc w:val="left"/>
      <w:pPr>
        <w:ind w:left="480" w:hanging="480"/>
      </w:pPr>
      <w:rPr>
        <w:rFonts w:hint="default"/>
      </w:rPr>
    </w:lvl>
    <w:lvl w:ilvl="1">
      <w:start w:val="1"/>
      <w:numFmt w:val="decimal"/>
      <w:lvlText w:val="%1.%2"/>
      <w:lvlJc w:val="left"/>
      <w:pPr>
        <w:ind w:left="660" w:hanging="480"/>
      </w:pPr>
      <w:rPr>
        <w:rFonts w:hint="default"/>
      </w:rPr>
    </w:lvl>
    <w:lvl w:ilvl="2">
      <w:start w:val="2"/>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2">
    <w:nsid w:val="37021277"/>
    <w:multiLevelType w:val="hybridMultilevel"/>
    <w:tmpl w:val="7BA26C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5CB5673A"/>
    <w:multiLevelType w:val="hybridMultilevel"/>
    <w:tmpl w:val="EDF0B9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7FAE04BF"/>
    <w:multiLevelType w:val="multilevel"/>
    <w:tmpl w:val="8146FFF2"/>
    <w:lvl w:ilvl="0">
      <w:start w:val="1"/>
      <w:numFmt w:val="decimal"/>
      <w:lvlText w:val="%1."/>
      <w:lvlJc w:val="left"/>
      <w:pPr>
        <w:ind w:left="720" w:hanging="360"/>
      </w:pPr>
      <w:rPr>
        <w:rFonts w:hint="default"/>
      </w:rPr>
    </w:lvl>
    <w:lvl w:ilvl="1">
      <w:start w:val="1"/>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num w:numId="1">
    <w:abstractNumId w:val="4"/>
  </w:num>
  <w:num w:numId="2">
    <w:abstractNumId w:val="2"/>
  </w:num>
  <w:num w:numId="3">
    <w:abstractNumId w:val="0"/>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53790"/>
    <w:rsid w:val="000515FC"/>
    <w:rsid w:val="000946A8"/>
    <w:rsid w:val="000A021B"/>
    <w:rsid w:val="000C3DA7"/>
    <w:rsid w:val="000E35DE"/>
    <w:rsid w:val="00103DA9"/>
    <w:rsid w:val="00107BDE"/>
    <w:rsid w:val="00117A30"/>
    <w:rsid w:val="00167440"/>
    <w:rsid w:val="00175CE6"/>
    <w:rsid w:val="001774C3"/>
    <w:rsid w:val="001A6770"/>
    <w:rsid w:val="001B5FF9"/>
    <w:rsid w:val="001C54B1"/>
    <w:rsid w:val="001E041A"/>
    <w:rsid w:val="002417B0"/>
    <w:rsid w:val="00267F8B"/>
    <w:rsid w:val="00270E61"/>
    <w:rsid w:val="002825EC"/>
    <w:rsid w:val="002C25FA"/>
    <w:rsid w:val="002D58EA"/>
    <w:rsid w:val="002F2E2A"/>
    <w:rsid w:val="003540F4"/>
    <w:rsid w:val="00380DCB"/>
    <w:rsid w:val="0038224D"/>
    <w:rsid w:val="00387FCD"/>
    <w:rsid w:val="00393940"/>
    <w:rsid w:val="00475721"/>
    <w:rsid w:val="00477DC2"/>
    <w:rsid w:val="00491A53"/>
    <w:rsid w:val="00493E3B"/>
    <w:rsid w:val="004A45BD"/>
    <w:rsid w:val="004B0571"/>
    <w:rsid w:val="004B54D7"/>
    <w:rsid w:val="005477EB"/>
    <w:rsid w:val="00577C5B"/>
    <w:rsid w:val="00590DEA"/>
    <w:rsid w:val="005C79BF"/>
    <w:rsid w:val="005E5218"/>
    <w:rsid w:val="00605D77"/>
    <w:rsid w:val="00636AE6"/>
    <w:rsid w:val="00651217"/>
    <w:rsid w:val="00682434"/>
    <w:rsid w:val="006E4551"/>
    <w:rsid w:val="00704006"/>
    <w:rsid w:val="00704A0A"/>
    <w:rsid w:val="007177A3"/>
    <w:rsid w:val="0072539E"/>
    <w:rsid w:val="00734BD2"/>
    <w:rsid w:val="00735F8B"/>
    <w:rsid w:val="00742212"/>
    <w:rsid w:val="00761964"/>
    <w:rsid w:val="007A3F69"/>
    <w:rsid w:val="007C0CB7"/>
    <w:rsid w:val="007E2DA2"/>
    <w:rsid w:val="008308D2"/>
    <w:rsid w:val="00830A86"/>
    <w:rsid w:val="0084146C"/>
    <w:rsid w:val="008463C7"/>
    <w:rsid w:val="00846B19"/>
    <w:rsid w:val="0086626F"/>
    <w:rsid w:val="008A17D0"/>
    <w:rsid w:val="008B209A"/>
    <w:rsid w:val="008F2498"/>
    <w:rsid w:val="00913385"/>
    <w:rsid w:val="0093201F"/>
    <w:rsid w:val="00934B22"/>
    <w:rsid w:val="009363D6"/>
    <w:rsid w:val="00973AFC"/>
    <w:rsid w:val="00982461"/>
    <w:rsid w:val="00985493"/>
    <w:rsid w:val="009B34CD"/>
    <w:rsid w:val="009C4989"/>
    <w:rsid w:val="009F01C3"/>
    <w:rsid w:val="009F1FDB"/>
    <w:rsid w:val="00A25B3A"/>
    <w:rsid w:val="00A41745"/>
    <w:rsid w:val="00A44B24"/>
    <w:rsid w:val="00A51121"/>
    <w:rsid w:val="00A5149F"/>
    <w:rsid w:val="00A5254A"/>
    <w:rsid w:val="00A67BC6"/>
    <w:rsid w:val="00AB5B12"/>
    <w:rsid w:val="00AE3F70"/>
    <w:rsid w:val="00B21D09"/>
    <w:rsid w:val="00B4164B"/>
    <w:rsid w:val="00B50495"/>
    <w:rsid w:val="00B63CEC"/>
    <w:rsid w:val="00B71F4B"/>
    <w:rsid w:val="00B752DE"/>
    <w:rsid w:val="00BB338B"/>
    <w:rsid w:val="00BD7858"/>
    <w:rsid w:val="00BE5F9D"/>
    <w:rsid w:val="00BF134B"/>
    <w:rsid w:val="00C7053E"/>
    <w:rsid w:val="00C70A55"/>
    <w:rsid w:val="00C73764"/>
    <w:rsid w:val="00CA0C57"/>
    <w:rsid w:val="00CA2B31"/>
    <w:rsid w:val="00CA3AF1"/>
    <w:rsid w:val="00D04DD6"/>
    <w:rsid w:val="00D233B0"/>
    <w:rsid w:val="00D2578E"/>
    <w:rsid w:val="00DB794A"/>
    <w:rsid w:val="00DD0BF6"/>
    <w:rsid w:val="00DE4C6B"/>
    <w:rsid w:val="00E42FC2"/>
    <w:rsid w:val="00E50BD6"/>
    <w:rsid w:val="00E53790"/>
    <w:rsid w:val="00F462BB"/>
    <w:rsid w:val="00F57117"/>
    <w:rsid w:val="00F63142"/>
    <w:rsid w:val="00F90EFC"/>
    <w:rsid w:val="00FD7AF3"/>
    <w:rsid w:val="00FE0D75"/>
    <w:rsid w:val="00FE433D"/>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5:chartTrackingRefBased/>
  <w15:docId w15:val="{4D96B02C-0E4F-46D0-9125-848C57E57D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ja-JP"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7177A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7177A3"/>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DE4C6B"/>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DE4C6B"/>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53790"/>
    <w:pPr>
      <w:tabs>
        <w:tab w:val="center" w:pos="4513"/>
        <w:tab w:val="right" w:pos="9026"/>
      </w:tabs>
      <w:spacing w:after="0" w:line="240" w:lineRule="auto"/>
    </w:pPr>
  </w:style>
  <w:style w:type="character" w:customStyle="1" w:styleId="HeaderChar">
    <w:name w:val="Header Char"/>
    <w:basedOn w:val="DefaultParagraphFont"/>
    <w:link w:val="Header"/>
    <w:uiPriority w:val="99"/>
    <w:rsid w:val="00E53790"/>
  </w:style>
  <w:style w:type="paragraph" w:styleId="Footer">
    <w:name w:val="footer"/>
    <w:basedOn w:val="Normal"/>
    <w:link w:val="FooterChar"/>
    <w:uiPriority w:val="99"/>
    <w:unhideWhenUsed/>
    <w:rsid w:val="00E53790"/>
    <w:pPr>
      <w:tabs>
        <w:tab w:val="center" w:pos="4513"/>
        <w:tab w:val="right" w:pos="9026"/>
      </w:tabs>
      <w:spacing w:after="0" w:line="240" w:lineRule="auto"/>
    </w:pPr>
  </w:style>
  <w:style w:type="character" w:customStyle="1" w:styleId="FooterChar">
    <w:name w:val="Footer Char"/>
    <w:basedOn w:val="DefaultParagraphFont"/>
    <w:link w:val="Footer"/>
    <w:uiPriority w:val="99"/>
    <w:rsid w:val="00E53790"/>
  </w:style>
  <w:style w:type="character" w:customStyle="1" w:styleId="Heading1Char">
    <w:name w:val="Heading 1 Char"/>
    <w:basedOn w:val="DefaultParagraphFont"/>
    <w:link w:val="Heading1"/>
    <w:uiPriority w:val="9"/>
    <w:rsid w:val="007177A3"/>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177A3"/>
    <w:pPr>
      <w:outlineLvl w:val="9"/>
    </w:pPr>
    <w:rPr>
      <w:lang w:val="en-US" w:eastAsia="en-US"/>
    </w:rPr>
  </w:style>
  <w:style w:type="character" w:customStyle="1" w:styleId="Heading2Char">
    <w:name w:val="Heading 2 Char"/>
    <w:basedOn w:val="DefaultParagraphFont"/>
    <w:link w:val="Heading2"/>
    <w:uiPriority w:val="9"/>
    <w:rsid w:val="007177A3"/>
    <w:rPr>
      <w:rFonts w:asciiTheme="majorHAnsi" w:eastAsiaTheme="majorEastAsia" w:hAnsiTheme="majorHAnsi" w:cstheme="majorBidi"/>
      <w:color w:val="2E74B5" w:themeColor="accent1" w:themeShade="BF"/>
      <w:sz w:val="26"/>
      <w:szCs w:val="26"/>
    </w:rPr>
  </w:style>
  <w:style w:type="paragraph" w:styleId="TOC1">
    <w:name w:val="toc 1"/>
    <w:basedOn w:val="Normal"/>
    <w:next w:val="Normal"/>
    <w:autoRedefine/>
    <w:uiPriority w:val="39"/>
    <w:unhideWhenUsed/>
    <w:rsid w:val="007177A3"/>
    <w:pPr>
      <w:spacing w:after="100"/>
    </w:pPr>
  </w:style>
  <w:style w:type="paragraph" w:styleId="TOC2">
    <w:name w:val="toc 2"/>
    <w:basedOn w:val="Normal"/>
    <w:next w:val="Normal"/>
    <w:autoRedefine/>
    <w:uiPriority w:val="39"/>
    <w:unhideWhenUsed/>
    <w:rsid w:val="007177A3"/>
    <w:pPr>
      <w:spacing w:after="100"/>
      <w:ind w:left="220"/>
    </w:pPr>
  </w:style>
  <w:style w:type="character" w:styleId="Hyperlink">
    <w:name w:val="Hyperlink"/>
    <w:basedOn w:val="DefaultParagraphFont"/>
    <w:uiPriority w:val="99"/>
    <w:unhideWhenUsed/>
    <w:rsid w:val="007177A3"/>
    <w:rPr>
      <w:color w:val="0563C1" w:themeColor="hyperlink"/>
      <w:u w:val="single"/>
    </w:rPr>
  </w:style>
  <w:style w:type="paragraph" w:styleId="Bibliography">
    <w:name w:val="Bibliography"/>
    <w:basedOn w:val="Normal"/>
    <w:next w:val="Normal"/>
    <w:uiPriority w:val="37"/>
    <w:unhideWhenUsed/>
    <w:rsid w:val="00175CE6"/>
  </w:style>
  <w:style w:type="paragraph" w:styleId="NoSpacing">
    <w:name w:val="No Spacing"/>
    <w:uiPriority w:val="1"/>
    <w:qFormat/>
    <w:rsid w:val="00175CE6"/>
    <w:pPr>
      <w:spacing w:after="0" w:line="240" w:lineRule="auto"/>
    </w:pPr>
  </w:style>
  <w:style w:type="character" w:customStyle="1" w:styleId="Heading3Char">
    <w:name w:val="Heading 3 Char"/>
    <w:basedOn w:val="DefaultParagraphFont"/>
    <w:link w:val="Heading3"/>
    <w:uiPriority w:val="9"/>
    <w:rsid w:val="00DE4C6B"/>
    <w:rPr>
      <w:rFonts w:asciiTheme="majorHAnsi" w:eastAsiaTheme="majorEastAsia" w:hAnsiTheme="majorHAnsi" w:cstheme="majorBidi"/>
      <w:color w:val="1F4D78" w:themeColor="accent1" w:themeShade="7F"/>
      <w:sz w:val="24"/>
      <w:szCs w:val="24"/>
    </w:rPr>
  </w:style>
  <w:style w:type="paragraph" w:styleId="ListParagraph">
    <w:name w:val="List Paragraph"/>
    <w:basedOn w:val="Normal"/>
    <w:uiPriority w:val="34"/>
    <w:qFormat/>
    <w:rsid w:val="00DE4C6B"/>
    <w:pPr>
      <w:ind w:left="720"/>
      <w:contextualSpacing/>
    </w:pPr>
  </w:style>
  <w:style w:type="paragraph" w:styleId="TOC3">
    <w:name w:val="toc 3"/>
    <w:basedOn w:val="Normal"/>
    <w:next w:val="Normal"/>
    <w:autoRedefine/>
    <w:uiPriority w:val="39"/>
    <w:unhideWhenUsed/>
    <w:rsid w:val="00DE4C6B"/>
    <w:pPr>
      <w:spacing w:after="100"/>
      <w:ind w:left="440"/>
    </w:pPr>
  </w:style>
  <w:style w:type="character" w:customStyle="1" w:styleId="Heading4Char">
    <w:name w:val="Heading 4 Char"/>
    <w:basedOn w:val="DefaultParagraphFont"/>
    <w:link w:val="Heading4"/>
    <w:uiPriority w:val="9"/>
    <w:rsid w:val="00DE4C6B"/>
    <w:rPr>
      <w:rFonts w:asciiTheme="majorHAnsi" w:eastAsiaTheme="majorEastAsia" w:hAnsiTheme="majorHAnsi" w:cstheme="majorBidi"/>
      <w:i/>
      <w:iCs/>
      <w:color w:val="2E74B5" w:themeColor="accent1" w:themeShade="BF"/>
    </w:rPr>
  </w:style>
  <w:style w:type="table" w:styleId="TableGrid">
    <w:name w:val="Table Grid"/>
    <w:basedOn w:val="TableNormal"/>
    <w:uiPriority w:val="39"/>
    <w:rsid w:val="001A677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676067">
      <w:bodyDiv w:val="1"/>
      <w:marLeft w:val="0"/>
      <w:marRight w:val="0"/>
      <w:marTop w:val="0"/>
      <w:marBottom w:val="0"/>
      <w:divBdr>
        <w:top w:val="none" w:sz="0" w:space="0" w:color="auto"/>
        <w:left w:val="none" w:sz="0" w:space="0" w:color="auto"/>
        <w:bottom w:val="none" w:sz="0" w:space="0" w:color="auto"/>
        <w:right w:val="none" w:sz="0" w:space="0" w:color="auto"/>
      </w:divBdr>
    </w:div>
    <w:div w:id="8220491">
      <w:bodyDiv w:val="1"/>
      <w:marLeft w:val="0"/>
      <w:marRight w:val="0"/>
      <w:marTop w:val="0"/>
      <w:marBottom w:val="0"/>
      <w:divBdr>
        <w:top w:val="none" w:sz="0" w:space="0" w:color="auto"/>
        <w:left w:val="none" w:sz="0" w:space="0" w:color="auto"/>
        <w:bottom w:val="none" w:sz="0" w:space="0" w:color="auto"/>
        <w:right w:val="none" w:sz="0" w:space="0" w:color="auto"/>
      </w:divBdr>
    </w:div>
    <w:div w:id="8409399">
      <w:bodyDiv w:val="1"/>
      <w:marLeft w:val="0"/>
      <w:marRight w:val="0"/>
      <w:marTop w:val="0"/>
      <w:marBottom w:val="0"/>
      <w:divBdr>
        <w:top w:val="none" w:sz="0" w:space="0" w:color="auto"/>
        <w:left w:val="none" w:sz="0" w:space="0" w:color="auto"/>
        <w:bottom w:val="none" w:sz="0" w:space="0" w:color="auto"/>
        <w:right w:val="none" w:sz="0" w:space="0" w:color="auto"/>
      </w:divBdr>
    </w:div>
    <w:div w:id="12264717">
      <w:bodyDiv w:val="1"/>
      <w:marLeft w:val="0"/>
      <w:marRight w:val="0"/>
      <w:marTop w:val="0"/>
      <w:marBottom w:val="0"/>
      <w:divBdr>
        <w:top w:val="none" w:sz="0" w:space="0" w:color="auto"/>
        <w:left w:val="none" w:sz="0" w:space="0" w:color="auto"/>
        <w:bottom w:val="none" w:sz="0" w:space="0" w:color="auto"/>
        <w:right w:val="none" w:sz="0" w:space="0" w:color="auto"/>
      </w:divBdr>
    </w:div>
    <w:div w:id="12657649">
      <w:bodyDiv w:val="1"/>
      <w:marLeft w:val="0"/>
      <w:marRight w:val="0"/>
      <w:marTop w:val="0"/>
      <w:marBottom w:val="0"/>
      <w:divBdr>
        <w:top w:val="none" w:sz="0" w:space="0" w:color="auto"/>
        <w:left w:val="none" w:sz="0" w:space="0" w:color="auto"/>
        <w:bottom w:val="none" w:sz="0" w:space="0" w:color="auto"/>
        <w:right w:val="none" w:sz="0" w:space="0" w:color="auto"/>
      </w:divBdr>
    </w:div>
    <w:div w:id="12848980">
      <w:bodyDiv w:val="1"/>
      <w:marLeft w:val="0"/>
      <w:marRight w:val="0"/>
      <w:marTop w:val="0"/>
      <w:marBottom w:val="0"/>
      <w:divBdr>
        <w:top w:val="none" w:sz="0" w:space="0" w:color="auto"/>
        <w:left w:val="none" w:sz="0" w:space="0" w:color="auto"/>
        <w:bottom w:val="none" w:sz="0" w:space="0" w:color="auto"/>
        <w:right w:val="none" w:sz="0" w:space="0" w:color="auto"/>
      </w:divBdr>
    </w:div>
    <w:div w:id="21171342">
      <w:bodyDiv w:val="1"/>
      <w:marLeft w:val="0"/>
      <w:marRight w:val="0"/>
      <w:marTop w:val="0"/>
      <w:marBottom w:val="0"/>
      <w:divBdr>
        <w:top w:val="none" w:sz="0" w:space="0" w:color="auto"/>
        <w:left w:val="none" w:sz="0" w:space="0" w:color="auto"/>
        <w:bottom w:val="none" w:sz="0" w:space="0" w:color="auto"/>
        <w:right w:val="none" w:sz="0" w:space="0" w:color="auto"/>
      </w:divBdr>
    </w:div>
    <w:div w:id="23678115">
      <w:bodyDiv w:val="1"/>
      <w:marLeft w:val="0"/>
      <w:marRight w:val="0"/>
      <w:marTop w:val="0"/>
      <w:marBottom w:val="0"/>
      <w:divBdr>
        <w:top w:val="none" w:sz="0" w:space="0" w:color="auto"/>
        <w:left w:val="none" w:sz="0" w:space="0" w:color="auto"/>
        <w:bottom w:val="none" w:sz="0" w:space="0" w:color="auto"/>
        <w:right w:val="none" w:sz="0" w:space="0" w:color="auto"/>
      </w:divBdr>
    </w:div>
    <w:div w:id="24602789">
      <w:bodyDiv w:val="1"/>
      <w:marLeft w:val="0"/>
      <w:marRight w:val="0"/>
      <w:marTop w:val="0"/>
      <w:marBottom w:val="0"/>
      <w:divBdr>
        <w:top w:val="none" w:sz="0" w:space="0" w:color="auto"/>
        <w:left w:val="none" w:sz="0" w:space="0" w:color="auto"/>
        <w:bottom w:val="none" w:sz="0" w:space="0" w:color="auto"/>
        <w:right w:val="none" w:sz="0" w:space="0" w:color="auto"/>
      </w:divBdr>
    </w:div>
    <w:div w:id="27074308">
      <w:bodyDiv w:val="1"/>
      <w:marLeft w:val="0"/>
      <w:marRight w:val="0"/>
      <w:marTop w:val="0"/>
      <w:marBottom w:val="0"/>
      <w:divBdr>
        <w:top w:val="none" w:sz="0" w:space="0" w:color="auto"/>
        <w:left w:val="none" w:sz="0" w:space="0" w:color="auto"/>
        <w:bottom w:val="none" w:sz="0" w:space="0" w:color="auto"/>
        <w:right w:val="none" w:sz="0" w:space="0" w:color="auto"/>
      </w:divBdr>
    </w:div>
    <w:div w:id="30812470">
      <w:bodyDiv w:val="1"/>
      <w:marLeft w:val="0"/>
      <w:marRight w:val="0"/>
      <w:marTop w:val="0"/>
      <w:marBottom w:val="0"/>
      <w:divBdr>
        <w:top w:val="none" w:sz="0" w:space="0" w:color="auto"/>
        <w:left w:val="none" w:sz="0" w:space="0" w:color="auto"/>
        <w:bottom w:val="none" w:sz="0" w:space="0" w:color="auto"/>
        <w:right w:val="none" w:sz="0" w:space="0" w:color="auto"/>
      </w:divBdr>
    </w:div>
    <w:div w:id="32116266">
      <w:bodyDiv w:val="1"/>
      <w:marLeft w:val="0"/>
      <w:marRight w:val="0"/>
      <w:marTop w:val="0"/>
      <w:marBottom w:val="0"/>
      <w:divBdr>
        <w:top w:val="none" w:sz="0" w:space="0" w:color="auto"/>
        <w:left w:val="none" w:sz="0" w:space="0" w:color="auto"/>
        <w:bottom w:val="none" w:sz="0" w:space="0" w:color="auto"/>
        <w:right w:val="none" w:sz="0" w:space="0" w:color="auto"/>
      </w:divBdr>
    </w:div>
    <w:div w:id="41097624">
      <w:bodyDiv w:val="1"/>
      <w:marLeft w:val="0"/>
      <w:marRight w:val="0"/>
      <w:marTop w:val="0"/>
      <w:marBottom w:val="0"/>
      <w:divBdr>
        <w:top w:val="none" w:sz="0" w:space="0" w:color="auto"/>
        <w:left w:val="none" w:sz="0" w:space="0" w:color="auto"/>
        <w:bottom w:val="none" w:sz="0" w:space="0" w:color="auto"/>
        <w:right w:val="none" w:sz="0" w:space="0" w:color="auto"/>
      </w:divBdr>
    </w:div>
    <w:div w:id="45956343">
      <w:bodyDiv w:val="1"/>
      <w:marLeft w:val="0"/>
      <w:marRight w:val="0"/>
      <w:marTop w:val="0"/>
      <w:marBottom w:val="0"/>
      <w:divBdr>
        <w:top w:val="none" w:sz="0" w:space="0" w:color="auto"/>
        <w:left w:val="none" w:sz="0" w:space="0" w:color="auto"/>
        <w:bottom w:val="none" w:sz="0" w:space="0" w:color="auto"/>
        <w:right w:val="none" w:sz="0" w:space="0" w:color="auto"/>
      </w:divBdr>
    </w:div>
    <w:div w:id="47143777">
      <w:bodyDiv w:val="1"/>
      <w:marLeft w:val="0"/>
      <w:marRight w:val="0"/>
      <w:marTop w:val="0"/>
      <w:marBottom w:val="0"/>
      <w:divBdr>
        <w:top w:val="none" w:sz="0" w:space="0" w:color="auto"/>
        <w:left w:val="none" w:sz="0" w:space="0" w:color="auto"/>
        <w:bottom w:val="none" w:sz="0" w:space="0" w:color="auto"/>
        <w:right w:val="none" w:sz="0" w:space="0" w:color="auto"/>
      </w:divBdr>
    </w:div>
    <w:div w:id="47343544">
      <w:bodyDiv w:val="1"/>
      <w:marLeft w:val="0"/>
      <w:marRight w:val="0"/>
      <w:marTop w:val="0"/>
      <w:marBottom w:val="0"/>
      <w:divBdr>
        <w:top w:val="none" w:sz="0" w:space="0" w:color="auto"/>
        <w:left w:val="none" w:sz="0" w:space="0" w:color="auto"/>
        <w:bottom w:val="none" w:sz="0" w:space="0" w:color="auto"/>
        <w:right w:val="none" w:sz="0" w:space="0" w:color="auto"/>
      </w:divBdr>
    </w:div>
    <w:div w:id="52582626">
      <w:bodyDiv w:val="1"/>
      <w:marLeft w:val="0"/>
      <w:marRight w:val="0"/>
      <w:marTop w:val="0"/>
      <w:marBottom w:val="0"/>
      <w:divBdr>
        <w:top w:val="none" w:sz="0" w:space="0" w:color="auto"/>
        <w:left w:val="none" w:sz="0" w:space="0" w:color="auto"/>
        <w:bottom w:val="none" w:sz="0" w:space="0" w:color="auto"/>
        <w:right w:val="none" w:sz="0" w:space="0" w:color="auto"/>
      </w:divBdr>
    </w:div>
    <w:div w:id="56519247">
      <w:bodyDiv w:val="1"/>
      <w:marLeft w:val="0"/>
      <w:marRight w:val="0"/>
      <w:marTop w:val="0"/>
      <w:marBottom w:val="0"/>
      <w:divBdr>
        <w:top w:val="none" w:sz="0" w:space="0" w:color="auto"/>
        <w:left w:val="none" w:sz="0" w:space="0" w:color="auto"/>
        <w:bottom w:val="none" w:sz="0" w:space="0" w:color="auto"/>
        <w:right w:val="none" w:sz="0" w:space="0" w:color="auto"/>
      </w:divBdr>
    </w:div>
    <w:div w:id="64882879">
      <w:bodyDiv w:val="1"/>
      <w:marLeft w:val="0"/>
      <w:marRight w:val="0"/>
      <w:marTop w:val="0"/>
      <w:marBottom w:val="0"/>
      <w:divBdr>
        <w:top w:val="none" w:sz="0" w:space="0" w:color="auto"/>
        <w:left w:val="none" w:sz="0" w:space="0" w:color="auto"/>
        <w:bottom w:val="none" w:sz="0" w:space="0" w:color="auto"/>
        <w:right w:val="none" w:sz="0" w:space="0" w:color="auto"/>
      </w:divBdr>
    </w:div>
    <w:div w:id="71434596">
      <w:bodyDiv w:val="1"/>
      <w:marLeft w:val="0"/>
      <w:marRight w:val="0"/>
      <w:marTop w:val="0"/>
      <w:marBottom w:val="0"/>
      <w:divBdr>
        <w:top w:val="none" w:sz="0" w:space="0" w:color="auto"/>
        <w:left w:val="none" w:sz="0" w:space="0" w:color="auto"/>
        <w:bottom w:val="none" w:sz="0" w:space="0" w:color="auto"/>
        <w:right w:val="none" w:sz="0" w:space="0" w:color="auto"/>
      </w:divBdr>
    </w:div>
    <w:div w:id="71853368">
      <w:bodyDiv w:val="1"/>
      <w:marLeft w:val="0"/>
      <w:marRight w:val="0"/>
      <w:marTop w:val="0"/>
      <w:marBottom w:val="0"/>
      <w:divBdr>
        <w:top w:val="none" w:sz="0" w:space="0" w:color="auto"/>
        <w:left w:val="none" w:sz="0" w:space="0" w:color="auto"/>
        <w:bottom w:val="none" w:sz="0" w:space="0" w:color="auto"/>
        <w:right w:val="none" w:sz="0" w:space="0" w:color="auto"/>
      </w:divBdr>
    </w:div>
    <w:div w:id="74204171">
      <w:bodyDiv w:val="1"/>
      <w:marLeft w:val="0"/>
      <w:marRight w:val="0"/>
      <w:marTop w:val="0"/>
      <w:marBottom w:val="0"/>
      <w:divBdr>
        <w:top w:val="none" w:sz="0" w:space="0" w:color="auto"/>
        <w:left w:val="none" w:sz="0" w:space="0" w:color="auto"/>
        <w:bottom w:val="none" w:sz="0" w:space="0" w:color="auto"/>
        <w:right w:val="none" w:sz="0" w:space="0" w:color="auto"/>
      </w:divBdr>
    </w:div>
    <w:div w:id="81342827">
      <w:bodyDiv w:val="1"/>
      <w:marLeft w:val="0"/>
      <w:marRight w:val="0"/>
      <w:marTop w:val="0"/>
      <w:marBottom w:val="0"/>
      <w:divBdr>
        <w:top w:val="none" w:sz="0" w:space="0" w:color="auto"/>
        <w:left w:val="none" w:sz="0" w:space="0" w:color="auto"/>
        <w:bottom w:val="none" w:sz="0" w:space="0" w:color="auto"/>
        <w:right w:val="none" w:sz="0" w:space="0" w:color="auto"/>
      </w:divBdr>
    </w:div>
    <w:div w:id="83916127">
      <w:bodyDiv w:val="1"/>
      <w:marLeft w:val="0"/>
      <w:marRight w:val="0"/>
      <w:marTop w:val="0"/>
      <w:marBottom w:val="0"/>
      <w:divBdr>
        <w:top w:val="none" w:sz="0" w:space="0" w:color="auto"/>
        <w:left w:val="none" w:sz="0" w:space="0" w:color="auto"/>
        <w:bottom w:val="none" w:sz="0" w:space="0" w:color="auto"/>
        <w:right w:val="none" w:sz="0" w:space="0" w:color="auto"/>
      </w:divBdr>
    </w:div>
    <w:div w:id="94248321">
      <w:bodyDiv w:val="1"/>
      <w:marLeft w:val="0"/>
      <w:marRight w:val="0"/>
      <w:marTop w:val="0"/>
      <w:marBottom w:val="0"/>
      <w:divBdr>
        <w:top w:val="none" w:sz="0" w:space="0" w:color="auto"/>
        <w:left w:val="none" w:sz="0" w:space="0" w:color="auto"/>
        <w:bottom w:val="none" w:sz="0" w:space="0" w:color="auto"/>
        <w:right w:val="none" w:sz="0" w:space="0" w:color="auto"/>
      </w:divBdr>
    </w:div>
    <w:div w:id="105348159">
      <w:bodyDiv w:val="1"/>
      <w:marLeft w:val="0"/>
      <w:marRight w:val="0"/>
      <w:marTop w:val="0"/>
      <w:marBottom w:val="0"/>
      <w:divBdr>
        <w:top w:val="none" w:sz="0" w:space="0" w:color="auto"/>
        <w:left w:val="none" w:sz="0" w:space="0" w:color="auto"/>
        <w:bottom w:val="none" w:sz="0" w:space="0" w:color="auto"/>
        <w:right w:val="none" w:sz="0" w:space="0" w:color="auto"/>
      </w:divBdr>
    </w:div>
    <w:div w:id="110319021">
      <w:bodyDiv w:val="1"/>
      <w:marLeft w:val="0"/>
      <w:marRight w:val="0"/>
      <w:marTop w:val="0"/>
      <w:marBottom w:val="0"/>
      <w:divBdr>
        <w:top w:val="none" w:sz="0" w:space="0" w:color="auto"/>
        <w:left w:val="none" w:sz="0" w:space="0" w:color="auto"/>
        <w:bottom w:val="none" w:sz="0" w:space="0" w:color="auto"/>
        <w:right w:val="none" w:sz="0" w:space="0" w:color="auto"/>
      </w:divBdr>
    </w:div>
    <w:div w:id="117572216">
      <w:bodyDiv w:val="1"/>
      <w:marLeft w:val="0"/>
      <w:marRight w:val="0"/>
      <w:marTop w:val="0"/>
      <w:marBottom w:val="0"/>
      <w:divBdr>
        <w:top w:val="none" w:sz="0" w:space="0" w:color="auto"/>
        <w:left w:val="none" w:sz="0" w:space="0" w:color="auto"/>
        <w:bottom w:val="none" w:sz="0" w:space="0" w:color="auto"/>
        <w:right w:val="none" w:sz="0" w:space="0" w:color="auto"/>
      </w:divBdr>
    </w:div>
    <w:div w:id="120391426">
      <w:bodyDiv w:val="1"/>
      <w:marLeft w:val="0"/>
      <w:marRight w:val="0"/>
      <w:marTop w:val="0"/>
      <w:marBottom w:val="0"/>
      <w:divBdr>
        <w:top w:val="none" w:sz="0" w:space="0" w:color="auto"/>
        <w:left w:val="none" w:sz="0" w:space="0" w:color="auto"/>
        <w:bottom w:val="none" w:sz="0" w:space="0" w:color="auto"/>
        <w:right w:val="none" w:sz="0" w:space="0" w:color="auto"/>
      </w:divBdr>
    </w:div>
    <w:div w:id="122357786">
      <w:bodyDiv w:val="1"/>
      <w:marLeft w:val="0"/>
      <w:marRight w:val="0"/>
      <w:marTop w:val="0"/>
      <w:marBottom w:val="0"/>
      <w:divBdr>
        <w:top w:val="none" w:sz="0" w:space="0" w:color="auto"/>
        <w:left w:val="none" w:sz="0" w:space="0" w:color="auto"/>
        <w:bottom w:val="none" w:sz="0" w:space="0" w:color="auto"/>
        <w:right w:val="none" w:sz="0" w:space="0" w:color="auto"/>
      </w:divBdr>
    </w:div>
    <w:div w:id="124666520">
      <w:bodyDiv w:val="1"/>
      <w:marLeft w:val="0"/>
      <w:marRight w:val="0"/>
      <w:marTop w:val="0"/>
      <w:marBottom w:val="0"/>
      <w:divBdr>
        <w:top w:val="none" w:sz="0" w:space="0" w:color="auto"/>
        <w:left w:val="none" w:sz="0" w:space="0" w:color="auto"/>
        <w:bottom w:val="none" w:sz="0" w:space="0" w:color="auto"/>
        <w:right w:val="none" w:sz="0" w:space="0" w:color="auto"/>
      </w:divBdr>
    </w:div>
    <w:div w:id="140999824">
      <w:bodyDiv w:val="1"/>
      <w:marLeft w:val="0"/>
      <w:marRight w:val="0"/>
      <w:marTop w:val="0"/>
      <w:marBottom w:val="0"/>
      <w:divBdr>
        <w:top w:val="none" w:sz="0" w:space="0" w:color="auto"/>
        <w:left w:val="none" w:sz="0" w:space="0" w:color="auto"/>
        <w:bottom w:val="none" w:sz="0" w:space="0" w:color="auto"/>
        <w:right w:val="none" w:sz="0" w:space="0" w:color="auto"/>
      </w:divBdr>
    </w:div>
    <w:div w:id="143664389">
      <w:bodyDiv w:val="1"/>
      <w:marLeft w:val="0"/>
      <w:marRight w:val="0"/>
      <w:marTop w:val="0"/>
      <w:marBottom w:val="0"/>
      <w:divBdr>
        <w:top w:val="none" w:sz="0" w:space="0" w:color="auto"/>
        <w:left w:val="none" w:sz="0" w:space="0" w:color="auto"/>
        <w:bottom w:val="none" w:sz="0" w:space="0" w:color="auto"/>
        <w:right w:val="none" w:sz="0" w:space="0" w:color="auto"/>
      </w:divBdr>
    </w:div>
    <w:div w:id="143935156">
      <w:bodyDiv w:val="1"/>
      <w:marLeft w:val="0"/>
      <w:marRight w:val="0"/>
      <w:marTop w:val="0"/>
      <w:marBottom w:val="0"/>
      <w:divBdr>
        <w:top w:val="none" w:sz="0" w:space="0" w:color="auto"/>
        <w:left w:val="none" w:sz="0" w:space="0" w:color="auto"/>
        <w:bottom w:val="none" w:sz="0" w:space="0" w:color="auto"/>
        <w:right w:val="none" w:sz="0" w:space="0" w:color="auto"/>
      </w:divBdr>
    </w:div>
    <w:div w:id="150145492">
      <w:bodyDiv w:val="1"/>
      <w:marLeft w:val="0"/>
      <w:marRight w:val="0"/>
      <w:marTop w:val="0"/>
      <w:marBottom w:val="0"/>
      <w:divBdr>
        <w:top w:val="none" w:sz="0" w:space="0" w:color="auto"/>
        <w:left w:val="none" w:sz="0" w:space="0" w:color="auto"/>
        <w:bottom w:val="none" w:sz="0" w:space="0" w:color="auto"/>
        <w:right w:val="none" w:sz="0" w:space="0" w:color="auto"/>
      </w:divBdr>
    </w:div>
    <w:div w:id="154079197">
      <w:bodyDiv w:val="1"/>
      <w:marLeft w:val="0"/>
      <w:marRight w:val="0"/>
      <w:marTop w:val="0"/>
      <w:marBottom w:val="0"/>
      <w:divBdr>
        <w:top w:val="none" w:sz="0" w:space="0" w:color="auto"/>
        <w:left w:val="none" w:sz="0" w:space="0" w:color="auto"/>
        <w:bottom w:val="none" w:sz="0" w:space="0" w:color="auto"/>
        <w:right w:val="none" w:sz="0" w:space="0" w:color="auto"/>
      </w:divBdr>
    </w:div>
    <w:div w:id="159346904">
      <w:bodyDiv w:val="1"/>
      <w:marLeft w:val="0"/>
      <w:marRight w:val="0"/>
      <w:marTop w:val="0"/>
      <w:marBottom w:val="0"/>
      <w:divBdr>
        <w:top w:val="none" w:sz="0" w:space="0" w:color="auto"/>
        <w:left w:val="none" w:sz="0" w:space="0" w:color="auto"/>
        <w:bottom w:val="none" w:sz="0" w:space="0" w:color="auto"/>
        <w:right w:val="none" w:sz="0" w:space="0" w:color="auto"/>
      </w:divBdr>
    </w:div>
    <w:div w:id="170459883">
      <w:bodyDiv w:val="1"/>
      <w:marLeft w:val="0"/>
      <w:marRight w:val="0"/>
      <w:marTop w:val="0"/>
      <w:marBottom w:val="0"/>
      <w:divBdr>
        <w:top w:val="none" w:sz="0" w:space="0" w:color="auto"/>
        <w:left w:val="none" w:sz="0" w:space="0" w:color="auto"/>
        <w:bottom w:val="none" w:sz="0" w:space="0" w:color="auto"/>
        <w:right w:val="none" w:sz="0" w:space="0" w:color="auto"/>
      </w:divBdr>
    </w:div>
    <w:div w:id="177625954">
      <w:bodyDiv w:val="1"/>
      <w:marLeft w:val="0"/>
      <w:marRight w:val="0"/>
      <w:marTop w:val="0"/>
      <w:marBottom w:val="0"/>
      <w:divBdr>
        <w:top w:val="none" w:sz="0" w:space="0" w:color="auto"/>
        <w:left w:val="none" w:sz="0" w:space="0" w:color="auto"/>
        <w:bottom w:val="none" w:sz="0" w:space="0" w:color="auto"/>
        <w:right w:val="none" w:sz="0" w:space="0" w:color="auto"/>
      </w:divBdr>
    </w:div>
    <w:div w:id="195890902">
      <w:bodyDiv w:val="1"/>
      <w:marLeft w:val="0"/>
      <w:marRight w:val="0"/>
      <w:marTop w:val="0"/>
      <w:marBottom w:val="0"/>
      <w:divBdr>
        <w:top w:val="none" w:sz="0" w:space="0" w:color="auto"/>
        <w:left w:val="none" w:sz="0" w:space="0" w:color="auto"/>
        <w:bottom w:val="none" w:sz="0" w:space="0" w:color="auto"/>
        <w:right w:val="none" w:sz="0" w:space="0" w:color="auto"/>
      </w:divBdr>
    </w:div>
    <w:div w:id="218447157">
      <w:bodyDiv w:val="1"/>
      <w:marLeft w:val="0"/>
      <w:marRight w:val="0"/>
      <w:marTop w:val="0"/>
      <w:marBottom w:val="0"/>
      <w:divBdr>
        <w:top w:val="none" w:sz="0" w:space="0" w:color="auto"/>
        <w:left w:val="none" w:sz="0" w:space="0" w:color="auto"/>
        <w:bottom w:val="none" w:sz="0" w:space="0" w:color="auto"/>
        <w:right w:val="none" w:sz="0" w:space="0" w:color="auto"/>
      </w:divBdr>
    </w:div>
    <w:div w:id="224610827">
      <w:bodyDiv w:val="1"/>
      <w:marLeft w:val="0"/>
      <w:marRight w:val="0"/>
      <w:marTop w:val="0"/>
      <w:marBottom w:val="0"/>
      <w:divBdr>
        <w:top w:val="none" w:sz="0" w:space="0" w:color="auto"/>
        <w:left w:val="none" w:sz="0" w:space="0" w:color="auto"/>
        <w:bottom w:val="none" w:sz="0" w:space="0" w:color="auto"/>
        <w:right w:val="none" w:sz="0" w:space="0" w:color="auto"/>
      </w:divBdr>
    </w:div>
    <w:div w:id="226648476">
      <w:bodyDiv w:val="1"/>
      <w:marLeft w:val="0"/>
      <w:marRight w:val="0"/>
      <w:marTop w:val="0"/>
      <w:marBottom w:val="0"/>
      <w:divBdr>
        <w:top w:val="none" w:sz="0" w:space="0" w:color="auto"/>
        <w:left w:val="none" w:sz="0" w:space="0" w:color="auto"/>
        <w:bottom w:val="none" w:sz="0" w:space="0" w:color="auto"/>
        <w:right w:val="none" w:sz="0" w:space="0" w:color="auto"/>
      </w:divBdr>
    </w:div>
    <w:div w:id="231163426">
      <w:bodyDiv w:val="1"/>
      <w:marLeft w:val="0"/>
      <w:marRight w:val="0"/>
      <w:marTop w:val="0"/>
      <w:marBottom w:val="0"/>
      <w:divBdr>
        <w:top w:val="none" w:sz="0" w:space="0" w:color="auto"/>
        <w:left w:val="none" w:sz="0" w:space="0" w:color="auto"/>
        <w:bottom w:val="none" w:sz="0" w:space="0" w:color="auto"/>
        <w:right w:val="none" w:sz="0" w:space="0" w:color="auto"/>
      </w:divBdr>
    </w:div>
    <w:div w:id="237593669">
      <w:bodyDiv w:val="1"/>
      <w:marLeft w:val="0"/>
      <w:marRight w:val="0"/>
      <w:marTop w:val="0"/>
      <w:marBottom w:val="0"/>
      <w:divBdr>
        <w:top w:val="none" w:sz="0" w:space="0" w:color="auto"/>
        <w:left w:val="none" w:sz="0" w:space="0" w:color="auto"/>
        <w:bottom w:val="none" w:sz="0" w:space="0" w:color="auto"/>
        <w:right w:val="none" w:sz="0" w:space="0" w:color="auto"/>
      </w:divBdr>
    </w:div>
    <w:div w:id="240993751">
      <w:bodyDiv w:val="1"/>
      <w:marLeft w:val="0"/>
      <w:marRight w:val="0"/>
      <w:marTop w:val="0"/>
      <w:marBottom w:val="0"/>
      <w:divBdr>
        <w:top w:val="none" w:sz="0" w:space="0" w:color="auto"/>
        <w:left w:val="none" w:sz="0" w:space="0" w:color="auto"/>
        <w:bottom w:val="none" w:sz="0" w:space="0" w:color="auto"/>
        <w:right w:val="none" w:sz="0" w:space="0" w:color="auto"/>
      </w:divBdr>
    </w:div>
    <w:div w:id="244196096">
      <w:bodyDiv w:val="1"/>
      <w:marLeft w:val="0"/>
      <w:marRight w:val="0"/>
      <w:marTop w:val="0"/>
      <w:marBottom w:val="0"/>
      <w:divBdr>
        <w:top w:val="none" w:sz="0" w:space="0" w:color="auto"/>
        <w:left w:val="none" w:sz="0" w:space="0" w:color="auto"/>
        <w:bottom w:val="none" w:sz="0" w:space="0" w:color="auto"/>
        <w:right w:val="none" w:sz="0" w:space="0" w:color="auto"/>
      </w:divBdr>
    </w:div>
    <w:div w:id="256669496">
      <w:bodyDiv w:val="1"/>
      <w:marLeft w:val="0"/>
      <w:marRight w:val="0"/>
      <w:marTop w:val="0"/>
      <w:marBottom w:val="0"/>
      <w:divBdr>
        <w:top w:val="none" w:sz="0" w:space="0" w:color="auto"/>
        <w:left w:val="none" w:sz="0" w:space="0" w:color="auto"/>
        <w:bottom w:val="none" w:sz="0" w:space="0" w:color="auto"/>
        <w:right w:val="none" w:sz="0" w:space="0" w:color="auto"/>
      </w:divBdr>
    </w:div>
    <w:div w:id="271984506">
      <w:bodyDiv w:val="1"/>
      <w:marLeft w:val="0"/>
      <w:marRight w:val="0"/>
      <w:marTop w:val="0"/>
      <w:marBottom w:val="0"/>
      <w:divBdr>
        <w:top w:val="none" w:sz="0" w:space="0" w:color="auto"/>
        <w:left w:val="none" w:sz="0" w:space="0" w:color="auto"/>
        <w:bottom w:val="none" w:sz="0" w:space="0" w:color="auto"/>
        <w:right w:val="none" w:sz="0" w:space="0" w:color="auto"/>
      </w:divBdr>
    </w:div>
    <w:div w:id="275059853">
      <w:bodyDiv w:val="1"/>
      <w:marLeft w:val="0"/>
      <w:marRight w:val="0"/>
      <w:marTop w:val="0"/>
      <w:marBottom w:val="0"/>
      <w:divBdr>
        <w:top w:val="none" w:sz="0" w:space="0" w:color="auto"/>
        <w:left w:val="none" w:sz="0" w:space="0" w:color="auto"/>
        <w:bottom w:val="none" w:sz="0" w:space="0" w:color="auto"/>
        <w:right w:val="none" w:sz="0" w:space="0" w:color="auto"/>
      </w:divBdr>
    </w:div>
    <w:div w:id="287123547">
      <w:bodyDiv w:val="1"/>
      <w:marLeft w:val="0"/>
      <w:marRight w:val="0"/>
      <w:marTop w:val="0"/>
      <w:marBottom w:val="0"/>
      <w:divBdr>
        <w:top w:val="none" w:sz="0" w:space="0" w:color="auto"/>
        <w:left w:val="none" w:sz="0" w:space="0" w:color="auto"/>
        <w:bottom w:val="none" w:sz="0" w:space="0" w:color="auto"/>
        <w:right w:val="none" w:sz="0" w:space="0" w:color="auto"/>
      </w:divBdr>
    </w:div>
    <w:div w:id="288557010">
      <w:bodyDiv w:val="1"/>
      <w:marLeft w:val="0"/>
      <w:marRight w:val="0"/>
      <w:marTop w:val="0"/>
      <w:marBottom w:val="0"/>
      <w:divBdr>
        <w:top w:val="none" w:sz="0" w:space="0" w:color="auto"/>
        <w:left w:val="none" w:sz="0" w:space="0" w:color="auto"/>
        <w:bottom w:val="none" w:sz="0" w:space="0" w:color="auto"/>
        <w:right w:val="none" w:sz="0" w:space="0" w:color="auto"/>
      </w:divBdr>
    </w:div>
    <w:div w:id="291833348">
      <w:bodyDiv w:val="1"/>
      <w:marLeft w:val="0"/>
      <w:marRight w:val="0"/>
      <w:marTop w:val="0"/>
      <w:marBottom w:val="0"/>
      <w:divBdr>
        <w:top w:val="none" w:sz="0" w:space="0" w:color="auto"/>
        <w:left w:val="none" w:sz="0" w:space="0" w:color="auto"/>
        <w:bottom w:val="none" w:sz="0" w:space="0" w:color="auto"/>
        <w:right w:val="none" w:sz="0" w:space="0" w:color="auto"/>
      </w:divBdr>
    </w:div>
    <w:div w:id="298000698">
      <w:bodyDiv w:val="1"/>
      <w:marLeft w:val="0"/>
      <w:marRight w:val="0"/>
      <w:marTop w:val="0"/>
      <w:marBottom w:val="0"/>
      <w:divBdr>
        <w:top w:val="none" w:sz="0" w:space="0" w:color="auto"/>
        <w:left w:val="none" w:sz="0" w:space="0" w:color="auto"/>
        <w:bottom w:val="none" w:sz="0" w:space="0" w:color="auto"/>
        <w:right w:val="none" w:sz="0" w:space="0" w:color="auto"/>
      </w:divBdr>
    </w:div>
    <w:div w:id="317804463">
      <w:bodyDiv w:val="1"/>
      <w:marLeft w:val="0"/>
      <w:marRight w:val="0"/>
      <w:marTop w:val="0"/>
      <w:marBottom w:val="0"/>
      <w:divBdr>
        <w:top w:val="none" w:sz="0" w:space="0" w:color="auto"/>
        <w:left w:val="none" w:sz="0" w:space="0" w:color="auto"/>
        <w:bottom w:val="none" w:sz="0" w:space="0" w:color="auto"/>
        <w:right w:val="none" w:sz="0" w:space="0" w:color="auto"/>
      </w:divBdr>
    </w:div>
    <w:div w:id="317807865">
      <w:bodyDiv w:val="1"/>
      <w:marLeft w:val="0"/>
      <w:marRight w:val="0"/>
      <w:marTop w:val="0"/>
      <w:marBottom w:val="0"/>
      <w:divBdr>
        <w:top w:val="none" w:sz="0" w:space="0" w:color="auto"/>
        <w:left w:val="none" w:sz="0" w:space="0" w:color="auto"/>
        <w:bottom w:val="none" w:sz="0" w:space="0" w:color="auto"/>
        <w:right w:val="none" w:sz="0" w:space="0" w:color="auto"/>
      </w:divBdr>
    </w:div>
    <w:div w:id="323093342">
      <w:bodyDiv w:val="1"/>
      <w:marLeft w:val="0"/>
      <w:marRight w:val="0"/>
      <w:marTop w:val="0"/>
      <w:marBottom w:val="0"/>
      <w:divBdr>
        <w:top w:val="none" w:sz="0" w:space="0" w:color="auto"/>
        <w:left w:val="none" w:sz="0" w:space="0" w:color="auto"/>
        <w:bottom w:val="none" w:sz="0" w:space="0" w:color="auto"/>
        <w:right w:val="none" w:sz="0" w:space="0" w:color="auto"/>
      </w:divBdr>
    </w:div>
    <w:div w:id="333267015">
      <w:bodyDiv w:val="1"/>
      <w:marLeft w:val="0"/>
      <w:marRight w:val="0"/>
      <w:marTop w:val="0"/>
      <w:marBottom w:val="0"/>
      <w:divBdr>
        <w:top w:val="none" w:sz="0" w:space="0" w:color="auto"/>
        <w:left w:val="none" w:sz="0" w:space="0" w:color="auto"/>
        <w:bottom w:val="none" w:sz="0" w:space="0" w:color="auto"/>
        <w:right w:val="none" w:sz="0" w:space="0" w:color="auto"/>
      </w:divBdr>
    </w:div>
    <w:div w:id="338394216">
      <w:bodyDiv w:val="1"/>
      <w:marLeft w:val="0"/>
      <w:marRight w:val="0"/>
      <w:marTop w:val="0"/>
      <w:marBottom w:val="0"/>
      <w:divBdr>
        <w:top w:val="none" w:sz="0" w:space="0" w:color="auto"/>
        <w:left w:val="none" w:sz="0" w:space="0" w:color="auto"/>
        <w:bottom w:val="none" w:sz="0" w:space="0" w:color="auto"/>
        <w:right w:val="none" w:sz="0" w:space="0" w:color="auto"/>
      </w:divBdr>
    </w:div>
    <w:div w:id="338964488">
      <w:bodyDiv w:val="1"/>
      <w:marLeft w:val="0"/>
      <w:marRight w:val="0"/>
      <w:marTop w:val="0"/>
      <w:marBottom w:val="0"/>
      <w:divBdr>
        <w:top w:val="none" w:sz="0" w:space="0" w:color="auto"/>
        <w:left w:val="none" w:sz="0" w:space="0" w:color="auto"/>
        <w:bottom w:val="none" w:sz="0" w:space="0" w:color="auto"/>
        <w:right w:val="none" w:sz="0" w:space="0" w:color="auto"/>
      </w:divBdr>
    </w:div>
    <w:div w:id="348220380">
      <w:bodyDiv w:val="1"/>
      <w:marLeft w:val="0"/>
      <w:marRight w:val="0"/>
      <w:marTop w:val="0"/>
      <w:marBottom w:val="0"/>
      <w:divBdr>
        <w:top w:val="none" w:sz="0" w:space="0" w:color="auto"/>
        <w:left w:val="none" w:sz="0" w:space="0" w:color="auto"/>
        <w:bottom w:val="none" w:sz="0" w:space="0" w:color="auto"/>
        <w:right w:val="none" w:sz="0" w:space="0" w:color="auto"/>
      </w:divBdr>
    </w:div>
    <w:div w:id="354230664">
      <w:bodyDiv w:val="1"/>
      <w:marLeft w:val="0"/>
      <w:marRight w:val="0"/>
      <w:marTop w:val="0"/>
      <w:marBottom w:val="0"/>
      <w:divBdr>
        <w:top w:val="none" w:sz="0" w:space="0" w:color="auto"/>
        <w:left w:val="none" w:sz="0" w:space="0" w:color="auto"/>
        <w:bottom w:val="none" w:sz="0" w:space="0" w:color="auto"/>
        <w:right w:val="none" w:sz="0" w:space="0" w:color="auto"/>
      </w:divBdr>
    </w:div>
    <w:div w:id="358093849">
      <w:bodyDiv w:val="1"/>
      <w:marLeft w:val="0"/>
      <w:marRight w:val="0"/>
      <w:marTop w:val="0"/>
      <w:marBottom w:val="0"/>
      <w:divBdr>
        <w:top w:val="none" w:sz="0" w:space="0" w:color="auto"/>
        <w:left w:val="none" w:sz="0" w:space="0" w:color="auto"/>
        <w:bottom w:val="none" w:sz="0" w:space="0" w:color="auto"/>
        <w:right w:val="none" w:sz="0" w:space="0" w:color="auto"/>
      </w:divBdr>
    </w:div>
    <w:div w:id="378482391">
      <w:bodyDiv w:val="1"/>
      <w:marLeft w:val="0"/>
      <w:marRight w:val="0"/>
      <w:marTop w:val="0"/>
      <w:marBottom w:val="0"/>
      <w:divBdr>
        <w:top w:val="none" w:sz="0" w:space="0" w:color="auto"/>
        <w:left w:val="none" w:sz="0" w:space="0" w:color="auto"/>
        <w:bottom w:val="none" w:sz="0" w:space="0" w:color="auto"/>
        <w:right w:val="none" w:sz="0" w:space="0" w:color="auto"/>
      </w:divBdr>
    </w:div>
    <w:div w:id="379787520">
      <w:bodyDiv w:val="1"/>
      <w:marLeft w:val="0"/>
      <w:marRight w:val="0"/>
      <w:marTop w:val="0"/>
      <w:marBottom w:val="0"/>
      <w:divBdr>
        <w:top w:val="none" w:sz="0" w:space="0" w:color="auto"/>
        <w:left w:val="none" w:sz="0" w:space="0" w:color="auto"/>
        <w:bottom w:val="none" w:sz="0" w:space="0" w:color="auto"/>
        <w:right w:val="none" w:sz="0" w:space="0" w:color="auto"/>
      </w:divBdr>
    </w:div>
    <w:div w:id="381755726">
      <w:bodyDiv w:val="1"/>
      <w:marLeft w:val="0"/>
      <w:marRight w:val="0"/>
      <w:marTop w:val="0"/>
      <w:marBottom w:val="0"/>
      <w:divBdr>
        <w:top w:val="none" w:sz="0" w:space="0" w:color="auto"/>
        <w:left w:val="none" w:sz="0" w:space="0" w:color="auto"/>
        <w:bottom w:val="none" w:sz="0" w:space="0" w:color="auto"/>
        <w:right w:val="none" w:sz="0" w:space="0" w:color="auto"/>
      </w:divBdr>
    </w:div>
    <w:div w:id="387724557">
      <w:bodyDiv w:val="1"/>
      <w:marLeft w:val="0"/>
      <w:marRight w:val="0"/>
      <w:marTop w:val="0"/>
      <w:marBottom w:val="0"/>
      <w:divBdr>
        <w:top w:val="none" w:sz="0" w:space="0" w:color="auto"/>
        <w:left w:val="none" w:sz="0" w:space="0" w:color="auto"/>
        <w:bottom w:val="none" w:sz="0" w:space="0" w:color="auto"/>
        <w:right w:val="none" w:sz="0" w:space="0" w:color="auto"/>
      </w:divBdr>
    </w:div>
    <w:div w:id="389698191">
      <w:bodyDiv w:val="1"/>
      <w:marLeft w:val="0"/>
      <w:marRight w:val="0"/>
      <w:marTop w:val="0"/>
      <w:marBottom w:val="0"/>
      <w:divBdr>
        <w:top w:val="none" w:sz="0" w:space="0" w:color="auto"/>
        <w:left w:val="none" w:sz="0" w:space="0" w:color="auto"/>
        <w:bottom w:val="none" w:sz="0" w:space="0" w:color="auto"/>
        <w:right w:val="none" w:sz="0" w:space="0" w:color="auto"/>
      </w:divBdr>
    </w:div>
    <w:div w:id="397364264">
      <w:bodyDiv w:val="1"/>
      <w:marLeft w:val="0"/>
      <w:marRight w:val="0"/>
      <w:marTop w:val="0"/>
      <w:marBottom w:val="0"/>
      <w:divBdr>
        <w:top w:val="none" w:sz="0" w:space="0" w:color="auto"/>
        <w:left w:val="none" w:sz="0" w:space="0" w:color="auto"/>
        <w:bottom w:val="none" w:sz="0" w:space="0" w:color="auto"/>
        <w:right w:val="none" w:sz="0" w:space="0" w:color="auto"/>
      </w:divBdr>
    </w:div>
    <w:div w:id="415253439">
      <w:bodyDiv w:val="1"/>
      <w:marLeft w:val="0"/>
      <w:marRight w:val="0"/>
      <w:marTop w:val="0"/>
      <w:marBottom w:val="0"/>
      <w:divBdr>
        <w:top w:val="none" w:sz="0" w:space="0" w:color="auto"/>
        <w:left w:val="none" w:sz="0" w:space="0" w:color="auto"/>
        <w:bottom w:val="none" w:sz="0" w:space="0" w:color="auto"/>
        <w:right w:val="none" w:sz="0" w:space="0" w:color="auto"/>
      </w:divBdr>
    </w:div>
    <w:div w:id="419106900">
      <w:bodyDiv w:val="1"/>
      <w:marLeft w:val="0"/>
      <w:marRight w:val="0"/>
      <w:marTop w:val="0"/>
      <w:marBottom w:val="0"/>
      <w:divBdr>
        <w:top w:val="none" w:sz="0" w:space="0" w:color="auto"/>
        <w:left w:val="none" w:sz="0" w:space="0" w:color="auto"/>
        <w:bottom w:val="none" w:sz="0" w:space="0" w:color="auto"/>
        <w:right w:val="none" w:sz="0" w:space="0" w:color="auto"/>
      </w:divBdr>
    </w:div>
    <w:div w:id="425345489">
      <w:bodyDiv w:val="1"/>
      <w:marLeft w:val="0"/>
      <w:marRight w:val="0"/>
      <w:marTop w:val="0"/>
      <w:marBottom w:val="0"/>
      <w:divBdr>
        <w:top w:val="none" w:sz="0" w:space="0" w:color="auto"/>
        <w:left w:val="none" w:sz="0" w:space="0" w:color="auto"/>
        <w:bottom w:val="none" w:sz="0" w:space="0" w:color="auto"/>
        <w:right w:val="none" w:sz="0" w:space="0" w:color="auto"/>
      </w:divBdr>
    </w:div>
    <w:div w:id="433868973">
      <w:bodyDiv w:val="1"/>
      <w:marLeft w:val="0"/>
      <w:marRight w:val="0"/>
      <w:marTop w:val="0"/>
      <w:marBottom w:val="0"/>
      <w:divBdr>
        <w:top w:val="none" w:sz="0" w:space="0" w:color="auto"/>
        <w:left w:val="none" w:sz="0" w:space="0" w:color="auto"/>
        <w:bottom w:val="none" w:sz="0" w:space="0" w:color="auto"/>
        <w:right w:val="none" w:sz="0" w:space="0" w:color="auto"/>
      </w:divBdr>
    </w:div>
    <w:div w:id="447699147">
      <w:bodyDiv w:val="1"/>
      <w:marLeft w:val="0"/>
      <w:marRight w:val="0"/>
      <w:marTop w:val="0"/>
      <w:marBottom w:val="0"/>
      <w:divBdr>
        <w:top w:val="none" w:sz="0" w:space="0" w:color="auto"/>
        <w:left w:val="none" w:sz="0" w:space="0" w:color="auto"/>
        <w:bottom w:val="none" w:sz="0" w:space="0" w:color="auto"/>
        <w:right w:val="none" w:sz="0" w:space="0" w:color="auto"/>
      </w:divBdr>
    </w:div>
    <w:div w:id="461382911">
      <w:bodyDiv w:val="1"/>
      <w:marLeft w:val="0"/>
      <w:marRight w:val="0"/>
      <w:marTop w:val="0"/>
      <w:marBottom w:val="0"/>
      <w:divBdr>
        <w:top w:val="none" w:sz="0" w:space="0" w:color="auto"/>
        <w:left w:val="none" w:sz="0" w:space="0" w:color="auto"/>
        <w:bottom w:val="none" w:sz="0" w:space="0" w:color="auto"/>
        <w:right w:val="none" w:sz="0" w:space="0" w:color="auto"/>
      </w:divBdr>
    </w:div>
    <w:div w:id="472253964">
      <w:bodyDiv w:val="1"/>
      <w:marLeft w:val="0"/>
      <w:marRight w:val="0"/>
      <w:marTop w:val="0"/>
      <w:marBottom w:val="0"/>
      <w:divBdr>
        <w:top w:val="none" w:sz="0" w:space="0" w:color="auto"/>
        <w:left w:val="none" w:sz="0" w:space="0" w:color="auto"/>
        <w:bottom w:val="none" w:sz="0" w:space="0" w:color="auto"/>
        <w:right w:val="none" w:sz="0" w:space="0" w:color="auto"/>
      </w:divBdr>
    </w:div>
    <w:div w:id="483473055">
      <w:bodyDiv w:val="1"/>
      <w:marLeft w:val="0"/>
      <w:marRight w:val="0"/>
      <w:marTop w:val="0"/>
      <w:marBottom w:val="0"/>
      <w:divBdr>
        <w:top w:val="none" w:sz="0" w:space="0" w:color="auto"/>
        <w:left w:val="none" w:sz="0" w:space="0" w:color="auto"/>
        <w:bottom w:val="none" w:sz="0" w:space="0" w:color="auto"/>
        <w:right w:val="none" w:sz="0" w:space="0" w:color="auto"/>
      </w:divBdr>
    </w:div>
    <w:div w:id="486748033">
      <w:bodyDiv w:val="1"/>
      <w:marLeft w:val="0"/>
      <w:marRight w:val="0"/>
      <w:marTop w:val="0"/>
      <w:marBottom w:val="0"/>
      <w:divBdr>
        <w:top w:val="none" w:sz="0" w:space="0" w:color="auto"/>
        <w:left w:val="none" w:sz="0" w:space="0" w:color="auto"/>
        <w:bottom w:val="none" w:sz="0" w:space="0" w:color="auto"/>
        <w:right w:val="none" w:sz="0" w:space="0" w:color="auto"/>
      </w:divBdr>
    </w:div>
    <w:div w:id="491455281">
      <w:bodyDiv w:val="1"/>
      <w:marLeft w:val="0"/>
      <w:marRight w:val="0"/>
      <w:marTop w:val="0"/>
      <w:marBottom w:val="0"/>
      <w:divBdr>
        <w:top w:val="none" w:sz="0" w:space="0" w:color="auto"/>
        <w:left w:val="none" w:sz="0" w:space="0" w:color="auto"/>
        <w:bottom w:val="none" w:sz="0" w:space="0" w:color="auto"/>
        <w:right w:val="none" w:sz="0" w:space="0" w:color="auto"/>
      </w:divBdr>
    </w:div>
    <w:div w:id="492524301">
      <w:bodyDiv w:val="1"/>
      <w:marLeft w:val="0"/>
      <w:marRight w:val="0"/>
      <w:marTop w:val="0"/>
      <w:marBottom w:val="0"/>
      <w:divBdr>
        <w:top w:val="none" w:sz="0" w:space="0" w:color="auto"/>
        <w:left w:val="none" w:sz="0" w:space="0" w:color="auto"/>
        <w:bottom w:val="none" w:sz="0" w:space="0" w:color="auto"/>
        <w:right w:val="none" w:sz="0" w:space="0" w:color="auto"/>
      </w:divBdr>
    </w:div>
    <w:div w:id="495459783">
      <w:bodyDiv w:val="1"/>
      <w:marLeft w:val="0"/>
      <w:marRight w:val="0"/>
      <w:marTop w:val="0"/>
      <w:marBottom w:val="0"/>
      <w:divBdr>
        <w:top w:val="none" w:sz="0" w:space="0" w:color="auto"/>
        <w:left w:val="none" w:sz="0" w:space="0" w:color="auto"/>
        <w:bottom w:val="none" w:sz="0" w:space="0" w:color="auto"/>
        <w:right w:val="none" w:sz="0" w:space="0" w:color="auto"/>
      </w:divBdr>
    </w:div>
    <w:div w:id="504436754">
      <w:bodyDiv w:val="1"/>
      <w:marLeft w:val="0"/>
      <w:marRight w:val="0"/>
      <w:marTop w:val="0"/>
      <w:marBottom w:val="0"/>
      <w:divBdr>
        <w:top w:val="none" w:sz="0" w:space="0" w:color="auto"/>
        <w:left w:val="none" w:sz="0" w:space="0" w:color="auto"/>
        <w:bottom w:val="none" w:sz="0" w:space="0" w:color="auto"/>
        <w:right w:val="none" w:sz="0" w:space="0" w:color="auto"/>
      </w:divBdr>
    </w:div>
    <w:div w:id="507406720">
      <w:bodyDiv w:val="1"/>
      <w:marLeft w:val="0"/>
      <w:marRight w:val="0"/>
      <w:marTop w:val="0"/>
      <w:marBottom w:val="0"/>
      <w:divBdr>
        <w:top w:val="none" w:sz="0" w:space="0" w:color="auto"/>
        <w:left w:val="none" w:sz="0" w:space="0" w:color="auto"/>
        <w:bottom w:val="none" w:sz="0" w:space="0" w:color="auto"/>
        <w:right w:val="none" w:sz="0" w:space="0" w:color="auto"/>
      </w:divBdr>
    </w:div>
    <w:div w:id="518935557">
      <w:bodyDiv w:val="1"/>
      <w:marLeft w:val="0"/>
      <w:marRight w:val="0"/>
      <w:marTop w:val="0"/>
      <w:marBottom w:val="0"/>
      <w:divBdr>
        <w:top w:val="none" w:sz="0" w:space="0" w:color="auto"/>
        <w:left w:val="none" w:sz="0" w:space="0" w:color="auto"/>
        <w:bottom w:val="none" w:sz="0" w:space="0" w:color="auto"/>
        <w:right w:val="none" w:sz="0" w:space="0" w:color="auto"/>
      </w:divBdr>
    </w:div>
    <w:div w:id="520364568">
      <w:bodyDiv w:val="1"/>
      <w:marLeft w:val="0"/>
      <w:marRight w:val="0"/>
      <w:marTop w:val="0"/>
      <w:marBottom w:val="0"/>
      <w:divBdr>
        <w:top w:val="none" w:sz="0" w:space="0" w:color="auto"/>
        <w:left w:val="none" w:sz="0" w:space="0" w:color="auto"/>
        <w:bottom w:val="none" w:sz="0" w:space="0" w:color="auto"/>
        <w:right w:val="none" w:sz="0" w:space="0" w:color="auto"/>
      </w:divBdr>
    </w:div>
    <w:div w:id="531772711">
      <w:bodyDiv w:val="1"/>
      <w:marLeft w:val="0"/>
      <w:marRight w:val="0"/>
      <w:marTop w:val="0"/>
      <w:marBottom w:val="0"/>
      <w:divBdr>
        <w:top w:val="none" w:sz="0" w:space="0" w:color="auto"/>
        <w:left w:val="none" w:sz="0" w:space="0" w:color="auto"/>
        <w:bottom w:val="none" w:sz="0" w:space="0" w:color="auto"/>
        <w:right w:val="none" w:sz="0" w:space="0" w:color="auto"/>
      </w:divBdr>
    </w:div>
    <w:div w:id="532301668">
      <w:bodyDiv w:val="1"/>
      <w:marLeft w:val="0"/>
      <w:marRight w:val="0"/>
      <w:marTop w:val="0"/>
      <w:marBottom w:val="0"/>
      <w:divBdr>
        <w:top w:val="none" w:sz="0" w:space="0" w:color="auto"/>
        <w:left w:val="none" w:sz="0" w:space="0" w:color="auto"/>
        <w:bottom w:val="none" w:sz="0" w:space="0" w:color="auto"/>
        <w:right w:val="none" w:sz="0" w:space="0" w:color="auto"/>
      </w:divBdr>
    </w:div>
    <w:div w:id="537937080">
      <w:bodyDiv w:val="1"/>
      <w:marLeft w:val="0"/>
      <w:marRight w:val="0"/>
      <w:marTop w:val="0"/>
      <w:marBottom w:val="0"/>
      <w:divBdr>
        <w:top w:val="none" w:sz="0" w:space="0" w:color="auto"/>
        <w:left w:val="none" w:sz="0" w:space="0" w:color="auto"/>
        <w:bottom w:val="none" w:sz="0" w:space="0" w:color="auto"/>
        <w:right w:val="none" w:sz="0" w:space="0" w:color="auto"/>
      </w:divBdr>
    </w:div>
    <w:div w:id="540628039">
      <w:bodyDiv w:val="1"/>
      <w:marLeft w:val="0"/>
      <w:marRight w:val="0"/>
      <w:marTop w:val="0"/>
      <w:marBottom w:val="0"/>
      <w:divBdr>
        <w:top w:val="none" w:sz="0" w:space="0" w:color="auto"/>
        <w:left w:val="none" w:sz="0" w:space="0" w:color="auto"/>
        <w:bottom w:val="none" w:sz="0" w:space="0" w:color="auto"/>
        <w:right w:val="none" w:sz="0" w:space="0" w:color="auto"/>
      </w:divBdr>
    </w:div>
    <w:div w:id="546066682">
      <w:bodyDiv w:val="1"/>
      <w:marLeft w:val="0"/>
      <w:marRight w:val="0"/>
      <w:marTop w:val="0"/>
      <w:marBottom w:val="0"/>
      <w:divBdr>
        <w:top w:val="none" w:sz="0" w:space="0" w:color="auto"/>
        <w:left w:val="none" w:sz="0" w:space="0" w:color="auto"/>
        <w:bottom w:val="none" w:sz="0" w:space="0" w:color="auto"/>
        <w:right w:val="none" w:sz="0" w:space="0" w:color="auto"/>
      </w:divBdr>
    </w:div>
    <w:div w:id="546993567">
      <w:bodyDiv w:val="1"/>
      <w:marLeft w:val="0"/>
      <w:marRight w:val="0"/>
      <w:marTop w:val="0"/>
      <w:marBottom w:val="0"/>
      <w:divBdr>
        <w:top w:val="none" w:sz="0" w:space="0" w:color="auto"/>
        <w:left w:val="none" w:sz="0" w:space="0" w:color="auto"/>
        <w:bottom w:val="none" w:sz="0" w:space="0" w:color="auto"/>
        <w:right w:val="none" w:sz="0" w:space="0" w:color="auto"/>
      </w:divBdr>
    </w:div>
    <w:div w:id="547961808">
      <w:bodyDiv w:val="1"/>
      <w:marLeft w:val="0"/>
      <w:marRight w:val="0"/>
      <w:marTop w:val="0"/>
      <w:marBottom w:val="0"/>
      <w:divBdr>
        <w:top w:val="none" w:sz="0" w:space="0" w:color="auto"/>
        <w:left w:val="none" w:sz="0" w:space="0" w:color="auto"/>
        <w:bottom w:val="none" w:sz="0" w:space="0" w:color="auto"/>
        <w:right w:val="none" w:sz="0" w:space="0" w:color="auto"/>
      </w:divBdr>
    </w:div>
    <w:div w:id="549999389">
      <w:bodyDiv w:val="1"/>
      <w:marLeft w:val="0"/>
      <w:marRight w:val="0"/>
      <w:marTop w:val="0"/>
      <w:marBottom w:val="0"/>
      <w:divBdr>
        <w:top w:val="none" w:sz="0" w:space="0" w:color="auto"/>
        <w:left w:val="none" w:sz="0" w:space="0" w:color="auto"/>
        <w:bottom w:val="none" w:sz="0" w:space="0" w:color="auto"/>
        <w:right w:val="none" w:sz="0" w:space="0" w:color="auto"/>
      </w:divBdr>
    </w:div>
    <w:div w:id="554659595">
      <w:bodyDiv w:val="1"/>
      <w:marLeft w:val="0"/>
      <w:marRight w:val="0"/>
      <w:marTop w:val="0"/>
      <w:marBottom w:val="0"/>
      <w:divBdr>
        <w:top w:val="none" w:sz="0" w:space="0" w:color="auto"/>
        <w:left w:val="none" w:sz="0" w:space="0" w:color="auto"/>
        <w:bottom w:val="none" w:sz="0" w:space="0" w:color="auto"/>
        <w:right w:val="none" w:sz="0" w:space="0" w:color="auto"/>
      </w:divBdr>
    </w:div>
    <w:div w:id="564485606">
      <w:bodyDiv w:val="1"/>
      <w:marLeft w:val="0"/>
      <w:marRight w:val="0"/>
      <w:marTop w:val="0"/>
      <w:marBottom w:val="0"/>
      <w:divBdr>
        <w:top w:val="none" w:sz="0" w:space="0" w:color="auto"/>
        <w:left w:val="none" w:sz="0" w:space="0" w:color="auto"/>
        <w:bottom w:val="none" w:sz="0" w:space="0" w:color="auto"/>
        <w:right w:val="none" w:sz="0" w:space="0" w:color="auto"/>
      </w:divBdr>
    </w:div>
    <w:div w:id="565259348">
      <w:bodyDiv w:val="1"/>
      <w:marLeft w:val="0"/>
      <w:marRight w:val="0"/>
      <w:marTop w:val="0"/>
      <w:marBottom w:val="0"/>
      <w:divBdr>
        <w:top w:val="none" w:sz="0" w:space="0" w:color="auto"/>
        <w:left w:val="none" w:sz="0" w:space="0" w:color="auto"/>
        <w:bottom w:val="none" w:sz="0" w:space="0" w:color="auto"/>
        <w:right w:val="none" w:sz="0" w:space="0" w:color="auto"/>
      </w:divBdr>
    </w:div>
    <w:div w:id="566647106">
      <w:bodyDiv w:val="1"/>
      <w:marLeft w:val="0"/>
      <w:marRight w:val="0"/>
      <w:marTop w:val="0"/>
      <w:marBottom w:val="0"/>
      <w:divBdr>
        <w:top w:val="none" w:sz="0" w:space="0" w:color="auto"/>
        <w:left w:val="none" w:sz="0" w:space="0" w:color="auto"/>
        <w:bottom w:val="none" w:sz="0" w:space="0" w:color="auto"/>
        <w:right w:val="none" w:sz="0" w:space="0" w:color="auto"/>
      </w:divBdr>
    </w:div>
    <w:div w:id="572396545">
      <w:bodyDiv w:val="1"/>
      <w:marLeft w:val="0"/>
      <w:marRight w:val="0"/>
      <w:marTop w:val="0"/>
      <w:marBottom w:val="0"/>
      <w:divBdr>
        <w:top w:val="none" w:sz="0" w:space="0" w:color="auto"/>
        <w:left w:val="none" w:sz="0" w:space="0" w:color="auto"/>
        <w:bottom w:val="none" w:sz="0" w:space="0" w:color="auto"/>
        <w:right w:val="none" w:sz="0" w:space="0" w:color="auto"/>
      </w:divBdr>
    </w:div>
    <w:div w:id="576331462">
      <w:bodyDiv w:val="1"/>
      <w:marLeft w:val="0"/>
      <w:marRight w:val="0"/>
      <w:marTop w:val="0"/>
      <w:marBottom w:val="0"/>
      <w:divBdr>
        <w:top w:val="none" w:sz="0" w:space="0" w:color="auto"/>
        <w:left w:val="none" w:sz="0" w:space="0" w:color="auto"/>
        <w:bottom w:val="none" w:sz="0" w:space="0" w:color="auto"/>
        <w:right w:val="none" w:sz="0" w:space="0" w:color="auto"/>
      </w:divBdr>
    </w:div>
    <w:div w:id="581989386">
      <w:bodyDiv w:val="1"/>
      <w:marLeft w:val="0"/>
      <w:marRight w:val="0"/>
      <w:marTop w:val="0"/>
      <w:marBottom w:val="0"/>
      <w:divBdr>
        <w:top w:val="none" w:sz="0" w:space="0" w:color="auto"/>
        <w:left w:val="none" w:sz="0" w:space="0" w:color="auto"/>
        <w:bottom w:val="none" w:sz="0" w:space="0" w:color="auto"/>
        <w:right w:val="none" w:sz="0" w:space="0" w:color="auto"/>
      </w:divBdr>
    </w:div>
    <w:div w:id="585112940">
      <w:bodyDiv w:val="1"/>
      <w:marLeft w:val="0"/>
      <w:marRight w:val="0"/>
      <w:marTop w:val="0"/>
      <w:marBottom w:val="0"/>
      <w:divBdr>
        <w:top w:val="none" w:sz="0" w:space="0" w:color="auto"/>
        <w:left w:val="none" w:sz="0" w:space="0" w:color="auto"/>
        <w:bottom w:val="none" w:sz="0" w:space="0" w:color="auto"/>
        <w:right w:val="none" w:sz="0" w:space="0" w:color="auto"/>
      </w:divBdr>
    </w:div>
    <w:div w:id="594438485">
      <w:bodyDiv w:val="1"/>
      <w:marLeft w:val="0"/>
      <w:marRight w:val="0"/>
      <w:marTop w:val="0"/>
      <w:marBottom w:val="0"/>
      <w:divBdr>
        <w:top w:val="none" w:sz="0" w:space="0" w:color="auto"/>
        <w:left w:val="none" w:sz="0" w:space="0" w:color="auto"/>
        <w:bottom w:val="none" w:sz="0" w:space="0" w:color="auto"/>
        <w:right w:val="none" w:sz="0" w:space="0" w:color="auto"/>
      </w:divBdr>
    </w:div>
    <w:div w:id="604003298">
      <w:bodyDiv w:val="1"/>
      <w:marLeft w:val="0"/>
      <w:marRight w:val="0"/>
      <w:marTop w:val="0"/>
      <w:marBottom w:val="0"/>
      <w:divBdr>
        <w:top w:val="none" w:sz="0" w:space="0" w:color="auto"/>
        <w:left w:val="none" w:sz="0" w:space="0" w:color="auto"/>
        <w:bottom w:val="none" w:sz="0" w:space="0" w:color="auto"/>
        <w:right w:val="none" w:sz="0" w:space="0" w:color="auto"/>
      </w:divBdr>
    </w:div>
    <w:div w:id="613488993">
      <w:bodyDiv w:val="1"/>
      <w:marLeft w:val="0"/>
      <w:marRight w:val="0"/>
      <w:marTop w:val="0"/>
      <w:marBottom w:val="0"/>
      <w:divBdr>
        <w:top w:val="none" w:sz="0" w:space="0" w:color="auto"/>
        <w:left w:val="none" w:sz="0" w:space="0" w:color="auto"/>
        <w:bottom w:val="none" w:sz="0" w:space="0" w:color="auto"/>
        <w:right w:val="none" w:sz="0" w:space="0" w:color="auto"/>
      </w:divBdr>
    </w:div>
    <w:div w:id="614291722">
      <w:bodyDiv w:val="1"/>
      <w:marLeft w:val="0"/>
      <w:marRight w:val="0"/>
      <w:marTop w:val="0"/>
      <w:marBottom w:val="0"/>
      <w:divBdr>
        <w:top w:val="none" w:sz="0" w:space="0" w:color="auto"/>
        <w:left w:val="none" w:sz="0" w:space="0" w:color="auto"/>
        <w:bottom w:val="none" w:sz="0" w:space="0" w:color="auto"/>
        <w:right w:val="none" w:sz="0" w:space="0" w:color="auto"/>
      </w:divBdr>
    </w:div>
    <w:div w:id="614362734">
      <w:bodyDiv w:val="1"/>
      <w:marLeft w:val="0"/>
      <w:marRight w:val="0"/>
      <w:marTop w:val="0"/>
      <w:marBottom w:val="0"/>
      <w:divBdr>
        <w:top w:val="none" w:sz="0" w:space="0" w:color="auto"/>
        <w:left w:val="none" w:sz="0" w:space="0" w:color="auto"/>
        <w:bottom w:val="none" w:sz="0" w:space="0" w:color="auto"/>
        <w:right w:val="none" w:sz="0" w:space="0" w:color="auto"/>
      </w:divBdr>
    </w:div>
    <w:div w:id="618417039">
      <w:bodyDiv w:val="1"/>
      <w:marLeft w:val="0"/>
      <w:marRight w:val="0"/>
      <w:marTop w:val="0"/>
      <w:marBottom w:val="0"/>
      <w:divBdr>
        <w:top w:val="none" w:sz="0" w:space="0" w:color="auto"/>
        <w:left w:val="none" w:sz="0" w:space="0" w:color="auto"/>
        <w:bottom w:val="none" w:sz="0" w:space="0" w:color="auto"/>
        <w:right w:val="none" w:sz="0" w:space="0" w:color="auto"/>
      </w:divBdr>
    </w:div>
    <w:div w:id="619532977">
      <w:bodyDiv w:val="1"/>
      <w:marLeft w:val="0"/>
      <w:marRight w:val="0"/>
      <w:marTop w:val="0"/>
      <w:marBottom w:val="0"/>
      <w:divBdr>
        <w:top w:val="none" w:sz="0" w:space="0" w:color="auto"/>
        <w:left w:val="none" w:sz="0" w:space="0" w:color="auto"/>
        <w:bottom w:val="none" w:sz="0" w:space="0" w:color="auto"/>
        <w:right w:val="none" w:sz="0" w:space="0" w:color="auto"/>
      </w:divBdr>
    </w:div>
    <w:div w:id="634912941">
      <w:bodyDiv w:val="1"/>
      <w:marLeft w:val="0"/>
      <w:marRight w:val="0"/>
      <w:marTop w:val="0"/>
      <w:marBottom w:val="0"/>
      <w:divBdr>
        <w:top w:val="none" w:sz="0" w:space="0" w:color="auto"/>
        <w:left w:val="none" w:sz="0" w:space="0" w:color="auto"/>
        <w:bottom w:val="none" w:sz="0" w:space="0" w:color="auto"/>
        <w:right w:val="none" w:sz="0" w:space="0" w:color="auto"/>
      </w:divBdr>
    </w:div>
    <w:div w:id="636758058">
      <w:bodyDiv w:val="1"/>
      <w:marLeft w:val="0"/>
      <w:marRight w:val="0"/>
      <w:marTop w:val="0"/>
      <w:marBottom w:val="0"/>
      <w:divBdr>
        <w:top w:val="none" w:sz="0" w:space="0" w:color="auto"/>
        <w:left w:val="none" w:sz="0" w:space="0" w:color="auto"/>
        <w:bottom w:val="none" w:sz="0" w:space="0" w:color="auto"/>
        <w:right w:val="none" w:sz="0" w:space="0" w:color="auto"/>
      </w:divBdr>
    </w:div>
    <w:div w:id="637998991">
      <w:bodyDiv w:val="1"/>
      <w:marLeft w:val="0"/>
      <w:marRight w:val="0"/>
      <w:marTop w:val="0"/>
      <w:marBottom w:val="0"/>
      <w:divBdr>
        <w:top w:val="none" w:sz="0" w:space="0" w:color="auto"/>
        <w:left w:val="none" w:sz="0" w:space="0" w:color="auto"/>
        <w:bottom w:val="none" w:sz="0" w:space="0" w:color="auto"/>
        <w:right w:val="none" w:sz="0" w:space="0" w:color="auto"/>
      </w:divBdr>
    </w:div>
    <w:div w:id="638653859">
      <w:bodyDiv w:val="1"/>
      <w:marLeft w:val="0"/>
      <w:marRight w:val="0"/>
      <w:marTop w:val="0"/>
      <w:marBottom w:val="0"/>
      <w:divBdr>
        <w:top w:val="none" w:sz="0" w:space="0" w:color="auto"/>
        <w:left w:val="none" w:sz="0" w:space="0" w:color="auto"/>
        <w:bottom w:val="none" w:sz="0" w:space="0" w:color="auto"/>
        <w:right w:val="none" w:sz="0" w:space="0" w:color="auto"/>
      </w:divBdr>
    </w:div>
    <w:div w:id="642389869">
      <w:bodyDiv w:val="1"/>
      <w:marLeft w:val="0"/>
      <w:marRight w:val="0"/>
      <w:marTop w:val="0"/>
      <w:marBottom w:val="0"/>
      <w:divBdr>
        <w:top w:val="none" w:sz="0" w:space="0" w:color="auto"/>
        <w:left w:val="none" w:sz="0" w:space="0" w:color="auto"/>
        <w:bottom w:val="none" w:sz="0" w:space="0" w:color="auto"/>
        <w:right w:val="none" w:sz="0" w:space="0" w:color="auto"/>
      </w:divBdr>
    </w:div>
    <w:div w:id="686954336">
      <w:bodyDiv w:val="1"/>
      <w:marLeft w:val="0"/>
      <w:marRight w:val="0"/>
      <w:marTop w:val="0"/>
      <w:marBottom w:val="0"/>
      <w:divBdr>
        <w:top w:val="none" w:sz="0" w:space="0" w:color="auto"/>
        <w:left w:val="none" w:sz="0" w:space="0" w:color="auto"/>
        <w:bottom w:val="none" w:sz="0" w:space="0" w:color="auto"/>
        <w:right w:val="none" w:sz="0" w:space="0" w:color="auto"/>
      </w:divBdr>
    </w:div>
    <w:div w:id="689917164">
      <w:bodyDiv w:val="1"/>
      <w:marLeft w:val="0"/>
      <w:marRight w:val="0"/>
      <w:marTop w:val="0"/>
      <w:marBottom w:val="0"/>
      <w:divBdr>
        <w:top w:val="none" w:sz="0" w:space="0" w:color="auto"/>
        <w:left w:val="none" w:sz="0" w:space="0" w:color="auto"/>
        <w:bottom w:val="none" w:sz="0" w:space="0" w:color="auto"/>
        <w:right w:val="none" w:sz="0" w:space="0" w:color="auto"/>
      </w:divBdr>
    </w:div>
    <w:div w:id="696084520">
      <w:bodyDiv w:val="1"/>
      <w:marLeft w:val="0"/>
      <w:marRight w:val="0"/>
      <w:marTop w:val="0"/>
      <w:marBottom w:val="0"/>
      <w:divBdr>
        <w:top w:val="none" w:sz="0" w:space="0" w:color="auto"/>
        <w:left w:val="none" w:sz="0" w:space="0" w:color="auto"/>
        <w:bottom w:val="none" w:sz="0" w:space="0" w:color="auto"/>
        <w:right w:val="none" w:sz="0" w:space="0" w:color="auto"/>
      </w:divBdr>
    </w:div>
    <w:div w:id="697435910">
      <w:bodyDiv w:val="1"/>
      <w:marLeft w:val="0"/>
      <w:marRight w:val="0"/>
      <w:marTop w:val="0"/>
      <w:marBottom w:val="0"/>
      <w:divBdr>
        <w:top w:val="none" w:sz="0" w:space="0" w:color="auto"/>
        <w:left w:val="none" w:sz="0" w:space="0" w:color="auto"/>
        <w:bottom w:val="none" w:sz="0" w:space="0" w:color="auto"/>
        <w:right w:val="none" w:sz="0" w:space="0" w:color="auto"/>
      </w:divBdr>
    </w:div>
    <w:div w:id="713968446">
      <w:bodyDiv w:val="1"/>
      <w:marLeft w:val="0"/>
      <w:marRight w:val="0"/>
      <w:marTop w:val="0"/>
      <w:marBottom w:val="0"/>
      <w:divBdr>
        <w:top w:val="none" w:sz="0" w:space="0" w:color="auto"/>
        <w:left w:val="none" w:sz="0" w:space="0" w:color="auto"/>
        <w:bottom w:val="none" w:sz="0" w:space="0" w:color="auto"/>
        <w:right w:val="none" w:sz="0" w:space="0" w:color="auto"/>
      </w:divBdr>
    </w:div>
    <w:div w:id="719666296">
      <w:bodyDiv w:val="1"/>
      <w:marLeft w:val="0"/>
      <w:marRight w:val="0"/>
      <w:marTop w:val="0"/>
      <w:marBottom w:val="0"/>
      <w:divBdr>
        <w:top w:val="none" w:sz="0" w:space="0" w:color="auto"/>
        <w:left w:val="none" w:sz="0" w:space="0" w:color="auto"/>
        <w:bottom w:val="none" w:sz="0" w:space="0" w:color="auto"/>
        <w:right w:val="none" w:sz="0" w:space="0" w:color="auto"/>
      </w:divBdr>
    </w:div>
    <w:div w:id="725952338">
      <w:bodyDiv w:val="1"/>
      <w:marLeft w:val="0"/>
      <w:marRight w:val="0"/>
      <w:marTop w:val="0"/>
      <w:marBottom w:val="0"/>
      <w:divBdr>
        <w:top w:val="none" w:sz="0" w:space="0" w:color="auto"/>
        <w:left w:val="none" w:sz="0" w:space="0" w:color="auto"/>
        <w:bottom w:val="none" w:sz="0" w:space="0" w:color="auto"/>
        <w:right w:val="none" w:sz="0" w:space="0" w:color="auto"/>
      </w:divBdr>
    </w:div>
    <w:div w:id="726760328">
      <w:bodyDiv w:val="1"/>
      <w:marLeft w:val="0"/>
      <w:marRight w:val="0"/>
      <w:marTop w:val="0"/>
      <w:marBottom w:val="0"/>
      <w:divBdr>
        <w:top w:val="none" w:sz="0" w:space="0" w:color="auto"/>
        <w:left w:val="none" w:sz="0" w:space="0" w:color="auto"/>
        <w:bottom w:val="none" w:sz="0" w:space="0" w:color="auto"/>
        <w:right w:val="none" w:sz="0" w:space="0" w:color="auto"/>
      </w:divBdr>
    </w:div>
    <w:div w:id="730228591">
      <w:bodyDiv w:val="1"/>
      <w:marLeft w:val="0"/>
      <w:marRight w:val="0"/>
      <w:marTop w:val="0"/>
      <w:marBottom w:val="0"/>
      <w:divBdr>
        <w:top w:val="none" w:sz="0" w:space="0" w:color="auto"/>
        <w:left w:val="none" w:sz="0" w:space="0" w:color="auto"/>
        <w:bottom w:val="none" w:sz="0" w:space="0" w:color="auto"/>
        <w:right w:val="none" w:sz="0" w:space="0" w:color="auto"/>
      </w:divBdr>
    </w:div>
    <w:div w:id="733048382">
      <w:bodyDiv w:val="1"/>
      <w:marLeft w:val="0"/>
      <w:marRight w:val="0"/>
      <w:marTop w:val="0"/>
      <w:marBottom w:val="0"/>
      <w:divBdr>
        <w:top w:val="none" w:sz="0" w:space="0" w:color="auto"/>
        <w:left w:val="none" w:sz="0" w:space="0" w:color="auto"/>
        <w:bottom w:val="none" w:sz="0" w:space="0" w:color="auto"/>
        <w:right w:val="none" w:sz="0" w:space="0" w:color="auto"/>
      </w:divBdr>
    </w:div>
    <w:div w:id="733701717">
      <w:bodyDiv w:val="1"/>
      <w:marLeft w:val="0"/>
      <w:marRight w:val="0"/>
      <w:marTop w:val="0"/>
      <w:marBottom w:val="0"/>
      <w:divBdr>
        <w:top w:val="none" w:sz="0" w:space="0" w:color="auto"/>
        <w:left w:val="none" w:sz="0" w:space="0" w:color="auto"/>
        <w:bottom w:val="none" w:sz="0" w:space="0" w:color="auto"/>
        <w:right w:val="none" w:sz="0" w:space="0" w:color="auto"/>
      </w:divBdr>
    </w:div>
    <w:div w:id="746004350">
      <w:bodyDiv w:val="1"/>
      <w:marLeft w:val="0"/>
      <w:marRight w:val="0"/>
      <w:marTop w:val="0"/>
      <w:marBottom w:val="0"/>
      <w:divBdr>
        <w:top w:val="none" w:sz="0" w:space="0" w:color="auto"/>
        <w:left w:val="none" w:sz="0" w:space="0" w:color="auto"/>
        <w:bottom w:val="none" w:sz="0" w:space="0" w:color="auto"/>
        <w:right w:val="none" w:sz="0" w:space="0" w:color="auto"/>
      </w:divBdr>
    </w:div>
    <w:div w:id="750615641">
      <w:bodyDiv w:val="1"/>
      <w:marLeft w:val="0"/>
      <w:marRight w:val="0"/>
      <w:marTop w:val="0"/>
      <w:marBottom w:val="0"/>
      <w:divBdr>
        <w:top w:val="none" w:sz="0" w:space="0" w:color="auto"/>
        <w:left w:val="none" w:sz="0" w:space="0" w:color="auto"/>
        <w:bottom w:val="none" w:sz="0" w:space="0" w:color="auto"/>
        <w:right w:val="none" w:sz="0" w:space="0" w:color="auto"/>
      </w:divBdr>
    </w:div>
    <w:div w:id="777604160">
      <w:bodyDiv w:val="1"/>
      <w:marLeft w:val="0"/>
      <w:marRight w:val="0"/>
      <w:marTop w:val="0"/>
      <w:marBottom w:val="0"/>
      <w:divBdr>
        <w:top w:val="none" w:sz="0" w:space="0" w:color="auto"/>
        <w:left w:val="none" w:sz="0" w:space="0" w:color="auto"/>
        <w:bottom w:val="none" w:sz="0" w:space="0" w:color="auto"/>
        <w:right w:val="none" w:sz="0" w:space="0" w:color="auto"/>
      </w:divBdr>
    </w:div>
    <w:div w:id="779951675">
      <w:bodyDiv w:val="1"/>
      <w:marLeft w:val="0"/>
      <w:marRight w:val="0"/>
      <w:marTop w:val="0"/>
      <w:marBottom w:val="0"/>
      <w:divBdr>
        <w:top w:val="none" w:sz="0" w:space="0" w:color="auto"/>
        <w:left w:val="none" w:sz="0" w:space="0" w:color="auto"/>
        <w:bottom w:val="none" w:sz="0" w:space="0" w:color="auto"/>
        <w:right w:val="none" w:sz="0" w:space="0" w:color="auto"/>
      </w:divBdr>
    </w:div>
    <w:div w:id="786967378">
      <w:bodyDiv w:val="1"/>
      <w:marLeft w:val="0"/>
      <w:marRight w:val="0"/>
      <w:marTop w:val="0"/>
      <w:marBottom w:val="0"/>
      <w:divBdr>
        <w:top w:val="none" w:sz="0" w:space="0" w:color="auto"/>
        <w:left w:val="none" w:sz="0" w:space="0" w:color="auto"/>
        <w:bottom w:val="none" w:sz="0" w:space="0" w:color="auto"/>
        <w:right w:val="none" w:sz="0" w:space="0" w:color="auto"/>
      </w:divBdr>
    </w:div>
    <w:div w:id="792209470">
      <w:bodyDiv w:val="1"/>
      <w:marLeft w:val="0"/>
      <w:marRight w:val="0"/>
      <w:marTop w:val="0"/>
      <w:marBottom w:val="0"/>
      <w:divBdr>
        <w:top w:val="none" w:sz="0" w:space="0" w:color="auto"/>
        <w:left w:val="none" w:sz="0" w:space="0" w:color="auto"/>
        <w:bottom w:val="none" w:sz="0" w:space="0" w:color="auto"/>
        <w:right w:val="none" w:sz="0" w:space="0" w:color="auto"/>
      </w:divBdr>
    </w:div>
    <w:div w:id="818309948">
      <w:bodyDiv w:val="1"/>
      <w:marLeft w:val="0"/>
      <w:marRight w:val="0"/>
      <w:marTop w:val="0"/>
      <w:marBottom w:val="0"/>
      <w:divBdr>
        <w:top w:val="none" w:sz="0" w:space="0" w:color="auto"/>
        <w:left w:val="none" w:sz="0" w:space="0" w:color="auto"/>
        <w:bottom w:val="none" w:sz="0" w:space="0" w:color="auto"/>
        <w:right w:val="none" w:sz="0" w:space="0" w:color="auto"/>
      </w:divBdr>
    </w:div>
    <w:div w:id="823938409">
      <w:bodyDiv w:val="1"/>
      <w:marLeft w:val="0"/>
      <w:marRight w:val="0"/>
      <w:marTop w:val="0"/>
      <w:marBottom w:val="0"/>
      <w:divBdr>
        <w:top w:val="none" w:sz="0" w:space="0" w:color="auto"/>
        <w:left w:val="none" w:sz="0" w:space="0" w:color="auto"/>
        <w:bottom w:val="none" w:sz="0" w:space="0" w:color="auto"/>
        <w:right w:val="none" w:sz="0" w:space="0" w:color="auto"/>
      </w:divBdr>
    </w:div>
    <w:div w:id="826868054">
      <w:bodyDiv w:val="1"/>
      <w:marLeft w:val="0"/>
      <w:marRight w:val="0"/>
      <w:marTop w:val="0"/>
      <w:marBottom w:val="0"/>
      <w:divBdr>
        <w:top w:val="none" w:sz="0" w:space="0" w:color="auto"/>
        <w:left w:val="none" w:sz="0" w:space="0" w:color="auto"/>
        <w:bottom w:val="none" w:sz="0" w:space="0" w:color="auto"/>
        <w:right w:val="none" w:sz="0" w:space="0" w:color="auto"/>
      </w:divBdr>
    </w:div>
    <w:div w:id="826940266">
      <w:bodyDiv w:val="1"/>
      <w:marLeft w:val="0"/>
      <w:marRight w:val="0"/>
      <w:marTop w:val="0"/>
      <w:marBottom w:val="0"/>
      <w:divBdr>
        <w:top w:val="none" w:sz="0" w:space="0" w:color="auto"/>
        <w:left w:val="none" w:sz="0" w:space="0" w:color="auto"/>
        <w:bottom w:val="none" w:sz="0" w:space="0" w:color="auto"/>
        <w:right w:val="none" w:sz="0" w:space="0" w:color="auto"/>
      </w:divBdr>
    </w:div>
    <w:div w:id="827599406">
      <w:bodyDiv w:val="1"/>
      <w:marLeft w:val="0"/>
      <w:marRight w:val="0"/>
      <w:marTop w:val="0"/>
      <w:marBottom w:val="0"/>
      <w:divBdr>
        <w:top w:val="none" w:sz="0" w:space="0" w:color="auto"/>
        <w:left w:val="none" w:sz="0" w:space="0" w:color="auto"/>
        <w:bottom w:val="none" w:sz="0" w:space="0" w:color="auto"/>
        <w:right w:val="none" w:sz="0" w:space="0" w:color="auto"/>
      </w:divBdr>
    </w:div>
    <w:div w:id="835996994">
      <w:bodyDiv w:val="1"/>
      <w:marLeft w:val="0"/>
      <w:marRight w:val="0"/>
      <w:marTop w:val="0"/>
      <w:marBottom w:val="0"/>
      <w:divBdr>
        <w:top w:val="none" w:sz="0" w:space="0" w:color="auto"/>
        <w:left w:val="none" w:sz="0" w:space="0" w:color="auto"/>
        <w:bottom w:val="none" w:sz="0" w:space="0" w:color="auto"/>
        <w:right w:val="none" w:sz="0" w:space="0" w:color="auto"/>
      </w:divBdr>
    </w:div>
    <w:div w:id="851606833">
      <w:bodyDiv w:val="1"/>
      <w:marLeft w:val="0"/>
      <w:marRight w:val="0"/>
      <w:marTop w:val="0"/>
      <w:marBottom w:val="0"/>
      <w:divBdr>
        <w:top w:val="none" w:sz="0" w:space="0" w:color="auto"/>
        <w:left w:val="none" w:sz="0" w:space="0" w:color="auto"/>
        <w:bottom w:val="none" w:sz="0" w:space="0" w:color="auto"/>
        <w:right w:val="none" w:sz="0" w:space="0" w:color="auto"/>
      </w:divBdr>
    </w:div>
    <w:div w:id="859510126">
      <w:bodyDiv w:val="1"/>
      <w:marLeft w:val="0"/>
      <w:marRight w:val="0"/>
      <w:marTop w:val="0"/>
      <w:marBottom w:val="0"/>
      <w:divBdr>
        <w:top w:val="none" w:sz="0" w:space="0" w:color="auto"/>
        <w:left w:val="none" w:sz="0" w:space="0" w:color="auto"/>
        <w:bottom w:val="none" w:sz="0" w:space="0" w:color="auto"/>
        <w:right w:val="none" w:sz="0" w:space="0" w:color="auto"/>
      </w:divBdr>
    </w:div>
    <w:div w:id="859590878">
      <w:bodyDiv w:val="1"/>
      <w:marLeft w:val="0"/>
      <w:marRight w:val="0"/>
      <w:marTop w:val="0"/>
      <w:marBottom w:val="0"/>
      <w:divBdr>
        <w:top w:val="none" w:sz="0" w:space="0" w:color="auto"/>
        <w:left w:val="none" w:sz="0" w:space="0" w:color="auto"/>
        <w:bottom w:val="none" w:sz="0" w:space="0" w:color="auto"/>
        <w:right w:val="none" w:sz="0" w:space="0" w:color="auto"/>
      </w:divBdr>
    </w:div>
    <w:div w:id="877549228">
      <w:bodyDiv w:val="1"/>
      <w:marLeft w:val="0"/>
      <w:marRight w:val="0"/>
      <w:marTop w:val="0"/>
      <w:marBottom w:val="0"/>
      <w:divBdr>
        <w:top w:val="none" w:sz="0" w:space="0" w:color="auto"/>
        <w:left w:val="none" w:sz="0" w:space="0" w:color="auto"/>
        <w:bottom w:val="none" w:sz="0" w:space="0" w:color="auto"/>
        <w:right w:val="none" w:sz="0" w:space="0" w:color="auto"/>
      </w:divBdr>
    </w:div>
    <w:div w:id="880246008">
      <w:bodyDiv w:val="1"/>
      <w:marLeft w:val="0"/>
      <w:marRight w:val="0"/>
      <w:marTop w:val="0"/>
      <w:marBottom w:val="0"/>
      <w:divBdr>
        <w:top w:val="none" w:sz="0" w:space="0" w:color="auto"/>
        <w:left w:val="none" w:sz="0" w:space="0" w:color="auto"/>
        <w:bottom w:val="none" w:sz="0" w:space="0" w:color="auto"/>
        <w:right w:val="none" w:sz="0" w:space="0" w:color="auto"/>
      </w:divBdr>
    </w:div>
    <w:div w:id="881551854">
      <w:bodyDiv w:val="1"/>
      <w:marLeft w:val="0"/>
      <w:marRight w:val="0"/>
      <w:marTop w:val="0"/>
      <w:marBottom w:val="0"/>
      <w:divBdr>
        <w:top w:val="none" w:sz="0" w:space="0" w:color="auto"/>
        <w:left w:val="none" w:sz="0" w:space="0" w:color="auto"/>
        <w:bottom w:val="none" w:sz="0" w:space="0" w:color="auto"/>
        <w:right w:val="none" w:sz="0" w:space="0" w:color="auto"/>
      </w:divBdr>
    </w:div>
    <w:div w:id="906376407">
      <w:bodyDiv w:val="1"/>
      <w:marLeft w:val="0"/>
      <w:marRight w:val="0"/>
      <w:marTop w:val="0"/>
      <w:marBottom w:val="0"/>
      <w:divBdr>
        <w:top w:val="none" w:sz="0" w:space="0" w:color="auto"/>
        <w:left w:val="none" w:sz="0" w:space="0" w:color="auto"/>
        <w:bottom w:val="none" w:sz="0" w:space="0" w:color="auto"/>
        <w:right w:val="none" w:sz="0" w:space="0" w:color="auto"/>
      </w:divBdr>
    </w:div>
    <w:div w:id="921328947">
      <w:bodyDiv w:val="1"/>
      <w:marLeft w:val="0"/>
      <w:marRight w:val="0"/>
      <w:marTop w:val="0"/>
      <w:marBottom w:val="0"/>
      <w:divBdr>
        <w:top w:val="none" w:sz="0" w:space="0" w:color="auto"/>
        <w:left w:val="none" w:sz="0" w:space="0" w:color="auto"/>
        <w:bottom w:val="none" w:sz="0" w:space="0" w:color="auto"/>
        <w:right w:val="none" w:sz="0" w:space="0" w:color="auto"/>
      </w:divBdr>
    </w:div>
    <w:div w:id="925769355">
      <w:bodyDiv w:val="1"/>
      <w:marLeft w:val="0"/>
      <w:marRight w:val="0"/>
      <w:marTop w:val="0"/>
      <w:marBottom w:val="0"/>
      <w:divBdr>
        <w:top w:val="none" w:sz="0" w:space="0" w:color="auto"/>
        <w:left w:val="none" w:sz="0" w:space="0" w:color="auto"/>
        <w:bottom w:val="none" w:sz="0" w:space="0" w:color="auto"/>
        <w:right w:val="none" w:sz="0" w:space="0" w:color="auto"/>
      </w:divBdr>
    </w:div>
    <w:div w:id="932858619">
      <w:bodyDiv w:val="1"/>
      <w:marLeft w:val="0"/>
      <w:marRight w:val="0"/>
      <w:marTop w:val="0"/>
      <w:marBottom w:val="0"/>
      <w:divBdr>
        <w:top w:val="none" w:sz="0" w:space="0" w:color="auto"/>
        <w:left w:val="none" w:sz="0" w:space="0" w:color="auto"/>
        <w:bottom w:val="none" w:sz="0" w:space="0" w:color="auto"/>
        <w:right w:val="none" w:sz="0" w:space="0" w:color="auto"/>
      </w:divBdr>
    </w:div>
    <w:div w:id="938877060">
      <w:bodyDiv w:val="1"/>
      <w:marLeft w:val="0"/>
      <w:marRight w:val="0"/>
      <w:marTop w:val="0"/>
      <w:marBottom w:val="0"/>
      <w:divBdr>
        <w:top w:val="none" w:sz="0" w:space="0" w:color="auto"/>
        <w:left w:val="none" w:sz="0" w:space="0" w:color="auto"/>
        <w:bottom w:val="none" w:sz="0" w:space="0" w:color="auto"/>
        <w:right w:val="none" w:sz="0" w:space="0" w:color="auto"/>
      </w:divBdr>
    </w:div>
    <w:div w:id="939533962">
      <w:bodyDiv w:val="1"/>
      <w:marLeft w:val="0"/>
      <w:marRight w:val="0"/>
      <w:marTop w:val="0"/>
      <w:marBottom w:val="0"/>
      <w:divBdr>
        <w:top w:val="none" w:sz="0" w:space="0" w:color="auto"/>
        <w:left w:val="none" w:sz="0" w:space="0" w:color="auto"/>
        <w:bottom w:val="none" w:sz="0" w:space="0" w:color="auto"/>
        <w:right w:val="none" w:sz="0" w:space="0" w:color="auto"/>
      </w:divBdr>
    </w:div>
    <w:div w:id="945770871">
      <w:bodyDiv w:val="1"/>
      <w:marLeft w:val="0"/>
      <w:marRight w:val="0"/>
      <w:marTop w:val="0"/>
      <w:marBottom w:val="0"/>
      <w:divBdr>
        <w:top w:val="none" w:sz="0" w:space="0" w:color="auto"/>
        <w:left w:val="none" w:sz="0" w:space="0" w:color="auto"/>
        <w:bottom w:val="none" w:sz="0" w:space="0" w:color="auto"/>
        <w:right w:val="none" w:sz="0" w:space="0" w:color="auto"/>
      </w:divBdr>
    </w:div>
    <w:div w:id="949043378">
      <w:bodyDiv w:val="1"/>
      <w:marLeft w:val="0"/>
      <w:marRight w:val="0"/>
      <w:marTop w:val="0"/>
      <w:marBottom w:val="0"/>
      <w:divBdr>
        <w:top w:val="none" w:sz="0" w:space="0" w:color="auto"/>
        <w:left w:val="none" w:sz="0" w:space="0" w:color="auto"/>
        <w:bottom w:val="none" w:sz="0" w:space="0" w:color="auto"/>
        <w:right w:val="none" w:sz="0" w:space="0" w:color="auto"/>
      </w:divBdr>
    </w:div>
    <w:div w:id="950825124">
      <w:bodyDiv w:val="1"/>
      <w:marLeft w:val="0"/>
      <w:marRight w:val="0"/>
      <w:marTop w:val="0"/>
      <w:marBottom w:val="0"/>
      <w:divBdr>
        <w:top w:val="none" w:sz="0" w:space="0" w:color="auto"/>
        <w:left w:val="none" w:sz="0" w:space="0" w:color="auto"/>
        <w:bottom w:val="none" w:sz="0" w:space="0" w:color="auto"/>
        <w:right w:val="none" w:sz="0" w:space="0" w:color="auto"/>
      </w:divBdr>
    </w:div>
    <w:div w:id="957906181">
      <w:bodyDiv w:val="1"/>
      <w:marLeft w:val="0"/>
      <w:marRight w:val="0"/>
      <w:marTop w:val="0"/>
      <w:marBottom w:val="0"/>
      <w:divBdr>
        <w:top w:val="none" w:sz="0" w:space="0" w:color="auto"/>
        <w:left w:val="none" w:sz="0" w:space="0" w:color="auto"/>
        <w:bottom w:val="none" w:sz="0" w:space="0" w:color="auto"/>
        <w:right w:val="none" w:sz="0" w:space="0" w:color="auto"/>
      </w:divBdr>
    </w:div>
    <w:div w:id="964383116">
      <w:bodyDiv w:val="1"/>
      <w:marLeft w:val="0"/>
      <w:marRight w:val="0"/>
      <w:marTop w:val="0"/>
      <w:marBottom w:val="0"/>
      <w:divBdr>
        <w:top w:val="none" w:sz="0" w:space="0" w:color="auto"/>
        <w:left w:val="none" w:sz="0" w:space="0" w:color="auto"/>
        <w:bottom w:val="none" w:sz="0" w:space="0" w:color="auto"/>
        <w:right w:val="none" w:sz="0" w:space="0" w:color="auto"/>
      </w:divBdr>
    </w:div>
    <w:div w:id="972634989">
      <w:bodyDiv w:val="1"/>
      <w:marLeft w:val="0"/>
      <w:marRight w:val="0"/>
      <w:marTop w:val="0"/>
      <w:marBottom w:val="0"/>
      <w:divBdr>
        <w:top w:val="none" w:sz="0" w:space="0" w:color="auto"/>
        <w:left w:val="none" w:sz="0" w:space="0" w:color="auto"/>
        <w:bottom w:val="none" w:sz="0" w:space="0" w:color="auto"/>
        <w:right w:val="none" w:sz="0" w:space="0" w:color="auto"/>
      </w:divBdr>
    </w:div>
    <w:div w:id="973682385">
      <w:bodyDiv w:val="1"/>
      <w:marLeft w:val="0"/>
      <w:marRight w:val="0"/>
      <w:marTop w:val="0"/>
      <w:marBottom w:val="0"/>
      <w:divBdr>
        <w:top w:val="none" w:sz="0" w:space="0" w:color="auto"/>
        <w:left w:val="none" w:sz="0" w:space="0" w:color="auto"/>
        <w:bottom w:val="none" w:sz="0" w:space="0" w:color="auto"/>
        <w:right w:val="none" w:sz="0" w:space="0" w:color="auto"/>
      </w:divBdr>
    </w:div>
    <w:div w:id="979653106">
      <w:bodyDiv w:val="1"/>
      <w:marLeft w:val="0"/>
      <w:marRight w:val="0"/>
      <w:marTop w:val="0"/>
      <w:marBottom w:val="0"/>
      <w:divBdr>
        <w:top w:val="none" w:sz="0" w:space="0" w:color="auto"/>
        <w:left w:val="none" w:sz="0" w:space="0" w:color="auto"/>
        <w:bottom w:val="none" w:sz="0" w:space="0" w:color="auto"/>
        <w:right w:val="none" w:sz="0" w:space="0" w:color="auto"/>
      </w:divBdr>
    </w:div>
    <w:div w:id="979843150">
      <w:bodyDiv w:val="1"/>
      <w:marLeft w:val="0"/>
      <w:marRight w:val="0"/>
      <w:marTop w:val="0"/>
      <w:marBottom w:val="0"/>
      <w:divBdr>
        <w:top w:val="none" w:sz="0" w:space="0" w:color="auto"/>
        <w:left w:val="none" w:sz="0" w:space="0" w:color="auto"/>
        <w:bottom w:val="none" w:sz="0" w:space="0" w:color="auto"/>
        <w:right w:val="none" w:sz="0" w:space="0" w:color="auto"/>
      </w:divBdr>
    </w:div>
    <w:div w:id="991177297">
      <w:bodyDiv w:val="1"/>
      <w:marLeft w:val="0"/>
      <w:marRight w:val="0"/>
      <w:marTop w:val="0"/>
      <w:marBottom w:val="0"/>
      <w:divBdr>
        <w:top w:val="none" w:sz="0" w:space="0" w:color="auto"/>
        <w:left w:val="none" w:sz="0" w:space="0" w:color="auto"/>
        <w:bottom w:val="none" w:sz="0" w:space="0" w:color="auto"/>
        <w:right w:val="none" w:sz="0" w:space="0" w:color="auto"/>
      </w:divBdr>
    </w:div>
    <w:div w:id="991954222">
      <w:bodyDiv w:val="1"/>
      <w:marLeft w:val="0"/>
      <w:marRight w:val="0"/>
      <w:marTop w:val="0"/>
      <w:marBottom w:val="0"/>
      <w:divBdr>
        <w:top w:val="none" w:sz="0" w:space="0" w:color="auto"/>
        <w:left w:val="none" w:sz="0" w:space="0" w:color="auto"/>
        <w:bottom w:val="none" w:sz="0" w:space="0" w:color="auto"/>
        <w:right w:val="none" w:sz="0" w:space="0" w:color="auto"/>
      </w:divBdr>
    </w:div>
    <w:div w:id="1001659847">
      <w:bodyDiv w:val="1"/>
      <w:marLeft w:val="0"/>
      <w:marRight w:val="0"/>
      <w:marTop w:val="0"/>
      <w:marBottom w:val="0"/>
      <w:divBdr>
        <w:top w:val="none" w:sz="0" w:space="0" w:color="auto"/>
        <w:left w:val="none" w:sz="0" w:space="0" w:color="auto"/>
        <w:bottom w:val="none" w:sz="0" w:space="0" w:color="auto"/>
        <w:right w:val="none" w:sz="0" w:space="0" w:color="auto"/>
      </w:divBdr>
    </w:div>
    <w:div w:id="1003169581">
      <w:bodyDiv w:val="1"/>
      <w:marLeft w:val="0"/>
      <w:marRight w:val="0"/>
      <w:marTop w:val="0"/>
      <w:marBottom w:val="0"/>
      <w:divBdr>
        <w:top w:val="none" w:sz="0" w:space="0" w:color="auto"/>
        <w:left w:val="none" w:sz="0" w:space="0" w:color="auto"/>
        <w:bottom w:val="none" w:sz="0" w:space="0" w:color="auto"/>
        <w:right w:val="none" w:sz="0" w:space="0" w:color="auto"/>
      </w:divBdr>
    </w:div>
    <w:div w:id="1004741815">
      <w:bodyDiv w:val="1"/>
      <w:marLeft w:val="0"/>
      <w:marRight w:val="0"/>
      <w:marTop w:val="0"/>
      <w:marBottom w:val="0"/>
      <w:divBdr>
        <w:top w:val="none" w:sz="0" w:space="0" w:color="auto"/>
        <w:left w:val="none" w:sz="0" w:space="0" w:color="auto"/>
        <w:bottom w:val="none" w:sz="0" w:space="0" w:color="auto"/>
        <w:right w:val="none" w:sz="0" w:space="0" w:color="auto"/>
      </w:divBdr>
    </w:div>
    <w:div w:id="1008411197">
      <w:bodyDiv w:val="1"/>
      <w:marLeft w:val="0"/>
      <w:marRight w:val="0"/>
      <w:marTop w:val="0"/>
      <w:marBottom w:val="0"/>
      <w:divBdr>
        <w:top w:val="none" w:sz="0" w:space="0" w:color="auto"/>
        <w:left w:val="none" w:sz="0" w:space="0" w:color="auto"/>
        <w:bottom w:val="none" w:sz="0" w:space="0" w:color="auto"/>
        <w:right w:val="none" w:sz="0" w:space="0" w:color="auto"/>
      </w:divBdr>
    </w:div>
    <w:div w:id="1015225178">
      <w:bodyDiv w:val="1"/>
      <w:marLeft w:val="0"/>
      <w:marRight w:val="0"/>
      <w:marTop w:val="0"/>
      <w:marBottom w:val="0"/>
      <w:divBdr>
        <w:top w:val="none" w:sz="0" w:space="0" w:color="auto"/>
        <w:left w:val="none" w:sz="0" w:space="0" w:color="auto"/>
        <w:bottom w:val="none" w:sz="0" w:space="0" w:color="auto"/>
        <w:right w:val="none" w:sz="0" w:space="0" w:color="auto"/>
      </w:divBdr>
    </w:div>
    <w:div w:id="1023243849">
      <w:bodyDiv w:val="1"/>
      <w:marLeft w:val="0"/>
      <w:marRight w:val="0"/>
      <w:marTop w:val="0"/>
      <w:marBottom w:val="0"/>
      <w:divBdr>
        <w:top w:val="none" w:sz="0" w:space="0" w:color="auto"/>
        <w:left w:val="none" w:sz="0" w:space="0" w:color="auto"/>
        <w:bottom w:val="none" w:sz="0" w:space="0" w:color="auto"/>
        <w:right w:val="none" w:sz="0" w:space="0" w:color="auto"/>
      </w:divBdr>
    </w:div>
    <w:div w:id="1027413698">
      <w:bodyDiv w:val="1"/>
      <w:marLeft w:val="0"/>
      <w:marRight w:val="0"/>
      <w:marTop w:val="0"/>
      <w:marBottom w:val="0"/>
      <w:divBdr>
        <w:top w:val="none" w:sz="0" w:space="0" w:color="auto"/>
        <w:left w:val="none" w:sz="0" w:space="0" w:color="auto"/>
        <w:bottom w:val="none" w:sz="0" w:space="0" w:color="auto"/>
        <w:right w:val="none" w:sz="0" w:space="0" w:color="auto"/>
      </w:divBdr>
    </w:div>
    <w:div w:id="1031079013">
      <w:bodyDiv w:val="1"/>
      <w:marLeft w:val="0"/>
      <w:marRight w:val="0"/>
      <w:marTop w:val="0"/>
      <w:marBottom w:val="0"/>
      <w:divBdr>
        <w:top w:val="none" w:sz="0" w:space="0" w:color="auto"/>
        <w:left w:val="none" w:sz="0" w:space="0" w:color="auto"/>
        <w:bottom w:val="none" w:sz="0" w:space="0" w:color="auto"/>
        <w:right w:val="none" w:sz="0" w:space="0" w:color="auto"/>
      </w:divBdr>
    </w:div>
    <w:div w:id="1037895492">
      <w:bodyDiv w:val="1"/>
      <w:marLeft w:val="0"/>
      <w:marRight w:val="0"/>
      <w:marTop w:val="0"/>
      <w:marBottom w:val="0"/>
      <w:divBdr>
        <w:top w:val="none" w:sz="0" w:space="0" w:color="auto"/>
        <w:left w:val="none" w:sz="0" w:space="0" w:color="auto"/>
        <w:bottom w:val="none" w:sz="0" w:space="0" w:color="auto"/>
        <w:right w:val="none" w:sz="0" w:space="0" w:color="auto"/>
      </w:divBdr>
    </w:div>
    <w:div w:id="1045712086">
      <w:bodyDiv w:val="1"/>
      <w:marLeft w:val="0"/>
      <w:marRight w:val="0"/>
      <w:marTop w:val="0"/>
      <w:marBottom w:val="0"/>
      <w:divBdr>
        <w:top w:val="none" w:sz="0" w:space="0" w:color="auto"/>
        <w:left w:val="none" w:sz="0" w:space="0" w:color="auto"/>
        <w:bottom w:val="none" w:sz="0" w:space="0" w:color="auto"/>
        <w:right w:val="none" w:sz="0" w:space="0" w:color="auto"/>
      </w:divBdr>
    </w:div>
    <w:div w:id="1053042797">
      <w:bodyDiv w:val="1"/>
      <w:marLeft w:val="0"/>
      <w:marRight w:val="0"/>
      <w:marTop w:val="0"/>
      <w:marBottom w:val="0"/>
      <w:divBdr>
        <w:top w:val="none" w:sz="0" w:space="0" w:color="auto"/>
        <w:left w:val="none" w:sz="0" w:space="0" w:color="auto"/>
        <w:bottom w:val="none" w:sz="0" w:space="0" w:color="auto"/>
        <w:right w:val="none" w:sz="0" w:space="0" w:color="auto"/>
      </w:divBdr>
    </w:div>
    <w:div w:id="1055541719">
      <w:bodyDiv w:val="1"/>
      <w:marLeft w:val="0"/>
      <w:marRight w:val="0"/>
      <w:marTop w:val="0"/>
      <w:marBottom w:val="0"/>
      <w:divBdr>
        <w:top w:val="none" w:sz="0" w:space="0" w:color="auto"/>
        <w:left w:val="none" w:sz="0" w:space="0" w:color="auto"/>
        <w:bottom w:val="none" w:sz="0" w:space="0" w:color="auto"/>
        <w:right w:val="none" w:sz="0" w:space="0" w:color="auto"/>
      </w:divBdr>
    </w:div>
    <w:div w:id="1058433068">
      <w:bodyDiv w:val="1"/>
      <w:marLeft w:val="0"/>
      <w:marRight w:val="0"/>
      <w:marTop w:val="0"/>
      <w:marBottom w:val="0"/>
      <w:divBdr>
        <w:top w:val="none" w:sz="0" w:space="0" w:color="auto"/>
        <w:left w:val="none" w:sz="0" w:space="0" w:color="auto"/>
        <w:bottom w:val="none" w:sz="0" w:space="0" w:color="auto"/>
        <w:right w:val="none" w:sz="0" w:space="0" w:color="auto"/>
      </w:divBdr>
    </w:div>
    <w:div w:id="1059285349">
      <w:bodyDiv w:val="1"/>
      <w:marLeft w:val="0"/>
      <w:marRight w:val="0"/>
      <w:marTop w:val="0"/>
      <w:marBottom w:val="0"/>
      <w:divBdr>
        <w:top w:val="none" w:sz="0" w:space="0" w:color="auto"/>
        <w:left w:val="none" w:sz="0" w:space="0" w:color="auto"/>
        <w:bottom w:val="none" w:sz="0" w:space="0" w:color="auto"/>
        <w:right w:val="none" w:sz="0" w:space="0" w:color="auto"/>
      </w:divBdr>
    </w:div>
    <w:div w:id="1070276540">
      <w:bodyDiv w:val="1"/>
      <w:marLeft w:val="0"/>
      <w:marRight w:val="0"/>
      <w:marTop w:val="0"/>
      <w:marBottom w:val="0"/>
      <w:divBdr>
        <w:top w:val="none" w:sz="0" w:space="0" w:color="auto"/>
        <w:left w:val="none" w:sz="0" w:space="0" w:color="auto"/>
        <w:bottom w:val="none" w:sz="0" w:space="0" w:color="auto"/>
        <w:right w:val="none" w:sz="0" w:space="0" w:color="auto"/>
      </w:divBdr>
    </w:div>
    <w:div w:id="1096361158">
      <w:bodyDiv w:val="1"/>
      <w:marLeft w:val="0"/>
      <w:marRight w:val="0"/>
      <w:marTop w:val="0"/>
      <w:marBottom w:val="0"/>
      <w:divBdr>
        <w:top w:val="none" w:sz="0" w:space="0" w:color="auto"/>
        <w:left w:val="none" w:sz="0" w:space="0" w:color="auto"/>
        <w:bottom w:val="none" w:sz="0" w:space="0" w:color="auto"/>
        <w:right w:val="none" w:sz="0" w:space="0" w:color="auto"/>
      </w:divBdr>
    </w:div>
    <w:div w:id="1106080196">
      <w:bodyDiv w:val="1"/>
      <w:marLeft w:val="0"/>
      <w:marRight w:val="0"/>
      <w:marTop w:val="0"/>
      <w:marBottom w:val="0"/>
      <w:divBdr>
        <w:top w:val="none" w:sz="0" w:space="0" w:color="auto"/>
        <w:left w:val="none" w:sz="0" w:space="0" w:color="auto"/>
        <w:bottom w:val="none" w:sz="0" w:space="0" w:color="auto"/>
        <w:right w:val="none" w:sz="0" w:space="0" w:color="auto"/>
      </w:divBdr>
    </w:div>
    <w:div w:id="1118911061">
      <w:bodyDiv w:val="1"/>
      <w:marLeft w:val="0"/>
      <w:marRight w:val="0"/>
      <w:marTop w:val="0"/>
      <w:marBottom w:val="0"/>
      <w:divBdr>
        <w:top w:val="none" w:sz="0" w:space="0" w:color="auto"/>
        <w:left w:val="none" w:sz="0" w:space="0" w:color="auto"/>
        <w:bottom w:val="none" w:sz="0" w:space="0" w:color="auto"/>
        <w:right w:val="none" w:sz="0" w:space="0" w:color="auto"/>
      </w:divBdr>
    </w:div>
    <w:div w:id="1119490195">
      <w:bodyDiv w:val="1"/>
      <w:marLeft w:val="0"/>
      <w:marRight w:val="0"/>
      <w:marTop w:val="0"/>
      <w:marBottom w:val="0"/>
      <w:divBdr>
        <w:top w:val="none" w:sz="0" w:space="0" w:color="auto"/>
        <w:left w:val="none" w:sz="0" w:space="0" w:color="auto"/>
        <w:bottom w:val="none" w:sz="0" w:space="0" w:color="auto"/>
        <w:right w:val="none" w:sz="0" w:space="0" w:color="auto"/>
      </w:divBdr>
    </w:div>
    <w:div w:id="1120799820">
      <w:bodyDiv w:val="1"/>
      <w:marLeft w:val="0"/>
      <w:marRight w:val="0"/>
      <w:marTop w:val="0"/>
      <w:marBottom w:val="0"/>
      <w:divBdr>
        <w:top w:val="none" w:sz="0" w:space="0" w:color="auto"/>
        <w:left w:val="none" w:sz="0" w:space="0" w:color="auto"/>
        <w:bottom w:val="none" w:sz="0" w:space="0" w:color="auto"/>
        <w:right w:val="none" w:sz="0" w:space="0" w:color="auto"/>
      </w:divBdr>
    </w:div>
    <w:div w:id="1122765235">
      <w:bodyDiv w:val="1"/>
      <w:marLeft w:val="0"/>
      <w:marRight w:val="0"/>
      <w:marTop w:val="0"/>
      <w:marBottom w:val="0"/>
      <w:divBdr>
        <w:top w:val="none" w:sz="0" w:space="0" w:color="auto"/>
        <w:left w:val="none" w:sz="0" w:space="0" w:color="auto"/>
        <w:bottom w:val="none" w:sz="0" w:space="0" w:color="auto"/>
        <w:right w:val="none" w:sz="0" w:space="0" w:color="auto"/>
      </w:divBdr>
    </w:div>
    <w:div w:id="1124273794">
      <w:bodyDiv w:val="1"/>
      <w:marLeft w:val="0"/>
      <w:marRight w:val="0"/>
      <w:marTop w:val="0"/>
      <w:marBottom w:val="0"/>
      <w:divBdr>
        <w:top w:val="none" w:sz="0" w:space="0" w:color="auto"/>
        <w:left w:val="none" w:sz="0" w:space="0" w:color="auto"/>
        <w:bottom w:val="none" w:sz="0" w:space="0" w:color="auto"/>
        <w:right w:val="none" w:sz="0" w:space="0" w:color="auto"/>
      </w:divBdr>
    </w:div>
    <w:div w:id="1131945402">
      <w:bodyDiv w:val="1"/>
      <w:marLeft w:val="0"/>
      <w:marRight w:val="0"/>
      <w:marTop w:val="0"/>
      <w:marBottom w:val="0"/>
      <w:divBdr>
        <w:top w:val="none" w:sz="0" w:space="0" w:color="auto"/>
        <w:left w:val="none" w:sz="0" w:space="0" w:color="auto"/>
        <w:bottom w:val="none" w:sz="0" w:space="0" w:color="auto"/>
        <w:right w:val="none" w:sz="0" w:space="0" w:color="auto"/>
      </w:divBdr>
    </w:div>
    <w:div w:id="1135953274">
      <w:bodyDiv w:val="1"/>
      <w:marLeft w:val="0"/>
      <w:marRight w:val="0"/>
      <w:marTop w:val="0"/>
      <w:marBottom w:val="0"/>
      <w:divBdr>
        <w:top w:val="none" w:sz="0" w:space="0" w:color="auto"/>
        <w:left w:val="none" w:sz="0" w:space="0" w:color="auto"/>
        <w:bottom w:val="none" w:sz="0" w:space="0" w:color="auto"/>
        <w:right w:val="none" w:sz="0" w:space="0" w:color="auto"/>
      </w:divBdr>
    </w:div>
    <w:div w:id="1143159497">
      <w:bodyDiv w:val="1"/>
      <w:marLeft w:val="0"/>
      <w:marRight w:val="0"/>
      <w:marTop w:val="0"/>
      <w:marBottom w:val="0"/>
      <w:divBdr>
        <w:top w:val="none" w:sz="0" w:space="0" w:color="auto"/>
        <w:left w:val="none" w:sz="0" w:space="0" w:color="auto"/>
        <w:bottom w:val="none" w:sz="0" w:space="0" w:color="auto"/>
        <w:right w:val="none" w:sz="0" w:space="0" w:color="auto"/>
      </w:divBdr>
    </w:div>
    <w:div w:id="1149635029">
      <w:bodyDiv w:val="1"/>
      <w:marLeft w:val="0"/>
      <w:marRight w:val="0"/>
      <w:marTop w:val="0"/>
      <w:marBottom w:val="0"/>
      <w:divBdr>
        <w:top w:val="none" w:sz="0" w:space="0" w:color="auto"/>
        <w:left w:val="none" w:sz="0" w:space="0" w:color="auto"/>
        <w:bottom w:val="none" w:sz="0" w:space="0" w:color="auto"/>
        <w:right w:val="none" w:sz="0" w:space="0" w:color="auto"/>
      </w:divBdr>
    </w:div>
    <w:div w:id="1153986496">
      <w:bodyDiv w:val="1"/>
      <w:marLeft w:val="0"/>
      <w:marRight w:val="0"/>
      <w:marTop w:val="0"/>
      <w:marBottom w:val="0"/>
      <w:divBdr>
        <w:top w:val="none" w:sz="0" w:space="0" w:color="auto"/>
        <w:left w:val="none" w:sz="0" w:space="0" w:color="auto"/>
        <w:bottom w:val="none" w:sz="0" w:space="0" w:color="auto"/>
        <w:right w:val="none" w:sz="0" w:space="0" w:color="auto"/>
      </w:divBdr>
    </w:div>
    <w:div w:id="1154681138">
      <w:bodyDiv w:val="1"/>
      <w:marLeft w:val="0"/>
      <w:marRight w:val="0"/>
      <w:marTop w:val="0"/>
      <w:marBottom w:val="0"/>
      <w:divBdr>
        <w:top w:val="none" w:sz="0" w:space="0" w:color="auto"/>
        <w:left w:val="none" w:sz="0" w:space="0" w:color="auto"/>
        <w:bottom w:val="none" w:sz="0" w:space="0" w:color="auto"/>
        <w:right w:val="none" w:sz="0" w:space="0" w:color="auto"/>
      </w:divBdr>
    </w:div>
    <w:div w:id="1156216386">
      <w:bodyDiv w:val="1"/>
      <w:marLeft w:val="0"/>
      <w:marRight w:val="0"/>
      <w:marTop w:val="0"/>
      <w:marBottom w:val="0"/>
      <w:divBdr>
        <w:top w:val="none" w:sz="0" w:space="0" w:color="auto"/>
        <w:left w:val="none" w:sz="0" w:space="0" w:color="auto"/>
        <w:bottom w:val="none" w:sz="0" w:space="0" w:color="auto"/>
        <w:right w:val="none" w:sz="0" w:space="0" w:color="auto"/>
      </w:divBdr>
    </w:div>
    <w:div w:id="1159078929">
      <w:bodyDiv w:val="1"/>
      <w:marLeft w:val="0"/>
      <w:marRight w:val="0"/>
      <w:marTop w:val="0"/>
      <w:marBottom w:val="0"/>
      <w:divBdr>
        <w:top w:val="none" w:sz="0" w:space="0" w:color="auto"/>
        <w:left w:val="none" w:sz="0" w:space="0" w:color="auto"/>
        <w:bottom w:val="none" w:sz="0" w:space="0" w:color="auto"/>
        <w:right w:val="none" w:sz="0" w:space="0" w:color="auto"/>
      </w:divBdr>
    </w:div>
    <w:div w:id="1175146574">
      <w:bodyDiv w:val="1"/>
      <w:marLeft w:val="0"/>
      <w:marRight w:val="0"/>
      <w:marTop w:val="0"/>
      <w:marBottom w:val="0"/>
      <w:divBdr>
        <w:top w:val="none" w:sz="0" w:space="0" w:color="auto"/>
        <w:left w:val="none" w:sz="0" w:space="0" w:color="auto"/>
        <w:bottom w:val="none" w:sz="0" w:space="0" w:color="auto"/>
        <w:right w:val="none" w:sz="0" w:space="0" w:color="auto"/>
      </w:divBdr>
    </w:div>
    <w:div w:id="1191837802">
      <w:bodyDiv w:val="1"/>
      <w:marLeft w:val="0"/>
      <w:marRight w:val="0"/>
      <w:marTop w:val="0"/>
      <w:marBottom w:val="0"/>
      <w:divBdr>
        <w:top w:val="none" w:sz="0" w:space="0" w:color="auto"/>
        <w:left w:val="none" w:sz="0" w:space="0" w:color="auto"/>
        <w:bottom w:val="none" w:sz="0" w:space="0" w:color="auto"/>
        <w:right w:val="none" w:sz="0" w:space="0" w:color="auto"/>
      </w:divBdr>
    </w:div>
    <w:div w:id="1192262052">
      <w:bodyDiv w:val="1"/>
      <w:marLeft w:val="0"/>
      <w:marRight w:val="0"/>
      <w:marTop w:val="0"/>
      <w:marBottom w:val="0"/>
      <w:divBdr>
        <w:top w:val="none" w:sz="0" w:space="0" w:color="auto"/>
        <w:left w:val="none" w:sz="0" w:space="0" w:color="auto"/>
        <w:bottom w:val="none" w:sz="0" w:space="0" w:color="auto"/>
        <w:right w:val="none" w:sz="0" w:space="0" w:color="auto"/>
      </w:divBdr>
    </w:div>
    <w:div w:id="1195078786">
      <w:bodyDiv w:val="1"/>
      <w:marLeft w:val="0"/>
      <w:marRight w:val="0"/>
      <w:marTop w:val="0"/>
      <w:marBottom w:val="0"/>
      <w:divBdr>
        <w:top w:val="none" w:sz="0" w:space="0" w:color="auto"/>
        <w:left w:val="none" w:sz="0" w:space="0" w:color="auto"/>
        <w:bottom w:val="none" w:sz="0" w:space="0" w:color="auto"/>
        <w:right w:val="none" w:sz="0" w:space="0" w:color="auto"/>
      </w:divBdr>
    </w:div>
    <w:div w:id="1201090741">
      <w:bodyDiv w:val="1"/>
      <w:marLeft w:val="0"/>
      <w:marRight w:val="0"/>
      <w:marTop w:val="0"/>
      <w:marBottom w:val="0"/>
      <w:divBdr>
        <w:top w:val="none" w:sz="0" w:space="0" w:color="auto"/>
        <w:left w:val="none" w:sz="0" w:space="0" w:color="auto"/>
        <w:bottom w:val="none" w:sz="0" w:space="0" w:color="auto"/>
        <w:right w:val="none" w:sz="0" w:space="0" w:color="auto"/>
      </w:divBdr>
    </w:div>
    <w:div w:id="1201866278">
      <w:bodyDiv w:val="1"/>
      <w:marLeft w:val="0"/>
      <w:marRight w:val="0"/>
      <w:marTop w:val="0"/>
      <w:marBottom w:val="0"/>
      <w:divBdr>
        <w:top w:val="none" w:sz="0" w:space="0" w:color="auto"/>
        <w:left w:val="none" w:sz="0" w:space="0" w:color="auto"/>
        <w:bottom w:val="none" w:sz="0" w:space="0" w:color="auto"/>
        <w:right w:val="none" w:sz="0" w:space="0" w:color="auto"/>
      </w:divBdr>
    </w:div>
    <w:div w:id="1202592699">
      <w:bodyDiv w:val="1"/>
      <w:marLeft w:val="0"/>
      <w:marRight w:val="0"/>
      <w:marTop w:val="0"/>
      <w:marBottom w:val="0"/>
      <w:divBdr>
        <w:top w:val="none" w:sz="0" w:space="0" w:color="auto"/>
        <w:left w:val="none" w:sz="0" w:space="0" w:color="auto"/>
        <w:bottom w:val="none" w:sz="0" w:space="0" w:color="auto"/>
        <w:right w:val="none" w:sz="0" w:space="0" w:color="auto"/>
      </w:divBdr>
    </w:div>
    <w:div w:id="1205291410">
      <w:bodyDiv w:val="1"/>
      <w:marLeft w:val="0"/>
      <w:marRight w:val="0"/>
      <w:marTop w:val="0"/>
      <w:marBottom w:val="0"/>
      <w:divBdr>
        <w:top w:val="none" w:sz="0" w:space="0" w:color="auto"/>
        <w:left w:val="none" w:sz="0" w:space="0" w:color="auto"/>
        <w:bottom w:val="none" w:sz="0" w:space="0" w:color="auto"/>
        <w:right w:val="none" w:sz="0" w:space="0" w:color="auto"/>
      </w:divBdr>
    </w:div>
    <w:div w:id="1209340782">
      <w:bodyDiv w:val="1"/>
      <w:marLeft w:val="0"/>
      <w:marRight w:val="0"/>
      <w:marTop w:val="0"/>
      <w:marBottom w:val="0"/>
      <w:divBdr>
        <w:top w:val="none" w:sz="0" w:space="0" w:color="auto"/>
        <w:left w:val="none" w:sz="0" w:space="0" w:color="auto"/>
        <w:bottom w:val="none" w:sz="0" w:space="0" w:color="auto"/>
        <w:right w:val="none" w:sz="0" w:space="0" w:color="auto"/>
      </w:divBdr>
    </w:div>
    <w:div w:id="1214270065">
      <w:bodyDiv w:val="1"/>
      <w:marLeft w:val="0"/>
      <w:marRight w:val="0"/>
      <w:marTop w:val="0"/>
      <w:marBottom w:val="0"/>
      <w:divBdr>
        <w:top w:val="none" w:sz="0" w:space="0" w:color="auto"/>
        <w:left w:val="none" w:sz="0" w:space="0" w:color="auto"/>
        <w:bottom w:val="none" w:sz="0" w:space="0" w:color="auto"/>
        <w:right w:val="none" w:sz="0" w:space="0" w:color="auto"/>
      </w:divBdr>
    </w:div>
    <w:div w:id="1214733112">
      <w:bodyDiv w:val="1"/>
      <w:marLeft w:val="0"/>
      <w:marRight w:val="0"/>
      <w:marTop w:val="0"/>
      <w:marBottom w:val="0"/>
      <w:divBdr>
        <w:top w:val="none" w:sz="0" w:space="0" w:color="auto"/>
        <w:left w:val="none" w:sz="0" w:space="0" w:color="auto"/>
        <w:bottom w:val="none" w:sz="0" w:space="0" w:color="auto"/>
        <w:right w:val="none" w:sz="0" w:space="0" w:color="auto"/>
      </w:divBdr>
    </w:div>
    <w:div w:id="1217007613">
      <w:bodyDiv w:val="1"/>
      <w:marLeft w:val="0"/>
      <w:marRight w:val="0"/>
      <w:marTop w:val="0"/>
      <w:marBottom w:val="0"/>
      <w:divBdr>
        <w:top w:val="none" w:sz="0" w:space="0" w:color="auto"/>
        <w:left w:val="none" w:sz="0" w:space="0" w:color="auto"/>
        <w:bottom w:val="none" w:sz="0" w:space="0" w:color="auto"/>
        <w:right w:val="none" w:sz="0" w:space="0" w:color="auto"/>
      </w:divBdr>
    </w:div>
    <w:div w:id="1220748360">
      <w:bodyDiv w:val="1"/>
      <w:marLeft w:val="0"/>
      <w:marRight w:val="0"/>
      <w:marTop w:val="0"/>
      <w:marBottom w:val="0"/>
      <w:divBdr>
        <w:top w:val="none" w:sz="0" w:space="0" w:color="auto"/>
        <w:left w:val="none" w:sz="0" w:space="0" w:color="auto"/>
        <w:bottom w:val="none" w:sz="0" w:space="0" w:color="auto"/>
        <w:right w:val="none" w:sz="0" w:space="0" w:color="auto"/>
      </w:divBdr>
    </w:div>
    <w:div w:id="1224219179">
      <w:bodyDiv w:val="1"/>
      <w:marLeft w:val="0"/>
      <w:marRight w:val="0"/>
      <w:marTop w:val="0"/>
      <w:marBottom w:val="0"/>
      <w:divBdr>
        <w:top w:val="none" w:sz="0" w:space="0" w:color="auto"/>
        <w:left w:val="none" w:sz="0" w:space="0" w:color="auto"/>
        <w:bottom w:val="none" w:sz="0" w:space="0" w:color="auto"/>
        <w:right w:val="none" w:sz="0" w:space="0" w:color="auto"/>
      </w:divBdr>
    </w:div>
    <w:div w:id="1245342349">
      <w:bodyDiv w:val="1"/>
      <w:marLeft w:val="0"/>
      <w:marRight w:val="0"/>
      <w:marTop w:val="0"/>
      <w:marBottom w:val="0"/>
      <w:divBdr>
        <w:top w:val="none" w:sz="0" w:space="0" w:color="auto"/>
        <w:left w:val="none" w:sz="0" w:space="0" w:color="auto"/>
        <w:bottom w:val="none" w:sz="0" w:space="0" w:color="auto"/>
        <w:right w:val="none" w:sz="0" w:space="0" w:color="auto"/>
      </w:divBdr>
    </w:div>
    <w:div w:id="1255941572">
      <w:bodyDiv w:val="1"/>
      <w:marLeft w:val="0"/>
      <w:marRight w:val="0"/>
      <w:marTop w:val="0"/>
      <w:marBottom w:val="0"/>
      <w:divBdr>
        <w:top w:val="none" w:sz="0" w:space="0" w:color="auto"/>
        <w:left w:val="none" w:sz="0" w:space="0" w:color="auto"/>
        <w:bottom w:val="none" w:sz="0" w:space="0" w:color="auto"/>
        <w:right w:val="none" w:sz="0" w:space="0" w:color="auto"/>
      </w:divBdr>
    </w:div>
    <w:div w:id="1258245983">
      <w:bodyDiv w:val="1"/>
      <w:marLeft w:val="0"/>
      <w:marRight w:val="0"/>
      <w:marTop w:val="0"/>
      <w:marBottom w:val="0"/>
      <w:divBdr>
        <w:top w:val="none" w:sz="0" w:space="0" w:color="auto"/>
        <w:left w:val="none" w:sz="0" w:space="0" w:color="auto"/>
        <w:bottom w:val="none" w:sz="0" w:space="0" w:color="auto"/>
        <w:right w:val="none" w:sz="0" w:space="0" w:color="auto"/>
      </w:divBdr>
    </w:div>
    <w:div w:id="1269581029">
      <w:bodyDiv w:val="1"/>
      <w:marLeft w:val="0"/>
      <w:marRight w:val="0"/>
      <w:marTop w:val="0"/>
      <w:marBottom w:val="0"/>
      <w:divBdr>
        <w:top w:val="none" w:sz="0" w:space="0" w:color="auto"/>
        <w:left w:val="none" w:sz="0" w:space="0" w:color="auto"/>
        <w:bottom w:val="none" w:sz="0" w:space="0" w:color="auto"/>
        <w:right w:val="none" w:sz="0" w:space="0" w:color="auto"/>
      </w:divBdr>
    </w:div>
    <w:div w:id="1279991399">
      <w:bodyDiv w:val="1"/>
      <w:marLeft w:val="0"/>
      <w:marRight w:val="0"/>
      <w:marTop w:val="0"/>
      <w:marBottom w:val="0"/>
      <w:divBdr>
        <w:top w:val="none" w:sz="0" w:space="0" w:color="auto"/>
        <w:left w:val="none" w:sz="0" w:space="0" w:color="auto"/>
        <w:bottom w:val="none" w:sz="0" w:space="0" w:color="auto"/>
        <w:right w:val="none" w:sz="0" w:space="0" w:color="auto"/>
      </w:divBdr>
    </w:div>
    <w:div w:id="1294560955">
      <w:bodyDiv w:val="1"/>
      <w:marLeft w:val="0"/>
      <w:marRight w:val="0"/>
      <w:marTop w:val="0"/>
      <w:marBottom w:val="0"/>
      <w:divBdr>
        <w:top w:val="none" w:sz="0" w:space="0" w:color="auto"/>
        <w:left w:val="none" w:sz="0" w:space="0" w:color="auto"/>
        <w:bottom w:val="none" w:sz="0" w:space="0" w:color="auto"/>
        <w:right w:val="none" w:sz="0" w:space="0" w:color="auto"/>
      </w:divBdr>
    </w:div>
    <w:div w:id="1294601806">
      <w:bodyDiv w:val="1"/>
      <w:marLeft w:val="0"/>
      <w:marRight w:val="0"/>
      <w:marTop w:val="0"/>
      <w:marBottom w:val="0"/>
      <w:divBdr>
        <w:top w:val="none" w:sz="0" w:space="0" w:color="auto"/>
        <w:left w:val="none" w:sz="0" w:space="0" w:color="auto"/>
        <w:bottom w:val="none" w:sz="0" w:space="0" w:color="auto"/>
        <w:right w:val="none" w:sz="0" w:space="0" w:color="auto"/>
      </w:divBdr>
    </w:div>
    <w:div w:id="1301766055">
      <w:bodyDiv w:val="1"/>
      <w:marLeft w:val="0"/>
      <w:marRight w:val="0"/>
      <w:marTop w:val="0"/>
      <w:marBottom w:val="0"/>
      <w:divBdr>
        <w:top w:val="none" w:sz="0" w:space="0" w:color="auto"/>
        <w:left w:val="none" w:sz="0" w:space="0" w:color="auto"/>
        <w:bottom w:val="none" w:sz="0" w:space="0" w:color="auto"/>
        <w:right w:val="none" w:sz="0" w:space="0" w:color="auto"/>
      </w:divBdr>
    </w:div>
    <w:div w:id="1302543779">
      <w:bodyDiv w:val="1"/>
      <w:marLeft w:val="0"/>
      <w:marRight w:val="0"/>
      <w:marTop w:val="0"/>
      <w:marBottom w:val="0"/>
      <w:divBdr>
        <w:top w:val="none" w:sz="0" w:space="0" w:color="auto"/>
        <w:left w:val="none" w:sz="0" w:space="0" w:color="auto"/>
        <w:bottom w:val="none" w:sz="0" w:space="0" w:color="auto"/>
        <w:right w:val="none" w:sz="0" w:space="0" w:color="auto"/>
      </w:divBdr>
    </w:div>
    <w:div w:id="1307003580">
      <w:bodyDiv w:val="1"/>
      <w:marLeft w:val="0"/>
      <w:marRight w:val="0"/>
      <w:marTop w:val="0"/>
      <w:marBottom w:val="0"/>
      <w:divBdr>
        <w:top w:val="none" w:sz="0" w:space="0" w:color="auto"/>
        <w:left w:val="none" w:sz="0" w:space="0" w:color="auto"/>
        <w:bottom w:val="none" w:sz="0" w:space="0" w:color="auto"/>
        <w:right w:val="none" w:sz="0" w:space="0" w:color="auto"/>
      </w:divBdr>
    </w:div>
    <w:div w:id="1312252010">
      <w:bodyDiv w:val="1"/>
      <w:marLeft w:val="0"/>
      <w:marRight w:val="0"/>
      <w:marTop w:val="0"/>
      <w:marBottom w:val="0"/>
      <w:divBdr>
        <w:top w:val="none" w:sz="0" w:space="0" w:color="auto"/>
        <w:left w:val="none" w:sz="0" w:space="0" w:color="auto"/>
        <w:bottom w:val="none" w:sz="0" w:space="0" w:color="auto"/>
        <w:right w:val="none" w:sz="0" w:space="0" w:color="auto"/>
      </w:divBdr>
    </w:div>
    <w:div w:id="1315182562">
      <w:bodyDiv w:val="1"/>
      <w:marLeft w:val="0"/>
      <w:marRight w:val="0"/>
      <w:marTop w:val="0"/>
      <w:marBottom w:val="0"/>
      <w:divBdr>
        <w:top w:val="none" w:sz="0" w:space="0" w:color="auto"/>
        <w:left w:val="none" w:sz="0" w:space="0" w:color="auto"/>
        <w:bottom w:val="none" w:sz="0" w:space="0" w:color="auto"/>
        <w:right w:val="none" w:sz="0" w:space="0" w:color="auto"/>
      </w:divBdr>
    </w:div>
    <w:div w:id="1342977326">
      <w:bodyDiv w:val="1"/>
      <w:marLeft w:val="0"/>
      <w:marRight w:val="0"/>
      <w:marTop w:val="0"/>
      <w:marBottom w:val="0"/>
      <w:divBdr>
        <w:top w:val="none" w:sz="0" w:space="0" w:color="auto"/>
        <w:left w:val="none" w:sz="0" w:space="0" w:color="auto"/>
        <w:bottom w:val="none" w:sz="0" w:space="0" w:color="auto"/>
        <w:right w:val="none" w:sz="0" w:space="0" w:color="auto"/>
      </w:divBdr>
    </w:div>
    <w:div w:id="1346522427">
      <w:bodyDiv w:val="1"/>
      <w:marLeft w:val="0"/>
      <w:marRight w:val="0"/>
      <w:marTop w:val="0"/>
      <w:marBottom w:val="0"/>
      <w:divBdr>
        <w:top w:val="none" w:sz="0" w:space="0" w:color="auto"/>
        <w:left w:val="none" w:sz="0" w:space="0" w:color="auto"/>
        <w:bottom w:val="none" w:sz="0" w:space="0" w:color="auto"/>
        <w:right w:val="none" w:sz="0" w:space="0" w:color="auto"/>
      </w:divBdr>
    </w:div>
    <w:div w:id="1348865767">
      <w:bodyDiv w:val="1"/>
      <w:marLeft w:val="0"/>
      <w:marRight w:val="0"/>
      <w:marTop w:val="0"/>
      <w:marBottom w:val="0"/>
      <w:divBdr>
        <w:top w:val="none" w:sz="0" w:space="0" w:color="auto"/>
        <w:left w:val="none" w:sz="0" w:space="0" w:color="auto"/>
        <w:bottom w:val="none" w:sz="0" w:space="0" w:color="auto"/>
        <w:right w:val="none" w:sz="0" w:space="0" w:color="auto"/>
      </w:divBdr>
    </w:div>
    <w:div w:id="1349796656">
      <w:bodyDiv w:val="1"/>
      <w:marLeft w:val="0"/>
      <w:marRight w:val="0"/>
      <w:marTop w:val="0"/>
      <w:marBottom w:val="0"/>
      <w:divBdr>
        <w:top w:val="none" w:sz="0" w:space="0" w:color="auto"/>
        <w:left w:val="none" w:sz="0" w:space="0" w:color="auto"/>
        <w:bottom w:val="none" w:sz="0" w:space="0" w:color="auto"/>
        <w:right w:val="none" w:sz="0" w:space="0" w:color="auto"/>
      </w:divBdr>
    </w:div>
    <w:div w:id="1356469043">
      <w:bodyDiv w:val="1"/>
      <w:marLeft w:val="0"/>
      <w:marRight w:val="0"/>
      <w:marTop w:val="0"/>
      <w:marBottom w:val="0"/>
      <w:divBdr>
        <w:top w:val="none" w:sz="0" w:space="0" w:color="auto"/>
        <w:left w:val="none" w:sz="0" w:space="0" w:color="auto"/>
        <w:bottom w:val="none" w:sz="0" w:space="0" w:color="auto"/>
        <w:right w:val="none" w:sz="0" w:space="0" w:color="auto"/>
      </w:divBdr>
    </w:div>
    <w:div w:id="1367752580">
      <w:bodyDiv w:val="1"/>
      <w:marLeft w:val="0"/>
      <w:marRight w:val="0"/>
      <w:marTop w:val="0"/>
      <w:marBottom w:val="0"/>
      <w:divBdr>
        <w:top w:val="none" w:sz="0" w:space="0" w:color="auto"/>
        <w:left w:val="none" w:sz="0" w:space="0" w:color="auto"/>
        <w:bottom w:val="none" w:sz="0" w:space="0" w:color="auto"/>
        <w:right w:val="none" w:sz="0" w:space="0" w:color="auto"/>
      </w:divBdr>
    </w:div>
    <w:div w:id="1382705999">
      <w:bodyDiv w:val="1"/>
      <w:marLeft w:val="0"/>
      <w:marRight w:val="0"/>
      <w:marTop w:val="0"/>
      <w:marBottom w:val="0"/>
      <w:divBdr>
        <w:top w:val="none" w:sz="0" w:space="0" w:color="auto"/>
        <w:left w:val="none" w:sz="0" w:space="0" w:color="auto"/>
        <w:bottom w:val="none" w:sz="0" w:space="0" w:color="auto"/>
        <w:right w:val="none" w:sz="0" w:space="0" w:color="auto"/>
      </w:divBdr>
    </w:div>
    <w:div w:id="1382972360">
      <w:bodyDiv w:val="1"/>
      <w:marLeft w:val="0"/>
      <w:marRight w:val="0"/>
      <w:marTop w:val="0"/>
      <w:marBottom w:val="0"/>
      <w:divBdr>
        <w:top w:val="none" w:sz="0" w:space="0" w:color="auto"/>
        <w:left w:val="none" w:sz="0" w:space="0" w:color="auto"/>
        <w:bottom w:val="none" w:sz="0" w:space="0" w:color="auto"/>
        <w:right w:val="none" w:sz="0" w:space="0" w:color="auto"/>
      </w:divBdr>
    </w:div>
    <w:div w:id="1384672198">
      <w:bodyDiv w:val="1"/>
      <w:marLeft w:val="0"/>
      <w:marRight w:val="0"/>
      <w:marTop w:val="0"/>
      <w:marBottom w:val="0"/>
      <w:divBdr>
        <w:top w:val="none" w:sz="0" w:space="0" w:color="auto"/>
        <w:left w:val="none" w:sz="0" w:space="0" w:color="auto"/>
        <w:bottom w:val="none" w:sz="0" w:space="0" w:color="auto"/>
        <w:right w:val="none" w:sz="0" w:space="0" w:color="auto"/>
      </w:divBdr>
    </w:div>
    <w:div w:id="1386022212">
      <w:bodyDiv w:val="1"/>
      <w:marLeft w:val="0"/>
      <w:marRight w:val="0"/>
      <w:marTop w:val="0"/>
      <w:marBottom w:val="0"/>
      <w:divBdr>
        <w:top w:val="none" w:sz="0" w:space="0" w:color="auto"/>
        <w:left w:val="none" w:sz="0" w:space="0" w:color="auto"/>
        <w:bottom w:val="none" w:sz="0" w:space="0" w:color="auto"/>
        <w:right w:val="none" w:sz="0" w:space="0" w:color="auto"/>
      </w:divBdr>
    </w:div>
    <w:div w:id="1396734744">
      <w:bodyDiv w:val="1"/>
      <w:marLeft w:val="0"/>
      <w:marRight w:val="0"/>
      <w:marTop w:val="0"/>
      <w:marBottom w:val="0"/>
      <w:divBdr>
        <w:top w:val="none" w:sz="0" w:space="0" w:color="auto"/>
        <w:left w:val="none" w:sz="0" w:space="0" w:color="auto"/>
        <w:bottom w:val="none" w:sz="0" w:space="0" w:color="auto"/>
        <w:right w:val="none" w:sz="0" w:space="0" w:color="auto"/>
      </w:divBdr>
    </w:div>
    <w:div w:id="1397626214">
      <w:bodyDiv w:val="1"/>
      <w:marLeft w:val="0"/>
      <w:marRight w:val="0"/>
      <w:marTop w:val="0"/>
      <w:marBottom w:val="0"/>
      <w:divBdr>
        <w:top w:val="none" w:sz="0" w:space="0" w:color="auto"/>
        <w:left w:val="none" w:sz="0" w:space="0" w:color="auto"/>
        <w:bottom w:val="none" w:sz="0" w:space="0" w:color="auto"/>
        <w:right w:val="none" w:sz="0" w:space="0" w:color="auto"/>
      </w:divBdr>
    </w:div>
    <w:div w:id="1412385036">
      <w:bodyDiv w:val="1"/>
      <w:marLeft w:val="0"/>
      <w:marRight w:val="0"/>
      <w:marTop w:val="0"/>
      <w:marBottom w:val="0"/>
      <w:divBdr>
        <w:top w:val="none" w:sz="0" w:space="0" w:color="auto"/>
        <w:left w:val="none" w:sz="0" w:space="0" w:color="auto"/>
        <w:bottom w:val="none" w:sz="0" w:space="0" w:color="auto"/>
        <w:right w:val="none" w:sz="0" w:space="0" w:color="auto"/>
      </w:divBdr>
    </w:div>
    <w:div w:id="1415204924">
      <w:bodyDiv w:val="1"/>
      <w:marLeft w:val="0"/>
      <w:marRight w:val="0"/>
      <w:marTop w:val="0"/>
      <w:marBottom w:val="0"/>
      <w:divBdr>
        <w:top w:val="none" w:sz="0" w:space="0" w:color="auto"/>
        <w:left w:val="none" w:sz="0" w:space="0" w:color="auto"/>
        <w:bottom w:val="none" w:sz="0" w:space="0" w:color="auto"/>
        <w:right w:val="none" w:sz="0" w:space="0" w:color="auto"/>
      </w:divBdr>
    </w:div>
    <w:div w:id="1415544533">
      <w:bodyDiv w:val="1"/>
      <w:marLeft w:val="0"/>
      <w:marRight w:val="0"/>
      <w:marTop w:val="0"/>
      <w:marBottom w:val="0"/>
      <w:divBdr>
        <w:top w:val="none" w:sz="0" w:space="0" w:color="auto"/>
        <w:left w:val="none" w:sz="0" w:space="0" w:color="auto"/>
        <w:bottom w:val="none" w:sz="0" w:space="0" w:color="auto"/>
        <w:right w:val="none" w:sz="0" w:space="0" w:color="auto"/>
      </w:divBdr>
    </w:div>
    <w:div w:id="1416591557">
      <w:bodyDiv w:val="1"/>
      <w:marLeft w:val="0"/>
      <w:marRight w:val="0"/>
      <w:marTop w:val="0"/>
      <w:marBottom w:val="0"/>
      <w:divBdr>
        <w:top w:val="none" w:sz="0" w:space="0" w:color="auto"/>
        <w:left w:val="none" w:sz="0" w:space="0" w:color="auto"/>
        <w:bottom w:val="none" w:sz="0" w:space="0" w:color="auto"/>
        <w:right w:val="none" w:sz="0" w:space="0" w:color="auto"/>
      </w:divBdr>
    </w:div>
    <w:div w:id="1431392427">
      <w:bodyDiv w:val="1"/>
      <w:marLeft w:val="0"/>
      <w:marRight w:val="0"/>
      <w:marTop w:val="0"/>
      <w:marBottom w:val="0"/>
      <w:divBdr>
        <w:top w:val="none" w:sz="0" w:space="0" w:color="auto"/>
        <w:left w:val="none" w:sz="0" w:space="0" w:color="auto"/>
        <w:bottom w:val="none" w:sz="0" w:space="0" w:color="auto"/>
        <w:right w:val="none" w:sz="0" w:space="0" w:color="auto"/>
      </w:divBdr>
    </w:div>
    <w:div w:id="1433286286">
      <w:bodyDiv w:val="1"/>
      <w:marLeft w:val="0"/>
      <w:marRight w:val="0"/>
      <w:marTop w:val="0"/>
      <w:marBottom w:val="0"/>
      <w:divBdr>
        <w:top w:val="none" w:sz="0" w:space="0" w:color="auto"/>
        <w:left w:val="none" w:sz="0" w:space="0" w:color="auto"/>
        <w:bottom w:val="none" w:sz="0" w:space="0" w:color="auto"/>
        <w:right w:val="none" w:sz="0" w:space="0" w:color="auto"/>
      </w:divBdr>
    </w:div>
    <w:div w:id="1434397575">
      <w:bodyDiv w:val="1"/>
      <w:marLeft w:val="0"/>
      <w:marRight w:val="0"/>
      <w:marTop w:val="0"/>
      <w:marBottom w:val="0"/>
      <w:divBdr>
        <w:top w:val="none" w:sz="0" w:space="0" w:color="auto"/>
        <w:left w:val="none" w:sz="0" w:space="0" w:color="auto"/>
        <w:bottom w:val="none" w:sz="0" w:space="0" w:color="auto"/>
        <w:right w:val="none" w:sz="0" w:space="0" w:color="auto"/>
      </w:divBdr>
    </w:div>
    <w:div w:id="1434861918">
      <w:bodyDiv w:val="1"/>
      <w:marLeft w:val="0"/>
      <w:marRight w:val="0"/>
      <w:marTop w:val="0"/>
      <w:marBottom w:val="0"/>
      <w:divBdr>
        <w:top w:val="none" w:sz="0" w:space="0" w:color="auto"/>
        <w:left w:val="none" w:sz="0" w:space="0" w:color="auto"/>
        <w:bottom w:val="none" w:sz="0" w:space="0" w:color="auto"/>
        <w:right w:val="none" w:sz="0" w:space="0" w:color="auto"/>
      </w:divBdr>
    </w:div>
    <w:div w:id="1451129162">
      <w:bodyDiv w:val="1"/>
      <w:marLeft w:val="0"/>
      <w:marRight w:val="0"/>
      <w:marTop w:val="0"/>
      <w:marBottom w:val="0"/>
      <w:divBdr>
        <w:top w:val="none" w:sz="0" w:space="0" w:color="auto"/>
        <w:left w:val="none" w:sz="0" w:space="0" w:color="auto"/>
        <w:bottom w:val="none" w:sz="0" w:space="0" w:color="auto"/>
        <w:right w:val="none" w:sz="0" w:space="0" w:color="auto"/>
      </w:divBdr>
    </w:div>
    <w:div w:id="1456488883">
      <w:bodyDiv w:val="1"/>
      <w:marLeft w:val="0"/>
      <w:marRight w:val="0"/>
      <w:marTop w:val="0"/>
      <w:marBottom w:val="0"/>
      <w:divBdr>
        <w:top w:val="none" w:sz="0" w:space="0" w:color="auto"/>
        <w:left w:val="none" w:sz="0" w:space="0" w:color="auto"/>
        <w:bottom w:val="none" w:sz="0" w:space="0" w:color="auto"/>
        <w:right w:val="none" w:sz="0" w:space="0" w:color="auto"/>
      </w:divBdr>
    </w:div>
    <w:div w:id="1459840674">
      <w:bodyDiv w:val="1"/>
      <w:marLeft w:val="0"/>
      <w:marRight w:val="0"/>
      <w:marTop w:val="0"/>
      <w:marBottom w:val="0"/>
      <w:divBdr>
        <w:top w:val="none" w:sz="0" w:space="0" w:color="auto"/>
        <w:left w:val="none" w:sz="0" w:space="0" w:color="auto"/>
        <w:bottom w:val="none" w:sz="0" w:space="0" w:color="auto"/>
        <w:right w:val="none" w:sz="0" w:space="0" w:color="auto"/>
      </w:divBdr>
    </w:div>
    <w:div w:id="1466193474">
      <w:bodyDiv w:val="1"/>
      <w:marLeft w:val="0"/>
      <w:marRight w:val="0"/>
      <w:marTop w:val="0"/>
      <w:marBottom w:val="0"/>
      <w:divBdr>
        <w:top w:val="none" w:sz="0" w:space="0" w:color="auto"/>
        <w:left w:val="none" w:sz="0" w:space="0" w:color="auto"/>
        <w:bottom w:val="none" w:sz="0" w:space="0" w:color="auto"/>
        <w:right w:val="none" w:sz="0" w:space="0" w:color="auto"/>
      </w:divBdr>
    </w:div>
    <w:div w:id="1491676310">
      <w:bodyDiv w:val="1"/>
      <w:marLeft w:val="0"/>
      <w:marRight w:val="0"/>
      <w:marTop w:val="0"/>
      <w:marBottom w:val="0"/>
      <w:divBdr>
        <w:top w:val="none" w:sz="0" w:space="0" w:color="auto"/>
        <w:left w:val="none" w:sz="0" w:space="0" w:color="auto"/>
        <w:bottom w:val="none" w:sz="0" w:space="0" w:color="auto"/>
        <w:right w:val="none" w:sz="0" w:space="0" w:color="auto"/>
      </w:divBdr>
    </w:div>
    <w:div w:id="1494712111">
      <w:bodyDiv w:val="1"/>
      <w:marLeft w:val="0"/>
      <w:marRight w:val="0"/>
      <w:marTop w:val="0"/>
      <w:marBottom w:val="0"/>
      <w:divBdr>
        <w:top w:val="none" w:sz="0" w:space="0" w:color="auto"/>
        <w:left w:val="none" w:sz="0" w:space="0" w:color="auto"/>
        <w:bottom w:val="none" w:sz="0" w:space="0" w:color="auto"/>
        <w:right w:val="none" w:sz="0" w:space="0" w:color="auto"/>
      </w:divBdr>
    </w:div>
    <w:div w:id="1497191415">
      <w:bodyDiv w:val="1"/>
      <w:marLeft w:val="0"/>
      <w:marRight w:val="0"/>
      <w:marTop w:val="0"/>
      <w:marBottom w:val="0"/>
      <w:divBdr>
        <w:top w:val="none" w:sz="0" w:space="0" w:color="auto"/>
        <w:left w:val="none" w:sz="0" w:space="0" w:color="auto"/>
        <w:bottom w:val="none" w:sz="0" w:space="0" w:color="auto"/>
        <w:right w:val="none" w:sz="0" w:space="0" w:color="auto"/>
      </w:divBdr>
    </w:div>
    <w:div w:id="1508902924">
      <w:bodyDiv w:val="1"/>
      <w:marLeft w:val="0"/>
      <w:marRight w:val="0"/>
      <w:marTop w:val="0"/>
      <w:marBottom w:val="0"/>
      <w:divBdr>
        <w:top w:val="none" w:sz="0" w:space="0" w:color="auto"/>
        <w:left w:val="none" w:sz="0" w:space="0" w:color="auto"/>
        <w:bottom w:val="none" w:sz="0" w:space="0" w:color="auto"/>
        <w:right w:val="none" w:sz="0" w:space="0" w:color="auto"/>
      </w:divBdr>
    </w:div>
    <w:div w:id="1509367647">
      <w:bodyDiv w:val="1"/>
      <w:marLeft w:val="0"/>
      <w:marRight w:val="0"/>
      <w:marTop w:val="0"/>
      <w:marBottom w:val="0"/>
      <w:divBdr>
        <w:top w:val="none" w:sz="0" w:space="0" w:color="auto"/>
        <w:left w:val="none" w:sz="0" w:space="0" w:color="auto"/>
        <w:bottom w:val="none" w:sz="0" w:space="0" w:color="auto"/>
        <w:right w:val="none" w:sz="0" w:space="0" w:color="auto"/>
      </w:divBdr>
    </w:div>
    <w:div w:id="1522166002">
      <w:bodyDiv w:val="1"/>
      <w:marLeft w:val="0"/>
      <w:marRight w:val="0"/>
      <w:marTop w:val="0"/>
      <w:marBottom w:val="0"/>
      <w:divBdr>
        <w:top w:val="none" w:sz="0" w:space="0" w:color="auto"/>
        <w:left w:val="none" w:sz="0" w:space="0" w:color="auto"/>
        <w:bottom w:val="none" w:sz="0" w:space="0" w:color="auto"/>
        <w:right w:val="none" w:sz="0" w:space="0" w:color="auto"/>
      </w:divBdr>
    </w:div>
    <w:div w:id="1536576464">
      <w:bodyDiv w:val="1"/>
      <w:marLeft w:val="0"/>
      <w:marRight w:val="0"/>
      <w:marTop w:val="0"/>
      <w:marBottom w:val="0"/>
      <w:divBdr>
        <w:top w:val="none" w:sz="0" w:space="0" w:color="auto"/>
        <w:left w:val="none" w:sz="0" w:space="0" w:color="auto"/>
        <w:bottom w:val="none" w:sz="0" w:space="0" w:color="auto"/>
        <w:right w:val="none" w:sz="0" w:space="0" w:color="auto"/>
      </w:divBdr>
    </w:div>
    <w:div w:id="1550141618">
      <w:bodyDiv w:val="1"/>
      <w:marLeft w:val="0"/>
      <w:marRight w:val="0"/>
      <w:marTop w:val="0"/>
      <w:marBottom w:val="0"/>
      <w:divBdr>
        <w:top w:val="none" w:sz="0" w:space="0" w:color="auto"/>
        <w:left w:val="none" w:sz="0" w:space="0" w:color="auto"/>
        <w:bottom w:val="none" w:sz="0" w:space="0" w:color="auto"/>
        <w:right w:val="none" w:sz="0" w:space="0" w:color="auto"/>
      </w:divBdr>
    </w:div>
    <w:div w:id="1550337123">
      <w:bodyDiv w:val="1"/>
      <w:marLeft w:val="0"/>
      <w:marRight w:val="0"/>
      <w:marTop w:val="0"/>
      <w:marBottom w:val="0"/>
      <w:divBdr>
        <w:top w:val="none" w:sz="0" w:space="0" w:color="auto"/>
        <w:left w:val="none" w:sz="0" w:space="0" w:color="auto"/>
        <w:bottom w:val="none" w:sz="0" w:space="0" w:color="auto"/>
        <w:right w:val="none" w:sz="0" w:space="0" w:color="auto"/>
      </w:divBdr>
    </w:div>
    <w:div w:id="1565869171">
      <w:bodyDiv w:val="1"/>
      <w:marLeft w:val="0"/>
      <w:marRight w:val="0"/>
      <w:marTop w:val="0"/>
      <w:marBottom w:val="0"/>
      <w:divBdr>
        <w:top w:val="none" w:sz="0" w:space="0" w:color="auto"/>
        <w:left w:val="none" w:sz="0" w:space="0" w:color="auto"/>
        <w:bottom w:val="none" w:sz="0" w:space="0" w:color="auto"/>
        <w:right w:val="none" w:sz="0" w:space="0" w:color="auto"/>
      </w:divBdr>
    </w:div>
    <w:div w:id="1596014941">
      <w:bodyDiv w:val="1"/>
      <w:marLeft w:val="0"/>
      <w:marRight w:val="0"/>
      <w:marTop w:val="0"/>
      <w:marBottom w:val="0"/>
      <w:divBdr>
        <w:top w:val="none" w:sz="0" w:space="0" w:color="auto"/>
        <w:left w:val="none" w:sz="0" w:space="0" w:color="auto"/>
        <w:bottom w:val="none" w:sz="0" w:space="0" w:color="auto"/>
        <w:right w:val="none" w:sz="0" w:space="0" w:color="auto"/>
      </w:divBdr>
    </w:div>
    <w:div w:id="1600216848">
      <w:bodyDiv w:val="1"/>
      <w:marLeft w:val="0"/>
      <w:marRight w:val="0"/>
      <w:marTop w:val="0"/>
      <w:marBottom w:val="0"/>
      <w:divBdr>
        <w:top w:val="none" w:sz="0" w:space="0" w:color="auto"/>
        <w:left w:val="none" w:sz="0" w:space="0" w:color="auto"/>
        <w:bottom w:val="none" w:sz="0" w:space="0" w:color="auto"/>
        <w:right w:val="none" w:sz="0" w:space="0" w:color="auto"/>
      </w:divBdr>
    </w:div>
    <w:div w:id="1604725441">
      <w:bodyDiv w:val="1"/>
      <w:marLeft w:val="0"/>
      <w:marRight w:val="0"/>
      <w:marTop w:val="0"/>
      <w:marBottom w:val="0"/>
      <w:divBdr>
        <w:top w:val="none" w:sz="0" w:space="0" w:color="auto"/>
        <w:left w:val="none" w:sz="0" w:space="0" w:color="auto"/>
        <w:bottom w:val="none" w:sz="0" w:space="0" w:color="auto"/>
        <w:right w:val="none" w:sz="0" w:space="0" w:color="auto"/>
      </w:divBdr>
    </w:div>
    <w:div w:id="1608274785">
      <w:bodyDiv w:val="1"/>
      <w:marLeft w:val="0"/>
      <w:marRight w:val="0"/>
      <w:marTop w:val="0"/>
      <w:marBottom w:val="0"/>
      <w:divBdr>
        <w:top w:val="none" w:sz="0" w:space="0" w:color="auto"/>
        <w:left w:val="none" w:sz="0" w:space="0" w:color="auto"/>
        <w:bottom w:val="none" w:sz="0" w:space="0" w:color="auto"/>
        <w:right w:val="none" w:sz="0" w:space="0" w:color="auto"/>
      </w:divBdr>
    </w:div>
    <w:div w:id="1609191269">
      <w:bodyDiv w:val="1"/>
      <w:marLeft w:val="0"/>
      <w:marRight w:val="0"/>
      <w:marTop w:val="0"/>
      <w:marBottom w:val="0"/>
      <w:divBdr>
        <w:top w:val="none" w:sz="0" w:space="0" w:color="auto"/>
        <w:left w:val="none" w:sz="0" w:space="0" w:color="auto"/>
        <w:bottom w:val="none" w:sz="0" w:space="0" w:color="auto"/>
        <w:right w:val="none" w:sz="0" w:space="0" w:color="auto"/>
      </w:divBdr>
    </w:div>
    <w:div w:id="1611623147">
      <w:bodyDiv w:val="1"/>
      <w:marLeft w:val="0"/>
      <w:marRight w:val="0"/>
      <w:marTop w:val="0"/>
      <w:marBottom w:val="0"/>
      <w:divBdr>
        <w:top w:val="none" w:sz="0" w:space="0" w:color="auto"/>
        <w:left w:val="none" w:sz="0" w:space="0" w:color="auto"/>
        <w:bottom w:val="none" w:sz="0" w:space="0" w:color="auto"/>
        <w:right w:val="none" w:sz="0" w:space="0" w:color="auto"/>
      </w:divBdr>
    </w:div>
    <w:div w:id="1612542125">
      <w:bodyDiv w:val="1"/>
      <w:marLeft w:val="0"/>
      <w:marRight w:val="0"/>
      <w:marTop w:val="0"/>
      <w:marBottom w:val="0"/>
      <w:divBdr>
        <w:top w:val="none" w:sz="0" w:space="0" w:color="auto"/>
        <w:left w:val="none" w:sz="0" w:space="0" w:color="auto"/>
        <w:bottom w:val="none" w:sz="0" w:space="0" w:color="auto"/>
        <w:right w:val="none" w:sz="0" w:space="0" w:color="auto"/>
      </w:divBdr>
    </w:div>
    <w:div w:id="1612660988">
      <w:bodyDiv w:val="1"/>
      <w:marLeft w:val="0"/>
      <w:marRight w:val="0"/>
      <w:marTop w:val="0"/>
      <w:marBottom w:val="0"/>
      <w:divBdr>
        <w:top w:val="none" w:sz="0" w:space="0" w:color="auto"/>
        <w:left w:val="none" w:sz="0" w:space="0" w:color="auto"/>
        <w:bottom w:val="none" w:sz="0" w:space="0" w:color="auto"/>
        <w:right w:val="none" w:sz="0" w:space="0" w:color="auto"/>
      </w:divBdr>
    </w:div>
    <w:div w:id="1616910598">
      <w:bodyDiv w:val="1"/>
      <w:marLeft w:val="0"/>
      <w:marRight w:val="0"/>
      <w:marTop w:val="0"/>
      <w:marBottom w:val="0"/>
      <w:divBdr>
        <w:top w:val="none" w:sz="0" w:space="0" w:color="auto"/>
        <w:left w:val="none" w:sz="0" w:space="0" w:color="auto"/>
        <w:bottom w:val="none" w:sz="0" w:space="0" w:color="auto"/>
        <w:right w:val="none" w:sz="0" w:space="0" w:color="auto"/>
      </w:divBdr>
    </w:div>
    <w:div w:id="1621378188">
      <w:bodyDiv w:val="1"/>
      <w:marLeft w:val="0"/>
      <w:marRight w:val="0"/>
      <w:marTop w:val="0"/>
      <w:marBottom w:val="0"/>
      <w:divBdr>
        <w:top w:val="none" w:sz="0" w:space="0" w:color="auto"/>
        <w:left w:val="none" w:sz="0" w:space="0" w:color="auto"/>
        <w:bottom w:val="none" w:sz="0" w:space="0" w:color="auto"/>
        <w:right w:val="none" w:sz="0" w:space="0" w:color="auto"/>
      </w:divBdr>
    </w:div>
    <w:div w:id="1628468361">
      <w:bodyDiv w:val="1"/>
      <w:marLeft w:val="0"/>
      <w:marRight w:val="0"/>
      <w:marTop w:val="0"/>
      <w:marBottom w:val="0"/>
      <w:divBdr>
        <w:top w:val="none" w:sz="0" w:space="0" w:color="auto"/>
        <w:left w:val="none" w:sz="0" w:space="0" w:color="auto"/>
        <w:bottom w:val="none" w:sz="0" w:space="0" w:color="auto"/>
        <w:right w:val="none" w:sz="0" w:space="0" w:color="auto"/>
      </w:divBdr>
    </w:div>
    <w:div w:id="1637569646">
      <w:bodyDiv w:val="1"/>
      <w:marLeft w:val="0"/>
      <w:marRight w:val="0"/>
      <w:marTop w:val="0"/>
      <w:marBottom w:val="0"/>
      <w:divBdr>
        <w:top w:val="none" w:sz="0" w:space="0" w:color="auto"/>
        <w:left w:val="none" w:sz="0" w:space="0" w:color="auto"/>
        <w:bottom w:val="none" w:sz="0" w:space="0" w:color="auto"/>
        <w:right w:val="none" w:sz="0" w:space="0" w:color="auto"/>
      </w:divBdr>
    </w:div>
    <w:div w:id="1645355253">
      <w:bodyDiv w:val="1"/>
      <w:marLeft w:val="0"/>
      <w:marRight w:val="0"/>
      <w:marTop w:val="0"/>
      <w:marBottom w:val="0"/>
      <w:divBdr>
        <w:top w:val="none" w:sz="0" w:space="0" w:color="auto"/>
        <w:left w:val="none" w:sz="0" w:space="0" w:color="auto"/>
        <w:bottom w:val="none" w:sz="0" w:space="0" w:color="auto"/>
        <w:right w:val="none" w:sz="0" w:space="0" w:color="auto"/>
      </w:divBdr>
    </w:div>
    <w:div w:id="1653024174">
      <w:bodyDiv w:val="1"/>
      <w:marLeft w:val="0"/>
      <w:marRight w:val="0"/>
      <w:marTop w:val="0"/>
      <w:marBottom w:val="0"/>
      <w:divBdr>
        <w:top w:val="none" w:sz="0" w:space="0" w:color="auto"/>
        <w:left w:val="none" w:sz="0" w:space="0" w:color="auto"/>
        <w:bottom w:val="none" w:sz="0" w:space="0" w:color="auto"/>
        <w:right w:val="none" w:sz="0" w:space="0" w:color="auto"/>
      </w:divBdr>
    </w:div>
    <w:div w:id="1661688743">
      <w:bodyDiv w:val="1"/>
      <w:marLeft w:val="0"/>
      <w:marRight w:val="0"/>
      <w:marTop w:val="0"/>
      <w:marBottom w:val="0"/>
      <w:divBdr>
        <w:top w:val="none" w:sz="0" w:space="0" w:color="auto"/>
        <w:left w:val="none" w:sz="0" w:space="0" w:color="auto"/>
        <w:bottom w:val="none" w:sz="0" w:space="0" w:color="auto"/>
        <w:right w:val="none" w:sz="0" w:space="0" w:color="auto"/>
      </w:divBdr>
    </w:div>
    <w:div w:id="1672100276">
      <w:bodyDiv w:val="1"/>
      <w:marLeft w:val="0"/>
      <w:marRight w:val="0"/>
      <w:marTop w:val="0"/>
      <w:marBottom w:val="0"/>
      <w:divBdr>
        <w:top w:val="none" w:sz="0" w:space="0" w:color="auto"/>
        <w:left w:val="none" w:sz="0" w:space="0" w:color="auto"/>
        <w:bottom w:val="none" w:sz="0" w:space="0" w:color="auto"/>
        <w:right w:val="none" w:sz="0" w:space="0" w:color="auto"/>
      </w:divBdr>
    </w:div>
    <w:div w:id="1672560316">
      <w:bodyDiv w:val="1"/>
      <w:marLeft w:val="0"/>
      <w:marRight w:val="0"/>
      <w:marTop w:val="0"/>
      <w:marBottom w:val="0"/>
      <w:divBdr>
        <w:top w:val="none" w:sz="0" w:space="0" w:color="auto"/>
        <w:left w:val="none" w:sz="0" w:space="0" w:color="auto"/>
        <w:bottom w:val="none" w:sz="0" w:space="0" w:color="auto"/>
        <w:right w:val="none" w:sz="0" w:space="0" w:color="auto"/>
      </w:divBdr>
    </w:div>
    <w:div w:id="1679194641">
      <w:bodyDiv w:val="1"/>
      <w:marLeft w:val="0"/>
      <w:marRight w:val="0"/>
      <w:marTop w:val="0"/>
      <w:marBottom w:val="0"/>
      <w:divBdr>
        <w:top w:val="none" w:sz="0" w:space="0" w:color="auto"/>
        <w:left w:val="none" w:sz="0" w:space="0" w:color="auto"/>
        <w:bottom w:val="none" w:sz="0" w:space="0" w:color="auto"/>
        <w:right w:val="none" w:sz="0" w:space="0" w:color="auto"/>
      </w:divBdr>
    </w:div>
    <w:div w:id="1692488275">
      <w:bodyDiv w:val="1"/>
      <w:marLeft w:val="0"/>
      <w:marRight w:val="0"/>
      <w:marTop w:val="0"/>
      <w:marBottom w:val="0"/>
      <w:divBdr>
        <w:top w:val="none" w:sz="0" w:space="0" w:color="auto"/>
        <w:left w:val="none" w:sz="0" w:space="0" w:color="auto"/>
        <w:bottom w:val="none" w:sz="0" w:space="0" w:color="auto"/>
        <w:right w:val="none" w:sz="0" w:space="0" w:color="auto"/>
      </w:divBdr>
    </w:div>
    <w:div w:id="1713846996">
      <w:bodyDiv w:val="1"/>
      <w:marLeft w:val="0"/>
      <w:marRight w:val="0"/>
      <w:marTop w:val="0"/>
      <w:marBottom w:val="0"/>
      <w:divBdr>
        <w:top w:val="none" w:sz="0" w:space="0" w:color="auto"/>
        <w:left w:val="none" w:sz="0" w:space="0" w:color="auto"/>
        <w:bottom w:val="none" w:sz="0" w:space="0" w:color="auto"/>
        <w:right w:val="none" w:sz="0" w:space="0" w:color="auto"/>
      </w:divBdr>
    </w:div>
    <w:div w:id="1716735458">
      <w:bodyDiv w:val="1"/>
      <w:marLeft w:val="0"/>
      <w:marRight w:val="0"/>
      <w:marTop w:val="0"/>
      <w:marBottom w:val="0"/>
      <w:divBdr>
        <w:top w:val="none" w:sz="0" w:space="0" w:color="auto"/>
        <w:left w:val="none" w:sz="0" w:space="0" w:color="auto"/>
        <w:bottom w:val="none" w:sz="0" w:space="0" w:color="auto"/>
        <w:right w:val="none" w:sz="0" w:space="0" w:color="auto"/>
      </w:divBdr>
    </w:div>
    <w:div w:id="1724714281">
      <w:bodyDiv w:val="1"/>
      <w:marLeft w:val="0"/>
      <w:marRight w:val="0"/>
      <w:marTop w:val="0"/>
      <w:marBottom w:val="0"/>
      <w:divBdr>
        <w:top w:val="none" w:sz="0" w:space="0" w:color="auto"/>
        <w:left w:val="none" w:sz="0" w:space="0" w:color="auto"/>
        <w:bottom w:val="none" w:sz="0" w:space="0" w:color="auto"/>
        <w:right w:val="none" w:sz="0" w:space="0" w:color="auto"/>
      </w:divBdr>
    </w:div>
    <w:div w:id="1726023503">
      <w:bodyDiv w:val="1"/>
      <w:marLeft w:val="0"/>
      <w:marRight w:val="0"/>
      <w:marTop w:val="0"/>
      <w:marBottom w:val="0"/>
      <w:divBdr>
        <w:top w:val="none" w:sz="0" w:space="0" w:color="auto"/>
        <w:left w:val="none" w:sz="0" w:space="0" w:color="auto"/>
        <w:bottom w:val="none" w:sz="0" w:space="0" w:color="auto"/>
        <w:right w:val="none" w:sz="0" w:space="0" w:color="auto"/>
      </w:divBdr>
    </w:div>
    <w:div w:id="1730348519">
      <w:bodyDiv w:val="1"/>
      <w:marLeft w:val="0"/>
      <w:marRight w:val="0"/>
      <w:marTop w:val="0"/>
      <w:marBottom w:val="0"/>
      <w:divBdr>
        <w:top w:val="none" w:sz="0" w:space="0" w:color="auto"/>
        <w:left w:val="none" w:sz="0" w:space="0" w:color="auto"/>
        <w:bottom w:val="none" w:sz="0" w:space="0" w:color="auto"/>
        <w:right w:val="none" w:sz="0" w:space="0" w:color="auto"/>
      </w:divBdr>
    </w:div>
    <w:div w:id="1732457878">
      <w:bodyDiv w:val="1"/>
      <w:marLeft w:val="0"/>
      <w:marRight w:val="0"/>
      <w:marTop w:val="0"/>
      <w:marBottom w:val="0"/>
      <w:divBdr>
        <w:top w:val="none" w:sz="0" w:space="0" w:color="auto"/>
        <w:left w:val="none" w:sz="0" w:space="0" w:color="auto"/>
        <w:bottom w:val="none" w:sz="0" w:space="0" w:color="auto"/>
        <w:right w:val="none" w:sz="0" w:space="0" w:color="auto"/>
      </w:divBdr>
    </w:div>
    <w:div w:id="1732774585">
      <w:bodyDiv w:val="1"/>
      <w:marLeft w:val="0"/>
      <w:marRight w:val="0"/>
      <w:marTop w:val="0"/>
      <w:marBottom w:val="0"/>
      <w:divBdr>
        <w:top w:val="none" w:sz="0" w:space="0" w:color="auto"/>
        <w:left w:val="none" w:sz="0" w:space="0" w:color="auto"/>
        <w:bottom w:val="none" w:sz="0" w:space="0" w:color="auto"/>
        <w:right w:val="none" w:sz="0" w:space="0" w:color="auto"/>
      </w:divBdr>
    </w:div>
    <w:div w:id="1735398364">
      <w:bodyDiv w:val="1"/>
      <w:marLeft w:val="0"/>
      <w:marRight w:val="0"/>
      <w:marTop w:val="0"/>
      <w:marBottom w:val="0"/>
      <w:divBdr>
        <w:top w:val="none" w:sz="0" w:space="0" w:color="auto"/>
        <w:left w:val="none" w:sz="0" w:space="0" w:color="auto"/>
        <w:bottom w:val="none" w:sz="0" w:space="0" w:color="auto"/>
        <w:right w:val="none" w:sz="0" w:space="0" w:color="auto"/>
      </w:divBdr>
    </w:div>
    <w:div w:id="1736313646">
      <w:bodyDiv w:val="1"/>
      <w:marLeft w:val="0"/>
      <w:marRight w:val="0"/>
      <w:marTop w:val="0"/>
      <w:marBottom w:val="0"/>
      <w:divBdr>
        <w:top w:val="none" w:sz="0" w:space="0" w:color="auto"/>
        <w:left w:val="none" w:sz="0" w:space="0" w:color="auto"/>
        <w:bottom w:val="none" w:sz="0" w:space="0" w:color="auto"/>
        <w:right w:val="none" w:sz="0" w:space="0" w:color="auto"/>
      </w:divBdr>
    </w:div>
    <w:div w:id="1737052579">
      <w:bodyDiv w:val="1"/>
      <w:marLeft w:val="0"/>
      <w:marRight w:val="0"/>
      <w:marTop w:val="0"/>
      <w:marBottom w:val="0"/>
      <w:divBdr>
        <w:top w:val="none" w:sz="0" w:space="0" w:color="auto"/>
        <w:left w:val="none" w:sz="0" w:space="0" w:color="auto"/>
        <w:bottom w:val="none" w:sz="0" w:space="0" w:color="auto"/>
        <w:right w:val="none" w:sz="0" w:space="0" w:color="auto"/>
      </w:divBdr>
    </w:div>
    <w:div w:id="1745569491">
      <w:bodyDiv w:val="1"/>
      <w:marLeft w:val="0"/>
      <w:marRight w:val="0"/>
      <w:marTop w:val="0"/>
      <w:marBottom w:val="0"/>
      <w:divBdr>
        <w:top w:val="none" w:sz="0" w:space="0" w:color="auto"/>
        <w:left w:val="none" w:sz="0" w:space="0" w:color="auto"/>
        <w:bottom w:val="none" w:sz="0" w:space="0" w:color="auto"/>
        <w:right w:val="none" w:sz="0" w:space="0" w:color="auto"/>
      </w:divBdr>
    </w:div>
    <w:div w:id="1745839478">
      <w:bodyDiv w:val="1"/>
      <w:marLeft w:val="0"/>
      <w:marRight w:val="0"/>
      <w:marTop w:val="0"/>
      <w:marBottom w:val="0"/>
      <w:divBdr>
        <w:top w:val="none" w:sz="0" w:space="0" w:color="auto"/>
        <w:left w:val="none" w:sz="0" w:space="0" w:color="auto"/>
        <w:bottom w:val="none" w:sz="0" w:space="0" w:color="auto"/>
        <w:right w:val="none" w:sz="0" w:space="0" w:color="auto"/>
      </w:divBdr>
    </w:div>
    <w:div w:id="1748192204">
      <w:bodyDiv w:val="1"/>
      <w:marLeft w:val="0"/>
      <w:marRight w:val="0"/>
      <w:marTop w:val="0"/>
      <w:marBottom w:val="0"/>
      <w:divBdr>
        <w:top w:val="none" w:sz="0" w:space="0" w:color="auto"/>
        <w:left w:val="none" w:sz="0" w:space="0" w:color="auto"/>
        <w:bottom w:val="none" w:sz="0" w:space="0" w:color="auto"/>
        <w:right w:val="none" w:sz="0" w:space="0" w:color="auto"/>
      </w:divBdr>
    </w:div>
    <w:div w:id="1752120471">
      <w:bodyDiv w:val="1"/>
      <w:marLeft w:val="0"/>
      <w:marRight w:val="0"/>
      <w:marTop w:val="0"/>
      <w:marBottom w:val="0"/>
      <w:divBdr>
        <w:top w:val="none" w:sz="0" w:space="0" w:color="auto"/>
        <w:left w:val="none" w:sz="0" w:space="0" w:color="auto"/>
        <w:bottom w:val="none" w:sz="0" w:space="0" w:color="auto"/>
        <w:right w:val="none" w:sz="0" w:space="0" w:color="auto"/>
      </w:divBdr>
    </w:div>
    <w:div w:id="1752700622">
      <w:bodyDiv w:val="1"/>
      <w:marLeft w:val="0"/>
      <w:marRight w:val="0"/>
      <w:marTop w:val="0"/>
      <w:marBottom w:val="0"/>
      <w:divBdr>
        <w:top w:val="none" w:sz="0" w:space="0" w:color="auto"/>
        <w:left w:val="none" w:sz="0" w:space="0" w:color="auto"/>
        <w:bottom w:val="none" w:sz="0" w:space="0" w:color="auto"/>
        <w:right w:val="none" w:sz="0" w:space="0" w:color="auto"/>
      </w:divBdr>
    </w:div>
    <w:div w:id="1759405110">
      <w:bodyDiv w:val="1"/>
      <w:marLeft w:val="0"/>
      <w:marRight w:val="0"/>
      <w:marTop w:val="0"/>
      <w:marBottom w:val="0"/>
      <w:divBdr>
        <w:top w:val="none" w:sz="0" w:space="0" w:color="auto"/>
        <w:left w:val="none" w:sz="0" w:space="0" w:color="auto"/>
        <w:bottom w:val="none" w:sz="0" w:space="0" w:color="auto"/>
        <w:right w:val="none" w:sz="0" w:space="0" w:color="auto"/>
      </w:divBdr>
    </w:div>
    <w:div w:id="1772123148">
      <w:bodyDiv w:val="1"/>
      <w:marLeft w:val="0"/>
      <w:marRight w:val="0"/>
      <w:marTop w:val="0"/>
      <w:marBottom w:val="0"/>
      <w:divBdr>
        <w:top w:val="none" w:sz="0" w:space="0" w:color="auto"/>
        <w:left w:val="none" w:sz="0" w:space="0" w:color="auto"/>
        <w:bottom w:val="none" w:sz="0" w:space="0" w:color="auto"/>
        <w:right w:val="none" w:sz="0" w:space="0" w:color="auto"/>
      </w:divBdr>
    </w:div>
    <w:div w:id="1773937497">
      <w:bodyDiv w:val="1"/>
      <w:marLeft w:val="0"/>
      <w:marRight w:val="0"/>
      <w:marTop w:val="0"/>
      <w:marBottom w:val="0"/>
      <w:divBdr>
        <w:top w:val="none" w:sz="0" w:space="0" w:color="auto"/>
        <w:left w:val="none" w:sz="0" w:space="0" w:color="auto"/>
        <w:bottom w:val="none" w:sz="0" w:space="0" w:color="auto"/>
        <w:right w:val="none" w:sz="0" w:space="0" w:color="auto"/>
      </w:divBdr>
    </w:div>
    <w:div w:id="1777208458">
      <w:bodyDiv w:val="1"/>
      <w:marLeft w:val="0"/>
      <w:marRight w:val="0"/>
      <w:marTop w:val="0"/>
      <w:marBottom w:val="0"/>
      <w:divBdr>
        <w:top w:val="none" w:sz="0" w:space="0" w:color="auto"/>
        <w:left w:val="none" w:sz="0" w:space="0" w:color="auto"/>
        <w:bottom w:val="none" w:sz="0" w:space="0" w:color="auto"/>
        <w:right w:val="none" w:sz="0" w:space="0" w:color="auto"/>
      </w:divBdr>
    </w:div>
    <w:div w:id="1782261784">
      <w:bodyDiv w:val="1"/>
      <w:marLeft w:val="0"/>
      <w:marRight w:val="0"/>
      <w:marTop w:val="0"/>
      <w:marBottom w:val="0"/>
      <w:divBdr>
        <w:top w:val="none" w:sz="0" w:space="0" w:color="auto"/>
        <w:left w:val="none" w:sz="0" w:space="0" w:color="auto"/>
        <w:bottom w:val="none" w:sz="0" w:space="0" w:color="auto"/>
        <w:right w:val="none" w:sz="0" w:space="0" w:color="auto"/>
      </w:divBdr>
    </w:div>
    <w:div w:id="1784424897">
      <w:bodyDiv w:val="1"/>
      <w:marLeft w:val="0"/>
      <w:marRight w:val="0"/>
      <w:marTop w:val="0"/>
      <w:marBottom w:val="0"/>
      <w:divBdr>
        <w:top w:val="none" w:sz="0" w:space="0" w:color="auto"/>
        <w:left w:val="none" w:sz="0" w:space="0" w:color="auto"/>
        <w:bottom w:val="none" w:sz="0" w:space="0" w:color="auto"/>
        <w:right w:val="none" w:sz="0" w:space="0" w:color="auto"/>
      </w:divBdr>
    </w:div>
    <w:div w:id="1785071667">
      <w:bodyDiv w:val="1"/>
      <w:marLeft w:val="0"/>
      <w:marRight w:val="0"/>
      <w:marTop w:val="0"/>
      <w:marBottom w:val="0"/>
      <w:divBdr>
        <w:top w:val="none" w:sz="0" w:space="0" w:color="auto"/>
        <w:left w:val="none" w:sz="0" w:space="0" w:color="auto"/>
        <w:bottom w:val="none" w:sz="0" w:space="0" w:color="auto"/>
        <w:right w:val="none" w:sz="0" w:space="0" w:color="auto"/>
      </w:divBdr>
    </w:div>
    <w:div w:id="1787891590">
      <w:bodyDiv w:val="1"/>
      <w:marLeft w:val="0"/>
      <w:marRight w:val="0"/>
      <w:marTop w:val="0"/>
      <w:marBottom w:val="0"/>
      <w:divBdr>
        <w:top w:val="none" w:sz="0" w:space="0" w:color="auto"/>
        <w:left w:val="none" w:sz="0" w:space="0" w:color="auto"/>
        <w:bottom w:val="none" w:sz="0" w:space="0" w:color="auto"/>
        <w:right w:val="none" w:sz="0" w:space="0" w:color="auto"/>
      </w:divBdr>
    </w:div>
    <w:div w:id="1790657698">
      <w:bodyDiv w:val="1"/>
      <w:marLeft w:val="0"/>
      <w:marRight w:val="0"/>
      <w:marTop w:val="0"/>
      <w:marBottom w:val="0"/>
      <w:divBdr>
        <w:top w:val="none" w:sz="0" w:space="0" w:color="auto"/>
        <w:left w:val="none" w:sz="0" w:space="0" w:color="auto"/>
        <w:bottom w:val="none" w:sz="0" w:space="0" w:color="auto"/>
        <w:right w:val="none" w:sz="0" w:space="0" w:color="auto"/>
      </w:divBdr>
    </w:div>
    <w:div w:id="1795097995">
      <w:bodyDiv w:val="1"/>
      <w:marLeft w:val="0"/>
      <w:marRight w:val="0"/>
      <w:marTop w:val="0"/>
      <w:marBottom w:val="0"/>
      <w:divBdr>
        <w:top w:val="none" w:sz="0" w:space="0" w:color="auto"/>
        <w:left w:val="none" w:sz="0" w:space="0" w:color="auto"/>
        <w:bottom w:val="none" w:sz="0" w:space="0" w:color="auto"/>
        <w:right w:val="none" w:sz="0" w:space="0" w:color="auto"/>
      </w:divBdr>
    </w:div>
    <w:div w:id="1795251965">
      <w:bodyDiv w:val="1"/>
      <w:marLeft w:val="0"/>
      <w:marRight w:val="0"/>
      <w:marTop w:val="0"/>
      <w:marBottom w:val="0"/>
      <w:divBdr>
        <w:top w:val="none" w:sz="0" w:space="0" w:color="auto"/>
        <w:left w:val="none" w:sz="0" w:space="0" w:color="auto"/>
        <w:bottom w:val="none" w:sz="0" w:space="0" w:color="auto"/>
        <w:right w:val="none" w:sz="0" w:space="0" w:color="auto"/>
      </w:divBdr>
    </w:div>
    <w:div w:id="1797947221">
      <w:bodyDiv w:val="1"/>
      <w:marLeft w:val="0"/>
      <w:marRight w:val="0"/>
      <w:marTop w:val="0"/>
      <w:marBottom w:val="0"/>
      <w:divBdr>
        <w:top w:val="none" w:sz="0" w:space="0" w:color="auto"/>
        <w:left w:val="none" w:sz="0" w:space="0" w:color="auto"/>
        <w:bottom w:val="none" w:sz="0" w:space="0" w:color="auto"/>
        <w:right w:val="none" w:sz="0" w:space="0" w:color="auto"/>
      </w:divBdr>
    </w:div>
    <w:div w:id="1810778735">
      <w:bodyDiv w:val="1"/>
      <w:marLeft w:val="0"/>
      <w:marRight w:val="0"/>
      <w:marTop w:val="0"/>
      <w:marBottom w:val="0"/>
      <w:divBdr>
        <w:top w:val="none" w:sz="0" w:space="0" w:color="auto"/>
        <w:left w:val="none" w:sz="0" w:space="0" w:color="auto"/>
        <w:bottom w:val="none" w:sz="0" w:space="0" w:color="auto"/>
        <w:right w:val="none" w:sz="0" w:space="0" w:color="auto"/>
      </w:divBdr>
    </w:div>
    <w:div w:id="1820803769">
      <w:bodyDiv w:val="1"/>
      <w:marLeft w:val="0"/>
      <w:marRight w:val="0"/>
      <w:marTop w:val="0"/>
      <w:marBottom w:val="0"/>
      <w:divBdr>
        <w:top w:val="none" w:sz="0" w:space="0" w:color="auto"/>
        <w:left w:val="none" w:sz="0" w:space="0" w:color="auto"/>
        <w:bottom w:val="none" w:sz="0" w:space="0" w:color="auto"/>
        <w:right w:val="none" w:sz="0" w:space="0" w:color="auto"/>
      </w:divBdr>
    </w:div>
    <w:div w:id="1821464417">
      <w:bodyDiv w:val="1"/>
      <w:marLeft w:val="0"/>
      <w:marRight w:val="0"/>
      <w:marTop w:val="0"/>
      <w:marBottom w:val="0"/>
      <w:divBdr>
        <w:top w:val="none" w:sz="0" w:space="0" w:color="auto"/>
        <w:left w:val="none" w:sz="0" w:space="0" w:color="auto"/>
        <w:bottom w:val="none" w:sz="0" w:space="0" w:color="auto"/>
        <w:right w:val="none" w:sz="0" w:space="0" w:color="auto"/>
      </w:divBdr>
    </w:div>
    <w:div w:id="1835217219">
      <w:bodyDiv w:val="1"/>
      <w:marLeft w:val="0"/>
      <w:marRight w:val="0"/>
      <w:marTop w:val="0"/>
      <w:marBottom w:val="0"/>
      <w:divBdr>
        <w:top w:val="none" w:sz="0" w:space="0" w:color="auto"/>
        <w:left w:val="none" w:sz="0" w:space="0" w:color="auto"/>
        <w:bottom w:val="none" w:sz="0" w:space="0" w:color="auto"/>
        <w:right w:val="none" w:sz="0" w:space="0" w:color="auto"/>
      </w:divBdr>
    </w:div>
    <w:div w:id="1840343741">
      <w:bodyDiv w:val="1"/>
      <w:marLeft w:val="0"/>
      <w:marRight w:val="0"/>
      <w:marTop w:val="0"/>
      <w:marBottom w:val="0"/>
      <w:divBdr>
        <w:top w:val="none" w:sz="0" w:space="0" w:color="auto"/>
        <w:left w:val="none" w:sz="0" w:space="0" w:color="auto"/>
        <w:bottom w:val="none" w:sz="0" w:space="0" w:color="auto"/>
        <w:right w:val="none" w:sz="0" w:space="0" w:color="auto"/>
      </w:divBdr>
    </w:div>
    <w:div w:id="1860661368">
      <w:bodyDiv w:val="1"/>
      <w:marLeft w:val="0"/>
      <w:marRight w:val="0"/>
      <w:marTop w:val="0"/>
      <w:marBottom w:val="0"/>
      <w:divBdr>
        <w:top w:val="none" w:sz="0" w:space="0" w:color="auto"/>
        <w:left w:val="none" w:sz="0" w:space="0" w:color="auto"/>
        <w:bottom w:val="none" w:sz="0" w:space="0" w:color="auto"/>
        <w:right w:val="none" w:sz="0" w:space="0" w:color="auto"/>
      </w:divBdr>
    </w:div>
    <w:div w:id="1861237088">
      <w:bodyDiv w:val="1"/>
      <w:marLeft w:val="0"/>
      <w:marRight w:val="0"/>
      <w:marTop w:val="0"/>
      <w:marBottom w:val="0"/>
      <w:divBdr>
        <w:top w:val="none" w:sz="0" w:space="0" w:color="auto"/>
        <w:left w:val="none" w:sz="0" w:space="0" w:color="auto"/>
        <w:bottom w:val="none" w:sz="0" w:space="0" w:color="auto"/>
        <w:right w:val="none" w:sz="0" w:space="0" w:color="auto"/>
      </w:divBdr>
    </w:div>
    <w:div w:id="1864710780">
      <w:bodyDiv w:val="1"/>
      <w:marLeft w:val="0"/>
      <w:marRight w:val="0"/>
      <w:marTop w:val="0"/>
      <w:marBottom w:val="0"/>
      <w:divBdr>
        <w:top w:val="none" w:sz="0" w:space="0" w:color="auto"/>
        <w:left w:val="none" w:sz="0" w:space="0" w:color="auto"/>
        <w:bottom w:val="none" w:sz="0" w:space="0" w:color="auto"/>
        <w:right w:val="none" w:sz="0" w:space="0" w:color="auto"/>
      </w:divBdr>
    </w:div>
    <w:div w:id="1879782202">
      <w:bodyDiv w:val="1"/>
      <w:marLeft w:val="0"/>
      <w:marRight w:val="0"/>
      <w:marTop w:val="0"/>
      <w:marBottom w:val="0"/>
      <w:divBdr>
        <w:top w:val="none" w:sz="0" w:space="0" w:color="auto"/>
        <w:left w:val="none" w:sz="0" w:space="0" w:color="auto"/>
        <w:bottom w:val="none" w:sz="0" w:space="0" w:color="auto"/>
        <w:right w:val="none" w:sz="0" w:space="0" w:color="auto"/>
      </w:divBdr>
    </w:div>
    <w:div w:id="1881084557">
      <w:bodyDiv w:val="1"/>
      <w:marLeft w:val="0"/>
      <w:marRight w:val="0"/>
      <w:marTop w:val="0"/>
      <w:marBottom w:val="0"/>
      <w:divBdr>
        <w:top w:val="none" w:sz="0" w:space="0" w:color="auto"/>
        <w:left w:val="none" w:sz="0" w:space="0" w:color="auto"/>
        <w:bottom w:val="none" w:sz="0" w:space="0" w:color="auto"/>
        <w:right w:val="none" w:sz="0" w:space="0" w:color="auto"/>
      </w:divBdr>
    </w:div>
    <w:div w:id="1888638837">
      <w:bodyDiv w:val="1"/>
      <w:marLeft w:val="0"/>
      <w:marRight w:val="0"/>
      <w:marTop w:val="0"/>
      <w:marBottom w:val="0"/>
      <w:divBdr>
        <w:top w:val="none" w:sz="0" w:space="0" w:color="auto"/>
        <w:left w:val="none" w:sz="0" w:space="0" w:color="auto"/>
        <w:bottom w:val="none" w:sz="0" w:space="0" w:color="auto"/>
        <w:right w:val="none" w:sz="0" w:space="0" w:color="auto"/>
      </w:divBdr>
    </w:div>
    <w:div w:id="1893733483">
      <w:bodyDiv w:val="1"/>
      <w:marLeft w:val="0"/>
      <w:marRight w:val="0"/>
      <w:marTop w:val="0"/>
      <w:marBottom w:val="0"/>
      <w:divBdr>
        <w:top w:val="none" w:sz="0" w:space="0" w:color="auto"/>
        <w:left w:val="none" w:sz="0" w:space="0" w:color="auto"/>
        <w:bottom w:val="none" w:sz="0" w:space="0" w:color="auto"/>
        <w:right w:val="none" w:sz="0" w:space="0" w:color="auto"/>
      </w:divBdr>
    </w:div>
    <w:div w:id="1895045465">
      <w:bodyDiv w:val="1"/>
      <w:marLeft w:val="0"/>
      <w:marRight w:val="0"/>
      <w:marTop w:val="0"/>
      <w:marBottom w:val="0"/>
      <w:divBdr>
        <w:top w:val="none" w:sz="0" w:space="0" w:color="auto"/>
        <w:left w:val="none" w:sz="0" w:space="0" w:color="auto"/>
        <w:bottom w:val="none" w:sz="0" w:space="0" w:color="auto"/>
        <w:right w:val="none" w:sz="0" w:space="0" w:color="auto"/>
      </w:divBdr>
    </w:div>
    <w:div w:id="1897618281">
      <w:bodyDiv w:val="1"/>
      <w:marLeft w:val="0"/>
      <w:marRight w:val="0"/>
      <w:marTop w:val="0"/>
      <w:marBottom w:val="0"/>
      <w:divBdr>
        <w:top w:val="none" w:sz="0" w:space="0" w:color="auto"/>
        <w:left w:val="none" w:sz="0" w:space="0" w:color="auto"/>
        <w:bottom w:val="none" w:sz="0" w:space="0" w:color="auto"/>
        <w:right w:val="none" w:sz="0" w:space="0" w:color="auto"/>
      </w:divBdr>
    </w:div>
    <w:div w:id="1904634903">
      <w:bodyDiv w:val="1"/>
      <w:marLeft w:val="0"/>
      <w:marRight w:val="0"/>
      <w:marTop w:val="0"/>
      <w:marBottom w:val="0"/>
      <w:divBdr>
        <w:top w:val="none" w:sz="0" w:space="0" w:color="auto"/>
        <w:left w:val="none" w:sz="0" w:space="0" w:color="auto"/>
        <w:bottom w:val="none" w:sz="0" w:space="0" w:color="auto"/>
        <w:right w:val="none" w:sz="0" w:space="0" w:color="auto"/>
      </w:divBdr>
    </w:div>
    <w:div w:id="1908224547">
      <w:bodyDiv w:val="1"/>
      <w:marLeft w:val="0"/>
      <w:marRight w:val="0"/>
      <w:marTop w:val="0"/>
      <w:marBottom w:val="0"/>
      <w:divBdr>
        <w:top w:val="none" w:sz="0" w:space="0" w:color="auto"/>
        <w:left w:val="none" w:sz="0" w:space="0" w:color="auto"/>
        <w:bottom w:val="none" w:sz="0" w:space="0" w:color="auto"/>
        <w:right w:val="none" w:sz="0" w:space="0" w:color="auto"/>
      </w:divBdr>
    </w:div>
    <w:div w:id="1916436009">
      <w:bodyDiv w:val="1"/>
      <w:marLeft w:val="0"/>
      <w:marRight w:val="0"/>
      <w:marTop w:val="0"/>
      <w:marBottom w:val="0"/>
      <w:divBdr>
        <w:top w:val="none" w:sz="0" w:space="0" w:color="auto"/>
        <w:left w:val="none" w:sz="0" w:space="0" w:color="auto"/>
        <w:bottom w:val="none" w:sz="0" w:space="0" w:color="auto"/>
        <w:right w:val="none" w:sz="0" w:space="0" w:color="auto"/>
      </w:divBdr>
    </w:div>
    <w:div w:id="1926258695">
      <w:bodyDiv w:val="1"/>
      <w:marLeft w:val="0"/>
      <w:marRight w:val="0"/>
      <w:marTop w:val="0"/>
      <w:marBottom w:val="0"/>
      <w:divBdr>
        <w:top w:val="none" w:sz="0" w:space="0" w:color="auto"/>
        <w:left w:val="none" w:sz="0" w:space="0" w:color="auto"/>
        <w:bottom w:val="none" w:sz="0" w:space="0" w:color="auto"/>
        <w:right w:val="none" w:sz="0" w:space="0" w:color="auto"/>
      </w:divBdr>
    </w:div>
    <w:div w:id="1928809350">
      <w:bodyDiv w:val="1"/>
      <w:marLeft w:val="0"/>
      <w:marRight w:val="0"/>
      <w:marTop w:val="0"/>
      <w:marBottom w:val="0"/>
      <w:divBdr>
        <w:top w:val="none" w:sz="0" w:space="0" w:color="auto"/>
        <w:left w:val="none" w:sz="0" w:space="0" w:color="auto"/>
        <w:bottom w:val="none" w:sz="0" w:space="0" w:color="auto"/>
        <w:right w:val="none" w:sz="0" w:space="0" w:color="auto"/>
      </w:divBdr>
    </w:div>
    <w:div w:id="1955356708">
      <w:bodyDiv w:val="1"/>
      <w:marLeft w:val="0"/>
      <w:marRight w:val="0"/>
      <w:marTop w:val="0"/>
      <w:marBottom w:val="0"/>
      <w:divBdr>
        <w:top w:val="none" w:sz="0" w:space="0" w:color="auto"/>
        <w:left w:val="none" w:sz="0" w:space="0" w:color="auto"/>
        <w:bottom w:val="none" w:sz="0" w:space="0" w:color="auto"/>
        <w:right w:val="none" w:sz="0" w:space="0" w:color="auto"/>
      </w:divBdr>
    </w:div>
    <w:div w:id="1955549404">
      <w:bodyDiv w:val="1"/>
      <w:marLeft w:val="0"/>
      <w:marRight w:val="0"/>
      <w:marTop w:val="0"/>
      <w:marBottom w:val="0"/>
      <w:divBdr>
        <w:top w:val="none" w:sz="0" w:space="0" w:color="auto"/>
        <w:left w:val="none" w:sz="0" w:space="0" w:color="auto"/>
        <w:bottom w:val="none" w:sz="0" w:space="0" w:color="auto"/>
        <w:right w:val="none" w:sz="0" w:space="0" w:color="auto"/>
      </w:divBdr>
    </w:div>
    <w:div w:id="1960722785">
      <w:bodyDiv w:val="1"/>
      <w:marLeft w:val="0"/>
      <w:marRight w:val="0"/>
      <w:marTop w:val="0"/>
      <w:marBottom w:val="0"/>
      <w:divBdr>
        <w:top w:val="none" w:sz="0" w:space="0" w:color="auto"/>
        <w:left w:val="none" w:sz="0" w:space="0" w:color="auto"/>
        <w:bottom w:val="none" w:sz="0" w:space="0" w:color="auto"/>
        <w:right w:val="none" w:sz="0" w:space="0" w:color="auto"/>
      </w:divBdr>
    </w:div>
    <w:div w:id="1967469956">
      <w:bodyDiv w:val="1"/>
      <w:marLeft w:val="0"/>
      <w:marRight w:val="0"/>
      <w:marTop w:val="0"/>
      <w:marBottom w:val="0"/>
      <w:divBdr>
        <w:top w:val="none" w:sz="0" w:space="0" w:color="auto"/>
        <w:left w:val="none" w:sz="0" w:space="0" w:color="auto"/>
        <w:bottom w:val="none" w:sz="0" w:space="0" w:color="auto"/>
        <w:right w:val="none" w:sz="0" w:space="0" w:color="auto"/>
      </w:divBdr>
    </w:div>
    <w:div w:id="1968705847">
      <w:bodyDiv w:val="1"/>
      <w:marLeft w:val="0"/>
      <w:marRight w:val="0"/>
      <w:marTop w:val="0"/>
      <w:marBottom w:val="0"/>
      <w:divBdr>
        <w:top w:val="none" w:sz="0" w:space="0" w:color="auto"/>
        <w:left w:val="none" w:sz="0" w:space="0" w:color="auto"/>
        <w:bottom w:val="none" w:sz="0" w:space="0" w:color="auto"/>
        <w:right w:val="none" w:sz="0" w:space="0" w:color="auto"/>
      </w:divBdr>
    </w:div>
    <w:div w:id="1969968216">
      <w:bodyDiv w:val="1"/>
      <w:marLeft w:val="0"/>
      <w:marRight w:val="0"/>
      <w:marTop w:val="0"/>
      <w:marBottom w:val="0"/>
      <w:divBdr>
        <w:top w:val="none" w:sz="0" w:space="0" w:color="auto"/>
        <w:left w:val="none" w:sz="0" w:space="0" w:color="auto"/>
        <w:bottom w:val="none" w:sz="0" w:space="0" w:color="auto"/>
        <w:right w:val="none" w:sz="0" w:space="0" w:color="auto"/>
      </w:divBdr>
    </w:div>
    <w:div w:id="1969972785">
      <w:bodyDiv w:val="1"/>
      <w:marLeft w:val="0"/>
      <w:marRight w:val="0"/>
      <w:marTop w:val="0"/>
      <w:marBottom w:val="0"/>
      <w:divBdr>
        <w:top w:val="none" w:sz="0" w:space="0" w:color="auto"/>
        <w:left w:val="none" w:sz="0" w:space="0" w:color="auto"/>
        <w:bottom w:val="none" w:sz="0" w:space="0" w:color="auto"/>
        <w:right w:val="none" w:sz="0" w:space="0" w:color="auto"/>
      </w:divBdr>
    </w:div>
    <w:div w:id="1982149424">
      <w:bodyDiv w:val="1"/>
      <w:marLeft w:val="0"/>
      <w:marRight w:val="0"/>
      <w:marTop w:val="0"/>
      <w:marBottom w:val="0"/>
      <w:divBdr>
        <w:top w:val="none" w:sz="0" w:space="0" w:color="auto"/>
        <w:left w:val="none" w:sz="0" w:space="0" w:color="auto"/>
        <w:bottom w:val="none" w:sz="0" w:space="0" w:color="auto"/>
        <w:right w:val="none" w:sz="0" w:space="0" w:color="auto"/>
      </w:divBdr>
    </w:div>
    <w:div w:id="1984771748">
      <w:bodyDiv w:val="1"/>
      <w:marLeft w:val="0"/>
      <w:marRight w:val="0"/>
      <w:marTop w:val="0"/>
      <w:marBottom w:val="0"/>
      <w:divBdr>
        <w:top w:val="none" w:sz="0" w:space="0" w:color="auto"/>
        <w:left w:val="none" w:sz="0" w:space="0" w:color="auto"/>
        <w:bottom w:val="none" w:sz="0" w:space="0" w:color="auto"/>
        <w:right w:val="none" w:sz="0" w:space="0" w:color="auto"/>
      </w:divBdr>
    </w:div>
    <w:div w:id="1996184661">
      <w:bodyDiv w:val="1"/>
      <w:marLeft w:val="0"/>
      <w:marRight w:val="0"/>
      <w:marTop w:val="0"/>
      <w:marBottom w:val="0"/>
      <w:divBdr>
        <w:top w:val="none" w:sz="0" w:space="0" w:color="auto"/>
        <w:left w:val="none" w:sz="0" w:space="0" w:color="auto"/>
        <w:bottom w:val="none" w:sz="0" w:space="0" w:color="auto"/>
        <w:right w:val="none" w:sz="0" w:space="0" w:color="auto"/>
      </w:divBdr>
    </w:div>
    <w:div w:id="1999457095">
      <w:bodyDiv w:val="1"/>
      <w:marLeft w:val="0"/>
      <w:marRight w:val="0"/>
      <w:marTop w:val="0"/>
      <w:marBottom w:val="0"/>
      <w:divBdr>
        <w:top w:val="none" w:sz="0" w:space="0" w:color="auto"/>
        <w:left w:val="none" w:sz="0" w:space="0" w:color="auto"/>
        <w:bottom w:val="none" w:sz="0" w:space="0" w:color="auto"/>
        <w:right w:val="none" w:sz="0" w:space="0" w:color="auto"/>
      </w:divBdr>
    </w:div>
    <w:div w:id="2027124824">
      <w:bodyDiv w:val="1"/>
      <w:marLeft w:val="0"/>
      <w:marRight w:val="0"/>
      <w:marTop w:val="0"/>
      <w:marBottom w:val="0"/>
      <w:divBdr>
        <w:top w:val="none" w:sz="0" w:space="0" w:color="auto"/>
        <w:left w:val="none" w:sz="0" w:space="0" w:color="auto"/>
        <w:bottom w:val="none" w:sz="0" w:space="0" w:color="auto"/>
        <w:right w:val="none" w:sz="0" w:space="0" w:color="auto"/>
      </w:divBdr>
    </w:div>
    <w:div w:id="2030593869">
      <w:bodyDiv w:val="1"/>
      <w:marLeft w:val="0"/>
      <w:marRight w:val="0"/>
      <w:marTop w:val="0"/>
      <w:marBottom w:val="0"/>
      <w:divBdr>
        <w:top w:val="none" w:sz="0" w:space="0" w:color="auto"/>
        <w:left w:val="none" w:sz="0" w:space="0" w:color="auto"/>
        <w:bottom w:val="none" w:sz="0" w:space="0" w:color="auto"/>
        <w:right w:val="none" w:sz="0" w:space="0" w:color="auto"/>
      </w:divBdr>
    </w:div>
    <w:div w:id="2036079742">
      <w:bodyDiv w:val="1"/>
      <w:marLeft w:val="0"/>
      <w:marRight w:val="0"/>
      <w:marTop w:val="0"/>
      <w:marBottom w:val="0"/>
      <w:divBdr>
        <w:top w:val="none" w:sz="0" w:space="0" w:color="auto"/>
        <w:left w:val="none" w:sz="0" w:space="0" w:color="auto"/>
        <w:bottom w:val="none" w:sz="0" w:space="0" w:color="auto"/>
        <w:right w:val="none" w:sz="0" w:space="0" w:color="auto"/>
      </w:divBdr>
    </w:div>
    <w:div w:id="2045137166">
      <w:bodyDiv w:val="1"/>
      <w:marLeft w:val="0"/>
      <w:marRight w:val="0"/>
      <w:marTop w:val="0"/>
      <w:marBottom w:val="0"/>
      <w:divBdr>
        <w:top w:val="none" w:sz="0" w:space="0" w:color="auto"/>
        <w:left w:val="none" w:sz="0" w:space="0" w:color="auto"/>
        <w:bottom w:val="none" w:sz="0" w:space="0" w:color="auto"/>
        <w:right w:val="none" w:sz="0" w:space="0" w:color="auto"/>
      </w:divBdr>
    </w:div>
    <w:div w:id="2046978923">
      <w:bodyDiv w:val="1"/>
      <w:marLeft w:val="0"/>
      <w:marRight w:val="0"/>
      <w:marTop w:val="0"/>
      <w:marBottom w:val="0"/>
      <w:divBdr>
        <w:top w:val="none" w:sz="0" w:space="0" w:color="auto"/>
        <w:left w:val="none" w:sz="0" w:space="0" w:color="auto"/>
        <w:bottom w:val="none" w:sz="0" w:space="0" w:color="auto"/>
        <w:right w:val="none" w:sz="0" w:space="0" w:color="auto"/>
      </w:divBdr>
    </w:div>
    <w:div w:id="2049836868">
      <w:bodyDiv w:val="1"/>
      <w:marLeft w:val="0"/>
      <w:marRight w:val="0"/>
      <w:marTop w:val="0"/>
      <w:marBottom w:val="0"/>
      <w:divBdr>
        <w:top w:val="none" w:sz="0" w:space="0" w:color="auto"/>
        <w:left w:val="none" w:sz="0" w:space="0" w:color="auto"/>
        <w:bottom w:val="none" w:sz="0" w:space="0" w:color="auto"/>
        <w:right w:val="none" w:sz="0" w:space="0" w:color="auto"/>
      </w:divBdr>
    </w:div>
    <w:div w:id="2058158236">
      <w:bodyDiv w:val="1"/>
      <w:marLeft w:val="0"/>
      <w:marRight w:val="0"/>
      <w:marTop w:val="0"/>
      <w:marBottom w:val="0"/>
      <w:divBdr>
        <w:top w:val="none" w:sz="0" w:space="0" w:color="auto"/>
        <w:left w:val="none" w:sz="0" w:space="0" w:color="auto"/>
        <w:bottom w:val="none" w:sz="0" w:space="0" w:color="auto"/>
        <w:right w:val="none" w:sz="0" w:space="0" w:color="auto"/>
      </w:divBdr>
    </w:div>
    <w:div w:id="2061398630">
      <w:bodyDiv w:val="1"/>
      <w:marLeft w:val="0"/>
      <w:marRight w:val="0"/>
      <w:marTop w:val="0"/>
      <w:marBottom w:val="0"/>
      <w:divBdr>
        <w:top w:val="none" w:sz="0" w:space="0" w:color="auto"/>
        <w:left w:val="none" w:sz="0" w:space="0" w:color="auto"/>
        <w:bottom w:val="none" w:sz="0" w:space="0" w:color="auto"/>
        <w:right w:val="none" w:sz="0" w:space="0" w:color="auto"/>
      </w:divBdr>
    </w:div>
    <w:div w:id="2067147660">
      <w:bodyDiv w:val="1"/>
      <w:marLeft w:val="0"/>
      <w:marRight w:val="0"/>
      <w:marTop w:val="0"/>
      <w:marBottom w:val="0"/>
      <w:divBdr>
        <w:top w:val="none" w:sz="0" w:space="0" w:color="auto"/>
        <w:left w:val="none" w:sz="0" w:space="0" w:color="auto"/>
        <w:bottom w:val="none" w:sz="0" w:space="0" w:color="auto"/>
        <w:right w:val="none" w:sz="0" w:space="0" w:color="auto"/>
      </w:divBdr>
    </w:div>
    <w:div w:id="2067219560">
      <w:bodyDiv w:val="1"/>
      <w:marLeft w:val="0"/>
      <w:marRight w:val="0"/>
      <w:marTop w:val="0"/>
      <w:marBottom w:val="0"/>
      <w:divBdr>
        <w:top w:val="none" w:sz="0" w:space="0" w:color="auto"/>
        <w:left w:val="none" w:sz="0" w:space="0" w:color="auto"/>
        <w:bottom w:val="none" w:sz="0" w:space="0" w:color="auto"/>
        <w:right w:val="none" w:sz="0" w:space="0" w:color="auto"/>
      </w:divBdr>
    </w:div>
    <w:div w:id="2074817910">
      <w:bodyDiv w:val="1"/>
      <w:marLeft w:val="0"/>
      <w:marRight w:val="0"/>
      <w:marTop w:val="0"/>
      <w:marBottom w:val="0"/>
      <w:divBdr>
        <w:top w:val="none" w:sz="0" w:space="0" w:color="auto"/>
        <w:left w:val="none" w:sz="0" w:space="0" w:color="auto"/>
        <w:bottom w:val="none" w:sz="0" w:space="0" w:color="auto"/>
        <w:right w:val="none" w:sz="0" w:space="0" w:color="auto"/>
      </w:divBdr>
    </w:div>
    <w:div w:id="2076581728">
      <w:bodyDiv w:val="1"/>
      <w:marLeft w:val="0"/>
      <w:marRight w:val="0"/>
      <w:marTop w:val="0"/>
      <w:marBottom w:val="0"/>
      <w:divBdr>
        <w:top w:val="none" w:sz="0" w:space="0" w:color="auto"/>
        <w:left w:val="none" w:sz="0" w:space="0" w:color="auto"/>
        <w:bottom w:val="none" w:sz="0" w:space="0" w:color="auto"/>
        <w:right w:val="none" w:sz="0" w:space="0" w:color="auto"/>
      </w:divBdr>
    </w:div>
    <w:div w:id="2079816241">
      <w:bodyDiv w:val="1"/>
      <w:marLeft w:val="0"/>
      <w:marRight w:val="0"/>
      <w:marTop w:val="0"/>
      <w:marBottom w:val="0"/>
      <w:divBdr>
        <w:top w:val="none" w:sz="0" w:space="0" w:color="auto"/>
        <w:left w:val="none" w:sz="0" w:space="0" w:color="auto"/>
        <w:bottom w:val="none" w:sz="0" w:space="0" w:color="auto"/>
        <w:right w:val="none" w:sz="0" w:space="0" w:color="auto"/>
      </w:divBdr>
    </w:div>
    <w:div w:id="2080250665">
      <w:bodyDiv w:val="1"/>
      <w:marLeft w:val="0"/>
      <w:marRight w:val="0"/>
      <w:marTop w:val="0"/>
      <w:marBottom w:val="0"/>
      <w:divBdr>
        <w:top w:val="none" w:sz="0" w:space="0" w:color="auto"/>
        <w:left w:val="none" w:sz="0" w:space="0" w:color="auto"/>
        <w:bottom w:val="none" w:sz="0" w:space="0" w:color="auto"/>
        <w:right w:val="none" w:sz="0" w:space="0" w:color="auto"/>
      </w:divBdr>
    </w:div>
    <w:div w:id="2091194993">
      <w:bodyDiv w:val="1"/>
      <w:marLeft w:val="0"/>
      <w:marRight w:val="0"/>
      <w:marTop w:val="0"/>
      <w:marBottom w:val="0"/>
      <w:divBdr>
        <w:top w:val="none" w:sz="0" w:space="0" w:color="auto"/>
        <w:left w:val="none" w:sz="0" w:space="0" w:color="auto"/>
        <w:bottom w:val="none" w:sz="0" w:space="0" w:color="auto"/>
        <w:right w:val="none" w:sz="0" w:space="0" w:color="auto"/>
      </w:divBdr>
    </w:div>
    <w:div w:id="2096508973">
      <w:bodyDiv w:val="1"/>
      <w:marLeft w:val="0"/>
      <w:marRight w:val="0"/>
      <w:marTop w:val="0"/>
      <w:marBottom w:val="0"/>
      <w:divBdr>
        <w:top w:val="none" w:sz="0" w:space="0" w:color="auto"/>
        <w:left w:val="none" w:sz="0" w:space="0" w:color="auto"/>
        <w:bottom w:val="none" w:sz="0" w:space="0" w:color="auto"/>
        <w:right w:val="none" w:sz="0" w:space="0" w:color="auto"/>
      </w:divBdr>
    </w:div>
    <w:div w:id="2099671762">
      <w:bodyDiv w:val="1"/>
      <w:marLeft w:val="0"/>
      <w:marRight w:val="0"/>
      <w:marTop w:val="0"/>
      <w:marBottom w:val="0"/>
      <w:divBdr>
        <w:top w:val="none" w:sz="0" w:space="0" w:color="auto"/>
        <w:left w:val="none" w:sz="0" w:space="0" w:color="auto"/>
        <w:bottom w:val="none" w:sz="0" w:space="0" w:color="auto"/>
        <w:right w:val="none" w:sz="0" w:space="0" w:color="auto"/>
      </w:divBdr>
    </w:div>
    <w:div w:id="2099712010">
      <w:bodyDiv w:val="1"/>
      <w:marLeft w:val="0"/>
      <w:marRight w:val="0"/>
      <w:marTop w:val="0"/>
      <w:marBottom w:val="0"/>
      <w:divBdr>
        <w:top w:val="none" w:sz="0" w:space="0" w:color="auto"/>
        <w:left w:val="none" w:sz="0" w:space="0" w:color="auto"/>
        <w:bottom w:val="none" w:sz="0" w:space="0" w:color="auto"/>
        <w:right w:val="none" w:sz="0" w:space="0" w:color="auto"/>
      </w:divBdr>
    </w:div>
    <w:div w:id="2102294684">
      <w:bodyDiv w:val="1"/>
      <w:marLeft w:val="0"/>
      <w:marRight w:val="0"/>
      <w:marTop w:val="0"/>
      <w:marBottom w:val="0"/>
      <w:divBdr>
        <w:top w:val="none" w:sz="0" w:space="0" w:color="auto"/>
        <w:left w:val="none" w:sz="0" w:space="0" w:color="auto"/>
        <w:bottom w:val="none" w:sz="0" w:space="0" w:color="auto"/>
        <w:right w:val="none" w:sz="0" w:space="0" w:color="auto"/>
      </w:divBdr>
    </w:div>
    <w:div w:id="2107966989">
      <w:bodyDiv w:val="1"/>
      <w:marLeft w:val="0"/>
      <w:marRight w:val="0"/>
      <w:marTop w:val="0"/>
      <w:marBottom w:val="0"/>
      <w:divBdr>
        <w:top w:val="none" w:sz="0" w:space="0" w:color="auto"/>
        <w:left w:val="none" w:sz="0" w:space="0" w:color="auto"/>
        <w:bottom w:val="none" w:sz="0" w:space="0" w:color="auto"/>
        <w:right w:val="none" w:sz="0" w:space="0" w:color="auto"/>
      </w:divBdr>
    </w:div>
    <w:div w:id="2115779861">
      <w:bodyDiv w:val="1"/>
      <w:marLeft w:val="0"/>
      <w:marRight w:val="0"/>
      <w:marTop w:val="0"/>
      <w:marBottom w:val="0"/>
      <w:divBdr>
        <w:top w:val="none" w:sz="0" w:space="0" w:color="auto"/>
        <w:left w:val="none" w:sz="0" w:space="0" w:color="auto"/>
        <w:bottom w:val="none" w:sz="0" w:space="0" w:color="auto"/>
        <w:right w:val="none" w:sz="0" w:space="0" w:color="auto"/>
      </w:divBdr>
    </w:div>
    <w:div w:id="2122415373">
      <w:bodyDiv w:val="1"/>
      <w:marLeft w:val="0"/>
      <w:marRight w:val="0"/>
      <w:marTop w:val="0"/>
      <w:marBottom w:val="0"/>
      <w:divBdr>
        <w:top w:val="none" w:sz="0" w:space="0" w:color="auto"/>
        <w:left w:val="none" w:sz="0" w:space="0" w:color="auto"/>
        <w:bottom w:val="none" w:sz="0" w:space="0" w:color="auto"/>
        <w:right w:val="none" w:sz="0" w:space="0" w:color="auto"/>
      </w:divBdr>
    </w:div>
    <w:div w:id="2129086369">
      <w:bodyDiv w:val="1"/>
      <w:marLeft w:val="0"/>
      <w:marRight w:val="0"/>
      <w:marTop w:val="0"/>
      <w:marBottom w:val="0"/>
      <w:divBdr>
        <w:top w:val="none" w:sz="0" w:space="0" w:color="auto"/>
        <w:left w:val="none" w:sz="0" w:space="0" w:color="auto"/>
        <w:bottom w:val="none" w:sz="0" w:space="0" w:color="auto"/>
        <w:right w:val="none" w:sz="0" w:space="0" w:color="auto"/>
      </w:divBdr>
    </w:div>
    <w:div w:id="21407591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6.png"/><Relationship Id="rId21" Type="http://schemas.openxmlformats.org/officeDocument/2006/relationships/image" Target="media/image11.png"/><Relationship Id="rId34" Type="http://schemas.openxmlformats.org/officeDocument/2006/relationships/image" Target="media/image24.png"/><Relationship Id="rId42" Type="http://schemas.openxmlformats.org/officeDocument/2006/relationships/image" Target="media/image32.png"/><Relationship Id="rId47" Type="http://schemas.openxmlformats.org/officeDocument/2006/relationships/image" Target="media/image37.png"/><Relationship Id="rId50" Type="http://schemas.openxmlformats.org/officeDocument/2006/relationships/image" Target="media/image40.png"/><Relationship Id="rId55" Type="http://schemas.openxmlformats.org/officeDocument/2006/relationships/image" Target="media/image45.png"/><Relationship Id="rId63"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6.png"/><Relationship Id="rId29" Type="http://schemas.openxmlformats.org/officeDocument/2006/relationships/image" Target="media/image19.png"/><Relationship Id="rId11" Type="http://schemas.openxmlformats.org/officeDocument/2006/relationships/footer" Target="footer2.xml"/><Relationship Id="rId24" Type="http://schemas.openxmlformats.org/officeDocument/2006/relationships/image" Target="media/image14.png"/><Relationship Id="rId32" Type="http://schemas.openxmlformats.org/officeDocument/2006/relationships/image" Target="media/image22.jpeg"/><Relationship Id="rId37" Type="http://schemas.openxmlformats.org/officeDocument/2006/relationships/image" Target="media/image27.png"/><Relationship Id="rId40" Type="http://schemas.openxmlformats.org/officeDocument/2006/relationships/image" Target="media/image30.jpeg"/><Relationship Id="rId45" Type="http://schemas.openxmlformats.org/officeDocument/2006/relationships/image" Target="media/image35.png"/><Relationship Id="rId53" Type="http://schemas.openxmlformats.org/officeDocument/2006/relationships/image" Target="media/image43.png"/><Relationship Id="rId58" Type="http://schemas.openxmlformats.org/officeDocument/2006/relationships/image" Target="media/image48.png"/><Relationship Id="rId5" Type="http://schemas.openxmlformats.org/officeDocument/2006/relationships/webSettings" Target="webSettings.xml"/><Relationship Id="rId61" Type="http://schemas.openxmlformats.org/officeDocument/2006/relationships/image" Target="media/image51.png"/><Relationship Id="rId19" Type="http://schemas.openxmlformats.org/officeDocument/2006/relationships/image" Target="media/image9.png"/><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image" Target="media/image25.png"/><Relationship Id="rId43" Type="http://schemas.openxmlformats.org/officeDocument/2006/relationships/image" Target="media/image33.jpeg"/><Relationship Id="rId48" Type="http://schemas.openxmlformats.org/officeDocument/2006/relationships/image" Target="media/image38.png"/><Relationship Id="rId56" Type="http://schemas.openxmlformats.org/officeDocument/2006/relationships/image" Target="media/image46.png"/><Relationship Id="rId64" Type="http://schemas.openxmlformats.org/officeDocument/2006/relationships/glossaryDocument" Target="glossary/document.xml"/><Relationship Id="rId8" Type="http://schemas.openxmlformats.org/officeDocument/2006/relationships/image" Target="media/image1.jpeg"/><Relationship Id="rId51" Type="http://schemas.openxmlformats.org/officeDocument/2006/relationships/image" Target="media/image41.png"/><Relationship Id="rId3" Type="http://schemas.openxmlformats.org/officeDocument/2006/relationships/styles" Target="style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image" Target="media/image23.png"/><Relationship Id="rId38" Type="http://schemas.openxmlformats.org/officeDocument/2006/relationships/image" Target="media/image28.png"/><Relationship Id="rId46" Type="http://schemas.openxmlformats.org/officeDocument/2006/relationships/image" Target="media/image36.png"/><Relationship Id="rId59" Type="http://schemas.openxmlformats.org/officeDocument/2006/relationships/image" Target="media/image49.png"/><Relationship Id="rId20" Type="http://schemas.openxmlformats.org/officeDocument/2006/relationships/image" Target="media/image10.png"/><Relationship Id="rId41" Type="http://schemas.openxmlformats.org/officeDocument/2006/relationships/image" Target="media/image31.png"/><Relationship Id="rId54" Type="http://schemas.openxmlformats.org/officeDocument/2006/relationships/image" Target="media/image44.png"/><Relationship Id="rId62" Type="http://schemas.openxmlformats.org/officeDocument/2006/relationships/image" Target="media/image52.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5.png"/><Relationship Id="rId23" Type="http://schemas.openxmlformats.org/officeDocument/2006/relationships/image" Target="media/image13.jpeg"/><Relationship Id="rId28" Type="http://schemas.openxmlformats.org/officeDocument/2006/relationships/image" Target="media/image18.png"/><Relationship Id="rId36" Type="http://schemas.openxmlformats.org/officeDocument/2006/relationships/image" Target="media/image26.png"/><Relationship Id="rId49" Type="http://schemas.openxmlformats.org/officeDocument/2006/relationships/image" Target="media/image39.png"/><Relationship Id="rId57" Type="http://schemas.openxmlformats.org/officeDocument/2006/relationships/image" Target="media/image47.png"/><Relationship Id="rId10" Type="http://schemas.openxmlformats.org/officeDocument/2006/relationships/footer" Target="footer1.xml"/><Relationship Id="rId31" Type="http://schemas.openxmlformats.org/officeDocument/2006/relationships/image" Target="media/image21.png"/><Relationship Id="rId44" Type="http://schemas.openxmlformats.org/officeDocument/2006/relationships/image" Target="media/image34.png"/><Relationship Id="rId52" Type="http://schemas.openxmlformats.org/officeDocument/2006/relationships/image" Target="media/image42.png"/><Relationship Id="rId60" Type="http://schemas.openxmlformats.org/officeDocument/2006/relationships/image" Target="media/image50.png"/><Relationship Id="rId65"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1.xml"/><Relationship Id="rId13" Type="http://schemas.openxmlformats.org/officeDocument/2006/relationships/image" Target="media/image3.png"/><Relationship Id="rId18" Type="http://schemas.openxmlformats.org/officeDocument/2006/relationships/image" Target="media/image8.png"/><Relationship Id="rId39" Type="http://schemas.openxmlformats.org/officeDocument/2006/relationships/image" Target="media/image29.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67592"/>
    <w:rsid w:val="0086759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ja-JP"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0BCFCD6151214CDF88D652F20F7A2AEA">
    <w:name w:val="0BCFCD6151214CDF88D652F20F7A2AEA"/>
    <w:rsid w:val="0086759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Adv22</b:Tag>
    <b:SourceType>InternetSite</b:SourceType>
    <b:Guid>{DB1D32E7-68D6-4F96-9384-09AC41FBBA8D}</b:Guid>
    <b:Author>
      <b:Author>
        <b:Corporate>Advanced Micro Controls Inc.</b:Corporate>
      </b:Author>
    </b:Author>
    <b:Title>AMCI.com</b:Title>
    <b:ProductionCompany>Advanced Micro Controls Inc.</b:ProductionCompany>
    <b:Year>2022</b:Year>
    <b:Month>January</b:Month>
    <b:Day>8</b:Day>
    <b:YearAccessed>2022</b:YearAccessed>
    <b:MonthAccessed>January</b:MonthAccessed>
    <b:DayAccessed>8</b:DayAccessed>
    <b:URL>https://www.amci.com/industrial-automation-resources/plc-automation-tutorials/what-plc/</b:URL>
    <b:RefOrder>1</b:RefOrder>
  </b:Source>
  <b:Source>
    <b:Tag>Pet17</b:Tag>
    <b:SourceType>InternetSite</b:SourceType>
    <b:Guid>{944A3A3E-2A5B-47F5-9B80-BB82E6481C01}</b:Guid>
    <b:Author>
      <b:Author>
        <b:NameList>
          <b:Person>
            <b:Last>Peter</b:Last>
          </b:Person>
        </b:NameList>
      </b:Author>
    </b:Author>
    <b:Title>PLC Academy</b:Title>
    <b:Year>2017</b:Year>
    <b:Month>September</b:Month>
    <b:Day>4</b:Day>
    <b:YearAccessed>2022</b:YearAccessed>
    <b:MonthAccessed>January</b:MonthAccessed>
    <b:DayAccessed>8</b:DayAccessed>
    <b:URL>https://www.plcacademy.com/ladder-logic-tutorial/</b:URL>
    <b:RefOrder>3</b:RefOrder>
  </b:Source>
  <b:Source>
    <b:Tag>Far22</b:Tag>
    <b:SourceType>InternetSite</b:SourceType>
    <b:Guid>{15A9277A-79FD-45B9-9539-9646ACDBD9C4}</b:Guid>
    <b:Author>
      <b:Author>
        <b:Corporate>Farnell</b:Corporate>
      </b:Author>
    </b:Author>
    <b:Title>Farnell.com</b:Title>
    <b:ProductionCompany>Farnell</b:ProductionCompany>
    <b:Year>2022</b:Year>
    <b:Month>January</b:Month>
    <b:Day>8</b:Day>
    <b:YearAccessed>2022</b:YearAccessed>
    <b:MonthAccessed>January</b:MonthAccessed>
    <b:DayAccessed>8</b:DayAccessed>
    <b:URL>https://il.farnell.com/industrial-application-plc-design</b:URL>
    <b:RefOrder>2</b:RefOrder>
  </b:Source>
  <b:Source>
    <b:Tag>Dip18</b:Tag>
    <b:SourceType>InternetSite</b:SourceType>
    <b:Guid>{ACF52F40-99A8-4D74-A027-99FFA7EECA44}</b:Guid>
    <b:Author>
      <b:Author>
        <b:NameList>
          <b:Person>
            <b:Last>Chaudhari</b:Last>
            <b:First>Dipali</b:First>
          </b:Person>
        </b:NameList>
      </b:Author>
    </b:Author>
    <b:Title>DipsLab</b:Title>
    <b:ProductionCompany>Dips Lab</b:ProductionCompany>
    <b:Year>2018</b:Year>
    <b:Month>October</b:Month>
    <b:Day>15</b:Day>
    <b:YearAccessed>2022</b:YearAccessed>
    <b:MonthAccessed>January</b:MonthAccessed>
    <b:DayAccessed>8</b:DayAccessed>
    <b:URL>https://dipslab.com/difference-between-compact-modular-plc/</b:URL>
    <b:RefOrder>4</b:RefOrder>
  </b:Source>
  <b:Source>
    <b:Tag>RSC22</b:Tag>
    <b:SourceType>InternetSite</b:SourceType>
    <b:Guid>{25CEC23B-E69F-4A6D-AC43-7C2D8CE882B8}</b:Guid>
    <b:Author>
      <b:Author>
        <b:Corporate>RS Components</b:Corporate>
      </b:Author>
    </b:Author>
    <b:Title>RS PLCs</b:Title>
    <b:ProductionCompany>Schneider</b:ProductionCompany>
    <b:Year>2022</b:Year>
    <b:Month>January</b:Month>
    <b:Day>8</b:Day>
    <b:YearAccessed>2022</b:YearAccessed>
    <b:MonthAccessed>January</b:MonthAccessed>
    <b:DayAccessed>8</b:DayAccessed>
    <b:URL>https://uk.rs-online.com/web/p/plcs-programmable-logic-controllers/4684242</b:URL>
    <b:RefOrder>5</b:RefOrder>
  </b:Source>
  <b:Source>
    <b:Tag>Kem22</b:Tag>
    <b:SourceType>InternetSite</b:SourceType>
    <b:Guid>{1139114A-1AB4-428F-B045-228484FED820}</b:Guid>
    <b:Author>
      <b:Author>
        <b:Corporate>Kempston Controls</b:Corporate>
      </b:Author>
    </b:Author>
    <b:Title>Kempston Controls Siemenes</b:Title>
    <b:ProductionCompany>Siemens</b:ProductionCompany>
    <b:Year>2022</b:Year>
    <b:Month>January</b:Month>
    <b:Day>8</b:Day>
    <b:YearAccessed>2022</b:YearAccessed>
    <b:MonthAccessed>January</b:MonthAccessed>
    <b:DayAccessed>8</b:DayAccessed>
    <b:URL>https://www.kempstoncontrols.co.uk/6ED1052-1CC08-0BA1/Siemens/sku/1829329</b:URL>
    <b:RefOrder>6</b:RefOrder>
  </b:Source>
  <b:Source>
    <b:Tag>Mou22</b:Tag>
    <b:SourceType>InternetSite</b:SourceType>
    <b:Guid>{63E5E47F-DC22-46E4-AAB1-C85E33AB03C5}</b:Guid>
    <b:Author>
      <b:Author>
        <b:Corporate>Mouser</b:Corporate>
      </b:Author>
    </b:Author>
    <b:Title>Mouser Controllers</b:Title>
    <b:ProductionCompany>Crouzet</b:ProductionCompany>
    <b:Year>2022</b:Year>
    <b:Month>January</b:Month>
    <b:Day>8</b:Day>
    <b:YearAccessed>2022</b:YearAccessed>
    <b:MonthAccessed>January</b:MonthAccessed>
    <b:DayAccessed>8</b:DayAccessed>
    <b:URL>https://www.mouser.co.uk/ProductDetail/Crouzet/88975111?qs=55YtniHzbhD%252BWKcGuq64PA%3D%3D&amp;mgh=1&amp;vip=1</b:URL>
    <b:RefOrder>7</b:RefOrder>
  </b:Source>
  <b:Source>
    <b:Tag>Mou221</b:Tag>
    <b:SourceType>InternetSite</b:SourceType>
    <b:Guid>{711B36CB-B1AA-4F13-A50E-7C7CCA8D817F}</b:Guid>
    <b:Author>
      <b:Author>
        <b:Corporate>Mouser</b:Corporate>
      </b:Author>
    </b:Author>
    <b:Title>Mouser Controllers</b:Title>
    <b:ProductionCompany>Crouzet</b:ProductionCompany>
    <b:Year>2022</b:Year>
    <b:Month>January </b:Month>
    <b:Day>9</b:Day>
    <b:YearAccessed>2022</b:YearAccessed>
    <b:MonthAccessed>January</b:MonthAccessed>
    <b:DayAccessed>9</b:DayAccessed>
    <b:URL>https://www.mouser.co.uk/ProductDetail/Crouzet/88980171?qs=NPAmerw%2FZTvayEd864f6zQ%3D%3D&amp;mgh=1&amp;vip=1</b:URL>
    <b:RefOrder>8</b:RefOrder>
  </b:Source>
  <b:Source>
    <b:Tag>Cro22</b:Tag>
    <b:SourceType>InternetSite</b:SourceType>
    <b:Guid>{BB187998-9F14-47AD-BBA9-5F858D341577}</b:Guid>
    <b:Author>
      <b:Author>
        <b:Corporate>Crouzet</b:Corporate>
      </b:Author>
    </b:Author>
    <b:Title>Crouzet Products</b:Title>
    <b:ProductionCompany>Crouzet</b:ProductionCompany>
    <b:Year>2022</b:Year>
    <b:Month>January</b:Month>
    <b:Day>9</b:Day>
    <b:YearAccessed>2022</b:YearAccessed>
    <b:MonthAccessed>January</b:MonthAccessed>
    <b:DayAccessed>9</b:DayAccessed>
    <b:URL>https://soda.crouzet.com/pn/?i=88982213</b:URL>
    <b:RefOrder>9</b:RefOrder>
  </b:Source>
  <b:Source>
    <b:Tag>RSC221</b:Tag>
    <b:SourceType>InternetSite</b:SourceType>
    <b:Guid>{6804F470-4CBC-484B-A592-03CE024EF809}</b:Guid>
    <b:Author>
      <b:Author>
        <b:Corporate>RS Components</b:Corporate>
      </b:Author>
    </b:Author>
    <b:Title>RS Components PLCs</b:Title>
    <b:ProductionCompany>Schneider</b:ProductionCompany>
    <b:Year>2022</b:Year>
    <b:Month>January</b:Month>
    <b:Day>9</b:Day>
    <b:YearAccessed>2022</b:YearAccessed>
    <b:MonthAccessed>January</b:MonthAccessed>
    <b:DayAccessed>9</b:DayAccessed>
    <b:URL>https://uk.rs-online.com/web/p/plcs-programmable-logic-controllers/8066840</b:URL>
    <b:RefOrder>10</b:RefOrder>
  </b:Source>
  <b:Source>
    <b:Tag>RSC222</b:Tag>
    <b:SourceType>InternetSite</b:SourceType>
    <b:Guid>{EF212916-59FA-4205-AAD7-9A4B37414B1A}</b:Guid>
    <b:Author>
      <b:Author>
        <b:Corporate>RS Components</b:Corporate>
      </b:Author>
    </b:Author>
    <b:Title>RS Components PLC Accessories</b:Title>
    <b:ProductionCompany>Schneider</b:ProductionCompany>
    <b:Year>2022</b:Year>
    <b:Month>January</b:Month>
    <b:Day>9</b:Day>
    <b:YearAccessed>2022</b:YearAccessed>
    <b:MonthAccessed>January</b:MonthAccessed>
    <b:DayAccessed>9</b:DayAccessed>
    <b:URL>https://uk.rs-online.com/web/p/plc-accessories/8066890</b:URL>
    <b:RefOrder>11</b:RefOrder>
  </b:Source>
  <b:Source>
    <b:Tag>RSC223</b:Tag>
    <b:SourceType>InternetSite</b:SourceType>
    <b:Guid>{694C4F0D-CF3D-41ED-8CA7-C3482D3F7E6C}</b:Guid>
    <b:Author>
      <b:Author>
        <b:Corporate>RS Components </b:Corporate>
      </b:Author>
    </b:Author>
    <b:Title>RS Components PLCs</b:Title>
    <b:ProductionCompany>Mitsubishi</b:ProductionCompany>
    <b:Year>2022</b:Year>
    <b:Month>January</b:Month>
    <b:Day>9</b:Day>
    <b:YearAccessed>2022</b:YearAccessed>
    <b:MonthAccessed>January</b:MonthAccessed>
    <b:DayAccessed>2022</b:DayAccessed>
    <b:URL>https://uk.rs-online.com/web/p/plcs-programmable-logic-controllers/8755688</b:URL>
    <b:RefOrder>12</b:RefOrder>
  </b:Source>
  <b:Source>
    <b:Tag>RSC224</b:Tag>
    <b:SourceType>InternetSite</b:SourceType>
    <b:Guid>{3DA6288E-7006-4E2D-B9E1-8EA882795A75}</b:Guid>
    <b:Author>
      <b:Author>
        <b:Corporate>RS Components</b:Corporate>
      </b:Author>
    </b:Author>
    <b:Title>RS Components PLC Accessories</b:Title>
    <b:ProductionCompany>Mitsubishi</b:ProductionCompany>
    <b:Year>2022</b:Year>
    <b:Month>January</b:Month>
    <b:Day>9</b:Day>
    <b:YearAccessed>2022</b:YearAccessed>
    <b:MonthAccessed>January</b:MonthAccessed>
    <b:DayAccessed>9</b:DayAccessed>
    <b:URL>https://uk.rs-online.com/web/p/plc-accessories/8755694</b:URL>
    <b:RefOrder>13</b:RefOrder>
  </b:Source>
  <b:Source>
    <b:Tag>Ind22</b:Tag>
    <b:SourceType>InternetSite</b:SourceType>
    <b:Guid>{B3E5AFE4-8940-4BF1-9EA3-45F4D6B0653E}</b:Guid>
    <b:Author>
      <b:Author>
        <b:Corporate>Inductive Automation</b:Corporate>
      </b:Author>
    </b:Author>
    <b:Title>Inductive Automation</b:Title>
    <b:Year>2022</b:Year>
    <b:Month>January</b:Month>
    <b:Day>16</b:Day>
    <b:YearAccessed>2022</b:YearAccessed>
    <b:MonthAccessed>January</b:MonthAccessed>
    <b:DayAccessed>16</b:DayAccessed>
    <b:URL>https://www.inductiveautomation.com/resources/article/what-is-hmi</b:URL>
    <b:RefOrder>14</b:RefOrder>
  </b:Source>
</b:Sources>
</file>

<file path=customXml/itemProps1.xml><?xml version="1.0" encoding="utf-8"?>
<ds:datastoreItem xmlns:ds="http://schemas.openxmlformats.org/officeDocument/2006/customXml" ds:itemID="{E15BB48A-D91D-4346-A01A-A584CBF1E7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34</Pages>
  <Words>4509</Words>
  <Characters>25703</Characters>
  <Application>Microsoft Office Word</Application>
  <DocSecurity>0</DocSecurity>
  <Lines>214</Lines>
  <Paragraphs>60</Paragraphs>
  <ScaleCrop>false</ScaleCrop>
  <HeadingPairs>
    <vt:vector size="2" baseType="variant">
      <vt:variant>
        <vt:lpstr>Title</vt:lpstr>
      </vt:variant>
      <vt:variant>
        <vt:i4>1</vt:i4>
      </vt:variant>
    </vt:vector>
  </HeadingPairs>
  <TitlesOfParts>
    <vt:vector size="1" baseType="lpstr">
      <vt:lpstr/>
    </vt:vector>
  </TitlesOfParts>
  <Company>SEWS-E</Company>
  <LinksUpToDate>false</LinksUpToDate>
  <CharactersWithSpaces>30152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Andersen, Luke (YST)</dc:creator>
  <cp:keywords/>
  <dc:description/>
  <cp:lastModifiedBy>Andersen, Luke (YST)</cp:lastModifiedBy>
  <cp:revision>58</cp:revision>
  <dcterms:created xsi:type="dcterms:W3CDTF">2022-01-08T11:36:00Z</dcterms:created>
  <dcterms:modified xsi:type="dcterms:W3CDTF">2022-01-17T09:24:00Z</dcterms:modified>
</cp:coreProperties>
</file>