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601DC" w14:textId="3BD47F7E" w:rsidR="00541422" w:rsidRPr="00213569" w:rsidRDefault="008344AA" w:rsidP="00EE021F">
      <w:pPr>
        <w:spacing w:line="360" w:lineRule="auto"/>
        <w:jc w:val="center"/>
        <w:rPr>
          <w:rFonts w:ascii="Arial" w:hAnsi="Arial" w:cs="Arial"/>
          <w:sz w:val="22"/>
          <w:szCs w:val="22"/>
        </w:rPr>
      </w:pPr>
      <w:r w:rsidRPr="00213569">
        <w:rPr>
          <w:rFonts w:ascii="Arial" w:hAnsi="Arial" w:cs="Arial"/>
          <w:noProof/>
          <w:sz w:val="22"/>
          <w:szCs w:val="22"/>
        </w:rPr>
        <w:drawing>
          <wp:inline distT="0" distB="0" distL="0" distR="0" wp14:anchorId="622BC80F" wp14:editId="44A6C5A2">
            <wp:extent cx="3208020" cy="1432560"/>
            <wp:effectExtent l="0" t="0" r="0" b="0"/>
            <wp:docPr id="2099129487" name="Picture 1" descr="A close-up of a sign&#10;&#10;AI-generated content may be incorrect.">
              <a:extLst xmlns:a="http://schemas.openxmlformats.org/drawingml/2006/main">
                <a:ext uri="{FF2B5EF4-FFF2-40B4-BE49-F238E27FC236}">
                  <a16:creationId xmlns:a16="http://schemas.microsoft.com/office/drawing/2014/main" id="{06728EE3-590D-4B59-BCED-4CDF3E7600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29487"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572863C6" w14:textId="77777777" w:rsidR="00DE35CF" w:rsidRPr="00213569" w:rsidRDefault="00DE35CF" w:rsidP="00EE021F">
      <w:pPr>
        <w:spacing w:line="360" w:lineRule="auto"/>
        <w:rPr>
          <w:rFonts w:ascii="Arial" w:hAnsi="Arial" w:cs="Arial"/>
          <w:sz w:val="22"/>
          <w:szCs w:val="22"/>
        </w:rPr>
      </w:pPr>
    </w:p>
    <w:p w14:paraId="68BC857E" w14:textId="77777777" w:rsidR="00DE35CF" w:rsidRPr="00213569" w:rsidRDefault="00DE35CF" w:rsidP="00EE021F">
      <w:pPr>
        <w:spacing w:line="360" w:lineRule="auto"/>
        <w:rPr>
          <w:rFonts w:ascii="Arial" w:hAnsi="Arial" w:cs="Arial"/>
          <w:sz w:val="22"/>
          <w:szCs w:val="22"/>
        </w:rPr>
      </w:pPr>
    </w:p>
    <w:p w14:paraId="5C6F6569" w14:textId="77777777" w:rsidR="008F2C13" w:rsidRPr="00213569" w:rsidRDefault="008F2C13" w:rsidP="00EE021F">
      <w:pPr>
        <w:spacing w:line="360" w:lineRule="auto"/>
        <w:rPr>
          <w:rFonts w:ascii="Arial" w:hAnsi="Arial" w:cs="Arial"/>
          <w:sz w:val="22"/>
          <w:szCs w:val="22"/>
        </w:rPr>
      </w:pPr>
    </w:p>
    <w:p w14:paraId="62E30344" w14:textId="77777777" w:rsidR="008F2C13" w:rsidRPr="00213569" w:rsidRDefault="008F2C13" w:rsidP="00EE021F">
      <w:pPr>
        <w:spacing w:line="360" w:lineRule="auto"/>
        <w:rPr>
          <w:rFonts w:ascii="Arial" w:hAnsi="Arial" w:cs="Arial"/>
          <w:sz w:val="22"/>
          <w:szCs w:val="22"/>
        </w:rPr>
      </w:pPr>
    </w:p>
    <w:p w14:paraId="59005CB3" w14:textId="77777777" w:rsidR="008F2C13" w:rsidRPr="00213569" w:rsidRDefault="008F2C13" w:rsidP="00EE021F">
      <w:pPr>
        <w:spacing w:line="360" w:lineRule="auto"/>
        <w:rPr>
          <w:rFonts w:ascii="Arial" w:hAnsi="Arial" w:cs="Arial"/>
          <w:sz w:val="22"/>
          <w:szCs w:val="22"/>
        </w:rPr>
      </w:pPr>
    </w:p>
    <w:p w14:paraId="5240A215" w14:textId="75840BAF" w:rsidR="00DE35CF" w:rsidRPr="00213569" w:rsidRDefault="000C2E30" w:rsidP="00EE021F">
      <w:pPr>
        <w:spacing w:line="360" w:lineRule="auto"/>
        <w:rPr>
          <w:rFonts w:ascii="Arial" w:hAnsi="Arial" w:cs="Arial"/>
          <w:b/>
          <w:sz w:val="22"/>
          <w:szCs w:val="22"/>
        </w:rPr>
      </w:pPr>
      <w:r w:rsidRPr="00213569">
        <w:rPr>
          <w:rFonts w:ascii="Arial" w:hAnsi="Arial" w:cs="Arial"/>
          <w:b/>
          <w:sz w:val="22"/>
          <w:szCs w:val="22"/>
        </w:rPr>
        <w:t>NAME:</w:t>
      </w:r>
      <w:r w:rsidRPr="00213569">
        <w:rPr>
          <w:rFonts w:ascii="Arial" w:hAnsi="Arial" w:cs="Arial"/>
          <w:b/>
          <w:sz w:val="22"/>
          <w:szCs w:val="22"/>
        </w:rPr>
        <w:tab/>
      </w:r>
      <w:r w:rsidRPr="00213569">
        <w:rPr>
          <w:rFonts w:ascii="Arial" w:hAnsi="Arial" w:cs="Arial"/>
          <w:b/>
          <w:sz w:val="22"/>
          <w:szCs w:val="22"/>
        </w:rPr>
        <w:tab/>
      </w:r>
      <w:r w:rsidRPr="00213569">
        <w:rPr>
          <w:rFonts w:ascii="Arial" w:hAnsi="Arial" w:cs="Arial"/>
          <w:b/>
          <w:sz w:val="22"/>
          <w:szCs w:val="22"/>
        </w:rPr>
        <w:tab/>
      </w:r>
      <w:r w:rsidRPr="00213569">
        <w:rPr>
          <w:rFonts w:ascii="Arial" w:hAnsi="Arial" w:cs="Arial"/>
          <w:b/>
          <w:sz w:val="22"/>
          <w:szCs w:val="22"/>
        </w:rPr>
        <w:tab/>
      </w:r>
      <w:r w:rsidR="00DE35CF" w:rsidRPr="00213569">
        <w:rPr>
          <w:rFonts w:ascii="Arial" w:hAnsi="Arial" w:cs="Arial"/>
          <w:b/>
          <w:sz w:val="22"/>
          <w:szCs w:val="22"/>
        </w:rPr>
        <w:t>ADENIKE KUKU-OGUNFEIBO</w:t>
      </w:r>
    </w:p>
    <w:p w14:paraId="5F90B0C2" w14:textId="040ECFB9" w:rsidR="000A3BC9" w:rsidRPr="00213569" w:rsidRDefault="000A3BC9" w:rsidP="00EE021F">
      <w:pPr>
        <w:spacing w:line="360" w:lineRule="auto"/>
        <w:rPr>
          <w:rFonts w:ascii="Arial" w:hAnsi="Arial" w:cs="Arial"/>
          <w:b/>
          <w:sz w:val="22"/>
          <w:szCs w:val="22"/>
        </w:rPr>
      </w:pPr>
      <w:r w:rsidRPr="00213569">
        <w:rPr>
          <w:rFonts w:ascii="Arial" w:hAnsi="Arial" w:cs="Arial"/>
          <w:b/>
          <w:sz w:val="22"/>
          <w:szCs w:val="22"/>
        </w:rPr>
        <w:t>MODULE NUMBER</w:t>
      </w:r>
      <w:r w:rsidR="003A2E51" w:rsidRPr="00213569">
        <w:rPr>
          <w:rFonts w:ascii="Arial" w:hAnsi="Arial" w:cs="Arial"/>
          <w:b/>
          <w:sz w:val="22"/>
          <w:szCs w:val="22"/>
        </w:rPr>
        <w:t>:</w:t>
      </w:r>
      <w:r w:rsidR="00856131" w:rsidRPr="00213569">
        <w:rPr>
          <w:rFonts w:ascii="Arial" w:hAnsi="Arial" w:cs="Arial"/>
          <w:b/>
          <w:sz w:val="22"/>
          <w:szCs w:val="22"/>
        </w:rPr>
        <w:tab/>
      </w:r>
      <w:r w:rsidR="00856131" w:rsidRPr="00213569">
        <w:rPr>
          <w:rFonts w:ascii="Arial" w:hAnsi="Arial" w:cs="Arial"/>
          <w:b/>
          <w:sz w:val="22"/>
          <w:szCs w:val="22"/>
        </w:rPr>
        <w:tab/>
      </w:r>
      <w:r w:rsidR="00856131" w:rsidRPr="00213569">
        <w:rPr>
          <w:rFonts w:ascii="Arial" w:hAnsi="Arial" w:cs="Arial"/>
          <w:b/>
          <w:sz w:val="22"/>
          <w:szCs w:val="22"/>
        </w:rPr>
        <w:tab/>
        <w:t>BMHP6026</w:t>
      </w:r>
    </w:p>
    <w:p w14:paraId="5C2FDD52" w14:textId="4039FE7C" w:rsidR="003A2E51" w:rsidRPr="00213569" w:rsidRDefault="00620D9F" w:rsidP="00EE021F">
      <w:pPr>
        <w:spacing w:line="360" w:lineRule="auto"/>
        <w:rPr>
          <w:rFonts w:ascii="Arial" w:hAnsi="Arial" w:cs="Arial"/>
          <w:b/>
          <w:sz w:val="22"/>
          <w:szCs w:val="22"/>
        </w:rPr>
      </w:pPr>
      <w:r w:rsidRPr="00213569">
        <w:rPr>
          <w:rFonts w:ascii="Arial" w:hAnsi="Arial" w:cs="Arial"/>
          <w:b/>
          <w:sz w:val="22"/>
          <w:szCs w:val="22"/>
        </w:rPr>
        <w:t>MODULE NAME:</w:t>
      </w:r>
      <w:r w:rsidR="00856131" w:rsidRPr="00213569">
        <w:rPr>
          <w:rFonts w:ascii="Arial" w:hAnsi="Arial" w:cs="Arial"/>
          <w:b/>
          <w:sz w:val="22"/>
          <w:szCs w:val="22"/>
        </w:rPr>
        <w:tab/>
      </w:r>
      <w:r w:rsidR="00856131" w:rsidRPr="00213569">
        <w:rPr>
          <w:rFonts w:ascii="Arial" w:hAnsi="Arial" w:cs="Arial"/>
          <w:b/>
          <w:sz w:val="22"/>
          <w:szCs w:val="22"/>
        </w:rPr>
        <w:tab/>
      </w:r>
      <w:r w:rsidR="00856131" w:rsidRPr="00213569">
        <w:rPr>
          <w:rFonts w:ascii="Arial" w:hAnsi="Arial" w:cs="Arial"/>
          <w:b/>
          <w:sz w:val="22"/>
          <w:szCs w:val="22"/>
        </w:rPr>
        <w:tab/>
      </w:r>
      <w:r w:rsidR="00953183" w:rsidRPr="00213569">
        <w:rPr>
          <w:rFonts w:ascii="Arial" w:hAnsi="Arial" w:cs="Arial"/>
          <w:b/>
          <w:sz w:val="22"/>
          <w:szCs w:val="22"/>
        </w:rPr>
        <w:t>DIGITAL TRANSFOR</w:t>
      </w:r>
      <w:r w:rsidR="00A05004" w:rsidRPr="00213569">
        <w:rPr>
          <w:rFonts w:ascii="Arial" w:hAnsi="Arial" w:cs="Arial"/>
          <w:b/>
          <w:sz w:val="22"/>
          <w:szCs w:val="22"/>
        </w:rPr>
        <w:t xml:space="preserve">MATION </w:t>
      </w:r>
    </w:p>
    <w:p w14:paraId="59D97640" w14:textId="02200C4E" w:rsidR="000A3BC9" w:rsidRPr="00213569" w:rsidRDefault="000A3BC9" w:rsidP="00EE021F">
      <w:pPr>
        <w:spacing w:line="360" w:lineRule="auto"/>
        <w:rPr>
          <w:rFonts w:ascii="Arial" w:hAnsi="Arial" w:cs="Arial"/>
          <w:b/>
          <w:sz w:val="22"/>
          <w:szCs w:val="22"/>
        </w:rPr>
      </w:pPr>
      <w:r w:rsidRPr="00213569">
        <w:rPr>
          <w:rFonts w:ascii="Arial" w:hAnsi="Arial" w:cs="Arial"/>
          <w:b/>
          <w:sz w:val="22"/>
          <w:szCs w:val="22"/>
        </w:rPr>
        <w:t>LECTURER NAME</w:t>
      </w:r>
      <w:r w:rsidR="000C2E30" w:rsidRPr="00213569">
        <w:rPr>
          <w:rFonts w:ascii="Arial" w:hAnsi="Arial" w:cs="Arial"/>
          <w:b/>
          <w:sz w:val="22"/>
          <w:szCs w:val="22"/>
        </w:rPr>
        <w:tab/>
      </w:r>
      <w:r w:rsidR="000C2E30" w:rsidRPr="00213569">
        <w:rPr>
          <w:rFonts w:ascii="Arial" w:hAnsi="Arial" w:cs="Arial"/>
          <w:b/>
          <w:sz w:val="22"/>
          <w:szCs w:val="22"/>
        </w:rPr>
        <w:tab/>
      </w:r>
      <w:r w:rsidR="000C2E30" w:rsidRPr="00213569">
        <w:rPr>
          <w:rFonts w:ascii="Arial" w:hAnsi="Arial" w:cs="Arial"/>
          <w:b/>
          <w:sz w:val="22"/>
          <w:szCs w:val="22"/>
        </w:rPr>
        <w:tab/>
        <w:t>MA</w:t>
      </w:r>
      <w:r w:rsidR="0045352C" w:rsidRPr="00213569">
        <w:rPr>
          <w:rFonts w:ascii="Arial" w:hAnsi="Arial" w:cs="Arial"/>
          <w:b/>
          <w:sz w:val="22"/>
          <w:szCs w:val="22"/>
        </w:rPr>
        <w:t xml:space="preserve">TRIN </w:t>
      </w:r>
      <w:r w:rsidR="008A341B" w:rsidRPr="00213569">
        <w:rPr>
          <w:rFonts w:ascii="Arial" w:hAnsi="Arial" w:cs="Arial"/>
          <w:b/>
          <w:sz w:val="22"/>
          <w:szCs w:val="22"/>
        </w:rPr>
        <w:t>SVEJDA</w:t>
      </w:r>
    </w:p>
    <w:p w14:paraId="736987F5" w14:textId="77777777" w:rsidR="000C2E30" w:rsidRPr="00213569" w:rsidRDefault="000C2E30" w:rsidP="00EE021F">
      <w:pPr>
        <w:spacing w:line="360" w:lineRule="auto"/>
        <w:rPr>
          <w:rFonts w:ascii="Arial" w:hAnsi="Arial" w:cs="Arial"/>
          <w:b/>
          <w:sz w:val="22"/>
          <w:szCs w:val="22"/>
        </w:rPr>
      </w:pPr>
    </w:p>
    <w:p w14:paraId="5A91D1A2" w14:textId="77777777" w:rsidR="000A3BC9" w:rsidRPr="00213569" w:rsidRDefault="000A3BC9" w:rsidP="00EE021F">
      <w:pPr>
        <w:spacing w:line="360" w:lineRule="auto"/>
        <w:rPr>
          <w:rFonts w:ascii="Arial" w:hAnsi="Arial" w:cs="Arial"/>
          <w:sz w:val="22"/>
          <w:szCs w:val="22"/>
        </w:rPr>
      </w:pPr>
    </w:p>
    <w:p w14:paraId="7D1E3FDD" w14:textId="77777777" w:rsidR="00DE35CF" w:rsidRPr="00213569" w:rsidRDefault="00DE35CF" w:rsidP="00EE021F">
      <w:pPr>
        <w:spacing w:line="360" w:lineRule="auto"/>
        <w:rPr>
          <w:rFonts w:ascii="Arial" w:hAnsi="Arial" w:cs="Arial"/>
          <w:sz w:val="22"/>
          <w:szCs w:val="22"/>
        </w:rPr>
      </w:pPr>
    </w:p>
    <w:p w14:paraId="623890F4" w14:textId="77777777" w:rsidR="00DE35CF" w:rsidRPr="00213569" w:rsidRDefault="00DE35CF" w:rsidP="00EE021F">
      <w:pPr>
        <w:spacing w:line="360" w:lineRule="auto"/>
        <w:rPr>
          <w:rFonts w:ascii="Arial" w:hAnsi="Arial" w:cs="Arial"/>
          <w:sz w:val="22"/>
          <w:szCs w:val="22"/>
        </w:rPr>
      </w:pPr>
    </w:p>
    <w:p w14:paraId="24CF581B" w14:textId="77777777" w:rsidR="00DE35CF" w:rsidRPr="00213569" w:rsidRDefault="00DE35CF" w:rsidP="00EE021F">
      <w:pPr>
        <w:spacing w:line="360" w:lineRule="auto"/>
        <w:rPr>
          <w:rFonts w:ascii="Arial" w:hAnsi="Arial" w:cs="Arial"/>
          <w:sz w:val="22"/>
          <w:szCs w:val="22"/>
        </w:rPr>
      </w:pPr>
    </w:p>
    <w:p w14:paraId="1056912B" w14:textId="77777777" w:rsidR="00DE35CF" w:rsidRPr="00213569" w:rsidRDefault="00DE35CF" w:rsidP="00EE021F">
      <w:pPr>
        <w:spacing w:line="360" w:lineRule="auto"/>
        <w:rPr>
          <w:rFonts w:ascii="Arial" w:hAnsi="Arial" w:cs="Arial"/>
          <w:sz w:val="22"/>
          <w:szCs w:val="22"/>
        </w:rPr>
      </w:pPr>
    </w:p>
    <w:p w14:paraId="3484FAE2" w14:textId="77777777" w:rsidR="00DE35CF" w:rsidRPr="00213569" w:rsidRDefault="00DE35CF" w:rsidP="00EE021F">
      <w:pPr>
        <w:spacing w:line="360" w:lineRule="auto"/>
        <w:rPr>
          <w:rFonts w:ascii="Arial" w:hAnsi="Arial" w:cs="Arial"/>
          <w:sz w:val="22"/>
          <w:szCs w:val="22"/>
        </w:rPr>
      </w:pPr>
    </w:p>
    <w:p w14:paraId="59DA8DE2" w14:textId="77777777" w:rsidR="00DE35CF" w:rsidRPr="00213569" w:rsidRDefault="00DE35CF" w:rsidP="00EE021F">
      <w:pPr>
        <w:spacing w:line="360" w:lineRule="auto"/>
        <w:rPr>
          <w:rFonts w:ascii="Arial" w:hAnsi="Arial" w:cs="Arial"/>
          <w:sz w:val="22"/>
          <w:szCs w:val="22"/>
        </w:rPr>
      </w:pPr>
    </w:p>
    <w:p w14:paraId="08326F1E" w14:textId="77777777" w:rsidR="00DE35CF" w:rsidRPr="00213569" w:rsidRDefault="00DE35CF" w:rsidP="00EE021F">
      <w:pPr>
        <w:spacing w:line="360" w:lineRule="auto"/>
        <w:rPr>
          <w:rFonts w:ascii="Arial" w:hAnsi="Arial" w:cs="Arial"/>
          <w:sz w:val="22"/>
          <w:szCs w:val="22"/>
        </w:rPr>
      </w:pPr>
    </w:p>
    <w:p w14:paraId="7A7AC3BC" w14:textId="77777777" w:rsidR="00DE35CF" w:rsidRPr="00213569" w:rsidRDefault="00DE35CF" w:rsidP="00EE021F">
      <w:pPr>
        <w:spacing w:line="360" w:lineRule="auto"/>
        <w:rPr>
          <w:rFonts w:ascii="Arial" w:hAnsi="Arial" w:cs="Arial"/>
          <w:sz w:val="22"/>
          <w:szCs w:val="22"/>
        </w:rPr>
      </w:pPr>
    </w:p>
    <w:p w14:paraId="5C003963" w14:textId="77777777" w:rsidR="00DE35CF" w:rsidRPr="00213569" w:rsidRDefault="00DE35CF" w:rsidP="00EE021F">
      <w:pPr>
        <w:spacing w:line="360" w:lineRule="auto"/>
        <w:rPr>
          <w:rFonts w:ascii="Arial" w:hAnsi="Arial" w:cs="Arial"/>
          <w:sz w:val="22"/>
          <w:szCs w:val="22"/>
        </w:rPr>
      </w:pPr>
    </w:p>
    <w:p w14:paraId="0F8FC69A" w14:textId="77777777" w:rsidR="00170945" w:rsidRDefault="00170945" w:rsidP="00EE021F">
      <w:pPr>
        <w:spacing w:line="360" w:lineRule="auto"/>
        <w:rPr>
          <w:rFonts w:ascii="Arial" w:hAnsi="Arial" w:cs="Arial"/>
          <w:sz w:val="22"/>
          <w:szCs w:val="22"/>
        </w:rPr>
      </w:pPr>
    </w:p>
    <w:p w14:paraId="4A023DE6" w14:textId="4EAE4B68" w:rsidR="00541422" w:rsidRPr="00213569" w:rsidRDefault="00541422" w:rsidP="00EE021F">
      <w:pPr>
        <w:spacing w:line="360" w:lineRule="auto"/>
        <w:rPr>
          <w:rFonts w:ascii="Arial" w:hAnsi="Arial" w:cs="Arial"/>
          <w:b/>
          <w:bCs/>
          <w:sz w:val="22"/>
          <w:szCs w:val="22"/>
        </w:rPr>
      </w:pPr>
      <w:r w:rsidRPr="00213569">
        <w:rPr>
          <w:rFonts w:ascii="Arial" w:hAnsi="Arial" w:cs="Arial"/>
          <w:b/>
          <w:bCs/>
          <w:sz w:val="22"/>
          <w:szCs w:val="22"/>
        </w:rPr>
        <w:lastRenderedPageBreak/>
        <w:t xml:space="preserve">A Critical Evaluation of the </w:t>
      </w:r>
      <w:proofErr w:type="spellStart"/>
      <w:r w:rsidRPr="00213569">
        <w:rPr>
          <w:rFonts w:ascii="Arial" w:hAnsi="Arial" w:cs="Arial"/>
          <w:b/>
          <w:bCs/>
          <w:sz w:val="22"/>
          <w:szCs w:val="22"/>
        </w:rPr>
        <w:t>KardiaMobile</w:t>
      </w:r>
      <w:proofErr w:type="spellEnd"/>
      <w:r w:rsidRPr="00213569">
        <w:rPr>
          <w:rFonts w:ascii="Arial" w:hAnsi="Arial" w:cs="Arial"/>
          <w:b/>
          <w:bCs/>
          <w:sz w:val="22"/>
          <w:szCs w:val="22"/>
        </w:rPr>
        <w:t xml:space="preserve"> App</w:t>
      </w:r>
    </w:p>
    <w:p w14:paraId="3599D64E" w14:textId="7E5F21FE" w:rsidR="00DA0960" w:rsidRPr="00213569" w:rsidRDefault="00B11260" w:rsidP="00EE021F">
      <w:pPr>
        <w:spacing w:line="360" w:lineRule="auto"/>
        <w:rPr>
          <w:rFonts w:ascii="Arial" w:hAnsi="Arial" w:cs="Arial"/>
          <w:b/>
          <w:bCs/>
          <w:sz w:val="22"/>
          <w:szCs w:val="22"/>
        </w:rPr>
      </w:pPr>
      <w:r w:rsidRPr="00213569">
        <w:rPr>
          <w:rFonts w:ascii="Arial" w:hAnsi="Arial" w:cs="Arial"/>
          <w:b/>
          <w:bCs/>
          <w:sz w:val="22"/>
          <w:szCs w:val="22"/>
        </w:rPr>
        <w:t>I</w:t>
      </w:r>
      <w:r w:rsidR="003D3AE4" w:rsidRPr="00213569">
        <w:rPr>
          <w:rFonts w:ascii="Arial" w:hAnsi="Arial" w:cs="Arial"/>
          <w:b/>
          <w:bCs/>
          <w:sz w:val="22"/>
          <w:szCs w:val="22"/>
        </w:rPr>
        <w:t>ntroduction</w:t>
      </w:r>
    </w:p>
    <w:p w14:paraId="21E994DD" w14:textId="3889F4AC" w:rsidR="004C2B32" w:rsidRPr="00213569" w:rsidRDefault="004C2B32" w:rsidP="00EE021F">
      <w:pPr>
        <w:spacing w:line="360" w:lineRule="auto"/>
        <w:rPr>
          <w:rFonts w:ascii="Arial" w:hAnsi="Arial" w:cs="Arial"/>
          <w:sz w:val="22"/>
          <w:szCs w:val="22"/>
        </w:rPr>
      </w:pPr>
      <w:r w:rsidRPr="00213569">
        <w:rPr>
          <w:rFonts w:ascii="Arial" w:hAnsi="Arial" w:cs="Arial"/>
          <w:sz w:val="22"/>
          <w:szCs w:val="22"/>
        </w:rPr>
        <w:t>The health and social care system in the United Kingdom (UK) places a high priority on digital transformation. It seeks to improve patient outcome</w:t>
      </w:r>
      <w:r w:rsidR="00C37733" w:rsidRPr="00213569">
        <w:rPr>
          <w:rFonts w:ascii="Arial" w:hAnsi="Arial" w:cs="Arial"/>
          <w:sz w:val="22"/>
          <w:szCs w:val="22"/>
        </w:rPr>
        <w:t>s by prioritising</w:t>
      </w:r>
      <w:r w:rsidRPr="00213569">
        <w:rPr>
          <w:rFonts w:ascii="Arial" w:hAnsi="Arial" w:cs="Arial"/>
          <w:sz w:val="22"/>
          <w:szCs w:val="22"/>
        </w:rPr>
        <w:t xml:space="preserve"> prevention, improv</w:t>
      </w:r>
      <w:r w:rsidR="00C37733" w:rsidRPr="00213569">
        <w:rPr>
          <w:rFonts w:ascii="Arial" w:hAnsi="Arial" w:cs="Arial"/>
          <w:sz w:val="22"/>
          <w:szCs w:val="22"/>
        </w:rPr>
        <w:t>ing</w:t>
      </w:r>
      <w:r w:rsidRPr="00213569">
        <w:rPr>
          <w:rFonts w:ascii="Arial" w:hAnsi="Arial" w:cs="Arial"/>
          <w:sz w:val="22"/>
          <w:szCs w:val="22"/>
        </w:rPr>
        <w:t xml:space="preserve"> efficiency, and increas</w:t>
      </w:r>
      <w:r w:rsidR="00C37733" w:rsidRPr="00213569">
        <w:rPr>
          <w:rFonts w:ascii="Arial" w:hAnsi="Arial" w:cs="Arial"/>
          <w:sz w:val="22"/>
          <w:szCs w:val="22"/>
        </w:rPr>
        <w:t>ing</w:t>
      </w:r>
      <w:r w:rsidRPr="00213569">
        <w:rPr>
          <w:rFonts w:ascii="Arial" w:hAnsi="Arial" w:cs="Arial"/>
          <w:sz w:val="22"/>
          <w:szCs w:val="22"/>
        </w:rPr>
        <w:t xml:space="preserve"> access to healthcare. AliveCor's portable, medical-grade electrocardiogram (ECG) gadget, </w:t>
      </w:r>
      <w:proofErr w:type="spellStart"/>
      <w:r w:rsidRPr="00213569">
        <w:rPr>
          <w:rFonts w:ascii="Arial" w:hAnsi="Arial" w:cs="Arial"/>
          <w:sz w:val="22"/>
          <w:szCs w:val="22"/>
        </w:rPr>
        <w:t>KardiaMobile</w:t>
      </w:r>
      <w:proofErr w:type="spellEnd"/>
      <w:r w:rsidRPr="00213569">
        <w:rPr>
          <w:rFonts w:ascii="Arial" w:hAnsi="Arial" w:cs="Arial"/>
          <w:sz w:val="22"/>
          <w:szCs w:val="22"/>
        </w:rPr>
        <w:t>, is one example of this innovation. By placing two fingers on the device's sensors for 30 seconds, users can record their heart rhythm using a smartphone connection. After that, medical specialists can analyse the results (AliveCor, 2026).</w:t>
      </w:r>
    </w:p>
    <w:p w14:paraId="4056C1EB" w14:textId="1900B755" w:rsidR="00DA0960" w:rsidRPr="00213569" w:rsidRDefault="004C2B32" w:rsidP="00EE021F">
      <w:pPr>
        <w:spacing w:line="360" w:lineRule="auto"/>
        <w:rPr>
          <w:rFonts w:ascii="Arial" w:hAnsi="Arial" w:cs="Arial"/>
          <w:sz w:val="22"/>
          <w:szCs w:val="22"/>
        </w:rPr>
      </w:pPr>
      <w:r w:rsidRPr="00213569">
        <w:rPr>
          <w:rFonts w:ascii="Arial" w:hAnsi="Arial" w:cs="Arial"/>
          <w:sz w:val="22"/>
          <w:szCs w:val="22"/>
        </w:rPr>
        <w:t xml:space="preserve">The NHS is using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w:t>
      </w:r>
      <w:proofErr w:type="gramStart"/>
      <w:r w:rsidRPr="00213569">
        <w:rPr>
          <w:rFonts w:ascii="Arial" w:hAnsi="Arial" w:cs="Arial"/>
          <w:sz w:val="22"/>
          <w:szCs w:val="22"/>
        </w:rPr>
        <w:t>more and more</w:t>
      </w:r>
      <w:proofErr w:type="gramEnd"/>
      <w:r w:rsidRPr="00213569">
        <w:rPr>
          <w:rFonts w:ascii="Arial" w:hAnsi="Arial" w:cs="Arial"/>
          <w:sz w:val="22"/>
          <w:szCs w:val="22"/>
        </w:rPr>
        <w:t xml:space="preserve"> to help detect cardiac arrhythmias, including atrial fibrillation (AF). The Institute for National Health </w:t>
      </w:r>
      <w:r w:rsidR="00DA0960" w:rsidRPr="00213569">
        <w:rPr>
          <w:rFonts w:ascii="Arial" w:hAnsi="Arial" w:cs="Arial"/>
          <w:sz w:val="22"/>
          <w:szCs w:val="22"/>
        </w:rPr>
        <w:t xml:space="preserve">and Care Excellence (NICE) recommends </w:t>
      </w:r>
      <w:proofErr w:type="spellStart"/>
      <w:r w:rsidR="00DA0960" w:rsidRPr="00213569">
        <w:rPr>
          <w:rFonts w:ascii="Arial" w:hAnsi="Arial" w:cs="Arial"/>
          <w:sz w:val="22"/>
          <w:szCs w:val="22"/>
        </w:rPr>
        <w:t>KardiaMobile</w:t>
      </w:r>
      <w:proofErr w:type="spellEnd"/>
      <w:r w:rsidR="00DA0960" w:rsidRPr="00213569">
        <w:rPr>
          <w:rFonts w:ascii="Arial" w:hAnsi="Arial" w:cs="Arial"/>
          <w:sz w:val="22"/>
          <w:szCs w:val="22"/>
        </w:rPr>
        <w:t xml:space="preserve"> as an option for detecting AF in people with suspected symptoms because it can improve diagnosis and reduce healthcare costs (NICE, 2023).</w:t>
      </w:r>
    </w:p>
    <w:p w14:paraId="2BB495EC" w14:textId="4487F2EA" w:rsidR="00DA0960" w:rsidRPr="00213569" w:rsidRDefault="00470C85" w:rsidP="00EE021F">
      <w:pPr>
        <w:spacing w:line="360" w:lineRule="auto"/>
        <w:rPr>
          <w:rFonts w:ascii="Arial" w:hAnsi="Arial" w:cs="Arial"/>
          <w:sz w:val="22"/>
          <w:szCs w:val="22"/>
        </w:rPr>
      </w:pP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provides advantages for patients and service users.</w:t>
      </w:r>
      <w:r w:rsidR="00423142" w:rsidRPr="00213569">
        <w:rPr>
          <w:rFonts w:ascii="Arial" w:hAnsi="Arial" w:cs="Arial"/>
          <w:sz w:val="22"/>
          <w:szCs w:val="22"/>
        </w:rPr>
        <w:t xml:space="preserve"> </w:t>
      </w:r>
      <w:r w:rsidRPr="00213569">
        <w:rPr>
          <w:rFonts w:ascii="Arial" w:hAnsi="Arial" w:cs="Arial"/>
          <w:sz w:val="22"/>
          <w:szCs w:val="22"/>
        </w:rPr>
        <w:t>It facilitates self-management, promotes increased involvement in one's own treatment, and allows individuals to monitor their heart rhythm from home. Better health outcomes and timely intervention may result from early detection of irregular cardiac rhythms. However, some patients can feel anxious when analysing the data, and others might find it difficult to use the technology because they don't have access to cell</w:t>
      </w:r>
      <w:r w:rsidR="005103C0" w:rsidRPr="00213569">
        <w:rPr>
          <w:rFonts w:ascii="Arial" w:hAnsi="Arial" w:cs="Arial"/>
          <w:sz w:val="22"/>
          <w:szCs w:val="22"/>
        </w:rPr>
        <w:t xml:space="preserve"> </w:t>
      </w:r>
      <w:r w:rsidRPr="00213569">
        <w:rPr>
          <w:rFonts w:ascii="Arial" w:hAnsi="Arial" w:cs="Arial"/>
          <w:sz w:val="22"/>
          <w:szCs w:val="22"/>
        </w:rPr>
        <w:t>phones or have poor</w:t>
      </w:r>
      <w:r w:rsidR="00F1238B" w:rsidRPr="00213569">
        <w:rPr>
          <w:rFonts w:ascii="Arial" w:hAnsi="Arial" w:cs="Arial"/>
          <w:sz w:val="22"/>
          <w:szCs w:val="22"/>
        </w:rPr>
        <w:t xml:space="preserve"> technical skills.</w:t>
      </w:r>
    </w:p>
    <w:p w14:paraId="5819600E" w14:textId="19FF4327" w:rsidR="0094473B" w:rsidRPr="00213569" w:rsidRDefault="00514F73" w:rsidP="00EE021F">
      <w:pPr>
        <w:spacing w:line="360" w:lineRule="auto"/>
        <w:rPr>
          <w:rFonts w:ascii="Arial" w:hAnsi="Arial" w:cs="Arial"/>
          <w:sz w:val="22"/>
          <w:szCs w:val="22"/>
        </w:rPr>
      </w:pP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may </w:t>
      </w:r>
      <w:r w:rsidR="005103C0" w:rsidRPr="00213569">
        <w:rPr>
          <w:rFonts w:ascii="Arial" w:hAnsi="Arial" w:cs="Arial"/>
          <w:sz w:val="22"/>
          <w:szCs w:val="22"/>
        </w:rPr>
        <w:t>reduc</w:t>
      </w:r>
      <w:r w:rsidRPr="00213569">
        <w:rPr>
          <w:rFonts w:ascii="Arial" w:hAnsi="Arial" w:cs="Arial"/>
          <w:sz w:val="22"/>
          <w:szCs w:val="22"/>
        </w:rPr>
        <w:t xml:space="preserve">e </w:t>
      </w:r>
      <w:r w:rsidR="00D21DD0" w:rsidRPr="00213569">
        <w:rPr>
          <w:rFonts w:ascii="Arial" w:hAnsi="Arial" w:cs="Arial"/>
          <w:sz w:val="22"/>
          <w:szCs w:val="22"/>
        </w:rPr>
        <w:t xml:space="preserve">service pressure via remote monitoring and fewer visits. However, digital access </w:t>
      </w:r>
      <w:proofErr w:type="spellStart"/>
      <w:r w:rsidR="00D21DD0" w:rsidRPr="00213569">
        <w:rPr>
          <w:rFonts w:ascii="Arial" w:hAnsi="Arial" w:cs="Arial"/>
          <w:sz w:val="22"/>
          <w:szCs w:val="22"/>
        </w:rPr>
        <w:t>disaparities</w:t>
      </w:r>
      <w:proofErr w:type="spellEnd"/>
      <w:r w:rsidR="00D21DD0" w:rsidRPr="00213569">
        <w:rPr>
          <w:rFonts w:ascii="Arial" w:hAnsi="Arial" w:cs="Arial"/>
          <w:sz w:val="22"/>
          <w:szCs w:val="22"/>
        </w:rPr>
        <w:t xml:space="preserve"> may limit these benefits. </w:t>
      </w:r>
      <w:r w:rsidRPr="00213569">
        <w:rPr>
          <w:rFonts w:ascii="Arial" w:hAnsi="Arial" w:cs="Arial"/>
          <w:sz w:val="22"/>
          <w:szCs w:val="22"/>
        </w:rPr>
        <w:t xml:space="preserve">In the context of UK healthcare, this research will critically assess </w:t>
      </w:r>
      <w:proofErr w:type="spellStart"/>
      <w:r w:rsidRPr="00213569">
        <w:rPr>
          <w:rFonts w:ascii="Arial" w:hAnsi="Arial" w:cs="Arial"/>
          <w:sz w:val="22"/>
          <w:szCs w:val="22"/>
        </w:rPr>
        <w:t>KardiaMobile's</w:t>
      </w:r>
      <w:proofErr w:type="spellEnd"/>
      <w:r w:rsidRPr="00213569">
        <w:rPr>
          <w:rFonts w:ascii="Arial" w:hAnsi="Arial" w:cs="Arial"/>
          <w:sz w:val="22"/>
          <w:szCs w:val="22"/>
        </w:rPr>
        <w:t xml:space="preserve"> benefits and drawbacks for patients, service users, and the community. </w:t>
      </w:r>
    </w:p>
    <w:p w14:paraId="07EC5DB7" w14:textId="38862A44" w:rsidR="00F14606" w:rsidRPr="00213569" w:rsidRDefault="00EB5B7B" w:rsidP="00EE021F">
      <w:pPr>
        <w:spacing w:line="360" w:lineRule="auto"/>
        <w:rPr>
          <w:rFonts w:ascii="Arial" w:hAnsi="Arial" w:cs="Arial"/>
          <w:sz w:val="22"/>
          <w:szCs w:val="22"/>
        </w:rPr>
      </w:pPr>
      <w:r w:rsidRPr="00213569">
        <w:rPr>
          <w:rFonts w:ascii="Arial" w:hAnsi="Arial" w:cs="Arial"/>
          <w:noProof/>
          <w:sz w:val="22"/>
          <w:szCs w:val="22"/>
        </w:rPr>
        <w:lastRenderedPageBreak/>
        <w:drawing>
          <wp:inline distT="0" distB="0" distL="0" distR="0" wp14:anchorId="0E104D98" wp14:editId="3B24C030">
            <wp:extent cx="5715000" cy="4512733"/>
            <wp:effectExtent l="0" t="0" r="0" b="2540"/>
            <wp:docPr id="1901679274" name="Picture 1" descr="KardiaMobile">
              <a:extLst xmlns:a="http://schemas.openxmlformats.org/drawingml/2006/main">
                <a:ext uri="{FF2B5EF4-FFF2-40B4-BE49-F238E27FC236}">
                  <a16:creationId xmlns:a16="http://schemas.microsoft.com/office/drawing/2014/main" id="{01875C66-ED23-434C-9794-DD1569B5E1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rdiaMob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532" cy="4517101"/>
                    </a:xfrm>
                    <a:prstGeom prst="rect">
                      <a:avLst/>
                    </a:prstGeom>
                    <a:noFill/>
                    <a:ln>
                      <a:noFill/>
                    </a:ln>
                  </pic:spPr>
                </pic:pic>
              </a:graphicData>
            </a:graphic>
          </wp:inline>
        </w:drawing>
      </w:r>
    </w:p>
    <w:p w14:paraId="397E204E" w14:textId="0BC72435" w:rsidR="005103C0" w:rsidRPr="00213569" w:rsidRDefault="005103C0" w:rsidP="00EE021F">
      <w:pPr>
        <w:spacing w:line="360" w:lineRule="auto"/>
        <w:rPr>
          <w:rFonts w:ascii="Arial" w:hAnsi="Arial" w:cs="Arial"/>
          <w:sz w:val="22"/>
          <w:szCs w:val="22"/>
        </w:rPr>
      </w:pPr>
      <w:r w:rsidRPr="00213569">
        <w:rPr>
          <w:rFonts w:ascii="Arial" w:hAnsi="Arial" w:cs="Arial"/>
          <w:sz w:val="22"/>
          <w:szCs w:val="22"/>
        </w:rPr>
        <w:t xml:space="preserve">This figure shows </w:t>
      </w:r>
      <w:proofErr w:type="spellStart"/>
      <w:r w:rsidRPr="00213569">
        <w:rPr>
          <w:rFonts w:ascii="Arial" w:hAnsi="Arial" w:cs="Arial"/>
          <w:sz w:val="22"/>
          <w:szCs w:val="22"/>
        </w:rPr>
        <w:t>KardiaMobile’s</w:t>
      </w:r>
      <w:proofErr w:type="spellEnd"/>
      <w:r w:rsidRPr="00213569">
        <w:rPr>
          <w:rFonts w:ascii="Arial" w:hAnsi="Arial" w:cs="Arial"/>
          <w:sz w:val="22"/>
          <w:szCs w:val="22"/>
        </w:rPr>
        <w:t xml:space="preserve"> device and application technology.</w:t>
      </w:r>
    </w:p>
    <w:p w14:paraId="2BA3A210" w14:textId="5D3567B9" w:rsidR="00F14606" w:rsidRPr="00213569" w:rsidRDefault="00C37733" w:rsidP="00EE021F">
      <w:pPr>
        <w:spacing w:line="360" w:lineRule="auto"/>
        <w:rPr>
          <w:rFonts w:ascii="Arial" w:hAnsi="Arial" w:cs="Arial"/>
          <w:sz w:val="22"/>
          <w:szCs w:val="22"/>
        </w:rPr>
      </w:pPr>
      <w:r w:rsidRPr="00213569">
        <w:rPr>
          <w:rFonts w:ascii="Arial" w:hAnsi="Arial" w:cs="Arial"/>
          <w:sz w:val="22"/>
          <w:szCs w:val="22"/>
        </w:rPr>
        <w:t>By placing two fingers on the device's sensors for 30 seconds, users can record their heart rhythm using a smartphone connection</w:t>
      </w:r>
      <w:r w:rsidR="005103C0" w:rsidRPr="00213569">
        <w:rPr>
          <w:rFonts w:ascii="Arial" w:hAnsi="Arial" w:cs="Arial"/>
          <w:sz w:val="22"/>
          <w:szCs w:val="22"/>
        </w:rPr>
        <w:t>.</w:t>
      </w:r>
    </w:p>
    <w:p w14:paraId="1E3B0FB0" w14:textId="7A5DB5AA" w:rsidR="00541422" w:rsidRPr="00213569" w:rsidRDefault="00541422" w:rsidP="00EE021F">
      <w:pPr>
        <w:spacing w:line="360" w:lineRule="auto"/>
        <w:rPr>
          <w:rFonts w:ascii="Arial" w:hAnsi="Arial" w:cs="Arial"/>
          <w:b/>
          <w:sz w:val="22"/>
          <w:szCs w:val="22"/>
        </w:rPr>
      </w:pPr>
      <w:r w:rsidRPr="00213569">
        <w:rPr>
          <w:rFonts w:ascii="Arial" w:hAnsi="Arial" w:cs="Arial"/>
          <w:b/>
          <w:sz w:val="22"/>
          <w:szCs w:val="22"/>
        </w:rPr>
        <w:t>Critical Analysis on the Patient and Service User</w:t>
      </w:r>
    </w:p>
    <w:p w14:paraId="43A157EF" w14:textId="5C0ACF25" w:rsidR="00D40A74" w:rsidRPr="00213569" w:rsidRDefault="00541422" w:rsidP="00EE021F">
      <w:pPr>
        <w:spacing w:line="360" w:lineRule="auto"/>
        <w:rPr>
          <w:rFonts w:ascii="Arial" w:hAnsi="Arial" w:cs="Arial"/>
          <w:sz w:val="22"/>
          <w:szCs w:val="22"/>
        </w:rPr>
      </w:pPr>
      <w:r w:rsidRPr="00213569">
        <w:rPr>
          <w:rFonts w:ascii="Arial" w:hAnsi="Arial" w:cs="Arial"/>
          <w:sz w:val="22"/>
          <w:szCs w:val="22"/>
        </w:rPr>
        <w:t xml:space="preserve">The implementation of 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 directly reshapes the healthcare journey for individual service users, presenting a complex picture of enhanced personal empowerment counterbalanced by new anxieties and systemic barriers to access. For patient</w:t>
      </w:r>
      <w:r w:rsidR="00D21DD0" w:rsidRPr="00213569">
        <w:rPr>
          <w:rFonts w:ascii="Arial" w:hAnsi="Arial" w:cs="Arial"/>
          <w:sz w:val="22"/>
          <w:szCs w:val="22"/>
        </w:rPr>
        <w:t>s</w:t>
      </w:r>
      <w:r w:rsidRPr="00213569">
        <w:rPr>
          <w:rFonts w:ascii="Arial" w:hAnsi="Arial" w:cs="Arial"/>
          <w:sz w:val="22"/>
          <w:szCs w:val="22"/>
        </w:rPr>
        <w:t>,</w:t>
      </w:r>
      <w:r w:rsidR="00D21DD0" w:rsidRPr="00213569">
        <w:rPr>
          <w:rFonts w:ascii="Arial" w:hAnsi="Arial" w:cs="Arial"/>
          <w:sz w:val="22"/>
          <w:szCs w:val="22"/>
        </w:rPr>
        <w:t xml:space="preserve"> outcomes are mixed,</w:t>
      </w:r>
      <w:r w:rsidRPr="00213569">
        <w:rPr>
          <w:rFonts w:ascii="Arial" w:hAnsi="Arial" w:cs="Arial"/>
          <w:sz w:val="22"/>
          <w:szCs w:val="22"/>
        </w:rPr>
        <w:t xml:space="preserve"> th</w:t>
      </w:r>
      <w:r w:rsidR="00D21DD0" w:rsidRPr="00213569">
        <w:rPr>
          <w:rFonts w:ascii="Arial" w:hAnsi="Arial" w:cs="Arial"/>
          <w:sz w:val="22"/>
          <w:szCs w:val="22"/>
        </w:rPr>
        <w:t xml:space="preserve">e </w:t>
      </w:r>
      <w:r w:rsidRPr="00213569">
        <w:rPr>
          <w:rFonts w:ascii="Arial" w:hAnsi="Arial" w:cs="Arial"/>
          <w:sz w:val="22"/>
          <w:szCs w:val="22"/>
        </w:rPr>
        <w:t>transformation is not a uniformly positive experience</w:t>
      </w:r>
      <w:r w:rsidR="00F1438B" w:rsidRPr="00213569">
        <w:rPr>
          <w:rFonts w:ascii="Arial" w:hAnsi="Arial" w:cs="Arial"/>
          <w:sz w:val="22"/>
          <w:szCs w:val="22"/>
        </w:rPr>
        <w:t>,</w:t>
      </w:r>
      <w:r w:rsidRPr="00213569">
        <w:rPr>
          <w:rFonts w:ascii="Arial" w:hAnsi="Arial" w:cs="Arial"/>
          <w:sz w:val="22"/>
          <w:szCs w:val="22"/>
        </w:rPr>
        <w:t xml:space="preserve"> it introduces outcomes that affect their perception of care, ability to access it, and </w:t>
      </w:r>
      <w:r w:rsidR="00D21DD0" w:rsidRPr="00213569">
        <w:rPr>
          <w:rFonts w:ascii="Arial" w:hAnsi="Arial" w:cs="Arial"/>
          <w:sz w:val="22"/>
          <w:szCs w:val="22"/>
        </w:rPr>
        <w:t>r</w:t>
      </w:r>
      <w:r w:rsidRPr="00213569">
        <w:rPr>
          <w:rFonts w:ascii="Arial" w:hAnsi="Arial" w:cs="Arial"/>
          <w:sz w:val="22"/>
          <w:szCs w:val="22"/>
        </w:rPr>
        <w:t>elationship with clinicians.</w:t>
      </w:r>
      <w:r w:rsidR="008F03C6" w:rsidRPr="00213569">
        <w:rPr>
          <w:rFonts w:ascii="Arial" w:hAnsi="Arial" w:cs="Arial"/>
          <w:sz w:val="22"/>
          <w:szCs w:val="22"/>
        </w:rPr>
        <w:t xml:space="preserve"> </w:t>
      </w:r>
      <w:r w:rsidR="00D21DD0" w:rsidRPr="00213569">
        <w:rPr>
          <w:rFonts w:ascii="Arial" w:hAnsi="Arial" w:cs="Arial"/>
          <w:sz w:val="22"/>
          <w:szCs w:val="22"/>
        </w:rPr>
        <w:t>P</w:t>
      </w:r>
      <w:r w:rsidR="006723E5" w:rsidRPr="00213569">
        <w:rPr>
          <w:rFonts w:ascii="Arial" w:hAnsi="Arial" w:cs="Arial"/>
          <w:sz w:val="22"/>
          <w:szCs w:val="22"/>
        </w:rPr>
        <w:t>atient</w:t>
      </w:r>
      <w:r w:rsidR="00D21DD0" w:rsidRPr="00213569">
        <w:rPr>
          <w:rFonts w:ascii="Arial" w:hAnsi="Arial" w:cs="Arial"/>
          <w:sz w:val="22"/>
          <w:szCs w:val="22"/>
        </w:rPr>
        <w:t>s’</w:t>
      </w:r>
      <w:r w:rsidR="006723E5" w:rsidRPr="00213569">
        <w:rPr>
          <w:rFonts w:ascii="Arial" w:hAnsi="Arial" w:cs="Arial"/>
          <w:sz w:val="22"/>
          <w:szCs w:val="22"/>
        </w:rPr>
        <w:t xml:space="preserve"> experience, which alternates between empowerment and anxiety, is one of </w:t>
      </w:r>
      <w:proofErr w:type="spellStart"/>
      <w:r w:rsidR="006723E5" w:rsidRPr="00213569">
        <w:rPr>
          <w:rFonts w:ascii="Arial" w:hAnsi="Arial" w:cs="Arial"/>
          <w:sz w:val="22"/>
          <w:szCs w:val="22"/>
        </w:rPr>
        <w:t>KardiaMobile's</w:t>
      </w:r>
      <w:proofErr w:type="spellEnd"/>
      <w:r w:rsidR="006723E5" w:rsidRPr="00213569">
        <w:rPr>
          <w:rFonts w:ascii="Arial" w:hAnsi="Arial" w:cs="Arial"/>
          <w:sz w:val="22"/>
          <w:szCs w:val="22"/>
        </w:rPr>
        <w:t xml:space="preserve"> main effects. The ability to record a medical-grade ECG </w:t>
      </w:r>
      <w:r w:rsidR="008F03C6" w:rsidRPr="00213569">
        <w:rPr>
          <w:rFonts w:ascii="Arial" w:hAnsi="Arial" w:cs="Arial"/>
          <w:sz w:val="22"/>
          <w:szCs w:val="22"/>
        </w:rPr>
        <w:t>when experiencing symptoms can increase patients’ sense of control</w:t>
      </w:r>
      <w:r w:rsidR="006723E5" w:rsidRPr="00213569">
        <w:rPr>
          <w:rFonts w:ascii="Arial" w:hAnsi="Arial" w:cs="Arial"/>
          <w:sz w:val="22"/>
          <w:szCs w:val="22"/>
        </w:rPr>
        <w:t>, which is a positive factor.</w:t>
      </w:r>
      <w:r w:rsidR="008F03C6" w:rsidRPr="00213569">
        <w:rPr>
          <w:rFonts w:ascii="Arial" w:hAnsi="Arial" w:cs="Arial"/>
          <w:sz w:val="22"/>
          <w:szCs w:val="22"/>
        </w:rPr>
        <w:t xml:space="preserve"> </w:t>
      </w:r>
      <w:r w:rsidR="00D40A74" w:rsidRPr="00213569">
        <w:rPr>
          <w:rFonts w:ascii="Arial" w:hAnsi="Arial" w:cs="Arial"/>
          <w:sz w:val="22"/>
          <w:szCs w:val="22"/>
        </w:rPr>
        <w:t xml:space="preserve">This is especially helpful for detecting brief arrhythmias that can go undetected during routine clinical visits (Ip, 2019). </w:t>
      </w:r>
    </w:p>
    <w:p w14:paraId="3F9950CA" w14:textId="19C2B20D" w:rsidR="008F03C6" w:rsidRPr="00213569" w:rsidRDefault="00D40A74" w:rsidP="00EE021F">
      <w:pPr>
        <w:spacing w:line="360" w:lineRule="auto"/>
        <w:rPr>
          <w:rFonts w:ascii="Arial" w:hAnsi="Arial" w:cs="Arial"/>
          <w:sz w:val="22"/>
          <w:szCs w:val="22"/>
        </w:rPr>
      </w:pPr>
      <w:r w:rsidRPr="00213569">
        <w:rPr>
          <w:rFonts w:ascii="Arial" w:hAnsi="Arial" w:cs="Arial"/>
          <w:sz w:val="22"/>
          <w:szCs w:val="22"/>
        </w:rPr>
        <w:lastRenderedPageBreak/>
        <w:t>The comfort of home monitoring reduces the emotional and practical stress of travelling to a clinic, and the high diagnostic accuracy of the device</w:t>
      </w:r>
      <w:r w:rsidR="00A4189C" w:rsidRPr="00213569">
        <w:rPr>
          <w:rFonts w:ascii="Arial" w:hAnsi="Arial" w:cs="Arial"/>
          <w:sz w:val="22"/>
          <w:szCs w:val="22"/>
        </w:rPr>
        <w:t xml:space="preserve"> </w:t>
      </w:r>
      <w:r w:rsidRPr="00213569">
        <w:rPr>
          <w:rFonts w:ascii="Arial" w:hAnsi="Arial" w:cs="Arial"/>
          <w:sz w:val="22"/>
          <w:szCs w:val="22"/>
        </w:rPr>
        <w:t>which has been verified against clinical-grade monitors</w:t>
      </w:r>
      <w:r w:rsidR="00A4189C" w:rsidRPr="00213569">
        <w:rPr>
          <w:rFonts w:ascii="Arial" w:hAnsi="Arial" w:cs="Arial"/>
          <w:sz w:val="22"/>
          <w:szCs w:val="22"/>
        </w:rPr>
        <w:t xml:space="preserve"> </w:t>
      </w:r>
      <w:r w:rsidRPr="00213569">
        <w:rPr>
          <w:rFonts w:ascii="Arial" w:hAnsi="Arial" w:cs="Arial"/>
          <w:sz w:val="22"/>
          <w:szCs w:val="22"/>
        </w:rPr>
        <w:t>builds patient confidence (</w:t>
      </w:r>
      <w:proofErr w:type="spellStart"/>
      <w:r w:rsidRPr="00213569">
        <w:rPr>
          <w:rFonts w:ascii="Arial" w:hAnsi="Arial" w:cs="Arial"/>
          <w:sz w:val="22"/>
          <w:szCs w:val="22"/>
        </w:rPr>
        <w:t>Wasserlauf</w:t>
      </w:r>
      <w:proofErr w:type="spellEnd"/>
      <w:r w:rsidRPr="00213569">
        <w:rPr>
          <w:rFonts w:ascii="Arial" w:hAnsi="Arial" w:cs="Arial"/>
          <w:sz w:val="22"/>
          <w:szCs w:val="22"/>
        </w:rPr>
        <w:t xml:space="preserve"> et al., 2019). </w:t>
      </w:r>
    </w:p>
    <w:p w14:paraId="29DEF620" w14:textId="5D713EB4" w:rsidR="002F4058" w:rsidRPr="00213569" w:rsidRDefault="008F03C6" w:rsidP="00EE021F">
      <w:pPr>
        <w:spacing w:line="360" w:lineRule="auto"/>
        <w:rPr>
          <w:rFonts w:ascii="Arial" w:hAnsi="Arial" w:cs="Arial"/>
          <w:sz w:val="22"/>
          <w:szCs w:val="22"/>
        </w:rPr>
      </w:pPr>
      <w:r w:rsidRPr="00213569">
        <w:rPr>
          <w:rFonts w:ascii="Arial" w:hAnsi="Arial" w:cs="Arial"/>
          <w:sz w:val="22"/>
          <w:szCs w:val="22"/>
        </w:rPr>
        <w:t xml:space="preserve">UK-based data indicate </w:t>
      </w:r>
      <w:r w:rsidR="00D21DD0" w:rsidRPr="00213569">
        <w:rPr>
          <w:rFonts w:ascii="Arial" w:hAnsi="Arial" w:cs="Arial"/>
          <w:sz w:val="22"/>
          <w:szCs w:val="22"/>
        </w:rPr>
        <w:t>‘health anxiety’ can rise</w:t>
      </w:r>
      <w:r w:rsidR="00F40981" w:rsidRPr="00213569">
        <w:rPr>
          <w:rFonts w:ascii="Arial" w:hAnsi="Arial" w:cs="Arial"/>
          <w:sz w:val="22"/>
          <w:szCs w:val="22"/>
        </w:rPr>
        <w:t xml:space="preserve"> because the device often triggers clinical contact even without symptoms (</w:t>
      </w:r>
      <w:proofErr w:type="spellStart"/>
      <w:r w:rsidR="00F40981" w:rsidRPr="00213569">
        <w:rPr>
          <w:rFonts w:ascii="Arial" w:hAnsi="Arial" w:cs="Arial"/>
          <w:sz w:val="22"/>
          <w:szCs w:val="22"/>
        </w:rPr>
        <w:t>Olajoyegbe</w:t>
      </w:r>
      <w:proofErr w:type="spellEnd"/>
      <w:r w:rsidR="00F40981" w:rsidRPr="00213569">
        <w:rPr>
          <w:rFonts w:ascii="Arial" w:hAnsi="Arial" w:cs="Arial"/>
          <w:sz w:val="22"/>
          <w:szCs w:val="22"/>
        </w:rPr>
        <w:t xml:space="preserve"> et al., 2025). </w:t>
      </w:r>
      <w:r w:rsidR="001564AB" w:rsidRPr="00213569">
        <w:rPr>
          <w:rFonts w:ascii="Arial" w:hAnsi="Arial" w:cs="Arial"/>
          <w:sz w:val="22"/>
          <w:szCs w:val="22"/>
        </w:rPr>
        <w:t xml:space="preserve">Users may become vigilant </w:t>
      </w:r>
      <w:r w:rsidR="00796530" w:rsidRPr="00213569">
        <w:rPr>
          <w:rFonts w:ascii="Arial" w:hAnsi="Arial" w:cs="Arial"/>
          <w:sz w:val="22"/>
          <w:szCs w:val="22"/>
        </w:rPr>
        <w:t>because of</w:t>
      </w:r>
      <w:r w:rsidR="001564AB" w:rsidRPr="00213569">
        <w:rPr>
          <w:rFonts w:ascii="Arial" w:hAnsi="Arial" w:cs="Arial"/>
          <w:sz w:val="22"/>
          <w:szCs w:val="22"/>
        </w:rPr>
        <w:t xml:space="preserve"> readings they don't fully understand, such unclassified or possible AF, which could put further strain on medical services. </w:t>
      </w:r>
      <w:r w:rsidR="00353002" w:rsidRPr="00213569">
        <w:rPr>
          <w:rFonts w:ascii="Arial" w:hAnsi="Arial" w:cs="Arial"/>
          <w:sz w:val="22"/>
          <w:szCs w:val="22"/>
        </w:rPr>
        <w:t>Use can be d</w:t>
      </w:r>
      <w:r w:rsidR="001564AB" w:rsidRPr="00213569">
        <w:rPr>
          <w:rFonts w:ascii="Arial" w:hAnsi="Arial" w:cs="Arial"/>
          <w:sz w:val="22"/>
          <w:szCs w:val="22"/>
        </w:rPr>
        <w:t>ifficult</w:t>
      </w:r>
      <w:r w:rsidR="00353002" w:rsidRPr="00213569">
        <w:rPr>
          <w:rFonts w:ascii="Arial" w:hAnsi="Arial" w:cs="Arial"/>
          <w:sz w:val="22"/>
          <w:szCs w:val="22"/>
        </w:rPr>
        <w:t xml:space="preserve"> as </w:t>
      </w:r>
      <w:r w:rsidR="001564AB" w:rsidRPr="00213569">
        <w:rPr>
          <w:rFonts w:ascii="Arial" w:hAnsi="Arial" w:cs="Arial"/>
          <w:sz w:val="22"/>
          <w:szCs w:val="22"/>
        </w:rPr>
        <w:t xml:space="preserve">studies show that </w:t>
      </w:r>
      <w:r w:rsidR="00353002" w:rsidRPr="00213569">
        <w:rPr>
          <w:rFonts w:ascii="Arial" w:hAnsi="Arial" w:cs="Arial"/>
          <w:sz w:val="22"/>
          <w:szCs w:val="22"/>
        </w:rPr>
        <w:t xml:space="preserve">user technique </w:t>
      </w:r>
      <w:r w:rsidR="00FB5C07" w:rsidRPr="00213569">
        <w:rPr>
          <w:rFonts w:ascii="Arial" w:hAnsi="Arial" w:cs="Arial"/>
          <w:sz w:val="22"/>
          <w:szCs w:val="22"/>
        </w:rPr>
        <w:t>affects</w:t>
      </w:r>
      <w:r w:rsidR="00353002" w:rsidRPr="00213569">
        <w:rPr>
          <w:rFonts w:ascii="Arial" w:hAnsi="Arial" w:cs="Arial"/>
          <w:sz w:val="22"/>
          <w:szCs w:val="22"/>
        </w:rPr>
        <w:t xml:space="preserve"> the accuracy of the results, for example </w:t>
      </w:r>
      <w:r w:rsidR="001564AB" w:rsidRPr="00213569">
        <w:rPr>
          <w:rFonts w:ascii="Arial" w:hAnsi="Arial" w:cs="Arial"/>
          <w:sz w:val="22"/>
          <w:szCs w:val="22"/>
        </w:rPr>
        <w:t>employing a modified recording position to identify atrial fibrillation, which, if done incorrectly, might result in false reassurance (</w:t>
      </w:r>
      <w:proofErr w:type="spellStart"/>
      <w:r w:rsidR="001564AB" w:rsidRPr="00213569">
        <w:rPr>
          <w:rFonts w:ascii="Arial" w:hAnsi="Arial" w:cs="Arial"/>
          <w:sz w:val="22"/>
          <w:szCs w:val="22"/>
        </w:rPr>
        <w:t>Rajakariar</w:t>
      </w:r>
      <w:proofErr w:type="spellEnd"/>
      <w:r w:rsidR="001564AB" w:rsidRPr="00213569">
        <w:rPr>
          <w:rFonts w:ascii="Arial" w:hAnsi="Arial" w:cs="Arial"/>
          <w:sz w:val="22"/>
          <w:szCs w:val="22"/>
        </w:rPr>
        <w:t xml:space="preserve"> et al., 2018).</w:t>
      </w:r>
    </w:p>
    <w:p w14:paraId="272246C6" w14:textId="7E4F31ED" w:rsidR="00B90CB0" w:rsidRPr="00213569" w:rsidRDefault="008557F7" w:rsidP="00EE021F">
      <w:pPr>
        <w:spacing w:line="360" w:lineRule="auto"/>
        <w:rPr>
          <w:rFonts w:ascii="Arial" w:hAnsi="Arial" w:cs="Arial"/>
          <w:sz w:val="22"/>
          <w:szCs w:val="22"/>
        </w:rPr>
      </w:pPr>
      <w:r w:rsidRPr="00213569">
        <w:rPr>
          <w:rFonts w:ascii="Arial" w:hAnsi="Arial" w:cs="Arial"/>
          <w:sz w:val="22"/>
          <w:szCs w:val="22"/>
        </w:rPr>
        <w:t xml:space="preserve">Furthermore, the technology presents a contradictory picture of care access, serving as a catalyst for inequality as well as a progressive force. On the one hand,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is a portable, reasonably priced point-of-care screening device that can democratise diagnostics. Its capacity to provide diagnostics to underprivileged groups </w:t>
      </w:r>
      <w:r w:rsidR="001464D1" w:rsidRPr="00213569">
        <w:rPr>
          <w:rFonts w:ascii="Arial" w:hAnsi="Arial" w:cs="Arial"/>
          <w:sz w:val="22"/>
          <w:szCs w:val="22"/>
        </w:rPr>
        <w:t>is demonstrated</w:t>
      </w:r>
      <w:r w:rsidRPr="00213569">
        <w:rPr>
          <w:rFonts w:ascii="Arial" w:hAnsi="Arial" w:cs="Arial"/>
          <w:sz w:val="22"/>
          <w:szCs w:val="22"/>
        </w:rPr>
        <w:t xml:space="preserve"> by its effective deployment in a variety of contexts, from clinics for vulnerable refugee populations (</w:t>
      </w:r>
      <w:proofErr w:type="spellStart"/>
      <w:r w:rsidRPr="00213569">
        <w:rPr>
          <w:rFonts w:ascii="Arial" w:hAnsi="Arial" w:cs="Arial"/>
          <w:sz w:val="22"/>
          <w:szCs w:val="22"/>
        </w:rPr>
        <w:t>Atoum</w:t>
      </w:r>
      <w:proofErr w:type="spellEnd"/>
      <w:r w:rsidRPr="00213569">
        <w:rPr>
          <w:rFonts w:ascii="Arial" w:hAnsi="Arial" w:cs="Arial"/>
          <w:sz w:val="22"/>
          <w:szCs w:val="22"/>
        </w:rPr>
        <w:t xml:space="preserve"> et al., 2024) to UK general practices in East Staffordshire (Mathew and Chambers, 2021). According to El </w:t>
      </w:r>
      <w:proofErr w:type="spellStart"/>
      <w:r w:rsidRPr="00213569">
        <w:rPr>
          <w:rFonts w:ascii="Arial" w:hAnsi="Arial" w:cs="Arial"/>
          <w:sz w:val="22"/>
          <w:szCs w:val="22"/>
        </w:rPr>
        <w:t>Adaoui</w:t>
      </w:r>
      <w:proofErr w:type="spellEnd"/>
      <w:r w:rsidRPr="00213569">
        <w:rPr>
          <w:rFonts w:ascii="Arial" w:hAnsi="Arial" w:cs="Arial"/>
          <w:sz w:val="22"/>
          <w:szCs w:val="22"/>
        </w:rPr>
        <w:t xml:space="preserve"> and Habbal (2022), this enables opportunistic screening for disorders such as atrial fibrillation (AF), which is crucial for preventing stroke because it allows early intervention. On the other hand, the potential to increase the digital divide is a significant disadvantage.</w:t>
      </w:r>
    </w:p>
    <w:p w14:paraId="5CA87E21" w14:textId="64D91D97" w:rsidR="001B08DC" w:rsidRPr="00213569" w:rsidRDefault="00122BCD" w:rsidP="00EE021F">
      <w:pPr>
        <w:spacing w:line="360" w:lineRule="auto"/>
        <w:rPr>
          <w:rFonts w:ascii="Arial" w:hAnsi="Arial" w:cs="Arial"/>
          <w:sz w:val="22"/>
          <w:szCs w:val="22"/>
        </w:rPr>
      </w:pPr>
      <w:proofErr w:type="gramStart"/>
      <w:r w:rsidRPr="00213569">
        <w:rPr>
          <w:rFonts w:ascii="Arial" w:hAnsi="Arial" w:cs="Arial"/>
          <w:sz w:val="22"/>
          <w:szCs w:val="22"/>
        </w:rPr>
        <w:t>In order to</w:t>
      </w:r>
      <w:proofErr w:type="gramEnd"/>
      <w:r w:rsidRPr="00213569">
        <w:rPr>
          <w:rFonts w:ascii="Arial" w:hAnsi="Arial" w:cs="Arial"/>
          <w:sz w:val="22"/>
          <w:szCs w:val="22"/>
        </w:rPr>
        <w:t xml:space="preserve"> use a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one must have access to a compatible smartphone, be financially able to buy the device, and possess adequate digital literacy. Some of the most vulnerable patient groups, such as elderly people, people with cognitive disabilities, and those with limited finances, may be excluded due to these requirements. This is a real risk of a two-tiered system in which only younger, wealthier, and more </w:t>
      </w:r>
      <w:r w:rsidR="00353002" w:rsidRPr="00213569">
        <w:rPr>
          <w:rFonts w:ascii="Arial" w:hAnsi="Arial" w:cs="Arial"/>
          <w:sz w:val="22"/>
          <w:szCs w:val="22"/>
        </w:rPr>
        <w:t xml:space="preserve">digitally literate people </w:t>
      </w:r>
      <w:r w:rsidRPr="00213569">
        <w:rPr>
          <w:rFonts w:ascii="Arial" w:hAnsi="Arial" w:cs="Arial"/>
          <w:sz w:val="22"/>
          <w:szCs w:val="22"/>
        </w:rPr>
        <w:t xml:space="preserve">have access to </w:t>
      </w:r>
      <w:r w:rsidR="00353002" w:rsidRPr="00213569">
        <w:rPr>
          <w:rFonts w:ascii="Arial" w:hAnsi="Arial" w:cs="Arial"/>
          <w:sz w:val="22"/>
          <w:szCs w:val="22"/>
        </w:rPr>
        <w:t>advanced</w:t>
      </w:r>
      <w:r w:rsidRPr="00213569">
        <w:rPr>
          <w:rFonts w:ascii="Arial" w:hAnsi="Arial" w:cs="Arial"/>
          <w:sz w:val="22"/>
          <w:szCs w:val="22"/>
        </w:rPr>
        <w:t xml:space="preserve"> diagnostic</w:t>
      </w:r>
      <w:r w:rsidR="00353002" w:rsidRPr="00213569">
        <w:rPr>
          <w:rFonts w:ascii="Arial" w:hAnsi="Arial" w:cs="Arial"/>
          <w:sz w:val="22"/>
          <w:szCs w:val="22"/>
        </w:rPr>
        <w:t xml:space="preserve">s. </w:t>
      </w:r>
    </w:p>
    <w:p w14:paraId="5DB638AD" w14:textId="7DF60613" w:rsidR="00DA1A63" w:rsidRPr="00213569" w:rsidRDefault="00DA1A63" w:rsidP="00EE021F">
      <w:pPr>
        <w:spacing w:line="360" w:lineRule="auto"/>
        <w:rPr>
          <w:rFonts w:ascii="Arial" w:hAnsi="Arial" w:cs="Arial"/>
          <w:sz w:val="22"/>
          <w:szCs w:val="22"/>
        </w:rPr>
      </w:pPr>
      <w:r w:rsidRPr="00213569">
        <w:rPr>
          <w:rFonts w:ascii="Arial" w:hAnsi="Arial" w:cs="Arial"/>
          <w:sz w:val="22"/>
          <w:szCs w:val="22"/>
        </w:rPr>
        <w:t xml:space="preserve">Lastly, the dynamic between patients and clinicians is drastically changed by the integration of patient-generated health data from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On positive note, the app can promote a more effective and collaborative partnership. A subjective description of palpitations is transformed into objective, actionable data when patients provide clinicians with high-quality ECG recordings taken during symptomatic occurrences. This enables a quicker and more precise diagnosis (Ip, 2019). However, because they </w:t>
      </w:r>
      <w:r w:rsidR="00547C5C" w:rsidRPr="00213569">
        <w:rPr>
          <w:rFonts w:ascii="Arial" w:hAnsi="Arial" w:cs="Arial"/>
          <w:sz w:val="22"/>
          <w:szCs w:val="22"/>
        </w:rPr>
        <w:t>must</w:t>
      </w:r>
      <w:r w:rsidRPr="00213569">
        <w:rPr>
          <w:rFonts w:ascii="Arial" w:hAnsi="Arial" w:cs="Arial"/>
          <w:sz w:val="22"/>
          <w:szCs w:val="22"/>
        </w:rPr>
        <w:t xml:space="preserve"> find time to analyse, interpret, and file </w:t>
      </w:r>
      <w:proofErr w:type="gramStart"/>
      <w:r w:rsidRPr="00213569">
        <w:rPr>
          <w:rFonts w:ascii="Arial" w:hAnsi="Arial" w:cs="Arial"/>
          <w:sz w:val="22"/>
          <w:szCs w:val="22"/>
        </w:rPr>
        <w:t>a large number of</w:t>
      </w:r>
      <w:proofErr w:type="gramEnd"/>
      <w:r w:rsidRPr="00213569">
        <w:rPr>
          <w:rFonts w:ascii="Arial" w:hAnsi="Arial" w:cs="Arial"/>
          <w:sz w:val="22"/>
          <w:szCs w:val="22"/>
        </w:rPr>
        <w:t xml:space="preserve"> ECG strips</w:t>
      </w:r>
      <w:r w:rsidR="005B2146" w:rsidRPr="00213569">
        <w:rPr>
          <w:rFonts w:ascii="Arial" w:hAnsi="Arial" w:cs="Arial"/>
          <w:sz w:val="22"/>
          <w:szCs w:val="22"/>
        </w:rPr>
        <w:t xml:space="preserve"> </w:t>
      </w:r>
      <w:r w:rsidRPr="00213569">
        <w:rPr>
          <w:rFonts w:ascii="Arial" w:hAnsi="Arial" w:cs="Arial"/>
          <w:sz w:val="22"/>
          <w:szCs w:val="22"/>
        </w:rPr>
        <w:t>many of which may be normal</w:t>
      </w:r>
      <w:r w:rsidR="009F51D8" w:rsidRPr="00213569">
        <w:rPr>
          <w:rFonts w:ascii="Arial" w:hAnsi="Arial" w:cs="Arial"/>
          <w:sz w:val="22"/>
          <w:szCs w:val="22"/>
        </w:rPr>
        <w:t>. C</w:t>
      </w:r>
      <w:r w:rsidRPr="00213569">
        <w:rPr>
          <w:rFonts w:ascii="Arial" w:hAnsi="Arial" w:cs="Arial"/>
          <w:sz w:val="22"/>
          <w:szCs w:val="22"/>
        </w:rPr>
        <w:t xml:space="preserve">linicians may face a substantial administrative workload </w:t>
      </w:r>
      <w:r w:rsidR="00547C5C" w:rsidRPr="00213569">
        <w:rPr>
          <w:rFonts w:ascii="Arial" w:hAnsi="Arial" w:cs="Arial"/>
          <w:sz w:val="22"/>
          <w:szCs w:val="22"/>
        </w:rPr>
        <w:t>because of</w:t>
      </w:r>
      <w:r w:rsidRPr="00213569">
        <w:rPr>
          <w:rFonts w:ascii="Arial" w:hAnsi="Arial" w:cs="Arial"/>
          <w:sz w:val="22"/>
          <w:szCs w:val="22"/>
        </w:rPr>
        <w:t xml:space="preserve"> this data flow (</w:t>
      </w:r>
      <w:proofErr w:type="spellStart"/>
      <w:r w:rsidRPr="00213569">
        <w:rPr>
          <w:rFonts w:ascii="Arial" w:hAnsi="Arial" w:cs="Arial"/>
          <w:sz w:val="22"/>
          <w:szCs w:val="22"/>
        </w:rPr>
        <w:t>Olajoyegbe</w:t>
      </w:r>
      <w:proofErr w:type="spellEnd"/>
      <w:r w:rsidRPr="00213569">
        <w:rPr>
          <w:rFonts w:ascii="Arial" w:hAnsi="Arial" w:cs="Arial"/>
          <w:sz w:val="22"/>
          <w:szCs w:val="22"/>
        </w:rPr>
        <w:t xml:space="preserve"> et al., 2025). This </w:t>
      </w:r>
      <w:r w:rsidRPr="00213569">
        <w:rPr>
          <w:rFonts w:ascii="Arial" w:hAnsi="Arial" w:cs="Arial"/>
          <w:sz w:val="22"/>
          <w:szCs w:val="22"/>
        </w:rPr>
        <w:lastRenderedPageBreak/>
        <w:t>may put pressure on clinical resources and cause consultations to become more technical in their interpretation of device readings rather than comprehensive patient care.</w:t>
      </w:r>
    </w:p>
    <w:p w14:paraId="64A21955" w14:textId="0EF8A85F" w:rsidR="00541422" w:rsidRPr="00213569" w:rsidRDefault="00F40981" w:rsidP="00EE021F">
      <w:pPr>
        <w:spacing w:line="360" w:lineRule="auto"/>
        <w:rPr>
          <w:rFonts w:ascii="Arial" w:hAnsi="Arial" w:cs="Arial"/>
          <w:b/>
          <w:sz w:val="22"/>
          <w:szCs w:val="22"/>
        </w:rPr>
      </w:pPr>
      <w:r w:rsidRPr="00213569">
        <w:rPr>
          <w:rFonts w:ascii="Arial" w:hAnsi="Arial" w:cs="Arial"/>
          <w:b/>
          <w:sz w:val="22"/>
          <w:szCs w:val="22"/>
        </w:rPr>
        <w:t>T</w:t>
      </w:r>
      <w:r w:rsidR="00541422" w:rsidRPr="00213569">
        <w:rPr>
          <w:rFonts w:ascii="Arial" w:hAnsi="Arial" w:cs="Arial"/>
          <w:b/>
          <w:sz w:val="22"/>
          <w:szCs w:val="22"/>
        </w:rPr>
        <w:t>he Impact on the Community</w:t>
      </w:r>
    </w:p>
    <w:p w14:paraId="1A215919" w14:textId="6CE7BAA2" w:rsidR="00541422" w:rsidRPr="00213569" w:rsidRDefault="00521468" w:rsidP="00EE021F">
      <w:pPr>
        <w:spacing w:line="360" w:lineRule="auto"/>
        <w:rPr>
          <w:rFonts w:ascii="Arial" w:hAnsi="Arial" w:cs="Arial"/>
          <w:sz w:val="22"/>
          <w:szCs w:val="22"/>
        </w:rPr>
      </w:pPr>
      <w:r w:rsidRPr="00213569">
        <w:rPr>
          <w:rFonts w:ascii="Arial" w:hAnsi="Arial" w:cs="Arial"/>
          <w:sz w:val="22"/>
          <w:szCs w:val="22"/>
        </w:rPr>
        <w:t xml:space="preserve">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 has a profound impact on families, care delivery methods, public health systems, and the larger community in addition to the individual user. In addition to increasing the decentralised delivery of healthcare services and changing the responsibilities of informal carers, this digital transformation offers opportunities and difficulties for the collaborative production of health and population-level disease prevention.</w:t>
      </w:r>
      <w:r w:rsidR="00620347" w:rsidRPr="00213569">
        <w:rPr>
          <w:rFonts w:ascii="Arial" w:hAnsi="Arial" w:cs="Arial"/>
          <w:sz w:val="22"/>
          <w:szCs w:val="22"/>
        </w:rPr>
        <w:t xml:space="preserve"> </w:t>
      </w:r>
    </w:p>
    <w:p w14:paraId="6F4118B3" w14:textId="78510D95" w:rsidR="00541422" w:rsidRPr="00213569" w:rsidRDefault="00321884" w:rsidP="00EE021F">
      <w:pPr>
        <w:spacing w:line="360" w:lineRule="auto"/>
        <w:rPr>
          <w:rFonts w:ascii="Arial" w:hAnsi="Arial" w:cs="Arial"/>
          <w:sz w:val="22"/>
          <w:szCs w:val="22"/>
        </w:rPr>
      </w:pPr>
      <w:r w:rsidRPr="00213569">
        <w:rPr>
          <w:rFonts w:ascii="Arial" w:hAnsi="Arial" w:cs="Arial"/>
          <w:sz w:val="22"/>
          <w:szCs w:val="22"/>
        </w:rPr>
        <w:t>Members of the family and carers who are not paid</w:t>
      </w:r>
      <w:r w:rsidR="00D47A12" w:rsidRPr="00213569">
        <w:rPr>
          <w:rFonts w:ascii="Arial" w:hAnsi="Arial" w:cs="Arial"/>
          <w:sz w:val="22"/>
          <w:szCs w:val="22"/>
        </w:rPr>
        <w:t>,</w:t>
      </w:r>
      <w:r w:rsidRPr="00213569">
        <w:rPr>
          <w:rFonts w:ascii="Arial" w:hAnsi="Arial" w:cs="Arial"/>
          <w:sz w:val="22"/>
          <w:szCs w:val="22"/>
        </w:rPr>
        <w:t xml:space="preserve"> are immediately impacted by the implementation of in-home monitoring devices like </w:t>
      </w:r>
      <w:proofErr w:type="spellStart"/>
      <w:r w:rsidRPr="00213569">
        <w:rPr>
          <w:rFonts w:ascii="Arial" w:hAnsi="Arial" w:cs="Arial"/>
          <w:sz w:val="22"/>
          <w:szCs w:val="22"/>
        </w:rPr>
        <w:t>KardiaMobile</w:t>
      </w:r>
      <w:proofErr w:type="spellEnd"/>
      <w:r w:rsidRPr="00213569">
        <w:rPr>
          <w:rFonts w:ascii="Arial" w:hAnsi="Arial" w:cs="Arial"/>
          <w:sz w:val="22"/>
          <w:szCs w:val="22"/>
        </w:rPr>
        <w:t>, which creates a dual sense of increased responsibility and reassurance. Knowing that a loved one may immediately monitor their heart rhythm during symptomatic episodes gives many families quite a bit of peace of mind. This can ease the concern of carers and reduce the administrative drain of unnecessary ER visits for temporary symptoms. The transfer of therapeutic responsibility to the family, however, is frequently a drawback of this advantage. It may be necessary for carers to assist with the device's operation, interpret readings, and determine whether to seek expert assistance.</w:t>
      </w:r>
      <w:r w:rsidR="00541422" w:rsidRPr="00213569">
        <w:rPr>
          <w:rFonts w:ascii="Arial" w:hAnsi="Arial" w:cs="Arial"/>
          <w:sz w:val="22"/>
          <w:szCs w:val="22"/>
        </w:rPr>
        <w:t xml:space="preserve"> This expansion of their role can be a source of significant stress, particularly for those without a clinical background who fear misinterpreting a serious event or overreacting to a </w:t>
      </w:r>
      <w:r w:rsidR="0009223A" w:rsidRPr="00213569">
        <w:rPr>
          <w:rFonts w:ascii="Arial" w:hAnsi="Arial" w:cs="Arial"/>
          <w:sz w:val="22"/>
          <w:szCs w:val="22"/>
        </w:rPr>
        <w:t>compassionate</w:t>
      </w:r>
      <w:r w:rsidR="00541422" w:rsidRPr="00213569">
        <w:rPr>
          <w:rFonts w:ascii="Arial" w:hAnsi="Arial" w:cs="Arial"/>
          <w:sz w:val="22"/>
          <w:szCs w:val="22"/>
        </w:rPr>
        <w:t xml:space="preserve"> one. The anxiety previously experienced by the patient can thus be mirrored or amplified in the caregiver, who now shares the burden of monitoring.</w:t>
      </w:r>
    </w:p>
    <w:p w14:paraId="6A8109BF" w14:textId="35657499" w:rsidR="00FC5957" w:rsidRPr="00213569" w:rsidRDefault="00471782" w:rsidP="00EE021F">
      <w:pPr>
        <w:spacing w:line="360" w:lineRule="auto"/>
        <w:rPr>
          <w:rFonts w:ascii="Arial" w:hAnsi="Arial" w:cs="Arial"/>
          <w:sz w:val="22"/>
          <w:szCs w:val="22"/>
        </w:rPr>
      </w:pP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plays a crucial role in supporting the strategic transition of healthcare services from traditional clinical settings to the patient's home and community on a systemic level. The NHS's objectives for increased efficiency and patient-</w:t>
      </w:r>
      <w:proofErr w:type="spellStart"/>
      <w:r w:rsidRPr="00213569">
        <w:rPr>
          <w:rFonts w:ascii="Arial" w:hAnsi="Arial" w:cs="Arial"/>
          <w:sz w:val="22"/>
          <w:szCs w:val="22"/>
        </w:rPr>
        <w:t>centered</w:t>
      </w:r>
      <w:proofErr w:type="spellEnd"/>
      <w:r w:rsidRPr="00213569">
        <w:rPr>
          <w:rFonts w:ascii="Arial" w:hAnsi="Arial" w:cs="Arial"/>
          <w:sz w:val="22"/>
          <w:szCs w:val="22"/>
        </w:rPr>
        <w:t xml:space="preserve"> service delivery are in line with this decentralised model of care. The technique eliminates the need for frequent outpatient appointments for tests by enabling remote, patient-led data collecting. Initiatives in the UK have been effective in primary care, enabling general practitioners to perform opportunistic AF screening and manage patient care more effectively without requiring an instant referral to secondary care (Mathew and Chambers, 2021). Clinical resources are made available, and patient travel expenses are decreased. </w:t>
      </w:r>
      <w:r w:rsidR="005D3798" w:rsidRPr="00213569">
        <w:rPr>
          <w:rFonts w:ascii="Arial" w:hAnsi="Arial" w:cs="Arial"/>
          <w:sz w:val="22"/>
          <w:szCs w:val="22"/>
        </w:rPr>
        <w:t xml:space="preserve"> </w:t>
      </w:r>
      <w:r w:rsidRPr="00213569">
        <w:rPr>
          <w:rFonts w:ascii="Arial" w:hAnsi="Arial" w:cs="Arial"/>
          <w:sz w:val="22"/>
          <w:szCs w:val="22"/>
        </w:rPr>
        <w:t xml:space="preserve">However, </w:t>
      </w:r>
      <w:r w:rsidR="009F51D8" w:rsidRPr="00213569">
        <w:rPr>
          <w:rFonts w:ascii="Arial" w:hAnsi="Arial" w:cs="Arial"/>
          <w:sz w:val="22"/>
          <w:szCs w:val="22"/>
        </w:rPr>
        <w:t xml:space="preserve">poor integration can affect the quality of care. </w:t>
      </w:r>
    </w:p>
    <w:p w14:paraId="2FF5C7BD" w14:textId="0A0053F2"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If the data generated by the app is not s</w:t>
      </w:r>
      <w:r w:rsidR="005C3AC7" w:rsidRPr="00213569">
        <w:rPr>
          <w:rFonts w:ascii="Arial" w:hAnsi="Arial" w:cs="Arial"/>
          <w:sz w:val="22"/>
          <w:szCs w:val="22"/>
        </w:rPr>
        <w:t>mooth</w:t>
      </w:r>
      <w:r w:rsidRPr="00213569">
        <w:rPr>
          <w:rFonts w:ascii="Arial" w:hAnsi="Arial" w:cs="Arial"/>
          <w:sz w:val="22"/>
          <w:szCs w:val="22"/>
        </w:rPr>
        <w:t xml:space="preserve">ly integrated into the patient's electronic health record, it can create isolated pockets of information, hindering communication between care teams. </w:t>
      </w:r>
    </w:p>
    <w:p w14:paraId="2EBBED70" w14:textId="46805A0F" w:rsidR="00DB3B70" w:rsidRPr="00213569" w:rsidRDefault="00DB3B70" w:rsidP="00EE021F">
      <w:pPr>
        <w:spacing w:line="360" w:lineRule="auto"/>
        <w:rPr>
          <w:rFonts w:ascii="Arial" w:hAnsi="Arial" w:cs="Arial"/>
          <w:sz w:val="22"/>
          <w:szCs w:val="22"/>
        </w:rPr>
      </w:pPr>
      <w:r w:rsidRPr="00213569">
        <w:rPr>
          <w:rFonts w:ascii="Arial" w:hAnsi="Arial" w:cs="Arial"/>
          <w:sz w:val="22"/>
          <w:szCs w:val="22"/>
        </w:rPr>
        <w:lastRenderedPageBreak/>
        <w:t xml:space="preserve">The co-production of health, in which people and healthcare providers collaborate to provide care, is also significantly impacted by the technology. By giving </w:t>
      </w:r>
      <w:r w:rsidR="00527F50" w:rsidRPr="00213569">
        <w:rPr>
          <w:rFonts w:ascii="Arial" w:hAnsi="Arial" w:cs="Arial"/>
          <w:sz w:val="22"/>
          <w:szCs w:val="22"/>
        </w:rPr>
        <w:t>patients,</w:t>
      </w:r>
      <w:r w:rsidRPr="00213569">
        <w:rPr>
          <w:rFonts w:ascii="Arial" w:hAnsi="Arial" w:cs="Arial"/>
          <w:sz w:val="22"/>
          <w:szCs w:val="22"/>
        </w:rPr>
        <w:t xml:space="preserve"> the means to provide their own clinical-grade data,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essentially upholds this idea and transforms them from passive recipients into active participants. This enables shared decision-making by fostering a more informed and cooperative conversation (Ip, 2019). However, collaboration may</w:t>
      </w:r>
      <w:r w:rsidR="00D46726" w:rsidRPr="00213569">
        <w:rPr>
          <w:rFonts w:ascii="Arial" w:hAnsi="Arial" w:cs="Arial"/>
          <w:sz w:val="22"/>
          <w:szCs w:val="22"/>
        </w:rPr>
        <w:t xml:space="preserve"> not materialise if clinicians are overwhelmed by data or if patients lack digital literacy to participate</w:t>
      </w:r>
      <w:r w:rsidRPr="00213569">
        <w:rPr>
          <w:rFonts w:ascii="Arial" w:hAnsi="Arial" w:cs="Arial"/>
          <w:sz w:val="22"/>
          <w:szCs w:val="22"/>
        </w:rPr>
        <w:t xml:space="preserve">. According to </w:t>
      </w:r>
      <w:proofErr w:type="spellStart"/>
      <w:r w:rsidRPr="00213569">
        <w:rPr>
          <w:rFonts w:ascii="Arial" w:hAnsi="Arial" w:cs="Arial"/>
          <w:sz w:val="22"/>
          <w:szCs w:val="22"/>
        </w:rPr>
        <w:t>Olajoyegbe</w:t>
      </w:r>
      <w:proofErr w:type="spellEnd"/>
      <w:r w:rsidRPr="00213569">
        <w:rPr>
          <w:rFonts w:ascii="Arial" w:hAnsi="Arial" w:cs="Arial"/>
          <w:sz w:val="22"/>
          <w:szCs w:val="22"/>
        </w:rPr>
        <w:t xml:space="preserve"> et al. (2025), there is a risk that doctors will lose their sense of empowerment if they are too overwhelmed by the volume of data to interact effectively with patient-generated readings. </w:t>
      </w:r>
    </w:p>
    <w:p w14:paraId="26F2042C" w14:textId="2E7D7850" w:rsidR="00541422" w:rsidRPr="00213569" w:rsidRDefault="00DB3B70" w:rsidP="00EE021F">
      <w:pPr>
        <w:spacing w:line="360" w:lineRule="auto"/>
        <w:rPr>
          <w:rFonts w:ascii="Arial" w:hAnsi="Arial" w:cs="Arial"/>
          <w:sz w:val="22"/>
          <w:szCs w:val="22"/>
        </w:rPr>
      </w:pPr>
      <w:r w:rsidRPr="00213569">
        <w:rPr>
          <w:rFonts w:ascii="Arial" w:hAnsi="Arial" w:cs="Arial"/>
          <w:sz w:val="22"/>
          <w:szCs w:val="22"/>
        </w:rPr>
        <w:t>Furthermore, successful co-production necessitates a degree of digital literacy and health that may</w:t>
      </w:r>
      <w:r w:rsidR="00547C5C" w:rsidRPr="00213569">
        <w:rPr>
          <w:rFonts w:ascii="Arial" w:hAnsi="Arial" w:cs="Arial"/>
          <w:sz w:val="22"/>
          <w:szCs w:val="22"/>
        </w:rPr>
        <w:t xml:space="preserve"> restrict</w:t>
      </w:r>
      <w:r w:rsidRPr="00213569">
        <w:rPr>
          <w:rFonts w:ascii="Arial" w:hAnsi="Arial" w:cs="Arial"/>
          <w:sz w:val="22"/>
          <w:szCs w:val="22"/>
        </w:rPr>
        <w:t xml:space="preserve"> people who lack the abilities or self-assurance to take part, resulting in a two-tiered structure of interaction.</w:t>
      </w:r>
    </w:p>
    <w:p w14:paraId="0B7857D4" w14:textId="2C22A836"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 xml:space="preserve">From a public health perspective, the widespread availability of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presents a powerful, </w:t>
      </w:r>
      <w:r w:rsidR="000713FB" w:rsidRPr="00213569">
        <w:rPr>
          <w:rFonts w:ascii="Arial" w:hAnsi="Arial" w:cs="Arial"/>
          <w:sz w:val="22"/>
          <w:szCs w:val="22"/>
        </w:rPr>
        <w:t xml:space="preserve">although </w:t>
      </w:r>
      <w:r w:rsidRPr="00213569">
        <w:rPr>
          <w:rFonts w:ascii="Arial" w:hAnsi="Arial" w:cs="Arial"/>
          <w:sz w:val="22"/>
          <w:szCs w:val="22"/>
        </w:rPr>
        <w:t xml:space="preserve">complex, opportunity. </w:t>
      </w:r>
      <w:r w:rsidR="00885EC4" w:rsidRPr="00213569">
        <w:rPr>
          <w:rFonts w:ascii="Arial" w:hAnsi="Arial" w:cs="Arial"/>
          <w:sz w:val="22"/>
          <w:szCs w:val="22"/>
        </w:rPr>
        <w:t xml:space="preserve">Its use as a systematic and affordable technique for population-level screening for AF, a significant risk factor for stroke, is where it has the greatest potential. According to El </w:t>
      </w:r>
      <w:proofErr w:type="spellStart"/>
      <w:r w:rsidR="00885EC4" w:rsidRPr="00213569">
        <w:rPr>
          <w:rFonts w:ascii="Arial" w:hAnsi="Arial" w:cs="Arial"/>
          <w:sz w:val="22"/>
          <w:szCs w:val="22"/>
        </w:rPr>
        <w:t>Adaoui</w:t>
      </w:r>
      <w:proofErr w:type="spellEnd"/>
      <w:r w:rsidR="00885EC4" w:rsidRPr="00213569">
        <w:rPr>
          <w:rFonts w:ascii="Arial" w:hAnsi="Arial" w:cs="Arial"/>
          <w:sz w:val="22"/>
          <w:szCs w:val="22"/>
        </w:rPr>
        <w:t xml:space="preserve"> and Habbal (2022), early diagnosis using opportunistic screening in community settings can result in prompt intervention, greatly lowering the prevalence of stroke and the related medical expenses. The danger of making the previously mentioned health disparities worse, however, is the key disadvantage. The advantages of screening may significantly help wealthier and more </w:t>
      </w:r>
      <w:r w:rsidR="00D46726" w:rsidRPr="00213569">
        <w:rPr>
          <w:rFonts w:ascii="Arial" w:hAnsi="Arial" w:cs="Arial"/>
          <w:sz w:val="22"/>
          <w:szCs w:val="22"/>
        </w:rPr>
        <w:t xml:space="preserve">tech-skilled </w:t>
      </w:r>
      <w:r w:rsidR="00885EC4" w:rsidRPr="00213569">
        <w:rPr>
          <w:rFonts w:ascii="Arial" w:hAnsi="Arial" w:cs="Arial"/>
          <w:sz w:val="22"/>
          <w:szCs w:val="22"/>
        </w:rPr>
        <w:t>people due to the digital divide, which could increase the health</w:t>
      </w:r>
      <w:r w:rsidR="00547C5C" w:rsidRPr="00213569">
        <w:rPr>
          <w:rFonts w:ascii="Arial" w:hAnsi="Arial" w:cs="Arial"/>
          <w:sz w:val="22"/>
          <w:szCs w:val="22"/>
        </w:rPr>
        <w:t xml:space="preserve"> inequality</w:t>
      </w:r>
      <w:r w:rsidR="00885EC4" w:rsidRPr="00213569">
        <w:rPr>
          <w:rFonts w:ascii="Arial" w:hAnsi="Arial" w:cs="Arial"/>
          <w:sz w:val="22"/>
          <w:szCs w:val="22"/>
        </w:rPr>
        <w:t xml:space="preserve"> for vulnerable groups (</w:t>
      </w:r>
      <w:proofErr w:type="spellStart"/>
      <w:r w:rsidR="00885EC4" w:rsidRPr="00213569">
        <w:rPr>
          <w:rFonts w:ascii="Arial" w:hAnsi="Arial" w:cs="Arial"/>
          <w:sz w:val="22"/>
          <w:szCs w:val="22"/>
        </w:rPr>
        <w:t>Atoum</w:t>
      </w:r>
      <w:proofErr w:type="spellEnd"/>
      <w:r w:rsidR="00885EC4" w:rsidRPr="00213569">
        <w:rPr>
          <w:rFonts w:ascii="Arial" w:hAnsi="Arial" w:cs="Arial"/>
          <w:sz w:val="22"/>
          <w:szCs w:val="22"/>
        </w:rPr>
        <w:t xml:space="preserve"> et al., 2024).</w:t>
      </w:r>
    </w:p>
    <w:p w14:paraId="27B602CA" w14:textId="37DE33A1" w:rsidR="00FD3508" w:rsidRPr="00213569" w:rsidRDefault="001C1B65" w:rsidP="00EE021F">
      <w:pPr>
        <w:spacing w:line="360" w:lineRule="auto"/>
        <w:rPr>
          <w:rFonts w:ascii="Arial" w:hAnsi="Arial" w:cs="Arial"/>
          <w:sz w:val="22"/>
          <w:szCs w:val="22"/>
        </w:rPr>
      </w:pPr>
      <w:r w:rsidRPr="00213569">
        <w:rPr>
          <w:rFonts w:ascii="Arial" w:hAnsi="Arial" w:cs="Arial"/>
          <w:sz w:val="22"/>
          <w:szCs w:val="22"/>
        </w:rPr>
        <w:t xml:space="preserve">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app's complicated and frequently conflicting effects on people and the larger community are highlighted in the critical analysis that came before it. Table 1 offers a combined </w:t>
      </w:r>
      <w:proofErr w:type="spellStart"/>
      <w:r w:rsidRPr="00213569">
        <w:rPr>
          <w:rFonts w:ascii="Arial" w:hAnsi="Arial" w:cs="Arial"/>
          <w:sz w:val="22"/>
          <w:szCs w:val="22"/>
        </w:rPr>
        <w:t>sum</w:t>
      </w:r>
      <w:r w:rsidR="008F03C6" w:rsidRPr="00213569">
        <w:rPr>
          <w:rFonts w:ascii="Arial" w:hAnsi="Arial" w:cs="Arial"/>
          <w:sz w:val="22"/>
          <w:szCs w:val="22"/>
        </w:rPr>
        <w:t>co</w:t>
      </w:r>
      <w:r w:rsidRPr="00213569">
        <w:rPr>
          <w:rFonts w:ascii="Arial" w:hAnsi="Arial" w:cs="Arial"/>
          <w:sz w:val="22"/>
          <w:szCs w:val="22"/>
        </w:rPr>
        <w:t>mary</w:t>
      </w:r>
      <w:proofErr w:type="spellEnd"/>
      <w:r w:rsidRPr="00213569">
        <w:rPr>
          <w:rFonts w:ascii="Arial" w:hAnsi="Arial" w:cs="Arial"/>
          <w:sz w:val="22"/>
          <w:szCs w:val="22"/>
        </w:rPr>
        <w:t xml:space="preserve"> of the favourable results and unfavourable issues raised </w:t>
      </w:r>
      <w:proofErr w:type="gramStart"/>
      <w:r w:rsidRPr="00213569">
        <w:rPr>
          <w:rFonts w:ascii="Arial" w:hAnsi="Arial" w:cs="Arial"/>
          <w:sz w:val="22"/>
          <w:szCs w:val="22"/>
        </w:rPr>
        <w:t>in order to</w:t>
      </w:r>
      <w:proofErr w:type="gramEnd"/>
      <w:r w:rsidRPr="00213569">
        <w:rPr>
          <w:rFonts w:ascii="Arial" w:hAnsi="Arial" w:cs="Arial"/>
          <w:sz w:val="22"/>
          <w:szCs w:val="22"/>
        </w:rPr>
        <w:t xml:space="preserve"> summarise these findings.</w:t>
      </w:r>
    </w:p>
    <w:p w14:paraId="037E8F62" w14:textId="5982B08E" w:rsidR="00541422" w:rsidRPr="00213569" w:rsidRDefault="00541422" w:rsidP="00EE021F">
      <w:pPr>
        <w:spacing w:line="360" w:lineRule="auto"/>
        <w:jc w:val="center"/>
        <w:rPr>
          <w:rFonts w:ascii="Arial" w:hAnsi="Arial" w:cs="Arial"/>
          <w:sz w:val="22"/>
          <w:szCs w:val="22"/>
        </w:rPr>
      </w:pPr>
      <w:r w:rsidRPr="00213569">
        <w:rPr>
          <w:rFonts w:ascii="Arial" w:hAnsi="Arial" w:cs="Arial"/>
          <w:sz w:val="22"/>
          <w:szCs w:val="22"/>
        </w:rPr>
        <w:t>Table 1: A</w:t>
      </w:r>
      <w:r w:rsidR="00F40981" w:rsidRPr="00213569">
        <w:rPr>
          <w:rFonts w:ascii="Arial" w:hAnsi="Arial" w:cs="Arial"/>
          <w:sz w:val="22"/>
          <w:szCs w:val="22"/>
        </w:rPr>
        <w:t>n</w:t>
      </w:r>
      <w:r w:rsidRPr="00213569">
        <w:rPr>
          <w:rFonts w:ascii="Arial" w:hAnsi="Arial" w:cs="Arial"/>
          <w:sz w:val="22"/>
          <w:szCs w:val="22"/>
        </w:rPr>
        <w:t xml:space="preserve"> Evaluation of 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App's Impact</w:t>
      </w:r>
      <w:r w:rsidR="00784470" w:rsidRPr="00213569">
        <w:rPr>
          <w:rFonts w:ascii="Arial" w:hAnsi="Arial" w:cs="Arial"/>
          <w:sz w:val="22"/>
          <w:szCs w:val="22"/>
        </w:rPr>
        <w:t>.</w:t>
      </w:r>
    </w:p>
    <w:p w14:paraId="0669D5B4" w14:textId="3377221B" w:rsidR="004408EC" w:rsidRPr="00213569" w:rsidRDefault="004408EC" w:rsidP="00EE021F">
      <w:pPr>
        <w:spacing w:line="360" w:lineRule="auto"/>
        <w:rPr>
          <w:rFonts w:ascii="Arial" w:hAnsi="Arial" w:cs="Arial"/>
          <w:sz w:val="22"/>
          <w:szCs w:val="22"/>
        </w:rPr>
      </w:pPr>
    </w:p>
    <w:tbl>
      <w:tblPr>
        <w:tblStyle w:val="TableGrid"/>
        <w:tblW w:w="9351" w:type="dxa"/>
        <w:tblLayout w:type="fixed"/>
        <w:tblLook w:val="04A0" w:firstRow="1" w:lastRow="0" w:firstColumn="1" w:lastColumn="0" w:noHBand="0" w:noVBand="1"/>
      </w:tblPr>
      <w:tblGrid>
        <w:gridCol w:w="3397"/>
        <w:gridCol w:w="2694"/>
        <w:gridCol w:w="3260"/>
      </w:tblGrid>
      <w:tr w:rsidR="00230914" w:rsidRPr="00213569" w14:paraId="784CE562" w14:textId="77777777" w:rsidTr="00F11DCD">
        <w:tc>
          <w:tcPr>
            <w:tcW w:w="3397" w:type="dxa"/>
          </w:tcPr>
          <w:p w14:paraId="32D229AA" w14:textId="42C68148" w:rsidR="00230914" w:rsidRPr="00213569" w:rsidRDefault="00230914" w:rsidP="00EE021F">
            <w:pPr>
              <w:spacing w:line="360" w:lineRule="auto"/>
              <w:rPr>
                <w:rFonts w:ascii="Arial" w:hAnsi="Arial" w:cs="Arial"/>
                <w:color w:val="215E99" w:themeColor="text2" w:themeTint="BF"/>
                <w:sz w:val="22"/>
                <w:szCs w:val="22"/>
              </w:rPr>
            </w:pPr>
            <w:r w:rsidRPr="00213569">
              <w:rPr>
                <w:rFonts w:ascii="Arial" w:hAnsi="Arial" w:cs="Arial"/>
                <w:color w:val="215E99" w:themeColor="text2" w:themeTint="BF"/>
                <w:sz w:val="22"/>
                <w:szCs w:val="22"/>
              </w:rPr>
              <w:t>AREA OF IMPACT</w:t>
            </w:r>
          </w:p>
        </w:tc>
        <w:tc>
          <w:tcPr>
            <w:tcW w:w="2694" w:type="dxa"/>
          </w:tcPr>
          <w:p w14:paraId="43953334" w14:textId="3EB8C7AB" w:rsidR="00230914" w:rsidRPr="00213569" w:rsidRDefault="00230914" w:rsidP="00EE021F">
            <w:pPr>
              <w:spacing w:line="360" w:lineRule="auto"/>
              <w:rPr>
                <w:rFonts w:ascii="Arial" w:hAnsi="Arial" w:cs="Arial"/>
                <w:color w:val="215E99" w:themeColor="text2" w:themeTint="BF"/>
                <w:sz w:val="22"/>
                <w:szCs w:val="22"/>
              </w:rPr>
            </w:pPr>
            <w:r w:rsidRPr="00213569">
              <w:rPr>
                <w:rFonts w:ascii="Arial" w:hAnsi="Arial" w:cs="Arial"/>
                <w:color w:val="215E99" w:themeColor="text2" w:themeTint="BF"/>
                <w:sz w:val="22"/>
                <w:szCs w:val="22"/>
              </w:rPr>
              <w:t>POSITIVE OUTCOMES</w:t>
            </w:r>
          </w:p>
        </w:tc>
        <w:tc>
          <w:tcPr>
            <w:tcW w:w="3260" w:type="dxa"/>
          </w:tcPr>
          <w:p w14:paraId="4DDA2091" w14:textId="67D7560C" w:rsidR="00230914" w:rsidRPr="00213569" w:rsidRDefault="00230914" w:rsidP="00EE021F">
            <w:pPr>
              <w:spacing w:line="360" w:lineRule="auto"/>
              <w:rPr>
                <w:rFonts w:ascii="Arial" w:hAnsi="Arial" w:cs="Arial"/>
                <w:color w:val="215E99" w:themeColor="text2" w:themeTint="BF"/>
                <w:sz w:val="22"/>
                <w:szCs w:val="22"/>
              </w:rPr>
            </w:pPr>
            <w:r w:rsidRPr="00213569">
              <w:rPr>
                <w:rFonts w:ascii="Arial" w:hAnsi="Arial" w:cs="Arial"/>
                <w:color w:val="215E99" w:themeColor="text2" w:themeTint="BF"/>
                <w:sz w:val="22"/>
                <w:szCs w:val="22"/>
              </w:rPr>
              <w:t>N</w:t>
            </w:r>
            <w:r w:rsidR="00D46726" w:rsidRPr="00213569">
              <w:rPr>
                <w:rFonts w:ascii="Arial" w:hAnsi="Arial" w:cs="Arial"/>
                <w:color w:val="215E99" w:themeColor="text2" w:themeTint="BF"/>
                <w:sz w:val="22"/>
                <w:szCs w:val="22"/>
              </w:rPr>
              <w:t>E</w:t>
            </w:r>
            <w:r w:rsidRPr="00213569">
              <w:rPr>
                <w:rFonts w:ascii="Arial" w:hAnsi="Arial" w:cs="Arial"/>
                <w:color w:val="215E99" w:themeColor="text2" w:themeTint="BF"/>
                <w:sz w:val="22"/>
                <w:szCs w:val="22"/>
              </w:rPr>
              <w:t>GATIVE OUTCOMES/CHALLENGES</w:t>
            </w:r>
          </w:p>
        </w:tc>
      </w:tr>
      <w:tr w:rsidR="00230914" w:rsidRPr="00213569" w14:paraId="73FD0502" w14:textId="77777777" w:rsidTr="00F11DCD">
        <w:tc>
          <w:tcPr>
            <w:tcW w:w="3397" w:type="dxa"/>
          </w:tcPr>
          <w:p w14:paraId="3908D411" w14:textId="4AC02682" w:rsidR="00230914" w:rsidRPr="00213569" w:rsidRDefault="002D136E" w:rsidP="00EE021F">
            <w:pPr>
              <w:spacing w:line="360" w:lineRule="auto"/>
              <w:rPr>
                <w:rFonts w:ascii="Arial" w:hAnsi="Arial" w:cs="Arial"/>
                <w:sz w:val="22"/>
                <w:szCs w:val="22"/>
              </w:rPr>
            </w:pPr>
            <w:r w:rsidRPr="00213569">
              <w:rPr>
                <w:rFonts w:ascii="Arial" w:hAnsi="Arial" w:cs="Arial"/>
                <w:sz w:val="22"/>
                <w:szCs w:val="22"/>
              </w:rPr>
              <w:t>Patient Experience</w:t>
            </w:r>
          </w:p>
        </w:tc>
        <w:tc>
          <w:tcPr>
            <w:tcW w:w="2694" w:type="dxa"/>
          </w:tcPr>
          <w:p w14:paraId="22BC6692" w14:textId="1E490356" w:rsidR="00230914" w:rsidRPr="00213569" w:rsidRDefault="00553784" w:rsidP="00EE021F">
            <w:pPr>
              <w:spacing w:line="360" w:lineRule="auto"/>
              <w:rPr>
                <w:rFonts w:ascii="Arial" w:hAnsi="Arial" w:cs="Arial"/>
                <w:sz w:val="22"/>
                <w:szCs w:val="22"/>
              </w:rPr>
            </w:pPr>
            <w:r w:rsidRPr="00213569">
              <w:rPr>
                <w:rFonts w:ascii="Arial" w:hAnsi="Arial" w:cs="Arial"/>
                <w:sz w:val="22"/>
                <w:szCs w:val="22"/>
              </w:rPr>
              <w:t xml:space="preserve">Patient </w:t>
            </w:r>
            <w:proofErr w:type="gramStart"/>
            <w:r w:rsidRPr="00213569">
              <w:rPr>
                <w:rFonts w:ascii="Arial" w:hAnsi="Arial" w:cs="Arial"/>
                <w:sz w:val="22"/>
                <w:szCs w:val="22"/>
              </w:rPr>
              <w:t>Experience :</w:t>
            </w:r>
            <w:proofErr w:type="gramEnd"/>
            <w:r w:rsidRPr="00213569">
              <w:rPr>
                <w:rFonts w:ascii="Arial" w:hAnsi="Arial" w:cs="Arial"/>
                <w:sz w:val="22"/>
                <w:szCs w:val="22"/>
              </w:rPr>
              <w:t xml:space="preserve"> Empowerment &amp; Convenience: Patients gain control over their </w:t>
            </w:r>
            <w:r w:rsidRPr="00213569">
              <w:rPr>
                <w:rFonts w:ascii="Arial" w:hAnsi="Arial" w:cs="Arial"/>
                <w:sz w:val="22"/>
                <w:szCs w:val="22"/>
              </w:rPr>
              <w:lastRenderedPageBreak/>
              <w:t xml:space="preserve">health by recording ECGs during symptoms at home, increasing confidence (Ip, 2019; </w:t>
            </w:r>
            <w:proofErr w:type="spellStart"/>
            <w:r w:rsidRPr="00213569">
              <w:rPr>
                <w:rFonts w:ascii="Arial" w:hAnsi="Arial" w:cs="Arial"/>
                <w:sz w:val="22"/>
                <w:szCs w:val="22"/>
              </w:rPr>
              <w:t>Wasserlauf</w:t>
            </w:r>
            <w:proofErr w:type="spellEnd"/>
            <w:r w:rsidRPr="00213569">
              <w:rPr>
                <w:rFonts w:ascii="Arial" w:hAnsi="Arial" w:cs="Arial"/>
                <w:sz w:val="22"/>
                <w:szCs w:val="22"/>
              </w:rPr>
              <w:t xml:space="preserve"> et al., 2019).</w:t>
            </w:r>
          </w:p>
        </w:tc>
        <w:tc>
          <w:tcPr>
            <w:tcW w:w="3260" w:type="dxa"/>
          </w:tcPr>
          <w:p w14:paraId="2248A07A" w14:textId="77777777" w:rsidR="001F438C" w:rsidRPr="00213569" w:rsidRDefault="00C85F12" w:rsidP="00EE021F">
            <w:pPr>
              <w:spacing w:line="360" w:lineRule="auto"/>
              <w:rPr>
                <w:rFonts w:ascii="Arial" w:hAnsi="Arial" w:cs="Arial"/>
                <w:sz w:val="22"/>
                <w:szCs w:val="22"/>
              </w:rPr>
            </w:pPr>
            <w:r w:rsidRPr="00213569">
              <w:rPr>
                <w:rFonts w:ascii="Arial" w:hAnsi="Arial" w:cs="Arial"/>
                <w:sz w:val="22"/>
                <w:szCs w:val="22"/>
              </w:rPr>
              <w:lastRenderedPageBreak/>
              <w:t xml:space="preserve">Anxiety &amp; Usability Issues: Can induce 'health anxiety' from inconclusive readings, leading to unnecessary </w:t>
            </w:r>
            <w:r w:rsidRPr="00213569">
              <w:rPr>
                <w:rFonts w:ascii="Arial" w:hAnsi="Arial" w:cs="Arial"/>
                <w:sz w:val="22"/>
                <w:szCs w:val="22"/>
              </w:rPr>
              <w:lastRenderedPageBreak/>
              <w:t>consultations (</w:t>
            </w:r>
            <w:proofErr w:type="spellStart"/>
            <w:r w:rsidRPr="00213569">
              <w:rPr>
                <w:rFonts w:ascii="Arial" w:hAnsi="Arial" w:cs="Arial"/>
                <w:sz w:val="22"/>
                <w:szCs w:val="22"/>
              </w:rPr>
              <w:t>Olajoyegbe</w:t>
            </w:r>
            <w:proofErr w:type="spellEnd"/>
            <w:r w:rsidRPr="00213569">
              <w:rPr>
                <w:rFonts w:ascii="Arial" w:hAnsi="Arial" w:cs="Arial"/>
                <w:sz w:val="22"/>
                <w:szCs w:val="22"/>
              </w:rPr>
              <w:t xml:space="preserve"> et al., 2025). Incorrect use may</w:t>
            </w:r>
            <w:r w:rsidR="001F438C" w:rsidRPr="00213569">
              <w:rPr>
                <w:rFonts w:ascii="Arial" w:hAnsi="Arial" w:cs="Arial"/>
                <w:sz w:val="22"/>
                <w:szCs w:val="22"/>
              </w:rPr>
              <w:t xml:space="preserve"> provide false reassurance (</w:t>
            </w:r>
            <w:proofErr w:type="spellStart"/>
            <w:r w:rsidR="001F438C" w:rsidRPr="00213569">
              <w:rPr>
                <w:rFonts w:ascii="Arial" w:hAnsi="Arial" w:cs="Arial"/>
                <w:sz w:val="22"/>
                <w:szCs w:val="22"/>
              </w:rPr>
              <w:t>Rajakariar</w:t>
            </w:r>
            <w:proofErr w:type="spellEnd"/>
            <w:r w:rsidR="001F438C" w:rsidRPr="00213569">
              <w:rPr>
                <w:rFonts w:ascii="Arial" w:hAnsi="Arial" w:cs="Arial"/>
                <w:sz w:val="22"/>
                <w:szCs w:val="22"/>
              </w:rPr>
              <w:t xml:space="preserve"> et al., 2018).</w:t>
            </w:r>
          </w:p>
          <w:p w14:paraId="30B7B313" w14:textId="5741368B" w:rsidR="00230914" w:rsidRPr="00213569" w:rsidRDefault="00230914" w:rsidP="00EE021F">
            <w:pPr>
              <w:spacing w:line="360" w:lineRule="auto"/>
              <w:rPr>
                <w:rFonts w:ascii="Arial" w:hAnsi="Arial" w:cs="Arial"/>
                <w:sz w:val="22"/>
                <w:szCs w:val="22"/>
              </w:rPr>
            </w:pPr>
          </w:p>
        </w:tc>
      </w:tr>
      <w:tr w:rsidR="00230914" w:rsidRPr="00213569" w14:paraId="2479BB99" w14:textId="77777777" w:rsidTr="00F11DCD">
        <w:tc>
          <w:tcPr>
            <w:tcW w:w="3397" w:type="dxa"/>
          </w:tcPr>
          <w:p w14:paraId="4CB61B88" w14:textId="0304F867" w:rsidR="00230914" w:rsidRPr="00213569" w:rsidRDefault="00E178CE" w:rsidP="00EE021F">
            <w:pPr>
              <w:spacing w:line="360" w:lineRule="auto"/>
              <w:rPr>
                <w:rFonts w:ascii="Arial" w:hAnsi="Arial" w:cs="Arial"/>
                <w:sz w:val="22"/>
                <w:szCs w:val="22"/>
              </w:rPr>
            </w:pPr>
            <w:r w:rsidRPr="00213569">
              <w:rPr>
                <w:rFonts w:ascii="Arial" w:hAnsi="Arial" w:cs="Arial"/>
                <w:sz w:val="22"/>
                <w:szCs w:val="22"/>
              </w:rPr>
              <w:lastRenderedPageBreak/>
              <w:t>Access to Care</w:t>
            </w:r>
          </w:p>
        </w:tc>
        <w:tc>
          <w:tcPr>
            <w:tcW w:w="2694" w:type="dxa"/>
          </w:tcPr>
          <w:p w14:paraId="014B095A" w14:textId="3ACD9035" w:rsidR="00230914" w:rsidRPr="00213569" w:rsidRDefault="00DD6B2B" w:rsidP="00EE021F">
            <w:pPr>
              <w:spacing w:line="360" w:lineRule="auto"/>
              <w:rPr>
                <w:rFonts w:ascii="Arial" w:hAnsi="Arial" w:cs="Arial"/>
                <w:sz w:val="22"/>
                <w:szCs w:val="22"/>
              </w:rPr>
            </w:pPr>
            <w:r w:rsidRPr="00213569">
              <w:rPr>
                <w:rFonts w:ascii="Arial" w:hAnsi="Arial" w:cs="Arial"/>
                <w:sz w:val="22"/>
                <w:szCs w:val="22"/>
              </w:rPr>
              <w:t xml:space="preserve">Access to </w:t>
            </w:r>
            <w:proofErr w:type="gramStart"/>
            <w:r w:rsidRPr="00213569">
              <w:rPr>
                <w:rFonts w:ascii="Arial" w:hAnsi="Arial" w:cs="Arial"/>
                <w:sz w:val="22"/>
                <w:szCs w:val="22"/>
              </w:rPr>
              <w:t>Care :</w:t>
            </w:r>
            <w:proofErr w:type="gramEnd"/>
            <w:r w:rsidRPr="00213569">
              <w:rPr>
                <w:rFonts w:ascii="Arial" w:hAnsi="Arial" w:cs="Arial"/>
                <w:sz w:val="22"/>
                <w:szCs w:val="22"/>
              </w:rPr>
              <w:t xml:space="preserve"> Democratised Diagnostics: Provides underprivileged communities and primary care providers with an affordable, portable method of opportunistic screening (Mathew and Chambers, 2021; </w:t>
            </w:r>
            <w:proofErr w:type="spellStart"/>
            <w:r w:rsidRPr="00213569">
              <w:rPr>
                <w:rFonts w:ascii="Arial" w:hAnsi="Arial" w:cs="Arial"/>
                <w:sz w:val="22"/>
                <w:szCs w:val="22"/>
              </w:rPr>
              <w:t>Atoum</w:t>
            </w:r>
            <w:proofErr w:type="spellEnd"/>
            <w:r w:rsidRPr="00213569">
              <w:rPr>
                <w:rFonts w:ascii="Arial" w:hAnsi="Arial" w:cs="Arial"/>
                <w:sz w:val="22"/>
                <w:szCs w:val="22"/>
              </w:rPr>
              <w:t xml:space="preserve"> et al., 2024).</w:t>
            </w:r>
          </w:p>
        </w:tc>
        <w:tc>
          <w:tcPr>
            <w:tcW w:w="3260" w:type="dxa"/>
          </w:tcPr>
          <w:p w14:paraId="36B2661D" w14:textId="19C0B1DF" w:rsidR="00230914" w:rsidRPr="00213569" w:rsidRDefault="00FB0F66" w:rsidP="00EE021F">
            <w:pPr>
              <w:spacing w:line="360" w:lineRule="auto"/>
              <w:rPr>
                <w:rFonts w:ascii="Arial" w:hAnsi="Arial" w:cs="Arial"/>
                <w:sz w:val="22"/>
                <w:szCs w:val="22"/>
              </w:rPr>
            </w:pPr>
            <w:r w:rsidRPr="00213569">
              <w:rPr>
                <w:rFonts w:ascii="Arial" w:hAnsi="Arial" w:cs="Arial"/>
                <w:sz w:val="22"/>
                <w:szCs w:val="22"/>
              </w:rPr>
              <w:t>The Digital Divide: May exclude vulnerable individuals (such as the elderly and low-income) and worsen health inequalities by requiring a smartphone, money, and digital literacy.</w:t>
            </w:r>
          </w:p>
        </w:tc>
      </w:tr>
      <w:tr w:rsidR="00230914" w:rsidRPr="00213569" w14:paraId="2ACA7355" w14:textId="77777777" w:rsidTr="00F11DCD">
        <w:tc>
          <w:tcPr>
            <w:tcW w:w="3397" w:type="dxa"/>
          </w:tcPr>
          <w:p w14:paraId="0141B90F" w14:textId="14FE670E" w:rsidR="00230914" w:rsidRPr="00213569" w:rsidRDefault="00E178CE" w:rsidP="00EE021F">
            <w:pPr>
              <w:spacing w:line="360" w:lineRule="auto"/>
              <w:rPr>
                <w:rFonts w:ascii="Arial" w:hAnsi="Arial" w:cs="Arial"/>
                <w:sz w:val="22"/>
                <w:szCs w:val="22"/>
              </w:rPr>
            </w:pPr>
            <w:r w:rsidRPr="00213569">
              <w:rPr>
                <w:rFonts w:ascii="Arial" w:hAnsi="Arial" w:cs="Arial"/>
                <w:sz w:val="22"/>
                <w:szCs w:val="22"/>
              </w:rPr>
              <w:t>Patient-Clinician Relationship</w:t>
            </w:r>
          </w:p>
        </w:tc>
        <w:tc>
          <w:tcPr>
            <w:tcW w:w="2694" w:type="dxa"/>
          </w:tcPr>
          <w:p w14:paraId="516514AB" w14:textId="6100C29F" w:rsidR="00230914" w:rsidRPr="00213569" w:rsidRDefault="000E463A" w:rsidP="00EE021F">
            <w:pPr>
              <w:spacing w:line="360" w:lineRule="auto"/>
              <w:rPr>
                <w:rFonts w:ascii="Arial" w:hAnsi="Arial" w:cs="Arial"/>
                <w:sz w:val="22"/>
                <w:szCs w:val="22"/>
              </w:rPr>
            </w:pPr>
            <w:r w:rsidRPr="00213569">
              <w:rPr>
                <w:rFonts w:ascii="Arial" w:hAnsi="Arial" w:cs="Arial"/>
                <w:sz w:val="22"/>
                <w:szCs w:val="22"/>
              </w:rPr>
              <w:t>Improved Collaboration: Patient-generated data allows quicker, more accurate healthcare decisions and a more informed, cooperative discussion (Ip, 2019).</w:t>
            </w:r>
          </w:p>
        </w:tc>
        <w:tc>
          <w:tcPr>
            <w:tcW w:w="3260" w:type="dxa"/>
          </w:tcPr>
          <w:p w14:paraId="2DD6C202" w14:textId="4EB77D29" w:rsidR="00230914" w:rsidRPr="00213569" w:rsidRDefault="000E463A" w:rsidP="00EE021F">
            <w:pPr>
              <w:spacing w:line="360" w:lineRule="auto"/>
              <w:rPr>
                <w:rFonts w:ascii="Arial" w:hAnsi="Arial" w:cs="Arial"/>
                <w:sz w:val="22"/>
                <w:szCs w:val="22"/>
              </w:rPr>
            </w:pPr>
            <w:r w:rsidRPr="00213569">
              <w:rPr>
                <w:rFonts w:ascii="Arial" w:hAnsi="Arial" w:cs="Arial"/>
                <w:sz w:val="22"/>
                <w:szCs w:val="22"/>
              </w:rPr>
              <w:t xml:space="preserve">Increased Clinical Burden: According to </w:t>
            </w:r>
            <w:proofErr w:type="spellStart"/>
            <w:r w:rsidRPr="00213569">
              <w:rPr>
                <w:rFonts w:ascii="Arial" w:hAnsi="Arial" w:cs="Arial"/>
                <w:sz w:val="22"/>
                <w:szCs w:val="22"/>
              </w:rPr>
              <w:t>Olajoyegbe</w:t>
            </w:r>
            <w:proofErr w:type="spellEnd"/>
            <w:r w:rsidRPr="00213569">
              <w:rPr>
                <w:rFonts w:ascii="Arial" w:hAnsi="Arial" w:cs="Arial"/>
                <w:sz w:val="22"/>
                <w:szCs w:val="22"/>
              </w:rPr>
              <w:t xml:space="preserve"> et al. (2025), the amount of data can cause doctors to have a high administrative workload and change their focus from holistic care to data evaluation.</w:t>
            </w:r>
          </w:p>
        </w:tc>
      </w:tr>
      <w:tr w:rsidR="00C67085" w:rsidRPr="00213569" w14:paraId="0F29720E" w14:textId="77777777" w:rsidTr="00F11DCD">
        <w:tc>
          <w:tcPr>
            <w:tcW w:w="3397" w:type="dxa"/>
          </w:tcPr>
          <w:p w14:paraId="0FBBC04C" w14:textId="23334D40" w:rsidR="00C67085" w:rsidRPr="00213569" w:rsidRDefault="00DA0939" w:rsidP="00EE021F">
            <w:pPr>
              <w:spacing w:line="360" w:lineRule="auto"/>
              <w:rPr>
                <w:rFonts w:ascii="Arial" w:hAnsi="Arial" w:cs="Arial"/>
                <w:sz w:val="22"/>
                <w:szCs w:val="22"/>
              </w:rPr>
            </w:pPr>
            <w:r w:rsidRPr="00213569">
              <w:rPr>
                <w:rFonts w:ascii="Arial" w:hAnsi="Arial" w:cs="Arial"/>
                <w:sz w:val="22"/>
                <w:szCs w:val="22"/>
              </w:rPr>
              <w:t>Data Privacy &amp; Security</w:t>
            </w:r>
          </w:p>
        </w:tc>
        <w:tc>
          <w:tcPr>
            <w:tcW w:w="2694" w:type="dxa"/>
          </w:tcPr>
          <w:p w14:paraId="30CCEF23" w14:textId="7A91CC4F" w:rsidR="00C67085" w:rsidRPr="00213569" w:rsidRDefault="00126121" w:rsidP="00EE021F">
            <w:pPr>
              <w:spacing w:line="360" w:lineRule="auto"/>
              <w:rPr>
                <w:rFonts w:ascii="Arial" w:hAnsi="Arial" w:cs="Arial"/>
                <w:sz w:val="22"/>
                <w:szCs w:val="22"/>
              </w:rPr>
            </w:pPr>
            <w:r w:rsidRPr="00213569">
              <w:rPr>
                <w:rFonts w:ascii="Arial" w:hAnsi="Arial" w:cs="Arial"/>
                <w:sz w:val="22"/>
                <w:szCs w:val="22"/>
              </w:rPr>
              <w:t>Regulated Framework: Operates within data protection regulations like GDPR, providing a baseline of security for user data.</w:t>
            </w:r>
          </w:p>
        </w:tc>
        <w:tc>
          <w:tcPr>
            <w:tcW w:w="3260" w:type="dxa"/>
          </w:tcPr>
          <w:p w14:paraId="40FEEF27" w14:textId="3DEF3330" w:rsidR="00C67085" w:rsidRPr="00213569" w:rsidRDefault="00184D4F" w:rsidP="00EE021F">
            <w:pPr>
              <w:spacing w:line="360" w:lineRule="auto"/>
              <w:rPr>
                <w:rFonts w:ascii="Arial" w:hAnsi="Arial" w:cs="Arial"/>
                <w:sz w:val="22"/>
                <w:szCs w:val="22"/>
              </w:rPr>
            </w:pPr>
            <w:r w:rsidRPr="00213569">
              <w:rPr>
                <w:rFonts w:ascii="Arial" w:hAnsi="Arial" w:cs="Arial"/>
                <w:sz w:val="22"/>
                <w:szCs w:val="22"/>
              </w:rPr>
              <w:t>Patient Concerns: Users may have concerns about the security, privacy, and secondary use of their sensitive health data being managed by a third-party commercial entity.</w:t>
            </w:r>
          </w:p>
        </w:tc>
      </w:tr>
    </w:tbl>
    <w:p w14:paraId="2B366F3A" w14:textId="77777777" w:rsidR="00541422" w:rsidRPr="00213569" w:rsidRDefault="00541422" w:rsidP="00EE021F">
      <w:pPr>
        <w:spacing w:line="360" w:lineRule="auto"/>
        <w:rPr>
          <w:rFonts w:ascii="Arial" w:hAnsi="Arial" w:cs="Arial"/>
          <w:b/>
          <w:sz w:val="22"/>
          <w:szCs w:val="22"/>
        </w:rPr>
      </w:pPr>
    </w:p>
    <w:p w14:paraId="3E741788" w14:textId="77777777" w:rsidR="007A0ABC" w:rsidRPr="00213569" w:rsidRDefault="007A0ABC" w:rsidP="00EE021F">
      <w:pPr>
        <w:spacing w:line="360" w:lineRule="auto"/>
        <w:rPr>
          <w:rFonts w:ascii="Arial" w:hAnsi="Arial" w:cs="Arial"/>
          <w:sz w:val="22"/>
          <w:szCs w:val="22"/>
        </w:rPr>
      </w:pPr>
    </w:p>
    <w:tbl>
      <w:tblPr>
        <w:tblStyle w:val="TableGrid"/>
        <w:tblW w:w="9587" w:type="dxa"/>
        <w:tblLook w:val="04A0" w:firstRow="1" w:lastRow="0" w:firstColumn="1" w:lastColumn="0" w:noHBand="0" w:noVBand="1"/>
      </w:tblPr>
      <w:tblGrid>
        <w:gridCol w:w="2689"/>
        <w:gridCol w:w="3321"/>
        <w:gridCol w:w="3577"/>
      </w:tblGrid>
      <w:tr w:rsidR="00AF4596" w:rsidRPr="00213569" w14:paraId="3BE8FBEF" w14:textId="77777777" w:rsidTr="00127C71">
        <w:tc>
          <w:tcPr>
            <w:tcW w:w="2689" w:type="dxa"/>
          </w:tcPr>
          <w:p w14:paraId="7F782ACF" w14:textId="1A6F99C9" w:rsidR="00AF4596" w:rsidRPr="00213569" w:rsidRDefault="00A6190B" w:rsidP="00EE021F">
            <w:pPr>
              <w:spacing w:line="360" w:lineRule="auto"/>
              <w:rPr>
                <w:rFonts w:ascii="Arial" w:hAnsi="Arial" w:cs="Arial"/>
                <w:sz w:val="22"/>
                <w:szCs w:val="22"/>
              </w:rPr>
            </w:pPr>
            <w:r w:rsidRPr="00213569">
              <w:rPr>
                <w:rFonts w:ascii="Arial" w:hAnsi="Arial" w:cs="Arial"/>
                <w:sz w:val="22"/>
                <w:szCs w:val="22"/>
              </w:rPr>
              <w:t>Family and caregiver</w:t>
            </w:r>
          </w:p>
        </w:tc>
        <w:tc>
          <w:tcPr>
            <w:tcW w:w="3321" w:type="dxa"/>
          </w:tcPr>
          <w:p w14:paraId="03BC85E5" w14:textId="77777777" w:rsidR="004631A9" w:rsidRPr="00213569" w:rsidRDefault="00CC6820" w:rsidP="00EE021F">
            <w:pPr>
              <w:spacing w:line="360" w:lineRule="auto"/>
              <w:rPr>
                <w:rFonts w:ascii="Arial" w:hAnsi="Arial" w:cs="Arial"/>
                <w:sz w:val="22"/>
                <w:szCs w:val="22"/>
              </w:rPr>
            </w:pPr>
            <w:r w:rsidRPr="00213569">
              <w:rPr>
                <w:rFonts w:ascii="Arial" w:hAnsi="Arial" w:cs="Arial"/>
                <w:sz w:val="22"/>
                <w:szCs w:val="22"/>
              </w:rPr>
              <w:t xml:space="preserve">Reassurance: Gives family members piece of mind and helps lessen the administrative </w:t>
            </w:r>
          </w:p>
          <w:p w14:paraId="400F54E4" w14:textId="5AF4FDE1" w:rsidR="00AF4596" w:rsidRPr="00213569" w:rsidRDefault="00CC6820" w:rsidP="00EE021F">
            <w:pPr>
              <w:spacing w:line="360" w:lineRule="auto"/>
              <w:rPr>
                <w:rFonts w:ascii="Arial" w:hAnsi="Arial" w:cs="Arial"/>
                <w:sz w:val="22"/>
                <w:szCs w:val="22"/>
              </w:rPr>
            </w:pPr>
            <w:r w:rsidRPr="00213569">
              <w:rPr>
                <w:rFonts w:ascii="Arial" w:hAnsi="Arial" w:cs="Arial"/>
                <w:sz w:val="22"/>
                <w:szCs w:val="22"/>
              </w:rPr>
              <w:lastRenderedPageBreak/>
              <w:t>strain of unnecessary ER trips for temporary symptoms.</w:t>
            </w:r>
          </w:p>
        </w:tc>
        <w:tc>
          <w:tcPr>
            <w:tcW w:w="3577" w:type="dxa"/>
          </w:tcPr>
          <w:p w14:paraId="273874E3" w14:textId="4B93F74C" w:rsidR="00AF4596" w:rsidRPr="00213569" w:rsidRDefault="00197601" w:rsidP="00EE021F">
            <w:pPr>
              <w:spacing w:line="360" w:lineRule="auto"/>
              <w:rPr>
                <w:rFonts w:ascii="Arial" w:hAnsi="Arial" w:cs="Arial"/>
                <w:sz w:val="22"/>
                <w:szCs w:val="22"/>
              </w:rPr>
            </w:pPr>
            <w:r w:rsidRPr="00213569">
              <w:rPr>
                <w:rFonts w:ascii="Arial" w:hAnsi="Arial" w:cs="Arial"/>
                <w:sz w:val="22"/>
                <w:szCs w:val="22"/>
              </w:rPr>
              <w:lastRenderedPageBreak/>
              <w:t xml:space="preserve">Shifted Responsibility: Gives informal carers more monitoring duties and decision-making </w:t>
            </w:r>
            <w:r w:rsidRPr="00213569">
              <w:rPr>
                <w:rFonts w:ascii="Arial" w:hAnsi="Arial" w:cs="Arial"/>
                <w:sz w:val="22"/>
                <w:szCs w:val="22"/>
              </w:rPr>
              <w:lastRenderedPageBreak/>
              <w:t>obligations, which may make them feel more stressed and anxious.</w:t>
            </w:r>
          </w:p>
        </w:tc>
      </w:tr>
      <w:tr w:rsidR="00AF4596" w:rsidRPr="00213569" w14:paraId="56D51003" w14:textId="77777777" w:rsidTr="00127C71">
        <w:tc>
          <w:tcPr>
            <w:tcW w:w="2689" w:type="dxa"/>
          </w:tcPr>
          <w:p w14:paraId="7415E6FF" w14:textId="07B50CB0" w:rsidR="00AF4596" w:rsidRPr="00213569" w:rsidRDefault="00ED19F2" w:rsidP="00EE021F">
            <w:pPr>
              <w:spacing w:line="360" w:lineRule="auto"/>
              <w:rPr>
                <w:rFonts w:ascii="Arial" w:hAnsi="Arial" w:cs="Arial"/>
                <w:sz w:val="22"/>
                <w:szCs w:val="22"/>
              </w:rPr>
            </w:pPr>
            <w:r w:rsidRPr="00213569">
              <w:rPr>
                <w:rFonts w:ascii="Arial" w:hAnsi="Arial" w:cs="Arial"/>
                <w:sz w:val="22"/>
                <w:szCs w:val="22"/>
              </w:rPr>
              <w:lastRenderedPageBreak/>
              <w:t>Service Location and delivery</w:t>
            </w:r>
          </w:p>
        </w:tc>
        <w:tc>
          <w:tcPr>
            <w:tcW w:w="3321" w:type="dxa"/>
          </w:tcPr>
          <w:p w14:paraId="074BC96A" w14:textId="209A1CE4" w:rsidR="00AF4596" w:rsidRPr="00213569" w:rsidRDefault="00085DF1" w:rsidP="00EE021F">
            <w:pPr>
              <w:spacing w:line="360" w:lineRule="auto"/>
              <w:rPr>
                <w:rFonts w:ascii="Arial" w:hAnsi="Arial" w:cs="Arial"/>
                <w:sz w:val="22"/>
                <w:szCs w:val="22"/>
              </w:rPr>
            </w:pPr>
            <w:r w:rsidRPr="00213569">
              <w:rPr>
                <w:rFonts w:ascii="Arial" w:hAnsi="Arial" w:cs="Arial"/>
                <w:sz w:val="22"/>
                <w:szCs w:val="22"/>
              </w:rPr>
              <w:t>Decentralised health care improves quality of care and patient convenience by promoting the transition from hospital-centric services to home and community-based monitoring (Mathew and Chambers, 2021).</w:t>
            </w:r>
          </w:p>
        </w:tc>
        <w:tc>
          <w:tcPr>
            <w:tcW w:w="3577" w:type="dxa"/>
          </w:tcPr>
          <w:p w14:paraId="017A95E4" w14:textId="62B8E854" w:rsidR="00AF4596" w:rsidRPr="00213569" w:rsidRDefault="00085DF1" w:rsidP="00EE021F">
            <w:pPr>
              <w:spacing w:line="360" w:lineRule="auto"/>
              <w:rPr>
                <w:rFonts w:ascii="Arial" w:hAnsi="Arial" w:cs="Arial"/>
                <w:sz w:val="22"/>
                <w:szCs w:val="22"/>
              </w:rPr>
            </w:pPr>
            <w:r w:rsidRPr="00213569">
              <w:rPr>
                <w:rFonts w:ascii="Arial" w:hAnsi="Arial" w:cs="Arial"/>
                <w:sz w:val="22"/>
                <w:szCs w:val="22"/>
              </w:rPr>
              <w:t>Care Fragmentation: If not incorporated into patient EHRs, there is a risk of isolated data silos and a potential loss of comprehensive, in-person clinical evaluation.</w:t>
            </w:r>
          </w:p>
        </w:tc>
      </w:tr>
      <w:tr w:rsidR="00AF4596" w:rsidRPr="00213569" w14:paraId="45E203EF" w14:textId="77777777" w:rsidTr="00127C71">
        <w:tc>
          <w:tcPr>
            <w:tcW w:w="2689" w:type="dxa"/>
          </w:tcPr>
          <w:p w14:paraId="46D4282B" w14:textId="1DB78F9A" w:rsidR="00AF4596" w:rsidRPr="00213569" w:rsidRDefault="00F40981" w:rsidP="00EE021F">
            <w:pPr>
              <w:spacing w:line="360" w:lineRule="auto"/>
              <w:rPr>
                <w:rFonts w:ascii="Arial" w:hAnsi="Arial" w:cs="Arial"/>
                <w:sz w:val="22"/>
                <w:szCs w:val="22"/>
              </w:rPr>
            </w:pPr>
            <w:r w:rsidRPr="00213569">
              <w:rPr>
                <w:rFonts w:ascii="Arial" w:hAnsi="Arial" w:cs="Arial"/>
                <w:sz w:val="22"/>
                <w:szCs w:val="22"/>
              </w:rPr>
              <w:t>Co-production</w:t>
            </w:r>
            <w:r w:rsidR="00D46726" w:rsidRPr="00213569">
              <w:rPr>
                <w:rFonts w:ascii="Arial" w:hAnsi="Arial" w:cs="Arial"/>
                <w:sz w:val="22"/>
                <w:szCs w:val="22"/>
              </w:rPr>
              <w:t xml:space="preserve"> </w:t>
            </w:r>
            <w:r w:rsidR="000D078A" w:rsidRPr="00213569">
              <w:rPr>
                <w:rFonts w:ascii="Arial" w:hAnsi="Arial" w:cs="Arial"/>
                <w:sz w:val="22"/>
                <w:szCs w:val="22"/>
              </w:rPr>
              <w:t xml:space="preserve">of Health </w:t>
            </w:r>
          </w:p>
        </w:tc>
        <w:tc>
          <w:tcPr>
            <w:tcW w:w="3321" w:type="dxa"/>
          </w:tcPr>
          <w:p w14:paraId="5415E032" w14:textId="116B1F00" w:rsidR="00AF4596" w:rsidRPr="00213569" w:rsidRDefault="00BD684D" w:rsidP="00EE021F">
            <w:pPr>
              <w:spacing w:line="360" w:lineRule="auto"/>
              <w:rPr>
                <w:rFonts w:ascii="Arial" w:hAnsi="Arial" w:cs="Arial"/>
                <w:sz w:val="22"/>
                <w:szCs w:val="22"/>
              </w:rPr>
            </w:pPr>
            <w:r w:rsidRPr="00213569">
              <w:rPr>
                <w:rFonts w:ascii="Arial" w:hAnsi="Arial" w:cs="Arial"/>
                <w:sz w:val="22"/>
                <w:szCs w:val="22"/>
              </w:rPr>
              <w:t>Active Partnership: Promotes collaborative decision-making by providing patients with the opportunity to take an active role in their own treatment (Ip, 2019).</w:t>
            </w:r>
          </w:p>
        </w:tc>
        <w:tc>
          <w:tcPr>
            <w:tcW w:w="3577" w:type="dxa"/>
          </w:tcPr>
          <w:p w14:paraId="6646D18D" w14:textId="24C923E7" w:rsidR="00AF4596" w:rsidRPr="00213569" w:rsidRDefault="00997735" w:rsidP="00EE021F">
            <w:pPr>
              <w:spacing w:line="360" w:lineRule="auto"/>
              <w:rPr>
                <w:rFonts w:ascii="Arial" w:hAnsi="Arial" w:cs="Arial"/>
                <w:sz w:val="22"/>
                <w:szCs w:val="22"/>
              </w:rPr>
            </w:pPr>
            <w:r w:rsidRPr="00213569">
              <w:rPr>
                <w:rFonts w:ascii="Arial" w:hAnsi="Arial" w:cs="Arial"/>
                <w:sz w:val="22"/>
                <w:szCs w:val="22"/>
              </w:rPr>
              <w:t>False Partnership: May be compromised if patients lack the digital literacy to successfully participate or if clinicians are too burdened to interact with the data.</w:t>
            </w:r>
          </w:p>
        </w:tc>
      </w:tr>
      <w:tr w:rsidR="00AF4596" w:rsidRPr="00213569" w14:paraId="3DDA2907" w14:textId="77777777" w:rsidTr="00127C71">
        <w:tc>
          <w:tcPr>
            <w:tcW w:w="2689" w:type="dxa"/>
          </w:tcPr>
          <w:p w14:paraId="0ABDCF61" w14:textId="60A5B50D" w:rsidR="00AF4596" w:rsidRPr="00213569" w:rsidRDefault="00AB34F3" w:rsidP="00EE021F">
            <w:pPr>
              <w:spacing w:line="360" w:lineRule="auto"/>
              <w:rPr>
                <w:rFonts w:ascii="Arial" w:hAnsi="Arial" w:cs="Arial"/>
                <w:sz w:val="22"/>
                <w:szCs w:val="22"/>
              </w:rPr>
            </w:pPr>
            <w:r w:rsidRPr="00213569">
              <w:rPr>
                <w:rFonts w:ascii="Arial" w:hAnsi="Arial" w:cs="Arial"/>
                <w:sz w:val="22"/>
                <w:szCs w:val="22"/>
              </w:rPr>
              <w:t>Public Health</w:t>
            </w:r>
          </w:p>
        </w:tc>
        <w:tc>
          <w:tcPr>
            <w:tcW w:w="3321" w:type="dxa"/>
          </w:tcPr>
          <w:p w14:paraId="2EC970C4" w14:textId="1D86B428" w:rsidR="00AF4596" w:rsidRPr="00213569" w:rsidRDefault="000712B5" w:rsidP="00EE021F">
            <w:pPr>
              <w:spacing w:line="360" w:lineRule="auto"/>
              <w:rPr>
                <w:rFonts w:ascii="Arial" w:hAnsi="Arial" w:cs="Arial"/>
                <w:sz w:val="22"/>
                <w:szCs w:val="22"/>
              </w:rPr>
            </w:pPr>
            <w:r w:rsidRPr="00213569">
              <w:rPr>
                <w:rFonts w:ascii="Arial" w:hAnsi="Arial" w:cs="Arial"/>
                <w:sz w:val="22"/>
                <w:szCs w:val="22"/>
              </w:rPr>
              <w:t xml:space="preserve">According to El </w:t>
            </w:r>
            <w:proofErr w:type="spellStart"/>
            <w:r w:rsidRPr="00213569">
              <w:rPr>
                <w:rFonts w:ascii="Arial" w:hAnsi="Arial" w:cs="Arial"/>
                <w:sz w:val="22"/>
                <w:szCs w:val="22"/>
              </w:rPr>
              <w:t>Adaoui</w:t>
            </w:r>
            <w:proofErr w:type="spellEnd"/>
            <w:r w:rsidRPr="00213569">
              <w:rPr>
                <w:rFonts w:ascii="Arial" w:hAnsi="Arial" w:cs="Arial"/>
                <w:sz w:val="22"/>
                <w:szCs w:val="22"/>
              </w:rPr>
              <w:t xml:space="preserve"> and Habbal (2022), population screening is a reliable and economical way to test for atrial fibrillation (AF) and avoid stroke.</w:t>
            </w:r>
          </w:p>
        </w:tc>
        <w:tc>
          <w:tcPr>
            <w:tcW w:w="3577" w:type="dxa"/>
          </w:tcPr>
          <w:p w14:paraId="00F7CF59" w14:textId="6ECED292" w:rsidR="00AF4596" w:rsidRPr="00213569" w:rsidRDefault="00AB34F3" w:rsidP="00EE021F">
            <w:pPr>
              <w:spacing w:line="360" w:lineRule="auto"/>
              <w:rPr>
                <w:rFonts w:ascii="Arial" w:hAnsi="Arial" w:cs="Arial"/>
                <w:sz w:val="22"/>
                <w:szCs w:val="22"/>
              </w:rPr>
            </w:pPr>
            <w:r w:rsidRPr="00213569">
              <w:rPr>
                <w:rFonts w:ascii="Arial" w:hAnsi="Arial" w:cs="Arial"/>
                <w:sz w:val="22"/>
                <w:szCs w:val="22"/>
              </w:rPr>
              <w:t>Inequalities &amp; Over-Diagnosis: The digital gap could worsen health inequalities. overdiagnoses minor ailments, which puts a load on NHS resources and causes concern in patients.</w:t>
            </w:r>
          </w:p>
        </w:tc>
      </w:tr>
    </w:tbl>
    <w:p w14:paraId="63801492" w14:textId="77777777" w:rsidR="00672236" w:rsidRPr="00213569" w:rsidRDefault="00672236" w:rsidP="00EE021F">
      <w:pPr>
        <w:spacing w:line="360" w:lineRule="auto"/>
        <w:rPr>
          <w:rFonts w:ascii="Arial" w:hAnsi="Arial" w:cs="Arial"/>
          <w:sz w:val="22"/>
          <w:szCs w:val="22"/>
        </w:rPr>
      </w:pPr>
    </w:p>
    <w:p w14:paraId="541EA1DE" w14:textId="3A322717" w:rsidR="005B675B" w:rsidRPr="00213569" w:rsidRDefault="005B675B" w:rsidP="00EE021F">
      <w:pPr>
        <w:spacing w:line="360" w:lineRule="auto"/>
        <w:rPr>
          <w:rFonts w:ascii="Arial" w:hAnsi="Arial" w:cs="Arial"/>
          <w:b/>
          <w:sz w:val="22"/>
          <w:szCs w:val="22"/>
        </w:rPr>
      </w:pPr>
      <w:r w:rsidRPr="00213569">
        <w:rPr>
          <w:rFonts w:ascii="Arial" w:hAnsi="Arial" w:cs="Arial"/>
          <w:b/>
          <w:sz w:val="22"/>
          <w:szCs w:val="22"/>
        </w:rPr>
        <w:t>Integration into existing systems</w:t>
      </w:r>
    </w:p>
    <w:p w14:paraId="225B2322" w14:textId="1EDAD18D" w:rsidR="003B5D2F" w:rsidRPr="00213569" w:rsidRDefault="005B675B" w:rsidP="00EE021F">
      <w:pPr>
        <w:spacing w:line="360" w:lineRule="auto"/>
        <w:rPr>
          <w:rFonts w:ascii="Arial" w:hAnsi="Arial" w:cs="Arial"/>
          <w:sz w:val="22"/>
          <w:szCs w:val="22"/>
        </w:rPr>
      </w:pPr>
      <w:r w:rsidRPr="00213569">
        <w:rPr>
          <w:rFonts w:ascii="Arial" w:hAnsi="Arial" w:cs="Arial"/>
          <w:sz w:val="22"/>
          <w:szCs w:val="22"/>
        </w:rPr>
        <w:t xml:space="preserve">For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to work effectively, it should integrate with existing NHS digital systems and patient records. Poor </w:t>
      </w:r>
      <w:r w:rsidR="00434985" w:rsidRPr="00213569">
        <w:rPr>
          <w:rFonts w:ascii="Arial" w:hAnsi="Arial" w:cs="Arial"/>
          <w:sz w:val="22"/>
          <w:szCs w:val="22"/>
        </w:rPr>
        <w:t>interworking can</w:t>
      </w:r>
      <w:r w:rsidRPr="00213569">
        <w:rPr>
          <w:rFonts w:ascii="Arial" w:hAnsi="Arial" w:cs="Arial"/>
          <w:sz w:val="22"/>
          <w:szCs w:val="22"/>
        </w:rPr>
        <w:t xml:space="preserve"> lead to duplication of work and inefficiencies. Effective integration supports communication between professionals and enables safer, more coordinated care across services (NHSX, 2021).</w:t>
      </w:r>
    </w:p>
    <w:p w14:paraId="4ABF51BA" w14:textId="34946E07" w:rsidR="00541422" w:rsidRPr="00213569" w:rsidRDefault="00F40981" w:rsidP="00EE021F">
      <w:pPr>
        <w:spacing w:line="360" w:lineRule="auto"/>
        <w:rPr>
          <w:rFonts w:ascii="Arial" w:hAnsi="Arial" w:cs="Arial"/>
          <w:b/>
          <w:bCs/>
          <w:sz w:val="22"/>
          <w:szCs w:val="22"/>
        </w:rPr>
      </w:pPr>
      <w:r w:rsidRPr="00213569">
        <w:rPr>
          <w:rFonts w:ascii="Arial" w:hAnsi="Arial" w:cs="Arial"/>
          <w:b/>
          <w:bCs/>
          <w:sz w:val="22"/>
          <w:szCs w:val="22"/>
        </w:rPr>
        <w:t>T</w:t>
      </w:r>
      <w:r w:rsidR="00541422" w:rsidRPr="00213569">
        <w:rPr>
          <w:rFonts w:ascii="Arial" w:hAnsi="Arial" w:cs="Arial"/>
          <w:b/>
          <w:bCs/>
          <w:sz w:val="22"/>
          <w:szCs w:val="22"/>
        </w:rPr>
        <w:t>he Future of Digital Health Innovation</w:t>
      </w:r>
    </w:p>
    <w:p w14:paraId="1E843C64" w14:textId="5B9FC7BA" w:rsidR="00541422" w:rsidRPr="00213569" w:rsidRDefault="00AD1786" w:rsidP="00EE021F">
      <w:pPr>
        <w:spacing w:line="360" w:lineRule="auto"/>
        <w:rPr>
          <w:rFonts w:ascii="Arial" w:hAnsi="Arial" w:cs="Arial"/>
          <w:sz w:val="22"/>
          <w:szCs w:val="22"/>
        </w:rPr>
      </w:pPr>
      <w:r w:rsidRPr="00213569">
        <w:rPr>
          <w:rFonts w:ascii="Arial" w:hAnsi="Arial" w:cs="Arial"/>
          <w:sz w:val="22"/>
          <w:szCs w:val="22"/>
        </w:rPr>
        <w:t xml:space="preserve">Future developments of 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 may include greater integration with NHS electronic health records, artificial intelligence-assisted ECG interpretation and enhanced remote monitoring capabilities. While these innovations could improve efficiency and early detection of cardiac conditions, they will also require careful consideration of data security, clinical governance and digital inclusion to ensure equitable access for all service users.</w:t>
      </w:r>
    </w:p>
    <w:p w14:paraId="4166A6C4" w14:textId="77777777" w:rsidR="00211C14" w:rsidRPr="00213569" w:rsidRDefault="00211C14" w:rsidP="00EE021F">
      <w:pPr>
        <w:spacing w:line="360" w:lineRule="auto"/>
        <w:rPr>
          <w:rFonts w:ascii="Arial" w:hAnsi="Arial" w:cs="Arial"/>
          <w:b/>
          <w:sz w:val="22"/>
          <w:szCs w:val="22"/>
        </w:rPr>
      </w:pPr>
    </w:p>
    <w:p w14:paraId="56F8BA26" w14:textId="3F929049" w:rsidR="00E3012A" w:rsidRPr="00213569" w:rsidRDefault="00261241" w:rsidP="00EE021F">
      <w:pPr>
        <w:spacing w:line="360" w:lineRule="auto"/>
        <w:rPr>
          <w:rFonts w:ascii="Arial" w:hAnsi="Arial" w:cs="Arial"/>
          <w:b/>
          <w:sz w:val="22"/>
          <w:szCs w:val="22"/>
        </w:rPr>
      </w:pPr>
      <w:r w:rsidRPr="00213569">
        <w:rPr>
          <w:rFonts w:ascii="Arial" w:hAnsi="Arial" w:cs="Arial"/>
          <w:b/>
          <w:sz w:val="22"/>
          <w:szCs w:val="22"/>
        </w:rPr>
        <w:t>Conclusion</w:t>
      </w:r>
    </w:p>
    <w:p w14:paraId="64B536DE" w14:textId="38CD63F1" w:rsidR="00E3012A" w:rsidRPr="00213569" w:rsidRDefault="00E3012A" w:rsidP="00EE021F">
      <w:pPr>
        <w:spacing w:line="360" w:lineRule="auto"/>
        <w:rPr>
          <w:rFonts w:ascii="Arial" w:hAnsi="Arial" w:cs="Arial"/>
          <w:sz w:val="22"/>
          <w:szCs w:val="22"/>
        </w:rPr>
      </w:pPr>
      <w:r w:rsidRPr="00213569">
        <w:rPr>
          <w:rFonts w:ascii="Arial" w:hAnsi="Arial" w:cs="Arial"/>
          <w:sz w:val="22"/>
          <w:szCs w:val="22"/>
        </w:rPr>
        <w:t xml:space="preserve">The integration of the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app into UK health and social care presents both opportunities and challenges. It empowers patients to take a more active role in managing their health and improves access to heart rhythm monitoring. However, it may also increase anxiety, place additional demands on healthcare services, and widen existing health inequalities due to the digital divide. The evidence suggests that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is a valuable innovation, but its success depends on careful implementation rather than the technology alone. To ensure equitable and effective use, implementation strategies should be co-designed with patients and clinicians, supported by digital literacy initiatives, integrated into clear clinical pathways, and backed by policies that reduce digital exclusion and promote equal access for all.</w:t>
      </w:r>
    </w:p>
    <w:p w14:paraId="384C5A70" w14:textId="77777777" w:rsidR="00DA22B2" w:rsidRPr="00213569" w:rsidRDefault="00DA22B2" w:rsidP="00EE021F">
      <w:pPr>
        <w:spacing w:line="360" w:lineRule="auto"/>
        <w:rPr>
          <w:rFonts w:ascii="Arial" w:hAnsi="Arial" w:cs="Arial"/>
          <w:b/>
          <w:sz w:val="22"/>
          <w:szCs w:val="22"/>
        </w:rPr>
      </w:pPr>
    </w:p>
    <w:p w14:paraId="12755ACE" w14:textId="77777777" w:rsidR="00DA22B2" w:rsidRPr="00213569" w:rsidRDefault="00DA22B2" w:rsidP="00EE021F">
      <w:pPr>
        <w:spacing w:line="360" w:lineRule="auto"/>
        <w:rPr>
          <w:rFonts w:ascii="Arial" w:hAnsi="Arial" w:cs="Arial"/>
          <w:b/>
          <w:sz w:val="22"/>
          <w:szCs w:val="22"/>
        </w:rPr>
      </w:pPr>
    </w:p>
    <w:p w14:paraId="3B4AEA6C" w14:textId="77777777" w:rsidR="00DA22B2" w:rsidRPr="00213569" w:rsidRDefault="00DA22B2" w:rsidP="00EE021F">
      <w:pPr>
        <w:spacing w:line="360" w:lineRule="auto"/>
        <w:rPr>
          <w:rFonts w:ascii="Arial" w:hAnsi="Arial" w:cs="Arial"/>
          <w:b/>
          <w:sz w:val="22"/>
          <w:szCs w:val="22"/>
        </w:rPr>
      </w:pPr>
    </w:p>
    <w:p w14:paraId="3554F749" w14:textId="77777777" w:rsidR="00DA22B2" w:rsidRPr="00213569" w:rsidRDefault="00DA22B2" w:rsidP="00EE021F">
      <w:pPr>
        <w:spacing w:line="360" w:lineRule="auto"/>
        <w:rPr>
          <w:rFonts w:ascii="Arial" w:hAnsi="Arial" w:cs="Arial"/>
          <w:b/>
          <w:sz w:val="22"/>
          <w:szCs w:val="22"/>
        </w:rPr>
      </w:pPr>
    </w:p>
    <w:p w14:paraId="5A34157A" w14:textId="77777777" w:rsidR="00DA22B2" w:rsidRPr="00213569" w:rsidRDefault="00DA22B2" w:rsidP="00EE021F">
      <w:pPr>
        <w:spacing w:line="360" w:lineRule="auto"/>
        <w:rPr>
          <w:rFonts w:ascii="Arial" w:hAnsi="Arial" w:cs="Arial"/>
          <w:b/>
          <w:sz w:val="22"/>
          <w:szCs w:val="22"/>
        </w:rPr>
      </w:pPr>
    </w:p>
    <w:p w14:paraId="07EA7584" w14:textId="77777777" w:rsidR="00DA22B2" w:rsidRPr="00213569" w:rsidRDefault="00DA22B2" w:rsidP="00EE021F">
      <w:pPr>
        <w:spacing w:line="360" w:lineRule="auto"/>
        <w:rPr>
          <w:rFonts w:ascii="Arial" w:hAnsi="Arial" w:cs="Arial"/>
          <w:b/>
          <w:sz w:val="22"/>
          <w:szCs w:val="22"/>
        </w:rPr>
      </w:pPr>
    </w:p>
    <w:p w14:paraId="62AE591D" w14:textId="77777777" w:rsidR="00DA22B2" w:rsidRPr="00213569" w:rsidRDefault="00DA22B2" w:rsidP="00EE021F">
      <w:pPr>
        <w:spacing w:line="360" w:lineRule="auto"/>
        <w:rPr>
          <w:rFonts w:ascii="Arial" w:hAnsi="Arial" w:cs="Arial"/>
          <w:b/>
          <w:sz w:val="22"/>
          <w:szCs w:val="22"/>
        </w:rPr>
      </w:pPr>
    </w:p>
    <w:p w14:paraId="61758344" w14:textId="77777777" w:rsidR="009114B4" w:rsidRPr="00213569" w:rsidRDefault="009114B4" w:rsidP="00EE021F">
      <w:pPr>
        <w:spacing w:line="360" w:lineRule="auto"/>
        <w:rPr>
          <w:rFonts w:ascii="Arial" w:hAnsi="Arial" w:cs="Arial"/>
          <w:b/>
          <w:sz w:val="22"/>
          <w:szCs w:val="22"/>
        </w:rPr>
      </w:pPr>
    </w:p>
    <w:p w14:paraId="63F10C68" w14:textId="77777777" w:rsidR="009114B4" w:rsidRPr="00213569" w:rsidRDefault="009114B4" w:rsidP="00EE021F">
      <w:pPr>
        <w:spacing w:line="360" w:lineRule="auto"/>
        <w:rPr>
          <w:rFonts w:ascii="Arial" w:hAnsi="Arial" w:cs="Arial"/>
          <w:b/>
          <w:sz w:val="22"/>
          <w:szCs w:val="22"/>
        </w:rPr>
      </w:pPr>
    </w:p>
    <w:p w14:paraId="0F8FDEBF" w14:textId="77777777" w:rsidR="009114B4" w:rsidRPr="00213569" w:rsidRDefault="009114B4" w:rsidP="00EE021F">
      <w:pPr>
        <w:spacing w:line="360" w:lineRule="auto"/>
        <w:rPr>
          <w:rFonts w:ascii="Arial" w:hAnsi="Arial" w:cs="Arial"/>
          <w:b/>
          <w:sz w:val="22"/>
          <w:szCs w:val="22"/>
        </w:rPr>
      </w:pPr>
    </w:p>
    <w:p w14:paraId="2DB936A1" w14:textId="77777777" w:rsidR="009114B4" w:rsidRPr="00213569" w:rsidRDefault="009114B4" w:rsidP="00EE021F">
      <w:pPr>
        <w:spacing w:line="360" w:lineRule="auto"/>
        <w:rPr>
          <w:rFonts w:ascii="Arial" w:hAnsi="Arial" w:cs="Arial"/>
          <w:b/>
          <w:sz w:val="22"/>
          <w:szCs w:val="22"/>
        </w:rPr>
      </w:pPr>
    </w:p>
    <w:p w14:paraId="5F97BB16" w14:textId="77777777" w:rsidR="009114B4" w:rsidRPr="00213569" w:rsidRDefault="009114B4" w:rsidP="00EE021F">
      <w:pPr>
        <w:spacing w:line="360" w:lineRule="auto"/>
        <w:rPr>
          <w:rFonts w:ascii="Arial" w:hAnsi="Arial" w:cs="Arial"/>
          <w:b/>
          <w:sz w:val="22"/>
          <w:szCs w:val="22"/>
        </w:rPr>
      </w:pPr>
    </w:p>
    <w:p w14:paraId="6FA1AB10" w14:textId="77777777" w:rsidR="009114B4" w:rsidRPr="00213569" w:rsidRDefault="009114B4" w:rsidP="00EE021F">
      <w:pPr>
        <w:spacing w:line="360" w:lineRule="auto"/>
        <w:rPr>
          <w:rFonts w:ascii="Arial" w:hAnsi="Arial" w:cs="Arial"/>
          <w:b/>
          <w:sz w:val="22"/>
          <w:szCs w:val="22"/>
        </w:rPr>
      </w:pPr>
    </w:p>
    <w:p w14:paraId="4D654E4E" w14:textId="77777777" w:rsidR="009114B4" w:rsidRPr="00213569" w:rsidRDefault="009114B4" w:rsidP="00EE021F">
      <w:pPr>
        <w:spacing w:line="360" w:lineRule="auto"/>
        <w:rPr>
          <w:rFonts w:ascii="Arial" w:hAnsi="Arial" w:cs="Arial"/>
          <w:b/>
          <w:sz w:val="22"/>
          <w:szCs w:val="22"/>
        </w:rPr>
      </w:pPr>
    </w:p>
    <w:p w14:paraId="0756A971" w14:textId="77777777" w:rsidR="009114B4" w:rsidRDefault="009114B4" w:rsidP="00EE021F">
      <w:pPr>
        <w:spacing w:line="360" w:lineRule="auto"/>
        <w:rPr>
          <w:rFonts w:ascii="Arial" w:hAnsi="Arial" w:cs="Arial"/>
          <w:b/>
          <w:sz w:val="22"/>
          <w:szCs w:val="22"/>
        </w:rPr>
      </w:pPr>
    </w:p>
    <w:p w14:paraId="3547775A" w14:textId="77777777" w:rsidR="00170945" w:rsidRPr="00213569" w:rsidRDefault="00170945" w:rsidP="00EE021F">
      <w:pPr>
        <w:spacing w:line="360" w:lineRule="auto"/>
        <w:rPr>
          <w:rFonts w:ascii="Arial" w:hAnsi="Arial" w:cs="Arial"/>
          <w:b/>
          <w:sz w:val="22"/>
          <w:szCs w:val="22"/>
        </w:rPr>
      </w:pPr>
    </w:p>
    <w:p w14:paraId="073B22D3" w14:textId="77777777" w:rsidR="002F37D0" w:rsidRPr="00213569" w:rsidRDefault="002F37D0" w:rsidP="00EE021F">
      <w:pPr>
        <w:spacing w:line="360" w:lineRule="auto"/>
        <w:rPr>
          <w:rFonts w:ascii="Arial" w:hAnsi="Arial" w:cs="Arial"/>
          <w:b/>
          <w:sz w:val="22"/>
          <w:szCs w:val="22"/>
        </w:rPr>
      </w:pPr>
    </w:p>
    <w:p w14:paraId="3C93AB58" w14:textId="041AAF18" w:rsidR="00541422" w:rsidRPr="00213569" w:rsidRDefault="00541422" w:rsidP="00EE021F">
      <w:pPr>
        <w:spacing w:line="360" w:lineRule="auto"/>
        <w:rPr>
          <w:rFonts w:ascii="Arial" w:hAnsi="Arial" w:cs="Arial"/>
          <w:b/>
          <w:sz w:val="22"/>
          <w:szCs w:val="22"/>
        </w:rPr>
      </w:pPr>
      <w:r w:rsidRPr="00213569">
        <w:rPr>
          <w:rFonts w:ascii="Arial" w:hAnsi="Arial" w:cs="Arial"/>
          <w:b/>
          <w:sz w:val="22"/>
          <w:szCs w:val="22"/>
        </w:rPr>
        <w:lastRenderedPageBreak/>
        <w:t>Reference</w:t>
      </w:r>
    </w:p>
    <w:p w14:paraId="7A63E7A9" w14:textId="77777777" w:rsidR="00541422" w:rsidRPr="00213569" w:rsidRDefault="00541422" w:rsidP="00EE021F">
      <w:pPr>
        <w:spacing w:line="360" w:lineRule="auto"/>
        <w:rPr>
          <w:rFonts w:ascii="Arial" w:hAnsi="Arial" w:cs="Arial"/>
          <w:sz w:val="22"/>
          <w:szCs w:val="22"/>
        </w:rPr>
      </w:pPr>
      <w:proofErr w:type="spellStart"/>
      <w:r w:rsidRPr="00213569">
        <w:rPr>
          <w:rFonts w:ascii="Arial" w:hAnsi="Arial" w:cs="Arial"/>
          <w:sz w:val="22"/>
          <w:szCs w:val="22"/>
        </w:rPr>
        <w:t>Atoum</w:t>
      </w:r>
      <w:proofErr w:type="spellEnd"/>
      <w:r w:rsidRPr="00213569">
        <w:rPr>
          <w:rFonts w:ascii="Arial" w:hAnsi="Arial" w:cs="Arial"/>
          <w:sz w:val="22"/>
          <w:szCs w:val="22"/>
        </w:rPr>
        <w:t>, M., Al-</w:t>
      </w:r>
      <w:proofErr w:type="spellStart"/>
      <w:r w:rsidRPr="00213569">
        <w:rPr>
          <w:rFonts w:ascii="Arial" w:hAnsi="Arial" w:cs="Arial"/>
          <w:sz w:val="22"/>
          <w:szCs w:val="22"/>
        </w:rPr>
        <w:t>khateeb</w:t>
      </w:r>
      <w:proofErr w:type="spellEnd"/>
      <w:r w:rsidRPr="00213569">
        <w:rPr>
          <w:rFonts w:ascii="Arial" w:hAnsi="Arial" w:cs="Arial"/>
          <w:sz w:val="22"/>
          <w:szCs w:val="22"/>
        </w:rPr>
        <w:t>, A., Al-Smadi, A., Al-</w:t>
      </w:r>
      <w:proofErr w:type="spellStart"/>
      <w:r w:rsidRPr="00213569">
        <w:rPr>
          <w:rFonts w:ascii="Arial" w:hAnsi="Arial" w:cs="Arial"/>
          <w:sz w:val="22"/>
          <w:szCs w:val="22"/>
        </w:rPr>
        <w:t>Naimat</w:t>
      </w:r>
      <w:proofErr w:type="spellEnd"/>
      <w:r w:rsidRPr="00213569">
        <w:rPr>
          <w:rFonts w:ascii="Arial" w:hAnsi="Arial" w:cs="Arial"/>
          <w:sz w:val="22"/>
          <w:szCs w:val="22"/>
        </w:rPr>
        <w:t xml:space="preserve">, S. and </w:t>
      </w:r>
      <w:proofErr w:type="spellStart"/>
      <w:r w:rsidRPr="00213569">
        <w:rPr>
          <w:rFonts w:ascii="Arial" w:hAnsi="Arial" w:cs="Arial"/>
          <w:sz w:val="22"/>
          <w:szCs w:val="22"/>
        </w:rPr>
        <w:t>Hamasha</w:t>
      </w:r>
      <w:proofErr w:type="spellEnd"/>
      <w:r w:rsidRPr="00213569">
        <w:rPr>
          <w:rFonts w:ascii="Arial" w:hAnsi="Arial" w:cs="Arial"/>
          <w:sz w:val="22"/>
          <w:szCs w:val="22"/>
        </w:rPr>
        <w:t>, M. (2024) 'Using a Mobile Health Application for Atrial Fibrillation Screening among Vulnerable Refugee Populations', Journal of mHealth, 10(1), pp. 1-8.</w:t>
      </w:r>
    </w:p>
    <w:p w14:paraId="7833D63D" w14:textId="11BA7896" w:rsidR="004631A9" w:rsidRPr="00213569" w:rsidRDefault="004631A9" w:rsidP="00EE021F">
      <w:pPr>
        <w:spacing w:line="360" w:lineRule="auto"/>
        <w:rPr>
          <w:rFonts w:ascii="Arial" w:hAnsi="Arial" w:cs="Arial"/>
          <w:sz w:val="22"/>
          <w:szCs w:val="22"/>
        </w:rPr>
      </w:pPr>
      <w:r w:rsidRPr="00213569">
        <w:rPr>
          <w:rFonts w:ascii="Arial" w:hAnsi="Arial" w:cs="Arial"/>
          <w:sz w:val="22"/>
          <w:szCs w:val="22"/>
        </w:rPr>
        <w:t xml:space="preserve">AliveCor (2026)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Products. Available at: https://alivecor.com/uk/products (Accessed: 13 June 2026).</w:t>
      </w:r>
    </w:p>
    <w:p w14:paraId="5D0C71EE" w14:textId="77777777"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El Adaoui, M. and Habbal, R. (2022) 'The Role of Mobile ECG Devices in Opportunistic Screening for Atrial Fibrillation: A Public Health Perspective', European Journal of Preventive Cardiology, 29(15), pp. 1980-1982.</w:t>
      </w:r>
    </w:p>
    <w:p w14:paraId="3CD564E5" w14:textId="77777777"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Ip, J. (2019) 'The Role of a Smartphone-Based ECG Device in the Modern Management of Atrial Fibrillation', Journal of Atrial Fibrillation, 11(5), p. 2137.</w:t>
      </w:r>
    </w:p>
    <w:p w14:paraId="539E3C14" w14:textId="0638DE01" w:rsidR="004631A9" w:rsidRPr="00213569" w:rsidRDefault="004631A9" w:rsidP="00EE021F">
      <w:pPr>
        <w:spacing w:line="360" w:lineRule="auto"/>
        <w:rPr>
          <w:rFonts w:ascii="Arial" w:hAnsi="Arial" w:cs="Arial"/>
          <w:sz w:val="22"/>
          <w:szCs w:val="22"/>
        </w:rPr>
      </w:pPr>
      <w:proofErr w:type="spellStart"/>
      <w:r w:rsidRPr="00213569">
        <w:rPr>
          <w:rFonts w:ascii="Arial" w:hAnsi="Arial" w:cs="Arial"/>
          <w:sz w:val="22"/>
          <w:szCs w:val="22"/>
        </w:rPr>
        <w:t>Rajakariar</w:t>
      </w:r>
      <w:proofErr w:type="spellEnd"/>
      <w:r w:rsidRPr="00213569">
        <w:rPr>
          <w:rFonts w:ascii="Arial" w:hAnsi="Arial" w:cs="Arial"/>
          <w:sz w:val="22"/>
          <w:szCs w:val="22"/>
        </w:rPr>
        <w:t>, K., Koshy, A.N., Teh, A.W., Lee, G. and Kalman, J.M. (2018) 'The Utility of a Modified Lead Placement for the Diagnosis of Atrial Flutter by a Smartphone-Based ECG', JACC: Clinical Electrophysiology, 4(11), pp. 1515-1516.</w:t>
      </w:r>
    </w:p>
    <w:p w14:paraId="65374FFB" w14:textId="77777777"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Mathew, R. and Chambers, J. (2021) 'Implementation of a Mobile ECG Device for Atrial Fibrillation Screening in a UK Primary Care Network', British Journal of General Practice, 71(704), pp. 112-113.</w:t>
      </w:r>
    </w:p>
    <w:p w14:paraId="32C7070C" w14:textId="77777777" w:rsidR="004631A9" w:rsidRPr="00213569" w:rsidRDefault="004631A9" w:rsidP="00EE021F">
      <w:pPr>
        <w:spacing w:line="360" w:lineRule="auto"/>
        <w:rPr>
          <w:rFonts w:ascii="Arial" w:hAnsi="Arial" w:cs="Arial"/>
          <w:sz w:val="22"/>
          <w:szCs w:val="22"/>
        </w:rPr>
      </w:pPr>
      <w:r w:rsidRPr="00213569">
        <w:rPr>
          <w:rFonts w:ascii="Arial" w:hAnsi="Arial" w:cs="Arial"/>
          <w:sz w:val="22"/>
          <w:szCs w:val="22"/>
        </w:rPr>
        <w:t xml:space="preserve">National Institute for Health and Care Excellence (NICE) (2023)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for detecting atrial fibrillation (HTG606). Available at: https://www.nice.org.uk/guidance/htg606 (Accessed: 13 June 2026).</w:t>
      </w:r>
    </w:p>
    <w:p w14:paraId="4D64E58C" w14:textId="23CD9F73" w:rsidR="004631A9" w:rsidRPr="00213569" w:rsidRDefault="004631A9" w:rsidP="00EE021F">
      <w:pPr>
        <w:spacing w:line="360" w:lineRule="auto"/>
        <w:rPr>
          <w:rFonts w:ascii="Arial" w:hAnsi="Arial" w:cs="Arial"/>
          <w:sz w:val="22"/>
          <w:szCs w:val="22"/>
        </w:rPr>
      </w:pPr>
      <w:r w:rsidRPr="00213569">
        <w:rPr>
          <w:rFonts w:ascii="Arial" w:hAnsi="Arial" w:cs="Arial"/>
          <w:sz w:val="22"/>
          <w:szCs w:val="22"/>
        </w:rPr>
        <w:t xml:space="preserve">National Institute for Health and Care Excellence (NICE) (2023) Information for the public: </w:t>
      </w:r>
      <w:proofErr w:type="spellStart"/>
      <w:r w:rsidRPr="00213569">
        <w:rPr>
          <w:rFonts w:ascii="Arial" w:hAnsi="Arial" w:cs="Arial"/>
          <w:sz w:val="22"/>
          <w:szCs w:val="22"/>
        </w:rPr>
        <w:t>KardiaMobile</w:t>
      </w:r>
      <w:proofErr w:type="spellEnd"/>
      <w:r w:rsidRPr="00213569">
        <w:rPr>
          <w:rFonts w:ascii="Arial" w:hAnsi="Arial" w:cs="Arial"/>
          <w:sz w:val="22"/>
          <w:szCs w:val="22"/>
        </w:rPr>
        <w:t xml:space="preserve"> for detecting atrial fibrillation. Available at: https://www.nice.org.uk/guidance/htg606/informationforpublic (Accessed: 13 June 2026).</w:t>
      </w:r>
    </w:p>
    <w:p w14:paraId="3E619994" w14:textId="77777777"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Olajoyegbe, A., Ha, D. and Teh, A.W. (2025) 'Patient-Initiated ECGs via a Smartphone Application: A UK-based Retrospective Analysis of Clinical Utility and Service Impact', BMJ Health &amp; Care Informatics, 32(1), e100456.</w:t>
      </w:r>
    </w:p>
    <w:p w14:paraId="72AF290F" w14:textId="77777777" w:rsidR="00541422" w:rsidRPr="00213569" w:rsidRDefault="00541422" w:rsidP="00EE021F">
      <w:pPr>
        <w:spacing w:line="360" w:lineRule="auto"/>
        <w:rPr>
          <w:rFonts w:ascii="Arial" w:hAnsi="Arial" w:cs="Arial"/>
          <w:sz w:val="22"/>
          <w:szCs w:val="22"/>
        </w:rPr>
      </w:pPr>
      <w:r w:rsidRPr="00213569">
        <w:rPr>
          <w:rFonts w:ascii="Arial" w:hAnsi="Arial" w:cs="Arial"/>
          <w:sz w:val="22"/>
          <w:szCs w:val="22"/>
        </w:rPr>
        <w:t xml:space="preserve">Wasserlauf, J., You, C., Patel, R., </w:t>
      </w:r>
      <w:proofErr w:type="spellStart"/>
      <w:r w:rsidRPr="00213569">
        <w:rPr>
          <w:rFonts w:ascii="Arial" w:hAnsi="Arial" w:cs="Arial"/>
          <w:sz w:val="22"/>
          <w:szCs w:val="22"/>
        </w:rPr>
        <w:t>Valys</w:t>
      </w:r>
      <w:proofErr w:type="spellEnd"/>
      <w:r w:rsidRPr="00213569">
        <w:rPr>
          <w:rFonts w:ascii="Arial" w:hAnsi="Arial" w:cs="Arial"/>
          <w:sz w:val="22"/>
          <w:szCs w:val="22"/>
        </w:rPr>
        <w:t>, A., Albert, D. and Passman, R. (2019) 'Smart device-based cardiac monitoring: a review of the literature', Journal of Cardiac Electrophysiology, 30(5), pp. 2155-2162.</w:t>
      </w:r>
    </w:p>
    <w:p w14:paraId="1A169B93" w14:textId="77777777" w:rsidR="00632A82" w:rsidRPr="00213569" w:rsidRDefault="00632A82" w:rsidP="00EE021F">
      <w:pPr>
        <w:spacing w:line="360" w:lineRule="auto"/>
        <w:rPr>
          <w:rFonts w:ascii="Arial" w:hAnsi="Arial" w:cs="Arial"/>
          <w:sz w:val="22"/>
          <w:szCs w:val="22"/>
        </w:rPr>
      </w:pPr>
    </w:p>
    <w:p w14:paraId="6F65F09B" w14:textId="77777777" w:rsidR="00632A82" w:rsidRPr="00213569" w:rsidRDefault="00632A82" w:rsidP="00EE021F">
      <w:pPr>
        <w:spacing w:line="360" w:lineRule="auto"/>
        <w:rPr>
          <w:rFonts w:ascii="Arial" w:hAnsi="Arial" w:cs="Arial"/>
          <w:sz w:val="22"/>
          <w:szCs w:val="22"/>
        </w:rPr>
      </w:pPr>
    </w:p>
    <w:p w14:paraId="2010C17F" w14:textId="77777777" w:rsidR="00632A82" w:rsidRPr="00213569" w:rsidRDefault="00632A82" w:rsidP="00EE021F">
      <w:pPr>
        <w:spacing w:line="360" w:lineRule="auto"/>
        <w:rPr>
          <w:rFonts w:ascii="Arial" w:hAnsi="Arial" w:cs="Arial"/>
          <w:sz w:val="22"/>
          <w:szCs w:val="22"/>
        </w:rPr>
      </w:pPr>
    </w:p>
    <w:p w14:paraId="57EBC384" w14:textId="77777777" w:rsidR="00632A82" w:rsidRPr="00213569" w:rsidRDefault="00632A82" w:rsidP="00EE021F">
      <w:pPr>
        <w:spacing w:line="360" w:lineRule="auto"/>
        <w:rPr>
          <w:rFonts w:ascii="Arial" w:hAnsi="Arial" w:cs="Arial"/>
          <w:sz w:val="22"/>
          <w:szCs w:val="22"/>
        </w:rPr>
      </w:pPr>
    </w:p>
    <w:p w14:paraId="0AB88C21" w14:textId="77777777" w:rsidR="00632A82" w:rsidRPr="00213569" w:rsidRDefault="00632A82" w:rsidP="00EE021F">
      <w:pPr>
        <w:spacing w:line="360" w:lineRule="auto"/>
        <w:rPr>
          <w:rFonts w:ascii="Arial" w:hAnsi="Arial" w:cs="Arial"/>
          <w:sz w:val="22"/>
          <w:szCs w:val="22"/>
        </w:rPr>
      </w:pPr>
    </w:p>
    <w:p w14:paraId="0B7EE162" w14:textId="77777777" w:rsidR="00632A82" w:rsidRPr="00213569" w:rsidRDefault="00632A82" w:rsidP="00EE021F">
      <w:pPr>
        <w:spacing w:line="360" w:lineRule="auto"/>
        <w:rPr>
          <w:rFonts w:ascii="Arial" w:hAnsi="Arial" w:cs="Arial"/>
          <w:sz w:val="22"/>
          <w:szCs w:val="22"/>
        </w:rPr>
      </w:pPr>
    </w:p>
    <w:p w14:paraId="39725861" w14:textId="77777777" w:rsidR="00632A82" w:rsidRPr="00213569" w:rsidRDefault="00632A82" w:rsidP="00EE021F">
      <w:pPr>
        <w:spacing w:line="360" w:lineRule="auto"/>
        <w:rPr>
          <w:rFonts w:ascii="Arial" w:hAnsi="Arial" w:cs="Arial"/>
          <w:sz w:val="22"/>
          <w:szCs w:val="22"/>
        </w:rPr>
      </w:pPr>
    </w:p>
    <w:sectPr w:rsidR="00632A82" w:rsidRPr="00213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EE1254"/>
    <w:multiLevelType w:val="hybridMultilevel"/>
    <w:tmpl w:val="7DF6A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240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23F"/>
    <w:rsid w:val="000009AC"/>
    <w:rsid w:val="000139FA"/>
    <w:rsid w:val="00054F26"/>
    <w:rsid w:val="0005705C"/>
    <w:rsid w:val="00070066"/>
    <w:rsid w:val="000712B5"/>
    <w:rsid w:val="000713FB"/>
    <w:rsid w:val="0008269B"/>
    <w:rsid w:val="00085DF1"/>
    <w:rsid w:val="0009223A"/>
    <w:rsid w:val="00094F3C"/>
    <w:rsid w:val="000A3BC9"/>
    <w:rsid w:val="000A7985"/>
    <w:rsid w:val="000C2E30"/>
    <w:rsid w:val="000D078A"/>
    <w:rsid w:val="000E463A"/>
    <w:rsid w:val="00122BCD"/>
    <w:rsid w:val="00126121"/>
    <w:rsid w:val="00127C71"/>
    <w:rsid w:val="001375FA"/>
    <w:rsid w:val="00140E4C"/>
    <w:rsid w:val="001464D1"/>
    <w:rsid w:val="001564AB"/>
    <w:rsid w:val="00162340"/>
    <w:rsid w:val="00170945"/>
    <w:rsid w:val="00181F42"/>
    <w:rsid w:val="00184D4F"/>
    <w:rsid w:val="00186FBB"/>
    <w:rsid w:val="00194BFE"/>
    <w:rsid w:val="00197601"/>
    <w:rsid w:val="001A0530"/>
    <w:rsid w:val="001A4CEE"/>
    <w:rsid w:val="001A5FD5"/>
    <w:rsid w:val="001B08DC"/>
    <w:rsid w:val="001C0E29"/>
    <w:rsid w:val="001C1B65"/>
    <w:rsid w:val="001D0B1D"/>
    <w:rsid w:val="001D0C0A"/>
    <w:rsid w:val="001D4615"/>
    <w:rsid w:val="001E1A5F"/>
    <w:rsid w:val="001F1368"/>
    <w:rsid w:val="001F438C"/>
    <w:rsid w:val="001F4C2B"/>
    <w:rsid w:val="00211C14"/>
    <w:rsid w:val="00213569"/>
    <w:rsid w:val="00230914"/>
    <w:rsid w:val="00245151"/>
    <w:rsid w:val="00246918"/>
    <w:rsid w:val="00261241"/>
    <w:rsid w:val="00274E7A"/>
    <w:rsid w:val="00280B66"/>
    <w:rsid w:val="0029267B"/>
    <w:rsid w:val="00293953"/>
    <w:rsid w:val="002A275D"/>
    <w:rsid w:val="002B412E"/>
    <w:rsid w:val="002B76BE"/>
    <w:rsid w:val="002D136E"/>
    <w:rsid w:val="002D214C"/>
    <w:rsid w:val="002E5486"/>
    <w:rsid w:val="002F0202"/>
    <w:rsid w:val="002F37D0"/>
    <w:rsid w:val="002F4058"/>
    <w:rsid w:val="00321884"/>
    <w:rsid w:val="00324B07"/>
    <w:rsid w:val="00331814"/>
    <w:rsid w:val="00353002"/>
    <w:rsid w:val="0036132E"/>
    <w:rsid w:val="00361ABC"/>
    <w:rsid w:val="0037773F"/>
    <w:rsid w:val="003A2E51"/>
    <w:rsid w:val="003A6681"/>
    <w:rsid w:val="003B5D2F"/>
    <w:rsid w:val="003D3AE4"/>
    <w:rsid w:val="003D71AD"/>
    <w:rsid w:val="003F6920"/>
    <w:rsid w:val="00407358"/>
    <w:rsid w:val="004078F7"/>
    <w:rsid w:val="00415548"/>
    <w:rsid w:val="00417CB7"/>
    <w:rsid w:val="00423142"/>
    <w:rsid w:val="00434985"/>
    <w:rsid w:val="004408EC"/>
    <w:rsid w:val="0045023F"/>
    <w:rsid w:val="00451D89"/>
    <w:rsid w:val="0045352C"/>
    <w:rsid w:val="004576AD"/>
    <w:rsid w:val="004631A9"/>
    <w:rsid w:val="00470C85"/>
    <w:rsid w:val="00471782"/>
    <w:rsid w:val="0048392B"/>
    <w:rsid w:val="004C2B32"/>
    <w:rsid w:val="004D7A8E"/>
    <w:rsid w:val="005103C0"/>
    <w:rsid w:val="00514DA6"/>
    <w:rsid w:val="00514F73"/>
    <w:rsid w:val="005173B3"/>
    <w:rsid w:val="00521468"/>
    <w:rsid w:val="00522B91"/>
    <w:rsid w:val="00527F50"/>
    <w:rsid w:val="005324D2"/>
    <w:rsid w:val="00541422"/>
    <w:rsid w:val="005465B9"/>
    <w:rsid w:val="00547C5C"/>
    <w:rsid w:val="0055061A"/>
    <w:rsid w:val="00553784"/>
    <w:rsid w:val="0056621D"/>
    <w:rsid w:val="00571BB8"/>
    <w:rsid w:val="005B2146"/>
    <w:rsid w:val="005B675B"/>
    <w:rsid w:val="005C297A"/>
    <w:rsid w:val="005C2C98"/>
    <w:rsid w:val="005C3AC7"/>
    <w:rsid w:val="005D3798"/>
    <w:rsid w:val="005F45E9"/>
    <w:rsid w:val="006033CF"/>
    <w:rsid w:val="00606148"/>
    <w:rsid w:val="00611F6D"/>
    <w:rsid w:val="00616923"/>
    <w:rsid w:val="00620347"/>
    <w:rsid w:val="00620D9F"/>
    <w:rsid w:val="00632A82"/>
    <w:rsid w:val="00646B8A"/>
    <w:rsid w:val="006556E7"/>
    <w:rsid w:val="00672236"/>
    <w:rsid w:val="006723E5"/>
    <w:rsid w:val="00675DBA"/>
    <w:rsid w:val="00675E2E"/>
    <w:rsid w:val="0068059F"/>
    <w:rsid w:val="006870AA"/>
    <w:rsid w:val="006967B2"/>
    <w:rsid w:val="00710CF3"/>
    <w:rsid w:val="00714907"/>
    <w:rsid w:val="0072744C"/>
    <w:rsid w:val="00751ECF"/>
    <w:rsid w:val="00752D9F"/>
    <w:rsid w:val="00784470"/>
    <w:rsid w:val="00793F88"/>
    <w:rsid w:val="00796530"/>
    <w:rsid w:val="007A0ABC"/>
    <w:rsid w:val="007B0BC2"/>
    <w:rsid w:val="007B0EB7"/>
    <w:rsid w:val="007B675B"/>
    <w:rsid w:val="007C0202"/>
    <w:rsid w:val="007C3F43"/>
    <w:rsid w:val="007D18AA"/>
    <w:rsid w:val="007E2D17"/>
    <w:rsid w:val="007E3EA8"/>
    <w:rsid w:val="007F048B"/>
    <w:rsid w:val="00802A1C"/>
    <w:rsid w:val="00807C73"/>
    <w:rsid w:val="00823EB4"/>
    <w:rsid w:val="008344AA"/>
    <w:rsid w:val="00851DC3"/>
    <w:rsid w:val="008557F7"/>
    <w:rsid w:val="00856131"/>
    <w:rsid w:val="00875B4C"/>
    <w:rsid w:val="008814CE"/>
    <w:rsid w:val="00885EC4"/>
    <w:rsid w:val="008942EB"/>
    <w:rsid w:val="008A238B"/>
    <w:rsid w:val="008A341B"/>
    <w:rsid w:val="008A3F59"/>
    <w:rsid w:val="008F03C6"/>
    <w:rsid w:val="008F2C13"/>
    <w:rsid w:val="009114B4"/>
    <w:rsid w:val="0093702E"/>
    <w:rsid w:val="0094473B"/>
    <w:rsid w:val="00945A23"/>
    <w:rsid w:val="00953183"/>
    <w:rsid w:val="009729EB"/>
    <w:rsid w:val="0099074D"/>
    <w:rsid w:val="00997735"/>
    <w:rsid w:val="009B1682"/>
    <w:rsid w:val="009C09BE"/>
    <w:rsid w:val="009E34B5"/>
    <w:rsid w:val="009F51D8"/>
    <w:rsid w:val="009F62D1"/>
    <w:rsid w:val="00A05004"/>
    <w:rsid w:val="00A072E1"/>
    <w:rsid w:val="00A0747D"/>
    <w:rsid w:val="00A175C5"/>
    <w:rsid w:val="00A2408D"/>
    <w:rsid w:val="00A26C5D"/>
    <w:rsid w:val="00A27FE5"/>
    <w:rsid w:val="00A328FD"/>
    <w:rsid w:val="00A33C30"/>
    <w:rsid w:val="00A3615C"/>
    <w:rsid w:val="00A36DB9"/>
    <w:rsid w:val="00A4189C"/>
    <w:rsid w:val="00A6190B"/>
    <w:rsid w:val="00A720E1"/>
    <w:rsid w:val="00A95A79"/>
    <w:rsid w:val="00AA75A0"/>
    <w:rsid w:val="00AB34F3"/>
    <w:rsid w:val="00AC0E21"/>
    <w:rsid w:val="00AD1786"/>
    <w:rsid w:val="00AD4A1C"/>
    <w:rsid w:val="00AF32FA"/>
    <w:rsid w:val="00AF4596"/>
    <w:rsid w:val="00B04023"/>
    <w:rsid w:val="00B06DA5"/>
    <w:rsid w:val="00B11260"/>
    <w:rsid w:val="00B60F9E"/>
    <w:rsid w:val="00B611B6"/>
    <w:rsid w:val="00B90CB0"/>
    <w:rsid w:val="00B97FC7"/>
    <w:rsid w:val="00BA65AE"/>
    <w:rsid w:val="00BA7B1A"/>
    <w:rsid w:val="00BD684D"/>
    <w:rsid w:val="00C01639"/>
    <w:rsid w:val="00C356B0"/>
    <w:rsid w:val="00C37733"/>
    <w:rsid w:val="00C67085"/>
    <w:rsid w:val="00C8069A"/>
    <w:rsid w:val="00C85F12"/>
    <w:rsid w:val="00C91085"/>
    <w:rsid w:val="00CA19FE"/>
    <w:rsid w:val="00CA761E"/>
    <w:rsid w:val="00CB2B94"/>
    <w:rsid w:val="00CC6820"/>
    <w:rsid w:val="00CD2308"/>
    <w:rsid w:val="00CD3B28"/>
    <w:rsid w:val="00CE690F"/>
    <w:rsid w:val="00CF0596"/>
    <w:rsid w:val="00CF6287"/>
    <w:rsid w:val="00D01D16"/>
    <w:rsid w:val="00D037D3"/>
    <w:rsid w:val="00D17564"/>
    <w:rsid w:val="00D17DAB"/>
    <w:rsid w:val="00D21D43"/>
    <w:rsid w:val="00D21DD0"/>
    <w:rsid w:val="00D40A74"/>
    <w:rsid w:val="00D46726"/>
    <w:rsid w:val="00D47A12"/>
    <w:rsid w:val="00D61FB1"/>
    <w:rsid w:val="00D63623"/>
    <w:rsid w:val="00D760D9"/>
    <w:rsid w:val="00D802CB"/>
    <w:rsid w:val="00D82E96"/>
    <w:rsid w:val="00D8624D"/>
    <w:rsid w:val="00DA0939"/>
    <w:rsid w:val="00DA0960"/>
    <w:rsid w:val="00DA1698"/>
    <w:rsid w:val="00DA1A63"/>
    <w:rsid w:val="00DA22B2"/>
    <w:rsid w:val="00DA62A6"/>
    <w:rsid w:val="00DB3B70"/>
    <w:rsid w:val="00DD1ADB"/>
    <w:rsid w:val="00DD6B2B"/>
    <w:rsid w:val="00DE35CF"/>
    <w:rsid w:val="00DF1875"/>
    <w:rsid w:val="00DF6423"/>
    <w:rsid w:val="00E178CE"/>
    <w:rsid w:val="00E3012A"/>
    <w:rsid w:val="00E369A1"/>
    <w:rsid w:val="00E473A8"/>
    <w:rsid w:val="00E76397"/>
    <w:rsid w:val="00E86DA3"/>
    <w:rsid w:val="00EB317F"/>
    <w:rsid w:val="00EB5B7B"/>
    <w:rsid w:val="00EC3171"/>
    <w:rsid w:val="00ED19F2"/>
    <w:rsid w:val="00ED3EC3"/>
    <w:rsid w:val="00ED577E"/>
    <w:rsid w:val="00EE021F"/>
    <w:rsid w:val="00EE17D9"/>
    <w:rsid w:val="00EE5911"/>
    <w:rsid w:val="00EF39E4"/>
    <w:rsid w:val="00F00DC3"/>
    <w:rsid w:val="00F07650"/>
    <w:rsid w:val="00F11DCD"/>
    <w:rsid w:val="00F1238B"/>
    <w:rsid w:val="00F1438B"/>
    <w:rsid w:val="00F14606"/>
    <w:rsid w:val="00F21D66"/>
    <w:rsid w:val="00F40981"/>
    <w:rsid w:val="00F4153A"/>
    <w:rsid w:val="00F638C1"/>
    <w:rsid w:val="00F67286"/>
    <w:rsid w:val="00F7391F"/>
    <w:rsid w:val="00F90B53"/>
    <w:rsid w:val="00FA203D"/>
    <w:rsid w:val="00FB0F66"/>
    <w:rsid w:val="00FB1C38"/>
    <w:rsid w:val="00FB4C3E"/>
    <w:rsid w:val="00FB5C07"/>
    <w:rsid w:val="00FB7106"/>
    <w:rsid w:val="00FC3933"/>
    <w:rsid w:val="00FC5957"/>
    <w:rsid w:val="00FD3508"/>
    <w:rsid w:val="00FE3579"/>
    <w:rsid w:val="00FE6F09"/>
    <w:rsid w:val="00FF43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8F2BC"/>
  <w15:chartTrackingRefBased/>
  <w15:docId w15:val="{711B5BD6-2F6A-4497-B00C-FED52F04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23F"/>
    <w:rPr>
      <w:rFonts w:eastAsiaTheme="majorEastAsia" w:cstheme="majorBidi"/>
      <w:color w:val="272727" w:themeColor="text1" w:themeTint="D8"/>
    </w:rPr>
  </w:style>
  <w:style w:type="paragraph" w:styleId="Title">
    <w:name w:val="Title"/>
    <w:basedOn w:val="Normal"/>
    <w:next w:val="Normal"/>
    <w:link w:val="TitleChar"/>
    <w:uiPriority w:val="10"/>
    <w:qFormat/>
    <w:rsid w:val="00450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23F"/>
    <w:pPr>
      <w:spacing w:before="160"/>
      <w:jc w:val="center"/>
    </w:pPr>
    <w:rPr>
      <w:i/>
      <w:iCs/>
      <w:color w:val="404040" w:themeColor="text1" w:themeTint="BF"/>
    </w:rPr>
  </w:style>
  <w:style w:type="character" w:customStyle="1" w:styleId="QuoteChar">
    <w:name w:val="Quote Char"/>
    <w:basedOn w:val="DefaultParagraphFont"/>
    <w:link w:val="Quote"/>
    <w:uiPriority w:val="29"/>
    <w:rsid w:val="0045023F"/>
    <w:rPr>
      <w:i/>
      <w:iCs/>
      <w:color w:val="404040" w:themeColor="text1" w:themeTint="BF"/>
    </w:rPr>
  </w:style>
  <w:style w:type="paragraph" w:styleId="ListParagraph">
    <w:name w:val="List Paragraph"/>
    <w:basedOn w:val="Normal"/>
    <w:uiPriority w:val="34"/>
    <w:qFormat/>
    <w:rsid w:val="0045023F"/>
    <w:pPr>
      <w:ind w:left="720"/>
      <w:contextualSpacing/>
    </w:pPr>
  </w:style>
  <w:style w:type="character" w:styleId="IntenseEmphasis">
    <w:name w:val="Intense Emphasis"/>
    <w:basedOn w:val="DefaultParagraphFont"/>
    <w:uiPriority w:val="21"/>
    <w:qFormat/>
    <w:rsid w:val="0045023F"/>
    <w:rPr>
      <w:i/>
      <w:iCs/>
      <w:color w:val="0F4761" w:themeColor="accent1" w:themeShade="BF"/>
    </w:rPr>
  </w:style>
  <w:style w:type="paragraph" w:styleId="IntenseQuote">
    <w:name w:val="Intense Quote"/>
    <w:basedOn w:val="Normal"/>
    <w:next w:val="Normal"/>
    <w:link w:val="IntenseQuoteChar"/>
    <w:uiPriority w:val="30"/>
    <w:qFormat/>
    <w:rsid w:val="00450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23F"/>
    <w:rPr>
      <w:i/>
      <w:iCs/>
      <w:color w:val="0F4761" w:themeColor="accent1" w:themeShade="BF"/>
    </w:rPr>
  </w:style>
  <w:style w:type="character" w:styleId="IntenseReference">
    <w:name w:val="Intense Reference"/>
    <w:basedOn w:val="DefaultParagraphFont"/>
    <w:uiPriority w:val="32"/>
    <w:qFormat/>
    <w:rsid w:val="0045023F"/>
    <w:rPr>
      <w:b/>
      <w:bCs/>
      <w:smallCaps/>
      <w:color w:val="0F4761" w:themeColor="accent1" w:themeShade="BF"/>
      <w:spacing w:val="5"/>
    </w:rPr>
  </w:style>
  <w:style w:type="table" w:styleId="TableGrid">
    <w:name w:val="Table Grid"/>
    <w:basedOn w:val="TableNormal"/>
    <w:uiPriority w:val="39"/>
    <w:rsid w:val="004408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2AC22B-5D2D-42BF-9E9B-6826E24ED2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3D08F7-3494-4370-A31C-237A2B7CA250}">
  <ds:schemaRefs>
    <ds:schemaRef ds:uri="http://schemas.microsoft.com/office/2006/metadata/properties"/>
    <ds:schemaRef ds:uri="http://schemas.microsoft.com/office/infopath/2007/PartnerControls"/>
    <ds:schemaRef ds:uri="2fb9b754-ff8e-487c-b2c9-9bb8e92e13c5"/>
  </ds:schemaRefs>
</ds:datastoreItem>
</file>

<file path=customXml/itemProps3.xml><?xml version="1.0" encoding="utf-8"?>
<ds:datastoreItem xmlns:ds="http://schemas.openxmlformats.org/officeDocument/2006/customXml" ds:itemID="{94634164-2348-406E-95DF-5344D75F30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11</Pages>
  <Words>2631</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6</cp:revision>
  <dcterms:created xsi:type="dcterms:W3CDTF">2026-07-03T20:46:00Z</dcterms:created>
  <dcterms:modified xsi:type="dcterms:W3CDTF">2026-07-04T11:42:00Z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