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00"/>
        <w:gridCol w:w="3116"/>
      </w:tblGrid>
      <w:tr w:rsidR="00602C4B" w:rsidRPr="00A33542" w14:paraId="68E91064" w14:textId="77777777" w:rsidTr="0028298F">
        <w:trPr>
          <w:trHeight w:val="2706"/>
          <w:jc w:val="center"/>
        </w:trPr>
        <w:tc>
          <w:tcPr>
            <w:tcW w:w="5206" w:type="dxa"/>
            <w:tcBorders>
              <w:top w:val="single" w:sz="4" w:space="0" w:color="auto"/>
              <w:left w:val="single" w:sz="4" w:space="0" w:color="auto"/>
              <w:right w:val="single" w:sz="4" w:space="0" w:color="auto"/>
            </w:tcBorders>
            <w:shd w:val="clear" w:color="auto" w:fill="auto"/>
          </w:tcPr>
          <w:p w14:paraId="21B4D299" w14:textId="725819A6" w:rsidR="00A60F09" w:rsidRPr="00A33542" w:rsidRDefault="00602C4B" w:rsidP="00BF5BF5">
            <w:pPr>
              <w:spacing w:line="360" w:lineRule="auto"/>
              <w:rPr>
                <w:rFonts w:cs="Times New Roman"/>
                <w:b/>
                <w:bCs/>
                <w:i/>
                <w:iCs/>
                <w:color w:val="BFBFBF" w:themeColor="background1" w:themeShade="BF"/>
                <w:sz w:val="22"/>
              </w:rPr>
            </w:pPr>
            <w:r w:rsidRPr="00A33542">
              <w:rPr>
                <w:rFonts w:eastAsia="Times New Roman" w:cs="Times New Roman"/>
                <w:b/>
                <w:bCs/>
                <w:color w:val="auto"/>
                <w:sz w:val="22"/>
              </w:rPr>
              <w:t>Student Name:</w:t>
            </w:r>
            <w:r w:rsidR="00A60F09" w:rsidRPr="00A33542">
              <w:rPr>
                <w:rFonts w:eastAsia="Times New Roman" w:cs="Times New Roman"/>
                <w:b/>
                <w:bCs/>
                <w:color w:val="auto"/>
                <w:sz w:val="22"/>
              </w:rPr>
              <w:t xml:space="preserve"> </w:t>
            </w:r>
            <w:r w:rsidR="00886B57" w:rsidRPr="00A33542">
              <w:rPr>
                <w:rFonts w:cs="Times New Roman"/>
                <w:b/>
                <w:bCs/>
                <w:color w:val="auto"/>
                <w:sz w:val="22"/>
              </w:rPr>
              <w:t>Madalina Canau</w:t>
            </w:r>
          </w:p>
          <w:p w14:paraId="0225E82F" w14:textId="74D439BE" w:rsidR="00602C4B" w:rsidRPr="00A33542" w:rsidRDefault="00602C4B" w:rsidP="00BF5BF5">
            <w:pPr>
              <w:keepNext/>
              <w:spacing w:before="120" w:after="0" w:line="360" w:lineRule="auto"/>
              <w:rPr>
                <w:rFonts w:cs="Times New Roman"/>
                <w:b/>
                <w:bCs/>
                <w:sz w:val="22"/>
                <w:lang w:eastAsia="en-GB"/>
              </w:rPr>
            </w:pPr>
            <w:r w:rsidRPr="00A33542">
              <w:rPr>
                <w:rFonts w:eastAsia="Times New Roman" w:cs="Times New Roman"/>
                <w:b/>
                <w:bCs/>
                <w:color w:val="auto"/>
                <w:sz w:val="22"/>
              </w:rPr>
              <w:t>Student ID:</w:t>
            </w:r>
            <w:r w:rsidRPr="00A33542">
              <w:rPr>
                <w:rFonts w:cs="Times New Roman"/>
                <w:b/>
                <w:bCs/>
                <w:sz w:val="22"/>
                <w:lang w:eastAsia="en-GB"/>
              </w:rPr>
              <w:t xml:space="preserve"> </w:t>
            </w:r>
            <w:r w:rsidR="004A1F08" w:rsidRPr="00A33542">
              <w:rPr>
                <w:rFonts w:cs="Times New Roman"/>
                <w:b/>
                <w:bCs/>
                <w:sz w:val="22"/>
                <w:lang w:eastAsia="en-GB"/>
              </w:rPr>
              <w:t>2243593</w:t>
            </w:r>
          </w:p>
          <w:p w14:paraId="0348FFA9" w14:textId="34C7911E" w:rsidR="00602C4B" w:rsidRPr="00A33542" w:rsidRDefault="00602C4B" w:rsidP="00BF5BF5">
            <w:pPr>
              <w:keepNext/>
              <w:spacing w:before="120" w:after="0" w:line="360" w:lineRule="auto"/>
              <w:rPr>
                <w:rFonts w:eastAsia="Times New Roman" w:cs="Times New Roman"/>
                <w:b/>
                <w:bCs/>
                <w:color w:val="auto"/>
                <w:sz w:val="22"/>
              </w:rPr>
            </w:pPr>
            <w:r w:rsidRPr="00A33542">
              <w:rPr>
                <w:rFonts w:eastAsia="Times New Roman" w:cs="Times New Roman"/>
                <w:b/>
                <w:bCs/>
                <w:color w:val="auto"/>
                <w:sz w:val="22"/>
              </w:rPr>
              <w:t xml:space="preserve">Module </w:t>
            </w:r>
            <w:r w:rsidR="00A33542" w:rsidRPr="00A33542">
              <w:rPr>
                <w:rFonts w:eastAsia="Times New Roman" w:cs="Times New Roman"/>
                <w:b/>
                <w:bCs/>
                <w:color w:val="auto"/>
                <w:sz w:val="22"/>
              </w:rPr>
              <w:t>Title:</w:t>
            </w:r>
            <w:r w:rsidR="00A33542">
              <w:rPr>
                <w:rFonts w:cs="Times New Roman"/>
                <w:b/>
                <w:bCs/>
                <w:color w:val="auto"/>
                <w:sz w:val="22"/>
              </w:rPr>
              <w:t xml:space="preserve"> </w:t>
            </w:r>
            <w:r w:rsidR="00A33542" w:rsidRPr="00A33542">
              <w:rPr>
                <w:rFonts w:cs="Times New Roman"/>
                <w:b/>
                <w:bCs/>
                <w:color w:val="auto"/>
                <w:sz w:val="22"/>
              </w:rPr>
              <w:t>Foreign Languages and Cultural Awareness</w:t>
            </w:r>
          </w:p>
          <w:p w14:paraId="2284ACCC" w14:textId="4CC943A6" w:rsidR="00602C4B" w:rsidRPr="00A33542" w:rsidRDefault="00602C4B" w:rsidP="00BF5BF5">
            <w:pPr>
              <w:keepNext/>
              <w:spacing w:before="120" w:after="0" w:line="360" w:lineRule="auto"/>
              <w:rPr>
                <w:rFonts w:eastAsia="Times New Roman" w:cs="Times New Roman"/>
                <w:b/>
                <w:bCs/>
                <w:color w:val="auto"/>
                <w:sz w:val="22"/>
              </w:rPr>
            </w:pPr>
            <w:r w:rsidRPr="00A33542">
              <w:rPr>
                <w:rFonts w:eastAsia="Times New Roman" w:cs="Times New Roman"/>
                <w:b/>
                <w:bCs/>
                <w:color w:val="auto"/>
                <w:sz w:val="22"/>
              </w:rPr>
              <w:t>Module Code:</w:t>
            </w:r>
            <w:r w:rsidR="00A33542">
              <w:rPr>
                <w:rFonts w:cs="Times New Roman"/>
                <w:b/>
                <w:bCs/>
                <w:color w:val="auto"/>
                <w:sz w:val="22"/>
              </w:rPr>
              <w:t xml:space="preserve"> BMIH5003</w:t>
            </w:r>
          </w:p>
          <w:p w14:paraId="0260DAF0" w14:textId="0EBB3BF7" w:rsidR="00DA485D" w:rsidRPr="00A33542" w:rsidRDefault="00602C4B" w:rsidP="00BF5BF5">
            <w:pPr>
              <w:keepNext/>
              <w:spacing w:before="120" w:after="0" w:line="360" w:lineRule="auto"/>
              <w:rPr>
                <w:rFonts w:eastAsia="Times New Roman" w:cs="Times New Roman"/>
                <w:b/>
                <w:bCs/>
                <w:color w:val="auto"/>
                <w:sz w:val="22"/>
              </w:rPr>
            </w:pPr>
            <w:r w:rsidRPr="00A33542">
              <w:rPr>
                <w:rFonts w:eastAsia="Times New Roman" w:cs="Times New Roman"/>
                <w:b/>
                <w:bCs/>
                <w:color w:val="auto"/>
                <w:sz w:val="22"/>
              </w:rPr>
              <w:t>Lecturer:</w:t>
            </w:r>
            <w:r w:rsidR="00A33542">
              <w:rPr>
                <w:rFonts w:cs="Times New Roman"/>
                <w:b/>
                <w:bCs/>
                <w:color w:val="auto"/>
                <w:sz w:val="22"/>
              </w:rPr>
              <w:t xml:space="preserve"> Giulia </w:t>
            </w:r>
            <w:proofErr w:type="spellStart"/>
            <w:r w:rsidR="00A33542">
              <w:rPr>
                <w:rFonts w:cs="Times New Roman"/>
                <w:b/>
                <w:bCs/>
                <w:color w:val="auto"/>
                <w:sz w:val="22"/>
              </w:rPr>
              <w:t>Chifari</w:t>
            </w:r>
            <w:proofErr w:type="spellEnd"/>
          </w:p>
        </w:tc>
        <w:tc>
          <w:tcPr>
            <w:tcW w:w="3810"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A33542" w:rsidRDefault="00602C4B" w:rsidP="00BF5BF5">
            <w:pPr>
              <w:keepNext/>
              <w:spacing w:before="120" w:after="0" w:line="360" w:lineRule="auto"/>
              <w:rPr>
                <w:rFonts w:ascii="Arial" w:eastAsia="Times New Roman" w:hAnsi="Arial" w:cs="Times New Roman"/>
                <w:b/>
                <w:bCs/>
                <w:color w:val="auto"/>
                <w:sz w:val="20"/>
                <w:szCs w:val="20"/>
              </w:rPr>
            </w:pPr>
            <w:r w:rsidRPr="00A33542">
              <w:rPr>
                <w:b/>
                <w:bCs/>
                <w:noProof/>
              </w:rPr>
              <w:drawing>
                <wp:anchor distT="0" distB="0" distL="114300" distR="114300" simplePos="0" relativeHeight="251661312" behindDoc="0" locked="0" layoutInCell="1" allowOverlap="1" wp14:anchorId="239184E0" wp14:editId="1BD209E0">
                  <wp:simplePos x="0" y="0"/>
                  <wp:positionH relativeFrom="column">
                    <wp:posOffset>53340</wp:posOffset>
                  </wp:positionH>
                  <wp:positionV relativeFrom="paragraph">
                    <wp:posOffset>403225</wp:posOffset>
                  </wp:positionV>
                  <wp:extent cx="1752600" cy="935355"/>
                  <wp:effectExtent l="19050" t="19050" r="1905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5260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A33542" w14:paraId="194C8DA7" w14:textId="77777777" w:rsidTr="00852C6B">
        <w:trPr>
          <w:trHeight w:val="1106"/>
          <w:jc w:val="center"/>
        </w:trPr>
        <w:tc>
          <w:tcPr>
            <w:tcW w:w="9016" w:type="dxa"/>
            <w:gridSpan w:val="2"/>
            <w:tcBorders>
              <w:top w:val="single" w:sz="4" w:space="0" w:color="auto"/>
              <w:left w:val="single" w:sz="4" w:space="0" w:color="auto"/>
              <w:right w:val="single" w:sz="4" w:space="0" w:color="auto"/>
            </w:tcBorders>
            <w:shd w:val="clear" w:color="auto" w:fill="auto"/>
          </w:tcPr>
          <w:p w14:paraId="2D9E2069" w14:textId="77777777" w:rsidR="00910929" w:rsidRPr="00A33542" w:rsidRDefault="00910929" w:rsidP="00BF5BF5">
            <w:pPr>
              <w:keepNext/>
              <w:spacing w:before="120" w:after="0" w:line="360" w:lineRule="auto"/>
              <w:jc w:val="center"/>
              <w:rPr>
                <w:b/>
                <w:bCs/>
                <w:sz w:val="36"/>
                <w:szCs w:val="32"/>
              </w:rPr>
            </w:pPr>
            <w:r w:rsidRPr="00A33542">
              <w:rPr>
                <w:b/>
                <w:bCs/>
                <w:sz w:val="36"/>
                <w:szCs w:val="32"/>
              </w:rPr>
              <w:t>ASSIGNMENT 1: PORTFOLIO</w:t>
            </w:r>
          </w:p>
          <w:p w14:paraId="3EB74E88" w14:textId="72214C4B" w:rsidR="003164B2" w:rsidRPr="00A33542" w:rsidRDefault="008C0A30" w:rsidP="00BF5BF5">
            <w:pPr>
              <w:keepNext/>
              <w:spacing w:before="120" w:after="0" w:line="360" w:lineRule="auto"/>
              <w:jc w:val="center"/>
              <w:rPr>
                <w:b/>
                <w:bCs/>
              </w:rPr>
            </w:pPr>
            <w:r w:rsidRPr="00A33542">
              <w:rPr>
                <w:b/>
                <w:bCs/>
                <w:sz w:val="32"/>
                <w:szCs w:val="28"/>
              </w:rPr>
              <w:t>(4 Components)</w:t>
            </w:r>
          </w:p>
        </w:tc>
      </w:tr>
      <w:tr w:rsidR="007C2128" w:rsidRPr="00A33542"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4F1E78" w:rsidRDefault="007C2128" w:rsidP="00BF5BF5">
            <w:pPr>
              <w:spacing w:line="360" w:lineRule="auto"/>
              <w:rPr>
                <w:b/>
                <w:bCs/>
                <w:sz w:val="28"/>
                <w:szCs w:val="24"/>
              </w:rPr>
            </w:pPr>
          </w:p>
          <w:p w14:paraId="5200968E" w14:textId="0FCBF245" w:rsidR="007C2128" w:rsidRPr="004F1E78" w:rsidRDefault="007C2128" w:rsidP="00BF5BF5">
            <w:pPr>
              <w:spacing w:line="360" w:lineRule="auto"/>
              <w:rPr>
                <w:b/>
                <w:bCs/>
                <w:sz w:val="28"/>
                <w:szCs w:val="24"/>
              </w:rPr>
            </w:pPr>
            <w:r w:rsidRPr="004F1E78">
              <w:rPr>
                <w:b/>
                <w:bCs/>
                <w:sz w:val="28"/>
                <w:szCs w:val="24"/>
              </w:rPr>
              <w:t xml:space="preserve">Component </w:t>
            </w:r>
            <w:r w:rsidR="008C0A30" w:rsidRPr="004F1E78">
              <w:rPr>
                <w:b/>
                <w:bCs/>
                <w:sz w:val="28"/>
                <w:szCs w:val="24"/>
              </w:rPr>
              <w:t>1</w:t>
            </w:r>
            <w:r w:rsidRPr="004F1E78">
              <w:rPr>
                <w:b/>
                <w:bCs/>
                <w:sz w:val="28"/>
                <w:szCs w:val="24"/>
              </w:rPr>
              <w:t xml:space="preserve">: </w:t>
            </w:r>
            <w:r w:rsidRPr="004F1E78">
              <w:rPr>
                <w:b/>
                <w:bCs/>
                <w:i/>
                <w:iCs/>
                <w:sz w:val="28"/>
                <w:szCs w:val="24"/>
              </w:rPr>
              <w:t>Professional Reflection</w:t>
            </w:r>
            <w:r w:rsidRPr="004F1E78">
              <w:rPr>
                <w:b/>
                <w:bCs/>
                <w:sz w:val="28"/>
                <w:szCs w:val="24"/>
              </w:rPr>
              <w:t xml:space="preserve"> </w:t>
            </w:r>
            <w:r w:rsidR="00373FD2" w:rsidRPr="004F1E78">
              <w:rPr>
                <w:b/>
                <w:bCs/>
                <w:sz w:val="28"/>
                <w:szCs w:val="24"/>
              </w:rPr>
              <w:t>(</w:t>
            </w:r>
            <w:r w:rsidRPr="004F1E78">
              <w:rPr>
                <w:b/>
                <w:bCs/>
                <w:sz w:val="28"/>
                <w:szCs w:val="24"/>
              </w:rPr>
              <w:t>500 words +/- 10%</w:t>
            </w:r>
            <w:r w:rsidR="00373FD2" w:rsidRPr="004F1E78">
              <w:rPr>
                <w:b/>
                <w:bCs/>
                <w:sz w:val="28"/>
                <w:szCs w:val="24"/>
              </w:rPr>
              <w:t>)</w:t>
            </w:r>
          </w:p>
          <w:p w14:paraId="1BB94EE3" w14:textId="77777777" w:rsidR="007C2128" w:rsidRPr="004F1E78" w:rsidRDefault="007C2128" w:rsidP="00BF5BF5">
            <w:pPr>
              <w:spacing w:after="0" w:line="360" w:lineRule="auto"/>
              <w:rPr>
                <w:rFonts w:eastAsia="Carlito" w:cs="Times New Roman"/>
                <w:b/>
                <w:color w:val="auto"/>
                <w:sz w:val="28"/>
                <w:szCs w:val="28"/>
              </w:rPr>
            </w:pPr>
          </w:p>
          <w:p w14:paraId="507021FF" w14:textId="4FAA1679" w:rsidR="007C2128" w:rsidRPr="004F1E78" w:rsidRDefault="00C974B9" w:rsidP="00BF5BF5">
            <w:pPr>
              <w:spacing w:after="0" w:line="360" w:lineRule="auto"/>
              <w:rPr>
                <w:rFonts w:ascii="Arial" w:eastAsia="Times New Roman" w:hAnsi="Arial" w:cs="Times New Roman"/>
                <w:bCs/>
                <w:color w:val="auto"/>
                <w:sz w:val="20"/>
                <w:szCs w:val="20"/>
              </w:rPr>
            </w:pPr>
            <w:r w:rsidRPr="004F1E78">
              <w:rPr>
                <w:rFonts w:eastAsia="Carlito" w:cs="Times New Roman"/>
                <w:b/>
                <w:color w:val="auto"/>
                <w:sz w:val="28"/>
                <w:szCs w:val="28"/>
              </w:rPr>
              <w:t>Weighting</w:t>
            </w:r>
            <w:r w:rsidR="007C2128" w:rsidRPr="004F1E78">
              <w:rPr>
                <w:rFonts w:eastAsia="Carlito" w:cs="Times New Roman"/>
                <w:b/>
                <w:color w:val="auto"/>
                <w:sz w:val="28"/>
                <w:szCs w:val="28"/>
              </w:rPr>
              <w:t>: 25%</w:t>
            </w:r>
          </w:p>
        </w:tc>
      </w:tr>
      <w:tr w:rsidR="00675DCB" w:rsidRPr="00A33542"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FD9D1F5" w14:textId="77777777" w:rsidR="00004442" w:rsidRPr="004F1E78" w:rsidRDefault="00004442" w:rsidP="00BF5BF5">
            <w:pPr>
              <w:spacing w:line="360" w:lineRule="auto"/>
              <w:rPr>
                <w:b/>
                <w:bCs/>
              </w:rPr>
            </w:pPr>
            <w:bookmarkStart w:id="0" w:name="_Hlk167377489"/>
            <w:r w:rsidRPr="004F1E78">
              <w:rPr>
                <w:b/>
                <w:bCs/>
              </w:rPr>
              <w:t>Professional Reflection on Cultural Misunderstanding</w:t>
            </w:r>
          </w:p>
          <w:p w14:paraId="6DEA339C" w14:textId="5CFF3B22" w:rsidR="008503D7" w:rsidRPr="004F1E78" w:rsidRDefault="008503D7" w:rsidP="00BF5BF5">
            <w:pPr>
              <w:spacing w:line="360" w:lineRule="auto"/>
            </w:pPr>
            <w:r w:rsidRPr="004F1E78">
              <w:t>In my placement at Delta Hotels by Marriott Swindon, I came across a complicated situation of language and cultural issues that pulled me back. This intrusive act was in the setting of a hotel restaurant during dinner service.</w:t>
            </w:r>
          </w:p>
          <w:p w14:paraId="24851FD0" w14:textId="4B03DAB5" w:rsidR="00004442" w:rsidRPr="004F1E78" w:rsidRDefault="0051458D" w:rsidP="00BF5BF5">
            <w:pPr>
              <w:spacing w:line="360" w:lineRule="auto"/>
              <w:rPr>
                <w:b/>
                <w:bCs/>
              </w:rPr>
            </w:pPr>
            <w:r w:rsidRPr="004F1E78">
              <w:rPr>
                <w:b/>
                <w:bCs/>
              </w:rPr>
              <w:t>Overview of the scenario</w:t>
            </w:r>
          </w:p>
          <w:p w14:paraId="6D8D328D" w14:textId="4DF2A3C3" w:rsidR="008503D7" w:rsidRPr="004F1E78" w:rsidRDefault="00852C6B" w:rsidP="00BF5BF5">
            <w:pPr>
              <w:spacing w:line="360" w:lineRule="auto"/>
            </w:pPr>
            <w:r>
              <w:t>I saw</w:t>
            </w:r>
            <w:r w:rsidR="008503D7" w:rsidRPr="004F1E78">
              <w:t xml:space="preserve"> a guest, competent in English, while my English was extremely limited at that time. Looking at the menu</w:t>
            </w:r>
            <w:r w:rsidR="0093034B" w:rsidRPr="004F1E78">
              <w:t>,</w:t>
            </w:r>
            <w:r w:rsidR="008503D7" w:rsidRPr="004F1E78">
              <w:t xml:space="preserve"> I </w:t>
            </w:r>
            <w:r w:rsidR="0093034B" w:rsidRPr="004F1E78">
              <w:t xml:space="preserve">have </w:t>
            </w:r>
            <w:r w:rsidR="008503D7" w:rsidRPr="004F1E78">
              <w:t>realized the guest wanted a ‘Vegan gluten-free pasta’ to which I gave a sign that I had understood. Nevertheless, the language barrier being what it is, I was unable to discern all the details of the order. The moment the food was ready and placed on the table, the guest stared at it in utter annoyance. They said in English that the dish included some elements that are not suitable for vegans or individuals who do not tolerate gluten.</w:t>
            </w:r>
          </w:p>
          <w:p w14:paraId="131EC432" w14:textId="77777777" w:rsidR="00004442" w:rsidRPr="004F1E78" w:rsidRDefault="00004442" w:rsidP="00BF5BF5">
            <w:pPr>
              <w:spacing w:line="360" w:lineRule="auto"/>
              <w:rPr>
                <w:b/>
                <w:bCs/>
              </w:rPr>
            </w:pPr>
            <w:r w:rsidRPr="004F1E78">
              <w:rPr>
                <w:b/>
                <w:bCs/>
              </w:rPr>
              <w:t>Reflection on Cultural Misunderstandings</w:t>
            </w:r>
          </w:p>
          <w:p w14:paraId="6F9175A9" w14:textId="53EE4EEC" w:rsidR="00F3737D" w:rsidRPr="00852C6B" w:rsidRDefault="005C21E5" w:rsidP="00BF5BF5">
            <w:pPr>
              <w:spacing w:line="360" w:lineRule="auto"/>
            </w:pPr>
            <w:r w:rsidRPr="004F1E78">
              <w:t>For this reason, conflicts occur due to language differences entail different leads to cultural misconceptions. In this situation, my foreign language caused a potential big issue in communication</w:t>
            </w:r>
            <w:r w:rsidR="00852C6B">
              <w:t xml:space="preserve"> at </w:t>
            </w:r>
            <w:r w:rsidR="00852C6B" w:rsidRPr="00852C6B">
              <w:t>Delta Hotels</w:t>
            </w:r>
            <w:r w:rsidRPr="004F1E78">
              <w:t xml:space="preserve">. </w:t>
            </w:r>
            <w:r w:rsidR="00411E40" w:rsidRPr="004F1E78">
              <w:rPr>
                <w:shd w:val="clear" w:color="auto" w:fill="FFFFFF"/>
              </w:rPr>
              <w:t xml:space="preserve">Abramson and Moran, (2017) </w:t>
            </w:r>
            <w:r w:rsidR="0093034B" w:rsidRPr="004F1E78">
              <w:rPr>
                <w:shd w:val="clear" w:color="auto" w:fill="FFFFFF"/>
              </w:rPr>
              <w:t>has stated</w:t>
            </w:r>
            <w:r w:rsidRPr="004F1E78">
              <w:rPr>
                <w:color w:val="FF0000"/>
              </w:rPr>
              <w:t xml:space="preserve"> </w:t>
            </w:r>
            <w:r w:rsidRPr="004F1E78">
              <w:t xml:space="preserve">that in any case of </w:t>
            </w:r>
            <w:r w:rsidR="00852C6B" w:rsidRPr="004F1E78">
              <w:t>intercultural</w:t>
            </w:r>
            <w:r w:rsidRPr="004F1E78">
              <w:t xml:space="preserve"> communication, both language and culture come into play hence the importance </w:t>
            </w:r>
            <w:r w:rsidRPr="004F1E78">
              <w:lastRenderedPageBreak/>
              <w:t>of culture. Lack of understanding can be in cases where there is an expectation of mutual, linguistic, and cultural background knowledge</w:t>
            </w:r>
            <w:r w:rsidR="008E3C56" w:rsidRPr="004F1E78">
              <w:t xml:space="preserve"> (</w:t>
            </w:r>
            <w:r w:rsidR="008E3C56" w:rsidRPr="004F1E78">
              <w:rPr>
                <w:shd w:val="clear" w:color="auto" w:fill="FFFFFF"/>
              </w:rPr>
              <w:t xml:space="preserve">Christiansen </w:t>
            </w:r>
            <w:r w:rsidR="008E3C56" w:rsidRPr="004F1E78">
              <w:rPr>
                <w:i/>
                <w:iCs/>
                <w:shd w:val="clear" w:color="auto" w:fill="FFFFFF"/>
              </w:rPr>
              <w:t>et al.,</w:t>
            </w:r>
            <w:r w:rsidR="008E3C56" w:rsidRPr="004F1E78">
              <w:rPr>
                <w:shd w:val="clear" w:color="auto" w:fill="FFFFFF"/>
              </w:rPr>
              <w:t xml:space="preserve"> 2020).</w:t>
            </w:r>
          </w:p>
          <w:p w14:paraId="6712F0F2" w14:textId="32C1BCFA" w:rsidR="00004442" w:rsidRPr="004F1E78" w:rsidRDefault="00004442" w:rsidP="00BF5BF5">
            <w:pPr>
              <w:spacing w:line="360" w:lineRule="auto"/>
              <w:rPr>
                <w:b/>
                <w:bCs/>
              </w:rPr>
            </w:pPr>
            <w:r w:rsidRPr="004F1E78">
              <w:rPr>
                <w:b/>
                <w:bCs/>
              </w:rPr>
              <w:t xml:space="preserve">Skills and </w:t>
            </w:r>
            <w:r w:rsidR="0093034B" w:rsidRPr="004F1E78">
              <w:rPr>
                <w:b/>
                <w:bCs/>
              </w:rPr>
              <w:t>Behavioural</w:t>
            </w:r>
            <w:r w:rsidRPr="004F1E78">
              <w:rPr>
                <w:b/>
                <w:bCs/>
              </w:rPr>
              <w:t xml:space="preserve"> Changes</w:t>
            </w:r>
          </w:p>
          <w:p w14:paraId="37C3DD56" w14:textId="2577AA58" w:rsidR="00964428" w:rsidRPr="004F1E78" w:rsidRDefault="00964428" w:rsidP="00BF5BF5">
            <w:pPr>
              <w:spacing w:line="360" w:lineRule="auto"/>
            </w:pPr>
            <w:r w:rsidRPr="004F1E78">
              <w:t>For preventing the above misunderstanding in my future, I recognised the requirement to develop various key skills and make specific behavioural changes. These are mentioned below:</w:t>
            </w:r>
          </w:p>
          <w:p w14:paraId="0650CC1F" w14:textId="54EED753" w:rsidR="00964428" w:rsidRPr="004F1E78" w:rsidRDefault="00964428" w:rsidP="00BF5BF5">
            <w:pPr>
              <w:spacing w:line="360" w:lineRule="auto"/>
            </w:pPr>
            <w:r w:rsidRPr="004F1E78">
              <w:rPr>
                <w:b/>
                <w:bCs/>
              </w:rPr>
              <w:t>Language Proficiency:</w:t>
            </w:r>
            <w:r w:rsidRPr="004F1E78">
              <w:t xml:space="preserve"> The fact is that the enhancement of my general knowledge and especially the working knowledge of the English language is crucial. Studying the language and attempting to use it in my interaction with my fellow colleagues and guests will assist me in achieving fluency in the language.</w:t>
            </w:r>
          </w:p>
          <w:p w14:paraId="5441A071" w14:textId="1F7E5549" w:rsidR="00964428" w:rsidRPr="004F1E78" w:rsidRDefault="00964428" w:rsidP="00BF5BF5">
            <w:pPr>
              <w:spacing w:line="360" w:lineRule="auto"/>
            </w:pPr>
            <w:r w:rsidRPr="004F1E78">
              <w:rPr>
                <w:b/>
                <w:bCs/>
              </w:rPr>
              <w:t>Use of Visual Aids:</w:t>
            </w:r>
            <w:r w:rsidRPr="004F1E78">
              <w:t xml:space="preserve"> Having pictures on the registers displaying foods on the menu or using language translator applications can help eliminate misunderstandings. It can assist in checking the details of an order from the guests and reduce cases of confusion.</w:t>
            </w:r>
          </w:p>
          <w:p w14:paraId="5DD847A9" w14:textId="6EE3279D" w:rsidR="00964428" w:rsidRPr="004F1E78" w:rsidRDefault="00964428" w:rsidP="00BF5BF5">
            <w:pPr>
              <w:spacing w:line="360" w:lineRule="auto"/>
            </w:pPr>
            <w:r w:rsidRPr="004F1E78">
              <w:rPr>
                <w:b/>
                <w:bCs/>
              </w:rPr>
              <w:t>Active Listening and Clarification:</w:t>
            </w:r>
            <w:r w:rsidRPr="004F1E78">
              <w:t xml:space="preserve"> Active listening skills and appropriate clarification questions can go a long way in helping reduce errors. For instance, asking the guest to repeat the order, or repeating the details or even confirming specific aspects will help to avoid mistakes.</w:t>
            </w:r>
          </w:p>
          <w:p w14:paraId="7710A523" w14:textId="140AC3A4" w:rsidR="00964428" w:rsidRPr="004F1E78" w:rsidRDefault="00964428" w:rsidP="00BF5BF5">
            <w:pPr>
              <w:spacing w:line="360" w:lineRule="auto"/>
            </w:pPr>
            <w:r w:rsidRPr="004F1E78">
              <w:rPr>
                <w:b/>
                <w:bCs/>
              </w:rPr>
              <w:t>Cultural Sensitivity Training:</w:t>
            </w:r>
            <w:r w:rsidRPr="004F1E78">
              <w:t xml:space="preserve"> I hope that by engaging in cultural sensitivity programs, I will be better prepared to address issues concerning special diets and cultural norms. This knowledge is important in ascertaining privacy and thereby rendering quality services that are sensitive to the culture of the client</w:t>
            </w:r>
            <w:r w:rsidR="006E526E" w:rsidRPr="004F1E78">
              <w:t>.</w:t>
            </w:r>
          </w:p>
          <w:p w14:paraId="38721D28" w14:textId="5BB5F07B" w:rsidR="00964428" w:rsidRPr="004F1E78" w:rsidRDefault="00964428" w:rsidP="00BF5BF5">
            <w:pPr>
              <w:spacing w:line="360" w:lineRule="auto"/>
            </w:pPr>
            <w:r w:rsidRPr="004F1E78">
              <w:rPr>
                <w:b/>
                <w:bCs/>
              </w:rPr>
              <w:t>Empathy and Patience:</w:t>
            </w:r>
            <w:r w:rsidRPr="004F1E78">
              <w:t xml:space="preserve"> It is important that people pay attention to other people when they are having difficulties to communicate due to language differences as this means that people should be patient and sympathetic</w:t>
            </w:r>
            <w:r w:rsidR="006D62D2" w:rsidRPr="004F1E78">
              <w:t xml:space="preserve"> (</w:t>
            </w:r>
            <w:proofErr w:type="spellStart"/>
            <w:r w:rsidR="006D62D2" w:rsidRPr="004F1E78">
              <w:rPr>
                <w:shd w:val="clear" w:color="auto" w:fill="FFFFFF"/>
              </w:rPr>
              <w:t>Maheshkar</w:t>
            </w:r>
            <w:proofErr w:type="spellEnd"/>
            <w:r w:rsidR="006D62D2" w:rsidRPr="004F1E78">
              <w:rPr>
                <w:shd w:val="clear" w:color="auto" w:fill="FFFFFF"/>
              </w:rPr>
              <w:t xml:space="preserve"> and Sharma, 2018).</w:t>
            </w:r>
            <w:r w:rsidRPr="004F1E78">
              <w:t xml:space="preserve"> Guest, frustration is common by illustrating a willingness to understand and find a way forward can go </w:t>
            </w:r>
            <w:r w:rsidR="006E526E" w:rsidRPr="004F1E78">
              <w:t>a long</w:t>
            </w:r>
            <w:r w:rsidRPr="004F1E78">
              <w:t xml:space="preserve"> way in building positive relations with guests.</w:t>
            </w:r>
          </w:p>
          <w:p w14:paraId="0AF09E19" w14:textId="77777777" w:rsidR="00004442" w:rsidRPr="004F1E78" w:rsidRDefault="00004442" w:rsidP="00BF5BF5">
            <w:pPr>
              <w:spacing w:line="360" w:lineRule="auto"/>
              <w:rPr>
                <w:b/>
                <w:bCs/>
              </w:rPr>
            </w:pPr>
            <w:r w:rsidRPr="004F1E78">
              <w:rPr>
                <w:b/>
                <w:bCs/>
              </w:rPr>
              <w:t>Conclusion</w:t>
            </w:r>
          </w:p>
          <w:p w14:paraId="6D885781" w14:textId="25806441" w:rsidR="006E526E" w:rsidRPr="004F1E78" w:rsidRDefault="006E526E" w:rsidP="00BF5BF5">
            <w:pPr>
              <w:spacing w:line="360" w:lineRule="auto"/>
            </w:pPr>
            <w:r w:rsidRPr="004F1E78">
              <w:t xml:space="preserve">This experience thus pointed out the significance of English fluency in understanding of the culture of the people in the service industry. Applying methods of English language and using more graphics, as well as training in non-verbal communication, active listening, and </w:t>
            </w:r>
            <w:r w:rsidRPr="004F1E78">
              <w:lastRenderedPageBreak/>
              <w:t>cultural bias, it would be possible to avoid such situations in the future with guests. These skills are crucial in offering great service and ensuring guest satisfaction within Delta Hotels by Marriott Swindon.</w:t>
            </w:r>
          </w:p>
          <w:p w14:paraId="036CC918" w14:textId="586AA2D3" w:rsidR="00085A4E" w:rsidRPr="004F1E78" w:rsidRDefault="003164B2" w:rsidP="00BF5BF5">
            <w:pPr>
              <w:spacing w:line="360" w:lineRule="auto"/>
              <w:rPr>
                <w:b/>
                <w:bCs/>
              </w:rPr>
            </w:pPr>
            <w:r w:rsidRPr="004F1E78">
              <w:rPr>
                <w:b/>
                <w:bCs/>
              </w:rPr>
              <w:t>References:</w:t>
            </w:r>
          </w:p>
          <w:p w14:paraId="3EDC3E16" w14:textId="77777777" w:rsidR="00AD145F" w:rsidRPr="004F1E78" w:rsidRDefault="00AD145F" w:rsidP="00BF5BF5">
            <w:pPr>
              <w:spacing w:line="360" w:lineRule="auto"/>
              <w:rPr>
                <w:shd w:val="clear" w:color="auto" w:fill="FFFFFF"/>
              </w:rPr>
            </w:pPr>
            <w:r w:rsidRPr="004F1E78">
              <w:rPr>
                <w:shd w:val="clear" w:color="auto" w:fill="FFFFFF"/>
              </w:rPr>
              <w:t>Abramson, N.R. and Moran, R.T., 2017. </w:t>
            </w:r>
            <w:r w:rsidRPr="004F1E78">
              <w:rPr>
                <w:i/>
                <w:iCs/>
                <w:shd w:val="clear" w:color="auto" w:fill="FFFFFF"/>
              </w:rPr>
              <w:t>Managing cultural differences: Global leadership for the 21st century</w:t>
            </w:r>
            <w:r w:rsidRPr="004F1E78">
              <w:rPr>
                <w:shd w:val="clear" w:color="auto" w:fill="FFFFFF"/>
              </w:rPr>
              <w:t xml:space="preserve">. Routledge. </w:t>
            </w:r>
          </w:p>
          <w:p w14:paraId="2246AE28" w14:textId="77777777" w:rsidR="00AD145F" w:rsidRPr="004F1E78" w:rsidRDefault="00AD145F" w:rsidP="00BF5BF5">
            <w:pPr>
              <w:spacing w:line="360" w:lineRule="auto"/>
              <w:rPr>
                <w:shd w:val="clear" w:color="auto" w:fill="FFFFFF"/>
              </w:rPr>
            </w:pPr>
            <w:r w:rsidRPr="004F1E78">
              <w:rPr>
                <w:shd w:val="clear" w:color="auto" w:fill="FFFFFF"/>
              </w:rPr>
              <w:t xml:space="preserve">Christiansen, B., Branch, J.D. and </w:t>
            </w:r>
            <w:proofErr w:type="spellStart"/>
            <w:r w:rsidRPr="004F1E78">
              <w:rPr>
                <w:shd w:val="clear" w:color="auto" w:fill="FFFFFF"/>
              </w:rPr>
              <w:t>Karmowska</w:t>
            </w:r>
            <w:proofErr w:type="spellEnd"/>
            <w:r w:rsidRPr="004F1E78">
              <w:rPr>
                <w:shd w:val="clear" w:color="auto" w:fill="FFFFFF"/>
              </w:rPr>
              <w:t>, J. eds., 2020. </w:t>
            </w:r>
            <w:r w:rsidRPr="004F1E78">
              <w:rPr>
                <w:i/>
                <w:iCs/>
                <w:shd w:val="clear" w:color="auto" w:fill="FFFFFF"/>
              </w:rPr>
              <w:t>Cultural Factors and Performance in 21st Century Businesses</w:t>
            </w:r>
            <w:r w:rsidRPr="004F1E78">
              <w:rPr>
                <w:shd w:val="clear" w:color="auto" w:fill="FFFFFF"/>
              </w:rPr>
              <w:t xml:space="preserve">. IGI Global. </w:t>
            </w:r>
          </w:p>
          <w:p w14:paraId="0C93F80C" w14:textId="77777777" w:rsidR="00AD145F" w:rsidRPr="004F1E78" w:rsidRDefault="00AD145F" w:rsidP="00BF5BF5">
            <w:pPr>
              <w:spacing w:line="360" w:lineRule="auto"/>
              <w:rPr>
                <w:shd w:val="clear" w:color="auto" w:fill="FFFFFF"/>
              </w:rPr>
            </w:pPr>
            <w:proofErr w:type="spellStart"/>
            <w:r w:rsidRPr="004F1E78">
              <w:rPr>
                <w:shd w:val="clear" w:color="auto" w:fill="FFFFFF"/>
              </w:rPr>
              <w:t>Maheshkar</w:t>
            </w:r>
            <w:proofErr w:type="spellEnd"/>
            <w:r w:rsidRPr="004F1E78">
              <w:rPr>
                <w:shd w:val="clear" w:color="auto" w:fill="FFFFFF"/>
              </w:rPr>
              <w:t>, C. and Sharma, V. eds., 2018. </w:t>
            </w:r>
            <w:r w:rsidRPr="004F1E78">
              <w:rPr>
                <w:i/>
                <w:iCs/>
                <w:shd w:val="clear" w:color="auto" w:fill="FFFFFF"/>
              </w:rPr>
              <w:t>Handbook of research on cross-cultural business education</w:t>
            </w:r>
            <w:r w:rsidRPr="004F1E78">
              <w:rPr>
                <w:shd w:val="clear" w:color="auto" w:fill="FFFFFF"/>
              </w:rPr>
              <w:t>. IGI Global.</w:t>
            </w:r>
          </w:p>
          <w:p w14:paraId="44A016D5" w14:textId="77777777" w:rsidR="00DA485D" w:rsidRPr="004F1E78" w:rsidRDefault="00DA485D" w:rsidP="00BF5BF5">
            <w:pPr>
              <w:spacing w:line="360" w:lineRule="auto"/>
              <w:rPr>
                <w:b/>
                <w:bCs/>
              </w:rPr>
            </w:pPr>
          </w:p>
        </w:tc>
      </w:tr>
      <w:bookmarkEnd w:id="0"/>
      <w:tr w:rsidR="006C0FE2" w:rsidRPr="00A33542"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CBE65E1" w14:textId="5CFEE328" w:rsidR="006C0FE2" w:rsidRPr="004F1E78" w:rsidRDefault="006C0FE2" w:rsidP="00BF5BF5">
            <w:pPr>
              <w:spacing w:line="360" w:lineRule="auto"/>
              <w:rPr>
                <w:b/>
                <w:bCs/>
                <w:sz w:val="28"/>
                <w:szCs w:val="24"/>
              </w:rPr>
            </w:pPr>
            <w:r w:rsidRPr="004F1E78">
              <w:rPr>
                <w:b/>
                <w:bCs/>
                <w:sz w:val="28"/>
                <w:szCs w:val="24"/>
              </w:rPr>
              <w:lastRenderedPageBreak/>
              <w:t xml:space="preserve">Component </w:t>
            </w:r>
            <w:r w:rsidR="0059363C" w:rsidRPr="004F1E78">
              <w:rPr>
                <w:b/>
                <w:bCs/>
                <w:sz w:val="28"/>
                <w:szCs w:val="24"/>
              </w:rPr>
              <w:t>2</w:t>
            </w:r>
            <w:r w:rsidRPr="004F1E78">
              <w:rPr>
                <w:b/>
                <w:bCs/>
                <w:sz w:val="28"/>
                <w:szCs w:val="24"/>
              </w:rPr>
              <w:t xml:space="preserve">: </w:t>
            </w:r>
            <w:r w:rsidR="00723301" w:rsidRPr="004F1E78">
              <w:rPr>
                <w:b/>
                <w:bCs/>
                <w:i/>
                <w:iCs/>
                <w:sz w:val="28"/>
                <w:szCs w:val="24"/>
              </w:rPr>
              <w:t>Training Plan</w:t>
            </w:r>
            <w:r w:rsidR="005C77A4" w:rsidRPr="004F1E78">
              <w:rPr>
                <w:b/>
                <w:bCs/>
                <w:sz w:val="28"/>
                <w:szCs w:val="24"/>
              </w:rPr>
              <w:t xml:space="preserve"> (500 words +/- 10%)</w:t>
            </w:r>
          </w:p>
          <w:p w14:paraId="6F572CC5" w14:textId="77777777" w:rsidR="006C0FE2" w:rsidRPr="004F1E78" w:rsidRDefault="006C0FE2" w:rsidP="00BF5BF5">
            <w:pPr>
              <w:spacing w:after="0" w:line="360" w:lineRule="auto"/>
              <w:rPr>
                <w:rFonts w:eastAsia="Carlito" w:cs="Times New Roman"/>
                <w:b/>
                <w:color w:val="auto"/>
                <w:sz w:val="28"/>
                <w:szCs w:val="28"/>
              </w:rPr>
            </w:pPr>
          </w:p>
          <w:p w14:paraId="23218F4C" w14:textId="598324D5" w:rsidR="00AD145F" w:rsidRPr="004F1E78" w:rsidRDefault="0064455E" w:rsidP="00BF5BF5">
            <w:pPr>
              <w:spacing w:after="0" w:line="360" w:lineRule="auto"/>
              <w:rPr>
                <w:rFonts w:eastAsia="Carlito" w:cs="Times New Roman"/>
                <w:b/>
                <w:color w:val="auto"/>
                <w:sz w:val="28"/>
                <w:szCs w:val="28"/>
              </w:rPr>
            </w:pPr>
            <w:r w:rsidRPr="004F1E78">
              <w:rPr>
                <w:rFonts w:eastAsia="Carlito" w:cs="Times New Roman"/>
                <w:b/>
                <w:color w:val="auto"/>
                <w:sz w:val="28"/>
                <w:szCs w:val="28"/>
              </w:rPr>
              <w:t>Weighting: 25%</w:t>
            </w:r>
          </w:p>
          <w:p w14:paraId="6F50C425" w14:textId="77777777" w:rsidR="006C0FE2" w:rsidRPr="004F1E78" w:rsidRDefault="006C0FE2" w:rsidP="00BF5BF5">
            <w:pPr>
              <w:spacing w:line="360" w:lineRule="auto"/>
              <w:rPr>
                <w:b/>
                <w:bCs/>
                <w:sz w:val="28"/>
                <w:szCs w:val="24"/>
              </w:rPr>
            </w:pPr>
          </w:p>
        </w:tc>
      </w:tr>
      <w:tr w:rsidR="005C77A4" w:rsidRPr="00A33542"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221394A7" w14:textId="7A6FC51A" w:rsidR="00250B5C" w:rsidRPr="004F1E78" w:rsidRDefault="00250B5C" w:rsidP="00BF5BF5">
            <w:pPr>
              <w:spacing w:line="360" w:lineRule="auto"/>
              <w:rPr>
                <w:b/>
                <w:bCs/>
              </w:rPr>
            </w:pPr>
            <w:r w:rsidRPr="004F1E78">
              <w:rPr>
                <w:b/>
                <w:bCs/>
              </w:rPr>
              <w:t>Staff Training Plan for Delta Hotels by Marriott Swindon</w:t>
            </w:r>
          </w:p>
          <w:p w14:paraId="511BCCE1" w14:textId="725ED9CE" w:rsidR="00232874" w:rsidRPr="004F1E78" w:rsidRDefault="00232874" w:rsidP="00BF5BF5">
            <w:pPr>
              <w:spacing w:line="360" w:lineRule="auto"/>
            </w:pPr>
            <w:r w:rsidRPr="004F1E78">
              <w:t xml:space="preserve">From the analysis of the cultural misunderstanding during dinner service, I would like to put down training recommendations on how to handle such a situation in the future for all Delta Hotels by Marriott Swindon employees. In this plan, the priority areas are language acquisition, cultural </w:t>
            </w:r>
            <w:r w:rsidR="00DA252B" w:rsidRPr="004F1E78">
              <w:t>sensitization,</w:t>
            </w:r>
            <w:r w:rsidRPr="004F1E78">
              <w:t xml:space="preserve"> and interpersonal/intergroup communication.</w:t>
            </w:r>
          </w:p>
          <w:p w14:paraId="36BAB870" w14:textId="1E2D7630" w:rsidR="00250B5C" w:rsidRPr="004F1E78" w:rsidRDefault="00250B5C" w:rsidP="00BF5BF5">
            <w:pPr>
              <w:spacing w:line="360" w:lineRule="auto"/>
              <w:rPr>
                <w:b/>
                <w:bCs/>
              </w:rPr>
            </w:pPr>
            <w:r w:rsidRPr="004F1E78">
              <w:rPr>
                <w:b/>
                <w:bCs/>
              </w:rPr>
              <w:t>Training Objectives</w:t>
            </w:r>
          </w:p>
          <w:p w14:paraId="1C122308" w14:textId="13D3494D" w:rsidR="00DA252B" w:rsidRPr="004F1E78" w:rsidRDefault="00DA252B" w:rsidP="00BF5BF5">
            <w:pPr>
              <w:spacing w:line="360" w:lineRule="auto"/>
              <w:rPr>
                <w:b/>
                <w:bCs/>
              </w:rPr>
            </w:pPr>
            <w:r w:rsidRPr="004F1E78">
              <w:rPr>
                <w:b/>
                <w:bCs/>
              </w:rPr>
              <w:t xml:space="preserve">Enhance Language Proficiency: </w:t>
            </w:r>
            <w:r w:rsidRPr="004F1E78">
              <w:t>The constant reinforcement of English language skills among the staff can make a positive impact on written and orally communicating with the guests.</w:t>
            </w:r>
          </w:p>
          <w:p w14:paraId="0D8B25CF" w14:textId="77777777" w:rsidR="00DA252B" w:rsidRPr="004F1E78" w:rsidRDefault="00DA252B" w:rsidP="00BF5BF5">
            <w:pPr>
              <w:spacing w:line="360" w:lineRule="auto"/>
              <w:rPr>
                <w:b/>
                <w:bCs/>
              </w:rPr>
            </w:pPr>
            <w:r w:rsidRPr="004F1E78">
              <w:rPr>
                <w:b/>
                <w:bCs/>
              </w:rPr>
              <w:t xml:space="preserve">Develop Cultural Awareness: </w:t>
            </w:r>
            <w:r w:rsidRPr="004F1E78">
              <w:t>To enhance awareness of cultures and customs of the people that are holding different kind of holidays and preferring different kinds of nutritious foods.</w:t>
            </w:r>
          </w:p>
          <w:p w14:paraId="4A820250" w14:textId="6D079B37" w:rsidR="00DA252B" w:rsidRPr="004F1E78" w:rsidRDefault="00DA252B" w:rsidP="00BF5BF5">
            <w:pPr>
              <w:spacing w:line="360" w:lineRule="auto"/>
            </w:pPr>
            <w:r w:rsidRPr="004F1E78">
              <w:rPr>
                <w:b/>
                <w:bCs/>
              </w:rPr>
              <w:lastRenderedPageBreak/>
              <w:t xml:space="preserve">Improve Communication Skills: </w:t>
            </w:r>
            <w:r w:rsidR="0019063A" w:rsidRPr="004F1E78">
              <w:t>To</w:t>
            </w:r>
            <w:r w:rsidRPr="004F1E78">
              <w:t xml:space="preserve"> encourage participants to listen, understand, and paraphrase the speaker’s message.</w:t>
            </w:r>
          </w:p>
          <w:p w14:paraId="121E2876" w14:textId="77777777" w:rsidR="00250B5C" w:rsidRPr="004F1E78" w:rsidRDefault="00250B5C" w:rsidP="00BF5BF5">
            <w:pPr>
              <w:spacing w:line="360" w:lineRule="auto"/>
              <w:rPr>
                <w:b/>
                <w:bCs/>
              </w:rPr>
            </w:pPr>
            <w:r w:rsidRPr="004F1E78">
              <w:rPr>
                <w:b/>
                <w:bCs/>
              </w:rPr>
              <w:t>Training Components</w:t>
            </w:r>
          </w:p>
          <w:p w14:paraId="2295CD2A" w14:textId="77777777" w:rsidR="0019063A" w:rsidRPr="004F1E78" w:rsidRDefault="0019063A" w:rsidP="00BF5BF5">
            <w:pPr>
              <w:spacing w:line="360" w:lineRule="auto"/>
              <w:rPr>
                <w:b/>
                <w:bCs/>
              </w:rPr>
            </w:pPr>
            <w:r w:rsidRPr="004F1E78">
              <w:rPr>
                <w:b/>
                <w:bCs/>
              </w:rPr>
              <w:t>Language Proficiency Training</w:t>
            </w:r>
          </w:p>
          <w:p w14:paraId="75A33A00" w14:textId="7793EDA4" w:rsidR="0019063A" w:rsidRPr="004F1E78" w:rsidRDefault="0019063A" w:rsidP="00BF5BF5">
            <w:pPr>
              <w:spacing w:line="360" w:lineRule="auto"/>
            </w:pPr>
            <w:r w:rsidRPr="004F1E78">
              <w:rPr>
                <w:b/>
                <w:bCs/>
              </w:rPr>
              <w:t>English Language Courses:</w:t>
            </w:r>
            <w:r w:rsidRPr="004F1E78">
              <w:t xml:space="preserve"> </w:t>
            </w:r>
            <w:r w:rsidR="00F01E25" w:rsidRPr="004F1E78">
              <w:t>Providing</w:t>
            </w:r>
            <w:r w:rsidRPr="004F1E78">
              <w:t xml:space="preserve"> proper English classes for the staff in line with processes that the hospitality industry employees go through. Face-to-face communication</w:t>
            </w:r>
            <w:r w:rsidR="00F01E25" w:rsidRPr="004F1E78">
              <w:t xml:space="preserve"> related English</w:t>
            </w:r>
            <w:r w:rsidRPr="004F1E78">
              <w:t xml:space="preserve"> courses should</w:t>
            </w:r>
            <w:r w:rsidR="00F01E25" w:rsidRPr="004F1E78">
              <w:t xml:space="preserve"> also</w:t>
            </w:r>
            <w:r w:rsidRPr="004F1E78">
              <w:t xml:space="preserve"> emphasize on such aspects as practical vocabulary, conversations, which are relevant to the learner’s roles</w:t>
            </w:r>
            <w:r w:rsidR="00F01E25" w:rsidRPr="004F1E78">
              <w:t>.</w:t>
            </w:r>
          </w:p>
          <w:p w14:paraId="16FE3ACC" w14:textId="00E7F0BB" w:rsidR="0019063A" w:rsidRPr="004F1E78" w:rsidRDefault="0019063A" w:rsidP="00BF5BF5">
            <w:pPr>
              <w:spacing w:line="360" w:lineRule="auto"/>
            </w:pPr>
            <w:r w:rsidRPr="004F1E78">
              <w:rPr>
                <w:b/>
                <w:bCs/>
              </w:rPr>
              <w:t>Practice Sessions:</w:t>
            </w:r>
            <w:r w:rsidRPr="004F1E78">
              <w:t xml:space="preserve"> Schedule subject-reinforcing orality sessions that would involve the actual exchange of </w:t>
            </w:r>
            <w:proofErr w:type="gramStart"/>
            <w:r w:rsidRPr="004F1E78">
              <w:t>messages</w:t>
            </w:r>
            <w:proofErr w:type="gramEnd"/>
            <w:r w:rsidRPr="004F1E78">
              <w:t xml:space="preserve"> so employees achieve facility in English proficiency.</w:t>
            </w:r>
          </w:p>
          <w:p w14:paraId="5DE150FF" w14:textId="77777777" w:rsidR="00250B5C" w:rsidRPr="004F1E78" w:rsidRDefault="00250B5C" w:rsidP="00BF5BF5">
            <w:pPr>
              <w:spacing w:line="360" w:lineRule="auto"/>
              <w:rPr>
                <w:b/>
                <w:bCs/>
              </w:rPr>
            </w:pPr>
            <w:r w:rsidRPr="004F1E78">
              <w:rPr>
                <w:b/>
                <w:bCs/>
              </w:rPr>
              <w:t>Cultural Sensitivity Training</w:t>
            </w:r>
          </w:p>
          <w:p w14:paraId="3CBF4B3D" w14:textId="0E01F189" w:rsidR="004D681E" w:rsidRPr="004F1E78" w:rsidRDefault="004D681E" w:rsidP="00BF5BF5">
            <w:pPr>
              <w:spacing w:line="360" w:lineRule="auto"/>
            </w:pPr>
            <w:r w:rsidRPr="004F1E78">
              <w:rPr>
                <w:b/>
                <w:bCs/>
              </w:rPr>
              <w:t>Workshops on Cultural Competence:</w:t>
            </w:r>
            <w:r w:rsidRPr="004F1E78">
              <w:t xml:space="preserve"> The remaining recommendations involve organizing cultural competency training as per the following synopsis. Ideally these workshops should be more practical in that they involve group and individual participation and discussion geared towards cultural sensitization and awareness.</w:t>
            </w:r>
          </w:p>
          <w:p w14:paraId="7E1BA1F7" w14:textId="431527C5" w:rsidR="004D681E" w:rsidRPr="004F1E78" w:rsidRDefault="004D681E" w:rsidP="00BF5BF5">
            <w:pPr>
              <w:spacing w:line="360" w:lineRule="auto"/>
            </w:pPr>
            <w:r w:rsidRPr="004F1E78">
              <w:rPr>
                <w:b/>
                <w:bCs/>
              </w:rPr>
              <w:t>Guest Speaker Sessions:</w:t>
            </w:r>
            <w:r w:rsidRPr="004F1E78">
              <w:t xml:space="preserve"> Arranging guest speakers who are from culturally diverse backgrounds to share instances and perspectives with other staff members would inspire understanding into the lives of the culturally diverse.</w:t>
            </w:r>
          </w:p>
          <w:p w14:paraId="4F1750AE" w14:textId="6147C78A" w:rsidR="00250B5C" w:rsidRPr="004F1E78" w:rsidRDefault="00250B5C" w:rsidP="00BF5BF5">
            <w:pPr>
              <w:spacing w:line="360" w:lineRule="auto"/>
              <w:rPr>
                <w:b/>
                <w:bCs/>
              </w:rPr>
            </w:pPr>
            <w:r w:rsidRPr="004F1E78">
              <w:rPr>
                <w:b/>
                <w:bCs/>
              </w:rPr>
              <w:t>Communication Skills Development</w:t>
            </w:r>
          </w:p>
          <w:p w14:paraId="1A825DF3" w14:textId="6606B4DF" w:rsidR="002E1B49" w:rsidRPr="004F1E78" w:rsidRDefault="002E1B49" w:rsidP="00BF5BF5">
            <w:pPr>
              <w:spacing w:line="360" w:lineRule="auto"/>
            </w:pPr>
            <w:r w:rsidRPr="004F1E78">
              <w:rPr>
                <w:b/>
                <w:bCs/>
              </w:rPr>
              <w:t>Active Listening Training:</w:t>
            </w:r>
            <w:r w:rsidRPr="004F1E78">
              <w:t xml:space="preserve"> Doing active listening or providing </w:t>
            </w:r>
            <w:r w:rsidR="004F1E78" w:rsidRPr="004F1E78">
              <w:t>the employees</w:t>
            </w:r>
            <w:r w:rsidRPr="004F1E78">
              <w:t xml:space="preserve"> some lessons in active listening, so they know how to fully listen to guest’s needs and heal requests before doing something about it. </w:t>
            </w:r>
            <w:r w:rsidR="006D62D2" w:rsidRPr="004F1E78">
              <w:rPr>
                <w:shd w:val="clear" w:color="auto" w:fill="FFFFFF"/>
              </w:rPr>
              <w:t xml:space="preserve">Nedelko and Brzozowski, (2019) </w:t>
            </w:r>
            <w:r w:rsidRPr="004F1E78">
              <w:t>identified it as including practices such as repeating the orders taken from guests plus posing questions that may clarify the request.</w:t>
            </w:r>
          </w:p>
          <w:p w14:paraId="5405DF21" w14:textId="45548239" w:rsidR="004D681E" w:rsidRPr="004F1E78" w:rsidRDefault="002E1B49" w:rsidP="00BF5BF5">
            <w:pPr>
              <w:spacing w:line="360" w:lineRule="auto"/>
            </w:pPr>
            <w:r w:rsidRPr="004F1E78">
              <w:rPr>
                <w:b/>
                <w:bCs/>
              </w:rPr>
              <w:t>Use of Visual Aids</w:t>
            </w:r>
            <w:r w:rsidRPr="004F1E78">
              <w:t xml:space="preserve">: Provide administrative with visuals such as pictures on the menu and translation applications. </w:t>
            </w:r>
            <w:r w:rsidR="006D62D2" w:rsidRPr="004F1E78">
              <w:rPr>
                <w:shd w:val="clear" w:color="auto" w:fill="FFFFFF"/>
              </w:rPr>
              <w:t xml:space="preserve">Hampden-Turner </w:t>
            </w:r>
            <w:r w:rsidR="006D62D2" w:rsidRPr="004F1E78">
              <w:rPr>
                <w:i/>
                <w:iCs/>
                <w:shd w:val="clear" w:color="auto" w:fill="FFFFFF"/>
              </w:rPr>
              <w:t>et al.,</w:t>
            </w:r>
            <w:r w:rsidR="006D62D2" w:rsidRPr="004F1E78">
              <w:rPr>
                <w:shd w:val="clear" w:color="auto" w:fill="FFFFFF"/>
              </w:rPr>
              <w:t xml:space="preserve"> (2020) </w:t>
            </w:r>
            <w:r w:rsidRPr="004F1E78">
              <w:t>recommend that undertake training to promote the proper use of those tools when overcoming language barriers and when taking orders.</w:t>
            </w:r>
          </w:p>
          <w:p w14:paraId="207AA878" w14:textId="59F106B1" w:rsidR="00250B5C" w:rsidRPr="004F1E78" w:rsidRDefault="00250B5C" w:rsidP="00BF5BF5">
            <w:pPr>
              <w:spacing w:line="360" w:lineRule="auto"/>
              <w:rPr>
                <w:b/>
                <w:bCs/>
              </w:rPr>
            </w:pPr>
            <w:r w:rsidRPr="004F1E78">
              <w:rPr>
                <w:b/>
                <w:bCs/>
              </w:rPr>
              <w:t>Implementation Plan</w:t>
            </w:r>
          </w:p>
          <w:p w14:paraId="676D592D" w14:textId="77777777" w:rsidR="00A36A30" w:rsidRPr="004F1E78" w:rsidRDefault="00A36A30" w:rsidP="00BF5BF5">
            <w:pPr>
              <w:spacing w:line="360" w:lineRule="auto"/>
            </w:pPr>
            <w:r w:rsidRPr="004F1E78">
              <w:rPr>
                <w:b/>
                <w:bCs/>
              </w:rPr>
              <w:lastRenderedPageBreak/>
              <w:t>Initial Assessment:</w:t>
            </w:r>
            <w:r w:rsidRPr="004F1E78">
              <w:t xml:space="preserve"> Conduct an analysis of the current staff’s understanding or lack of it in the language and relative cultural endowment.</w:t>
            </w:r>
          </w:p>
          <w:p w14:paraId="3146711E" w14:textId="13E21166" w:rsidR="00A36A30" w:rsidRPr="004F1E78" w:rsidRDefault="00A36A30" w:rsidP="00BF5BF5">
            <w:pPr>
              <w:spacing w:line="360" w:lineRule="auto"/>
            </w:pPr>
            <w:r w:rsidRPr="004F1E78">
              <w:rPr>
                <w:b/>
                <w:bCs/>
              </w:rPr>
              <w:t>Training Schedule:</w:t>
            </w:r>
            <w:r w:rsidRPr="004F1E78">
              <w:t xml:space="preserve"> To promote effective training information, create a schedule of practice sessions lasting for a period of half a year. As a result, ensure that training sessions are set at a time that will </w:t>
            </w:r>
            <w:r w:rsidR="00B13E7E" w:rsidRPr="004F1E78">
              <w:t>involve</w:t>
            </w:r>
            <w:r w:rsidRPr="004F1E78">
              <w:t xml:space="preserve"> different shifts because </w:t>
            </w:r>
            <w:r w:rsidR="00A520FD" w:rsidRPr="004F1E78">
              <w:t>it</w:t>
            </w:r>
            <w:r w:rsidRPr="004F1E78">
              <w:t xml:space="preserve"> need everyone to be present.</w:t>
            </w:r>
          </w:p>
          <w:p w14:paraId="036FFEC7" w14:textId="63D08E6A" w:rsidR="00A36A30" w:rsidRPr="004F1E78" w:rsidRDefault="00A36A30" w:rsidP="00BF5BF5">
            <w:pPr>
              <w:spacing w:line="360" w:lineRule="auto"/>
            </w:pPr>
            <w:r w:rsidRPr="004F1E78">
              <w:rPr>
                <w:b/>
                <w:bCs/>
              </w:rPr>
              <w:t>Monitoring and Feedback:</w:t>
            </w:r>
            <w:r w:rsidRPr="004F1E78">
              <w:t xml:space="preserve"> Introduce a plan to track various outcomes and assess the effectiveness of the measures taken by staff. This feedback should be used to </w:t>
            </w:r>
            <w:r w:rsidR="00B13E7E" w:rsidRPr="004F1E78">
              <w:t>modify</w:t>
            </w:r>
            <w:r w:rsidRPr="004F1E78">
              <w:t xml:space="preserve"> the training plan over time to address any issues that may be developing or new training needs that may have been identified</w:t>
            </w:r>
            <w:r w:rsidR="006D62D2" w:rsidRPr="004F1E78">
              <w:t xml:space="preserve"> (</w:t>
            </w:r>
            <w:proofErr w:type="spellStart"/>
            <w:r w:rsidR="006D62D2" w:rsidRPr="004F1E78">
              <w:rPr>
                <w:shd w:val="clear" w:color="auto" w:fill="FFFFFF"/>
              </w:rPr>
              <w:t>Deresky</w:t>
            </w:r>
            <w:proofErr w:type="spellEnd"/>
            <w:r w:rsidR="006D62D2" w:rsidRPr="004F1E78">
              <w:rPr>
                <w:shd w:val="clear" w:color="auto" w:fill="FFFFFF"/>
              </w:rPr>
              <w:t>, 2000).</w:t>
            </w:r>
          </w:p>
          <w:p w14:paraId="2BD7E15D" w14:textId="5A4977F6" w:rsidR="00A36A30" w:rsidRPr="004F1E78" w:rsidRDefault="00A36A30" w:rsidP="00BF5BF5">
            <w:pPr>
              <w:spacing w:line="360" w:lineRule="auto"/>
            </w:pPr>
            <w:r w:rsidRPr="004F1E78">
              <w:rPr>
                <w:b/>
                <w:bCs/>
              </w:rPr>
              <w:t>Ongoing Support:</w:t>
            </w:r>
            <w:r w:rsidRPr="004F1E78">
              <w:t xml:space="preserve"> Some of the regular interventions include</w:t>
            </w:r>
            <w:r w:rsidR="006D62D2" w:rsidRPr="004F1E78">
              <w:t xml:space="preserve"> l</w:t>
            </w:r>
            <w:r w:rsidRPr="004F1E78">
              <w:t>anguage maintenance groups and access to materials in a diverse language</w:t>
            </w:r>
            <w:r w:rsidR="006D62D2" w:rsidRPr="004F1E78">
              <w:t xml:space="preserve"> (</w:t>
            </w:r>
            <w:r w:rsidR="006D62D2" w:rsidRPr="004F1E78">
              <w:rPr>
                <w:shd w:val="clear" w:color="auto" w:fill="FFFFFF"/>
              </w:rPr>
              <w:t xml:space="preserve">Hofstede </w:t>
            </w:r>
            <w:r w:rsidR="006D62D2" w:rsidRPr="004F1E78">
              <w:rPr>
                <w:i/>
                <w:iCs/>
                <w:shd w:val="clear" w:color="auto" w:fill="FFFFFF"/>
              </w:rPr>
              <w:t>et al.,</w:t>
            </w:r>
            <w:r w:rsidR="006D62D2" w:rsidRPr="004F1E78">
              <w:rPr>
                <w:shd w:val="clear" w:color="auto" w:fill="FFFFFF"/>
              </w:rPr>
              <w:t xml:space="preserve"> 2005).</w:t>
            </w:r>
            <w:r w:rsidR="006D62D2" w:rsidRPr="004F1E78">
              <w:t xml:space="preserve"> It</w:t>
            </w:r>
            <w:r w:rsidRPr="004F1E78">
              <w:t xml:space="preserve"> allow</w:t>
            </w:r>
            <w:r w:rsidR="005875AF" w:rsidRPr="004F1E78">
              <w:t>s</w:t>
            </w:r>
            <w:r w:rsidRPr="004F1E78">
              <w:t xml:space="preserve"> familiarization with cultural diversity, as well as a structured and project-based mentorship program where the most experienced employees can sit down and explain to the other young employees</w:t>
            </w:r>
            <w:r w:rsidR="005875AF" w:rsidRPr="004F1E78">
              <w:t xml:space="preserve"> (</w:t>
            </w:r>
            <w:proofErr w:type="spellStart"/>
            <w:r w:rsidR="005875AF" w:rsidRPr="004F1E78">
              <w:rPr>
                <w:shd w:val="clear" w:color="auto" w:fill="FFFFFF"/>
              </w:rPr>
              <w:t>Yurur</w:t>
            </w:r>
            <w:proofErr w:type="spellEnd"/>
            <w:r w:rsidR="005875AF" w:rsidRPr="004F1E78">
              <w:rPr>
                <w:shd w:val="clear" w:color="auto" w:fill="FFFFFF"/>
              </w:rPr>
              <w:t xml:space="preserve"> </w:t>
            </w:r>
            <w:r w:rsidR="005875AF" w:rsidRPr="004F1E78">
              <w:rPr>
                <w:i/>
                <w:iCs/>
                <w:shd w:val="clear" w:color="auto" w:fill="FFFFFF"/>
              </w:rPr>
              <w:t>et al.,</w:t>
            </w:r>
            <w:r w:rsidR="005875AF" w:rsidRPr="004F1E78">
              <w:rPr>
                <w:shd w:val="clear" w:color="auto" w:fill="FFFFFF"/>
              </w:rPr>
              <w:t xml:space="preserve"> 2021).</w:t>
            </w:r>
          </w:p>
          <w:p w14:paraId="0F3568B7" w14:textId="787C0C43" w:rsidR="005C77A4" w:rsidRPr="004F1E78" w:rsidRDefault="005C77A4" w:rsidP="00BF5BF5">
            <w:pPr>
              <w:spacing w:line="360" w:lineRule="auto"/>
              <w:rPr>
                <w:b/>
                <w:bCs/>
              </w:rPr>
            </w:pPr>
            <w:r w:rsidRPr="004F1E78">
              <w:rPr>
                <w:b/>
                <w:bCs/>
              </w:rPr>
              <w:t>References</w:t>
            </w:r>
          </w:p>
          <w:p w14:paraId="1E2C731F" w14:textId="107B871B" w:rsidR="009B4D9A" w:rsidRDefault="009B4D9A" w:rsidP="00BF5BF5">
            <w:pPr>
              <w:spacing w:line="360" w:lineRule="auto"/>
              <w:rPr>
                <w:shd w:val="clear" w:color="auto" w:fill="FFFFFF"/>
              </w:rPr>
            </w:pPr>
            <w:bookmarkStart w:id="1" w:name="_Hlk167378365"/>
            <w:proofErr w:type="spellStart"/>
            <w:r w:rsidRPr="004F1E78">
              <w:rPr>
                <w:shd w:val="clear" w:color="auto" w:fill="FFFFFF"/>
              </w:rPr>
              <w:t>Deresky</w:t>
            </w:r>
            <w:proofErr w:type="spellEnd"/>
            <w:r w:rsidRPr="004F1E78">
              <w:rPr>
                <w:shd w:val="clear" w:color="auto" w:fill="FFFFFF"/>
              </w:rPr>
              <w:t>, H., 2000</w:t>
            </w:r>
            <w:r w:rsidRPr="004F1E78">
              <w:rPr>
                <w:i/>
                <w:iCs/>
                <w:shd w:val="clear" w:color="auto" w:fill="FFFFFF"/>
              </w:rPr>
              <w:t>. International management: Managing across borders and cultures</w:t>
            </w:r>
            <w:r w:rsidRPr="004F1E78">
              <w:rPr>
                <w:shd w:val="clear" w:color="auto" w:fill="FFFFFF"/>
              </w:rPr>
              <w:t>. Pearson Education India. (</w:t>
            </w:r>
            <w:proofErr w:type="spellStart"/>
            <w:r w:rsidRPr="004F1E78">
              <w:rPr>
                <w:shd w:val="clear" w:color="auto" w:fill="FFFFFF"/>
              </w:rPr>
              <w:t>Deresky</w:t>
            </w:r>
            <w:proofErr w:type="spellEnd"/>
            <w:r w:rsidRPr="004F1E78">
              <w:rPr>
                <w:shd w:val="clear" w:color="auto" w:fill="FFFFFF"/>
              </w:rPr>
              <w:t>, 2000)</w:t>
            </w:r>
          </w:p>
          <w:p w14:paraId="6DFAE0E9" w14:textId="47B84B2B" w:rsidR="004F1E78" w:rsidRDefault="004F1E78" w:rsidP="00BF5BF5">
            <w:pPr>
              <w:spacing w:line="360" w:lineRule="auto"/>
              <w:rPr>
                <w:shd w:val="clear" w:color="auto" w:fill="FFFFFF"/>
              </w:rPr>
            </w:pPr>
            <w:r w:rsidRPr="004F1E78">
              <w:rPr>
                <w:shd w:val="clear" w:color="auto" w:fill="FFFFFF"/>
              </w:rPr>
              <w:t xml:space="preserve">Hofstede, G., Hofstede, G.J. and Minkov, M., 2005. </w:t>
            </w:r>
            <w:r w:rsidRPr="00D120C2">
              <w:rPr>
                <w:i/>
                <w:iCs/>
                <w:shd w:val="clear" w:color="auto" w:fill="FFFFFF"/>
              </w:rPr>
              <w:t>Cultures and organizations: Software of the mind (Vol. 2).</w:t>
            </w:r>
            <w:r w:rsidRPr="004F1E78">
              <w:rPr>
                <w:shd w:val="clear" w:color="auto" w:fill="FFFFFF"/>
              </w:rPr>
              <w:t xml:space="preserve"> New York: </w:t>
            </w:r>
            <w:proofErr w:type="spellStart"/>
            <w:r w:rsidRPr="004F1E78">
              <w:rPr>
                <w:shd w:val="clear" w:color="auto" w:fill="FFFFFF"/>
              </w:rPr>
              <w:t>Mcgraw-hill</w:t>
            </w:r>
            <w:proofErr w:type="spellEnd"/>
            <w:r w:rsidRPr="004F1E78">
              <w:rPr>
                <w:shd w:val="clear" w:color="auto" w:fill="FFFFFF"/>
              </w:rPr>
              <w:t>.</w:t>
            </w:r>
          </w:p>
          <w:p w14:paraId="04289AF3" w14:textId="7388F15F" w:rsidR="004F1E78" w:rsidRPr="004F1E78" w:rsidRDefault="004F1E78" w:rsidP="00BF5BF5">
            <w:pPr>
              <w:spacing w:line="360" w:lineRule="auto"/>
              <w:rPr>
                <w:shd w:val="clear" w:color="auto" w:fill="FFFFFF"/>
              </w:rPr>
            </w:pPr>
            <w:r w:rsidRPr="004F1E78">
              <w:rPr>
                <w:shd w:val="clear" w:color="auto" w:fill="FFFFFF"/>
              </w:rPr>
              <w:t xml:space="preserve">Hampden-Turner, C., Trompenaars, F. and Hampden-Turner, C., 2020. </w:t>
            </w:r>
            <w:r w:rsidRPr="00D120C2">
              <w:rPr>
                <w:i/>
                <w:iCs/>
                <w:shd w:val="clear" w:color="auto" w:fill="FFFFFF"/>
              </w:rPr>
              <w:t>Riding the waves of culture: Understanding diversity in global business</w:t>
            </w:r>
            <w:r w:rsidRPr="004F1E78">
              <w:rPr>
                <w:shd w:val="clear" w:color="auto" w:fill="FFFFFF"/>
              </w:rPr>
              <w:t>. Hachette UK.</w:t>
            </w:r>
          </w:p>
          <w:p w14:paraId="3B49EEA5" w14:textId="77777777" w:rsidR="009B4D9A" w:rsidRPr="004F1E78" w:rsidRDefault="009B4D9A" w:rsidP="00BF5BF5">
            <w:pPr>
              <w:spacing w:line="360" w:lineRule="auto"/>
              <w:rPr>
                <w:shd w:val="clear" w:color="auto" w:fill="FFFFFF"/>
              </w:rPr>
            </w:pPr>
            <w:r w:rsidRPr="004F1E78">
              <w:rPr>
                <w:shd w:val="clear" w:color="auto" w:fill="FFFFFF"/>
              </w:rPr>
              <w:t xml:space="preserve">Nedelko, Z. and Brzozowski, M. eds., 2019. </w:t>
            </w:r>
            <w:r w:rsidRPr="004F1E78">
              <w:rPr>
                <w:i/>
                <w:iCs/>
                <w:shd w:val="clear" w:color="auto" w:fill="FFFFFF"/>
              </w:rPr>
              <w:t xml:space="preserve">Recent Advances in the Roles of Cultural and Personal Values in Organizational </w:t>
            </w:r>
            <w:proofErr w:type="spellStart"/>
            <w:r w:rsidRPr="004F1E78">
              <w:rPr>
                <w:i/>
                <w:iCs/>
                <w:shd w:val="clear" w:color="auto" w:fill="FFFFFF"/>
              </w:rPr>
              <w:t>Behavior</w:t>
            </w:r>
            <w:proofErr w:type="spellEnd"/>
            <w:r w:rsidRPr="004F1E78">
              <w:rPr>
                <w:shd w:val="clear" w:color="auto" w:fill="FFFFFF"/>
              </w:rPr>
              <w:t>. (Nedelko and Brzozowski, 2019)</w:t>
            </w:r>
          </w:p>
          <w:p w14:paraId="193DBD3D" w14:textId="3F0073DB" w:rsidR="005C77A4" w:rsidRPr="004F1E78" w:rsidRDefault="009B4D9A" w:rsidP="00BF5BF5">
            <w:pPr>
              <w:spacing w:line="360" w:lineRule="auto"/>
            </w:pPr>
            <w:proofErr w:type="spellStart"/>
            <w:r w:rsidRPr="004F1E78">
              <w:rPr>
                <w:shd w:val="clear" w:color="auto" w:fill="FFFFFF"/>
              </w:rPr>
              <w:t>Yurur</w:t>
            </w:r>
            <w:proofErr w:type="spellEnd"/>
            <w:r w:rsidRPr="004F1E78">
              <w:rPr>
                <w:shd w:val="clear" w:color="auto" w:fill="FFFFFF"/>
              </w:rPr>
              <w:t xml:space="preserve">, S., </w:t>
            </w:r>
            <w:proofErr w:type="spellStart"/>
            <w:r w:rsidRPr="004F1E78">
              <w:rPr>
                <w:shd w:val="clear" w:color="auto" w:fill="FFFFFF"/>
              </w:rPr>
              <w:t>Koc</w:t>
            </w:r>
            <w:proofErr w:type="spellEnd"/>
            <w:r w:rsidRPr="004F1E78">
              <w:rPr>
                <w:shd w:val="clear" w:color="auto" w:fill="FFFFFF"/>
              </w:rPr>
              <w:t>, E., Taskin, C. and Boz, H., 2021. Factors influencing intercultural sensitivity of hospitality employees. </w:t>
            </w:r>
            <w:r w:rsidRPr="004F1E78">
              <w:rPr>
                <w:i/>
                <w:iCs/>
                <w:shd w:val="clear" w:color="auto" w:fill="FFFFFF"/>
              </w:rPr>
              <w:t>International journal of hospitality &amp; tourism administration</w:t>
            </w:r>
            <w:r w:rsidRPr="004F1E78">
              <w:rPr>
                <w:shd w:val="clear" w:color="auto" w:fill="FFFFFF"/>
              </w:rPr>
              <w:t>, </w:t>
            </w:r>
            <w:r w:rsidRPr="004F1E78">
              <w:rPr>
                <w:i/>
                <w:iCs/>
                <w:shd w:val="clear" w:color="auto" w:fill="FFFFFF"/>
              </w:rPr>
              <w:t>22</w:t>
            </w:r>
            <w:r w:rsidRPr="004F1E78">
              <w:rPr>
                <w:shd w:val="clear" w:color="auto" w:fill="FFFFFF"/>
              </w:rPr>
              <w:t xml:space="preserve">(1), pp.26-44. </w:t>
            </w:r>
            <w:bookmarkEnd w:id="1"/>
          </w:p>
        </w:tc>
      </w:tr>
      <w:tr w:rsidR="005C77A4" w:rsidRPr="00A33542"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DB6B503" w14:textId="4AC6EF22" w:rsidR="005C77A4" w:rsidRPr="004F1E78" w:rsidRDefault="005C77A4" w:rsidP="00BF5BF5">
            <w:pPr>
              <w:spacing w:line="360" w:lineRule="auto"/>
              <w:rPr>
                <w:b/>
                <w:bCs/>
                <w:sz w:val="28"/>
                <w:szCs w:val="24"/>
              </w:rPr>
            </w:pPr>
            <w:r w:rsidRPr="004F1E78">
              <w:rPr>
                <w:b/>
                <w:bCs/>
                <w:sz w:val="28"/>
                <w:szCs w:val="24"/>
              </w:rPr>
              <w:lastRenderedPageBreak/>
              <w:t xml:space="preserve">Component 3: </w:t>
            </w:r>
            <w:r w:rsidRPr="004F1E78">
              <w:rPr>
                <w:b/>
                <w:bCs/>
                <w:i/>
                <w:iCs/>
                <w:sz w:val="28"/>
                <w:szCs w:val="24"/>
              </w:rPr>
              <w:t>Student Self-Reflection</w:t>
            </w:r>
            <w:r w:rsidRPr="004F1E78">
              <w:rPr>
                <w:b/>
                <w:bCs/>
                <w:sz w:val="28"/>
                <w:szCs w:val="24"/>
              </w:rPr>
              <w:t xml:space="preserve"> (500 words +/- 10%)</w:t>
            </w:r>
          </w:p>
          <w:p w14:paraId="254B0E3B" w14:textId="77777777" w:rsidR="005C77A4" w:rsidRPr="004F1E78" w:rsidRDefault="005C77A4" w:rsidP="00BF5BF5">
            <w:pPr>
              <w:spacing w:after="0" w:line="360" w:lineRule="auto"/>
              <w:rPr>
                <w:rFonts w:eastAsia="Carlito" w:cs="Times New Roman"/>
                <w:b/>
                <w:color w:val="auto"/>
                <w:sz w:val="28"/>
                <w:szCs w:val="28"/>
              </w:rPr>
            </w:pPr>
          </w:p>
          <w:p w14:paraId="35DBB160" w14:textId="4B6DB49D" w:rsidR="005C77A4" w:rsidRPr="004F1E78" w:rsidRDefault="005C77A4" w:rsidP="00BF5BF5">
            <w:pPr>
              <w:spacing w:line="360" w:lineRule="auto"/>
              <w:rPr>
                <w:b/>
                <w:bCs/>
                <w:sz w:val="28"/>
                <w:szCs w:val="24"/>
              </w:rPr>
            </w:pPr>
            <w:r w:rsidRPr="004F1E78">
              <w:rPr>
                <w:rFonts w:eastAsia="Carlito" w:cs="Times New Roman"/>
                <w:b/>
                <w:color w:val="auto"/>
                <w:sz w:val="28"/>
                <w:szCs w:val="28"/>
              </w:rPr>
              <w:t>Weighting: 25%</w:t>
            </w:r>
          </w:p>
        </w:tc>
      </w:tr>
      <w:tr w:rsidR="005C77A4" w:rsidRPr="00A33542"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49796319" w14:textId="77777777" w:rsidR="007724CF" w:rsidRPr="004F1E78" w:rsidRDefault="007724CF" w:rsidP="00BF5BF5">
            <w:pPr>
              <w:spacing w:line="360" w:lineRule="auto"/>
              <w:rPr>
                <w:b/>
                <w:bCs/>
              </w:rPr>
            </w:pPr>
            <w:r w:rsidRPr="004F1E78">
              <w:rPr>
                <w:b/>
                <w:bCs/>
              </w:rPr>
              <w:t>Student Self-Reflection on Cultural Awareness in the Hospitality Industry</w:t>
            </w:r>
          </w:p>
          <w:p w14:paraId="377668A3" w14:textId="5D39F65F" w:rsidR="00C07C52" w:rsidRPr="004F1E78" w:rsidRDefault="00C07C52" w:rsidP="00BF5BF5">
            <w:pPr>
              <w:spacing w:line="360" w:lineRule="auto"/>
            </w:pPr>
            <w:r w:rsidRPr="004F1E78">
              <w:t xml:space="preserve">I will critically analyse my conceptual learning of the significance of culture sensitivity within the sphere of hospitality. This </w:t>
            </w:r>
            <w:r w:rsidR="007C6471" w:rsidRPr="004F1E78">
              <w:t xml:space="preserve">Gibbs reflective cycle </w:t>
            </w:r>
            <w:r w:rsidRPr="004F1E78">
              <w:t xml:space="preserve">model helps in structuring the reflection process through six stages: It starts with the Decision-Making Model, which comprises </w:t>
            </w:r>
            <w:r w:rsidR="009131B3">
              <w:t>d</w:t>
            </w:r>
            <w:r w:rsidRPr="004F1E78">
              <w:t xml:space="preserve">escription, </w:t>
            </w:r>
            <w:r w:rsidR="009131B3">
              <w:t>f</w:t>
            </w:r>
            <w:r w:rsidRPr="004F1E78">
              <w:t xml:space="preserve">eelings, </w:t>
            </w:r>
            <w:r w:rsidR="009131B3">
              <w:t>e</w:t>
            </w:r>
            <w:r w:rsidRPr="004F1E78">
              <w:t xml:space="preserve">valuation, </w:t>
            </w:r>
            <w:r w:rsidR="009131B3">
              <w:t>a</w:t>
            </w:r>
            <w:r w:rsidRPr="004F1E78">
              <w:t xml:space="preserve">nalysis, </w:t>
            </w:r>
            <w:r w:rsidR="009131B3">
              <w:t>c</w:t>
            </w:r>
            <w:r w:rsidRPr="004F1E78">
              <w:t xml:space="preserve">onclusion, and </w:t>
            </w:r>
            <w:r w:rsidR="009131B3">
              <w:t>a</w:t>
            </w:r>
            <w:r w:rsidRPr="004F1E78">
              <w:t xml:space="preserve">ction </w:t>
            </w:r>
            <w:r w:rsidR="009131B3">
              <w:t>p</w:t>
            </w:r>
            <w:r w:rsidRPr="004F1E78">
              <w:t>lan</w:t>
            </w:r>
            <w:r w:rsidR="00636530" w:rsidRPr="004F1E78">
              <w:t xml:space="preserve"> (</w:t>
            </w:r>
            <w:proofErr w:type="spellStart"/>
            <w:r w:rsidR="00636530" w:rsidRPr="004F1E78">
              <w:rPr>
                <w:shd w:val="clear" w:color="auto" w:fill="FFFFFF"/>
              </w:rPr>
              <w:t>Adeani</w:t>
            </w:r>
            <w:proofErr w:type="spellEnd"/>
            <w:r w:rsidR="00636530" w:rsidRPr="004F1E78">
              <w:rPr>
                <w:shd w:val="clear" w:color="auto" w:fill="FFFFFF"/>
              </w:rPr>
              <w:t xml:space="preserve"> </w:t>
            </w:r>
            <w:r w:rsidR="00636530" w:rsidRPr="004F1E78">
              <w:rPr>
                <w:i/>
                <w:iCs/>
                <w:shd w:val="clear" w:color="auto" w:fill="FFFFFF"/>
              </w:rPr>
              <w:t>et al.,</w:t>
            </w:r>
            <w:r w:rsidR="00636530" w:rsidRPr="004F1E78">
              <w:rPr>
                <w:shd w:val="clear" w:color="auto" w:fill="FFFFFF"/>
              </w:rPr>
              <w:t xml:space="preserve"> 2020).</w:t>
            </w:r>
          </w:p>
          <w:p w14:paraId="13667450" w14:textId="24DFC432" w:rsidR="007724CF" w:rsidRPr="004F1E78" w:rsidRDefault="007724CF" w:rsidP="00BF5BF5">
            <w:pPr>
              <w:spacing w:line="360" w:lineRule="auto"/>
              <w:rPr>
                <w:b/>
                <w:bCs/>
              </w:rPr>
            </w:pPr>
            <w:r w:rsidRPr="004F1E78">
              <w:rPr>
                <w:b/>
                <w:bCs/>
              </w:rPr>
              <w:t>Description</w:t>
            </w:r>
          </w:p>
          <w:p w14:paraId="71AC91BF" w14:textId="77777777" w:rsidR="007C6471" w:rsidRPr="004F1E78" w:rsidRDefault="007C6471" w:rsidP="00BF5BF5">
            <w:pPr>
              <w:spacing w:line="360" w:lineRule="auto"/>
            </w:pPr>
            <w:r w:rsidRPr="004F1E78">
              <w:t>I deem my experience at the Delta Hotels by Marriott Swindon during my Level 4 as a memorable one, especially when I worked in the hotel restaurant and met with a cultural conflict. A guest once instructed me to prepare a vegan gluten free pasta but by the accent and my poor grasp of English I interpreted it differently and served the guest to a different dish that they did not take. The best lessons learnt from this instance include the promptness of language and cultural sensitivity in ensuring exemplary services delivery.</w:t>
            </w:r>
          </w:p>
          <w:p w14:paraId="09E99151" w14:textId="1EB3B678" w:rsidR="007724CF" w:rsidRPr="004F1E78" w:rsidRDefault="007724CF" w:rsidP="00BF5BF5">
            <w:pPr>
              <w:spacing w:line="360" w:lineRule="auto"/>
              <w:rPr>
                <w:b/>
                <w:bCs/>
              </w:rPr>
            </w:pPr>
            <w:r w:rsidRPr="004F1E78">
              <w:rPr>
                <w:b/>
                <w:bCs/>
              </w:rPr>
              <w:t>Feeling</w:t>
            </w:r>
          </w:p>
          <w:p w14:paraId="18393F99" w14:textId="102EDF1D" w:rsidR="007C6471" w:rsidRPr="004F1E78" w:rsidRDefault="007C6471" w:rsidP="00BF5BF5">
            <w:pPr>
              <w:spacing w:line="360" w:lineRule="auto"/>
            </w:pPr>
            <w:r w:rsidRPr="004F1E78">
              <w:t xml:space="preserve">At first, I was </w:t>
            </w:r>
            <w:r w:rsidR="00B31896" w:rsidRPr="004F1E78">
              <w:t>annoyed</w:t>
            </w:r>
            <w:r w:rsidRPr="004F1E78">
              <w:t xml:space="preserve"> about the misunderstanding, and even more, I wanted to remain unknown to the rest of the people that I felt slighted by that. I was concerned how this could have impacted the guest experience and how it could be perceived for my performance review. These feelings were also the source of some motivation, or desire, to consider the state of my abilities and seek out more success.</w:t>
            </w:r>
          </w:p>
          <w:p w14:paraId="0843FF4B" w14:textId="77777777" w:rsidR="007724CF" w:rsidRPr="004F1E78" w:rsidRDefault="007724CF" w:rsidP="00BF5BF5">
            <w:pPr>
              <w:spacing w:line="360" w:lineRule="auto"/>
              <w:rPr>
                <w:b/>
                <w:bCs/>
              </w:rPr>
            </w:pPr>
            <w:r w:rsidRPr="004F1E78">
              <w:rPr>
                <w:b/>
                <w:bCs/>
              </w:rPr>
              <w:t>Evaluation</w:t>
            </w:r>
          </w:p>
          <w:p w14:paraId="79928111" w14:textId="1A9238C8" w:rsidR="007C6471" w:rsidRPr="004F1E78" w:rsidRDefault="006D2772" w:rsidP="00BF5BF5">
            <w:pPr>
              <w:spacing w:line="360" w:lineRule="auto"/>
            </w:pPr>
            <w:r w:rsidRPr="004F1E78">
              <w:t xml:space="preserve">When I reflected in the situation, it became very apparent that my language barrier, as well as my poor understanding of Colombian customs, led to the </w:t>
            </w:r>
            <w:r w:rsidR="00B31896">
              <w:t>misunderstanding</w:t>
            </w:r>
            <w:r w:rsidRPr="004F1E78">
              <w:t xml:space="preserve">. </w:t>
            </w:r>
            <w:r w:rsidR="00371790">
              <w:t>On the other hand,</w:t>
            </w:r>
            <w:r w:rsidRPr="004F1E78">
              <w:t xml:space="preserve"> to my surprise, I was only equipped with some basic English, which were inadequate in helping me to meet specific diet requests</w:t>
            </w:r>
            <w:r w:rsidR="005215D4">
              <w:t xml:space="preserve"> from the customers that were from diverse cultural base</w:t>
            </w:r>
            <w:r w:rsidRPr="004F1E78">
              <w:t>. This was instrumental in making me appreciate that there is the need to hone efficient communication skills and get a proper grasp of the various cultural differences.</w:t>
            </w:r>
          </w:p>
          <w:p w14:paraId="75097061" w14:textId="77777777" w:rsidR="007724CF" w:rsidRPr="004F1E78" w:rsidRDefault="007724CF" w:rsidP="00BF5BF5">
            <w:pPr>
              <w:spacing w:line="360" w:lineRule="auto"/>
              <w:rPr>
                <w:b/>
                <w:bCs/>
              </w:rPr>
            </w:pPr>
            <w:r w:rsidRPr="004F1E78">
              <w:rPr>
                <w:b/>
                <w:bCs/>
              </w:rPr>
              <w:lastRenderedPageBreak/>
              <w:t>Analysis</w:t>
            </w:r>
          </w:p>
          <w:p w14:paraId="48E54526" w14:textId="1A980EC2" w:rsidR="006D2772" w:rsidRPr="004F1E78" w:rsidRDefault="006D2772" w:rsidP="00BF5BF5">
            <w:pPr>
              <w:spacing w:line="360" w:lineRule="auto"/>
            </w:pPr>
            <w:r w:rsidRPr="004F1E78">
              <w:t xml:space="preserve">I identified the need for cultural sensitization while working on the analysis of this experience in the hospitality environment. </w:t>
            </w:r>
            <w:r w:rsidR="00636530" w:rsidRPr="004F1E78">
              <w:rPr>
                <w:shd w:val="clear" w:color="auto" w:fill="FFFFFF"/>
              </w:rPr>
              <w:t xml:space="preserve">Liu </w:t>
            </w:r>
            <w:r w:rsidR="00636530" w:rsidRPr="004F1E78">
              <w:rPr>
                <w:i/>
                <w:iCs/>
                <w:shd w:val="clear" w:color="auto" w:fill="FFFFFF"/>
              </w:rPr>
              <w:t>et al.,</w:t>
            </w:r>
            <w:r w:rsidR="00636530" w:rsidRPr="004F1E78">
              <w:rPr>
                <w:shd w:val="clear" w:color="auto" w:fill="FFFFFF"/>
              </w:rPr>
              <w:t xml:space="preserve"> (2022) </w:t>
            </w:r>
            <w:r w:rsidRPr="004F1E78">
              <w:t xml:space="preserve">opines that there is the need to appreciate the importance of culture within the context of national cultures, with regards to aspects such as communication and service delivery. </w:t>
            </w:r>
            <w:r w:rsidRPr="00CE4C8E">
              <w:t xml:space="preserve">The </w:t>
            </w:r>
            <w:r w:rsidR="00CE4C8E" w:rsidRPr="00CE4C8E">
              <w:t>audience demographic</w:t>
            </w:r>
            <w:r w:rsidRPr="00CE4C8E">
              <w:t xml:space="preserve"> where children and teenagers from different cultural backgrounds make up a large part of the </w:t>
            </w:r>
            <w:r w:rsidR="004F1E78" w:rsidRPr="00CE4C8E">
              <w:t>clientele</w:t>
            </w:r>
            <w:r w:rsidRPr="00CE4C8E">
              <w:t>, implies understanding and respect towards different</w:t>
            </w:r>
            <w:r w:rsidRPr="004F1E78">
              <w:t xml:space="preserve"> cultures by the employees. These are crucial as they help to prevent misunderstandings and in turn ensure that guests are happy.</w:t>
            </w:r>
          </w:p>
          <w:p w14:paraId="0004DA59" w14:textId="26227EC2" w:rsidR="006D2772" w:rsidRPr="004F1E78" w:rsidRDefault="006D2772" w:rsidP="00BF5BF5">
            <w:pPr>
              <w:spacing w:line="360" w:lineRule="auto"/>
            </w:pPr>
            <w:r w:rsidRPr="004F1E78">
              <w:t xml:space="preserve">Further, according to </w:t>
            </w:r>
            <w:r w:rsidR="00636530" w:rsidRPr="004F1E78">
              <w:rPr>
                <w:shd w:val="clear" w:color="auto" w:fill="FFFFFF"/>
              </w:rPr>
              <w:t xml:space="preserve">Liu, (2020) </w:t>
            </w:r>
            <w:r w:rsidRPr="004F1E78">
              <w:t>the concept of intercultural communicative competence serves as a means of enhancing</w:t>
            </w:r>
            <w:r w:rsidR="00636530" w:rsidRPr="004F1E78">
              <w:t xml:space="preserve"> </w:t>
            </w:r>
            <w:r w:rsidRPr="004F1E78">
              <w:t>effective relationships between staffs and guests. This is because language is an essential tool that ensures people practice understanding and accommodate the needs of other cultures that are represented by the guests. This is very crucial in developing and sustaining a multicultural or diversity friendly environment.</w:t>
            </w:r>
          </w:p>
          <w:p w14:paraId="494B3C4D" w14:textId="016CF08A" w:rsidR="007724CF" w:rsidRPr="004F1E78" w:rsidRDefault="007724CF" w:rsidP="00BF5BF5">
            <w:pPr>
              <w:spacing w:line="360" w:lineRule="auto"/>
              <w:rPr>
                <w:b/>
                <w:bCs/>
              </w:rPr>
            </w:pPr>
            <w:r w:rsidRPr="004F1E78">
              <w:rPr>
                <w:b/>
                <w:bCs/>
              </w:rPr>
              <w:t>Conclusion</w:t>
            </w:r>
          </w:p>
          <w:p w14:paraId="6A70AF08" w14:textId="77777777" w:rsidR="00AC7F9D" w:rsidRPr="004F1E78" w:rsidRDefault="00AC7F9D" w:rsidP="00BF5BF5">
            <w:pPr>
              <w:spacing w:line="360" w:lineRule="auto"/>
            </w:pPr>
            <w:r w:rsidRPr="004F1E78">
              <w:t>In my view, the cultural considerations like in this case are not extras but the essential parts of the competencies that affect functioning in the hospitality business. It also makes employees be respect full to their guests which directly influence the guest experience. I found out that language is an important factor that must couple with cultural sensitivity when dealing with clients from different background.</w:t>
            </w:r>
          </w:p>
          <w:p w14:paraId="4AA8D5B8" w14:textId="62C0EAB7" w:rsidR="00ED2704" w:rsidRPr="004F1E78" w:rsidRDefault="00ED2704" w:rsidP="00BF5BF5">
            <w:pPr>
              <w:spacing w:line="360" w:lineRule="auto"/>
              <w:rPr>
                <w:b/>
                <w:bCs/>
              </w:rPr>
            </w:pPr>
            <w:r w:rsidRPr="004F1E78">
              <w:rPr>
                <w:b/>
                <w:bCs/>
              </w:rPr>
              <w:t>Action Plan Table</w:t>
            </w:r>
          </w:p>
          <w:tbl>
            <w:tblPr>
              <w:tblStyle w:val="Tabelgril"/>
              <w:tblW w:w="0" w:type="auto"/>
              <w:tblLook w:val="04A0" w:firstRow="1" w:lastRow="0" w:firstColumn="1" w:lastColumn="0" w:noHBand="0" w:noVBand="1"/>
            </w:tblPr>
            <w:tblGrid>
              <w:gridCol w:w="2197"/>
              <w:gridCol w:w="2197"/>
              <w:gridCol w:w="2198"/>
              <w:gridCol w:w="2198"/>
            </w:tblGrid>
            <w:tr w:rsidR="00636530" w:rsidRPr="004F1E78" w14:paraId="13E53306" w14:textId="77777777" w:rsidTr="00A349B3">
              <w:tc>
                <w:tcPr>
                  <w:tcW w:w="2197" w:type="dxa"/>
                </w:tcPr>
                <w:p w14:paraId="7E6AD174" w14:textId="77777777" w:rsidR="002829C0" w:rsidRPr="004F1E78" w:rsidRDefault="002829C0" w:rsidP="00BF5BF5">
                  <w:pPr>
                    <w:spacing w:line="360" w:lineRule="auto"/>
                    <w:jc w:val="center"/>
                    <w:rPr>
                      <w:b/>
                      <w:bCs/>
                    </w:rPr>
                  </w:pPr>
                  <w:r w:rsidRPr="004F1E78">
                    <w:rPr>
                      <w:b/>
                      <w:bCs/>
                    </w:rPr>
                    <w:t>Goals</w:t>
                  </w:r>
                </w:p>
              </w:tc>
              <w:tc>
                <w:tcPr>
                  <w:tcW w:w="2197" w:type="dxa"/>
                </w:tcPr>
                <w:p w14:paraId="62F24FA4" w14:textId="77777777" w:rsidR="002829C0" w:rsidRPr="004F1E78" w:rsidRDefault="002829C0" w:rsidP="00BF5BF5">
                  <w:pPr>
                    <w:spacing w:line="360" w:lineRule="auto"/>
                    <w:jc w:val="center"/>
                    <w:rPr>
                      <w:b/>
                      <w:bCs/>
                    </w:rPr>
                  </w:pPr>
                  <w:r w:rsidRPr="004F1E78">
                    <w:rPr>
                      <w:b/>
                      <w:bCs/>
                    </w:rPr>
                    <w:t>Action</w:t>
                  </w:r>
                </w:p>
              </w:tc>
              <w:tc>
                <w:tcPr>
                  <w:tcW w:w="2198" w:type="dxa"/>
                </w:tcPr>
                <w:p w14:paraId="04E63434" w14:textId="77777777" w:rsidR="002829C0" w:rsidRPr="004F1E78" w:rsidRDefault="002829C0" w:rsidP="00BF5BF5">
                  <w:pPr>
                    <w:spacing w:line="360" w:lineRule="auto"/>
                    <w:jc w:val="center"/>
                    <w:rPr>
                      <w:b/>
                      <w:bCs/>
                    </w:rPr>
                  </w:pPr>
                  <w:r w:rsidRPr="004F1E78">
                    <w:rPr>
                      <w:b/>
                      <w:bCs/>
                    </w:rPr>
                    <w:t>Resources</w:t>
                  </w:r>
                </w:p>
              </w:tc>
              <w:tc>
                <w:tcPr>
                  <w:tcW w:w="2198" w:type="dxa"/>
                </w:tcPr>
                <w:p w14:paraId="0E6D5867" w14:textId="77777777" w:rsidR="002829C0" w:rsidRPr="004F1E78" w:rsidRDefault="002829C0" w:rsidP="00BF5BF5">
                  <w:pPr>
                    <w:spacing w:line="360" w:lineRule="auto"/>
                    <w:jc w:val="center"/>
                    <w:rPr>
                      <w:b/>
                      <w:bCs/>
                    </w:rPr>
                  </w:pPr>
                  <w:r w:rsidRPr="004F1E78">
                    <w:rPr>
                      <w:b/>
                      <w:bCs/>
                    </w:rPr>
                    <w:t>Timescale</w:t>
                  </w:r>
                </w:p>
              </w:tc>
            </w:tr>
            <w:tr w:rsidR="00636530" w:rsidRPr="004F1E78" w14:paraId="057C2EE3" w14:textId="77777777" w:rsidTr="00A349B3">
              <w:tc>
                <w:tcPr>
                  <w:tcW w:w="2197" w:type="dxa"/>
                </w:tcPr>
                <w:p w14:paraId="5AE32B38" w14:textId="4779B1A9" w:rsidR="002829C0" w:rsidRPr="004F1E78" w:rsidRDefault="002829C0" w:rsidP="00BF5BF5">
                  <w:pPr>
                    <w:spacing w:line="360" w:lineRule="auto"/>
                    <w:jc w:val="left"/>
                  </w:pPr>
                  <w:r w:rsidRPr="004F1E78">
                    <w:t>Mitigate English language barrier for cross-cultural communication</w:t>
                  </w:r>
                </w:p>
              </w:tc>
              <w:tc>
                <w:tcPr>
                  <w:tcW w:w="2197" w:type="dxa"/>
                </w:tcPr>
                <w:p w14:paraId="57FDEC78" w14:textId="53266DC0" w:rsidR="002829C0" w:rsidRPr="004F1E78" w:rsidRDefault="002829C0" w:rsidP="00BF5BF5">
                  <w:pPr>
                    <w:spacing w:line="360" w:lineRule="auto"/>
                    <w:jc w:val="left"/>
                  </w:pPr>
                  <w:r w:rsidRPr="004F1E78">
                    <w:t>Vocational training in English language</w:t>
                  </w:r>
                  <w:r w:rsidR="007502DA" w:rsidRPr="004F1E78">
                    <w:t xml:space="preserve"> course</w:t>
                  </w:r>
                  <w:r w:rsidRPr="004F1E78">
                    <w:t>.</w:t>
                  </w:r>
                </w:p>
              </w:tc>
              <w:tc>
                <w:tcPr>
                  <w:tcW w:w="2198" w:type="dxa"/>
                </w:tcPr>
                <w:p w14:paraId="43658B5D" w14:textId="044D4A93" w:rsidR="002829C0" w:rsidRPr="004F1E78" w:rsidRDefault="002829C0" w:rsidP="00BF5BF5">
                  <w:pPr>
                    <w:spacing w:line="360" w:lineRule="auto"/>
                    <w:jc w:val="left"/>
                  </w:pPr>
                  <w:r w:rsidRPr="004F1E78">
                    <w:t>e-books, journals, articles, workshops.</w:t>
                  </w:r>
                </w:p>
              </w:tc>
              <w:tc>
                <w:tcPr>
                  <w:tcW w:w="2198" w:type="dxa"/>
                </w:tcPr>
                <w:p w14:paraId="29A04B79" w14:textId="2432AB7E" w:rsidR="002829C0" w:rsidRPr="004F1E78" w:rsidRDefault="002829C0" w:rsidP="00BF5BF5">
                  <w:pPr>
                    <w:spacing w:line="360" w:lineRule="auto"/>
                    <w:jc w:val="left"/>
                  </w:pPr>
                  <w:r w:rsidRPr="004F1E78">
                    <w:t>6 months</w:t>
                  </w:r>
                </w:p>
              </w:tc>
            </w:tr>
            <w:tr w:rsidR="00636530" w:rsidRPr="004F1E78" w14:paraId="77B0A5BD" w14:textId="77777777" w:rsidTr="00A349B3">
              <w:tc>
                <w:tcPr>
                  <w:tcW w:w="2197" w:type="dxa"/>
                </w:tcPr>
                <w:p w14:paraId="081F6A59" w14:textId="77777777" w:rsidR="002829C0" w:rsidRPr="004F1E78" w:rsidRDefault="002829C0" w:rsidP="00BF5BF5">
                  <w:pPr>
                    <w:spacing w:line="360" w:lineRule="auto"/>
                    <w:jc w:val="left"/>
                  </w:pPr>
                  <w:r w:rsidRPr="004F1E78">
                    <w:t>Integrating cultural sensitivity in the workplace</w:t>
                  </w:r>
                </w:p>
              </w:tc>
              <w:tc>
                <w:tcPr>
                  <w:tcW w:w="2197" w:type="dxa"/>
                </w:tcPr>
                <w:p w14:paraId="383F8E6E" w14:textId="46E9BC31" w:rsidR="002829C0" w:rsidRPr="004F1E78" w:rsidRDefault="002829C0" w:rsidP="00BF5BF5">
                  <w:pPr>
                    <w:spacing w:line="360" w:lineRule="auto"/>
                    <w:jc w:val="left"/>
                  </w:pPr>
                  <w:r w:rsidRPr="004F1E78">
                    <w:t xml:space="preserve">Participation in various cultural awareness workshops webinars </w:t>
                  </w:r>
                  <w:r w:rsidRPr="004F1E78">
                    <w:lastRenderedPageBreak/>
                    <w:t>and simulation programs</w:t>
                  </w:r>
                </w:p>
              </w:tc>
              <w:tc>
                <w:tcPr>
                  <w:tcW w:w="2198" w:type="dxa"/>
                </w:tcPr>
                <w:p w14:paraId="7947F157" w14:textId="0FE57F37" w:rsidR="002829C0" w:rsidRPr="004F1E78" w:rsidRDefault="002829C0" w:rsidP="00BF5BF5">
                  <w:pPr>
                    <w:spacing w:line="360" w:lineRule="auto"/>
                    <w:jc w:val="left"/>
                  </w:pPr>
                  <w:r w:rsidRPr="004F1E78">
                    <w:lastRenderedPageBreak/>
                    <w:t>Online learning materials, e-books, journals, webinars, case studies.</w:t>
                  </w:r>
                </w:p>
              </w:tc>
              <w:tc>
                <w:tcPr>
                  <w:tcW w:w="2198" w:type="dxa"/>
                </w:tcPr>
                <w:p w14:paraId="58029F93" w14:textId="77777777" w:rsidR="002829C0" w:rsidRPr="004F1E78" w:rsidRDefault="002829C0" w:rsidP="00BF5BF5">
                  <w:pPr>
                    <w:spacing w:line="360" w:lineRule="auto"/>
                    <w:jc w:val="left"/>
                  </w:pPr>
                  <w:r w:rsidRPr="004F1E78">
                    <w:t>4 months</w:t>
                  </w:r>
                </w:p>
              </w:tc>
            </w:tr>
          </w:tbl>
          <w:p w14:paraId="58CE7D93" w14:textId="77777777" w:rsidR="006B6FA5" w:rsidRPr="004F1E78" w:rsidRDefault="006B6FA5" w:rsidP="00BF5BF5">
            <w:pPr>
              <w:spacing w:line="360" w:lineRule="auto"/>
            </w:pPr>
          </w:p>
          <w:p w14:paraId="06162095" w14:textId="2A1BB52B" w:rsidR="005C77A4" w:rsidRPr="004F1E78" w:rsidRDefault="005C77A4" w:rsidP="00BF5BF5">
            <w:pPr>
              <w:spacing w:line="360" w:lineRule="auto"/>
              <w:rPr>
                <w:b/>
                <w:bCs/>
                <w:sz w:val="28"/>
                <w:szCs w:val="24"/>
              </w:rPr>
            </w:pPr>
            <w:r w:rsidRPr="004F1E78">
              <w:rPr>
                <w:b/>
                <w:bCs/>
                <w:sz w:val="28"/>
                <w:szCs w:val="24"/>
              </w:rPr>
              <w:t>References</w:t>
            </w:r>
          </w:p>
          <w:p w14:paraId="7C35AE73" w14:textId="544B0F98" w:rsidR="002B5831" w:rsidRPr="004F1E78" w:rsidRDefault="002B5831" w:rsidP="00BF5BF5">
            <w:pPr>
              <w:spacing w:line="360" w:lineRule="auto"/>
            </w:pPr>
            <w:proofErr w:type="spellStart"/>
            <w:r w:rsidRPr="004F1E78">
              <w:rPr>
                <w:shd w:val="clear" w:color="auto" w:fill="FFFFFF"/>
              </w:rPr>
              <w:t>Adeani</w:t>
            </w:r>
            <w:proofErr w:type="spellEnd"/>
            <w:r w:rsidRPr="004F1E78">
              <w:rPr>
                <w:shd w:val="clear" w:color="auto" w:fill="FFFFFF"/>
              </w:rPr>
              <w:t xml:space="preserve">, I.S., </w:t>
            </w:r>
            <w:proofErr w:type="spellStart"/>
            <w:r w:rsidRPr="004F1E78">
              <w:rPr>
                <w:shd w:val="clear" w:color="auto" w:fill="FFFFFF"/>
              </w:rPr>
              <w:t>Febriani</w:t>
            </w:r>
            <w:proofErr w:type="spellEnd"/>
            <w:r w:rsidRPr="004F1E78">
              <w:rPr>
                <w:shd w:val="clear" w:color="auto" w:fill="FFFFFF"/>
              </w:rPr>
              <w:t xml:space="preserve">, R.B. and </w:t>
            </w:r>
            <w:proofErr w:type="spellStart"/>
            <w:r w:rsidRPr="004F1E78">
              <w:rPr>
                <w:shd w:val="clear" w:color="auto" w:fill="FFFFFF"/>
              </w:rPr>
              <w:t>Syafryadin</w:t>
            </w:r>
            <w:proofErr w:type="spellEnd"/>
            <w:r w:rsidRPr="004F1E78">
              <w:rPr>
                <w:shd w:val="clear" w:color="auto" w:fill="FFFFFF"/>
              </w:rPr>
              <w:t xml:space="preserve">, S., 2020. Using </w:t>
            </w:r>
            <w:r w:rsidR="004F1E78" w:rsidRPr="004F1E78">
              <w:rPr>
                <w:shd w:val="clear" w:color="auto" w:fill="FFFFFF"/>
              </w:rPr>
              <w:t>GIBBS ‘reflective</w:t>
            </w:r>
            <w:r w:rsidRPr="004F1E78">
              <w:rPr>
                <w:shd w:val="clear" w:color="auto" w:fill="FFFFFF"/>
              </w:rPr>
              <w:t xml:space="preserve"> cycle in making reflections of literary analysis. </w:t>
            </w:r>
            <w:r w:rsidRPr="004F1E78">
              <w:rPr>
                <w:i/>
                <w:iCs/>
                <w:shd w:val="clear" w:color="auto" w:fill="FFFFFF"/>
              </w:rPr>
              <w:t>Indonesian EFL Journal</w:t>
            </w:r>
            <w:r w:rsidRPr="004F1E78">
              <w:rPr>
                <w:shd w:val="clear" w:color="auto" w:fill="FFFFFF"/>
              </w:rPr>
              <w:t>, </w:t>
            </w:r>
            <w:r w:rsidRPr="004F1E78">
              <w:rPr>
                <w:i/>
                <w:iCs/>
                <w:shd w:val="clear" w:color="auto" w:fill="FFFFFF"/>
              </w:rPr>
              <w:t>6</w:t>
            </w:r>
            <w:r w:rsidRPr="004F1E78">
              <w:rPr>
                <w:shd w:val="clear" w:color="auto" w:fill="FFFFFF"/>
              </w:rPr>
              <w:t>(2), pp.139-148.</w:t>
            </w:r>
          </w:p>
          <w:p w14:paraId="32725DE6" w14:textId="77777777" w:rsidR="002B5831" w:rsidRPr="004F1E78" w:rsidRDefault="002B5831" w:rsidP="00BF5BF5">
            <w:pPr>
              <w:spacing w:line="360" w:lineRule="auto"/>
              <w:rPr>
                <w:shd w:val="clear" w:color="auto" w:fill="FFFFFF"/>
              </w:rPr>
            </w:pPr>
            <w:proofErr w:type="spellStart"/>
            <w:r w:rsidRPr="004F1E78">
              <w:rPr>
                <w:shd w:val="clear" w:color="auto" w:fill="FFFFFF"/>
              </w:rPr>
              <w:t>Koc</w:t>
            </w:r>
            <w:proofErr w:type="spellEnd"/>
            <w:r w:rsidRPr="004F1E78">
              <w:rPr>
                <w:shd w:val="clear" w:color="auto" w:fill="FFFFFF"/>
              </w:rPr>
              <w:t>, E., 2020. Cross-cultural aspects of tourism and hospitality: A services marketing and management perspective. Routledge.</w:t>
            </w:r>
          </w:p>
          <w:p w14:paraId="7082BAD0" w14:textId="3A2973C7" w:rsidR="005C77A4" w:rsidRPr="004F1E78" w:rsidRDefault="002B5831" w:rsidP="00BF5BF5">
            <w:pPr>
              <w:spacing w:line="360" w:lineRule="auto"/>
            </w:pPr>
            <w:r w:rsidRPr="004F1E78">
              <w:rPr>
                <w:shd w:val="clear" w:color="auto" w:fill="FFFFFF"/>
              </w:rPr>
              <w:t>Liu, Y., Liu, J. and King, B., 2022. Intercultural communicative competence: Hospitality industry and education perspectives. </w:t>
            </w:r>
            <w:r w:rsidRPr="004F1E78">
              <w:rPr>
                <w:i/>
                <w:iCs/>
                <w:shd w:val="clear" w:color="auto" w:fill="FFFFFF"/>
              </w:rPr>
              <w:t>Journal of Hospitality, Leisure, Sport &amp; Tourism Education</w:t>
            </w:r>
            <w:r w:rsidRPr="004F1E78">
              <w:rPr>
                <w:shd w:val="clear" w:color="auto" w:fill="FFFFFF"/>
              </w:rPr>
              <w:t>, </w:t>
            </w:r>
            <w:r w:rsidRPr="004F1E78">
              <w:rPr>
                <w:i/>
                <w:iCs/>
                <w:shd w:val="clear" w:color="auto" w:fill="FFFFFF"/>
              </w:rPr>
              <w:t>30</w:t>
            </w:r>
            <w:r w:rsidRPr="004F1E78">
              <w:rPr>
                <w:shd w:val="clear" w:color="auto" w:fill="FFFFFF"/>
              </w:rPr>
              <w:t>, p.100371.</w:t>
            </w:r>
            <w:r w:rsidRPr="004F1E78">
              <w:t xml:space="preserve"> </w:t>
            </w:r>
          </w:p>
        </w:tc>
      </w:tr>
      <w:tr w:rsidR="005C77A4" w:rsidRPr="00A33542"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Pr="004F1E78" w:rsidRDefault="00C91424" w:rsidP="00BF5BF5">
            <w:pPr>
              <w:spacing w:line="360" w:lineRule="auto"/>
              <w:rPr>
                <w:b/>
                <w:bCs/>
                <w:sz w:val="28"/>
                <w:szCs w:val="24"/>
              </w:rPr>
            </w:pPr>
          </w:p>
          <w:p w14:paraId="38860851" w14:textId="028DFEEE" w:rsidR="005C77A4" w:rsidRPr="004F1E78" w:rsidRDefault="005C77A4" w:rsidP="00BF5BF5">
            <w:pPr>
              <w:spacing w:line="360" w:lineRule="auto"/>
              <w:rPr>
                <w:b/>
                <w:bCs/>
                <w:sz w:val="28"/>
                <w:szCs w:val="24"/>
              </w:rPr>
            </w:pPr>
            <w:r w:rsidRPr="004F1E78">
              <w:rPr>
                <w:b/>
                <w:bCs/>
                <w:sz w:val="28"/>
                <w:szCs w:val="24"/>
              </w:rPr>
              <w:t xml:space="preserve">Component 4: </w:t>
            </w:r>
            <w:r w:rsidRPr="004F1E78">
              <w:rPr>
                <w:b/>
                <w:bCs/>
                <w:i/>
                <w:iCs/>
                <w:sz w:val="28"/>
                <w:szCs w:val="24"/>
              </w:rPr>
              <w:t xml:space="preserve">Training Presentation </w:t>
            </w:r>
            <w:r w:rsidRPr="004F1E78">
              <w:rPr>
                <w:b/>
                <w:bCs/>
                <w:sz w:val="28"/>
                <w:szCs w:val="24"/>
              </w:rPr>
              <w:t>(6 Slides)</w:t>
            </w:r>
          </w:p>
          <w:p w14:paraId="08F9E7E4" w14:textId="77777777" w:rsidR="005C77A4" w:rsidRPr="004F1E78" w:rsidRDefault="005C77A4" w:rsidP="00BF5BF5">
            <w:pPr>
              <w:spacing w:after="0" w:line="360" w:lineRule="auto"/>
              <w:rPr>
                <w:rFonts w:eastAsia="Carlito" w:cs="Times New Roman"/>
                <w:b/>
                <w:color w:val="auto"/>
                <w:sz w:val="28"/>
                <w:szCs w:val="28"/>
              </w:rPr>
            </w:pPr>
          </w:p>
          <w:p w14:paraId="379BB746" w14:textId="7641DA4F" w:rsidR="005C77A4" w:rsidRPr="004F1E78" w:rsidRDefault="005C77A4" w:rsidP="00BF5BF5">
            <w:pPr>
              <w:spacing w:line="360" w:lineRule="auto"/>
              <w:rPr>
                <w:b/>
                <w:bCs/>
                <w:sz w:val="28"/>
                <w:szCs w:val="24"/>
              </w:rPr>
            </w:pPr>
            <w:r w:rsidRPr="004F1E78">
              <w:rPr>
                <w:rFonts w:eastAsia="Carlito" w:cs="Times New Roman"/>
                <w:b/>
                <w:color w:val="auto"/>
                <w:sz w:val="28"/>
                <w:szCs w:val="28"/>
              </w:rPr>
              <w:t>Weighting: 25%</w:t>
            </w:r>
          </w:p>
        </w:tc>
      </w:tr>
      <w:tr w:rsidR="00E73500" w:rsidRPr="00A33542"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26272F4C" w:rsidR="00E73500" w:rsidRPr="004F1E78" w:rsidRDefault="00D6491F" w:rsidP="00BF5BF5">
            <w:pPr>
              <w:spacing w:line="360" w:lineRule="auto"/>
              <w:rPr>
                <w:b/>
                <w:bCs/>
                <w:sz w:val="28"/>
                <w:szCs w:val="24"/>
              </w:rPr>
            </w:pPr>
            <w:r w:rsidRPr="004F1E78">
              <w:rPr>
                <w:b/>
                <w:bCs/>
                <w:noProof/>
                <w:sz w:val="28"/>
                <w:szCs w:val="24"/>
                <w14:ligatures w14:val="standardContextual"/>
              </w:rPr>
              <w:drawing>
                <wp:inline distT="0" distB="0" distL="0" distR="0" wp14:anchorId="484E3433" wp14:editId="77A51778">
                  <wp:extent cx="5731510" cy="3223895"/>
                  <wp:effectExtent l="0" t="0" r="2540" b="0"/>
                  <wp:docPr id="797270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270666" name="Picture 797270666"/>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A33542"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945A1C" w14:textId="0D9D7BB4" w:rsidR="003164B2" w:rsidRPr="004F1E78" w:rsidRDefault="00D6491F" w:rsidP="00BF5BF5">
            <w:pPr>
              <w:spacing w:line="360" w:lineRule="auto"/>
              <w:rPr>
                <w:i/>
                <w:iCs/>
                <w:color w:val="BFBFBF" w:themeColor="background1" w:themeShade="BF"/>
                <w:sz w:val="28"/>
                <w:szCs w:val="24"/>
              </w:rPr>
            </w:pPr>
            <w:r w:rsidRPr="004F1E78">
              <w:rPr>
                <w:i/>
                <w:iCs/>
                <w:noProof/>
                <w:color w:val="BFBFBF" w:themeColor="background1" w:themeShade="BF"/>
                <w:sz w:val="28"/>
                <w:szCs w:val="24"/>
                <w14:ligatures w14:val="standardContextual"/>
              </w:rPr>
              <w:lastRenderedPageBreak/>
              <w:drawing>
                <wp:inline distT="0" distB="0" distL="0" distR="0" wp14:anchorId="6D9F64DB" wp14:editId="70166900">
                  <wp:extent cx="5731510" cy="3223895"/>
                  <wp:effectExtent l="0" t="0" r="2540" b="0"/>
                  <wp:docPr id="361284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28479" name="Picture 36128479"/>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CFF3024" w14:textId="6332A3A0" w:rsidR="0027350A" w:rsidRPr="004F1E78" w:rsidRDefault="0027350A" w:rsidP="00BF5BF5">
            <w:pPr>
              <w:spacing w:line="360" w:lineRule="auto"/>
            </w:pPr>
            <w:r w:rsidRPr="004F1E78">
              <w:t>Notes</w:t>
            </w:r>
          </w:p>
          <w:p w14:paraId="59CB256C" w14:textId="17E30F15" w:rsidR="0027350A" w:rsidRPr="004F1E78" w:rsidRDefault="0027350A" w:rsidP="00BF5BF5">
            <w:pPr>
              <w:spacing w:line="360" w:lineRule="auto"/>
              <w:rPr>
                <w:b/>
                <w:bCs/>
                <w:i/>
                <w:iCs/>
                <w:color w:val="BFBFBF" w:themeColor="background1" w:themeShade="BF"/>
                <w:sz w:val="28"/>
                <w:szCs w:val="24"/>
              </w:rPr>
            </w:pPr>
            <w:r w:rsidRPr="004F1E78">
              <w:t>Multiculturalism is one of the key concepts in the hospitality industry where the staff needs to greet a huge number of multicultural guests in catering to their tailored expectations</w:t>
            </w:r>
            <w:r w:rsidR="00100F45" w:rsidRPr="004F1E78">
              <w:t xml:space="preserve"> (</w:t>
            </w:r>
            <w:r w:rsidR="00100F45" w:rsidRPr="004F1E78">
              <w:rPr>
                <w:shd w:val="clear" w:color="auto" w:fill="FFFFFF"/>
              </w:rPr>
              <w:t>Basco, 2022)</w:t>
            </w:r>
            <w:r w:rsidRPr="004F1E78">
              <w:t xml:space="preserve">. This concept extensively relies on the ability of individuals to ensure a sustainable linguistic outcome while dealing with culturally diverse guests and understanding their tailored needs. Multilingualism is essentially composed of four key </w:t>
            </w:r>
            <w:r w:rsidR="009041A1" w:rsidRPr="004F1E78">
              <w:t>types of</w:t>
            </w:r>
            <w:r w:rsidRPr="004F1E78">
              <w:t xml:space="preserve"> </w:t>
            </w:r>
            <w:r w:rsidR="009041A1" w:rsidRPr="004F1E78">
              <w:t>bilinguals</w:t>
            </w:r>
            <w:r w:rsidRPr="004F1E78">
              <w:t>, trilingual, multilingual, and polyglot (</w:t>
            </w:r>
            <w:proofErr w:type="spellStart"/>
            <w:r w:rsidRPr="004F1E78">
              <w:t>Suharno</w:t>
            </w:r>
            <w:proofErr w:type="spellEnd"/>
            <w:r w:rsidRPr="004F1E78">
              <w:t xml:space="preserve"> and </w:t>
            </w:r>
            <w:proofErr w:type="spellStart"/>
            <w:r w:rsidRPr="004F1E78">
              <w:t>Udin</w:t>
            </w:r>
            <w:proofErr w:type="spellEnd"/>
            <w:r w:rsidRPr="004F1E78">
              <w:t xml:space="preserve">, 2020). Usually, in hotels, the staff need to know at least 3-4 languages so that they can interact with the guests having lack proficiency in English as the standard language. </w:t>
            </w:r>
          </w:p>
        </w:tc>
      </w:tr>
      <w:tr w:rsidR="003164B2" w:rsidRPr="00A33542"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4281CD34" w:rsidR="003164B2" w:rsidRPr="004F1E78" w:rsidRDefault="00D6491F" w:rsidP="00BF5BF5">
            <w:pPr>
              <w:spacing w:line="360" w:lineRule="auto"/>
              <w:rPr>
                <w:b/>
                <w:bCs/>
                <w:i/>
                <w:iCs/>
                <w:color w:val="BFBFBF" w:themeColor="background1" w:themeShade="BF"/>
                <w:sz w:val="28"/>
                <w:szCs w:val="24"/>
              </w:rPr>
            </w:pPr>
            <w:r w:rsidRPr="004F1E78">
              <w:rPr>
                <w:b/>
                <w:bCs/>
                <w:i/>
                <w:iCs/>
                <w:noProof/>
                <w:color w:val="BFBFBF" w:themeColor="background1" w:themeShade="BF"/>
                <w:sz w:val="28"/>
                <w:szCs w:val="24"/>
                <w14:ligatures w14:val="standardContextual"/>
              </w:rPr>
              <w:lastRenderedPageBreak/>
              <w:drawing>
                <wp:inline distT="0" distB="0" distL="0" distR="0" wp14:anchorId="08AA1318" wp14:editId="14D83AD8">
                  <wp:extent cx="5731510" cy="3223895"/>
                  <wp:effectExtent l="0" t="0" r="2540" b="0"/>
                  <wp:docPr id="8159193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919316" name="Picture 815919316"/>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F175D7" w:rsidRPr="00A33542" w14:paraId="754F47F5" w14:textId="77777777" w:rsidTr="00F175D7">
        <w:trPr>
          <w:trHeight w:val="2420"/>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115BC18" w14:textId="25A30226" w:rsidR="00F175D7" w:rsidRPr="004F1E78" w:rsidRDefault="00F175D7" w:rsidP="00BF5BF5">
            <w:pPr>
              <w:spacing w:line="360" w:lineRule="auto"/>
            </w:pPr>
            <w:r w:rsidRPr="004F1E78">
              <w:t>Notes</w:t>
            </w:r>
          </w:p>
          <w:p w14:paraId="1226CB3B" w14:textId="30F82BAB" w:rsidR="00F175D7" w:rsidRPr="004F1E78" w:rsidRDefault="00F175D7" w:rsidP="00BF5BF5">
            <w:pPr>
              <w:spacing w:line="360" w:lineRule="auto"/>
            </w:pPr>
            <w:r w:rsidRPr="004F1E78">
              <w:t>Language awareness skills reflect the individual’s tenacity and ability to learn new languages except for their native language</w:t>
            </w:r>
            <w:r w:rsidR="00100F45" w:rsidRPr="004F1E78">
              <w:t xml:space="preserve"> (</w:t>
            </w:r>
            <w:r w:rsidR="00100F45" w:rsidRPr="004F1E78">
              <w:rPr>
                <w:shd w:val="clear" w:color="auto" w:fill="FFFFFF"/>
              </w:rPr>
              <w:t xml:space="preserve">Nguyen </w:t>
            </w:r>
            <w:r w:rsidR="00100F45" w:rsidRPr="004F1E78">
              <w:rPr>
                <w:i/>
                <w:iCs/>
                <w:shd w:val="clear" w:color="auto" w:fill="FFFFFF"/>
              </w:rPr>
              <w:t>et al</w:t>
            </w:r>
            <w:r w:rsidR="00100F45" w:rsidRPr="004F1E78">
              <w:rPr>
                <w:shd w:val="clear" w:color="auto" w:fill="FFFFFF"/>
              </w:rPr>
              <w:t>., 2022)</w:t>
            </w:r>
            <w:r w:rsidRPr="004F1E78">
              <w:t xml:space="preserve">. Simply put, it deciphers the way individuals use words to express emotions. Having multilingualism, as a part of the hotel staff’s language awareness skills, the hotel can cater to global clients more effectively with the provision of high-end effective services by offering them utmost satisfaction (Ho, 2020). Further, it can help the hotel to retain their employees with high-end job satisfaction levels in the long term. </w:t>
            </w:r>
          </w:p>
        </w:tc>
      </w:tr>
      <w:tr w:rsidR="003164B2" w:rsidRPr="00A33542"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3993328" w14:textId="43803F09" w:rsidR="00926B67" w:rsidRPr="004F1E78" w:rsidRDefault="00D6491F" w:rsidP="00BF5BF5">
            <w:pPr>
              <w:spacing w:line="360" w:lineRule="auto"/>
              <w:rPr>
                <w:b/>
                <w:bCs/>
                <w:i/>
                <w:iCs/>
                <w:color w:val="BFBFBF" w:themeColor="background1" w:themeShade="BF"/>
                <w:sz w:val="28"/>
                <w:szCs w:val="24"/>
              </w:rPr>
            </w:pPr>
            <w:r w:rsidRPr="004F1E78">
              <w:rPr>
                <w:b/>
                <w:bCs/>
                <w:i/>
                <w:iCs/>
                <w:noProof/>
                <w:color w:val="BFBFBF" w:themeColor="background1" w:themeShade="BF"/>
                <w:sz w:val="28"/>
                <w:szCs w:val="24"/>
                <w14:ligatures w14:val="standardContextual"/>
              </w:rPr>
              <w:lastRenderedPageBreak/>
              <w:drawing>
                <wp:inline distT="0" distB="0" distL="0" distR="0" wp14:anchorId="29FF0AB9" wp14:editId="0D7ABF79">
                  <wp:extent cx="5731510" cy="3223895"/>
                  <wp:effectExtent l="0" t="0" r="2540" b="0"/>
                  <wp:docPr id="4454306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430606" name="Picture 445430606"/>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3814466" w14:textId="3A306EA7" w:rsidR="00926B67" w:rsidRPr="004F1E78" w:rsidRDefault="00926B67" w:rsidP="00BF5BF5">
            <w:pPr>
              <w:spacing w:line="360" w:lineRule="auto"/>
            </w:pPr>
            <w:r w:rsidRPr="004F1E78">
              <w:t>Notes</w:t>
            </w:r>
          </w:p>
          <w:p w14:paraId="550F9BC1" w14:textId="15476528" w:rsidR="003164B2" w:rsidRPr="004F1E78" w:rsidRDefault="00926B67" w:rsidP="00BF5BF5">
            <w:pPr>
              <w:spacing w:line="360" w:lineRule="auto"/>
            </w:pPr>
            <w:r w:rsidRPr="004F1E78">
              <w:t>English is considered a modern language across the globe, invariably used across the UK, USA, New Zealand, South Africa, and many other global continents</w:t>
            </w:r>
            <w:r w:rsidR="00100F45" w:rsidRPr="004F1E78">
              <w:t xml:space="preserve"> (</w:t>
            </w:r>
            <w:proofErr w:type="spellStart"/>
            <w:r w:rsidR="00100F45" w:rsidRPr="004F1E78">
              <w:rPr>
                <w:shd w:val="clear" w:color="auto" w:fill="FFFFFF"/>
              </w:rPr>
              <w:t>Ilyosovna</w:t>
            </w:r>
            <w:proofErr w:type="spellEnd"/>
            <w:r w:rsidR="00100F45" w:rsidRPr="004F1E78">
              <w:rPr>
                <w:shd w:val="clear" w:color="auto" w:fill="FFFFFF"/>
              </w:rPr>
              <w:t>, 2020)</w:t>
            </w:r>
            <w:r w:rsidRPr="004F1E78">
              <w:t xml:space="preserve">. English is thought to be one of the most challenging languages across the globe since it has complex grammatical rules and pronunciation variations and the baggage of unlimited vocabulary. </w:t>
            </w:r>
            <w:proofErr w:type="spellStart"/>
            <w:r w:rsidRPr="004F1E78">
              <w:t>Furwana</w:t>
            </w:r>
            <w:proofErr w:type="spellEnd"/>
            <w:r w:rsidRPr="004F1E78">
              <w:t xml:space="preserve"> and Syam (2021) have found the English language to be one of the hardest since it takes much time to reach the level of fluency due to the wide use of idioms and multiplicity of phrases. </w:t>
            </w:r>
          </w:p>
        </w:tc>
      </w:tr>
      <w:tr w:rsidR="003164B2" w:rsidRPr="00A33542"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717E1F9" w14:textId="7C60F563" w:rsidR="003164B2" w:rsidRPr="004F1E78" w:rsidRDefault="00D6491F" w:rsidP="00BF5BF5">
            <w:pPr>
              <w:spacing w:line="360" w:lineRule="auto"/>
              <w:rPr>
                <w:b/>
                <w:bCs/>
                <w:i/>
                <w:iCs/>
                <w:color w:val="BFBFBF" w:themeColor="background1" w:themeShade="BF"/>
                <w:sz w:val="28"/>
                <w:szCs w:val="24"/>
              </w:rPr>
            </w:pPr>
            <w:r w:rsidRPr="004F1E78">
              <w:rPr>
                <w:b/>
                <w:bCs/>
                <w:i/>
                <w:iCs/>
                <w:noProof/>
                <w:color w:val="BFBFBF" w:themeColor="background1" w:themeShade="BF"/>
                <w:sz w:val="28"/>
                <w:szCs w:val="24"/>
                <w14:ligatures w14:val="standardContextual"/>
              </w:rPr>
              <w:lastRenderedPageBreak/>
              <w:drawing>
                <wp:inline distT="0" distB="0" distL="0" distR="0" wp14:anchorId="2EB2DAC4" wp14:editId="793CF7B7">
                  <wp:extent cx="5731510" cy="3223895"/>
                  <wp:effectExtent l="0" t="0" r="2540" b="0"/>
                  <wp:docPr id="9337570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757056" name="Picture 933757056"/>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F7DAB6E" w14:textId="77777777" w:rsidR="000405C1" w:rsidRPr="004F1E78" w:rsidRDefault="000405C1" w:rsidP="00BF5BF5">
            <w:pPr>
              <w:spacing w:line="360" w:lineRule="auto"/>
            </w:pPr>
            <w:r w:rsidRPr="004F1E78">
              <w:t xml:space="preserve">Notes </w:t>
            </w:r>
          </w:p>
          <w:p w14:paraId="59A6DDC8" w14:textId="3307E738" w:rsidR="000405C1" w:rsidRPr="004F1E78" w:rsidRDefault="000405C1" w:rsidP="00BF5BF5">
            <w:pPr>
              <w:spacing w:line="360" w:lineRule="auto"/>
            </w:pPr>
            <w:r w:rsidRPr="004F1E78">
              <w:t xml:space="preserve">The hospitality business is highly dependent on the staff’s </w:t>
            </w:r>
            <w:r w:rsidR="004F1E78" w:rsidRPr="004F1E78">
              <w:t>behavioural</w:t>
            </w:r>
            <w:r w:rsidRPr="004F1E78">
              <w:t xml:space="preserve"> code of conduct. It consists of both polite and impolite staff </w:t>
            </w:r>
            <w:r w:rsidR="004F1E78" w:rsidRPr="004F1E78">
              <w:t>behaviour</w:t>
            </w:r>
            <w:r w:rsidRPr="004F1E78">
              <w:t xml:space="preserve">, while polite </w:t>
            </w:r>
            <w:r w:rsidR="004F1E78" w:rsidRPr="004F1E78">
              <w:t>behaviour</w:t>
            </w:r>
            <w:r w:rsidRPr="004F1E78">
              <w:t xml:space="preserve"> is </w:t>
            </w:r>
            <w:r w:rsidR="009041A1" w:rsidRPr="004F1E78">
              <w:t>accepted</w:t>
            </w:r>
            <w:r w:rsidRPr="004F1E78">
              <w:t xml:space="preserve"> by the guests compared to impolite </w:t>
            </w:r>
            <w:r w:rsidR="004F1E78" w:rsidRPr="004F1E78">
              <w:t>behaviour</w:t>
            </w:r>
            <w:r w:rsidRPr="004F1E78">
              <w:t xml:space="preserve"> (Sidiropoulou, 2021). While polite </w:t>
            </w:r>
            <w:r w:rsidR="004F1E78" w:rsidRPr="004F1E78">
              <w:t>behaviour</w:t>
            </w:r>
            <w:r w:rsidRPr="004F1E78">
              <w:t xml:space="preserve"> of the staff can enhance the productivity level of the brand through the core business practices impolite staff attitude can lead to a thorough downturn of the guests’ expectations., leading to visible damage to the brand’s reputation at large</w:t>
            </w:r>
            <w:r w:rsidR="00100F45" w:rsidRPr="004F1E78">
              <w:t xml:space="preserve"> (</w:t>
            </w:r>
            <w:r w:rsidR="00100F45" w:rsidRPr="004F1E78">
              <w:rPr>
                <w:shd w:val="clear" w:color="auto" w:fill="FFFFFF"/>
              </w:rPr>
              <w:t>Sarwar and Muhammad, 2021)</w:t>
            </w:r>
            <w:r w:rsidRPr="004F1E78">
              <w:t>.</w:t>
            </w:r>
          </w:p>
        </w:tc>
      </w:tr>
      <w:tr w:rsidR="00926B67" w:rsidRPr="00A33542" w14:paraId="38713E43" w14:textId="77777777" w:rsidTr="0028298F">
        <w:trPr>
          <w:trHeight w:val="1340"/>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82FE4A4" w14:textId="658A2544" w:rsidR="000405C1" w:rsidRPr="004F1E78" w:rsidRDefault="00D6491F" w:rsidP="00BF5BF5">
            <w:pPr>
              <w:spacing w:line="360" w:lineRule="auto"/>
              <w:rPr>
                <w:b/>
                <w:bCs/>
                <w:i/>
                <w:iCs/>
                <w:color w:val="BFBFBF" w:themeColor="background1" w:themeShade="BF"/>
                <w:sz w:val="28"/>
                <w:szCs w:val="24"/>
              </w:rPr>
            </w:pPr>
            <w:r w:rsidRPr="004F1E78">
              <w:rPr>
                <w:b/>
                <w:bCs/>
                <w:i/>
                <w:iCs/>
                <w:noProof/>
                <w:color w:val="BFBFBF" w:themeColor="background1" w:themeShade="BF"/>
                <w:sz w:val="28"/>
                <w:szCs w:val="24"/>
                <w14:ligatures w14:val="standardContextual"/>
              </w:rPr>
              <w:lastRenderedPageBreak/>
              <w:drawing>
                <wp:inline distT="0" distB="0" distL="0" distR="0" wp14:anchorId="7FC48BB9" wp14:editId="3094A3AA">
                  <wp:extent cx="5731510" cy="3223895"/>
                  <wp:effectExtent l="0" t="0" r="2540" b="0"/>
                  <wp:docPr id="1406006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00659" name="Picture 140600659"/>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BD238C6" w14:textId="0274DE9F" w:rsidR="0028298F" w:rsidRPr="004F1E78" w:rsidRDefault="0028298F" w:rsidP="00BF5BF5">
            <w:pPr>
              <w:spacing w:line="360" w:lineRule="auto"/>
            </w:pPr>
            <w:r w:rsidRPr="004F1E78">
              <w:t>Notes</w:t>
            </w:r>
          </w:p>
          <w:p w14:paraId="1CA31BE1" w14:textId="793674AC" w:rsidR="0028298F" w:rsidRPr="004F1E78" w:rsidRDefault="0028298F" w:rsidP="00BF5BF5">
            <w:pPr>
              <w:spacing w:line="360" w:lineRule="auto"/>
            </w:pPr>
            <w:r w:rsidRPr="004F1E78">
              <w:t xml:space="preserve">The polite </w:t>
            </w:r>
            <w:r w:rsidR="004F1E78" w:rsidRPr="004F1E78">
              <w:t>behaviour</w:t>
            </w:r>
            <w:r w:rsidRPr="004F1E78">
              <w:t xml:space="preserve"> always outshines the impolite staff </w:t>
            </w:r>
            <w:r w:rsidR="004F1E78" w:rsidRPr="004F1E78">
              <w:t>behaviour</w:t>
            </w:r>
            <w:r w:rsidRPr="004F1E78">
              <w:t xml:space="preserve"> in terms of showing rudeness and lack of patience. Two types of polite hospitality </w:t>
            </w:r>
            <w:r w:rsidR="004F1E78" w:rsidRPr="004F1E78">
              <w:t>behaviour</w:t>
            </w:r>
            <w:r w:rsidRPr="004F1E78">
              <w:t xml:space="preserve"> have been reflected in the two given cases that show the employees’ satisfaction with culinary experiences </w:t>
            </w:r>
            <w:r w:rsidR="00FD7EE3" w:rsidRPr="004F1E78">
              <w:t>largely</w:t>
            </w:r>
            <w:r w:rsidRPr="004F1E78">
              <w:t xml:space="preserve"> through this, the hotel restaurant can retain the guests for longer.</w:t>
            </w:r>
          </w:p>
        </w:tc>
      </w:tr>
      <w:tr w:rsidR="006C0FE2" w:rsidRPr="00A33542"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ED7CDBD" w:rsidR="003164B2" w:rsidRPr="004F1E78" w:rsidRDefault="003164B2" w:rsidP="00BF5BF5">
            <w:pPr>
              <w:spacing w:line="360" w:lineRule="auto"/>
              <w:rPr>
                <w:b/>
                <w:bCs/>
                <w:sz w:val="28"/>
                <w:szCs w:val="24"/>
              </w:rPr>
            </w:pPr>
            <w:r w:rsidRPr="004F1E78">
              <w:rPr>
                <w:b/>
                <w:bCs/>
                <w:sz w:val="28"/>
                <w:szCs w:val="24"/>
              </w:rPr>
              <w:t>Reference</w:t>
            </w:r>
          </w:p>
          <w:p w14:paraId="376E4F65" w14:textId="2461B8CB" w:rsidR="00100F45" w:rsidRPr="004F1E78" w:rsidRDefault="00D6491F" w:rsidP="00BF5BF5">
            <w:pPr>
              <w:spacing w:line="360" w:lineRule="auto"/>
            </w:pPr>
            <w:r w:rsidRPr="004F1E78">
              <w:rPr>
                <w:noProof/>
                <w14:ligatures w14:val="standardContextual"/>
              </w:rPr>
              <w:drawing>
                <wp:inline distT="0" distB="0" distL="0" distR="0" wp14:anchorId="53FB0BE7" wp14:editId="2AB84514">
                  <wp:extent cx="5731510" cy="3223895"/>
                  <wp:effectExtent l="0" t="0" r="2540" b="0"/>
                  <wp:docPr id="16768250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825029" name="Picture 1676825029"/>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bl>
    <w:p w14:paraId="5DD504A2" w14:textId="77777777" w:rsidR="00091775" w:rsidRPr="004F1E78" w:rsidRDefault="00091775" w:rsidP="00BF5BF5">
      <w:pPr>
        <w:spacing w:line="360" w:lineRule="auto"/>
      </w:pPr>
    </w:p>
    <w:sectPr w:rsidR="00091775" w:rsidRPr="004F1E7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31BE15" w14:textId="77777777" w:rsidR="006A1D4E" w:rsidRDefault="006A1D4E" w:rsidP="007C2128">
      <w:pPr>
        <w:spacing w:after="0" w:line="240" w:lineRule="auto"/>
      </w:pPr>
      <w:r>
        <w:separator/>
      </w:r>
    </w:p>
  </w:endnote>
  <w:endnote w:type="continuationSeparator" w:id="0">
    <w:p w14:paraId="75E0158B" w14:textId="77777777" w:rsidR="006A1D4E" w:rsidRDefault="006A1D4E"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Subsol"/>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45F5B7" w14:textId="77777777" w:rsidR="006A1D4E" w:rsidRDefault="006A1D4E" w:rsidP="007C2128">
      <w:pPr>
        <w:spacing w:after="0" w:line="240" w:lineRule="auto"/>
      </w:pPr>
      <w:r>
        <w:separator/>
      </w:r>
    </w:p>
  </w:footnote>
  <w:footnote w:type="continuationSeparator" w:id="0">
    <w:p w14:paraId="5B1FCA95" w14:textId="77777777" w:rsidR="006A1D4E" w:rsidRDefault="006A1D4E"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A40C30"/>
    <w:multiLevelType w:val="hybridMultilevel"/>
    <w:tmpl w:val="8FAC6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FD3A02"/>
    <w:multiLevelType w:val="multilevel"/>
    <w:tmpl w:val="2F183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0D0831"/>
    <w:multiLevelType w:val="multilevel"/>
    <w:tmpl w:val="E320C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3E63F1"/>
    <w:multiLevelType w:val="multilevel"/>
    <w:tmpl w:val="CAFCDE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3501CB"/>
    <w:multiLevelType w:val="multilevel"/>
    <w:tmpl w:val="F4888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0449271">
    <w:abstractNumId w:val="2"/>
  </w:num>
  <w:num w:numId="2" w16cid:durableId="1355498479">
    <w:abstractNumId w:val="1"/>
  </w:num>
  <w:num w:numId="3" w16cid:durableId="907961341">
    <w:abstractNumId w:val="3"/>
  </w:num>
  <w:num w:numId="4" w16cid:durableId="102919774">
    <w:abstractNumId w:val="4"/>
  </w:num>
  <w:num w:numId="5" w16cid:durableId="12792925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04442"/>
    <w:rsid w:val="00017730"/>
    <w:rsid w:val="00021E78"/>
    <w:rsid w:val="00022273"/>
    <w:rsid w:val="00026817"/>
    <w:rsid w:val="000331C7"/>
    <w:rsid w:val="00036789"/>
    <w:rsid w:val="000405C1"/>
    <w:rsid w:val="0005115F"/>
    <w:rsid w:val="000518EE"/>
    <w:rsid w:val="000544C5"/>
    <w:rsid w:val="00054EA0"/>
    <w:rsid w:val="00055AA2"/>
    <w:rsid w:val="00055FE2"/>
    <w:rsid w:val="0006079D"/>
    <w:rsid w:val="000631DF"/>
    <w:rsid w:val="00066A62"/>
    <w:rsid w:val="0006780E"/>
    <w:rsid w:val="00070611"/>
    <w:rsid w:val="0008252A"/>
    <w:rsid w:val="00085A4E"/>
    <w:rsid w:val="00091775"/>
    <w:rsid w:val="000A23B0"/>
    <w:rsid w:val="000A3A0D"/>
    <w:rsid w:val="000A3BA2"/>
    <w:rsid w:val="000A639B"/>
    <w:rsid w:val="000A7D84"/>
    <w:rsid w:val="000C7D6E"/>
    <w:rsid w:val="000E66DF"/>
    <w:rsid w:val="000F0A5E"/>
    <w:rsid w:val="000F4C73"/>
    <w:rsid w:val="00100F45"/>
    <w:rsid w:val="00104DC9"/>
    <w:rsid w:val="00106805"/>
    <w:rsid w:val="00112232"/>
    <w:rsid w:val="001139C2"/>
    <w:rsid w:val="00120C8B"/>
    <w:rsid w:val="00124C47"/>
    <w:rsid w:val="00136D1F"/>
    <w:rsid w:val="00141DAC"/>
    <w:rsid w:val="00150A63"/>
    <w:rsid w:val="00152EB6"/>
    <w:rsid w:val="00155C01"/>
    <w:rsid w:val="0016110A"/>
    <w:rsid w:val="00163222"/>
    <w:rsid w:val="00171E91"/>
    <w:rsid w:val="00174BF0"/>
    <w:rsid w:val="00177C8F"/>
    <w:rsid w:val="00182D5F"/>
    <w:rsid w:val="0019063A"/>
    <w:rsid w:val="00191EE3"/>
    <w:rsid w:val="00193090"/>
    <w:rsid w:val="00193402"/>
    <w:rsid w:val="00197E32"/>
    <w:rsid w:val="001C05B9"/>
    <w:rsid w:val="001D09F7"/>
    <w:rsid w:val="001E66A1"/>
    <w:rsid w:val="001F0CAD"/>
    <w:rsid w:val="001F0DDD"/>
    <w:rsid w:val="001F391D"/>
    <w:rsid w:val="00211451"/>
    <w:rsid w:val="00211ACB"/>
    <w:rsid w:val="002140F1"/>
    <w:rsid w:val="00226E88"/>
    <w:rsid w:val="00227946"/>
    <w:rsid w:val="00231B91"/>
    <w:rsid w:val="00232874"/>
    <w:rsid w:val="002348EA"/>
    <w:rsid w:val="00242DA6"/>
    <w:rsid w:val="00247746"/>
    <w:rsid w:val="0025078C"/>
    <w:rsid w:val="00250B5C"/>
    <w:rsid w:val="0025666F"/>
    <w:rsid w:val="002601E0"/>
    <w:rsid w:val="002627AA"/>
    <w:rsid w:val="00266D41"/>
    <w:rsid w:val="0027350A"/>
    <w:rsid w:val="00277557"/>
    <w:rsid w:val="00280DD9"/>
    <w:rsid w:val="0028298F"/>
    <w:rsid w:val="002829C0"/>
    <w:rsid w:val="00291719"/>
    <w:rsid w:val="00293C7C"/>
    <w:rsid w:val="002B5259"/>
    <w:rsid w:val="002B5831"/>
    <w:rsid w:val="002E1B49"/>
    <w:rsid w:val="002E7163"/>
    <w:rsid w:val="002F446D"/>
    <w:rsid w:val="002F762E"/>
    <w:rsid w:val="003042BA"/>
    <w:rsid w:val="003164B2"/>
    <w:rsid w:val="003355C0"/>
    <w:rsid w:val="00341C3A"/>
    <w:rsid w:val="003439EA"/>
    <w:rsid w:val="00366AD8"/>
    <w:rsid w:val="00371790"/>
    <w:rsid w:val="00372FFE"/>
    <w:rsid w:val="00373FD2"/>
    <w:rsid w:val="003920EA"/>
    <w:rsid w:val="003A55B7"/>
    <w:rsid w:val="003B303F"/>
    <w:rsid w:val="003B40A6"/>
    <w:rsid w:val="003B4A08"/>
    <w:rsid w:val="003B4D4C"/>
    <w:rsid w:val="003B567F"/>
    <w:rsid w:val="003F26CD"/>
    <w:rsid w:val="003F41E7"/>
    <w:rsid w:val="003F7115"/>
    <w:rsid w:val="00401502"/>
    <w:rsid w:val="0040165F"/>
    <w:rsid w:val="00411E40"/>
    <w:rsid w:val="004153AC"/>
    <w:rsid w:val="00416532"/>
    <w:rsid w:val="004208D7"/>
    <w:rsid w:val="00420DC1"/>
    <w:rsid w:val="0042309B"/>
    <w:rsid w:val="00424F48"/>
    <w:rsid w:val="00430753"/>
    <w:rsid w:val="004431A2"/>
    <w:rsid w:val="00443B7D"/>
    <w:rsid w:val="00447F5D"/>
    <w:rsid w:val="00451B11"/>
    <w:rsid w:val="00452990"/>
    <w:rsid w:val="00452F90"/>
    <w:rsid w:val="004554A4"/>
    <w:rsid w:val="00464A66"/>
    <w:rsid w:val="004825B6"/>
    <w:rsid w:val="004837FA"/>
    <w:rsid w:val="00483B1B"/>
    <w:rsid w:val="004A1F08"/>
    <w:rsid w:val="004A557C"/>
    <w:rsid w:val="004B45AF"/>
    <w:rsid w:val="004C4058"/>
    <w:rsid w:val="004C42A7"/>
    <w:rsid w:val="004D04BE"/>
    <w:rsid w:val="004D27FD"/>
    <w:rsid w:val="004D45B5"/>
    <w:rsid w:val="004D681E"/>
    <w:rsid w:val="004D7724"/>
    <w:rsid w:val="004E6EB3"/>
    <w:rsid w:val="004E7D86"/>
    <w:rsid w:val="004F1E78"/>
    <w:rsid w:val="004F3356"/>
    <w:rsid w:val="005037C9"/>
    <w:rsid w:val="0051458D"/>
    <w:rsid w:val="005153A6"/>
    <w:rsid w:val="005215D4"/>
    <w:rsid w:val="00523770"/>
    <w:rsid w:val="00523B39"/>
    <w:rsid w:val="00523D89"/>
    <w:rsid w:val="00530FED"/>
    <w:rsid w:val="005440B4"/>
    <w:rsid w:val="00544152"/>
    <w:rsid w:val="00550715"/>
    <w:rsid w:val="00553D8F"/>
    <w:rsid w:val="005671B3"/>
    <w:rsid w:val="00572126"/>
    <w:rsid w:val="00573A37"/>
    <w:rsid w:val="005875AF"/>
    <w:rsid w:val="0059363C"/>
    <w:rsid w:val="005936EF"/>
    <w:rsid w:val="005A18A4"/>
    <w:rsid w:val="005A4BBE"/>
    <w:rsid w:val="005B693E"/>
    <w:rsid w:val="005B7D58"/>
    <w:rsid w:val="005C21E5"/>
    <w:rsid w:val="005C77A4"/>
    <w:rsid w:val="005E3DC6"/>
    <w:rsid w:val="005E7E68"/>
    <w:rsid w:val="005F1C45"/>
    <w:rsid w:val="005F69F4"/>
    <w:rsid w:val="00602C4B"/>
    <w:rsid w:val="00610729"/>
    <w:rsid w:val="0061117D"/>
    <w:rsid w:val="00615183"/>
    <w:rsid w:val="0062645E"/>
    <w:rsid w:val="00635159"/>
    <w:rsid w:val="00635DD8"/>
    <w:rsid w:val="00636530"/>
    <w:rsid w:val="00642C7A"/>
    <w:rsid w:val="00644189"/>
    <w:rsid w:val="0064455E"/>
    <w:rsid w:val="00646AEF"/>
    <w:rsid w:val="006500FD"/>
    <w:rsid w:val="0065208D"/>
    <w:rsid w:val="00654117"/>
    <w:rsid w:val="00656E48"/>
    <w:rsid w:val="00657838"/>
    <w:rsid w:val="00664E4B"/>
    <w:rsid w:val="006739C8"/>
    <w:rsid w:val="00675DCB"/>
    <w:rsid w:val="00681552"/>
    <w:rsid w:val="0068255A"/>
    <w:rsid w:val="00682B2B"/>
    <w:rsid w:val="0068406B"/>
    <w:rsid w:val="00686AC8"/>
    <w:rsid w:val="00691A08"/>
    <w:rsid w:val="00692631"/>
    <w:rsid w:val="0069570C"/>
    <w:rsid w:val="0069721E"/>
    <w:rsid w:val="006A1D4E"/>
    <w:rsid w:val="006A3468"/>
    <w:rsid w:val="006B1EEB"/>
    <w:rsid w:val="006B575E"/>
    <w:rsid w:val="006B6FA5"/>
    <w:rsid w:val="006C0FE2"/>
    <w:rsid w:val="006D2772"/>
    <w:rsid w:val="006D62D2"/>
    <w:rsid w:val="006D6712"/>
    <w:rsid w:val="006D765B"/>
    <w:rsid w:val="006E526E"/>
    <w:rsid w:val="006E7621"/>
    <w:rsid w:val="006F5F17"/>
    <w:rsid w:val="00720125"/>
    <w:rsid w:val="00722E62"/>
    <w:rsid w:val="00723301"/>
    <w:rsid w:val="0072537A"/>
    <w:rsid w:val="00726ADB"/>
    <w:rsid w:val="00733298"/>
    <w:rsid w:val="0074538E"/>
    <w:rsid w:val="007502DA"/>
    <w:rsid w:val="007524A4"/>
    <w:rsid w:val="0076100F"/>
    <w:rsid w:val="00764449"/>
    <w:rsid w:val="007724CF"/>
    <w:rsid w:val="00773015"/>
    <w:rsid w:val="007770DB"/>
    <w:rsid w:val="00785BE0"/>
    <w:rsid w:val="00791F11"/>
    <w:rsid w:val="007926BF"/>
    <w:rsid w:val="007A0095"/>
    <w:rsid w:val="007A07FF"/>
    <w:rsid w:val="007A1943"/>
    <w:rsid w:val="007B5468"/>
    <w:rsid w:val="007C2128"/>
    <w:rsid w:val="007C6471"/>
    <w:rsid w:val="007E4AA0"/>
    <w:rsid w:val="007F13A6"/>
    <w:rsid w:val="007F1510"/>
    <w:rsid w:val="007F4314"/>
    <w:rsid w:val="008006A6"/>
    <w:rsid w:val="00802D54"/>
    <w:rsid w:val="008056DD"/>
    <w:rsid w:val="0080713B"/>
    <w:rsid w:val="008214BF"/>
    <w:rsid w:val="008238BF"/>
    <w:rsid w:val="0083161F"/>
    <w:rsid w:val="00833B1F"/>
    <w:rsid w:val="00834656"/>
    <w:rsid w:val="008377B3"/>
    <w:rsid w:val="00846728"/>
    <w:rsid w:val="00847B3C"/>
    <w:rsid w:val="008503D7"/>
    <w:rsid w:val="00852C6B"/>
    <w:rsid w:val="00853129"/>
    <w:rsid w:val="008553FD"/>
    <w:rsid w:val="00866160"/>
    <w:rsid w:val="00866B44"/>
    <w:rsid w:val="00866E60"/>
    <w:rsid w:val="00872238"/>
    <w:rsid w:val="00886B57"/>
    <w:rsid w:val="008A4FA7"/>
    <w:rsid w:val="008A7DB5"/>
    <w:rsid w:val="008B2DC1"/>
    <w:rsid w:val="008C0A30"/>
    <w:rsid w:val="008E3C56"/>
    <w:rsid w:val="008E5D51"/>
    <w:rsid w:val="008E6EFD"/>
    <w:rsid w:val="00903A18"/>
    <w:rsid w:val="009041A1"/>
    <w:rsid w:val="00905A18"/>
    <w:rsid w:val="00910929"/>
    <w:rsid w:val="009131B3"/>
    <w:rsid w:val="00920D12"/>
    <w:rsid w:val="00926B67"/>
    <w:rsid w:val="0093034B"/>
    <w:rsid w:val="00946B4C"/>
    <w:rsid w:val="009523A3"/>
    <w:rsid w:val="0096082D"/>
    <w:rsid w:val="00964428"/>
    <w:rsid w:val="0097002F"/>
    <w:rsid w:val="00985A8C"/>
    <w:rsid w:val="00985A99"/>
    <w:rsid w:val="009A3619"/>
    <w:rsid w:val="009A74AC"/>
    <w:rsid w:val="009B44C1"/>
    <w:rsid w:val="009B4D9A"/>
    <w:rsid w:val="009C5BA7"/>
    <w:rsid w:val="009D567E"/>
    <w:rsid w:val="009E636B"/>
    <w:rsid w:val="009E74DD"/>
    <w:rsid w:val="009F58C7"/>
    <w:rsid w:val="00A0274B"/>
    <w:rsid w:val="00A135A5"/>
    <w:rsid w:val="00A33542"/>
    <w:rsid w:val="00A36A30"/>
    <w:rsid w:val="00A46713"/>
    <w:rsid w:val="00A520FD"/>
    <w:rsid w:val="00A60F09"/>
    <w:rsid w:val="00A61E27"/>
    <w:rsid w:val="00A62096"/>
    <w:rsid w:val="00A72443"/>
    <w:rsid w:val="00A756B5"/>
    <w:rsid w:val="00A82D5C"/>
    <w:rsid w:val="00A90EA1"/>
    <w:rsid w:val="00A97678"/>
    <w:rsid w:val="00AA5948"/>
    <w:rsid w:val="00AA645D"/>
    <w:rsid w:val="00AA6AE1"/>
    <w:rsid w:val="00AB03C6"/>
    <w:rsid w:val="00AC0F55"/>
    <w:rsid w:val="00AC2391"/>
    <w:rsid w:val="00AC3AB7"/>
    <w:rsid w:val="00AC6242"/>
    <w:rsid w:val="00AC7A35"/>
    <w:rsid w:val="00AC7F9D"/>
    <w:rsid w:val="00AD145F"/>
    <w:rsid w:val="00AD3999"/>
    <w:rsid w:val="00AE2892"/>
    <w:rsid w:val="00AE4F49"/>
    <w:rsid w:val="00AE7492"/>
    <w:rsid w:val="00AF1210"/>
    <w:rsid w:val="00AF369D"/>
    <w:rsid w:val="00B01EC7"/>
    <w:rsid w:val="00B04669"/>
    <w:rsid w:val="00B13674"/>
    <w:rsid w:val="00B13E7E"/>
    <w:rsid w:val="00B17D23"/>
    <w:rsid w:val="00B31896"/>
    <w:rsid w:val="00B3346C"/>
    <w:rsid w:val="00B4177A"/>
    <w:rsid w:val="00B8439C"/>
    <w:rsid w:val="00B854F5"/>
    <w:rsid w:val="00BA5229"/>
    <w:rsid w:val="00BA5671"/>
    <w:rsid w:val="00BB3698"/>
    <w:rsid w:val="00BB54C8"/>
    <w:rsid w:val="00BC16BE"/>
    <w:rsid w:val="00BD187E"/>
    <w:rsid w:val="00BD2774"/>
    <w:rsid w:val="00BD32A6"/>
    <w:rsid w:val="00BD6233"/>
    <w:rsid w:val="00BE4F9F"/>
    <w:rsid w:val="00BE6EC8"/>
    <w:rsid w:val="00BF015A"/>
    <w:rsid w:val="00BF1533"/>
    <w:rsid w:val="00BF5BF5"/>
    <w:rsid w:val="00C07944"/>
    <w:rsid w:val="00C07C52"/>
    <w:rsid w:val="00C20C09"/>
    <w:rsid w:val="00C25763"/>
    <w:rsid w:val="00C32ECF"/>
    <w:rsid w:val="00C3425F"/>
    <w:rsid w:val="00C41787"/>
    <w:rsid w:val="00C4707B"/>
    <w:rsid w:val="00C53654"/>
    <w:rsid w:val="00C55C85"/>
    <w:rsid w:val="00C703A2"/>
    <w:rsid w:val="00C91424"/>
    <w:rsid w:val="00C923E0"/>
    <w:rsid w:val="00C942DD"/>
    <w:rsid w:val="00C9547C"/>
    <w:rsid w:val="00C96CE1"/>
    <w:rsid w:val="00C974B9"/>
    <w:rsid w:val="00CC22FC"/>
    <w:rsid w:val="00CC2547"/>
    <w:rsid w:val="00CC50C8"/>
    <w:rsid w:val="00CC7A7B"/>
    <w:rsid w:val="00CD01D9"/>
    <w:rsid w:val="00CD48A9"/>
    <w:rsid w:val="00CD6407"/>
    <w:rsid w:val="00CE4C8E"/>
    <w:rsid w:val="00CE51FF"/>
    <w:rsid w:val="00CF0374"/>
    <w:rsid w:val="00CF09D3"/>
    <w:rsid w:val="00CF2F50"/>
    <w:rsid w:val="00CF5F50"/>
    <w:rsid w:val="00CF7579"/>
    <w:rsid w:val="00D065BB"/>
    <w:rsid w:val="00D120C2"/>
    <w:rsid w:val="00D134F1"/>
    <w:rsid w:val="00D168F8"/>
    <w:rsid w:val="00D26E48"/>
    <w:rsid w:val="00D30BBC"/>
    <w:rsid w:val="00D342E1"/>
    <w:rsid w:val="00D46FE5"/>
    <w:rsid w:val="00D50360"/>
    <w:rsid w:val="00D542DE"/>
    <w:rsid w:val="00D564CD"/>
    <w:rsid w:val="00D569F6"/>
    <w:rsid w:val="00D615F2"/>
    <w:rsid w:val="00D6491F"/>
    <w:rsid w:val="00D71001"/>
    <w:rsid w:val="00D712CC"/>
    <w:rsid w:val="00D9159E"/>
    <w:rsid w:val="00D93097"/>
    <w:rsid w:val="00D962BD"/>
    <w:rsid w:val="00D97389"/>
    <w:rsid w:val="00DA0F6A"/>
    <w:rsid w:val="00DA252B"/>
    <w:rsid w:val="00DA485D"/>
    <w:rsid w:val="00DA6C7C"/>
    <w:rsid w:val="00DB6240"/>
    <w:rsid w:val="00DC1C53"/>
    <w:rsid w:val="00DC2916"/>
    <w:rsid w:val="00DC382E"/>
    <w:rsid w:val="00DC6A45"/>
    <w:rsid w:val="00DD0FC4"/>
    <w:rsid w:val="00DD4B73"/>
    <w:rsid w:val="00DD4C4D"/>
    <w:rsid w:val="00DD78A7"/>
    <w:rsid w:val="00DE1B1A"/>
    <w:rsid w:val="00DE27A8"/>
    <w:rsid w:val="00DF299D"/>
    <w:rsid w:val="00E02688"/>
    <w:rsid w:val="00E05A36"/>
    <w:rsid w:val="00E134E7"/>
    <w:rsid w:val="00E32AA2"/>
    <w:rsid w:val="00E41855"/>
    <w:rsid w:val="00E453FB"/>
    <w:rsid w:val="00E51194"/>
    <w:rsid w:val="00E73500"/>
    <w:rsid w:val="00E74CDC"/>
    <w:rsid w:val="00E86770"/>
    <w:rsid w:val="00E8698D"/>
    <w:rsid w:val="00E87F1E"/>
    <w:rsid w:val="00E93C63"/>
    <w:rsid w:val="00E95EA2"/>
    <w:rsid w:val="00E95FE6"/>
    <w:rsid w:val="00EA57F5"/>
    <w:rsid w:val="00EC0530"/>
    <w:rsid w:val="00ED2704"/>
    <w:rsid w:val="00EE1742"/>
    <w:rsid w:val="00EE7A5F"/>
    <w:rsid w:val="00EE7F14"/>
    <w:rsid w:val="00EF3D3F"/>
    <w:rsid w:val="00EF6E39"/>
    <w:rsid w:val="00F01E25"/>
    <w:rsid w:val="00F01F0C"/>
    <w:rsid w:val="00F052F1"/>
    <w:rsid w:val="00F06465"/>
    <w:rsid w:val="00F12FF0"/>
    <w:rsid w:val="00F175D7"/>
    <w:rsid w:val="00F178BE"/>
    <w:rsid w:val="00F273EC"/>
    <w:rsid w:val="00F31633"/>
    <w:rsid w:val="00F3737D"/>
    <w:rsid w:val="00F50319"/>
    <w:rsid w:val="00F52479"/>
    <w:rsid w:val="00F70D9D"/>
    <w:rsid w:val="00F80E94"/>
    <w:rsid w:val="00F90AF3"/>
    <w:rsid w:val="00F94363"/>
    <w:rsid w:val="00F947BC"/>
    <w:rsid w:val="00FA541C"/>
    <w:rsid w:val="00FB4DA9"/>
    <w:rsid w:val="00FD7216"/>
    <w:rsid w:val="00FD7E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03E3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4CF"/>
    <w:pPr>
      <w:jc w:val="both"/>
    </w:pPr>
    <w:rPr>
      <w:rFonts w:ascii="Times New Roman" w:eastAsiaTheme="minorHAnsi" w:hAnsi="Times New Roman"/>
      <w:color w:val="000000" w:themeColor="text1"/>
      <w:kern w:val="0"/>
      <w:sz w:val="24"/>
      <w:lang w:eastAsia="en-US"/>
      <w14:ligatures w14:val="non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7C212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C2128"/>
    <w:rPr>
      <w:rFonts w:ascii="Times New Roman" w:eastAsiaTheme="minorHAnsi" w:hAnsi="Times New Roman"/>
      <w:color w:val="000000" w:themeColor="text1"/>
      <w:kern w:val="0"/>
      <w:sz w:val="24"/>
      <w:lang w:eastAsia="en-US"/>
      <w14:ligatures w14:val="none"/>
    </w:rPr>
  </w:style>
  <w:style w:type="paragraph" w:styleId="Subsol">
    <w:name w:val="footer"/>
    <w:basedOn w:val="Normal"/>
    <w:link w:val="SubsolCaracter"/>
    <w:uiPriority w:val="99"/>
    <w:unhideWhenUsed/>
    <w:rsid w:val="007C212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C2128"/>
    <w:rPr>
      <w:rFonts w:ascii="Times New Roman" w:eastAsiaTheme="minorHAnsi" w:hAnsi="Times New Roman"/>
      <w:color w:val="000000" w:themeColor="text1"/>
      <w:kern w:val="0"/>
      <w:sz w:val="24"/>
      <w:lang w:eastAsia="en-US"/>
      <w14:ligatures w14:val="none"/>
    </w:rPr>
  </w:style>
  <w:style w:type="table" w:styleId="Tabelgril">
    <w:name w:val="Table Grid"/>
    <w:basedOn w:val="TabelNormal"/>
    <w:uiPriority w:val="39"/>
    <w:rsid w:val="00A467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852C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769226">
      <w:bodyDiv w:val="1"/>
      <w:marLeft w:val="0"/>
      <w:marRight w:val="0"/>
      <w:marTop w:val="0"/>
      <w:marBottom w:val="0"/>
      <w:divBdr>
        <w:top w:val="none" w:sz="0" w:space="0" w:color="auto"/>
        <w:left w:val="none" w:sz="0" w:space="0" w:color="auto"/>
        <w:bottom w:val="none" w:sz="0" w:space="0" w:color="auto"/>
        <w:right w:val="none" w:sz="0" w:space="0" w:color="auto"/>
      </w:divBdr>
    </w:div>
    <w:div w:id="387385771">
      <w:bodyDiv w:val="1"/>
      <w:marLeft w:val="0"/>
      <w:marRight w:val="0"/>
      <w:marTop w:val="0"/>
      <w:marBottom w:val="0"/>
      <w:divBdr>
        <w:top w:val="none" w:sz="0" w:space="0" w:color="auto"/>
        <w:left w:val="none" w:sz="0" w:space="0" w:color="auto"/>
        <w:bottom w:val="none" w:sz="0" w:space="0" w:color="auto"/>
        <w:right w:val="none" w:sz="0" w:space="0" w:color="auto"/>
      </w:divBdr>
    </w:div>
    <w:div w:id="413211100">
      <w:bodyDiv w:val="1"/>
      <w:marLeft w:val="0"/>
      <w:marRight w:val="0"/>
      <w:marTop w:val="0"/>
      <w:marBottom w:val="0"/>
      <w:divBdr>
        <w:top w:val="none" w:sz="0" w:space="0" w:color="auto"/>
        <w:left w:val="none" w:sz="0" w:space="0" w:color="auto"/>
        <w:bottom w:val="none" w:sz="0" w:space="0" w:color="auto"/>
        <w:right w:val="none" w:sz="0" w:space="0" w:color="auto"/>
      </w:divBdr>
    </w:div>
    <w:div w:id="425615574">
      <w:bodyDiv w:val="1"/>
      <w:marLeft w:val="0"/>
      <w:marRight w:val="0"/>
      <w:marTop w:val="0"/>
      <w:marBottom w:val="0"/>
      <w:divBdr>
        <w:top w:val="none" w:sz="0" w:space="0" w:color="auto"/>
        <w:left w:val="none" w:sz="0" w:space="0" w:color="auto"/>
        <w:bottom w:val="none" w:sz="0" w:space="0" w:color="auto"/>
        <w:right w:val="none" w:sz="0" w:space="0" w:color="auto"/>
      </w:divBdr>
    </w:div>
    <w:div w:id="617302423">
      <w:bodyDiv w:val="1"/>
      <w:marLeft w:val="0"/>
      <w:marRight w:val="0"/>
      <w:marTop w:val="0"/>
      <w:marBottom w:val="0"/>
      <w:divBdr>
        <w:top w:val="none" w:sz="0" w:space="0" w:color="auto"/>
        <w:left w:val="none" w:sz="0" w:space="0" w:color="auto"/>
        <w:bottom w:val="none" w:sz="0" w:space="0" w:color="auto"/>
        <w:right w:val="none" w:sz="0" w:space="0" w:color="auto"/>
      </w:divBdr>
    </w:div>
    <w:div w:id="723873048">
      <w:bodyDiv w:val="1"/>
      <w:marLeft w:val="0"/>
      <w:marRight w:val="0"/>
      <w:marTop w:val="0"/>
      <w:marBottom w:val="0"/>
      <w:divBdr>
        <w:top w:val="none" w:sz="0" w:space="0" w:color="auto"/>
        <w:left w:val="none" w:sz="0" w:space="0" w:color="auto"/>
        <w:bottom w:val="none" w:sz="0" w:space="0" w:color="auto"/>
        <w:right w:val="none" w:sz="0" w:space="0" w:color="auto"/>
      </w:divBdr>
    </w:div>
    <w:div w:id="790124312">
      <w:bodyDiv w:val="1"/>
      <w:marLeft w:val="0"/>
      <w:marRight w:val="0"/>
      <w:marTop w:val="0"/>
      <w:marBottom w:val="0"/>
      <w:divBdr>
        <w:top w:val="none" w:sz="0" w:space="0" w:color="auto"/>
        <w:left w:val="none" w:sz="0" w:space="0" w:color="auto"/>
        <w:bottom w:val="none" w:sz="0" w:space="0" w:color="auto"/>
        <w:right w:val="none" w:sz="0" w:space="0" w:color="auto"/>
      </w:divBdr>
    </w:div>
    <w:div w:id="829101528">
      <w:bodyDiv w:val="1"/>
      <w:marLeft w:val="0"/>
      <w:marRight w:val="0"/>
      <w:marTop w:val="0"/>
      <w:marBottom w:val="0"/>
      <w:divBdr>
        <w:top w:val="none" w:sz="0" w:space="0" w:color="auto"/>
        <w:left w:val="none" w:sz="0" w:space="0" w:color="auto"/>
        <w:bottom w:val="none" w:sz="0" w:space="0" w:color="auto"/>
        <w:right w:val="none" w:sz="0" w:space="0" w:color="auto"/>
      </w:divBdr>
    </w:div>
    <w:div w:id="1040397848">
      <w:bodyDiv w:val="1"/>
      <w:marLeft w:val="0"/>
      <w:marRight w:val="0"/>
      <w:marTop w:val="0"/>
      <w:marBottom w:val="0"/>
      <w:divBdr>
        <w:top w:val="none" w:sz="0" w:space="0" w:color="auto"/>
        <w:left w:val="none" w:sz="0" w:space="0" w:color="auto"/>
        <w:bottom w:val="none" w:sz="0" w:space="0" w:color="auto"/>
        <w:right w:val="none" w:sz="0" w:space="0" w:color="auto"/>
      </w:divBdr>
    </w:div>
    <w:div w:id="1146818682">
      <w:bodyDiv w:val="1"/>
      <w:marLeft w:val="0"/>
      <w:marRight w:val="0"/>
      <w:marTop w:val="0"/>
      <w:marBottom w:val="0"/>
      <w:divBdr>
        <w:top w:val="none" w:sz="0" w:space="0" w:color="auto"/>
        <w:left w:val="none" w:sz="0" w:space="0" w:color="auto"/>
        <w:bottom w:val="none" w:sz="0" w:space="0" w:color="auto"/>
        <w:right w:val="none" w:sz="0" w:space="0" w:color="auto"/>
      </w:divBdr>
    </w:div>
    <w:div w:id="1421561776">
      <w:bodyDiv w:val="1"/>
      <w:marLeft w:val="0"/>
      <w:marRight w:val="0"/>
      <w:marTop w:val="0"/>
      <w:marBottom w:val="0"/>
      <w:divBdr>
        <w:top w:val="none" w:sz="0" w:space="0" w:color="auto"/>
        <w:left w:val="none" w:sz="0" w:space="0" w:color="auto"/>
        <w:bottom w:val="none" w:sz="0" w:space="0" w:color="auto"/>
        <w:right w:val="none" w:sz="0" w:space="0" w:color="auto"/>
      </w:divBdr>
    </w:div>
    <w:div w:id="1693266576">
      <w:bodyDiv w:val="1"/>
      <w:marLeft w:val="0"/>
      <w:marRight w:val="0"/>
      <w:marTop w:val="0"/>
      <w:marBottom w:val="0"/>
      <w:divBdr>
        <w:top w:val="none" w:sz="0" w:space="0" w:color="auto"/>
        <w:left w:val="none" w:sz="0" w:space="0" w:color="auto"/>
        <w:bottom w:val="none" w:sz="0" w:space="0" w:color="auto"/>
        <w:right w:val="none" w:sz="0" w:space="0" w:color="auto"/>
      </w:divBdr>
    </w:div>
    <w:div w:id="1773815036">
      <w:bodyDiv w:val="1"/>
      <w:marLeft w:val="0"/>
      <w:marRight w:val="0"/>
      <w:marTop w:val="0"/>
      <w:marBottom w:val="0"/>
      <w:divBdr>
        <w:top w:val="none" w:sz="0" w:space="0" w:color="auto"/>
        <w:left w:val="none" w:sz="0" w:space="0" w:color="auto"/>
        <w:bottom w:val="none" w:sz="0" w:space="0" w:color="auto"/>
        <w:right w:val="none" w:sz="0" w:space="0" w:color="auto"/>
      </w:divBdr>
    </w:div>
    <w:div w:id="2051763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2447</Words>
  <Characters>13949</Characters>
  <Application>Microsoft Office Word</Application>
  <DocSecurity>0</DocSecurity>
  <Lines>116</Lines>
  <Paragraphs>32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2024-05-24T22:33:00Z</dcterms:created>
  <dcterms:modified xsi:type="dcterms:W3CDTF">2024-05-24T22:33:00Z</dcterms:modified>
</cp:coreProperties>
</file>