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EEAF6" w:themeColor="accent5" w:themeTint="33"/>
  <w:body>
    <w:p w14:paraId="3DF322FD" w14:textId="77777777" w:rsidR="00A15FC1" w:rsidRDefault="00A15FC1" w:rsidP="00A15FC1">
      <w:pPr>
        <w:jc w:val="center"/>
        <w:rPr>
          <w:sz w:val="96"/>
          <w:szCs w:val="96"/>
        </w:rPr>
      </w:pPr>
    </w:p>
    <w:p w14:paraId="339218CE" w14:textId="77777777" w:rsidR="00A15FC1" w:rsidRDefault="00A15FC1" w:rsidP="00A15FC1">
      <w:pPr>
        <w:jc w:val="center"/>
        <w:rPr>
          <w:sz w:val="96"/>
          <w:szCs w:val="96"/>
        </w:rPr>
      </w:pPr>
    </w:p>
    <w:p w14:paraId="06CE68F6" w14:textId="77777777" w:rsidR="00A15FC1" w:rsidRPr="00A15FC1" w:rsidRDefault="00753DDB" w:rsidP="00A15FC1">
      <w:pPr>
        <w:jc w:val="center"/>
        <w:rPr>
          <w:sz w:val="96"/>
          <w:szCs w:val="96"/>
        </w:rPr>
      </w:pPr>
      <w:r w:rsidRPr="00A15FC1">
        <w:rPr>
          <w:sz w:val="96"/>
          <w:szCs w:val="96"/>
        </w:rPr>
        <w:t>ECIE4012</w:t>
      </w:r>
    </w:p>
    <w:p w14:paraId="379D5BD7" w14:textId="77777777" w:rsidR="00A15FC1" w:rsidRPr="00A15FC1" w:rsidRDefault="00753DDB" w:rsidP="00A15FC1">
      <w:pPr>
        <w:jc w:val="center"/>
        <w:rPr>
          <w:sz w:val="96"/>
          <w:szCs w:val="96"/>
        </w:rPr>
      </w:pPr>
      <w:r w:rsidRPr="00A15FC1">
        <w:rPr>
          <w:sz w:val="96"/>
          <w:szCs w:val="96"/>
        </w:rPr>
        <w:t>The Principles of Learning and Teaching</w:t>
      </w:r>
    </w:p>
    <w:p w14:paraId="2AD922F8" w14:textId="77777777" w:rsidR="00A15FC1" w:rsidRDefault="00A15FC1" w:rsidP="00A15FC1">
      <w:pPr>
        <w:jc w:val="center"/>
        <w:rPr>
          <w:sz w:val="52"/>
          <w:szCs w:val="52"/>
        </w:rPr>
      </w:pPr>
    </w:p>
    <w:p w14:paraId="671F5218" w14:textId="77777777" w:rsidR="00A15FC1" w:rsidRDefault="00753DDB" w:rsidP="00A15FC1">
      <w:pPr>
        <w:jc w:val="center"/>
        <w:rPr>
          <w:b/>
          <w:bCs/>
          <w:sz w:val="96"/>
          <w:szCs w:val="96"/>
          <w:u w:val="single"/>
        </w:rPr>
      </w:pPr>
      <w:r w:rsidRPr="00A15FC1">
        <w:rPr>
          <w:b/>
          <w:bCs/>
          <w:sz w:val="96"/>
          <w:szCs w:val="96"/>
          <w:u w:val="single"/>
        </w:rPr>
        <w:t>Portfolio</w:t>
      </w:r>
    </w:p>
    <w:p w14:paraId="379D3FEE" w14:textId="77777777" w:rsidR="00A15FC1" w:rsidRPr="00A15FC1" w:rsidRDefault="00A15FC1" w:rsidP="00A15FC1">
      <w:pPr>
        <w:jc w:val="center"/>
        <w:rPr>
          <w:b/>
          <w:bCs/>
          <w:sz w:val="96"/>
          <w:szCs w:val="96"/>
          <w:u w:val="single"/>
        </w:rPr>
      </w:pPr>
    </w:p>
    <w:p w14:paraId="26AA65CE" w14:textId="77777777" w:rsidR="00A15FC1" w:rsidRDefault="00753DDB" w:rsidP="00A15FC1">
      <w:pPr>
        <w:jc w:val="center"/>
        <w:rPr>
          <w:sz w:val="52"/>
          <w:szCs w:val="52"/>
        </w:rPr>
      </w:pPr>
      <w:r>
        <w:rPr>
          <w:sz w:val="52"/>
          <w:szCs w:val="52"/>
        </w:rPr>
        <w:t>Student Number:</w:t>
      </w:r>
      <w:r w:rsidR="00C76A7B">
        <w:rPr>
          <w:sz w:val="52"/>
          <w:szCs w:val="52"/>
        </w:rPr>
        <w:t xml:space="preserve"> 2118579</w:t>
      </w:r>
    </w:p>
    <w:p w14:paraId="7210493A" w14:textId="77777777" w:rsidR="00A15FC1" w:rsidRDefault="00A15FC1" w:rsidP="00A15FC1">
      <w:pPr>
        <w:jc w:val="center"/>
        <w:rPr>
          <w:sz w:val="52"/>
          <w:szCs w:val="52"/>
        </w:rPr>
      </w:pPr>
    </w:p>
    <w:p w14:paraId="75D63B84" w14:textId="77777777" w:rsidR="00A15FC1" w:rsidRDefault="00A15FC1" w:rsidP="00A15FC1">
      <w:pPr>
        <w:jc w:val="center"/>
        <w:rPr>
          <w:sz w:val="52"/>
          <w:szCs w:val="52"/>
        </w:rPr>
      </w:pPr>
    </w:p>
    <w:p w14:paraId="36B62420" w14:textId="77777777" w:rsidR="00A15FC1" w:rsidRDefault="00A15FC1" w:rsidP="00A15FC1">
      <w:pPr>
        <w:rPr>
          <w:sz w:val="52"/>
          <w:szCs w:val="52"/>
        </w:rPr>
      </w:pPr>
    </w:p>
    <w:p w14:paraId="0494AC21" w14:textId="77777777" w:rsidR="00A15FC1" w:rsidRPr="00A15FC1" w:rsidRDefault="00753DDB" w:rsidP="00A15FC1">
      <w:pPr>
        <w:jc w:val="center"/>
        <w:rPr>
          <w:b/>
          <w:bCs/>
          <w:sz w:val="52"/>
          <w:szCs w:val="52"/>
          <w:u w:val="single"/>
        </w:rPr>
      </w:pPr>
      <w:r w:rsidRPr="00A15FC1">
        <w:rPr>
          <w:b/>
          <w:bCs/>
          <w:sz w:val="52"/>
          <w:szCs w:val="52"/>
          <w:u w:val="single"/>
        </w:rPr>
        <w:lastRenderedPageBreak/>
        <w:t>Blog 1</w:t>
      </w:r>
    </w:p>
    <w:p w14:paraId="569C32EC" w14:textId="4B1E5004" w:rsidR="00A15FC1" w:rsidRDefault="00753DDB" w:rsidP="00A15FC1">
      <w:pPr>
        <w:pStyle w:val="NormalWeb"/>
        <w:jc w:val="center"/>
        <w:rPr>
          <w:rStyle w:val="normaltextrun"/>
          <w:rFonts w:ascii="Arial" w:hAnsi="Arial" w:cs="Arial"/>
          <w:color w:val="000000"/>
        </w:rPr>
      </w:pPr>
      <w:r w:rsidRPr="00376742">
        <w:rPr>
          <w:rStyle w:val="normaltextrun"/>
          <w:rFonts w:ascii="Arial" w:hAnsi="Arial" w:cs="Arial"/>
          <w:color w:val="000000"/>
        </w:rPr>
        <w:t>Demonstrate your understanding of a theory of learning from the following list</w:t>
      </w:r>
      <w:r>
        <w:rPr>
          <w:rStyle w:val="normaltextrun"/>
          <w:rFonts w:ascii="Arial" w:hAnsi="Arial" w:cs="Arial"/>
          <w:color w:val="000000"/>
        </w:rPr>
        <w:t xml:space="preserve">: </w:t>
      </w:r>
      <w:r w:rsidRPr="00376742">
        <w:rPr>
          <w:rStyle w:val="normaltextrun"/>
          <w:rFonts w:ascii="Arial" w:hAnsi="Arial" w:cs="Arial"/>
          <w:color w:val="000000"/>
        </w:rPr>
        <w:t>Bruner, Dewey, Skinner, Piaget, Vygotsky</w:t>
      </w:r>
      <w:r>
        <w:rPr>
          <w:rStyle w:val="normaltextrun"/>
          <w:rFonts w:ascii="Arial" w:hAnsi="Arial" w:cs="Arial"/>
          <w:color w:val="000000"/>
        </w:rPr>
        <w:t>,</w:t>
      </w:r>
      <w:r w:rsidRPr="00376742">
        <w:rPr>
          <w:rStyle w:val="normaltextrun"/>
          <w:rFonts w:ascii="Arial" w:hAnsi="Arial" w:cs="Arial"/>
          <w:color w:val="000000"/>
        </w:rPr>
        <w:t xml:space="preserve"> Froebel.</w:t>
      </w:r>
    </w:p>
    <w:p w14:paraId="415A65C5" w14:textId="77777777" w:rsidR="00C76A7B" w:rsidRDefault="00C76A7B" w:rsidP="00A15FC1">
      <w:pPr>
        <w:pStyle w:val="NormalWeb"/>
        <w:jc w:val="center"/>
        <w:rPr>
          <w:rStyle w:val="normaltextrun"/>
          <w:rFonts w:ascii="Arial" w:hAnsi="Arial" w:cs="Arial"/>
          <w:color w:val="000000"/>
        </w:rPr>
      </w:pPr>
    </w:p>
    <w:p w14:paraId="43FF0ED5" w14:textId="31178C2F" w:rsidR="00C76A7B" w:rsidRPr="0011243A" w:rsidRDefault="00313A44" w:rsidP="0011243A">
      <w:pPr>
        <w:pStyle w:val="paragraph"/>
        <w:keepNext/>
        <w:spacing w:before="0" w:beforeAutospacing="0" w:after="0" w:afterAutospacing="0"/>
        <w:textAlignment w:val="baseline"/>
      </w:pPr>
      <w:r>
        <w:rPr>
          <w:rStyle w:val="scxw69374381"/>
          <w:rFonts w:ascii="Segoe UI" w:hAnsi="Segoe UI" w:cs="Segoe UI"/>
          <w:noProof/>
          <w:color w:val="000000"/>
          <w:sz w:val="18"/>
          <w:szCs w:val="18"/>
          <w:shd w:val="clear" w:color="auto" w:fill="FFFFFF"/>
        </w:rPr>
        <w:drawing>
          <wp:inline distT="0" distB="0" distL="0" distR="0" wp14:anchorId="25074384" wp14:editId="6EF6DA7E">
            <wp:extent cx="5731510" cy="2573655"/>
            <wp:effectExtent l="0" t="0" r="2540" b="0"/>
            <wp:docPr id="1757089824" name="Picture 1757089824" descr="A cartoon of a child and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89824" name="Picture 3" descr="A cartoon of a child and chil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2573655"/>
                    </a:xfrm>
                    <a:prstGeom prst="rect">
                      <a:avLst/>
                    </a:prstGeom>
                    <a:noFill/>
                    <a:ln>
                      <a:noFill/>
                    </a:ln>
                  </pic:spPr>
                </pic:pic>
              </a:graphicData>
            </a:graphic>
          </wp:inline>
        </w:drawing>
      </w:r>
      <w:r w:rsidR="0011243A" w:rsidRPr="0011243A">
        <w:t xml:space="preserve"> </w:t>
      </w:r>
    </w:p>
    <w:p w14:paraId="71C87E78" w14:textId="1BEBA96C" w:rsidR="00DA66D5" w:rsidRDefault="00DA66D5" w:rsidP="00C76A7B">
      <w:pPr>
        <w:pStyle w:val="paragraph"/>
        <w:spacing w:before="0" w:beforeAutospacing="0" w:after="0" w:afterAutospacing="0"/>
        <w:textAlignment w:val="baseline"/>
        <w:rPr>
          <w:rStyle w:val="normaltextrun"/>
          <w:rFonts w:ascii="Sitka Display" w:hAnsi="Sitka Display" w:cs="Segoe UI"/>
          <w:b/>
          <w:bCs/>
          <w:i/>
          <w:iCs/>
          <w:color w:val="2F5496" w:themeColor="accent1" w:themeShade="BF"/>
          <w:sz w:val="48"/>
          <w:szCs w:val="48"/>
        </w:rPr>
      </w:pPr>
    </w:p>
    <w:p w14:paraId="2AE8DA2C" w14:textId="387A0166" w:rsidR="00C76A7B" w:rsidRPr="00DA66D5" w:rsidRDefault="00753DDB" w:rsidP="00C76A7B">
      <w:pPr>
        <w:pStyle w:val="paragraph"/>
        <w:spacing w:before="0" w:beforeAutospacing="0" w:after="0" w:afterAutospacing="0"/>
        <w:textAlignment w:val="baseline"/>
        <w:rPr>
          <w:rFonts w:ascii="Sitka Display" w:hAnsi="Sitka Display" w:cs="Segoe UI"/>
          <w:b/>
          <w:bCs/>
          <w:i/>
          <w:iCs/>
          <w:color w:val="2F5496" w:themeColor="accent1" w:themeShade="BF"/>
          <w:sz w:val="48"/>
          <w:szCs w:val="48"/>
        </w:rPr>
      </w:pPr>
      <w:r w:rsidRPr="00DA66D5">
        <w:rPr>
          <w:rStyle w:val="normaltextrun"/>
          <w:rFonts w:ascii="Sitka Display" w:hAnsi="Sitka Display" w:cs="Segoe UI"/>
          <w:b/>
          <w:bCs/>
          <w:i/>
          <w:iCs/>
          <w:color w:val="2F5496" w:themeColor="accent1" w:themeShade="BF"/>
          <w:sz w:val="48"/>
          <w:szCs w:val="48"/>
        </w:rPr>
        <w:t>Cracking the Code: Understanding Piaget's Theory of Learning for Successful Teaching</w:t>
      </w:r>
      <w:r w:rsidRPr="00DA66D5">
        <w:rPr>
          <w:rStyle w:val="eop"/>
          <w:rFonts w:ascii="Sitka Display" w:hAnsi="Sitka Display" w:cs="Segoe UI"/>
          <w:b/>
          <w:bCs/>
          <w:i/>
          <w:iCs/>
          <w:color w:val="2F5496" w:themeColor="accent1" w:themeShade="BF"/>
          <w:sz w:val="48"/>
          <w:szCs w:val="48"/>
        </w:rPr>
        <w:t> </w:t>
      </w:r>
    </w:p>
    <w:p w14:paraId="420686D4" w14:textId="29FCF371" w:rsidR="00C76A7B" w:rsidRDefault="00753DDB" w:rsidP="00DA66D5">
      <w:pPr>
        <w:pStyle w:val="paragraph"/>
        <w:spacing w:before="0" w:beforeAutospacing="0" w:after="0" w:afterAutospacing="0"/>
        <w:textAlignment w:val="baseline"/>
        <w:rPr>
          <w:rFonts w:ascii="Segoe UI" w:hAnsi="Segoe UI" w:cs="Segoe UI"/>
          <w:sz w:val="18"/>
          <w:szCs w:val="18"/>
        </w:rPr>
      </w:pPr>
      <w:r>
        <w:rPr>
          <w:rStyle w:val="normaltextrun"/>
          <w:rFonts w:ascii="Amasis MT Pro" w:hAnsi="Amasis MT Pro" w:cs="Segoe UI"/>
          <w:lang w:val="en-US"/>
        </w:rPr>
        <w:t xml:space="preserve">One sunny morning, as my students trickled into my classroom, their eyes widened with curiosity and excitement. My classroom is a vibrant and welcoming place called 'The Rainbow Room'. It is filled with colours, textures and endless possibilities. The classroom has become a testament to the transformative power of Froebel and Piaget's learning theories.  </w:t>
      </w:r>
      <w:r>
        <w:rPr>
          <w:rStyle w:val="eop"/>
          <w:rFonts w:ascii="Amasis MT Pro" w:hAnsi="Amasis MT Pro" w:cs="Segoe UI"/>
        </w:rPr>
        <w:t> </w:t>
      </w:r>
    </w:p>
    <w:p w14:paraId="0F6F3960"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scxw69374381"/>
          <w:rFonts w:ascii="Sitka Text" w:hAnsi="Sitka Text" w:cs="Segoe UI"/>
        </w:rPr>
        <w:t> </w:t>
      </w:r>
    </w:p>
    <w:p w14:paraId="38F8E0DB"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Calibri" w:hAnsi="Calibri" w:cs="Calibri"/>
          <w:sz w:val="40"/>
          <w:szCs w:val="40"/>
        </w:rPr>
        <w:t>                      </w:t>
      </w:r>
      <w:r>
        <w:rPr>
          <w:rStyle w:val="eop"/>
          <w:rFonts w:ascii="Calibri" w:hAnsi="Calibri" w:cs="Calibri"/>
          <w:sz w:val="40"/>
          <w:szCs w:val="40"/>
        </w:rPr>
        <w:t> </w:t>
      </w:r>
    </w:p>
    <w:p w14:paraId="3ED70840" w14:textId="77777777" w:rsidR="00C76A7B" w:rsidRDefault="00753DDB" w:rsidP="00C76A7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40"/>
          <w:szCs w:val="40"/>
        </w:rPr>
        <w:t xml:space="preserve">                     </w:t>
      </w:r>
      <w:r>
        <w:rPr>
          <w:rStyle w:val="wacimagecontainer"/>
          <w:rFonts w:ascii="Segoe UI" w:hAnsi="Segoe UI" w:cs="Segoe UI"/>
          <w:noProof/>
          <w:sz w:val="18"/>
          <w:szCs w:val="18"/>
        </w:rPr>
        <w:drawing>
          <wp:inline distT="0" distB="0" distL="0" distR="0" wp14:anchorId="5A6138EA" wp14:editId="5ED14458">
            <wp:extent cx="3032760" cy="2461260"/>
            <wp:effectExtent l="0" t="0" r="0" b="0"/>
            <wp:docPr id="425083105" name="Picture 425083105" descr="A room with a round wind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83105" name="Picture 2" descr="A room with a round window&#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032760" cy="2461260"/>
                    </a:xfrm>
                    <a:prstGeom prst="rect">
                      <a:avLst/>
                    </a:prstGeom>
                    <a:noFill/>
                    <a:ln>
                      <a:noFill/>
                    </a:ln>
                  </pic:spPr>
                </pic:pic>
              </a:graphicData>
            </a:graphic>
          </wp:inline>
        </w:drawing>
      </w:r>
      <w:r>
        <w:rPr>
          <w:rStyle w:val="eop"/>
          <w:rFonts w:ascii="Calibri" w:hAnsi="Calibri" w:cs="Calibri"/>
          <w:sz w:val="40"/>
          <w:szCs w:val="40"/>
        </w:rPr>
        <w:t> </w:t>
      </w:r>
    </w:p>
    <w:p w14:paraId="5A645F28" w14:textId="77777777" w:rsidR="00C76A7B" w:rsidRDefault="00753DDB" w:rsidP="00C76A7B">
      <w:pPr>
        <w:pStyle w:val="paragraph"/>
        <w:spacing w:before="0" w:beforeAutospacing="0" w:after="0" w:afterAutospacing="0"/>
        <w:textAlignment w:val="baseline"/>
        <w:rPr>
          <w:rFonts w:ascii="Segoe UI" w:hAnsi="Segoe UI" w:cs="Segoe UI"/>
          <w:sz w:val="18"/>
          <w:szCs w:val="18"/>
        </w:rPr>
      </w:pPr>
      <w:r>
        <w:lastRenderedPageBreak/>
        <w:t>(Pinterest, 2021)</w:t>
      </w:r>
    </w:p>
    <w:p w14:paraId="57A36E8D"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eop"/>
          <w:rFonts w:ascii="Sitka Text" w:hAnsi="Sitka Text" w:cs="Segoe UI"/>
        </w:rPr>
        <w:t> </w:t>
      </w:r>
    </w:p>
    <w:p w14:paraId="33D4FC14" w14:textId="77777777" w:rsidR="00C76A7B" w:rsidRPr="00DA66D5" w:rsidRDefault="00753DDB" w:rsidP="00C76A7B">
      <w:pPr>
        <w:pStyle w:val="paragraph"/>
        <w:spacing w:before="0" w:beforeAutospacing="0" w:after="0" w:afterAutospacing="0"/>
        <w:ind w:firstLine="360"/>
        <w:textAlignment w:val="baseline"/>
        <w:rPr>
          <w:rFonts w:ascii="Segoe UI" w:hAnsi="Segoe UI" w:cs="Segoe UI"/>
          <w:b/>
          <w:bCs/>
          <w:color w:val="2F5496" w:themeColor="accent1" w:themeShade="BF"/>
          <w:sz w:val="28"/>
          <w:szCs w:val="28"/>
        </w:rPr>
      </w:pPr>
      <w:r w:rsidRPr="00DA66D5">
        <w:rPr>
          <w:rStyle w:val="normaltextrun"/>
          <w:rFonts w:ascii="Sitka Text" w:hAnsi="Sitka Text" w:cs="Segoe UI"/>
          <w:b/>
          <w:bCs/>
          <w:i/>
          <w:iCs/>
          <w:color w:val="2F5496" w:themeColor="accent1" w:themeShade="BF"/>
          <w:sz w:val="28"/>
          <w:szCs w:val="28"/>
        </w:rPr>
        <w:t xml:space="preserve">As educators, one of our primary goals is to facilitate the learning and growth of our students. But how do individuals learn and develop their knowledge and understanding of the world? </w:t>
      </w:r>
      <w:r w:rsidRPr="00DA66D5">
        <w:rPr>
          <w:rStyle w:val="eop"/>
          <w:rFonts w:ascii="Sitka Text" w:hAnsi="Sitka Text" w:cs="Segoe UI"/>
          <w:b/>
          <w:bCs/>
          <w:color w:val="2F5496" w:themeColor="accent1" w:themeShade="BF"/>
          <w:sz w:val="28"/>
          <w:szCs w:val="28"/>
        </w:rPr>
        <w:t> </w:t>
      </w:r>
    </w:p>
    <w:p w14:paraId="0CD7517A" w14:textId="77777777" w:rsidR="00C76A7B" w:rsidRPr="006537FA" w:rsidRDefault="00753DDB" w:rsidP="00C76A7B">
      <w:pPr>
        <w:pStyle w:val="paragraph"/>
        <w:spacing w:before="0" w:beforeAutospacing="0" w:after="0" w:afterAutospacing="0"/>
        <w:ind w:firstLine="360"/>
        <w:textAlignment w:val="baseline"/>
        <w:rPr>
          <w:rFonts w:ascii="Segoe UI" w:hAnsi="Segoe UI" w:cs="Segoe UI"/>
          <w:b/>
          <w:bCs/>
          <w:sz w:val="18"/>
          <w:szCs w:val="18"/>
        </w:rPr>
      </w:pPr>
      <w:r w:rsidRPr="006537FA">
        <w:rPr>
          <w:rStyle w:val="eop"/>
          <w:rFonts w:ascii="Sitka Text" w:hAnsi="Sitka Text" w:cs="Segoe UI"/>
          <w:b/>
          <w:bCs/>
        </w:rPr>
        <w:t> </w:t>
      </w:r>
    </w:p>
    <w:p w14:paraId="3B5D705D"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Sitka Text" w:hAnsi="Sitka Text" w:cs="Segoe UI"/>
        </w:rPr>
        <w:t>Many theorists have explored this question, and one of the most influential and widely studied is Jean Piaget. His theory of learning provides valuable insights into children's cognitive development and offers guidance for effective teaching methods. In this blog post, we will delve into the fundamental principles of Piaget's theory and understand how it can be applied in the classroom for successful teaching. So, let us dive in and crack the code of Piaget's theory of learning!</w:t>
      </w:r>
      <w:r>
        <w:rPr>
          <w:rStyle w:val="eop"/>
          <w:rFonts w:ascii="Sitka Text" w:hAnsi="Sitka Text" w:cs="Segoe UI"/>
        </w:rPr>
        <w:t> </w:t>
      </w:r>
    </w:p>
    <w:p w14:paraId="0AAC7EB9"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eop"/>
          <w:rFonts w:ascii="Sitka Text" w:hAnsi="Sitka Text" w:cs="Segoe UI"/>
        </w:rPr>
        <w:t> </w:t>
      </w:r>
    </w:p>
    <w:p w14:paraId="16863801"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D37CDEB" wp14:editId="00E38412">
            <wp:extent cx="5715000" cy="3429000"/>
            <wp:effectExtent l="0" t="0" r="0" b="0"/>
            <wp:docPr id="1289662408" name="Picture 1289662408" descr="A person in a suit and ber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662408" name="Picture 1" descr="A person in a suit and bere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15000" cy="3429000"/>
                    </a:xfrm>
                    <a:prstGeom prst="rect">
                      <a:avLst/>
                    </a:prstGeom>
                    <a:noFill/>
                    <a:ln>
                      <a:noFill/>
                    </a:ln>
                  </pic:spPr>
                </pic:pic>
              </a:graphicData>
            </a:graphic>
          </wp:inline>
        </w:drawing>
      </w:r>
      <w:r>
        <w:rPr>
          <w:rStyle w:val="eop"/>
          <w:rFonts w:ascii="Sitka Text" w:hAnsi="Sitka Text" w:cs="Segoe UI"/>
        </w:rPr>
        <w:t> </w:t>
      </w:r>
    </w:p>
    <w:p w14:paraId="361F4C11"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t>(Thefamouspeople.com, 2011)</w:t>
      </w:r>
    </w:p>
    <w:p w14:paraId="69B5E983"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eop"/>
          <w:rFonts w:ascii="Sitka Text" w:hAnsi="Sitka Text" w:cs="Segoe UI"/>
        </w:rPr>
        <w:t> </w:t>
      </w:r>
    </w:p>
    <w:p w14:paraId="02CC2F6B" w14:textId="77777777" w:rsidR="00A20629" w:rsidRDefault="00A20629" w:rsidP="00C76A7B">
      <w:pPr>
        <w:pStyle w:val="paragraph"/>
        <w:spacing w:before="0" w:beforeAutospacing="0" w:after="0" w:afterAutospacing="0"/>
        <w:textAlignment w:val="baseline"/>
        <w:rPr>
          <w:rStyle w:val="normaltextrun"/>
          <w:rFonts w:ascii="Sitka Heading" w:hAnsi="Sitka Heading" w:cs="Segoe UI"/>
          <w:color w:val="262626"/>
          <w:sz w:val="42"/>
          <w:szCs w:val="42"/>
        </w:rPr>
      </w:pPr>
    </w:p>
    <w:p w14:paraId="6E43D3C4" w14:textId="77777777" w:rsidR="00C76A7B" w:rsidRPr="00DA66D5" w:rsidRDefault="00753DDB" w:rsidP="00C76A7B">
      <w:pPr>
        <w:pStyle w:val="paragraph"/>
        <w:spacing w:before="0" w:beforeAutospacing="0" w:after="0" w:afterAutospacing="0"/>
        <w:textAlignment w:val="baseline"/>
        <w:rPr>
          <w:rFonts w:ascii="Segoe UI" w:hAnsi="Segoe UI" w:cs="Segoe UI"/>
          <w:color w:val="2F5496" w:themeColor="accent1" w:themeShade="BF"/>
          <w:sz w:val="18"/>
          <w:szCs w:val="18"/>
        </w:rPr>
      </w:pPr>
      <w:r w:rsidRPr="00DA66D5">
        <w:rPr>
          <w:rStyle w:val="normaltextrun"/>
          <w:rFonts w:ascii="Sitka Heading" w:hAnsi="Sitka Heading" w:cs="Segoe UI"/>
          <w:color w:val="2F5496" w:themeColor="accent1" w:themeShade="BF"/>
          <w:sz w:val="42"/>
          <w:szCs w:val="42"/>
        </w:rPr>
        <w:t>Unpacking the Core Concepts of Piaget's Theory</w:t>
      </w:r>
      <w:r w:rsidR="00A20629" w:rsidRPr="00DA66D5">
        <w:rPr>
          <w:rStyle w:val="normaltextrun"/>
          <w:rFonts w:ascii="Sitka Heading" w:hAnsi="Sitka Heading" w:cs="Segoe UI"/>
          <w:color w:val="2F5496" w:themeColor="accent1" w:themeShade="BF"/>
          <w:sz w:val="42"/>
          <w:szCs w:val="42"/>
        </w:rPr>
        <w:t>.</w:t>
      </w:r>
      <w:r w:rsidRPr="00DA66D5">
        <w:rPr>
          <w:rStyle w:val="eop"/>
          <w:rFonts w:ascii="Sitka Heading" w:hAnsi="Sitka Heading" w:cs="Segoe UI"/>
          <w:color w:val="2F5496" w:themeColor="accent1" w:themeShade="BF"/>
          <w:sz w:val="42"/>
          <w:szCs w:val="42"/>
        </w:rPr>
        <w:t> </w:t>
      </w:r>
    </w:p>
    <w:p w14:paraId="3B1FF360" w14:textId="77777777" w:rsidR="00A20629" w:rsidRDefault="00A20629" w:rsidP="00C76A7B">
      <w:pPr>
        <w:pStyle w:val="paragraph"/>
        <w:spacing w:before="0" w:beforeAutospacing="0" w:after="0" w:afterAutospacing="0"/>
        <w:ind w:firstLine="360"/>
        <w:textAlignment w:val="baseline"/>
        <w:rPr>
          <w:rStyle w:val="normaltextrun"/>
          <w:rFonts w:ascii="Sitka Text" w:hAnsi="Sitka Text" w:cs="Segoe UI"/>
        </w:rPr>
      </w:pPr>
    </w:p>
    <w:p w14:paraId="53C88D4E"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Sitka Text" w:hAnsi="Sitka Text" w:cs="Segoe UI"/>
        </w:rPr>
        <w:t xml:space="preserve">Piaget's theory of learning is based on several core concepts that help us understand how children develop their understanding of the world. One key concept is assimilation, which refers to incorporating new information into existing cognitive structures. For example, a child who already knows that a dog is a four-legged animal may assimilate further information by classifying a </w:t>
      </w:r>
      <w:r>
        <w:rPr>
          <w:rStyle w:val="normaltextrun"/>
          <w:rFonts w:ascii="Sitka Text" w:hAnsi="Sitka Text" w:cs="Segoe UI"/>
        </w:rPr>
        <w:lastRenderedPageBreak/>
        <w:t>cat as a dog because they share similar features. Another essential concept is accommodation, which occurs when existing cognitive structures must be adjusted or modified to fit new information. For instance, when a child encounters a giraffe for the first time, they may need to accommodate their understanding of animals with long necks.</w:t>
      </w:r>
      <w:r>
        <w:rPr>
          <w:rStyle w:val="eop"/>
          <w:rFonts w:ascii="Sitka Text" w:hAnsi="Sitka Text" w:cs="Segoe UI"/>
        </w:rPr>
        <w:t> </w:t>
      </w:r>
    </w:p>
    <w:p w14:paraId="4FE1C499" w14:textId="77777777" w:rsidR="00C76A7B" w:rsidRDefault="00753DDB" w:rsidP="00C76A7B">
      <w:pPr>
        <w:pStyle w:val="paragraph"/>
        <w:spacing w:before="0" w:beforeAutospacing="0" w:after="0" w:afterAutospacing="0"/>
        <w:textAlignment w:val="baseline"/>
        <w:rPr>
          <w:rFonts w:ascii="Segoe UI" w:hAnsi="Segoe UI" w:cs="Segoe UI"/>
          <w:sz w:val="18"/>
          <w:szCs w:val="18"/>
        </w:rPr>
      </w:pPr>
      <w:r>
        <w:rPr>
          <w:rStyle w:val="normaltextrun"/>
          <w:rFonts w:ascii="Sitka Text" w:hAnsi="Sitka Text" w:cs="Segoe UI"/>
        </w:rPr>
        <w:t>Piaget also identified the idea of stages of development. According to his theory, children progress through four distinct stages of cognitive development:</w:t>
      </w:r>
      <w:r>
        <w:rPr>
          <w:rStyle w:val="eop"/>
          <w:rFonts w:ascii="Sitka Text" w:hAnsi="Sitka Text" w:cs="Segoe UI"/>
        </w:rPr>
        <w:t> </w:t>
      </w:r>
    </w:p>
    <w:p w14:paraId="23400490" w14:textId="77777777" w:rsidR="003B0899" w:rsidRDefault="00753DDB" w:rsidP="00C76A7B">
      <w:pPr>
        <w:pStyle w:val="paragraph"/>
        <w:spacing w:before="0" w:beforeAutospacing="0" w:after="0" w:afterAutospacing="0"/>
        <w:ind w:firstLine="360"/>
        <w:textAlignment w:val="baseline"/>
        <w:rPr>
          <w:rStyle w:val="normaltextrun"/>
          <w:rFonts w:ascii="Sitka Text" w:hAnsi="Sitka Text" w:cs="Segoe UI"/>
        </w:rPr>
      </w:pPr>
      <w:r>
        <w:rPr>
          <w:rStyle w:val="normaltextrun"/>
          <w:rFonts w:ascii="Sitka Text" w:hAnsi="Sitka Text" w:cs="Segoe UI"/>
        </w:rPr>
        <w:t> </w:t>
      </w:r>
    </w:p>
    <w:p w14:paraId="69FBE020" w14:textId="77777777" w:rsidR="00C76A7B" w:rsidRPr="00DA66D5" w:rsidRDefault="00753DDB" w:rsidP="00C76A7B">
      <w:pPr>
        <w:pStyle w:val="paragraph"/>
        <w:spacing w:before="0" w:beforeAutospacing="0" w:after="0" w:afterAutospacing="0"/>
        <w:ind w:firstLine="360"/>
        <w:textAlignment w:val="baseline"/>
        <w:rPr>
          <w:rFonts w:ascii="Segoe UI" w:hAnsi="Segoe UI" w:cs="Segoe UI"/>
          <w:sz w:val="18"/>
          <w:szCs w:val="18"/>
        </w:rPr>
      </w:pPr>
      <w:r w:rsidRPr="00DA66D5">
        <w:rPr>
          <w:rStyle w:val="normaltextrun"/>
          <w:rFonts w:ascii="Sitka Text" w:hAnsi="Sitka Text" w:cs="Segoe UI"/>
        </w:rPr>
        <w:t>Sensorimotor: birth</w:t>
      </w:r>
      <w:r w:rsidRPr="00DA66D5">
        <w:rPr>
          <w:rStyle w:val="normaltextrun"/>
          <w:rFonts w:ascii="Open Sans" w:hAnsi="Open Sans" w:cs="Open Sans"/>
        </w:rPr>
        <w:t xml:space="preserve"> to 2 years</w:t>
      </w:r>
      <w:r w:rsidRPr="00DA66D5">
        <w:rPr>
          <w:rStyle w:val="eop"/>
          <w:rFonts w:ascii="Open Sans" w:hAnsi="Open Sans" w:cs="Open Sans"/>
        </w:rPr>
        <w:t> </w:t>
      </w:r>
    </w:p>
    <w:p w14:paraId="7ED22754" w14:textId="77777777" w:rsidR="00C76A7B" w:rsidRPr="00DA66D5" w:rsidRDefault="00753DDB" w:rsidP="00C76A7B">
      <w:pPr>
        <w:pStyle w:val="paragraph"/>
        <w:spacing w:before="0" w:beforeAutospacing="0" w:after="0" w:afterAutospacing="0"/>
        <w:ind w:firstLine="360"/>
        <w:textAlignment w:val="baseline"/>
        <w:rPr>
          <w:rFonts w:ascii="Segoe UI" w:hAnsi="Segoe UI" w:cs="Segoe UI"/>
          <w:sz w:val="18"/>
          <w:szCs w:val="18"/>
        </w:rPr>
      </w:pPr>
      <w:r w:rsidRPr="00DA66D5">
        <w:rPr>
          <w:rStyle w:val="normaltextrun"/>
          <w:rFonts w:ascii="Sitka Text" w:hAnsi="Sitka Text" w:cs="Segoe UI"/>
        </w:rPr>
        <w:t> </w:t>
      </w:r>
      <w:r w:rsidRPr="00DA66D5">
        <w:rPr>
          <w:rStyle w:val="eop"/>
          <w:rFonts w:ascii="Sitka Text" w:hAnsi="Sitka Text" w:cs="Segoe UI"/>
        </w:rPr>
        <w:t> </w:t>
      </w:r>
    </w:p>
    <w:p w14:paraId="5F3BBD72" w14:textId="1EB8AC11" w:rsidR="00C76A7B" w:rsidRPr="00DA66D5" w:rsidRDefault="00753DDB" w:rsidP="00C76A7B">
      <w:pPr>
        <w:pStyle w:val="paragraph"/>
        <w:spacing w:before="0" w:beforeAutospacing="0" w:after="0" w:afterAutospacing="0"/>
        <w:ind w:firstLine="360"/>
        <w:textAlignment w:val="baseline"/>
        <w:rPr>
          <w:rFonts w:ascii="Segoe UI" w:hAnsi="Segoe UI" w:cs="Segoe UI"/>
          <w:sz w:val="18"/>
          <w:szCs w:val="18"/>
        </w:rPr>
      </w:pPr>
      <w:r w:rsidRPr="00DA66D5">
        <w:rPr>
          <w:rStyle w:val="normaltextrun"/>
          <w:rFonts w:ascii="Sitka Text" w:hAnsi="Sitka Text" w:cs="Segoe UI"/>
        </w:rPr>
        <w:t xml:space="preserve">Preoperational </w:t>
      </w:r>
      <w:r w:rsidRPr="00DA66D5">
        <w:rPr>
          <w:rStyle w:val="normaltextrun"/>
          <w:rFonts w:ascii="Open Sans" w:hAnsi="Open Sans" w:cs="Open Sans"/>
        </w:rPr>
        <w:t>ages 2 to 7</w:t>
      </w:r>
      <w:r w:rsidRPr="00DA66D5">
        <w:rPr>
          <w:rStyle w:val="eop"/>
          <w:rFonts w:ascii="Open Sans" w:hAnsi="Open Sans" w:cs="Open Sans"/>
        </w:rPr>
        <w:t> </w:t>
      </w:r>
    </w:p>
    <w:p w14:paraId="11DFA90A" w14:textId="77777777" w:rsidR="00C76A7B" w:rsidRPr="00DA66D5" w:rsidRDefault="00753DDB" w:rsidP="00C76A7B">
      <w:pPr>
        <w:pStyle w:val="paragraph"/>
        <w:spacing w:before="0" w:beforeAutospacing="0" w:after="0" w:afterAutospacing="0"/>
        <w:ind w:firstLine="360"/>
        <w:textAlignment w:val="baseline"/>
        <w:rPr>
          <w:rFonts w:ascii="Segoe UI" w:hAnsi="Segoe UI" w:cs="Segoe UI"/>
          <w:sz w:val="18"/>
          <w:szCs w:val="18"/>
        </w:rPr>
      </w:pPr>
      <w:r w:rsidRPr="00DA66D5">
        <w:rPr>
          <w:rStyle w:val="normaltextrun"/>
          <w:rFonts w:ascii="Sitka Text" w:hAnsi="Sitka Text" w:cs="Segoe UI"/>
        </w:rPr>
        <w:t> </w:t>
      </w:r>
      <w:r w:rsidRPr="00DA66D5">
        <w:rPr>
          <w:rStyle w:val="eop"/>
          <w:rFonts w:ascii="Sitka Text" w:hAnsi="Sitka Text" w:cs="Segoe UI"/>
        </w:rPr>
        <w:t> </w:t>
      </w:r>
    </w:p>
    <w:p w14:paraId="4C64AA51" w14:textId="77777777" w:rsidR="00C76A7B" w:rsidRPr="00DA66D5" w:rsidRDefault="00753DDB" w:rsidP="00C76A7B">
      <w:pPr>
        <w:pStyle w:val="paragraph"/>
        <w:spacing w:before="0" w:beforeAutospacing="0" w:after="0" w:afterAutospacing="0"/>
        <w:ind w:firstLine="360"/>
        <w:textAlignment w:val="baseline"/>
        <w:rPr>
          <w:rFonts w:ascii="Segoe UI" w:hAnsi="Segoe UI" w:cs="Segoe UI"/>
          <w:sz w:val="18"/>
          <w:szCs w:val="18"/>
        </w:rPr>
      </w:pPr>
      <w:r w:rsidRPr="00DA66D5">
        <w:rPr>
          <w:rStyle w:val="normaltextrun"/>
          <w:rFonts w:ascii="Sitka Text" w:hAnsi="Sitka Text" w:cs="Segoe UI"/>
        </w:rPr>
        <w:t xml:space="preserve">Concrete operational </w:t>
      </w:r>
      <w:r w:rsidRPr="00DA66D5">
        <w:rPr>
          <w:rStyle w:val="normaltextrun"/>
          <w:rFonts w:ascii="Open Sans" w:hAnsi="Open Sans" w:cs="Open Sans"/>
        </w:rPr>
        <w:t>ages 7 to 11</w:t>
      </w:r>
      <w:r w:rsidRPr="00DA66D5">
        <w:rPr>
          <w:rStyle w:val="eop"/>
          <w:rFonts w:ascii="Open Sans" w:hAnsi="Open Sans" w:cs="Open Sans"/>
        </w:rPr>
        <w:t> </w:t>
      </w:r>
    </w:p>
    <w:p w14:paraId="4CE6BC6B" w14:textId="77777777" w:rsidR="00C76A7B" w:rsidRPr="00DA66D5" w:rsidRDefault="00753DDB" w:rsidP="00C76A7B">
      <w:pPr>
        <w:pStyle w:val="paragraph"/>
        <w:spacing w:before="0" w:beforeAutospacing="0" w:after="0" w:afterAutospacing="0"/>
        <w:ind w:firstLine="360"/>
        <w:textAlignment w:val="baseline"/>
        <w:rPr>
          <w:rFonts w:ascii="Segoe UI" w:hAnsi="Segoe UI" w:cs="Segoe UI"/>
          <w:sz w:val="18"/>
          <w:szCs w:val="18"/>
        </w:rPr>
      </w:pPr>
      <w:r w:rsidRPr="00DA66D5">
        <w:rPr>
          <w:rStyle w:val="normaltextrun"/>
          <w:rFonts w:ascii="Sitka Text" w:hAnsi="Sitka Text" w:cs="Segoe UI"/>
        </w:rPr>
        <w:t> </w:t>
      </w:r>
      <w:r w:rsidRPr="00DA66D5">
        <w:rPr>
          <w:rStyle w:val="eop"/>
          <w:rFonts w:ascii="Sitka Text" w:hAnsi="Sitka Text" w:cs="Segoe UI"/>
        </w:rPr>
        <w:t> </w:t>
      </w:r>
    </w:p>
    <w:p w14:paraId="4AD72A4A" w14:textId="77777777" w:rsidR="00C76A7B" w:rsidRDefault="00753DDB" w:rsidP="00C76A7B">
      <w:pPr>
        <w:pStyle w:val="paragraph"/>
        <w:spacing w:before="0" w:beforeAutospacing="0" w:after="0" w:afterAutospacing="0"/>
        <w:ind w:firstLine="360"/>
        <w:textAlignment w:val="baseline"/>
        <w:rPr>
          <w:rStyle w:val="eop"/>
          <w:rFonts w:ascii="Open Sans" w:hAnsi="Open Sans" w:cs="Open Sans"/>
        </w:rPr>
      </w:pPr>
      <w:r w:rsidRPr="00DA66D5">
        <w:rPr>
          <w:rStyle w:val="normaltextrun"/>
          <w:rFonts w:ascii="Sitka Text" w:hAnsi="Sitka Text" w:cs="Segoe UI"/>
        </w:rPr>
        <w:t xml:space="preserve">Formal operational </w:t>
      </w:r>
      <w:r w:rsidRPr="00DA66D5">
        <w:rPr>
          <w:rStyle w:val="normaltextrun"/>
          <w:rFonts w:ascii="Open Sans" w:hAnsi="Open Sans" w:cs="Open Sans"/>
        </w:rPr>
        <w:t>ages 12 and up</w:t>
      </w:r>
      <w:r w:rsidRPr="00DA66D5">
        <w:rPr>
          <w:rStyle w:val="eop"/>
          <w:rFonts w:ascii="Open Sans" w:hAnsi="Open Sans" w:cs="Open Sans"/>
        </w:rPr>
        <w:t> </w:t>
      </w:r>
    </w:p>
    <w:p w14:paraId="5CC53EFD" w14:textId="77777777" w:rsidR="000B2F23" w:rsidRDefault="000B2F23" w:rsidP="00C76A7B">
      <w:pPr>
        <w:pStyle w:val="paragraph"/>
        <w:spacing w:before="0" w:beforeAutospacing="0" w:after="0" w:afterAutospacing="0"/>
        <w:ind w:firstLine="360"/>
        <w:textAlignment w:val="baseline"/>
        <w:rPr>
          <w:rStyle w:val="eop"/>
          <w:rFonts w:ascii="Open Sans" w:hAnsi="Open Sans" w:cs="Open Sans"/>
        </w:rPr>
      </w:pPr>
    </w:p>
    <w:p w14:paraId="41FE6512" w14:textId="287832C1" w:rsidR="000B2F23" w:rsidRPr="00DA66D5" w:rsidRDefault="000B2F23" w:rsidP="00C76A7B">
      <w:pPr>
        <w:pStyle w:val="paragraph"/>
        <w:spacing w:before="0" w:beforeAutospacing="0" w:after="0" w:afterAutospacing="0"/>
        <w:ind w:firstLine="360"/>
        <w:textAlignment w:val="baseline"/>
        <w:rPr>
          <w:rFonts w:ascii="Segoe UI" w:hAnsi="Segoe UI" w:cs="Segoe UI"/>
          <w:sz w:val="18"/>
          <w:szCs w:val="18"/>
        </w:rPr>
      </w:pPr>
      <w:r>
        <w:rPr>
          <w:noProof/>
        </w:rPr>
        <w:drawing>
          <wp:inline distT="0" distB="0" distL="0" distR="0" wp14:anchorId="7A5157A4" wp14:editId="2259A8EF">
            <wp:extent cx="5731510" cy="3820795"/>
            <wp:effectExtent l="0" t="0" r="2540" b="8255"/>
            <wp:docPr id="255642060" name="Picture 255642060" descr="Piaget's 4 Stages of Cognitive Development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aget's 4 Stages of Cognitive Development Explain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B7E356B" w14:textId="4625D1D4" w:rsidR="003B0899" w:rsidRDefault="000B2F23" w:rsidP="00C76A7B">
      <w:pPr>
        <w:pStyle w:val="paragraph"/>
        <w:spacing w:before="0" w:beforeAutospacing="0" w:after="0" w:afterAutospacing="0"/>
        <w:ind w:firstLine="360"/>
        <w:textAlignment w:val="baseline"/>
        <w:rPr>
          <w:rStyle w:val="normaltextrun"/>
          <w:rFonts w:ascii="Sitka Text" w:hAnsi="Sitka Text" w:cs="Segoe UI"/>
        </w:rPr>
      </w:pPr>
      <w:r>
        <w:t>(Cherry, 2023)</w:t>
      </w:r>
      <w:r w:rsidR="00753DDB">
        <w:rPr>
          <w:rStyle w:val="normaltextrun"/>
          <w:rFonts w:ascii="Sitka Text" w:hAnsi="Sitka Text" w:cs="Segoe UI"/>
        </w:rPr>
        <w:t> </w:t>
      </w:r>
    </w:p>
    <w:p w14:paraId="0A16E83D" w14:textId="77777777" w:rsidR="000B2F23" w:rsidRDefault="000B2F23" w:rsidP="00C76A7B">
      <w:pPr>
        <w:pStyle w:val="paragraph"/>
        <w:spacing w:before="0" w:beforeAutospacing="0" w:after="0" w:afterAutospacing="0"/>
        <w:ind w:firstLine="360"/>
        <w:textAlignment w:val="baseline"/>
        <w:rPr>
          <w:rStyle w:val="normaltextrun"/>
          <w:rFonts w:ascii="Sitka Text" w:hAnsi="Sitka Text" w:cs="Segoe UI"/>
        </w:rPr>
      </w:pPr>
    </w:p>
    <w:p w14:paraId="73D43038" w14:textId="33EF9AEB"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Sitka Text" w:hAnsi="Sitka Text" w:cs="Segoe UI"/>
        </w:rPr>
        <w:t>Specific cognitive abilities and limitations characterise each stage. Understanding these stages can help educators tailor their teaching strategies to match their students' cognitive skills.</w:t>
      </w:r>
      <w:r>
        <w:rPr>
          <w:rStyle w:val="eop"/>
          <w:rFonts w:ascii="Sitka Text" w:hAnsi="Sitka Text" w:cs="Segoe UI"/>
        </w:rPr>
        <w:t> </w:t>
      </w:r>
    </w:p>
    <w:p w14:paraId="2E4AD931" w14:textId="77777777" w:rsidR="00C76A7B" w:rsidRDefault="00753DDB" w:rsidP="00C76A7B">
      <w:pPr>
        <w:pStyle w:val="paragraph"/>
        <w:spacing w:before="0" w:beforeAutospacing="0" w:after="0" w:afterAutospacing="0"/>
        <w:ind w:firstLine="360"/>
        <w:textAlignment w:val="baseline"/>
        <w:rPr>
          <w:rStyle w:val="eop"/>
          <w:rFonts w:ascii="Sitka Text" w:hAnsi="Sitka Text" w:cs="Segoe UI"/>
        </w:rPr>
      </w:pPr>
      <w:r>
        <w:rPr>
          <w:rStyle w:val="normaltextrun"/>
          <w:rFonts w:ascii="Sitka Text" w:hAnsi="Sitka Text" w:cs="Segoe UI"/>
        </w:rPr>
        <w:t xml:space="preserve">Overall, unpacking the core concepts of Piaget's theory allows us to gain insights into how children learn and develop their understanding of the world. </w:t>
      </w:r>
      <w:r>
        <w:rPr>
          <w:rStyle w:val="normaltextrun"/>
          <w:rFonts w:ascii="Sitka Text" w:hAnsi="Sitka Text" w:cs="Segoe UI"/>
        </w:rPr>
        <w:lastRenderedPageBreak/>
        <w:t>By incorporating these concepts into our teaching practices, we can create effective and engaging learning experiences for our students.</w:t>
      </w:r>
      <w:r>
        <w:rPr>
          <w:rStyle w:val="eop"/>
          <w:rFonts w:ascii="Sitka Text" w:hAnsi="Sitka Text" w:cs="Segoe UI"/>
        </w:rPr>
        <w:t> </w:t>
      </w:r>
    </w:p>
    <w:p w14:paraId="087B0897" w14:textId="77777777" w:rsidR="00952A93" w:rsidRDefault="00753DDB" w:rsidP="00952A93">
      <w:pPr>
        <w:pStyle w:val="paragraph"/>
        <w:spacing w:before="0" w:beforeAutospacing="0" w:after="0" w:afterAutospacing="0"/>
        <w:textAlignment w:val="baseline"/>
        <w:rPr>
          <w:rFonts w:ascii="Segoe UI" w:hAnsi="Segoe UI" w:cs="Segoe UI"/>
          <w:sz w:val="18"/>
          <w:szCs w:val="18"/>
        </w:rPr>
      </w:pPr>
      <w:r>
        <w:t>(www.youtube.com, 2021)</w:t>
      </w:r>
    </w:p>
    <w:p w14:paraId="73054FE2" w14:textId="77777777" w:rsidR="00A20629" w:rsidRDefault="00A20629" w:rsidP="00C76A7B">
      <w:pPr>
        <w:pStyle w:val="paragraph"/>
        <w:spacing w:before="0" w:beforeAutospacing="0" w:after="0" w:afterAutospacing="0"/>
        <w:ind w:firstLine="360"/>
        <w:textAlignment w:val="baseline"/>
        <w:rPr>
          <w:rStyle w:val="normaltextrun"/>
          <w:rFonts w:ascii="Sitka Text" w:hAnsi="Sitka Text" w:cs="Segoe UI"/>
          <w:b/>
          <w:bCs/>
          <w:i/>
          <w:iCs/>
        </w:rPr>
      </w:pPr>
    </w:p>
    <w:p w14:paraId="2DD698CC"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Sitka Text" w:hAnsi="Sitka Text" w:cs="Segoe UI"/>
          <w:b/>
          <w:bCs/>
          <w:i/>
          <w:iCs/>
        </w:rPr>
        <w:t>“The principal goal of education in the schools should be creating men and women who are capable of doing new things, not simply repeating what other generations have done; men and women who are creative, inventive and discoverers, who can be critical and verify, and not accept, everything they are offered.”</w:t>
      </w:r>
      <w:r>
        <w:rPr>
          <w:rStyle w:val="scxw69374381"/>
          <w:rFonts w:ascii="Sitka Text" w:hAnsi="Sitka Text" w:cs="Segoe UI"/>
        </w:rPr>
        <w:t> </w:t>
      </w:r>
    </w:p>
    <w:p w14:paraId="1CB0A227"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Sitka Text" w:hAnsi="Sitka Text" w:cs="Segoe UI"/>
          <w:b/>
          <w:bCs/>
          <w:i/>
          <w:iCs/>
        </w:rPr>
        <w:t>―</w:t>
      </w:r>
      <w:r>
        <w:rPr>
          <w:rStyle w:val="normaltextrun"/>
          <w:b/>
          <w:bCs/>
          <w:i/>
          <w:iCs/>
        </w:rPr>
        <w:t> </w:t>
      </w:r>
      <w:r>
        <w:rPr>
          <w:rStyle w:val="normaltextrun"/>
          <w:rFonts w:ascii="Sitka Text" w:hAnsi="Sitka Text" w:cs="Segoe UI"/>
          <w:b/>
          <w:bCs/>
          <w:i/>
          <w:iCs/>
        </w:rPr>
        <w:t xml:space="preserve">Jean Piaget </w:t>
      </w:r>
      <w:r w:rsidR="003B0899">
        <w:t>(Good News Network, 2021)</w:t>
      </w:r>
    </w:p>
    <w:p w14:paraId="3F49760E"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eop"/>
          <w:rFonts w:ascii="Sitka Text" w:hAnsi="Sitka Text" w:cs="Segoe UI"/>
        </w:rPr>
        <w:t> </w:t>
      </w:r>
    </w:p>
    <w:p w14:paraId="0042C04C" w14:textId="77777777" w:rsidR="00C76A7B" w:rsidRPr="00DA66D5" w:rsidRDefault="00753DDB" w:rsidP="00C76A7B">
      <w:pPr>
        <w:pStyle w:val="paragraph"/>
        <w:spacing w:before="0" w:beforeAutospacing="0" w:after="0" w:afterAutospacing="0"/>
        <w:textAlignment w:val="baseline"/>
        <w:rPr>
          <w:rFonts w:ascii="Segoe UI" w:hAnsi="Segoe UI" w:cs="Segoe UI"/>
          <w:color w:val="2F5496" w:themeColor="accent1" w:themeShade="BF"/>
          <w:sz w:val="18"/>
          <w:szCs w:val="18"/>
        </w:rPr>
      </w:pPr>
      <w:r w:rsidRPr="00DA66D5">
        <w:rPr>
          <w:rStyle w:val="normaltextrun"/>
          <w:rFonts w:ascii="Sitka Heading" w:hAnsi="Sitka Heading" w:cs="Segoe UI"/>
          <w:color w:val="2F5496" w:themeColor="accent1" w:themeShade="BF"/>
          <w:sz w:val="42"/>
          <w:szCs w:val="42"/>
        </w:rPr>
        <w:t>Practical Implications of Piaget’s Theory in Classroom Setting</w:t>
      </w:r>
      <w:r w:rsidRPr="00DA66D5">
        <w:rPr>
          <w:rStyle w:val="eop"/>
          <w:rFonts w:ascii="Sitka Heading" w:hAnsi="Sitka Heading" w:cs="Segoe UI"/>
          <w:color w:val="2F5496" w:themeColor="accent1" w:themeShade="BF"/>
          <w:sz w:val="42"/>
          <w:szCs w:val="42"/>
        </w:rPr>
        <w:t> </w:t>
      </w:r>
    </w:p>
    <w:p w14:paraId="1BD7C27B"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Sitka Text" w:hAnsi="Sitka Text" w:cs="Segoe UI"/>
        </w:rPr>
        <w:t>Piaget's theory of learning offers valuable practical implications for educators in the classroom. One important implication is recognising the importance of firsthand, experiential learning. Piaget believed that children learn best through active engagement with their environment, so providing opportunities for students to explore, experiment, and discover is critical. For example, instead of simply lecturing about scientific concepts, teachers can incorporate direct experiments and activities to allow students to engage with the material and construct their understanding directly.</w:t>
      </w:r>
      <w:r>
        <w:rPr>
          <w:rStyle w:val="eop"/>
          <w:rFonts w:ascii="Sitka Text" w:hAnsi="Sitka Text" w:cs="Segoe UI"/>
        </w:rPr>
        <w:t> </w:t>
      </w:r>
    </w:p>
    <w:p w14:paraId="3F4CBC3B"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Sitka Text" w:hAnsi="Sitka Text" w:cs="Segoe UI"/>
        </w:rPr>
        <w:t>Another practical implication is the importance of scaffolding and providing appropriate support for students at each stage of their cognitive development. Piaget emphasised the idea of the zone of proximal development, which is the range of tasks a student can accomplish with guidance. By recognising each student's current stage of cognitive development, educators can tailor their instruction to meet their needs and provide the appropriate level of support to help them advance to the next stage.</w:t>
      </w:r>
      <w:r>
        <w:rPr>
          <w:rStyle w:val="eop"/>
          <w:rFonts w:ascii="Sitka Text" w:hAnsi="Sitka Text" w:cs="Segoe UI"/>
        </w:rPr>
        <w:t> </w:t>
      </w:r>
    </w:p>
    <w:p w14:paraId="7DDDF999"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Sitka Text" w:hAnsi="Sitka Text" w:cs="Segoe UI"/>
        </w:rPr>
        <w:t>Additionally, Piaget's theory emphasises the importance of active engagement and student-centred learning. Rather than being passive recipients of knowledge, students should be actively involved in constructing their understanding. This can be achieved through problem-solving, group work, and project-based learning, which promote critical thinking and collaboration skills.</w:t>
      </w:r>
      <w:r>
        <w:rPr>
          <w:rStyle w:val="eop"/>
          <w:rFonts w:ascii="Sitka Text" w:hAnsi="Sitka Text" w:cs="Segoe UI"/>
        </w:rPr>
        <w:t> </w:t>
      </w:r>
    </w:p>
    <w:p w14:paraId="47BD5E70"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Sitka Text" w:hAnsi="Sitka Text" w:cs="Segoe UI"/>
        </w:rPr>
        <w:t>Incorporating Piaget's theory into the classroom allows students to engage in self-reflection and metacognition. Piaget believed that children should be able to reflect on their thinking and develop an awareness of their cognitive processes. This can be facilitated through journaling, self-assessment, and goal setting.</w:t>
      </w:r>
      <w:r>
        <w:rPr>
          <w:rStyle w:val="eop"/>
          <w:rFonts w:ascii="Sitka Text" w:hAnsi="Sitka Text" w:cs="Segoe UI"/>
        </w:rPr>
        <w:t> </w:t>
      </w:r>
      <w:r w:rsidR="009D7019">
        <w:t>(McLendon, 2011)</w:t>
      </w:r>
    </w:p>
    <w:p w14:paraId="46DCD244"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normaltextrun"/>
          <w:rFonts w:ascii="Sitka Text" w:hAnsi="Sitka Text" w:cs="Segoe UI"/>
        </w:rPr>
        <w:t>In summary, Piaget's theory of learning has many practical implications for classroom teaching. By promoting firsthand experiential learning, scaffolding instruction, encouraging active engagement, and fostering self-reflection, educators can create effective and engaging learning experiences that align with Piaget's principles.</w:t>
      </w:r>
      <w:r>
        <w:rPr>
          <w:rStyle w:val="eop"/>
          <w:rFonts w:ascii="Sitka Text" w:hAnsi="Sitka Text" w:cs="Segoe UI"/>
        </w:rPr>
        <w:t> </w:t>
      </w:r>
    </w:p>
    <w:p w14:paraId="207B63E8" w14:textId="77777777" w:rsidR="00C55440" w:rsidRDefault="00C55440" w:rsidP="00C76A7B">
      <w:pPr>
        <w:pStyle w:val="paragraph"/>
        <w:spacing w:before="0" w:beforeAutospacing="0" w:after="0" w:afterAutospacing="0"/>
        <w:ind w:firstLine="360"/>
        <w:textAlignment w:val="baseline"/>
        <w:rPr>
          <w:rStyle w:val="normaltextrun"/>
          <w:rFonts w:ascii="Sitka Text" w:hAnsi="Sitka Text" w:cs="Segoe UI"/>
          <w:b/>
          <w:bCs/>
          <w:i/>
          <w:iCs/>
        </w:rPr>
      </w:pPr>
    </w:p>
    <w:p w14:paraId="38B46FA8" w14:textId="77777777" w:rsidR="00C76A7B" w:rsidRPr="00DA66D5" w:rsidRDefault="00753DDB" w:rsidP="00C76A7B">
      <w:pPr>
        <w:pStyle w:val="paragraph"/>
        <w:spacing w:before="0" w:beforeAutospacing="0" w:after="0" w:afterAutospacing="0"/>
        <w:ind w:firstLine="360"/>
        <w:textAlignment w:val="baseline"/>
        <w:rPr>
          <w:rFonts w:ascii="Segoe UI" w:hAnsi="Segoe UI" w:cs="Segoe UI"/>
          <w:b/>
          <w:bCs/>
          <w:i/>
          <w:iCs/>
          <w:color w:val="2F5496" w:themeColor="accent1" w:themeShade="BF"/>
          <w:sz w:val="18"/>
          <w:szCs w:val="18"/>
        </w:rPr>
      </w:pPr>
      <w:r w:rsidRPr="00DA66D5">
        <w:rPr>
          <w:rStyle w:val="normaltextrun"/>
          <w:rFonts w:ascii="Sitka Text" w:hAnsi="Sitka Text" w:cs="Segoe UI"/>
          <w:b/>
          <w:bCs/>
          <w:i/>
          <w:iCs/>
          <w:color w:val="2F5496" w:themeColor="accent1" w:themeShade="BF"/>
        </w:rPr>
        <w:lastRenderedPageBreak/>
        <w:t>“According to Piaget, children engage in types of play that reflect their level of cognitive development: functional play, constructive play, symbolic/fantasy play, and games with rules.”</w:t>
      </w:r>
      <w:r w:rsidRPr="00DA66D5">
        <w:rPr>
          <w:rStyle w:val="eop"/>
          <w:rFonts w:ascii="Sitka Text" w:hAnsi="Sitka Text" w:cs="Segoe UI"/>
          <w:b/>
          <w:bCs/>
          <w:i/>
          <w:iCs/>
          <w:color w:val="2F5496" w:themeColor="accent1" w:themeShade="BF"/>
        </w:rPr>
        <w:t> </w:t>
      </w:r>
    </w:p>
    <w:p w14:paraId="7D2C5898" w14:textId="77777777" w:rsidR="00C76A7B" w:rsidRPr="00DA66D5" w:rsidRDefault="00753DDB" w:rsidP="00C76A7B">
      <w:pPr>
        <w:pStyle w:val="paragraph"/>
        <w:spacing w:before="0" w:beforeAutospacing="0" w:after="0" w:afterAutospacing="0"/>
        <w:ind w:firstLine="360"/>
        <w:textAlignment w:val="baseline"/>
        <w:rPr>
          <w:rFonts w:ascii="Segoe UI" w:hAnsi="Segoe UI" w:cs="Segoe UI"/>
          <w:b/>
          <w:bCs/>
          <w:i/>
          <w:iCs/>
          <w:color w:val="2F5496" w:themeColor="accent1" w:themeShade="BF"/>
          <w:sz w:val="18"/>
          <w:szCs w:val="18"/>
        </w:rPr>
      </w:pPr>
      <w:r w:rsidRPr="00DA66D5">
        <w:rPr>
          <w:rStyle w:val="normaltextrun"/>
          <w:rFonts w:ascii="Sitka Text" w:hAnsi="Sitka Text" w:cs="Segoe UI"/>
          <w:b/>
          <w:bCs/>
          <w:i/>
          <w:iCs/>
          <w:color w:val="2F5496" w:themeColor="accent1" w:themeShade="BF"/>
        </w:rPr>
        <w:t>— JOHNSON, CHRISTIE &amp; WARDLE 2005</w:t>
      </w:r>
      <w:r w:rsidRPr="00DA66D5">
        <w:rPr>
          <w:rStyle w:val="eop"/>
          <w:rFonts w:ascii="Sitka Text" w:hAnsi="Sitka Text" w:cs="Segoe UI"/>
          <w:b/>
          <w:bCs/>
          <w:i/>
          <w:iCs/>
          <w:color w:val="2F5496" w:themeColor="accent1" w:themeShade="BF"/>
        </w:rPr>
        <w:t> </w:t>
      </w:r>
    </w:p>
    <w:p w14:paraId="294FB3E2" w14:textId="77777777" w:rsidR="00C76A7B" w:rsidRPr="00DA66D5" w:rsidRDefault="00753DDB" w:rsidP="00C76A7B">
      <w:pPr>
        <w:pStyle w:val="paragraph"/>
        <w:spacing w:before="0" w:beforeAutospacing="0" w:after="0" w:afterAutospacing="0"/>
        <w:ind w:firstLine="360"/>
        <w:textAlignment w:val="baseline"/>
        <w:rPr>
          <w:rFonts w:ascii="Segoe UI" w:hAnsi="Segoe UI" w:cs="Segoe UI"/>
          <w:b/>
          <w:bCs/>
          <w:i/>
          <w:iCs/>
          <w:color w:val="2F5496" w:themeColor="accent1" w:themeShade="BF"/>
          <w:sz w:val="18"/>
          <w:szCs w:val="18"/>
          <w:lang w:val="en-US"/>
        </w:rPr>
      </w:pPr>
      <w:r w:rsidRPr="00DA66D5">
        <w:rPr>
          <w:rStyle w:val="eop"/>
          <w:rFonts w:ascii="Sitka Text" w:hAnsi="Sitka Text" w:cs="Segoe UI"/>
          <w:b/>
          <w:bCs/>
          <w:i/>
          <w:iCs/>
          <w:color w:val="2F5496" w:themeColor="accent1" w:themeShade="BF"/>
          <w:lang w:val="en-US"/>
        </w:rPr>
        <w:t> </w:t>
      </w:r>
    </w:p>
    <w:p w14:paraId="71B4B7E5"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lang w:val="en-US"/>
        </w:rPr>
      </w:pPr>
      <w:r>
        <w:rPr>
          <w:rStyle w:val="eop"/>
          <w:rFonts w:ascii="Sitka Text" w:hAnsi="Sitka Text" w:cs="Segoe UI"/>
          <w:lang w:val="en-US"/>
        </w:rPr>
        <w:t> </w:t>
      </w:r>
    </w:p>
    <w:p w14:paraId="3CFFC161"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lang w:val="en-US"/>
        </w:rPr>
      </w:pPr>
      <w:r>
        <w:rPr>
          <w:rStyle w:val="eop"/>
          <w:rFonts w:ascii="Sitka Text" w:hAnsi="Sitka Text" w:cs="Segoe UI"/>
          <w:lang w:val="en-US"/>
        </w:rPr>
        <w:t> </w:t>
      </w:r>
    </w:p>
    <w:p w14:paraId="3AAA8360"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lang w:val="en-US"/>
        </w:rPr>
      </w:pPr>
      <w:r>
        <w:rPr>
          <w:rStyle w:val="eop"/>
          <w:rFonts w:ascii="Sitka Text" w:hAnsi="Sitka Text" w:cs="Segoe UI"/>
          <w:lang w:val="en-US"/>
        </w:rPr>
        <w:t> </w:t>
      </w:r>
    </w:p>
    <w:p w14:paraId="3A7ECB3F"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eop"/>
          <w:rFonts w:ascii="Sitka Text" w:hAnsi="Sitka Text" w:cs="Segoe UI"/>
        </w:rPr>
        <w:t> </w:t>
      </w:r>
    </w:p>
    <w:p w14:paraId="2D4813C5"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eop"/>
          <w:rFonts w:ascii="Sitka Text" w:hAnsi="Sitka Text" w:cs="Segoe UI"/>
        </w:rPr>
        <w:t> </w:t>
      </w:r>
    </w:p>
    <w:p w14:paraId="412B24EA"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eop"/>
          <w:rFonts w:ascii="Sitka Text" w:hAnsi="Sitka Text" w:cs="Segoe UI"/>
        </w:rPr>
        <w:t> </w:t>
      </w:r>
    </w:p>
    <w:p w14:paraId="2F33EF43" w14:textId="77777777" w:rsidR="00C76A7B" w:rsidRDefault="00753DDB" w:rsidP="00C76A7B">
      <w:pPr>
        <w:pStyle w:val="paragraph"/>
        <w:spacing w:before="0" w:beforeAutospacing="0" w:after="0" w:afterAutospacing="0"/>
        <w:ind w:firstLine="360"/>
        <w:textAlignment w:val="baseline"/>
        <w:rPr>
          <w:rFonts w:ascii="Segoe UI" w:hAnsi="Segoe UI" w:cs="Segoe UI"/>
          <w:sz w:val="18"/>
          <w:szCs w:val="18"/>
        </w:rPr>
      </w:pPr>
      <w:r>
        <w:rPr>
          <w:rStyle w:val="eop"/>
          <w:rFonts w:ascii="Sitka Text" w:hAnsi="Sitka Text" w:cs="Segoe UI"/>
        </w:rPr>
        <w:t> </w:t>
      </w:r>
    </w:p>
    <w:p w14:paraId="766EB767" w14:textId="77777777" w:rsidR="00C76A7B" w:rsidRDefault="00C76A7B" w:rsidP="00A15FC1">
      <w:pPr>
        <w:pStyle w:val="NormalWeb"/>
        <w:jc w:val="center"/>
        <w:rPr>
          <w:rStyle w:val="normaltextrun"/>
          <w:rFonts w:ascii="Arial" w:hAnsi="Arial" w:cs="Arial"/>
          <w:color w:val="000000"/>
        </w:rPr>
      </w:pPr>
    </w:p>
    <w:p w14:paraId="107ED0FF" w14:textId="77777777" w:rsidR="00A15FC1" w:rsidRDefault="00A15FC1" w:rsidP="00A15FC1">
      <w:pPr>
        <w:pStyle w:val="NormalWeb"/>
        <w:jc w:val="center"/>
        <w:rPr>
          <w:rStyle w:val="normaltextrun"/>
          <w:rFonts w:ascii="Arial" w:hAnsi="Arial" w:cs="Arial"/>
          <w:color w:val="000000"/>
        </w:rPr>
      </w:pPr>
    </w:p>
    <w:p w14:paraId="6C2493BC" w14:textId="77777777" w:rsidR="00A15FC1" w:rsidRDefault="00A15FC1" w:rsidP="00A15FC1">
      <w:pPr>
        <w:pStyle w:val="NormalWeb"/>
        <w:jc w:val="center"/>
        <w:rPr>
          <w:rStyle w:val="normaltextrun"/>
          <w:rFonts w:ascii="Arial" w:hAnsi="Arial" w:cs="Arial"/>
          <w:color w:val="000000"/>
        </w:rPr>
      </w:pPr>
    </w:p>
    <w:p w14:paraId="52448FFA" w14:textId="77777777" w:rsidR="00A15FC1" w:rsidRDefault="00A15FC1" w:rsidP="00A15FC1">
      <w:pPr>
        <w:jc w:val="center"/>
        <w:rPr>
          <w:sz w:val="52"/>
          <w:szCs w:val="52"/>
        </w:rPr>
      </w:pPr>
    </w:p>
    <w:p w14:paraId="2B544D40" w14:textId="77777777" w:rsidR="00A15FC1" w:rsidRDefault="00A15FC1" w:rsidP="00A15FC1">
      <w:pPr>
        <w:jc w:val="center"/>
        <w:rPr>
          <w:sz w:val="52"/>
          <w:szCs w:val="52"/>
        </w:rPr>
      </w:pPr>
    </w:p>
    <w:p w14:paraId="5C246B83" w14:textId="77777777" w:rsidR="00A15FC1" w:rsidRDefault="00A15FC1" w:rsidP="00A15FC1">
      <w:pPr>
        <w:jc w:val="center"/>
        <w:rPr>
          <w:sz w:val="52"/>
          <w:szCs w:val="52"/>
        </w:rPr>
      </w:pPr>
    </w:p>
    <w:p w14:paraId="7C3D6391" w14:textId="77777777" w:rsidR="00A15FC1" w:rsidRDefault="00A15FC1" w:rsidP="00A15FC1">
      <w:pPr>
        <w:jc w:val="center"/>
        <w:rPr>
          <w:sz w:val="52"/>
          <w:szCs w:val="52"/>
        </w:rPr>
      </w:pPr>
    </w:p>
    <w:p w14:paraId="5A21AFDB" w14:textId="77777777" w:rsidR="00A15FC1" w:rsidRDefault="00A15FC1" w:rsidP="00A15FC1">
      <w:pPr>
        <w:jc w:val="center"/>
        <w:rPr>
          <w:sz w:val="52"/>
          <w:szCs w:val="52"/>
        </w:rPr>
      </w:pPr>
    </w:p>
    <w:p w14:paraId="596439E7" w14:textId="77777777" w:rsidR="00A15FC1" w:rsidRDefault="00A15FC1" w:rsidP="00A15FC1">
      <w:pPr>
        <w:jc w:val="center"/>
        <w:rPr>
          <w:sz w:val="52"/>
          <w:szCs w:val="52"/>
        </w:rPr>
      </w:pPr>
    </w:p>
    <w:p w14:paraId="750E287C" w14:textId="77777777" w:rsidR="00A15FC1" w:rsidRDefault="00A15FC1" w:rsidP="00A15FC1">
      <w:pPr>
        <w:jc w:val="center"/>
        <w:rPr>
          <w:sz w:val="52"/>
          <w:szCs w:val="52"/>
        </w:rPr>
      </w:pPr>
    </w:p>
    <w:p w14:paraId="3B340785" w14:textId="77777777" w:rsidR="00A15FC1" w:rsidRDefault="00A15FC1" w:rsidP="00A15FC1">
      <w:pPr>
        <w:jc w:val="center"/>
        <w:rPr>
          <w:sz w:val="52"/>
          <w:szCs w:val="52"/>
        </w:rPr>
      </w:pPr>
    </w:p>
    <w:p w14:paraId="56115780" w14:textId="77777777" w:rsidR="00A15FC1" w:rsidRDefault="00A15FC1" w:rsidP="00A15FC1">
      <w:pPr>
        <w:jc w:val="center"/>
        <w:rPr>
          <w:sz w:val="52"/>
          <w:szCs w:val="52"/>
        </w:rPr>
      </w:pPr>
    </w:p>
    <w:p w14:paraId="7256AFB3" w14:textId="77777777" w:rsidR="00A15FC1" w:rsidRDefault="00A15FC1" w:rsidP="00A15FC1">
      <w:pPr>
        <w:jc w:val="center"/>
        <w:rPr>
          <w:sz w:val="52"/>
          <w:szCs w:val="52"/>
        </w:rPr>
      </w:pPr>
    </w:p>
    <w:p w14:paraId="029F5CF1" w14:textId="77777777" w:rsidR="00A15FC1" w:rsidRDefault="00A15FC1" w:rsidP="00A15FC1">
      <w:pPr>
        <w:jc w:val="center"/>
        <w:rPr>
          <w:sz w:val="52"/>
          <w:szCs w:val="52"/>
        </w:rPr>
      </w:pPr>
    </w:p>
    <w:p w14:paraId="36BD4738" w14:textId="77777777" w:rsidR="00A15FC1" w:rsidRDefault="00A15FC1" w:rsidP="00A15FC1">
      <w:pPr>
        <w:jc w:val="center"/>
        <w:rPr>
          <w:sz w:val="52"/>
          <w:szCs w:val="52"/>
        </w:rPr>
      </w:pPr>
    </w:p>
    <w:p w14:paraId="1661F5A2" w14:textId="77777777" w:rsidR="00A15FC1" w:rsidRDefault="00A15FC1" w:rsidP="00A15FC1">
      <w:pPr>
        <w:jc w:val="center"/>
        <w:rPr>
          <w:sz w:val="52"/>
          <w:szCs w:val="52"/>
        </w:rPr>
      </w:pPr>
    </w:p>
    <w:p w14:paraId="4718FA81" w14:textId="77777777" w:rsidR="00A15FC1" w:rsidRDefault="00A15FC1" w:rsidP="00A15FC1">
      <w:pPr>
        <w:jc w:val="center"/>
        <w:rPr>
          <w:sz w:val="52"/>
          <w:szCs w:val="52"/>
        </w:rPr>
      </w:pPr>
    </w:p>
    <w:p w14:paraId="244EF89D" w14:textId="77777777" w:rsidR="00A15FC1" w:rsidRDefault="00753DDB" w:rsidP="00A15FC1">
      <w:pPr>
        <w:jc w:val="center"/>
        <w:rPr>
          <w:sz w:val="52"/>
          <w:szCs w:val="52"/>
          <w:u w:val="single"/>
        </w:rPr>
      </w:pPr>
      <w:r w:rsidRPr="00A15FC1">
        <w:rPr>
          <w:sz w:val="52"/>
          <w:szCs w:val="52"/>
          <w:u w:val="single"/>
        </w:rPr>
        <w:t>Blog 1: Reference list</w:t>
      </w:r>
    </w:p>
    <w:p w14:paraId="04A45909" w14:textId="77777777" w:rsidR="005B700F" w:rsidRPr="005B700F" w:rsidRDefault="00753DDB" w:rsidP="005B700F">
      <w:pPr>
        <w:spacing w:after="240" w:line="360" w:lineRule="auto"/>
        <w:outlineLvl w:val="0"/>
        <w:rPr>
          <w:rFonts w:ascii="Times New Roman" w:eastAsia="Times New Roman" w:hAnsi="Times New Roman" w:cs="Times New Roman"/>
          <w:b/>
          <w:bCs/>
          <w:kern w:val="36"/>
          <w:sz w:val="36"/>
          <w:szCs w:val="36"/>
          <w:lang w:eastAsia="en-GB"/>
          <w14:ligatures w14:val="none"/>
        </w:rPr>
      </w:pPr>
      <w:r w:rsidRPr="005B700F">
        <w:rPr>
          <w:rFonts w:ascii="Times New Roman" w:eastAsia="Times New Roman" w:hAnsi="Times New Roman" w:cs="Times New Roman"/>
          <w:b/>
          <w:bCs/>
          <w:kern w:val="36"/>
          <w:sz w:val="36"/>
          <w:szCs w:val="36"/>
          <w:lang w:eastAsia="en-GB"/>
          <w14:ligatures w14:val="none"/>
        </w:rPr>
        <w:t>Reference list</w:t>
      </w:r>
    </w:p>
    <w:p w14:paraId="2FF85203" w14:textId="77777777" w:rsidR="005B700F" w:rsidRPr="005B700F" w:rsidRDefault="00753DDB" w:rsidP="005B700F">
      <w:pPr>
        <w:spacing w:after="240" w:line="360" w:lineRule="auto"/>
        <w:rPr>
          <w:rFonts w:ascii="Times New Roman" w:eastAsia="Times New Roman" w:hAnsi="Times New Roman" w:cs="Times New Roman"/>
          <w:kern w:val="0"/>
          <w:sz w:val="24"/>
          <w:szCs w:val="24"/>
          <w:lang w:eastAsia="en-GB"/>
          <w14:ligatures w14:val="none"/>
        </w:rPr>
      </w:pPr>
      <w:r w:rsidRPr="005B700F">
        <w:rPr>
          <w:rFonts w:ascii="Times New Roman" w:eastAsia="Times New Roman" w:hAnsi="Times New Roman" w:cs="Times New Roman"/>
          <w:kern w:val="0"/>
          <w:sz w:val="24"/>
          <w:szCs w:val="24"/>
          <w:lang w:eastAsia="en-GB"/>
          <w14:ligatures w14:val="none"/>
        </w:rPr>
        <w:t xml:space="preserve">Good News Network. (2021). </w:t>
      </w:r>
      <w:r w:rsidRPr="005B700F">
        <w:rPr>
          <w:rFonts w:ascii="Times New Roman" w:eastAsia="Times New Roman" w:hAnsi="Times New Roman" w:cs="Times New Roman"/>
          <w:i/>
          <w:iCs/>
          <w:kern w:val="0"/>
          <w:sz w:val="24"/>
          <w:szCs w:val="24"/>
          <w:lang w:eastAsia="en-GB"/>
          <w14:ligatures w14:val="none"/>
        </w:rPr>
        <w:t>'The Principal Goal of Education in Schools Should Be Creating Men and Women Who Are Capable of Doing New things, Not Simply Repeating What Other Generations Have done.' – Jean Piaget</w:t>
      </w:r>
      <w:r w:rsidRPr="005B700F">
        <w:rPr>
          <w:rFonts w:ascii="Times New Roman" w:eastAsia="Times New Roman" w:hAnsi="Times New Roman" w:cs="Times New Roman"/>
          <w:kern w:val="0"/>
          <w:sz w:val="24"/>
          <w:szCs w:val="24"/>
          <w:lang w:eastAsia="en-GB"/>
          <w14:ligatures w14:val="none"/>
        </w:rPr>
        <w:t>. [online] Available at: https://www.goodnewsnetwork.org/jean-piaget-quote-about-schools/.</w:t>
      </w:r>
    </w:p>
    <w:p w14:paraId="646F0937" w14:textId="77777777" w:rsidR="005B700F" w:rsidRPr="005B700F" w:rsidRDefault="00753DDB" w:rsidP="005B700F">
      <w:pPr>
        <w:spacing w:after="240" w:line="360" w:lineRule="auto"/>
        <w:rPr>
          <w:rFonts w:ascii="Times New Roman" w:eastAsia="Times New Roman" w:hAnsi="Times New Roman" w:cs="Times New Roman"/>
          <w:kern w:val="0"/>
          <w:sz w:val="24"/>
          <w:szCs w:val="24"/>
          <w:lang w:eastAsia="en-GB"/>
          <w14:ligatures w14:val="none"/>
        </w:rPr>
      </w:pPr>
      <w:r w:rsidRPr="005B700F">
        <w:rPr>
          <w:rFonts w:ascii="Times New Roman" w:eastAsia="Times New Roman" w:hAnsi="Times New Roman" w:cs="Times New Roman"/>
          <w:kern w:val="0"/>
          <w:sz w:val="24"/>
          <w:szCs w:val="24"/>
          <w:lang w:eastAsia="en-GB"/>
          <w14:ligatures w14:val="none"/>
        </w:rPr>
        <w:t xml:space="preserve">Johnson, J.E., Christie, J.F. and Wardle, F. (2005). </w:t>
      </w:r>
      <w:r w:rsidRPr="005B700F">
        <w:rPr>
          <w:rFonts w:ascii="Times New Roman" w:eastAsia="Times New Roman" w:hAnsi="Times New Roman" w:cs="Times New Roman"/>
          <w:i/>
          <w:iCs/>
          <w:kern w:val="0"/>
          <w:sz w:val="24"/>
          <w:szCs w:val="24"/>
          <w:lang w:eastAsia="en-GB"/>
          <w14:ligatures w14:val="none"/>
        </w:rPr>
        <w:t>Play, development, and early education</w:t>
      </w:r>
      <w:r w:rsidRPr="005B700F">
        <w:rPr>
          <w:rFonts w:ascii="Times New Roman" w:eastAsia="Times New Roman" w:hAnsi="Times New Roman" w:cs="Times New Roman"/>
          <w:kern w:val="0"/>
          <w:sz w:val="24"/>
          <w:szCs w:val="24"/>
          <w:lang w:eastAsia="en-GB"/>
          <w14:ligatures w14:val="none"/>
        </w:rPr>
        <w:t>. Boston: Pearson.</w:t>
      </w:r>
    </w:p>
    <w:p w14:paraId="12C171CD" w14:textId="77777777" w:rsidR="005B700F" w:rsidRPr="005B700F" w:rsidRDefault="00753DDB" w:rsidP="005B700F">
      <w:pPr>
        <w:spacing w:after="240" w:line="360" w:lineRule="auto"/>
        <w:rPr>
          <w:rFonts w:ascii="Times New Roman" w:eastAsia="Times New Roman" w:hAnsi="Times New Roman" w:cs="Times New Roman"/>
          <w:kern w:val="0"/>
          <w:sz w:val="24"/>
          <w:szCs w:val="24"/>
          <w:lang w:eastAsia="en-GB"/>
          <w14:ligatures w14:val="none"/>
        </w:rPr>
      </w:pPr>
      <w:r w:rsidRPr="005B700F">
        <w:rPr>
          <w:rFonts w:ascii="Times New Roman" w:eastAsia="Times New Roman" w:hAnsi="Times New Roman" w:cs="Times New Roman"/>
          <w:kern w:val="0"/>
          <w:sz w:val="24"/>
          <w:szCs w:val="24"/>
          <w:lang w:eastAsia="en-GB"/>
          <w14:ligatures w14:val="none"/>
        </w:rPr>
        <w:t xml:space="preserve">McLendon, K. (2011). </w:t>
      </w:r>
      <w:r w:rsidRPr="005B700F">
        <w:rPr>
          <w:rFonts w:ascii="Times New Roman" w:eastAsia="Times New Roman" w:hAnsi="Times New Roman" w:cs="Times New Roman"/>
          <w:i/>
          <w:iCs/>
          <w:kern w:val="0"/>
          <w:sz w:val="24"/>
          <w:szCs w:val="24"/>
          <w:lang w:eastAsia="en-GB"/>
          <w14:ligatures w14:val="none"/>
        </w:rPr>
        <w:t>Jean Piaget: Cognitive Development in the Classroom | Funderstanding: Education, Curriculum and Learning Resources</w:t>
      </w:r>
      <w:r w:rsidRPr="005B700F">
        <w:rPr>
          <w:rFonts w:ascii="Times New Roman" w:eastAsia="Times New Roman" w:hAnsi="Times New Roman" w:cs="Times New Roman"/>
          <w:kern w:val="0"/>
          <w:sz w:val="24"/>
          <w:szCs w:val="24"/>
          <w:lang w:eastAsia="en-GB"/>
          <w14:ligatures w14:val="none"/>
        </w:rPr>
        <w:t>. [online] Funderstanding.com. Available at: https://www.funderstanding.com/educators/jean-piaget-cognitive-development-in-the-classroom/.</w:t>
      </w:r>
    </w:p>
    <w:p w14:paraId="223791C0" w14:textId="77777777" w:rsidR="005B700F" w:rsidRPr="005B700F" w:rsidRDefault="00753DDB" w:rsidP="005B700F">
      <w:pPr>
        <w:spacing w:after="240" w:line="360" w:lineRule="auto"/>
        <w:rPr>
          <w:rFonts w:ascii="Times New Roman" w:eastAsia="Times New Roman" w:hAnsi="Times New Roman" w:cs="Times New Roman"/>
          <w:kern w:val="0"/>
          <w:sz w:val="24"/>
          <w:szCs w:val="24"/>
          <w:lang w:eastAsia="en-GB"/>
          <w14:ligatures w14:val="none"/>
        </w:rPr>
      </w:pPr>
      <w:r w:rsidRPr="005B700F">
        <w:rPr>
          <w:rFonts w:ascii="Times New Roman" w:eastAsia="Times New Roman" w:hAnsi="Times New Roman" w:cs="Times New Roman"/>
          <w:kern w:val="0"/>
          <w:sz w:val="24"/>
          <w:szCs w:val="24"/>
          <w:lang w:eastAsia="en-GB"/>
          <w14:ligatures w14:val="none"/>
        </w:rPr>
        <w:t xml:space="preserve">Pinterest. (2021). </w:t>
      </w:r>
      <w:r w:rsidRPr="005B700F">
        <w:rPr>
          <w:rFonts w:ascii="Times New Roman" w:eastAsia="Times New Roman" w:hAnsi="Times New Roman" w:cs="Times New Roman"/>
          <w:i/>
          <w:iCs/>
          <w:kern w:val="0"/>
          <w:sz w:val="24"/>
          <w:szCs w:val="24"/>
          <w:lang w:eastAsia="en-GB"/>
          <w14:ligatures w14:val="none"/>
        </w:rPr>
        <w:t>Pin on Teacher Things</w:t>
      </w:r>
      <w:r w:rsidRPr="005B700F">
        <w:rPr>
          <w:rFonts w:ascii="Times New Roman" w:eastAsia="Times New Roman" w:hAnsi="Times New Roman" w:cs="Times New Roman"/>
          <w:kern w:val="0"/>
          <w:sz w:val="24"/>
          <w:szCs w:val="24"/>
          <w:lang w:eastAsia="en-GB"/>
          <w14:ligatures w14:val="none"/>
        </w:rPr>
        <w:t>. [online] Available at: https://www.pinterest.ph/pin/28006828925705549/.</w:t>
      </w:r>
    </w:p>
    <w:p w14:paraId="48DF4924" w14:textId="77777777" w:rsidR="005B700F" w:rsidRPr="005B700F" w:rsidRDefault="00753DDB" w:rsidP="005B700F">
      <w:pPr>
        <w:spacing w:after="240" w:line="360" w:lineRule="auto"/>
        <w:rPr>
          <w:rFonts w:ascii="Times New Roman" w:eastAsia="Times New Roman" w:hAnsi="Times New Roman" w:cs="Times New Roman"/>
          <w:kern w:val="0"/>
          <w:sz w:val="24"/>
          <w:szCs w:val="24"/>
          <w:lang w:eastAsia="en-GB"/>
          <w14:ligatures w14:val="none"/>
        </w:rPr>
      </w:pPr>
      <w:r w:rsidRPr="005B700F">
        <w:rPr>
          <w:rFonts w:ascii="Times New Roman" w:eastAsia="Times New Roman" w:hAnsi="Times New Roman" w:cs="Times New Roman"/>
          <w:kern w:val="0"/>
          <w:sz w:val="24"/>
          <w:szCs w:val="24"/>
          <w:lang w:eastAsia="en-GB"/>
          <w14:ligatures w14:val="none"/>
        </w:rPr>
        <w:t xml:space="preserve">Thefamouspeople.com. (2011). </w:t>
      </w:r>
      <w:r w:rsidRPr="005B700F">
        <w:rPr>
          <w:rFonts w:ascii="Times New Roman" w:eastAsia="Times New Roman" w:hAnsi="Times New Roman" w:cs="Times New Roman"/>
          <w:i/>
          <w:iCs/>
          <w:kern w:val="0"/>
          <w:sz w:val="24"/>
          <w:szCs w:val="24"/>
          <w:lang w:eastAsia="en-GB"/>
          <w14:ligatures w14:val="none"/>
        </w:rPr>
        <w:t>Famous People - Famous People in History, Famous People List &amp; Biography</w:t>
      </w:r>
      <w:r w:rsidRPr="005B700F">
        <w:rPr>
          <w:rFonts w:ascii="Times New Roman" w:eastAsia="Times New Roman" w:hAnsi="Times New Roman" w:cs="Times New Roman"/>
          <w:kern w:val="0"/>
          <w:sz w:val="24"/>
          <w:szCs w:val="24"/>
          <w:lang w:eastAsia="en-GB"/>
          <w14:ligatures w14:val="none"/>
        </w:rPr>
        <w:t>. [online] Available at: http://thefamouspeople.com.</w:t>
      </w:r>
    </w:p>
    <w:p w14:paraId="3905D47A" w14:textId="77777777" w:rsidR="005B700F" w:rsidRDefault="00753DDB" w:rsidP="005B700F">
      <w:pPr>
        <w:spacing w:after="240" w:line="360" w:lineRule="auto"/>
        <w:rPr>
          <w:rFonts w:ascii="Times New Roman" w:eastAsia="Times New Roman" w:hAnsi="Times New Roman" w:cs="Times New Roman"/>
          <w:kern w:val="0"/>
          <w:sz w:val="24"/>
          <w:szCs w:val="24"/>
          <w:lang w:eastAsia="en-GB"/>
          <w14:ligatures w14:val="none"/>
        </w:rPr>
      </w:pPr>
      <w:r w:rsidRPr="005B700F">
        <w:rPr>
          <w:rFonts w:ascii="Times New Roman" w:eastAsia="Times New Roman" w:hAnsi="Times New Roman" w:cs="Times New Roman"/>
          <w:kern w:val="0"/>
          <w:sz w:val="24"/>
          <w:szCs w:val="24"/>
          <w:lang w:eastAsia="en-GB"/>
          <w14:ligatures w14:val="none"/>
        </w:rPr>
        <w:t xml:space="preserve">www.youtube.com. (2021). </w:t>
      </w:r>
      <w:r w:rsidRPr="005B700F">
        <w:rPr>
          <w:rFonts w:ascii="Times New Roman" w:eastAsia="Times New Roman" w:hAnsi="Times New Roman" w:cs="Times New Roman"/>
          <w:i/>
          <w:iCs/>
          <w:kern w:val="0"/>
          <w:sz w:val="24"/>
          <w:szCs w:val="24"/>
          <w:lang w:eastAsia="en-GB"/>
          <w14:ligatures w14:val="none"/>
        </w:rPr>
        <w:t>Piaget: Theory of Cognitive Development</w:t>
      </w:r>
      <w:r w:rsidRPr="005B700F">
        <w:rPr>
          <w:rFonts w:ascii="Times New Roman" w:eastAsia="Times New Roman" w:hAnsi="Times New Roman" w:cs="Times New Roman"/>
          <w:kern w:val="0"/>
          <w:sz w:val="24"/>
          <w:szCs w:val="24"/>
          <w:lang w:eastAsia="en-GB"/>
          <w14:ligatures w14:val="none"/>
        </w:rPr>
        <w:t>. [online] Available at: https://youtu.be/TA9GYqXzIhc?si=ffQItForIqI2ieAA [Accessed 30 Dec. 2023].</w:t>
      </w:r>
    </w:p>
    <w:p w14:paraId="5015FBD4" w14:textId="77777777" w:rsidR="000B2F23" w:rsidRPr="000B2F23" w:rsidRDefault="000B2F23" w:rsidP="000B2F23">
      <w:pPr>
        <w:spacing w:after="240" w:line="360" w:lineRule="auto"/>
        <w:rPr>
          <w:rFonts w:ascii="Times New Roman" w:eastAsia="Times New Roman" w:hAnsi="Times New Roman" w:cs="Times New Roman"/>
          <w:kern w:val="0"/>
          <w:sz w:val="24"/>
          <w:szCs w:val="24"/>
          <w:lang w:eastAsia="en-GB"/>
          <w14:ligatures w14:val="none"/>
        </w:rPr>
      </w:pPr>
      <w:r w:rsidRPr="000B2F23">
        <w:rPr>
          <w:rFonts w:ascii="Times New Roman" w:eastAsia="Times New Roman" w:hAnsi="Times New Roman" w:cs="Times New Roman"/>
          <w:kern w:val="0"/>
          <w:sz w:val="24"/>
          <w:szCs w:val="24"/>
          <w:lang w:eastAsia="en-GB"/>
          <w14:ligatures w14:val="none"/>
        </w:rPr>
        <w:t xml:space="preserve">Cherry, K. (2023). </w:t>
      </w:r>
      <w:r w:rsidRPr="000B2F23">
        <w:rPr>
          <w:rFonts w:ascii="Times New Roman" w:eastAsia="Times New Roman" w:hAnsi="Times New Roman" w:cs="Times New Roman"/>
          <w:i/>
          <w:iCs/>
          <w:kern w:val="0"/>
          <w:sz w:val="24"/>
          <w:szCs w:val="24"/>
          <w:lang w:eastAsia="en-GB"/>
          <w14:ligatures w14:val="none"/>
        </w:rPr>
        <w:t>Piaget’s 4 Stages of Cognitive Development Explained</w:t>
      </w:r>
      <w:r w:rsidRPr="000B2F23">
        <w:rPr>
          <w:rFonts w:ascii="Times New Roman" w:eastAsia="Times New Roman" w:hAnsi="Times New Roman" w:cs="Times New Roman"/>
          <w:kern w:val="0"/>
          <w:sz w:val="24"/>
          <w:szCs w:val="24"/>
          <w:lang w:eastAsia="en-GB"/>
          <w14:ligatures w14:val="none"/>
        </w:rPr>
        <w:t xml:space="preserve">. [online] </w:t>
      </w:r>
      <w:proofErr w:type="spellStart"/>
      <w:r w:rsidRPr="000B2F23">
        <w:rPr>
          <w:rFonts w:ascii="Times New Roman" w:eastAsia="Times New Roman" w:hAnsi="Times New Roman" w:cs="Times New Roman"/>
          <w:kern w:val="0"/>
          <w:sz w:val="24"/>
          <w:szCs w:val="24"/>
          <w:lang w:eastAsia="en-GB"/>
          <w14:ligatures w14:val="none"/>
        </w:rPr>
        <w:t>Verywell</w:t>
      </w:r>
      <w:proofErr w:type="spellEnd"/>
      <w:r w:rsidRPr="000B2F23">
        <w:rPr>
          <w:rFonts w:ascii="Times New Roman" w:eastAsia="Times New Roman" w:hAnsi="Times New Roman" w:cs="Times New Roman"/>
          <w:kern w:val="0"/>
          <w:sz w:val="24"/>
          <w:szCs w:val="24"/>
          <w:lang w:eastAsia="en-GB"/>
          <w14:ligatures w14:val="none"/>
        </w:rPr>
        <w:t xml:space="preserve"> Mind. Available at: https://www.verywellmind.com/piagets-stages-of-cognitive-development-2795457.</w:t>
      </w:r>
    </w:p>
    <w:p w14:paraId="1F8A07A3" w14:textId="77777777" w:rsidR="000B2F23" w:rsidRPr="005B700F" w:rsidRDefault="000B2F23" w:rsidP="005B700F">
      <w:pPr>
        <w:spacing w:after="240" w:line="360" w:lineRule="auto"/>
        <w:rPr>
          <w:rFonts w:ascii="Times New Roman" w:eastAsia="Times New Roman" w:hAnsi="Times New Roman" w:cs="Times New Roman"/>
          <w:kern w:val="0"/>
          <w:sz w:val="24"/>
          <w:szCs w:val="24"/>
          <w:lang w:eastAsia="en-GB"/>
          <w14:ligatures w14:val="none"/>
        </w:rPr>
      </w:pPr>
    </w:p>
    <w:p w14:paraId="2FB52377" w14:textId="77777777" w:rsidR="005B700F" w:rsidRDefault="005B700F" w:rsidP="00A15FC1">
      <w:pPr>
        <w:jc w:val="center"/>
        <w:rPr>
          <w:sz w:val="52"/>
          <w:szCs w:val="52"/>
          <w:u w:val="single"/>
        </w:rPr>
      </w:pPr>
    </w:p>
    <w:p w14:paraId="531E4939" w14:textId="77777777" w:rsidR="00A15FC1" w:rsidRDefault="00A15FC1" w:rsidP="00A15FC1">
      <w:pPr>
        <w:jc w:val="center"/>
        <w:rPr>
          <w:sz w:val="52"/>
          <w:szCs w:val="52"/>
          <w:u w:val="single"/>
        </w:rPr>
      </w:pPr>
    </w:p>
    <w:p w14:paraId="4BEBE400" w14:textId="77777777" w:rsidR="00A15FC1" w:rsidRDefault="00A15FC1" w:rsidP="00A15FC1">
      <w:pPr>
        <w:jc w:val="center"/>
        <w:rPr>
          <w:sz w:val="52"/>
          <w:szCs w:val="52"/>
          <w:u w:val="single"/>
        </w:rPr>
      </w:pPr>
    </w:p>
    <w:p w14:paraId="3396BB1A" w14:textId="77777777" w:rsidR="00A15FC1" w:rsidRDefault="00A15FC1" w:rsidP="00A15FC1">
      <w:pPr>
        <w:jc w:val="center"/>
        <w:rPr>
          <w:sz w:val="52"/>
          <w:szCs w:val="52"/>
          <w:u w:val="single"/>
        </w:rPr>
      </w:pPr>
    </w:p>
    <w:p w14:paraId="3894ABE3" w14:textId="77777777" w:rsidR="00A15FC1" w:rsidRDefault="00A15FC1" w:rsidP="00A15FC1">
      <w:pPr>
        <w:jc w:val="center"/>
        <w:rPr>
          <w:sz w:val="52"/>
          <w:szCs w:val="52"/>
          <w:u w:val="single"/>
        </w:rPr>
      </w:pPr>
    </w:p>
    <w:p w14:paraId="3A92FC55" w14:textId="77777777" w:rsidR="00A15FC1" w:rsidRDefault="00A15FC1" w:rsidP="00A15FC1">
      <w:pPr>
        <w:jc w:val="center"/>
        <w:rPr>
          <w:sz w:val="52"/>
          <w:szCs w:val="52"/>
          <w:u w:val="single"/>
        </w:rPr>
      </w:pPr>
    </w:p>
    <w:p w14:paraId="33E70CB1" w14:textId="77777777" w:rsidR="00A15FC1" w:rsidRDefault="00A15FC1" w:rsidP="00A15FC1">
      <w:pPr>
        <w:jc w:val="center"/>
        <w:rPr>
          <w:sz w:val="52"/>
          <w:szCs w:val="52"/>
          <w:u w:val="single"/>
        </w:rPr>
      </w:pPr>
    </w:p>
    <w:p w14:paraId="41DEA48A" w14:textId="77777777" w:rsidR="00A15FC1" w:rsidRDefault="00A15FC1" w:rsidP="00A15FC1">
      <w:pPr>
        <w:jc w:val="center"/>
        <w:rPr>
          <w:sz w:val="52"/>
          <w:szCs w:val="52"/>
          <w:u w:val="single"/>
        </w:rPr>
      </w:pPr>
    </w:p>
    <w:p w14:paraId="155B0B7E" w14:textId="77777777" w:rsidR="00A15FC1" w:rsidRDefault="00A15FC1" w:rsidP="00A15FC1">
      <w:pPr>
        <w:jc w:val="center"/>
        <w:rPr>
          <w:sz w:val="52"/>
          <w:szCs w:val="52"/>
          <w:u w:val="single"/>
        </w:rPr>
      </w:pPr>
    </w:p>
    <w:p w14:paraId="60D48D94" w14:textId="77777777" w:rsidR="00A15FC1" w:rsidRDefault="00A15FC1" w:rsidP="00A15FC1">
      <w:pPr>
        <w:jc w:val="center"/>
        <w:rPr>
          <w:sz w:val="52"/>
          <w:szCs w:val="52"/>
          <w:u w:val="single"/>
        </w:rPr>
      </w:pPr>
    </w:p>
    <w:p w14:paraId="5548586E" w14:textId="77777777" w:rsidR="00A15FC1" w:rsidRDefault="00A15FC1" w:rsidP="00A15FC1">
      <w:pPr>
        <w:jc w:val="center"/>
        <w:rPr>
          <w:sz w:val="52"/>
          <w:szCs w:val="52"/>
          <w:u w:val="single"/>
        </w:rPr>
      </w:pPr>
    </w:p>
    <w:p w14:paraId="537562DB" w14:textId="77777777" w:rsidR="00A15FC1" w:rsidRDefault="00A15FC1" w:rsidP="00A15FC1">
      <w:pPr>
        <w:jc w:val="center"/>
        <w:rPr>
          <w:sz w:val="52"/>
          <w:szCs w:val="52"/>
          <w:u w:val="single"/>
        </w:rPr>
      </w:pPr>
    </w:p>
    <w:p w14:paraId="595E3ECD" w14:textId="77777777" w:rsidR="00A15FC1" w:rsidRDefault="00A15FC1" w:rsidP="00A15FC1">
      <w:pPr>
        <w:jc w:val="center"/>
        <w:rPr>
          <w:sz w:val="52"/>
          <w:szCs w:val="52"/>
          <w:u w:val="single"/>
        </w:rPr>
      </w:pPr>
    </w:p>
    <w:p w14:paraId="0F9C371C" w14:textId="77777777" w:rsidR="00A15FC1" w:rsidRDefault="00A15FC1" w:rsidP="00A15FC1">
      <w:pPr>
        <w:jc w:val="center"/>
        <w:rPr>
          <w:sz w:val="52"/>
          <w:szCs w:val="52"/>
          <w:u w:val="single"/>
        </w:rPr>
      </w:pPr>
    </w:p>
    <w:p w14:paraId="76FAF194" w14:textId="77777777" w:rsidR="00A15FC1" w:rsidRDefault="00A15FC1" w:rsidP="00A15FC1">
      <w:pPr>
        <w:jc w:val="center"/>
        <w:rPr>
          <w:sz w:val="52"/>
          <w:szCs w:val="52"/>
          <w:u w:val="single"/>
        </w:rPr>
      </w:pPr>
    </w:p>
    <w:p w14:paraId="1412B4C0" w14:textId="77777777" w:rsidR="00A15FC1" w:rsidRDefault="00A15FC1" w:rsidP="00A15FC1">
      <w:pPr>
        <w:jc w:val="center"/>
        <w:rPr>
          <w:sz w:val="52"/>
          <w:szCs w:val="52"/>
          <w:u w:val="single"/>
        </w:rPr>
      </w:pPr>
    </w:p>
    <w:p w14:paraId="52208794" w14:textId="77777777" w:rsidR="000B2F23" w:rsidRDefault="000B2F23" w:rsidP="00A15FC1">
      <w:pPr>
        <w:jc w:val="center"/>
        <w:rPr>
          <w:sz w:val="52"/>
          <w:szCs w:val="52"/>
          <w:u w:val="single"/>
        </w:rPr>
      </w:pPr>
    </w:p>
    <w:p w14:paraId="62F70C26" w14:textId="77777777" w:rsidR="000B2F23" w:rsidRDefault="000B2F23" w:rsidP="00A15FC1">
      <w:pPr>
        <w:jc w:val="center"/>
        <w:rPr>
          <w:sz w:val="52"/>
          <w:szCs w:val="52"/>
          <w:u w:val="single"/>
        </w:rPr>
      </w:pPr>
    </w:p>
    <w:p w14:paraId="4215800A" w14:textId="77777777" w:rsidR="000B2F23" w:rsidRDefault="000B2F23" w:rsidP="00A15FC1">
      <w:pPr>
        <w:jc w:val="center"/>
        <w:rPr>
          <w:sz w:val="52"/>
          <w:szCs w:val="52"/>
          <w:u w:val="single"/>
        </w:rPr>
      </w:pPr>
    </w:p>
    <w:p w14:paraId="50F2DF64" w14:textId="77777777" w:rsidR="000B2F23" w:rsidRDefault="000B2F23" w:rsidP="00A15FC1">
      <w:pPr>
        <w:jc w:val="center"/>
        <w:rPr>
          <w:sz w:val="52"/>
          <w:szCs w:val="52"/>
          <w:u w:val="single"/>
        </w:rPr>
      </w:pPr>
    </w:p>
    <w:p w14:paraId="53ACDF47" w14:textId="77777777" w:rsidR="000B2F23" w:rsidRDefault="000B2F23" w:rsidP="00A15FC1">
      <w:pPr>
        <w:jc w:val="center"/>
        <w:rPr>
          <w:sz w:val="52"/>
          <w:szCs w:val="52"/>
          <w:u w:val="single"/>
        </w:rPr>
      </w:pPr>
    </w:p>
    <w:p w14:paraId="2263267E" w14:textId="77777777" w:rsidR="000B2F23" w:rsidRDefault="000B2F23" w:rsidP="00A15FC1">
      <w:pPr>
        <w:jc w:val="center"/>
        <w:rPr>
          <w:sz w:val="52"/>
          <w:szCs w:val="52"/>
          <w:u w:val="single"/>
        </w:rPr>
      </w:pPr>
    </w:p>
    <w:p w14:paraId="35F878DE" w14:textId="77777777" w:rsidR="000B2F23" w:rsidRDefault="000B2F23" w:rsidP="00A15FC1">
      <w:pPr>
        <w:jc w:val="center"/>
        <w:rPr>
          <w:sz w:val="52"/>
          <w:szCs w:val="52"/>
          <w:u w:val="single"/>
        </w:rPr>
      </w:pPr>
    </w:p>
    <w:p w14:paraId="2967C916" w14:textId="77777777" w:rsidR="000B2F23" w:rsidRDefault="000B2F23" w:rsidP="00A15FC1">
      <w:pPr>
        <w:jc w:val="center"/>
        <w:rPr>
          <w:sz w:val="52"/>
          <w:szCs w:val="52"/>
          <w:u w:val="single"/>
        </w:rPr>
      </w:pPr>
    </w:p>
    <w:p w14:paraId="6DE5C4FF" w14:textId="77777777" w:rsidR="000B2F23" w:rsidRDefault="000B2F23" w:rsidP="00A15FC1">
      <w:pPr>
        <w:jc w:val="center"/>
        <w:rPr>
          <w:sz w:val="52"/>
          <w:szCs w:val="52"/>
          <w:u w:val="single"/>
        </w:rPr>
      </w:pPr>
    </w:p>
    <w:p w14:paraId="2CACF880" w14:textId="08D2AF2C" w:rsidR="00A15FC1" w:rsidRDefault="00753DDB" w:rsidP="00A15FC1">
      <w:pPr>
        <w:jc w:val="center"/>
        <w:rPr>
          <w:sz w:val="52"/>
          <w:szCs w:val="52"/>
          <w:u w:val="single"/>
        </w:rPr>
      </w:pPr>
      <w:r>
        <w:rPr>
          <w:sz w:val="52"/>
          <w:szCs w:val="52"/>
          <w:u w:val="single"/>
        </w:rPr>
        <w:t>Blog 2</w:t>
      </w:r>
    </w:p>
    <w:p w14:paraId="02C61CAC" w14:textId="77777777" w:rsidR="00A15FC1" w:rsidRDefault="00753DDB" w:rsidP="00A15FC1">
      <w:pPr>
        <w:jc w:val="center"/>
        <w:rPr>
          <w:rStyle w:val="normaltextrun"/>
          <w:rFonts w:ascii="Arial" w:hAnsi="Arial" w:cs="Arial"/>
          <w:color w:val="000000"/>
        </w:rPr>
      </w:pPr>
      <w:r w:rsidRPr="00376742">
        <w:rPr>
          <w:rStyle w:val="normaltextrun"/>
          <w:rFonts w:ascii="Arial" w:hAnsi="Arial" w:cs="Arial"/>
          <w:color w:val="000000"/>
        </w:rPr>
        <w:t>Demonstrate your understanding of a theory of learning from the following list</w:t>
      </w:r>
      <w:r>
        <w:rPr>
          <w:rStyle w:val="normaltextrun"/>
          <w:rFonts w:ascii="Arial" w:hAnsi="Arial" w:cs="Arial"/>
          <w:color w:val="000000"/>
        </w:rPr>
        <w:t>:</w:t>
      </w:r>
    </w:p>
    <w:p w14:paraId="0546A19E" w14:textId="77777777" w:rsidR="00A15FC1" w:rsidRDefault="00753DDB" w:rsidP="00A15FC1">
      <w:pPr>
        <w:jc w:val="center"/>
        <w:rPr>
          <w:rStyle w:val="normaltextrun"/>
          <w:rFonts w:ascii="Arial" w:hAnsi="Arial" w:cs="Arial"/>
          <w:color w:val="000000"/>
        </w:rPr>
      </w:pPr>
      <w:r w:rsidRPr="00A15FC1">
        <w:rPr>
          <w:rStyle w:val="normaltextrun"/>
          <w:rFonts w:ascii="Arial" w:hAnsi="Arial" w:cs="Arial"/>
          <w:color w:val="000000"/>
          <w:lang w:val="sv-SE"/>
        </w:rPr>
        <w:t xml:space="preserve"> Bruner, Dewey, Skinner, Piaget, Vygotsky, Froebel. </w:t>
      </w:r>
      <w:r w:rsidRPr="00376742">
        <w:rPr>
          <w:rStyle w:val="normaltextrun"/>
          <w:rFonts w:ascii="Arial" w:hAnsi="Arial" w:cs="Arial"/>
          <w:color w:val="000000"/>
        </w:rPr>
        <w:t xml:space="preserve">The theory must be different to </w:t>
      </w:r>
      <w:r>
        <w:rPr>
          <w:rStyle w:val="normaltextrun"/>
          <w:rFonts w:ascii="Arial" w:hAnsi="Arial" w:cs="Arial"/>
          <w:color w:val="000000"/>
        </w:rPr>
        <w:t>Blog</w:t>
      </w:r>
      <w:r w:rsidRPr="00376742">
        <w:rPr>
          <w:rStyle w:val="normaltextrun"/>
          <w:rFonts w:ascii="Arial" w:hAnsi="Arial" w:cs="Arial"/>
          <w:color w:val="000000"/>
        </w:rPr>
        <w:t xml:space="preserve"> 1</w:t>
      </w:r>
      <w:r>
        <w:rPr>
          <w:rStyle w:val="normaltextrun"/>
          <w:rFonts w:ascii="Arial" w:hAnsi="Arial" w:cs="Arial"/>
          <w:color w:val="000000"/>
        </w:rPr>
        <w:t>.</w:t>
      </w:r>
    </w:p>
    <w:p w14:paraId="01B2E78C" w14:textId="77777777" w:rsidR="00C76A7B" w:rsidRDefault="00C76A7B" w:rsidP="00A15FC1">
      <w:pPr>
        <w:jc w:val="center"/>
        <w:rPr>
          <w:rStyle w:val="normaltextrun"/>
          <w:rFonts w:ascii="Arial" w:hAnsi="Arial" w:cs="Arial"/>
          <w:color w:val="000000"/>
        </w:rPr>
      </w:pPr>
    </w:p>
    <w:p w14:paraId="4769925B" w14:textId="16872D76" w:rsidR="00C76A7B" w:rsidRDefault="00C76A7B" w:rsidP="00C76A7B">
      <w:pPr>
        <w:pStyle w:val="paragraph"/>
        <w:spacing w:before="0" w:beforeAutospacing="0" w:after="0" w:afterAutospacing="0"/>
        <w:jc w:val="both"/>
        <w:textAlignment w:val="baseline"/>
        <w:rPr>
          <w:rStyle w:val="normaltextrun"/>
          <w:rFonts w:ascii="Sagona" w:hAnsi="Sagona" w:cs="Segoe UI"/>
          <w:b/>
          <w:bCs/>
          <w:i/>
          <w:iCs/>
          <w:color w:val="538135"/>
          <w:sz w:val="48"/>
          <w:szCs w:val="48"/>
          <w:lang w:val="en-US"/>
        </w:rPr>
      </w:pPr>
    </w:p>
    <w:p w14:paraId="382099F6" w14:textId="77777777" w:rsidR="00C76A7B" w:rsidRDefault="00C76A7B" w:rsidP="00C76A7B">
      <w:pPr>
        <w:pStyle w:val="paragraph"/>
        <w:spacing w:before="0" w:beforeAutospacing="0" w:after="0" w:afterAutospacing="0"/>
        <w:jc w:val="both"/>
        <w:textAlignment w:val="baseline"/>
        <w:rPr>
          <w:rStyle w:val="normaltextrun"/>
          <w:rFonts w:ascii="Sagona" w:hAnsi="Sagona" w:cs="Segoe UI"/>
          <w:b/>
          <w:bCs/>
          <w:i/>
          <w:iCs/>
          <w:color w:val="538135"/>
          <w:sz w:val="48"/>
          <w:szCs w:val="48"/>
          <w:lang w:val="en-US"/>
        </w:rPr>
      </w:pPr>
    </w:p>
    <w:p w14:paraId="3AB09660"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b/>
          <w:bCs/>
          <w:i/>
          <w:iCs/>
          <w:color w:val="2F5496" w:themeColor="accent1" w:themeShade="BF"/>
          <w:sz w:val="48"/>
          <w:szCs w:val="48"/>
          <w:lang w:val="en-US"/>
        </w:rPr>
      </w:pPr>
    </w:p>
    <w:p w14:paraId="5DF0FDC9" w14:textId="6757CA8C" w:rsidR="00DA66D5" w:rsidRDefault="000B2F23" w:rsidP="00C76A7B">
      <w:pPr>
        <w:pStyle w:val="paragraph"/>
        <w:spacing w:before="0" w:beforeAutospacing="0" w:after="0" w:afterAutospacing="0"/>
        <w:jc w:val="both"/>
        <w:textAlignment w:val="baseline"/>
        <w:rPr>
          <w:rStyle w:val="normaltextrun"/>
          <w:rFonts w:ascii="Sagona" w:hAnsi="Sagona" w:cs="Segoe UI"/>
          <w:b/>
          <w:bCs/>
          <w:i/>
          <w:iCs/>
          <w:color w:val="2F5496" w:themeColor="accent1" w:themeShade="BF"/>
          <w:sz w:val="48"/>
          <w:szCs w:val="48"/>
          <w:lang w:val="en-US"/>
        </w:rPr>
      </w:pPr>
      <w:r>
        <w:rPr>
          <w:rStyle w:val="scxw69374381"/>
          <w:rFonts w:ascii="Segoe UI" w:hAnsi="Segoe UI" w:cs="Segoe UI"/>
          <w:noProof/>
          <w:color w:val="000000"/>
          <w:sz w:val="18"/>
          <w:szCs w:val="18"/>
          <w:shd w:val="clear" w:color="auto" w:fill="FFFFFF"/>
        </w:rPr>
        <w:lastRenderedPageBreak/>
        <w:drawing>
          <wp:inline distT="0" distB="0" distL="0" distR="0" wp14:anchorId="2E025A37" wp14:editId="4395EE5F">
            <wp:extent cx="5731510" cy="1693797"/>
            <wp:effectExtent l="0" t="0" r="2540" b="1905"/>
            <wp:docPr id="255340972" name="Picture 255340972" descr="A cartoon of a child and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320167" name="Picture 5" descr="A cartoon of a child and child&#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1510" cy="1693797"/>
                    </a:xfrm>
                    <a:prstGeom prst="rect">
                      <a:avLst/>
                    </a:prstGeom>
                    <a:noFill/>
                    <a:ln>
                      <a:noFill/>
                    </a:ln>
                  </pic:spPr>
                </pic:pic>
              </a:graphicData>
            </a:graphic>
          </wp:inline>
        </w:drawing>
      </w:r>
    </w:p>
    <w:p w14:paraId="4ED255F7"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b/>
          <w:bCs/>
          <w:i/>
          <w:iCs/>
          <w:color w:val="2F5496" w:themeColor="accent1" w:themeShade="BF"/>
          <w:sz w:val="48"/>
          <w:szCs w:val="48"/>
          <w:lang w:val="en-US"/>
        </w:rPr>
      </w:pPr>
    </w:p>
    <w:p w14:paraId="55BF4157" w14:textId="562BD8AD" w:rsidR="00C76A7B" w:rsidRPr="00DA66D5" w:rsidRDefault="00753DDB" w:rsidP="00C76A7B">
      <w:pPr>
        <w:pStyle w:val="paragraph"/>
        <w:spacing w:before="0" w:beforeAutospacing="0" w:after="0" w:afterAutospacing="0"/>
        <w:jc w:val="both"/>
        <w:textAlignment w:val="baseline"/>
        <w:rPr>
          <w:rFonts w:ascii="Segoe UI" w:hAnsi="Segoe UI" w:cs="Segoe UI"/>
          <w:color w:val="2F5496" w:themeColor="accent1" w:themeShade="BF"/>
          <w:sz w:val="18"/>
          <w:szCs w:val="18"/>
        </w:rPr>
      </w:pPr>
      <w:r w:rsidRPr="00DA66D5">
        <w:rPr>
          <w:rStyle w:val="normaltextrun"/>
          <w:rFonts w:ascii="Sagona" w:hAnsi="Sagona" w:cs="Segoe UI"/>
          <w:b/>
          <w:bCs/>
          <w:i/>
          <w:iCs/>
          <w:color w:val="2F5496" w:themeColor="accent1" w:themeShade="BF"/>
          <w:sz w:val="48"/>
          <w:szCs w:val="48"/>
          <w:lang w:val="en-US"/>
        </w:rPr>
        <w:t>Blog 2.</w:t>
      </w:r>
      <w:r w:rsidRPr="00DA66D5">
        <w:rPr>
          <w:rStyle w:val="eop"/>
          <w:rFonts w:ascii="Sagona" w:hAnsi="Sagona" w:cs="Segoe UI"/>
          <w:color w:val="2F5496" w:themeColor="accent1" w:themeShade="BF"/>
          <w:sz w:val="48"/>
          <w:szCs w:val="48"/>
        </w:rPr>
        <w:t> </w:t>
      </w:r>
    </w:p>
    <w:p w14:paraId="253A91AE" w14:textId="77777777" w:rsidR="00C76A7B" w:rsidRDefault="00753DDB" w:rsidP="00C76A7B">
      <w:pPr>
        <w:pStyle w:val="paragraph"/>
        <w:spacing w:before="0" w:beforeAutospacing="0" w:after="0" w:afterAutospacing="0"/>
        <w:textAlignment w:val="baseline"/>
        <w:rPr>
          <w:rStyle w:val="normaltextrun"/>
          <w:rFonts w:ascii="Sagona ExtraLight" w:hAnsi="Sagona ExtraLight" w:cs="Segoe UI"/>
          <w:color w:val="548235"/>
          <w:sz w:val="42"/>
          <w:szCs w:val="42"/>
          <w:lang w:val="en-US"/>
        </w:rPr>
      </w:pPr>
      <w:r>
        <w:rPr>
          <w:rStyle w:val="wacimagecontainer"/>
          <w:rFonts w:ascii="Segoe UI" w:hAnsi="Segoe UI" w:cs="Segoe UI"/>
          <w:noProof/>
          <w:color w:val="548235"/>
          <w:sz w:val="18"/>
          <w:szCs w:val="18"/>
        </w:rPr>
        <w:drawing>
          <wp:inline distT="0" distB="0" distL="0" distR="0" wp14:anchorId="02A97989" wp14:editId="3AA81EA3">
            <wp:extent cx="3200400" cy="1600200"/>
            <wp:effectExtent l="0" t="0" r="0" b="0"/>
            <wp:docPr id="1442548122" name="Picture 1442548122" descr="A group of children playing with a teac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48122" name="Picture 4" descr="A group of children playing with a teach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200400" cy="1600200"/>
                    </a:xfrm>
                    <a:prstGeom prst="rect">
                      <a:avLst/>
                    </a:prstGeom>
                    <a:noFill/>
                    <a:ln>
                      <a:noFill/>
                    </a:ln>
                  </pic:spPr>
                </pic:pic>
              </a:graphicData>
            </a:graphic>
          </wp:inline>
        </w:drawing>
      </w:r>
    </w:p>
    <w:p w14:paraId="52F38957"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lang w:val="en-US"/>
        </w:rPr>
      </w:pPr>
      <w:r>
        <w:t>(Sprague and Walker, 2021)</w:t>
      </w:r>
    </w:p>
    <w:p w14:paraId="63E8B33B" w14:textId="77777777" w:rsidR="00C76A7B" w:rsidRDefault="00C76A7B" w:rsidP="00C76A7B">
      <w:pPr>
        <w:pStyle w:val="paragraph"/>
        <w:spacing w:before="0" w:beforeAutospacing="0" w:after="0" w:afterAutospacing="0"/>
        <w:textAlignment w:val="baseline"/>
        <w:rPr>
          <w:rStyle w:val="normaltextrun"/>
          <w:rFonts w:ascii="Sagona ExtraLight" w:hAnsi="Sagona ExtraLight" w:cs="Segoe UI"/>
          <w:color w:val="548235"/>
          <w:sz w:val="42"/>
          <w:szCs w:val="42"/>
          <w:lang w:val="en-US"/>
        </w:rPr>
      </w:pPr>
    </w:p>
    <w:p w14:paraId="7130DC76" w14:textId="77777777" w:rsidR="00C76A7B" w:rsidRPr="00DA66D5" w:rsidRDefault="00753DDB" w:rsidP="00C76A7B">
      <w:pPr>
        <w:pStyle w:val="paragraph"/>
        <w:spacing w:before="0" w:beforeAutospacing="0" w:after="0" w:afterAutospacing="0"/>
        <w:textAlignment w:val="baseline"/>
        <w:rPr>
          <w:rFonts w:ascii="Segoe UI" w:hAnsi="Segoe UI" w:cs="Segoe UI"/>
          <w:b/>
          <w:bCs/>
          <w:i/>
          <w:iCs/>
          <w:color w:val="2F5496" w:themeColor="accent1" w:themeShade="BF"/>
          <w:sz w:val="18"/>
          <w:szCs w:val="18"/>
        </w:rPr>
      </w:pPr>
      <w:r w:rsidRPr="00DA66D5">
        <w:rPr>
          <w:rStyle w:val="normaltextrun"/>
          <w:rFonts w:ascii="Sagona ExtraLight" w:hAnsi="Sagona ExtraLight" w:cs="Segoe UI"/>
          <w:b/>
          <w:bCs/>
          <w:i/>
          <w:iCs/>
          <w:color w:val="2F5496" w:themeColor="accent1" w:themeShade="BF"/>
          <w:sz w:val="42"/>
          <w:szCs w:val="42"/>
          <w:lang w:val="en-US"/>
        </w:rPr>
        <w:t>Why Froebel's Learning Theory is Still Relevant Today</w:t>
      </w:r>
      <w:r w:rsidRPr="00DA66D5">
        <w:rPr>
          <w:rStyle w:val="eop"/>
          <w:rFonts w:ascii="Sagona ExtraLight" w:hAnsi="Sagona ExtraLight" w:cs="Segoe UI"/>
          <w:b/>
          <w:bCs/>
          <w:i/>
          <w:iCs/>
          <w:color w:val="2F5496" w:themeColor="accent1" w:themeShade="BF"/>
          <w:sz w:val="42"/>
          <w:szCs w:val="42"/>
        </w:rPr>
        <w:t>.</w:t>
      </w:r>
    </w:p>
    <w:p w14:paraId="7A8688A2" w14:textId="77777777" w:rsidR="00C76A7B" w:rsidRPr="006537FA" w:rsidRDefault="00C76A7B" w:rsidP="00C76A7B">
      <w:pPr>
        <w:pStyle w:val="paragraph"/>
        <w:spacing w:before="0" w:beforeAutospacing="0" w:after="0" w:afterAutospacing="0"/>
        <w:textAlignment w:val="baseline"/>
        <w:rPr>
          <w:rStyle w:val="normaltextrun"/>
          <w:rFonts w:ascii="Sagona ExtraLight" w:hAnsi="Sagona ExtraLight" w:cs="Segoe UI"/>
          <w:b/>
          <w:bCs/>
          <w:i/>
          <w:iCs/>
          <w:color w:val="9CC2E5" w:themeColor="accent5" w:themeTint="99"/>
          <w:sz w:val="42"/>
          <w:szCs w:val="42"/>
          <w:lang w:val="en-US"/>
        </w:rPr>
      </w:pPr>
    </w:p>
    <w:p w14:paraId="1634B31A" w14:textId="77777777" w:rsidR="007D6984" w:rsidRDefault="00753DDB" w:rsidP="00C76A7B">
      <w:pPr>
        <w:pStyle w:val="paragraph"/>
        <w:spacing w:before="0" w:beforeAutospacing="0" w:after="0" w:afterAutospacing="0"/>
        <w:textAlignment w:val="baseline"/>
        <w:rPr>
          <w:rStyle w:val="normaltextrun"/>
          <w:rFonts w:ascii="Sagona ExtraLight" w:hAnsi="Sagona ExtraLight" w:cs="Segoe UI"/>
          <w:color w:val="548235"/>
          <w:sz w:val="42"/>
          <w:szCs w:val="42"/>
          <w:lang w:val="en-US"/>
        </w:rPr>
      </w:pPr>
      <w:r>
        <w:rPr>
          <w:noProof/>
        </w:rPr>
        <w:drawing>
          <wp:inline distT="0" distB="0" distL="0" distR="0" wp14:anchorId="5EAC30F3" wp14:editId="167B6180">
            <wp:extent cx="2888472" cy="3112484"/>
            <wp:effectExtent l="0" t="0" r="7620" b="0"/>
            <wp:docPr id="1812948170" name="Picture 1812948170" descr="Friedrich Froebel (1782-1852) Photograph by Gran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48170" name="Picture 1" descr="Friedrich Froebel (1782-1852) Photograph by Granger"/>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2903359" cy="3128525"/>
                    </a:xfrm>
                    <a:prstGeom prst="rect">
                      <a:avLst/>
                    </a:prstGeom>
                    <a:noFill/>
                    <a:ln>
                      <a:noFill/>
                    </a:ln>
                  </pic:spPr>
                </pic:pic>
              </a:graphicData>
            </a:graphic>
          </wp:inline>
        </w:drawing>
      </w:r>
    </w:p>
    <w:p w14:paraId="7EC7B6D8" w14:textId="77777777" w:rsidR="007B1147" w:rsidRPr="00DA66D5" w:rsidRDefault="00753DDB" w:rsidP="00C76A7B">
      <w:pPr>
        <w:pStyle w:val="paragraph"/>
        <w:spacing w:before="0" w:beforeAutospacing="0" w:after="0" w:afterAutospacing="0"/>
        <w:textAlignment w:val="baseline"/>
        <w:rPr>
          <w:rStyle w:val="normaltextrun"/>
          <w:rFonts w:ascii="Sagona ExtraLight" w:hAnsi="Sagona ExtraLight" w:cs="Segoe UI"/>
          <w:color w:val="2F5496" w:themeColor="accent1" w:themeShade="BF"/>
          <w:sz w:val="28"/>
          <w:szCs w:val="28"/>
          <w:lang w:val="en-US"/>
        </w:rPr>
      </w:pPr>
      <w:r>
        <w:rPr>
          <w:rStyle w:val="normaltextrun"/>
          <w:rFonts w:ascii="Sagona ExtraLight" w:hAnsi="Sagona ExtraLight" w:cs="Segoe UI"/>
          <w:color w:val="548235"/>
          <w:sz w:val="42"/>
          <w:szCs w:val="42"/>
          <w:lang w:val="en-US"/>
        </w:rPr>
        <w:t xml:space="preserve"> </w:t>
      </w:r>
      <w:r w:rsidR="005F12C2" w:rsidRPr="00DA66D5">
        <w:rPr>
          <w:rStyle w:val="normaltextrun"/>
          <w:rFonts w:ascii="Sagona ExtraLight" w:hAnsi="Sagona ExtraLight" w:cs="Segoe UI"/>
          <w:color w:val="2F5496" w:themeColor="accent1" w:themeShade="BF"/>
          <w:sz w:val="28"/>
          <w:szCs w:val="28"/>
          <w:lang w:val="en-US"/>
        </w:rPr>
        <w:t xml:space="preserve">Friedrich-Froebel-1782-1852 </w:t>
      </w:r>
    </w:p>
    <w:p w14:paraId="4EBE8AD5" w14:textId="77777777" w:rsidR="00C76A7B" w:rsidRPr="00DA66D5" w:rsidRDefault="00753DDB" w:rsidP="00C76A7B">
      <w:pPr>
        <w:pStyle w:val="paragraph"/>
        <w:spacing w:before="0" w:beforeAutospacing="0" w:after="0" w:afterAutospacing="0"/>
        <w:textAlignment w:val="baseline"/>
        <w:rPr>
          <w:rFonts w:ascii="Segoe UI" w:hAnsi="Segoe UI" w:cs="Segoe UI"/>
          <w:color w:val="2F5496" w:themeColor="accent1" w:themeShade="BF"/>
          <w:sz w:val="28"/>
          <w:szCs w:val="28"/>
        </w:rPr>
      </w:pPr>
      <w:r w:rsidRPr="00DA66D5">
        <w:rPr>
          <w:color w:val="2F5496" w:themeColor="accent1" w:themeShade="BF"/>
        </w:rPr>
        <w:lastRenderedPageBreak/>
        <w:t>(Fine Art America, 2018)</w:t>
      </w:r>
    </w:p>
    <w:p w14:paraId="7EE0EBB6"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eop"/>
          <w:rFonts w:ascii="Quire Sans" w:hAnsi="Quire Sans" w:cs="Quire Sans"/>
          <w:sz w:val="22"/>
          <w:szCs w:val="22"/>
        </w:rPr>
        <w:t> </w:t>
      </w:r>
    </w:p>
    <w:p w14:paraId="15BF9942"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 xml:space="preserve">In this blog post, we delve into Friedrich Froebel's theory of learning, a groundbreaking approach that emphasises the importance of play in education. We explore the fundamental principles of Froebel's theory, such as the belief that play is the natural way for children to learn and develop their cognitive, social, and emotional skills. We discuss how educators can incorporate Froebel's ideas into their teaching practices, fostering a nurturing and stimulating environment that encourages creativity, imagination, and problem-solving. Join us as we uncover the transformative potential of Froebel's theory in shaping the future of education. </w:t>
      </w:r>
      <w:r>
        <w:rPr>
          <w:rStyle w:val="eop"/>
          <w:rFonts w:ascii="Sagona" w:hAnsi="Sagona" w:cs="Segoe UI"/>
          <w:sz w:val="22"/>
          <w:szCs w:val="22"/>
        </w:rPr>
        <w:t> </w:t>
      </w:r>
    </w:p>
    <w:p w14:paraId="7267416E"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Friedrich Froebel's theory of learning, developed in the early 19th century, may need to be updated today. However, upon closer examination, it becomes clear that his ideas are still highly relevant and influential in education today. As one of the pioneers of early childhood education, Froebel's theories on the importance of play, creativity, and hands-on learning continue to shape and guide educational practices. In this blog post, we will explore why Froebel's learning theory is still relevant and how it continues to impact how we teach and learn in the 21st century</w:t>
      </w:r>
      <w:r w:rsidR="007D6984">
        <w:rPr>
          <w:rStyle w:val="normaltextrun"/>
          <w:rFonts w:ascii="Sagona" w:hAnsi="Sagona" w:cs="Segoe UI"/>
          <w:sz w:val="22"/>
          <w:szCs w:val="22"/>
          <w:lang w:val="en-US"/>
        </w:rPr>
        <w:t xml:space="preserve">. </w:t>
      </w:r>
      <w:r w:rsidR="007D6984">
        <w:t>(Froebel Trust, n.d.)</w:t>
      </w:r>
      <w:r>
        <w:rPr>
          <w:rStyle w:val="eop"/>
          <w:rFonts w:ascii="Sagona" w:hAnsi="Sagona" w:cs="Segoe UI"/>
          <w:sz w:val="22"/>
          <w:szCs w:val="22"/>
        </w:rPr>
        <w:t> </w:t>
      </w:r>
    </w:p>
    <w:p w14:paraId="7E460B99"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6037E97C"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Understanding Froebel’s Concept of ‘Play’</w:t>
      </w:r>
      <w:r w:rsidRPr="00DA66D5">
        <w:rPr>
          <w:rStyle w:val="eop"/>
          <w:rFonts w:ascii="Sagona" w:hAnsi="Sagona" w:cs="Segoe UI"/>
          <w:b/>
          <w:bCs/>
          <w:color w:val="2F5496" w:themeColor="accent1" w:themeShade="BF"/>
          <w:sz w:val="36"/>
          <w:szCs w:val="36"/>
        </w:rPr>
        <w:t> </w:t>
      </w:r>
    </w:p>
    <w:p w14:paraId="5C053275"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Froebel viewed play as a vital learning component, not just a frivolous activity. He believed children could develop their imagination, creativity, and problem-solving skills through play. For Froebel, play was a natural way for children to explore and make sense of the world around them. It allowed them to engage in hands-on activities and interact with their environment. By understanding Froebel's concept of play, educators can create an environment that encourages playful learning, fostering curiosity and a love for learning in their pupils.</w:t>
      </w:r>
      <w:r>
        <w:rPr>
          <w:rStyle w:val="eop"/>
          <w:rFonts w:ascii="Sagona" w:hAnsi="Sagona" w:cs="Segoe UI"/>
          <w:sz w:val="22"/>
          <w:szCs w:val="22"/>
        </w:rPr>
        <w:t> </w:t>
      </w:r>
    </w:p>
    <w:p w14:paraId="4E6D885F"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5B15847E"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The Role of Nature in Froebel’s Theory</w:t>
      </w:r>
      <w:r w:rsidRPr="00DA66D5">
        <w:rPr>
          <w:rStyle w:val="eop"/>
          <w:rFonts w:ascii="Sagona" w:hAnsi="Sagona" w:cs="Segoe UI"/>
          <w:b/>
          <w:bCs/>
          <w:color w:val="2F5496" w:themeColor="accent1" w:themeShade="BF"/>
          <w:sz w:val="36"/>
          <w:szCs w:val="36"/>
        </w:rPr>
        <w:t> </w:t>
      </w:r>
    </w:p>
    <w:p w14:paraId="6388C9C3"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Froebel believed that nature was crucial to a child's learning and development. He saw nature as an influential teacher, providing endless exploration, observation, and discovery opportunities. Froebel believed that by connecting with nature, children could develop a deeper understanding of themselves and the world around them. Whether observing the changing seasons, collecting leaves, or digging in the soil, incorporating nature into the learning environment allows children to engage all their senses and develop a sense of awe and wonder. Today, educators continue to recognise the importance of nature in fostering curiosity and nurturing a love for learning.</w:t>
      </w:r>
      <w:r>
        <w:rPr>
          <w:rStyle w:val="eop"/>
          <w:rFonts w:ascii="Sagona" w:hAnsi="Sagona" w:cs="Segoe UI"/>
          <w:sz w:val="22"/>
          <w:szCs w:val="22"/>
        </w:rPr>
        <w:t> </w:t>
      </w:r>
    </w:p>
    <w:p w14:paraId="11B11E93"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52EEB3FC"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Exploring the Idea of ‘Self-Activity’</w:t>
      </w:r>
      <w:r w:rsidRPr="00DA66D5">
        <w:rPr>
          <w:rStyle w:val="eop"/>
          <w:rFonts w:ascii="Sagona" w:hAnsi="Sagona" w:cs="Segoe UI"/>
          <w:b/>
          <w:bCs/>
          <w:color w:val="2F5496" w:themeColor="accent1" w:themeShade="BF"/>
          <w:sz w:val="36"/>
          <w:szCs w:val="36"/>
        </w:rPr>
        <w:t> </w:t>
      </w:r>
    </w:p>
    <w:p w14:paraId="2A7BA86F"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Froebel believed in allowing children to be active participants in their learning. He coined "self-activity" to describe the idea that children should actively explore and discover knowledge. Educators should create learning environments that promote independence and encourage children to ask questions, think critically, and solve problems independently. By fostering self-activity, children develop essential skills such as decision-making, self-regulation, and perseverance, which are crucial for success in the 21st century.</w:t>
      </w:r>
      <w:r>
        <w:rPr>
          <w:rStyle w:val="eop"/>
          <w:rFonts w:ascii="Sagona" w:hAnsi="Sagona" w:cs="Segoe UI"/>
          <w:sz w:val="22"/>
          <w:szCs w:val="22"/>
        </w:rPr>
        <w:t> </w:t>
      </w:r>
    </w:p>
    <w:p w14:paraId="64F974A7"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50FD0BB3"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lastRenderedPageBreak/>
        <w:t>Froebel’s Influence on the Classroom Environment</w:t>
      </w:r>
      <w:r w:rsidRPr="00DA66D5">
        <w:rPr>
          <w:rStyle w:val="eop"/>
          <w:rFonts w:ascii="Sagona" w:hAnsi="Sagona" w:cs="Segoe UI"/>
          <w:b/>
          <w:bCs/>
          <w:color w:val="2F5496" w:themeColor="accent1" w:themeShade="BF"/>
          <w:sz w:val="36"/>
          <w:szCs w:val="36"/>
        </w:rPr>
        <w:t> </w:t>
      </w:r>
    </w:p>
    <w:p w14:paraId="16B6B47C"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Froebel's theory of learning significantly influenced the design and organisation of classroom environments. He believed that physical space should be conducive to active learning and exploration. Today, we see Froebel's influence in classrooms with flexible seating arrangements, learning corners, and hands-on materials readily available. By creating a welcoming and stimulating environment, educators can encourage students to engage in independent exploration and collaboration, fostering a love for learning and a sense of ownership over their education. Froebel's emphasis on the classroom environment continues to shape modern educational practices.</w:t>
      </w:r>
      <w:r>
        <w:rPr>
          <w:rStyle w:val="eop"/>
          <w:rFonts w:ascii="Sagona" w:hAnsi="Sagona" w:cs="Segoe UI"/>
          <w:sz w:val="22"/>
          <w:szCs w:val="22"/>
        </w:rPr>
        <w:t> </w:t>
      </w:r>
    </w:p>
    <w:p w14:paraId="7A36C672"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2267F59B"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Current Criticisms and Considerations</w:t>
      </w:r>
      <w:r w:rsidRPr="00DA66D5">
        <w:rPr>
          <w:rStyle w:val="eop"/>
          <w:rFonts w:ascii="Sagona" w:hAnsi="Sagona" w:cs="Segoe UI"/>
          <w:b/>
          <w:bCs/>
          <w:color w:val="2F5496" w:themeColor="accent1" w:themeShade="BF"/>
          <w:sz w:val="36"/>
          <w:szCs w:val="36"/>
        </w:rPr>
        <w:t> </w:t>
      </w:r>
    </w:p>
    <w:p w14:paraId="09460E42"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Whilst Froebel's theory of learning has profoundly impacted education, it is not without its criticisms and considerations. His emphasis on play and hands-on learning may need to align with the demands of standardised testing and academic rigour in today's education system. Additionally, there are concerns about the potential for children to miss out on crucial educational content whilst engaging in play-based learning. It is essential to acknowledge these criticisms and find ways to balance Froebel's principles and the academic expectations of modern education.</w:t>
      </w:r>
      <w:r>
        <w:rPr>
          <w:rStyle w:val="eop"/>
          <w:rFonts w:ascii="Sagona" w:hAnsi="Sagona" w:cs="Segoe UI"/>
          <w:sz w:val="22"/>
          <w:szCs w:val="22"/>
        </w:rPr>
        <w:t> </w:t>
      </w:r>
    </w:p>
    <w:p w14:paraId="5F9DB05F"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3F8427C5"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The Lasting Legacy of Froebel’s Theory</w:t>
      </w:r>
      <w:r w:rsidRPr="00DA66D5">
        <w:rPr>
          <w:rStyle w:val="eop"/>
          <w:rFonts w:ascii="Sagona" w:hAnsi="Sagona" w:cs="Segoe UI"/>
          <w:b/>
          <w:bCs/>
          <w:color w:val="2F5496" w:themeColor="accent1" w:themeShade="BF"/>
          <w:sz w:val="36"/>
          <w:szCs w:val="36"/>
        </w:rPr>
        <w:t> </w:t>
      </w:r>
    </w:p>
    <w:p w14:paraId="4BF682B0"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Froebel's theory of learning has left a legacy in education. His emphasis on play, nature, self-activity, and classroom environment continues to shape how we teach and learn today. By recognising the importance of play, educators can create engaging and stimulating learning environments. Connecting with nature allows children to develop a sense of awe and wonder, fostering curiosity and love for learning. Self-activity encourages children to participate actively in learning, developing essential skills for success. Overall, Froebel's theories have had a profound and lasting impact on educational practices.</w:t>
      </w:r>
      <w:r w:rsidR="00B04CDC">
        <w:rPr>
          <w:rStyle w:val="eop"/>
          <w:rFonts w:ascii="Sagona" w:hAnsi="Sagona" w:cs="Segoe UI"/>
          <w:sz w:val="22"/>
          <w:szCs w:val="22"/>
        </w:rPr>
        <w:t xml:space="preserve"> </w:t>
      </w:r>
      <w:r w:rsidR="00B04CDC">
        <w:t>(Stanley James Curtis, 2018)</w:t>
      </w:r>
    </w:p>
    <w:p w14:paraId="4B0076C6"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eop"/>
          <w:rFonts w:ascii="Sagona" w:hAnsi="Sagona" w:cs="Segoe UI"/>
          <w:sz w:val="22"/>
          <w:szCs w:val="22"/>
        </w:rPr>
        <w:t> </w:t>
      </w:r>
    </w:p>
    <w:p w14:paraId="6BD965CA"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eop"/>
          <w:rFonts w:ascii="Sagona" w:hAnsi="Sagona" w:cs="Segoe UI"/>
          <w:sz w:val="22"/>
          <w:szCs w:val="22"/>
        </w:rPr>
        <w:t> </w:t>
      </w:r>
    </w:p>
    <w:p w14:paraId="0E22EAC0"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eop"/>
          <w:rFonts w:ascii="Sagona" w:hAnsi="Sagona" w:cs="Segoe UI"/>
          <w:sz w:val="22"/>
          <w:szCs w:val="22"/>
        </w:rPr>
        <w:t> </w:t>
      </w:r>
    </w:p>
    <w:p w14:paraId="6C947EAC"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eop"/>
          <w:rFonts w:ascii="Sagona" w:hAnsi="Sagona" w:cs="Segoe UI"/>
          <w:sz w:val="22"/>
          <w:szCs w:val="22"/>
        </w:rPr>
        <w:t> </w:t>
      </w:r>
    </w:p>
    <w:p w14:paraId="17CC6BCC"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eop"/>
          <w:rFonts w:ascii="Sagona" w:hAnsi="Sagona" w:cs="Segoe UI"/>
          <w:sz w:val="22"/>
          <w:szCs w:val="22"/>
        </w:rPr>
        <w:t> </w:t>
      </w:r>
    </w:p>
    <w:p w14:paraId="18502663"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eop"/>
          <w:rFonts w:ascii="Sagona" w:hAnsi="Sagona" w:cs="Segoe UI"/>
          <w:sz w:val="22"/>
          <w:szCs w:val="22"/>
        </w:rPr>
        <w:t> </w:t>
      </w:r>
    </w:p>
    <w:p w14:paraId="55DD5D0F" w14:textId="77777777" w:rsidR="00C76A7B" w:rsidRDefault="00C76A7B" w:rsidP="00A15FC1">
      <w:pPr>
        <w:jc w:val="center"/>
        <w:rPr>
          <w:sz w:val="52"/>
          <w:szCs w:val="52"/>
          <w:u w:val="single"/>
        </w:rPr>
      </w:pPr>
    </w:p>
    <w:p w14:paraId="2847F206" w14:textId="77777777" w:rsidR="00A15FC1" w:rsidRDefault="00A15FC1" w:rsidP="00A15FC1">
      <w:pPr>
        <w:jc w:val="center"/>
        <w:rPr>
          <w:sz w:val="52"/>
          <w:szCs w:val="52"/>
          <w:u w:val="single"/>
        </w:rPr>
      </w:pPr>
    </w:p>
    <w:p w14:paraId="6B1CA765" w14:textId="77777777" w:rsidR="00A15FC1" w:rsidRDefault="00A15FC1" w:rsidP="00A15FC1">
      <w:pPr>
        <w:jc w:val="center"/>
        <w:rPr>
          <w:sz w:val="52"/>
          <w:szCs w:val="52"/>
          <w:u w:val="single"/>
        </w:rPr>
      </w:pPr>
    </w:p>
    <w:p w14:paraId="454EB804" w14:textId="77777777" w:rsidR="00A15FC1" w:rsidRDefault="00A15FC1" w:rsidP="00A15FC1">
      <w:pPr>
        <w:jc w:val="center"/>
        <w:rPr>
          <w:sz w:val="52"/>
          <w:szCs w:val="52"/>
          <w:u w:val="single"/>
        </w:rPr>
      </w:pPr>
    </w:p>
    <w:p w14:paraId="77F641B3" w14:textId="77777777" w:rsidR="00A15FC1" w:rsidRDefault="00A15FC1" w:rsidP="00A15FC1">
      <w:pPr>
        <w:jc w:val="center"/>
        <w:rPr>
          <w:sz w:val="52"/>
          <w:szCs w:val="52"/>
          <w:u w:val="single"/>
        </w:rPr>
      </w:pPr>
    </w:p>
    <w:p w14:paraId="3D435E79" w14:textId="77777777" w:rsidR="00A15FC1" w:rsidRDefault="00A15FC1" w:rsidP="00A15FC1">
      <w:pPr>
        <w:jc w:val="center"/>
        <w:rPr>
          <w:sz w:val="52"/>
          <w:szCs w:val="52"/>
          <w:u w:val="single"/>
        </w:rPr>
      </w:pPr>
    </w:p>
    <w:p w14:paraId="5C8C17E7" w14:textId="77777777" w:rsidR="00A15FC1" w:rsidRDefault="00A15FC1" w:rsidP="00A15FC1">
      <w:pPr>
        <w:jc w:val="center"/>
        <w:rPr>
          <w:sz w:val="52"/>
          <w:szCs w:val="52"/>
          <w:u w:val="single"/>
        </w:rPr>
      </w:pPr>
    </w:p>
    <w:p w14:paraId="057DF1DB" w14:textId="77777777" w:rsidR="00A15FC1" w:rsidRDefault="00A15FC1" w:rsidP="00A15FC1">
      <w:pPr>
        <w:jc w:val="center"/>
        <w:rPr>
          <w:sz w:val="52"/>
          <w:szCs w:val="52"/>
          <w:u w:val="single"/>
        </w:rPr>
      </w:pPr>
    </w:p>
    <w:p w14:paraId="4BB4187A" w14:textId="77777777" w:rsidR="00A15FC1" w:rsidRDefault="00A15FC1" w:rsidP="00A15FC1">
      <w:pPr>
        <w:jc w:val="center"/>
        <w:rPr>
          <w:sz w:val="52"/>
          <w:szCs w:val="52"/>
          <w:u w:val="single"/>
        </w:rPr>
      </w:pPr>
    </w:p>
    <w:p w14:paraId="571BE9D1" w14:textId="77777777" w:rsidR="00A15FC1" w:rsidRDefault="00A15FC1" w:rsidP="00A15FC1">
      <w:pPr>
        <w:jc w:val="center"/>
        <w:rPr>
          <w:sz w:val="52"/>
          <w:szCs w:val="52"/>
          <w:u w:val="single"/>
        </w:rPr>
      </w:pPr>
    </w:p>
    <w:p w14:paraId="64E5ED89" w14:textId="77777777" w:rsidR="00A15FC1" w:rsidRDefault="00A15FC1" w:rsidP="00A15FC1">
      <w:pPr>
        <w:jc w:val="center"/>
        <w:rPr>
          <w:sz w:val="52"/>
          <w:szCs w:val="52"/>
          <w:u w:val="single"/>
        </w:rPr>
      </w:pPr>
    </w:p>
    <w:p w14:paraId="63D68F36" w14:textId="77777777" w:rsidR="00A15FC1" w:rsidRDefault="00A15FC1" w:rsidP="00A15FC1">
      <w:pPr>
        <w:jc w:val="center"/>
        <w:rPr>
          <w:sz w:val="52"/>
          <w:szCs w:val="52"/>
          <w:u w:val="single"/>
        </w:rPr>
      </w:pPr>
    </w:p>
    <w:p w14:paraId="394100C8" w14:textId="77777777" w:rsidR="00A15FC1" w:rsidRDefault="00A15FC1" w:rsidP="00A15FC1">
      <w:pPr>
        <w:jc w:val="center"/>
        <w:rPr>
          <w:sz w:val="52"/>
          <w:szCs w:val="52"/>
          <w:u w:val="single"/>
        </w:rPr>
      </w:pPr>
    </w:p>
    <w:p w14:paraId="0DC7BD4B" w14:textId="77777777" w:rsidR="00A15FC1" w:rsidRDefault="00A15FC1" w:rsidP="00A15FC1">
      <w:pPr>
        <w:jc w:val="center"/>
        <w:rPr>
          <w:sz w:val="52"/>
          <w:szCs w:val="52"/>
          <w:u w:val="single"/>
        </w:rPr>
      </w:pPr>
    </w:p>
    <w:p w14:paraId="42B5A868" w14:textId="77777777" w:rsidR="00A15FC1" w:rsidRDefault="00A15FC1" w:rsidP="00A15FC1">
      <w:pPr>
        <w:jc w:val="center"/>
        <w:rPr>
          <w:sz w:val="52"/>
          <w:szCs w:val="52"/>
          <w:u w:val="single"/>
        </w:rPr>
      </w:pPr>
    </w:p>
    <w:p w14:paraId="4E0A8688" w14:textId="77777777" w:rsidR="00A15FC1" w:rsidRDefault="00753DDB" w:rsidP="00A15FC1">
      <w:pPr>
        <w:jc w:val="center"/>
        <w:rPr>
          <w:sz w:val="52"/>
          <w:szCs w:val="52"/>
          <w:u w:val="single"/>
        </w:rPr>
      </w:pPr>
      <w:r>
        <w:rPr>
          <w:sz w:val="52"/>
          <w:szCs w:val="52"/>
          <w:u w:val="single"/>
        </w:rPr>
        <w:t>Blog 2: Reference list</w:t>
      </w:r>
    </w:p>
    <w:p w14:paraId="04D7E6B4" w14:textId="77777777" w:rsidR="005A52D3" w:rsidRDefault="005A52D3" w:rsidP="00A15FC1">
      <w:pPr>
        <w:jc w:val="center"/>
        <w:rPr>
          <w:sz w:val="52"/>
          <w:szCs w:val="52"/>
          <w:u w:val="single"/>
        </w:rPr>
      </w:pPr>
    </w:p>
    <w:p w14:paraId="69BA2BF4" w14:textId="77777777" w:rsidR="005A52D3" w:rsidRPr="005A52D3" w:rsidRDefault="00753DDB" w:rsidP="005A52D3">
      <w:pPr>
        <w:spacing w:after="240" w:line="360" w:lineRule="auto"/>
        <w:outlineLvl w:val="0"/>
        <w:rPr>
          <w:rFonts w:ascii="Times New Roman" w:eastAsia="Times New Roman" w:hAnsi="Times New Roman" w:cs="Times New Roman"/>
          <w:b/>
          <w:bCs/>
          <w:kern w:val="36"/>
          <w:sz w:val="36"/>
          <w:szCs w:val="36"/>
          <w:lang w:eastAsia="en-GB"/>
          <w14:ligatures w14:val="none"/>
        </w:rPr>
      </w:pPr>
      <w:r w:rsidRPr="005A52D3">
        <w:rPr>
          <w:rFonts w:ascii="Times New Roman" w:eastAsia="Times New Roman" w:hAnsi="Times New Roman" w:cs="Times New Roman"/>
          <w:b/>
          <w:bCs/>
          <w:kern w:val="36"/>
          <w:sz w:val="36"/>
          <w:szCs w:val="36"/>
          <w:lang w:eastAsia="en-GB"/>
          <w14:ligatures w14:val="none"/>
        </w:rPr>
        <w:t>Reference list</w:t>
      </w:r>
    </w:p>
    <w:p w14:paraId="2635220F" w14:textId="77777777" w:rsidR="005A52D3" w:rsidRPr="005A52D3" w:rsidRDefault="00753DDB" w:rsidP="005A52D3">
      <w:pPr>
        <w:spacing w:after="240" w:line="360" w:lineRule="auto"/>
        <w:rPr>
          <w:rFonts w:ascii="Times New Roman" w:eastAsia="Times New Roman" w:hAnsi="Times New Roman" w:cs="Times New Roman"/>
          <w:kern w:val="0"/>
          <w:sz w:val="24"/>
          <w:szCs w:val="24"/>
          <w:lang w:eastAsia="en-GB"/>
          <w14:ligatures w14:val="none"/>
        </w:rPr>
      </w:pPr>
      <w:r w:rsidRPr="005A52D3">
        <w:rPr>
          <w:rFonts w:ascii="Times New Roman" w:eastAsia="Times New Roman" w:hAnsi="Times New Roman" w:cs="Times New Roman"/>
          <w:kern w:val="0"/>
          <w:sz w:val="24"/>
          <w:szCs w:val="24"/>
          <w:lang w:eastAsia="en-GB"/>
          <w14:ligatures w14:val="none"/>
        </w:rPr>
        <w:t xml:space="preserve">Fine Art America. (2018). </w:t>
      </w:r>
      <w:r w:rsidRPr="005A52D3">
        <w:rPr>
          <w:rFonts w:ascii="Times New Roman" w:eastAsia="Times New Roman" w:hAnsi="Times New Roman" w:cs="Times New Roman"/>
          <w:i/>
          <w:iCs/>
          <w:kern w:val="0"/>
          <w:sz w:val="24"/>
          <w:szCs w:val="24"/>
          <w:lang w:eastAsia="en-GB"/>
          <w14:ligatures w14:val="none"/>
        </w:rPr>
        <w:t>Friedrich Froebel (1782-1852) by Granger</w:t>
      </w:r>
      <w:r w:rsidRPr="005A52D3">
        <w:rPr>
          <w:rFonts w:ascii="Times New Roman" w:eastAsia="Times New Roman" w:hAnsi="Times New Roman" w:cs="Times New Roman"/>
          <w:kern w:val="0"/>
          <w:sz w:val="24"/>
          <w:szCs w:val="24"/>
          <w:lang w:eastAsia="en-GB"/>
          <w14:ligatures w14:val="none"/>
        </w:rPr>
        <w:t>. [online] Available at: https://fineartamerica.com/featured/friedrich-froebel-1782-1852-granger.html [Accessed 30 Dec. 2023].</w:t>
      </w:r>
    </w:p>
    <w:p w14:paraId="5F685AEF" w14:textId="77777777" w:rsidR="005A52D3" w:rsidRPr="005A52D3" w:rsidRDefault="00753DDB" w:rsidP="005A52D3">
      <w:pPr>
        <w:spacing w:after="240" w:line="360" w:lineRule="auto"/>
        <w:rPr>
          <w:rFonts w:ascii="Times New Roman" w:eastAsia="Times New Roman" w:hAnsi="Times New Roman" w:cs="Times New Roman"/>
          <w:kern w:val="0"/>
          <w:sz w:val="24"/>
          <w:szCs w:val="24"/>
          <w:lang w:eastAsia="en-GB"/>
          <w14:ligatures w14:val="none"/>
        </w:rPr>
      </w:pPr>
      <w:r w:rsidRPr="005A52D3">
        <w:rPr>
          <w:rFonts w:ascii="Times New Roman" w:eastAsia="Times New Roman" w:hAnsi="Times New Roman" w:cs="Times New Roman"/>
          <w:kern w:val="0"/>
          <w:sz w:val="24"/>
          <w:szCs w:val="24"/>
          <w:lang w:eastAsia="en-GB"/>
          <w14:ligatures w14:val="none"/>
        </w:rPr>
        <w:lastRenderedPageBreak/>
        <w:t xml:space="preserve">Froebel Trust. (n.d.). </w:t>
      </w:r>
      <w:r w:rsidRPr="005A52D3">
        <w:rPr>
          <w:rFonts w:ascii="Times New Roman" w:eastAsia="Times New Roman" w:hAnsi="Times New Roman" w:cs="Times New Roman"/>
          <w:i/>
          <w:iCs/>
          <w:kern w:val="0"/>
          <w:sz w:val="24"/>
          <w:szCs w:val="24"/>
          <w:lang w:eastAsia="en-GB"/>
          <w14:ligatures w14:val="none"/>
        </w:rPr>
        <w:t>Why does Froebel matter in the 21st century?</w:t>
      </w:r>
      <w:r w:rsidRPr="005A52D3">
        <w:rPr>
          <w:rFonts w:ascii="Times New Roman" w:eastAsia="Times New Roman" w:hAnsi="Times New Roman" w:cs="Times New Roman"/>
          <w:kern w:val="0"/>
          <w:sz w:val="24"/>
          <w:szCs w:val="24"/>
          <w:lang w:eastAsia="en-GB"/>
          <w14:ligatures w14:val="none"/>
        </w:rPr>
        <w:t xml:space="preserve"> [online] Available at: https://www.froebel.org.uk/training/films/why-does-froebel-matter-in-the-21st-century.</w:t>
      </w:r>
    </w:p>
    <w:p w14:paraId="41757996" w14:textId="77777777" w:rsidR="005A52D3" w:rsidRPr="005A52D3" w:rsidRDefault="00753DDB" w:rsidP="005A52D3">
      <w:pPr>
        <w:spacing w:after="240" w:line="360" w:lineRule="auto"/>
        <w:rPr>
          <w:rFonts w:ascii="Times New Roman" w:eastAsia="Times New Roman" w:hAnsi="Times New Roman" w:cs="Times New Roman"/>
          <w:kern w:val="0"/>
          <w:sz w:val="24"/>
          <w:szCs w:val="24"/>
          <w:lang w:eastAsia="en-GB"/>
          <w14:ligatures w14:val="none"/>
        </w:rPr>
      </w:pPr>
      <w:r w:rsidRPr="005A52D3">
        <w:rPr>
          <w:rFonts w:ascii="Times New Roman" w:eastAsia="Times New Roman" w:hAnsi="Times New Roman" w:cs="Times New Roman"/>
          <w:kern w:val="0"/>
          <w:sz w:val="24"/>
          <w:szCs w:val="24"/>
          <w:lang w:eastAsia="en-GB"/>
          <w14:ligatures w14:val="none"/>
        </w:rPr>
        <w:t xml:space="preserve">Sprague, J.R. and Walker, H.M. (2021). </w:t>
      </w:r>
      <w:r w:rsidRPr="005A52D3">
        <w:rPr>
          <w:rFonts w:ascii="Times New Roman" w:eastAsia="Times New Roman" w:hAnsi="Times New Roman" w:cs="Times New Roman"/>
          <w:i/>
          <w:iCs/>
          <w:kern w:val="0"/>
          <w:sz w:val="24"/>
          <w:szCs w:val="24"/>
          <w:lang w:eastAsia="en-GB"/>
          <w14:ligatures w14:val="none"/>
        </w:rPr>
        <w:t>Safe and Healthy Schools</w:t>
      </w:r>
      <w:r w:rsidRPr="005A52D3">
        <w:rPr>
          <w:rFonts w:ascii="Times New Roman" w:eastAsia="Times New Roman" w:hAnsi="Times New Roman" w:cs="Times New Roman"/>
          <w:kern w:val="0"/>
          <w:sz w:val="24"/>
          <w:szCs w:val="24"/>
          <w:lang w:eastAsia="en-GB"/>
          <w14:ligatures w14:val="none"/>
        </w:rPr>
        <w:t>. Guilford Publications.</w:t>
      </w:r>
    </w:p>
    <w:p w14:paraId="52C64582" w14:textId="77777777" w:rsidR="005A52D3" w:rsidRPr="005A52D3" w:rsidRDefault="00753DDB" w:rsidP="005A52D3">
      <w:pPr>
        <w:spacing w:after="240" w:line="360" w:lineRule="auto"/>
        <w:rPr>
          <w:rFonts w:ascii="Times New Roman" w:eastAsia="Times New Roman" w:hAnsi="Times New Roman" w:cs="Times New Roman"/>
          <w:kern w:val="0"/>
          <w:sz w:val="24"/>
          <w:szCs w:val="24"/>
          <w:lang w:eastAsia="en-GB"/>
          <w14:ligatures w14:val="none"/>
        </w:rPr>
      </w:pPr>
      <w:r w:rsidRPr="005A52D3">
        <w:rPr>
          <w:rFonts w:ascii="Times New Roman" w:eastAsia="Times New Roman" w:hAnsi="Times New Roman" w:cs="Times New Roman"/>
          <w:kern w:val="0"/>
          <w:sz w:val="24"/>
          <w:szCs w:val="24"/>
          <w:lang w:eastAsia="en-GB"/>
          <w14:ligatures w14:val="none"/>
        </w:rPr>
        <w:t xml:space="preserve">Stanley James Curtis (2018). Friedrich Froebel | German educator. In: </w:t>
      </w:r>
      <w:r w:rsidRPr="005A52D3">
        <w:rPr>
          <w:rFonts w:ascii="Times New Roman" w:eastAsia="Times New Roman" w:hAnsi="Times New Roman" w:cs="Times New Roman"/>
          <w:i/>
          <w:iCs/>
          <w:kern w:val="0"/>
          <w:sz w:val="24"/>
          <w:szCs w:val="24"/>
          <w:lang w:eastAsia="en-GB"/>
          <w14:ligatures w14:val="none"/>
        </w:rPr>
        <w:t>Encyclopædia Britannica</w:t>
      </w:r>
      <w:r w:rsidRPr="005A52D3">
        <w:rPr>
          <w:rFonts w:ascii="Times New Roman" w:eastAsia="Times New Roman" w:hAnsi="Times New Roman" w:cs="Times New Roman"/>
          <w:kern w:val="0"/>
          <w:sz w:val="24"/>
          <w:szCs w:val="24"/>
          <w:lang w:eastAsia="en-GB"/>
          <w14:ligatures w14:val="none"/>
        </w:rPr>
        <w:t>. [online] Available at: https://www.britannica.com/biography/Friedrich-Froebel.</w:t>
      </w:r>
    </w:p>
    <w:p w14:paraId="1B657A26" w14:textId="77777777" w:rsidR="005A52D3" w:rsidRDefault="005A52D3" w:rsidP="00A15FC1">
      <w:pPr>
        <w:jc w:val="center"/>
        <w:rPr>
          <w:sz w:val="52"/>
          <w:szCs w:val="52"/>
          <w:u w:val="single"/>
        </w:rPr>
      </w:pPr>
    </w:p>
    <w:p w14:paraId="1F0BC931" w14:textId="77777777" w:rsidR="00A15FC1" w:rsidRDefault="00A15FC1" w:rsidP="00A15FC1">
      <w:pPr>
        <w:jc w:val="center"/>
        <w:rPr>
          <w:sz w:val="52"/>
          <w:szCs w:val="52"/>
          <w:u w:val="single"/>
        </w:rPr>
      </w:pPr>
    </w:p>
    <w:p w14:paraId="223217EC" w14:textId="77777777" w:rsidR="00A15FC1" w:rsidRDefault="00A15FC1" w:rsidP="00A15FC1">
      <w:pPr>
        <w:jc w:val="center"/>
        <w:rPr>
          <w:sz w:val="52"/>
          <w:szCs w:val="52"/>
          <w:u w:val="single"/>
        </w:rPr>
      </w:pPr>
    </w:p>
    <w:p w14:paraId="76CC7845" w14:textId="77777777" w:rsidR="00A15FC1" w:rsidRDefault="00A15FC1" w:rsidP="00A15FC1">
      <w:pPr>
        <w:jc w:val="center"/>
        <w:rPr>
          <w:sz w:val="52"/>
          <w:szCs w:val="52"/>
          <w:u w:val="single"/>
        </w:rPr>
      </w:pPr>
    </w:p>
    <w:p w14:paraId="1D2EF078" w14:textId="77777777" w:rsidR="00A15FC1" w:rsidRDefault="00A15FC1" w:rsidP="00A15FC1">
      <w:pPr>
        <w:jc w:val="center"/>
        <w:rPr>
          <w:sz w:val="52"/>
          <w:szCs w:val="52"/>
          <w:u w:val="single"/>
        </w:rPr>
      </w:pPr>
    </w:p>
    <w:p w14:paraId="2CCBF9BF" w14:textId="77777777" w:rsidR="00A15FC1" w:rsidRDefault="00753DDB" w:rsidP="008476EE">
      <w:pPr>
        <w:rPr>
          <w:sz w:val="52"/>
          <w:szCs w:val="52"/>
          <w:u w:val="single"/>
        </w:rPr>
      </w:pPr>
      <w:r>
        <w:rPr>
          <w:sz w:val="52"/>
          <w:szCs w:val="52"/>
          <w:u w:val="single"/>
        </w:rPr>
        <w:t>Blog 3</w:t>
      </w:r>
    </w:p>
    <w:p w14:paraId="2838D92C" w14:textId="77777777" w:rsidR="00A15FC1" w:rsidRDefault="00753DDB" w:rsidP="00A15FC1">
      <w:pPr>
        <w:jc w:val="center"/>
        <w:rPr>
          <w:rStyle w:val="normaltextrun"/>
          <w:rFonts w:ascii="Arial" w:hAnsi="Arial" w:cs="Arial"/>
          <w:color w:val="000000"/>
        </w:rPr>
      </w:pPr>
      <w:r w:rsidRPr="00376742">
        <w:rPr>
          <w:rStyle w:val="normaltextrun"/>
          <w:rFonts w:ascii="Arial" w:hAnsi="Arial" w:cs="Arial"/>
          <w:color w:val="000000"/>
        </w:rPr>
        <w:t xml:space="preserve">Identify, discuss, and evaluate the theoretical approaches to learning linked to your theories from </w:t>
      </w:r>
      <w:r>
        <w:rPr>
          <w:rStyle w:val="normaltextrun"/>
          <w:rFonts w:ascii="Arial" w:hAnsi="Arial" w:cs="Arial"/>
          <w:color w:val="000000"/>
        </w:rPr>
        <w:t xml:space="preserve">Blogs </w:t>
      </w:r>
      <w:r w:rsidRPr="00376742">
        <w:rPr>
          <w:rStyle w:val="normaltextrun"/>
          <w:rFonts w:ascii="Arial" w:hAnsi="Arial" w:cs="Arial"/>
          <w:color w:val="000000"/>
        </w:rPr>
        <w:t>1 and 2.</w:t>
      </w:r>
    </w:p>
    <w:p w14:paraId="27F03D16" w14:textId="77777777" w:rsidR="00C76A7B" w:rsidRDefault="00C76A7B" w:rsidP="00A15FC1">
      <w:pPr>
        <w:jc w:val="center"/>
        <w:rPr>
          <w:rStyle w:val="normaltextrun"/>
          <w:rFonts w:ascii="Arial" w:hAnsi="Arial" w:cs="Arial"/>
          <w:color w:val="000000"/>
        </w:rPr>
      </w:pPr>
    </w:p>
    <w:p w14:paraId="46642F23" w14:textId="77777777" w:rsidR="00C76A7B" w:rsidRDefault="00753DDB" w:rsidP="00A15FC1">
      <w:pPr>
        <w:jc w:val="center"/>
        <w:rPr>
          <w:rStyle w:val="normaltextrun"/>
          <w:rFonts w:ascii="Arial" w:hAnsi="Arial" w:cs="Arial"/>
          <w:color w:val="000000"/>
        </w:rPr>
      </w:pPr>
      <w:r>
        <w:rPr>
          <w:rStyle w:val="wacimagecontainer"/>
          <w:rFonts w:ascii="Segoe UI" w:hAnsi="Segoe UI" w:cs="Segoe UI"/>
          <w:noProof/>
          <w:color w:val="000000"/>
          <w:sz w:val="18"/>
          <w:szCs w:val="18"/>
          <w:shd w:val="clear" w:color="auto" w:fill="FFFFFF"/>
        </w:rPr>
        <w:drawing>
          <wp:inline distT="0" distB="0" distL="0" distR="0" wp14:anchorId="15793D7B" wp14:editId="2EB95194">
            <wp:extent cx="5731510" cy="2573655"/>
            <wp:effectExtent l="0" t="0" r="2540" b="0"/>
            <wp:docPr id="1417100462" name="Picture 1417100462" descr="A cartoon of a child and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100462" name="Picture 6" descr="A cartoon of a child and chil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2573655"/>
                    </a:xfrm>
                    <a:prstGeom prst="rect">
                      <a:avLst/>
                    </a:prstGeom>
                    <a:noFill/>
                    <a:ln>
                      <a:noFill/>
                    </a:ln>
                  </pic:spPr>
                </pic:pic>
              </a:graphicData>
            </a:graphic>
          </wp:inline>
        </w:drawing>
      </w:r>
    </w:p>
    <w:p w14:paraId="0C7129C2" w14:textId="77777777" w:rsidR="00C76A7B" w:rsidRDefault="00C76A7B" w:rsidP="00A15FC1">
      <w:pPr>
        <w:jc w:val="center"/>
        <w:rPr>
          <w:rStyle w:val="normaltextrun"/>
          <w:rFonts w:ascii="Arial" w:hAnsi="Arial" w:cs="Arial"/>
          <w:color w:val="000000"/>
        </w:rPr>
      </w:pPr>
    </w:p>
    <w:p w14:paraId="6C5BBB5C"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42"/>
          <w:szCs w:val="42"/>
          <w:lang w:val="en-US"/>
        </w:rPr>
      </w:pPr>
    </w:p>
    <w:p w14:paraId="162FA7FE" w14:textId="77777777" w:rsidR="00C76A7B" w:rsidRPr="00DA66D5" w:rsidRDefault="00753DDB" w:rsidP="00C76A7B">
      <w:pPr>
        <w:pStyle w:val="paragraph"/>
        <w:spacing w:before="0" w:beforeAutospacing="0" w:after="0" w:afterAutospacing="0"/>
        <w:textAlignment w:val="baseline"/>
        <w:rPr>
          <w:rStyle w:val="normaltextrun"/>
          <w:rFonts w:ascii="Sagona" w:hAnsi="Sagona" w:cs="Segoe UI"/>
          <w:b/>
          <w:bCs/>
          <w:i/>
          <w:iCs/>
          <w:color w:val="2F5496" w:themeColor="accent1" w:themeShade="BF"/>
          <w:sz w:val="42"/>
          <w:szCs w:val="42"/>
          <w:lang w:val="en-US"/>
        </w:rPr>
      </w:pPr>
      <w:r w:rsidRPr="00DA66D5">
        <w:rPr>
          <w:rStyle w:val="normaltextrun"/>
          <w:rFonts w:ascii="Sagona" w:hAnsi="Sagona" w:cs="Segoe UI"/>
          <w:b/>
          <w:bCs/>
          <w:i/>
          <w:iCs/>
          <w:color w:val="2F5496" w:themeColor="accent1" w:themeShade="BF"/>
          <w:sz w:val="42"/>
          <w:szCs w:val="42"/>
          <w:lang w:val="en-US"/>
        </w:rPr>
        <w:t xml:space="preserve">Blog 3. </w:t>
      </w:r>
      <w:r w:rsidRPr="00DA66D5">
        <w:rPr>
          <w:rStyle w:val="scxw59419920"/>
          <w:rFonts w:ascii="Sagona" w:hAnsi="Sagona" w:cs="Segoe UI"/>
          <w:b/>
          <w:bCs/>
          <w:i/>
          <w:iCs/>
          <w:color w:val="2F5496" w:themeColor="accent1" w:themeShade="BF"/>
          <w:sz w:val="42"/>
          <w:szCs w:val="42"/>
        </w:rPr>
        <w:t> </w:t>
      </w:r>
    </w:p>
    <w:p w14:paraId="3D4C8095" w14:textId="77777777" w:rsidR="00C76A7B" w:rsidRPr="00DA66D5" w:rsidRDefault="00C76A7B" w:rsidP="00C76A7B">
      <w:pPr>
        <w:pStyle w:val="paragraph"/>
        <w:spacing w:before="0" w:beforeAutospacing="0" w:after="0" w:afterAutospacing="0"/>
        <w:textAlignment w:val="baseline"/>
        <w:rPr>
          <w:rStyle w:val="normaltextrun"/>
          <w:rFonts w:ascii="Sagona" w:hAnsi="Sagona" w:cs="Segoe UI"/>
          <w:b/>
          <w:bCs/>
          <w:i/>
          <w:iCs/>
          <w:color w:val="2F5496" w:themeColor="accent1" w:themeShade="BF"/>
          <w:sz w:val="42"/>
          <w:szCs w:val="42"/>
          <w:lang w:val="en-US"/>
        </w:rPr>
      </w:pPr>
    </w:p>
    <w:p w14:paraId="3AEDAEA5" w14:textId="77777777" w:rsidR="00C76A7B" w:rsidRPr="00DA66D5" w:rsidRDefault="00753DDB" w:rsidP="00C76A7B">
      <w:pPr>
        <w:pStyle w:val="paragraph"/>
        <w:spacing w:before="0" w:beforeAutospacing="0" w:after="0" w:afterAutospacing="0"/>
        <w:textAlignment w:val="baseline"/>
        <w:rPr>
          <w:rFonts w:ascii="Segoe UI" w:hAnsi="Segoe UI" w:cs="Segoe UI"/>
          <w:b/>
          <w:bCs/>
          <w:i/>
          <w:iCs/>
          <w:color w:val="2F5496" w:themeColor="accent1" w:themeShade="BF"/>
          <w:sz w:val="18"/>
          <w:szCs w:val="18"/>
        </w:rPr>
      </w:pPr>
      <w:r w:rsidRPr="00DA66D5">
        <w:rPr>
          <w:rStyle w:val="normaltextrun"/>
          <w:rFonts w:ascii="Sagona" w:hAnsi="Sagona" w:cs="Segoe UI"/>
          <w:b/>
          <w:bCs/>
          <w:i/>
          <w:iCs/>
          <w:color w:val="2F5496" w:themeColor="accent1" w:themeShade="BF"/>
          <w:sz w:val="42"/>
          <w:szCs w:val="42"/>
          <w:lang w:val="en-US"/>
        </w:rPr>
        <w:t>Comparing the Learning Theories of Piaget and Froebel</w:t>
      </w:r>
      <w:r w:rsidRPr="00DA66D5">
        <w:rPr>
          <w:rStyle w:val="eop"/>
          <w:rFonts w:ascii="Sagona" w:hAnsi="Sagona" w:cs="Segoe UI"/>
          <w:b/>
          <w:bCs/>
          <w:i/>
          <w:iCs/>
          <w:color w:val="2F5496" w:themeColor="accent1" w:themeShade="BF"/>
          <w:sz w:val="42"/>
          <w:szCs w:val="42"/>
        </w:rPr>
        <w:t> </w:t>
      </w:r>
    </w:p>
    <w:p w14:paraId="4B51B39A"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eop"/>
          <w:rFonts w:ascii="Sagona" w:hAnsi="Sagona" w:cs="Segoe UI"/>
          <w:sz w:val="22"/>
          <w:szCs w:val="22"/>
        </w:rPr>
        <w:t> </w:t>
      </w:r>
    </w:p>
    <w:p w14:paraId="1863F59C" w14:textId="3E1EA201"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 xml:space="preserve">Regarding understanding how children learn and develop, two influential figures stand out in educational psychology: Jean Piaget and Friedrich Froebel. Both theorists have significantly contributed to our understanding of childhood development and learning. In this blog post, we will explore the theoretical approaches to learning by Piaget and Froebel and evaluate their impact on education and child development. </w:t>
      </w:r>
      <w:r w:rsidR="000B2F23">
        <w:rPr>
          <w:rStyle w:val="normaltextrun"/>
          <w:rFonts w:ascii="Sagona" w:hAnsi="Sagona" w:cs="Segoe UI"/>
          <w:sz w:val="22"/>
          <w:szCs w:val="22"/>
          <w:lang w:val="en-US"/>
        </w:rPr>
        <w:t>We can better understand how children learn and grow by comparing their ideas</w:t>
      </w:r>
      <w:r>
        <w:rPr>
          <w:rStyle w:val="normaltextrun"/>
          <w:rFonts w:ascii="Sagona" w:hAnsi="Sagona" w:cs="Segoe UI"/>
          <w:sz w:val="22"/>
          <w:szCs w:val="22"/>
          <w:lang w:val="en-US"/>
        </w:rPr>
        <w:t xml:space="preserve">. So, let's dive in and take a closer look at the learning theories of Piaget and </w:t>
      </w:r>
      <w:r w:rsidR="000B2F23">
        <w:rPr>
          <w:rStyle w:val="normaltextrun"/>
          <w:rFonts w:ascii="Sagona" w:hAnsi="Sagona" w:cs="Segoe UI"/>
          <w:sz w:val="22"/>
          <w:szCs w:val="22"/>
          <w:lang w:val="en-US"/>
        </w:rPr>
        <w:t>Froebel.</w:t>
      </w:r>
      <w:r w:rsidR="000B2F23">
        <w:t xml:space="preserve"> (</w:t>
      </w:r>
      <w:proofErr w:type="spellStart"/>
      <w:r w:rsidR="000B2F23">
        <w:t>Spielgaben</w:t>
      </w:r>
      <w:proofErr w:type="spellEnd"/>
      <w:r w:rsidR="000B2F23">
        <w:t>, 2015)</w:t>
      </w:r>
    </w:p>
    <w:p w14:paraId="4DD23345"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1405B07E"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Understanding Jean Piaget's Theory of Cognitive Development</w:t>
      </w:r>
      <w:r w:rsidRPr="00DA66D5">
        <w:rPr>
          <w:rStyle w:val="eop"/>
          <w:rFonts w:ascii="Sagona" w:hAnsi="Sagona" w:cs="Segoe UI"/>
          <w:b/>
          <w:bCs/>
          <w:color w:val="2F5496" w:themeColor="accent1" w:themeShade="BF"/>
          <w:sz w:val="36"/>
          <w:szCs w:val="36"/>
        </w:rPr>
        <w:t> </w:t>
      </w:r>
    </w:p>
    <w:p w14:paraId="20E55BB6"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39507DC2" w14:textId="4520C6BF"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Jean Piaget's Theory of Cognitive Development is one of the most influential theories in educational psychology. Piaget proposed that children go through distinct stages of cognitive development, each characterised by different ways of thinking and understanding the world. He emphasised the importance of active exploration and hands-on learning in promoting mental growth. Piaget's theory has profoundly impacted education, highlighting the need for developmentally appropriate instruction and scaffolding to support children's learning. It continues to inform modern teaching practices and our understanding of children's learning.</w:t>
      </w:r>
      <w:r w:rsidR="000B2F23">
        <w:rPr>
          <w:rStyle w:val="eop"/>
          <w:rFonts w:ascii="Sagona" w:hAnsi="Sagona" w:cs="Segoe UI"/>
          <w:sz w:val="22"/>
          <w:szCs w:val="22"/>
        </w:rPr>
        <w:t xml:space="preserve"> </w:t>
      </w:r>
      <w:r w:rsidR="001A3555">
        <w:t>(Wikipedia, 2018)</w:t>
      </w:r>
    </w:p>
    <w:p w14:paraId="5FF546DA"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5FAC0F0E" w14:textId="77777777" w:rsidR="00C76A7B" w:rsidRPr="006537FA" w:rsidRDefault="00753DDB" w:rsidP="00C76A7B">
      <w:pPr>
        <w:pStyle w:val="paragraph"/>
        <w:spacing w:before="0" w:beforeAutospacing="0" w:after="0" w:afterAutospacing="0"/>
        <w:textAlignment w:val="baseline"/>
        <w:rPr>
          <w:rFonts w:ascii="Segoe UI" w:hAnsi="Segoe UI" w:cs="Segoe UI"/>
          <w:b/>
          <w:bCs/>
          <w:color w:val="9CC2E5" w:themeColor="accent5" w:themeTint="99"/>
          <w:sz w:val="36"/>
          <w:szCs w:val="36"/>
        </w:rPr>
      </w:pPr>
      <w:r w:rsidRPr="00DA66D5">
        <w:rPr>
          <w:rStyle w:val="normaltextrun"/>
          <w:rFonts w:ascii="Sagona" w:hAnsi="Sagona" w:cs="Segoe UI"/>
          <w:b/>
          <w:bCs/>
          <w:color w:val="2F5496" w:themeColor="accent1" w:themeShade="BF"/>
          <w:sz w:val="36"/>
          <w:szCs w:val="36"/>
          <w:lang w:val="en-US"/>
        </w:rPr>
        <w:t>The Main Principles Behind Friedrich Froebel’s Kindergarten System</w:t>
      </w:r>
      <w:r w:rsidRPr="006537FA">
        <w:rPr>
          <w:rStyle w:val="eop"/>
          <w:rFonts w:ascii="Sagona" w:hAnsi="Sagona" w:cs="Segoe UI"/>
          <w:b/>
          <w:bCs/>
          <w:color w:val="9CC2E5" w:themeColor="accent5" w:themeTint="99"/>
          <w:sz w:val="36"/>
          <w:szCs w:val="36"/>
        </w:rPr>
        <w:t> </w:t>
      </w:r>
    </w:p>
    <w:p w14:paraId="7A2C63FA"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66CA8192" w14:textId="6113AC99"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Friedrich Froebel</w:t>
      </w:r>
      <w:r w:rsidR="00DA66D5">
        <w:rPr>
          <w:rStyle w:val="normaltextrun"/>
          <w:rFonts w:ascii="Sagona" w:hAnsi="Sagona" w:cs="Segoe UI"/>
          <w:sz w:val="22"/>
          <w:szCs w:val="22"/>
          <w:lang w:val="en-US"/>
        </w:rPr>
        <w:t>’</w:t>
      </w:r>
      <w:r>
        <w:rPr>
          <w:rStyle w:val="normaltextrun"/>
          <w:rFonts w:ascii="Sagona" w:hAnsi="Sagona" w:cs="Segoe UI"/>
          <w:sz w:val="22"/>
          <w:szCs w:val="22"/>
          <w:lang w:val="en-US"/>
        </w:rPr>
        <w:t>s Kindergarten System was built upon several core principles. One of the main principles was that play is essential for children</w:t>
      </w:r>
      <w:r w:rsidR="00DA66D5">
        <w:rPr>
          <w:rStyle w:val="normaltextrun"/>
          <w:rFonts w:ascii="Sagona" w:hAnsi="Sagona" w:cs="Segoe UI"/>
          <w:sz w:val="22"/>
          <w:szCs w:val="22"/>
          <w:lang w:val="en-US"/>
        </w:rPr>
        <w:t>’</w:t>
      </w:r>
      <w:r>
        <w:rPr>
          <w:rStyle w:val="normaltextrun"/>
          <w:rFonts w:ascii="Sagona" w:hAnsi="Sagona" w:cs="Segoe UI"/>
          <w:sz w:val="22"/>
          <w:szCs w:val="22"/>
          <w:lang w:val="en-US"/>
        </w:rPr>
        <w:t xml:space="preserve">s learning and development. Froebel believed children could explore their interests, develop their creativity, and build their social and emotional skills through play. Another principle was using hands-on activities and manipulatives to promote active learning. Froebel also </w:t>
      </w:r>
      <w:proofErr w:type="spellStart"/>
      <w:r w:rsidR="001A3555">
        <w:rPr>
          <w:rStyle w:val="normaltextrun"/>
          <w:rFonts w:ascii="Sagona" w:hAnsi="Sagona" w:cs="Segoe UI"/>
          <w:sz w:val="22"/>
          <w:szCs w:val="22"/>
          <w:lang w:val="en-US"/>
        </w:rPr>
        <w:t>emphasised</w:t>
      </w:r>
      <w:proofErr w:type="spellEnd"/>
      <w:r>
        <w:rPr>
          <w:rStyle w:val="normaltextrun"/>
          <w:rFonts w:ascii="Sagona" w:hAnsi="Sagona" w:cs="Segoe UI"/>
          <w:sz w:val="22"/>
          <w:szCs w:val="22"/>
          <w:lang w:val="en-US"/>
        </w:rPr>
        <w:t xml:space="preserve"> the importance of nurturing a child</w:t>
      </w:r>
      <w:r w:rsidR="00DA66D5">
        <w:rPr>
          <w:rStyle w:val="normaltextrun"/>
          <w:rFonts w:ascii="Sagona" w:hAnsi="Sagona" w:cs="Segoe UI"/>
          <w:sz w:val="22"/>
          <w:szCs w:val="22"/>
          <w:lang w:val="en-US"/>
        </w:rPr>
        <w:t>’</w:t>
      </w:r>
      <w:r>
        <w:rPr>
          <w:rStyle w:val="normaltextrun"/>
          <w:rFonts w:ascii="Sagona" w:hAnsi="Sagona" w:cs="Segoe UI"/>
          <w:sz w:val="22"/>
          <w:szCs w:val="22"/>
          <w:lang w:val="en-US"/>
        </w:rPr>
        <w:t>s curiosity and fostering their sense of wonder. These principles formed the foundation of the modern kindergarten system and continue to shape early childhood education today.</w:t>
      </w:r>
      <w:r w:rsidR="001A3555">
        <w:rPr>
          <w:rStyle w:val="eop"/>
          <w:rFonts w:ascii="Sagona" w:hAnsi="Sagona" w:cs="Segoe UI"/>
          <w:sz w:val="22"/>
          <w:szCs w:val="22"/>
        </w:rPr>
        <w:t xml:space="preserve"> </w:t>
      </w:r>
      <w:r w:rsidR="001A3555">
        <w:t>(Stanley James Curtis, 2018)</w:t>
      </w:r>
    </w:p>
    <w:p w14:paraId="01D9B70D"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18502E9D"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Comparing the Theoretical Approaches of Piaget and Froebel</w:t>
      </w:r>
      <w:r w:rsidRPr="00DA66D5">
        <w:rPr>
          <w:rStyle w:val="eop"/>
          <w:rFonts w:ascii="Sagona" w:hAnsi="Sagona" w:cs="Segoe UI"/>
          <w:b/>
          <w:bCs/>
          <w:color w:val="2F5496" w:themeColor="accent1" w:themeShade="BF"/>
          <w:sz w:val="36"/>
          <w:szCs w:val="36"/>
        </w:rPr>
        <w:t> </w:t>
      </w:r>
    </w:p>
    <w:p w14:paraId="057FB613"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5718FC0D" w14:textId="43220EDA"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When comparing the theoretical approaches of Piaget and Froebel, it becomes evident that both theorists emphasised the importance of hands-on learning and the role of play in children's development. However, Piaget focused on cognitive development and the progression through distinct stages, whilst Froebel emphasised creativity, curiosity, and social-emotional development more. Whilst their approaches share common ground, their differing views provide unique insights into how children learn and grow. These theories have shaped our understanding of education and continue to influence modern teaching practices.</w:t>
      </w:r>
      <w:r w:rsidR="001A3555">
        <w:rPr>
          <w:rStyle w:val="eop"/>
          <w:rFonts w:ascii="Sagona" w:hAnsi="Sagona" w:cs="Segoe UI"/>
          <w:sz w:val="22"/>
          <w:szCs w:val="22"/>
        </w:rPr>
        <w:t xml:space="preserve"> </w:t>
      </w:r>
      <w:r w:rsidR="001A3555">
        <w:t>(</w:t>
      </w:r>
      <w:proofErr w:type="spellStart"/>
      <w:r w:rsidR="001A3555">
        <w:t>Pancare</w:t>
      </w:r>
      <w:proofErr w:type="spellEnd"/>
      <w:r w:rsidR="001A3555">
        <w:t>, 2017)</w:t>
      </w:r>
    </w:p>
    <w:p w14:paraId="748A6658"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7C85462F"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The Differing Views of Piaget and Froebel on the Role of Teachers</w:t>
      </w:r>
      <w:r w:rsidRPr="00DA66D5">
        <w:rPr>
          <w:rStyle w:val="eop"/>
          <w:rFonts w:ascii="Sagona" w:hAnsi="Sagona" w:cs="Segoe UI"/>
          <w:b/>
          <w:bCs/>
          <w:color w:val="2F5496" w:themeColor="accent1" w:themeShade="BF"/>
          <w:sz w:val="36"/>
          <w:szCs w:val="36"/>
        </w:rPr>
        <w:t> </w:t>
      </w:r>
    </w:p>
    <w:p w14:paraId="7DA5697A"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1FE281F8" w14:textId="3B9974B9"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Piaget and Froebel had contrasting views on the role of teachers in children</w:t>
      </w:r>
      <w:r w:rsidR="00DA66D5">
        <w:rPr>
          <w:rStyle w:val="normaltextrun"/>
          <w:rFonts w:ascii="Sagona" w:hAnsi="Sagona" w:cs="Segoe UI"/>
          <w:sz w:val="22"/>
          <w:szCs w:val="22"/>
          <w:lang w:val="en-US"/>
        </w:rPr>
        <w:t>’</w:t>
      </w:r>
      <w:r>
        <w:rPr>
          <w:rStyle w:val="normaltextrun"/>
          <w:rFonts w:ascii="Sagona" w:hAnsi="Sagona" w:cs="Segoe UI"/>
          <w:sz w:val="22"/>
          <w:szCs w:val="22"/>
          <w:lang w:val="en-US"/>
        </w:rPr>
        <w:t xml:space="preserve">s learning. Piaget believed that teachers should act as facilitators, providing opportunities for children to explore and discover knowledge independently. He believed in the importance of independent thinking and self-directed learning. In contrast, Froebel </w:t>
      </w:r>
      <w:r w:rsidR="00DA66D5">
        <w:rPr>
          <w:rStyle w:val="normaltextrun"/>
          <w:rFonts w:ascii="Sagona" w:hAnsi="Sagona" w:cs="Segoe UI"/>
          <w:sz w:val="22"/>
          <w:szCs w:val="22"/>
          <w:lang w:val="en-US"/>
        </w:rPr>
        <w:pgNum/>
      </w:r>
      <w:proofErr w:type="spellStart"/>
      <w:r w:rsidR="00DA66D5">
        <w:rPr>
          <w:rStyle w:val="normaltextrun"/>
          <w:rFonts w:ascii="Sagona" w:hAnsi="Sagona" w:cs="Segoe UI"/>
          <w:sz w:val="22"/>
          <w:szCs w:val="22"/>
          <w:lang w:val="en-US"/>
        </w:rPr>
        <w:t>mphasized</w:t>
      </w:r>
      <w:proofErr w:type="spellEnd"/>
      <w:r>
        <w:rPr>
          <w:rStyle w:val="normaltextrun"/>
          <w:rFonts w:ascii="Sagona" w:hAnsi="Sagona" w:cs="Segoe UI"/>
          <w:sz w:val="22"/>
          <w:szCs w:val="22"/>
          <w:lang w:val="en-US"/>
        </w:rPr>
        <w:t xml:space="preserve"> the role of teachers as guides and nurturers, providing support, guidance, and structure to children</w:t>
      </w:r>
      <w:r w:rsidR="00DA66D5">
        <w:rPr>
          <w:rStyle w:val="normaltextrun"/>
          <w:rFonts w:ascii="Sagona" w:hAnsi="Sagona" w:cs="Segoe UI"/>
          <w:sz w:val="22"/>
          <w:szCs w:val="22"/>
          <w:lang w:val="en-US"/>
        </w:rPr>
        <w:t>’</w:t>
      </w:r>
      <w:r>
        <w:rPr>
          <w:rStyle w:val="normaltextrun"/>
          <w:rFonts w:ascii="Sagona" w:hAnsi="Sagona" w:cs="Segoe UI"/>
          <w:sz w:val="22"/>
          <w:szCs w:val="22"/>
          <w:lang w:val="en-US"/>
        </w:rPr>
        <w:t>s learning experiences. He believed teachers should actively engage with children, promoting their social and emotional development. These differing views reflect the diverse approaches to teaching and learning and have shaped modern education practices.</w:t>
      </w:r>
      <w:r>
        <w:rPr>
          <w:rStyle w:val="eop"/>
          <w:rFonts w:ascii="Sagona" w:hAnsi="Sagona" w:cs="Segoe UI"/>
          <w:sz w:val="22"/>
          <w:szCs w:val="22"/>
        </w:rPr>
        <w:t> </w:t>
      </w:r>
    </w:p>
    <w:p w14:paraId="4FA0DB8A"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69130BCE"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Evaluating the Impact of Piaget’s and Froebel’s Theories on Modern Education</w:t>
      </w:r>
      <w:r w:rsidRPr="00DA66D5">
        <w:rPr>
          <w:rStyle w:val="eop"/>
          <w:rFonts w:ascii="Sagona" w:hAnsi="Sagona" w:cs="Segoe UI"/>
          <w:b/>
          <w:bCs/>
          <w:color w:val="2F5496" w:themeColor="accent1" w:themeShade="BF"/>
          <w:sz w:val="36"/>
          <w:szCs w:val="36"/>
        </w:rPr>
        <w:t> </w:t>
      </w:r>
    </w:p>
    <w:p w14:paraId="33C3DFC2"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1AB8D367" w14:textId="061CCD76"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The impact of Piaget's and Froebel's theories on modern education cannot be overstated. Their ideas have shaped educational practices and have influenced how we understand and approach teaching and learning. Piaget's emphasis on developmentally appropriate instruction has led to a greater focus on individualised learning and scaffolding. Froebel's principles have been instrumental in developing early childhood education, promoting play-based learning and the importance of nurturing social-emotional skills. Both theories continue to inform and guide educators in providing children with compelling, holistic learning experiences.</w:t>
      </w:r>
      <w:r>
        <w:rPr>
          <w:rStyle w:val="eop"/>
          <w:rFonts w:ascii="Sagona" w:hAnsi="Sagona" w:cs="Segoe UI"/>
          <w:sz w:val="22"/>
          <w:szCs w:val="22"/>
        </w:rPr>
        <w:t> </w:t>
      </w:r>
      <w:r w:rsidR="001A3555">
        <w:t>(Brehony, 1989)</w:t>
      </w:r>
    </w:p>
    <w:p w14:paraId="3F92C9AB"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7D4F883F"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Challenges and Criticisms of Piaget’s and Froebel’s Theories</w:t>
      </w:r>
      <w:r w:rsidRPr="00DA66D5">
        <w:rPr>
          <w:rStyle w:val="eop"/>
          <w:rFonts w:ascii="Sagona" w:hAnsi="Sagona" w:cs="Segoe UI"/>
          <w:b/>
          <w:bCs/>
          <w:color w:val="2F5496" w:themeColor="accent1" w:themeShade="BF"/>
          <w:sz w:val="36"/>
          <w:szCs w:val="36"/>
        </w:rPr>
        <w:t> </w:t>
      </w:r>
    </w:p>
    <w:p w14:paraId="1DEF795D"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6F2AE500" w14:textId="7CB43CEF"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Despite their significant contributions to educational psychology, both Piaget</w:t>
      </w:r>
      <w:r w:rsidR="00DA66D5">
        <w:rPr>
          <w:rStyle w:val="normaltextrun"/>
          <w:rFonts w:ascii="Sagona" w:hAnsi="Sagona" w:cs="Segoe UI"/>
          <w:sz w:val="22"/>
          <w:szCs w:val="22"/>
          <w:lang w:val="en-US"/>
        </w:rPr>
        <w:t>’</w:t>
      </w:r>
      <w:r>
        <w:rPr>
          <w:rStyle w:val="normaltextrun"/>
          <w:rFonts w:ascii="Sagona" w:hAnsi="Sagona" w:cs="Segoe UI"/>
          <w:sz w:val="22"/>
          <w:szCs w:val="22"/>
          <w:lang w:val="en-US"/>
        </w:rPr>
        <w:t>s and Froebel</w:t>
      </w:r>
      <w:r w:rsidR="00DA66D5">
        <w:rPr>
          <w:rStyle w:val="normaltextrun"/>
          <w:rFonts w:ascii="Sagona" w:hAnsi="Sagona" w:cs="Segoe UI"/>
          <w:sz w:val="22"/>
          <w:szCs w:val="22"/>
          <w:lang w:val="en-US"/>
        </w:rPr>
        <w:t>’</w:t>
      </w:r>
      <w:r>
        <w:rPr>
          <w:rStyle w:val="normaltextrun"/>
          <w:rFonts w:ascii="Sagona" w:hAnsi="Sagona" w:cs="Segoe UI"/>
          <w:sz w:val="22"/>
          <w:szCs w:val="22"/>
          <w:lang w:val="en-US"/>
        </w:rPr>
        <w:t>s theories have faced criticism. Some critics argue that Piaget</w:t>
      </w:r>
      <w:r w:rsidR="00DA66D5">
        <w:rPr>
          <w:rStyle w:val="normaltextrun"/>
          <w:rFonts w:ascii="Sagona" w:hAnsi="Sagona" w:cs="Segoe UI"/>
          <w:sz w:val="22"/>
          <w:szCs w:val="22"/>
          <w:lang w:val="en-US"/>
        </w:rPr>
        <w:t>’</w:t>
      </w:r>
      <w:r>
        <w:rPr>
          <w:rStyle w:val="normaltextrun"/>
          <w:rFonts w:ascii="Sagona" w:hAnsi="Sagona" w:cs="Segoe UI"/>
          <w:sz w:val="22"/>
          <w:szCs w:val="22"/>
          <w:lang w:val="en-US"/>
        </w:rPr>
        <w:t>s theory underestimates the capabilities of young children and overemphasises the role of cognitive development. Others say Froebel</w:t>
      </w:r>
      <w:r w:rsidR="00DA66D5">
        <w:rPr>
          <w:rStyle w:val="normaltextrun"/>
          <w:rFonts w:ascii="Sagona" w:hAnsi="Sagona" w:cs="Segoe UI"/>
          <w:sz w:val="22"/>
          <w:szCs w:val="22"/>
          <w:lang w:val="en-US"/>
        </w:rPr>
        <w:t>’</w:t>
      </w:r>
      <w:r>
        <w:rPr>
          <w:rStyle w:val="normaltextrun"/>
          <w:rFonts w:ascii="Sagona" w:hAnsi="Sagona" w:cs="Segoe UI"/>
          <w:sz w:val="22"/>
          <w:szCs w:val="22"/>
          <w:lang w:val="en-US"/>
        </w:rPr>
        <w:t xml:space="preserve">s focus on play and creativity may not adequately prepare children for academic learning. Additionally, both theories have been </w:t>
      </w:r>
      <w:proofErr w:type="spellStart"/>
      <w:r w:rsidR="00DA66D5">
        <w:rPr>
          <w:rStyle w:val="normaltextrun"/>
          <w:rFonts w:ascii="Sagona" w:hAnsi="Sagona" w:cs="Segoe UI"/>
          <w:sz w:val="22"/>
          <w:szCs w:val="22"/>
          <w:lang w:val="en-US"/>
        </w:rPr>
        <w:t>criticised</w:t>
      </w:r>
      <w:proofErr w:type="spellEnd"/>
      <w:r w:rsidR="00DA66D5">
        <w:rPr>
          <w:rStyle w:val="normaltextrun"/>
          <w:rFonts w:ascii="Sagona" w:hAnsi="Sagona" w:cs="Segoe UI"/>
          <w:sz w:val="22"/>
          <w:szCs w:val="22"/>
          <w:lang w:val="en-US"/>
        </w:rPr>
        <w:t xml:space="preserve"> </w:t>
      </w:r>
      <w:r>
        <w:rPr>
          <w:rStyle w:val="normaltextrun"/>
          <w:rFonts w:ascii="Sagona" w:hAnsi="Sagona" w:cs="Segoe UI"/>
          <w:sz w:val="22"/>
          <w:szCs w:val="22"/>
          <w:lang w:val="en-US"/>
        </w:rPr>
        <w:t>for lacking cultural and contextual considerations. Despite these challenges, the enduring relevance and impact of Piaget</w:t>
      </w:r>
      <w:r w:rsidR="00DA66D5">
        <w:rPr>
          <w:rStyle w:val="normaltextrun"/>
          <w:rFonts w:ascii="Sagona" w:hAnsi="Sagona" w:cs="Segoe UI"/>
          <w:sz w:val="22"/>
          <w:szCs w:val="22"/>
          <w:lang w:val="en-US"/>
        </w:rPr>
        <w:t>’</w:t>
      </w:r>
      <w:r>
        <w:rPr>
          <w:rStyle w:val="normaltextrun"/>
          <w:rFonts w:ascii="Sagona" w:hAnsi="Sagona" w:cs="Segoe UI"/>
          <w:sz w:val="22"/>
          <w:szCs w:val="22"/>
          <w:lang w:val="en-US"/>
        </w:rPr>
        <w:t>s and Froebel</w:t>
      </w:r>
      <w:r w:rsidR="00DA66D5">
        <w:rPr>
          <w:rStyle w:val="normaltextrun"/>
          <w:rFonts w:ascii="Sagona" w:hAnsi="Sagona" w:cs="Segoe UI"/>
          <w:sz w:val="22"/>
          <w:szCs w:val="22"/>
          <w:lang w:val="en-US"/>
        </w:rPr>
        <w:t>’</w:t>
      </w:r>
      <w:r>
        <w:rPr>
          <w:rStyle w:val="normaltextrun"/>
          <w:rFonts w:ascii="Sagona" w:hAnsi="Sagona" w:cs="Segoe UI"/>
          <w:sz w:val="22"/>
          <w:szCs w:val="22"/>
          <w:lang w:val="en-US"/>
        </w:rPr>
        <w:t>s educational theories cannot be denied.</w:t>
      </w:r>
      <w:r>
        <w:rPr>
          <w:rStyle w:val="eop"/>
          <w:rFonts w:ascii="Sagona" w:hAnsi="Sagona" w:cs="Segoe UI"/>
          <w:sz w:val="22"/>
          <w:szCs w:val="22"/>
        </w:rPr>
        <w:t> </w:t>
      </w:r>
    </w:p>
    <w:p w14:paraId="5BA0249D" w14:textId="77777777" w:rsidR="00C76A7B" w:rsidRDefault="00C76A7B" w:rsidP="00C76A7B">
      <w:pPr>
        <w:pStyle w:val="paragraph"/>
        <w:spacing w:before="0" w:beforeAutospacing="0" w:after="0" w:afterAutospacing="0"/>
        <w:textAlignment w:val="baseline"/>
        <w:rPr>
          <w:rStyle w:val="normaltextrun"/>
          <w:rFonts w:ascii="Sagona" w:hAnsi="Sagona" w:cs="Segoe UI"/>
          <w:color w:val="548235"/>
          <w:sz w:val="32"/>
          <w:szCs w:val="32"/>
          <w:lang w:val="en-US"/>
        </w:rPr>
      </w:pPr>
    </w:p>
    <w:p w14:paraId="29A97F5E" w14:textId="77777777"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color w:val="2F5496" w:themeColor="accent1" w:themeShade="BF"/>
          <w:sz w:val="36"/>
          <w:szCs w:val="36"/>
          <w:lang w:val="en-US"/>
        </w:rPr>
        <w:t>The Continued Relevance of Piaget’s and Froebel’s Theories</w:t>
      </w:r>
      <w:r w:rsidRPr="00DA66D5">
        <w:rPr>
          <w:rStyle w:val="eop"/>
          <w:rFonts w:ascii="Sagona" w:hAnsi="Sagona" w:cs="Segoe UI"/>
          <w:b/>
          <w:bCs/>
          <w:color w:val="2F5496" w:themeColor="accent1" w:themeShade="BF"/>
          <w:sz w:val="36"/>
          <w:szCs w:val="36"/>
        </w:rPr>
        <w:t> </w:t>
      </w:r>
    </w:p>
    <w:p w14:paraId="012ADC26"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6687F4F0" w14:textId="070FB8A2"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Piaget's and Froebel's theories remain highly relevant in today's educational landscape. Piaget's focus on developmentally appropriate instruction and individualised learning has shaped modern teaching practices. Likewise, Froebel's emphasis on play-based learning and nurturing social-emotional skills has greatly influenced early years education. These theories provide valuable insights into how children learn and grow, guiding educators in creating effective and holistic learning experiences. Despite the criticisms they have faced, Piaget's and Froebel's theories remain influential and continue to inform education practices worldwide.</w:t>
      </w:r>
      <w:r>
        <w:rPr>
          <w:rStyle w:val="eop"/>
          <w:rFonts w:ascii="Sagona" w:hAnsi="Sagona" w:cs="Segoe UI"/>
          <w:sz w:val="22"/>
          <w:szCs w:val="22"/>
        </w:rPr>
        <w:t> </w:t>
      </w:r>
    </w:p>
    <w:p w14:paraId="08CC9972"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eop"/>
          <w:rFonts w:ascii="Sagona" w:hAnsi="Sagona" w:cs="Segoe UI"/>
          <w:sz w:val="22"/>
          <w:szCs w:val="22"/>
        </w:rPr>
        <w:t> </w:t>
      </w:r>
    </w:p>
    <w:p w14:paraId="2C27605D"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lang w:val="en-US"/>
        </w:rPr>
      </w:pPr>
      <w:r>
        <w:rPr>
          <w:rStyle w:val="eop"/>
          <w:rFonts w:ascii="Sagona" w:hAnsi="Sagona" w:cs="Segoe UI"/>
          <w:sz w:val="22"/>
          <w:szCs w:val="22"/>
          <w:lang w:val="en-US"/>
        </w:rPr>
        <w:t> </w:t>
      </w:r>
    </w:p>
    <w:p w14:paraId="7DA8A13B" w14:textId="77777777" w:rsidR="00C76A7B" w:rsidRDefault="00C76A7B" w:rsidP="00A15FC1">
      <w:pPr>
        <w:jc w:val="center"/>
        <w:rPr>
          <w:sz w:val="52"/>
          <w:szCs w:val="52"/>
          <w:u w:val="single"/>
        </w:rPr>
      </w:pPr>
    </w:p>
    <w:p w14:paraId="493E3F48" w14:textId="77777777" w:rsidR="00A15FC1" w:rsidRDefault="00A15FC1" w:rsidP="00A15FC1">
      <w:pPr>
        <w:jc w:val="center"/>
        <w:rPr>
          <w:sz w:val="52"/>
          <w:szCs w:val="52"/>
          <w:u w:val="single"/>
        </w:rPr>
      </w:pPr>
    </w:p>
    <w:p w14:paraId="740E87E4" w14:textId="77777777" w:rsidR="00A15FC1" w:rsidRDefault="00A15FC1" w:rsidP="00A15FC1">
      <w:pPr>
        <w:jc w:val="center"/>
        <w:rPr>
          <w:sz w:val="52"/>
          <w:szCs w:val="52"/>
          <w:u w:val="single"/>
        </w:rPr>
      </w:pPr>
    </w:p>
    <w:p w14:paraId="6C8034C1" w14:textId="77777777" w:rsidR="00A15FC1" w:rsidRDefault="00A15FC1" w:rsidP="00A15FC1">
      <w:pPr>
        <w:jc w:val="center"/>
        <w:rPr>
          <w:sz w:val="52"/>
          <w:szCs w:val="52"/>
          <w:u w:val="single"/>
        </w:rPr>
      </w:pPr>
    </w:p>
    <w:p w14:paraId="0D74C4EE" w14:textId="77777777" w:rsidR="00A15FC1" w:rsidRDefault="00A15FC1" w:rsidP="00A15FC1">
      <w:pPr>
        <w:jc w:val="center"/>
        <w:rPr>
          <w:sz w:val="52"/>
          <w:szCs w:val="52"/>
          <w:u w:val="single"/>
        </w:rPr>
      </w:pPr>
    </w:p>
    <w:p w14:paraId="53B398D4" w14:textId="77777777" w:rsidR="00A15FC1" w:rsidRDefault="00A15FC1" w:rsidP="00A15FC1">
      <w:pPr>
        <w:jc w:val="center"/>
        <w:rPr>
          <w:sz w:val="52"/>
          <w:szCs w:val="52"/>
          <w:u w:val="single"/>
        </w:rPr>
      </w:pPr>
    </w:p>
    <w:p w14:paraId="2BFAE9F7" w14:textId="77777777" w:rsidR="00A15FC1" w:rsidRDefault="00A15FC1" w:rsidP="00A15FC1">
      <w:pPr>
        <w:jc w:val="center"/>
        <w:rPr>
          <w:sz w:val="52"/>
          <w:szCs w:val="52"/>
          <w:u w:val="single"/>
        </w:rPr>
      </w:pPr>
    </w:p>
    <w:p w14:paraId="53EE6040" w14:textId="77777777" w:rsidR="00A15FC1" w:rsidRDefault="00A15FC1" w:rsidP="00A15FC1">
      <w:pPr>
        <w:jc w:val="center"/>
        <w:rPr>
          <w:sz w:val="52"/>
          <w:szCs w:val="52"/>
          <w:u w:val="single"/>
        </w:rPr>
      </w:pPr>
    </w:p>
    <w:p w14:paraId="7AEF67F0" w14:textId="77777777" w:rsidR="00A15FC1" w:rsidRDefault="00A15FC1" w:rsidP="00A15FC1">
      <w:pPr>
        <w:jc w:val="center"/>
        <w:rPr>
          <w:sz w:val="52"/>
          <w:szCs w:val="52"/>
          <w:u w:val="single"/>
        </w:rPr>
      </w:pPr>
    </w:p>
    <w:p w14:paraId="4D736995" w14:textId="77777777" w:rsidR="00A15FC1" w:rsidRDefault="00A15FC1" w:rsidP="00A15FC1">
      <w:pPr>
        <w:jc w:val="center"/>
        <w:rPr>
          <w:sz w:val="52"/>
          <w:szCs w:val="52"/>
          <w:u w:val="single"/>
        </w:rPr>
      </w:pPr>
    </w:p>
    <w:p w14:paraId="5FA65BA8" w14:textId="77777777" w:rsidR="00A15FC1" w:rsidRDefault="00A15FC1" w:rsidP="00A15FC1">
      <w:pPr>
        <w:jc w:val="center"/>
        <w:rPr>
          <w:sz w:val="52"/>
          <w:szCs w:val="52"/>
          <w:u w:val="single"/>
        </w:rPr>
      </w:pPr>
    </w:p>
    <w:p w14:paraId="0C1736C4" w14:textId="77777777" w:rsidR="00A15FC1" w:rsidRDefault="00A15FC1" w:rsidP="00A15FC1">
      <w:pPr>
        <w:jc w:val="center"/>
        <w:rPr>
          <w:sz w:val="52"/>
          <w:szCs w:val="52"/>
          <w:u w:val="single"/>
        </w:rPr>
      </w:pPr>
    </w:p>
    <w:p w14:paraId="719CC4E8" w14:textId="77777777" w:rsidR="00A15FC1" w:rsidRDefault="00A15FC1" w:rsidP="00A15FC1">
      <w:pPr>
        <w:jc w:val="center"/>
        <w:rPr>
          <w:sz w:val="52"/>
          <w:szCs w:val="52"/>
          <w:u w:val="single"/>
        </w:rPr>
      </w:pPr>
    </w:p>
    <w:p w14:paraId="263AF1F7" w14:textId="77777777" w:rsidR="00A15FC1" w:rsidRDefault="00A15FC1" w:rsidP="00A15FC1">
      <w:pPr>
        <w:jc w:val="center"/>
        <w:rPr>
          <w:sz w:val="52"/>
          <w:szCs w:val="52"/>
          <w:u w:val="single"/>
        </w:rPr>
      </w:pPr>
    </w:p>
    <w:p w14:paraId="3E6169F8" w14:textId="77777777" w:rsidR="00A15FC1" w:rsidRDefault="00A15FC1" w:rsidP="00A15FC1">
      <w:pPr>
        <w:jc w:val="center"/>
        <w:rPr>
          <w:sz w:val="52"/>
          <w:szCs w:val="52"/>
          <w:u w:val="single"/>
        </w:rPr>
      </w:pPr>
    </w:p>
    <w:p w14:paraId="3A2B35BF" w14:textId="77777777" w:rsidR="00A15FC1" w:rsidRDefault="00753DDB" w:rsidP="00A15FC1">
      <w:pPr>
        <w:jc w:val="center"/>
        <w:rPr>
          <w:sz w:val="52"/>
          <w:szCs w:val="52"/>
          <w:u w:val="single"/>
        </w:rPr>
      </w:pPr>
      <w:r>
        <w:rPr>
          <w:sz w:val="52"/>
          <w:szCs w:val="52"/>
          <w:u w:val="single"/>
        </w:rPr>
        <w:t>Blog 3: Reference list</w:t>
      </w:r>
    </w:p>
    <w:p w14:paraId="3DFFDB38" w14:textId="77777777" w:rsidR="00753DDB" w:rsidRPr="00753DDB" w:rsidRDefault="00753DDB" w:rsidP="00753DDB">
      <w:pPr>
        <w:spacing w:after="240" w:line="360" w:lineRule="auto"/>
        <w:outlineLvl w:val="0"/>
        <w:rPr>
          <w:rFonts w:ascii="Times New Roman" w:eastAsia="Times New Roman" w:hAnsi="Times New Roman" w:cs="Times New Roman"/>
          <w:b/>
          <w:bCs/>
          <w:kern w:val="36"/>
          <w:sz w:val="36"/>
          <w:szCs w:val="36"/>
          <w:lang w:eastAsia="en-GB"/>
          <w14:ligatures w14:val="none"/>
        </w:rPr>
      </w:pPr>
      <w:r w:rsidRPr="00753DDB">
        <w:rPr>
          <w:rFonts w:ascii="Times New Roman" w:eastAsia="Times New Roman" w:hAnsi="Times New Roman" w:cs="Times New Roman"/>
          <w:b/>
          <w:bCs/>
          <w:kern w:val="36"/>
          <w:sz w:val="36"/>
          <w:szCs w:val="36"/>
          <w:lang w:eastAsia="en-GB"/>
          <w14:ligatures w14:val="none"/>
        </w:rPr>
        <w:t>Reference list</w:t>
      </w:r>
    </w:p>
    <w:p w14:paraId="1B89D1C2" w14:textId="77777777" w:rsidR="00753DDB" w:rsidRPr="00753DDB" w:rsidRDefault="00753DDB" w:rsidP="00753DDB">
      <w:pPr>
        <w:spacing w:after="240" w:line="360" w:lineRule="auto"/>
        <w:rPr>
          <w:rFonts w:ascii="Times New Roman" w:eastAsia="Times New Roman" w:hAnsi="Times New Roman" w:cs="Times New Roman"/>
          <w:kern w:val="0"/>
          <w:sz w:val="24"/>
          <w:szCs w:val="24"/>
          <w:lang w:eastAsia="en-GB"/>
          <w14:ligatures w14:val="none"/>
        </w:rPr>
      </w:pPr>
      <w:r w:rsidRPr="00753DDB">
        <w:rPr>
          <w:rFonts w:ascii="Times New Roman" w:eastAsia="Times New Roman" w:hAnsi="Times New Roman" w:cs="Times New Roman"/>
          <w:kern w:val="0"/>
          <w:sz w:val="24"/>
          <w:szCs w:val="24"/>
          <w:lang w:eastAsia="en-GB"/>
          <w14:ligatures w14:val="none"/>
        </w:rPr>
        <w:t xml:space="preserve">Brehony, K. (1989). </w:t>
      </w:r>
      <w:r w:rsidRPr="00753DDB">
        <w:rPr>
          <w:rFonts w:ascii="Times New Roman" w:eastAsia="Times New Roman" w:hAnsi="Times New Roman" w:cs="Times New Roman"/>
          <w:i/>
          <w:iCs/>
          <w:kern w:val="0"/>
          <w:sz w:val="24"/>
          <w:szCs w:val="24"/>
          <w:lang w:eastAsia="en-GB"/>
          <w14:ligatures w14:val="none"/>
        </w:rPr>
        <w:t xml:space="preserve">PLAY, WORK AND EDUCATION: SITUATING A FROEBELIAN DEBATE </w:t>
      </w:r>
      <w:proofErr w:type="spellStart"/>
      <w:r w:rsidRPr="00753DDB">
        <w:rPr>
          <w:rFonts w:ascii="Times New Roman" w:eastAsia="Times New Roman" w:hAnsi="Times New Roman" w:cs="Times New Roman"/>
          <w:i/>
          <w:iCs/>
          <w:kern w:val="0"/>
          <w:sz w:val="24"/>
          <w:szCs w:val="24"/>
          <w:lang w:eastAsia="en-GB"/>
          <w14:ligatures w14:val="none"/>
        </w:rPr>
        <w:t>Juego</w:t>
      </w:r>
      <w:proofErr w:type="spellEnd"/>
      <w:r w:rsidRPr="00753DDB">
        <w:rPr>
          <w:rFonts w:ascii="Times New Roman" w:eastAsia="Times New Roman" w:hAnsi="Times New Roman" w:cs="Times New Roman"/>
          <w:i/>
          <w:iCs/>
          <w:kern w:val="0"/>
          <w:sz w:val="24"/>
          <w:szCs w:val="24"/>
          <w:lang w:eastAsia="en-GB"/>
          <w14:ligatures w14:val="none"/>
        </w:rPr>
        <w:t xml:space="preserve">, </w:t>
      </w:r>
      <w:proofErr w:type="spellStart"/>
      <w:r w:rsidRPr="00753DDB">
        <w:rPr>
          <w:rFonts w:ascii="Times New Roman" w:eastAsia="Times New Roman" w:hAnsi="Times New Roman" w:cs="Times New Roman"/>
          <w:i/>
          <w:iCs/>
          <w:kern w:val="0"/>
          <w:sz w:val="24"/>
          <w:szCs w:val="24"/>
          <w:lang w:eastAsia="en-GB"/>
          <w14:ligatures w14:val="none"/>
        </w:rPr>
        <w:t>trabajo</w:t>
      </w:r>
      <w:proofErr w:type="spellEnd"/>
      <w:r w:rsidRPr="00753DDB">
        <w:rPr>
          <w:rFonts w:ascii="Times New Roman" w:eastAsia="Times New Roman" w:hAnsi="Times New Roman" w:cs="Times New Roman"/>
          <w:i/>
          <w:iCs/>
          <w:kern w:val="0"/>
          <w:sz w:val="24"/>
          <w:szCs w:val="24"/>
          <w:lang w:eastAsia="en-GB"/>
          <w14:ligatures w14:val="none"/>
        </w:rPr>
        <w:t xml:space="preserve"> y </w:t>
      </w:r>
      <w:proofErr w:type="spellStart"/>
      <w:r w:rsidRPr="00753DDB">
        <w:rPr>
          <w:rFonts w:ascii="Times New Roman" w:eastAsia="Times New Roman" w:hAnsi="Times New Roman" w:cs="Times New Roman"/>
          <w:i/>
          <w:iCs/>
          <w:kern w:val="0"/>
          <w:sz w:val="24"/>
          <w:szCs w:val="24"/>
          <w:lang w:eastAsia="en-GB"/>
          <w14:ligatures w14:val="none"/>
        </w:rPr>
        <w:t>educación</w:t>
      </w:r>
      <w:proofErr w:type="spellEnd"/>
      <w:r w:rsidRPr="00753DDB">
        <w:rPr>
          <w:rFonts w:ascii="Times New Roman" w:eastAsia="Times New Roman" w:hAnsi="Times New Roman" w:cs="Times New Roman"/>
          <w:i/>
          <w:iCs/>
          <w:kern w:val="0"/>
          <w:sz w:val="24"/>
          <w:szCs w:val="24"/>
          <w:lang w:eastAsia="en-GB"/>
          <w14:ligatures w14:val="none"/>
        </w:rPr>
        <w:t xml:space="preserve">: </w:t>
      </w:r>
      <w:proofErr w:type="spellStart"/>
      <w:r w:rsidRPr="00753DDB">
        <w:rPr>
          <w:rFonts w:ascii="Times New Roman" w:eastAsia="Times New Roman" w:hAnsi="Times New Roman" w:cs="Times New Roman"/>
          <w:i/>
          <w:iCs/>
          <w:kern w:val="0"/>
          <w:sz w:val="24"/>
          <w:szCs w:val="24"/>
          <w:lang w:eastAsia="en-GB"/>
          <w14:ligatures w14:val="none"/>
        </w:rPr>
        <w:t>situando</w:t>
      </w:r>
      <w:proofErr w:type="spellEnd"/>
      <w:r w:rsidRPr="00753DDB">
        <w:rPr>
          <w:rFonts w:ascii="Times New Roman" w:eastAsia="Times New Roman" w:hAnsi="Times New Roman" w:cs="Times New Roman"/>
          <w:i/>
          <w:iCs/>
          <w:kern w:val="0"/>
          <w:sz w:val="24"/>
          <w:szCs w:val="24"/>
          <w:lang w:eastAsia="en-GB"/>
          <w14:ligatures w14:val="none"/>
        </w:rPr>
        <w:t xml:space="preserve"> un debate </w:t>
      </w:r>
      <w:proofErr w:type="spellStart"/>
      <w:r w:rsidRPr="00753DDB">
        <w:rPr>
          <w:rFonts w:ascii="Times New Roman" w:eastAsia="Times New Roman" w:hAnsi="Times New Roman" w:cs="Times New Roman"/>
          <w:i/>
          <w:iCs/>
          <w:kern w:val="0"/>
          <w:sz w:val="24"/>
          <w:szCs w:val="24"/>
          <w:lang w:eastAsia="en-GB"/>
          <w14:ligatures w14:val="none"/>
        </w:rPr>
        <w:t>froebeliano</w:t>
      </w:r>
      <w:proofErr w:type="spellEnd"/>
      <w:r w:rsidRPr="00753DDB">
        <w:rPr>
          <w:rFonts w:ascii="Times New Roman" w:eastAsia="Times New Roman" w:hAnsi="Times New Roman" w:cs="Times New Roman"/>
          <w:kern w:val="0"/>
          <w:sz w:val="24"/>
          <w:szCs w:val="24"/>
          <w:lang w:eastAsia="en-GB"/>
          <w14:ligatures w14:val="none"/>
        </w:rPr>
        <w:t>. [online] Available at: https://files.eric.ed.gov/fulltext/ED555421.pdf [Accessed 9 Nov. 2021].</w:t>
      </w:r>
    </w:p>
    <w:p w14:paraId="1140ADDC" w14:textId="77777777" w:rsidR="00753DDB" w:rsidRPr="00753DDB" w:rsidRDefault="00753DDB" w:rsidP="00753DDB">
      <w:pPr>
        <w:spacing w:after="240" w:line="360" w:lineRule="auto"/>
        <w:rPr>
          <w:rFonts w:ascii="Times New Roman" w:eastAsia="Times New Roman" w:hAnsi="Times New Roman" w:cs="Times New Roman"/>
          <w:kern w:val="0"/>
          <w:sz w:val="24"/>
          <w:szCs w:val="24"/>
          <w:lang w:eastAsia="en-GB"/>
          <w14:ligatures w14:val="none"/>
        </w:rPr>
      </w:pPr>
      <w:proofErr w:type="spellStart"/>
      <w:r w:rsidRPr="00753DDB">
        <w:rPr>
          <w:rFonts w:ascii="Times New Roman" w:eastAsia="Times New Roman" w:hAnsi="Times New Roman" w:cs="Times New Roman"/>
          <w:kern w:val="0"/>
          <w:sz w:val="24"/>
          <w:szCs w:val="24"/>
          <w:lang w:eastAsia="en-GB"/>
          <w14:ligatures w14:val="none"/>
        </w:rPr>
        <w:t>Pancare</w:t>
      </w:r>
      <w:proofErr w:type="spellEnd"/>
      <w:r w:rsidRPr="00753DDB">
        <w:rPr>
          <w:rFonts w:ascii="Times New Roman" w:eastAsia="Times New Roman" w:hAnsi="Times New Roman" w:cs="Times New Roman"/>
          <w:kern w:val="0"/>
          <w:sz w:val="24"/>
          <w:szCs w:val="24"/>
          <w:lang w:eastAsia="en-GB"/>
          <w14:ligatures w14:val="none"/>
        </w:rPr>
        <w:t xml:space="preserve">, R. (2017). </w:t>
      </w:r>
      <w:r w:rsidRPr="00753DDB">
        <w:rPr>
          <w:rFonts w:ascii="Times New Roman" w:eastAsia="Times New Roman" w:hAnsi="Times New Roman" w:cs="Times New Roman"/>
          <w:i/>
          <w:iCs/>
          <w:kern w:val="0"/>
          <w:sz w:val="24"/>
          <w:szCs w:val="24"/>
          <w:lang w:eastAsia="en-GB"/>
          <w14:ligatures w14:val="none"/>
        </w:rPr>
        <w:t>How To Adult</w:t>
      </w:r>
      <w:r w:rsidRPr="00753DDB">
        <w:rPr>
          <w:rFonts w:ascii="Times New Roman" w:eastAsia="Times New Roman" w:hAnsi="Times New Roman" w:cs="Times New Roman"/>
          <w:kern w:val="0"/>
          <w:sz w:val="24"/>
          <w:szCs w:val="24"/>
          <w:lang w:eastAsia="en-GB"/>
          <w14:ligatures w14:val="none"/>
        </w:rPr>
        <w:t xml:space="preserve">. [online] How </w:t>
      </w:r>
      <w:proofErr w:type="gramStart"/>
      <w:r w:rsidRPr="00753DDB">
        <w:rPr>
          <w:rFonts w:ascii="Times New Roman" w:eastAsia="Times New Roman" w:hAnsi="Times New Roman" w:cs="Times New Roman"/>
          <w:kern w:val="0"/>
          <w:sz w:val="24"/>
          <w:szCs w:val="24"/>
          <w:lang w:eastAsia="en-GB"/>
          <w14:ligatures w14:val="none"/>
        </w:rPr>
        <w:t>To</w:t>
      </w:r>
      <w:proofErr w:type="gramEnd"/>
      <w:r w:rsidRPr="00753DDB">
        <w:rPr>
          <w:rFonts w:ascii="Times New Roman" w:eastAsia="Times New Roman" w:hAnsi="Times New Roman" w:cs="Times New Roman"/>
          <w:kern w:val="0"/>
          <w:sz w:val="24"/>
          <w:szCs w:val="24"/>
          <w:lang w:eastAsia="en-GB"/>
          <w14:ligatures w14:val="none"/>
        </w:rPr>
        <w:t xml:space="preserve"> Adult. Available at: https://howtoadult.com/comparison-early-childhood-development-theorists-6320.html.</w:t>
      </w:r>
    </w:p>
    <w:p w14:paraId="795A951A" w14:textId="77777777" w:rsidR="00753DDB" w:rsidRPr="00753DDB" w:rsidRDefault="00753DDB" w:rsidP="00753DDB">
      <w:pPr>
        <w:spacing w:after="240" w:line="360" w:lineRule="auto"/>
        <w:rPr>
          <w:rFonts w:ascii="Times New Roman" w:eastAsia="Times New Roman" w:hAnsi="Times New Roman" w:cs="Times New Roman"/>
          <w:kern w:val="0"/>
          <w:sz w:val="24"/>
          <w:szCs w:val="24"/>
          <w:lang w:eastAsia="en-GB"/>
          <w14:ligatures w14:val="none"/>
        </w:rPr>
      </w:pPr>
      <w:proofErr w:type="spellStart"/>
      <w:r w:rsidRPr="00753DDB">
        <w:rPr>
          <w:rFonts w:ascii="Times New Roman" w:eastAsia="Times New Roman" w:hAnsi="Times New Roman" w:cs="Times New Roman"/>
          <w:kern w:val="0"/>
          <w:sz w:val="24"/>
          <w:szCs w:val="24"/>
          <w:lang w:eastAsia="en-GB"/>
          <w14:ligatures w14:val="none"/>
        </w:rPr>
        <w:t>Spielgaben</w:t>
      </w:r>
      <w:proofErr w:type="spellEnd"/>
      <w:r w:rsidRPr="00753DDB">
        <w:rPr>
          <w:rFonts w:ascii="Times New Roman" w:eastAsia="Times New Roman" w:hAnsi="Times New Roman" w:cs="Times New Roman"/>
          <w:kern w:val="0"/>
          <w:sz w:val="24"/>
          <w:szCs w:val="24"/>
          <w:lang w:eastAsia="en-GB"/>
          <w14:ligatures w14:val="none"/>
        </w:rPr>
        <w:t xml:space="preserve"> (2015). </w:t>
      </w:r>
      <w:r w:rsidRPr="00753DDB">
        <w:rPr>
          <w:rFonts w:ascii="Times New Roman" w:eastAsia="Times New Roman" w:hAnsi="Times New Roman" w:cs="Times New Roman"/>
          <w:i/>
          <w:iCs/>
          <w:kern w:val="0"/>
          <w:sz w:val="24"/>
          <w:szCs w:val="24"/>
          <w:lang w:eastAsia="en-GB"/>
          <w14:ligatures w14:val="none"/>
        </w:rPr>
        <w:t>Comparison among Froebel, Montessori, Reggio Emilia and Waldorf-Steiner Methods-Part 1</w:t>
      </w:r>
      <w:r w:rsidRPr="00753DDB">
        <w:rPr>
          <w:rFonts w:ascii="Times New Roman" w:eastAsia="Times New Roman" w:hAnsi="Times New Roman" w:cs="Times New Roman"/>
          <w:kern w:val="0"/>
          <w:sz w:val="24"/>
          <w:szCs w:val="24"/>
          <w:lang w:eastAsia="en-GB"/>
          <w14:ligatures w14:val="none"/>
        </w:rPr>
        <w:t xml:space="preserve">. [online] </w:t>
      </w:r>
      <w:proofErr w:type="spellStart"/>
      <w:r w:rsidRPr="00753DDB">
        <w:rPr>
          <w:rFonts w:ascii="Times New Roman" w:eastAsia="Times New Roman" w:hAnsi="Times New Roman" w:cs="Times New Roman"/>
          <w:kern w:val="0"/>
          <w:sz w:val="24"/>
          <w:szCs w:val="24"/>
          <w:lang w:eastAsia="en-GB"/>
          <w14:ligatures w14:val="none"/>
        </w:rPr>
        <w:t>Spielgaben</w:t>
      </w:r>
      <w:proofErr w:type="spellEnd"/>
      <w:r w:rsidRPr="00753DDB">
        <w:rPr>
          <w:rFonts w:ascii="Times New Roman" w:eastAsia="Times New Roman" w:hAnsi="Times New Roman" w:cs="Times New Roman"/>
          <w:kern w:val="0"/>
          <w:sz w:val="24"/>
          <w:szCs w:val="24"/>
          <w:lang w:eastAsia="en-GB"/>
          <w14:ligatures w14:val="none"/>
        </w:rPr>
        <w:t>. Available at: https://spielgaben.com/comparison-froebel-montessori-reggio-waldorf-part-1/.</w:t>
      </w:r>
    </w:p>
    <w:p w14:paraId="231711E4" w14:textId="77777777" w:rsidR="00753DDB" w:rsidRPr="00753DDB" w:rsidRDefault="00753DDB" w:rsidP="00753DDB">
      <w:pPr>
        <w:spacing w:after="240" w:line="360" w:lineRule="auto"/>
        <w:rPr>
          <w:rFonts w:ascii="Times New Roman" w:eastAsia="Times New Roman" w:hAnsi="Times New Roman" w:cs="Times New Roman"/>
          <w:kern w:val="0"/>
          <w:sz w:val="24"/>
          <w:szCs w:val="24"/>
          <w:lang w:eastAsia="en-GB"/>
          <w14:ligatures w14:val="none"/>
        </w:rPr>
      </w:pPr>
      <w:r w:rsidRPr="00753DDB">
        <w:rPr>
          <w:rFonts w:ascii="Times New Roman" w:eastAsia="Times New Roman" w:hAnsi="Times New Roman" w:cs="Times New Roman"/>
          <w:kern w:val="0"/>
          <w:sz w:val="24"/>
          <w:szCs w:val="24"/>
          <w:lang w:eastAsia="en-GB"/>
          <w14:ligatures w14:val="none"/>
        </w:rPr>
        <w:t xml:space="preserve">Stanley James Curtis (2018). Friedrich Froebel | German educator. In: </w:t>
      </w:r>
      <w:proofErr w:type="spellStart"/>
      <w:r w:rsidRPr="00753DDB">
        <w:rPr>
          <w:rFonts w:ascii="Times New Roman" w:eastAsia="Times New Roman" w:hAnsi="Times New Roman" w:cs="Times New Roman"/>
          <w:i/>
          <w:iCs/>
          <w:kern w:val="0"/>
          <w:sz w:val="24"/>
          <w:szCs w:val="24"/>
          <w:lang w:eastAsia="en-GB"/>
          <w14:ligatures w14:val="none"/>
        </w:rPr>
        <w:t>Encyclopædia</w:t>
      </w:r>
      <w:proofErr w:type="spellEnd"/>
      <w:r w:rsidRPr="00753DDB">
        <w:rPr>
          <w:rFonts w:ascii="Times New Roman" w:eastAsia="Times New Roman" w:hAnsi="Times New Roman" w:cs="Times New Roman"/>
          <w:i/>
          <w:iCs/>
          <w:kern w:val="0"/>
          <w:sz w:val="24"/>
          <w:szCs w:val="24"/>
          <w:lang w:eastAsia="en-GB"/>
          <w14:ligatures w14:val="none"/>
        </w:rPr>
        <w:t xml:space="preserve"> Britannica</w:t>
      </w:r>
      <w:r w:rsidRPr="00753DDB">
        <w:rPr>
          <w:rFonts w:ascii="Times New Roman" w:eastAsia="Times New Roman" w:hAnsi="Times New Roman" w:cs="Times New Roman"/>
          <w:kern w:val="0"/>
          <w:sz w:val="24"/>
          <w:szCs w:val="24"/>
          <w:lang w:eastAsia="en-GB"/>
          <w14:ligatures w14:val="none"/>
        </w:rPr>
        <w:t>. [online] Available at: https://www.britannica.com/biography/Friedrich-Froebel.</w:t>
      </w:r>
    </w:p>
    <w:p w14:paraId="47160CA7" w14:textId="77777777" w:rsidR="00753DDB" w:rsidRPr="00753DDB" w:rsidRDefault="00753DDB" w:rsidP="00753DDB">
      <w:pPr>
        <w:spacing w:after="240" w:line="360" w:lineRule="auto"/>
        <w:rPr>
          <w:rFonts w:ascii="Times New Roman" w:eastAsia="Times New Roman" w:hAnsi="Times New Roman" w:cs="Times New Roman"/>
          <w:kern w:val="0"/>
          <w:sz w:val="24"/>
          <w:szCs w:val="24"/>
          <w:lang w:eastAsia="en-GB"/>
          <w14:ligatures w14:val="none"/>
        </w:rPr>
      </w:pPr>
      <w:r w:rsidRPr="00753DDB">
        <w:rPr>
          <w:rFonts w:ascii="Times New Roman" w:eastAsia="Times New Roman" w:hAnsi="Times New Roman" w:cs="Times New Roman"/>
          <w:kern w:val="0"/>
          <w:sz w:val="24"/>
          <w:szCs w:val="24"/>
          <w:lang w:eastAsia="en-GB"/>
          <w14:ligatures w14:val="none"/>
        </w:rPr>
        <w:t xml:space="preserve">Wikipedia (2018). </w:t>
      </w:r>
      <w:r w:rsidRPr="00753DDB">
        <w:rPr>
          <w:rFonts w:ascii="Times New Roman" w:eastAsia="Times New Roman" w:hAnsi="Times New Roman" w:cs="Times New Roman"/>
          <w:i/>
          <w:iCs/>
          <w:kern w:val="0"/>
          <w:sz w:val="24"/>
          <w:szCs w:val="24"/>
          <w:lang w:eastAsia="en-GB"/>
          <w14:ligatures w14:val="none"/>
        </w:rPr>
        <w:t>Piaget’s theory of cognitive development</w:t>
      </w:r>
      <w:r w:rsidRPr="00753DDB">
        <w:rPr>
          <w:rFonts w:ascii="Times New Roman" w:eastAsia="Times New Roman" w:hAnsi="Times New Roman" w:cs="Times New Roman"/>
          <w:kern w:val="0"/>
          <w:sz w:val="24"/>
          <w:szCs w:val="24"/>
          <w:lang w:eastAsia="en-GB"/>
          <w14:ligatures w14:val="none"/>
        </w:rPr>
        <w:t>. [online] Wikipedia. Available at: https://en.wikipedia.org/wiki/Piaget%27s_theory_of_cognitive_development.</w:t>
      </w:r>
    </w:p>
    <w:p w14:paraId="7D5491BA" w14:textId="77777777" w:rsidR="001A3555" w:rsidRDefault="001A3555" w:rsidP="00A15FC1">
      <w:pPr>
        <w:jc w:val="center"/>
        <w:rPr>
          <w:sz w:val="52"/>
          <w:szCs w:val="52"/>
          <w:u w:val="single"/>
        </w:rPr>
      </w:pPr>
    </w:p>
    <w:p w14:paraId="26B9B462" w14:textId="77777777" w:rsidR="00A15FC1" w:rsidRDefault="00A15FC1" w:rsidP="00A15FC1">
      <w:pPr>
        <w:jc w:val="center"/>
        <w:rPr>
          <w:sz w:val="52"/>
          <w:szCs w:val="52"/>
          <w:u w:val="single"/>
        </w:rPr>
      </w:pPr>
    </w:p>
    <w:p w14:paraId="3D49DED4" w14:textId="77777777" w:rsidR="00A15FC1" w:rsidRDefault="00A15FC1" w:rsidP="00A15FC1">
      <w:pPr>
        <w:jc w:val="center"/>
        <w:rPr>
          <w:sz w:val="52"/>
          <w:szCs w:val="52"/>
          <w:u w:val="single"/>
        </w:rPr>
      </w:pPr>
    </w:p>
    <w:p w14:paraId="55F652F1" w14:textId="77777777" w:rsidR="00A15FC1" w:rsidRDefault="00A15FC1" w:rsidP="00A15FC1">
      <w:pPr>
        <w:jc w:val="center"/>
        <w:rPr>
          <w:sz w:val="52"/>
          <w:szCs w:val="52"/>
          <w:u w:val="single"/>
        </w:rPr>
      </w:pPr>
    </w:p>
    <w:p w14:paraId="65D8BEEA" w14:textId="77777777" w:rsidR="00A15FC1" w:rsidRDefault="00A15FC1" w:rsidP="00A15FC1">
      <w:pPr>
        <w:jc w:val="center"/>
        <w:rPr>
          <w:sz w:val="52"/>
          <w:szCs w:val="52"/>
          <w:u w:val="single"/>
        </w:rPr>
      </w:pPr>
    </w:p>
    <w:p w14:paraId="47210F45" w14:textId="77777777" w:rsidR="00A15FC1" w:rsidRDefault="00A15FC1" w:rsidP="00A15FC1">
      <w:pPr>
        <w:jc w:val="center"/>
        <w:rPr>
          <w:sz w:val="52"/>
          <w:szCs w:val="52"/>
          <w:u w:val="single"/>
        </w:rPr>
      </w:pPr>
    </w:p>
    <w:p w14:paraId="5A5391FF" w14:textId="77777777" w:rsidR="00A15FC1" w:rsidRDefault="00A15FC1" w:rsidP="00A15FC1">
      <w:pPr>
        <w:jc w:val="center"/>
        <w:rPr>
          <w:sz w:val="52"/>
          <w:szCs w:val="52"/>
          <w:u w:val="single"/>
        </w:rPr>
      </w:pPr>
    </w:p>
    <w:p w14:paraId="5314CBDC" w14:textId="77777777" w:rsidR="00A15FC1" w:rsidRDefault="00A15FC1" w:rsidP="00A15FC1">
      <w:pPr>
        <w:jc w:val="center"/>
        <w:rPr>
          <w:sz w:val="52"/>
          <w:szCs w:val="52"/>
          <w:u w:val="single"/>
        </w:rPr>
      </w:pPr>
    </w:p>
    <w:p w14:paraId="5FDDAA29" w14:textId="77777777" w:rsidR="00A15FC1" w:rsidRDefault="00A15FC1" w:rsidP="00A15FC1">
      <w:pPr>
        <w:jc w:val="center"/>
        <w:rPr>
          <w:sz w:val="52"/>
          <w:szCs w:val="52"/>
          <w:u w:val="single"/>
        </w:rPr>
      </w:pPr>
    </w:p>
    <w:p w14:paraId="55D5CEAB" w14:textId="77777777" w:rsidR="00A15FC1" w:rsidRDefault="00A15FC1" w:rsidP="00A15FC1">
      <w:pPr>
        <w:jc w:val="center"/>
        <w:rPr>
          <w:sz w:val="52"/>
          <w:szCs w:val="52"/>
          <w:u w:val="single"/>
        </w:rPr>
      </w:pPr>
    </w:p>
    <w:p w14:paraId="066665EB" w14:textId="77777777" w:rsidR="00A15FC1" w:rsidRDefault="00A15FC1" w:rsidP="00A15FC1">
      <w:pPr>
        <w:jc w:val="center"/>
        <w:rPr>
          <w:sz w:val="52"/>
          <w:szCs w:val="52"/>
          <w:u w:val="single"/>
        </w:rPr>
      </w:pPr>
    </w:p>
    <w:p w14:paraId="21609C26" w14:textId="77777777" w:rsidR="00A15FC1" w:rsidRDefault="00A15FC1" w:rsidP="00A15FC1">
      <w:pPr>
        <w:jc w:val="center"/>
        <w:rPr>
          <w:sz w:val="52"/>
          <w:szCs w:val="52"/>
          <w:u w:val="single"/>
        </w:rPr>
      </w:pPr>
    </w:p>
    <w:p w14:paraId="125324FD" w14:textId="77777777" w:rsidR="00A15FC1" w:rsidRDefault="00A15FC1" w:rsidP="00A15FC1">
      <w:pPr>
        <w:jc w:val="center"/>
        <w:rPr>
          <w:sz w:val="52"/>
          <w:szCs w:val="52"/>
          <w:u w:val="single"/>
        </w:rPr>
      </w:pPr>
    </w:p>
    <w:p w14:paraId="1ABEC6D1" w14:textId="77777777" w:rsidR="00A15FC1" w:rsidRDefault="00A15FC1" w:rsidP="00A15FC1">
      <w:pPr>
        <w:jc w:val="center"/>
        <w:rPr>
          <w:sz w:val="52"/>
          <w:szCs w:val="52"/>
          <w:u w:val="single"/>
        </w:rPr>
      </w:pPr>
    </w:p>
    <w:p w14:paraId="23DE0FA7" w14:textId="77777777" w:rsidR="00A15FC1" w:rsidRDefault="00A15FC1" w:rsidP="00A15FC1">
      <w:pPr>
        <w:jc w:val="center"/>
        <w:rPr>
          <w:sz w:val="52"/>
          <w:szCs w:val="52"/>
          <w:u w:val="single"/>
        </w:rPr>
      </w:pPr>
    </w:p>
    <w:p w14:paraId="190B3756" w14:textId="77777777" w:rsidR="00A15FC1" w:rsidRDefault="00A15FC1" w:rsidP="00A15FC1">
      <w:pPr>
        <w:jc w:val="center"/>
        <w:rPr>
          <w:sz w:val="52"/>
          <w:szCs w:val="52"/>
          <w:u w:val="single"/>
        </w:rPr>
      </w:pPr>
    </w:p>
    <w:p w14:paraId="5E56A486" w14:textId="77777777" w:rsidR="00A15FC1" w:rsidRDefault="00753DDB" w:rsidP="00A15FC1">
      <w:pPr>
        <w:jc w:val="center"/>
        <w:rPr>
          <w:sz w:val="52"/>
          <w:szCs w:val="52"/>
          <w:u w:val="single"/>
        </w:rPr>
      </w:pPr>
      <w:r>
        <w:rPr>
          <w:sz w:val="52"/>
          <w:szCs w:val="52"/>
          <w:u w:val="single"/>
        </w:rPr>
        <w:t>Blog 4</w:t>
      </w:r>
    </w:p>
    <w:p w14:paraId="3CF2910E" w14:textId="77777777" w:rsidR="00A15FC1" w:rsidRDefault="00753DDB" w:rsidP="00A15FC1">
      <w:pPr>
        <w:jc w:val="center"/>
        <w:rPr>
          <w:rStyle w:val="normaltextrun"/>
          <w:rFonts w:ascii="Arial" w:hAnsi="Arial" w:cs="Arial"/>
          <w:color w:val="000000"/>
        </w:rPr>
      </w:pPr>
      <w:r w:rsidRPr="00376742">
        <w:rPr>
          <w:rStyle w:val="normaltextrun"/>
          <w:rFonts w:ascii="Arial" w:hAnsi="Arial" w:cs="Arial"/>
          <w:color w:val="000000"/>
        </w:rPr>
        <w:t xml:space="preserve">Draw on experiences from your setting to identify resources and strategies used to support effective teaching and learning, linking back to your chosen theories in </w:t>
      </w:r>
      <w:r>
        <w:rPr>
          <w:rStyle w:val="normaltextrun"/>
          <w:rFonts w:ascii="Arial" w:hAnsi="Arial" w:cs="Arial"/>
          <w:color w:val="000000"/>
        </w:rPr>
        <w:t xml:space="preserve">Blogs </w:t>
      </w:r>
      <w:r w:rsidRPr="00376742">
        <w:rPr>
          <w:rStyle w:val="normaltextrun"/>
          <w:rFonts w:ascii="Arial" w:hAnsi="Arial" w:cs="Arial"/>
          <w:color w:val="000000"/>
        </w:rPr>
        <w:t>1</w:t>
      </w:r>
      <w:r>
        <w:rPr>
          <w:rStyle w:val="normaltextrun"/>
          <w:rFonts w:ascii="Arial" w:hAnsi="Arial" w:cs="Arial"/>
          <w:color w:val="000000"/>
        </w:rPr>
        <w:t xml:space="preserve"> &amp;</w:t>
      </w:r>
      <w:r w:rsidRPr="00376742">
        <w:rPr>
          <w:rStyle w:val="normaltextrun"/>
          <w:rFonts w:ascii="Arial" w:hAnsi="Arial" w:cs="Arial"/>
          <w:color w:val="000000"/>
        </w:rPr>
        <w:t xml:space="preserve"> 2</w:t>
      </w:r>
    </w:p>
    <w:p w14:paraId="40B3A0E6" w14:textId="77777777" w:rsidR="00FC499B" w:rsidRDefault="00753DDB" w:rsidP="00A15FC1">
      <w:pPr>
        <w:jc w:val="center"/>
        <w:rPr>
          <w:rStyle w:val="normaltextrun"/>
          <w:rFonts w:ascii="Arial" w:hAnsi="Arial" w:cs="Arial"/>
          <w:color w:val="000000"/>
        </w:rPr>
      </w:pPr>
      <w:r>
        <w:rPr>
          <w:rStyle w:val="wacimagecontainer"/>
          <w:rFonts w:ascii="Segoe UI" w:hAnsi="Segoe UI" w:cs="Segoe UI"/>
          <w:noProof/>
          <w:color w:val="000000"/>
          <w:sz w:val="18"/>
          <w:szCs w:val="18"/>
          <w:shd w:val="clear" w:color="auto" w:fill="FFFFFF"/>
        </w:rPr>
        <w:lastRenderedPageBreak/>
        <w:drawing>
          <wp:inline distT="0" distB="0" distL="0" distR="0" wp14:anchorId="76F5A690" wp14:editId="2D9E5897">
            <wp:extent cx="5731510" cy="2573655"/>
            <wp:effectExtent l="0" t="0" r="2540" b="0"/>
            <wp:docPr id="386416266" name="Picture 386416266" descr="A cartoon of a child and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16266" name="Picture 7" descr="A cartoon of a child and chil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2573655"/>
                    </a:xfrm>
                    <a:prstGeom prst="rect">
                      <a:avLst/>
                    </a:prstGeom>
                    <a:noFill/>
                    <a:ln>
                      <a:noFill/>
                    </a:ln>
                  </pic:spPr>
                </pic:pic>
              </a:graphicData>
            </a:graphic>
          </wp:inline>
        </w:drawing>
      </w:r>
    </w:p>
    <w:p w14:paraId="46307717" w14:textId="77777777" w:rsidR="00FC499B" w:rsidRDefault="00FC499B" w:rsidP="00A15FC1">
      <w:pPr>
        <w:jc w:val="center"/>
        <w:rPr>
          <w:rStyle w:val="normaltextrun"/>
          <w:rFonts w:ascii="Arial" w:hAnsi="Arial" w:cs="Arial"/>
          <w:color w:val="000000"/>
        </w:rPr>
      </w:pPr>
    </w:p>
    <w:p w14:paraId="4C557789" w14:textId="77777777" w:rsidR="00C76A7B" w:rsidRDefault="00C76A7B" w:rsidP="00A15FC1">
      <w:pPr>
        <w:jc w:val="center"/>
        <w:rPr>
          <w:rStyle w:val="normaltextrun"/>
          <w:rFonts w:ascii="Arial" w:hAnsi="Arial" w:cs="Arial"/>
          <w:color w:val="000000"/>
        </w:rPr>
      </w:pPr>
    </w:p>
    <w:p w14:paraId="05D795DE" w14:textId="77777777" w:rsidR="00C76A7B" w:rsidRDefault="00C76A7B" w:rsidP="00A15FC1">
      <w:pPr>
        <w:jc w:val="center"/>
        <w:rPr>
          <w:rStyle w:val="normaltextrun"/>
          <w:rFonts w:ascii="Arial" w:hAnsi="Arial" w:cs="Arial"/>
          <w:color w:val="000000"/>
        </w:rPr>
      </w:pPr>
    </w:p>
    <w:p w14:paraId="271807C6" w14:textId="77777777" w:rsidR="00753DDB" w:rsidRDefault="00753DDB" w:rsidP="00C76A7B">
      <w:pPr>
        <w:pStyle w:val="paragraph"/>
        <w:spacing w:before="0" w:beforeAutospacing="0" w:after="0" w:afterAutospacing="0"/>
        <w:textAlignment w:val="baseline"/>
        <w:rPr>
          <w:rStyle w:val="normaltextrun"/>
          <w:rFonts w:ascii="Sagona" w:hAnsi="Sagona" w:cs="Segoe UI"/>
          <w:b/>
          <w:bCs/>
          <w:color w:val="2F5496" w:themeColor="accent1" w:themeShade="BF"/>
          <w:sz w:val="42"/>
          <w:szCs w:val="42"/>
          <w:lang w:val="en-US"/>
        </w:rPr>
      </w:pPr>
      <w:r w:rsidRPr="00DA66D5">
        <w:rPr>
          <w:rStyle w:val="normaltextrun"/>
          <w:rFonts w:ascii="Sagona" w:hAnsi="Sagona" w:cs="Segoe UI"/>
          <w:b/>
          <w:bCs/>
          <w:color w:val="2F5496" w:themeColor="accent1" w:themeShade="BF"/>
          <w:sz w:val="42"/>
          <w:szCs w:val="42"/>
          <w:lang w:val="en-US"/>
        </w:rPr>
        <w:t>Blog 4. </w:t>
      </w:r>
    </w:p>
    <w:p w14:paraId="71466887" w14:textId="77777777" w:rsidR="00753DDB" w:rsidRDefault="00753DDB" w:rsidP="00C76A7B">
      <w:pPr>
        <w:pStyle w:val="paragraph"/>
        <w:spacing w:before="0" w:beforeAutospacing="0" w:after="0" w:afterAutospacing="0"/>
        <w:textAlignment w:val="baseline"/>
        <w:rPr>
          <w:rStyle w:val="normaltextrun"/>
          <w:rFonts w:ascii="Sagona" w:hAnsi="Sagona" w:cs="Segoe UI"/>
          <w:b/>
          <w:bCs/>
          <w:color w:val="2F5496" w:themeColor="accent1" w:themeShade="BF"/>
          <w:sz w:val="42"/>
          <w:szCs w:val="42"/>
          <w:lang w:val="en-US"/>
        </w:rPr>
      </w:pPr>
    </w:p>
    <w:p w14:paraId="75ED234C" w14:textId="0544815D" w:rsidR="00753DDB" w:rsidRDefault="00753DDB" w:rsidP="00C76A7B">
      <w:pPr>
        <w:pStyle w:val="paragraph"/>
        <w:spacing w:before="0" w:beforeAutospacing="0" w:after="0" w:afterAutospacing="0"/>
        <w:textAlignment w:val="baseline"/>
        <w:rPr>
          <w:rStyle w:val="eop"/>
          <w:rFonts w:ascii="Sagona" w:hAnsi="Sagona" w:cs="Segoe UI"/>
          <w:b/>
          <w:bCs/>
          <w:color w:val="2F5496" w:themeColor="accent1" w:themeShade="BF"/>
          <w:sz w:val="42"/>
          <w:szCs w:val="42"/>
        </w:rPr>
      </w:pPr>
      <w:r>
        <w:rPr>
          <w:rStyle w:val="eop"/>
          <w:rFonts w:ascii="Sagona" w:hAnsi="Sagona" w:cs="Segoe UI"/>
          <w:b/>
          <w:bCs/>
          <w:color w:val="2F5496" w:themeColor="accent1" w:themeShade="BF"/>
          <w:sz w:val="42"/>
          <w:szCs w:val="42"/>
        </w:rPr>
        <w:t xml:space="preserve">   </w:t>
      </w:r>
    </w:p>
    <w:p w14:paraId="594B691A" w14:textId="30238E80" w:rsidR="00753DDB" w:rsidRDefault="00753DDB" w:rsidP="00C76A7B">
      <w:pPr>
        <w:pStyle w:val="paragraph"/>
        <w:spacing w:before="0" w:beforeAutospacing="0" w:after="0" w:afterAutospacing="0"/>
        <w:textAlignment w:val="baseline"/>
        <w:rPr>
          <w:rStyle w:val="eop"/>
          <w:rFonts w:ascii="Sagona" w:hAnsi="Sagona" w:cs="Segoe UI"/>
          <w:b/>
          <w:bCs/>
          <w:color w:val="2F5496" w:themeColor="accent1" w:themeShade="BF"/>
          <w:sz w:val="42"/>
          <w:szCs w:val="42"/>
        </w:rPr>
      </w:pPr>
      <w:r>
        <w:rPr>
          <w:noProof/>
        </w:rPr>
        <w:drawing>
          <wp:anchor distT="0" distB="0" distL="114300" distR="114300" simplePos="0" relativeHeight="251658240" behindDoc="1" locked="0" layoutInCell="1" allowOverlap="1" wp14:anchorId="04417E76" wp14:editId="01FE75FD">
            <wp:simplePos x="0" y="0"/>
            <wp:positionH relativeFrom="margin">
              <wp:posOffset>2910840</wp:posOffset>
            </wp:positionH>
            <wp:positionV relativeFrom="paragraph">
              <wp:posOffset>170180</wp:posOffset>
            </wp:positionV>
            <wp:extent cx="2217420" cy="1043940"/>
            <wp:effectExtent l="133350" t="133350" r="125730" b="137160"/>
            <wp:wrapTight wrapText="bothSides">
              <wp:wrapPolygon edited="0">
                <wp:start x="-742" y="-2759"/>
                <wp:lineTo x="-1299" y="-2365"/>
                <wp:lineTo x="-1299" y="22861"/>
                <wp:lineTo x="-742" y="24044"/>
                <wp:lineTo x="22082" y="24044"/>
                <wp:lineTo x="22639" y="22861"/>
                <wp:lineTo x="22639" y="3942"/>
                <wp:lineTo x="22082" y="-1971"/>
                <wp:lineTo x="22082" y="-2759"/>
                <wp:lineTo x="-742" y="-2759"/>
              </wp:wrapPolygon>
            </wp:wrapTight>
            <wp:docPr id="1364369837" name="Picture 1364369837" descr="TOP 25 QUOTES BY JEAN PIAGET (of 73) | A-Z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25 QUOTES BY JEAN PIAGET (of 73) | A-Z Quot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17420" cy="1043940"/>
                    </a:xfrm>
                    <a:prstGeom prst="rect">
                      <a:avLst/>
                    </a:prstGeom>
                    <a:noFill/>
                    <a:ln>
                      <a:noFill/>
                    </a:ln>
                    <a:effectLst>
                      <a:glow rad="127000">
                        <a:schemeClr val="accent1">
                          <a:lumMod val="60000"/>
                          <a:lumOff val="40000"/>
                        </a:schemeClr>
                      </a:glow>
                    </a:effec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312543E" wp14:editId="48351E2B">
            <wp:extent cx="1737360" cy="1303020"/>
            <wp:effectExtent l="152400" t="152400" r="148590" b="201930"/>
            <wp:docPr id="433491545" name="Picture 433491545" descr="Preschool Education in the Philippines |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chool Education in the Philippines | PP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37360" cy="1303020"/>
                    </a:xfrm>
                    <a:prstGeom prst="rect">
                      <a:avLst/>
                    </a:prstGeom>
                    <a:noFill/>
                    <a:ln>
                      <a:noFill/>
                    </a:ln>
                    <a:effectLst>
                      <a:glow rad="139700">
                        <a:schemeClr val="accent1">
                          <a:lumMod val="75000"/>
                          <a:alpha val="40000"/>
                        </a:schemeClr>
                      </a:glow>
                      <a:outerShdw blurRad="50800" dist="50800" dir="5400000" algn="ctr" rotWithShape="0">
                        <a:schemeClr val="accent1">
                          <a:lumMod val="60000"/>
                          <a:lumOff val="40000"/>
                        </a:schemeClr>
                      </a:outerShdw>
                      <a:softEdge rad="0"/>
                    </a:effectLst>
                  </pic:spPr>
                </pic:pic>
              </a:graphicData>
            </a:graphic>
          </wp:inline>
        </w:drawing>
      </w:r>
    </w:p>
    <w:p w14:paraId="3A9D29FC" w14:textId="5D26D3C4"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18"/>
          <w:szCs w:val="18"/>
        </w:rPr>
      </w:pPr>
      <w:r w:rsidRPr="00DA66D5">
        <w:rPr>
          <w:rStyle w:val="eop"/>
          <w:rFonts w:ascii="Sagona" w:hAnsi="Sagona" w:cs="Segoe UI"/>
          <w:b/>
          <w:bCs/>
          <w:color w:val="2F5496" w:themeColor="accent1" w:themeShade="BF"/>
          <w:sz w:val="42"/>
          <w:szCs w:val="42"/>
        </w:rPr>
        <w:t> </w:t>
      </w:r>
      <w:r>
        <w:t xml:space="preserve">(www.slideshare.net, 2019)                                </w:t>
      </w:r>
      <w:proofErr w:type="gramStart"/>
      <w:r>
        <w:t xml:space="preserve">   </w:t>
      </w:r>
      <w:r w:rsidR="00E354F3">
        <w:t>(</w:t>
      </w:r>
      <w:proofErr w:type="gramEnd"/>
      <w:r>
        <w:t>A-Z Quotes, 2013)</w:t>
      </w:r>
    </w:p>
    <w:p w14:paraId="3A607533" w14:textId="77777777" w:rsidR="00FC499B" w:rsidRPr="00DA66D5" w:rsidRDefault="00753DDB" w:rsidP="00C76A7B">
      <w:pPr>
        <w:pStyle w:val="paragraph"/>
        <w:spacing w:before="0" w:beforeAutospacing="0" w:after="0" w:afterAutospacing="0"/>
        <w:textAlignment w:val="baseline"/>
        <w:rPr>
          <w:rStyle w:val="normaltextrun"/>
          <w:rFonts w:ascii="Sagona" w:hAnsi="Sagona" w:cs="Segoe UI"/>
          <w:b/>
          <w:bCs/>
          <w:color w:val="2F5496" w:themeColor="accent1" w:themeShade="BF"/>
          <w:sz w:val="42"/>
          <w:szCs w:val="42"/>
          <w:lang w:val="en-US"/>
        </w:rPr>
      </w:pPr>
      <w:r w:rsidRPr="00DA66D5">
        <w:rPr>
          <w:rStyle w:val="normaltextrun"/>
          <w:rFonts w:ascii="Sagona" w:hAnsi="Sagona" w:cs="Segoe UI"/>
          <w:b/>
          <w:bCs/>
          <w:color w:val="2F5496" w:themeColor="accent1" w:themeShade="BF"/>
          <w:sz w:val="42"/>
          <w:szCs w:val="42"/>
          <w:lang w:val="en-US"/>
        </w:rPr>
        <w:t> </w:t>
      </w:r>
    </w:p>
    <w:p w14:paraId="217CF866" w14:textId="4478147C" w:rsidR="00C76A7B" w:rsidRPr="00DA66D5" w:rsidRDefault="00753DDB" w:rsidP="00C76A7B">
      <w:pPr>
        <w:pStyle w:val="paragraph"/>
        <w:spacing w:before="0" w:beforeAutospacing="0" w:after="0" w:afterAutospacing="0"/>
        <w:textAlignment w:val="baseline"/>
        <w:rPr>
          <w:rFonts w:ascii="Segoe UI" w:hAnsi="Segoe UI" w:cs="Segoe UI"/>
          <w:b/>
          <w:bCs/>
          <w:color w:val="2F5496" w:themeColor="accent1" w:themeShade="BF"/>
          <w:sz w:val="18"/>
          <w:szCs w:val="18"/>
        </w:rPr>
      </w:pPr>
      <w:r>
        <w:rPr>
          <w:rStyle w:val="normaltextrun"/>
          <w:rFonts w:ascii="Sagona" w:hAnsi="Sagona" w:cs="Segoe UI"/>
          <w:b/>
          <w:bCs/>
          <w:i/>
          <w:iCs/>
          <w:color w:val="2F5496" w:themeColor="accent1" w:themeShade="BF"/>
          <w:sz w:val="42"/>
          <w:szCs w:val="42"/>
          <w:lang w:val="en-US"/>
        </w:rPr>
        <w:t xml:space="preserve"> </w:t>
      </w:r>
      <w:r w:rsidRPr="00DA66D5">
        <w:rPr>
          <w:rStyle w:val="normaltextrun"/>
          <w:rFonts w:ascii="Sagona" w:hAnsi="Sagona" w:cs="Segoe UI"/>
          <w:b/>
          <w:bCs/>
          <w:i/>
          <w:iCs/>
          <w:color w:val="2F5496" w:themeColor="accent1" w:themeShade="BF"/>
          <w:sz w:val="42"/>
          <w:szCs w:val="42"/>
          <w:lang w:val="en-US"/>
        </w:rPr>
        <w:t>The Piaget and Froebel Approach to Teaching Children with Severe Needs: A Personal Account</w:t>
      </w:r>
      <w:r w:rsidRPr="00DA66D5">
        <w:rPr>
          <w:rStyle w:val="eop"/>
          <w:rFonts w:ascii="Sagona" w:hAnsi="Sagona" w:cs="Segoe UI"/>
          <w:b/>
          <w:bCs/>
          <w:color w:val="2F5496" w:themeColor="accent1" w:themeShade="BF"/>
          <w:sz w:val="42"/>
          <w:szCs w:val="42"/>
        </w:rPr>
        <w:t> </w:t>
      </w:r>
    </w:p>
    <w:p w14:paraId="525236D9"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eop"/>
          <w:rFonts w:ascii="Sagona" w:hAnsi="Sagona" w:cs="Segoe UI"/>
          <w:sz w:val="22"/>
          <w:szCs w:val="22"/>
        </w:rPr>
        <w:t> </w:t>
      </w:r>
    </w:p>
    <w:p w14:paraId="2E830665" w14:textId="4B19D071" w:rsidR="006D09E8" w:rsidRPr="006D09E8" w:rsidRDefault="00753DDB" w:rsidP="006D09E8">
      <w:pPr>
        <w:pStyle w:val="paragraph"/>
        <w:spacing w:after="0"/>
        <w:jc w:val="both"/>
        <w:textAlignment w:val="baseline"/>
        <w:rPr>
          <w:rStyle w:val="scxw90069654"/>
          <w:rFonts w:ascii="Sagona" w:hAnsi="Sagona" w:cs="Segoe UI"/>
          <w:sz w:val="22"/>
          <w:szCs w:val="22"/>
        </w:rPr>
      </w:pPr>
      <w:r>
        <w:rPr>
          <w:rStyle w:val="normaltextrun"/>
          <w:rFonts w:ascii="Sagona" w:hAnsi="Sagona" w:cs="Segoe UI"/>
          <w:sz w:val="22"/>
          <w:szCs w:val="22"/>
          <w:lang w:val="en-US"/>
        </w:rPr>
        <w:t>As a teaching assistant working with children with severe and complex needs, I have witnessed firsthand the impact of using the Piaget and Froebel approach in our classroom and how effective they are in supporting children with additional learning needs. Piaget's theory of cognitive development and Froebel's emphasis on play-</w:t>
      </w:r>
      <w:r>
        <w:rPr>
          <w:rStyle w:val="normaltextrun"/>
          <w:rFonts w:ascii="Sagona" w:hAnsi="Sagona" w:cs="Segoe UI"/>
          <w:sz w:val="22"/>
          <w:szCs w:val="22"/>
          <w:lang w:val="en-US"/>
        </w:rPr>
        <w:lastRenderedPageBreak/>
        <w:t xml:space="preserve">based learning have been instrumental in shaping my teaching strategies and resources. In this blog post, I would like to share my experiences and insights on how these theories can be applied to support effective teaching and learning for children with </w:t>
      </w:r>
      <w:r w:rsidRPr="314B915B">
        <w:rPr>
          <w:rStyle w:val="normaltextrun"/>
          <w:rFonts w:ascii="Sagona" w:hAnsi="Sagona" w:cs="Segoe UI"/>
          <w:sz w:val="22"/>
          <w:szCs w:val="22"/>
          <w:lang w:val="en-US"/>
        </w:rPr>
        <w:t>severe</w:t>
      </w:r>
      <w:r w:rsidR="5780C9A7" w:rsidRPr="314B915B">
        <w:rPr>
          <w:rStyle w:val="normaltextrun"/>
          <w:rFonts w:ascii="Sagona" w:hAnsi="Sagona" w:cs="Segoe UI"/>
          <w:sz w:val="22"/>
          <w:szCs w:val="22"/>
          <w:lang w:val="en-US"/>
        </w:rPr>
        <w:t xml:space="preserve"> </w:t>
      </w:r>
      <w:r w:rsidR="6B99E630" w:rsidRPr="2853FF72">
        <w:rPr>
          <w:rStyle w:val="normaltextrun"/>
          <w:rFonts w:ascii="Sagona" w:hAnsi="Sagona" w:cs="Segoe UI"/>
          <w:sz w:val="22"/>
          <w:szCs w:val="22"/>
          <w:lang w:val="en-US"/>
        </w:rPr>
        <w:t>and complex</w:t>
      </w:r>
      <w:r w:rsidR="0B0659BB" w:rsidRPr="05643AB1">
        <w:rPr>
          <w:rStyle w:val="normaltextrun"/>
          <w:rFonts w:ascii="Sagona" w:hAnsi="Sagona" w:cs="Segoe UI"/>
          <w:sz w:val="22"/>
          <w:szCs w:val="22"/>
          <w:lang w:val="en-US"/>
        </w:rPr>
        <w:t xml:space="preserve"> needs</w:t>
      </w:r>
      <w:r w:rsidRPr="2853FF72">
        <w:rPr>
          <w:rStyle w:val="normaltextrun"/>
          <w:rFonts w:ascii="Sagona" w:hAnsi="Sagona" w:cs="Segoe UI"/>
          <w:sz w:val="22"/>
          <w:szCs w:val="22"/>
          <w:lang w:val="en-US"/>
        </w:rPr>
        <w:t>.</w:t>
      </w:r>
      <w:r>
        <w:rPr>
          <w:rStyle w:val="normaltextrun"/>
          <w:rFonts w:ascii="Sagona" w:hAnsi="Sagona" w:cs="Segoe UI"/>
          <w:sz w:val="22"/>
          <w:szCs w:val="22"/>
          <w:lang w:val="en-US"/>
        </w:rPr>
        <w:t xml:space="preserve"> Join me as we explore the power of Piaget and Froebel's approaches in creating an inclusive and engaging learning environment for all students.</w:t>
      </w:r>
      <w:r w:rsidR="006D09E8">
        <w:rPr>
          <w:rStyle w:val="scxw90069654"/>
          <w:rFonts w:ascii="Sagona" w:hAnsi="Sagona" w:cs="Segoe UI"/>
          <w:sz w:val="22"/>
          <w:szCs w:val="22"/>
        </w:rPr>
        <w:t xml:space="preserve"> </w:t>
      </w:r>
    </w:p>
    <w:p w14:paraId="2C8EBB68" w14:textId="0E38041A" w:rsidR="006D09E8" w:rsidRPr="006D09E8" w:rsidRDefault="006D09E8" w:rsidP="006D09E8">
      <w:pPr>
        <w:pStyle w:val="paragraph"/>
        <w:spacing w:after="0"/>
        <w:jc w:val="both"/>
        <w:textAlignment w:val="baseline"/>
        <w:rPr>
          <w:rStyle w:val="scxw90069654"/>
          <w:rFonts w:ascii="Sagona" w:hAnsi="Sagona" w:cs="Segoe UI"/>
          <w:sz w:val="22"/>
          <w:szCs w:val="22"/>
        </w:rPr>
      </w:pPr>
      <w:r w:rsidRPr="006D09E8">
        <w:rPr>
          <w:rStyle w:val="scxw90069654"/>
          <w:rFonts w:ascii="Sagona" w:hAnsi="Sagona" w:cs="Segoe UI"/>
          <w:sz w:val="22"/>
          <w:szCs w:val="22"/>
        </w:rPr>
        <w:t xml:space="preserve">Inclusive education promotes the idea that every child has the right to learn and grow regardless of their differences. As an educator, I have had the privilege of working with a child in my class who has Down syndrome. Through my experience, I have </w:t>
      </w:r>
      <w:r w:rsidR="103F57A1" w:rsidRPr="646D6058">
        <w:rPr>
          <w:rStyle w:val="scxw90069654"/>
          <w:rFonts w:ascii="Sagona" w:hAnsi="Sagona" w:cs="Segoe UI"/>
          <w:sz w:val="22"/>
          <w:szCs w:val="22"/>
        </w:rPr>
        <w:t>realised</w:t>
      </w:r>
      <w:r w:rsidRPr="006D09E8">
        <w:rPr>
          <w:rStyle w:val="scxw90069654"/>
          <w:rFonts w:ascii="Sagona" w:hAnsi="Sagona" w:cs="Segoe UI"/>
          <w:sz w:val="22"/>
          <w:szCs w:val="22"/>
        </w:rPr>
        <w:t xml:space="preserve"> the profound impact of Piaget's theory of schemas on his cognitive development, particularly in addressing challenging </w:t>
      </w:r>
      <w:r w:rsidRPr="145244DE">
        <w:rPr>
          <w:rStyle w:val="scxw90069654"/>
          <w:rFonts w:ascii="Sagona" w:hAnsi="Sagona" w:cs="Segoe UI"/>
          <w:sz w:val="22"/>
          <w:szCs w:val="22"/>
        </w:rPr>
        <w:t>behavio</w:t>
      </w:r>
      <w:r w:rsidR="13F794F4" w:rsidRPr="145244DE">
        <w:rPr>
          <w:rStyle w:val="scxw90069654"/>
          <w:rFonts w:ascii="Sagona" w:hAnsi="Sagona" w:cs="Segoe UI"/>
          <w:sz w:val="22"/>
          <w:szCs w:val="22"/>
        </w:rPr>
        <w:t>u</w:t>
      </w:r>
      <w:r w:rsidRPr="145244DE">
        <w:rPr>
          <w:rStyle w:val="scxw90069654"/>
          <w:rFonts w:ascii="Sagona" w:hAnsi="Sagona" w:cs="Segoe UI"/>
          <w:sz w:val="22"/>
          <w:szCs w:val="22"/>
        </w:rPr>
        <w:t>rs</w:t>
      </w:r>
      <w:r w:rsidRPr="006D09E8">
        <w:rPr>
          <w:rStyle w:val="scxw90069654"/>
          <w:rFonts w:ascii="Sagona" w:hAnsi="Sagona" w:cs="Segoe UI"/>
          <w:sz w:val="22"/>
          <w:szCs w:val="22"/>
        </w:rPr>
        <w:t xml:space="preserve"> like throwing things. </w:t>
      </w:r>
      <w:r w:rsidR="75DA6143" w:rsidRPr="6CFA40BF">
        <w:rPr>
          <w:rStyle w:val="scxw90069654"/>
          <w:rFonts w:ascii="Sagona" w:hAnsi="Sagona" w:cs="Segoe UI"/>
          <w:sz w:val="22"/>
          <w:szCs w:val="22"/>
        </w:rPr>
        <w:t xml:space="preserve"> </w:t>
      </w:r>
    </w:p>
    <w:p w14:paraId="4770067C" w14:textId="00126A9E" w:rsidR="006D09E8" w:rsidRDefault="006D09E8" w:rsidP="006D09E8">
      <w:pPr>
        <w:pStyle w:val="paragraph"/>
        <w:spacing w:after="0"/>
        <w:jc w:val="both"/>
        <w:textAlignment w:val="baseline"/>
        <w:rPr>
          <w:rStyle w:val="scxw90069654"/>
          <w:rFonts w:ascii="Sagona" w:hAnsi="Sagona" w:cs="Segoe UI"/>
          <w:sz w:val="22"/>
          <w:szCs w:val="22"/>
        </w:rPr>
      </w:pPr>
      <w:r w:rsidRPr="006D09E8">
        <w:rPr>
          <w:rStyle w:val="scxw90069654"/>
          <w:rFonts w:ascii="Sagona" w:hAnsi="Sagona" w:cs="Segoe UI"/>
          <w:sz w:val="22"/>
          <w:szCs w:val="22"/>
        </w:rPr>
        <w:t xml:space="preserve">Jean Piaget proposed the </w:t>
      </w:r>
      <w:r w:rsidR="00835844">
        <w:rPr>
          <w:rStyle w:val="scxw90069654"/>
          <w:rFonts w:ascii="Sagona" w:hAnsi="Sagona" w:cs="Segoe UI"/>
          <w:sz w:val="22"/>
          <w:szCs w:val="22"/>
        </w:rPr>
        <w:t>cognitive development theory, emphasising schemas' role</w:t>
      </w:r>
      <w:r w:rsidRPr="006D09E8">
        <w:rPr>
          <w:rStyle w:val="scxw90069654"/>
          <w:rFonts w:ascii="Sagona" w:hAnsi="Sagona" w:cs="Segoe UI"/>
          <w:sz w:val="22"/>
          <w:szCs w:val="22"/>
        </w:rPr>
        <w:t xml:space="preserve"> in the learning process. Schemas are mental frameworks that help individuals </w:t>
      </w:r>
      <w:r w:rsidR="00E90442" w:rsidRPr="006D09E8">
        <w:rPr>
          <w:rStyle w:val="scxw90069654"/>
          <w:rFonts w:ascii="Sagona" w:hAnsi="Sagona" w:cs="Segoe UI"/>
          <w:sz w:val="22"/>
          <w:szCs w:val="22"/>
        </w:rPr>
        <w:t>organise</w:t>
      </w:r>
      <w:r w:rsidRPr="006D09E8">
        <w:rPr>
          <w:rStyle w:val="scxw90069654"/>
          <w:rFonts w:ascii="Sagona" w:hAnsi="Sagona" w:cs="Segoe UI"/>
          <w:sz w:val="22"/>
          <w:szCs w:val="22"/>
        </w:rPr>
        <w:t xml:space="preserve"> and interpret information about the world around them. They enable children to develop a sense of understanding and make sense of their experiences</w:t>
      </w:r>
      <w:r w:rsidR="00947CCA">
        <w:rPr>
          <w:rStyle w:val="scxw90069654"/>
          <w:rFonts w:ascii="Sagona" w:hAnsi="Sagona" w:cs="Segoe UI"/>
          <w:sz w:val="22"/>
          <w:szCs w:val="22"/>
        </w:rPr>
        <w:t>.</w:t>
      </w:r>
    </w:p>
    <w:p w14:paraId="3C1719C4" w14:textId="76E1FDE1" w:rsidR="003C2F61" w:rsidRPr="006D09E8" w:rsidRDefault="00D03B5D" w:rsidP="006D09E8">
      <w:pPr>
        <w:pStyle w:val="paragraph"/>
        <w:spacing w:after="0"/>
        <w:jc w:val="both"/>
        <w:textAlignment w:val="baseline"/>
        <w:rPr>
          <w:rStyle w:val="scxw90069654"/>
          <w:rFonts w:ascii="Sagona" w:hAnsi="Sagona" w:cs="Segoe UI"/>
          <w:sz w:val="22"/>
          <w:szCs w:val="22"/>
        </w:rPr>
      </w:pPr>
      <w:r>
        <w:rPr>
          <w:noProof/>
        </w:rPr>
        <w:drawing>
          <wp:inline distT="0" distB="0" distL="0" distR="0" wp14:anchorId="4F39C257" wp14:editId="35889851">
            <wp:extent cx="5731510" cy="3396615"/>
            <wp:effectExtent l="0" t="0" r="2540" b="0"/>
            <wp:docPr id="855117839" name="Picture 2" descr="A diagram of different types of sche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17839" name="Picture 2" descr="A diagram of different types of schema&#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396615"/>
                    </a:xfrm>
                    <a:prstGeom prst="rect">
                      <a:avLst/>
                    </a:prstGeom>
                    <a:noFill/>
                    <a:ln>
                      <a:noFill/>
                    </a:ln>
                  </pic:spPr>
                </pic:pic>
              </a:graphicData>
            </a:graphic>
          </wp:inline>
        </w:drawing>
      </w:r>
      <w:r w:rsidR="003C2F61">
        <w:t>(</w:t>
      </w:r>
      <w:proofErr w:type="spellStart"/>
      <w:r w:rsidR="003C2F61">
        <w:t>Lovevery</w:t>
      </w:r>
      <w:proofErr w:type="spellEnd"/>
      <w:r w:rsidR="003C2F61">
        <w:t>, 2022)</w:t>
      </w:r>
    </w:p>
    <w:p w14:paraId="2FB58CED" w14:textId="1B8A4F79" w:rsidR="006D09E8" w:rsidRPr="006D09E8" w:rsidRDefault="006D09E8" w:rsidP="006D09E8">
      <w:pPr>
        <w:pStyle w:val="paragraph"/>
        <w:spacing w:after="0"/>
        <w:jc w:val="both"/>
        <w:textAlignment w:val="baseline"/>
        <w:rPr>
          <w:rStyle w:val="scxw90069654"/>
          <w:rFonts w:ascii="Sagona" w:hAnsi="Sagona" w:cs="Segoe UI"/>
          <w:sz w:val="22"/>
          <w:szCs w:val="22"/>
        </w:rPr>
      </w:pPr>
      <w:r w:rsidRPr="006D09E8">
        <w:rPr>
          <w:rStyle w:val="scxw90069654"/>
          <w:rFonts w:ascii="Sagona" w:hAnsi="Sagona" w:cs="Segoe UI"/>
          <w:sz w:val="22"/>
          <w:szCs w:val="22"/>
        </w:rPr>
        <w:t xml:space="preserve">In the case of a child with Down syndrome </w:t>
      </w:r>
      <w:r w:rsidR="00947CCA">
        <w:rPr>
          <w:rStyle w:val="scxw90069654"/>
          <w:rFonts w:ascii="Sagona" w:hAnsi="Sagona" w:cs="Segoe UI"/>
          <w:sz w:val="22"/>
          <w:szCs w:val="22"/>
        </w:rPr>
        <w:t xml:space="preserve">in my class </w:t>
      </w:r>
      <w:r w:rsidRPr="006D09E8">
        <w:rPr>
          <w:rStyle w:val="scxw90069654"/>
          <w:rFonts w:ascii="Sagona" w:hAnsi="Sagona" w:cs="Segoe UI"/>
          <w:sz w:val="22"/>
          <w:szCs w:val="22"/>
        </w:rPr>
        <w:t xml:space="preserve">who throws things, it is crucial to understand the underlying reasons behind this </w:t>
      </w:r>
      <w:r w:rsidR="00947CCA" w:rsidRPr="006D09E8">
        <w:rPr>
          <w:rStyle w:val="scxw90069654"/>
          <w:rFonts w:ascii="Sagona" w:hAnsi="Sagona" w:cs="Segoe UI"/>
          <w:sz w:val="22"/>
          <w:szCs w:val="22"/>
        </w:rPr>
        <w:t>behaviour</w:t>
      </w:r>
      <w:r w:rsidRPr="006D09E8">
        <w:rPr>
          <w:rStyle w:val="scxw90069654"/>
          <w:rFonts w:ascii="Sagona" w:hAnsi="Sagona" w:cs="Segoe UI"/>
          <w:sz w:val="22"/>
          <w:szCs w:val="22"/>
        </w:rPr>
        <w:t xml:space="preserve">. By observing the child and </w:t>
      </w:r>
      <w:r w:rsidR="00947CCA" w:rsidRPr="006D09E8">
        <w:rPr>
          <w:rStyle w:val="scxw90069654"/>
          <w:rFonts w:ascii="Sagona" w:hAnsi="Sagona" w:cs="Segoe UI"/>
          <w:sz w:val="22"/>
          <w:szCs w:val="22"/>
        </w:rPr>
        <w:t>analysing</w:t>
      </w:r>
      <w:r w:rsidRPr="006D09E8">
        <w:rPr>
          <w:rStyle w:val="scxw90069654"/>
          <w:rFonts w:ascii="Sagona" w:hAnsi="Sagona" w:cs="Segoe UI"/>
          <w:sz w:val="22"/>
          <w:szCs w:val="22"/>
        </w:rPr>
        <w:t xml:space="preserve"> his actions, I discovered that his throwing </w:t>
      </w:r>
      <w:r w:rsidR="00B35221" w:rsidRPr="006D09E8">
        <w:rPr>
          <w:rStyle w:val="scxw90069654"/>
          <w:rFonts w:ascii="Sagona" w:hAnsi="Sagona" w:cs="Segoe UI"/>
          <w:sz w:val="22"/>
          <w:szCs w:val="22"/>
        </w:rPr>
        <w:t>behaviour</w:t>
      </w:r>
      <w:r w:rsidRPr="006D09E8">
        <w:rPr>
          <w:rStyle w:val="scxw90069654"/>
          <w:rFonts w:ascii="Sagona" w:hAnsi="Sagona" w:cs="Segoe UI"/>
          <w:sz w:val="22"/>
          <w:szCs w:val="22"/>
        </w:rPr>
        <w:t xml:space="preserve"> </w:t>
      </w:r>
      <w:r w:rsidR="00835844">
        <w:rPr>
          <w:rStyle w:val="scxw90069654"/>
          <w:rFonts w:ascii="Sagona" w:hAnsi="Sagona" w:cs="Segoe UI"/>
          <w:sz w:val="22"/>
          <w:szCs w:val="22"/>
        </w:rPr>
        <w:t>manifested</w:t>
      </w:r>
      <w:r w:rsidRPr="006D09E8">
        <w:rPr>
          <w:rStyle w:val="scxw90069654"/>
          <w:rFonts w:ascii="Sagona" w:hAnsi="Sagona" w:cs="Segoe UI"/>
          <w:sz w:val="22"/>
          <w:szCs w:val="22"/>
        </w:rPr>
        <w:t xml:space="preserve"> his need for sensory stimulation and a way to explore cause-and-effect relationships.</w:t>
      </w:r>
    </w:p>
    <w:p w14:paraId="6FE93C15" w14:textId="178B1D80" w:rsidR="006D09E8" w:rsidRPr="006D09E8" w:rsidRDefault="006D09E8" w:rsidP="006D09E8">
      <w:pPr>
        <w:pStyle w:val="paragraph"/>
        <w:spacing w:after="0"/>
        <w:jc w:val="both"/>
        <w:textAlignment w:val="baseline"/>
        <w:rPr>
          <w:rStyle w:val="scxw90069654"/>
          <w:rFonts w:ascii="Sagona" w:hAnsi="Sagona" w:cs="Segoe UI"/>
          <w:sz w:val="22"/>
          <w:szCs w:val="22"/>
        </w:rPr>
      </w:pPr>
      <w:r w:rsidRPr="006D09E8">
        <w:rPr>
          <w:rStyle w:val="scxw90069654"/>
          <w:rFonts w:ascii="Sagona" w:hAnsi="Sagona" w:cs="Segoe UI"/>
          <w:sz w:val="22"/>
          <w:szCs w:val="22"/>
        </w:rPr>
        <w:t xml:space="preserve"> </w:t>
      </w:r>
      <w:r w:rsidR="00835844">
        <w:rPr>
          <w:rStyle w:val="scxw90069654"/>
          <w:rFonts w:ascii="Sagona" w:hAnsi="Sagona" w:cs="Segoe UI"/>
          <w:sz w:val="22"/>
          <w:szCs w:val="22"/>
        </w:rPr>
        <w:t>I focused on establishing a strong bond of trust and rapport with the child to address the throwing behaviour</w:t>
      </w:r>
      <w:r w:rsidRPr="006D09E8">
        <w:rPr>
          <w:rStyle w:val="scxw90069654"/>
          <w:rFonts w:ascii="Sagona" w:hAnsi="Sagona" w:cs="Segoe UI"/>
          <w:sz w:val="22"/>
          <w:szCs w:val="22"/>
        </w:rPr>
        <w:t xml:space="preserve">. By creating a safe and nurturing environment, I enabled him to feel secure and understood, which laid the foundation for effective intervention. </w:t>
      </w:r>
    </w:p>
    <w:p w14:paraId="61B2E996" w14:textId="6097826F" w:rsidR="006D09E8" w:rsidRPr="006D09E8" w:rsidRDefault="006D09E8" w:rsidP="006D09E8">
      <w:pPr>
        <w:pStyle w:val="paragraph"/>
        <w:spacing w:after="0"/>
        <w:jc w:val="both"/>
        <w:textAlignment w:val="baseline"/>
        <w:rPr>
          <w:rStyle w:val="scxw90069654"/>
          <w:rFonts w:ascii="Sagona" w:hAnsi="Sagona" w:cs="Segoe UI"/>
          <w:sz w:val="22"/>
          <w:szCs w:val="22"/>
        </w:rPr>
      </w:pPr>
      <w:r w:rsidRPr="006D09E8">
        <w:rPr>
          <w:rStyle w:val="scxw90069654"/>
          <w:rFonts w:ascii="Sagona" w:hAnsi="Sagona" w:cs="Segoe UI"/>
          <w:sz w:val="22"/>
          <w:szCs w:val="22"/>
        </w:rPr>
        <w:t xml:space="preserve">Piaget's theory suggests that children construct knowledge through active engagement with their environment. I incorporated structured learning </w:t>
      </w:r>
      <w:r w:rsidRPr="006D09E8">
        <w:rPr>
          <w:rStyle w:val="scxw90069654"/>
          <w:rFonts w:ascii="Sagona" w:hAnsi="Sagona" w:cs="Segoe UI"/>
          <w:sz w:val="22"/>
          <w:szCs w:val="22"/>
        </w:rPr>
        <w:lastRenderedPageBreak/>
        <w:t>opportunities that allowed the child to explore cause-and-effect relationships in a controlled manner. For example, I introduced sensory bins filled with various objects and encouraged the child to manipulate them, providing a sensory experience without throwing.</w:t>
      </w:r>
    </w:p>
    <w:p w14:paraId="18145ADC" w14:textId="7E5F51D7" w:rsidR="006D09E8" w:rsidRPr="006D09E8" w:rsidRDefault="006D09E8" w:rsidP="006D09E8">
      <w:pPr>
        <w:pStyle w:val="paragraph"/>
        <w:spacing w:after="0"/>
        <w:jc w:val="both"/>
        <w:textAlignment w:val="baseline"/>
        <w:rPr>
          <w:rStyle w:val="scxw90069654"/>
          <w:rFonts w:ascii="Sagona" w:hAnsi="Sagona" w:cs="Segoe UI"/>
          <w:sz w:val="22"/>
          <w:szCs w:val="22"/>
        </w:rPr>
      </w:pPr>
      <w:r w:rsidRPr="006D09E8">
        <w:rPr>
          <w:rStyle w:val="scxw90069654"/>
          <w:rFonts w:ascii="Sagona" w:hAnsi="Sagona" w:cs="Segoe UI"/>
          <w:sz w:val="22"/>
          <w:szCs w:val="22"/>
        </w:rPr>
        <w:t xml:space="preserve"> Piaget's theory also highlights the importance of cognitive adaptation, where individuals modify their schemas to accommodate new information. I designed activities </w:t>
      </w:r>
      <w:r w:rsidR="00DB0403" w:rsidRPr="4BFA1C30">
        <w:rPr>
          <w:rStyle w:val="scxw90069654"/>
          <w:rFonts w:ascii="Sagona" w:hAnsi="Sagona" w:cs="Segoe UI"/>
          <w:sz w:val="22"/>
          <w:szCs w:val="22"/>
        </w:rPr>
        <w:t>encouraging</w:t>
      </w:r>
      <w:r w:rsidRPr="006D09E8">
        <w:rPr>
          <w:rStyle w:val="scxw90069654"/>
          <w:rFonts w:ascii="Sagona" w:hAnsi="Sagona" w:cs="Segoe UI"/>
          <w:sz w:val="22"/>
          <w:szCs w:val="22"/>
        </w:rPr>
        <w:t xml:space="preserve"> the child to think critically and problem-solve, thus promoting cognitive adaptation. For instance, I used puzzles and building blocks to engage his problem-solving skills and enhance his understanding of spatial relationships.</w:t>
      </w:r>
    </w:p>
    <w:p w14:paraId="0CD2828C" w14:textId="1E3DC273" w:rsidR="006D09E8" w:rsidRPr="006D09E8" w:rsidRDefault="00915F8F" w:rsidP="006D09E8">
      <w:pPr>
        <w:pStyle w:val="paragraph"/>
        <w:spacing w:after="0"/>
        <w:jc w:val="both"/>
        <w:textAlignment w:val="baseline"/>
        <w:rPr>
          <w:rStyle w:val="scxw90069654"/>
          <w:rFonts w:ascii="Sagona" w:hAnsi="Sagona" w:cs="Segoe UI"/>
          <w:sz w:val="22"/>
          <w:szCs w:val="22"/>
        </w:rPr>
      </w:pPr>
      <w:r w:rsidRPr="006D09E8">
        <w:rPr>
          <w:rStyle w:val="scxw90069654"/>
          <w:rFonts w:ascii="Sagona" w:hAnsi="Sagona" w:cs="Segoe UI"/>
          <w:sz w:val="22"/>
          <w:szCs w:val="22"/>
        </w:rPr>
        <w:t>Recognising</w:t>
      </w:r>
      <w:r w:rsidR="006D09E8" w:rsidRPr="006D09E8">
        <w:rPr>
          <w:rStyle w:val="scxw90069654"/>
          <w:rFonts w:ascii="Sagona" w:hAnsi="Sagona" w:cs="Segoe UI"/>
          <w:sz w:val="22"/>
          <w:szCs w:val="22"/>
        </w:rPr>
        <w:t xml:space="preserve"> the </w:t>
      </w:r>
      <w:r w:rsidR="4AF0BA21" w:rsidRPr="3D168B2A">
        <w:rPr>
          <w:rStyle w:val="scxw90069654"/>
          <w:rFonts w:ascii="Sagona" w:hAnsi="Sagona" w:cs="Segoe UI"/>
          <w:sz w:val="22"/>
          <w:szCs w:val="22"/>
        </w:rPr>
        <w:t xml:space="preserve">child's </w:t>
      </w:r>
      <w:r w:rsidR="006D09E8" w:rsidRPr="006D09E8">
        <w:rPr>
          <w:rStyle w:val="scxw90069654"/>
          <w:rFonts w:ascii="Sagona" w:hAnsi="Sagona" w:cs="Segoe UI"/>
          <w:sz w:val="22"/>
          <w:szCs w:val="22"/>
        </w:rPr>
        <w:t xml:space="preserve">unique needs, I collaborated with support professionals, such as occupational and speech-language </w:t>
      </w:r>
      <w:r w:rsidR="3D8FF836" w:rsidRPr="34307A08">
        <w:rPr>
          <w:rStyle w:val="scxw90069654"/>
          <w:rFonts w:ascii="Sagona" w:hAnsi="Sagona" w:cs="Segoe UI"/>
          <w:sz w:val="22"/>
          <w:szCs w:val="22"/>
        </w:rPr>
        <w:t>therapists</w:t>
      </w:r>
      <w:r w:rsidR="006D09E8" w:rsidRPr="34307A08">
        <w:rPr>
          <w:rStyle w:val="scxw90069654"/>
          <w:rFonts w:ascii="Sagona" w:hAnsi="Sagona" w:cs="Segoe UI"/>
          <w:sz w:val="22"/>
          <w:szCs w:val="22"/>
        </w:rPr>
        <w:t>.</w:t>
      </w:r>
      <w:r w:rsidR="006D09E8" w:rsidRPr="006D09E8">
        <w:rPr>
          <w:rStyle w:val="scxw90069654"/>
          <w:rFonts w:ascii="Sagona" w:hAnsi="Sagona" w:cs="Segoe UI"/>
          <w:sz w:val="22"/>
          <w:szCs w:val="22"/>
        </w:rPr>
        <w:t xml:space="preserve"> Their expertise complemented </w:t>
      </w:r>
      <w:r w:rsidR="00835844">
        <w:rPr>
          <w:rStyle w:val="scxw90069654"/>
          <w:rFonts w:ascii="Sagona" w:hAnsi="Sagona" w:cs="Segoe UI"/>
          <w:sz w:val="22"/>
          <w:szCs w:val="22"/>
        </w:rPr>
        <w:t>implementing</w:t>
      </w:r>
      <w:r w:rsidR="006D09E8" w:rsidRPr="006D09E8">
        <w:rPr>
          <w:rStyle w:val="scxw90069654"/>
          <w:rFonts w:ascii="Sagona" w:hAnsi="Sagona" w:cs="Segoe UI"/>
          <w:sz w:val="22"/>
          <w:szCs w:val="22"/>
        </w:rPr>
        <w:t xml:space="preserve"> Piaget's theory, </w:t>
      </w:r>
      <w:r w:rsidR="00835844">
        <w:rPr>
          <w:rStyle w:val="scxw90069654"/>
          <w:rFonts w:ascii="Sagona" w:hAnsi="Sagona" w:cs="Segoe UI"/>
          <w:sz w:val="22"/>
          <w:szCs w:val="22"/>
        </w:rPr>
        <w:t>providing</w:t>
      </w:r>
      <w:r w:rsidR="006D09E8" w:rsidRPr="006D09E8">
        <w:rPr>
          <w:rStyle w:val="scxw90069654"/>
          <w:rFonts w:ascii="Sagona" w:hAnsi="Sagona" w:cs="Segoe UI"/>
          <w:sz w:val="22"/>
          <w:szCs w:val="22"/>
        </w:rPr>
        <w:t xml:space="preserve"> tailored strategies to address sensory needs and communication challenges.</w:t>
      </w:r>
    </w:p>
    <w:p w14:paraId="7B462E3E" w14:textId="6F64F6D0" w:rsidR="006D09E8" w:rsidRPr="006D09E8" w:rsidRDefault="006D09E8" w:rsidP="006D09E8">
      <w:pPr>
        <w:pStyle w:val="paragraph"/>
        <w:spacing w:after="0"/>
        <w:jc w:val="both"/>
        <w:textAlignment w:val="baseline"/>
        <w:rPr>
          <w:rStyle w:val="scxw90069654"/>
          <w:rFonts w:ascii="Sagona" w:hAnsi="Sagona" w:cs="Segoe UI"/>
          <w:sz w:val="22"/>
          <w:szCs w:val="22"/>
        </w:rPr>
      </w:pPr>
      <w:r w:rsidRPr="006D09E8">
        <w:rPr>
          <w:rStyle w:val="scxw90069654"/>
          <w:rFonts w:ascii="Sagona" w:hAnsi="Sagona" w:cs="Segoe UI"/>
          <w:sz w:val="22"/>
          <w:szCs w:val="22"/>
        </w:rPr>
        <w:t xml:space="preserve">Piaget's theory </w:t>
      </w:r>
      <w:r w:rsidR="00F4514B" w:rsidRPr="006D09E8">
        <w:rPr>
          <w:rStyle w:val="scxw90069654"/>
          <w:rFonts w:ascii="Sagona" w:hAnsi="Sagona" w:cs="Segoe UI"/>
          <w:sz w:val="22"/>
          <w:szCs w:val="22"/>
        </w:rPr>
        <w:t>emphasises</w:t>
      </w:r>
      <w:r w:rsidRPr="006D09E8">
        <w:rPr>
          <w:rStyle w:val="scxw90069654"/>
          <w:rFonts w:ascii="Sagona" w:hAnsi="Sagona" w:cs="Segoe UI"/>
          <w:sz w:val="22"/>
          <w:szCs w:val="22"/>
        </w:rPr>
        <w:t xml:space="preserve"> the role of social interaction in cognitive development. I facilitated opportunities for the child to engage with peers, fostering social learning and promoting the development of social schemas. </w:t>
      </w:r>
      <w:r w:rsidR="00835844">
        <w:rPr>
          <w:rStyle w:val="scxw90069654"/>
          <w:rFonts w:ascii="Sagona" w:hAnsi="Sagona" w:cs="Segoe UI"/>
          <w:sz w:val="22"/>
          <w:szCs w:val="22"/>
        </w:rPr>
        <w:t xml:space="preserve">The child learned to engage in cooperative play through structured play and group activities </w:t>
      </w:r>
      <w:r w:rsidRPr="006D09E8">
        <w:rPr>
          <w:rStyle w:val="scxw90069654"/>
          <w:rFonts w:ascii="Sagona" w:hAnsi="Sagona" w:cs="Segoe UI"/>
          <w:sz w:val="22"/>
          <w:szCs w:val="22"/>
        </w:rPr>
        <w:t>and developed a sense of shared understanding.</w:t>
      </w:r>
    </w:p>
    <w:p w14:paraId="370EFBD9" w14:textId="6932DEEF" w:rsidR="00C76A7B" w:rsidRDefault="006D09E8" w:rsidP="00C76A7B">
      <w:pPr>
        <w:pStyle w:val="paragraph"/>
        <w:spacing w:before="0" w:beforeAutospacing="0" w:after="0" w:afterAutospacing="0"/>
        <w:jc w:val="both"/>
        <w:textAlignment w:val="baseline"/>
        <w:rPr>
          <w:rFonts w:ascii="Segoe UI" w:hAnsi="Segoe UI" w:cs="Segoe UI"/>
          <w:sz w:val="18"/>
          <w:szCs w:val="18"/>
        </w:rPr>
      </w:pPr>
      <w:r w:rsidRPr="006D09E8">
        <w:rPr>
          <w:rStyle w:val="scxw90069654"/>
          <w:rFonts w:ascii="Sagona" w:hAnsi="Sagona" w:cs="Segoe UI"/>
          <w:sz w:val="22"/>
          <w:szCs w:val="22"/>
        </w:rPr>
        <w:t xml:space="preserve">Embracing Piaget's theory of schemas has been instrumental in nurturing the cognitive development of a child with Down syndrome in my class. By understanding the child's unique needs and tailoring learning experiences accordingly, I have witnessed significant progress in addressing challenging </w:t>
      </w:r>
      <w:r w:rsidR="00287AC6" w:rsidRPr="006D09E8">
        <w:rPr>
          <w:rStyle w:val="scxw90069654"/>
          <w:rFonts w:ascii="Sagona" w:hAnsi="Sagona" w:cs="Segoe UI"/>
          <w:sz w:val="22"/>
          <w:szCs w:val="22"/>
        </w:rPr>
        <w:t>behaviours</w:t>
      </w:r>
      <w:r w:rsidRPr="006D09E8">
        <w:rPr>
          <w:rStyle w:val="scxw90069654"/>
          <w:rFonts w:ascii="Sagona" w:hAnsi="Sagona" w:cs="Segoe UI"/>
          <w:sz w:val="22"/>
          <w:szCs w:val="22"/>
        </w:rPr>
        <w:t xml:space="preserve"> like throwing. </w:t>
      </w:r>
      <w:r w:rsidR="00835844">
        <w:rPr>
          <w:rStyle w:val="scxw90069654"/>
          <w:rFonts w:ascii="Sagona" w:hAnsi="Sagona" w:cs="Segoe UI"/>
          <w:sz w:val="22"/>
          <w:szCs w:val="22"/>
        </w:rPr>
        <w:t>Implementing Piaget's theory, in collaboration with support professionals and focusing</w:t>
      </w:r>
      <w:r w:rsidRPr="006D09E8">
        <w:rPr>
          <w:rStyle w:val="scxw90069654"/>
          <w:rFonts w:ascii="Sagona" w:hAnsi="Sagona" w:cs="Segoe UI"/>
          <w:sz w:val="22"/>
          <w:szCs w:val="22"/>
        </w:rPr>
        <w:t xml:space="preserve"> on social interaction, has created a supportive and inclusive learning environment for this exceptional child. As educators, </w:t>
      </w:r>
      <w:r w:rsidR="00835844">
        <w:rPr>
          <w:rStyle w:val="scxw90069654"/>
          <w:rFonts w:ascii="Sagona" w:hAnsi="Sagona" w:cs="Segoe UI"/>
          <w:sz w:val="22"/>
          <w:szCs w:val="22"/>
        </w:rPr>
        <w:t>we must</w:t>
      </w:r>
      <w:r w:rsidRPr="006D09E8">
        <w:rPr>
          <w:rStyle w:val="scxw90069654"/>
          <w:rFonts w:ascii="Sagona" w:hAnsi="Sagona" w:cs="Segoe UI"/>
          <w:sz w:val="22"/>
          <w:szCs w:val="22"/>
        </w:rPr>
        <w:t xml:space="preserve"> embrace theories like Piaget's and adapt them to meet the diverse needs of all learners, ensuring every child can reach their full potential.</w:t>
      </w:r>
      <w:r w:rsidR="00F6126F">
        <w:rPr>
          <w:rStyle w:val="scxw90069654"/>
          <w:rFonts w:ascii="Sagona" w:hAnsi="Sagona" w:cs="Segoe UI"/>
          <w:sz w:val="22"/>
          <w:szCs w:val="22"/>
        </w:rPr>
        <w:t xml:space="preserve"> </w:t>
      </w:r>
      <w:r w:rsidR="00F6126F">
        <w:t>(</w:t>
      </w:r>
      <w:proofErr w:type="spellStart"/>
      <w:r w:rsidR="00F6126F">
        <w:t>Mcleod</w:t>
      </w:r>
      <w:proofErr w:type="spellEnd"/>
      <w:r w:rsidR="00F6126F">
        <w:t>, 2023)</w:t>
      </w:r>
    </w:p>
    <w:p w14:paraId="54E08594"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scxw90069654"/>
          <w:rFonts w:ascii="Sagona" w:hAnsi="Sagona" w:cs="Segoe UI"/>
          <w:sz w:val="22"/>
          <w:szCs w:val="22"/>
        </w:rPr>
        <w:t> </w:t>
      </w:r>
    </w:p>
    <w:p w14:paraId="44715F20" w14:textId="1513487E" w:rsidR="00C76A7B" w:rsidRDefault="00C76A7B" w:rsidP="00C76A7B">
      <w:pPr>
        <w:pStyle w:val="paragraph"/>
        <w:spacing w:before="0" w:beforeAutospacing="0" w:after="0" w:afterAutospacing="0"/>
        <w:jc w:val="both"/>
        <w:textAlignment w:val="baseline"/>
      </w:pPr>
    </w:p>
    <w:p w14:paraId="4C5B18BB"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scxw90069654"/>
          <w:rFonts w:ascii="Sagona" w:hAnsi="Sagona" w:cs="Segoe UI"/>
          <w:sz w:val="22"/>
          <w:szCs w:val="22"/>
        </w:rPr>
        <w:t> </w:t>
      </w:r>
    </w:p>
    <w:p w14:paraId="5DD08A0F" w14:textId="77777777" w:rsidR="00C76A7B" w:rsidRPr="00DA66D5" w:rsidRDefault="00753DDB" w:rsidP="00C76A7B">
      <w:pPr>
        <w:pStyle w:val="paragraph"/>
        <w:spacing w:before="0" w:beforeAutospacing="0" w:after="0" w:afterAutospacing="0"/>
        <w:jc w:val="both"/>
        <w:textAlignment w:val="baseline"/>
        <w:rPr>
          <w:rFonts w:ascii="Segoe UI" w:hAnsi="Segoe UI" w:cs="Segoe UI"/>
          <w:color w:val="2F5496" w:themeColor="accent1" w:themeShade="BF"/>
          <w:sz w:val="36"/>
          <w:szCs w:val="36"/>
        </w:rPr>
      </w:pPr>
      <w:r w:rsidRPr="00DA66D5">
        <w:rPr>
          <w:rStyle w:val="normaltextrun"/>
          <w:rFonts w:ascii="Sagona" w:hAnsi="Sagona" w:cs="Segoe UI"/>
          <w:i/>
          <w:iCs/>
          <w:color w:val="2F5496" w:themeColor="accent1" w:themeShade="BF"/>
          <w:sz w:val="36"/>
          <w:szCs w:val="36"/>
          <w:lang w:val="en-US"/>
        </w:rPr>
        <w:t>Understanding Piaget's Cognitive Development Theory</w:t>
      </w:r>
      <w:r w:rsidRPr="00DA66D5">
        <w:rPr>
          <w:rStyle w:val="normaltextrun"/>
          <w:rFonts w:ascii="Sagona" w:hAnsi="Sagona" w:cs="Segoe UI"/>
          <w:color w:val="2F5496" w:themeColor="accent1" w:themeShade="BF"/>
          <w:sz w:val="36"/>
          <w:szCs w:val="36"/>
          <w:lang w:val="en-US"/>
        </w:rPr>
        <w:t>:</w:t>
      </w:r>
      <w:r w:rsidRPr="00DA66D5">
        <w:rPr>
          <w:rStyle w:val="scxw90069654"/>
          <w:rFonts w:ascii="Sagona" w:hAnsi="Sagona" w:cs="Segoe UI"/>
          <w:color w:val="2F5496" w:themeColor="accent1" w:themeShade="BF"/>
          <w:sz w:val="36"/>
          <w:szCs w:val="36"/>
        </w:rPr>
        <w:t> </w:t>
      </w:r>
    </w:p>
    <w:p w14:paraId="7928E114"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244D5045" w14:textId="2992A0A0"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 xml:space="preserve">Piaget's theory </w:t>
      </w:r>
      <w:proofErr w:type="spellStart"/>
      <w:r>
        <w:rPr>
          <w:rStyle w:val="normaltextrun"/>
          <w:rFonts w:ascii="Sagona" w:hAnsi="Sagona" w:cs="Segoe UI"/>
          <w:sz w:val="22"/>
          <w:szCs w:val="22"/>
          <w:lang w:val="en-US"/>
        </w:rPr>
        <w:t>emphasises</w:t>
      </w:r>
      <w:proofErr w:type="spellEnd"/>
      <w:r>
        <w:rPr>
          <w:rStyle w:val="normaltextrun"/>
          <w:rFonts w:ascii="Sagona" w:hAnsi="Sagona" w:cs="Segoe UI"/>
          <w:sz w:val="22"/>
          <w:szCs w:val="22"/>
          <w:lang w:val="en-US"/>
        </w:rPr>
        <w:t xml:space="preserve"> that children construct knowledge through their experiences and interactions with the world around them. According to Piaget, children progress through distinct stages of cognitive development, each characterised by unique ways of thinking and understanding. As a teaching assistant, this theory has helped me in the following ways:</w:t>
      </w:r>
      <w:r>
        <w:rPr>
          <w:rStyle w:val="scxw90069654"/>
          <w:rFonts w:ascii="Sagona" w:hAnsi="Sagona" w:cs="Segoe UI"/>
          <w:sz w:val="22"/>
          <w:szCs w:val="22"/>
        </w:rPr>
        <w:t> </w:t>
      </w:r>
    </w:p>
    <w:p w14:paraId="450D3358"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scxw90069654"/>
          <w:rFonts w:ascii="Sagona" w:hAnsi="Sagona" w:cs="Segoe UI"/>
          <w:sz w:val="22"/>
          <w:szCs w:val="22"/>
        </w:rPr>
        <w:t> </w:t>
      </w:r>
    </w:p>
    <w:p w14:paraId="26778D5D" w14:textId="77777777" w:rsidR="00C76A7B" w:rsidRPr="00DA66D5" w:rsidRDefault="00753DDB" w:rsidP="00C76A7B">
      <w:pPr>
        <w:pStyle w:val="paragraph"/>
        <w:spacing w:before="0" w:beforeAutospacing="0" w:after="0" w:afterAutospacing="0"/>
        <w:jc w:val="both"/>
        <w:textAlignment w:val="baseline"/>
        <w:rPr>
          <w:rFonts w:ascii="Segoe UI" w:hAnsi="Segoe UI" w:cs="Segoe UI"/>
          <w:color w:val="2F5496" w:themeColor="accent1" w:themeShade="BF"/>
          <w:sz w:val="36"/>
          <w:szCs w:val="36"/>
        </w:rPr>
      </w:pPr>
      <w:r w:rsidRPr="00DA66D5">
        <w:rPr>
          <w:rStyle w:val="normaltextrun"/>
          <w:rFonts w:ascii="Sagona" w:hAnsi="Sagona" w:cs="Segoe UI"/>
          <w:i/>
          <w:iCs/>
          <w:color w:val="2F5496" w:themeColor="accent1" w:themeShade="BF"/>
          <w:sz w:val="36"/>
          <w:szCs w:val="36"/>
          <w:lang w:val="en-US"/>
        </w:rPr>
        <w:t>1. Recognising Individual Differences:</w:t>
      </w:r>
      <w:r w:rsidRPr="00DA66D5">
        <w:rPr>
          <w:rStyle w:val="eop"/>
          <w:rFonts w:ascii="Sagona" w:hAnsi="Sagona" w:cs="Segoe UI"/>
          <w:color w:val="2F5496" w:themeColor="accent1" w:themeShade="BF"/>
          <w:sz w:val="36"/>
          <w:szCs w:val="36"/>
        </w:rPr>
        <w:t> </w:t>
      </w:r>
    </w:p>
    <w:p w14:paraId="7E123882" w14:textId="77777777" w:rsidR="00DA66D5" w:rsidRDefault="00753DDB" w:rsidP="00C76A7B">
      <w:pPr>
        <w:pStyle w:val="paragraph"/>
        <w:spacing w:before="0" w:beforeAutospacing="0" w:after="0" w:afterAutospacing="0"/>
        <w:jc w:val="both"/>
        <w:textAlignment w:val="baseline"/>
        <w:rPr>
          <w:rStyle w:val="normaltextrun"/>
          <w:rFonts w:ascii="Sagona" w:hAnsi="Sagona" w:cs="Segoe UI"/>
          <w:sz w:val="22"/>
          <w:szCs w:val="22"/>
          <w:lang w:val="en-US"/>
        </w:rPr>
      </w:pPr>
      <w:r>
        <w:rPr>
          <w:rStyle w:val="normaltextrun"/>
          <w:rFonts w:ascii="Sagona" w:hAnsi="Sagona" w:cs="Segoe UI"/>
          <w:sz w:val="22"/>
          <w:szCs w:val="22"/>
          <w:lang w:val="en-US"/>
        </w:rPr>
        <w:t xml:space="preserve"> </w:t>
      </w:r>
    </w:p>
    <w:p w14:paraId="5376ECD2" w14:textId="1BBFE71D"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Understanding that children go through different stages of cognitive development has enabled me to appreciate the individual differences in my students</w:t>
      </w:r>
      <w:r w:rsidR="00DA66D5">
        <w:rPr>
          <w:rStyle w:val="normaltextrun"/>
          <w:rFonts w:ascii="Sagona" w:hAnsi="Sagona" w:cs="Segoe UI"/>
          <w:sz w:val="22"/>
          <w:szCs w:val="22"/>
          <w:lang w:val="en-US"/>
        </w:rPr>
        <w:t>’</w:t>
      </w:r>
      <w:r>
        <w:rPr>
          <w:rStyle w:val="normaltextrun"/>
          <w:rFonts w:ascii="Sagona" w:hAnsi="Sagona" w:cs="Segoe UI"/>
          <w:sz w:val="22"/>
          <w:szCs w:val="22"/>
          <w:lang w:val="en-US"/>
        </w:rPr>
        <w:t xml:space="preserve"> abilities, interests, and learning styles. This knowledge has allowed me to tailor my teaching approaches to meet the diverse needs of my students.</w:t>
      </w:r>
      <w:r>
        <w:rPr>
          <w:rStyle w:val="scxw90069654"/>
          <w:rFonts w:ascii="Sagona" w:hAnsi="Sagona" w:cs="Segoe UI"/>
          <w:sz w:val="22"/>
          <w:szCs w:val="22"/>
        </w:rPr>
        <w:t> </w:t>
      </w:r>
    </w:p>
    <w:p w14:paraId="14680B6F"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scxw90069654"/>
          <w:rFonts w:ascii="Sagona" w:hAnsi="Sagona" w:cs="Segoe UI"/>
          <w:sz w:val="22"/>
          <w:szCs w:val="22"/>
        </w:rPr>
        <w:t> </w:t>
      </w:r>
    </w:p>
    <w:p w14:paraId="768B5E50" w14:textId="77777777" w:rsidR="00C76A7B" w:rsidRPr="00DA66D5" w:rsidRDefault="00753DDB" w:rsidP="00C76A7B">
      <w:pPr>
        <w:pStyle w:val="paragraph"/>
        <w:spacing w:before="0" w:beforeAutospacing="0" w:after="0" w:afterAutospacing="0"/>
        <w:jc w:val="both"/>
        <w:textAlignment w:val="baseline"/>
        <w:rPr>
          <w:rFonts w:ascii="Segoe UI" w:hAnsi="Segoe UI" w:cs="Segoe UI"/>
          <w:color w:val="2F5496" w:themeColor="accent1" w:themeShade="BF"/>
          <w:sz w:val="36"/>
          <w:szCs w:val="36"/>
        </w:rPr>
      </w:pPr>
      <w:r w:rsidRPr="00DA66D5">
        <w:rPr>
          <w:rStyle w:val="normaltextrun"/>
          <w:rFonts w:ascii="Sagona" w:hAnsi="Sagona" w:cs="Segoe UI"/>
          <w:i/>
          <w:iCs/>
          <w:color w:val="2F5496" w:themeColor="accent1" w:themeShade="BF"/>
          <w:sz w:val="36"/>
          <w:szCs w:val="36"/>
          <w:lang w:val="en-US"/>
        </w:rPr>
        <w:lastRenderedPageBreak/>
        <w:t>2. Promoting Active Learning: </w:t>
      </w:r>
      <w:r w:rsidRPr="00DA66D5">
        <w:rPr>
          <w:rStyle w:val="eop"/>
          <w:rFonts w:ascii="Sagona" w:hAnsi="Sagona" w:cs="Segoe UI"/>
          <w:color w:val="2F5496" w:themeColor="accent1" w:themeShade="BF"/>
          <w:sz w:val="36"/>
          <w:szCs w:val="36"/>
        </w:rPr>
        <w:t> </w:t>
      </w:r>
    </w:p>
    <w:p w14:paraId="5BAE1DB8" w14:textId="334B13C7" w:rsidR="00FC499B" w:rsidRDefault="00753DDB" w:rsidP="00C76A7B">
      <w:pPr>
        <w:pStyle w:val="paragraph"/>
        <w:spacing w:before="0" w:beforeAutospacing="0" w:after="0" w:afterAutospacing="0"/>
        <w:jc w:val="both"/>
        <w:textAlignment w:val="baseline"/>
        <w:rPr>
          <w:rStyle w:val="normaltextrun"/>
          <w:rFonts w:ascii="Sagona" w:hAnsi="Sagona" w:cs="Segoe UI"/>
          <w:sz w:val="22"/>
          <w:szCs w:val="22"/>
          <w:lang w:val="en-US"/>
        </w:rPr>
      </w:pPr>
      <w:r>
        <w:rPr>
          <w:rStyle w:val="normaltextrun"/>
          <w:rFonts w:ascii="Sagona" w:hAnsi="Sagona" w:cs="Segoe UI"/>
          <w:sz w:val="22"/>
          <w:szCs w:val="22"/>
          <w:lang w:val="en-US"/>
        </w:rPr>
        <w:t>Piaget</w:t>
      </w:r>
      <w:r w:rsidR="00DA66D5">
        <w:rPr>
          <w:rStyle w:val="normaltextrun"/>
          <w:rFonts w:ascii="Sagona" w:hAnsi="Sagona" w:cs="Segoe UI"/>
          <w:sz w:val="22"/>
          <w:szCs w:val="22"/>
          <w:lang w:val="en-US"/>
        </w:rPr>
        <w:t>’</w:t>
      </w:r>
      <w:r>
        <w:rPr>
          <w:rStyle w:val="normaltextrun"/>
          <w:rFonts w:ascii="Sagona" w:hAnsi="Sagona" w:cs="Segoe UI"/>
          <w:sz w:val="22"/>
          <w:szCs w:val="22"/>
          <w:lang w:val="en-US"/>
        </w:rPr>
        <w:t>s theory underscores the importance of hands-on, interactive, experiential learning that promotes exploration and discovery. I have incorporated various interactive activities and materials into my lessons to encourage active participation and facilitate the construction of knowledge. This approach has enhanced students</w:t>
      </w:r>
      <w:r w:rsidR="00DA66D5">
        <w:rPr>
          <w:rStyle w:val="normaltextrun"/>
          <w:rFonts w:ascii="Sagona" w:hAnsi="Sagona" w:cs="Segoe UI"/>
          <w:sz w:val="22"/>
          <w:szCs w:val="22"/>
          <w:lang w:val="en-US"/>
        </w:rPr>
        <w:t>’</w:t>
      </w:r>
      <w:r>
        <w:rPr>
          <w:rStyle w:val="normaltextrun"/>
          <w:rFonts w:ascii="Sagona" w:hAnsi="Sagona" w:cs="Segoe UI"/>
          <w:sz w:val="22"/>
          <w:szCs w:val="22"/>
          <w:lang w:val="en-US"/>
        </w:rPr>
        <w:t xml:space="preserve"> understanding, problem-solving, and critical thinking abilities. I have the privilege of managing a nurturing provision within a primary school. By incorporating both Piaget</w:t>
      </w:r>
      <w:r w:rsidR="00DA66D5">
        <w:rPr>
          <w:rStyle w:val="normaltextrun"/>
          <w:rFonts w:ascii="Sagona" w:hAnsi="Sagona" w:cs="Segoe UI"/>
          <w:sz w:val="22"/>
          <w:szCs w:val="22"/>
          <w:lang w:val="en-US"/>
        </w:rPr>
        <w:t>’</w:t>
      </w:r>
      <w:r>
        <w:rPr>
          <w:rStyle w:val="normaltextrun"/>
          <w:rFonts w:ascii="Sagona" w:hAnsi="Sagona" w:cs="Segoe UI"/>
          <w:sz w:val="22"/>
          <w:szCs w:val="22"/>
          <w:lang w:val="en-US"/>
        </w:rPr>
        <w:t xml:space="preserve">s and Froebel’s theories, I have created learning experiences that have been game-changers for supporting our children with more severe needs. </w:t>
      </w:r>
      <w:r w:rsidR="0087292F">
        <w:rPr>
          <w:rStyle w:val="normaltextrun"/>
          <w:rFonts w:ascii="Sagona" w:hAnsi="Sagona" w:cs="Segoe UI"/>
          <w:sz w:val="22"/>
          <w:szCs w:val="22"/>
          <w:lang w:val="en-US"/>
        </w:rPr>
        <w:t>Using both approaches, we have seen tremendous growth in our children’s social, emotional and cognitive development</w:t>
      </w:r>
      <w:r>
        <w:rPr>
          <w:rStyle w:val="normaltextrun"/>
          <w:rFonts w:ascii="Sagona" w:hAnsi="Sagona" w:cs="Segoe UI"/>
          <w:sz w:val="22"/>
          <w:szCs w:val="22"/>
          <w:lang w:val="en-US"/>
        </w:rPr>
        <w:t xml:space="preserve">. The nurture provision provides a safe space for these children to express themselves, promote inclusion, and give them joyful learning experiences. In our classroom, we use resources that align with both theories. We use multi-sensory materials, such as textured objects and manipulatives. These are highly effective for giving our students hands-on learning experiences. Visual aids, such as visual timetables, have promoted understanding and communication. Additionally, adaptive technology, such as switch operating devices and communication apps, has proven invaluable in encouraging our pupils to participate actively in all learning processes. Identifying and </w:t>
      </w:r>
      <w:proofErr w:type="spellStart"/>
      <w:r w:rsidR="00DA66D5">
        <w:rPr>
          <w:rStyle w:val="normaltextrun"/>
          <w:rFonts w:ascii="Sagona" w:hAnsi="Sagona" w:cs="Segoe UI"/>
          <w:sz w:val="22"/>
          <w:szCs w:val="22"/>
          <w:lang w:val="en-US"/>
        </w:rPr>
        <w:t>utilising</w:t>
      </w:r>
      <w:proofErr w:type="spellEnd"/>
      <w:r>
        <w:rPr>
          <w:rStyle w:val="normaltextrun"/>
          <w:rFonts w:ascii="Sagona" w:hAnsi="Sagona" w:cs="Segoe UI"/>
          <w:sz w:val="22"/>
          <w:szCs w:val="22"/>
          <w:lang w:val="en-US"/>
        </w:rPr>
        <w:t xml:space="preserve"> these resources can bridge the gap between theory and practice. </w:t>
      </w:r>
      <w:r>
        <w:rPr>
          <w:rStyle w:val="scxw90069654"/>
          <w:rFonts w:ascii="Sagona" w:hAnsi="Sagona" w:cs="Segoe UI"/>
          <w:sz w:val="22"/>
          <w:szCs w:val="22"/>
        </w:rPr>
        <w:t> </w:t>
      </w:r>
      <w:r w:rsidR="0087292F">
        <w:t>(Storage, 2019)</w:t>
      </w:r>
    </w:p>
    <w:p w14:paraId="41B70305" w14:textId="77777777" w:rsidR="00FC499B" w:rsidRDefault="00753DDB" w:rsidP="00C76A7B">
      <w:pPr>
        <w:pStyle w:val="paragraph"/>
        <w:spacing w:before="0" w:beforeAutospacing="0" w:after="0" w:afterAutospacing="0"/>
        <w:jc w:val="both"/>
        <w:textAlignment w:val="baseline"/>
        <w:rPr>
          <w:rStyle w:val="normaltextrun"/>
          <w:rFonts w:ascii="Sagona" w:hAnsi="Sagona" w:cs="Segoe UI"/>
          <w:sz w:val="22"/>
          <w:szCs w:val="22"/>
          <w:lang w:val="en-US"/>
        </w:rPr>
      </w:pPr>
      <w:r>
        <w:rPr>
          <w:rStyle w:val="scxw90069654"/>
          <w:rFonts w:ascii="Sagona" w:hAnsi="Sagona" w:cs="Segoe UI"/>
          <w:sz w:val="22"/>
          <w:szCs w:val="22"/>
        </w:rPr>
        <w:t> </w:t>
      </w:r>
    </w:p>
    <w:p w14:paraId="24FBB53A" w14:textId="31C45F56" w:rsidR="00FC499B" w:rsidRPr="00DA66D5" w:rsidRDefault="00753DDB" w:rsidP="00C76A7B">
      <w:pPr>
        <w:pStyle w:val="paragraph"/>
        <w:spacing w:before="0" w:beforeAutospacing="0" w:after="0" w:afterAutospacing="0"/>
        <w:jc w:val="both"/>
        <w:textAlignment w:val="baseline"/>
        <w:rPr>
          <w:rStyle w:val="normaltextrun"/>
          <w:rFonts w:ascii="Sagona" w:hAnsi="Sagona" w:cs="Segoe UI"/>
          <w:color w:val="2F5496" w:themeColor="accent1" w:themeShade="BF"/>
          <w:sz w:val="36"/>
          <w:szCs w:val="36"/>
          <w:lang w:val="en-US"/>
        </w:rPr>
      </w:pPr>
      <w:r w:rsidRPr="00DA66D5">
        <w:rPr>
          <w:rStyle w:val="normaltextrun"/>
          <w:rFonts w:ascii="Sagona" w:hAnsi="Sagona" w:cs="Segoe UI"/>
          <w:i/>
          <w:iCs/>
          <w:color w:val="2F5496" w:themeColor="accent1" w:themeShade="BF"/>
          <w:sz w:val="36"/>
          <w:szCs w:val="36"/>
          <w:lang w:val="en-US"/>
        </w:rPr>
        <w:t>Applying Froebel</w:t>
      </w:r>
      <w:r w:rsidR="00DA66D5">
        <w:rPr>
          <w:rStyle w:val="normaltextrun"/>
          <w:rFonts w:ascii="Sagona" w:hAnsi="Sagona" w:cs="Segoe UI"/>
          <w:i/>
          <w:iCs/>
          <w:color w:val="2F5496" w:themeColor="accent1" w:themeShade="BF"/>
          <w:sz w:val="36"/>
          <w:szCs w:val="36"/>
          <w:lang w:val="en-US"/>
        </w:rPr>
        <w:t>’</w:t>
      </w:r>
      <w:r w:rsidRPr="00DA66D5">
        <w:rPr>
          <w:rStyle w:val="normaltextrun"/>
          <w:rFonts w:ascii="Sagona" w:hAnsi="Sagona" w:cs="Segoe UI"/>
          <w:i/>
          <w:iCs/>
          <w:color w:val="2F5496" w:themeColor="accent1" w:themeShade="BF"/>
          <w:sz w:val="36"/>
          <w:szCs w:val="36"/>
          <w:lang w:val="en-US"/>
        </w:rPr>
        <w:t>s Theory of Educational Play:</w:t>
      </w:r>
      <w:r w:rsidRPr="00DA66D5">
        <w:rPr>
          <w:rStyle w:val="scxw90069654"/>
          <w:rFonts w:ascii="Sagona" w:hAnsi="Sagona" w:cs="Segoe UI"/>
          <w:color w:val="2F5496" w:themeColor="accent1" w:themeShade="BF"/>
          <w:sz w:val="36"/>
          <w:szCs w:val="36"/>
        </w:rPr>
        <w:t> </w:t>
      </w:r>
    </w:p>
    <w:p w14:paraId="7D84AF4A"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676446D0" w14:textId="1C0EC412" w:rsidR="00FC499B" w:rsidRDefault="00753DDB" w:rsidP="00C76A7B">
      <w:pPr>
        <w:pStyle w:val="paragraph"/>
        <w:spacing w:before="0" w:beforeAutospacing="0" w:after="0" w:afterAutospacing="0"/>
        <w:jc w:val="both"/>
        <w:textAlignment w:val="baseline"/>
        <w:rPr>
          <w:rStyle w:val="normaltextrun"/>
          <w:rFonts w:ascii="Sagona" w:hAnsi="Sagona" w:cs="Segoe UI"/>
          <w:sz w:val="22"/>
          <w:szCs w:val="22"/>
          <w:lang w:val="en-US"/>
        </w:rPr>
      </w:pPr>
      <w:r>
        <w:rPr>
          <w:rStyle w:val="normaltextrun"/>
          <w:rFonts w:ascii="Sagona" w:hAnsi="Sagona" w:cs="Segoe UI"/>
          <w:sz w:val="22"/>
          <w:szCs w:val="22"/>
          <w:lang w:val="en-US"/>
        </w:rPr>
        <w:t xml:space="preserve">Froebel's theory </w:t>
      </w:r>
      <w:proofErr w:type="spellStart"/>
      <w:r>
        <w:rPr>
          <w:rStyle w:val="normaltextrun"/>
          <w:rFonts w:ascii="Sagona" w:hAnsi="Sagona" w:cs="Segoe UI"/>
          <w:sz w:val="22"/>
          <w:szCs w:val="22"/>
          <w:lang w:val="en-US"/>
        </w:rPr>
        <w:t>emphasises</w:t>
      </w:r>
      <w:proofErr w:type="spellEnd"/>
      <w:r>
        <w:rPr>
          <w:rStyle w:val="normaltextrun"/>
          <w:rFonts w:ascii="Sagona" w:hAnsi="Sagona" w:cs="Segoe UI"/>
          <w:sz w:val="22"/>
          <w:szCs w:val="22"/>
          <w:lang w:val="en-US"/>
        </w:rPr>
        <w:t xml:space="preserve"> the significance of play in children's learning and development. According to Froebel, play is a natural and essential way for children to explore, discover, and make meaning of the world. </w:t>
      </w:r>
    </w:p>
    <w:p w14:paraId="0CFD841D" w14:textId="77777777" w:rsidR="00C76A7B" w:rsidRPr="00FC499B" w:rsidRDefault="00C76A7B" w:rsidP="00C76A7B">
      <w:pPr>
        <w:pStyle w:val="paragraph"/>
        <w:spacing w:before="0" w:beforeAutospacing="0" w:after="0" w:afterAutospacing="0"/>
        <w:jc w:val="both"/>
        <w:textAlignment w:val="baseline"/>
        <w:rPr>
          <w:rFonts w:ascii="Sagona" w:hAnsi="Sagona" w:cs="Segoe UI"/>
          <w:sz w:val="22"/>
          <w:szCs w:val="22"/>
          <w:lang w:val="en-US"/>
        </w:rPr>
      </w:pPr>
    </w:p>
    <w:p w14:paraId="74C20B3F" w14:textId="77777777" w:rsidR="00C76A7B" w:rsidRPr="00DA66D5" w:rsidRDefault="00753DDB" w:rsidP="00C76A7B">
      <w:pPr>
        <w:pStyle w:val="paragraph"/>
        <w:spacing w:before="0" w:beforeAutospacing="0" w:after="0" w:afterAutospacing="0"/>
        <w:jc w:val="both"/>
        <w:textAlignment w:val="baseline"/>
        <w:rPr>
          <w:rFonts w:ascii="Sagona" w:hAnsi="Sagona" w:cs="Segoe UI"/>
          <w:color w:val="2F5496" w:themeColor="accent1" w:themeShade="BF"/>
          <w:sz w:val="36"/>
          <w:szCs w:val="36"/>
          <w:lang w:val="en-US"/>
        </w:rPr>
      </w:pPr>
      <w:r w:rsidRPr="006537FA">
        <w:rPr>
          <w:rStyle w:val="scxw90069654"/>
          <w:rFonts w:ascii="Sagona" w:hAnsi="Sagona" w:cs="Segoe UI"/>
          <w:color w:val="9CC2E5" w:themeColor="accent5" w:themeTint="99"/>
          <w:sz w:val="36"/>
          <w:szCs w:val="36"/>
        </w:rPr>
        <w:t> </w:t>
      </w:r>
      <w:r w:rsidRPr="00DA66D5">
        <w:rPr>
          <w:rStyle w:val="normaltextrun"/>
          <w:rFonts w:ascii="Sagona" w:hAnsi="Sagona" w:cs="Segoe UI"/>
          <w:i/>
          <w:iCs/>
          <w:color w:val="2F5496" w:themeColor="accent1" w:themeShade="BF"/>
          <w:sz w:val="36"/>
          <w:szCs w:val="36"/>
          <w:lang w:val="en-US"/>
        </w:rPr>
        <w:t>1. Creating Playful Learning Environments:</w:t>
      </w:r>
      <w:r w:rsidRPr="00DA66D5">
        <w:rPr>
          <w:rStyle w:val="eop"/>
          <w:rFonts w:ascii="Sagona" w:hAnsi="Sagona" w:cs="Segoe UI"/>
          <w:color w:val="2F5496" w:themeColor="accent1" w:themeShade="BF"/>
          <w:sz w:val="36"/>
          <w:szCs w:val="36"/>
        </w:rPr>
        <w:t> </w:t>
      </w:r>
    </w:p>
    <w:p w14:paraId="330B7FD6"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5336715D" w14:textId="558A3B23"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 xml:space="preserve"> Inspired by Froebel's theory, I strive to create a classroom environment that encourages play and exploration. I incorporate various play-based activities, such as building blocks, puzzles, and imaginative play, to develop my students' creativity, problem-solving, and social skills.</w:t>
      </w:r>
      <w:r>
        <w:rPr>
          <w:rStyle w:val="scxw90069654"/>
          <w:rFonts w:ascii="Sagona" w:hAnsi="Sagona" w:cs="Segoe UI"/>
          <w:sz w:val="22"/>
          <w:szCs w:val="22"/>
        </w:rPr>
        <w:t> </w:t>
      </w:r>
    </w:p>
    <w:p w14:paraId="6AA7D1D4"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scxw90069654"/>
          <w:rFonts w:ascii="Sagona" w:hAnsi="Sagona" w:cs="Segoe UI"/>
          <w:sz w:val="22"/>
          <w:szCs w:val="22"/>
        </w:rPr>
        <w:t> </w:t>
      </w:r>
    </w:p>
    <w:p w14:paraId="43299213" w14:textId="77777777" w:rsidR="00C76A7B" w:rsidRPr="00DA66D5" w:rsidRDefault="00753DDB" w:rsidP="00C76A7B">
      <w:pPr>
        <w:pStyle w:val="paragraph"/>
        <w:spacing w:before="0" w:beforeAutospacing="0" w:after="0" w:afterAutospacing="0"/>
        <w:jc w:val="both"/>
        <w:textAlignment w:val="baseline"/>
        <w:rPr>
          <w:rFonts w:ascii="Segoe UI" w:hAnsi="Segoe UI" w:cs="Segoe UI"/>
          <w:color w:val="2F5496" w:themeColor="accent1" w:themeShade="BF"/>
          <w:sz w:val="36"/>
          <w:szCs w:val="36"/>
        </w:rPr>
      </w:pPr>
      <w:r w:rsidRPr="00DA66D5">
        <w:rPr>
          <w:rStyle w:val="normaltextrun"/>
          <w:rFonts w:ascii="Sagona" w:hAnsi="Sagona" w:cs="Segoe UI"/>
          <w:i/>
          <w:iCs/>
          <w:color w:val="2F5496" w:themeColor="accent1" w:themeShade="BF"/>
          <w:sz w:val="36"/>
          <w:szCs w:val="36"/>
          <w:lang w:val="en-US"/>
        </w:rPr>
        <w:t>2. Integrating Play into Lesson Plans: </w:t>
      </w:r>
      <w:r w:rsidRPr="00DA66D5">
        <w:rPr>
          <w:rStyle w:val="eop"/>
          <w:rFonts w:ascii="Sagona" w:hAnsi="Sagona" w:cs="Segoe UI"/>
          <w:color w:val="2F5496" w:themeColor="accent1" w:themeShade="BF"/>
          <w:sz w:val="36"/>
          <w:szCs w:val="36"/>
        </w:rPr>
        <w:t> </w:t>
      </w:r>
    </w:p>
    <w:p w14:paraId="779336A0"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2CD5B77F" w14:textId="0092D1EF"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By integrating play into lesson plans, I have witnessed its positive impact on student engagement and learning outcomes. For instance, incorporating educational games, role-plays, and hands-on experiments has made learning enjoyable and facilitated deeper understanding and retention of concepts.</w:t>
      </w:r>
      <w:r>
        <w:rPr>
          <w:rStyle w:val="scxw90069654"/>
          <w:rFonts w:ascii="Sagona" w:hAnsi="Sagona" w:cs="Segoe UI"/>
          <w:sz w:val="22"/>
          <w:szCs w:val="22"/>
        </w:rPr>
        <w:t> </w:t>
      </w:r>
      <w:r w:rsidR="0031421E">
        <w:t>(Froebel Trust, 2020)</w:t>
      </w:r>
    </w:p>
    <w:p w14:paraId="1DED5FC0" w14:textId="77777777"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scxw90069654"/>
          <w:rFonts w:ascii="Sagona" w:hAnsi="Sagona" w:cs="Segoe UI"/>
          <w:sz w:val="22"/>
          <w:szCs w:val="22"/>
        </w:rPr>
        <w:t> </w:t>
      </w:r>
    </w:p>
    <w:p w14:paraId="367F0FB5" w14:textId="77777777" w:rsidR="00C76A7B" w:rsidRPr="00DA66D5" w:rsidRDefault="00753DDB" w:rsidP="00C76A7B">
      <w:pPr>
        <w:pStyle w:val="paragraph"/>
        <w:spacing w:before="0" w:beforeAutospacing="0" w:after="0" w:afterAutospacing="0"/>
        <w:jc w:val="both"/>
        <w:textAlignment w:val="baseline"/>
        <w:rPr>
          <w:rFonts w:ascii="Segoe UI" w:hAnsi="Segoe UI" w:cs="Segoe UI"/>
          <w:b/>
          <w:bCs/>
          <w:color w:val="2F5496" w:themeColor="accent1" w:themeShade="BF"/>
          <w:sz w:val="36"/>
          <w:szCs w:val="36"/>
        </w:rPr>
      </w:pPr>
      <w:r w:rsidRPr="00DA66D5">
        <w:rPr>
          <w:rStyle w:val="normaltextrun"/>
          <w:rFonts w:ascii="Sagona" w:hAnsi="Sagona" w:cs="Segoe UI"/>
          <w:b/>
          <w:bCs/>
          <w:i/>
          <w:iCs/>
          <w:color w:val="2F5496" w:themeColor="accent1" w:themeShade="BF"/>
          <w:sz w:val="36"/>
          <w:szCs w:val="36"/>
          <w:lang w:val="en-US"/>
        </w:rPr>
        <w:t>Conclusion:</w:t>
      </w:r>
      <w:r w:rsidRPr="00DA66D5">
        <w:rPr>
          <w:rStyle w:val="scxw90069654"/>
          <w:rFonts w:ascii="Sagona" w:hAnsi="Sagona" w:cs="Segoe UI"/>
          <w:b/>
          <w:bCs/>
          <w:color w:val="2F5496" w:themeColor="accent1" w:themeShade="BF"/>
          <w:sz w:val="36"/>
          <w:szCs w:val="36"/>
        </w:rPr>
        <w:t> </w:t>
      </w:r>
    </w:p>
    <w:p w14:paraId="4E5174B2" w14:textId="77777777" w:rsidR="00DA66D5" w:rsidRDefault="00DA66D5" w:rsidP="00C76A7B">
      <w:pPr>
        <w:pStyle w:val="paragraph"/>
        <w:spacing w:before="0" w:beforeAutospacing="0" w:after="0" w:afterAutospacing="0"/>
        <w:jc w:val="both"/>
        <w:textAlignment w:val="baseline"/>
        <w:rPr>
          <w:rStyle w:val="normaltextrun"/>
          <w:rFonts w:ascii="Sagona" w:hAnsi="Sagona" w:cs="Segoe UI"/>
          <w:sz w:val="22"/>
          <w:szCs w:val="22"/>
          <w:lang w:val="en-US"/>
        </w:rPr>
      </w:pPr>
    </w:p>
    <w:p w14:paraId="438A6D1E" w14:textId="65A38C7D" w:rsidR="00C76A7B" w:rsidRDefault="00753DDB" w:rsidP="00C76A7B">
      <w:pPr>
        <w:pStyle w:val="paragraph"/>
        <w:spacing w:before="0" w:beforeAutospacing="0" w:after="0" w:afterAutospacing="0"/>
        <w:jc w:val="both"/>
        <w:textAlignment w:val="baseline"/>
        <w:rPr>
          <w:rFonts w:ascii="Segoe UI" w:hAnsi="Segoe UI" w:cs="Segoe UI"/>
          <w:sz w:val="18"/>
          <w:szCs w:val="18"/>
        </w:rPr>
      </w:pPr>
      <w:r>
        <w:rPr>
          <w:rStyle w:val="normaltextrun"/>
          <w:rFonts w:ascii="Sagona" w:hAnsi="Sagona" w:cs="Segoe UI"/>
          <w:sz w:val="22"/>
          <w:szCs w:val="22"/>
          <w:lang w:val="en-US"/>
        </w:rPr>
        <w:t xml:space="preserve">Piaget's cognitive development theory and Froebel's theory of educational play have significantly influenced my approach as a practitioner. These theories have provided me with valuable insights into children's cognitive development and the role of play in their learning journey. By applying the principles and strategies derived from these theories, I have created a stimulating and inclusive learning environment that nurtures the holistic growth of my students. As a teaching assistant, I am grateful for </w:t>
      </w:r>
      <w:r>
        <w:rPr>
          <w:rStyle w:val="normaltextrun"/>
          <w:rFonts w:ascii="Sagona" w:hAnsi="Sagona" w:cs="Segoe UI"/>
          <w:sz w:val="22"/>
          <w:szCs w:val="22"/>
          <w:lang w:val="en-US"/>
        </w:rPr>
        <w:lastRenderedPageBreak/>
        <w:t>the enduring impact of Piaget and Froebel's theories, as they continue to guide and shape my practice, ultimately benefiting the students in my care.</w:t>
      </w:r>
      <w:r>
        <w:rPr>
          <w:rStyle w:val="eop"/>
          <w:rFonts w:ascii="Sagona" w:hAnsi="Sagona" w:cs="Segoe UI"/>
          <w:sz w:val="22"/>
          <w:szCs w:val="22"/>
        </w:rPr>
        <w:t> </w:t>
      </w:r>
    </w:p>
    <w:p w14:paraId="39F8B1DF" w14:textId="5EB280B1" w:rsidR="00C76A7B" w:rsidRDefault="00753DDB" w:rsidP="55023F54">
      <w:pPr>
        <w:pStyle w:val="paragraph"/>
        <w:spacing w:before="0" w:beforeAutospacing="0" w:after="0" w:afterAutospacing="0"/>
        <w:jc w:val="both"/>
        <w:textAlignment w:val="baseline"/>
        <w:rPr>
          <w:rFonts w:ascii="Segoe UI" w:hAnsi="Segoe UI" w:cs="Segoe UI"/>
          <w:sz w:val="18"/>
          <w:szCs w:val="18"/>
        </w:rPr>
      </w:pPr>
      <w:r w:rsidRPr="55023F54">
        <w:rPr>
          <w:rStyle w:val="eop"/>
          <w:rFonts w:ascii="Sagona" w:hAnsi="Sagona" w:cs="Segoe UI"/>
          <w:sz w:val="22"/>
          <w:szCs w:val="22"/>
        </w:rPr>
        <w:t> </w:t>
      </w:r>
      <w:r w:rsidR="4487AECC" w:rsidRPr="55023F54">
        <w:rPr>
          <w:rStyle w:val="normaltextrun"/>
          <w:rFonts w:ascii="Sagona" w:hAnsi="Sagona" w:cs="Segoe UI"/>
          <w:sz w:val="22"/>
          <w:szCs w:val="22"/>
          <w:lang w:val="en-US"/>
        </w:rPr>
        <w:t xml:space="preserve"> My primary objective is to support and enhance the learning experience of </w:t>
      </w:r>
      <w:r w:rsidR="4487AECC" w:rsidRPr="446C1370">
        <w:rPr>
          <w:rStyle w:val="normaltextrun"/>
          <w:rFonts w:ascii="Sagona" w:hAnsi="Sagona" w:cs="Segoe UI"/>
          <w:sz w:val="22"/>
          <w:szCs w:val="22"/>
          <w:lang w:val="en-US"/>
        </w:rPr>
        <w:t>my students.</w:t>
      </w:r>
      <w:r w:rsidR="4487AECC" w:rsidRPr="55023F54">
        <w:rPr>
          <w:rStyle w:val="normaltextrun"/>
          <w:rFonts w:ascii="Sagona" w:hAnsi="Sagona" w:cs="Segoe UI"/>
          <w:sz w:val="22"/>
          <w:szCs w:val="22"/>
          <w:lang w:val="en-US"/>
        </w:rPr>
        <w:t xml:space="preserve"> To achieve this, I have found immense value in the theories of Jean Piaget and Friedrich Froebel. Piaget's cognitive development theory and Froebel's theory of educational play have provided me with valuable insights and practical strategies to foster holistic growth in students. I will reflect on how these theories have influenced my role as a teaching assistant and positively impacted my students' educational journey. </w:t>
      </w:r>
      <w:r w:rsidR="4487AECC">
        <w:t>(Twinkl, 2021)</w:t>
      </w:r>
    </w:p>
    <w:p w14:paraId="3088F3FD" w14:textId="562BEA95" w:rsidR="00C76A7B" w:rsidRDefault="00C76A7B" w:rsidP="00C76A7B">
      <w:pPr>
        <w:pStyle w:val="paragraph"/>
        <w:spacing w:before="0" w:beforeAutospacing="0" w:after="0" w:afterAutospacing="0"/>
        <w:jc w:val="both"/>
        <w:textAlignment w:val="baseline"/>
        <w:rPr>
          <w:rStyle w:val="eop"/>
          <w:rFonts w:ascii="Sagona" w:hAnsi="Sagona" w:cs="Segoe UI"/>
          <w:sz w:val="22"/>
          <w:szCs w:val="22"/>
        </w:rPr>
      </w:pPr>
    </w:p>
    <w:p w14:paraId="1104ED75" w14:textId="77777777" w:rsidR="00C76A7B" w:rsidRDefault="00C76A7B" w:rsidP="00A15FC1">
      <w:pPr>
        <w:jc w:val="center"/>
        <w:rPr>
          <w:sz w:val="52"/>
          <w:szCs w:val="52"/>
          <w:u w:val="single"/>
        </w:rPr>
      </w:pPr>
    </w:p>
    <w:p w14:paraId="05164BFE" w14:textId="77777777" w:rsidR="00A15FC1" w:rsidRDefault="00A15FC1" w:rsidP="00A15FC1">
      <w:pPr>
        <w:jc w:val="center"/>
        <w:rPr>
          <w:sz w:val="52"/>
          <w:szCs w:val="52"/>
          <w:u w:val="single"/>
        </w:rPr>
      </w:pPr>
    </w:p>
    <w:p w14:paraId="436E0260" w14:textId="77777777" w:rsidR="00A15FC1" w:rsidRDefault="00A15FC1" w:rsidP="00A15FC1">
      <w:pPr>
        <w:jc w:val="center"/>
        <w:rPr>
          <w:sz w:val="52"/>
          <w:szCs w:val="52"/>
          <w:u w:val="single"/>
        </w:rPr>
      </w:pPr>
    </w:p>
    <w:p w14:paraId="6E5DF211" w14:textId="77777777" w:rsidR="00A15FC1" w:rsidRDefault="00A15FC1" w:rsidP="00A15FC1">
      <w:pPr>
        <w:jc w:val="center"/>
        <w:rPr>
          <w:sz w:val="52"/>
          <w:szCs w:val="52"/>
          <w:u w:val="single"/>
        </w:rPr>
      </w:pPr>
    </w:p>
    <w:p w14:paraId="251C642C" w14:textId="77777777" w:rsidR="00A15FC1" w:rsidRDefault="00A15FC1" w:rsidP="00A15FC1">
      <w:pPr>
        <w:jc w:val="center"/>
        <w:rPr>
          <w:sz w:val="52"/>
          <w:szCs w:val="52"/>
          <w:u w:val="single"/>
        </w:rPr>
      </w:pPr>
    </w:p>
    <w:p w14:paraId="4D3BB856" w14:textId="77777777" w:rsidR="00A15FC1" w:rsidRDefault="00A15FC1" w:rsidP="00A15FC1">
      <w:pPr>
        <w:jc w:val="center"/>
        <w:rPr>
          <w:sz w:val="52"/>
          <w:szCs w:val="52"/>
          <w:u w:val="single"/>
        </w:rPr>
      </w:pPr>
    </w:p>
    <w:p w14:paraId="071B989B" w14:textId="77777777" w:rsidR="00A15FC1" w:rsidRDefault="00A15FC1" w:rsidP="00A15FC1">
      <w:pPr>
        <w:jc w:val="center"/>
        <w:rPr>
          <w:sz w:val="52"/>
          <w:szCs w:val="52"/>
          <w:u w:val="single"/>
        </w:rPr>
      </w:pPr>
    </w:p>
    <w:p w14:paraId="0E5DD104" w14:textId="60537658" w:rsidR="00A15FC1" w:rsidRDefault="00753DDB" w:rsidP="00AA250D">
      <w:pPr>
        <w:rPr>
          <w:sz w:val="52"/>
          <w:szCs w:val="52"/>
          <w:u w:val="single"/>
        </w:rPr>
      </w:pPr>
      <w:r>
        <w:rPr>
          <w:sz w:val="52"/>
          <w:szCs w:val="52"/>
          <w:u w:val="single"/>
        </w:rPr>
        <w:t>Blog 4: Reference list</w:t>
      </w:r>
    </w:p>
    <w:p w14:paraId="2E0F60F4" w14:textId="77777777" w:rsidR="00667109" w:rsidRPr="00667109" w:rsidRDefault="00667109" w:rsidP="00667109">
      <w:pPr>
        <w:spacing w:after="240" w:line="360" w:lineRule="auto"/>
        <w:outlineLvl w:val="0"/>
        <w:rPr>
          <w:rFonts w:ascii="Times New Roman" w:eastAsia="Times New Roman" w:hAnsi="Times New Roman" w:cs="Times New Roman"/>
          <w:b/>
          <w:bCs/>
          <w:kern w:val="36"/>
          <w:sz w:val="36"/>
          <w:szCs w:val="36"/>
          <w:lang w:eastAsia="en-GB"/>
          <w14:ligatures w14:val="none"/>
        </w:rPr>
      </w:pPr>
      <w:r w:rsidRPr="00667109">
        <w:rPr>
          <w:rFonts w:ascii="Times New Roman" w:eastAsia="Times New Roman" w:hAnsi="Times New Roman" w:cs="Times New Roman"/>
          <w:b/>
          <w:bCs/>
          <w:kern w:val="36"/>
          <w:sz w:val="36"/>
          <w:szCs w:val="36"/>
          <w:lang w:eastAsia="en-GB"/>
          <w14:ligatures w14:val="none"/>
        </w:rPr>
        <w:t>Reference list</w:t>
      </w:r>
    </w:p>
    <w:p w14:paraId="1F0742B0" w14:textId="77777777" w:rsidR="00667109" w:rsidRPr="00667109" w:rsidRDefault="00667109" w:rsidP="00667109">
      <w:pPr>
        <w:spacing w:after="240" w:line="360" w:lineRule="auto"/>
        <w:rPr>
          <w:rFonts w:ascii="Times New Roman" w:eastAsia="Times New Roman" w:hAnsi="Times New Roman" w:cs="Times New Roman"/>
          <w:kern w:val="0"/>
          <w:sz w:val="24"/>
          <w:szCs w:val="24"/>
          <w:lang w:eastAsia="en-GB"/>
          <w14:ligatures w14:val="none"/>
        </w:rPr>
      </w:pPr>
      <w:r w:rsidRPr="00667109">
        <w:rPr>
          <w:rFonts w:ascii="Times New Roman" w:eastAsia="Times New Roman" w:hAnsi="Times New Roman" w:cs="Times New Roman"/>
          <w:kern w:val="0"/>
          <w:sz w:val="24"/>
          <w:szCs w:val="24"/>
          <w:lang w:eastAsia="en-GB"/>
          <w14:ligatures w14:val="none"/>
        </w:rPr>
        <w:t xml:space="preserve">A-Z Quotes. (2013). </w:t>
      </w:r>
      <w:r w:rsidRPr="00667109">
        <w:rPr>
          <w:rFonts w:ascii="Times New Roman" w:eastAsia="Times New Roman" w:hAnsi="Times New Roman" w:cs="Times New Roman"/>
          <w:i/>
          <w:iCs/>
          <w:kern w:val="0"/>
          <w:sz w:val="24"/>
          <w:szCs w:val="24"/>
          <w:lang w:eastAsia="en-GB"/>
          <w14:ligatures w14:val="none"/>
        </w:rPr>
        <w:t>TOP 25 QUOTES BY JEAN PIAGET (of 73) | A-Z Quotes</w:t>
      </w:r>
      <w:r w:rsidRPr="00667109">
        <w:rPr>
          <w:rFonts w:ascii="Times New Roman" w:eastAsia="Times New Roman" w:hAnsi="Times New Roman" w:cs="Times New Roman"/>
          <w:kern w:val="0"/>
          <w:sz w:val="24"/>
          <w:szCs w:val="24"/>
          <w:lang w:eastAsia="en-GB"/>
          <w14:ligatures w14:val="none"/>
        </w:rPr>
        <w:t>. [online] Available at: https://www.azquotes.com/author/11635-Jean_Piaget.</w:t>
      </w:r>
    </w:p>
    <w:p w14:paraId="74962FCD" w14:textId="77777777" w:rsidR="00667109" w:rsidRPr="00667109" w:rsidRDefault="00667109" w:rsidP="00667109">
      <w:pPr>
        <w:spacing w:after="240" w:line="360" w:lineRule="auto"/>
        <w:rPr>
          <w:rFonts w:ascii="Times New Roman" w:eastAsia="Times New Roman" w:hAnsi="Times New Roman" w:cs="Times New Roman"/>
          <w:kern w:val="0"/>
          <w:sz w:val="24"/>
          <w:szCs w:val="24"/>
          <w:lang w:eastAsia="en-GB"/>
          <w14:ligatures w14:val="none"/>
        </w:rPr>
      </w:pPr>
      <w:r w:rsidRPr="00667109">
        <w:rPr>
          <w:rFonts w:ascii="Times New Roman" w:eastAsia="Times New Roman" w:hAnsi="Times New Roman" w:cs="Times New Roman"/>
          <w:kern w:val="0"/>
          <w:sz w:val="24"/>
          <w:szCs w:val="24"/>
          <w:lang w:eastAsia="en-GB"/>
          <w14:ligatures w14:val="none"/>
        </w:rPr>
        <w:t xml:space="preserve">Froebel Trust (2020). </w:t>
      </w:r>
      <w:r w:rsidRPr="00667109">
        <w:rPr>
          <w:rFonts w:ascii="Times New Roman" w:eastAsia="Times New Roman" w:hAnsi="Times New Roman" w:cs="Times New Roman"/>
          <w:i/>
          <w:iCs/>
          <w:kern w:val="0"/>
          <w:sz w:val="24"/>
          <w:szCs w:val="24"/>
          <w:lang w:eastAsia="en-GB"/>
          <w14:ligatures w14:val="none"/>
        </w:rPr>
        <w:t>The Power of Play</w:t>
      </w:r>
      <w:r w:rsidRPr="00667109">
        <w:rPr>
          <w:rFonts w:ascii="Times New Roman" w:eastAsia="Times New Roman" w:hAnsi="Times New Roman" w:cs="Times New Roman"/>
          <w:kern w:val="0"/>
          <w:sz w:val="24"/>
          <w:szCs w:val="24"/>
          <w:lang w:eastAsia="en-GB"/>
          <w14:ligatures w14:val="none"/>
        </w:rPr>
        <w:t>. [online] Froebel Trust. Available at: https://www.froebel.org.uk/about-us/the-power-of-play.</w:t>
      </w:r>
    </w:p>
    <w:p w14:paraId="40B4D1D2" w14:textId="77777777" w:rsidR="00667109" w:rsidRPr="00667109" w:rsidRDefault="00667109" w:rsidP="00667109">
      <w:pPr>
        <w:spacing w:after="240" w:line="360" w:lineRule="auto"/>
        <w:rPr>
          <w:rFonts w:ascii="Times New Roman" w:eastAsia="Times New Roman" w:hAnsi="Times New Roman" w:cs="Times New Roman"/>
          <w:kern w:val="0"/>
          <w:sz w:val="24"/>
          <w:szCs w:val="24"/>
          <w:lang w:eastAsia="en-GB"/>
          <w14:ligatures w14:val="none"/>
        </w:rPr>
      </w:pPr>
      <w:r w:rsidRPr="00667109">
        <w:rPr>
          <w:rFonts w:ascii="Times New Roman" w:eastAsia="Times New Roman" w:hAnsi="Times New Roman" w:cs="Times New Roman"/>
          <w:kern w:val="0"/>
          <w:sz w:val="24"/>
          <w:szCs w:val="24"/>
          <w:lang w:eastAsia="en-GB"/>
          <w14:ligatures w14:val="none"/>
        </w:rPr>
        <w:t xml:space="preserve">Storage, D. (2019). </w:t>
      </w:r>
      <w:r w:rsidRPr="00667109">
        <w:rPr>
          <w:rFonts w:ascii="Times New Roman" w:eastAsia="Times New Roman" w:hAnsi="Times New Roman" w:cs="Times New Roman"/>
          <w:i/>
          <w:iCs/>
          <w:kern w:val="0"/>
          <w:sz w:val="24"/>
          <w:szCs w:val="24"/>
          <w:lang w:eastAsia="en-GB"/>
          <w14:ligatures w14:val="none"/>
        </w:rPr>
        <w:t>Jean Piaget’s Theory of Cognitive Development</w:t>
      </w:r>
      <w:r w:rsidRPr="00667109">
        <w:rPr>
          <w:rFonts w:ascii="Times New Roman" w:eastAsia="Times New Roman" w:hAnsi="Times New Roman" w:cs="Times New Roman"/>
          <w:kern w:val="0"/>
          <w:sz w:val="24"/>
          <w:szCs w:val="24"/>
          <w:lang w:eastAsia="en-GB"/>
          <w14:ligatures w14:val="none"/>
        </w:rPr>
        <w:t xml:space="preserve">. </w:t>
      </w:r>
      <w:r w:rsidRPr="00667109">
        <w:rPr>
          <w:rFonts w:ascii="Times New Roman" w:eastAsia="Times New Roman" w:hAnsi="Times New Roman" w:cs="Times New Roman"/>
          <w:i/>
          <w:iCs/>
          <w:kern w:val="0"/>
          <w:sz w:val="24"/>
          <w:szCs w:val="24"/>
          <w:lang w:eastAsia="en-GB"/>
          <w14:ligatures w14:val="none"/>
        </w:rPr>
        <w:t>YouTube</w:t>
      </w:r>
      <w:r w:rsidRPr="00667109">
        <w:rPr>
          <w:rFonts w:ascii="Times New Roman" w:eastAsia="Times New Roman" w:hAnsi="Times New Roman" w:cs="Times New Roman"/>
          <w:kern w:val="0"/>
          <w:sz w:val="24"/>
          <w:szCs w:val="24"/>
          <w:lang w:eastAsia="en-GB"/>
          <w14:ligatures w14:val="none"/>
        </w:rPr>
        <w:t>. Available at: https://www.youtube.com/watch?v=UaUeUzU3BlQ.</w:t>
      </w:r>
    </w:p>
    <w:p w14:paraId="73E232FD" w14:textId="77777777" w:rsidR="00667109" w:rsidRPr="00667109" w:rsidRDefault="00667109" w:rsidP="00667109">
      <w:pPr>
        <w:spacing w:after="240" w:line="360" w:lineRule="auto"/>
        <w:rPr>
          <w:rFonts w:ascii="Times New Roman" w:eastAsia="Times New Roman" w:hAnsi="Times New Roman" w:cs="Times New Roman"/>
          <w:kern w:val="0"/>
          <w:sz w:val="24"/>
          <w:szCs w:val="24"/>
          <w:lang w:eastAsia="en-GB"/>
          <w14:ligatures w14:val="none"/>
        </w:rPr>
      </w:pPr>
      <w:r w:rsidRPr="00667109">
        <w:rPr>
          <w:rFonts w:ascii="Times New Roman" w:eastAsia="Times New Roman" w:hAnsi="Times New Roman" w:cs="Times New Roman"/>
          <w:kern w:val="0"/>
          <w:sz w:val="24"/>
          <w:szCs w:val="24"/>
          <w:lang w:eastAsia="en-GB"/>
          <w14:ligatures w14:val="none"/>
        </w:rPr>
        <w:lastRenderedPageBreak/>
        <w:t xml:space="preserve">Twinkl (2021). </w:t>
      </w:r>
      <w:r w:rsidRPr="00667109">
        <w:rPr>
          <w:rFonts w:ascii="Times New Roman" w:eastAsia="Times New Roman" w:hAnsi="Times New Roman" w:cs="Times New Roman"/>
          <w:i/>
          <w:iCs/>
          <w:kern w:val="0"/>
          <w:sz w:val="24"/>
          <w:szCs w:val="24"/>
          <w:lang w:eastAsia="en-GB"/>
          <w14:ligatures w14:val="none"/>
        </w:rPr>
        <w:t>What Is Froebel’s Play Theory?</w:t>
      </w:r>
      <w:r w:rsidRPr="00667109">
        <w:rPr>
          <w:rFonts w:ascii="Times New Roman" w:eastAsia="Times New Roman" w:hAnsi="Times New Roman" w:cs="Times New Roman"/>
          <w:kern w:val="0"/>
          <w:sz w:val="24"/>
          <w:szCs w:val="24"/>
          <w:lang w:eastAsia="en-GB"/>
          <w14:ligatures w14:val="none"/>
        </w:rPr>
        <w:t xml:space="preserve"> [online] Twinkl.co.uk. Available at: https://www.twinkl.co.uk/teaching-wiki/froebels-play-theory.</w:t>
      </w:r>
    </w:p>
    <w:p w14:paraId="47CAFB9C" w14:textId="0C4332EA" w:rsidR="00667109" w:rsidRDefault="00667109" w:rsidP="00667109">
      <w:pPr>
        <w:spacing w:after="240" w:line="360" w:lineRule="auto"/>
        <w:rPr>
          <w:rFonts w:ascii="Times New Roman" w:eastAsia="Times New Roman" w:hAnsi="Times New Roman" w:cs="Times New Roman"/>
          <w:kern w:val="0"/>
          <w:sz w:val="24"/>
          <w:szCs w:val="24"/>
          <w:lang w:eastAsia="en-GB"/>
          <w14:ligatures w14:val="none"/>
        </w:rPr>
      </w:pPr>
      <w:r w:rsidRPr="00667109">
        <w:rPr>
          <w:rFonts w:ascii="Times New Roman" w:eastAsia="Times New Roman" w:hAnsi="Times New Roman" w:cs="Times New Roman"/>
          <w:kern w:val="0"/>
          <w:sz w:val="24"/>
          <w:szCs w:val="24"/>
          <w:lang w:eastAsia="en-GB"/>
          <w14:ligatures w14:val="none"/>
        </w:rPr>
        <w:t xml:space="preserve">www.slideshare.net. (2019). </w:t>
      </w:r>
      <w:r w:rsidRPr="00667109">
        <w:rPr>
          <w:rFonts w:ascii="Times New Roman" w:eastAsia="Times New Roman" w:hAnsi="Times New Roman" w:cs="Times New Roman"/>
          <w:i/>
          <w:iCs/>
          <w:kern w:val="0"/>
          <w:sz w:val="24"/>
          <w:szCs w:val="24"/>
          <w:lang w:eastAsia="en-GB"/>
          <w14:ligatures w14:val="none"/>
        </w:rPr>
        <w:t>Preschool Education in the Philippines</w:t>
      </w:r>
      <w:r w:rsidRPr="00667109">
        <w:rPr>
          <w:rFonts w:ascii="Times New Roman" w:eastAsia="Times New Roman" w:hAnsi="Times New Roman" w:cs="Times New Roman"/>
          <w:kern w:val="0"/>
          <w:sz w:val="24"/>
          <w:szCs w:val="24"/>
          <w:lang w:eastAsia="en-GB"/>
          <w14:ligatures w14:val="none"/>
        </w:rPr>
        <w:t>. [online] Available at: https://www.slideshare.net/catherinebotor1/preschool-education-in-the-philippines [Accessed 1 Jan. 2024].</w:t>
      </w:r>
    </w:p>
    <w:p w14:paraId="5B15D069" w14:textId="25F0976C" w:rsidR="007945E9" w:rsidRDefault="007945E9" w:rsidP="007945E9">
      <w:pPr>
        <w:spacing w:after="240" w:line="360" w:lineRule="auto"/>
        <w:rPr>
          <w:rFonts w:ascii="Times New Roman" w:eastAsia="Times New Roman" w:hAnsi="Times New Roman" w:cs="Times New Roman"/>
          <w:kern w:val="0"/>
          <w:sz w:val="24"/>
          <w:szCs w:val="24"/>
          <w:lang w:eastAsia="en-GB"/>
          <w14:ligatures w14:val="none"/>
        </w:rPr>
      </w:pPr>
      <w:proofErr w:type="spellStart"/>
      <w:r w:rsidRPr="007945E9">
        <w:rPr>
          <w:rFonts w:ascii="Times New Roman" w:eastAsia="Times New Roman" w:hAnsi="Times New Roman" w:cs="Times New Roman"/>
          <w:kern w:val="0"/>
          <w:sz w:val="24"/>
          <w:szCs w:val="24"/>
          <w:lang w:eastAsia="en-GB"/>
          <w14:ligatures w14:val="none"/>
        </w:rPr>
        <w:t>Mcleod</w:t>
      </w:r>
      <w:proofErr w:type="spellEnd"/>
      <w:r w:rsidRPr="007945E9">
        <w:rPr>
          <w:rFonts w:ascii="Times New Roman" w:eastAsia="Times New Roman" w:hAnsi="Times New Roman" w:cs="Times New Roman"/>
          <w:kern w:val="0"/>
          <w:sz w:val="24"/>
          <w:szCs w:val="24"/>
          <w:lang w:eastAsia="en-GB"/>
          <w14:ligatures w14:val="none"/>
        </w:rPr>
        <w:t xml:space="preserve">, S. (2023). </w:t>
      </w:r>
      <w:r w:rsidRPr="007945E9">
        <w:rPr>
          <w:rFonts w:ascii="Times New Roman" w:eastAsia="Times New Roman" w:hAnsi="Times New Roman" w:cs="Times New Roman"/>
          <w:i/>
          <w:iCs/>
          <w:kern w:val="0"/>
          <w:sz w:val="24"/>
          <w:szCs w:val="24"/>
          <w:lang w:eastAsia="en-GB"/>
          <w14:ligatures w14:val="none"/>
        </w:rPr>
        <w:t xml:space="preserve">Jean </w:t>
      </w:r>
      <w:proofErr w:type="spellStart"/>
      <w:r w:rsidRPr="007945E9">
        <w:rPr>
          <w:rFonts w:ascii="Times New Roman" w:eastAsia="Times New Roman" w:hAnsi="Times New Roman" w:cs="Times New Roman"/>
          <w:i/>
          <w:iCs/>
          <w:kern w:val="0"/>
          <w:sz w:val="24"/>
          <w:szCs w:val="24"/>
          <w:lang w:eastAsia="en-GB"/>
          <w14:ligatures w14:val="none"/>
        </w:rPr>
        <w:t>piaget’s</w:t>
      </w:r>
      <w:proofErr w:type="spellEnd"/>
      <w:r w:rsidRPr="007945E9">
        <w:rPr>
          <w:rFonts w:ascii="Times New Roman" w:eastAsia="Times New Roman" w:hAnsi="Times New Roman" w:cs="Times New Roman"/>
          <w:i/>
          <w:iCs/>
          <w:kern w:val="0"/>
          <w:sz w:val="24"/>
          <w:szCs w:val="24"/>
          <w:lang w:eastAsia="en-GB"/>
          <w14:ligatures w14:val="none"/>
        </w:rPr>
        <w:t xml:space="preserve"> theory of cognitive development</w:t>
      </w:r>
      <w:r w:rsidRPr="007945E9">
        <w:rPr>
          <w:rFonts w:ascii="Times New Roman" w:eastAsia="Times New Roman" w:hAnsi="Times New Roman" w:cs="Times New Roman"/>
          <w:kern w:val="0"/>
          <w:sz w:val="24"/>
          <w:szCs w:val="24"/>
          <w:lang w:eastAsia="en-GB"/>
          <w14:ligatures w14:val="none"/>
        </w:rPr>
        <w:t xml:space="preserve">. [online] Simply Psychology. Available at: </w:t>
      </w:r>
      <w:hyperlink r:id="rId20" w:history="1">
        <w:r w:rsidR="000A48E2" w:rsidRPr="007945E9">
          <w:rPr>
            <w:rStyle w:val="Hyperlink"/>
            <w:rFonts w:ascii="Times New Roman" w:eastAsia="Times New Roman" w:hAnsi="Times New Roman" w:cs="Times New Roman"/>
            <w:kern w:val="0"/>
            <w:sz w:val="24"/>
            <w:szCs w:val="24"/>
            <w:lang w:eastAsia="en-GB"/>
            <w14:ligatures w14:val="none"/>
          </w:rPr>
          <w:t>https://www.simplypsychology.org/piaget.html</w:t>
        </w:r>
      </w:hyperlink>
      <w:r w:rsidRPr="007945E9">
        <w:rPr>
          <w:rFonts w:ascii="Times New Roman" w:eastAsia="Times New Roman" w:hAnsi="Times New Roman" w:cs="Times New Roman"/>
          <w:kern w:val="0"/>
          <w:sz w:val="24"/>
          <w:szCs w:val="24"/>
          <w:lang w:eastAsia="en-GB"/>
          <w14:ligatures w14:val="none"/>
        </w:rPr>
        <w:t>.</w:t>
      </w:r>
    </w:p>
    <w:p w14:paraId="177EAF8E" w14:textId="77777777" w:rsidR="000A48E2" w:rsidRPr="000A48E2" w:rsidRDefault="000A48E2" w:rsidP="000A48E2">
      <w:pPr>
        <w:spacing w:after="240" w:line="360" w:lineRule="auto"/>
        <w:rPr>
          <w:rFonts w:ascii="Times New Roman" w:eastAsia="Times New Roman" w:hAnsi="Times New Roman" w:cs="Times New Roman"/>
          <w:kern w:val="0"/>
          <w:sz w:val="24"/>
          <w:szCs w:val="24"/>
          <w:lang w:eastAsia="en-GB"/>
          <w14:ligatures w14:val="none"/>
        </w:rPr>
      </w:pPr>
      <w:proofErr w:type="spellStart"/>
      <w:r w:rsidRPr="000A48E2">
        <w:rPr>
          <w:rFonts w:ascii="Times New Roman" w:eastAsia="Times New Roman" w:hAnsi="Times New Roman" w:cs="Times New Roman"/>
          <w:kern w:val="0"/>
          <w:sz w:val="24"/>
          <w:szCs w:val="24"/>
          <w:lang w:eastAsia="en-GB"/>
          <w14:ligatures w14:val="none"/>
        </w:rPr>
        <w:t>Lovevery</w:t>
      </w:r>
      <w:proofErr w:type="spellEnd"/>
      <w:r w:rsidRPr="000A48E2">
        <w:rPr>
          <w:rFonts w:ascii="Times New Roman" w:eastAsia="Times New Roman" w:hAnsi="Times New Roman" w:cs="Times New Roman"/>
          <w:kern w:val="0"/>
          <w:sz w:val="24"/>
          <w:szCs w:val="24"/>
          <w:lang w:eastAsia="en-GB"/>
          <w14:ligatures w14:val="none"/>
        </w:rPr>
        <w:t xml:space="preserve">, T. (2022). </w:t>
      </w:r>
      <w:r w:rsidRPr="000A48E2">
        <w:rPr>
          <w:rFonts w:ascii="Times New Roman" w:eastAsia="Times New Roman" w:hAnsi="Times New Roman" w:cs="Times New Roman"/>
          <w:i/>
          <w:iCs/>
          <w:kern w:val="0"/>
          <w:sz w:val="24"/>
          <w:szCs w:val="24"/>
          <w:lang w:eastAsia="en-GB"/>
          <w14:ligatures w14:val="none"/>
        </w:rPr>
        <w:t>What are play schemas and how do they help your toddler learn?</w:t>
      </w:r>
      <w:r w:rsidRPr="000A48E2">
        <w:rPr>
          <w:rFonts w:ascii="Times New Roman" w:eastAsia="Times New Roman" w:hAnsi="Times New Roman" w:cs="Times New Roman"/>
          <w:kern w:val="0"/>
          <w:sz w:val="24"/>
          <w:szCs w:val="24"/>
          <w:lang w:eastAsia="en-GB"/>
          <w14:ligatures w14:val="none"/>
        </w:rPr>
        <w:t xml:space="preserve"> [online] </w:t>
      </w:r>
      <w:proofErr w:type="spellStart"/>
      <w:r w:rsidRPr="000A48E2">
        <w:rPr>
          <w:rFonts w:ascii="Times New Roman" w:eastAsia="Times New Roman" w:hAnsi="Times New Roman" w:cs="Times New Roman"/>
          <w:kern w:val="0"/>
          <w:sz w:val="24"/>
          <w:szCs w:val="24"/>
          <w:lang w:eastAsia="en-GB"/>
          <w14:ligatures w14:val="none"/>
        </w:rPr>
        <w:t>Lovevery</w:t>
      </w:r>
      <w:proofErr w:type="spellEnd"/>
      <w:r w:rsidRPr="000A48E2">
        <w:rPr>
          <w:rFonts w:ascii="Times New Roman" w:eastAsia="Times New Roman" w:hAnsi="Times New Roman" w:cs="Times New Roman"/>
          <w:kern w:val="0"/>
          <w:sz w:val="24"/>
          <w:szCs w:val="24"/>
          <w:lang w:eastAsia="en-GB"/>
          <w14:ligatures w14:val="none"/>
        </w:rPr>
        <w:t>. Available at: https://lovevery.com/community/blog/child-development/what-are-play-schemas-and-how-do-they-help-your-toddler-learn/.</w:t>
      </w:r>
    </w:p>
    <w:p w14:paraId="5BA1C401" w14:textId="77777777" w:rsidR="000A48E2" w:rsidRPr="007945E9" w:rsidRDefault="000A48E2" w:rsidP="007945E9">
      <w:pPr>
        <w:spacing w:after="240" w:line="360" w:lineRule="auto"/>
        <w:rPr>
          <w:rFonts w:ascii="Times New Roman" w:eastAsia="Times New Roman" w:hAnsi="Times New Roman" w:cs="Times New Roman"/>
          <w:kern w:val="0"/>
          <w:sz w:val="24"/>
          <w:szCs w:val="24"/>
          <w:lang w:eastAsia="en-GB"/>
          <w14:ligatures w14:val="none"/>
        </w:rPr>
      </w:pPr>
    </w:p>
    <w:p w14:paraId="1705A349" w14:textId="77777777" w:rsidR="007945E9" w:rsidRPr="00667109" w:rsidRDefault="007945E9" w:rsidP="00667109">
      <w:pPr>
        <w:spacing w:after="240" w:line="360" w:lineRule="auto"/>
        <w:rPr>
          <w:rFonts w:ascii="Times New Roman" w:eastAsia="Times New Roman" w:hAnsi="Times New Roman" w:cs="Times New Roman"/>
          <w:kern w:val="0"/>
          <w:sz w:val="24"/>
          <w:szCs w:val="24"/>
          <w:lang w:eastAsia="en-GB"/>
          <w14:ligatures w14:val="none"/>
        </w:rPr>
      </w:pPr>
    </w:p>
    <w:p w14:paraId="1EC731E5" w14:textId="236EAFCD" w:rsidR="00AA250D" w:rsidRPr="00A15FC1" w:rsidRDefault="00AA250D" w:rsidP="00AA250D">
      <w:pPr>
        <w:rPr>
          <w:sz w:val="52"/>
          <w:szCs w:val="52"/>
          <w:u w:val="single"/>
        </w:rPr>
      </w:pPr>
    </w:p>
    <w:sectPr w:rsidR="00AA250D" w:rsidRPr="00A15FC1">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72838" w14:textId="77777777" w:rsidR="00FB0B57" w:rsidRDefault="00FB0B57" w:rsidP="00CA1AC4">
      <w:pPr>
        <w:spacing w:after="0" w:line="240" w:lineRule="auto"/>
      </w:pPr>
      <w:r>
        <w:separator/>
      </w:r>
    </w:p>
  </w:endnote>
  <w:endnote w:type="continuationSeparator" w:id="0">
    <w:p w14:paraId="57481348" w14:textId="77777777" w:rsidR="00FB0B57" w:rsidRDefault="00FB0B57" w:rsidP="00CA1AC4">
      <w:pPr>
        <w:spacing w:after="0" w:line="240" w:lineRule="auto"/>
      </w:pPr>
      <w:r>
        <w:continuationSeparator/>
      </w:r>
    </w:p>
  </w:endnote>
  <w:endnote w:type="continuationNotice" w:id="1">
    <w:p w14:paraId="600C2522" w14:textId="77777777" w:rsidR="00FB0B57" w:rsidRDefault="00FB0B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tka Display">
    <w:panose1 w:val="00000000000000000000"/>
    <w:charset w:val="00"/>
    <w:family w:val="auto"/>
    <w:pitch w:val="variable"/>
    <w:sig w:usb0="A00002EF" w:usb1="4000204B" w:usb2="00000000" w:usb3="00000000" w:csb0="0000019F" w:csb1="00000000"/>
  </w:font>
  <w:font w:name="Amasis MT Pro">
    <w:charset w:val="00"/>
    <w:family w:val="roman"/>
    <w:pitch w:val="variable"/>
    <w:sig w:usb0="A00000AF" w:usb1="4000205B" w:usb2="00000000" w:usb3="00000000" w:csb0="00000093" w:csb1="00000000"/>
  </w:font>
  <w:font w:name="Sitka Text">
    <w:panose1 w:val="00000000000000000000"/>
    <w:charset w:val="00"/>
    <w:family w:val="auto"/>
    <w:pitch w:val="variable"/>
    <w:sig w:usb0="A00002EF" w:usb1="4000204B" w:usb2="00000000" w:usb3="00000000" w:csb0="0000019F" w:csb1="00000000"/>
  </w:font>
  <w:font w:name="Sitka Heading">
    <w:panose1 w:val="00000000000000000000"/>
    <w:charset w:val="00"/>
    <w:family w:val="auto"/>
    <w:pitch w:val="variable"/>
    <w:sig w:usb0="A00002EF" w:usb1="4000204B" w:usb2="00000000" w:usb3="00000000" w:csb0="0000019F" w:csb1="00000000"/>
  </w:font>
  <w:font w:name="Open Sans">
    <w:charset w:val="00"/>
    <w:family w:val="swiss"/>
    <w:pitch w:val="variable"/>
    <w:sig w:usb0="E00002EF" w:usb1="4000205B" w:usb2="00000028" w:usb3="00000000" w:csb0="0000019F" w:csb1="00000000"/>
  </w:font>
  <w:font w:name="Sagona">
    <w:charset w:val="00"/>
    <w:family w:val="auto"/>
    <w:pitch w:val="variable"/>
    <w:sig w:usb0="8000002F" w:usb1="0000000A" w:usb2="00000000" w:usb3="00000000" w:csb0="00000001" w:csb1="00000000"/>
  </w:font>
  <w:font w:name="Sagona ExtraLight">
    <w:charset w:val="00"/>
    <w:family w:val="roman"/>
    <w:pitch w:val="variable"/>
    <w:sig w:usb0="8000002F" w:usb1="0000000A" w:usb2="00000000" w:usb3="00000000" w:csb0="00000001" w:csb1="00000000"/>
  </w:font>
  <w:font w:name="Quire Sans">
    <w:charset w:val="00"/>
    <w:family w:val="swiss"/>
    <w:pitch w:val="variable"/>
    <w:sig w:usb0="A11526FF" w:usb1="8000000A" w:usb2="0001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0B22C" w14:textId="77777777" w:rsidR="00CA1AC4" w:rsidRDefault="00CA1A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DA3CB" w14:textId="77777777" w:rsidR="00CA1AC4" w:rsidRDefault="00CA1A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8F7BB" w14:textId="77777777" w:rsidR="00CA1AC4" w:rsidRDefault="00CA1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7C63F" w14:textId="77777777" w:rsidR="00FB0B57" w:rsidRDefault="00FB0B57" w:rsidP="00CA1AC4">
      <w:pPr>
        <w:spacing w:after="0" w:line="240" w:lineRule="auto"/>
      </w:pPr>
      <w:r>
        <w:separator/>
      </w:r>
    </w:p>
  </w:footnote>
  <w:footnote w:type="continuationSeparator" w:id="0">
    <w:p w14:paraId="6539FCD3" w14:textId="77777777" w:rsidR="00FB0B57" w:rsidRDefault="00FB0B57" w:rsidP="00CA1AC4">
      <w:pPr>
        <w:spacing w:after="0" w:line="240" w:lineRule="auto"/>
      </w:pPr>
      <w:r>
        <w:continuationSeparator/>
      </w:r>
    </w:p>
  </w:footnote>
  <w:footnote w:type="continuationNotice" w:id="1">
    <w:p w14:paraId="658CBAB2" w14:textId="77777777" w:rsidR="00FB0B57" w:rsidRDefault="00FB0B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23247" w14:textId="77777777" w:rsidR="00CA1AC4" w:rsidRDefault="00CA1A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48344" w14:textId="77777777" w:rsidR="00CA1AC4" w:rsidRDefault="00CA1A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C3458B" w14:textId="77777777" w:rsidR="00CA1AC4" w:rsidRDefault="00CA1A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FC1"/>
    <w:rsid w:val="0004793B"/>
    <w:rsid w:val="000642AA"/>
    <w:rsid w:val="00066C02"/>
    <w:rsid w:val="00085CFB"/>
    <w:rsid w:val="000A48E2"/>
    <w:rsid w:val="000B2F23"/>
    <w:rsid w:val="000D7AC1"/>
    <w:rsid w:val="0010432C"/>
    <w:rsid w:val="0011243A"/>
    <w:rsid w:val="001A3555"/>
    <w:rsid w:val="001D053B"/>
    <w:rsid w:val="002136F2"/>
    <w:rsid w:val="00245E7E"/>
    <w:rsid w:val="00287AC6"/>
    <w:rsid w:val="002A7C08"/>
    <w:rsid w:val="00313A44"/>
    <w:rsid w:val="0031421E"/>
    <w:rsid w:val="00343E52"/>
    <w:rsid w:val="00356573"/>
    <w:rsid w:val="003618C9"/>
    <w:rsid w:val="00376742"/>
    <w:rsid w:val="003A1874"/>
    <w:rsid w:val="003B0899"/>
    <w:rsid w:val="003B17D2"/>
    <w:rsid w:val="003C2F61"/>
    <w:rsid w:val="003E2575"/>
    <w:rsid w:val="003F62EB"/>
    <w:rsid w:val="004062FC"/>
    <w:rsid w:val="004502FA"/>
    <w:rsid w:val="00480CAA"/>
    <w:rsid w:val="0048266C"/>
    <w:rsid w:val="004A01E7"/>
    <w:rsid w:val="00552D48"/>
    <w:rsid w:val="005802A4"/>
    <w:rsid w:val="00584848"/>
    <w:rsid w:val="00592BF3"/>
    <w:rsid w:val="0059740A"/>
    <w:rsid w:val="005A52D3"/>
    <w:rsid w:val="005A7DA5"/>
    <w:rsid w:val="005B700F"/>
    <w:rsid w:val="005F12C2"/>
    <w:rsid w:val="006537FA"/>
    <w:rsid w:val="00667109"/>
    <w:rsid w:val="006B3AD4"/>
    <w:rsid w:val="006D09E8"/>
    <w:rsid w:val="006D211A"/>
    <w:rsid w:val="007204C1"/>
    <w:rsid w:val="00753DDB"/>
    <w:rsid w:val="00762E7E"/>
    <w:rsid w:val="007945E9"/>
    <w:rsid w:val="007B1147"/>
    <w:rsid w:val="007B3963"/>
    <w:rsid w:val="007D143C"/>
    <w:rsid w:val="007D6984"/>
    <w:rsid w:val="007D6C05"/>
    <w:rsid w:val="00804990"/>
    <w:rsid w:val="00835844"/>
    <w:rsid w:val="00841927"/>
    <w:rsid w:val="008450F9"/>
    <w:rsid w:val="008476EE"/>
    <w:rsid w:val="00872235"/>
    <w:rsid w:val="0087292F"/>
    <w:rsid w:val="008B15F2"/>
    <w:rsid w:val="008D3D0E"/>
    <w:rsid w:val="008F2F7D"/>
    <w:rsid w:val="00914D4E"/>
    <w:rsid w:val="00915F8F"/>
    <w:rsid w:val="009215E5"/>
    <w:rsid w:val="00947CCA"/>
    <w:rsid w:val="00952A93"/>
    <w:rsid w:val="0099536A"/>
    <w:rsid w:val="0099779C"/>
    <w:rsid w:val="009C0346"/>
    <w:rsid w:val="009C5856"/>
    <w:rsid w:val="009D7019"/>
    <w:rsid w:val="009E4502"/>
    <w:rsid w:val="00A15FC1"/>
    <w:rsid w:val="00A20629"/>
    <w:rsid w:val="00A5448E"/>
    <w:rsid w:val="00AA250D"/>
    <w:rsid w:val="00AF7059"/>
    <w:rsid w:val="00B04CDC"/>
    <w:rsid w:val="00B31EF0"/>
    <w:rsid w:val="00B35221"/>
    <w:rsid w:val="00BE76E1"/>
    <w:rsid w:val="00BF2069"/>
    <w:rsid w:val="00BF70DA"/>
    <w:rsid w:val="00C50A40"/>
    <w:rsid w:val="00C52B7A"/>
    <w:rsid w:val="00C55440"/>
    <w:rsid w:val="00C67956"/>
    <w:rsid w:val="00C76A7B"/>
    <w:rsid w:val="00C85CFD"/>
    <w:rsid w:val="00CA1AC4"/>
    <w:rsid w:val="00CD7646"/>
    <w:rsid w:val="00D03B5D"/>
    <w:rsid w:val="00D175EB"/>
    <w:rsid w:val="00DA66D5"/>
    <w:rsid w:val="00DB0403"/>
    <w:rsid w:val="00E05520"/>
    <w:rsid w:val="00E354F3"/>
    <w:rsid w:val="00E90442"/>
    <w:rsid w:val="00EA3C9E"/>
    <w:rsid w:val="00EB2488"/>
    <w:rsid w:val="00EE601C"/>
    <w:rsid w:val="00EF3594"/>
    <w:rsid w:val="00F10506"/>
    <w:rsid w:val="00F42714"/>
    <w:rsid w:val="00F4514B"/>
    <w:rsid w:val="00F6126F"/>
    <w:rsid w:val="00F65B3F"/>
    <w:rsid w:val="00F72CB5"/>
    <w:rsid w:val="00F93AC9"/>
    <w:rsid w:val="00FB0B57"/>
    <w:rsid w:val="00FC499B"/>
    <w:rsid w:val="00FF3A50"/>
    <w:rsid w:val="05643AB1"/>
    <w:rsid w:val="0B0659BB"/>
    <w:rsid w:val="0B61E856"/>
    <w:rsid w:val="0BFBB045"/>
    <w:rsid w:val="0E5BB566"/>
    <w:rsid w:val="103F57A1"/>
    <w:rsid w:val="13F794F4"/>
    <w:rsid w:val="145244DE"/>
    <w:rsid w:val="21EFD2A2"/>
    <w:rsid w:val="2853FF72"/>
    <w:rsid w:val="2EBD7F7A"/>
    <w:rsid w:val="2F0837E5"/>
    <w:rsid w:val="30506636"/>
    <w:rsid w:val="314B915B"/>
    <w:rsid w:val="33785FB8"/>
    <w:rsid w:val="342EB3A0"/>
    <w:rsid w:val="34307A08"/>
    <w:rsid w:val="3D168B2A"/>
    <w:rsid w:val="3D646BBE"/>
    <w:rsid w:val="3D8FF836"/>
    <w:rsid w:val="3E8BE9CE"/>
    <w:rsid w:val="446C1370"/>
    <w:rsid w:val="4487AECC"/>
    <w:rsid w:val="4A686464"/>
    <w:rsid w:val="4AF0BA21"/>
    <w:rsid w:val="4BFA1C30"/>
    <w:rsid w:val="516AF13A"/>
    <w:rsid w:val="52CCA704"/>
    <w:rsid w:val="5347851A"/>
    <w:rsid w:val="55023F54"/>
    <w:rsid w:val="55F60247"/>
    <w:rsid w:val="5780C9A7"/>
    <w:rsid w:val="5F56BEAE"/>
    <w:rsid w:val="600C484D"/>
    <w:rsid w:val="606809B9"/>
    <w:rsid w:val="62A3FAFD"/>
    <w:rsid w:val="646D6058"/>
    <w:rsid w:val="67763D30"/>
    <w:rsid w:val="6B99E630"/>
    <w:rsid w:val="6CFA40BF"/>
    <w:rsid w:val="75DA6143"/>
    <w:rsid w:val="76553BAA"/>
    <w:rsid w:val="78B5D843"/>
    <w:rsid w:val="78DC7CD1"/>
    <w:rsid w:val="7A810406"/>
    <w:rsid w:val="7E0A80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2660FF"/>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B700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customStyle="1" w:styleId="paragraph">
    <w:name w:val="paragraph"/>
    <w:basedOn w:val="Normal"/>
    <w:rsid w:val="00C76A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C76A7B"/>
  </w:style>
  <w:style w:type="character" w:customStyle="1" w:styleId="scxw69374381">
    <w:name w:val="scxw69374381"/>
    <w:basedOn w:val="DefaultParagraphFont"/>
    <w:rsid w:val="00C76A7B"/>
  </w:style>
  <w:style w:type="character" w:customStyle="1" w:styleId="wacimagecontainer">
    <w:name w:val="wacimagecontainer"/>
    <w:basedOn w:val="DefaultParagraphFont"/>
    <w:rsid w:val="00C76A7B"/>
  </w:style>
  <w:style w:type="character" w:customStyle="1" w:styleId="scxw59419920">
    <w:name w:val="scxw59419920"/>
    <w:basedOn w:val="DefaultParagraphFont"/>
    <w:rsid w:val="00C76A7B"/>
  </w:style>
  <w:style w:type="character" w:customStyle="1" w:styleId="scxw90069654">
    <w:name w:val="scxw90069654"/>
    <w:basedOn w:val="DefaultParagraphFont"/>
    <w:rsid w:val="00C76A7B"/>
  </w:style>
  <w:style w:type="character" w:customStyle="1" w:styleId="Heading1Char">
    <w:name w:val="Heading 1 Char"/>
    <w:basedOn w:val="DefaultParagraphFont"/>
    <w:link w:val="Heading1"/>
    <w:uiPriority w:val="9"/>
    <w:rsid w:val="005B700F"/>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0B2F23"/>
    <w:rPr>
      <w:color w:val="0000FF"/>
      <w:u w:val="single"/>
    </w:rPr>
  </w:style>
  <w:style w:type="paragraph" w:styleId="Caption">
    <w:name w:val="caption"/>
    <w:basedOn w:val="Normal"/>
    <w:next w:val="Normal"/>
    <w:uiPriority w:val="35"/>
    <w:unhideWhenUsed/>
    <w:qFormat/>
    <w:rsid w:val="0066710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A1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AC4"/>
  </w:style>
  <w:style w:type="paragraph" w:styleId="Footer">
    <w:name w:val="footer"/>
    <w:basedOn w:val="Normal"/>
    <w:link w:val="FooterChar"/>
    <w:uiPriority w:val="99"/>
    <w:unhideWhenUsed/>
    <w:rsid w:val="00CA1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AC4"/>
  </w:style>
  <w:style w:type="character" w:styleId="UnresolvedMention">
    <w:name w:val="Unresolved Mention"/>
    <w:basedOn w:val="DefaultParagraphFont"/>
    <w:uiPriority w:val="99"/>
    <w:semiHidden/>
    <w:unhideWhenUsed/>
    <w:rsid w:val="000A48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831091">
      <w:bodyDiv w:val="1"/>
      <w:marLeft w:val="0"/>
      <w:marRight w:val="0"/>
      <w:marTop w:val="0"/>
      <w:marBottom w:val="0"/>
      <w:divBdr>
        <w:top w:val="none" w:sz="0" w:space="0" w:color="auto"/>
        <w:left w:val="none" w:sz="0" w:space="0" w:color="auto"/>
        <w:bottom w:val="none" w:sz="0" w:space="0" w:color="auto"/>
        <w:right w:val="none" w:sz="0" w:space="0" w:color="auto"/>
      </w:divBdr>
      <w:divsChild>
        <w:div w:id="897473339">
          <w:marLeft w:val="0"/>
          <w:marRight w:val="0"/>
          <w:marTop w:val="0"/>
          <w:marBottom w:val="0"/>
          <w:divBdr>
            <w:top w:val="none" w:sz="0" w:space="0" w:color="auto"/>
            <w:left w:val="none" w:sz="0" w:space="0" w:color="auto"/>
            <w:bottom w:val="none" w:sz="0" w:space="0" w:color="auto"/>
            <w:right w:val="none" w:sz="0" w:space="0" w:color="auto"/>
          </w:divBdr>
        </w:div>
      </w:divsChild>
    </w:div>
    <w:div w:id="589585967">
      <w:bodyDiv w:val="1"/>
      <w:marLeft w:val="0"/>
      <w:marRight w:val="0"/>
      <w:marTop w:val="0"/>
      <w:marBottom w:val="0"/>
      <w:divBdr>
        <w:top w:val="none" w:sz="0" w:space="0" w:color="auto"/>
        <w:left w:val="none" w:sz="0" w:space="0" w:color="auto"/>
        <w:bottom w:val="none" w:sz="0" w:space="0" w:color="auto"/>
        <w:right w:val="none" w:sz="0" w:space="0" w:color="auto"/>
      </w:divBdr>
      <w:divsChild>
        <w:div w:id="278412597">
          <w:marLeft w:val="0"/>
          <w:marRight w:val="0"/>
          <w:marTop w:val="0"/>
          <w:marBottom w:val="0"/>
          <w:divBdr>
            <w:top w:val="none" w:sz="0" w:space="0" w:color="auto"/>
            <w:left w:val="none" w:sz="0" w:space="0" w:color="auto"/>
            <w:bottom w:val="none" w:sz="0" w:space="0" w:color="auto"/>
            <w:right w:val="none" w:sz="0" w:space="0" w:color="auto"/>
          </w:divBdr>
        </w:div>
      </w:divsChild>
    </w:div>
    <w:div w:id="970866593">
      <w:bodyDiv w:val="1"/>
      <w:marLeft w:val="0"/>
      <w:marRight w:val="0"/>
      <w:marTop w:val="0"/>
      <w:marBottom w:val="0"/>
      <w:divBdr>
        <w:top w:val="none" w:sz="0" w:space="0" w:color="auto"/>
        <w:left w:val="none" w:sz="0" w:space="0" w:color="auto"/>
        <w:bottom w:val="none" w:sz="0" w:space="0" w:color="auto"/>
        <w:right w:val="none" w:sz="0" w:space="0" w:color="auto"/>
      </w:divBdr>
      <w:divsChild>
        <w:div w:id="491871593">
          <w:marLeft w:val="0"/>
          <w:marRight w:val="0"/>
          <w:marTop w:val="0"/>
          <w:marBottom w:val="0"/>
          <w:divBdr>
            <w:top w:val="none" w:sz="0" w:space="0" w:color="auto"/>
            <w:left w:val="none" w:sz="0" w:space="0" w:color="auto"/>
            <w:bottom w:val="none" w:sz="0" w:space="0" w:color="auto"/>
            <w:right w:val="none" w:sz="0" w:space="0" w:color="auto"/>
          </w:divBdr>
        </w:div>
      </w:divsChild>
    </w:div>
    <w:div w:id="1379624195">
      <w:bodyDiv w:val="1"/>
      <w:marLeft w:val="0"/>
      <w:marRight w:val="0"/>
      <w:marTop w:val="0"/>
      <w:marBottom w:val="0"/>
      <w:divBdr>
        <w:top w:val="none" w:sz="0" w:space="0" w:color="auto"/>
        <w:left w:val="none" w:sz="0" w:space="0" w:color="auto"/>
        <w:bottom w:val="none" w:sz="0" w:space="0" w:color="auto"/>
        <w:right w:val="none" w:sz="0" w:space="0" w:color="auto"/>
      </w:divBdr>
      <w:divsChild>
        <w:div w:id="1086995132">
          <w:marLeft w:val="0"/>
          <w:marRight w:val="0"/>
          <w:marTop w:val="0"/>
          <w:marBottom w:val="0"/>
          <w:divBdr>
            <w:top w:val="none" w:sz="0" w:space="0" w:color="auto"/>
            <w:left w:val="none" w:sz="0" w:space="0" w:color="auto"/>
            <w:bottom w:val="none" w:sz="0" w:space="0" w:color="auto"/>
            <w:right w:val="none" w:sz="0" w:space="0" w:color="auto"/>
          </w:divBdr>
        </w:div>
      </w:divsChild>
    </w:div>
    <w:div w:id="2059671133">
      <w:bodyDiv w:val="1"/>
      <w:marLeft w:val="0"/>
      <w:marRight w:val="0"/>
      <w:marTop w:val="0"/>
      <w:marBottom w:val="0"/>
      <w:divBdr>
        <w:top w:val="none" w:sz="0" w:space="0" w:color="auto"/>
        <w:left w:val="none" w:sz="0" w:space="0" w:color="auto"/>
        <w:bottom w:val="none" w:sz="0" w:space="0" w:color="auto"/>
        <w:right w:val="none" w:sz="0" w:space="0" w:color="auto"/>
      </w:divBdr>
      <w:divsChild>
        <w:div w:id="8039609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s://www.simplypsychology.org/piaget.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oter" Target="footer2.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8f9276b-99c7-46f1-b5e9-86367f3a73b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7B83480C68A8944B79BD1B8714E105F" ma:contentTypeVersion="12" ma:contentTypeDescription="Create a new document." ma:contentTypeScope="" ma:versionID="0ca8460c8fba95ddf3c599364240ff31">
  <xsd:schema xmlns:xsd="http://www.w3.org/2001/XMLSchema" xmlns:xs="http://www.w3.org/2001/XMLSchema" xmlns:p="http://schemas.microsoft.com/office/2006/metadata/properties" xmlns:ns3="f8f9276b-99c7-46f1-b5e9-86367f3a73be" xmlns:ns4="911b1a48-8c52-4e49-ada3-139ab2d05680" targetNamespace="http://schemas.microsoft.com/office/2006/metadata/properties" ma:root="true" ma:fieldsID="8723945cffb1c5d04428e5c236901fa9" ns3:_="" ns4:_="">
    <xsd:import namespace="f8f9276b-99c7-46f1-b5e9-86367f3a73be"/>
    <xsd:import namespace="911b1a48-8c52-4e49-ada3-139ab2d0568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f9276b-99c7-46f1-b5e9-86367f3a73b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11b1a48-8c52-4e49-ada3-139ab2d0568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4B4D12-8F08-45F7-98B6-80F274CB5CDD}">
  <ds:schemaRefs>
    <ds:schemaRef ds:uri="http://schemas.microsoft.com/office/2006/metadata/properties"/>
    <ds:schemaRef ds:uri="http://schemas.microsoft.com/office/infopath/2007/PartnerControls"/>
    <ds:schemaRef ds:uri="f8f9276b-99c7-46f1-b5e9-86367f3a73be"/>
  </ds:schemaRefs>
</ds:datastoreItem>
</file>

<file path=customXml/itemProps2.xml><?xml version="1.0" encoding="utf-8"?>
<ds:datastoreItem xmlns:ds="http://schemas.openxmlformats.org/officeDocument/2006/customXml" ds:itemID="{128CE0E3-4607-4E55-8AEE-B36689A2856E}">
  <ds:schemaRefs>
    <ds:schemaRef ds:uri="http://schemas.microsoft.com/sharepoint/v3/contenttype/forms"/>
  </ds:schemaRefs>
</ds:datastoreItem>
</file>

<file path=customXml/itemProps3.xml><?xml version="1.0" encoding="utf-8"?>
<ds:datastoreItem xmlns:ds="http://schemas.openxmlformats.org/officeDocument/2006/customXml" ds:itemID="{331FD248-F27F-49D1-B6B5-CDE1624FC7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f9276b-99c7-46f1-b5e9-86367f3a73be"/>
    <ds:schemaRef ds:uri="911b1a48-8c52-4e49-ada3-139ab2d0568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4078</Words>
  <Characters>26069</Characters>
  <Application>Microsoft Office Word</Application>
  <DocSecurity>0</DocSecurity>
  <Lines>669</Lines>
  <Paragraphs>136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30223</CharactersWithSpaces>
  <SharedDoc>false</SharedDoc>
  <HLinks>
    <vt:vector size="6" baseType="variant">
      <vt:variant>
        <vt:i4>720980</vt:i4>
      </vt:variant>
      <vt:variant>
        <vt:i4>0</vt:i4>
      </vt:variant>
      <vt:variant>
        <vt:i4>0</vt:i4>
      </vt:variant>
      <vt:variant>
        <vt:i4>5</vt:i4>
      </vt:variant>
      <vt:variant>
        <vt:lpwstr>https://www.simplypsychology.org/piaget.html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Sue Ainsworth</dc:creator>
  <cp:lastModifiedBy>L Copp (Brynmill Primary School)</cp:lastModifiedBy>
  <cp:revision>2</cp:revision>
  <cp:lastPrinted>2024-01-01T13:28:00Z</cp:lastPrinted>
  <dcterms:created xsi:type="dcterms:W3CDTF">2024-01-04T15:28:00Z</dcterms:created>
  <dcterms:modified xsi:type="dcterms:W3CDTF">2024-01-04T15:28:00Z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0x01010057B83480C68A8944B79BD1B8714E105F</vt:lpwstr>
  </property>
  <property fmtid="{D5CDD505-2E9C-101B-9397-08002B2CF9AE}" pid="3" name="GrammarlyDocumentId">
    <vt:lpwstr>d524c047def32485336871e9819d63c790b49314e1ddc7eecbdabdae51af6da3</vt:lpwstr>
  </property>
</Properties>
</file>