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12"/>
        <w:jc w:val="center"/>
        <w:rPr>
          <w:rFonts w:ascii="Arial"/>
          <w:b/>
          <w:sz w:val="56"/>
        </w:rPr>
      </w:pPr>
      <w:r>
        <w:rPr>
          <w:rFonts w:ascii="Arial"/>
          <w:b/>
          <w:sz w:val="56"/>
        </w:rPr>
        <w:drawing>
          <wp:inline distT="0" distB="0" distL="0" distR="0">
            <wp:extent cx="3524250" cy="1404620"/>
            <wp:effectExtent l="0" t="0" r="0" b="5080"/>
            <wp:docPr id="4" name="Picture 4"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535284" cy="1409307"/>
                    </a:xfrm>
                    <a:prstGeom prst="rect">
                      <a:avLst/>
                    </a:prstGeom>
                    <a:noFill/>
                  </pic:spPr>
                </pic:pic>
              </a:graphicData>
            </a:graphic>
          </wp:inline>
        </w:drawing>
      </w:r>
    </w:p>
    <w:p>
      <w:pPr>
        <w:spacing w:before="212"/>
        <w:jc w:val="center"/>
        <w:rPr>
          <w:rFonts w:ascii="Arial"/>
          <w:b/>
          <w:sz w:val="36"/>
          <w:szCs w:val="36"/>
        </w:rPr>
      </w:pPr>
    </w:p>
    <w:p>
      <w:pPr>
        <w:spacing w:before="212"/>
        <w:rPr>
          <w:rFonts w:ascii="Arial"/>
          <w:b/>
          <w:sz w:val="56"/>
        </w:rPr>
      </w:pPr>
    </w:p>
    <w:p>
      <w:pPr>
        <w:spacing w:before="212"/>
        <w:rPr>
          <w:rFonts w:ascii="Arial"/>
          <w:b/>
          <w:sz w:val="48"/>
          <w:szCs w:val="48"/>
        </w:rPr>
      </w:pPr>
      <w:r>
        <w:rPr>
          <w:rFonts w:ascii="Arial"/>
          <w:b/>
          <w:sz w:val="48"/>
          <w:szCs w:val="48"/>
        </w:rPr>
        <w:t>MODULE CODE: ECDE7020</w:t>
      </w:r>
    </w:p>
    <w:p>
      <w:pPr>
        <w:spacing w:before="212"/>
        <w:rPr>
          <w:rFonts w:ascii="Arial"/>
          <w:b/>
          <w:sz w:val="48"/>
          <w:szCs w:val="48"/>
        </w:rPr>
      </w:pPr>
    </w:p>
    <w:p>
      <w:pPr>
        <w:spacing w:before="212"/>
        <w:rPr>
          <w:rFonts w:ascii="Arial"/>
          <w:b/>
          <w:sz w:val="48"/>
          <w:szCs w:val="48"/>
        </w:rPr>
      </w:pPr>
      <w:r>
        <w:rPr>
          <w:rFonts w:ascii="Arial"/>
          <w:b/>
          <w:sz w:val="48"/>
          <w:szCs w:val="48"/>
        </w:rPr>
        <w:t>ASSESSMENT COMPONENT: 3</w:t>
      </w:r>
    </w:p>
    <w:p>
      <w:pPr>
        <w:spacing w:before="7"/>
        <w:jc w:val="center"/>
        <w:rPr>
          <w:rFonts w:ascii="Arial"/>
          <w:b/>
          <w:sz w:val="44"/>
        </w:rPr>
      </w:pPr>
    </w:p>
    <w:p>
      <w:pPr>
        <w:spacing w:before="3"/>
        <w:rPr>
          <w:rFonts w:hint="default" w:ascii="Arial"/>
          <w:b/>
          <w:sz w:val="48"/>
          <w:szCs w:val="48"/>
          <w:lang w:val="en-US"/>
        </w:rPr>
      </w:pPr>
      <w:r>
        <w:rPr>
          <w:rFonts w:ascii="Arial"/>
          <w:b/>
          <w:sz w:val="48"/>
          <w:szCs w:val="48"/>
        </w:rPr>
        <w:t>STUDENT NAME:</w:t>
      </w:r>
      <w:r>
        <w:rPr>
          <w:rFonts w:hint="default" w:ascii="Arial"/>
          <w:b/>
          <w:sz w:val="48"/>
          <w:szCs w:val="48"/>
          <w:lang w:val="en-US"/>
        </w:rPr>
        <w:t>Jing Xin</w:t>
      </w:r>
    </w:p>
    <w:p>
      <w:pPr>
        <w:spacing w:before="3"/>
        <w:rPr>
          <w:rFonts w:ascii="Arial"/>
          <w:b/>
          <w:sz w:val="48"/>
          <w:szCs w:val="48"/>
        </w:rPr>
      </w:pPr>
    </w:p>
    <w:p>
      <w:pPr>
        <w:spacing w:before="3"/>
        <w:rPr>
          <w:rFonts w:hint="default" w:ascii="Arial"/>
          <w:b/>
          <w:sz w:val="48"/>
          <w:szCs w:val="48"/>
          <w:lang w:val="en-US"/>
        </w:rPr>
      </w:pPr>
      <w:r>
        <w:rPr>
          <w:rFonts w:ascii="Arial"/>
          <w:b/>
          <w:sz w:val="48"/>
          <w:szCs w:val="48"/>
        </w:rPr>
        <w:t>STUDENT NUMBER:</w:t>
      </w:r>
      <w:r>
        <w:rPr>
          <w:rFonts w:hint="default" w:ascii="Arial"/>
          <w:b/>
          <w:sz w:val="48"/>
          <w:szCs w:val="48"/>
          <w:lang w:val="en-US"/>
        </w:rPr>
        <w:t>2406841</w:t>
      </w:r>
    </w:p>
    <w:p>
      <w:pPr>
        <w:rPr>
          <w:rFonts w:ascii="Arial"/>
          <w:b/>
          <w:sz w:val="47"/>
        </w:rPr>
      </w:pPr>
    </w:p>
    <w:p>
      <w:pPr>
        <w:ind w:left="100"/>
        <w:jc w:val="center"/>
        <w:rPr>
          <w:rFonts w:ascii="Arial"/>
          <w:b/>
          <w:sz w:val="47"/>
        </w:rPr>
      </w:pPr>
    </w:p>
    <w:p>
      <w:pPr>
        <w:ind w:left="100"/>
        <w:rPr>
          <w:rFonts w:ascii="Arial"/>
          <w:b/>
          <w:sz w:val="47"/>
        </w:rPr>
      </w:pPr>
    </w:p>
    <w:p>
      <w:pPr>
        <w:ind w:left="100"/>
        <w:rPr>
          <w:rFonts w:ascii="Arial"/>
          <w:b/>
          <w:sz w:val="47"/>
        </w:rPr>
      </w:pPr>
    </w:p>
    <w:p>
      <w:pPr>
        <w:ind w:left="100"/>
        <w:rPr>
          <w:rFonts w:ascii="Arial"/>
          <w:b/>
          <w:sz w:val="47"/>
        </w:rPr>
      </w:pPr>
      <w:r>
        <w:rPr>
          <w:rFonts w:ascii="Arial"/>
          <w:b/>
          <w:sz w:val="47"/>
        </w:rPr>
        <w:t>Doctorate in Education (EdD)</w:t>
      </w:r>
    </w:p>
    <w:p>
      <w:pPr>
        <w:rPr>
          <w:rFonts w:ascii="Arial" w:hAnsi="Arial" w:cs="Arial"/>
          <w:b/>
          <w:bCs/>
          <w:sz w:val="24"/>
          <w:szCs w:val="24"/>
        </w:rPr>
      </w:pPr>
      <w:r>
        <w:rPr>
          <w:rFonts w:ascii="Arial" w:hAnsi="Arial" w:cs="Arial"/>
          <w:b/>
          <w:bCs/>
          <w:sz w:val="24"/>
          <w:szCs w:val="24"/>
        </w:rPr>
        <w:br w:type="page"/>
      </w:r>
    </w:p>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jc w:val="center"/>
        <w:rPr>
          <w:rFonts w:ascii="Arial" w:hAnsi="Arial" w:cs="Arial"/>
          <w:b/>
          <w:bCs/>
        </w:rPr>
      </w:pPr>
    </w:p>
    <w:p>
      <w:pPr>
        <w:tabs>
          <w:tab w:val="left" w:pos="5103"/>
        </w:tabs>
        <w:jc w:val="both"/>
        <w:rPr>
          <w:rFonts w:ascii="Arial" w:hAnsi="Arial" w:cs="Arial"/>
          <w:b/>
          <w:bCs/>
          <w:sz w:val="22"/>
          <w:szCs w:val="22"/>
        </w:rPr>
      </w:pPr>
    </w:p>
    <w:tbl>
      <w:tblPr>
        <w:tblStyle w:val="12"/>
        <w:tblW w:w="10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35"/>
      </w:tblGrid>
      <w:tr>
        <w:tc>
          <w:tcPr>
            <w:tcW w:w="10435" w:type="dxa"/>
          </w:tcPr>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
                <w:bCs/>
                <w:sz w:val="22"/>
                <w:szCs w:val="22"/>
              </w:rPr>
            </w:pPr>
            <w:r>
              <w:rPr>
                <w:rFonts w:ascii="Arial" w:hAnsi="Arial" w:cs="Arial"/>
                <w:b/>
                <w:bCs/>
                <w:sz w:val="22"/>
                <w:szCs w:val="22"/>
              </w:rPr>
              <w:t>RESEARCH STUDENTS</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r>
              <w:fldChar w:fldCharType="begin"/>
            </w:r>
            <w:r>
              <w:instrText xml:space="preserve"> HYPERLINK "https://mytsd.uwtsd.ac.uk" </w:instrText>
            </w:r>
            <w:r>
              <w:fldChar w:fldCharType="separate"/>
            </w:r>
            <w:r>
              <w:rPr>
                <w:rStyle w:val="17"/>
                <w:rFonts w:ascii="Arial" w:hAnsi="Arial" w:cs="Arial"/>
                <w:bCs/>
                <w:sz w:val="22"/>
                <w:szCs w:val="22"/>
              </w:rPr>
              <w:t>https://mytsd.uwtsd.ac.uk</w:t>
            </w:r>
            <w:r>
              <w:rPr>
                <w:rStyle w:val="17"/>
                <w:rFonts w:ascii="Arial" w:hAnsi="Arial" w:cs="Arial"/>
                <w:bCs/>
                <w:sz w:val="22"/>
                <w:szCs w:val="22"/>
              </w:rPr>
              <w:fldChar w:fldCharType="end"/>
            </w:r>
            <w:r>
              <w:rPr>
                <w:rFonts w:ascii="Arial" w:hAnsi="Arial" w:cs="Arial"/>
                <w:bCs/>
                <w:sz w:val="22"/>
                <w:szCs w:val="22"/>
              </w:rPr>
              <w:t>).</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This document is also available in Welsh.</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tc>
      </w:tr>
      <w:tr>
        <w:tc>
          <w:tcPr>
            <w:tcW w:w="10435" w:type="dxa"/>
          </w:tcPr>
          <w:p>
            <w:pPr>
              <w:rPr>
                <w:rFonts w:ascii="Arial" w:hAnsi="Arial" w:cs="Arial"/>
                <w:b/>
                <w:sz w:val="22"/>
                <w:szCs w:val="22"/>
              </w:rPr>
            </w:pPr>
            <w:r>
              <w:rPr>
                <w:rFonts w:ascii="Arial" w:hAnsi="Arial" w:cs="Arial"/>
                <w:b/>
                <w:sz w:val="22"/>
                <w:szCs w:val="22"/>
              </w:rPr>
              <w:t>RESEARCH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p>
        </w:tc>
      </w:tr>
      <w:tr>
        <w:tc>
          <w:tcPr>
            <w:tcW w:w="10435" w:type="dxa"/>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jc w:val="both"/>
        <w:rPr>
          <w:rFonts w:ascii="Arial" w:hAnsi="Arial" w:cs="Arial"/>
          <w:b/>
          <w:bCs/>
          <w:sz w:val="22"/>
          <w:szCs w:val="22"/>
        </w:rPr>
      </w:pPr>
    </w:p>
    <w:p>
      <w:pPr>
        <w:tabs>
          <w:tab w:val="left" w:pos="5103"/>
        </w:tabs>
        <w:jc w:val="both"/>
        <w:rPr>
          <w:rFonts w:ascii="Arial" w:hAnsi="Arial" w:cs="Arial"/>
          <w:b/>
          <w:bCs/>
          <w:sz w:val="22"/>
          <w:szCs w:val="22"/>
        </w:rPr>
      </w:pPr>
    </w:p>
    <w:p>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jc w:val="center"/>
        <w:rPr>
          <w:rFonts w:ascii="Arial" w:hAnsi="Arial" w:cs="Arial"/>
          <w:b/>
          <w:bCs/>
          <w:sz w:val="16"/>
          <w:szCs w:val="16"/>
        </w:rPr>
      </w:pPr>
    </w:p>
    <w:p>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jc w:val="both"/>
        <w:rPr>
          <w:rFonts w:ascii="Arial" w:hAnsi="Arial" w:cs="Arial"/>
          <w:sz w:val="22"/>
          <w:szCs w:val="22"/>
        </w:rPr>
      </w:pPr>
    </w:p>
    <w:p>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rPr>
          <w:trHeight w:val="43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pPr>
              <w:rPr>
                <w:rFonts w:ascii="Arial" w:hAnsi="Arial" w:cs="Arial"/>
                <w:sz w:val="22"/>
                <w:szCs w:val="22"/>
              </w:rPr>
            </w:pPr>
            <w:r>
              <w:rPr>
                <w:rFonts w:ascii="Arial" w:hAnsi="Arial" w:cs="Arial"/>
                <w:sz w:val="22"/>
                <w:szCs w:val="22"/>
              </w:rPr>
              <w:t>Full Name:</w:t>
            </w:r>
          </w:p>
        </w:tc>
        <w:tc>
          <w:tcPr>
            <w:tcW w:w="6636" w:type="dxa"/>
            <w:gridSpan w:val="4"/>
            <w:vAlign w:val="center"/>
          </w:tcPr>
          <w:p>
            <w:pPr>
              <w:rPr>
                <w:rFonts w:hint="default" w:ascii="Arial" w:hAnsi="Arial" w:cs="Arial"/>
                <w:sz w:val="22"/>
                <w:szCs w:val="22"/>
                <w:lang w:val="en-US"/>
              </w:rPr>
            </w:pPr>
            <w:r>
              <w:rPr>
                <w:rFonts w:hint="default" w:cs="Arial" w:asciiTheme="minorAscii" w:hAnsiTheme="minorAscii"/>
                <w:sz w:val="20"/>
                <w:szCs w:val="20"/>
                <w:lang w:val="en-US"/>
              </w:rPr>
              <w:t>Jing Xin</w:t>
            </w:r>
          </w:p>
        </w:tc>
      </w:tr>
      <w:tr>
        <w:trPr>
          <w:trHeight w:val="472" w:hRule="atLeast"/>
        </w:trPr>
        <w:tc>
          <w:tcPr>
            <w:tcW w:w="559" w:type="dxa"/>
            <w:shd w:val="clear" w:color="auto" w:fill="BEBEBE" w:themeFill="background1" w:themeFillShade="BF"/>
            <w:vAlign w:val="center"/>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rPr>
          <w:trHeight w:val="472" w:hRule="atLeast"/>
        </w:trPr>
        <w:tc>
          <w:tcPr>
            <w:tcW w:w="559" w:type="dxa"/>
            <w:shd w:val="clear" w:color="auto" w:fill="F1F1F1" w:themeFill="background1" w:themeFillShade="F2"/>
            <w:vAlign w:val="center"/>
          </w:tcPr>
          <w:p>
            <w:pPr>
              <w:rPr>
                <w:rFonts w:ascii="Arial" w:hAnsi="Arial" w:cs="Arial"/>
                <w:sz w:val="22"/>
                <w:szCs w:val="22"/>
              </w:rPr>
            </w:pP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r>
    </w:tbl>
    <w:p>
      <w:pPr>
        <w:rPr>
          <w:rFonts w:ascii="Arial" w:hAnsi="Arial" w:cs="Arial"/>
          <w:bCs/>
          <w:iCs/>
          <w:sz w:val="16"/>
          <w:szCs w:val="16"/>
        </w:rPr>
      </w:pP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rPr>
          <w:cantSplit/>
          <w:trHeight w:val="334"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Institute/Academic Discipline/Centre:</w:t>
            </w:r>
          </w:p>
        </w:tc>
        <w:tc>
          <w:tcPr>
            <w:tcW w:w="6636" w:type="dxa"/>
            <w:vAlign w:val="center"/>
          </w:tcPr>
          <w:p>
            <w:pPr>
              <w:jc w:val="left"/>
              <w:rPr>
                <w:rFonts w:hint="default" w:ascii="Arial" w:hAnsi="Arial" w:cs="Arial"/>
                <w:sz w:val="22"/>
                <w:szCs w:val="22"/>
                <w:lang w:val="en-US"/>
              </w:rPr>
            </w:pPr>
            <w:r>
              <w:rPr>
                <w:rFonts w:hint="default" w:cs="Arial" w:asciiTheme="minorAscii" w:hAnsiTheme="minorAscii"/>
                <w:sz w:val="20"/>
                <w:szCs w:val="20"/>
                <w:highlight w:val="none"/>
                <w:lang w:val="en-US"/>
              </w:rPr>
              <w:t>Institute of Education and Humanities/Centre for Professional Learning and Leadership</w:t>
            </w:r>
          </w:p>
        </w:tc>
      </w:tr>
      <w:tr>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Campus:</w:t>
            </w:r>
          </w:p>
        </w:tc>
        <w:tc>
          <w:tcPr>
            <w:tcW w:w="6636" w:type="dxa"/>
            <w:vAlign w:val="center"/>
          </w:tcPr>
          <w:p>
            <w:pPr>
              <w:rPr>
                <w:rFonts w:hint="default" w:ascii="Arial" w:hAnsi="Arial" w:cs="Arial"/>
                <w:sz w:val="22"/>
                <w:szCs w:val="22"/>
                <w:lang w:val="en-US"/>
              </w:rPr>
            </w:pPr>
            <w:r>
              <w:rPr>
                <w:rFonts w:hint="default" w:cs="Arial" w:asciiTheme="minorAscii" w:hAnsiTheme="minorAscii"/>
                <w:sz w:val="20"/>
                <w:szCs w:val="20"/>
                <w:lang w:val="en-US"/>
              </w:rPr>
              <w:t>Swansea</w:t>
            </w:r>
          </w:p>
        </w:tc>
      </w:tr>
      <w:tr>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E-mail address:</w:t>
            </w:r>
          </w:p>
        </w:tc>
        <w:tc>
          <w:tcPr>
            <w:tcW w:w="6636" w:type="dxa"/>
            <w:vAlign w:val="center"/>
          </w:tcPr>
          <w:p>
            <w:pPr>
              <w:rPr>
                <w:rFonts w:hint="default" w:ascii="Arial" w:hAnsi="Arial" w:cs="Arial"/>
                <w:sz w:val="22"/>
                <w:szCs w:val="22"/>
                <w:lang w:val="en-US"/>
              </w:rPr>
            </w:pPr>
            <w:r>
              <w:rPr>
                <w:rFonts w:hint="default" w:cs="Arial" w:asciiTheme="minorAscii" w:hAnsiTheme="minorAscii"/>
                <w:sz w:val="20"/>
                <w:szCs w:val="20"/>
                <w:lang w:val="en-US" w:eastAsia="en-US"/>
              </w:rPr>
              <w:t>2406841@student.uwtsd.ac.uk</w:t>
            </w:r>
          </w:p>
        </w:tc>
      </w:tr>
      <w:tr>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Contact Telephone Number:</w:t>
            </w:r>
          </w:p>
        </w:tc>
        <w:tc>
          <w:tcPr>
            <w:tcW w:w="6636" w:type="dxa"/>
            <w:vAlign w:val="center"/>
          </w:tcPr>
          <w:p>
            <w:pPr>
              <w:rPr>
                <w:rFonts w:ascii="Arial" w:hAnsi="Arial" w:cs="Arial"/>
                <w:sz w:val="22"/>
                <w:szCs w:val="22"/>
              </w:rPr>
            </w:pPr>
            <w:r>
              <w:rPr>
                <w:rFonts w:hint="default" w:cs="Arial" w:asciiTheme="minorAscii" w:hAnsiTheme="minorAscii"/>
                <w:sz w:val="20"/>
                <w:szCs w:val="20"/>
                <w:lang w:val="en-US" w:eastAsia="en-US"/>
              </w:rPr>
              <w:t>07774219899</w:t>
            </w:r>
          </w:p>
        </w:tc>
      </w:tr>
      <w:tr>
        <w:tc>
          <w:tcPr>
            <w:tcW w:w="559" w:type="dxa"/>
            <w:shd w:val="clear" w:color="auto" w:fill="BEBEBE" w:themeFill="background1" w:themeFillShade="BF"/>
            <w:vAlign w:val="center"/>
          </w:tcPr>
          <w:p>
            <w:pPr>
              <w:rPr>
                <w:rFonts w:ascii="Arial" w:hAnsi="Arial" w:cs="Arial"/>
                <w:b/>
                <w:i/>
                <w:sz w:val="22"/>
                <w:szCs w:val="22"/>
              </w:rPr>
            </w:pPr>
          </w:p>
        </w:tc>
        <w:tc>
          <w:tcPr>
            <w:tcW w:w="9889" w:type="dxa"/>
            <w:gridSpan w:val="2"/>
            <w:shd w:val="clear" w:color="auto" w:fill="BEBEBE" w:themeFill="background1" w:themeFillShade="BF"/>
            <w:vAlign w:val="center"/>
          </w:tcPr>
          <w:p>
            <w:pPr>
              <w:rPr>
                <w:rFonts w:ascii="Arial" w:hAnsi="Arial" w:cs="Arial"/>
                <w:sz w:val="22"/>
                <w:szCs w:val="22"/>
              </w:rPr>
            </w:pPr>
            <w:r>
              <w:rPr>
                <w:rFonts w:ascii="Arial" w:hAnsi="Arial" w:cs="Arial"/>
                <w:b/>
                <w:i/>
                <w:sz w:val="22"/>
                <w:szCs w:val="22"/>
              </w:rPr>
              <w:t>For students:</w:t>
            </w:r>
          </w:p>
        </w:tc>
      </w:tr>
      <w:tr>
        <w:trPr>
          <w:trHeight w:val="513"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vAlign w:val="center"/>
          </w:tcPr>
          <w:p>
            <w:pPr>
              <w:rPr>
                <w:rFonts w:hint="default" w:ascii="Arial" w:hAnsi="Arial" w:cs="Arial"/>
                <w:sz w:val="22"/>
                <w:szCs w:val="22"/>
                <w:lang w:val="en-US"/>
              </w:rPr>
            </w:pPr>
            <w:r>
              <w:rPr>
                <w:rFonts w:hint="default" w:cs="Arial" w:asciiTheme="minorAscii" w:hAnsiTheme="minorAscii"/>
                <w:sz w:val="20"/>
                <w:szCs w:val="20"/>
                <w:lang w:val="en-US" w:eastAsia="en-US"/>
              </w:rPr>
              <w:t>2406841</w:t>
            </w:r>
          </w:p>
        </w:tc>
      </w:tr>
      <w:tr>
        <w:trPr>
          <w:trHeight w:val="54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vAlign w:val="center"/>
          </w:tcPr>
          <w:p>
            <w:pPr>
              <w:rPr>
                <w:rFonts w:hint="default" w:ascii="Arial" w:hAnsi="Arial" w:cs="Arial"/>
                <w:sz w:val="22"/>
                <w:szCs w:val="22"/>
                <w:lang w:val="en-US"/>
              </w:rPr>
            </w:pPr>
            <w:r>
              <w:rPr>
                <w:rFonts w:hint="default" w:cs="Arial" w:asciiTheme="minorAscii" w:hAnsiTheme="minorAscii"/>
                <w:sz w:val="20"/>
                <w:szCs w:val="20"/>
                <w:lang w:val="en-US" w:eastAsia="en-US"/>
              </w:rPr>
              <w:t>EdD</w:t>
            </w:r>
          </w:p>
        </w:tc>
      </w:tr>
      <w:tr>
        <w:trPr>
          <w:trHeight w:val="557"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vAlign w:val="center"/>
          </w:tcPr>
          <w:p>
            <w:pPr>
              <w:rPr>
                <w:rFonts w:hint="default" w:ascii="Arial" w:hAnsi="Arial" w:cs="Arial"/>
                <w:sz w:val="22"/>
                <w:szCs w:val="22"/>
                <w:lang w:val="en-US"/>
              </w:rPr>
            </w:pPr>
            <w:r>
              <w:rPr>
                <w:rFonts w:hint="default" w:cs="Arial" w:asciiTheme="minorAscii" w:hAnsiTheme="minorAscii"/>
                <w:sz w:val="20"/>
                <w:szCs w:val="20"/>
                <w:lang w:val="en-US" w:eastAsia="en-US"/>
              </w:rPr>
              <w:t>Dr. Catherine Morgan</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rPr>
              <w:rFonts w:ascii="Arial" w:hAnsi="Arial" w:cs="Arial"/>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Cs/>
                    <w:sz w:val="22"/>
                    <w:szCs w:val="22"/>
                    <w:lang w:val="en-GB" w:eastAsia="en-US" w:bidi="ar-SA"/>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rPr>
              <w:rFonts w:ascii="Arial" w:hAnsi="Arial" w:cs="Arial"/>
              <w:bCs/>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r>
      <w:tr>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rPr>
          <w:trHeight w:val="437" w:hRule="atLeast"/>
        </w:trPr>
        <w:tc>
          <w:tcPr>
            <w:tcW w:w="562"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rPr>
          <w:trHeight w:val="415" w:hRule="atLeast"/>
        </w:trPr>
        <w:tc>
          <w:tcPr>
            <w:tcW w:w="562"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c>
          <w:tcPr>
            <w:tcW w:w="562"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r>
              <w:rPr>
                <w:rFonts w:hint="default" w:ascii="Arial" w:hAnsi="Arial" w:cs="Arial"/>
                <w:sz w:val="22"/>
                <w:szCs w:val="22"/>
                <w:lang w:val="en-US"/>
              </w:rPr>
              <w:t xml:space="preserve"> </w:t>
            </w:r>
            <w:r>
              <w:rPr>
                <w:rFonts w:hint="eastAsia" w:cs="Arial" w:asciiTheme="minorAscii" w:hAnsiTheme="minorAscii"/>
                <w:sz w:val="20"/>
                <w:szCs w:val="20"/>
                <w:lang w:val="en-US" w:eastAsia="zh-CN"/>
              </w:rPr>
              <w:t>Ca</w:t>
            </w:r>
            <w:r>
              <w:rPr>
                <w:rFonts w:hint="default" w:cs="Arial" w:asciiTheme="minorAscii" w:hAnsiTheme="minorAscii"/>
                <w:sz w:val="20"/>
                <w:szCs w:val="20"/>
                <w:lang w:val="en-US" w:eastAsia="zh-CN"/>
              </w:rPr>
              <w:t>therine Morgan</w:t>
            </w:r>
          </w:p>
        </w:tc>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c>
          <w:tcPr>
            <w:tcW w:w="1843" w:type="dxa"/>
            <w:gridSpan w:val="2"/>
            <w:vAlign w:val="center"/>
          </w:tcPr>
          <w:p>
            <w:pPr>
              <w:autoSpaceDE w:val="0"/>
              <w:autoSpaceDN w:val="0"/>
              <w:adjustRightInd w:val="0"/>
              <w:jc w:val="center"/>
              <w:rPr>
                <w:rFonts w:hint="default" w:ascii="Arial" w:hAnsi="Arial" w:cs="Arial"/>
                <w:b/>
                <w:bCs/>
                <w:sz w:val="22"/>
                <w:szCs w:val="22"/>
                <w:lang w:val="en-US"/>
              </w:rPr>
            </w:pPr>
            <w:r>
              <w:rPr>
                <w:rFonts w:hint="eastAsia" w:cs="Arial" w:asciiTheme="minorAscii" w:hAnsiTheme="minorAscii"/>
                <w:sz w:val="20"/>
                <w:szCs w:val="20"/>
                <w:lang w:val="en-US" w:eastAsia="zh-CN"/>
              </w:rPr>
              <w:t>2</w:t>
            </w:r>
            <w:r>
              <w:rPr>
                <w:rFonts w:hint="default" w:cs="Arial" w:asciiTheme="minorAscii" w:hAnsiTheme="minorAscii"/>
                <w:sz w:val="20"/>
                <w:szCs w:val="20"/>
                <w:lang w:val="en-US" w:eastAsia="zh-CN"/>
              </w:rPr>
              <w:t xml:space="preserve"> </w:t>
            </w:r>
            <w:r>
              <w:rPr>
                <w:rFonts w:hint="eastAsia" w:cs="Arial" w:asciiTheme="minorAscii" w:hAnsiTheme="minorAscii"/>
                <w:sz w:val="20"/>
                <w:szCs w:val="20"/>
                <w:lang w:val="en-US" w:eastAsia="zh-CN"/>
              </w:rPr>
              <w:t>April</w:t>
            </w:r>
            <w:r>
              <w:rPr>
                <w:rFonts w:hint="default" w:cs="Arial" w:asciiTheme="minorAscii" w:hAnsiTheme="minorAscii"/>
                <w:sz w:val="20"/>
                <w:szCs w:val="20"/>
                <w:lang w:val="en-US" w:eastAsia="zh-CN"/>
              </w:rPr>
              <w:t xml:space="preserve"> 2025</w:t>
            </w: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trHeight w:val="355"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r>
      <w:tr>
        <w:trPr>
          <w:trHeight w:val="417"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i/>
                    <w:sz w:val="22"/>
                    <w:szCs w:val="22"/>
                  </w:rPr>
                </w:pPr>
                <w:r>
                  <w:rPr>
                    <w:rFonts w:ascii="MS Gothic" w:hAnsi="MS Gothic" w:eastAsia="MS Gothic" w:cs="Segoe UI Symbol"/>
                    <w:sz w:val="22"/>
                    <w:szCs w:val="22"/>
                    <w:lang w:val="en-GB" w:eastAsia="en-US" w:bidi="ar-SA"/>
                  </w:rPr>
                  <w:t>☒</w:t>
                </w:r>
              </w:p>
            </w:sdtContent>
          </w:sdt>
        </w:tc>
      </w:tr>
      <w:tr>
        <w:trPr>
          <w:trHeight w:val="409"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pPr>
              <w:autoSpaceDE w:val="0"/>
              <w:autoSpaceDN w:val="0"/>
              <w:adjustRightInd w:val="0"/>
              <w:rPr>
                <w:rFonts w:hint="default" w:ascii="Arial" w:hAnsi="Arial" w:eastAsia="SimSun" w:cs="Arial"/>
                <w:i/>
                <w:sz w:val="22"/>
                <w:szCs w:val="22"/>
                <w:lang w:val="en-US" w:eastAsia="zh-CN"/>
              </w:rPr>
            </w:pPr>
            <w:r>
              <w:rPr>
                <w:rFonts w:hint="default" w:ascii="Arial" w:hAnsi="Arial" w:cs="Arial"/>
                <w:b/>
                <w:bCs/>
                <w:sz w:val="22"/>
                <w:szCs w:val="22"/>
                <w:lang w:val="en-US"/>
              </w:rPr>
              <w:t>British Educational Research Association (BERA)</w:t>
            </w:r>
            <w:r>
              <w:rPr>
                <w:rFonts w:hint="default" w:ascii="Arial" w:hAnsi="Arial" w:cs="Arial"/>
                <w:b/>
                <w:bCs/>
                <w:sz w:val="22"/>
                <w:szCs w:val="22"/>
                <w:highlight w:val="none"/>
                <w:lang w:val="en-US"/>
              </w:rPr>
              <w:t xml:space="preserve"> Ethical Guidelines for Educational Research(2024) </w:t>
            </w:r>
          </w:p>
        </w:tc>
        <w:tc>
          <w:tcPr>
            <w:tcW w:w="1134"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i/>
                    <w:sz w:val="22"/>
                    <w:szCs w:val="22"/>
                  </w:rPr>
                </w:pPr>
                <w:r>
                  <w:rPr>
                    <w:rFonts w:ascii="MS Gothic" w:hAnsi="MS Gothic" w:eastAsia="MS Gothic" w:cs="Segoe UI Symbol"/>
                    <w:sz w:val="22"/>
                    <w:szCs w:val="22"/>
                    <w:lang w:val="en-GB" w:eastAsia="en-US" w:bidi="ar-SA"/>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jc w:val="both"/>
        <w:rPr>
          <w:rFonts w:hint="default" w:ascii="Arial" w:hAnsi="Arial" w:eastAsia="SimSun" w:cs="Arial"/>
          <w:b/>
          <w:color w:val="0000FF"/>
          <w:sz w:val="22"/>
          <w:szCs w:val="22"/>
          <w:lang w:val="en-US" w:eastAsia="zh-CN"/>
        </w:rPr>
      </w:pPr>
      <w:r>
        <w:rPr>
          <w:rFonts w:ascii="Arial" w:hAnsi="Arial" w:cs="Arial"/>
          <w:b/>
          <w:sz w:val="22"/>
          <w:szCs w:val="22"/>
        </w:rPr>
        <w:t xml:space="preserve">SECTION D: </w:t>
      </w:r>
      <w:r>
        <w:rPr>
          <w:rFonts w:ascii="Arial" w:hAnsi="Arial" w:cs="Arial"/>
          <w:b/>
          <w:sz w:val="22"/>
          <w:szCs w:val="22"/>
          <w:highlight w:val="none"/>
        </w:rPr>
        <w:t>External Collaborative Research Activity</w:t>
      </w:r>
    </w:p>
    <w:p>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982"/>
        <w:gridCol w:w="10"/>
        <w:gridCol w:w="851"/>
      </w:tblGrid>
      <w:tr>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6"/>
          </w:tcPr>
          <w:p>
            <w:pPr>
              <w:autoSpaceDE w:val="0"/>
              <w:autoSpaceDN w:val="0"/>
              <w:adjustRightInd w:val="0"/>
              <w:rPr>
                <w:rFonts w:ascii="Arial" w:hAnsi="Arial" w:cs="Arial"/>
                <w:bCs/>
                <w:sz w:val="22"/>
                <w:szCs w:val="22"/>
              </w:rPr>
            </w:pPr>
          </w:p>
        </w:tc>
      </w:tr>
      <w:t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rPr>
          <w:trHeight w:val="507" w:hRule="atLeast"/>
        </w:trPr>
        <w:tc>
          <w:tcPr>
            <w:tcW w:w="56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r>
      <w:tr>
        <w:tc>
          <w:tcPr>
            <w:tcW w:w="567" w:type="dxa"/>
          </w:tcPr>
          <w:p>
            <w:pPr>
              <w:autoSpaceDE w:val="0"/>
              <w:autoSpaceDN w:val="0"/>
              <w:adjustRightInd w:val="0"/>
              <w:rPr>
                <w:rFonts w:ascii="Arial" w:hAnsi="Arial" w:cs="Arial"/>
                <w:bCs/>
                <w:sz w:val="22"/>
                <w:szCs w:val="22"/>
              </w:rPr>
            </w:pP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1"/>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628"/>
        <w:gridCol w:w="2692"/>
        <w:gridCol w:w="2674"/>
        <w:gridCol w:w="2704"/>
        <w:gridCol w:w="1891"/>
      </w:tblGrid>
      <w:tr>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sz w:val="22"/>
                <w:szCs w:val="22"/>
                <w:lang w:val="en-US"/>
              </w:rPr>
            </w:pPr>
            <w:r>
              <w:rPr>
                <w:rFonts w:hint="default" w:cs="Arial" w:asciiTheme="minorAscii" w:hAnsiTheme="minorAscii"/>
                <w:sz w:val="20"/>
                <w:szCs w:val="20"/>
                <w:lang w:val="en-US" w:eastAsia="en-US"/>
              </w:rPr>
              <w:t>From Text to Attitudes: Exploring Generative AI  in English as a Foreign Language (EFL) Writing</w:t>
            </w:r>
          </w:p>
        </w:tc>
      </w:tr>
      <w:tr>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sz w:val="22"/>
                <w:szCs w:val="22"/>
                <w:lang w:val="en-US"/>
              </w:rPr>
            </w:pPr>
            <w:r>
              <w:rPr>
                <w:rFonts w:hint="eastAsia" w:eastAsia="SimSun" w:cs="Arial" w:asciiTheme="minorAscii" w:hAnsiTheme="minorAscii"/>
                <w:sz w:val="20"/>
                <w:szCs w:val="20"/>
                <w:lang w:val="en-US" w:eastAsia="zh-CN"/>
              </w:rPr>
              <w:t>June 1</w:t>
            </w:r>
            <w:r>
              <w:rPr>
                <w:rFonts w:hint="default" w:cs="Arial" w:asciiTheme="minorAscii" w:hAnsiTheme="minorAscii"/>
                <w:sz w:val="20"/>
                <w:szCs w:val="20"/>
                <w:lang w:val="en-US" w:eastAsia="en-US"/>
              </w:rPr>
              <w:t>, 2025</w:t>
            </w:r>
          </w:p>
        </w:tc>
        <w:tc>
          <w:tcPr>
            <w:tcW w:w="1288"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sz w:val="22"/>
                <w:szCs w:val="22"/>
                <w:lang w:val="en-US"/>
              </w:rPr>
            </w:pPr>
            <w:r>
              <w:rPr>
                <w:rFonts w:hint="default" w:cs="Arial" w:asciiTheme="minorAscii" w:hAnsiTheme="minorAscii"/>
                <w:sz w:val="20"/>
                <w:szCs w:val="20"/>
                <w:lang w:val="en-US" w:eastAsia="en-US"/>
              </w:rPr>
              <w:t>Sept 30, 2025</w:t>
            </w:r>
          </w:p>
        </w:tc>
      </w:tr>
      <w:tr>
        <w:trPr>
          <w:trHeight w:val="553" w:hRule="atLeast"/>
        </w:trPr>
        <w:tc>
          <w:tcPr>
            <w:tcW w:w="297" w:type="pct"/>
            <w:tcBorders>
              <w:top w:val="single" w:color="auto" w:sz="4" w:space="0"/>
            </w:tcBorders>
            <w:shd w:val="clear" w:color="auto" w:fill="F1F1F1" w:themeFill="background1" w:themeFillShade="F2"/>
            <w:vAlign w:val="center"/>
          </w:tcPr>
          <w:p>
            <w:pPr>
              <w:spacing w:before="120" w:after="120"/>
              <w:rPr>
                <w:rFonts w:ascii="Arial" w:hAnsi="Arial" w:cs="Arial"/>
                <w:sz w:val="22"/>
                <w:szCs w:val="22"/>
              </w:rPr>
            </w:pPr>
          </w:p>
        </w:tc>
        <w:tc>
          <w:tcPr>
            <w:tcW w:w="4703" w:type="pct"/>
            <w:gridSpan w:val="4"/>
            <w:tcBorders>
              <w:top w:val="single" w:color="auto" w:sz="4" w:space="0"/>
            </w:tcBorders>
            <w:shd w:val="clear" w:color="auto" w:fill="F1F1F1" w:themeFill="background1" w:themeFillShade="F2"/>
            <w:vAlign w:val="center"/>
          </w:tcPr>
          <w:p>
            <w:pPr>
              <w:spacing w:before="120" w:after="120"/>
              <w:rPr>
                <w:rFonts w:hint="default" w:ascii="Arial" w:hAnsi="Arial" w:cs="Arial"/>
                <w:b/>
                <w:color w:val="0000FF"/>
                <w:sz w:val="22"/>
                <w:szCs w:val="22"/>
                <w:lang w:val="en-US"/>
              </w:rPr>
            </w:pPr>
            <w:r>
              <w:rPr>
                <w:rFonts w:ascii="Arial" w:hAnsi="Arial" w:cs="Arial"/>
                <w:b/>
                <w:sz w:val="22"/>
                <w:szCs w:val="22"/>
                <w:highlight w:val="none"/>
              </w:rPr>
              <w:t>Introduction to the Research</w:t>
            </w:r>
          </w:p>
          <w:p>
            <w:pPr>
              <w:pStyle w:val="30"/>
              <w:numPr>
                <w:ilvl w:val="0"/>
                <w:numId w:val="0"/>
              </w:numPr>
              <w:ind w:left="-360" w:leftChars="0"/>
              <w:contextualSpacing w:val="0"/>
              <w:rPr>
                <w:rFonts w:ascii="Arial" w:hAnsi="Arial" w:cs="Arial"/>
              </w:rPr>
            </w:pPr>
          </w:p>
        </w:tc>
      </w:tr>
      <w:tr>
        <w:trPr>
          <w:trHeight w:val="454" w:hRule="atLeast"/>
        </w:trPr>
        <w:tc>
          <w:tcPr>
            <w:tcW w:w="297" w:type="pct"/>
            <w:vAlign w:val="center"/>
          </w:tcPr>
          <w:p>
            <w:pPr>
              <w:autoSpaceDE w:val="0"/>
              <w:autoSpaceDN w:val="0"/>
              <w:adjustRightInd w:val="0"/>
              <w:rPr>
                <w:rFonts w:hint="default" w:eastAsia="Times New Roman" w:cs="Arial" w:asciiTheme="minorAscii" w:hAnsiTheme="minorAscii"/>
                <w:sz w:val="20"/>
                <w:szCs w:val="20"/>
                <w:lang w:val="en-US" w:eastAsia="en-US" w:bidi="ar-SA"/>
              </w:rPr>
            </w:pPr>
            <w:r>
              <w:rPr>
                <w:rFonts w:hint="default" w:eastAsia="Times New Roman" w:cs="Arial" w:asciiTheme="minorAscii" w:hAnsiTheme="minorAscii"/>
                <w:sz w:val="20"/>
                <w:szCs w:val="20"/>
                <w:lang w:val="en-US" w:eastAsia="en-US" w:bidi="ar-SA"/>
              </w:rPr>
              <w:t>3</w:t>
            </w:r>
          </w:p>
        </w:tc>
        <w:tc>
          <w:tcPr>
            <w:tcW w:w="4703" w:type="pct"/>
            <w:gridSpan w:val="4"/>
            <w:vAlign w:val="center"/>
          </w:tcPr>
          <w:p>
            <w:pPr>
              <w:autoSpaceDE w:val="0"/>
              <w:autoSpaceDN w:val="0"/>
              <w:adjustRightInd w:val="0"/>
              <w:rPr>
                <w:rFonts w:hint="default" w:eastAsia="Times New Roman" w:cs="Arial" w:asciiTheme="minorAscii" w:hAnsiTheme="minorAscii"/>
                <w:sz w:val="20"/>
                <w:szCs w:val="20"/>
                <w:lang w:val="en-US" w:eastAsia="en-US" w:bidi="ar-SA"/>
              </w:rPr>
            </w:pPr>
            <w:r>
              <w:rPr>
                <w:rFonts w:hint="default" w:eastAsia="Times New Roman" w:cs="Arial" w:asciiTheme="minorAscii" w:hAnsiTheme="minorAscii"/>
                <w:sz w:val="20"/>
                <w:szCs w:val="20"/>
                <w:lang w:val="en-US" w:eastAsia="en-US" w:bidi="ar-SA"/>
              </w:rPr>
              <w:t>Purpose of Research Activity</w:t>
            </w:r>
          </w:p>
          <w:p>
            <w:pPr>
              <w:autoSpaceDE w:val="0"/>
              <w:autoSpaceDN w:val="0"/>
              <w:adjustRightInd w:val="0"/>
              <w:rPr>
                <w:rFonts w:hint="default" w:eastAsia="Times New Roman" w:cs="Arial" w:asciiTheme="minorAscii" w:hAnsiTheme="minorAscii"/>
                <w:sz w:val="20"/>
                <w:szCs w:val="20"/>
                <w:lang w:val="en-US" w:eastAsia="en-US" w:bidi="ar-SA"/>
              </w:rPr>
            </w:pPr>
          </w:p>
          <w:p>
            <w:pPr>
              <w:pStyle w:val="30"/>
              <w:numPr>
                <w:ilvl w:val="0"/>
                <w:numId w:val="1"/>
              </w:numPr>
              <w:ind w:left="0"/>
              <w:contextualSpacing w:val="0"/>
              <w:jc w:val="both"/>
              <w:rPr>
                <w:rFonts w:hint="default" w:eastAsia="Times New Roman" w:cs="Arial" w:asciiTheme="minorAscii" w:hAnsiTheme="minorAscii"/>
                <w:sz w:val="20"/>
                <w:szCs w:val="20"/>
                <w:lang w:val="en-US" w:eastAsia="en-US" w:bidi="ar-SA"/>
              </w:rPr>
            </w:pPr>
            <w:r>
              <w:rPr>
                <w:rFonts w:hint="default" w:eastAsia="Times New Roman" w:cs="Arial" w:asciiTheme="minorAscii" w:hAnsiTheme="minorAscii"/>
                <w:sz w:val="20"/>
                <w:szCs w:val="20"/>
                <w:lang w:val="en-US" w:eastAsia="en-US" w:bidi="ar-SA"/>
              </w:rPr>
              <w:t>Since ChatGPT was introduced in late 2022, researchers have shown a</w:t>
            </w:r>
            <w:r>
              <w:rPr>
                <w:rFonts w:hint="default" w:eastAsia="SimSun" w:cs="Arial" w:asciiTheme="minorAscii" w:hAnsiTheme="minorAscii"/>
                <w:sz w:val="20"/>
                <w:szCs w:val="20"/>
                <w:lang w:val="en-US" w:eastAsia="zh-CN" w:bidi="ar-SA"/>
              </w:rPr>
              <w:t xml:space="preserve"> growing interest in</w:t>
            </w:r>
            <w:r>
              <w:rPr>
                <w:rFonts w:hint="default" w:eastAsia="Times New Roman" w:cs="Arial" w:asciiTheme="minorAscii" w:hAnsiTheme="minorAscii"/>
                <w:sz w:val="20"/>
                <w:szCs w:val="20"/>
                <w:lang w:val="en-US" w:eastAsia="en-US" w:bidi="ar-SA"/>
              </w:rPr>
              <w:t xml:space="preserve"> how such tools might  be used to support writing in education. Some studies highlight its usefulness in improving writing as a writing assistant (Barrot, 2023; Nugroho et al., 2024), while others raise concerns about possible challenges (Tate et al. 2023; Thorp, 2023). </w:t>
            </w:r>
          </w:p>
          <w:p>
            <w:pPr>
              <w:pStyle w:val="30"/>
              <w:numPr>
                <w:ilvl w:val="0"/>
                <w:numId w:val="1"/>
              </w:numPr>
              <w:ind w:left="0"/>
              <w:contextualSpacing w:val="0"/>
              <w:jc w:val="both"/>
              <w:rPr>
                <w:rFonts w:hint="default" w:eastAsia="Times New Roman" w:cs="Arial" w:asciiTheme="minorAscii" w:hAnsiTheme="minorAscii"/>
                <w:sz w:val="20"/>
                <w:szCs w:val="20"/>
                <w:lang w:val="en-US" w:eastAsia="en-US" w:bidi="ar-SA"/>
              </w:rPr>
            </w:pPr>
          </w:p>
          <w:p>
            <w:pPr>
              <w:pStyle w:val="30"/>
              <w:numPr>
                <w:ilvl w:val="0"/>
                <w:numId w:val="1"/>
              </w:numPr>
              <w:ind w:left="0"/>
              <w:contextualSpacing w:val="0"/>
              <w:jc w:val="both"/>
              <w:rPr>
                <w:rFonts w:hint="default" w:eastAsia="Times New Roman" w:cs="Arial" w:asciiTheme="minorAscii" w:hAnsiTheme="minorAscii"/>
                <w:sz w:val="20"/>
                <w:szCs w:val="20"/>
                <w:lang w:val="en-US" w:eastAsia="en-US" w:bidi="ar-SA"/>
              </w:rPr>
            </w:pPr>
            <w:r>
              <w:rPr>
                <w:rFonts w:hint="default" w:eastAsia="Times New Roman" w:cs="Arial" w:asciiTheme="minorAscii" w:hAnsiTheme="minorAscii"/>
                <w:sz w:val="20"/>
                <w:szCs w:val="20"/>
                <w:lang w:val="en-US" w:eastAsia="en-US" w:bidi="ar-SA"/>
              </w:rPr>
              <w:t xml:space="preserve">Recent research of GAI-assisted writing has shifted toward empirical studies, yet the findings remain mixed. Most of this research has focused on ChatGPT, even in studies based in China, meaning that less is known about locally developed GAI tools. As these Chinese-developed GAI tools are becoming more widely used in and beyond classroom settings, it is essential to understand  how they influence Chinese university students’ writing  and learning. </w:t>
            </w:r>
          </w:p>
          <w:p>
            <w:pPr>
              <w:pStyle w:val="30"/>
              <w:numPr>
                <w:ilvl w:val="0"/>
                <w:numId w:val="1"/>
              </w:numPr>
              <w:ind w:left="0"/>
              <w:contextualSpacing w:val="0"/>
              <w:jc w:val="both"/>
              <w:rPr>
                <w:rFonts w:hint="default" w:eastAsia="Times New Roman" w:cs="Arial" w:asciiTheme="minorAscii" w:hAnsiTheme="minorAscii"/>
                <w:sz w:val="20"/>
                <w:szCs w:val="20"/>
                <w:lang w:val="en-US" w:eastAsia="en-US" w:bidi="ar-SA"/>
              </w:rPr>
            </w:pPr>
          </w:p>
          <w:p>
            <w:pPr>
              <w:pStyle w:val="30"/>
              <w:numPr>
                <w:ilvl w:val="0"/>
                <w:numId w:val="1"/>
              </w:numPr>
              <w:ind w:left="0"/>
              <w:contextualSpacing w:val="0"/>
              <w:jc w:val="both"/>
              <w:rPr>
                <w:rFonts w:hint="default" w:eastAsia="Times New Roman" w:cs="Arial" w:asciiTheme="minorAscii" w:hAnsiTheme="minorAscii"/>
                <w:sz w:val="20"/>
                <w:szCs w:val="20"/>
                <w:lang w:val="en-US" w:eastAsia="en-US" w:bidi="ar-SA"/>
              </w:rPr>
            </w:pPr>
            <w:r>
              <w:rPr>
                <w:rFonts w:hint="default" w:eastAsia="Times New Roman" w:cs="Arial" w:asciiTheme="minorAscii" w:hAnsiTheme="minorAscii"/>
                <w:sz w:val="20"/>
                <w:szCs w:val="20"/>
                <w:lang w:val="en-US" w:eastAsia="en-US" w:bidi="ar-SA"/>
              </w:rPr>
              <w:t>This research explores how locally developed GAI tools can support EFL university students in their writing development. It focuses on understanding their impact on linguistic features</w:t>
            </w:r>
            <w:r>
              <w:rPr>
                <w:rFonts w:hint="eastAsia" w:eastAsia="Times New Roman" w:cs="Arial" w:asciiTheme="minorAscii" w:hAnsiTheme="minorAscii"/>
                <w:sz w:val="20"/>
                <w:szCs w:val="20"/>
                <w:lang w:val="en-US" w:eastAsia="zh-CN" w:bidi="ar-SA"/>
              </w:rPr>
              <w:t xml:space="preserve"> and overall </w:t>
            </w:r>
            <w:r>
              <w:rPr>
                <w:rFonts w:hint="default" w:eastAsia="Times New Roman" w:cs="Arial" w:asciiTheme="minorAscii" w:hAnsiTheme="minorAscii"/>
                <w:sz w:val="20"/>
                <w:szCs w:val="20"/>
                <w:lang w:val="en-US" w:eastAsia="en-US" w:bidi="ar-SA"/>
              </w:rPr>
              <w:t xml:space="preserve">writing quality, especially in comparison to writing with traditional methods. In addition, by looking at students’ experiences, attitudes and perceptions toward using such tools in writing, this study aims to offer insights into how they can be effectively, appropriately, and ethically integrated into EFL writing classrooms to support </w:t>
            </w:r>
            <w:r>
              <w:rPr>
                <w:rFonts w:hint="eastAsia" w:eastAsia="Times New Roman" w:cs="Arial" w:asciiTheme="minorAscii" w:hAnsiTheme="minorAscii"/>
                <w:sz w:val="20"/>
                <w:szCs w:val="20"/>
                <w:lang w:val="en-US" w:eastAsia="zh-CN" w:bidi="ar-SA"/>
              </w:rPr>
              <w:t xml:space="preserve">EFL </w:t>
            </w:r>
            <w:r>
              <w:rPr>
                <w:rFonts w:hint="default" w:eastAsia="Times New Roman" w:cs="Arial" w:asciiTheme="minorAscii" w:hAnsiTheme="minorAscii"/>
                <w:sz w:val="20"/>
                <w:szCs w:val="20"/>
                <w:lang w:val="en-US" w:eastAsia="en-US" w:bidi="ar-SA"/>
              </w:rPr>
              <w:t xml:space="preserve">learning. </w:t>
            </w:r>
          </w:p>
          <w:p>
            <w:pPr>
              <w:pStyle w:val="30"/>
              <w:numPr>
                <w:ilvl w:val="0"/>
                <w:numId w:val="0"/>
              </w:numPr>
              <w:contextualSpacing w:val="0"/>
              <w:jc w:val="both"/>
              <w:rPr>
                <w:rFonts w:hint="default" w:eastAsia="Times New Roman" w:cs="Arial" w:asciiTheme="minorAscii" w:hAnsiTheme="minorAscii"/>
                <w:sz w:val="20"/>
                <w:szCs w:val="20"/>
                <w:lang w:val="en-US" w:eastAsia="en-US" w:bidi="ar-SA"/>
              </w:rPr>
            </w:pPr>
          </w:p>
          <w:p>
            <w:pPr>
              <w:pStyle w:val="30"/>
              <w:numPr>
                <w:ilvl w:val="0"/>
                <w:numId w:val="0"/>
              </w:numPr>
              <w:contextualSpacing w:val="0"/>
              <w:jc w:val="both"/>
              <w:rPr>
                <w:rFonts w:hint="default" w:eastAsia="Times New Roman" w:cs="Arial" w:asciiTheme="minorAscii" w:hAnsiTheme="minorAscii"/>
                <w:sz w:val="20"/>
                <w:szCs w:val="20"/>
                <w:lang w:val="en-US" w:eastAsia="en-US" w:bidi="ar-SA"/>
              </w:rPr>
            </w:pPr>
          </w:p>
          <w:p>
            <w:pPr>
              <w:rPr>
                <w:rFonts w:hint="default" w:eastAsia="Times New Roman" w:cs="Arial" w:asciiTheme="minorAscii" w:hAnsiTheme="minorAscii"/>
                <w:sz w:val="16"/>
                <w:szCs w:val="16"/>
                <w:lang w:val="en-US" w:eastAsia="zh-CN" w:bidi="ar-SA"/>
              </w:rPr>
            </w:pPr>
            <w:r>
              <w:rPr>
                <w:rFonts w:hint="default" w:eastAsia="Times New Roman" w:cs="Arial" w:asciiTheme="minorAscii" w:hAnsiTheme="minorAscii"/>
                <w:sz w:val="16"/>
                <w:szCs w:val="16"/>
                <w:lang w:val="en-US" w:eastAsia="zh-CN" w:bidi="ar-SA"/>
              </w:rPr>
              <w:t xml:space="preserve">Barrot, J.S. (2023) ‘Using </w:t>
            </w:r>
            <w:r>
              <w:rPr>
                <w:rFonts w:hint="default" w:eastAsia="Times New Roman" w:cs="Arial" w:asciiTheme="minorAscii" w:hAnsiTheme="minorAscii"/>
                <w:sz w:val="16"/>
                <w:szCs w:val="16"/>
                <w:lang w:val="en-GB" w:eastAsia="en-GB" w:bidi="ar-SA"/>
              </w:rPr>
              <w:t>ChatGPT fo</w:t>
            </w:r>
            <w:r>
              <w:rPr>
                <w:rFonts w:hint="default" w:eastAsia="Times New Roman" w:cs="Arial" w:asciiTheme="minorAscii" w:hAnsiTheme="minorAscii"/>
                <w:sz w:val="16"/>
                <w:szCs w:val="16"/>
                <w:lang w:val="en-US" w:eastAsia="zh-CN" w:bidi="ar-SA"/>
              </w:rPr>
              <w:t xml:space="preserve">r Second Language Writing: Pitfalls and Potentials’, Assessing Writing, 57, article 100745. Available at:  </w:t>
            </w:r>
            <w:r>
              <w:rPr>
                <w:rFonts w:hint="default" w:cs="Arial" w:asciiTheme="minorAscii" w:hAnsiTheme="minorAscii"/>
                <w:sz w:val="16"/>
                <w:szCs w:val="16"/>
                <w:lang w:val="en-US" w:eastAsia="zh-CN" w:bidi="ar-SA"/>
              </w:rPr>
              <w:t xml:space="preserve"> </w:t>
            </w:r>
            <w:r>
              <w:rPr>
                <w:rFonts w:hint="default" w:cs="Arial" w:asciiTheme="minorAscii" w:hAnsiTheme="minorAscii"/>
                <w:sz w:val="16"/>
                <w:szCs w:val="16"/>
                <w:lang w:val="en-US" w:eastAsia="zh-CN" w:bidi="ar-SA"/>
              </w:rPr>
              <w:fldChar w:fldCharType="begin"/>
            </w:r>
            <w:r>
              <w:rPr>
                <w:rFonts w:hint="default" w:cs="Arial" w:asciiTheme="minorAscii" w:hAnsiTheme="minorAscii"/>
                <w:sz w:val="16"/>
                <w:szCs w:val="16"/>
                <w:lang w:val="en-US" w:eastAsia="zh-CN" w:bidi="ar-SA"/>
              </w:rPr>
              <w:instrText xml:space="preserve"> HYPERLINK "https://doi.org/10.1016/j.asw.2023.100745" </w:instrText>
            </w:r>
            <w:r>
              <w:rPr>
                <w:rFonts w:hint="default" w:cs="Arial" w:asciiTheme="minorAscii" w:hAnsiTheme="minorAscii"/>
                <w:sz w:val="16"/>
                <w:szCs w:val="16"/>
                <w:lang w:val="en-US" w:eastAsia="zh-CN" w:bidi="ar-SA"/>
              </w:rPr>
              <w:fldChar w:fldCharType="separate"/>
            </w:r>
            <w:r>
              <w:rPr>
                <w:rStyle w:val="17"/>
                <w:rFonts w:hint="default" w:cs="Arial" w:asciiTheme="minorAscii" w:hAnsiTheme="minorAscii"/>
                <w:sz w:val="16"/>
                <w:szCs w:val="16"/>
                <w:lang w:val="en-US" w:eastAsia="zh-CN" w:bidi="ar-SA"/>
              </w:rPr>
              <w:t>https://doi.org/10.1016/j.asw.2023.100745</w:t>
            </w:r>
            <w:r>
              <w:rPr>
                <w:rFonts w:hint="default" w:cs="Arial" w:asciiTheme="minorAscii" w:hAnsiTheme="minorAscii"/>
                <w:sz w:val="16"/>
                <w:szCs w:val="16"/>
                <w:lang w:val="en-US" w:eastAsia="zh-CN" w:bidi="ar-SA"/>
              </w:rPr>
              <w:fldChar w:fldCharType="end"/>
            </w:r>
            <w:r>
              <w:rPr>
                <w:rFonts w:hint="default" w:cs="Arial" w:asciiTheme="minorAscii" w:hAnsiTheme="minorAscii"/>
                <w:sz w:val="16"/>
                <w:szCs w:val="16"/>
                <w:lang w:val="en-US" w:eastAsia="zh-CN" w:bidi="ar-SA"/>
              </w:rPr>
              <w:t xml:space="preserve"> </w:t>
            </w:r>
          </w:p>
          <w:p>
            <w:pPr>
              <w:rPr>
                <w:rFonts w:hint="default" w:eastAsia="Times New Roman" w:cs="Arial" w:asciiTheme="minorAscii" w:hAnsiTheme="minorAscii"/>
                <w:sz w:val="16"/>
                <w:szCs w:val="16"/>
                <w:lang w:val="en-US" w:eastAsia="zh-CN" w:bidi="ar-SA"/>
              </w:rPr>
            </w:pPr>
          </w:p>
          <w:p>
            <w:pPr>
              <w:rPr>
                <w:rFonts w:hint="default" w:eastAsia="Times New Roman" w:cs="Arial" w:asciiTheme="minorAscii" w:hAnsiTheme="minorAscii"/>
                <w:sz w:val="16"/>
                <w:szCs w:val="16"/>
                <w:lang w:val="en-US" w:eastAsia="en-US" w:bidi="ar-SA"/>
              </w:rPr>
            </w:pPr>
            <w:r>
              <w:rPr>
                <w:rFonts w:hint="eastAsia" w:eastAsia="Times New Roman" w:cs="Arial" w:asciiTheme="minorAscii" w:hAnsiTheme="minorAscii"/>
                <w:sz w:val="16"/>
                <w:szCs w:val="16"/>
                <w:lang w:val="en-US" w:eastAsia="en-US" w:bidi="ar-SA"/>
              </w:rPr>
              <w:t xml:space="preserve">Nugroho, A., Andriyanti E., Widodo P. and Mutiaraningrum I. (2024) ‘Students’ appraisals post-ChatGPT use: Students’ narrative after using ChatGPT for writing’, Innovations in Education and Teaching International, pp. 1–13. Available at: </w:t>
            </w:r>
            <w:r>
              <w:rPr>
                <w:rFonts w:hint="eastAsia" w:eastAsia="Times New Roman" w:cs="Arial" w:asciiTheme="minorAscii" w:hAnsiTheme="minorAscii"/>
                <w:sz w:val="16"/>
                <w:szCs w:val="16"/>
                <w:lang w:val="en-US" w:eastAsia="en-US" w:bidi="ar-SA"/>
              </w:rPr>
              <w:fldChar w:fldCharType="begin"/>
            </w:r>
            <w:r>
              <w:rPr>
                <w:rFonts w:hint="eastAsia" w:eastAsia="Times New Roman" w:cs="Arial" w:asciiTheme="minorAscii" w:hAnsiTheme="minorAscii"/>
                <w:sz w:val="16"/>
                <w:szCs w:val="16"/>
                <w:lang w:val="en-US" w:eastAsia="en-US" w:bidi="ar-SA"/>
              </w:rPr>
              <w:instrText xml:space="preserve"> HYPERLINK "https://doi.org/10.1080/14703297.2024.2319184" </w:instrText>
            </w:r>
            <w:r>
              <w:rPr>
                <w:rFonts w:hint="eastAsia" w:eastAsia="Times New Roman" w:cs="Arial" w:asciiTheme="minorAscii" w:hAnsiTheme="minorAscii"/>
                <w:sz w:val="16"/>
                <w:szCs w:val="16"/>
                <w:lang w:val="en-US" w:eastAsia="en-US" w:bidi="ar-SA"/>
              </w:rPr>
              <w:fldChar w:fldCharType="separate"/>
            </w:r>
            <w:r>
              <w:rPr>
                <w:rStyle w:val="17"/>
                <w:rFonts w:hint="eastAsia" w:eastAsia="Times New Roman" w:cs="Arial" w:asciiTheme="minorAscii" w:hAnsiTheme="minorAscii"/>
                <w:sz w:val="16"/>
                <w:szCs w:val="16"/>
                <w:lang w:val="en-US" w:eastAsia="en-US" w:bidi="ar-SA"/>
              </w:rPr>
              <w:t>https://doi.org/10.1080/14703297.2024.2319184</w:t>
            </w:r>
            <w:r>
              <w:rPr>
                <w:rFonts w:hint="eastAsia" w:eastAsia="Times New Roman" w:cs="Arial" w:asciiTheme="minorAscii" w:hAnsiTheme="minorAscii"/>
                <w:sz w:val="16"/>
                <w:szCs w:val="16"/>
                <w:lang w:val="en-US" w:eastAsia="en-US" w:bidi="ar-SA"/>
              </w:rPr>
              <w:fldChar w:fldCharType="end"/>
            </w:r>
            <w:r>
              <w:rPr>
                <w:rFonts w:hint="default" w:cs="Arial" w:asciiTheme="minorAscii" w:hAnsiTheme="minorAscii"/>
                <w:sz w:val="16"/>
                <w:szCs w:val="16"/>
                <w:lang w:val="en-US" w:eastAsia="en-US" w:bidi="ar-SA"/>
              </w:rPr>
              <w:t xml:space="preserve"> </w:t>
            </w:r>
          </w:p>
          <w:p>
            <w:pPr>
              <w:rPr>
                <w:rFonts w:hint="eastAsia" w:eastAsia="Times New Roman" w:cs="Arial" w:asciiTheme="minorAscii" w:hAnsiTheme="minorAscii"/>
                <w:sz w:val="16"/>
                <w:szCs w:val="16"/>
                <w:lang w:val="en-US" w:eastAsia="en-US" w:bidi="ar-SA"/>
              </w:rPr>
            </w:pPr>
          </w:p>
          <w:p>
            <w:pPr>
              <w:rPr>
                <w:rFonts w:hint="default" w:eastAsia="Times New Roman" w:cs="Arial" w:asciiTheme="minorAscii" w:hAnsiTheme="minorAscii"/>
                <w:sz w:val="16"/>
                <w:szCs w:val="16"/>
                <w:lang w:val="en-US" w:eastAsia="en-US" w:bidi="ar-SA"/>
              </w:rPr>
            </w:pPr>
            <w:r>
              <w:rPr>
                <w:rFonts w:hint="default" w:eastAsia="Times New Roman" w:cs="Arial" w:asciiTheme="minorAscii" w:hAnsiTheme="minorAscii"/>
                <w:sz w:val="16"/>
                <w:szCs w:val="16"/>
                <w:lang w:val="en-US" w:eastAsia="en-US" w:bidi="ar-SA"/>
              </w:rPr>
              <w:t xml:space="preserve">Tate, T., Doroudi, S., Ritchie, D., Xu, Y., &amp; Warschauer, M. (2023) </w:t>
            </w:r>
            <w:r>
              <w:rPr>
                <w:rFonts w:hint="default" w:cs="Arial" w:asciiTheme="minorAscii" w:hAnsiTheme="minorAscii"/>
                <w:sz w:val="16"/>
                <w:szCs w:val="16"/>
                <w:lang w:val="en-US" w:eastAsia="en-US" w:bidi="ar-SA"/>
              </w:rPr>
              <w:t>‘</w:t>
            </w:r>
            <w:r>
              <w:rPr>
                <w:rFonts w:hint="default" w:eastAsia="Times New Roman" w:cs="Arial" w:asciiTheme="minorAscii" w:hAnsiTheme="minorAscii"/>
                <w:sz w:val="16"/>
                <w:szCs w:val="16"/>
                <w:lang w:val="en-US" w:eastAsia="en-US" w:bidi="ar-SA"/>
              </w:rPr>
              <w:t>Educational research and AI-generated writing: Confronting the coming tsunami</w:t>
            </w:r>
            <w:r>
              <w:rPr>
                <w:rFonts w:hint="default" w:cs="Arial" w:asciiTheme="minorAscii" w:hAnsiTheme="minorAscii"/>
                <w:sz w:val="16"/>
                <w:szCs w:val="16"/>
                <w:lang w:val="en-US" w:eastAsia="en-US" w:bidi="ar-SA"/>
              </w:rPr>
              <w:t xml:space="preserve">’, </w:t>
            </w:r>
            <w:r>
              <w:rPr>
                <w:rFonts w:hint="default" w:ascii="Calibri Italic" w:hAnsi="Calibri Italic" w:eastAsia="Times New Roman" w:cs="Calibri Italic"/>
                <w:i/>
                <w:iCs/>
                <w:sz w:val="16"/>
                <w:szCs w:val="16"/>
                <w:lang w:val="en-US" w:eastAsia="en-US" w:bidi="ar-SA"/>
              </w:rPr>
              <w:t>EdArXiv</w:t>
            </w:r>
            <w:r>
              <w:rPr>
                <w:rFonts w:hint="default" w:cs="Arial" w:asciiTheme="minorAscii" w:hAnsiTheme="minorAscii"/>
                <w:sz w:val="16"/>
                <w:szCs w:val="16"/>
                <w:lang w:val="en-US" w:eastAsia="en-US" w:bidi="ar-SA"/>
              </w:rPr>
              <w:t xml:space="preserve">, Available at: </w:t>
            </w:r>
            <w:r>
              <w:rPr>
                <w:rFonts w:hint="default" w:cs="Arial" w:asciiTheme="minorAscii" w:hAnsiTheme="minorAscii"/>
                <w:sz w:val="16"/>
                <w:szCs w:val="16"/>
                <w:lang w:val="en-US" w:eastAsia="en-US" w:bidi="ar-SA"/>
              </w:rPr>
              <w:fldChar w:fldCharType="begin"/>
            </w:r>
            <w:r>
              <w:rPr>
                <w:rFonts w:hint="default" w:cs="Arial" w:asciiTheme="minorAscii" w:hAnsiTheme="minorAscii"/>
                <w:sz w:val="16"/>
                <w:szCs w:val="16"/>
                <w:lang w:val="en-US" w:eastAsia="en-US" w:bidi="ar-SA"/>
              </w:rPr>
              <w:instrText xml:space="preserve"> HYPERLINK "https://www.writecenter.org/uploads/1/2/5/6/125695261/educational_research_and_ai-generated_writing_tate_et_al_2023__2_.pdf" </w:instrText>
            </w:r>
            <w:r>
              <w:rPr>
                <w:rFonts w:hint="default" w:cs="Arial" w:asciiTheme="minorAscii" w:hAnsiTheme="minorAscii"/>
                <w:sz w:val="16"/>
                <w:szCs w:val="16"/>
                <w:lang w:val="en-US" w:eastAsia="en-US" w:bidi="ar-SA"/>
              </w:rPr>
              <w:fldChar w:fldCharType="separate"/>
            </w:r>
            <w:r>
              <w:rPr>
                <w:rStyle w:val="17"/>
                <w:rFonts w:hint="default" w:cs="Arial" w:asciiTheme="minorAscii" w:hAnsiTheme="minorAscii"/>
                <w:sz w:val="16"/>
                <w:szCs w:val="16"/>
                <w:lang w:val="en-US" w:eastAsia="en-US" w:bidi="ar-SA"/>
              </w:rPr>
              <w:t>https://www.writecenter.org/uploads/1/2/5/6/125695261/educational_research_and_ai-generated_writing_tate_et_al_2023__2_.pdf</w:t>
            </w:r>
            <w:r>
              <w:rPr>
                <w:rFonts w:hint="default" w:cs="Arial" w:asciiTheme="minorAscii" w:hAnsiTheme="minorAscii"/>
                <w:sz w:val="16"/>
                <w:szCs w:val="16"/>
                <w:lang w:val="en-US" w:eastAsia="en-US" w:bidi="ar-SA"/>
              </w:rPr>
              <w:fldChar w:fldCharType="end"/>
            </w:r>
            <w:r>
              <w:rPr>
                <w:rFonts w:hint="default" w:cs="Arial" w:asciiTheme="minorAscii" w:hAnsiTheme="minorAscii"/>
                <w:sz w:val="16"/>
                <w:szCs w:val="16"/>
                <w:lang w:val="en-US" w:eastAsia="en-US" w:bidi="ar-SA"/>
              </w:rPr>
              <w:t xml:space="preserve"> </w:t>
            </w:r>
          </w:p>
          <w:p>
            <w:pPr>
              <w:rPr>
                <w:rFonts w:hint="default" w:eastAsia="Times New Roman" w:cs="Arial" w:asciiTheme="minorAscii" w:hAnsiTheme="minorAscii"/>
                <w:sz w:val="16"/>
                <w:szCs w:val="16"/>
                <w:lang w:val="en-US" w:eastAsia="en-US" w:bidi="ar-SA"/>
              </w:rPr>
            </w:pPr>
          </w:p>
          <w:p>
            <w:pPr>
              <w:rPr>
                <w:rFonts w:hint="default" w:eastAsia="Times New Roman" w:cs="Arial" w:asciiTheme="minorAscii" w:hAnsiTheme="minorAscii"/>
                <w:sz w:val="16"/>
                <w:szCs w:val="16"/>
                <w:lang w:val="en-US" w:eastAsia="en-US" w:bidi="ar-SA"/>
              </w:rPr>
            </w:pPr>
            <w:r>
              <w:rPr>
                <w:rFonts w:hint="default" w:eastAsia="Times New Roman" w:cs="Arial" w:asciiTheme="minorAscii" w:hAnsiTheme="minorAscii"/>
                <w:sz w:val="16"/>
                <w:szCs w:val="16"/>
                <w:lang w:val="en-US" w:eastAsia="en-US" w:bidi="ar-SA"/>
              </w:rPr>
              <w:t xml:space="preserve">Thorp, H. H. (2023). </w:t>
            </w:r>
            <w:r>
              <w:rPr>
                <w:rFonts w:hint="default" w:cs="Arial" w:asciiTheme="minorAscii" w:hAnsiTheme="minorAscii"/>
                <w:sz w:val="16"/>
                <w:szCs w:val="16"/>
                <w:lang w:val="en-US" w:eastAsia="en-US" w:bidi="ar-SA"/>
              </w:rPr>
              <w:t>‘</w:t>
            </w:r>
            <w:r>
              <w:rPr>
                <w:rFonts w:hint="default" w:eastAsia="Times New Roman" w:cs="Arial" w:asciiTheme="minorAscii" w:hAnsiTheme="minorAscii"/>
                <w:sz w:val="16"/>
                <w:szCs w:val="16"/>
                <w:lang w:val="en-US" w:eastAsia="en-US" w:bidi="ar-SA"/>
              </w:rPr>
              <w:t>CHATGPT Is Fun, but Not an Author</w:t>
            </w:r>
            <w:r>
              <w:rPr>
                <w:rFonts w:hint="default" w:cs="Arial" w:asciiTheme="minorAscii" w:hAnsiTheme="minorAscii"/>
                <w:sz w:val="16"/>
                <w:szCs w:val="16"/>
                <w:lang w:val="en-US" w:eastAsia="en-US" w:bidi="ar-SA"/>
              </w:rPr>
              <w:t>’,</w:t>
            </w:r>
            <w:r>
              <w:rPr>
                <w:rFonts w:hint="default" w:eastAsia="Times New Roman" w:cs="Arial" w:asciiTheme="minorAscii" w:hAnsiTheme="minorAscii"/>
                <w:sz w:val="16"/>
                <w:szCs w:val="16"/>
                <w:lang w:val="en-US" w:eastAsia="en-US" w:bidi="ar-SA"/>
              </w:rPr>
              <w:t xml:space="preserve"> </w:t>
            </w:r>
            <w:r>
              <w:rPr>
                <w:rFonts w:hint="default" w:ascii="Calibri Italic" w:hAnsi="Calibri Italic" w:eastAsia="Times New Roman" w:cs="Calibri Italic"/>
                <w:i/>
                <w:iCs/>
                <w:sz w:val="16"/>
                <w:szCs w:val="16"/>
                <w:lang w:val="en-US" w:eastAsia="en-US" w:bidi="ar-SA"/>
              </w:rPr>
              <w:t>Science</w:t>
            </w:r>
            <w:r>
              <w:rPr>
                <w:rFonts w:hint="default" w:eastAsia="Times New Roman" w:cs="Arial" w:asciiTheme="minorAscii" w:hAnsiTheme="minorAscii"/>
                <w:sz w:val="16"/>
                <w:szCs w:val="16"/>
                <w:lang w:val="en-US" w:eastAsia="en-US" w:bidi="ar-SA"/>
              </w:rPr>
              <w:t>, 379</w:t>
            </w:r>
            <w:r>
              <w:rPr>
                <w:rFonts w:hint="default" w:cs="Arial" w:asciiTheme="minorAscii" w:hAnsiTheme="minorAscii"/>
                <w:sz w:val="16"/>
                <w:szCs w:val="16"/>
                <w:lang w:val="en-US" w:eastAsia="en-US" w:bidi="ar-SA"/>
              </w:rPr>
              <w:t>(6630)</w:t>
            </w:r>
            <w:r>
              <w:rPr>
                <w:rFonts w:hint="default" w:eastAsia="Times New Roman" w:cs="Arial" w:asciiTheme="minorAscii" w:hAnsiTheme="minorAscii"/>
                <w:sz w:val="16"/>
                <w:szCs w:val="16"/>
                <w:lang w:val="en-US" w:eastAsia="en-US" w:bidi="ar-SA"/>
              </w:rPr>
              <w:t xml:space="preserve">, </w:t>
            </w:r>
            <w:r>
              <w:rPr>
                <w:rFonts w:hint="default" w:cs="Arial" w:asciiTheme="minorAscii" w:hAnsiTheme="minorAscii"/>
                <w:sz w:val="16"/>
                <w:szCs w:val="16"/>
                <w:lang w:val="en-US" w:eastAsia="en-US" w:bidi="ar-SA"/>
              </w:rPr>
              <w:t>pp.</w:t>
            </w:r>
            <w:r>
              <w:rPr>
                <w:rFonts w:hint="default" w:eastAsia="Times New Roman" w:cs="Arial" w:asciiTheme="minorAscii" w:hAnsiTheme="minorAscii"/>
                <w:sz w:val="16"/>
                <w:szCs w:val="16"/>
                <w:lang w:val="en-US" w:eastAsia="en-US" w:bidi="ar-SA"/>
              </w:rPr>
              <w:t>313-313.</w:t>
            </w:r>
            <w:r>
              <w:rPr>
                <w:rFonts w:hint="default" w:cs="Arial" w:asciiTheme="minorAscii" w:hAnsiTheme="minorAscii"/>
                <w:sz w:val="16"/>
                <w:szCs w:val="16"/>
                <w:lang w:val="en-US" w:eastAsia="en-US" w:bidi="ar-SA"/>
              </w:rPr>
              <w:t xml:space="preserve"> Available at: </w:t>
            </w:r>
          </w:p>
          <w:p>
            <w:pPr>
              <w:rPr>
                <w:rFonts w:hint="default" w:eastAsia="Times New Roman" w:cs="Arial" w:asciiTheme="minorAscii" w:hAnsiTheme="minorAscii"/>
                <w:sz w:val="20"/>
                <w:szCs w:val="20"/>
                <w:lang w:val="en-US" w:eastAsia="en-US" w:bidi="ar-SA"/>
              </w:rPr>
            </w:pPr>
            <w:r>
              <w:rPr>
                <w:rFonts w:hint="default" w:eastAsia="Times New Roman" w:cs="Arial" w:asciiTheme="minorAscii" w:hAnsiTheme="minorAscii"/>
                <w:sz w:val="16"/>
                <w:szCs w:val="16"/>
                <w:lang w:val="en-US" w:eastAsia="en-US" w:bidi="ar-SA"/>
              </w:rPr>
              <w:fldChar w:fldCharType="begin"/>
            </w:r>
            <w:r>
              <w:rPr>
                <w:rFonts w:hint="default" w:eastAsia="Times New Roman" w:cs="Arial" w:asciiTheme="minorAscii" w:hAnsiTheme="minorAscii"/>
                <w:sz w:val="16"/>
                <w:szCs w:val="16"/>
                <w:lang w:val="en-US" w:eastAsia="en-US" w:bidi="ar-SA"/>
              </w:rPr>
              <w:instrText xml:space="preserve"> HYPERLINK "https://doi.org/10.1126/science.adg7879" </w:instrText>
            </w:r>
            <w:r>
              <w:rPr>
                <w:rFonts w:hint="default" w:eastAsia="Times New Roman" w:cs="Arial" w:asciiTheme="minorAscii" w:hAnsiTheme="minorAscii"/>
                <w:sz w:val="16"/>
                <w:szCs w:val="16"/>
                <w:lang w:val="en-US" w:eastAsia="en-US" w:bidi="ar-SA"/>
              </w:rPr>
              <w:fldChar w:fldCharType="separate"/>
            </w:r>
            <w:r>
              <w:rPr>
                <w:rStyle w:val="17"/>
                <w:rFonts w:hint="default" w:eastAsia="Times New Roman" w:cs="Arial" w:asciiTheme="minorAscii" w:hAnsiTheme="minorAscii"/>
                <w:sz w:val="16"/>
                <w:szCs w:val="16"/>
                <w:lang w:val="en-US" w:eastAsia="en-US" w:bidi="ar-SA"/>
              </w:rPr>
              <w:t>https://doi.org/10.1126/science.adg7879</w:t>
            </w:r>
            <w:r>
              <w:rPr>
                <w:rFonts w:hint="default" w:eastAsia="Times New Roman" w:cs="Arial" w:asciiTheme="minorAscii" w:hAnsiTheme="minorAscii"/>
                <w:sz w:val="16"/>
                <w:szCs w:val="16"/>
                <w:lang w:val="en-US" w:eastAsia="en-US" w:bidi="ar-SA"/>
              </w:rPr>
              <w:fldChar w:fldCharType="end"/>
            </w:r>
            <w:r>
              <w:rPr>
                <w:rFonts w:hint="default" w:cs="Arial" w:asciiTheme="minorAscii" w:hAnsiTheme="minorAscii"/>
                <w:sz w:val="16"/>
                <w:szCs w:val="16"/>
                <w:lang w:val="en-US" w:eastAsia="en-US" w:bidi="ar-SA"/>
              </w:rPr>
              <w:t xml:space="preserve"> </w:t>
            </w:r>
          </w:p>
        </w:tc>
      </w:tr>
      <w:tr>
        <w:trPr>
          <w:trHeight w:val="454" w:hRule="atLeast"/>
        </w:trPr>
        <w:tc>
          <w:tcPr>
            <w:tcW w:w="297" w:type="pct"/>
            <w:vAlign w:val="center"/>
          </w:tcPr>
          <w:p>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autoSpaceDE w:val="0"/>
              <w:autoSpaceDN w:val="0"/>
              <w:adjustRightInd w:val="0"/>
              <w:rPr>
                <w:rFonts w:ascii="Arial" w:hAnsi="Arial" w:cs="Arial"/>
                <w:b/>
                <w:bCs/>
                <w:sz w:val="22"/>
                <w:szCs w:val="22"/>
              </w:rPr>
            </w:pPr>
          </w:p>
          <w:p>
            <w:pPr>
              <w:pStyle w:val="30"/>
              <w:numPr>
                <w:ilvl w:val="0"/>
                <w:numId w:val="1"/>
              </w:numPr>
              <w:ind w:left="0"/>
              <w:contextualSpacing w:val="0"/>
              <w:jc w:val="both"/>
              <w:rPr>
                <w:rFonts w:hint="eastAsia" w:eastAsia="Times New Roman" w:cs="Arial" w:asciiTheme="minorAscii" w:hAnsiTheme="minorAscii"/>
                <w:sz w:val="20"/>
                <w:szCs w:val="20"/>
                <w:lang w:val="en-US" w:eastAsia="en-US" w:bidi="ar-SA"/>
              </w:rPr>
            </w:pPr>
            <w:r>
              <w:rPr>
                <w:rFonts w:hint="eastAsia" w:eastAsia="Times New Roman" w:cs="Arial" w:asciiTheme="minorAscii" w:hAnsiTheme="minorAscii"/>
                <w:sz w:val="20"/>
                <w:szCs w:val="20"/>
                <w:lang w:val="en-US" w:eastAsia="en-US" w:bidi="ar-SA"/>
              </w:rPr>
              <w:t xml:space="preserve">Main Research Question: How </w:t>
            </w:r>
            <w:r>
              <w:rPr>
                <w:rFonts w:hint="default" w:eastAsia="Times New Roman" w:cs="Arial" w:asciiTheme="minorAscii" w:hAnsiTheme="minorAscii"/>
                <w:sz w:val="20"/>
                <w:szCs w:val="20"/>
                <w:lang w:val="en-US" w:eastAsia="en-US" w:bidi="ar-SA"/>
              </w:rPr>
              <w:t>can</w:t>
            </w:r>
            <w:r>
              <w:rPr>
                <w:rFonts w:hint="eastAsia" w:eastAsia="Times New Roman" w:cs="Arial" w:asciiTheme="minorAscii" w:hAnsiTheme="minorAscii"/>
                <w:sz w:val="20"/>
                <w:szCs w:val="20"/>
                <w:lang w:val="en-US" w:eastAsia="en-US" w:bidi="ar-SA"/>
              </w:rPr>
              <w:t xml:space="preserve"> generative</w:t>
            </w:r>
            <w:r>
              <w:rPr>
                <w:rFonts w:hint="default" w:eastAsia="Times New Roman" w:cs="Arial" w:asciiTheme="minorAscii" w:hAnsiTheme="minorAscii"/>
                <w:sz w:val="20"/>
                <w:szCs w:val="20"/>
                <w:lang w:val="en-US" w:eastAsia="en-US" w:bidi="ar-SA"/>
              </w:rPr>
              <w:t xml:space="preserve"> AI tools</w:t>
            </w:r>
            <w:r>
              <w:rPr>
                <w:rFonts w:hint="eastAsia" w:eastAsia="Times New Roman" w:cs="Arial" w:asciiTheme="minorAscii" w:hAnsiTheme="minorAscii"/>
                <w:sz w:val="20"/>
                <w:szCs w:val="20"/>
                <w:lang w:val="en-US" w:eastAsia="en-US" w:bidi="ar-SA"/>
              </w:rPr>
              <w:t xml:space="preserve"> support English as a Foreign Language (EFL) students</w:t>
            </w:r>
            <w:r>
              <w:rPr>
                <w:rFonts w:hint="default" w:eastAsia="Times New Roman" w:cs="Arial" w:asciiTheme="minorAscii" w:hAnsiTheme="minorAscii"/>
                <w:sz w:val="20"/>
                <w:szCs w:val="20"/>
                <w:lang w:val="en-US" w:eastAsia="en-US" w:bidi="ar-SA"/>
              </w:rPr>
              <w:t xml:space="preserve">’ in their </w:t>
            </w:r>
            <w:r>
              <w:rPr>
                <w:rFonts w:hint="eastAsia" w:eastAsia="Times New Roman" w:cs="Arial" w:asciiTheme="minorAscii" w:hAnsiTheme="minorAscii"/>
                <w:sz w:val="20"/>
                <w:szCs w:val="20"/>
                <w:lang w:val="en-US" w:eastAsia="en-US" w:bidi="ar-SA"/>
              </w:rPr>
              <w:t xml:space="preserve">writing? </w:t>
            </w:r>
          </w:p>
          <w:p>
            <w:pPr>
              <w:pStyle w:val="30"/>
              <w:numPr>
                <w:ilvl w:val="0"/>
                <w:numId w:val="1"/>
              </w:numPr>
              <w:ind w:left="0"/>
              <w:contextualSpacing w:val="0"/>
              <w:jc w:val="both"/>
              <w:rPr>
                <w:rFonts w:hint="eastAsia" w:eastAsia="Times New Roman" w:cs="Arial" w:asciiTheme="minorAscii" w:hAnsiTheme="minorAscii"/>
                <w:sz w:val="20"/>
                <w:szCs w:val="20"/>
                <w:lang w:val="en-US" w:eastAsia="en-US" w:bidi="ar-SA"/>
              </w:rPr>
            </w:pPr>
          </w:p>
          <w:p>
            <w:pPr>
              <w:pStyle w:val="30"/>
              <w:numPr>
                <w:ilvl w:val="0"/>
                <w:numId w:val="1"/>
              </w:numPr>
              <w:ind w:left="0"/>
              <w:contextualSpacing w:val="0"/>
              <w:jc w:val="both"/>
              <w:rPr>
                <w:rFonts w:hint="eastAsia" w:eastAsia="Times New Roman" w:cs="Arial" w:asciiTheme="minorAscii" w:hAnsiTheme="minorAscii"/>
                <w:sz w:val="20"/>
                <w:szCs w:val="20"/>
                <w:lang w:val="en-US" w:eastAsia="en-US" w:bidi="ar-SA"/>
              </w:rPr>
            </w:pPr>
            <w:r>
              <w:rPr>
                <w:rFonts w:hint="eastAsia" w:eastAsia="Times New Roman" w:cs="Arial" w:asciiTheme="minorAscii" w:hAnsiTheme="minorAscii"/>
                <w:sz w:val="20"/>
                <w:szCs w:val="20"/>
                <w:lang w:val="en-US" w:eastAsia="en-US" w:bidi="ar-SA"/>
              </w:rPr>
              <w:t>Sub-questions:</w:t>
            </w:r>
          </w:p>
          <w:p>
            <w:pPr>
              <w:pStyle w:val="30"/>
              <w:numPr>
                <w:ilvl w:val="0"/>
                <w:numId w:val="1"/>
              </w:numPr>
              <w:ind w:left="0"/>
              <w:contextualSpacing w:val="0"/>
              <w:jc w:val="both"/>
              <w:rPr>
                <w:rFonts w:hint="eastAsia" w:eastAsia="Times New Roman" w:cs="Arial" w:asciiTheme="minorAscii" w:hAnsiTheme="minorAscii"/>
                <w:sz w:val="20"/>
                <w:szCs w:val="20"/>
                <w:lang w:val="en-US" w:eastAsia="en-US" w:bidi="ar-SA"/>
              </w:rPr>
            </w:pPr>
            <w:r>
              <w:rPr>
                <w:rFonts w:hint="default" w:eastAsia="Times New Roman" w:cs="Arial" w:asciiTheme="minorAscii" w:hAnsiTheme="minorAscii"/>
                <w:sz w:val="20"/>
                <w:szCs w:val="20"/>
                <w:lang w:val="en-US" w:eastAsia="en-US" w:bidi="ar-SA"/>
              </w:rPr>
              <w:t>1. To what extent does the use of Chinese GAI tools influence EFL students’ writing performance, in terms of linguistic features and overall writing quality, compared to those who do not use such tools?</w:t>
            </w:r>
          </w:p>
          <w:p>
            <w:pPr>
              <w:pStyle w:val="30"/>
              <w:numPr>
                <w:ilvl w:val="0"/>
                <w:numId w:val="1"/>
              </w:numPr>
              <w:ind w:left="0"/>
              <w:contextualSpacing w:val="0"/>
              <w:jc w:val="both"/>
              <w:rPr>
                <w:rFonts w:hint="default" w:eastAsia="Times New Roman" w:cs="Arial" w:asciiTheme="minorAscii" w:hAnsiTheme="minorAscii"/>
                <w:sz w:val="20"/>
                <w:szCs w:val="20"/>
                <w:lang w:val="en-US" w:eastAsia="en-US" w:bidi="ar-SA"/>
              </w:rPr>
            </w:pPr>
            <w:r>
              <w:rPr>
                <w:rFonts w:hint="default" w:eastAsia="Times New Roman" w:cs="Arial" w:asciiTheme="minorAscii" w:hAnsiTheme="minorAscii"/>
                <w:sz w:val="20"/>
                <w:szCs w:val="20"/>
                <w:lang w:val="en-US" w:eastAsia="en-US" w:bidi="ar-SA"/>
              </w:rPr>
              <w:t xml:space="preserve">2. </w:t>
            </w:r>
            <w:r>
              <w:rPr>
                <w:rFonts w:hint="eastAsia" w:eastAsia="Times New Roman" w:cs="Arial" w:asciiTheme="minorAscii" w:hAnsiTheme="minorAscii"/>
                <w:sz w:val="20"/>
                <w:szCs w:val="20"/>
                <w:lang w:val="en-US" w:eastAsia="en-US" w:bidi="ar-SA"/>
              </w:rPr>
              <w:t xml:space="preserve">How do students perceive </w:t>
            </w:r>
            <w:r>
              <w:rPr>
                <w:rFonts w:hint="default" w:eastAsia="Times New Roman" w:cs="Arial" w:asciiTheme="minorAscii" w:hAnsiTheme="minorAscii"/>
                <w:sz w:val="20"/>
                <w:szCs w:val="20"/>
                <w:lang w:val="en-US" w:eastAsia="en-US" w:bidi="ar-SA"/>
              </w:rPr>
              <w:t xml:space="preserve">the role of generative AI in </w:t>
            </w:r>
            <w:r>
              <w:rPr>
                <w:rFonts w:hint="eastAsia" w:eastAsia="Times New Roman" w:cs="Arial" w:asciiTheme="minorAscii" w:hAnsiTheme="minorAscii"/>
                <w:sz w:val="20"/>
                <w:szCs w:val="20"/>
                <w:lang w:val="en-US" w:eastAsia="en-US" w:bidi="ar-SA"/>
              </w:rPr>
              <w:t>the</w:t>
            </w:r>
            <w:r>
              <w:rPr>
                <w:rFonts w:hint="default" w:eastAsia="Times New Roman" w:cs="Arial" w:asciiTheme="minorAscii" w:hAnsiTheme="minorAscii"/>
                <w:sz w:val="20"/>
                <w:szCs w:val="20"/>
                <w:lang w:val="en-US" w:eastAsia="en-US" w:bidi="ar-SA"/>
              </w:rPr>
              <w:t>ir</w:t>
            </w:r>
            <w:r>
              <w:rPr>
                <w:rFonts w:hint="eastAsia" w:eastAsia="Times New Roman" w:cs="Arial" w:asciiTheme="minorAscii" w:hAnsiTheme="minorAscii"/>
                <w:sz w:val="20"/>
                <w:szCs w:val="20"/>
                <w:lang w:val="en-US" w:eastAsia="en-US" w:bidi="ar-SA"/>
              </w:rPr>
              <w:t xml:space="preserve"> writing process</w:t>
            </w:r>
            <w:r>
              <w:rPr>
                <w:rFonts w:hint="default" w:eastAsia="Times New Roman" w:cs="Arial" w:asciiTheme="minorAscii" w:hAnsiTheme="minorAscii"/>
                <w:sz w:val="20"/>
                <w:szCs w:val="20"/>
                <w:lang w:val="en-US" w:eastAsia="en-US" w:bidi="ar-SA"/>
              </w:rPr>
              <w:t>, and what personal, social and pedagogical factors influence both their perceptions and use of these tools</w:t>
            </w:r>
            <w:r>
              <w:rPr>
                <w:rFonts w:hint="eastAsia" w:eastAsia="Times New Roman" w:cs="Arial" w:asciiTheme="minorAscii" w:hAnsiTheme="minorAscii"/>
                <w:sz w:val="20"/>
                <w:szCs w:val="20"/>
                <w:lang w:val="en-US" w:eastAsia="en-US" w:bidi="ar-SA"/>
              </w:rPr>
              <w:t>?</w:t>
            </w:r>
          </w:p>
          <w:p>
            <w:pPr>
              <w:autoSpaceDE w:val="0"/>
              <w:autoSpaceDN w:val="0"/>
              <w:adjustRightInd w:val="0"/>
              <w:rPr>
                <w:rFonts w:ascii="Arial" w:hAnsi="Arial" w:cs="Arial"/>
                <w:b/>
                <w:bCs/>
                <w:sz w:val="22"/>
                <w:szCs w:val="22"/>
              </w:rPr>
            </w:pPr>
          </w:p>
        </w:tc>
      </w:tr>
      <w:tr>
        <w:trPr>
          <w:trHeight w:val="454" w:hRule="atLeast"/>
        </w:trPr>
        <w:tc>
          <w:tcPr>
            <w:tcW w:w="297" w:type="pct"/>
            <w:vAlign w:val="center"/>
          </w:tcPr>
          <w:p>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ascii="Arial" w:hAnsi="Arial" w:cs="Arial"/>
              </w:rPr>
            </w:pPr>
          </w:p>
          <w:p>
            <w:pPr>
              <w:numPr>
                <w:ilvl w:val="0"/>
                <w:numId w:val="2"/>
              </w:numPr>
              <w:ind w:leftChars="0"/>
              <w:rPr>
                <w:rFonts w:hint="default" w:eastAsia="Times New Roman" w:cs="Arial" w:asciiTheme="minorAscii" w:hAnsiTheme="minorAscii"/>
                <w:sz w:val="20"/>
                <w:szCs w:val="20"/>
                <w:lang w:val="en-US" w:eastAsia="en-US" w:bidi="ar-SA"/>
              </w:rPr>
            </w:pPr>
            <w:r>
              <w:rPr>
                <w:rFonts w:hint="default" w:eastAsia="Times New Roman" w:cs="Arial" w:asciiTheme="minorAscii" w:hAnsiTheme="minorAscii"/>
                <w:sz w:val="20"/>
                <w:szCs w:val="20"/>
                <w:lang w:val="en-US" w:eastAsia="en-US" w:bidi="ar-SA"/>
              </w:rPr>
              <w:t>To investigate how</w:t>
            </w:r>
            <w:r>
              <w:rPr>
                <w:rFonts w:hint="default" w:cs="Arial" w:asciiTheme="minorAscii" w:hAnsiTheme="minorAscii"/>
                <w:sz w:val="20"/>
                <w:szCs w:val="20"/>
                <w:lang w:val="en-US" w:eastAsia="en-US" w:bidi="ar-SA"/>
              </w:rPr>
              <w:t xml:space="preserve"> the use of</w:t>
            </w:r>
            <w:r>
              <w:rPr>
                <w:rFonts w:hint="default" w:eastAsia="Times New Roman" w:cs="Arial" w:asciiTheme="minorAscii" w:hAnsiTheme="minorAscii"/>
                <w:sz w:val="20"/>
                <w:szCs w:val="20"/>
                <w:lang w:val="en-US" w:eastAsia="en-US" w:bidi="ar-SA"/>
              </w:rPr>
              <w:t xml:space="preserve"> </w:t>
            </w:r>
            <w:r>
              <w:rPr>
                <w:rFonts w:hint="default" w:cs="Arial" w:asciiTheme="minorAscii" w:hAnsiTheme="minorAscii"/>
                <w:sz w:val="20"/>
                <w:szCs w:val="20"/>
                <w:lang w:val="en-US" w:eastAsia="en-US" w:bidi="ar-SA"/>
              </w:rPr>
              <w:t>generative AI</w:t>
            </w:r>
            <w:r>
              <w:rPr>
                <w:rFonts w:hint="default" w:eastAsia="Times New Roman" w:cs="Arial" w:asciiTheme="minorAscii" w:hAnsiTheme="minorAscii"/>
                <w:sz w:val="20"/>
                <w:szCs w:val="20"/>
                <w:lang w:val="en-US" w:eastAsia="en-US" w:bidi="ar-SA"/>
              </w:rPr>
              <w:t xml:space="preserve"> tools </w:t>
            </w:r>
            <w:r>
              <w:rPr>
                <w:rFonts w:hint="default" w:cs="Arial" w:asciiTheme="minorAscii" w:hAnsiTheme="minorAscii"/>
                <w:sz w:val="20"/>
                <w:szCs w:val="20"/>
                <w:lang w:val="en-US" w:eastAsia="en-US" w:bidi="ar-SA"/>
              </w:rPr>
              <w:t>affects</w:t>
            </w:r>
            <w:r>
              <w:rPr>
                <w:rFonts w:hint="default" w:eastAsia="Times New Roman" w:cs="Arial" w:asciiTheme="minorAscii" w:hAnsiTheme="minorAscii"/>
                <w:sz w:val="20"/>
                <w:szCs w:val="20"/>
                <w:lang w:val="en-US" w:eastAsia="en-US" w:bidi="ar-SA"/>
              </w:rPr>
              <w:t xml:space="preserve"> EFL university students’ writing performance, particularly in terms of linguistic features and overall writing quality, compared to</w:t>
            </w:r>
            <w:r>
              <w:rPr>
                <w:rFonts w:hint="default" w:cs="Arial" w:asciiTheme="minorAscii" w:hAnsiTheme="minorAscii"/>
                <w:sz w:val="20"/>
                <w:szCs w:val="20"/>
                <w:lang w:val="en-US" w:eastAsia="en-US" w:bidi="ar-SA"/>
              </w:rPr>
              <w:t xml:space="preserve"> </w:t>
            </w:r>
            <w:r>
              <w:rPr>
                <w:rFonts w:hint="default" w:eastAsia="Times New Roman" w:cs="Arial" w:asciiTheme="minorAscii" w:hAnsiTheme="minorAscii"/>
                <w:sz w:val="20"/>
                <w:szCs w:val="20"/>
                <w:lang w:val="en-US" w:eastAsia="en-US" w:bidi="ar-SA"/>
              </w:rPr>
              <w:t xml:space="preserve">traditional </w:t>
            </w:r>
            <w:r>
              <w:rPr>
                <w:rFonts w:hint="default" w:cs="Arial" w:asciiTheme="minorAscii" w:hAnsiTheme="minorAscii"/>
                <w:sz w:val="20"/>
                <w:szCs w:val="20"/>
                <w:lang w:val="en-US" w:eastAsia="en-US" w:bidi="ar-SA"/>
              </w:rPr>
              <w:t xml:space="preserve">writing </w:t>
            </w:r>
            <w:r>
              <w:rPr>
                <w:rFonts w:hint="default" w:eastAsia="Times New Roman" w:cs="Arial" w:asciiTheme="minorAscii" w:hAnsiTheme="minorAscii"/>
                <w:sz w:val="20"/>
                <w:szCs w:val="20"/>
                <w:lang w:val="en-US" w:eastAsia="en-US" w:bidi="ar-SA"/>
              </w:rPr>
              <w:t>methods.</w:t>
            </w:r>
          </w:p>
          <w:p>
            <w:pPr>
              <w:numPr>
                <w:ilvl w:val="0"/>
                <w:numId w:val="0"/>
              </w:numPr>
              <w:rPr>
                <w:rFonts w:hint="default" w:ascii="Arial" w:hAnsi="Arial" w:cs="Arial"/>
                <w:lang w:val="en-US"/>
              </w:rPr>
            </w:pPr>
          </w:p>
          <w:p>
            <w:pPr>
              <w:numPr>
                <w:ilvl w:val="0"/>
                <w:numId w:val="2"/>
              </w:numPr>
              <w:ind w:leftChars="0"/>
              <w:rPr>
                <w:rFonts w:hint="default" w:eastAsia="Times New Roman" w:cs="Arial" w:asciiTheme="minorAscii" w:hAnsiTheme="minorAscii"/>
                <w:sz w:val="20"/>
                <w:szCs w:val="20"/>
                <w:lang w:val="en-US" w:eastAsia="en-US" w:bidi="ar-SA"/>
              </w:rPr>
            </w:pPr>
            <w:r>
              <w:rPr>
                <w:rFonts w:hint="default" w:eastAsia="Times New Roman" w:cs="Arial" w:asciiTheme="minorAscii" w:hAnsiTheme="minorAscii"/>
                <w:sz w:val="20"/>
                <w:szCs w:val="20"/>
                <w:lang w:val="en-US" w:eastAsia="en-US" w:bidi="ar-SA"/>
              </w:rPr>
              <w:t xml:space="preserve">To explore </w:t>
            </w:r>
            <w:r>
              <w:rPr>
                <w:rFonts w:hint="default" w:cs="Arial" w:asciiTheme="minorAscii" w:hAnsiTheme="minorAscii"/>
                <w:sz w:val="20"/>
                <w:szCs w:val="20"/>
                <w:lang w:val="en-US" w:eastAsia="en-US" w:bidi="ar-SA"/>
              </w:rPr>
              <w:t xml:space="preserve">how </w:t>
            </w:r>
            <w:r>
              <w:rPr>
                <w:rFonts w:hint="default" w:eastAsia="Times New Roman" w:cs="Arial" w:asciiTheme="minorAscii" w:hAnsiTheme="minorAscii"/>
                <w:sz w:val="20"/>
                <w:szCs w:val="20"/>
                <w:lang w:val="en-US" w:eastAsia="en-US" w:bidi="ar-SA"/>
              </w:rPr>
              <w:t>students perce</w:t>
            </w:r>
            <w:r>
              <w:rPr>
                <w:rFonts w:hint="default" w:cs="Arial" w:asciiTheme="minorAscii" w:hAnsiTheme="minorAscii"/>
                <w:sz w:val="20"/>
                <w:szCs w:val="20"/>
                <w:lang w:val="en-US" w:eastAsia="en-US" w:bidi="ar-SA"/>
              </w:rPr>
              <w:t xml:space="preserve">ive the role of generative AI in their writing process and to identify the personal, social and pedagogical factors that influence both their perceptions and their use of such tools. </w:t>
            </w:r>
          </w:p>
          <w:p>
            <w:pPr>
              <w:rPr>
                <w:rFonts w:ascii="Arial" w:hAnsi="Arial" w:cs="Arial"/>
              </w:rPr>
            </w:pPr>
          </w:p>
        </w:tc>
      </w:tr>
      <w:tr>
        <w:trPr>
          <w:trHeight w:val="454" w:hRule="atLeast"/>
        </w:trPr>
        <w:tc>
          <w:tcPr>
            <w:tcW w:w="297" w:type="pct"/>
            <w:vAlign w:val="center"/>
          </w:tcPr>
          <w:p>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autoSpaceDE w:val="0"/>
              <w:autoSpaceDN w:val="0"/>
              <w:adjustRightInd w:val="0"/>
              <w:rPr>
                <w:rFonts w:ascii="Arial" w:hAnsi="Arial" w:cs="Arial"/>
                <w:b/>
                <w:bCs/>
                <w:sz w:val="22"/>
                <w:szCs w:val="22"/>
              </w:rPr>
            </w:pPr>
          </w:p>
          <w:p>
            <w:pPr>
              <w:numPr>
                <w:ilvl w:val="0"/>
                <w:numId w:val="3"/>
              </w:numPr>
              <w:jc w:val="both"/>
              <w:rPr>
                <w:rFonts w:hint="default" w:eastAsia="Times New Roman" w:cs="Arial" w:asciiTheme="minorAscii" w:hAnsiTheme="minorAscii"/>
                <w:sz w:val="20"/>
                <w:szCs w:val="20"/>
                <w:lang w:val="en-US" w:eastAsia="en-US" w:bidi="ar-SA"/>
              </w:rPr>
            </w:pPr>
            <w:r>
              <w:rPr>
                <w:rFonts w:hint="default" w:eastAsia="Times New Roman" w:cs="Arial" w:asciiTheme="minorAscii" w:hAnsiTheme="minorAscii"/>
                <w:sz w:val="20"/>
                <w:szCs w:val="20"/>
                <w:lang w:val="en-US" w:eastAsia="en-US" w:bidi="ar-SA"/>
              </w:rPr>
              <w:t xml:space="preserve">To </w:t>
            </w:r>
            <w:r>
              <w:rPr>
                <w:rFonts w:hint="default" w:cs="Arial" w:asciiTheme="minorAscii" w:hAnsiTheme="minorAscii"/>
                <w:sz w:val="20"/>
                <w:szCs w:val="20"/>
                <w:lang w:val="en-US" w:eastAsia="en-US" w:bidi="ar-SA"/>
              </w:rPr>
              <w:t xml:space="preserve">assess the difference in writing performance between EFL students who use generative AI tools and those who do not,  through a comparative writing task. The comparison will focus on linguistic features such as grammatical accuracy, lexical and syntactic complexity, and overall writing quality. </w:t>
            </w:r>
          </w:p>
          <w:p>
            <w:pPr>
              <w:numPr>
                <w:ilvl w:val="0"/>
                <w:numId w:val="0"/>
              </w:numPr>
              <w:rPr>
                <w:rFonts w:hint="default" w:eastAsia="Times New Roman" w:cs="Arial" w:asciiTheme="minorAscii" w:hAnsiTheme="minorAscii"/>
                <w:sz w:val="20"/>
                <w:szCs w:val="20"/>
                <w:lang w:val="en-US" w:eastAsia="en-US" w:bidi="ar-SA"/>
              </w:rPr>
            </w:pPr>
          </w:p>
          <w:p>
            <w:pPr>
              <w:numPr>
                <w:ilvl w:val="0"/>
                <w:numId w:val="3"/>
              </w:numPr>
              <w:ind w:left="0" w:leftChars="0" w:firstLine="0" w:firstLineChars="0"/>
              <w:jc w:val="both"/>
              <w:rPr>
                <w:rFonts w:hint="default" w:eastAsia="Times New Roman" w:cs="Arial" w:asciiTheme="minorAscii" w:hAnsiTheme="minorAscii"/>
                <w:sz w:val="20"/>
                <w:szCs w:val="20"/>
                <w:lang w:val="en-US" w:eastAsia="en-US" w:bidi="ar-SA"/>
              </w:rPr>
            </w:pPr>
            <w:r>
              <w:rPr>
                <w:rFonts w:hint="default" w:eastAsia="Times New Roman" w:cs="Arial" w:asciiTheme="minorAscii" w:hAnsiTheme="minorAscii"/>
                <w:sz w:val="20"/>
                <w:szCs w:val="20"/>
                <w:lang w:val="en-US" w:eastAsia="en-US" w:bidi="ar-SA"/>
              </w:rPr>
              <w:t>T</w:t>
            </w:r>
            <w:r>
              <w:rPr>
                <w:rFonts w:hint="default" w:cs="Arial" w:asciiTheme="minorAscii" w:hAnsiTheme="minorAscii"/>
                <w:sz w:val="20"/>
                <w:szCs w:val="20"/>
                <w:lang w:val="en-US" w:eastAsia="en-US" w:bidi="ar-SA"/>
              </w:rPr>
              <w:t xml:space="preserve">o understand how </w:t>
            </w:r>
            <w:r>
              <w:rPr>
                <w:rFonts w:hint="default" w:eastAsia="Times New Roman" w:cs="Arial" w:asciiTheme="minorAscii" w:hAnsiTheme="minorAscii"/>
                <w:sz w:val="20"/>
                <w:szCs w:val="20"/>
                <w:lang w:val="en-US" w:eastAsia="en-US" w:bidi="ar-SA"/>
              </w:rPr>
              <w:t xml:space="preserve">students </w:t>
            </w:r>
            <w:r>
              <w:rPr>
                <w:rFonts w:hint="default" w:cs="Arial" w:asciiTheme="minorAscii" w:hAnsiTheme="minorAscii"/>
                <w:sz w:val="20"/>
                <w:szCs w:val="20"/>
                <w:lang w:val="en-US" w:eastAsia="en-US" w:bidi="ar-SA"/>
              </w:rPr>
              <w:t>experienced</w:t>
            </w:r>
            <w:r>
              <w:rPr>
                <w:rFonts w:hint="eastAsia" w:eastAsia="SimSun" w:cs="Arial" w:asciiTheme="minorAscii" w:hAnsiTheme="minorAscii"/>
                <w:sz w:val="20"/>
                <w:szCs w:val="20"/>
                <w:lang w:val="en-US" w:eastAsia="zh-CN" w:bidi="ar-SA"/>
              </w:rPr>
              <w:t xml:space="preserve"> </w:t>
            </w:r>
            <w:r>
              <w:rPr>
                <w:rFonts w:hint="default" w:eastAsia="SimSun" w:cs="Arial" w:asciiTheme="minorAscii" w:hAnsiTheme="minorAscii"/>
                <w:sz w:val="20"/>
                <w:szCs w:val="20"/>
                <w:lang w:val="en-US" w:eastAsia="zh-CN" w:bidi="ar-SA"/>
              </w:rPr>
              <w:t xml:space="preserve">the use of generative AI tools during the writing experiment, drawing on insights from </w:t>
            </w:r>
            <w:r>
              <w:rPr>
                <w:rFonts w:hint="default" w:eastAsia="Times New Roman" w:cs="Arial" w:asciiTheme="minorAscii" w:hAnsiTheme="minorAscii"/>
                <w:sz w:val="20"/>
                <w:szCs w:val="20"/>
                <w:lang w:val="en-US" w:eastAsia="en-US" w:bidi="ar-SA"/>
              </w:rPr>
              <w:t>semi-structured interviews</w:t>
            </w:r>
            <w:r>
              <w:rPr>
                <w:rFonts w:hint="default" w:cs="Arial" w:asciiTheme="minorAscii" w:hAnsiTheme="minorAscii"/>
                <w:sz w:val="20"/>
                <w:szCs w:val="20"/>
                <w:lang w:val="en-US" w:eastAsia="en-US" w:bidi="ar-SA"/>
              </w:rPr>
              <w:t xml:space="preserve">. The interviews will explore their engagement with the tools, challenges and concerns they faced,  their attitudes toward using them, and the factors that shaped their perceptions. </w:t>
            </w:r>
          </w:p>
          <w:p>
            <w:pPr>
              <w:rPr>
                <w:rFonts w:ascii="Arial" w:hAnsi="Arial" w:cs="Arial"/>
                <w:sz w:val="22"/>
                <w:szCs w:val="22"/>
              </w:rPr>
            </w:pPr>
          </w:p>
          <w:p>
            <w:pPr>
              <w:rPr>
                <w:rFonts w:ascii="Arial" w:hAnsi="Arial" w:cs="Arial"/>
                <w:sz w:val="22"/>
                <w:szCs w:val="22"/>
              </w:rPr>
            </w:pPr>
          </w:p>
        </w:tc>
      </w:tr>
      <w:tr>
        <w:trPr>
          <w:trHeight w:val="454" w:hRule="atLeast"/>
        </w:trPr>
        <w:tc>
          <w:tcPr>
            <w:tcW w:w="297" w:type="pct"/>
            <w:shd w:val="clear" w:color="auto" w:fill="F1F1F1" w:themeFill="background1" w:themeFillShade="F2"/>
            <w:vAlign w:val="center"/>
          </w:tcPr>
          <w:p>
            <w:pPr>
              <w:spacing w:before="120" w:after="120"/>
              <w:rPr>
                <w:rFonts w:ascii="Arial" w:hAnsi="Arial" w:cs="Arial"/>
                <w:sz w:val="22"/>
                <w:szCs w:val="22"/>
              </w:rPr>
            </w:pPr>
          </w:p>
        </w:tc>
        <w:tc>
          <w:tcPr>
            <w:tcW w:w="4703"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trHeight w:val="454" w:hRule="atLeast"/>
        </w:trPr>
        <w:tc>
          <w:tcPr>
            <w:tcW w:w="297" w:type="pct"/>
            <w:vAlign w:val="center"/>
          </w:tcPr>
          <w:p>
            <w:pPr>
              <w:numPr>
                <w:ilvl w:val="0"/>
                <w:numId w:val="0"/>
              </w:numPr>
              <w:jc w:val="both"/>
              <w:rPr>
                <w:rFonts w:hint="default" w:eastAsia="Times New Roman" w:cs="Arial" w:asciiTheme="minorAscii" w:hAnsiTheme="minorAscii"/>
                <w:sz w:val="20"/>
                <w:szCs w:val="20"/>
                <w:lang w:val="en-US" w:eastAsia="en-US" w:bidi="ar-SA"/>
              </w:rPr>
            </w:pPr>
            <w:r>
              <w:rPr>
                <w:rFonts w:hint="default" w:eastAsia="Times New Roman" w:cs="Arial" w:asciiTheme="minorAscii" w:hAnsiTheme="minorAscii"/>
                <w:sz w:val="20"/>
                <w:szCs w:val="20"/>
                <w:lang w:val="en-US" w:eastAsia="en-US" w:bidi="ar-SA"/>
              </w:rPr>
              <w:t>7</w:t>
            </w:r>
          </w:p>
        </w:tc>
        <w:tc>
          <w:tcPr>
            <w:tcW w:w="4703" w:type="pct"/>
            <w:gridSpan w:val="4"/>
            <w:vAlign w:val="center"/>
          </w:tcPr>
          <w:p>
            <w:pPr>
              <w:numPr>
                <w:ilvl w:val="0"/>
                <w:numId w:val="0"/>
              </w:numPr>
              <w:jc w:val="both"/>
              <w:rPr>
                <w:rFonts w:hint="default" w:eastAsia="Times New Roman" w:cs="Arial" w:asciiTheme="minorAscii" w:hAnsiTheme="minorAscii"/>
                <w:sz w:val="20"/>
                <w:szCs w:val="20"/>
                <w:lang w:val="en-US" w:eastAsia="en-US" w:bidi="ar-SA"/>
              </w:rPr>
            </w:pPr>
          </w:p>
          <w:p>
            <w:pPr>
              <w:numPr>
                <w:ilvl w:val="0"/>
                <w:numId w:val="0"/>
              </w:numPr>
              <w:jc w:val="both"/>
              <w:rPr>
                <w:rFonts w:hint="default" w:eastAsia="Times New Roman" w:cs="Arial" w:asciiTheme="minorAscii" w:hAnsiTheme="minorAscii"/>
                <w:sz w:val="20"/>
                <w:szCs w:val="20"/>
                <w:lang w:val="en-US" w:eastAsia="en-US" w:bidi="ar-SA"/>
              </w:rPr>
            </w:pPr>
            <w:r>
              <w:rPr>
                <w:rFonts w:hint="default" w:eastAsia="Times New Roman" w:cs="Arial" w:asciiTheme="minorAscii" w:hAnsiTheme="minorAscii"/>
                <w:sz w:val="20"/>
                <w:szCs w:val="20"/>
                <w:lang w:val="en-US" w:eastAsia="en-US" w:bidi="ar-SA"/>
              </w:rPr>
              <w:t xml:space="preserve">This study </w:t>
            </w:r>
            <w:r>
              <w:rPr>
                <w:rFonts w:hint="default" w:cs="Arial" w:asciiTheme="minorAscii" w:hAnsiTheme="minorAscii"/>
                <w:sz w:val="20"/>
                <w:szCs w:val="20"/>
                <w:lang w:val="en-US" w:eastAsia="en-US" w:bidi="ar-SA"/>
              </w:rPr>
              <w:t>adopts</w:t>
            </w:r>
            <w:r>
              <w:rPr>
                <w:rFonts w:hint="default" w:eastAsia="Times New Roman" w:cs="Arial" w:asciiTheme="minorAscii" w:hAnsiTheme="minorAscii"/>
                <w:sz w:val="20"/>
                <w:szCs w:val="20"/>
                <w:lang w:val="en-US" w:eastAsia="en-US" w:bidi="ar-SA"/>
              </w:rPr>
              <w:t xml:space="preserve"> </w:t>
            </w:r>
            <w:r>
              <w:rPr>
                <w:rFonts w:hint="default" w:ascii="Calibri Bold" w:hAnsi="Calibri Bold" w:eastAsia="Times New Roman" w:cs="Calibri Bold"/>
                <w:b/>
                <w:bCs/>
                <w:sz w:val="20"/>
                <w:szCs w:val="20"/>
                <w:lang w:val="en-US" w:eastAsia="en-US" w:bidi="ar-SA"/>
              </w:rPr>
              <w:t xml:space="preserve">a </w:t>
            </w:r>
            <w:r>
              <w:rPr>
                <w:rFonts w:hint="default" w:ascii="Calibri Bold" w:hAnsi="Calibri Bold" w:cs="Calibri Bold"/>
                <w:b/>
                <w:bCs/>
                <w:sz w:val="20"/>
                <w:szCs w:val="20"/>
                <w:lang w:val="en-US" w:eastAsia="en-US" w:bidi="ar-SA"/>
              </w:rPr>
              <w:t xml:space="preserve">sequential </w:t>
            </w:r>
            <w:r>
              <w:rPr>
                <w:rFonts w:hint="default" w:ascii="Calibri Bold" w:hAnsi="Calibri Bold" w:eastAsia="Times New Roman" w:cs="Calibri Bold"/>
                <w:b/>
                <w:bCs/>
                <w:sz w:val="20"/>
                <w:szCs w:val="20"/>
                <w:lang w:val="en-US" w:eastAsia="en-US" w:bidi="ar-SA"/>
              </w:rPr>
              <w:t xml:space="preserve">mixed-methods </w:t>
            </w:r>
            <w:r>
              <w:rPr>
                <w:rFonts w:hint="default" w:ascii="Calibri" w:hAnsi="Calibri" w:cs="Calibri"/>
                <w:b w:val="0"/>
                <w:bCs w:val="0"/>
                <w:sz w:val="20"/>
                <w:szCs w:val="20"/>
                <w:lang w:val="en-US" w:eastAsia="en-US" w:bidi="ar-SA"/>
              </w:rPr>
              <w:t>design,</w:t>
            </w:r>
            <w:r>
              <w:rPr>
                <w:rFonts w:hint="default" w:ascii="Calibri Bold" w:hAnsi="Calibri Bold" w:cs="Calibri Bold"/>
                <w:b/>
                <w:bCs/>
                <w:sz w:val="20"/>
                <w:szCs w:val="20"/>
                <w:lang w:val="en-US" w:eastAsia="en-US" w:bidi="ar-SA"/>
              </w:rPr>
              <w:t xml:space="preserve"> </w:t>
            </w:r>
            <w:r>
              <w:rPr>
                <w:rFonts w:hint="default" w:cs="Arial" w:asciiTheme="minorAscii" w:hAnsiTheme="minorAscii"/>
                <w:sz w:val="20"/>
                <w:szCs w:val="20"/>
                <w:lang w:val="en-US" w:eastAsia="en-US" w:bidi="ar-SA"/>
              </w:rPr>
              <w:t xml:space="preserve">combining both quantitative and qualitative elements. It begins with </w:t>
            </w:r>
            <w:r>
              <w:rPr>
                <w:rFonts w:hint="default" w:eastAsia="Times New Roman" w:cs="Arial" w:asciiTheme="minorAscii" w:hAnsiTheme="minorAscii"/>
                <w:sz w:val="20"/>
                <w:szCs w:val="20"/>
                <w:lang w:val="en-US" w:eastAsia="en-US" w:bidi="ar-SA"/>
              </w:rPr>
              <w:t>a</w:t>
            </w:r>
            <w:r>
              <w:rPr>
                <w:rFonts w:hint="default" w:cs="Arial" w:asciiTheme="minorAscii" w:hAnsiTheme="minorAscii"/>
                <w:sz w:val="20"/>
                <w:szCs w:val="20"/>
                <w:lang w:val="en-US" w:eastAsia="en-US" w:bidi="ar-SA"/>
              </w:rPr>
              <w:t xml:space="preserve"> </w:t>
            </w:r>
            <w:r>
              <w:rPr>
                <w:rFonts w:hint="default" w:ascii="Calibri Bold" w:hAnsi="Calibri Bold" w:eastAsia="Times New Roman" w:cs="Calibri Bold"/>
                <w:b/>
                <w:bCs/>
                <w:sz w:val="20"/>
                <w:szCs w:val="20"/>
                <w:lang w:val="en-US" w:eastAsia="en-US" w:bidi="ar-SA"/>
              </w:rPr>
              <w:t>writing experiment</w:t>
            </w:r>
            <w:r>
              <w:rPr>
                <w:rFonts w:hint="default" w:ascii="Calibri Bold" w:hAnsi="Calibri Bold" w:cs="Calibri Bold"/>
                <w:b/>
                <w:bCs/>
                <w:sz w:val="20"/>
                <w:szCs w:val="20"/>
                <w:lang w:val="en-US" w:eastAsia="en-US" w:bidi="ar-SA"/>
              </w:rPr>
              <w:t xml:space="preserve"> </w:t>
            </w:r>
            <w:r>
              <w:rPr>
                <w:rFonts w:hint="default" w:ascii="Calibri" w:hAnsi="Calibri" w:cs="Calibri"/>
                <w:b w:val="0"/>
                <w:bCs w:val="0"/>
                <w:sz w:val="20"/>
                <w:szCs w:val="20"/>
                <w:lang w:val="en-US" w:eastAsia="en-US" w:bidi="ar-SA"/>
              </w:rPr>
              <w:t>to</w:t>
            </w:r>
            <w:r>
              <w:rPr>
                <w:rFonts w:hint="default" w:ascii="Calibri Bold" w:hAnsi="Calibri Bold" w:cs="Calibri Bold"/>
                <w:b/>
                <w:bCs/>
                <w:sz w:val="20"/>
                <w:szCs w:val="20"/>
                <w:lang w:val="en-US" w:eastAsia="en-US" w:bidi="ar-SA"/>
              </w:rPr>
              <w:t xml:space="preserve"> </w:t>
            </w:r>
            <w:r>
              <w:rPr>
                <w:rFonts w:hint="default" w:ascii="Calibri" w:hAnsi="Calibri" w:cs="Calibri"/>
                <w:b w:val="0"/>
                <w:bCs w:val="0"/>
                <w:sz w:val="20"/>
                <w:szCs w:val="20"/>
                <w:lang w:val="en-US" w:eastAsia="en-US" w:bidi="ar-SA"/>
              </w:rPr>
              <w:t>compare the writing performance of EFL students who use generative AI tools with those who do not. After the writing task,</w:t>
            </w:r>
            <w:r>
              <w:rPr>
                <w:rFonts w:hint="default" w:eastAsia="Times New Roman" w:cs="Arial" w:asciiTheme="minorAscii" w:hAnsiTheme="minorAscii"/>
                <w:sz w:val="20"/>
                <w:szCs w:val="20"/>
                <w:lang w:val="en-US" w:eastAsia="en-US" w:bidi="ar-SA"/>
              </w:rPr>
              <w:t xml:space="preserve"> </w:t>
            </w:r>
            <w:r>
              <w:rPr>
                <w:rFonts w:hint="default" w:ascii="Calibri Bold" w:hAnsi="Calibri Bold" w:eastAsia="Times New Roman" w:cs="Calibri Bold"/>
                <w:b/>
                <w:bCs/>
                <w:sz w:val="20"/>
                <w:szCs w:val="20"/>
                <w:lang w:val="en-US" w:eastAsia="en-US" w:bidi="ar-SA"/>
              </w:rPr>
              <w:t>semi-structured interviews</w:t>
            </w:r>
            <w:r>
              <w:rPr>
                <w:rFonts w:hint="default" w:ascii="Calibri Bold" w:hAnsi="Calibri Bold" w:cs="Calibri Bold"/>
                <w:b/>
                <w:bCs/>
                <w:sz w:val="20"/>
                <w:szCs w:val="20"/>
                <w:lang w:val="en-US" w:eastAsia="en-US" w:bidi="ar-SA"/>
              </w:rPr>
              <w:t xml:space="preserve"> </w:t>
            </w:r>
            <w:r>
              <w:rPr>
                <w:rFonts w:hint="default" w:ascii="Calibri" w:hAnsi="Calibri" w:cs="Calibri"/>
                <w:b w:val="0"/>
                <w:bCs w:val="0"/>
                <w:sz w:val="20"/>
                <w:szCs w:val="20"/>
                <w:lang w:val="en-US" w:eastAsia="en-US" w:bidi="ar-SA"/>
              </w:rPr>
              <w:t>will be conducted with some participants from the AI-assisted group</w:t>
            </w:r>
            <w:r>
              <w:rPr>
                <w:rFonts w:hint="default" w:ascii="Calibri" w:hAnsi="Calibri" w:eastAsia="Times New Roman" w:cs="Calibri"/>
                <w:b w:val="0"/>
                <w:bCs w:val="0"/>
                <w:sz w:val="20"/>
                <w:szCs w:val="20"/>
                <w:lang w:val="en-US" w:eastAsia="en-US" w:bidi="ar-SA"/>
              </w:rPr>
              <w:t xml:space="preserve"> </w:t>
            </w:r>
            <w:r>
              <w:rPr>
                <w:rFonts w:hint="default" w:eastAsia="Times New Roman" w:cs="Arial" w:asciiTheme="minorAscii" w:hAnsiTheme="minorAscii"/>
                <w:sz w:val="20"/>
                <w:szCs w:val="20"/>
                <w:lang w:val="en-US" w:eastAsia="en-US" w:bidi="ar-SA"/>
              </w:rPr>
              <w:t xml:space="preserve">to </w:t>
            </w:r>
            <w:r>
              <w:rPr>
                <w:rFonts w:hint="default" w:cs="Arial" w:asciiTheme="minorAscii" w:hAnsiTheme="minorAscii"/>
                <w:sz w:val="20"/>
                <w:szCs w:val="20"/>
                <w:lang w:val="en-US" w:eastAsia="en-US" w:bidi="ar-SA"/>
              </w:rPr>
              <w:t>explore</w:t>
            </w:r>
            <w:r>
              <w:rPr>
                <w:rFonts w:hint="default" w:eastAsia="Times New Roman" w:cs="Arial" w:asciiTheme="minorAscii" w:hAnsiTheme="minorAscii"/>
                <w:sz w:val="20"/>
                <w:szCs w:val="20"/>
                <w:lang w:val="en-US" w:eastAsia="en-US" w:bidi="ar-SA"/>
              </w:rPr>
              <w:t xml:space="preserve"> their experiences </w:t>
            </w:r>
            <w:r>
              <w:rPr>
                <w:rFonts w:hint="default" w:cs="Arial" w:asciiTheme="minorAscii" w:hAnsiTheme="minorAscii"/>
                <w:sz w:val="20"/>
                <w:szCs w:val="20"/>
                <w:lang w:val="en-US" w:eastAsia="en-US" w:bidi="ar-SA"/>
              </w:rPr>
              <w:t>and perceptions related to the use of such tools during the experiment.</w:t>
            </w:r>
          </w:p>
          <w:p>
            <w:pPr>
              <w:numPr>
                <w:ilvl w:val="0"/>
                <w:numId w:val="0"/>
              </w:numPr>
              <w:jc w:val="both"/>
              <w:rPr>
                <w:rFonts w:hint="default" w:eastAsia="Times New Roman" w:cs="Arial" w:asciiTheme="minorAscii" w:hAnsiTheme="minorAscii"/>
                <w:sz w:val="20"/>
                <w:szCs w:val="20"/>
                <w:lang w:val="en-US" w:eastAsia="en-US" w:bidi="ar-SA"/>
              </w:rPr>
            </w:pPr>
          </w:p>
          <w:p>
            <w:pPr>
              <w:numPr>
                <w:ilvl w:val="0"/>
                <w:numId w:val="0"/>
              </w:num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Sixty</w:t>
            </w:r>
            <w:r>
              <w:rPr>
                <w:rFonts w:hint="default" w:eastAsia="Times New Roman" w:cs="Arial" w:asciiTheme="minorAscii" w:hAnsiTheme="minorAscii"/>
                <w:sz w:val="20"/>
                <w:szCs w:val="20"/>
                <w:lang w:val="en-US" w:eastAsia="en-US" w:bidi="ar-SA"/>
              </w:rPr>
              <w:t xml:space="preserve"> </w:t>
            </w:r>
            <w:r>
              <w:rPr>
                <w:rFonts w:hint="default" w:cs="Arial" w:asciiTheme="minorAscii" w:hAnsiTheme="minorAscii"/>
                <w:sz w:val="20"/>
                <w:szCs w:val="20"/>
                <w:lang w:val="en-US" w:eastAsia="en-US" w:bidi="ar-SA"/>
              </w:rPr>
              <w:t>EFL university students</w:t>
            </w:r>
            <w:r>
              <w:rPr>
                <w:rFonts w:hint="default" w:eastAsia="Times New Roman" w:cs="Arial" w:asciiTheme="minorAscii" w:hAnsiTheme="minorAscii"/>
                <w:sz w:val="20"/>
                <w:szCs w:val="20"/>
                <w:lang w:val="en-US" w:eastAsia="en-US" w:bidi="ar-SA"/>
              </w:rPr>
              <w:t xml:space="preserve"> will be </w:t>
            </w:r>
            <w:r>
              <w:rPr>
                <w:rFonts w:hint="default" w:cs="Arial" w:asciiTheme="minorAscii" w:hAnsiTheme="minorAscii"/>
                <w:sz w:val="20"/>
                <w:szCs w:val="20"/>
                <w:lang w:val="en-US" w:eastAsia="en-US" w:bidi="ar-SA"/>
              </w:rPr>
              <w:t xml:space="preserve">invited to take part in the writing experiment. Participants will be recruited voluntarily </w:t>
            </w:r>
            <w:r>
              <w:rPr>
                <w:rFonts w:hint="default" w:eastAsia="Times New Roman" w:cs="Arial" w:asciiTheme="minorAscii" w:hAnsiTheme="minorAscii"/>
                <w:sz w:val="20"/>
                <w:szCs w:val="20"/>
                <w:lang w:val="en-US" w:eastAsia="en-US" w:bidi="ar-SA"/>
              </w:rPr>
              <w:t xml:space="preserve">through </w:t>
            </w:r>
            <w:r>
              <w:rPr>
                <w:rFonts w:hint="default" w:ascii="Calibri Bold" w:hAnsi="Calibri Bold" w:eastAsia="Times New Roman" w:cs="Calibri Bold"/>
                <w:b/>
                <w:bCs/>
                <w:sz w:val="20"/>
                <w:szCs w:val="20"/>
                <w:lang w:val="en-US" w:eastAsia="en-US" w:bidi="ar-SA"/>
              </w:rPr>
              <w:t>poster advertisements</w:t>
            </w:r>
            <w:r>
              <w:rPr>
                <w:rFonts w:hint="default" w:ascii="Calibri Bold" w:hAnsi="Calibri Bold" w:cs="Calibri Bold"/>
                <w:b/>
                <w:bCs/>
                <w:sz w:val="20"/>
                <w:szCs w:val="20"/>
                <w:lang w:val="en-US" w:eastAsia="en-US" w:bidi="ar-SA"/>
              </w:rPr>
              <w:t xml:space="preserve"> </w:t>
            </w:r>
            <w:r>
              <w:rPr>
                <w:rFonts w:hint="default" w:ascii="Calibri" w:hAnsi="Calibri" w:cs="Calibri"/>
                <w:b w:val="0"/>
                <w:bCs w:val="0"/>
                <w:sz w:val="20"/>
                <w:szCs w:val="20"/>
                <w:lang w:val="en-US" w:eastAsia="en-US" w:bidi="ar-SA"/>
              </w:rPr>
              <w:t xml:space="preserve">at a Chinese university. </w:t>
            </w:r>
            <w:r>
              <w:rPr>
                <w:rFonts w:hint="default" w:cs="Arial" w:asciiTheme="minorAscii" w:hAnsiTheme="minorAscii"/>
                <w:sz w:val="20"/>
                <w:szCs w:val="20"/>
                <w:lang w:val="en-US" w:eastAsia="en-US" w:bidi="ar-SA"/>
              </w:rPr>
              <w:t>Basic</w:t>
            </w:r>
            <w:r>
              <w:rPr>
                <w:rFonts w:hint="default" w:eastAsia="Times New Roman" w:cs="Arial" w:asciiTheme="minorAscii" w:hAnsiTheme="minorAscii"/>
                <w:sz w:val="20"/>
                <w:szCs w:val="20"/>
                <w:lang w:val="en-US" w:eastAsia="en-US" w:bidi="ar-SA"/>
              </w:rPr>
              <w:t xml:space="preserve"> information</w:t>
            </w:r>
            <w:r>
              <w:rPr>
                <w:rFonts w:hint="default" w:cs="Arial" w:asciiTheme="minorAscii" w:hAnsiTheme="minorAscii"/>
                <w:sz w:val="20"/>
                <w:szCs w:val="20"/>
                <w:lang w:val="en-US" w:eastAsia="en-US" w:bidi="ar-SA"/>
              </w:rPr>
              <w:t xml:space="preserve">, including their email address, prior experience with generative AI tools and levels of English proficiency, will be </w:t>
            </w:r>
            <w:r>
              <w:rPr>
                <w:rFonts w:hint="default" w:eastAsia="Times New Roman" w:cs="Arial" w:asciiTheme="minorAscii" w:hAnsiTheme="minorAscii"/>
                <w:sz w:val="20"/>
                <w:szCs w:val="20"/>
                <w:lang w:val="en-US" w:eastAsia="en-US" w:bidi="ar-SA"/>
              </w:rPr>
              <w:t xml:space="preserve">collected </w:t>
            </w:r>
            <w:r>
              <w:rPr>
                <w:rFonts w:hint="default" w:cs="Arial" w:asciiTheme="minorAscii" w:hAnsiTheme="minorAscii"/>
                <w:sz w:val="20"/>
                <w:szCs w:val="20"/>
                <w:lang w:val="en-US" w:eastAsia="en-US" w:bidi="ar-SA"/>
              </w:rPr>
              <w:t xml:space="preserve">through a registration form accessed </w:t>
            </w:r>
            <w:r>
              <w:rPr>
                <w:rFonts w:hint="default" w:eastAsia="Times New Roman" w:cs="Arial" w:asciiTheme="minorAscii" w:hAnsiTheme="minorAscii"/>
                <w:sz w:val="20"/>
                <w:szCs w:val="20"/>
                <w:lang w:val="en-US" w:eastAsia="en-US" w:bidi="ar-SA"/>
              </w:rPr>
              <w:t xml:space="preserve">via </w:t>
            </w:r>
            <w:r>
              <w:rPr>
                <w:rFonts w:hint="default" w:cs="Arial" w:asciiTheme="minorAscii" w:hAnsiTheme="minorAscii"/>
                <w:b/>
                <w:bCs/>
                <w:sz w:val="20"/>
                <w:szCs w:val="20"/>
                <w:lang w:val="en-US" w:eastAsia="en-US" w:bidi="ar-SA"/>
              </w:rPr>
              <w:t xml:space="preserve">QR </w:t>
            </w:r>
            <w:r>
              <w:rPr>
                <w:rFonts w:hint="default" w:ascii="Calibri Bold" w:hAnsi="Calibri Bold" w:cs="Calibri Bold"/>
                <w:b/>
                <w:bCs/>
                <w:sz w:val="20"/>
                <w:szCs w:val="20"/>
                <w:lang w:val="en-US" w:eastAsia="en-US" w:bidi="ar-SA"/>
              </w:rPr>
              <w:t>code</w:t>
            </w:r>
            <w:r>
              <w:rPr>
                <w:rFonts w:hint="default" w:eastAsia="Times New Roman" w:cs="Arial" w:asciiTheme="minorAscii" w:hAnsiTheme="minorAscii"/>
                <w:sz w:val="20"/>
                <w:szCs w:val="20"/>
                <w:lang w:val="en-US" w:eastAsia="en-US" w:bidi="ar-SA"/>
              </w:rPr>
              <w:t xml:space="preserve">. </w:t>
            </w:r>
            <w:r>
              <w:rPr>
                <w:rFonts w:hint="default" w:cs="Arial" w:asciiTheme="minorAscii" w:hAnsiTheme="minorAscii"/>
                <w:sz w:val="20"/>
                <w:szCs w:val="20"/>
                <w:lang w:val="en-US" w:eastAsia="en-US" w:bidi="ar-SA"/>
              </w:rPr>
              <w:t xml:space="preserve">They will be randomly </w:t>
            </w:r>
            <w:r>
              <w:rPr>
                <w:rFonts w:hint="default" w:eastAsia="Times New Roman" w:cs="Arial" w:asciiTheme="minorAscii" w:hAnsiTheme="minorAscii"/>
                <w:sz w:val="20"/>
                <w:szCs w:val="20"/>
                <w:lang w:val="en-US" w:eastAsia="en-US" w:bidi="ar-SA"/>
              </w:rPr>
              <w:t>assigned to</w:t>
            </w:r>
            <w:r>
              <w:rPr>
                <w:rFonts w:hint="default" w:cs="Arial" w:asciiTheme="minorAscii" w:hAnsiTheme="minorAscii"/>
                <w:sz w:val="20"/>
                <w:szCs w:val="20"/>
                <w:lang w:val="en-US" w:eastAsia="en-US" w:bidi="ar-SA"/>
              </w:rPr>
              <w:t xml:space="preserve"> either Group A (AI group)  or  Group B (Non- AI group), </w:t>
            </w:r>
            <w:r>
              <w:rPr>
                <w:rFonts w:hint="default" w:eastAsia="Times New Roman" w:cs="Arial" w:asciiTheme="minorAscii" w:hAnsiTheme="minorAscii"/>
                <w:sz w:val="20"/>
                <w:szCs w:val="20"/>
                <w:lang w:val="en-US" w:eastAsia="en-US" w:bidi="ar-SA"/>
              </w:rPr>
              <w:t xml:space="preserve">using </w:t>
            </w:r>
            <w:r>
              <w:rPr>
                <w:rFonts w:hint="default" w:ascii="Calibri Bold" w:hAnsi="Calibri Bold" w:eastAsia="Times New Roman" w:cs="Calibri Bold"/>
                <w:b/>
                <w:bCs/>
                <w:sz w:val="20"/>
                <w:szCs w:val="20"/>
                <w:lang w:val="en-US" w:eastAsia="en-US" w:bidi="ar-SA"/>
              </w:rPr>
              <w:t>a computer-generated random</w:t>
            </w:r>
            <w:r>
              <w:rPr>
                <w:rFonts w:hint="default" w:ascii="Calibri Bold" w:hAnsi="Calibri Bold" w:cs="Calibri Bold"/>
                <w:b/>
                <w:bCs/>
                <w:sz w:val="20"/>
                <w:szCs w:val="20"/>
                <w:lang w:val="en-US" w:eastAsia="en-US" w:bidi="ar-SA"/>
              </w:rPr>
              <w:t>isation</w:t>
            </w:r>
            <w:r>
              <w:rPr>
                <w:rFonts w:hint="default" w:ascii="Calibri Bold" w:hAnsi="Calibri Bold" w:eastAsia="Times New Roman" w:cs="Calibri Bold"/>
                <w:b/>
                <w:bCs/>
                <w:sz w:val="20"/>
                <w:szCs w:val="20"/>
                <w:lang w:val="en-US" w:eastAsia="en-US" w:bidi="ar-SA"/>
              </w:rPr>
              <w:t xml:space="preserve"> process</w:t>
            </w:r>
            <w:r>
              <w:rPr>
                <w:rFonts w:hint="default" w:cs="Arial" w:asciiTheme="minorAscii" w:hAnsiTheme="minorAscii"/>
                <w:sz w:val="20"/>
                <w:szCs w:val="20"/>
                <w:lang w:val="en-US" w:eastAsia="en-US" w:bidi="ar-SA"/>
              </w:rPr>
              <w:t xml:space="preserve">. Following the experiment, a subset of approximately 12 participants from Group A will be </w:t>
            </w:r>
            <w:r>
              <w:rPr>
                <w:rFonts w:hint="eastAsia" w:eastAsia="SimSun" w:cs="Arial" w:asciiTheme="minorAscii" w:hAnsiTheme="minorAscii"/>
                <w:sz w:val="20"/>
                <w:szCs w:val="20"/>
                <w:lang w:val="en-US" w:eastAsia="zh-CN" w:bidi="ar-SA"/>
              </w:rPr>
              <w:t>invited</w:t>
            </w:r>
            <w:r>
              <w:rPr>
                <w:rFonts w:hint="default" w:cs="Arial" w:asciiTheme="minorAscii" w:hAnsiTheme="minorAscii"/>
                <w:sz w:val="20"/>
                <w:szCs w:val="20"/>
                <w:lang w:val="en-US" w:eastAsia="en-US" w:bidi="ar-SA"/>
              </w:rPr>
              <w:t xml:space="preserve"> </w:t>
            </w:r>
            <w:r>
              <w:rPr>
                <w:rFonts w:hint="eastAsia" w:eastAsia="SimSun" w:cs="Arial" w:asciiTheme="minorAscii" w:hAnsiTheme="minorAscii"/>
                <w:sz w:val="20"/>
                <w:szCs w:val="20"/>
                <w:lang w:val="en-US" w:eastAsia="zh-CN" w:bidi="ar-SA"/>
              </w:rPr>
              <w:t>in</w:t>
            </w:r>
            <w:r>
              <w:rPr>
                <w:rFonts w:hint="default" w:eastAsia="SimSun" w:cs="Arial" w:asciiTheme="minorAscii" w:hAnsiTheme="minorAscii"/>
                <w:sz w:val="20"/>
                <w:szCs w:val="20"/>
                <w:lang w:val="en-US" w:eastAsia="zh-CN" w:bidi="ar-SA"/>
              </w:rPr>
              <w:t xml:space="preserve"> the</w:t>
            </w:r>
            <w:r>
              <w:rPr>
                <w:rFonts w:hint="default" w:cs="Arial" w:asciiTheme="minorAscii" w:hAnsiTheme="minorAscii"/>
                <w:sz w:val="20"/>
                <w:szCs w:val="20"/>
                <w:lang w:val="en-US" w:eastAsia="en-US" w:bidi="ar-SA"/>
              </w:rPr>
              <w:t xml:space="preserve"> interviews. </w:t>
            </w:r>
          </w:p>
          <w:p>
            <w:pPr>
              <w:numPr>
                <w:ilvl w:val="0"/>
                <w:numId w:val="0"/>
              </w:numPr>
              <w:jc w:val="both"/>
              <w:rPr>
                <w:rFonts w:hint="default" w:cs="Arial" w:asciiTheme="minorAscii" w:hAnsiTheme="minorAscii"/>
                <w:sz w:val="20"/>
                <w:szCs w:val="20"/>
                <w:lang w:val="en-US" w:eastAsia="en-US" w:bidi="ar-SA"/>
              </w:rPr>
            </w:pPr>
          </w:p>
          <w:p>
            <w:pPr>
              <w:numPr>
                <w:ilvl w:val="0"/>
                <w:numId w:val="0"/>
              </w:numPr>
              <w:jc w:val="both"/>
              <w:rPr>
                <w:rFonts w:hint="default" w:eastAsia="Times New Roman" w:cs="Arial" w:asciiTheme="minorAscii" w:hAnsiTheme="minorAscii"/>
                <w:sz w:val="20"/>
                <w:szCs w:val="20"/>
                <w:lang w:val="en-US" w:eastAsia="en-US" w:bidi="ar-SA"/>
              </w:rPr>
            </w:pPr>
            <w:r>
              <w:rPr>
                <w:rFonts w:hint="default" w:eastAsia="Times New Roman" w:cs="Arial" w:asciiTheme="minorAscii" w:hAnsiTheme="minorAscii"/>
                <w:sz w:val="20"/>
                <w:szCs w:val="20"/>
                <w:lang w:val="en-US" w:eastAsia="en-US" w:bidi="ar-SA"/>
              </w:rPr>
              <w:t xml:space="preserve">The </w:t>
            </w:r>
            <w:r>
              <w:rPr>
                <w:rFonts w:hint="default" w:cs="Arial" w:asciiTheme="minorAscii" w:hAnsiTheme="minorAscii"/>
                <w:sz w:val="20"/>
                <w:szCs w:val="20"/>
                <w:lang w:val="en-US" w:eastAsia="en-US" w:bidi="ar-SA"/>
              </w:rPr>
              <w:t xml:space="preserve">writing </w:t>
            </w:r>
            <w:r>
              <w:rPr>
                <w:rFonts w:hint="default" w:eastAsia="Times New Roman" w:cs="Arial" w:asciiTheme="minorAscii" w:hAnsiTheme="minorAscii"/>
                <w:sz w:val="20"/>
                <w:szCs w:val="20"/>
                <w:lang w:val="en-US" w:eastAsia="en-US" w:bidi="ar-SA"/>
              </w:rPr>
              <w:t>experiment will</w:t>
            </w:r>
            <w:r>
              <w:rPr>
                <w:rFonts w:hint="default" w:cs="Arial" w:asciiTheme="minorAscii" w:hAnsiTheme="minorAscii"/>
                <w:sz w:val="20"/>
                <w:szCs w:val="20"/>
                <w:lang w:val="en-US" w:eastAsia="en-US" w:bidi="ar-SA"/>
              </w:rPr>
              <w:t xml:space="preserve"> be conducted</w:t>
            </w:r>
            <w:r>
              <w:rPr>
                <w:rFonts w:hint="default" w:eastAsia="Times New Roman" w:cs="Arial" w:asciiTheme="minorAscii" w:hAnsiTheme="minorAscii"/>
                <w:sz w:val="20"/>
                <w:szCs w:val="20"/>
                <w:lang w:val="en-US" w:eastAsia="en-US" w:bidi="ar-SA"/>
              </w:rPr>
              <w:t xml:space="preserve"> in</w:t>
            </w:r>
            <w:r>
              <w:rPr>
                <w:rFonts w:hint="default" w:ascii="Calibri" w:hAnsi="Calibri" w:eastAsia="Times New Roman" w:cs="Calibri"/>
                <w:b w:val="0"/>
                <w:bCs w:val="0"/>
                <w:sz w:val="20"/>
                <w:szCs w:val="20"/>
                <w:lang w:val="en-US" w:eastAsia="en-US" w:bidi="ar-SA"/>
              </w:rPr>
              <w:t xml:space="preserve"> a </w:t>
            </w:r>
            <w:r>
              <w:rPr>
                <w:rFonts w:hint="default" w:ascii="Calibri" w:hAnsi="Calibri" w:cs="Calibri"/>
                <w:b w:val="0"/>
                <w:bCs w:val="0"/>
                <w:sz w:val="20"/>
                <w:szCs w:val="20"/>
                <w:lang w:val="en-US" w:eastAsia="en-US" w:bidi="ar-SA"/>
              </w:rPr>
              <w:t>university computer lab</w:t>
            </w:r>
            <w:r>
              <w:rPr>
                <w:rFonts w:hint="default" w:eastAsia="Times New Roman" w:cs="Arial" w:asciiTheme="minorAscii" w:hAnsiTheme="minorAscii"/>
                <w:sz w:val="20"/>
                <w:szCs w:val="20"/>
                <w:lang w:val="en-US" w:eastAsia="en-US" w:bidi="ar-SA"/>
              </w:rPr>
              <w:t xml:space="preserve"> and </w:t>
            </w:r>
            <w:r>
              <w:rPr>
                <w:rFonts w:hint="default" w:cs="Arial" w:asciiTheme="minorAscii" w:hAnsiTheme="minorAscii"/>
                <w:sz w:val="20"/>
                <w:szCs w:val="20"/>
                <w:lang w:val="en-US" w:eastAsia="en-US" w:bidi="ar-SA"/>
              </w:rPr>
              <w:t xml:space="preserve">will </w:t>
            </w:r>
            <w:r>
              <w:rPr>
                <w:rFonts w:hint="default" w:eastAsia="Times New Roman" w:cs="Arial" w:asciiTheme="minorAscii" w:hAnsiTheme="minorAscii"/>
                <w:sz w:val="20"/>
                <w:szCs w:val="20"/>
                <w:lang w:val="en-US" w:eastAsia="en-US" w:bidi="ar-SA"/>
              </w:rPr>
              <w:t xml:space="preserve">last approximately </w:t>
            </w:r>
            <w:r>
              <w:rPr>
                <w:rFonts w:hint="default" w:ascii="Calibri" w:hAnsi="Calibri" w:eastAsia="Times New Roman" w:cs="Calibri"/>
                <w:b w:val="0"/>
                <w:bCs w:val="0"/>
                <w:sz w:val="20"/>
                <w:szCs w:val="20"/>
                <w:lang w:val="en-US" w:eastAsia="en-US" w:bidi="ar-SA"/>
              </w:rPr>
              <w:t>90 minutes</w:t>
            </w:r>
            <w:r>
              <w:rPr>
                <w:rFonts w:hint="default" w:eastAsia="Times New Roman" w:cs="Arial" w:asciiTheme="minorAscii" w:hAnsiTheme="minorAscii"/>
                <w:sz w:val="20"/>
                <w:szCs w:val="20"/>
                <w:lang w:val="en-US" w:eastAsia="en-US" w:bidi="ar-SA"/>
              </w:rPr>
              <w:t xml:space="preserve">. </w:t>
            </w:r>
            <w:r>
              <w:rPr>
                <w:rFonts w:hint="default" w:cs="Arial" w:asciiTheme="minorAscii" w:hAnsiTheme="minorAscii"/>
                <w:sz w:val="20"/>
                <w:szCs w:val="20"/>
                <w:lang w:val="en-US" w:eastAsia="en-US" w:bidi="ar-SA"/>
              </w:rPr>
              <w:t xml:space="preserve">The purpose of the experiment is to better understand how GAI tool use affects EFL students’ writing performance in a controlled setting, as is characteristic of experimental research (Denscombe, 2010). </w:t>
            </w:r>
            <w:r>
              <w:rPr>
                <w:rFonts w:hint="default" w:eastAsia="Times New Roman" w:cs="Arial" w:asciiTheme="minorAscii" w:hAnsiTheme="minorAscii"/>
                <w:sz w:val="20"/>
                <w:szCs w:val="20"/>
                <w:lang w:val="en-US" w:eastAsia="en-US" w:bidi="ar-SA"/>
              </w:rPr>
              <w:t>Participants will receive task instructions</w:t>
            </w:r>
            <w:r>
              <w:rPr>
                <w:rFonts w:hint="default" w:cs="Arial" w:asciiTheme="minorAscii" w:hAnsiTheme="minorAscii"/>
                <w:sz w:val="20"/>
                <w:szCs w:val="20"/>
                <w:lang w:val="en-US" w:eastAsia="en-US" w:bidi="ar-SA"/>
              </w:rPr>
              <w:t xml:space="preserve"> before it starts</w:t>
            </w:r>
            <w:r>
              <w:rPr>
                <w:rFonts w:hint="default" w:eastAsia="Times New Roman" w:cs="Arial" w:asciiTheme="minorAscii" w:hAnsiTheme="minorAscii"/>
                <w:sz w:val="20"/>
                <w:szCs w:val="20"/>
                <w:lang w:val="en-US" w:eastAsia="en-US" w:bidi="ar-SA"/>
              </w:rPr>
              <w:t xml:space="preserve">, </w:t>
            </w:r>
            <w:r>
              <w:rPr>
                <w:rFonts w:hint="default" w:cs="Arial" w:asciiTheme="minorAscii" w:hAnsiTheme="minorAscii"/>
                <w:sz w:val="20"/>
                <w:szCs w:val="20"/>
                <w:lang w:val="en-US" w:eastAsia="en-US" w:bidi="ar-SA"/>
              </w:rPr>
              <w:t>including</w:t>
            </w:r>
            <w:r>
              <w:rPr>
                <w:rFonts w:hint="default" w:eastAsia="Times New Roman" w:cs="Arial" w:asciiTheme="minorAscii" w:hAnsiTheme="minorAscii"/>
                <w:sz w:val="20"/>
                <w:szCs w:val="20"/>
                <w:lang w:val="en-US" w:eastAsia="en-US" w:bidi="ar-SA"/>
              </w:rPr>
              <w:t xml:space="preserve"> writing directions, background information, usage guidelines, and evaluation criteria. The GAI group will </w:t>
            </w:r>
            <w:r>
              <w:rPr>
                <w:rFonts w:hint="default" w:cs="Arial" w:asciiTheme="minorAscii" w:hAnsiTheme="minorAscii"/>
                <w:sz w:val="20"/>
                <w:szCs w:val="20"/>
                <w:lang w:val="en-US" w:eastAsia="en-US" w:bidi="ar-SA"/>
              </w:rPr>
              <w:t>be provided with</w:t>
            </w:r>
            <w:r>
              <w:rPr>
                <w:rFonts w:hint="default" w:eastAsia="Times New Roman" w:cs="Arial" w:asciiTheme="minorAscii" w:hAnsiTheme="minorAscii"/>
                <w:sz w:val="20"/>
                <w:szCs w:val="20"/>
                <w:lang w:val="en-US" w:eastAsia="en-US" w:bidi="ar-SA"/>
              </w:rPr>
              <w:t xml:space="preserve"> GAI tools recommendations </w:t>
            </w:r>
            <w:r>
              <w:rPr>
                <w:rFonts w:hint="default" w:cs="Arial" w:asciiTheme="minorAscii" w:hAnsiTheme="minorAscii"/>
                <w:sz w:val="20"/>
                <w:szCs w:val="20"/>
                <w:lang w:val="en-US" w:eastAsia="en-US" w:bidi="ar-SA"/>
              </w:rPr>
              <w:t xml:space="preserve">in their usage guidelines </w:t>
            </w:r>
            <w:r>
              <w:rPr>
                <w:rFonts w:hint="default" w:eastAsia="Times New Roman" w:cs="Arial" w:asciiTheme="minorAscii" w:hAnsiTheme="minorAscii"/>
                <w:sz w:val="20"/>
                <w:szCs w:val="20"/>
                <w:lang w:val="en-US" w:eastAsia="en-US" w:bidi="ar-SA"/>
              </w:rPr>
              <w:t xml:space="preserve">but may choose </w:t>
            </w:r>
            <w:r>
              <w:rPr>
                <w:rFonts w:hint="default" w:ascii="Calibri" w:hAnsi="Calibri" w:eastAsia="Times New Roman" w:cs="Calibri"/>
                <w:b w:val="0"/>
                <w:bCs w:val="0"/>
                <w:sz w:val="20"/>
                <w:szCs w:val="20"/>
                <w:lang w:val="en-US" w:eastAsia="en-US" w:bidi="ar-SA"/>
              </w:rPr>
              <w:t xml:space="preserve">any Chinese GAI </w:t>
            </w:r>
            <w:r>
              <w:rPr>
                <w:rFonts w:hint="default" w:ascii="Calibri" w:hAnsi="Calibri" w:cs="Calibri"/>
                <w:b w:val="0"/>
                <w:bCs w:val="0"/>
                <w:sz w:val="20"/>
                <w:szCs w:val="20"/>
                <w:lang w:val="en-US" w:eastAsia="en-US" w:bidi="ar-SA"/>
              </w:rPr>
              <w:t>platform</w:t>
            </w:r>
            <w:r>
              <w:rPr>
                <w:rFonts w:hint="default" w:ascii="Calibri Bold" w:hAnsi="Calibri Bold" w:cs="Calibri Bold"/>
                <w:b/>
                <w:bCs/>
                <w:sz w:val="20"/>
                <w:szCs w:val="20"/>
                <w:lang w:val="en-US" w:eastAsia="en-US" w:bidi="ar-SA"/>
              </w:rPr>
              <w:t xml:space="preserve"> </w:t>
            </w:r>
            <w:r>
              <w:rPr>
                <w:rFonts w:hint="default" w:ascii="Calibri" w:hAnsi="Calibri" w:eastAsia="Times New Roman" w:cs="Calibri"/>
                <w:b w:val="0"/>
                <w:bCs w:val="0"/>
                <w:sz w:val="20"/>
                <w:szCs w:val="20"/>
                <w:lang w:val="en-US" w:eastAsia="en-US" w:bidi="ar-SA"/>
              </w:rPr>
              <w:t>they prefer</w:t>
            </w:r>
            <w:r>
              <w:rPr>
                <w:rFonts w:hint="default" w:ascii="Calibri" w:hAnsi="Calibri" w:cs="Calibri"/>
                <w:b w:val="0"/>
                <w:bCs w:val="0"/>
                <w:sz w:val="20"/>
                <w:szCs w:val="20"/>
                <w:lang w:val="en-US" w:eastAsia="en-US" w:bidi="ar-SA"/>
              </w:rPr>
              <w:t xml:space="preserve">. During the writing task, </w:t>
            </w:r>
            <w:r>
              <w:rPr>
                <w:rFonts w:hint="default" w:ascii="Calibri Bold" w:hAnsi="Calibri Bold" w:cs="Calibri Bold"/>
                <w:b/>
                <w:bCs/>
                <w:sz w:val="20"/>
                <w:szCs w:val="20"/>
                <w:lang w:val="en-US" w:eastAsia="en-US" w:bidi="ar-SA"/>
              </w:rPr>
              <w:t xml:space="preserve"> </w:t>
            </w:r>
            <w:r>
              <w:rPr>
                <w:rFonts w:hint="default" w:cs="Arial" w:asciiTheme="minorAscii" w:hAnsiTheme="minorAscii"/>
                <w:sz w:val="20"/>
                <w:szCs w:val="20"/>
                <w:lang w:val="en-US" w:eastAsia="en-US" w:bidi="ar-SA"/>
              </w:rPr>
              <w:t>participants</w:t>
            </w:r>
            <w:r>
              <w:rPr>
                <w:rFonts w:hint="default" w:eastAsia="Times New Roman" w:cs="Arial" w:asciiTheme="minorAscii" w:hAnsiTheme="minorAscii"/>
                <w:sz w:val="20"/>
                <w:szCs w:val="20"/>
                <w:lang w:val="en-US" w:eastAsia="en-US" w:bidi="ar-SA"/>
              </w:rPr>
              <w:t xml:space="preserve"> will</w:t>
            </w:r>
            <w:r>
              <w:rPr>
                <w:rFonts w:hint="default" w:cs="Arial" w:asciiTheme="minorAscii" w:hAnsiTheme="minorAscii"/>
                <w:sz w:val="20"/>
                <w:szCs w:val="20"/>
                <w:lang w:val="en-US" w:eastAsia="en-US" w:bidi="ar-SA"/>
              </w:rPr>
              <w:t xml:space="preserve"> write using </w:t>
            </w:r>
            <w:r>
              <w:rPr>
                <w:rFonts w:hint="default" w:ascii="Calibri Bold" w:hAnsi="Calibri Bold" w:cs="Calibri Bold"/>
                <w:b/>
                <w:bCs/>
                <w:sz w:val="20"/>
                <w:szCs w:val="20"/>
                <w:lang w:val="en-US" w:eastAsia="en-US" w:bidi="ar-SA"/>
              </w:rPr>
              <w:t>Microsoft Word</w:t>
            </w:r>
            <w:r>
              <w:rPr>
                <w:rFonts w:hint="default" w:ascii="Calibri" w:hAnsi="Calibri" w:cs="Calibri"/>
                <w:b w:val="0"/>
                <w:bCs w:val="0"/>
                <w:sz w:val="20"/>
                <w:szCs w:val="20"/>
                <w:lang w:val="en-US" w:eastAsia="en-US" w:bidi="ar-SA"/>
              </w:rPr>
              <w:t>.</w:t>
            </w:r>
            <w:r>
              <w:rPr>
                <w:rFonts w:hint="default" w:ascii="Calibri" w:hAnsi="Calibri" w:eastAsia="Times New Roman" w:cs="Calibri"/>
                <w:b w:val="0"/>
                <w:bCs w:val="0"/>
                <w:sz w:val="20"/>
                <w:szCs w:val="20"/>
                <w:lang w:val="en-US" w:eastAsia="en-US" w:bidi="ar-SA"/>
              </w:rPr>
              <w:t xml:space="preserve"> </w:t>
            </w:r>
            <w:r>
              <w:rPr>
                <w:rFonts w:hint="default" w:cs="Arial" w:asciiTheme="minorAscii" w:hAnsiTheme="minorAscii"/>
                <w:sz w:val="20"/>
                <w:szCs w:val="20"/>
                <w:lang w:val="en-US" w:eastAsia="en-US" w:bidi="ar-SA"/>
              </w:rPr>
              <w:t xml:space="preserve">The GAI group is allowed to log into Chinese GAI platforms of their choice, such as Doubao and DeepSeek, using their own accounts to assist with their writing. </w:t>
            </w:r>
            <w:r>
              <w:rPr>
                <w:rFonts w:hint="default" w:eastAsia="Times New Roman" w:cs="Arial" w:asciiTheme="minorAscii" w:hAnsiTheme="minorAscii"/>
                <w:sz w:val="20"/>
                <w:szCs w:val="20"/>
                <w:lang w:val="en-US" w:eastAsia="en-US" w:bidi="ar-SA"/>
              </w:rPr>
              <w:t xml:space="preserve">The Non-GAI group may use </w:t>
            </w:r>
            <w:r>
              <w:rPr>
                <w:rFonts w:hint="default" w:cs="Arial" w:asciiTheme="minorAscii" w:hAnsiTheme="minorAscii"/>
                <w:sz w:val="20"/>
                <w:szCs w:val="20"/>
                <w:lang w:val="en-US" w:eastAsia="en-US" w:bidi="ar-SA"/>
              </w:rPr>
              <w:t xml:space="preserve">general </w:t>
            </w:r>
            <w:r>
              <w:rPr>
                <w:rFonts w:hint="default" w:eastAsia="Times New Roman" w:cs="Arial" w:asciiTheme="minorAscii" w:hAnsiTheme="minorAscii"/>
                <w:sz w:val="20"/>
                <w:szCs w:val="20"/>
                <w:lang w:val="en-US" w:eastAsia="en-US" w:bidi="ar-SA"/>
              </w:rPr>
              <w:t xml:space="preserve">web resources but is strictly prohibited from using GAI tools. </w:t>
            </w:r>
          </w:p>
          <w:p>
            <w:pPr>
              <w:numPr>
                <w:ilvl w:val="0"/>
                <w:numId w:val="0"/>
              </w:numPr>
              <w:jc w:val="both"/>
              <w:rPr>
                <w:rFonts w:hint="default" w:eastAsia="Times New Roman" w:cs="Arial" w:asciiTheme="minorAscii" w:hAnsiTheme="minorAscii"/>
                <w:sz w:val="20"/>
                <w:szCs w:val="20"/>
                <w:lang w:val="en-US" w:eastAsia="en-US" w:bidi="ar-SA"/>
              </w:rPr>
            </w:pPr>
          </w:p>
          <w:p>
            <w:pPr>
              <w:numPr>
                <w:ilvl w:val="0"/>
                <w:numId w:val="0"/>
              </w:num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Only the participants’ </w:t>
            </w:r>
            <w:r>
              <w:rPr>
                <w:rFonts w:hint="default" w:ascii="Calibri Bold" w:hAnsi="Calibri Bold" w:cs="Calibri Bold"/>
                <w:b/>
                <w:bCs/>
                <w:sz w:val="20"/>
                <w:szCs w:val="20"/>
                <w:lang w:val="en-US" w:eastAsia="en-US" w:bidi="ar-SA"/>
              </w:rPr>
              <w:t xml:space="preserve">writing samples </w:t>
            </w:r>
            <w:r>
              <w:rPr>
                <w:rFonts w:hint="default" w:cs="Arial" w:asciiTheme="minorAscii" w:hAnsiTheme="minorAscii"/>
                <w:sz w:val="20"/>
                <w:szCs w:val="20"/>
                <w:lang w:val="en-US" w:eastAsia="en-US" w:bidi="ar-SA"/>
              </w:rPr>
              <w:t xml:space="preserve">will be collected and I will not access or store any usage data from their GAI platforms accounts. </w:t>
            </w:r>
            <w:r>
              <w:rPr>
                <w:rFonts w:hint="default" w:ascii="Calibri Bold" w:hAnsi="Calibri Bold" w:cs="Calibri Bold"/>
                <w:b/>
                <w:bCs/>
                <w:sz w:val="20"/>
                <w:szCs w:val="20"/>
                <w:lang w:val="en-US" w:eastAsia="en-US" w:bidi="ar-SA"/>
              </w:rPr>
              <w:t>Linguistic and statistical analysis</w:t>
            </w:r>
            <w:r>
              <w:rPr>
                <w:rFonts w:hint="default" w:cs="Arial" w:asciiTheme="minorAscii" w:hAnsiTheme="minorAscii"/>
                <w:sz w:val="20"/>
                <w:szCs w:val="20"/>
                <w:lang w:val="en-US" w:eastAsia="en-US" w:bidi="ar-SA"/>
              </w:rPr>
              <w:t xml:space="preserve"> will be conducted to evaluate and compare the writing performance between the two groups. Both the </w:t>
            </w:r>
            <w:r>
              <w:rPr>
                <w:rFonts w:hint="default" w:ascii="Calibri Bold" w:hAnsi="Calibri Bold" w:cs="Calibri Bold"/>
                <w:b/>
                <w:bCs/>
                <w:sz w:val="20"/>
                <w:szCs w:val="20"/>
                <w:lang w:val="en-US" w:eastAsia="en-US" w:bidi="ar-SA"/>
              </w:rPr>
              <w:t>automated tools</w:t>
            </w:r>
            <w:r>
              <w:rPr>
                <w:rFonts w:hint="default" w:cs="Arial" w:asciiTheme="minorAscii" w:hAnsiTheme="minorAscii"/>
                <w:sz w:val="20"/>
                <w:szCs w:val="20"/>
                <w:lang w:val="en-US" w:eastAsia="en-US" w:bidi="ar-SA"/>
              </w:rPr>
              <w:t xml:space="preserve"> and </w:t>
            </w:r>
            <w:r>
              <w:rPr>
                <w:rFonts w:hint="default" w:ascii="Calibri Bold" w:hAnsi="Calibri Bold" w:cs="Calibri Bold"/>
                <w:b/>
                <w:bCs/>
                <w:sz w:val="20"/>
                <w:szCs w:val="20"/>
                <w:lang w:val="en-US" w:eastAsia="en-US" w:bidi="ar-SA"/>
              </w:rPr>
              <w:t>human raters</w:t>
            </w:r>
            <w:r>
              <w:rPr>
                <w:rFonts w:hint="default" w:cs="Arial" w:asciiTheme="minorAscii" w:hAnsiTheme="minorAscii"/>
                <w:sz w:val="20"/>
                <w:szCs w:val="20"/>
                <w:lang w:val="en-US" w:eastAsia="en-US" w:bidi="ar-SA"/>
              </w:rPr>
              <w:t xml:space="preserve"> will be used to assess the writing performance. Grammarly Premier, an automated writing assistant</w:t>
            </w:r>
            <w:r>
              <w:rPr>
                <w:rFonts w:hint="eastAsia" w:eastAsia="SimSun" w:cs="Arial" w:asciiTheme="minorAscii" w:hAnsiTheme="minorAscii"/>
                <w:sz w:val="20"/>
                <w:szCs w:val="20"/>
                <w:lang w:val="en-US" w:eastAsia="zh-CN" w:bidi="ar-SA"/>
              </w:rPr>
              <w:t xml:space="preserve"> which </w:t>
            </w:r>
            <w:r>
              <w:rPr>
                <w:rFonts w:hint="default" w:cs="Arial" w:asciiTheme="minorAscii" w:hAnsiTheme="minorAscii"/>
                <w:sz w:val="20"/>
                <w:szCs w:val="20"/>
                <w:lang w:val="en-US" w:eastAsia="en-US" w:bidi="ar-SA"/>
              </w:rPr>
              <w:t>checks grammar and sentence correctness, will be used to assess grammatical accuracy</w:t>
            </w:r>
            <w:r>
              <w:rPr>
                <w:rFonts w:hint="eastAsia" w:eastAsia="SimSun" w:cs="Arial" w:asciiTheme="minorAscii" w:hAnsiTheme="minorAscii"/>
                <w:sz w:val="20"/>
                <w:szCs w:val="20"/>
                <w:lang w:val="en-US" w:eastAsia="zh-CN" w:bidi="ar-SA"/>
              </w:rPr>
              <w:t>. The writing samples will be analysed using a</w:t>
            </w:r>
            <w:r>
              <w:rPr>
                <w:rFonts w:hint="default" w:cs="Arial" w:asciiTheme="minorAscii" w:hAnsiTheme="minorAscii"/>
                <w:sz w:val="20"/>
                <w:szCs w:val="20"/>
                <w:lang w:val="en-US" w:eastAsia="en-US" w:bidi="ar-SA"/>
              </w:rPr>
              <w:t xml:space="preserve"> linguistic analysis tool </w:t>
            </w:r>
            <w:r>
              <w:rPr>
                <w:rFonts w:hint="default" w:cs="Arial" w:asciiTheme="minorAscii" w:hAnsiTheme="minorAscii"/>
                <w:i/>
                <w:iCs/>
                <w:sz w:val="20"/>
                <w:szCs w:val="20"/>
                <w:lang w:val="en-US" w:eastAsia="en-US" w:bidi="ar-SA"/>
              </w:rPr>
              <w:t>L</w:t>
            </w:r>
            <w:r>
              <w:rPr>
                <w:rFonts w:hint="default" w:ascii="Calibri Italic" w:hAnsi="Calibri Italic" w:cs="Calibri Italic"/>
                <w:i/>
                <w:iCs/>
                <w:sz w:val="20"/>
                <w:szCs w:val="20"/>
                <w:lang w:val="en-US" w:eastAsia="en-US" w:bidi="ar-SA"/>
              </w:rPr>
              <w:t>anguageData</w:t>
            </w:r>
            <w:r>
              <w:rPr>
                <w:rFonts w:hint="eastAsia" w:ascii="Calibri Italic" w:hAnsi="Calibri Italic" w:eastAsia="SimSun" w:cs="Calibri Italic"/>
                <w:i/>
                <w:iCs/>
                <w:sz w:val="20"/>
                <w:szCs w:val="20"/>
                <w:lang w:val="en-US" w:eastAsia="zh-CN" w:bidi="ar-SA"/>
              </w:rPr>
              <w:t xml:space="preserve">, </w:t>
            </w:r>
            <w:r>
              <w:rPr>
                <w:rFonts w:hint="default" w:ascii="Calibri" w:hAnsi="Calibri" w:eastAsia="SimSun" w:cs="Calibri"/>
                <w:i w:val="0"/>
                <w:iCs w:val="0"/>
                <w:sz w:val="20"/>
                <w:szCs w:val="20"/>
                <w:lang w:val="en-US" w:eastAsia="zh-CN" w:bidi="ar-SA"/>
              </w:rPr>
              <w:t xml:space="preserve">which </w:t>
            </w:r>
            <w:r>
              <w:rPr>
                <w:rFonts w:hint="eastAsia" w:ascii="Calibri" w:hAnsi="Calibri" w:eastAsia="SimSun" w:cs="Calibri"/>
                <w:i w:val="0"/>
                <w:iCs w:val="0"/>
                <w:sz w:val="20"/>
                <w:szCs w:val="20"/>
                <w:lang w:val="en-US" w:eastAsia="zh-CN" w:bidi="ar-SA"/>
              </w:rPr>
              <w:t>automatically generates numerical scores of lexical and syntactic complexity of the text.</w:t>
            </w:r>
            <w:r>
              <w:rPr>
                <w:rFonts w:hint="default" w:cs="Arial" w:asciiTheme="minorAscii" w:hAnsiTheme="minorAscii"/>
                <w:sz w:val="20"/>
                <w:szCs w:val="20"/>
                <w:lang w:val="en-US" w:eastAsia="en-US" w:bidi="ar-SA"/>
              </w:rPr>
              <w:t xml:space="preserve"> In addition, three raters will independently score all the writing samples using IELTS-based criteria which is shared with participants in advance in the task instructions.  The quantitative data (grammar error counts, complexity measures, and rater scores) will be analysed using statistical tools such as </w:t>
            </w:r>
            <w:r>
              <w:rPr>
                <w:rFonts w:hint="default" w:ascii="Calibri Bold" w:hAnsi="Calibri Bold" w:cs="Calibri Bold"/>
                <w:b/>
                <w:bCs/>
                <w:sz w:val="20"/>
                <w:szCs w:val="20"/>
                <w:lang w:val="en-US" w:eastAsia="en-US" w:bidi="ar-SA"/>
              </w:rPr>
              <w:t>SPSS</w:t>
            </w:r>
            <w:r>
              <w:rPr>
                <w:rFonts w:hint="default" w:cs="Arial" w:asciiTheme="minorAscii" w:hAnsiTheme="minorAscii"/>
                <w:sz w:val="20"/>
                <w:szCs w:val="20"/>
                <w:lang w:val="en-US" w:eastAsia="en-US" w:bidi="ar-SA"/>
              </w:rPr>
              <w:t xml:space="preserve"> to identify difference between groups. </w:t>
            </w:r>
          </w:p>
          <w:p>
            <w:pPr>
              <w:numPr>
                <w:ilvl w:val="0"/>
                <w:numId w:val="0"/>
              </w:numPr>
              <w:jc w:val="both"/>
              <w:rPr>
                <w:rFonts w:hint="default" w:cs="Arial" w:asciiTheme="minorAscii" w:hAnsiTheme="minorAscii"/>
                <w:sz w:val="20"/>
                <w:szCs w:val="20"/>
                <w:lang w:val="en-US" w:eastAsia="en-US" w:bidi="ar-SA"/>
              </w:rPr>
            </w:pPr>
          </w:p>
          <w:p>
            <w:pPr>
              <w:numPr>
                <w:ilvl w:val="0"/>
                <w:numId w:val="0"/>
              </w:num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Interviews are a widely used method in qualitative research, particularly valued in applied linguistics for capturing learner experience and perspectives (Dörnyei, 2007). </w:t>
            </w:r>
            <w:r>
              <w:rPr>
                <w:rFonts w:hint="default" w:eastAsia="Times New Roman" w:cs="Arial" w:asciiTheme="minorAscii" w:hAnsiTheme="minorAscii"/>
                <w:sz w:val="20"/>
                <w:szCs w:val="20"/>
                <w:lang w:val="en-US" w:eastAsia="en-US" w:bidi="ar-SA"/>
              </w:rPr>
              <w:t xml:space="preserve">Following the writing experiment, </w:t>
            </w:r>
            <w:r>
              <w:rPr>
                <w:rFonts w:hint="default" w:ascii="Calibri Bold" w:hAnsi="Calibri Bold" w:eastAsia="Times New Roman" w:cs="Calibri Bold"/>
                <w:b/>
                <w:bCs/>
                <w:sz w:val="20"/>
                <w:szCs w:val="20"/>
                <w:lang w:val="en-US" w:eastAsia="en-US" w:bidi="ar-SA"/>
              </w:rPr>
              <w:t>semi-structured interviews</w:t>
            </w:r>
            <w:r>
              <w:rPr>
                <w:rFonts w:hint="default" w:eastAsia="Times New Roman" w:cs="Arial" w:asciiTheme="minorAscii" w:hAnsiTheme="minorAscii"/>
                <w:sz w:val="20"/>
                <w:szCs w:val="20"/>
                <w:lang w:val="en-US" w:eastAsia="en-US" w:bidi="ar-SA"/>
              </w:rPr>
              <w:t xml:space="preserve"> will be conducted with participants from the GAI group to explore their engagement, challenges, and perceptions of GAI-assisted writing. A </w:t>
            </w:r>
            <w:r>
              <w:rPr>
                <w:rFonts w:hint="default" w:cs="Arial" w:asciiTheme="minorAscii" w:hAnsiTheme="minorAscii"/>
                <w:sz w:val="20"/>
                <w:szCs w:val="20"/>
                <w:lang w:val="en-US" w:eastAsia="en-US" w:bidi="ar-SA"/>
              </w:rPr>
              <w:t>diverse sample</w:t>
            </w:r>
            <w:r>
              <w:rPr>
                <w:rFonts w:hint="default" w:eastAsia="Times New Roman" w:cs="Arial" w:asciiTheme="minorAscii" w:hAnsiTheme="minorAscii"/>
                <w:sz w:val="20"/>
                <w:szCs w:val="20"/>
                <w:lang w:val="en-US" w:eastAsia="en-US" w:bidi="ar-SA"/>
              </w:rPr>
              <w:t xml:space="preserve"> of </w:t>
            </w:r>
            <w:r>
              <w:rPr>
                <w:rFonts w:hint="default" w:cs="Arial" w:asciiTheme="minorAscii" w:hAnsiTheme="minorAscii"/>
                <w:sz w:val="20"/>
                <w:szCs w:val="20"/>
                <w:lang w:val="en-US" w:eastAsia="en-US" w:bidi="ar-SA"/>
              </w:rPr>
              <w:t xml:space="preserve">approximately </w:t>
            </w:r>
            <w:r>
              <w:rPr>
                <w:rFonts w:hint="default" w:eastAsia="Times New Roman" w:cs="Arial" w:asciiTheme="minorAscii" w:hAnsiTheme="minorAscii"/>
                <w:sz w:val="20"/>
                <w:szCs w:val="20"/>
                <w:lang w:val="en-US" w:eastAsia="en-US" w:bidi="ar-SA"/>
              </w:rPr>
              <w:t>12 participants will be</w:t>
            </w:r>
            <w:r>
              <w:rPr>
                <w:rFonts w:hint="eastAsia" w:eastAsia="SimSun" w:cs="Arial" w:asciiTheme="minorAscii" w:hAnsiTheme="minorAscii"/>
                <w:sz w:val="20"/>
                <w:szCs w:val="20"/>
                <w:lang w:val="en-US" w:eastAsia="zh-CN" w:bidi="ar-SA"/>
              </w:rPr>
              <w:t xml:space="preserve"> </w:t>
            </w:r>
            <w:r>
              <w:rPr>
                <w:rFonts w:hint="default" w:cs="Arial" w:asciiTheme="minorAscii" w:hAnsiTheme="minorAscii"/>
                <w:sz w:val="20"/>
                <w:szCs w:val="20"/>
                <w:lang w:val="en-US" w:eastAsia="en-US" w:bidi="ar-SA"/>
              </w:rPr>
              <w:t>chosen</w:t>
            </w:r>
            <w:r>
              <w:rPr>
                <w:rFonts w:hint="default" w:eastAsia="Times New Roman" w:cs="Arial" w:asciiTheme="minorAscii" w:hAnsiTheme="minorAscii"/>
                <w:sz w:val="20"/>
                <w:szCs w:val="20"/>
                <w:lang w:val="en-US" w:eastAsia="en-US" w:bidi="ar-SA"/>
              </w:rPr>
              <w:t xml:space="preserve"> to </w:t>
            </w:r>
            <w:r>
              <w:rPr>
                <w:rFonts w:hint="default" w:cs="Arial" w:asciiTheme="minorAscii" w:hAnsiTheme="minorAscii"/>
                <w:sz w:val="20"/>
                <w:szCs w:val="20"/>
                <w:lang w:val="en-US" w:eastAsia="en-US" w:bidi="ar-SA"/>
              </w:rPr>
              <w:t>reflect variation</w:t>
            </w:r>
            <w:r>
              <w:rPr>
                <w:rFonts w:hint="default" w:eastAsia="Times New Roman" w:cs="Arial" w:asciiTheme="minorAscii" w:hAnsiTheme="minorAscii"/>
                <w:sz w:val="20"/>
                <w:szCs w:val="20"/>
                <w:lang w:val="en-US" w:eastAsia="en-US" w:bidi="ar-SA"/>
              </w:rPr>
              <w:t xml:space="preserve"> in </w:t>
            </w:r>
            <w:r>
              <w:rPr>
                <w:rFonts w:hint="default" w:cs="Arial" w:asciiTheme="minorAscii" w:hAnsiTheme="minorAscii"/>
                <w:sz w:val="20"/>
                <w:szCs w:val="20"/>
                <w:lang w:val="en-US" w:eastAsia="en-US" w:bidi="ar-SA"/>
              </w:rPr>
              <w:t>language</w:t>
            </w:r>
            <w:r>
              <w:rPr>
                <w:rFonts w:hint="default" w:eastAsia="Times New Roman" w:cs="Arial" w:asciiTheme="minorAscii" w:hAnsiTheme="minorAscii"/>
                <w:sz w:val="20"/>
                <w:szCs w:val="20"/>
                <w:lang w:val="en-US" w:eastAsia="en-US" w:bidi="ar-SA"/>
              </w:rPr>
              <w:t xml:space="preserve"> proficienc</w:t>
            </w:r>
            <w:r>
              <w:rPr>
                <w:rFonts w:hint="default" w:cs="Arial" w:asciiTheme="minorAscii" w:hAnsiTheme="minorAscii"/>
                <w:sz w:val="20"/>
                <w:szCs w:val="20"/>
                <w:lang w:val="en-US" w:eastAsia="en-US" w:bidi="ar-SA"/>
              </w:rPr>
              <w:t>y</w:t>
            </w:r>
            <w:r>
              <w:rPr>
                <w:rFonts w:hint="default" w:eastAsia="Times New Roman" w:cs="Arial" w:asciiTheme="minorAscii" w:hAnsiTheme="minorAscii"/>
                <w:sz w:val="20"/>
                <w:szCs w:val="20"/>
                <w:lang w:val="en-US" w:eastAsia="en-US" w:bidi="ar-SA"/>
              </w:rPr>
              <w:t xml:space="preserve">, </w:t>
            </w:r>
            <w:r>
              <w:rPr>
                <w:rFonts w:hint="default" w:cs="Arial" w:asciiTheme="minorAscii" w:hAnsiTheme="minorAscii"/>
                <w:sz w:val="20"/>
                <w:szCs w:val="20"/>
                <w:lang w:val="en-US" w:eastAsia="en-US" w:bidi="ar-SA"/>
              </w:rPr>
              <w:t xml:space="preserve">prior </w:t>
            </w:r>
            <w:r>
              <w:rPr>
                <w:rFonts w:hint="default" w:eastAsia="Times New Roman" w:cs="Arial" w:asciiTheme="minorAscii" w:hAnsiTheme="minorAscii"/>
                <w:sz w:val="20"/>
                <w:szCs w:val="20"/>
                <w:lang w:val="en-US" w:eastAsia="en-US" w:bidi="ar-SA"/>
              </w:rPr>
              <w:t>experience with GAI tools and writing performance in th</w:t>
            </w:r>
            <w:r>
              <w:rPr>
                <w:rFonts w:hint="default" w:cs="Arial" w:asciiTheme="minorAscii" w:hAnsiTheme="minorAscii"/>
                <w:sz w:val="20"/>
                <w:szCs w:val="20"/>
                <w:lang w:val="en-US" w:eastAsia="en-US" w:bidi="ar-SA"/>
              </w:rPr>
              <w:t>is</w:t>
            </w:r>
            <w:r>
              <w:rPr>
                <w:rFonts w:hint="default" w:eastAsia="Times New Roman" w:cs="Arial" w:asciiTheme="minorAscii" w:hAnsiTheme="minorAscii"/>
                <w:sz w:val="20"/>
                <w:szCs w:val="20"/>
                <w:lang w:val="en-US" w:eastAsia="en-US" w:bidi="ar-SA"/>
              </w:rPr>
              <w:t xml:space="preserve"> experiment. Interviews will be conducted</w:t>
            </w:r>
            <w:r>
              <w:rPr>
                <w:rFonts w:hint="default" w:cs="Arial" w:asciiTheme="minorAscii" w:hAnsiTheme="minorAscii"/>
                <w:sz w:val="20"/>
                <w:szCs w:val="20"/>
                <w:lang w:val="en-US" w:eastAsia="en-US" w:bidi="ar-SA"/>
              </w:rPr>
              <w:t xml:space="preserve"> </w:t>
            </w:r>
            <w:r>
              <w:rPr>
                <w:rFonts w:hint="default" w:ascii="Calibri Bold" w:hAnsi="Calibri Bold" w:cs="Calibri Bold"/>
                <w:b/>
                <w:bCs/>
                <w:sz w:val="20"/>
                <w:szCs w:val="20"/>
                <w:lang w:val="en-US" w:eastAsia="en-US" w:bidi="ar-SA"/>
              </w:rPr>
              <w:t>one-on-one</w:t>
            </w:r>
            <w:r>
              <w:rPr>
                <w:rFonts w:hint="default" w:eastAsia="Times New Roman" w:cs="Arial" w:asciiTheme="minorAscii" w:hAnsiTheme="minorAscii"/>
                <w:sz w:val="20"/>
                <w:szCs w:val="20"/>
                <w:lang w:val="en-US" w:eastAsia="en-US" w:bidi="ar-SA"/>
              </w:rPr>
              <w:t xml:space="preserve"> in </w:t>
            </w:r>
            <w:r>
              <w:rPr>
                <w:rFonts w:hint="default" w:ascii="Calibri Bold" w:hAnsi="Calibri Bold" w:eastAsia="Times New Roman" w:cs="Calibri Bold"/>
                <w:b/>
                <w:bCs/>
                <w:sz w:val="20"/>
                <w:szCs w:val="20"/>
                <w:lang w:val="en-US" w:eastAsia="en-US" w:bidi="ar-SA"/>
              </w:rPr>
              <w:t>a classroom setting</w:t>
            </w:r>
            <w:r>
              <w:rPr>
                <w:rFonts w:hint="default" w:eastAsia="Times New Roman" w:cs="Arial" w:asciiTheme="minorAscii" w:hAnsiTheme="minorAscii"/>
                <w:sz w:val="20"/>
                <w:szCs w:val="20"/>
                <w:lang w:val="en-US" w:eastAsia="en-US" w:bidi="ar-SA"/>
              </w:rPr>
              <w:t xml:space="preserve"> and </w:t>
            </w:r>
            <w:r>
              <w:rPr>
                <w:rFonts w:hint="default" w:ascii="Calibri Bold" w:hAnsi="Calibri Bold" w:eastAsia="Times New Roman" w:cs="Calibri Bold"/>
                <w:b/>
                <w:bCs/>
                <w:sz w:val="20"/>
                <w:szCs w:val="20"/>
                <w:lang w:val="en-US" w:eastAsia="en-US" w:bidi="ar-SA"/>
              </w:rPr>
              <w:t>audio-recorded</w:t>
            </w:r>
            <w:r>
              <w:rPr>
                <w:rFonts w:hint="default" w:cs="Arial" w:asciiTheme="minorAscii" w:hAnsiTheme="minorAscii"/>
                <w:sz w:val="20"/>
                <w:szCs w:val="20"/>
                <w:lang w:val="en-US" w:eastAsia="en-US" w:bidi="ar-SA"/>
              </w:rPr>
              <w:t xml:space="preserve"> with consent</w:t>
            </w:r>
            <w:r>
              <w:rPr>
                <w:rFonts w:hint="default" w:cs="Arial" w:asciiTheme="minorAscii" w:hAnsiTheme="minorAscii"/>
                <w:b w:val="0"/>
                <w:bCs w:val="0"/>
                <w:sz w:val="20"/>
                <w:szCs w:val="20"/>
                <w:lang w:val="en-US" w:eastAsia="en-US" w:bidi="ar-SA"/>
              </w:rPr>
              <w:t xml:space="preserve">. The recording will be </w:t>
            </w:r>
            <w:r>
              <w:rPr>
                <w:rFonts w:hint="default" w:ascii="Calibri Bold" w:hAnsi="Calibri Bold" w:cs="Calibri Bold"/>
                <w:b/>
                <w:bCs/>
                <w:sz w:val="20"/>
                <w:szCs w:val="20"/>
                <w:lang w:val="en-US" w:eastAsia="en-US" w:bidi="ar-SA"/>
              </w:rPr>
              <w:t>transcribed</w:t>
            </w:r>
            <w:r>
              <w:rPr>
                <w:rFonts w:hint="default" w:cs="Arial" w:asciiTheme="minorAscii" w:hAnsiTheme="minorAscii"/>
                <w:b w:val="0"/>
                <w:bCs w:val="0"/>
                <w:sz w:val="20"/>
                <w:szCs w:val="20"/>
                <w:lang w:val="en-US" w:eastAsia="en-US" w:bidi="ar-SA"/>
              </w:rPr>
              <w:t xml:space="preserve"> in real-time using</w:t>
            </w:r>
            <w:r>
              <w:rPr>
                <w:rFonts w:hint="default" w:eastAsia="Times New Roman" w:cs="Arial" w:asciiTheme="minorAscii" w:hAnsiTheme="minorAscii"/>
                <w:sz w:val="20"/>
                <w:szCs w:val="20"/>
                <w:lang w:val="en-US" w:eastAsia="en-US" w:bidi="ar-SA"/>
              </w:rPr>
              <w:t xml:space="preserve"> </w:t>
            </w:r>
            <w:r>
              <w:rPr>
                <w:rFonts w:hint="default" w:cs="Arial" w:asciiTheme="minorAscii" w:hAnsiTheme="minorAscii"/>
                <w:sz w:val="20"/>
                <w:szCs w:val="20"/>
                <w:lang w:val="en-US" w:eastAsia="en-US" w:bidi="ar-SA"/>
              </w:rPr>
              <w:t>the</w:t>
            </w:r>
            <w:r>
              <w:rPr>
                <w:rFonts w:hint="default" w:eastAsia="Times New Roman" w:cs="Arial" w:asciiTheme="minorAscii" w:hAnsiTheme="minorAscii"/>
                <w:sz w:val="20"/>
                <w:szCs w:val="20"/>
                <w:lang w:val="en-US" w:eastAsia="en-US" w:bidi="ar-SA"/>
              </w:rPr>
              <w:t xml:space="preserve"> accompanying software</w:t>
            </w:r>
            <w:r>
              <w:rPr>
                <w:rFonts w:hint="default" w:cs="Arial" w:asciiTheme="minorAscii" w:hAnsiTheme="minorAscii"/>
                <w:sz w:val="20"/>
                <w:szCs w:val="20"/>
                <w:lang w:val="en-US" w:eastAsia="en-US" w:bidi="ar-SA"/>
              </w:rPr>
              <w:t xml:space="preserve"> of the digital recorder. Participants will have the opportunity to review and confirm the accuracy of the transcriptions after the interview. Verified transcriptions will be anonymised and securely stored for qualitative analysis. </w:t>
            </w:r>
            <w:r>
              <w:rPr>
                <w:rFonts w:hint="default" w:ascii="Calibri Bold" w:hAnsi="Calibri Bold" w:cs="Calibri Bold"/>
                <w:b/>
                <w:bCs/>
                <w:sz w:val="20"/>
                <w:szCs w:val="20"/>
                <w:lang w:val="en-US" w:eastAsia="en-US" w:bidi="ar-SA"/>
              </w:rPr>
              <w:t>Thematic coding</w:t>
            </w:r>
            <w:r>
              <w:rPr>
                <w:rFonts w:hint="default" w:cs="Arial" w:asciiTheme="minorAscii" w:hAnsiTheme="minorAscii"/>
                <w:sz w:val="20"/>
                <w:szCs w:val="20"/>
                <w:lang w:val="en-US" w:eastAsia="en-US" w:bidi="ar-SA"/>
              </w:rPr>
              <w:t xml:space="preserve"> will be conducted with the support of qualitative analysis software, such as Nvivo. </w:t>
            </w:r>
          </w:p>
          <w:p>
            <w:pPr>
              <w:numPr>
                <w:ilvl w:val="0"/>
                <w:numId w:val="0"/>
              </w:numPr>
              <w:jc w:val="both"/>
              <w:rPr>
                <w:rFonts w:hint="default" w:cs="Arial" w:asciiTheme="minorAscii" w:hAnsiTheme="minorAscii"/>
                <w:sz w:val="20"/>
                <w:szCs w:val="20"/>
                <w:lang w:val="en-US" w:eastAsia="en-US" w:bidi="ar-SA"/>
              </w:rPr>
            </w:pPr>
          </w:p>
          <w:p>
            <w:pPr>
              <w:numPr>
                <w:ilvl w:val="0"/>
                <w:numId w:val="0"/>
              </w:numPr>
              <w:jc w:val="both"/>
              <w:rPr>
                <w:rFonts w:hint="default" w:cs="Arial" w:asciiTheme="minorAscii" w:hAnsiTheme="minorAscii"/>
                <w:b w:val="0"/>
                <w:bCs w:val="0"/>
                <w:sz w:val="20"/>
                <w:szCs w:val="20"/>
                <w:lang w:val="en-US" w:eastAsia="en-US" w:bidi="ar-SA"/>
              </w:rPr>
            </w:pPr>
          </w:p>
          <w:p>
            <w:pPr>
              <w:numPr>
                <w:ilvl w:val="0"/>
                <w:numId w:val="0"/>
              </w:numPr>
              <w:jc w:val="both"/>
              <w:rPr>
                <w:rFonts w:hint="default" w:cs="Arial" w:asciiTheme="minorAscii" w:hAnsiTheme="minorAscii"/>
                <w:b w:val="0"/>
                <w:bCs w:val="0"/>
                <w:sz w:val="16"/>
                <w:szCs w:val="16"/>
                <w:lang w:val="en-US" w:eastAsia="en-US" w:bidi="ar-SA"/>
              </w:rPr>
            </w:pPr>
            <w:r>
              <w:rPr>
                <w:rFonts w:hint="default" w:cs="Arial" w:asciiTheme="minorAscii" w:hAnsiTheme="minorAscii"/>
                <w:b w:val="0"/>
                <w:bCs w:val="0"/>
                <w:sz w:val="16"/>
                <w:szCs w:val="16"/>
                <w:lang w:val="en-US" w:eastAsia="en-US" w:bidi="ar-SA"/>
              </w:rPr>
              <w:t xml:space="preserve">Denscombe, M. (2010) </w:t>
            </w:r>
            <w:r>
              <w:rPr>
                <w:rFonts w:hint="default" w:ascii="Calibri Italic" w:hAnsi="Calibri Italic" w:cs="Calibri Italic"/>
                <w:b w:val="0"/>
                <w:bCs w:val="0"/>
                <w:i/>
                <w:iCs/>
                <w:sz w:val="16"/>
                <w:szCs w:val="16"/>
                <w:lang w:val="en-US" w:eastAsia="en-US" w:bidi="ar-SA"/>
              </w:rPr>
              <w:t>The good research guide for small-scale social research projects</w:t>
            </w:r>
            <w:r>
              <w:rPr>
                <w:rFonts w:hint="default" w:cs="Arial" w:asciiTheme="minorAscii" w:hAnsiTheme="minorAscii"/>
                <w:b w:val="0"/>
                <w:bCs w:val="0"/>
                <w:sz w:val="16"/>
                <w:szCs w:val="16"/>
                <w:lang w:val="en-US" w:eastAsia="en-US" w:bidi="ar-SA"/>
              </w:rPr>
              <w:t>. 4th edn. Maidenhead: Open University Press.</w:t>
            </w:r>
          </w:p>
          <w:p>
            <w:pPr>
              <w:numPr>
                <w:ilvl w:val="0"/>
                <w:numId w:val="0"/>
              </w:numPr>
              <w:jc w:val="both"/>
              <w:rPr>
                <w:rFonts w:hint="default" w:cs="Arial" w:asciiTheme="minorAscii" w:hAnsiTheme="minorAscii"/>
                <w:b w:val="0"/>
                <w:bCs w:val="0"/>
                <w:sz w:val="16"/>
                <w:szCs w:val="16"/>
                <w:lang w:val="en-US" w:eastAsia="en-US" w:bidi="ar-SA"/>
              </w:rPr>
            </w:pPr>
          </w:p>
          <w:p>
            <w:pPr>
              <w:numPr>
                <w:ilvl w:val="0"/>
                <w:numId w:val="0"/>
              </w:numPr>
              <w:jc w:val="both"/>
              <w:rPr>
                <w:rFonts w:hint="default" w:cs="Arial" w:asciiTheme="minorAscii" w:hAnsiTheme="minorAscii"/>
                <w:b w:val="0"/>
                <w:bCs w:val="0"/>
                <w:sz w:val="16"/>
                <w:szCs w:val="16"/>
                <w:lang w:val="en-US" w:eastAsia="en-US" w:bidi="ar-SA"/>
              </w:rPr>
            </w:pPr>
            <w:r>
              <w:rPr>
                <w:rFonts w:hint="default" w:cs="Arial" w:asciiTheme="minorAscii" w:hAnsiTheme="minorAscii"/>
                <w:b w:val="0"/>
                <w:bCs w:val="0"/>
                <w:sz w:val="16"/>
                <w:szCs w:val="16"/>
                <w:lang w:val="en-US" w:eastAsia="en-US" w:bidi="ar-SA"/>
              </w:rPr>
              <w:t xml:space="preserve">Dörnyei, Z. (2007) </w:t>
            </w:r>
            <w:r>
              <w:rPr>
                <w:rFonts w:hint="default" w:ascii="Calibri Italic" w:hAnsi="Calibri Italic" w:cs="Calibri Italic"/>
                <w:b w:val="0"/>
                <w:bCs w:val="0"/>
                <w:i/>
                <w:iCs/>
                <w:sz w:val="16"/>
                <w:szCs w:val="16"/>
                <w:lang w:val="en-US" w:eastAsia="en-US" w:bidi="ar-SA"/>
              </w:rPr>
              <w:t>Research methods in applied linguistics</w:t>
            </w:r>
            <w:r>
              <w:rPr>
                <w:rFonts w:hint="default" w:cs="Arial" w:asciiTheme="minorAscii" w:hAnsiTheme="minorAscii"/>
                <w:b w:val="0"/>
                <w:bCs w:val="0"/>
                <w:sz w:val="16"/>
                <w:szCs w:val="16"/>
                <w:lang w:val="en-US" w:eastAsia="en-US" w:bidi="ar-SA"/>
              </w:rPr>
              <w:t>. Oxford: Oxford university press.</w:t>
            </w:r>
          </w:p>
          <w:p>
            <w:pPr>
              <w:numPr>
                <w:ilvl w:val="0"/>
                <w:numId w:val="0"/>
              </w:numPr>
              <w:jc w:val="both"/>
              <w:rPr>
                <w:rFonts w:hint="default" w:eastAsia="Times New Roman" w:cs="Arial" w:asciiTheme="minorAscii" w:hAnsiTheme="minorAscii"/>
                <w:sz w:val="20"/>
                <w:szCs w:val="20"/>
                <w:lang w:val="en-US" w:eastAsia="en-US" w:bidi="ar-SA"/>
              </w:rPr>
            </w:pPr>
            <w:r>
              <w:rPr>
                <w:rFonts w:hint="default" w:cs="Arial" w:asciiTheme="minorAscii" w:hAnsiTheme="minorAscii"/>
                <w:b w:val="0"/>
                <w:bCs w:val="0"/>
                <w:sz w:val="20"/>
                <w:szCs w:val="20"/>
                <w:lang w:val="en-US" w:eastAsia="en-US" w:bidi="ar-SA"/>
              </w:rPr>
              <w:t xml:space="preserve"> </w:t>
            </w:r>
          </w:p>
        </w:tc>
      </w:tr>
      <w:tr>
        <w:trPr>
          <w:trHeight w:val="454" w:hRule="atLeast"/>
        </w:trPr>
        <w:tc>
          <w:tcPr>
            <w:tcW w:w="297" w:type="pct"/>
            <w:shd w:val="clear" w:color="auto" w:fill="F1F1F1" w:themeFill="background1" w:themeFillShade="F2"/>
            <w:vAlign w:val="center"/>
          </w:tcPr>
          <w:p>
            <w:pPr>
              <w:spacing w:before="120"/>
              <w:rPr>
                <w:rFonts w:ascii="Arial" w:hAnsi="Arial" w:cs="Arial"/>
                <w:bCs/>
                <w:sz w:val="22"/>
                <w:szCs w:val="22"/>
              </w:rPr>
            </w:pPr>
            <w:r>
              <w:rPr>
                <w:rFonts w:ascii="Arial" w:hAnsi="Arial" w:cs="Arial"/>
              </w:rPr>
              <w:br w:type="page"/>
            </w:r>
          </w:p>
        </w:tc>
        <w:tc>
          <w:tcPr>
            <w:tcW w:w="4703" w:type="pct"/>
            <w:gridSpan w:val="4"/>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rPr>
          <w:trHeight w:val="454" w:hRule="atLeast"/>
        </w:trPr>
        <w:tc>
          <w:tcPr>
            <w:tcW w:w="297" w:type="pct"/>
            <w:vAlign w:val="center"/>
          </w:tcPr>
          <w:p>
            <w:pPr>
              <w:rPr>
                <w:rFonts w:ascii="Arial" w:hAnsi="Arial" w:cs="Arial"/>
                <w:bCs/>
                <w:sz w:val="22"/>
                <w:szCs w:val="22"/>
              </w:rPr>
            </w:pPr>
            <w:r>
              <w:rPr>
                <w:rFonts w:ascii="Arial" w:hAnsi="Arial" w:cs="Arial"/>
                <w:bCs/>
                <w:sz w:val="22"/>
                <w:szCs w:val="22"/>
              </w:rPr>
              <w:t>8</w:t>
            </w:r>
          </w:p>
        </w:tc>
        <w:tc>
          <w:tcPr>
            <w:tcW w:w="4703" w:type="pct"/>
            <w:gridSpan w:val="4"/>
            <w:vAlign w:val="center"/>
          </w:tcPr>
          <w:p>
            <w:pPr>
              <w:rPr>
                <w:rFonts w:hint="default" w:ascii="Arial" w:hAnsi="Arial" w:cs="Arial"/>
                <w:b/>
                <w:sz w:val="22"/>
                <w:szCs w:val="22"/>
                <w:lang w:val="en-US"/>
              </w:rPr>
            </w:pPr>
            <w:r>
              <w:rPr>
                <w:rFonts w:hint="default" w:eastAsia="Times New Roman" w:cs="Arial" w:asciiTheme="minorAscii" w:hAnsiTheme="minorAscii"/>
                <w:sz w:val="20"/>
                <w:szCs w:val="20"/>
                <w:lang w:val="en-US" w:eastAsia="en-US" w:bidi="ar-SA"/>
              </w:rPr>
              <w:t>A university in China, including a language lab classroom for the writing experiment and a classroom for interviews</w:t>
            </w:r>
            <w:r>
              <w:rPr>
                <w:rFonts w:hint="default" w:cs="Arial" w:asciiTheme="minorAscii" w:hAnsiTheme="minorAscii"/>
                <w:sz w:val="20"/>
                <w:szCs w:val="20"/>
                <w:lang w:val="en-US" w:eastAsia="en-US" w:bidi="ar-SA"/>
              </w:rPr>
              <w:t>.</w:t>
            </w:r>
          </w:p>
        </w:tc>
      </w:tr>
      <w:tr>
        <w:trPr>
          <w:trHeight w:val="90" w:hRule="atLeast"/>
        </w:trPr>
        <w:tc>
          <w:tcPr>
            <w:tcW w:w="297" w:type="pct"/>
            <w:shd w:val="clear" w:color="auto" w:fill="F1F1F1" w:themeFill="background1" w:themeFillShade="F2"/>
            <w:vAlign w:val="center"/>
          </w:tcPr>
          <w:p>
            <w:pPr>
              <w:spacing w:before="120"/>
              <w:rPr>
                <w:rFonts w:ascii="Arial" w:hAnsi="Arial" w:cs="Arial"/>
                <w:bCs/>
                <w:sz w:val="22"/>
                <w:szCs w:val="22"/>
              </w:rPr>
            </w:pPr>
          </w:p>
        </w:tc>
        <w:tc>
          <w:tcPr>
            <w:tcW w:w="4703" w:type="pct"/>
            <w:gridSpan w:val="4"/>
            <w:shd w:val="clear" w:color="auto" w:fill="F1F1F1" w:themeFill="background1" w:themeFillShade="F2"/>
            <w:vAlign w:val="center"/>
          </w:tcPr>
          <w:p>
            <w:pPr>
              <w:spacing w:before="120"/>
              <w:rPr>
                <w:rFonts w:ascii="Arial" w:hAnsi="Arial" w:cs="Arial"/>
                <w:b/>
                <w:sz w:val="22"/>
                <w:szCs w:val="22"/>
                <w:highlight w:val="none"/>
              </w:rPr>
            </w:pPr>
            <w:r>
              <w:rPr>
                <w:rFonts w:ascii="Arial" w:hAnsi="Arial" w:cs="Arial"/>
                <w:b/>
                <w:sz w:val="22"/>
                <w:szCs w:val="22"/>
                <w:highlight w:val="none"/>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trHeight w:val="454" w:hRule="atLeast"/>
        </w:trPr>
        <w:tc>
          <w:tcPr>
            <w:tcW w:w="297" w:type="pct"/>
            <w:vAlign w:val="center"/>
          </w:tcPr>
          <w:p>
            <w:pPr>
              <w:rPr>
                <w:rFonts w:ascii="Arial" w:hAnsi="Arial" w:cs="Arial"/>
                <w:bCs/>
                <w:sz w:val="22"/>
                <w:szCs w:val="22"/>
              </w:rPr>
            </w:pPr>
            <w:r>
              <w:rPr>
                <w:rFonts w:ascii="Arial" w:hAnsi="Arial" w:cs="Arial"/>
                <w:bCs/>
                <w:sz w:val="22"/>
                <w:szCs w:val="22"/>
              </w:rPr>
              <w:t>9</w:t>
            </w:r>
          </w:p>
        </w:tc>
        <w:tc>
          <w:tcPr>
            <w:tcW w:w="4703" w:type="pct"/>
            <w:gridSpan w:val="4"/>
            <w:vAlign w:val="center"/>
          </w:tcPr>
          <w:p>
            <w:pPr>
              <w:rPr>
                <w:rFonts w:ascii="Arial" w:hAnsi="Arial" w:cs="Arial"/>
                <w:sz w:val="22"/>
                <w:szCs w:val="22"/>
              </w:rPr>
            </w:pPr>
          </w:p>
          <w:p>
            <w:pPr>
              <w:jc w:val="both"/>
              <w:rPr>
                <w:rFonts w:hint="default" w:cs="Arial" w:asciiTheme="minorAscii" w:hAnsiTheme="minorAscii"/>
                <w:sz w:val="20"/>
                <w:szCs w:val="20"/>
                <w:lang w:val="en-US" w:eastAsia="en-US" w:bidi="ar-SA"/>
              </w:rPr>
            </w:pPr>
            <w:r>
              <w:rPr>
                <w:rFonts w:hint="default" w:eastAsia="Times New Roman" w:cs="Arial" w:asciiTheme="minorAscii" w:hAnsiTheme="minorAscii"/>
                <w:sz w:val="20"/>
                <w:szCs w:val="20"/>
                <w:lang w:val="en-US" w:eastAsia="en-US" w:bidi="ar-SA"/>
              </w:rPr>
              <w:t xml:space="preserve">The research will be conducted at a Chinese university. </w:t>
            </w:r>
            <w:r>
              <w:rPr>
                <w:rFonts w:hint="default" w:cs="Arial" w:asciiTheme="minorAscii" w:hAnsiTheme="minorAscii"/>
                <w:sz w:val="20"/>
                <w:szCs w:val="20"/>
                <w:lang w:val="en-US" w:eastAsia="en-US" w:bidi="ar-SA"/>
              </w:rPr>
              <w:t xml:space="preserve">China does not have specific national ethical guidelines for educational research, nor does this type of study require approval from a specific department at the Chinese university where the study will be carried out. However, academic integrity is emphasised in Chinese universities, and ethical research practices are valued. </w:t>
            </w:r>
          </w:p>
          <w:p>
            <w:pPr>
              <w:jc w:val="both"/>
              <w:rPr>
                <w:rFonts w:hint="default" w:eastAsia="SimSun" w:cs="Arial" w:asciiTheme="minorAscii" w:hAnsiTheme="minorAscii"/>
                <w:sz w:val="20"/>
                <w:szCs w:val="20"/>
                <w:lang w:val="en-US" w:eastAsia="zh-CN" w:bidi="ar-SA"/>
              </w:rPr>
            </w:pPr>
            <w:r>
              <w:rPr>
                <w:rFonts w:hint="default" w:cs="Arial" w:asciiTheme="minorAscii" w:hAnsiTheme="minorAscii"/>
                <w:sz w:val="20"/>
                <w:szCs w:val="20"/>
                <w:lang w:val="en-US" w:eastAsia="en-US" w:bidi="ar-SA"/>
              </w:rPr>
              <w:t>To ensure the standard meets high ethical standards, it will be conducted in accordance with British ethical principles, including the British Educational Research A</w:t>
            </w:r>
            <w:r>
              <w:rPr>
                <w:rFonts w:hint="eastAsia" w:eastAsia="SimSun" w:cs="Arial" w:asciiTheme="minorAscii" w:hAnsiTheme="minorAscii"/>
                <w:sz w:val="20"/>
                <w:szCs w:val="20"/>
                <w:lang w:val="en-US" w:eastAsia="zh-CN" w:bidi="ar-SA"/>
              </w:rPr>
              <w:t>s</w:t>
            </w:r>
            <w:r>
              <w:rPr>
                <w:rFonts w:hint="default" w:eastAsia="SimSun" w:cs="Arial" w:asciiTheme="minorAscii" w:hAnsiTheme="minorAscii"/>
                <w:sz w:val="20"/>
                <w:szCs w:val="20"/>
                <w:lang w:val="en-US" w:eastAsia="zh-CN" w:bidi="ar-SA"/>
              </w:rPr>
              <w:t xml:space="preserve">sociation (BERA) ethical guidelines for educational research(2024) and UWTSD’s Ethics Code of Practice. Participants will provide informed consent, and strict confidentiality measures will be implemented to protect their data and rights. </w:t>
            </w:r>
          </w:p>
          <w:p>
            <w:pPr>
              <w:rPr>
                <w:rFonts w:ascii="Arial" w:hAnsi="Arial" w:cs="Arial"/>
                <w:b/>
                <w:i/>
                <w:sz w:val="22"/>
                <w:szCs w:val="22"/>
              </w:rPr>
            </w:pPr>
          </w:p>
        </w:tc>
      </w:tr>
    </w:tbl>
    <w:p>
      <w:pPr>
        <w:rPr>
          <w:rFonts w:ascii="Arial" w:hAnsi="Arial" w:cs="Arial"/>
        </w:rPr>
      </w:pPr>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rPr>
          <w:trHeight w:val="383" w:hRule="atLeast"/>
        </w:trPr>
        <w:tc>
          <w:tcPr>
            <w:tcW w:w="567"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lang w:val="en-GB" w:eastAsia="en-US" w:bidi="ar-SA"/>
                  </w:rPr>
                  <w:t>☒</w:t>
                </w:r>
              </w:p>
            </w:sdtContent>
          </w:sdt>
        </w:tc>
      </w:tr>
      <w:tr>
        <w:trPr>
          <w:trHeight w:val="218" w:hRule="atLeast"/>
        </w:trPr>
        <w:tc>
          <w:tcPr>
            <w:tcW w:w="567" w:type="dxa"/>
            <w:vMerge w:val="continue"/>
            <w:shd w:val="clear" w:color="auto" w:fill="F1F1F1" w:themeFill="background1" w:themeFillShade="F2"/>
            <w:vAlign w:val="center"/>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ascii="Segoe UI Symbol" w:hAnsi="Segoe UI Symbol" w:eastAsia="MS Gothic" w:cs="Segoe UI Symbol"/>
                    <w:bCs/>
                    <w:sz w:val="22"/>
                    <w:szCs w:val="22"/>
                  </w:rPr>
                  <w:t>☐</w:t>
                </w:r>
              </w:sdtContent>
            </w:sdt>
          </w:p>
        </w:tc>
      </w:tr>
      <w:tr>
        <w:tc>
          <w:tcPr>
            <w:tcW w:w="567" w:type="dxa"/>
            <w:shd w:val="clear" w:color="auto" w:fill="FFFFFF" w:themeFill="background1"/>
            <w:vAlign w:val="center"/>
          </w:tcPr>
          <w:p>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c>
          <w:tcPr>
            <w:tcW w:w="56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EBEBE"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EBEBE"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EBEBE"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EBEBE"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spacing w:after="240"/>
        <w:rPr>
          <w:rFonts w:ascii="Arial" w:hAnsi="Arial" w:cs="Arial"/>
          <w:b/>
          <w:sz w:val="22"/>
          <w:szCs w:val="22"/>
        </w:rPr>
      </w:pPr>
      <w:r>
        <w:rPr>
          <w:rFonts w:ascii="Arial" w:hAnsi="Arial" w:cs="Arial"/>
          <w:b/>
          <w:sz w:val="22"/>
          <w:szCs w:val="22"/>
        </w:rPr>
        <w:t>SECTION F: Scope of Research Activity</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rPr>
          <w:trHeight w:val="558" w:hRule="atLeast"/>
        </w:trPr>
        <w:tc>
          <w:tcPr>
            <w:tcW w:w="562" w:type="dxa"/>
            <w:shd w:val="clear" w:color="auto" w:fill="F1F1F1" w:themeFill="background1" w:themeFillShade="F2"/>
            <w:vAlign w:val="center"/>
          </w:tcPr>
          <w:p>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vMerge w:val="restart"/>
            <w:shd w:val="clear" w:color="auto" w:fill="BEBEBE"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vAlign w:val="center"/>
          </w:tcPr>
          <w:p>
            <w:pPr>
              <w:autoSpaceDE w:val="0"/>
              <w:autoSpaceDN w:val="0"/>
              <w:adjustRightInd w:val="0"/>
              <w:rPr>
                <w:rFonts w:ascii="Arial" w:hAnsi="Arial" w:cs="Arial"/>
                <w:sz w:val="22"/>
                <w:szCs w:val="22"/>
              </w:rPr>
            </w:pP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hint="default" w:eastAsia="SimSun" w:cs="Arial" w:asciiTheme="minorAscii" w:hAnsiTheme="minorAscii"/>
                <w:sz w:val="20"/>
                <w:szCs w:val="20"/>
                <w:highlight w:val="yellow"/>
                <w:lang w:val="en-US" w:eastAsia="zh-CN" w:bidi="ar-SA"/>
              </w:rPr>
            </w:pPr>
            <w:r>
              <w:rPr>
                <w:rFonts w:hint="default" w:eastAsia="SimSun" w:cs="Arial" w:asciiTheme="minorAscii" w:hAnsiTheme="minorAscii"/>
                <w:sz w:val="20"/>
                <w:szCs w:val="20"/>
                <w:highlight w:val="none"/>
                <w:lang w:val="en-US" w:eastAsia="zh-CN" w:bidi="ar-SA"/>
              </w:rPr>
              <w:t xml:space="preserve">Use of a Controlled Writing Task: Participants’ written samples will be collected  in the form of WORD document for analysis. In addition, the texts will be independently scored by three raters using a predetermined IELTS-based criteria. These scores will be used as part of the data analysis and will not be linked to participants’ identities. </w:t>
            </w:r>
          </w:p>
          <w:p>
            <w:pPr>
              <w:rPr>
                <w:rFonts w:hint="default" w:ascii="Arial" w:hAnsi="Arial" w:cs="Arial"/>
                <w:lang w:val="en-US"/>
              </w:rPr>
            </w:pPr>
            <w:r>
              <w:rPr>
                <w:rFonts w:hint="default" w:eastAsia="SimSun" w:cs="Arial" w:asciiTheme="minorAscii" w:hAnsiTheme="minorAscii"/>
                <w:sz w:val="20"/>
                <w:szCs w:val="20"/>
                <w:highlight w:val="none"/>
                <w:lang w:val="en-US" w:eastAsia="zh-CN" w:bidi="ar-SA"/>
              </w:rPr>
              <w:t xml:space="preserve">Research Diary : A research diary will be kept throughout the study to record reflections, insights and notes. </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c>
          <w:tcPr>
            <w:tcW w:w="56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vMerge w:val="restart"/>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participant groups:</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A total of </w:t>
            </w:r>
            <w:r>
              <w:rPr>
                <w:rFonts w:hint="default" w:ascii="Calibri Bold" w:hAnsi="Calibri Bold" w:cs="Calibri Bold"/>
                <w:b/>
                <w:bCs/>
                <w:sz w:val="20"/>
                <w:szCs w:val="20"/>
                <w:lang w:val="en-US" w:eastAsia="en-US" w:bidi="ar-SA"/>
              </w:rPr>
              <w:t>60</w:t>
            </w:r>
            <w:r>
              <w:rPr>
                <w:rFonts w:hint="default" w:eastAsia="Times New Roman" w:cs="Arial" w:asciiTheme="minorAscii" w:hAnsiTheme="minorAscii"/>
                <w:sz w:val="20"/>
                <w:szCs w:val="20"/>
                <w:lang w:val="en-US" w:eastAsia="en-US" w:bidi="ar-SA"/>
              </w:rPr>
              <w:t xml:space="preserve"> EFL university students </w:t>
            </w:r>
            <w:r>
              <w:rPr>
                <w:rFonts w:hint="default" w:cs="Arial" w:asciiTheme="minorAscii" w:hAnsiTheme="minorAscii"/>
                <w:sz w:val="20"/>
                <w:szCs w:val="20"/>
                <w:lang w:val="en-US" w:eastAsia="en-US" w:bidi="ar-SA"/>
              </w:rPr>
              <w:t xml:space="preserve">will participate in the writing experiment. For the follow-up interviews, </w:t>
            </w:r>
            <w:r>
              <w:rPr>
                <w:rFonts w:hint="default" w:ascii="Calibri Bold" w:hAnsi="Calibri Bold" w:cs="Calibri Bold"/>
                <w:b/>
                <w:bCs/>
                <w:sz w:val="20"/>
                <w:szCs w:val="20"/>
                <w:lang w:val="en-US" w:eastAsia="en-US" w:bidi="ar-SA"/>
              </w:rPr>
              <w:t>12</w:t>
            </w:r>
            <w:r>
              <w:rPr>
                <w:rFonts w:hint="default" w:cs="Arial" w:asciiTheme="minorAscii" w:hAnsiTheme="minorAscii"/>
                <w:sz w:val="20"/>
                <w:szCs w:val="20"/>
                <w:lang w:val="en-US" w:eastAsia="en-US" w:bidi="ar-SA"/>
              </w:rPr>
              <w:t xml:space="preserve"> participants from the GAI-assisted group will be selected. </w:t>
            </w:r>
            <w:r>
              <w:rPr>
                <w:rFonts w:hint="default" w:ascii="Calibri Bold" w:hAnsi="Calibri Bold" w:cs="Calibri Bold"/>
                <w:b/>
                <w:bCs/>
                <w:sz w:val="20"/>
                <w:szCs w:val="20"/>
                <w:lang w:val="en-US" w:eastAsia="en-US" w:bidi="ar-SA"/>
              </w:rPr>
              <w:t>Three</w:t>
            </w:r>
            <w:r>
              <w:rPr>
                <w:rFonts w:hint="default" w:cs="Arial" w:asciiTheme="minorAscii" w:hAnsiTheme="minorAscii"/>
                <w:sz w:val="20"/>
                <w:szCs w:val="20"/>
                <w:lang w:val="en-US" w:eastAsia="en-US" w:bidi="ar-SA"/>
              </w:rPr>
              <w:t xml:space="preserve"> experienced English writing instructors will also participant as independent raters to assess the writing samples. </w:t>
            </w:r>
          </w:p>
          <w:p>
            <w:pPr>
              <w:jc w:val="both"/>
              <w:rPr>
                <w:rFonts w:hint="default" w:cs="Arial" w:asciiTheme="minorAscii" w:hAnsiTheme="minorAscii"/>
                <w:sz w:val="20"/>
                <w:szCs w:val="20"/>
                <w:lang w:val="en-US" w:eastAsia="en-US" w:bidi="ar-SA"/>
              </w:rPr>
            </w:pPr>
          </w:p>
        </w:tc>
      </w:tr>
      <w:tr>
        <w:trPr>
          <w:trHeight w:val="5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jc w:val="both"/>
              <w:rPr>
                <w:rFonts w:hint="default" w:eastAsia="Times New Roman" w:cs="Arial" w:asciiTheme="minorAscii" w:hAnsiTheme="minorAscii"/>
                <w:sz w:val="20"/>
                <w:szCs w:val="20"/>
                <w:lang w:val="en-US" w:eastAsia="en-US" w:bidi="ar-SA"/>
              </w:rPr>
            </w:pPr>
          </w:p>
          <w:p>
            <w:pPr>
              <w:jc w:val="both"/>
              <w:rPr>
                <w:rFonts w:hint="default" w:cs="Arial" w:asciiTheme="minorAscii" w:hAnsiTheme="minorAscii"/>
                <w:sz w:val="20"/>
                <w:szCs w:val="20"/>
                <w:lang w:val="en-US" w:eastAsia="en-US" w:bidi="ar-SA"/>
              </w:rPr>
            </w:pPr>
            <w:r>
              <w:rPr>
                <w:rFonts w:hint="default" w:eastAsia="Times New Roman" w:cs="Arial" w:asciiTheme="minorAscii" w:hAnsiTheme="minorAscii"/>
                <w:sz w:val="20"/>
                <w:szCs w:val="20"/>
                <w:lang w:val="en-US" w:eastAsia="en-US" w:bidi="ar-SA"/>
              </w:rPr>
              <w:t xml:space="preserve">The participants will </w:t>
            </w:r>
            <w:r>
              <w:rPr>
                <w:rFonts w:hint="default" w:cs="Arial" w:asciiTheme="minorAscii" w:hAnsiTheme="minorAscii"/>
                <w:sz w:val="20"/>
                <w:szCs w:val="20"/>
                <w:lang w:val="en-US" w:eastAsia="en-US" w:bidi="ar-SA"/>
              </w:rPr>
              <w:t>include</w:t>
            </w:r>
            <w:r>
              <w:rPr>
                <w:rFonts w:hint="default" w:eastAsia="Times New Roman" w:cs="Arial" w:asciiTheme="minorAscii" w:hAnsiTheme="minorAscii"/>
                <w:sz w:val="20"/>
                <w:szCs w:val="20"/>
                <w:lang w:val="en-US" w:eastAsia="en-US" w:bidi="ar-SA"/>
              </w:rPr>
              <w:t xml:space="preserve"> </w:t>
            </w:r>
            <w:r>
              <w:rPr>
                <w:rFonts w:hint="default" w:ascii="Calibri Bold" w:hAnsi="Calibri Bold" w:eastAsia="Times New Roman" w:cs="Calibri Bold"/>
                <w:b/>
                <w:bCs/>
                <w:sz w:val="20"/>
                <w:szCs w:val="20"/>
                <w:lang w:val="en-US" w:eastAsia="en-US" w:bidi="ar-SA"/>
              </w:rPr>
              <w:t>students</w:t>
            </w:r>
            <w:r>
              <w:rPr>
                <w:rFonts w:hint="default" w:eastAsia="Times New Roman" w:cs="Arial" w:asciiTheme="minorAscii" w:hAnsiTheme="minorAscii"/>
                <w:sz w:val="20"/>
                <w:szCs w:val="20"/>
                <w:lang w:val="en-US" w:eastAsia="en-US" w:bidi="ar-SA"/>
              </w:rPr>
              <w:t xml:space="preserve"> from a Chinese university</w:t>
            </w:r>
            <w:r>
              <w:rPr>
                <w:rFonts w:hint="default" w:cs="Arial" w:asciiTheme="minorAscii" w:hAnsiTheme="minorAscii"/>
                <w:sz w:val="20"/>
                <w:szCs w:val="20"/>
                <w:lang w:val="en-US" w:eastAsia="en-US" w:bidi="ar-SA"/>
              </w:rPr>
              <w:t xml:space="preserve"> and three experienced English writing </w:t>
            </w:r>
            <w:r>
              <w:rPr>
                <w:rFonts w:hint="default" w:ascii="Calibri Bold" w:hAnsi="Calibri Bold" w:cs="Calibri Bold"/>
                <w:b/>
                <w:bCs/>
                <w:sz w:val="20"/>
                <w:szCs w:val="20"/>
                <w:lang w:val="en-US" w:eastAsia="en-US" w:bidi="ar-SA"/>
              </w:rPr>
              <w:t>instructors</w:t>
            </w:r>
            <w:r>
              <w:rPr>
                <w:rFonts w:hint="default" w:cs="Arial" w:asciiTheme="minorAscii" w:hAnsiTheme="minorAscii"/>
                <w:sz w:val="20"/>
                <w:szCs w:val="20"/>
                <w:lang w:val="en-US" w:eastAsia="en-US" w:bidi="ar-SA"/>
              </w:rPr>
              <w:t xml:space="preserve"> from the same university.</w:t>
            </w:r>
            <w:r>
              <w:rPr>
                <w:rFonts w:hint="default" w:eastAsia="Times New Roman" w:cs="Arial" w:asciiTheme="minorAscii" w:hAnsiTheme="minorAscii"/>
                <w:sz w:val="20"/>
                <w:szCs w:val="20"/>
                <w:lang w:val="en-US" w:eastAsia="en-US" w:bidi="ar-SA"/>
              </w:rPr>
              <w:t xml:space="preserve"> </w:t>
            </w:r>
            <w:r>
              <w:rPr>
                <w:rFonts w:hint="default" w:cs="Arial" w:asciiTheme="minorAscii" w:hAnsiTheme="minorAscii"/>
                <w:sz w:val="20"/>
                <w:szCs w:val="20"/>
                <w:lang w:val="en-US" w:eastAsia="en-US" w:bidi="ar-SA"/>
              </w:rPr>
              <w:t>The student participants</w:t>
            </w:r>
            <w:r>
              <w:rPr>
                <w:rFonts w:hint="default" w:eastAsia="Times New Roman" w:cs="Arial" w:asciiTheme="minorAscii" w:hAnsiTheme="minorAscii"/>
                <w:sz w:val="20"/>
                <w:szCs w:val="20"/>
                <w:lang w:val="en-US" w:eastAsia="en-US" w:bidi="ar-SA"/>
              </w:rPr>
              <w:t xml:space="preserve"> will be </w:t>
            </w:r>
            <w:r>
              <w:rPr>
                <w:rFonts w:hint="default" w:cs="Arial" w:asciiTheme="minorAscii" w:hAnsiTheme="minorAscii"/>
                <w:sz w:val="20"/>
                <w:szCs w:val="20"/>
                <w:lang w:val="en-US" w:eastAsia="en-US" w:bidi="ar-SA"/>
              </w:rPr>
              <w:t>those who are</w:t>
            </w:r>
            <w:r>
              <w:rPr>
                <w:rFonts w:hint="default" w:eastAsia="Times New Roman" w:cs="Arial" w:asciiTheme="minorAscii" w:hAnsiTheme="minorAscii"/>
                <w:sz w:val="20"/>
                <w:szCs w:val="20"/>
                <w:lang w:val="en-US" w:eastAsia="en-US" w:bidi="ar-SA"/>
              </w:rPr>
              <w:t xml:space="preserve"> interested in GAI-assisted learning or writing, with a minimum English proficiency level of CET-6 (pass) or TEM-4 (pass</w:t>
            </w:r>
            <w:r>
              <w:rPr>
                <w:rFonts w:hint="default" w:cs="Arial" w:asciiTheme="minorAscii" w:hAnsiTheme="minorAscii"/>
                <w:sz w:val="20"/>
                <w:szCs w:val="20"/>
                <w:lang w:val="en-US" w:eastAsia="en-US" w:bidi="ar-SA"/>
              </w:rPr>
              <w:t xml:space="preserve">). These are standardised English proficiency test for Chinese university students. CET-6 (College English Band 6) is a national English exam for non-English majors, while TEM-4 (Test for English Majors Band 4) is specifically for English major students. </w:t>
            </w:r>
          </w:p>
        </w:tc>
      </w:tr>
      <w:tr>
        <w:trPr>
          <w:trHeight w:val="403" w:hRule="atLeast"/>
        </w:trPr>
        <w:tc>
          <w:tcPr>
            <w:tcW w:w="562" w:type="dxa"/>
            <w:tcBorders>
              <w:top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jc w:val="both"/>
              <w:rPr>
                <w:rFonts w:hint="default" w:cs="Arial" w:asciiTheme="minorAscii" w:hAnsiTheme="minorAscii"/>
                <w:sz w:val="20"/>
                <w:szCs w:val="20"/>
                <w:lang w:val="en-US" w:eastAsia="en-US" w:bidi="ar-SA"/>
              </w:rPr>
            </w:pPr>
          </w:p>
          <w:p>
            <w:p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Participants </w:t>
            </w:r>
            <w:r>
              <w:rPr>
                <w:rFonts w:hint="default" w:eastAsia="Times New Roman" w:cs="Arial" w:asciiTheme="minorAscii" w:hAnsiTheme="minorAscii"/>
                <w:sz w:val="20"/>
                <w:szCs w:val="20"/>
                <w:lang w:val="en-US" w:eastAsia="en-US" w:bidi="ar-SA"/>
              </w:rPr>
              <w:t xml:space="preserve">will be recruited </w:t>
            </w:r>
            <w:r>
              <w:rPr>
                <w:rFonts w:hint="default" w:cs="Arial" w:asciiTheme="minorAscii" w:hAnsiTheme="minorAscii"/>
                <w:sz w:val="20"/>
                <w:szCs w:val="20"/>
                <w:lang w:val="en-US" w:eastAsia="en-US" w:bidi="ar-SA"/>
              </w:rPr>
              <w:t>through</w:t>
            </w:r>
            <w:r>
              <w:rPr>
                <w:rFonts w:hint="default" w:eastAsia="Times New Roman" w:cs="Arial" w:asciiTheme="minorAscii" w:hAnsiTheme="minorAscii"/>
                <w:sz w:val="20"/>
                <w:szCs w:val="20"/>
                <w:lang w:val="en-US" w:eastAsia="en-US" w:bidi="ar-SA"/>
              </w:rPr>
              <w:t xml:space="preserve"> poster advertisements</w:t>
            </w:r>
            <w:r>
              <w:rPr>
                <w:rFonts w:hint="default" w:cs="Arial" w:asciiTheme="minorAscii" w:hAnsiTheme="minorAscii"/>
                <w:sz w:val="20"/>
                <w:szCs w:val="20"/>
                <w:lang w:val="en-US" w:eastAsia="en-US" w:bidi="ar-SA"/>
              </w:rPr>
              <w:t xml:space="preserve"> at a Chinese university</w:t>
            </w:r>
            <w:r>
              <w:rPr>
                <w:rFonts w:hint="default" w:eastAsia="Times New Roman" w:cs="Arial" w:asciiTheme="minorAscii" w:hAnsiTheme="minorAscii"/>
                <w:sz w:val="20"/>
                <w:szCs w:val="20"/>
                <w:lang w:val="en-US" w:eastAsia="en-US" w:bidi="ar-SA"/>
              </w:rPr>
              <w:t xml:space="preserve">. </w:t>
            </w:r>
            <w:r>
              <w:rPr>
                <w:rFonts w:hint="default" w:cs="Arial" w:asciiTheme="minorAscii" w:hAnsiTheme="minorAscii"/>
                <w:sz w:val="20"/>
                <w:szCs w:val="20"/>
                <w:lang w:val="en-US" w:eastAsia="en-US" w:bidi="ar-SA"/>
              </w:rPr>
              <w:t>Interested</w:t>
            </w:r>
            <w:r>
              <w:rPr>
                <w:rFonts w:hint="default" w:eastAsia="Times New Roman" w:cs="Arial" w:asciiTheme="minorAscii" w:hAnsiTheme="minorAscii"/>
                <w:sz w:val="20"/>
                <w:szCs w:val="20"/>
                <w:lang w:val="en-US" w:eastAsia="en-US" w:bidi="ar-SA"/>
              </w:rPr>
              <w:t xml:space="preserve"> students</w:t>
            </w:r>
            <w:r>
              <w:rPr>
                <w:rFonts w:hint="default" w:cs="Arial" w:asciiTheme="minorAscii" w:hAnsiTheme="minorAscii"/>
                <w:sz w:val="20"/>
                <w:szCs w:val="20"/>
                <w:lang w:val="en-US" w:eastAsia="en-US" w:bidi="ar-SA"/>
              </w:rPr>
              <w:t xml:space="preserve"> will </w:t>
            </w:r>
            <w:r>
              <w:rPr>
                <w:rFonts w:hint="default" w:eastAsia="Times New Roman" w:cs="Arial" w:asciiTheme="minorAscii" w:hAnsiTheme="minorAscii"/>
                <w:sz w:val="20"/>
                <w:szCs w:val="20"/>
                <w:lang w:val="en-US" w:eastAsia="en-US" w:bidi="ar-SA"/>
              </w:rPr>
              <w:t xml:space="preserve"> </w:t>
            </w:r>
            <w:r>
              <w:rPr>
                <w:rFonts w:hint="default" w:cs="Arial" w:asciiTheme="minorAscii" w:hAnsiTheme="minorAscii"/>
                <w:sz w:val="20"/>
                <w:szCs w:val="20"/>
                <w:lang w:val="en-US" w:eastAsia="en-US" w:bidi="ar-SA"/>
              </w:rPr>
              <w:t xml:space="preserve">voluntarily sign up via a Microsoft Form code, where they will provide basic information, including their English proficiency level. Eligible participants will be categorised into three levels (Pass, Good, Excellent) based on their self-reported English proficiency test results. Each level will include 20 students, and within each level, participants will then be randomly assigned to either Group A (GAI-assisted ) or Group B (Non-GAI-assisted) using a computer-generated randomisation process. This grouping ensures that both groups have similar English proficiency levels. </w:t>
            </w:r>
          </w:p>
          <w:p>
            <w:pPr>
              <w:jc w:val="both"/>
              <w:rPr>
                <w:rFonts w:hint="default" w:cs="Arial" w:asciiTheme="minorAscii" w:hAnsiTheme="minorAscii"/>
                <w:sz w:val="20"/>
                <w:szCs w:val="20"/>
                <w:lang w:val="en-US" w:eastAsia="en-US" w:bidi="ar-SA"/>
              </w:rPr>
            </w:pPr>
          </w:p>
          <w:p>
            <w:p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Three EFL writing instructors at the same university will be invited as independent raters. They will be selected for their background in English writing assessment and experience with IELTS scoring criteria. </w:t>
            </w:r>
          </w:p>
          <w:p>
            <w:pPr>
              <w:jc w:val="both"/>
              <w:rPr>
                <w:rFonts w:hint="default" w:cs="Arial" w:asciiTheme="minorAscii" w:hAnsiTheme="minorAscii"/>
                <w:sz w:val="20"/>
                <w:szCs w:val="20"/>
                <w:lang w:val="en-US" w:eastAsia="en-US" w:bidi="ar-SA"/>
              </w:rPr>
            </w:pPr>
          </w:p>
          <w:p>
            <w:p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A subset of approximately 12 participants will be selected from the generative AI-assisted writing group for follow-up interviews. Selection will take into consideration their English proficiency levels, prior experience with GAI tools, writing performance in the experiment and their willingness to participate.</w:t>
            </w:r>
          </w:p>
          <w:p>
            <w:pPr>
              <w:jc w:val="both"/>
              <w:rPr>
                <w:rFonts w:hint="default" w:cs="Arial" w:asciiTheme="minorAscii" w:hAnsiTheme="minorAscii"/>
                <w:sz w:val="20"/>
                <w:szCs w:val="20"/>
                <w:lang w:val="en-US" w:eastAsia="en-US" w:bidi="ar-SA"/>
              </w:rPr>
            </w:pPr>
          </w:p>
        </w:tc>
      </w:tr>
    </w:tbl>
    <w:p>
      <w:pPr>
        <w:rPr>
          <w:rFonts w:ascii="Arial" w:hAnsi="Arial" w:cs="Arial"/>
          <w:bCs/>
          <w:sz w:val="24"/>
          <w:szCs w:val="24"/>
        </w:rPr>
      </w:pPr>
    </w:p>
    <w:p>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tcBorders>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rPr>
          <w:trHeight w:val="403" w:hRule="atLeast"/>
        </w:trPr>
        <w:tc>
          <w:tcPr>
            <w:tcW w:w="562" w:type="dxa"/>
            <w:vAlign w:val="center"/>
          </w:tcPr>
          <w:p>
            <w:pPr>
              <w:jc w:val="center"/>
              <w:rPr>
                <w:rFonts w:ascii="Arial" w:hAnsi="Arial" w:cs="Arial"/>
                <w:sz w:val="22"/>
                <w:szCs w:val="22"/>
              </w:rPr>
            </w:pP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rPr>
          <w:trHeight w:val="403" w:hRule="atLeast"/>
        </w:trPr>
        <w:tc>
          <w:tcPr>
            <w:tcW w:w="562" w:type="dxa"/>
            <w:vAlign w:val="center"/>
          </w:tcPr>
          <w:p>
            <w:pPr>
              <w:jc w:val="center"/>
              <w:rPr>
                <w:rFonts w:ascii="Arial" w:hAnsi="Arial" w:cs="Arial"/>
                <w:sz w:val="22"/>
                <w:szCs w:val="22"/>
              </w:rPr>
            </w:pPr>
          </w:p>
        </w:tc>
        <w:tc>
          <w:tcPr>
            <w:tcW w:w="9923" w:type="dxa"/>
            <w:gridSpan w:val="4"/>
            <w:vAlign w:val="center"/>
          </w:tcPr>
          <w:p>
            <w:pPr>
              <w:jc w:val="both"/>
              <w:rPr>
                <w:rFonts w:ascii="Arial" w:hAnsi="Arial" w:cs="Arial"/>
              </w:rPr>
            </w:pPr>
            <w:r>
              <w:rPr>
                <w:rFonts w:hint="default" w:eastAsia="Times New Roman" w:cs="Arial" w:asciiTheme="minorAscii" w:hAnsiTheme="minorAscii"/>
                <w:sz w:val="20"/>
                <w:szCs w:val="20"/>
                <w:lang w:val="en-US" w:eastAsia="en-US" w:bidi="ar-SA"/>
              </w:rPr>
              <w:t xml:space="preserve">Participants will use university-installed computers in the </w:t>
            </w:r>
            <w:r>
              <w:rPr>
                <w:rFonts w:hint="default" w:cs="Arial" w:asciiTheme="minorAscii" w:hAnsiTheme="minorAscii"/>
                <w:sz w:val="20"/>
                <w:szCs w:val="20"/>
                <w:lang w:val="en-US" w:eastAsia="en-US" w:bidi="ar-SA"/>
              </w:rPr>
              <w:t>computer</w:t>
            </w:r>
            <w:r>
              <w:rPr>
                <w:rFonts w:hint="default" w:eastAsia="Times New Roman" w:cs="Arial" w:asciiTheme="minorAscii" w:hAnsiTheme="minorAscii"/>
                <w:sz w:val="20"/>
                <w:szCs w:val="20"/>
                <w:lang w:val="en-US" w:eastAsia="en-US" w:bidi="ar-SA"/>
              </w:rPr>
              <w:t xml:space="preserve"> lab </w:t>
            </w:r>
            <w:r>
              <w:rPr>
                <w:rFonts w:hint="default" w:cs="Arial" w:asciiTheme="minorAscii" w:hAnsiTheme="minorAscii"/>
                <w:sz w:val="20"/>
                <w:szCs w:val="20"/>
                <w:lang w:val="en-US" w:eastAsia="en-US" w:bidi="ar-SA"/>
              </w:rPr>
              <w:t>to complete the</w:t>
            </w:r>
            <w:r>
              <w:rPr>
                <w:rFonts w:hint="default" w:eastAsia="Times New Roman" w:cs="Arial" w:asciiTheme="minorAscii" w:hAnsiTheme="minorAscii"/>
                <w:sz w:val="20"/>
                <w:szCs w:val="20"/>
                <w:lang w:val="en-US" w:eastAsia="en-US" w:bidi="ar-SA"/>
              </w:rPr>
              <w:t xml:space="preserve"> writing experiment. Interviews will be audio-recorded using a</w:t>
            </w:r>
            <w:r>
              <w:rPr>
                <w:rFonts w:hint="default" w:cs="Arial" w:asciiTheme="minorAscii" w:hAnsiTheme="minorAscii"/>
                <w:sz w:val="20"/>
                <w:szCs w:val="20"/>
                <w:lang w:val="en-US" w:eastAsia="en-US" w:bidi="ar-SA"/>
              </w:rPr>
              <w:t xml:space="preserve"> digital r</w:t>
            </w:r>
            <w:r>
              <w:rPr>
                <w:rFonts w:hint="default" w:eastAsia="Times New Roman" w:cs="Arial" w:asciiTheme="minorAscii" w:hAnsiTheme="minorAscii"/>
                <w:sz w:val="20"/>
                <w:szCs w:val="20"/>
                <w:lang w:val="en-US" w:eastAsia="en-US" w:bidi="ar-SA"/>
              </w:rPr>
              <w:t xml:space="preserve">ecorder and transcribed </w:t>
            </w:r>
            <w:r>
              <w:rPr>
                <w:rFonts w:hint="default" w:cs="Arial" w:asciiTheme="minorAscii" w:hAnsiTheme="minorAscii"/>
                <w:sz w:val="20"/>
                <w:szCs w:val="20"/>
                <w:lang w:val="en-US" w:eastAsia="en-US" w:bidi="ar-SA"/>
              </w:rPr>
              <w:t>using</w:t>
            </w:r>
            <w:r>
              <w:rPr>
                <w:rFonts w:hint="default" w:eastAsia="Times New Roman" w:cs="Arial" w:asciiTheme="minorAscii" w:hAnsiTheme="minorAscii"/>
                <w:sz w:val="20"/>
                <w:szCs w:val="20"/>
                <w:lang w:val="en-US" w:eastAsia="en-US" w:bidi="ar-SA"/>
              </w:rPr>
              <w:t xml:space="preserve"> its </w:t>
            </w:r>
            <w:r>
              <w:rPr>
                <w:rFonts w:hint="default" w:cs="Arial" w:asciiTheme="minorAscii" w:hAnsiTheme="minorAscii"/>
                <w:sz w:val="20"/>
                <w:szCs w:val="20"/>
                <w:lang w:val="en-US" w:eastAsia="en-US" w:bidi="ar-SA"/>
              </w:rPr>
              <w:t>built-in</w:t>
            </w:r>
            <w:r>
              <w:rPr>
                <w:rFonts w:hint="default" w:eastAsia="Times New Roman" w:cs="Arial" w:asciiTheme="minorAscii" w:hAnsiTheme="minorAscii"/>
                <w:sz w:val="20"/>
                <w:szCs w:val="20"/>
                <w:lang w:val="en-US" w:eastAsia="en-US" w:bidi="ar-SA"/>
              </w:rPr>
              <w:t xml:space="preserve"> software. </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p>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55"/>
        <w:gridCol w:w="3438"/>
        <w:gridCol w:w="850"/>
        <w:gridCol w:w="680"/>
      </w:tblGrid>
      <w:tr>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Pr>
              <w:rPr>
                <w:rFonts w:ascii="Arial" w:hAnsi="Arial" w:cs="Arial"/>
              </w:rPr>
            </w:pPr>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c>
          <w:tcPr>
            <w:tcW w:w="596" w:type="dxa"/>
            <w:vMerge w:val="restart"/>
            <w:shd w:val="clear" w:color="auto" w:fill="F1F1F1" w:themeFill="background1" w:themeFillShade="F2"/>
            <w:vAlign w:val="center"/>
          </w:tcPr>
          <w:p>
            <w:pPr>
              <w:pStyle w:val="2"/>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1F1F1" w:themeFill="background1" w:themeFillShade="F2"/>
            <w:vAlign w:val="center"/>
          </w:tcPr>
          <w:p>
            <w:pPr>
              <w:pStyle w:val="2"/>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1"/>
                <w14:checkbox>
                  <w14:checked w14:val="0"/>
                  <w14:checkedState w14:val="2612" w14:font="MS Gothic"/>
                  <w14:uncheckedState w14:val="2610" w14:font="MS Gothic"/>
                </w14:checkbox>
              </w:sdtPr>
              <w:sdtEndPr>
                <w:rPr>
                  <w:rFonts w:ascii="Arial" w:hAnsi="Arial" w:cs="Arial"/>
                  <w:b w:val="0"/>
                  <w:bCs w:val="0"/>
                </w:rPr>
              </w:sdtEndPr>
              <w:sdtContent>
                <w:r>
                  <w:rPr>
                    <w:rFonts w:ascii="Segoe UI Symbol" w:hAnsi="Segoe UI Symbol" w:eastAsia="MS Gothic" w:cs="Segoe UI Symbol"/>
                    <w:b w:val="0"/>
                    <w:bCs w:val="0"/>
                  </w:rPr>
                  <w:t>☐</w:t>
                </w:r>
              </w:sdtContent>
            </w:sdt>
          </w:p>
        </w:tc>
      </w:tr>
      <w:tr>
        <w:tc>
          <w:tcPr>
            <w:tcW w:w="596" w:type="dxa"/>
            <w:vMerge w:val="continue"/>
            <w:tcBorders>
              <w:bottom w:val="single" w:color="auto" w:sz="4" w:space="0"/>
            </w:tcBorders>
            <w:shd w:val="clear" w:color="auto" w:fill="F1F1F1" w:themeFill="background1" w:themeFillShade="F2"/>
            <w:vAlign w:val="center"/>
          </w:tcPr>
          <w:p>
            <w:pPr>
              <w:pStyle w:val="2"/>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1"/>
                <w14:checkbox>
                  <w14:checked w14:val="1"/>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sz w:val="22"/>
                    <w:szCs w:val="22"/>
                    <w:lang w:val="en-GB" w:eastAsia="en-US" w:bidi="ar-SA"/>
                  </w:rPr>
                  <w:t>☒</w:t>
                </w:r>
              </w:sdtContent>
            </w:sdt>
          </w:p>
        </w:tc>
      </w:tr>
      <w:tr>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55" w:type="dxa"/>
            <w:tcBorders>
              <w:top w:val="single" w:color="auto" w:sz="4" w:space="0"/>
              <w:bottom w:val="single" w:color="auto" w:sz="4" w:space="0"/>
            </w:tcBorders>
          </w:tcPr>
          <w:p>
            <w:pPr>
              <w:jc w:val="both"/>
              <w:rPr>
                <w:rFonts w:hint="default" w:eastAsia="Times New Roman" w:cs="Arial" w:asciiTheme="minorAscii" w:hAnsiTheme="minorAscii"/>
                <w:b w:val="0"/>
                <w:bCs w:val="0"/>
                <w:sz w:val="20"/>
                <w:szCs w:val="20"/>
                <w:lang w:val="en-US" w:eastAsia="en-US" w:bidi="ar-SA"/>
              </w:rPr>
            </w:pPr>
            <w:r>
              <w:rPr>
                <w:rFonts w:hint="default" w:ascii="Calibri Bold" w:hAnsi="Calibri Bold" w:eastAsia="Times New Roman" w:cs="Calibri Bold"/>
                <w:b/>
                <w:bCs/>
                <w:sz w:val="20"/>
                <w:szCs w:val="20"/>
                <w:lang w:val="en-US" w:eastAsia="en-US" w:bidi="ar-SA"/>
              </w:rPr>
              <w:t>Risks in Writing Experi</w:t>
            </w:r>
            <w:r>
              <w:rPr>
                <w:rFonts w:hint="default" w:ascii="Calibri Bold" w:hAnsi="Calibri Bold" w:eastAsia="Times New Roman" w:cs="Calibri Bold"/>
                <w:b w:val="0"/>
                <w:bCs w:val="0"/>
                <w:sz w:val="20"/>
                <w:szCs w:val="20"/>
                <w:lang w:val="en-US" w:eastAsia="en-US" w:bidi="ar-SA"/>
              </w:rPr>
              <w:t>men</w:t>
            </w:r>
            <w:r>
              <w:rPr>
                <w:rFonts w:hint="default" w:eastAsia="Times New Roman" w:cs="Arial" w:asciiTheme="minorAscii" w:hAnsiTheme="minorAscii"/>
                <w:b w:val="0"/>
                <w:bCs w:val="0"/>
                <w:sz w:val="20"/>
                <w:szCs w:val="20"/>
                <w:lang w:val="en-US" w:eastAsia="en-US" w:bidi="ar-SA"/>
              </w:rPr>
              <w:t>t:</w:t>
            </w:r>
          </w:p>
          <w:p>
            <w:pPr>
              <w:jc w:val="both"/>
              <w:rPr>
                <w:rFonts w:hint="default" w:eastAsia="Times New Roman" w:cs="Arial" w:asciiTheme="minorAscii" w:hAnsiTheme="minorAscii"/>
                <w:b w:val="0"/>
                <w:bCs w:val="0"/>
                <w:sz w:val="20"/>
                <w:szCs w:val="20"/>
                <w:lang w:val="en-US" w:eastAsia="en-US" w:bidi="ar-SA"/>
              </w:rPr>
            </w:pPr>
          </w:p>
          <w:p>
            <w:pPr>
              <w:numPr>
                <w:ilvl w:val="0"/>
                <w:numId w:val="4"/>
              </w:numPr>
              <w:jc w:val="both"/>
              <w:rPr>
                <w:rFonts w:hint="default" w:eastAsia="Times New Roman" w:cs="Arial" w:asciiTheme="minorAscii" w:hAnsiTheme="minorAscii"/>
                <w:sz w:val="20"/>
                <w:szCs w:val="20"/>
                <w:lang w:val="en-US" w:eastAsia="en-US" w:bidi="ar-SA"/>
              </w:rPr>
            </w:pPr>
            <w:r>
              <w:rPr>
                <w:rFonts w:hint="default" w:ascii="Calibri Bold" w:hAnsi="Calibri Bold" w:eastAsia="Times New Roman" w:cs="Calibri Bold"/>
                <w:b/>
                <w:bCs/>
                <w:sz w:val="20"/>
                <w:szCs w:val="20"/>
                <w:lang w:val="en-US" w:eastAsia="en-US" w:bidi="ar-SA"/>
              </w:rPr>
              <w:t xml:space="preserve">Psychological </w:t>
            </w:r>
            <w:r>
              <w:rPr>
                <w:rFonts w:hint="default" w:ascii="Calibri Bold" w:hAnsi="Calibri Bold" w:cs="Calibri Bold"/>
                <w:b/>
                <w:bCs/>
                <w:sz w:val="20"/>
                <w:szCs w:val="20"/>
                <w:lang w:val="en-US" w:eastAsia="en-US" w:bidi="ar-SA"/>
              </w:rPr>
              <w:t>Discomfort</w:t>
            </w:r>
            <w:r>
              <w:rPr>
                <w:rFonts w:hint="default" w:eastAsia="Times New Roman" w:cs="Arial" w:asciiTheme="minorAscii" w:hAnsiTheme="minorAscii"/>
                <w:sz w:val="20"/>
                <w:szCs w:val="20"/>
                <w:lang w:val="en-US" w:eastAsia="en-US" w:bidi="ar-SA"/>
              </w:rPr>
              <w:t xml:space="preserve">: </w:t>
            </w:r>
          </w:p>
          <w:p>
            <w:pPr>
              <w:numPr>
                <w:ilvl w:val="0"/>
                <w:numId w:val="0"/>
              </w:numPr>
              <w:jc w:val="both"/>
              <w:rPr>
                <w:rFonts w:hint="default" w:eastAsia="Times New Roman" w:cs="Arial" w:asciiTheme="minorAscii" w:hAnsiTheme="minorAscii"/>
                <w:sz w:val="20"/>
                <w:szCs w:val="20"/>
                <w:lang w:val="en-US" w:eastAsia="en-US" w:bidi="ar-SA"/>
              </w:rPr>
            </w:pPr>
            <w:r>
              <w:rPr>
                <w:rFonts w:hint="default" w:cs="Arial" w:asciiTheme="minorAscii" w:hAnsiTheme="minorAscii"/>
                <w:sz w:val="20"/>
                <w:szCs w:val="20"/>
                <w:lang w:val="en-US" w:eastAsia="en-US" w:bidi="ar-SA"/>
              </w:rPr>
              <w:t>Some p</w:t>
            </w:r>
            <w:r>
              <w:rPr>
                <w:rFonts w:hint="default" w:eastAsia="Times New Roman" w:cs="Arial" w:asciiTheme="minorAscii" w:hAnsiTheme="minorAscii"/>
                <w:sz w:val="20"/>
                <w:szCs w:val="20"/>
                <w:lang w:val="en-US" w:eastAsia="en-US" w:bidi="ar-SA"/>
              </w:rPr>
              <w:t xml:space="preserve">articipants may </w:t>
            </w:r>
            <w:r>
              <w:rPr>
                <w:rFonts w:hint="default" w:cs="Arial" w:asciiTheme="minorAscii" w:hAnsiTheme="minorAscii"/>
                <w:sz w:val="20"/>
                <w:szCs w:val="20"/>
                <w:lang w:val="en-US" w:eastAsia="en-US" w:bidi="ar-SA"/>
              </w:rPr>
              <w:t xml:space="preserve">feel </w:t>
            </w:r>
            <w:r>
              <w:rPr>
                <w:rFonts w:hint="default" w:eastAsia="Times New Roman" w:cs="Arial" w:asciiTheme="minorAscii" w:hAnsiTheme="minorAscii"/>
                <w:sz w:val="20"/>
                <w:szCs w:val="20"/>
                <w:lang w:val="en-US" w:eastAsia="en-US" w:bidi="ar-SA"/>
              </w:rPr>
              <w:t>stress</w:t>
            </w:r>
            <w:r>
              <w:rPr>
                <w:rFonts w:hint="default" w:cs="Arial" w:asciiTheme="minorAscii" w:hAnsiTheme="minorAscii"/>
                <w:sz w:val="20"/>
                <w:szCs w:val="20"/>
                <w:lang w:val="en-US" w:eastAsia="en-US" w:bidi="ar-SA"/>
              </w:rPr>
              <w:t xml:space="preserve">ed </w:t>
            </w:r>
            <w:r>
              <w:rPr>
                <w:rFonts w:hint="default" w:eastAsia="Times New Roman" w:cs="Arial" w:asciiTheme="minorAscii" w:hAnsiTheme="minorAscii"/>
                <w:sz w:val="20"/>
                <w:szCs w:val="20"/>
                <w:lang w:val="en-US" w:eastAsia="en-US" w:bidi="ar-SA"/>
              </w:rPr>
              <w:t xml:space="preserve">due to the time limit of the writing task or </w:t>
            </w:r>
            <w:r>
              <w:rPr>
                <w:rFonts w:hint="default" w:cs="Arial" w:asciiTheme="minorAscii" w:hAnsiTheme="minorAscii"/>
                <w:sz w:val="20"/>
                <w:szCs w:val="20"/>
                <w:lang w:val="en-US" w:eastAsia="en-US" w:bidi="ar-SA"/>
              </w:rPr>
              <w:t xml:space="preserve">experience </w:t>
            </w:r>
            <w:r>
              <w:rPr>
                <w:rFonts w:hint="default" w:eastAsia="Times New Roman" w:cs="Arial" w:asciiTheme="minorAscii" w:hAnsiTheme="minorAscii"/>
                <w:sz w:val="20"/>
                <w:szCs w:val="20"/>
                <w:lang w:val="en-US" w:eastAsia="en-US" w:bidi="ar-SA"/>
              </w:rPr>
              <w:t>emotional dis</w:t>
            </w:r>
            <w:r>
              <w:rPr>
                <w:rFonts w:hint="default" w:cs="Arial" w:asciiTheme="minorAscii" w:hAnsiTheme="minorAscii"/>
                <w:sz w:val="20"/>
                <w:szCs w:val="20"/>
                <w:lang w:val="en-US" w:eastAsia="en-US" w:bidi="ar-SA"/>
              </w:rPr>
              <w:t xml:space="preserve">comfort caused by </w:t>
            </w:r>
            <w:r>
              <w:rPr>
                <w:rFonts w:hint="default" w:eastAsia="Times New Roman" w:cs="Arial" w:asciiTheme="minorAscii" w:hAnsiTheme="minorAscii"/>
                <w:sz w:val="20"/>
                <w:szCs w:val="20"/>
                <w:lang w:val="en-US" w:eastAsia="en-US" w:bidi="ar-SA"/>
              </w:rPr>
              <w:t xml:space="preserve">unfamiliarity with </w:t>
            </w:r>
            <w:r>
              <w:rPr>
                <w:rFonts w:hint="default" w:cs="Arial" w:asciiTheme="minorAscii" w:hAnsiTheme="minorAscii"/>
                <w:sz w:val="20"/>
                <w:szCs w:val="20"/>
                <w:lang w:val="en-US" w:eastAsia="en-US" w:bidi="ar-SA"/>
              </w:rPr>
              <w:t xml:space="preserve">generative </w:t>
            </w:r>
            <w:r>
              <w:rPr>
                <w:rFonts w:hint="default" w:eastAsia="Times New Roman" w:cs="Arial" w:asciiTheme="minorAscii" w:hAnsiTheme="minorAscii"/>
                <w:sz w:val="20"/>
                <w:szCs w:val="20"/>
                <w:lang w:val="en-US" w:eastAsia="en-US" w:bidi="ar-SA"/>
              </w:rPr>
              <w:t xml:space="preserve">AI tools. </w:t>
            </w:r>
          </w:p>
          <w:p>
            <w:pPr>
              <w:numPr>
                <w:ilvl w:val="0"/>
                <w:numId w:val="0"/>
              </w:numPr>
              <w:jc w:val="both"/>
              <w:rPr>
                <w:rFonts w:hint="default" w:eastAsia="Times New Roman" w:cs="Arial" w:asciiTheme="minorAscii" w:hAnsiTheme="minorAscii"/>
                <w:sz w:val="20"/>
                <w:szCs w:val="20"/>
                <w:lang w:val="en-US" w:eastAsia="en-US" w:bidi="ar-SA"/>
              </w:rPr>
            </w:pPr>
          </w:p>
          <w:p>
            <w:pPr>
              <w:numPr>
                <w:ilvl w:val="0"/>
                <w:numId w:val="0"/>
              </w:numPr>
              <w:jc w:val="both"/>
              <w:rPr>
                <w:rFonts w:hint="default" w:eastAsia="Times New Roman" w:cs="Arial" w:asciiTheme="minorAscii" w:hAnsiTheme="minorAscii"/>
                <w:sz w:val="20"/>
                <w:szCs w:val="20"/>
                <w:lang w:val="en-US" w:eastAsia="en-US" w:bidi="ar-SA"/>
              </w:rPr>
            </w:pPr>
          </w:p>
          <w:p>
            <w:pPr>
              <w:numPr>
                <w:ilvl w:val="0"/>
                <w:numId w:val="4"/>
              </w:numPr>
              <w:ind w:left="0" w:leftChars="0" w:firstLine="0" w:firstLineChars="0"/>
              <w:jc w:val="both"/>
              <w:rPr>
                <w:rFonts w:hint="default" w:eastAsia="Times New Roman" w:cs="Arial" w:asciiTheme="minorAscii" w:hAnsiTheme="minorAscii"/>
                <w:sz w:val="20"/>
                <w:szCs w:val="20"/>
                <w:lang w:val="en-US" w:eastAsia="en-US" w:bidi="ar-SA"/>
              </w:rPr>
            </w:pPr>
            <w:r>
              <w:rPr>
                <w:rFonts w:hint="default" w:ascii="Calibri Bold" w:hAnsi="Calibri Bold" w:eastAsia="Times New Roman" w:cs="Calibri Bold"/>
                <w:b/>
                <w:bCs/>
                <w:sz w:val="20"/>
                <w:szCs w:val="20"/>
                <w:lang w:val="en-US" w:eastAsia="en-US" w:bidi="ar-SA"/>
              </w:rPr>
              <w:t>Data Privacy</w:t>
            </w:r>
            <w:r>
              <w:rPr>
                <w:rFonts w:hint="default" w:ascii="Calibri Bold" w:hAnsi="Calibri Bold" w:cs="Calibri Bold"/>
                <w:b/>
                <w:bCs/>
                <w:sz w:val="20"/>
                <w:szCs w:val="20"/>
                <w:lang w:val="en-US" w:eastAsia="en-US" w:bidi="ar-SA"/>
              </w:rPr>
              <w:t xml:space="preserve"> Concern</w:t>
            </w:r>
            <w:r>
              <w:rPr>
                <w:rFonts w:hint="default" w:cs="Arial" w:asciiTheme="minorAscii" w:hAnsiTheme="minorAscii"/>
                <w:sz w:val="20"/>
                <w:szCs w:val="20"/>
                <w:lang w:val="en-US" w:eastAsia="en-US" w:bidi="ar-SA"/>
              </w:rPr>
              <w:t>s</w:t>
            </w:r>
            <w:r>
              <w:rPr>
                <w:rFonts w:hint="default" w:eastAsia="Times New Roman" w:cs="Arial" w:asciiTheme="minorAscii" w:hAnsiTheme="minorAscii"/>
                <w:sz w:val="20"/>
                <w:szCs w:val="20"/>
                <w:lang w:val="en-US" w:eastAsia="en-US" w:bidi="ar-SA"/>
              </w:rPr>
              <w:t xml:space="preserve">: </w:t>
            </w:r>
          </w:p>
          <w:p>
            <w:pPr>
              <w:numPr>
                <w:ilvl w:val="0"/>
                <w:numId w:val="0"/>
              </w:numPr>
              <w:ind w:leftChars="0"/>
              <w:jc w:val="both"/>
              <w:rPr>
                <w:rFonts w:hint="default" w:eastAsia="Times New Roman" w:cs="Arial" w:asciiTheme="minorAscii" w:hAnsiTheme="minorAscii"/>
                <w:sz w:val="20"/>
                <w:szCs w:val="20"/>
                <w:lang w:val="en-US" w:eastAsia="en-US" w:bidi="ar-SA"/>
              </w:rPr>
            </w:pPr>
            <w:r>
              <w:rPr>
                <w:rFonts w:hint="default" w:eastAsia="Times New Roman" w:cs="Arial" w:asciiTheme="minorAscii" w:hAnsiTheme="minorAscii"/>
                <w:sz w:val="20"/>
                <w:szCs w:val="20"/>
                <w:lang w:val="en-US" w:eastAsia="en-US" w:bidi="ar-SA"/>
              </w:rPr>
              <w:t>Participants’ writing samples will be collected</w:t>
            </w:r>
            <w:r>
              <w:rPr>
                <w:rFonts w:hint="default" w:cs="Arial" w:asciiTheme="minorAscii" w:hAnsiTheme="minorAscii"/>
                <w:sz w:val="20"/>
                <w:szCs w:val="20"/>
                <w:lang w:val="en-US" w:eastAsia="en-US" w:bidi="ar-SA"/>
              </w:rPr>
              <w:t xml:space="preserve"> as part of the data</w:t>
            </w:r>
            <w:r>
              <w:rPr>
                <w:rFonts w:hint="default" w:eastAsia="Times New Roman" w:cs="Arial" w:asciiTheme="minorAscii" w:hAnsiTheme="minorAscii"/>
                <w:sz w:val="20"/>
                <w:szCs w:val="20"/>
                <w:lang w:val="en-US" w:eastAsia="en-US" w:bidi="ar-SA"/>
              </w:rPr>
              <w:t xml:space="preserve">, and </w:t>
            </w:r>
            <w:r>
              <w:rPr>
                <w:rFonts w:hint="default" w:cs="Arial" w:asciiTheme="minorAscii" w:hAnsiTheme="minorAscii"/>
                <w:sz w:val="20"/>
                <w:szCs w:val="20"/>
                <w:lang w:val="en-US" w:eastAsia="en-US" w:bidi="ar-SA"/>
              </w:rPr>
              <w:t xml:space="preserve">some </w:t>
            </w:r>
            <w:r>
              <w:rPr>
                <w:rFonts w:hint="default" w:eastAsia="Times New Roman" w:cs="Arial" w:asciiTheme="minorAscii" w:hAnsiTheme="minorAscii"/>
                <w:sz w:val="20"/>
                <w:szCs w:val="20"/>
                <w:lang w:val="en-US" w:eastAsia="en-US" w:bidi="ar-SA"/>
              </w:rPr>
              <w:t xml:space="preserve">may </w:t>
            </w:r>
            <w:r>
              <w:rPr>
                <w:rFonts w:hint="default" w:cs="Arial" w:asciiTheme="minorAscii" w:hAnsiTheme="minorAscii"/>
                <w:sz w:val="20"/>
                <w:szCs w:val="20"/>
                <w:lang w:val="en-US" w:eastAsia="en-US" w:bidi="ar-SA"/>
              </w:rPr>
              <w:t xml:space="preserve">unintentionally </w:t>
            </w:r>
            <w:r>
              <w:rPr>
                <w:rFonts w:hint="default" w:eastAsia="Times New Roman" w:cs="Arial" w:asciiTheme="minorAscii" w:hAnsiTheme="minorAscii"/>
                <w:sz w:val="20"/>
                <w:szCs w:val="20"/>
                <w:lang w:val="en-US" w:eastAsia="en-US" w:bidi="ar-SA"/>
              </w:rPr>
              <w:t xml:space="preserve">include personal </w:t>
            </w:r>
            <w:r>
              <w:rPr>
                <w:rFonts w:hint="default" w:cs="Arial" w:asciiTheme="minorAscii" w:hAnsiTheme="minorAscii"/>
                <w:sz w:val="20"/>
                <w:szCs w:val="20"/>
                <w:lang w:val="en-US" w:eastAsia="en-US" w:bidi="ar-SA"/>
              </w:rPr>
              <w:t>or identifying information</w:t>
            </w:r>
            <w:r>
              <w:rPr>
                <w:rFonts w:hint="default" w:eastAsia="Times New Roman" w:cs="Arial" w:asciiTheme="minorAscii" w:hAnsiTheme="minorAscii"/>
                <w:sz w:val="20"/>
                <w:szCs w:val="20"/>
                <w:lang w:val="en-US" w:eastAsia="en-US" w:bidi="ar-SA"/>
              </w:rPr>
              <w:t xml:space="preserve">. </w:t>
            </w:r>
            <w:r>
              <w:rPr>
                <w:rFonts w:hint="default" w:cs="Arial" w:asciiTheme="minorAscii" w:hAnsiTheme="minorAscii"/>
                <w:sz w:val="20"/>
                <w:szCs w:val="20"/>
                <w:lang w:val="en-US" w:eastAsia="en-US" w:bidi="ar-SA"/>
              </w:rPr>
              <w:t>In a</w:t>
            </w:r>
            <w:r>
              <w:rPr>
                <w:rFonts w:hint="default" w:eastAsia="Times New Roman" w:cs="Arial" w:asciiTheme="minorAscii" w:hAnsiTheme="minorAscii"/>
                <w:sz w:val="20"/>
                <w:szCs w:val="20"/>
                <w:lang w:val="en-US" w:eastAsia="en-US" w:bidi="ar-SA"/>
              </w:rPr>
              <w:t>ddition, since the independent raters are instructors</w:t>
            </w:r>
            <w:r>
              <w:rPr>
                <w:rFonts w:hint="default" w:cs="Arial" w:asciiTheme="minorAscii" w:hAnsiTheme="minorAscii"/>
                <w:sz w:val="20"/>
                <w:szCs w:val="20"/>
                <w:lang w:val="en-US" w:eastAsia="en-US" w:bidi="ar-SA"/>
              </w:rPr>
              <w:t xml:space="preserve"> from the university</w:t>
            </w:r>
            <w:r>
              <w:rPr>
                <w:rFonts w:hint="default" w:eastAsia="Times New Roman" w:cs="Arial" w:asciiTheme="minorAscii" w:hAnsiTheme="minorAscii"/>
                <w:sz w:val="20"/>
                <w:szCs w:val="20"/>
                <w:lang w:val="en-US" w:eastAsia="en-US" w:bidi="ar-SA"/>
              </w:rPr>
              <w:t xml:space="preserve">, there is a </w:t>
            </w:r>
            <w:r>
              <w:rPr>
                <w:rFonts w:hint="default" w:cs="Arial" w:asciiTheme="minorAscii" w:hAnsiTheme="minorAscii"/>
                <w:sz w:val="20"/>
                <w:szCs w:val="20"/>
                <w:lang w:val="en-US" w:eastAsia="en-US" w:bidi="ar-SA"/>
              </w:rPr>
              <w:t>possibility</w:t>
            </w:r>
            <w:r>
              <w:rPr>
                <w:rFonts w:hint="default" w:eastAsia="Times New Roman" w:cs="Arial" w:asciiTheme="minorAscii" w:hAnsiTheme="minorAscii"/>
                <w:sz w:val="20"/>
                <w:szCs w:val="20"/>
                <w:lang w:val="en-US" w:eastAsia="en-US" w:bidi="ar-SA"/>
              </w:rPr>
              <w:t xml:space="preserve"> that they may </w:t>
            </w:r>
            <w:r>
              <w:rPr>
                <w:rFonts w:hint="default" w:cs="Arial" w:asciiTheme="minorAscii" w:hAnsiTheme="minorAscii"/>
                <w:sz w:val="20"/>
                <w:szCs w:val="20"/>
                <w:lang w:val="en-US" w:eastAsia="en-US" w:bidi="ar-SA"/>
              </w:rPr>
              <w:t>infer a writer’s identity based on the content of the writing</w:t>
            </w:r>
            <w:r>
              <w:rPr>
                <w:rFonts w:hint="default" w:eastAsia="Times New Roman" w:cs="Arial" w:asciiTheme="minorAscii" w:hAnsiTheme="minorAscii"/>
                <w:sz w:val="20"/>
                <w:szCs w:val="20"/>
                <w:lang w:val="en-US" w:eastAsia="en-US" w:bidi="ar-SA"/>
              </w:rPr>
              <w:t xml:space="preserve">, which could </w:t>
            </w:r>
            <w:r>
              <w:rPr>
                <w:rFonts w:hint="default" w:cs="Arial" w:asciiTheme="minorAscii" w:hAnsiTheme="minorAscii"/>
                <w:sz w:val="20"/>
                <w:szCs w:val="20"/>
                <w:lang w:val="en-US" w:eastAsia="en-US" w:bidi="ar-SA"/>
              </w:rPr>
              <w:t xml:space="preserve"> affect the objectivity of </w:t>
            </w:r>
            <w:r>
              <w:rPr>
                <w:rFonts w:hint="default" w:eastAsia="Times New Roman" w:cs="Arial" w:asciiTheme="minorAscii" w:hAnsiTheme="minorAscii"/>
                <w:sz w:val="20"/>
                <w:szCs w:val="20"/>
                <w:lang w:val="en-US" w:eastAsia="en-US" w:bidi="ar-SA"/>
              </w:rPr>
              <w:t xml:space="preserve">scoring. </w:t>
            </w:r>
          </w:p>
          <w:p>
            <w:pPr>
              <w:numPr>
                <w:ilvl w:val="0"/>
                <w:numId w:val="0"/>
              </w:numPr>
              <w:ind w:leftChars="0"/>
              <w:jc w:val="both"/>
              <w:rPr>
                <w:rFonts w:hint="default" w:eastAsia="Times New Roman" w:cs="Arial" w:asciiTheme="minorAscii" w:hAnsiTheme="minorAscii"/>
                <w:sz w:val="20"/>
                <w:szCs w:val="20"/>
                <w:lang w:val="en-US" w:eastAsia="en-US" w:bidi="ar-SA"/>
              </w:rPr>
            </w:pPr>
          </w:p>
          <w:p>
            <w:pPr>
              <w:numPr>
                <w:ilvl w:val="0"/>
                <w:numId w:val="4"/>
              </w:numPr>
              <w:ind w:left="0" w:leftChars="0" w:firstLine="0" w:firstLineChars="0"/>
              <w:jc w:val="both"/>
              <w:rPr>
                <w:rFonts w:hint="default" w:eastAsia="Times New Roman" w:cs="Arial" w:asciiTheme="minorAscii" w:hAnsiTheme="minorAscii"/>
                <w:sz w:val="20"/>
                <w:szCs w:val="20"/>
                <w:lang w:val="en-US" w:eastAsia="en-US" w:bidi="ar-SA"/>
              </w:rPr>
            </w:pPr>
            <w:r>
              <w:rPr>
                <w:rFonts w:hint="default" w:ascii="Calibri Bold" w:hAnsi="Calibri Bold" w:cs="Calibri Bold"/>
                <w:b/>
                <w:bCs/>
                <w:sz w:val="20"/>
                <w:szCs w:val="20"/>
                <w:lang w:val="en-US" w:eastAsia="en-US" w:bidi="ar-SA"/>
              </w:rPr>
              <w:t>Perceived Inequity</w:t>
            </w:r>
            <w:r>
              <w:rPr>
                <w:rFonts w:hint="default" w:ascii="Calibri Bold" w:hAnsi="Calibri Bold" w:eastAsia="Times New Roman" w:cs="Calibri Bold"/>
                <w:b/>
                <w:bCs/>
                <w:sz w:val="20"/>
                <w:szCs w:val="20"/>
                <w:lang w:val="en-US" w:eastAsia="en-US" w:bidi="ar-SA"/>
              </w:rPr>
              <w:t xml:space="preserve"> in Group Assignment</w:t>
            </w:r>
            <w:r>
              <w:rPr>
                <w:rFonts w:hint="default" w:eastAsia="Times New Roman" w:cs="Arial" w:asciiTheme="minorAscii" w:hAnsiTheme="minorAscii"/>
                <w:sz w:val="20"/>
                <w:szCs w:val="20"/>
                <w:lang w:val="en-US" w:eastAsia="en-US" w:bidi="ar-SA"/>
              </w:rPr>
              <w:t xml:space="preserve">: </w:t>
            </w:r>
          </w:p>
          <w:p>
            <w:pPr>
              <w:numPr>
                <w:ilvl w:val="0"/>
                <w:numId w:val="0"/>
              </w:numPr>
              <w:ind w:leftChars="0"/>
              <w:jc w:val="both"/>
              <w:rPr>
                <w:rFonts w:hint="default" w:eastAsia="Times New Roman" w:cs="Arial" w:asciiTheme="minorAscii" w:hAnsiTheme="minorAscii"/>
                <w:sz w:val="20"/>
                <w:szCs w:val="20"/>
                <w:lang w:val="en-US" w:eastAsia="en-US" w:bidi="ar-SA"/>
              </w:rPr>
            </w:pPr>
            <w:r>
              <w:rPr>
                <w:rFonts w:hint="default" w:cs="Arial" w:asciiTheme="minorAscii" w:hAnsiTheme="minorAscii"/>
                <w:sz w:val="20"/>
                <w:szCs w:val="20"/>
                <w:lang w:val="en-US" w:eastAsia="en-US" w:bidi="ar-SA"/>
              </w:rPr>
              <w:t>Some p</w:t>
            </w:r>
            <w:r>
              <w:rPr>
                <w:rFonts w:hint="default" w:eastAsia="Times New Roman" w:cs="Arial" w:asciiTheme="minorAscii" w:hAnsiTheme="minorAscii"/>
                <w:sz w:val="20"/>
                <w:szCs w:val="20"/>
                <w:lang w:val="en-US" w:eastAsia="en-US" w:bidi="ar-SA"/>
              </w:rPr>
              <w:t xml:space="preserve">articipants may </w:t>
            </w:r>
            <w:r>
              <w:rPr>
                <w:rFonts w:hint="default" w:cs="Arial" w:asciiTheme="minorAscii" w:hAnsiTheme="minorAscii"/>
                <w:sz w:val="20"/>
                <w:szCs w:val="20"/>
                <w:lang w:val="en-US" w:eastAsia="en-US" w:bidi="ar-SA"/>
              </w:rPr>
              <w:t>view</w:t>
            </w:r>
            <w:r>
              <w:rPr>
                <w:rFonts w:hint="default" w:eastAsia="Times New Roman" w:cs="Arial" w:asciiTheme="minorAscii" w:hAnsiTheme="minorAscii"/>
                <w:sz w:val="20"/>
                <w:szCs w:val="20"/>
                <w:lang w:val="en-US" w:eastAsia="en-US" w:bidi="ar-SA"/>
              </w:rPr>
              <w:t xml:space="preserve"> the group assignment as unequal, </w:t>
            </w:r>
            <w:r>
              <w:rPr>
                <w:rFonts w:hint="default" w:cs="Arial" w:asciiTheme="minorAscii" w:hAnsiTheme="minorAscii"/>
                <w:sz w:val="20"/>
                <w:szCs w:val="20"/>
                <w:lang w:val="en-US" w:eastAsia="en-US" w:bidi="ar-SA"/>
              </w:rPr>
              <w:t>particularly</w:t>
            </w:r>
            <w:r>
              <w:rPr>
                <w:rFonts w:hint="default" w:eastAsia="Times New Roman" w:cs="Arial" w:asciiTheme="minorAscii" w:hAnsiTheme="minorAscii"/>
                <w:sz w:val="20"/>
                <w:szCs w:val="20"/>
                <w:lang w:val="en-US" w:eastAsia="en-US" w:bidi="ar-SA"/>
              </w:rPr>
              <w:t xml:space="preserve"> for Non-AI group members. This </w:t>
            </w:r>
            <w:r>
              <w:rPr>
                <w:rFonts w:hint="default" w:cs="Arial" w:asciiTheme="minorAscii" w:hAnsiTheme="minorAscii"/>
                <w:sz w:val="20"/>
                <w:szCs w:val="20"/>
                <w:lang w:val="en-US" w:eastAsia="en-US" w:bidi="ar-SA"/>
              </w:rPr>
              <w:t>could</w:t>
            </w:r>
            <w:r>
              <w:rPr>
                <w:rFonts w:hint="default" w:eastAsia="Times New Roman" w:cs="Arial" w:asciiTheme="minorAscii" w:hAnsiTheme="minorAscii"/>
                <w:sz w:val="20"/>
                <w:szCs w:val="20"/>
                <w:lang w:val="en-US" w:eastAsia="en-US" w:bidi="ar-SA"/>
              </w:rPr>
              <w:t xml:space="preserve"> lead to frustration</w:t>
            </w:r>
            <w:r>
              <w:rPr>
                <w:rFonts w:hint="default" w:cs="Arial" w:asciiTheme="minorAscii" w:hAnsiTheme="minorAscii"/>
                <w:sz w:val="20"/>
                <w:szCs w:val="20"/>
                <w:lang w:val="en-US" w:eastAsia="en-US" w:bidi="ar-SA"/>
              </w:rPr>
              <w:t xml:space="preserve"> or less motivation</w:t>
            </w:r>
            <w:r>
              <w:rPr>
                <w:rFonts w:hint="default" w:eastAsia="Times New Roman" w:cs="Arial" w:asciiTheme="minorAscii" w:hAnsiTheme="minorAscii"/>
                <w:sz w:val="20"/>
                <w:szCs w:val="20"/>
                <w:lang w:val="en-US" w:eastAsia="en-US" w:bidi="ar-SA"/>
              </w:rPr>
              <w:t xml:space="preserve"> if they </w:t>
            </w:r>
            <w:r>
              <w:rPr>
                <w:rFonts w:hint="default" w:cs="Arial" w:asciiTheme="minorAscii" w:hAnsiTheme="minorAscii"/>
                <w:sz w:val="20"/>
                <w:szCs w:val="20"/>
                <w:lang w:val="en-US" w:eastAsia="en-US" w:bidi="ar-SA"/>
              </w:rPr>
              <w:t>think that</w:t>
            </w:r>
            <w:r>
              <w:rPr>
                <w:rFonts w:hint="default" w:eastAsia="Times New Roman" w:cs="Arial" w:asciiTheme="minorAscii" w:hAnsiTheme="minorAscii"/>
                <w:sz w:val="20"/>
                <w:szCs w:val="20"/>
                <w:lang w:val="en-US" w:eastAsia="en-US" w:bidi="ar-SA"/>
              </w:rPr>
              <w:t xml:space="preserve"> the other group</w:t>
            </w:r>
            <w:r>
              <w:rPr>
                <w:rFonts w:hint="default" w:cs="Arial" w:asciiTheme="minorAscii" w:hAnsiTheme="minorAscii"/>
                <w:sz w:val="20"/>
                <w:szCs w:val="20"/>
                <w:lang w:val="en-US" w:eastAsia="en-US" w:bidi="ar-SA"/>
              </w:rPr>
              <w:t xml:space="preserve"> has</w:t>
            </w:r>
            <w:r>
              <w:rPr>
                <w:rFonts w:hint="default" w:eastAsia="Times New Roman" w:cs="Arial" w:asciiTheme="minorAscii" w:hAnsiTheme="minorAscii"/>
                <w:sz w:val="20"/>
                <w:szCs w:val="20"/>
                <w:lang w:val="en-US" w:eastAsia="en-US" w:bidi="ar-SA"/>
              </w:rPr>
              <w:t xml:space="preserve"> an advantage in completing the writing task. </w:t>
            </w:r>
          </w:p>
          <w:p>
            <w:pPr>
              <w:jc w:val="both"/>
              <w:rPr>
                <w:rFonts w:hint="default" w:eastAsia="Times New Roman" w:cs="Arial" w:asciiTheme="minorAscii" w:hAnsiTheme="minorAscii"/>
                <w:sz w:val="20"/>
                <w:szCs w:val="20"/>
                <w:lang w:val="en-US" w:eastAsia="en-US" w:bidi="ar-SA"/>
              </w:rPr>
            </w:pPr>
          </w:p>
          <w:p>
            <w:pPr>
              <w:numPr>
                <w:ilvl w:val="0"/>
                <w:numId w:val="0"/>
              </w:numPr>
              <w:jc w:val="both"/>
              <w:rPr>
                <w:rFonts w:hint="default" w:eastAsia="Times New Roman" w:cs="Arial" w:asciiTheme="minorAscii" w:hAnsiTheme="minorAscii"/>
                <w:sz w:val="20"/>
                <w:szCs w:val="20"/>
                <w:lang w:val="en-US" w:eastAsia="en-US" w:bidi="ar-SA"/>
              </w:rPr>
            </w:pPr>
          </w:p>
          <w:p>
            <w:pPr>
              <w:jc w:val="both"/>
              <w:rPr>
                <w:rFonts w:hint="default" w:eastAsia="Times New Roman" w:cs="Arial" w:asciiTheme="minorAscii" w:hAnsiTheme="minorAscii"/>
                <w:sz w:val="20"/>
                <w:szCs w:val="20"/>
                <w:lang w:val="en-US" w:eastAsia="en-US" w:bidi="ar-SA"/>
              </w:rPr>
            </w:pPr>
            <w:r>
              <w:rPr>
                <w:rFonts w:hint="default" w:ascii="Calibri Bold" w:hAnsi="Calibri Bold" w:eastAsia="Times New Roman" w:cs="Calibri Bold"/>
                <w:b/>
                <w:bCs/>
                <w:sz w:val="20"/>
                <w:szCs w:val="20"/>
                <w:lang w:val="en-US" w:eastAsia="en-US" w:bidi="ar-SA"/>
              </w:rPr>
              <w:t>Risks in Interviews:</w:t>
            </w:r>
            <w:r>
              <w:rPr>
                <w:rFonts w:hint="default" w:eastAsia="Times New Roman" w:cs="Arial" w:asciiTheme="minorAscii" w:hAnsiTheme="minorAscii"/>
                <w:sz w:val="20"/>
                <w:szCs w:val="20"/>
                <w:lang w:val="en-US" w:eastAsia="en-US" w:bidi="ar-SA"/>
              </w:rPr>
              <w:t xml:space="preserve"> </w:t>
            </w:r>
          </w:p>
          <w:p>
            <w:pPr>
              <w:numPr>
                <w:ilvl w:val="0"/>
                <w:numId w:val="4"/>
              </w:numPr>
              <w:ind w:left="0" w:leftChars="0" w:firstLine="0" w:firstLineChars="0"/>
              <w:jc w:val="both"/>
              <w:rPr>
                <w:rFonts w:hint="default" w:eastAsia="Times New Roman" w:cs="Arial" w:asciiTheme="minorAscii" w:hAnsiTheme="minorAscii"/>
                <w:sz w:val="20"/>
                <w:szCs w:val="20"/>
                <w:lang w:val="en-US" w:eastAsia="en-US" w:bidi="ar-SA"/>
              </w:rPr>
            </w:pPr>
            <w:r>
              <w:rPr>
                <w:rFonts w:hint="default" w:ascii="Calibri Bold" w:hAnsi="Calibri Bold" w:cs="Calibri Bold"/>
                <w:b/>
                <w:bCs/>
                <w:sz w:val="20"/>
                <w:szCs w:val="20"/>
                <w:lang w:val="en-US" w:eastAsia="en-US" w:bidi="ar-SA"/>
              </w:rPr>
              <w:t>Concerns</w:t>
            </w:r>
            <w:r>
              <w:rPr>
                <w:rFonts w:hint="default" w:ascii="Calibri Bold" w:hAnsi="Calibri Bold" w:eastAsia="Times New Roman" w:cs="Calibri Bold"/>
                <w:b/>
                <w:bCs/>
                <w:sz w:val="20"/>
                <w:szCs w:val="20"/>
                <w:lang w:val="en-US" w:eastAsia="en-US" w:bidi="ar-SA"/>
              </w:rPr>
              <w:t xml:space="preserve"> </w:t>
            </w:r>
            <w:r>
              <w:rPr>
                <w:rFonts w:hint="default" w:ascii="Calibri Bold" w:hAnsi="Calibri Bold" w:cs="Calibri Bold"/>
                <w:b/>
                <w:bCs/>
                <w:sz w:val="20"/>
                <w:szCs w:val="20"/>
                <w:lang w:val="en-US" w:eastAsia="en-US" w:bidi="ar-SA"/>
              </w:rPr>
              <w:t>about Academic Integrity:</w:t>
            </w:r>
            <w:r>
              <w:rPr>
                <w:rFonts w:hint="default" w:cs="Arial" w:asciiTheme="minorAscii" w:hAnsiTheme="minorAscii"/>
                <w:sz w:val="20"/>
                <w:szCs w:val="20"/>
                <w:lang w:val="en-US" w:eastAsia="en-US" w:bidi="ar-SA"/>
              </w:rPr>
              <w:t xml:space="preserve"> </w:t>
            </w:r>
          </w:p>
          <w:p>
            <w:pPr>
              <w:numPr>
                <w:ilvl w:val="0"/>
                <w:numId w:val="0"/>
              </w:numPr>
              <w:ind w:leftChars="0"/>
              <w:jc w:val="both"/>
              <w:rPr>
                <w:rFonts w:hint="default" w:eastAsia="Times New Roman" w:cs="Arial" w:asciiTheme="minorAscii" w:hAnsiTheme="minorAscii"/>
                <w:sz w:val="20"/>
                <w:szCs w:val="20"/>
                <w:lang w:val="en-US" w:eastAsia="en-US" w:bidi="ar-SA"/>
              </w:rPr>
            </w:pPr>
            <w:r>
              <w:rPr>
                <w:rFonts w:hint="default" w:cs="Arial" w:asciiTheme="minorAscii" w:hAnsiTheme="minorAscii"/>
                <w:sz w:val="20"/>
                <w:szCs w:val="20"/>
                <w:lang w:val="en-US" w:eastAsia="en-US" w:bidi="ar-SA"/>
              </w:rPr>
              <w:t>Participants may feel uncomfortable discussing their use of generative AI tools if they relied on them heavily during the writing task. They might worry that their responses could be judged by the researcher or viewed as inappropriate, which could lead them to hesitate or avoid describing their actual use of the tools.</w:t>
            </w:r>
          </w:p>
          <w:p>
            <w:pPr>
              <w:numPr>
                <w:ilvl w:val="0"/>
                <w:numId w:val="0"/>
              </w:numPr>
              <w:ind w:leftChars="0"/>
              <w:jc w:val="both"/>
              <w:rPr>
                <w:rFonts w:hint="default" w:eastAsia="Times New Roman" w:cs="Arial" w:asciiTheme="minorAscii" w:hAnsiTheme="minorAscii"/>
                <w:sz w:val="20"/>
                <w:szCs w:val="20"/>
                <w:lang w:val="en-US" w:eastAsia="en-US" w:bidi="ar-SA"/>
              </w:rPr>
            </w:pPr>
          </w:p>
          <w:p>
            <w:pPr>
              <w:numPr>
                <w:ilvl w:val="0"/>
                <w:numId w:val="4"/>
              </w:numPr>
              <w:ind w:left="0" w:leftChars="0" w:firstLine="0" w:firstLineChars="0"/>
              <w:jc w:val="both"/>
              <w:rPr>
                <w:rFonts w:hint="default" w:ascii="Calibri Bold" w:hAnsi="Calibri Bold" w:eastAsia="Times New Roman" w:cs="Calibri Bold"/>
                <w:b/>
                <w:bCs/>
                <w:sz w:val="20"/>
                <w:szCs w:val="20"/>
                <w:lang w:val="en-US" w:eastAsia="en-US" w:bidi="ar-SA"/>
              </w:rPr>
            </w:pPr>
            <w:r>
              <w:rPr>
                <w:rFonts w:hint="default" w:ascii="Calibri Bold" w:hAnsi="Calibri Bold" w:cs="Calibri Bold"/>
                <w:b/>
                <w:bCs/>
                <w:sz w:val="20"/>
                <w:szCs w:val="20"/>
                <w:lang w:val="en-US" w:eastAsia="en-US" w:bidi="ar-SA"/>
              </w:rPr>
              <w:t>Risk of an Unbalanced View:</w:t>
            </w:r>
          </w:p>
          <w:p>
            <w:pPr>
              <w:numPr>
                <w:ilvl w:val="0"/>
                <w:numId w:val="0"/>
              </w:numPr>
              <w:ind w:leftChars="0"/>
              <w:jc w:val="both"/>
              <w:rPr>
                <w:rFonts w:hint="default" w:eastAsia="Times New Roman"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Participants may believe that the researcher is looking for mostly positive feedback, which could lead them to focus only on the benefits of the tools and avoid sharing concerns,  challenges or critical views. </w:t>
            </w:r>
          </w:p>
          <w:p>
            <w:pPr>
              <w:autoSpaceDE w:val="0"/>
              <w:autoSpaceDN w:val="0"/>
              <w:adjustRightInd w:val="0"/>
              <w:rPr>
                <w:rFonts w:ascii="Arial" w:hAnsi="Arial" w:cs="Arial"/>
                <w:sz w:val="22"/>
                <w:szCs w:val="22"/>
              </w:rPr>
            </w:pPr>
          </w:p>
        </w:tc>
        <w:tc>
          <w:tcPr>
            <w:tcW w:w="4968"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pPr>
              <w:autoSpaceDE w:val="0"/>
              <w:autoSpaceDN w:val="0"/>
              <w:adjustRightInd w:val="0"/>
              <w:rPr>
                <w:rFonts w:hint="default" w:ascii="Arial" w:hAnsi="Arial" w:cs="Arial"/>
                <w:i/>
                <w:lang w:val="en-US"/>
              </w:rPr>
            </w:pPr>
            <w:r>
              <w:rPr>
                <w:rFonts w:hint="default" w:ascii="Arial" w:hAnsi="Arial" w:cs="Arial"/>
                <w:i/>
                <w:lang w:val="en-US"/>
              </w:rPr>
              <w:t xml:space="preserve"> </w:t>
            </w:r>
          </w:p>
          <w:p>
            <w:pPr>
              <w:numPr>
                <w:ilvl w:val="0"/>
                <w:numId w:val="5"/>
              </w:numPr>
              <w:autoSpaceDE w:val="0"/>
              <w:autoSpaceDN w:val="0"/>
              <w:adjustRightInd w:val="0"/>
              <w:jc w:val="both"/>
              <w:rPr>
                <w:rFonts w:hint="default" w:eastAsia="Times New Roman" w:cs="Arial" w:asciiTheme="minorAscii" w:hAnsiTheme="minorAscii"/>
                <w:sz w:val="20"/>
                <w:szCs w:val="20"/>
                <w:lang w:val="en-US" w:eastAsia="zh-CN" w:bidi="ar-SA"/>
              </w:rPr>
            </w:pPr>
            <w:r>
              <w:rPr>
                <w:rFonts w:hint="default" w:eastAsia="Times New Roman" w:cs="Arial" w:asciiTheme="minorAscii" w:hAnsiTheme="minorAscii"/>
                <w:sz w:val="20"/>
                <w:szCs w:val="20"/>
                <w:lang w:val="en-US" w:eastAsia="en-US" w:bidi="ar-SA"/>
              </w:rPr>
              <w:t xml:space="preserve">I will </w:t>
            </w:r>
            <w:r>
              <w:rPr>
                <w:rFonts w:hint="eastAsia" w:eastAsia="Times New Roman" w:cs="Arial" w:asciiTheme="minorAscii" w:hAnsiTheme="minorAscii"/>
                <w:sz w:val="20"/>
                <w:szCs w:val="20"/>
                <w:lang w:val="en-US" w:eastAsia="zh-CN" w:bidi="ar-SA"/>
              </w:rPr>
              <w:t>inform</w:t>
            </w:r>
            <w:r>
              <w:rPr>
                <w:rFonts w:hint="default" w:cs="Arial" w:asciiTheme="minorAscii" w:hAnsiTheme="minorAscii"/>
                <w:sz w:val="20"/>
                <w:szCs w:val="20"/>
                <w:lang w:val="en-US" w:eastAsia="zh-CN" w:bidi="ar-SA"/>
              </w:rPr>
              <w:t xml:space="preserve"> </w:t>
            </w:r>
            <w:r>
              <w:rPr>
                <w:rFonts w:hint="eastAsia" w:eastAsia="Times New Roman" w:cs="Arial" w:asciiTheme="minorAscii" w:hAnsiTheme="minorAscii"/>
                <w:sz w:val="20"/>
                <w:szCs w:val="20"/>
                <w:lang w:val="en-US" w:eastAsia="zh-CN" w:bidi="ar-SA"/>
              </w:rPr>
              <w:t>all participant</w:t>
            </w:r>
            <w:r>
              <w:rPr>
                <w:rFonts w:hint="default" w:eastAsia="Times New Roman" w:cs="Arial" w:asciiTheme="minorAscii" w:hAnsiTheme="minorAscii"/>
                <w:sz w:val="20"/>
                <w:szCs w:val="20"/>
                <w:lang w:val="en-US" w:eastAsia="zh-CN" w:bidi="ar-SA"/>
              </w:rPr>
              <w:t>s</w:t>
            </w:r>
            <w:r>
              <w:rPr>
                <w:rFonts w:hint="eastAsia" w:eastAsia="Times New Roman" w:cs="Arial" w:asciiTheme="minorAscii" w:hAnsiTheme="minorAscii"/>
                <w:sz w:val="20"/>
                <w:szCs w:val="20"/>
                <w:lang w:val="en-US" w:eastAsia="zh-CN" w:bidi="ar-SA"/>
              </w:rPr>
              <w:t xml:space="preserve"> that</w:t>
            </w:r>
            <w:r>
              <w:rPr>
                <w:rFonts w:hint="default" w:eastAsia="Times New Roman" w:cs="Arial" w:asciiTheme="minorAscii" w:hAnsiTheme="minorAscii"/>
                <w:sz w:val="20"/>
                <w:szCs w:val="20"/>
                <w:lang w:val="en-US" w:eastAsia="zh-CN" w:bidi="ar-SA"/>
              </w:rPr>
              <w:t xml:space="preserve"> this study is not an evaluation of their writing proficiency or ability. since they are not my students, their writing performance in this experiment will not affect my relationship with them or their academic record at the university. </w:t>
            </w:r>
          </w:p>
          <w:p>
            <w:pPr>
              <w:numPr>
                <w:ilvl w:val="0"/>
                <w:numId w:val="0"/>
              </w:numPr>
              <w:autoSpaceDE w:val="0"/>
              <w:autoSpaceDN w:val="0"/>
              <w:adjustRightInd w:val="0"/>
              <w:rPr>
                <w:rFonts w:hint="default" w:eastAsia="Times New Roman" w:cs="Arial" w:asciiTheme="minorAscii" w:hAnsiTheme="minorAscii"/>
                <w:sz w:val="20"/>
                <w:szCs w:val="20"/>
                <w:lang w:val="en-US" w:eastAsia="zh-CN" w:bidi="ar-SA"/>
              </w:rPr>
            </w:pPr>
          </w:p>
          <w:p>
            <w:pPr>
              <w:numPr>
                <w:ilvl w:val="0"/>
                <w:numId w:val="0"/>
              </w:numPr>
              <w:autoSpaceDE w:val="0"/>
              <w:autoSpaceDN w:val="0"/>
              <w:adjustRightInd w:val="0"/>
              <w:rPr>
                <w:rFonts w:hint="default" w:eastAsia="Times New Roman" w:cs="Arial" w:asciiTheme="minorAscii" w:hAnsiTheme="minorAscii"/>
                <w:sz w:val="20"/>
                <w:szCs w:val="20"/>
                <w:lang w:val="en-US" w:eastAsia="zh-CN" w:bidi="ar-SA"/>
              </w:rPr>
            </w:pPr>
          </w:p>
          <w:p>
            <w:pPr>
              <w:numPr>
                <w:ilvl w:val="0"/>
                <w:numId w:val="5"/>
              </w:numPr>
              <w:ind w:left="0" w:leftChars="0" w:firstLine="0" w:firstLineChars="0"/>
              <w:jc w:val="both"/>
              <w:rPr>
                <w:rFonts w:hint="default" w:ascii="Arial" w:hAnsi="Arial" w:eastAsia="SimSun" w:cs="Arial"/>
                <w:i w:val="0"/>
                <w:iCs/>
                <w:lang w:val="en-US" w:eastAsia="zh-CN"/>
              </w:rPr>
            </w:pPr>
            <w:r>
              <w:rPr>
                <w:rFonts w:hint="default" w:cs="Arial" w:asciiTheme="minorAscii" w:hAnsiTheme="minorAscii"/>
                <w:sz w:val="20"/>
                <w:szCs w:val="20"/>
                <w:lang w:val="en-US" w:eastAsia="zh-CN" w:bidi="ar-SA"/>
              </w:rPr>
              <w:t>I will collect w</w:t>
            </w:r>
            <w:r>
              <w:rPr>
                <w:rFonts w:hint="default" w:eastAsia="Times New Roman" w:cs="Arial" w:asciiTheme="minorAscii" w:hAnsiTheme="minorAscii"/>
                <w:sz w:val="20"/>
                <w:szCs w:val="20"/>
                <w:lang w:val="en-US" w:eastAsia="zh-CN" w:bidi="ar-SA"/>
              </w:rPr>
              <w:t>riting samples in WORD document</w:t>
            </w:r>
            <w:r>
              <w:rPr>
                <w:rFonts w:hint="default" w:cs="Arial" w:asciiTheme="minorAscii" w:hAnsiTheme="minorAscii"/>
                <w:sz w:val="20"/>
                <w:szCs w:val="20"/>
                <w:lang w:val="en-US" w:eastAsia="zh-CN" w:bidi="ar-SA"/>
              </w:rPr>
              <w:t xml:space="preserve"> </w:t>
            </w:r>
            <w:r>
              <w:rPr>
                <w:rFonts w:hint="default" w:eastAsia="Times New Roman" w:cs="Arial" w:asciiTheme="minorAscii" w:hAnsiTheme="minorAscii"/>
                <w:sz w:val="20"/>
                <w:szCs w:val="20"/>
                <w:lang w:val="en-US" w:eastAsia="zh-CN" w:bidi="ar-SA"/>
              </w:rPr>
              <w:t xml:space="preserve">with no handwritten identifiers. </w:t>
            </w:r>
            <w:r>
              <w:rPr>
                <w:rFonts w:hint="default" w:cs="Arial" w:asciiTheme="minorAscii" w:hAnsiTheme="minorAscii"/>
                <w:sz w:val="20"/>
                <w:szCs w:val="20"/>
                <w:lang w:val="en-US" w:eastAsia="zh-CN" w:bidi="ar-SA"/>
              </w:rPr>
              <w:t>The w</w:t>
            </w:r>
            <w:r>
              <w:rPr>
                <w:rFonts w:hint="default" w:eastAsia="Times New Roman" w:cs="Arial" w:asciiTheme="minorAscii" w:hAnsiTheme="minorAscii"/>
                <w:sz w:val="20"/>
                <w:szCs w:val="20"/>
                <w:lang w:val="en-US" w:eastAsia="zh-CN" w:bidi="ar-SA"/>
              </w:rPr>
              <w:t xml:space="preserve">riting task will be expository and argumentative topics with </w:t>
            </w:r>
            <w:r>
              <w:rPr>
                <w:rFonts w:hint="default" w:cs="Arial" w:asciiTheme="minorAscii" w:hAnsiTheme="minorAscii"/>
                <w:sz w:val="20"/>
                <w:szCs w:val="20"/>
                <w:lang w:val="en-US" w:eastAsia="zh-CN" w:bidi="ar-SA"/>
              </w:rPr>
              <w:t xml:space="preserve">Chinese </w:t>
            </w:r>
            <w:r>
              <w:rPr>
                <w:rFonts w:hint="default" w:eastAsia="Times New Roman" w:cs="Arial" w:asciiTheme="minorAscii" w:hAnsiTheme="minorAscii"/>
                <w:sz w:val="20"/>
                <w:szCs w:val="20"/>
                <w:lang w:val="en-US" w:eastAsia="zh-CN" w:bidi="ar-SA"/>
              </w:rPr>
              <w:t xml:space="preserve">cultural </w:t>
            </w:r>
            <w:r>
              <w:rPr>
                <w:rFonts w:hint="default" w:cs="Arial" w:asciiTheme="minorAscii" w:hAnsiTheme="minorAscii"/>
                <w:sz w:val="20"/>
                <w:szCs w:val="20"/>
                <w:lang w:val="en-US" w:eastAsia="zh-CN" w:bidi="ar-SA"/>
              </w:rPr>
              <w:t>elements</w:t>
            </w:r>
            <w:r>
              <w:rPr>
                <w:rFonts w:hint="default" w:eastAsia="Times New Roman" w:cs="Arial" w:asciiTheme="minorAscii" w:hAnsiTheme="minorAscii"/>
                <w:sz w:val="20"/>
                <w:szCs w:val="20"/>
                <w:lang w:val="en-US" w:eastAsia="zh-CN" w:bidi="ar-SA"/>
              </w:rPr>
              <w:t xml:space="preserve">, encouraging personal interpretation rather than personal narratives, reducing the likelihood of personal data inclusion. </w:t>
            </w:r>
          </w:p>
          <w:p>
            <w:pPr>
              <w:numPr>
                <w:ilvl w:val="0"/>
                <w:numId w:val="0"/>
              </w:numPr>
              <w:jc w:val="both"/>
              <w:rPr>
                <w:rFonts w:hint="default" w:eastAsia="Times New Roman" w:cs="Arial" w:asciiTheme="minorAscii" w:hAnsiTheme="minorAscii"/>
                <w:sz w:val="20"/>
                <w:szCs w:val="20"/>
                <w:lang w:val="en-US" w:eastAsia="zh-CN" w:bidi="ar-SA"/>
              </w:rPr>
            </w:pPr>
          </w:p>
          <w:p>
            <w:pPr>
              <w:numPr>
                <w:ilvl w:val="0"/>
                <w:numId w:val="0"/>
              </w:numPr>
              <w:jc w:val="left"/>
              <w:rPr>
                <w:rFonts w:hint="default" w:eastAsia="Times New Roman" w:cs="Arial" w:asciiTheme="minorAscii" w:hAnsiTheme="minorAscii"/>
                <w:sz w:val="20"/>
                <w:szCs w:val="20"/>
                <w:lang w:val="en-US" w:eastAsia="zh-CN" w:bidi="ar-SA"/>
              </w:rPr>
            </w:pPr>
          </w:p>
          <w:p>
            <w:pPr>
              <w:numPr>
                <w:ilvl w:val="0"/>
                <w:numId w:val="5"/>
              </w:numPr>
              <w:ind w:left="0" w:leftChars="0" w:firstLine="0" w:firstLineChars="0"/>
              <w:jc w:val="both"/>
              <w:rPr>
                <w:rFonts w:hint="default" w:cs="Arial" w:asciiTheme="minorAscii" w:hAnsiTheme="minorAscii"/>
                <w:sz w:val="20"/>
                <w:szCs w:val="20"/>
                <w:lang w:val="en-US" w:eastAsia="zh-CN" w:bidi="ar-SA"/>
              </w:rPr>
            </w:pPr>
            <w:r>
              <w:rPr>
                <w:rFonts w:hint="default" w:cs="Arial" w:asciiTheme="minorAscii" w:hAnsiTheme="minorAscii"/>
                <w:sz w:val="20"/>
                <w:szCs w:val="20"/>
                <w:lang w:val="en-US" w:eastAsia="zh-CN" w:bidi="ar-SA"/>
              </w:rPr>
              <w:t xml:space="preserve">I will clearly explain to all participants the rationale for having two groups and emphasise that both groups are equally important and valuable. The unique contributions of the Non-GAI group will be acknowledged. To promote fairness, participants in group B will be given opportunities to explore GAI tools for writing after the study if they are willing to do so. </w:t>
            </w:r>
          </w:p>
          <w:p>
            <w:pPr>
              <w:numPr>
                <w:ilvl w:val="0"/>
                <w:numId w:val="0"/>
              </w:numPr>
              <w:ind w:leftChars="0"/>
              <w:jc w:val="both"/>
              <w:rPr>
                <w:rFonts w:hint="default" w:cs="Arial" w:asciiTheme="minorAscii" w:hAnsiTheme="minorAscii"/>
                <w:sz w:val="20"/>
                <w:szCs w:val="20"/>
                <w:lang w:val="en-US" w:eastAsia="zh-CN" w:bidi="ar-SA"/>
              </w:rPr>
            </w:pPr>
          </w:p>
          <w:p>
            <w:pPr>
              <w:numPr>
                <w:ilvl w:val="0"/>
                <w:numId w:val="0"/>
              </w:numPr>
              <w:ind w:leftChars="0"/>
              <w:jc w:val="both"/>
              <w:rPr>
                <w:rFonts w:hint="default" w:cs="Arial" w:asciiTheme="minorAscii" w:hAnsiTheme="minorAscii"/>
                <w:sz w:val="20"/>
                <w:szCs w:val="20"/>
                <w:lang w:val="en-US" w:eastAsia="zh-CN" w:bidi="ar-SA"/>
              </w:rPr>
            </w:pPr>
          </w:p>
          <w:p>
            <w:pPr>
              <w:numPr>
                <w:ilvl w:val="0"/>
                <w:numId w:val="0"/>
              </w:numPr>
              <w:ind w:leftChars="0"/>
              <w:jc w:val="both"/>
              <w:rPr>
                <w:rFonts w:hint="default" w:cs="Arial" w:asciiTheme="minorAscii" w:hAnsiTheme="minorAscii"/>
                <w:sz w:val="20"/>
                <w:szCs w:val="20"/>
                <w:lang w:val="en-US" w:eastAsia="zh-CN" w:bidi="ar-SA"/>
              </w:rPr>
            </w:pPr>
          </w:p>
          <w:p>
            <w:pPr>
              <w:numPr>
                <w:ilvl w:val="0"/>
                <w:numId w:val="5"/>
              </w:numPr>
              <w:ind w:left="0" w:leftChars="0" w:firstLine="0" w:firstLineChars="0"/>
              <w:jc w:val="both"/>
              <w:rPr>
                <w:rFonts w:hint="default" w:cs="Arial" w:asciiTheme="minorAscii" w:hAnsiTheme="minorAscii"/>
                <w:sz w:val="20"/>
                <w:szCs w:val="20"/>
                <w:lang w:val="en-US" w:eastAsia="zh-CN" w:bidi="ar-SA"/>
              </w:rPr>
            </w:pPr>
            <w:r>
              <w:rPr>
                <w:rFonts w:hint="default" w:cs="Arial" w:asciiTheme="minorAscii" w:hAnsiTheme="minorAscii"/>
                <w:sz w:val="20"/>
                <w:szCs w:val="20"/>
                <w:lang w:val="en-US" w:eastAsia="zh-CN" w:bidi="ar-SA"/>
              </w:rPr>
              <w:t xml:space="preserve">I will explain to participants that all responses are valuable, and they are encouraged to share their genuine experiences. All responses will be anonymised and will not be identifiable. </w:t>
            </w:r>
          </w:p>
          <w:p>
            <w:pPr>
              <w:numPr>
                <w:ilvl w:val="0"/>
                <w:numId w:val="0"/>
              </w:numPr>
              <w:ind w:leftChars="0"/>
              <w:jc w:val="both"/>
              <w:rPr>
                <w:rFonts w:hint="default" w:cs="Arial" w:asciiTheme="minorAscii" w:hAnsiTheme="minorAscii"/>
                <w:sz w:val="20"/>
                <w:szCs w:val="20"/>
                <w:lang w:val="en-US" w:eastAsia="zh-CN" w:bidi="ar-SA"/>
              </w:rPr>
            </w:pPr>
          </w:p>
          <w:p>
            <w:pPr>
              <w:numPr>
                <w:ilvl w:val="0"/>
                <w:numId w:val="0"/>
              </w:numPr>
              <w:ind w:leftChars="0"/>
              <w:jc w:val="both"/>
              <w:rPr>
                <w:rFonts w:hint="default" w:cs="Arial" w:asciiTheme="minorAscii" w:hAnsiTheme="minorAscii"/>
                <w:sz w:val="20"/>
                <w:szCs w:val="20"/>
                <w:lang w:val="en-US" w:eastAsia="zh-CN" w:bidi="ar-SA"/>
              </w:rPr>
            </w:pPr>
          </w:p>
          <w:p>
            <w:pPr>
              <w:numPr>
                <w:ilvl w:val="0"/>
                <w:numId w:val="0"/>
              </w:numPr>
              <w:ind w:leftChars="0"/>
              <w:jc w:val="both"/>
              <w:rPr>
                <w:rFonts w:hint="default" w:cs="Arial" w:asciiTheme="minorAscii" w:hAnsiTheme="minorAscii"/>
                <w:sz w:val="20"/>
                <w:szCs w:val="20"/>
                <w:lang w:val="en-US" w:eastAsia="zh-CN" w:bidi="ar-SA"/>
              </w:rPr>
            </w:pPr>
          </w:p>
          <w:p>
            <w:pPr>
              <w:numPr>
                <w:ilvl w:val="0"/>
                <w:numId w:val="0"/>
              </w:numPr>
              <w:ind w:leftChars="0"/>
              <w:jc w:val="both"/>
              <w:rPr>
                <w:rFonts w:hint="default" w:cs="Arial" w:asciiTheme="minorAscii" w:hAnsiTheme="minorAscii"/>
                <w:sz w:val="20"/>
                <w:szCs w:val="20"/>
                <w:lang w:val="en-US" w:eastAsia="zh-CN" w:bidi="ar-SA"/>
              </w:rPr>
            </w:pPr>
          </w:p>
          <w:p>
            <w:pPr>
              <w:numPr>
                <w:ilvl w:val="0"/>
                <w:numId w:val="5"/>
              </w:numPr>
              <w:ind w:left="0" w:leftChars="0" w:firstLine="0" w:firstLineChars="0"/>
              <w:jc w:val="both"/>
              <w:rPr>
                <w:rFonts w:hint="default" w:cs="Arial" w:asciiTheme="minorAscii" w:hAnsiTheme="minorAscii"/>
                <w:sz w:val="20"/>
                <w:szCs w:val="20"/>
                <w:lang w:val="en-US" w:eastAsia="zh-CN" w:bidi="ar-SA"/>
              </w:rPr>
            </w:pPr>
            <w:r>
              <w:rPr>
                <w:rFonts w:hint="default" w:cs="Arial" w:asciiTheme="minorAscii" w:hAnsiTheme="minorAscii"/>
                <w:sz w:val="20"/>
                <w:szCs w:val="20"/>
                <w:lang w:val="en-US" w:eastAsia="zh-CN" w:bidi="ar-SA"/>
              </w:rPr>
              <w:t>I will use neutral questions to avoid leading participants toward overly positive responses and encourage them to take a balanced view by discussing both advantages and challenges of using GAI in writing,  ensuring a more comprehensive perspective.</w:t>
            </w:r>
          </w:p>
        </w:tc>
      </w:tr>
      <w:tr>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c>
          <w:tcPr>
            <w:tcW w:w="596" w:type="dxa"/>
            <w:tcBorders>
              <w:top w:val="single" w:color="auto" w:sz="4" w:space="0"/>
              <w:bottom w:val="single" w:color="auto" w:sz="4" w:space="0"/>
            </w:tcBorders>
            <w:vAlign w:val="center"/>
          </w:tcPr>
          <w:p>
            <w:pPr>
              <w:jc w:val="center"/>
              <w:rPr>
                <w:rFonts w:ascii="Arial" w:hAnsi="Arial" w:cs="Arial"/>
                <w:sz w:val="22"/>
                <w:szCs w:val="22"/>
              </w:rPr>
            </w:pPr>
          </w:p>
        </w:tc>
        <w:tc>
          <w:tcPr>
            <w:tcW w:w="9923" w:type="dxa"/>
            <w:gridSpan w:val="4"/>
            <w:tcBorders>
              <w:top w:val="single" w:color="auto" w:sz="4" w:space="0"/>
              <w:bottom w:val="single" w:color="auto" w:sz="4" w:space="0"/>
            </w:tcBorders>
          </w:tcPr>
          <w:p>
            <w:pPr>
              <w:jc w:val="both"/>
              <w:rPr>
                <w:rFonts w:ascii="Arial" w:hAnsi="Arial" w:cs="Arial"/>
              </w:rPr>
            </w:pPr>
            <w:r>
              <w:rPr>
                <w:rFonts w:hint="default" w:cs="Arial" w:asciiTheme="minorAscii" w:hAnsiTheme="minorAscii"/>
                <w:sz w:val="20"/>
                <w:szCs w:val="20"/>
                <w:lang w:val="en-US" w:eastAsia="en-US" w:bidi="ar-SA"/>
              </w:rPr>
              <w:t xml:space="preserve">This research does not involve sensitive, embarrassing or upsetting topics, nor does it include the issues that are likely to disclose information requiring further actions. </w:t>
            </w:r>
          </w:p>
        </w:tc>
      </w:tr>
      <w:tr>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the investigator</w:t>
            </w:r>
          </w:p>
          <w:p>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55"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investigator:</w:t>
            </w:r>
          </w:p>
          <w:p>
            <w:pPr>
              <w:autoSpaceDE w:val="0"/>
              <w:autoSpaceDN w:val="0"/>
              <w:adjustRightInd w:val="0"/>
              <w:rPr>
                <w:rFonts w:ascii="Arial" w:hAnsi="Arial" w:cs="Arial"/>
                <w:sz w:val="22"/>
                <w:szCs w:val="22"/>
              </w:rPr>
            </w:pPr>
          </w:p>
          <w:p>
            <w:pPr>
              <w:numPr>
                <w:ilvl w:val="0"/>
                <w:numId w:val="6"/>
              </w:num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Risks to Relations between the Researcher, Participants, and Independent Raters: </w:t>
            </w:r>
          </w:p>
          <w:p>
            <w:pPr>
              <w:numPr>
                <w:ilvl w:val="0"/>
                <w:numId w:val="7"/>
              </w:num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Researcher and Participants: The difference in status between the researcher (as a university instructor) and the student participants may create a sense of pressure, potentially leading students to respond in ways they believe are expected, rather than expressing their genuine thoughts. </w:t>
            </w:r>
          </w:p>
          <w:p>
            <w:pPr>
              <w:numPr>
                <w:ilvl w:val="0"/>
                <w:numId w:val="0"/>
              </w:numPr>
              <w:jc w:val="both"/>
              <w:rPr>
                <w:rFonts w:hint="default" w:cs="Arial" w:asciiTheme="minorAscii" w:hAnsiTheme="minorAscii"/>
                <w:sz w:val="20"/>
                <w:szCs w:val="20"/>
                <w:lang w:val="en-US" w:eastAsia="en-US" w:bidi="ar-SA"/>
              </w:rPr>
            </w:pPr>
          </w:p>
          <w:p>
            <w:pPr>
              <w:numPr>
                <w:ilvl w:val="0"/>
                <w:numId w:val="7"/>
              </w:num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Independent Raters and Participants: The independent raters are experienced English writing instructors at the same university with participants, so there is likelihood that they may recognise some students whose writing they are assessing. </w:t>
            </w:r>
          </w:p>
          <w:p>
            <w:pPr>
              <w:numPr>
                <w:ilvl w:val="0"/>
                <w:numId w:val="0"/>
              </w:numPr>
              <w:jc w:val="both"/>
              <w:rPr>
                <w:rFonts w:hint="default" w:cs="Arial" w:asciiTheme="minorAscii" w:hAnsiTheme="minorAscii"/>
                <w:sz w:val="20"/>
                <w:szCs w:val="20"/>
                <w:lang w:val="en-US" w:eastAsia="en-US" w:bidi="ar-SA"/>
              </w:rPr>
            </w:pPr>
          </w:p>
          <w:p>
            <w:pPr>
              <w:numPr>
                <w:ilvl w:val="0"/>
                <w:numId w:val="7"/>
              </w:num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Researcher and Independent Raters: As participants in the study, the researcher has to inform the independent raters  of the research purpose (a comparison of GAI-assisted and non-GA-assisted writing). This awareness may subconsciously lead them to attempt to distinguish which writing samples belong to each group, potentially influencing their scoring decisions. </w:t>
            </w:r>
          </w:p>
          <w:p>
            <w:pPr>
              <w:numPr>
                <w:ilvl w:val="0"/>
                <w:numId w:val="0"/>
              </w:numPr>
              <w:jc w:val="both"/>
              <w:rPr>
                <w:rFonts w:hint="default" w:cs="Arial" w:asciiTheme="minorAscii" w:hAnsiTheme="minorAscii"/>
                <w:sz w:val="20"/>
                <w:szCs w:val="20"/>
                <w:lang w:val="en-US" w:eastAsia="en-US" w:bidi="ar-SA"/>
              </w:rPr>
            </w:pPr>
          </w:p>
          <w:p>
            <w:pPr>
              <w:numPr>
                <w:ilvl w:val="0"/>
                <w:numId w:val="6"/>
              </w:numPr>
              <w:ind w:left="0" w:leftChars="0" w:firstLine="0" w:firstLineChars="0"/>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Risks to Workload and Fatigue: Since this is a solely conducted study without collaborators, the researcher is responsible for managing all aspects of the experiment and interviews, which may cause stress and unforeseen challenges. Conducting all the interviews alone may be time-consuming and mentally exhausted, potentially leading to fatigue and reduced interview quality. </w:t>
            </w:r>
          </w:p>
          <w:p>
            <w:pPr>
              <w:numPr>
                <w:ilvl w:val="0"/>
                <w:numId w:val="0"/>
              </w:numPr>
              <w:ind w:leftChars="0"/>
              <w:jc w:val="both"/>
              <w:rPr>
                <w:rFonts w:hint="default" w:cs="Arial" w:asciiTheme="minorAscii" w:hAnsiTheme="minorAscii"/>
                <w:sz w:val="20"/>
                <w:szCs w:val="20"/>
                <w:lang w:val="en-US" w:eastAsia="en-US" w:bidi="ar-SA"/>
              </w:rPr>
            </w:pPr>
          </w:p>
          <w:p>
            <w:pPr>
              <w:autoSpaceDE w:val="0"/>
              <w:autoSpaceDN w:val="0"/>
              <w:adjustRightInd w:val="0"/>
              <w:rPr>
                <w:rFonts w:ascii="Arial" w:hAnsi="Arial" w:cs="Arial"/>
                <w:sz w:val="22"/>
                <w:szCs w:val="22"/>
              </w:rPr>
            </w:pPr>
          </w:p>
        </w:tc>
        <w:tc>
          <w:tcPr>
            <w:tcW w:w="4968"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pPr>
              <w:rPr>
                <w:rFonts w:ascii="Arial" w:hAnsi="Arial" w:cs="Arial"/>
                <w:sz w:val="22"/>
                <w:szCs w:val="22"/>
              </w:rPr>
            </w:pPr>
          </w:p>
          <w:p>
            <w:pPr>
              <w:numPr>
                <w:ilvl w:val="0"/>
                <w:numId w:val="0"/>
              </w:numPr>
              <w:autoSpaceDE w:val="0"/>
              <w:autoSpaceDN w:val="0"/>
              <w:adjustRightInd w:val="0"/>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1.</w:t>
            </w:r>
          </w:p>
          <w:p>
            <w:pPr>
              <w:numPr>
                <w:ilvl w:val="0"/>
                <w:numId w:val="8"/>
              </w:numPr>
              <w:autoSpaceDE w:val="0"/>
              <w:autoSpaceDN w:val="0"/>
              <w:adjustRightInd w:val="0"/>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Participants will be recruited freely through public advertisements and will not be students of the researcher, ensuring that there is no direct authority relationship between them. </w:t>
            </w:r>
          </w:p>
          <w:p>
            <w:pPr>
              <w:numPr>
                <w:ilvl w:val="0"/>
                <w:numId w:val="0"/>
              </w:numPr>
              <w:autoSpaceDE w:val="0"/>
              <w:autoSpaceDN w:val="0"/>
              <w:adjustRightInd w:val="0"/>
              <w:jc w:val="both"/>
              <w:rPr>
                <w:rFonts w:hint="default" w:cs="Arial" w:asciiTheme="minorAscii" w:hAnsiTheme="minorAscii"/>
                <w:sz w:val="20"/>
                <w:szCs w:val="20"/>
                <w:lang w:val="en-US" w:eastAsia="en-US" w:bidi="ar-SA"/>
              </w:rPr>
            </w:pPr>
          </w:p>
          <w:p>
            <w:pPr>
              <w:numPr>
                <w:ilvl w:val="0"/>
                <w:numId w:val="0"/>
              </w:numPr>
              <w:autoSpaceDE w:val="0"/>
              <w:autoSpaceDN w:val="0"/>
              <w:adjustRightInd w:val="0"/>
              <w:jc w:val="both"/>
              <w:rPr>
                <w:rFonts w:hint="default" w:cs="Arial" w:asciiTheme="minorAscii" w:hAnsiTheme="minorAscii"/>
                <w:sz w:val="20"/>
                <w:szCs w:val="20"/>
                <w:lang w:val="en-US" w:eastAsia="en-US" w:bidi="ar-SA"/>
              </w:rPr>
            </w:pPr>
          </w:p>
          <w:p>
            <w:pPr>
              <w:numPr>
                <w:ilvl w:val="0"/>
                <w:numId w:val="0"/>
              </w:numPr>
              <w:autoSpaceDE w:val="0"/>
              <w:autoSpaceDN w:val="0"/>
              <w:adjustRightInd w:val="0"/>
              <w:jc w:val="both"/>
              <w:rPr>
                <w:rFonts w:hint="default" w:cs="Arial" w:asciiTheme="minorAscii" w:hAnsiTheme="minorAscii"/>
                <w:sz w:val="20"/>
                <w:szCs w:val="20"/>
                <w:lang w:val="en-US" w:eastAsia="en-US" w:bidi="ar-SA"/>
              </w:rPr>
            </w:pPr>
          </w:p>
          <w:p>
            <w:pPr>
              <w:numPr>
                <w:ilvl w:val="0"/>
                <w:numId w:val="0"/>
              </w:numPr>
              <w:autoSpaceDE w:val="0"/>
              <w:autoSpaceDN w:val="0"/>
              <w:adjustRightInd w:val="0"/>
              <w:jc w:val="both"/>
              <w:rPr>
                <w:rFonts w:hint="default" w:cs="Arial" w:asciiTheme="minorAscii" w:hAnsiTheme="minorAscii"/>
                <w:sz w:val="20"/>
                <w:szCs w:val="20"/>
                <w:lang w:val="en-US" w:eastAsia="en-US" w:bidi="ar-SA"/>
              </w:rPr>
            </w:pPr>
          </w:p>
          <w:p>
            <w:pPr>
              <w:numPr>
                <w:ilvl w:val="0"/>
                <w:numId w:val="8"/>
              </w:numPr>
              <w:autoSpaceDE w:val="0"/>
              <w:autoSpaceDN w:val="0"/>
              <w:adjustRightInd w:val="0"/>
              <w:ind w:left="0" w:leftChars="0" w:firstLine="0" w:firstLineChars="0"/>
              <w:jc w:val="both"/>
              <w:rPr>
                <w:rFonts w:hint="default" w:eastAsia="SimSun" w:cs="Arial" w:asciiTheme="minorAscii" w:hAnsiTheme="minorAscii"/>
                <w:sz w:val="20"/>
                <w:szCs w:val="20"/>
                <w:lang w:val="en-US" w:eastAsia="zh-CN" w:bidi="ar-SA"/>
              </w:rPr>
            </w:pPr>
            <w:r>
              <w:rPr>
                <w:rFonts w:hint="default" w:cs="Arial" w:asciiTheme="minorAscii" w:hAnsiTheme="minorAscii"/>
                <w:sz w:val="20"/>
                <w:szCs w:val="20"/>
                <w:lang w:val="en-US" w:eastAsia="en-US" w:bidi="ar-SA"/>
              </w:rPr>
              <w:t xml:space="preserve">Strict anonymisation will be ensured by assigning codes to students’ writing samples. Writing will be assessed using the IELTS-based </w:t>
            </w:r>
            <w:r>
              <w:rPr>
                <w:rFonts w:hint="default" w:eastAsia="SimSun" w:cs="Arial" w:asciiTheme="minorAscii" w:hAnsiTheme="minorAscii"/>
                <w:sz w:val="20"/>
                <w:szCs w:val="20"/>
                <w:lang w:val="en-US" w:eastAsia="zh-CN" w:bidi="ar-SA"/>
              </w:rPr>
              <w:t xml:space="preserve">criteria to minimise subjectivity, and inter-rater reliability will be calculated to ensure consistency in evaluations. </w:t>
            </w:r>
          </w:p>
          <w:p>
            <w:pPr>
              <w:numPr>
                <w:ilvl w:val="0"/>
                <w:numId w:val="0"/>
              </w:numPr>
              <w:autoSpaceDE w:val="0"/>
              <w:autoSpaceDN w:val="0"/>
              <w:adjustRightInd w:val="0"/>
              <w:jc w:val="both"/>
              <w:rPr>
                <w:rFonts w:hint="default" w:eastAsia="SimSun" w:cs="Arial" w:asciiTheme="minorAscii" w:hAnsiTheme="minorAscii"/>
                <w:sz w:val="20"/>
                <w:szCs w:val="20"/>
                <w:lang w:val="en-US" w:eastAsia="zh-CN" w:bidi="ar-SA"/>
              </w:rPr>
            </w:pPr>
          </w:p>
          <w:p>
            <w:pPr>
              <w:numPr>
                <w:ilvl w:val="0"/>
                <w:numId w:val="0"/>
              </w:numPr>
              <w:autoSpaceDE w:val="0"/>
              <w:autoSpaceDN w:val="0"/>
              <w:adjustRightInd w:val="0"/>
              <w:jc w:val="both"/>
              <w:rPr>
                <w:rFonts w:hint="default" w:eastAsia="SimSun" w:cs="Arial" w:asciiTheme="minorAscii" w:hAnsiTheme="minorAscii"/>
                <w:sz w:val="20"/>
                <w:szCs w:val="20"/>
                <w:lang w:val="en-US" w:eastAsia="zh-CN" w:bidi="ar-SA"/>
              </w:rPr>
            </w:pPr>
          </w:p>
          <w:p>
            <w:pPr>
              <w:numPr>
                <w:ilvl w:val="0"/>
                <w:numId w:val="0"/>
              </w:numPr>
              <w:autoSpaceDE w:val="0"/>
              <w:autoSpaceDN w:val="0"/>
              <w:adjustRightInd w:val="0"/>
              <w:jc w:val="both"/>
              <w:rPr>
                <w:rFonts w:hint="default" w:eastAsia="SimSun" w:cs="Arial" w:asciiTheme="minorAscii" w:hAnsiTheme="minorAscii"/>
                <w:sz w:val="20"/>
                <w:szCs w:val="20"/>
                <w:lang w:val="en-US" w:eastAsia="zh-CN" w:bidi="ar-SA"/>
              </w:rPr>
            </w:pPr>
            <w:r>
              <w:rPr>
                <w:rFonts w:hint="default" w:eastAsia="SimSun" w:cs="Arial" w:asciiTheme="minorAscii" w:hAnsiTheme="minorAscii"/>
                <w:sz w:val="20"/>
                <w:szCs w:val="20"/>
                <w:lang w:val="en-US" w:eastAsia="zh-CN" w:bidi="ar-SA"/>
              </w:rPr>
              <w:t xml:space="preserve">(3) The writing samples from both groups will be randomised before evaluation to ensure that raters are blind to group assignment. Raters are instructed to strictly follow the scoring criteria to ensure objective and unbiased assessment. </w:t>
            </w:r>
          </w:p>
          <w:p>
            <w:pPr>
              <w:numPr>
                <w:ilvl w:val="0"/>
                <w:numId w:val="0"/>
              </w:numPr>
              <w:autoSpaceDE w:val="0"/>
              <w:autoSpaceDN w:val="0"/>
              <w:adjustRightInd w:val="0"/>
              <w:jc w:val="both"/>
              <w:rPr>
                <w:rFonts w:hint="default" w:eastAsia="SimSun" w:cs="Arial" w:asciiTheme="minorAscii" w:hAnsiTheme="minorAscii"/>
                <w:sz w:val="20"/>
                <w:szCs w:val="20"/>
                <w:lang w:val="en-US" w:eastAsia="zh-CN" w:bidi="ar-SA"/>
              </w:rPr>
            </w:pPr>
          </w:p>
          <w:p>
            <w:pPr>
              <w:numPr>
                <w:ilvl w:val="0"/>
                <w:numId w:val="0"/>
              </w:numPr>
              <w:autoSpaceDE w:val="0"/>
              <w:autoSpaceDN w:val="0"/>
              <w:adjustRightInd w:val="0"/>
              <w:jc w:val="both"/>
              <w:rPr>
                <w:rFonts w:hint="default" w:eastAsia="SimSun" w:cs="Arial" w:asciiTheme="minorAscii" w:hAnsiTheme="minorAscii"/>
                <w:sz w:val="20"/>
                <w:szCs w:val="20"/>
                <w:lang w:val="en-US" w:eastAsia="zh-CN" w:bidi="ar-SA"/>
              </w:rPr>
            </w:pPr>
          </w:p>
          <w:p>
            <w:pPr>
              <w:numPr>
                <w:ilvl w:val="0"/>
                <w:numId w:val="0"/>
              </w:numPr>
              <w:autoSpaceDE w:val="0"/>
              <w:autoSpaceDN w:val="0"/>
              <w:adjustRightInd w:val="0"/>
              <w:ind w:leftChars="0"/>
              <w:jc w:val="both"/>
              <w:rPr>
                <w:rFonts w:hint="default" w:eastAsia="SimSun" w:cs="Arial" w:asciiTheme="minorAscii" w:hAnsiTheme="minorAscii"/>
                <w:sz w:val="20"/>
                <w:szCs w:val="20"/>
                <w:lang w:val="en-US" w:eastAsia="zh-CN" w:bidi="ar-SA"/>
              </w:rPr>
            </w:pPr>
            <w:r>
              <w:rPr>
                <w:rFonts w:hint="default" w:eastAsia="SimSun" w:cs="Arial" w:asciiTheme="minorAscii" w:hAnsiTheme="minorAscii"/>
                <w:sz w:val="20"/>
                <w:szCs w:val="20"/>
                <w:lang w:val="en-US" w:eastAsia="zh-CN" w:bidi="ar-SA"/>
              </w:rPr>
              <w:t xml:space="preserve">2.  I will carefully plan each stage of the study in advance to ensure a smooth and efficient research process. Interviews will be distributed over a period of time to avoid excessive workload on a single day, reducing fatigue and maintain high-quality interactions. Time will be allocated reasonably to ensure the orderly progression of the research. </w:t>
            </w:r>
          </w:p>
        </w:tc>
      </w:tr>
      <w:tr>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55"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University:</w:t>
            </w:r>
          </w:p>
          <w:p>
            <w:pPr>
              <w:autoSpaceDE w:val="0"/>
              <w:autoSpaceDN w:val="0"/>
              <w:adjustRightInd w:val="0"/>
              <w:rPr>
                <w:rFonts w:ascii="Arial" w:hAnsi="Arial" w:cs="Arial"/>
                <w:sz w:val="22"/>
                <w:szCs w:val="22"/>
              </w:rPr>
            </w:pPr>
          </w:p>
          <w:p>
            <w:pPr>
              <w:numPr>
                <w:ilvl w:val="0"/>
                <w:numId w:val="0"/>
              </w:num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Although the research is considered low-risk, there might still be potential risks to both UWTSD and the Chinese university where the research is conducted. </w:t>
            </w:r>
          </w:p>
          <w:p>
            <w:pPr>
              <w:numPr>
                <w:ilvl w:val="0"/>
                <w:numId w:val="0"/>
              </w:numPr>
              <w:jc w:val="both"/>
              <w:rPr>
                <w:rFonts w:hint="default" w:cs="Arial" w:asciiTheme="minorAscii" w:hAnsiTheme="minorAscii"/>
                <w:sz w:val="20"/>
                <w:szCs w:val="20"/>
                <w:lang w:val="en-US" w:eastAsia="en-US" w:bidi="ar-SA"/>
              </w:rPr>
            </w:pPr>
            <w:bookmarkStart w:id="0" w:name="_GoBack"/>
            <w:bookmarkEnd w:id="0"/>
          </w:p>
          <w:p>
            <w:pPr>
              <w:numPr>
                <w:ilvl w:val="0"/>
                <w:numId w:val="0"/>
              </w:num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1. Risk to UWTSD: As the researcher is an EdD student at UWTSD, any data breach or mishandling of participants’ personal data could negatively impact the university’s reputation. Additionally, data falsification or manipulation could compromise academic integrity and harm the university’s research credibility. </w:t>
            </w:r>
          </w:p>
          <w:p>
            <w:pPr>
              <w:numPr>
                <w:ilvl w:val="0"/>
                <w:numId w:val="0"/>
              </w:numPr>
              <w:jc w:val="both"/>
              <w:rPr>
                <w:rFonts w:hint="default" w:cs="Arial" w:asciiTheme="minorAscii" w:hAnsiTheme="minorAscii"/>
                <w:sz w:val="20"/>
                <w:szCs w:val="20"/>
                <w:lang w:val="en-US" w:eastAsia="en-US" w:bidi="ar-SA"/>
              </w:rPr>
            </w:pPr>
          </w:p>
          <w:p>
            <w:pPr>
              <w:numPr>
                <w:ilvl w:val="0"/>
                <w:numId w:val="0"/>
              </w:num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2. Risk to Chinese University: If the findings of the research reveal that many students over-rely on GAI tools, this could raise concerns about university’s academic integrity and potentially impact the university’s reputation. </w:t>
            </w:r>
          </w:p>
          <w:p>
            <w:pPr>
              <w:rPr>
                <w:rFonts w:ascii="Arial" w:hAnsi="Arial" w:cs="Arial"/>
                <w:sz w:val="22"/>
                <w:szCs w:val="22"/>
              </w:rPr>
            </w:pPr>
          </w:p>
          <w:p>
            <w:pPr>
              <w:autoSpaceDE w:val="0"/>
              <w:autoSpaceDN w:val="0"/>
              <w:adjustRightInd w:val="0"/>
              <w:rPr>
                <w:rFonts w:ascii="Arial" w:hAnsi="Arial" w:cs="Arial"/>
                <w:sz w:val="22"/>
                <w:szCs w:val="22"/>
              </w:rPr>
            </w:pPr>
          </w:p>
        </w:tc>
        <w:tc>
          <w:tcPr>
            <w:tcW w:w="4968"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numPr>
                <w:ilvl w:val="0"/>
                <w:numId w:val="0"/>
              </w:numPr>
              <w:autoSpaceDE w:val="0"/>
              <w:autoSpaceDN w:val="0"/>
              <w:adjustRightInd w:val="0"/>
              <w:jc w:val="both"/>
              <w:rPr>
                <w:rFonts w:hint="default" w:ascii="Arial" w:hAnsi="Arial" w:cs="Arial"/>
                <w:lang w:val="en-US"/>
              </w:rPr>
            </w:pPr>
            <w:r>
              <w:rPr>
                <w:rFonts w:hint="default" w:cs="Arial" w:asciiTheme="minorAscii" w:hAnsiTheme="minorAscii"/>
                <w:sz w:val="20"/>
                <w:szCs w:val="20"/>
                <w:lang w:val="en-US" w:eastAsia="en-US" w:bidi="ar-SA"/>
              </w:rPr>
              <w:t>1. All data will be properly protected and managed in accordance with UWTSD’s Ethics Code of Practice and BERA guidelines.</w:t>
            </w:r>
          </w:p>
          <w:p>
            <w:pPr>
              <w:numPr>
                <w:ilvl w:val="0"/>
                <w:numId w:val="0"/>
              </w:numPr>
              <w:autoSpaceDE w:val="0"/>
              <w:autoSpaceDN w:val="0"/>
              <w:adjustRightInd w:val="0"/>
              <w:rPr>
                <w:rFonts w:hint="default" w:ascii="Arial" w:hAnsi="Arial" w:cs="Arial"/>
                <w:lang w:val="en-US"/>
              </w:rPr>
            </w:pPr>
          </w:p>
          <w:p>
            <w:pPr>
              <w:numPr>
                <w:ilvl w:val="0"/>
                <w:numId w:val="0"/>
              </w:numPr>
              <w:autoSpaceDE w:val="0"/>
              <w:autoSpaceDN w:val="0"/>
              <w:adjustRightInd w:val="0"/>
              <w:rPr>
                <w:rFonts w:hint="default" w:ascii="Arial" w:hAnsi="Arial" w:cs="Arial"/>
                <w:lang w:val="en-US"/>
              </w:rPr>
            </w:pPr>
          </w:p>
          <w:p>
            <w:pPr>
              <w:numPr>
                <w:ilvl w:val="0"/>
                <w:numId w:val="0"/>
              </w:numPr>
              <w:autoSpaceDE w:val="0"/>
              <w:autoSpaceDN w:val="0"/>
              <w:adjustRightInd w:val="0"/>
              <w:rPr>
                <w:rFonts w:hint="default" w:ascii="Arial" w:hAnsi="Arial" w:cs="Arial"/>
                <w:lang w:val="en-US"/>
              </w:rPr>
            </w:pPr>
          </w:p>
          <w:p>
            <w:pPr>
              <w:numPr>
                <w:ilvl w:val="0"/>
                <w:numId w:val="0"/>
              </w:numPr>
              <w:autoSpaceDE w:val="0"/>
              <w:autoSpaceDN w:val="0"/>
              <w:adjustRightInd w:val="0"/>
              <w:ind w:leftChars="0"/>
              <w:jc w:val="both"/>
              <w:rPr>
                <w:rFonts w:hint="default" w:ascii="Arial" w:hAnsi="Arial" w:cs="Arial"/>
                <w:lang w:val="en-US"/>
              </w:rPr>
            </w:pPr>
            <w:r>
              <w:rPr>
                <w:rFonts w:hint="default" w:cs="Arial" w:asciiTheme="minorAscii" w:hAnsiTheme="minorAscii"/>
                <w:sz w:val="20"/>
                <w:szCs w:val="20"/>
                <w:lang w:val="en-US" w:eastAsia="en-US" w:bidi="ar-SA"/>
              </w:rPr>
              <w:t xml:space="preserve">2. The research will focus on understanding students’ use of GAI tools rather than making negative judgements about academic integrity. I will also discuss ways to enhance the effective use of GAI in writing and provide recommendations for its integration into teaching. </w:t>
            </w:r>
          </w:p>
        </w:tc>
      </w:tr>
      <w:tr>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Environmental risks</w:t>
            </w:r>
          </w:p>
          <w:p>
            <w:pPr>
              <w:rPr>
                <w:rFonts w:ascii="Arial" w:hAnsi="Arial" w:cs="Arial"/>
                <w:sz w:val="22"/>
                <w:szCs w:val="22"/>
              </w:rPr>
            </w:pPr>
            <w:r>
              <w:rPr>
                <w:rFonts w:ascii="Arial" w:hAnsi="Arial" w:cs="Arial"/>
                <w:sz w:val="22"/>
                <w:szCs w:val="22"/>
              </w:rPr>
              <w:t>For example: accidental spillage of pollutants, damage to local ecosystems</w:t>
            </w:r>
          </w:p>
        </w:tc>
      </w:tr>
      <w:tr>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55"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environment:</w:t>
            </w:r>
          </w:p>
          <w:p>
            <w:pPr>
              <w:rPr>
                <w:rFonts w:ascii="Arial" w:hAnsi="Arial" w:cs="Arial"/>
                <w:sz w:val="22"/>
                <w:szCs w:val="22"/>
              </w:rPr>
            </w:pPr>
          </w:p>
          <w:p>
            <w:pPr>
              <w:numPr>
                <w:ilvl w:val="0"/>
                <w:numId w:val="0"/>
              </w:num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The study has no direct environmental risks or significant impacts. However, some paper materials may be used during the experiment for participants to brainstorm and draft their writing. </w:t>
            </w:r>
          </w:p>
          <w:p>
            <w:pPr>
              <w:autoSpaceDE w:val="0"/>
              <w:autoSpaceDN w:val="0"/>
              <w:adjustRightInd w:val="0"/>
              <w:rPr>
                <w:rFonts w:ascii="Arial" w:hAnsi="Arial" w:cs="Arial"/>
                <w:sz w:val="22"/>
                <w:szCs w:val="22"/>
              </w:rPr>
            </w:pPr>
          </w:p>
        </w:tc>
        <w:tc>
          <w:tcPr>
            <w:tcW w:w="4968"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pPr>
              <w:numPr>
                <w:ilvl w:val="0"/>
                <w:numId w:val="0"/>
              </w:numPr>
              <w:jc w:val="both"/>
              <w:rPr>
                <w:rFonts w:hint="default" w:cs="Arial" w:asciiTheme="minorAscii" w:hAnsiTheme="minorAscii"/>
                <w:sz w:val="20"/>
                <w:szCs w:val="20"/>
                <w:lang w:val="en-US" w:eastAsia="en-US" w:bidi="ar-SA"/>
              </w:rPr>
            </w:pPr>
          </w:p>
          <w:p>
            <w:pPr>
              <w:numPr>
                <w:ilvl w:val="0"/>
                <w:numId w:val="0"/>
              </w:numPr>
              <w:jc w:val="both"/>
              <w:rPr>
                <w:rFonts w:hint="default" w:ascii="Arial" w:hAnsi="Arial" w:cs="Arial"/>
                <w:lang w:val="en-US"/>
              </w:rPr>
            </w:pPr>
            <w:r>
              <w:rPr>
                <w:rFonts w:hint="default" w:cs="Arial" w:asciiTheme="minorAscii" w:hAnsiTheme="minorAscii"/>
                <w:sz w:val="20"/>
                <w:szCs w:val="20"/>
                <w:lang w:val="en-US" w:eastAsia="en-US" w:bidi="ar-SA"/>
              </w:rPr>
              <w:t xml:space="preserve">I will try my best to minimise paper usage and ensure that all materials are recycled after the study to reduce any indirect environmental impact. </w:t>
            </w:r>
          </w:p>
        </w:tc>
      </w:tr>
    </w:tbl>
    <w:p>
      <w:pPr>
        <w:rPr>
          <w:rFonts w:ascii="Arial" w:hAnsi="Arial" w:cs="Arial"/>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rPr>
          <w:trHeight w:val="483"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sz w:val="22"/>
                    <w:szCs w:val="22"/>
                    <w:lang w:val="en-GB" w:eastAsia="en-US" w:bidi="ar-SA"/>
                  </w:rPr>
                  <w:t>☒</w:t>
                </w:r>
              </w:sdtContent>
            </w:sdt>
          </w:p>
        </w:tc>
      </w:tr>
      <w:tr>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p>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highlight w:val="none"/>
              </w:rPr>
            </w:pPr>
            <w:r>
              <w:rPr>
                <w:rFonts w:ascii="Arial" w:hAnsi="Arial" w:cs="Arial"/>
                <w:b/>
                <w:sz w:val="22"/>
                <w:szCs w:val="22"/>
                <w:highlight w:val="none"/>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numPr>
                <w:ilvl w:val="0"/>
                <w:numId w:val="0"/>
              </w:num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For the experiment, the key findings will only be provided when the entire research is completed. This ensures that data from both parts of the study is fully analysed and interpreted before sharing any results. </w:t>
            </w:r>
          </w:p>
          <w:p>
            <w:pPr>
              <w:numPr>
                <w:ilvl w:val="0"/>
                <w:numId w:val="0"/>
              </w:num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For the interviews, transcripts will be generated automatically after each session. Participants will be invited at the end of the interview to review their transcripts to check for accuracy and debriefing will be given at the same time. </w:t>
            </w:r>
          </w:p>
          <w:p>
            <w:pPr>
              <w:numPr>
                <w:ilvl w:val="0"/>
                <w:numId w:val="0"/>
              </w:num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After the research report is completed, a summary of the findings on the impact of GAI on writing, along with recommendations for its effective and ethical use, will be shared with participants via the email addresses collected through Microsoft Forms during recruitment. These email addresses will be deleted after the research is completed.</w:t>
            </w:r>
          </w:p>
          <w:p>
            <w:pPr>
              <w:rPr>
                <w:rFonts w:ascii="Arial" w:hAnsi="Arial" w:cs="Arial"/>
                <w:sz w:val="22"/>
                <w:szCs w:val="22"/>
              </w:rPr>
            </w:pPr>
          </w:p>
          <w:p>
            <w:pPr>
              <w:autoSpaceDE w:val="0"/>
              <w:autoSpaceDN w:val="0"/>
              <w:adjustRightInd w:val="0"/>
              <w:rPr>
                <w:rFonts w:ascii="Arial" w:hAnsi="Arial" w:cs="Arial"/>
              </w:rPr>
            </w:pPr>
          </w:p>
        </w:tc>
      </w:tr>
      <w:tr>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c>
          <w:tcPr>
            <w:tcW w:w="596" w:type="dxa"/>
            <w:tcBorders>
              <w:top w:val="single" w:color="auto" w:sz="4" w:space="0"/>
              <w:bottom w:val="single" w:color="auto" w:sz="4" w:space="0"/>
            </w:tcBorders>
          </w:tcPr>
          <w:p>
            <w:pPr>
              <w:numPr>
                <w:ilvl w:val="0"/>
                <w:numId w:val="0"/>
              </w:numPr>
              <w:jc w:val="both"/>
              <w:rPr>
                <w:rFonts w:hint="default" w:cs="Arial" w:asciiTheme="minorAscii" w:hAnsiTheme="minorAscii"/>
                <w:sz w:val="20"/>
                <w:szCs w:val="20"/>
                <w:lang w:val="en-US" w:eastAsia="en-US" w:bidi="ar-SA"/>
              </w:rPr>
            </w:pPr>
          </w:p>
        </w:tc>
        <w:tc>
          <w:tcPr>
            <w:tcW w:w="9923" w:type="dxa"/>
            <w:tcBorders>
              <w:top w:val="single" w:color="auto" w:sz="4" w:space="0"/>
              <w:bottom w:val="single" w:color="auto" w:sz="4" w:space="0"/>
            </w:tcBorders>
          </w:tcPr>
          <w:p>
            <w:pPr>
              <w:numPr>
                <w:ilvl w:val="0"/>
                <w:numId w:val="0"/>
              </w:numPr>
              <w:jc w:val="both"/>
              <w:rPr>
                <w:rFonts w:hint="default" w:cs="Arial" w:asciiTheme="minorAscii" w:hAnsiTheme="minorAscii"/>
                <w:sz w:val="20"/>
                <w:szCs w:val="20"/>
                <w:lang w:val="en-US" w:eastAsia="en-US" w:bidi="ar-SA"/>
              </w:rPr>
            </w:pPr>
          </w:p>
          <w:p>
            <w:pPr>
              <w:numPr>
                <w:ilvl w:val="0"/>
                <w:numId w:val="0"/>
              </w:num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Recruitment: To recruit participants from a Chinese university, a poster will be created with a QR code linking to Microsoft Forms. Once participants are selected, they will be notified via email with details about the time, location, and duration of the experiment. </w:t>
            </w:r>
          </w:p>
          <w:p>
            <w:pPr>
              <w:numPr>
                <w:ilvl w:val="0"/>
                <w:numId w:val="0"/>
              </w:numPr>
              <w:jc w:val="both"/>
              <w:rPr>
                <w:rFonts w:hint="default" w:cs="Arial" w:asciiTheme="minorAscii" w:hAnsiTheme="minorAscii"/>
                <w:sz w:val="20"/>
                <w:szCs w:val="20"/>
                <w:lang w:val="en-US" w:eastAsia="en-US" w:bidi="ar-SA"/>
              </w:rPr>
            </w:pPr>
          </w:p>
          <w:p>
            <w:pPr>
              <w:numPr>
                <w:ilvl w:val="0"/>
                <w:numId w:val="0"/>
              </w:num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Consent for Participants in the Experiment: Before the experiment, each participant will receive a digital Participant Information Sheet, accessible via Microsoft Forms. This sheet will outline the research purpose, procedures, potential risks, and participants’ rights. Following this, a Consent Form will be provided , which participants must carefully review before completing and submitting it online. The experiment will only begin after the participants have fully understood the research and voluntarily provided their consent. </w:t>
            </w:r>
          </w:p>
          <w:p>
            <w:pPr>
              <w:numPr>
                <w:ilvl w:val="0"/>
                <w:numId w:val="0"/>
              </w:numPr>
              <w:jc w:val="both"/>
              <w:rPr>
                <w:rFonts w:hint="default" w:cs="Arial" w:asciiTheme="minorAscii" w:hAnsiTheme="minorAscii"/>
                <w:sz w:val="20"/>
                <w:szCs w:val="20"/>
                <w:lang w:val="en-US" w:eastAsia="en-US" w:bidi="ar-SA"/>
              </w:rPr>
            </w:pPr>
          </w:p>
          <w:p>
            <w:pPr>
              <w:numPr>
                <w:ilvl w:val="0"/>
                <w:numId w:val="0"/>
              </w:num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Content for Participants in the Interviews and Independent Raters: Both interview participants and independent raters will also be required to sign separate Consent Forms before taking part in the study to ensure transparency and adherence to ethical rules. </w:t>
            </w:r>
          </w:p>
          <w:p>
            <w:pPr>
              <w:numPr>
                <w:ilvl w:val="0"/>
                <w:numId w:val="0"/>
              </w:numPr>
              <w:jc w:val="both"/>
              <w:rPr>
                <w:rFonts w:hint="default" w:cs="Arial" w:asciiTheme="minorAscii" w:hAnsiTheme="minorAscii"/>
                <w:sz w:val="20"/>
                <w:szCs w:val="20"/>
                <w:lang w:val="en-US" w:eastAsia="en-US" w:bidi="ar-SA"/>
              </w:rPr>
            </w:pPr>
          </w:p>
        </w:tc>
      </w:tr>
      <w:tr>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numPr>
                <w:ilvl w:val="0"/>
                <w:numId w:val="0"/>
              </w:num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As participants’ names and email addresses need to be collected for experiment notifications, interview arrangements and feedback on major findings, complete anonymity cannot be achieved in this study. To ensure confidentiality, strict measures will be implemented to protect participants’ information. All participants will be assigned with a unique code, such as A2 or B5. Throughout the processes of data collection, analysis and reporting, no personal information will be disclosed. In addition, the writing task will be carefully designed to minimise the likelihood of producing identifiable content. Participants will also be clearly instructed not to include any personal or identifying details in their writing. </w:t>
            </w:r>
          </w:p>
          <w:p>
            <w:pPr>
              <w:autoSpaceDE w:val="0"/>
              <w:autoSpaceDN w:val="0"/>
              <w:adjustRightInd w:val="0"/>
              <w:rPr>
                <w:rFonts w:ascii="Arial" w:hAnsi="Arial" w:cs="Arial"/>
              </w:rPr>
            </w:pP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rPr>
          <w:rFonts w:ascii="Arial" w:hAnsi="Arial" w:cs="Arial"/>
          <w:b/>
          <w:sz w:val="22"/>
          <w:szCs w:val="22"/>
        </w:rPr>
      </w:pPr>
    </w:p>
    <w:tbl>
      <w:tblPr>
        <w:tblStyle w:val="11"/>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eastAsia="MS Gothic" w:cs="Arial"/>
                <w:sz w:val="22"/>
                <w:szCs w:val="22"/>
                <w:lang w:val="en-US"/>
              </w:rPr>
            </w:pPr>
            <w:sdt>
              <w:sdtPr>
                <w:rPr>
                  <w:rFonts w:ascii="Arial" w:hAnsi="Arial" w:cs="Arial"/>
                  <w:b w:val="0"/>
                  <w:bCs w:val="0"/>
                </w:rPr>
                <w:id w:val="-1"/>
                <w14:checkbox>
                  <w14:checked w14:val="1"/>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sz w:val="22"/>
                    <w:szCs w:val="22"/>
                    <w:lang w:val="en-GB" w:eastAsia="en-US" w:bidi="ar-SA"/>
                  </w:rPr>
                  <w:t>☒</w:t>
                </w:r>
              </w:sdtContent>
            </w:sdt>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w:t>
            </w:r>
          </w:p>
        </w:tc>
      </w:tr>
      <w:tr>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hint="default" w:cs="Arial" w:asciiTheme="minorAscii" w:hAnsiTheme="minorAscii"/>
                <w:sz w:val="20"/>
                <w:szCs w:val="20"/>
                <w:lang w:val="en-US" w:eastAsia="en-US" w:bidi="ar-SA"/>
              </w:rPr>
            </w:pPr>
          </w:p>
          <w:p>
            <w:p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This study involves personal data in the form of interview audio recordings. The recordings will be automatically transcribed during the recording process. The transcriptions will be used for qualitative analysis, while the original audio recordings will be securely stored and protected to ensure confidentiality. </w:t>
            </w:r>
          </w:p>
          <w:p>
            <w:pPr>
              <w:autoSpaceDE w:val="0"/>
              <w:autoSpaceDN w:val="0"/>
              <w:adjustRightInd w:val="0"/>
              <w:rPr>
                <w:rFonts w:ascii="Arial" w:hAnsi="Arial" w:cs="Arial"/>
                <w:i/>
              </w:rPr>
            </w:pPr>
          </w:p>
        </w:tc>
      </w:tr>
      <w:tr>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ascii="Arial" w:hAnsi="Arial" w:cs="Arial"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jc w:val="center"/>
              <w:rPr>
                <w:rStyle w:val="14"/>
                <w:rFonts w:ascii="Arial" w:hAnsi="Arial" w:cs="Arial"/>
                <w:b w:val="0"/>
                <w:iCs/>
                <w:color w:val="000000"/>
                <w:sz w:val="20"/>
                <w:szCs w:val="23"/>
              </w:rPr>
            </w:pPr>
            <w:r>
              <w:rPr>
                <w:rStyle w:val="14"/>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rPr>
                <w:rFonts w:ascii="Arial" w:hAnsi="Arial" w:cs="Arial"/>
              </w:rPr>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rPr>
                <w:rFonts w:ascii="Arial" w:hAnsi="Arial" w:cs="Arial"/>
              </w:rPr>
            </w:pPr>
            <w:r>
              <w:rPr>
                <w:rFonts w:ascii="Arial" w:hAnsi="Arial" w:cs="Arial"/>
                <w:i/>
                <w:iCs/>
                <w:color w:val="000000"/>
                <w:sz w:val="20"/>
                <w:szCs w:val="23"/>
              </w:rPr>
              <w:t>(a) racial or ethnic origin,</w:t>
            </w:r>
          </w:p>
          <w:p>
            <w:pPr>
              <w:pStyle w:val="9"/>
              <w:spacing w:before="0" w:beforeAutospacing="0" w:after="0" w:afterAutospacing="0"/>
              <w:rPr>
                <w:rFonts w:ascii="Arial" w:hAnsi="Arial" w:cs="Arial"/>
              </w:rPr>
            </w:pPr>
            <w:r>
              <w:rPr>
                <w:rFonts w:ascii="Arial" w:hAnsi="Arial" w:cs="Arial"/>
                <w:i/>
                <w:iCs/>
                <w:color w:val="000000"/>
                <w:sz w:val="20"/>
                <w:szCs w:val="23"/>
              </w:rPr>
              <w:t>(b) political opinions,</w:t>
            </w:r>
          </w:p>
          <w:p>
            <w:pPr>
              <w:pStyle w:val="9"/>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pPr>
              <w:pStyle w:val="9"/>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pPr>
              <w:pStyle w:val="9"/>
              <w:spacing w:before="0" w:beforeAutospacing="0" w:after="0" w:afterAutospacing="0"/>
              <w:rPr>
                <w:rFonts w:ascii="Arial" w:hAnsi="Arial" w:cs="Arial"/>
              </w:rPr>
            </w:pPr>
            <w:r>
              <w:rPr>
                <w:rFonts w:ascii="Arial" w:hAnsi="Arial" w:cs="Arial"/>
                <w:i/>
                <w:iCs/>
                <w:color w:val="000000"/>
                <w:sz w:val="20"/>
                <w:szCs w:val="23"/>
              </w:rPr>
              <w:t>(f) sexual life,</w:t>
            </w:r>
          </w:p>
          <w:p>
            <w:pPr>
              <w:pStyle w:val="9"/>
              <w:spacing w:before="0" w:beforeAutospacing="0" w:after="0" w:afterAutospacing="0"/>
              <w:rPr>
                <w:rFonts w:ascii="Arial" w:hAnsi="Arial" w:cs="Arial"/>
              </w:rPr>
            </w:pPr>
            <w:r>
              <w:rPr>
                <w:rFonts w:ascii="Arial" w:hAnsi="Arial" w:cs="Arial"/>
                <w:i/>
                <w:iCs/>
                <w:color w:val="000000"/>
                <w:sz w:val="20"/>
                <w:szCs w:val="23"/>
              </w:rPr>
              <w:t>(g) genetics,</w:t>
            </w:r>
          </w:p>
          <w:p>
            <w:pPr>
              <w:pStyle w:val="9"/>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cs="Arial"/>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cs="Arial"/>
              </w:rPr>
            </w:pPr>
            <w:sdt>
              <w:sdtPr>
                <w:rPr>
                  <w:rFonts w:ascii="Arial" w:hAnsi="Arial" w:cs="Arial"/>
                  <w:b w:val="0"/>
                  <w:bCs w:val="0"/>
                </w:rPr>
                <w:id w:val="-1"/>
                <w14:checkbox>
                  <w14:checked w14:val="1"/>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sz w:val="22"/>
                    <w:szCs w:val="22"/>
                    <w:lang w:val="en-GB" w:eastAsia="en-US" w:bidi="ar-SA"/>
                  </w:rPr>
                  <w:t>☒</w:t>
                </w:r>
              </w:sdtContent>
            </w:sdt>
          </w:p>
        </w:tc>
      </w:tr>
      <w:tr>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p>
        </w:tc>
      </w:tr>
    </w:tbl>
    <w:p>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rPr>
          <w:trHeight w:val="403" w:hRule="atLeast"/>
        </w:trPr>
        <w:tc>
          <w:tcPr>
            <w:tcW w:w="562" w:type="dxa"/>
            <w:vAlign w:val="center"/>
          </w:tcPr>
          <w:p>
            <w:pPr>
              <w:jc w:val="center"/>
              <w:rPr>
                <w:rFonts w:ascii="Arial" w:hAnsi="Arial" w:cs="Arial"/>
                <w:sz w:val="22"/>
                <w:szCs w:val="22"/>
              </w:rPr>
            </w:pPr>
          </w:p>
        </w:tc>
        <w:tc>
          <w:tcPr>
            <w:tcW w:w="9923" w:type="dxa"/>
            <w:gridSpan w:val="3"/>
          </w:tcPr>
          <w:p>
            <w:pPr>
              <w:rPr>
                <w:rFonts w:ascii="Arial" w:hAnsi="Arial" w:cs="Arial"/>
                <w:sz w:val="22"/>
                <w:szCs w:val="22"/>
              </w:rPr>
            </w:pPr>
          </w:p>
          <w:p>
            <w:p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All data will be securely stored on the university’s Microsoft OneDrive, which requires authentication and serves as both primary storage and backup. </w:t>
            </w:r>
          </w:p>
          <w:p>
            <w:pPr>
              <w:jc w:val="both"/>
              <w:rPr>
                <w:rFonts w:hint="default" w:cs="Arial" w:asciiTheme="minorAscii" w:hAnsiTheme="minorAscii"/>
                <w:sz w:val="20"/>
                <w:szCs w:val="20"/>
                <w:lang w:val="en-US" w:eastAsia="zh-CN" w:bidi="ar-SA"/>
              </w:rPr>
            </w:pPr>
            <w:r>
              <w:rPr>
                <w:rFonts w:hint="default" w:cs="Arial" w:asciiTheme="minorAscii" w:hAnsiTheme="minorAscii"/>
                <w:sz w:val="20"/>
                <w:szCs w:val="20"/>
                <w:lang w:val="en-US" w:eastAsia="en-US" w:bidi="ar-SA"/>
              </w:rPr>
              <w:t xml:space="preserve">For data analysis and report writing, I will access the files using my personal laptop, which is secured with fingerprint authentication and password protection. Regular synchronization with Microsoft OneDrive will be maintained to ensure data security. </w:t>
            </w:r>
          </w:p>
          <w:p>
            <w:pPr>
              <w:autoSpaceDE w:val="0"/>
              <w:autoSpaceDN w:val="0"/>
              <w:adjustRightInd w:val="0"/>
              <w:rPr>
                <w:rFonts w:ascii="Arial" w:hAnsi="Arial" w:cs="Arial"/>
                <w:b/>
                <w:bCs/>
                <w:sz w:val="22"/>
                <w:szCs w:val="22"/>
              </w:rPr>
            </w:pPr>
          </w:p>
        </w:tc>
      </w:tr>
    </w:tbl>
    <w:p>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Data Protection</w:t>
            </w:r>
          </w:p>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The study will use the university’s Microsoft OneDrive as the primary data management system to securely store all research data. Data analysis will be conducted using SPSS, with backups created beforehand to prevent data loss when importing data into the software. </w:t>
            </w:r>
          </w:p>
          <w:p>
            <w:pPr>
              <w:autoSpaceDE w:val="0"/>
              <w:autoSpaceDN w:val="0"/>
              <w:adjustRightInd w:val="0"/>
              <w:rPr>
                <w:rFonts w:ascii="Arial" w:hAnsi="Arial" w:cs="Arial"/>
              </w:rPr>
            </w:pPr>
          </w:p>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Jing Xin, the researcher. </w:t>
            </w:r>
          </w:p>
          <w:p>
            <w:p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Dr. Catherine Morgan, the module leader. </w:t>
            </w:r>
          </w:p>
          <w:p>
            <w:pPr>
              <w:autoSpaceDE w:val="0"/>
              <w:autoSpaceDN w:val="0"/>
              <w:adjustRightInd w:val="0"/>
              <w:rPr>
                <w:rFonts w:ascii="Arial" w:hAnsi="Arial" w:cs="Arial"/>
                <w:sz w:val="22"/>
                <w:szCs w:val="22"/>
              </w:rPr>
            </w:pPr>
          </w:p>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Jing Xin, the researcher.</w:t>
            </w:r>
          </w:p>
          <w:p>
            <w:pPr>
              <w:jc w:val="both"/>
              <w:rPr>
                <w:rFonts w:hint="default" w:cs="Arial" w:asciiTheme="minorAscii" w:hAnsiTheme="minorAscii"/>
                <w:sz w:val="20"/>
                <w:szCs w:val="20"/>
                <w:lang w:val="en-US" w:eastAsia="en-US" w:bidi="ar-SA"/>
              </w:rPr>
            </w:pPr>
          </w:p>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For the experiment, students’ writing samples will be collected and securely stored as Word Documents. The quantitative data, including linguistic analysis results from automated tools (such as Grammarly and LanguageData) and writing scores from independent raters, will  first be stored in Excel files before being imported into SPSS for further analysis. The use of automated tools does pose an ethical risk, as no personal or identifying information will be submitted to these platforms. They are only used for analysing language features. </w:t>
            </w:r>
          </w:p>
          <w:p>
            <w:p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For the interviews, audio recordings will be saved in MP3 format. Transcriptions of the interviews will be stored as Word documents  and imported into Nvivo for thematic coding and qualitative analysis. </w:t>
            </w:r>
          </w:p>
          <w:p>
            <w:pPr>
              <w:jc w:val="both"/>
              <w:rPr>
                <w:rFonts w:hint="default" w:cs="Arial" w:asciiTheme="minorAscii" w:hAnsiTheme="minorAscii"/>
                <w:sz w:val="20"/>
                <w:szCs w:val="20"/>
                <w:lang w:val="en-US" w:eastAsia="en-US" w:bidi="ar-SA"/>
              </w:rPr>
            </w:pPr>
            <w:r>
              <w:rPr>
                <w:rFonts w:hint="default" w:cs="Arial" w:asciiTheme="minorAscii" w:hAnsiTheme="minorAscii"/>
                <w:sz w:val="20"/>
                <w:szCs w:val="20"/>
                <w:lang w:val="en-US" w:eastAsia="en-US" w:bidi="ar-SA"/>
              </w:rPr>
              <w:t xml:space="preserve">All files will be secured stored on Microsoft OneDrive, with aceess restricted to the researcher through authentication. Due to the  sensitive nature of personal information involved, the data will be be archived for public access. </w:t>
            </w:r>
          </w:p>
          <w:p>
            <w:pPr>
              <w:autoSpaceDE w:val="0"/>
              <w:autoSpaceDN w:val="0"/>
              <w:adjustRightInd w:val="0"/>
              <w:rPr>
                <w:rFonts w:ascii="Arial" w:hAnsi="Arial" w:cs="Arial"/>
                <w:sz w:val="22"/>
                <w:szCs w:val="22"/>
              </w:rPr>
            </w:pPr>
          </w:p>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rPr>
          <w:trHeight w:val="606"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r>
        <w:trPr>
          <w:trHeight w:val="632"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1"/>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rPr>
          <w:trHeight w:val="1807" w:hRule="atLeast"/>
        </w:trPr>
        <w:tc>
          <w:tcPr>
            <w:tcW w:w="554" w:type="dxa"/>
            <w:shd w:val="clear" w:color="auto" w:fill="F1F1F1" w:themeFill="background1" w:themeFillShade="F2"/>
            <w:vAlign w:val="center"/>
          </w:tcPr>
          <w:p>
            <w:pPr>
              <w:jc w:val="center"/>
              <w:rPr>
                <w:rFonts w:ascii="Arial" w:hAnsi="Arial" w:cs="Arial"/>
                <w:sz w:val="22"/>
                <w:szCs w:val="22"/>
              </w:rPr>
            </w:pP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7"/>
                <w:rFonts w:ascii="Arial" w:hAnsi="Arial" w:cs="Arial"/>
                <w:sz w:val="22"/>
                <w:szCs w:val="22"/>
              </w:rPr>
              <w:t>https://www.uwtsd.ac.uk/research/research-ethics/</w:t>
            </w:r>
            <w:r>
              <w:rPr>
                <w:rStyle w:val="17"/>
                <w:rFonts w:ascii="Arial" w:hAnsi="Arial" w:cs="Arial"/>
                <w:sz w:val="22"/>
                <w:szCs w:val="22"/>
              </w:rPr>
              <w:fldChar w:fldCharType="end"/>
            </w:r>
            <w:r>
              <w:rPr>
                <w:rFonts w:ascii="Arial" w:hAnsi="Arial" w:cs="Arial"/>
                <w:sz w:val="22"/>
                <w:szCs w:val="22"/>
              </w:rPr>
              <w:t xml:space="preserve"> </w:t>
            </w:r>
          </w:p>
        </w:tc>
      </w:tr>
      <w:tr>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hint="default" w:ascii="Arial" w:hAnsi="Arial" w:cs="Arial"/>
                <w:sz w:val="22"/>
                <w:szCs w:val="22"/>
                <w:lang w:val="en-US"/>
              </w:rPr>
            </w:pPr>
            <w:r>
              <w:rPr>
                <w:rFonts w:hint="default" w:ascii="Arial" w:hAnsi="Arial" w:cs="Arial"/>
                <w:sz w:val="22"/>
                <w:szCs w:val="22"/>
                <w:lang w:val="en-US"/>
              </w:rPr>
              <w:t>Jing Xin</w:t>
            </w:r>
          </w:p>
        </w:tc>
        <w:tc>
          <w:tcPr>
            <w:tcW w:w="2139" w:type="dxa"/>
            <w:vAlign w:val="center"/>
          </w:tcPr>
          <w:p>
            <w:pPr>
              <w:spacing w:before="100" w:beforeAutospacing="1" w:after="100" w:afterAutospacing="1"/>
              <w:rPr>
                <w:rFonts w:ascii="Arial" w:hAnsi="Arial" w:cs="Arial"/>
                <w:b/>
                <w:bCs/>
                <w:sz w:val="22"/>
                <w:szCs w:val="22"/>
              </w:rPr>
            </w:pPr>
            <w:r>
              <w:rPr>
                <w:rFonts w:ascii="Arial" w:hAnsi="Arial" w:cs="Arial"/>
                <w:b/>
                <w:bCs/>
                <w:sz w:val="22"/>
                <w:szCs w:val="22"/>
              </w:rPr>
              <w:t>Date:</w:t>
            </w:r>
          </w:p>
          <w:p>
            <w:pPr>
              <w:spacing w:before="100" w:beforeAutospacing="1" w:after="100" w:afterAutospacing="1"/>
              <w:rPr>
                <w:rFonts w:hint="default" w:ascii="Arial" w:hAnsi="Arial" w:cs="Arial"/>
                <w:sz w:val="22"/>
                <w:szCs w:val="22"/>
                <w:lang w:val="en-US"/>
              </w:rPr>
            </w:pPr>
            <w:r>
              <w:rPr>
                <w:rFonts w:hint="default" w:ascii="Arial" w:hAnsi="Arial" w:cs="Arial"/>
                <w:sz w:val="22"/>
                <w:szCs w:val="22"/>
                <w:lang w:val="en-US"/>
              </w:rPr>
              <w:t>28/03/2025</w:t>
            </w: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3092"/>
        <w:gridCol w:w="4660"/>
        <w:gridCol w:w="2172"/>
      </w:tblGrid>
      <w:tr>
        <w:trPr>
          <w:trHeight w:val="346" w:hRule="atLeast"/>
        </w:trPr>
        <w:tc>
          <w:tcPr>
            <w:tcW w:w="365" w:type="pct"/>
            <w:shd w:val="clear" w:color="auto" w:fill="F1F1F1" w:themeFill="background1" w:themeFillShade="F2"/>
            <w:vAlign w:val="center"/>
          </w:tcPr>
          <w:p>
            <w:pPr>
              <w:pStyle w:val="30"/>
              <w:ind w:left="0"/>
              <w:jc w:val="center"/>
              <w:rPr>
                <w:rFonts w:ascii="Arial" w:hAnsi="Arial" w:cs="Arial"/>
              </w:rPr>
            </w:pPr>
            <w:r>
              <w:rPr>
                <w:rFonts w:ascii="Arial" w:hAnsi="Arial" w:cs="Arial"/>
              </w:rPr>
              <w:t>2</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176" w:type="pct"/>
            <w:shd w:val="clear" w:color="auto" w:fill="auto"/>
            <w:vAlign w:val="center"/>
          </w:tcPr>
          <w:p>
            <w:pPr>
              <w:pStyle w:val="30"/>
              <w:ind w:left="0"/>
              <w:rPr>
                <w:rFonts w:ascii="Arial" w:hAnsi="Arial" w:cs="Arial"/>
              </w:rPr>
            </w:pPr>
          </w:p>
        </w:tc>
        <w:tc>
          <w:tcPr>
            <w:tcW w:w="1014" w:type="pct"/>
            <w:vMerge w:val="restart"/>
          </w:tcPr>
          <w:p>
            <w:pPr>
              <w:pStyle w:val="30"/>
              <w:ind w:left="0"/>
              <w:rPr>
                <w:rFonts w:ascii="Arial" w:hAnsi="Arial" w:cs="Arial"/>
              </w:rPr>
            </w:pPr>
            <w:r>
              <w:rPr>
                <w:rFonts w:ascii="Arial" w:hAnsi="Arial" w:cs="Arial"/>
                <w:b/>
                <w:bCs/>
              </w:rPr>
              <w:t>Date:</w:t>
            </w:r>
          </w:p>
        </w:tc>
      </w:tr>
      <w:tr>
        <w:trPr>
          <w:trHeight w:val="347" w:hRule="atLeast"/>
        </w:trPr>
        <w:tc>
          <w:tcPr>
            <w:tcW w:w="365" w:type="pct"/>
            <w:shd w:val="clear" w:color="auto" w:fill="F1F1F1" w:themeFill="background1" w:themeFillShade="F2"/>
            <w:vAlign w:val="center"/>
          </w:tcPr>
          <w:p>
            <w:pPr>
              <w:pStyle w:val="30"/>
              <w:ind w:left="0"/>
              <w:jc w:val="center"/>
              <w:rPr>
                <w:rFonts w:ascii="Arial" w:hAnsi="Arial" w:cs="Arial"/>
              </w:rPr>
            </w:pPr>
            <w:r>
              <w:rPr>
                <w:rFonts w:ascii="Arial" w:hAnsi="Arial" w:cs="Arial"/>
              </w:rPr>
              <w:t>3</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176"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1"/>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3094"/>
        <w:gridCol w:w="4662"/>
        <w:gridCol w:w="2170"/>
      </w:tblGrid>
      <w:tr>
        <w:trPr>
          <w:trHeight w:val="346" w:hRule="atLeast"/>
        </w:trPr>
        <w:tc>
          <w:tcPr>
            <w:tcW w:w="366" w:type="pct"/>
            <w:shd w:val="clear" w:color="auto" w:fill="F1F1F1" w:themeFill="background1" w:themeFillShade="F2"/>
            <w:vAlign w:val="center"/>
          </w:tcPr>
          <w:p>
            <w:pPr>
              <w:pStyle w:val="30"/>
              <w:ind w:left="0"/>
              <w:jc w:val="center"/>
              <w:rPr>
                <w:rFonts w:ascii="Arial" w:hAnsi="Arial" w:cs="Arial"/>
              </w:rPr>
            </w:pPr>
            <w:r>
              <w:rPr>
                <w:rFonts w:ascii="Arial" w:hAnsi="Arial" w:cs="Arial"/>
              </w:rPr>
              <w:t>4</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176" w:type="pct"/>
            <w:shd w:val="clear" w:color="auto" w:fill="auto"/>
            <w:vAlign w:val="center"/>
          </w:tcPr>
          <w:p>
            <w:pPr>
              <w:pStyle w:val="30"/>
              <w:ind w:left="0"/>
              <w:rPr>
                <w:rFonts w:ascii="Arial" w:hAnsi="Arial" w:cs="Arial"/>
              </w:rPr>
            </w:pPr>
          </w:p>
        </w:tc>
        <w:tc>
          <w:tcPr>
            <w:tcW w:w="1013" w:type="pct"/>
            <w:vMerge w:val="restart"/>
          </w:tcPr>
          <w:p>
            <w:pPr>
              <w:pStyle w:val="30"/>
              <w:ind w:left="0"/>
              <w:rPr>
                <w:rFonts w:ascii="Arial" w:hAnsi="Arial" w:cs="Arial"/>
              </w:rPr>
            </w:pPr>
            <w:r>
              <w:rPr>
                <w:rFonts w:ascii="Arial" w:hAnsi="Arial" w:cs="Arial"/>
                <w:b/>
                <w:bCs/>
              </w:rPr>
              <w:t>Date:</w:t>
            </w:r>
          </w:p>
        </w:tc>
      </w:tr>
      <w:tr>
        <w:trPr>
          <w:trHeight w:val="347" w:hRule="atLeast"/>
        </w:trPr>
        <w:tc>
          <w:tcPr>
            <w:tcW w:w="366" w:type="pct"/>
            <w:shd w:val="clear" w:color="auto" w:fill="F1F1F1" w:themeFill="background1" w:themeFillShade="F2"/>
            <w:vAlign w:val="center"/>
          </w:tcPr>
          <w:p>
            <w:pPr>
              <w:pStyle w:val="30"/>
              <w:ind w:left="0"/>
              <w:jc w:val="center"/>
              <w:rPr>
                <w:rFonts w:ascii="Arial" w:hAnsi="Arial" w:cs="Arial"/>
              </w:rPr>
            </w:pPr>
            <w:r>
              <w:rPr>
                <w:rFonts w:ascii="Arial" w:hAnsi="Arial" w:cs="Arial"/>
              </w:rPr>
              <w:t>5</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176"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3"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rPr>
          <w:trHeight w:val="491" w:hRule="atLeast"/>
        </w:trPr>
        <w:tc>
          <w:tcPr>
            <w:tcW w:w="675" w:type="dxa"/>
            <w:shd w:val="clear" w:color="auto" w:fill="BEBEBE"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eastAsia="MS Gothic" w:cs="Arial"/>
                    <w:sz w:val="22"/>
                    <w:szCs w:val="22"/>
                  </w:rPr>
                </w:pPr>
                <w:r>
                  <w:rPr>
                    <w:rFonts w:ascii="MS Gothic" w:hAnsi="MS Gothic" w:eastAsia="MS Gothic" w:cs="Segoe UI Symbol"/>
                    <w:lang w:val="en-GB" w:eastAsia="en-US" w:bidi="ar-SA"/>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rPr>
          <w:trHeight w:val="413" w:hRule="atLeast"/>
        </w:trPr>
        <w:tc>
          <w:tcPr>
            <w:tcW w:w="675" w:type="dxa"/>
            <w:shd w:val="clear" w:color="auto" w:fill="BEBEBE" w:themeFill="background1" w:themeFillShade="BF"/>
            <w:vAlign w:val="center"/>
          </w:tcPr>
          <w:sdt>
            <w:sdtPr>
              <w:rPr>
                <w:rFonts w:ascii="Arial" w:hAnsi="Arial" w:cs="Arial"/>
              </w:rPr>
              <w:id w:val="-1"/>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eastAsia="MS Gothic" w:cs="Arial"/>
                    <w:sz w:val="22"/>
                    <w:szCs w:val="22"/>
                  </w:rPr>
                </w:pPr>
                <w:r>
                  <w:rPr>
                    <w:rFonts w:ascii="MS Gothic" w:hAnsi="MS Gothic" w:eastAsia="MS Gothic" w:cs="Segoe UI Symbo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rPr>
          <w:trHeight w:val="419" w:hRule="atLeast"/>
        </w:trPr>
        <w:tc>
          <w:tcPr>
            <w:tcW w:w="675" w:type="dxa"/>
            <w:shd w:val="clear" w:color="auto" w:fill="BEBEBE"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rPr>
          <w:trHeight w:val="492" w:hRule="atLeast"/>
        </w:trPr>
        <w:tc>
          <w:tcPr>
            <w:tcW w:w="675" w:type="dxa"/>
            <w:shd w:val="clear" w:color="auto" w:fill="BEBEBE" w:themeFill="background1" w:themeFillShade="BF"/>
            <w:vAlign w:val="center"/>
          </w:tcPr>
          <w:sdt>
            <w:sdtPr>
              <w:rPr>
                <w:rFonts w:ascii="Arial" w:hAnsi="Arial" w:cs="Arial"/>
              </w:rPr>
              <w:id w:val="-1"/>
              <w14:checkbox>
                <w14:checked w14:val="0"/>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rPr>
          <w:trHeight w:val="720" w:hRule="atLeast"/>
        </w:trPr>
        <w:tc>
          <w:tcPr>
            <w:tcW w:w="675" w:type="dxa"/>
            <w:shd w:val="clear" w:color="auto" w:fill="BEBEBE"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pPr>
                  <w:jc w:val="center"/>
                  <w:rPr>
                    <w:rFonts w:ascii="Arial" w:hAnsi="Arial" w:cs="Arial"/>
                  </w:rPr>
                </w:pPr>
                <w:r>
                  <w:rPr>
                    <w:rFonts w:ascii="Segoe UI Symbol" w:hAnsi="Segoe UI Symbol" w:eastAsia="MS Gothic" w:cs="Segoe UI Symbol"/>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rPr>
          <w:trHeight w:val="858" w:hRule="atLeast"/>
        </w:trPr>
        <w:tc>
          <w:tcPr>
            <w:tcW w:w="675" w:type="dxa"/>
            <w:shd w:val="clear" w:color="auto" w:fill="BEBEBE"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rPr>
          <w:trHeight w:val="969" w:hRule="atLeast"/>
        </w:trPr>
        <w:tc>
          <w:tcPr>
            <w:tcW w:w="675" w:type="dxa"/>
            <w:shd w:val="clear" w:color="auto" w:fill="BEBEBE"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pPr>
        <w:tabs>
          <w:tab w:val="left" w:pos="5103"/>
        </w:tabs>
        <w:rPr>
          <w:rFonts w:ascii="Arial" w:hAnsi="Arial" w:cs="Arial"/>
          <w:b/>
          <w:bCs/>
          <w:sz w:val="22"/>
          <w:szCs w:val="22"/>
        </w:rPr>
      </w:pPr>
    </w:p>
    <w:tbl>
      <w:tblPr>
        <w:tblStyle w:val="11"/>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ONLY</w:t>
            </w:r>
          </w:p>
          <w:p>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r>
              <w:fldChar w:fldCharType="begin"/>
            </w:r>
            <w:r>
              <w:instrText xml:space="preserve"> HYPERLINK "https://mytsd.uwtsd.ac.uk" </w:instrText>
            </w:r>
            <w:r>
              <w:fldChar w:fldCharType="separate"/>
            </w:r>
            <w:r>
              <w:rPr>
                <w:rStyle w:val="17"/>
                <w:rFonts w:ascii="Arial" w:hAnsi="Arial" w:cs="Arial"/>
                <w:sz w:val="22"/>
                <w:szCs w:val="22"/>
              </w:rPr>
              <w:t>https://mytsd.uwtsd.ac.uk</w:t>
            </w:r>
            <w:r>
              <w:rPr>
                <w:rStyle w:val="17"/>
                <w:rFonts w:ascii="Arial" w:hAnsi="Arial" w:cs="Arial"/>
                <w:sz w:val="22"/>
                <w:szCs w:val="22"/>
              </w:rPr>
              <w:fldChar w:fldCharType="end"/>
            </w:r>
            <w:r>
              <w:rPr>
                <w:rFonts w:ascii="Arial" w:hAnsi="Arial" w:cs="Arial"/>
                <w:sz w:val="22"/>
                <w:szCs w:val="22"/>
              </w:rPr>
              <w:t>).</w:t>
            </w:r>
          </w:p>
          <w:p>
            <w:pPr>
              <w:rPr>
                <w:rFonts w:ascii="Arial" w:hAnsi="Arial" w:cs="Arial"/>
                <w:sz w:val="22"/>
                <w:szCs w:val="22"/>
              </w:rPr>
            </w:pPr>
          </w:p>
        </w:tc>
      </w:tr>
      <w:tr>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p>
        </w:tc>
      </w:tr>
      <w:tr>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p>
      <w:pPr>
        <w:tabs>
          <w:tab w:val="left" w:pos="5103"/>
        </w:tabs>
        <w:rPr>
          <w:rFonts w:ascii="Arial" w:hAnsi="Arial" w:cs="Arial"/>
          <w:bCs/>
          <w:sz w:val="22"/>
          <w:szCs w:val="22"/>
        </w:rPr>
      </w:pPr>
    </w:p>
    <w:p>
      <w:pPr>
        <w:tabs>
          <w:tab w:val="left" w:pos="5103"/>
        </w:tabs>
        <w:rPr>
          <w:rFonts w:ascii="Arial" w:hAnsi="Arial" w:cs="Arial"/>
          <w:bCs/>
          <w:sz w:val="22"/>
          <w:szCs w:val="22"/>
        </w:rPr>
      </w:pPr>
    </w:p>
    <w:p>
      <w:pPr>
        <w:tabs>
          <w:tab w:val="left" w:pos="5103"/>
        </w:tabs>
        <w:rPr>
          <w:rFonts w:ascii="Arial" w:hAnsi="Arial" w:cs="Arial"/>
          <w:bCs/>
          <w:sz w:val="22"/>
          <w:szCs w:val="22"/>
        </w:rPr>
      </w:pPr>
    </w:p>
    <w:p>
      <w:pPr>
        <w:rPr>
          <w:rFonts w:asciiTheme="minorHAnsi" w:hAnsiTheme="minorHAnsi" w:cstheme="minorHAnsi"/>
          <w:b/>
          <w:bCs/>
          <w:sz w:val="28"/>
          <w:szCs w:val="28"/>
        </w:rPr>
      </w:pPr>
    </w:p>
    <w:p>
      <w:pPr>
        <w:rPr>
          <w:rFonts w:ascii="Arial" w:hAnsi="Arial" w:cs="Arial"/>
          <w:b/>
          <w:bCs/>
          <w:sz w:val="32"/>
          <w:szCs w:val="32"/>
          <w:u w:val="single"/>
        </w:rPr>
      </w:pPr>
      <w:r>
        <w:rPr>
          <w:rFonts w:ascii="Arial" w:hAnsi="Arial" w:cs="Arial"/>
          <w:b/>
          <w:bCs/>
          <w:sz w:val="32"/>
          <w:szCs w:val="32"/>
          <w:u w:val="single"/>
        </w:rPr>
        <w:t>AI Acknowledgement</w:t>
      </w:r>
    </w:p>
    <w:p/>
    <w:p>
      <w:pPr>
        <w:rPr>
          <w:rFonts w:ascii="Aptos" w:hAnsi="Aptos"/>
          <w:sz w:val="24"/>
          <w:szCs w:val="24"/>
        </w:rPr>
      </w:pPr>
    </w:p>
    <w:p>
      <w:pPr>
        <w:rPr>
          <w:rFonts w:ascii="Aptos" w:hAnsi="Aptos"/>
          <w:sz w:val="24"/>
          <w:szCs w:val="24"/>
        </w:rPr>
      </w:pPr>
      <w:r>
        <w:rPr>
          <w:rFonts w:ascii="Aptos" w:hAnsi="Aptos"/>
          <w:sz w:val="24"/>
          <w:szCs w:val="24"/>
        </w:rPr>
        <w:t>I acknowledge the use of</w:t>
      </w:r>
      <w:r>
        <w:rPr>
          <w:rFonts w:hint="default" w:ascii="Aptos" w:hAnsi="Aptos"/>
          <w:sz w:val="24"/>
          <w:szCs w:val="24"/>
          <w:lang w:val="en-US"/>
        </w:rPr>
        <w:t xml:space="preserve"> ChatGPT (http://chat.openai.com)</w:t>
      </w:r>
      <w:r>
        <w:rPr>
          <w:rFonts w:ascii="Aptos" w:hAnsi="Aptos"/>
          <w:sz w:val="24"/>
          <w:szCs w:val="24"/>
        </w:rPr>
        <w:t xml:space="preserve"> on </w:t>
      </w:r>
      <w:r>
        <w:rPr>
          <w:rFonts w:hint="default" w:ascii="Aptos" w:hAnsi="Aptos"/>
          <w:sz w:val="24"/>
          <w:szCs w:val="24"/>
          <w:lang w:val="en-US"/>
        </w:rPr>
        <w:t>March 20, 2025</w:t>
      </w:r>
      <w:r>
        <w:rPr>
          <w:rFonts w:ascii="Aptos" w:hAnsi="Aptos"/>
          <w:sz w:val="24"/>
          <w:szCs w:val="24"/>
        </w:rPr>
        <w:t xml:space="preserve"> </w:t>
      </w:r>
      <w:r>
        <w:rPr>
          <w:rFonts w:hint="default" w:ascii="Aptos" w:hAnsi="Aptos"/>
          <w:sz w:val="24"/>
          <w:szCs w:val="24"/>
          <w:lang w:val="en-US"/>
        </w:rPr>
        <w:t xml:space="preserve">to March 25, 2025 </w:t>
      </w:r>
      <w:r>
        <w:rPr>
          <w:rFonts w:ascii="Aptos" w:hAnsi="Aptos"/>
          <w:sz w:val="24"/>
          <w:szCs w:val="24"/>
        </w:rPr>
        <w:t xml:space="preserve">to </w:t>
      </w:r>
      <w:r>
        <w:rPr>
          <w:rFonts w:hint="default" w:ascii="Aptos" w:hAnsi="Aptos"/>
          <w:sz w:val="24"/>
          <w:szCs w:val="24"/>
          <w:lang w:val="en-US"/>
        </w:rPr>
        <w:t>check grammar and improve language for some sentences</w:t>
      </w:r>
      <w:r>
        <w:rPr>
          <w:rFonts w:ascii="Aptos" w:hAnsi="Aptos"/>
          <w:sz w:val="24"/>
          <w:szCs w:val="24"/>
        </w:rPr>
        <w:t xml:space="preserve">. I used the prompt(s): </w:t>
      </w:r>
    </w:p>
    <w:p>
      <w:pPr>
        <w:rPr>
          <w:rFonts w:hint="default" w:ascii="Aptos" w:hAnsi="Aptos" w:eastAsia="SimSun"/>
          <w:sz w:val="24"/>
          <w:szCs w:val="24"/>
          <w:lang w:val="en-US" w:eastAsia="zh-CN"/>
        </w:rPr>
      </w:pPr>
      <w:r>
        <w:rPr>
          <w:rFonts w:ascii="Aptos" w:hAnsi="Aptos"/>
          <w:sz w:val="24"/>
          <w:szCs w:val="24"/>
        </w:rPr>
        <w:t xml:space="preserve">1. </w:t>
      </w:r>
      <w:r>
        <w:rPr>
          <w:rFonts w:hint="default" w:ascii="Aptos" w:hAnsi="Aptos"/>
          <w:sz w:val="24"/>
          <w:szCs w:val="24"/>
          <w:lang w:val="en-US"/>
        </w:rPr>
        <w:t xml:space="preserve"> </w:t>
      </w:r>
      <w:r>
        <w:rPr>
          <w:rFonts w:hint="eastAsia" w:ascii="Aptos" w:hAnsi="Aptos" w:eastAsia="SimSun"/>
          <w:sz w:val="24"/>
          <w:szCs w:val="24"/>
          <w:lang w:val="en-US" w:eastAsia="zh-CN"/>
        </w:rPr>
        <w:t>C</w:t>
      </w:r>
      <w:r>
        <w:rPr>
          <w:rFonts w:hint="default" w:ascii="Aptos" w:hAnsi="Aptos" w:eastAsia="SimSun"/>
          <w:sz w:val="24"/>
          <w:szCs w:val="24"/>
          <w:lang w:val="en-US" w:eastAsia="zh-CN"/>
        </w:rPr>
        <w:t>heck the grammar:</w:t>
      </w:r>
      <w:r>
        <w:rPr>
          <w:rFonts w:hint="eastAsia" w:ascii="Aptos" w:hAnsi="Aptos" w:eastAsia="SimSun"/>
          <w:sz w:val="24"/>
          <w:szCs w:val="24"/>
          <w:lang w:eastAsia="zh-CN"/>
        </w:rPr>
        <w:t>‘……</w:t>
      </w:r>
      <w:r>
        <w:rPr>
          <w:rFonts w:hint="default" w:ascii="Aptos" w:hAnsi="Aptos" w:eastAsia="SimSun"/>
          <w:sz w:val="24"/>
          <w:szCs w:val="24"/>
          <w:lang w:val="en-US" w:eastAsia="zh-CN"/>
        </w:rPr>
        <w:t xml:space="preserve">’ </w:t>
      </w:r>
    </w:p>
    <w:p>
      <w:pPr>
        <w:rPr>
          <w:rFonts w:hint="eastAsia" w:ascii="Aptos" w:hAnsi="Aptos" w:eastAsia="SimSun"/>
          <w:sz w:val="24"/>
          <w:szCs w:val="24"/>
          <w:lang w:val="en-US" w:eastAsia="zh-CN"/>
        </w:rPr>
      </w:pPr>
      <w:r>
        <w:rPr>
          <w:rFonts w:ascii="Aptos" w:hAnsi="Aptos"/>
          <w:sz w:val="24"/>
          <w:szCs w:val="24"/>
        </w:rPr>
        <w:t xml:space="preserve">2. </w:t>
      </w:r>
      <w:r>
        <w:rPr>
          <w:rFonts w:hint="default" w:ascii="Aptos" w:hAnsi="Aptos"/>
          <w:sz w:val="24"/>
          <w:szCs w:val="24"/>
          <w:lang w:val="en-US"/>
        </w:rPr>
        <w:t>What are the synonyms for ‘</w:t>
      </w:r>
      <w:r>
        <w:rPr>
          <w:rFonts w:hint="eastAsia" w:ascii="Aptos" w:hAnsi="Aptos" w:eastAsia="SimSun"/>
          <w:sz w:val="24"/>
          <w:szCs w:val="24"/>
          <w:lang w:val="en-US" w:eastAsia="zh-CN"/>
        </w:rPr>
        <w:t>……’？</w:t>
      </w:r>
    </w:p>
    <w:p>
      <w:pPr>
        <w:rPr>
          <w:rFonts w:hint="eastAsia" w:ascii="Aptos" w:hAnsi="Aptos" w:eastAsia="SimSun"/>
          <w:sz w:val="24"/>
          <w:szCs w:val="24"/>
          <w:lang w:val="en-US" w:eastAsia="zh-CN"/>
        </w:rPr>
      </w:pPr>
      <w:r>
        <w:rPr>
          <w:rFonts w:ascii="Aptos" w:hAnsi="Aptos"/>
          <w:sz w:val="24"/>
          <w:szCs w:val="24"/>
        </w:rPr>
        <w:t xml:space="preserve">3. </w:t>
      </w:r>
      <w:r>
        <w:rPr>
          <w:rFonts w:hint="default" w:ascii="Aptos" w:hAnsi="Aptos"/>
          <w:sz w:val="24"/>
          <w:szCs w:val="24"/>
          <w:lang w:val="en-US"/>
        </w:rPr>
        <w:t>‘</w:t>
      </w:r>
      <w:r>
        <w:rPr>
          <w:rFonts w:hint="eastAsia" w:ascii="Aptos" w:hAnsi="Aptos" w:eastAsia="SimSun"/>
          <w:sz w:val="24"/>
          <w:szCs w:val="24"/>
          <w:lang w:val="en-US" w:eastAsia="zh-CN"/>
        </w:rPr>
        <w:t>……’D</w:t>
      </w:r>
      <w:r>
        <w:rPr>
          <w:rFonts w:hint="default" w:ascii="Aptos" w:hAnsi="Aptos" w:eastAsia="SimSun"/>
          <w:sz w:val="24"/>
          <w:szCs w:val="24"/>
          <w:lang w:val="en-US" w:eastAsia="zh-CN"/>
        </w:rPr>
        <w:t>id I make my meaning clear</w:t>
      </w:r>
      <w:r>
        <w:rPr>
          <w:rFonts w:hint="eastAsia" w:ascii="Aptos" w:hAnsi="Aptos" w:eastAsia="SimSun"/>
          <w:sz w:val="24"/>
          <w:szCs w:val="24"/>
          <w:lang w:val="en-US" w:eastAsia="zh-CN"/>
        </w:rPr>
        <w:t>？</w:t>
      </w:r>
    </w:p>
    <w:p>
      <w:pPr>
        <w:rPr>
          <w:rFonts w:hint="default" w:ascii="Aptos" w:hAnsi="Aptos" w:eastAsia="SimSun"/>
          <w:sz w:val="24"/>
          <w:szCs w:val="24"/>
          <w:lang w:val="en-US" w:eastAsia="zh-CN"/>
        </w:rPr>
      </w:pPr>
    </w:p>
    <w:p>
      <w:pPr>
        <w:rPr>
          <w:rFonts w:ascii="Aptos" w:hAnsi="Aptos"/>
          <w:sz w:val="24"/>
          <w:szCs w:val="24"/>
        </w:rPr>
      </w:pPr>
      <w:r>
        <w:rPr>
          <w:rFonts w:ascii="Aptos" w:hAnsi="Aptos"/>
          <w:sz w:val="24"/>
          <w:szCs w:val="24"/>
        </w:rPr>
        <w:t xml:space="preserve">I confirm that I have not presented any AI generated text as my own work. </w:t>
      </w:r>
    </w:p>
    <w:p>
      <w:pPr>
        <w:rPr>
          <w:rFonts w:ascii="Aptos" w:hAnsi="Aptos"/>
          <w:sz w:val="24"/>
          <w:szCs w:val="24"/>
        </w:rPr>
      </w:pPr>
      <w:r>
        <w:rPr>
          <w:rFonts w:ascii="Aptos" w:hAnsi="Aptos"/>
          <w:sz w:val="24"/>
          <w:szCs w:val="24"/>
        </w:rPr>
        <w:t xml:space="preserve">I confirm that I have copies of my drafts, notes, and other resources I used before and after the use of AI tools which I may be asked to provide in evidence. </w:t>
      </w:r>
    </w:p>
    <w:p>
      <w:pPr>
        <w:rPr>
          <w:rFonts w:ascii="Aptos" w:hAnsi="Aptos"/>
          <w:sz w:val="24"/>
          <w:szCs w:val="24"/>
        </w:rPr>
      </w:pPr>
    </w:p>
    <w:p>
      <w:pPr>
        <w:tabs>
          <w:tab w:val="left" w:pos="5103"/>
        </w:tabs>
        <w:rPr>
          <w:rFonts w:hint="default" w:ascii="Arial" w:hAnsi="Arial" w:eastAsia="SimSun" w:cs="Arial"/>
          <w:bCs/>
          <w:sz w:val="22"/>
          <w:szCs w:val="22"/>
          <w:lang w:val="en-US" w:eastAsia="zh-CN"/>
        </w:rPr>
      </w:pPr>
    </w:p>
    <w:sectPr>
      <w:headerReference r:id="rId3" w:type="default"/>
      <w:footerReference r:id="rId4" w:type="default"/>
      <w:pgSz w:w="11906" w:h="16838"/>
      <w:pgMar w:top="1418" w:right="707" w:bottom="567" w:left="709"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panose1 w:val="020F07020304040A0204"/>
    <w:charset w:val="00"/>
    <w:family w:val="swiss"/>
    <w:pitch w:val="default"/>
    <w:sig w:usb0="E10002FF" w:usb1="4000ACFF" w:usb2="00000009" w:usb3="00000000" w:csb0="2000019F" w:csb1="00000000"/>
  </w:font>
  <w:font w:name="Tahoma">
    <w:panose1 w:val="020B0604030504040204"/>
    <w:charset w:val="00"/>
    <w:family w:val="swiss"/>
    <w:pitch w:val="default"/>
    <w:sig w:usb0="E1002AFF" w:usb1="C000605B" w:usb2="00000029" w:usb3="00000000" w:csb0="200101FF" w:csb1="20280000"/>
  </w:font>
  <w:font w:name="Cambria">
    <w:panose1 w:val="020405030504060A0204"/>
    <w:charset w:val="00"/>
    <w:family w:val="roman"/>
    <w:pitch w:val="default"/>
    <w:sig w:usb0="E00002FF" w:usb1="4000045F" w:usb2="00000000" w:usb3="00000000" w:csb0="2000019F" w:csb1="00000000"/>
  </w:font>
  <w:font w:name="Segoe UI Symbol">
    <w:altName w:val="苹方-简"/>
    <w:panose1 w:val="020B0502040204020203"/>
    <w:charset w:val="00"/>
    <w:family w:val="swiss"/>
    <w:pitch w:val="default"/>
    <w:sig w:usb0="00000000" w:usb1="00000000" w:usb2="00040000" w:usb3="00000000" w:csb0="00000001" w:csb1="00000000"/>
  </w:font>
  <w:font w:name="MS Gothic">
    <w:panose1 w:val="020B0609070205080204"/>
    <w:charset w:val="80"/>
    <w:family w:val="modern"/>
    <w:pitch w:val="default"/>
    <w:sig w:usb0="E00002FF" w:usb1="6AC7FDFB" w:usb2="00000012" w:usb3="00000000" w:csb0="4002009F" w:csb1="DFD70000"/>
  </w:font>
  <w:font w:name="SimSun">
    <w:panose1 w:val="02010600030101010101"/>
    <w:charset w:val="86"/>
    <w:family w:val="auto"/>
    <w:pitch w:val="default"/>
    <w:sig w:usb0="00000003" w:usb1="288F0000" w:usb2="00000006" w:usb3="00000000" w:csb0="00040001" w:csb1="00000000"/>
  </w:font>
  <w:font w:name="Calibri Italic">
    <w:panose1 w:val="020F07020304040A0204"/>
    <w:charset w:val="00"/>
    <w:family w:val="auto"/>
    <w:pitch w:val="default"/>
    <w:sig w:usb0="E10002FF" w:usb1="4000ACFF" w:usb2="00000009" w:usb3="00000000" w:csb0="2000019F" w:csb1="00000000"/>
  </w:font>
  <w:font w:name="Calibri Bold">
    <w:panose1 w:val="020F07020304040A0204"/>
    <w:charset w:val="00"/>
    <w:family w:val="auto"/>
    <w:pitch w:val="default"/>
    <w:sig w:usb0="E10002FF" w:usb1="4000ACFF" w:usb2="00000009" w:usb3="00000000" w:csb0="2000019F" w:csb1="00000000"/>
  </w:font>
  <w:font w:name="Aptos">
    <w:altName w:val="苹方-简"/>
    <w:panose1 w:val="00000000000000000000"/>
    <w:charset w:val="00"/>
    <w:family w:val="swiss"/>
    <w:pitch w:val="default"/>
    <w:sig w:usb0="00000000" w:usb1="00000000" w:usb2="00000000" w:usb3="00000000" w:csb0="0000019F" w:csb1="00000000"/>
  </w:font>
  <w:font w:name="苹方-简">
    <w:panose1 w:val="020B0400000000000000"/>
    <w:charset w:val="86"/>
    <w:family w:val="auto"/>
    <w:pitch w:val="default"/>
    <w:sig w:usb0="A00002FF" w:usb1="7ACFFDFB" w:usb2="00000017" w:usb3="00000000" w:csb0="00040001" w:csb1="00000000"/>
  </w:font>
  <w:font w:name="Arial Unicode MS">
    <w:panose1 w:val="020B0604020202020204"/>
    <w:charset w:val="86"/>
    <w:family w:val="auto"/>
    <w:pitch w:val="default"/>
    <w:sig w:usb0="FFFFFFFF" w:usb1="E9FFFFFF" w:usb2="0000003F" w:usb3="00000000" w:csb0="603F01FF" w:csb1="FFFF0000"/>
  </w:font>
  <w:font w:name="冬青黑体简体中文">
    <w:panose1 w:val="020B0300000000000000"/>
    <w:charset w:val="86"/>
    <w:family w:val="auto"/>
    <w:pitch w:val="default"/>
    <w:sig w:usb0="A00002BF" w:usb1="1ACF7CFA" w:usb2="00000016" w:usb3="00000000" w:csb0="00060007" w:csb1="00000000"/>
  </w:font>
  <w:font w:name="宋体-简">
    <w:panose1 w:val="02010800040101010101"/>
    <w:charset w:val="86"/>
    <w:family w:val="auto"/>
    <w:pitch w:val="default"/>
    <w:sig w:usb0="00000001" w:usb1="080F0000" w:usb2="00000000"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April 2022`</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PG2 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BFE539"/>
    <w:multiLevelType w:val="singleLevel"/>
    <w:tmpl w:val="94BFE539"/>
    <w:lvl w:ilvl="0" w:tentative="0">
      <w:start w:val="1"/>
      <w:numFmt w:val="decimal"/>
      <w:suff w:val="space"/>
      <w:lvlText w:val="(%1)"/>
      <w:lvlJc w:val="left"/>
    </w:lvl>
  </w:abstractNum>
  <w:abstractNum w:abstractNumId="1">
    <w:nsid w:val="F5CE214F"/>
    <w:multiLevelType w:val="singleLevel"/>
    <w:tmpl w:val="F5CE214F"/>
    <w:lvl w:ilvl="0" w:tentative="0">
      <w:start w:val="1"/>
      <w:numFmt w:val="decimal"/>
      <w:suff w:val="space"/>
      <w:lvlText w:val="%1."/>
      <w:lvlJc w:val="left"/>
    </w:lvl>
  </w:abstractNum>
  <w:abstractNum w:abstractNumId="2">
    <w:nsid w:val="F6F6BED4"/>
    <w:multiLevelType w:val="singleLevel"/>
    <w:tmpl w:val="F6F6BED4"/>
    <w:lvl w:ilvl="0" w:tentative="0">
      <w:start w:val="1"/>
      <w:numFmt w:val="decimal"/>
      <w:suff w:val="space"/>
      <w:lvlText w:val="%1."/>
      <w:lvlJc w:val="left"/>
    </w:lvl>
  </w:abstractNum>
  <w:abstractNum w:abstractNumId="3">
    <w:nsid w:val="0FFFB770"/>
    <w:multiLevelType w:val="singleLevel"/>
    <w:tmpl w:val="0FFFB770"/>
    <w:lvl w:ilvl="0" w:tentative="0">
      <w:start w:val="1"/>
      <w:numFmt w:val="decimal"/>
      <w:suff w:val="space"/>
      <w:lvlText w:val="%1."/>
      <w:lvlJc w:val="left"/>
    </w:lvl>
  </w:abstractNum>
  <w:abstractNum w:abstractNumId="4">
    <w:nsid w:val="3AF93AE2"/>
    <w:multiLevelType w:val="singleLevel"/>
    <w:tmpl w:val="3AF93AE2"/>
    <w:lvl w:ilvl="0" w:tentative="0">
      <w:start w:val="1"/>
      <w:numFmt w:val="decimal"/>
      <w:suff w:val="space"/>
      <w:lvlText w:val="(%1)"/>
      <w:lvlJc w:val="left"/>
    </w:lvl>
  </w:abstractNum>
  <w:abstractNum w:abstractNumId="5">
    <w:nsid w:val="5DCBB9E8"/>
    <w:multiLevelType w:val="singleLevel"/>
    <w:tmpl w:val="5DCBB9E8"/>
    <w:lvl w:ilvl="0" w:tentative="0">
      <w:start w:val="1"/>
      <w:numFmt w:val="decimal"/>
      <w:suff w:val="space"/>
      <w:lvlText w:val="%1."/>
      <w:lvlJc w:val="left"/>
    </w:lvl>
  </w:abstractNum>
  <w:abstractNum w:abstractNumId="6">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7CFE850D"/>
    <w:multiLevelType w:val="singleLevel"/>
    <w:tmpl w:val="7CFE850D"/>
    <w:lvl w:ilvl="0" w:tentative="0">
      <w:start w:val="1"/>
      <w:numFmt w:val="decimal"/>
      <w:suff w:val="space"/>
      <w:lvlText w:val="%1."/>
      <w:lvlJc w:val="left"/>
    </w:lvl>
  </w:abstractNum>
  <w:num w:numId="1">
    <w:abstractNumId w:val="6"/>
  </w:num>
  <w:num w:numId="2">
    <w:abstractNumId w:val="7"/>
  </w:num>
  <w:num w:numId="3">
    <w:abstractNumId w:val="3"/>
  </w:num>
  <w:num w:numId="4">
    <w:abstractNumId w:val="5"/>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0003"/>
    <w:rsid w:val="00003E64"/>
    <w:rsid w:val="00004CF7"/>
    <w:rsid w:val="000142F0"/>
    <w:rsid w:val="00021B2B"/>
    <w:rsid w:val="00025AC4"/>
    <w:rsid w:val="00025D7B"/>
    <w:rsid w:val="00025F69"/>
    <w:rsid w:val="00026523"/>
    <w:rsid w:val="00030BE1"/>
    <w:rsid w:val="00030F51"/>
    <w:rsid w:val="000314CE"/>
    <w:rsid w:val="0003212E"/>
    <w:rsid w:val="000352E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68D5"/>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B5352"/>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16E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46CF"/>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27C8"/>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0CE9"/>
    <w:rsid w:val="00EA26D8"/>
    <w:rsid w:val="00EA47DC"/>
    <w:rsid w:val="00EA5DE3"/>
    <w:rsid w:val="00EB6877"/>
    <w:rsid w:val="00EB722E"/>
    <w:rsid w:val="00EC0070"/>
    <w:rsid w:val="00EC11CA"/>
    <w:rsid w:val="00ED0C59"/>
    <w:rsid w:val="00ED4396"/>
    <w:rsid w:val="00ED4E18"/>
    <w:rsid w:val="00ED7B18"/>
    <w:rsid w:val="00EE2953"/>
    <w:rsid w:val="00EE29BA"/>
    <w:rsid w:val="00EE3A7B"/>
    <w:rsid w:val="00EE44C0"/>
    <w:rsid w:val="00EF0051"/>
    <w:rsid w:val="00EF6306"/>
    <w:rsid w:val="00F039C7"/>
    <w:rsid w:val="00F03BA1"/>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42B5"/>
    <w:rsid w:val="00FB4F7A"/>
    <w:rsid w:val="00FB58A3"/>
    <w:rsid w:val="00FB6B35"/>
    <w:rsid w:val="00FD436F"/>
    <w:rsid w:val="00FD5A26"/>
    <w:rsid w:val="00FE3EC4"/>
    <w:rsid w:val="00FF3E46"/>
    <w:rsid w:val="00FF5A58"/>
    <w:rsid w:val="2DEFB16C"/>
    <w:rsid w:val="2FFD5FCF"/>
    <w:rsid w:val="3A83ABE4"/>
    <w:rsid w:val="49E34B71"/>
    <w:rsid w:val="4FD7B5A4"/>
    <w:rsid w:val="5EFD7535"/>
    <w:rsid w:val="6EFF66E8"/>
    <w:rsid w:val="74B72768"/>
    <w:rsid w:val="7683F4E6"/>
    <w:rsid w:val="7EF71EDF"/>
    <w:rsid w:val="7F5BC6D2"/>
    <w:rsid w:val="9B470882"/>
    <w:rsid w:val="9FFBB573"/>
    <w:rsid w:val="BCAFF389"/>
    <w:rsid w:val="D3FB5867"/>
    <w:rsid w:val="D7B77C58"/>
    <w:rsid w:val="DCEB8FB1"/>
    <w:rsid w:val="EF9F83C7"/>
    <w:rsid w:val="F5373872"/>
    <w:rsid w:val="F77E53AA"/>
    <w:rsid w:val="FEF5BE88"/>
    <w:rsid w:val="FFB7DD2A"/>
    <w:rsid w:val="FFE5920E"/>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99" w:semiHidden="0"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8"/>
    <w:semiHidden/>
    <w:unhideWhenUsed/>
    <w:uiPriority w:val="99"/>
  </w:style>
  <w:style w:type="paragraph" w:styleId="5">
    <w:name w:val="Balloon Text"/>
    <w:basedOn w:val="1"/>
    <w:link w:val="23"/>
    <w:semiHidden/>
    <w:uiPriority w:val="99"/>
    <w:rPr>
      <w:rFonts w:ascii="Tahoma" w:hAnsi="Tahoma" w:cs="Tahoma"/>
      <w:sz w:val="16"/>
      <w:szCs w:val="16"/>
    </w:rPr>
  </w:style>
  <w:style w:type="paragraph" w:styleId="6">
    <w:name w:val="footer"/>
    <w:basedOn w:val="1"/>
    <w:link w:val="25"/>
    <w:uiPriority w:val="99"/>
    <w:pPr>
      <w:tabs>
        <w:tab w:val="center" w:pos="4513"/>
        <w:tab w:val="right" w:pos="9026"/>
      </w:tabs>
    </w:pPr>
  </w:style>
  <w:style w:type="paragraph" w:styleId="7">
    <w:name w:val="header"/>
    <w:basedOn w:val="1"/>
    <w:link w:val="24"/>
    <w:semiHidden/>
    <w:uiPriority w:val="99"/>
    <w:pPr>
      <w:tabs>
        <w:tab w:val="center" w:pos="4513"/>
        <w:tab w:val="right" w:pos="9026"/>
      </w:tabs>
    </w:pPr>
  </w:style>
  <w:style w:type="paragraph" w:styleId="8">
    <w:name w:val="Body Text 2"/>
    <w:basedOn w:val="1"/>
    <w:link w:val="21"/>
    <w:uiPriority w:val="99"/>
    <w:pPr>
      <w:ind w:left="720" w:hanging="720"/>
    </w:pPr>
    <w:rPr>
      <w:b/>
      <w:bCs/>
      <w:sz w:val="22"/>
      <w:szCs w:val="22"/>
    </w:rPr>
  </w:style>
  <w:style w:type="paragraph" w:styleId="9">
    <w:name w:val="Normal (Web)"/>
    <w:basedOn w:val="1"/>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uiPriority w:val="99"/>
    <w:rPr>
      <w:b/>
      <w:bCs/>
    </w:rPr>
  </w:style>
  <w:style w:type="table" w:styleId="12">
    <w:name w:val="Table Grid"/>
    <w:basedOn w:val="11"/>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uiPriority w:val="99"/>
  </w:style>
  <w:style w:type="character" w:styleId="16">
    <w:name w:val="FollowedHyperlink"/>
    <w:semiHidden/>
    <w:uiPriority w:val="99"/>
    <w:rPr>
      <w:color w:val="800080"/>
      <w:u w:val="single"/>
    </w:rPr>
  </w:style>
  <w:style w:type="character" w:styleId="17">
    <w:name w:val="Hyperlink"/>
    <w:uiPriority w:val="0"/>
    <w:rPr>
      <w:color w:val="0000FF"/>
      <w:u w:val="single"/>
    </w:rPr>
  </w:style>
  <w:style w:type="character" w:styleId="18">
    <w:name w:val="annotation reference"/>
    <w:semiHidden/>
    <w:unhideWhenUsed/>
    <w:uiPriority w:val="99"/>
    <w:rPr>
      <w:sz w:val="16"/>
      <w:szCs w:val="16"/>
    </w:rPr>
  </w:style>
  <w:style w:type="character" w:customStyle="1" w:styleId="19">
    <w:name w:val="Heading 1 Char"/>
    <w:link w:val="2"/>
    <w:uiPriority w:val="99"/>
    <w:rPr>
      <w:rFonts w:ascii="Cambria" w:hAnsi="Cambria" w:cs="Cambria"/>
      <w:b/>
      <w:bCs/>
      <w:kern w:val="32"/>
      <w:sz w:val="32"/>
      <w:szCs w:val="32"/>
      <w:lang w:eastAsia="en-US"/>
    </w:rPr>
  </w:style>
  <w:style w:type="character" w:customStyle="1" w:styleId="20">
    <w:name w:val="Heading 4 Char"/>
    <w:link w:val="3"/>
    <w:semiHidden/>
    <w:uiPriority w:val="99"/>
    <w:rPr>
      <w:rFonts w:ascii="Calibri" w:hAnsi="Calibri" w:cs="Calibri"/>
      <w:b/>
      <w:bCs/>
      <w:sz w:val="28"/>
      <w:szCs w:val="28"/>
      <w:lang w:eastAsia="en-US"/>
    </w:rPr>
  </w:style>
  <w:style w:type="character" w:customStyle="1" w:styleId="21">
    <w:name w:val="Body Text 2 Char"/>
    <w:link w:val="8"/>
    <w:semiHidden/>
    <w:uiPriority w:val="99"/>
    <w:rPr>
      <w:sz w:val="20"/>
      <w:szCs w:val="20"/>
      <w:lang w:eastAsia="en-US"/>
    </w:rPr>
  </w:style>
  <w:style w:type="paragraph" w:customStyle="1" w:styleId="22">
    <w:name w:val="deannah1"/>
    <w:basedOn w:val="1"/>
    <w:uiPriority w:val="99"/>
    <w:pPr>
      <w:keepNext/>
      <w:spacing w:after="240"/>
    </w:pPr>
    <w:rPr>
      <w:b/>
      <w:bCs/>
      <w:sz w:val="24"/>
      <w:szCs w:val="24"/>
    </w:rPr>
  </w:style>
  <w:style w:type="character" w:customStyle="1" w:styleId="23">
    <w:name w:val="Balloon Text Char"/>
    <w:link w:val="5"/>
    <w:semiHidden/>
    <w:uiPriority w:val="99"/>
    <w:rPr>
      <w:sz w:val="2"/>
      <w:szCs w:val="2"/>
      <w:lang w:eastAsia="en-US"/>
    </w:rPr>
  </w:style>
  <w:style w:type="character" w:customStyle="1" w:styleId="24">
    <w:name w:val="Header Char"/>
    <w:link w:val="7"/>
    <w:semiHidden/>
    <w:uiPriority w:val="99"/>
    <w:rPr>
      <w:lang w:eastAsia="en-US"/>
    </w:rPr>
  </w:style>
  <w:style w:type="character" w:customStyle="1" w:styleId="25">
    <w:name w:val="Footer Char"/>
    <w:link w:val="6"/>
    <w:uiPriority w:val="99"/>
    <w:rPr>
      <w:lang w:eastAsia="en-US"/>
    </w:rPr>
  </w:style>
  <w:style w:type="character" w:customStyle="1" w:styleId="26">
    <w:name w:val="Hyperlink1"/>
    <w:uiPriority w:val="99"/>
    <w:rPr>
      <w:color w:val="535353"/>
      <w:u w:val="single"/>
    </w:rPr>
  </w:style>
  <w:style w:type="paragraph" w:customStyle="1" w:styleId="27">
    <w:name w:val="Normal (Web)1"/>
    <w:basedOn w:val="1"/>
    <w:uiPriority w:val="99"/>
    <w:pPr>
      <w:spacing w:before="100" w:beforeAutospacing="1" w:after="300"/>
    </w:pPr>
    <w:rPr>
      <w:sz w:val="24"/>
      <w:szCs w:val="24"/>
      <w:lang w:eastAsia="en-GB"/>
    </w:rPr>
  </w:style>
  <w:style w:type="character" w:customStyle="1" w:styleId="28">
    <w:name w:val="Comment Text Char"/>
    <w:link w:val="4"/>
    <w:semiHidden/>
    <w:uiPriority w:val="99"/>
    <w:rPr>
      <w:lang w:eastAsia="en-US"/>
    </w:rPr>
  </w:style>
  <w:style w:type="character" w:customStyle="1" w:styleId="29">
    <w:name w:val="Comment Subject Char"/>
    <w:link w:val="10"/>
    <w:semiHidden/>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 w:type="character" w:customStyle="1" w:styleId="31">
    <w:name w:val="Unresolved Mention"/>
    <w:basedOn w:val="13"/>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UoW Trinity Saint David</Company>
  <Pages>17</Pages>
  <Words>4097</Words>
  <Characters>23355</Characters>
  <Lines>194</Lines>
  <Paragraphs>54</Paragraphs>
  <TotalTime>68</TotalTime>
  <ScaleCrop>false</ScaleCrop>
  <LinksUpToDate>false</LinksUpToDate>
  <CharactersWithSpaces>27398</CharactersWithSpaces>
  <Application>WPS Office_6.7.1.8828_F1E327BC-269C-435d-A152-05C5408002CA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2021-06-30T19:47:00Z</dcterms:created>
  <dc:creator>Kevin Brice</dc:creator>
  <cp:lastModifiedBy>anne</cp:lastModifiedBy>
  <cp:lastPrinted>2016-10-24T21:21:00Z</cp:lastPrinted>
  <dcterms:modified xsi:type="dcterms:W3CDTF">2025-04-02T10:43:19Z</dcterms:modified>
  <dc:title>PG2-E1</dc:title>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KSOProductBuildVer">
    <vt:lpwstr>2052-6.7.1.8828</vt:lpwstr>
  </property>
  <property fmtid="{D5CDD505-2E9C-101B-9397-08002B2CF9AE}" pid="5" name="ICV">
    <vt:lpwstr>35BC5415E0B4AB42E876D16716268583_42</vt:lpwstr>
  </property>
</Properties>
</file>