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ACDC2" w14:textId="77777777" w:rsidR="00695391" w:rsidRDefault="00695391">
      <w:pPr>
        <w:jc w:val="center"/>
        <w:rPr>
          <w:b/>
          <w:bCs/>
          <w:sz w:val="32"/>
          <w:szCs w:val="32"/>
        </w:rPr>
      </w:pPr>
    </w:p>
    <w:p w14:paraId="1FC455F5" w14:textId="77777777" w:rsidR="00695391" w:rsidRDefault="00695391">
      <w:pPr>
        <w:jc w:val="center"/>
        <w:rPr>
          <w:b/>
          <w:bCs/>
          <w:sz w:val="32"/>
          <w:szCs w:val="32"/>
        </w:rPr>
      </w:pPr>
    </w:p>
    <w:p w14:paraId="4A22609C" w14:textId="77777777" w:rsidR="00695391" w:rsidRDefault="00695391">
      <w:pPr>
        <w:jc w:val="center"/>
        <w:rPr>
          <w:b/>
          <w:bCs/>
          <w:sz w:val="32"/>
          <w:szCs w:val="32"/>
        </w:rPr>
      </w:pPr>
    </w:p>
    <w:p w14:paraId="23E11AE3" w14:textId="77777777" w:rsidR="00695391" w:rsidRDefault="00000000">
      <w:pPr>
        <w:jc w:val="center"/>
        <w:rPr>
          <w:b/>
          <w:bCs/>
          <w:sz w:val="32"/>
          <w:szCs w:val="32"/>
        </w:rPr>
      </w:pPr>
      <w:r>
        <w:rPr>
          <w:b/>
          <w:bCs/>
          <w:sz w:val="32"/>
          <w:szCs w:val="32"/>
        </w:rPr>
        <w:t>Module Name: SOCIAL EPIDEMIOLOGY AND PUBLIC HEALTH DEVELOPMENT</w:t>
      </w:r>
    </w:p>
    <w:p w14:paraId="0DD1449E" w14:textId="77777777" w:rsidR="00695391" w:rsidRDefault="00000000">
      <w:pPr>
        <w:jc w:val="center"/>
        <w:rPr>
          <w:b/>
          <w:bCs/>
          <w:sz w:val="32"/>
          <w:szCs w:val="32"/>
        </w:rPr>
      </w:pPr>
      <w:bookmarkStart w:id="0" w:name="_heading=h.vgvgv617dvzp" w:colFirst="0" w:colLast="0"/>
      <w:bookmarkEnd w:id="0"/>
      <w:r>
        <w:rPr>
          <w:b/>
          <w:bCs/>
          <w:sz w:val="32"/>
          <w:szCs w:val="32"/>
        </w:rPr>
        <w:t>Module Code: LCHS7000</w:t>
      </w:r>
    </w:p>
    <w:p w14:paraId="3042262F" w14:textId="77777777" w:rsidR="00695391" w:rsidRDefault="00000000">
      <w:pPr>
        <w:jc w:val="center"/>
        <w:rPr>
          <w:b/>
          <w:bCs/>
          <w:sz w:val="32"/>
          <w:szCs w:val="32"/>
        </w:rPr>
      </w:pPr>
      <w:r>
        <w:rPr>
          <w:b/>
          <w:bCs/>
          <w:sz w:val="32"/>
          <w:szCs w:val="32"/>
        </w:rPr>
        <w:t>Assignment Title: COMPONENT 2: ANALYTICAL REPORT</w:t>
      </w:r>
    </w:p>
    <w:p w14:paraId="74BFA92B" w14:textId="2003E2E8" w:rsidR="00695391" w:rsidRDefault="00000000">
      <w:pPr>
        <w:jc w:val="center"/>
        <w:rPr>
          <w:b/>
          <w:bCs/>
          <w:sz w:val="32"/>
          <w:szCs w:val="32"/>
        </w:rPr>
      </w:pPr>
      <w:r>
        <w:rPr>
          <w:b/>
          <w:bCs/>
          <w:sz w:val="32"/>
          <w:szCs w:val="32"/>
        </w:rPr>
        <w:t>Lecturer’s Name:</w:t>
      </w:r>
      <w:r w:rsidR="009E589B">
        <w:rPr>
          <w:b/>
          <w:bCs/>
          <w:sz w:val="32"/>
          <w:szCs w:val="32"/>
        </w:rPr>
        <w:t xml:space="preserve"> Muhammad Aliyu</w:t>
      </w:r>
    </w:p>
    <w:p w14:paraId="77C9DD7D" w14:textId="4EEDFB35" w:rsidR="00695391" w:rsidRDefault="00000000">
      <w:pPr>
        <w:jc w:val="center"/>
        <w:rPr>
          <w:b/>
          <w:bCs/>
          <w:sz w:val="32"/>
          <w:szCs w:val="32"/>
        </w:rPr>
      </w:pPr>
      <w:r>
        <w:rPr>
          <w:b/>
          <w:bCs/>
          <w:sz w:val="32"/>
          <w:szCs w:val="32"/>
        </w:rPr>
        <w:t>Student’s Name:</w:t>
      </w:r>
      <w:r w:rsidR="009E589B">
        <w:rPr>
          <w:b/>
          <w:bCs/>
          <w:sz w:val="32"/>
          <w:szCs w:val="32"/>
        </w:rPr>
        <w:t xml:space="preserve"> </w:t>
      </w:r>
      <w:proofErr w:type="spellStart"/>
      <w:r w:rsidR="009E589B">
        <w:rPr>
          <w:b/>
          <w:bCs/>
          <w:sz w:val="32"/>
          <w:szCs w:val="32"/>
        </w:rPr>
        <w:t>Vishalbhai</w:t>
      </w:r>
      <w:proofErr w:type="spellEnd"/>
      <w:r w:rsidR="009E589B">
        <w:rPr>
          <w:b/>
          <w:bCs/>
          <w:sz w:val="32"/>
          <w:szCs w:val="32"/>
        </w:rPr>
        <w:t xml:space="preserve"> </w:t>
      </w:r>
      <w:proofErr w:type="spellStart"/>
      <w:r w:rsidR="009E589B">
        <w:rPr>
          <w:b/>
          <w:bCs/>
          <w:sz w:val="32"/>
          <w:szCs w:val="32"/>
        </w:rPr>
        <w:t>MukeshBhai</w:t>
      </w:r>
      <w:proofErr w:type="spellEnd"/>
      <w:r w:rsidR="009E589B">
        <w:rPr>
          <w:b/>
          <w:bCs/>
          <w:sz w:val="32"/>
          <w:szCs w:val="32"/>
        </w:rPr>
        <w:t xml:space="preserve"> Khristi.</w:t>
      </w:r>
    </w:p>
    <w:p w14:paraId="23CFCFE3" w14:textId="609C1D2F" w:rsidR="00695391" w:rsidRDefault="00000000" w:rsidP="009E589B">
      <w:pPr>
        <w:jc w:val="center"/>
        <w:rPr>
          <w:b/>
          <w:bCs/>
          <w:sz w:val="32"/>
          <w:szCs w:val="32"/>
        </w:rPr>
      </w:pPr>
      <w:r>
        <w:rPr>
          <w:b/>
          <w:bCs/>
          <w:sz w:val="32"/>
          <w:szCs w:val="32"/>
        </w:rPr>
        <w:t xml:space="preserve">Student’s ID Number: </w:t>
      </w:r>
      <w:r w:rsidR="009E589B">
        <w:rPr>
          <w:b/>
          <w:bCs/>
          <w:sz w:val="32"/>
          <w:szCs w:val="32"/>
        </w:rPr>
        <w:t>2518470.</w:t>
      </w:r>
      <w:r>
        <w:br w:type="page"/>
      </w:r>
    </w:p>
    <w:p w14:paraId="766707A3" w14:textId="77777777" w:rsidR="00695391" w:rsidRDefault="00000000">
      <w:pPr>
        <w:jc w:val="center"/>
        <w:rPr>
          <w:b/>
          <w:bCs/>
          <w:sz w:val="28"/>
          <w:szCs w:val="28"/>
        </w:rPr>
      </w:pPr>
      <w:r>
        <w:rPr>
          <w:b/>
          <w:bCs/>
          <w:sz w:val="28"/>
          <w:szCs w:val="28"/>
        </w:rPr>
        <w:lastRenderedPageBreak/>
        <w:t>Table of Contents</w:t>
      </w:r>
    </w:p>
    <w:sdt>
      <w:sdtPr>
        <w:id w:val="-50657720"/>
        <w:docPartObj>
          <w:docPartGallery w:val="Table of Contents"/>
          <w:docPartUnique/>
        </w:docPartObj>
      </w:sdtPr>
      <w:sdtContent>
        <w:p w14:paraId="699CDFB0" w14:textId="77777777" w:rsidR="00695391" w:rsidRDefault="00000000">
          <w:pPr>
            <w:widowControl w:val="0"/>
            <w:tabs>
              <w:tab w:val="right" w:pos="12000"/>
            </w:tabs>
            <w:spacing w:before="60" w:after="0" w:line="240" w:lineRule="auto"/>
            <w:jc w:val="left"/>
            <w:rPr>
              <w:b/>
              <w:bCs/>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"_heading=h.4qce4jnul9xu" </w:instrText>
          </w:r>
          <w:r>
            <w:fldChar w:fldCharType="separate"/>
          </w:r>
          <w:r>
            <w:rPr>
              <w:b/>
              <w:bCs/>
              <w:color w:val="000000"/>
            </w:rPr>
            <w:t>TASK 1: Health Inequalities Among Ethnic Minority Populations in the United Kingdom</w:t>
          </w:r>
          <w:r>
            <w:rPr>
              <w:b/>
              <w:bCs/>
              <w:color w:val="000000"/>
            </w:rPr>
            <w:tab/>
            <w:t>4</w:t>
          </w:r>
        </w:p>
        <w:p w14:paraId="423E5D4C"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"_heading=h.k8puk0xz8a0" </w:instrText>
          </w:r>
          <w:r>
            <w:fldChar w:fldCharType="separate"/>
          </w:r>
          <w:r>
            <w:rPr>
              <w:color w:val="000000"/>
            </w:rPr>
            <w:t>1. Introduction</w:t>
          </w:r>
          <w:r>
            <w:rPr>
              <w:color w:val="000000"/>
            </w:rPr>
            <w:tab/>
            <w:t>4</w:t>
          </w:r>
        </w:p>
        <w:p w14:paraId="6D8DF7D6"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"_heading=h.ptrmxd7un7ax" </w:instrText>
          </w:r>
          <w:r>
            <w:fldChar w:fldCharType="separate"/>
          </w:r>
          <w:r>
            <w:rPr>
              <w:color w:val="000000"/>
            </w:rPr>
            <w:t>2. Contextual Background and Underlying Factors</w:t>
          </w:r>
          <w:r>
            <w:rPr>
              <w:color w:val="000000"/>
            </w:rPr>
            <w:tab/>
            <w:t>4</w:t>
          </w:r>
        </w:p>
        <w:p w14:paraId="7A69B4AA"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"_heading=h.g6fuic59eh45" </w:instrText>
          </w:r>
          <w:r>
            <w:fldChar w:fldCharType="separate"/>
          </w:r>
          <w:r>
            <w:rPr>
              <w:color w:val="000000"/>
            </w:rPr>
            <w:t>2.1 Disease and Illness Rates</w:t>
          </w:r>
          <w:r>
            <w:rPr>
              <w:color w:val="000000"/>
            </w:rPr>
            <w:tab/>
            <w:t>4</w:t>
          </w:r>
        </w:p>
        <w:p w14:paraId="4444DB90"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"_heading=h.po4kimhn4rys" </w:instrText>
          </w:r>
          <w:r>
            <w:fldChar w:fldCharType="separate"/>
          </w:r>
          <w:r>
            <w:rPr>
              <w:color w:val="000000"/>
            </w:rPr>
            <w:t>2.2 Social Issues</w:t>
          </w:r>
          <w:r>
            <w:rPr>
              <w:color w:val="000000"/>
            </w:rPr>
            <w:tab/>
            <w:t>6</w:t>
          </w:r>
        </w:p>
        <w:p w14:paraId="20A7FC41"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"_heading=h.z5kudnxb6l76" </w:instrText>
          </w:r>
          <w:r>
            <w:fldChar w:fldCharType="separate"/>
          </w:r>
          <w:r>
            <w:rPr>
              <w:color w:val="000000"/>
            </w:rPr>
            <w:t>3. National Response to Reduce Health Inequalities Among Ethnic Minority Populations</w:t>
          </w:r>
          <w:r>
            <w:rPr>
              <w:color w:val="000000"/>
            </w:rPr>
            <w:tab/>
            <w:t>6</w:t>
          </w:r>
        </w:p>
        <w:p w14:paraId="67851464"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"_heading=h.j2ak1sxc2tt4" </w:instrText>
          </w:r>
          <w:r>
            <w:fldChar w:fldCharType="separate"/>
          </w:r>
          <w:r>
            <w:rPr>
              <w:color w:val="000000"/>
            </w:rPr>
            <w:t>3.1 The Equality Act 2010 and Its Role in Addressing Racial Health Inequalities</w:t>
          </w:r>
          <w:r>
            <w:rPr>
              <w:color w:val="000000"/>
            </w:rPr>
            <w:tab/>
            <w:t>6</w:t>
          </w:r>
        </w:p>
        <w:p w14:paraId="776C24CE"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"_heading=h.9b333xe66h6x" </w:instrText>
          </w:r>
          <w:r>
            <w:fldChar w:fldCharType="separate"/>
          </w:r>
          <w:r>
            <w:rPr>
              <w:color w:val="000000"/>
            </w:rPr>
            <w:t>3.2 The NHS Race and Health Observatory and the Patient and Carer Race Equality Framework (PCREF)</w:t>
          </w:r>
          <w:r>
            <w:rPr>
              <w:color w:val="000000"/>
            </w:rPr>
            <w:tab/>
            <w:t>7</w:t>
          </w:r>
        </w:p>
        <w:p w14:paraId="0ACCE2EF"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"_heading=h.r4exurllxm4f" </w:instrText>
          </w:r>
          <w:r>
            <w:fldChar w:fldCharType="separate"/>
          </w:r>
          <w:r>
            <w:rPr>
              <w:color w:val="000000"/>
            </w:rPr>
            <w:t>4. Organisations That Support Ethnic Minority Populations</w:t>
          </w:r>
          <w:r>
            <w:rPr>
              <w:color w:val="000000"/>
            </w:rPr>
            <w:tab/>
            <w:t>7</w:t>
          </w:r>
        </w:p>
        <w:p w14:paraId="712A941B"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"_heading=h.9gjdx4dvlw8p" </w:instrText>
          </w:r>
          <w:r>
            <w:fldChar w:fldCharType="separate"/>
          </w:r>
          <w:r>
            <w:rPr>
              <w:color w:val="000000"/>
            </w:rPr>
            <w:t>4.1 Race Equality Foundation: Goals, Achievements, and Role in Reducing Health Inequalities</w:t>
          </w:r>
          <w:r>
            <w:rPr>
              <w:color w:val="000000"/>
            </w:rPr>
            <w:tab/>
            <w:t>7</w:t>
          </w:r>
        </w:p>
        <w:p w14:paraId="0980D33D"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"_heading=h.w56bz8g23zyd" </w:instrText>
          </w:r>
          <w:r>
            <w:fldChar w:fldCharType="separate"/>
          </w:r>
          <w:r>
            <w:rPr>
              <w:color w:val="000000"/>
            </w:rPr>
            <w:t>4.2 Runnymede Trust: Research, Advocacy, and Policy Influence</w:t>
          </w:r>
          <w:r>
            <w:rPr>
              <w:color w:val="000000"/>
            </w:rPr>
            <w:tab/>
            <w:t>8</w:t>
          </w:r>
        </w:p>
        <w:p w14:paraId="2E346F5A"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"_heading=h.sxkdulf0bijh" </w:instrText>
          </w:r>
          <w:r>
            <w:fldChar w:fldCharType="separate"/>
          </w:r>
          <w:r>
            <w:rPr>
              <w:color w:val="000000"/>
            </w:rPr>
            <w:t>5. Conclusion</w:t>
          </w:r>
          <w:r>
            <w:rPr>
              <w:color w:val="000000"/>
            </w:rPr>
            <w:tab/>
            <w:t>9</w:t>
          </w:r>
        </w:p>
        <w:p w14:paraId="2CA09F45" w14:textId="77777777" w:rsidR="00695391" w:rsidRDefault="00000000">
          <w:pPr>
            <w:widowControl w:val="0"/>
            <w:tabs>
              <w:tab w:val="right" w:pos="12000"/>
            </w:tabs>
            <w:spacing w:before="60" w:after="0" w:line="240" w:lineRule="auto"/>
            <w:jc w:val="left"/>
            <w:rPr>
              <w:b/>
              <w:bCs/>
              <w:color w:val="000000"/>
            </w:rPr>
          </w:pPr>
          <w:r>
            <w:fldChar w:fldCharType="end"/>
          </w:r>
          <w:r>
            <w:fldChar w:fldCharType="begin"/>
          </w:r>
          <w:r>
            <w:instrText xml:space="preserve"> HYPERLINK \l "_heading=h.k2y6j1wkea3q" </w:instrText>
          </w:r>
          <w:r>
            <w:fldChar w:fldCharType="separate"/>
          </w:r>
          <w:r>
            <w:rPr>
              <w:b/>
              <w:bCs/>
              <w:color w:val="000000"/>
            </w:rPr>
            <w:t>TASK 2: An Epidemiological Analysis of Depression in the London Borough of Hackney</w:t>
          </w:r>
          <w:r>
            <w:rPr>
              <w:b/>
              <w:bCs/>
              <w:color w:val="000000"/>
            </w:rPr>
            <w:tab/>
            <w:t>10</w:t>
          </w:r>
        </w:p>
        <w:p w14:paraId="290AF029"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"_heading=h.nyku68c1rmrf" </w:instrText>
          </w:r>
          <w:r>
            <w:fldChar w:fldCharType="separate"/>
          </w:r>
          <w:r>
            <w:rPr>
              <w:color w:val="000000"/>
            </w:rPr>
            <w:t>1. Introduction</w:t>
          </w:r>
          <w:r>
            <w:rPr>
              <w:color w:val="000000"/>
            </w:rPr>
            <w:tab/>
            <w:t>10</w:t>
          </w:r>
        </w:p>
        <w:p w14:paraId="23AC236C"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"_heading=h.qi1amtezzdu6" </w:instrText>
          </w:r>
          <w:r>
            <w:fldChar w:fldCharType="separate"/>
          </w:r>
          <w:r>
            <w:rPr>
              <w:color w:val="000000"/>
            </w:rPr>
            <w:t>1.1 Definition of Depression and Its Social, Cultural, and Health Consequences</w:t>
          </w:r>
          <w:r>
            <w:rPr>
              <w:color w:val="000000"/>
            </w:rPr>
            <w:tab/>
            <w:t>10</w:t>
          </w:r>
        </w:p>
        <w:p w14:paraId="1DD7A780" w14:textId="77777777" w:rsidR="00695391" w:rsidRDefault="00000000">
          <w:pPr>
            <w:widowControl w:val="0"/>
            <w:tabs>
              <w:tab w:val="right" w:pos="12000"/>
            </w:tabs>
            <w:spacing w:before="60" w:after="0" w:line="240" w:lineRule="auto"/>
            <w:ind w:left="1080"/>
            <w:jc w:val="left"/>
            <w:rPr>
              <w:color w:val="000000"/>
            </w:rPr>
          </w:pPr>
          <w:r>
            <w:fldChar w:fldCharType="end"/>
          </w:r>
          <w:r>
            <w:fldChar w:fldCharType="begin"/>
          </w:r>
          <w:r>
            <w:instrText xml:space="preserve"> HYPERLINK \l "_heading=h.q7qi4b8l2yms" </w:instrText>
          </w:r>
          <w:r>
            <w:fldChar w:fldCharType="separate"/>
          </w:r>
          <w:r>
            <w:rPr>
              <w:color w:val="000000"/>
            </w:rPr>
            <w:t>1.2 Global and UK Incidence and Prevalence of Depression</w:t>
          </w:r>
          <w:r>
            <w:rPr>
              <w:color w:val="000000"/>
            </w:rPr>
            <w:tab/>
            <w:t>10</w:t>
          </w:r>
        </w:p>
        <w:p w14:paraId="754194FD" w14:textId="77777777" w:rsidR="00695391" w:rsidRDefault="00000000">
          <w:pPr>
            <w:widowControl w:val="0"/>
            <w:tabs>
              <w:tab w:val="right" w:pos="12000"/>
            </w:tabs>
            <w:spacing w:before="60" w:after="0" w:line="240" w:lineRule="auto"/>
            <w:ind w:left="1080"/>
            <w:jc w:val="left"/>
            <w:rPr>
              <w:color w:val="000000"/>
            </w:rPr>
          </w:pPr>
          <w:r>
            <w:fldChar w:fldCharType="end"/>
          </w:r>
          <w:r>
            <w:fldChar w:fldCharType="begin"/>
          </w:r>
          <w:r>
            <w:instrText xml:space="preserve"> HYPERLINK \l "_heading=h.ifembxfu4afd" </w:instrText>
          </w:r>
          <w:r>
            <w:fldChar w:fldCharType="separate"/>
          </w:r>
          <w:r>
            <w:rPr>
              <w:color w:val="000000"/>
            </w:rPr>
            <w:t>1.3 The Target Population: Hackney (3 P's)</w:t>
          </w:r>
          <w:r>
            <w:rPr>
              <w:color w:val="000000"/>
            </w:rPr>
            <w:tab/>
            <w:t>11</w:t>
          </w:r>
        </w:p>
        <w:p w14:paraId="6FFDB6A7"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"_heading=h.xwfodqp6etet" </w:instrText>
          </w:r>
          <w:r>
            <w:fldChar w:fldCharType="separate"/>
          </w:r>
          <w:r>
            <w:rPr>
              <w:color w:val="000000"/>
            </w:rPr>
            <w:t>2. Key Determinants and Risk Factors of Depression</w:t>
          </w:r>
          <w:r>
            <w:rPr>
              <w:color w:val="000000"/>
            </w:rPr>
            <w:tab/>
            <w:t>12</w:t>
          </w:r>
        </w:p>
        <w:p w14:paraId="73551189"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"_heading=h.dxbwzo8yloaw" </w:instrText>
          </w:r>
          <w:r>
            <w:fldChar w:fldCharType="separate"/>
          </w:r>
          <w:r>
            <w:rPr>
              <w:color w:val="000000"/>
            </w:rPr>
            <w:t>2.1 Biological and Psychosocial Risk Factors</w:t>
          </w:r>
          <w:r>
            <w:rPr>
              <w:color w:val="000000"/>
            </w:rPr>
            <w:tab/>
            <w:t>12</w:t>
          </w:r>
        </w:p>
        <w:p w14:paraId="218EB220"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"_heading=h.ja88lmlqd6mq" </w:instrText>
          </w:r>
          <w:r>
            <w:fldChar w:fldCharType="separate"/>
          </w:r>
          <w:r>
            <w:rPr>
              <w:color w:val="000000"/>
            </w:rPr>
            <w:t>2.2 Socioeconomic and Lifestyle-Related Risk Factors</w:t>
          </w:r>
          <w:r>
            <w:rPr>
              <w:color w:val="000000"/>
            </w:rPr>
            <w:tab/>
            <w:t>12</w:t>
          </w:r>
        </w:p>
        <w:p w14:paraId="7A544B1D"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"_heading=h.864jxjcjgbfi" </w:instrText>
          </w:r>
          <w:r>
            <w:fldChar w:fldCharType="separate"/>
          </w:r>
          <w:r>
            <w:rPr>
              <w:color w:val="000000"/>
            </w:rPr>
            <w:t>3. Epidemiological Studies and Health Needs Assessment</w:t>
          </w:r>
          <w:r>
            <w:rPr>
              <w:color w:val="000000"/>
            </w:rPr>
            <w:tab/>
            <w:t>15</w:t>
          </w:r>
        </w:p>
        <w:p w14:paraId="0ED2A168"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"_heading=h.c6ujfbrchdj8" </w:instrText>
          </w:r>
          <w:r>
            <w:fldChar w:fldCharType="separate"/>
          </w:r>
          <w:r>
            <w:rPr>
              <w:color w:val="000000"/>
            </w:rPr>
            <w:t>3.1 Application of Epidemiological Study Designs to Identify At-Risk Groups</w:t>
          </w:r>
          <w:r>
            <w:rPr>
              <w:color w:val="000000"/>
            </w:rPr>
            <w:tab/>
            <w:t>15</w:t>
          </w:r>
        </w:p>
        <w:p w14:paraId="4186CEA6"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"_heading=h.u6uzjt5jc11g" </w:instrText>
          </w:r>
          <w:r>
            <w:fldChar w:fldCharType="separate"/>
          </w:r>
          <w:r>
            <w:rPr>
              <w:color w:val="000000"/>
            </w:rPr>
            <w:t>3.2 Health Needs Assessment of the Target Population in Hackney</w:t>
          </w:r>
          <w:r>
            <w:rPr>
              <w:color w:val="000000"/>
            </w:rPr>
            <w:tab/>
            <w:t>15</w:t>
          </w:r>
        </w:p>
        <w:p w14:paraId="6BB29529"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"_heading=h.1loi87faidyz" </w:instrText>
          </w:r>
          <w:r>
            <w:fldChar w:fldCharType="separate"/>
          </w:r>
          <w:r>
            <w:rPr>
              <w:color w:val="000000"/>
            </w:rPr>
            <w:t>4. Public Health Measures to Contain, Manage, and Reduce Depression</w:t>
          </w:r>
          <w:r>
            <w:rPr>
              <w:color w:val="000000"/>
            </w:rPr>
            <w:tab/>
            <w:t>15</w:t>
          </w:r>
        </w:p>
        <w:p w14:paraId="3D114473"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"_heading=h.429kptdihvr5" </w:instrText>
          </w:r>
          <w:r>
            <w:fldChar w:fldCharType="separate"/>
          </w:r>
          <w:r>
            <w:rPr>
              <w:color w:val="000000"/>
            </w:rPr>
            <w:t>4.1 Prevention Strategies (Mental Health Promotion and Early Intervention)</w:t>
          </w:r>
          <w:r>
            <w:rPr>
              <w:color w:val="000000"/>
            </w:rPr>
            <w:tab/>
            <w:t>15</w:t>
          </w:r>
        </w:p>
        <w:p w14:paraId="5A7BC1AC"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"_heading=h.vr4rty4kcw7q" </w:instrText>
          </w:r>
          <w:r>
            <w:fldChar w:fldCharType="separate"/>
          </w:r>
          <w:r>
            <w:rPr>
              <w:color w:val="000000"/>
            </w:rPr>
            <w:t>4.2 Health Protection Measures (Crisis Response and Suicide Prevention)</w:t>
          </w:r>
          <w:r>
            <w:rPr>
              <w:color w:val="000000"/>
            </w:rPr>
            <w:tab/>
            <w:t>15</w:t>
          </w:r>
        </w:p>
        <w:p w14:paraId="58C1D1C7"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"_heading=h.cfpj06lnapah" </w:instrText>
          </w:r>
          <w:r>
            <w:fldChar w:fldCharType="separate"/>
          </w:r>
          <w:r>
            <w:rPr>
              <w:color w:val="000000"/>
            </w:rPr>
            <w:t>4.3 Health Promotion Initiatives (Anti-Stigma Campaigns and Community Wellbeing)</w:t>
          </w:r>
          <w:r>
            <w:rPr>
              <w:color w:val="000000"/>
            </w:rPr>
            <w:tab/>
            <w:t>16</w:t>
          </w:r>
        </w:p>
        <w:p w14:paraId="1E99A785"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"_heading=h.t1zxdqnpk590" </w:instrText>
          </w:r>
          <w:r>
            <w:fldChar w:fldCharType="separate"/>
          </w:r>
          <w:r>
            <w:rPr>
              <w:color w:val="000000"/>
            </w:rPr>
            <w:t>5. Monitoring and Surveillance of Depression Incidence</w:t>
          </w:r>
          <w:r>
            <w:rPr>
              <w:color w:val="000000"/>
            </w:rPr>
            <w:tab/>
            <w:t>16</w:t>
          </w:r>
        </w:p>
        <w:p w14:paraId="07BC6632"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"_heading=h.p2ltzsck7y22" </w:instrText>
          </w:r>
          <w:r>
            <w:fldChar w:fldCharType="separate"/>
          </w:r>
          <w:r>
            <w:rPr>
              <w:color w:val="000000"/>
            </w:rPr>
            <w:t>5.1 Mental Health Services Data Set (MHSDS) and NHS Digital Reporting</w:t>
          </w:r>
          <w:r>
            <w:rPr>
              <w:color w:val="000000"/>
            </w:rPr>
            <w:tab/>
            <w:t>16</w:t>
          </w:r>
        </w:p>
        <w:p w14:paraId="61A94D93"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"_heading=h.yspgni82ncxj" </w:instrText>
          </w:r>
          <w:r>
            <w:fldChar w:fldCharType="separate"/>
          </w:r>
          <w:r>
            <w:rPr>
              <w:color w:val="000000"/>
            </w:rPr>
            <w:t>5.2 Local Surveillance Systems and the OHID Fingertips Mental Health Profile</w:t>
          </w:r>
          <w:r>
            <w:rPr>
              <w:color w:val="000000"/>
            </w:rPr>
            <w:tab/>
            <w:t>17</w:t>
          </w:r>
        </w:p>
        <w:p w14:paraId="3711F032"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"_heading=h.5ulmpgr2g5m0" </w:instrText>
          </w:r>
          <w:r>
            <w:fldChar w:fldCharType="separate"/>
          </w:r>
          <w:r>
            <w:rPr>
              <w:color w:val="000000"/>
            </w:rPr>
            <w:t>6. Public Health Impact of Depression on the Specified Population</w:t>
          </w:r>
          <w:r>
            <w:rPr>
              <w:color w:val="000000"/>
            </w:rPr>
            <w:tab/>
            <w:t>17</w:t>
          </w:r>
        </w:p>
        <w:p w14:paraId="4638884E"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"_heading=h.dzw8ec37z98o" </w:instrText>
          </w:r>
          <w:r>
            <w:fldChar w:fldCharType="separate"/>
          </w:r>
          <w:r>
            <w:rPr>
              <w:color w:val="000000"/>
            </w:rPr>
            <w:t>6.1 Short-Term Consequences on Morbidity and Quality of Life</w:t>
          </w:r>
          <w:r>
            <w:rPr>
              <w:color w:val="000000"/>
            </w:rPr>
            <w:tab/>
            <w:t>17</w:t>
          </w:r>
        </w:p>
        <w:p w14:paraId="01D1DF86"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"_heading=h.tg5nmmistuci" </w:instrText>
          </w:r>
          <w:r>
            <w:fldChar w:fldCharType="separate"/>
          </w:r>
          <w:r>
            <w:rPr>
              <w:color w:val="000000"/>
            </w:rPr>
            <w:t>6.2 Long-Term Consequences on Mortality, Suicide, and Life Expectancy</w:t>
          </w:r>
          <w:r>
            <w:rPr>
              <w:color w:val="000000"/>
            </w:rPr>
            <w:tab/>
            <w:t>17</w:t>
          </w:r>
        </w:p>
        <w:p w14:paraId="6B78BA38"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"_heading=h.du3w5jk2as0t" </w:instrText>
          </w:r>
          <w:r>
            <w:fldChar w:fldCharType="separate"/>
          </w:r>
          <w:r>
            <w:rPr>
              <w:color w:val="000000"/>
            </w:rPr>
            <w:t>7. Proposed Health Intervention Programme</w:t>
          </w:r>
          <w:r>
            <w:rPr>
              <w:color w:val="000000"/>
            </w:rPr>
            <w:tab/>
            <w:t>17</w:t>
          </w:r>
        </w:p>
        <w:p w14:paraId="118CEC70"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"_heading=h.y7su1tz2dhtb" </w:instrText>
          </w:r>
          <w:r>
            <w:fldChar w:fldCharType="separate"/>
          </w:r>
          <w:r>
            <w:rPr>
              <w:color w:val="000000"/>
            </w:rPr>
            <w:t>7.1 Design of the Intervention Programme</w:t>
          </w:r>
          <w:r>
            <w:rPr>
              <w:color w:val="000000"/>
            </w:rPr>
            <w:tab/>
            <w:t>17</w:t>
          </w:r>
        </w:p>
        <w:p w14:paraId="66573311" w14:textId="77777777" w:rsidR="00695391" w:rsidRDefault="00000000">
          <w:pPr>
            <w:widowControl w:val="0"/>
            <w:tabs>
              <w:tab w:val="right" w:pos="12000"/>
            </w:tabs>
            <w:spacing w:before="60" w:after="0" w:line="240" w:lineRule="auto"/>
            <w:ind w:left="720"/>
            <w:jc w:val="left"/>
            <w:rPr>
              <w:color w:val="000000"/>
            </w:rPr>
          </w:pPr>
          <w:r>
            <w:lastRenderedPageBreak/>
            <w:fldChar w:fldCharType="end"/>
          </w:r>
          <w:r>
            <w:fldChar w:fldCharType="begin"/>
          </w:r>
          <w:r>
            <w:instrText xml:space="preserve"> HYPERLINK \l "_heading=h.56toknnpwm5a" </w:instrText>
          </w:r>
          <w:r>
            <w:fldChar w:fldCharType="separate"/>
          </w:r>
          <w:r>
            <w:rPr>
              <w:color w:val="000000"/>
            </w:rPr>
            <w:t>7.2 Evaluation of the Proposed Intervention's Acceptability and Effectiveness</w:t>
          </w:r>
          <w:r>
            <w:rPr>
              <w:color w:val="000000"/>
            </w:rPr>
            <w:tab/>
            <w:t>18</w:t>
          </w:r>
        </w:p>
        <w:p w14:paraId="3A4EFDB9"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"_heading=h.rvamrb63g689" </w:instrText>
          </w:r>
          <w:r>
            <w:fldChar w:fldCharType="separate"/>
          </w:r>
          <w:r>
            <w:rPr>
              <w:color w:val="000000"/>
            </w:rPr>
            <w:t>8. Strengths and Weaknesses of the Epidemiological Approach</w:t>
          </w:r>
          <w:r>
            <w:rPr>
              <w:color w:val="000000"/>
            </w:rPr>
            <w:tab/>
            <w:t>19</w:t>
          </w:r>
        </w:p>
        <w:p w14:paraId="0368874A"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"_heading=h.697jmk3e61p7" </w:instrText>
          </w:r>
          <w:r>
            <w:fldChar w:fldCharType="separate"/>
          </w:r>
          <w:r>
            <w:rPr>
              <w:color w:val="000000"/>
            </w:rPr>
            <w:t>8.1 Strengths and Advantages of the Approach</w:t>
          </w:r>
          <w:r>
            <w:rPr>
              <w:color w:val="000000"/>
            </w:rPr>
            <w:tab/>
            <w:t>19</w:t>
          </w:r>
        </w:p>
        <w:p w14:paraId="5C1AD6A2" w14:textId="77777777" w:rsidR="00695391" w:rsidRDefault="00000000">
          <w:pPr>
            <w:widowControl w:val="0"/>
            <w:tabs>
              <w:tab w:val="right" w:pos="12000"/>
            </w:tabs>
            <w:spacing w:before="60" w:after="0" w:line="240" w:lineRule="auto"/>
            <w:ind w:left="720"/>
            <w:jc w:val="left"/>
            <w:rPr>
              <w:color w:val="000000"/>
            </w:rPr>
          </w:pPr>
          <w:r>
            <w:fldChar w:fldCharType="end"/>
          </w:r>
          <w:r>
            <w:fldChar w:fldCharType="begin"/>
          </w:r>
          <w:r>
            <w:instrText xml:space="preserve"> HYPERLINK \l "_heading=h.6bxn5qoynbtb" </w:instrText>
          </w:r>
          <w:r>
            <w:fldChar w:fldCharType="separate"/>
          </w:r>
          <w:r>
            <w:rPr>
              <w:color w:val="000000"/>
            </w:rPr>
            <w:t>8.2 Assumptions, Limitations, and Insufficiencies</w:t>
          </w:r>
          <w:r>
            <w:rPr>
              <w:color w:val="000000"/>
            </w:rPr>
            <w:tab/>
            <w:t>19</w:t>
          </w:r>
        </w:p>
        <w:p w14:paraId="0CA8D9E6" w14:textId="77777777" w:rsidR="00695391" w:rsidRDefault="00000000">
          <w:pPr>
            <w:widowControl w:val="0"/>
            <w:tabs>
              <w:tab w:val="right" w:pos="12000"/>
            </w:tabs>
            <w:spacing w:before="60" w:after="0" w:line="240" w:lineRule="auto"/>
            <w:jc w:val="left"/>
            <w:rPr>
              <w:b/>
              <w:bCs/>
              <w:color w:val="000000"/>
            </w:rPr>
          </w:pPr>
          <w:r>
            <w:fldChar w:fldCharType="end"/>
          </w:r>
          <w:r>
            <w:fldChar w:fldCharType="begin"/>
          </w:r>
          <w:r>
            <w:instrText xml:space="preserve"> HYPERLINK \l "_heading=h.dkaafovvih72" </w:instrText>
          </w:r>
          <w:r>
            <w:fldChar w:fldCharType="separate"/>
          </w:r>
          <w:r>
            <w:rPr>
              <w:b/>
              <w:bCs/>
              <w:color w:val="000000"/>
            </w:rPr>
            <w:t>Reference List</w:t>
          </w:r>
          <w:r>
            <w:rPr>
              <w:b/>
              <w:bCs/>
              <w:color w:val="000000"/>
            </w:rPr>
            <w:tab/>
            <w:t>20</w:t>
          </w:r>
        </w:p>
        <w:p w14:paraId="44BC0640" w14:textId="77777777" w:rsidR="00695391" w:rsidRDefault="00000000">
          <w:pPr>
            <w:widowControl w:val="0"/>
            <w:tabs>
              <w:tab w:val="right" w:pos="12000"/>
            </w:tabs>
            <w:spacing w:before="60" w:after="0" w:line="240" w:lineRule="auto"/>
            <w:ind w:left="360"/>
            <w:jc w:val="left"/>
            <w:rPr>
              <w:color w:val="000000"/>
            </w:rPr>
          </w:pPr>
          <w:r>
            <w:fldChar w:fldCharType="end"/>
          </w:r>
          <w:r>
            <w:fldChar w:fldCharType="begin"/>
          </w:r>
          <w:r>
            <w:instrText xml:space="preserve"> HYPERLINK \l "_heading=h.z03ekvh2akh5" </w:instrText>
          </w:r>
          <w:r>
            <w:fldChar w:fldCharType="separate"/>
          </w:r>
          <w:r>
            <w:rPr>
              <w:color w:val="000000"/>
            </w:rPr>
            <w:t>TASK 1</w:t>
          </w:r>
          <w:r>
            <w:rPr>
              <w:color w:val="000000"/>
            </w:rPr>
            <w:tab/>
            <w:t>20</w:t>
          </w:r>
        </w:p>
        <w:p w14:paraId="7C4899D7" w14:textId="77777777" w:rsidR="00695391" w:rsidRDefault="00000000">
          <w:pPr>
            <w:widowControl w:val="0"/>
            <w:tabs>
              <w:tab w:val="right" w:pos="12000"/>
            </w:tabs>
            <w:spacing w:before="60" w:after="0" w:line="240" w:lineRule="auto"/>
            <w:ind w:left="360"/>
            <w:jc w:val="left"/>
            <w:rPr>
              <w:color w:val="000000"/>
            </w:rPr>
          </w:pPr>
          <w:r>
            <w:fldChar w:fldCharType="end"/>
          </w:r>
          <w:hyperlink w:anchor="_heading=h.8wnpg7xsp7la">
            <w:r w:rsidR="00695391">
              <w:rPr>
                <w:color w:val="000000"/>
              </w:rPr>
              <w:t>TASK 2</w:t>
            </w:r>
            <w:r w:rsidR="00695391">
              <w:rPr>
                <w:color w:val="000000"/>
              </w:rPr>
              <w:tab/>
              <w:t>22</w:t>
            </w:r>
          </w:hyperlink>
          <w:r>
            <w:fldChar w:fldCharType="end"/>
          </w:r>
        </w:p>
      </w:sdtContent>
    </w:sdt>
    <w:p w14:paraId="0842D015" w14:textId="77777777" w:rsidR="00695391" w:rsidRDefault="00000000">
      <w:pPr>
        <w:jc w:val="center"/>
      </w:pPr>
      <w:r>
        <w:br w:type="page"/>
      </w:r>
    </w:p>
    <w:p w14:paraId="06357C97" w14:textId="77777777" w:rsidR="00695391" w:rsidRDefault="00000000">
      <w:pPr>
        <w:pStyle w:val="Heading1"/>
        <w:keepNext w:val="0"/>
        <w:keepLines w:val="0"/>
        <w:spacing w:before="360" w:after="80"/>
      </w:pPr>
      <w:bookmarkStart w:id="1" w:name="_heading=h.4qce4jnul9xu" w:colFirst="0" w:colLast="0"/>
      <w:bookmarkEnd w:id="1"/>
      <w:r>
        <w:lastRenderedPageBreak/>
        <w:t>TASK 1: Social Epidemiological Analysis</w:t>
      </w:r>
    </w:p>
    <w:p w14:paraId="4CF960DB" w14:textId="77777777" w:rsidR="00695391" w:rsidRDefault="00000000">
      <w:pPr>
        <w:rPr>
          <w:i/>
          <w:iCs/>
        </w:rPr>
      </w:pPr>
      <w:r>
        <w:rPr>
          <w:i/>
          <w:iCs/>
          <w:u w:val="single"/>
        </w:rPr>
        <w:t xml:space="preserve">Title: Health Inequalities Among Ethnic Minority Populations in the United Kingdom  </w:t>
      </w:r>
    </w:p>
    <w:p w14:paraId="16058DA6" w14:textId="77777777" w:rsidR="00695391" w:rsidRDefault="00000000">
      <w:pPr>
        <w:pStyle w:val="Heading2"/>
        <w:keepNext w:val="0"/>
        <w:keepLines w:val="0"/>
        <w:spacing w:before="280" w:after="80"/>
      </w:pPr>
      <w:bookmarkStart w:id="2" w:name="_heading=h.k8puk0xz8a0" w:colFirst="0" w:colLast="0"/>
      <w:bookmarkEnd w:id="2"/>
      <w:r>
        <w:t>1. Introduction</w:t>
      </w:r>
    </w:p>
    <w:p w14:paraId="6E17D5D8" w14:textId="77777777" w:rsidR="00695391" w:rsidRDefault="00000000">
      <w:r>
        <w:t xml:space="preserve">In England and Wales, there is an ethnic minority population of approximately 18% and the disparity between health of the ethnic minority groups and the White British majority has not been bridged within the past ten years. The average Pakistani, Bangladeshi and Black African age group enjoys a shorter and sicker life and reaches the chronic disease stage much earlier than the Whites. The causes are far too many: overcrowded housing, poorly paid employment, language differences, discrimination within the NHS, and insufficiencies of the ethnicity data which complicate the process of targeted intervention (Raleigh, 2025). The March 2025 Cost of Racism report by the NHS Race and Health Observatory placed a value on it - each year racial health inequality costs England billions in preventable illness and lost productivity. </w:t>
      </w:r>
    </w:p>
    <w:p w14:paraId="2373B6AF" w14:textId="77777777" w:rsidR="00695391" w:rsidRDefault="00000000">
      <w:bookmarkStart w:id="3" w:name="_heading=h.ptrmxd7un7ax" w:colFirst="0" w:colLast="0"/>
      <w:bookmarkEnd w:id="3"/>
      <w:r>
        <w:br w:type="page"/>
      </w:r>
    </w:p>
    <w:p w14:paraId="29340AC1" w14:textId="77777777" w:rsidR="00695391" w:rsidRDefault="00000000">
      <w:pPr>
        <w:pStyle w:val="Heading2"/>
        <w:keepNext w:val="0"/>
        <w:keepLines w:val="0"/>
        <w:spacing w:before="280" w:after="80"/>
      </w:pPr>
      <w:r>
        <w:lastRenderedPageBreak/>
        <w:t xml:space="preserve">2. Contextual Background and Underlying Factors  </w:t>
      </w:r>
    </w:p>
    <w:bookmarkStart w:id="4" w:name="_heading=h.g6fuic59eh45" w:colFirst="0" w:colLast="0"/>
    <w:bookmarkEnd w:id="4"/>
    <w:p w14:paraId="4C8D43E9" w14:textId="77777777" w:rsidR="00695391" w:rsidRDefault="00000000">
      <w:pPr>
        <w:pStyle w:val="Heading3"/>
        <w:keepNext w:val="0"/>
        <w:keepLines w:val="0"/>
        <w:spacing w:before="240" w:after="40"/>
      </w:pPr>
      <w:sdt>
        <w:sdtPr>
          <w:tag w:val="goog_rdk_0"/>
          <w:id w:val="204961427"/>
        </w:sdtPr>
        <w:sdtContent/>
      </w:sdt>
      <w:r>
        <w:t>2.1 Disease and Illness Rates</w:t>
      </w:r>
    </w:p>
    <w:p w14:paraId="62732B84" w14:textId="77777777" w:rsidR="00695391" w:rsidRDefault="00000000">
      <w:pPr>
        <w:jc w:val="center"/>
      </w:pPr>
      <w:r>
        <w:rPr>
          <w:noProof/>
        </w:rPr>
        <w:drawing>
          <wp:inline distT="114300" distB="114300" distL="114300" distR="114300" wp14:anchorId="46FD5196" wp14:editId="7F2FB4F7">
            <wp:extent cx="5943600" cy="2935605"/>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2935605"/>
                    </a:xfrm>
                    <a:prstGeom prst="rect">
                      <a:avLst/>
                    </a:prstGeom>
                    <a:ln w="25400">
                      <a:solidFill>
                        <a:srgbClr val="000000"/>
                      </a:solidFill>
                      <a:prstDash val="solid"/>
                    </a:ln>
                  </pic:spPr>
                </pic:pic>
              </a:graphicData>
            </a:graphic>
          </wp:inline>
        </w:drawing>
      </w:r>
    </w:p>
    <w:p w14:paraId="77595A0A" w14:textId="77777777" w:rsidR="00695391" w:rsidRDefault="00000000">
      <w:pPr>
        <w:spacing w:before="240" w:after="240"/>
        <w:jc w:val="center"/>
        <w:rPr>
          <w:b/>
          <w:bCs/>
          <w:sz w:val="22"/>
          <w:szCs w:val="22"/>
        </w:rPr>
      </w:pPr>
      <w:r>
        <w:rPr>
          <w:b/>
          <w:bCs/>
          <w:sz w:val="22"/>
          <w:szCs w:val="22"/>
        </w:rPr>
        <w:t xml:space="preserve">Figure 1: Diagnosed Long-Term Conditions by Ethnicity, England </w:t>
      </w:r>
    </w:p>
    <w:p w14:paraId="39E031D6" w14:textId="77777777" w:rsidR="00695391" w:rsidRDefault="00000000">
      <w:pPr>
        <w:spacing w:before="240" w:after="240"/>
        <w:jc w:val="center"/>
        <w:rPr>
          <w:sz w:val="22"/>
          <w:szCs w:val="22"/>
        </w:rPr>
      </w:pPr>
      <w:r>
        <w:rPr>
          <w:sz w:val="22"/>
          <w:szCs w:val="22"/>
        </w:rPr>
        <w:t>(Source: UK Health Security Agency, 2025)</w:t>
      </w:r>
    </w:p>
    <w:p w14:paraId="68E4B07D" w14:textId="7A4C1CE3" w:rsidR="00695391" w:rsidRPr="00764349" w:rsidRDefault="00000000" w:rsidP="00764349">
      <w:pPr>
        <w:numPr>
          <w:ilvl w:val="0"/>
          <w:numId w:val="1"/>
        </w:numPr>
        <w:spacing w:before="240" w:after="0"/>
        <w:rPr>
          <w:lang w:val="en-IN"/>
        </w:rPr>
      </w:pPr>
      <w:r>
        <w:rPr>
          <w:b/>
          <w:bCs/>
          <w:i/>
          <w:iCs/>
        </w:rPr>
        <w:t xml:space="preserve">Higher illness among immigrants: </w:t>
      </w:r>
      <w:r>
        <w:t xml:space="preserve">The findings of the Health Foundation REAL Centre published in February 2025, revealed people of Bangladeshi and Pakistani backgrounds as the most diagnosed cases of diabetes, chronic pain, cardiovascular disease and dementia in England. </w:t>
      </w:r>
      <w:r w:rsidR="00764349" w:rsidRPr="00764349">
        <w:t>Black individuals in the UK face a 1.5 to 2.5 times greater risk of stroke compared to White individuals, and often experience strokes at younger ages and with greater severity</w:t>
      </w:r>
      <w:r w:rsidR="00764349">
        <w:t xml:space="preserve"> </w:t>
      </w:r>
      <w:r w:rsidR="00764349" w:rsidRPr="00764349">
        <w:rPr>
          <w:lang w:val="en-IN"/>
        </w:rPr>
        <w:t>(Thomas, 2026)</w:t>
      </w:r>
      <w:r w:rsidR="00764349">
        <w:t xml:space="preserve">. </w:t>
      </w:r>
    </w:p>
    <w:p w14:paraId="28538BC5" w14:textId="77777777" w:rsidR="00695391" w:rsidRDefault="00000000">
      <w:pPr>
        <w:numPr>
          <w:ilvl w:val="0"/>
          <w:numId w:val="1"/>
        </w:numPr>
        <w:spacing w:after="0"/>
      </w:pPr>
      <w:r>
        <w:rPr>
          <w:b/>
          <w:bCs/>
          <w:i/>
          <w:iCs/>
        </w:rPr>
        <w:t xml:space="preserve">Low treatment rate: </w:t>
      </w:r>
      <w:r>
        <w:t xml:space="preserve">The treatment rate of common mental disorders is lower in black adults than in any other group: around 6% compared to 13% that pertain to White British (Stress Matters, 2025). </w:t>
      </w:r>
    </w:p>
    <w:p w14:paraId="2825CEAC" w14:textId="4973C854" w:rsidR="00695391" w:rsidRDefault="00000000">
      <w:pPr>
        <w:numPr>
          <w:ilvl w:val="0"/>
          <w:numId w:val="1"/>
        </w:numPr>
        <w:spacing w:after="240"/>
      </w:pPr>
      <w:r>
        <w:rPr>
          <w:b/>
          <w:bCs/>
          <w:i/>
          <w:iCs/>
        </w:rPr>
        <w:t xml:space="preserve">Inadequate health initiatives: </w:t>
      </w:r>
      <w:r>
        <w:t xml:space="preserve">Saving Lives, Improving Mothers Care 2025 report by MBRRACE-UK revealed that Black women are </w:t>
      </w:r>
      <w:r w:rsidR="001C69EF">
        <w:t>2 times</w:t>
      </w:r>
      <w:r>
        <w:t xml:space="preserve"> as likely to die during or soon after childbirth compared with White women, and Asian women are also a third as likely (Felker, Patel and Kotnis, 2025).</w:t>
      </w:r>
    </w:p>
    <w:p w14:paraId="4D76689C" w14:textId="77777777" w:rsidR="00695391" w:rsidRDefault="00000000">
      <w:pPr>
        <w:pStyle w:val="Heading3"/>
        <w:keepNext w:val="0"/>
        <w:keepLines w:val="0"/>
        <w:spacing w:before="240" w:after="40"/>
      </w:pPr>
      <w:bookmarkStart w:id="5" w:name="_heading=h.po4kimhn4rys" w:colFirst="0" w:colLast="0"/>
      <w:bookmarkEnd w:id="5"/>
      <w:r>
        <w:lastRenderedPageBreak/>
        <w:t>2.2 Social Issues</w:t>
      </w:r>
    </w:p>
    <w:p w14:paraId="5298177D" w14:textId="77777777" w:rsidR="00695391" w:rsidRDefault="00000000">
      <w:pPr>
        <w:jc w:val="center"/>
      </w:pPr>
      <w:r>
        <w:rPr>
          <w:noProof/>
        </w:rPr>
        <w:drawing>
          <wp:inline distT="114300" distB="114300" distL="114300" distR="114300" wp14:anchorId="643E60E3" wp14:editId="4817D9BA">
            <wp:extent cx="5943600" cy="36957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695700"/>
                    </a:xfrm>
                    <a:prstGeom prst="rect">
                      <a:avLst/>
                    </a:prstGeom>
                    <a:ln/>
                  </pic:spPr>
                </pic:pic>
              </a:graphicData>
            </a:graphic>
          </wp:inline>
        </w:drawing>
      </w:r>
    </w:p>
    <w:p w14:paraId="2FCA090D" w14:textId="77777777" w:rsidR="00695391" w:rsidRDefault="00000000">
      <w:pPr>
        <w:spacing w:before="240" w:after="240"/>
        <w:jc w:val="center"/>
        <w:rPr>
          <w:b/>
          <w:bCs/>
          <w:sz w:val="22"/>
          <w:szCs w:val="22"/>
        </w:rPr>
      </w:pPr>
      <w:r>
        <w:rPr>
          <w:b/>
          <w:bCs/>
          <w:sz w:val="22"/>
          <w:szCs w:val="22"/>
        </w:rPr>
        <w:t xml:space="preserve">Figure 2: UK Poverty Rate by Ethnicity, 2020/21-2022/23 </w:t>
      </w:r>
    </w:p>
    <w:p w14:paraId="74CA0E1D" w14:textId="77777777" w:rsidR="00695391" w:rsidRDefault="00000000">
      <w:pPr>
        <w:spacing w:before="240" w:after="240"/>
        <w:jc w:val="center"/>
        <w:rPr>
          <w:b/>
          <w:bCs/>
          <w:sz w:val="22"/>
          <w:szCs w:val="22"/>
        </w:rPr>
      </w:pPr>
      <w:r>
        <w:rPr>
          <w:b/>
          <w:bCs/>
          <w:sz w:val="22"/>
          <w:szCs w:val="22"/>
        </w:rPr>
        <w:t>(JRF, 2025)</w:t>
      </w:r>
    </w:p>
    <w:p w14:paraId="068C58F0" w14:textId="0F3B2F02" w:rsidR="00695391" w:rsidRDefault="00000000">
      <w:pPr>
        <w:numPr>
          <w:ilvl w:val="0"/>
          <w:numId w:val="2"/>
        </w:numPr>
        <w:spacing w:before="240" w:after="0"/>
        <w:rPr>
          <w:sz w:val="23"/>
          <w:szCs w:val="23"/>
        </w:rPr>
      </w:pPr>
      <w:r>
        <w:rPr>
          <w:b/>
          <w:bCs/>
          <w:i/>
          <w:iCs/>
          <w:sz w:val="23"/>
          <w:szCs w:val="23"/>
        </w:rPr>
        <w:t xml:space="preserve">Social isolation and loneliness: </w:t>
      </w:r>
      <w:r>
        <w:rPr>
          <w:sz w:val="23"/>
          <w:szCs w:val="23"/>
        </w:rPr>
        <w:t xml:space="preserve">The levels of loneliness among older adult ethnic minority populations are more pronounced due to language, less established family networks in the U.K., and digital disparities. </w:t>
      </w:r>
      <w:r w:rsidR="0084723D" w:rsidRPr="0084723D">
        <w:rPr>
          <w:b/>
          <w:bCs/>
          <w:sz w:val="23"/>
          <w:szCs w:val="23"/>
        </w:rPr>
        <w:t xml:space="preserve">Age UK 2025 (multimorbidity, </w:t>
      </w:r>
      <w:proofErr w:type="spellStart"/>
      <w:r w:rsidR="0084723D" w:rsidRPr="0084723D">
        <w:rPr>
          <w:b/>
          <w:bCs/>
          <w:sz w:val="23"/>
          <w:szCs w:val="23"/>
        </w:rPr>
        <w:t>generalisable</w:t>
      </w:r>
      <w:proofErr w:type="spellEnd"/>
      <w:r w:rsidR="0084723D" w:rsidRPr="0084723D">
        <w:rPr>
          <w:b/>
          <w:bCs/>
          <w:sz w:val="23"/>
          <w:szCs w:val="23"/>
        </w:rPr>
        <w:t xml:space="preserve"> to the ethnic-vulnerability point):</w:t>
      </w:r>
      <w:r w:rsidR="0084723D">
        <w:rPr>
          <w:sz w:val="23"/>
          <w:szCs w:val="23"/>
        </w:rPr>
        <w:t xml:space="preserve"> </w:t>
      </w:r>
      <w:r w:rsidR="0084723D" w:rsidRPr="0084723D">
        <w:rPr>
          <w:sz w:val="23"/>
          <w:szCs w:val="23"/>
        </w:rPr>
        <w:t>Age UK's 2025 report found that 2 in 3 (68%) people aged over 80 in England are living with two or more long-term health conditions, with multimorbidity rising sharply with age</w:t>
      </w:r>
      <w:r>
        <w:rPr>
          <w:sz w:val="23"/>
          <w:szCs w:val="23"/>
        </w:rPr>
        <w:t xml:space="preserve"> (Age UK, 2025).</w:t>
      </w:r>
    </w:p>
    <w:p w14:paraId="513C9FF7" w14:textId="77777777" w:rsidR="00695391" w:rsidRDefault="00000000">
      <w:pPr>
        <w:numPr>
          <w:ilvl w:val="0"/>
          <w:numId w:val="2"/>
        </w:numPr>
        <w:spacing w:after="0"/>
        <w:rPr>
          <w:sz w:val="23"/>
          <w:szCs w:val="23"/>
        </w:rPr>
      </w:pPr>
      <w:r>
        <w:rPr>
          <w:b/>
          <w:bCs/>
          <w:i/>
          <w:iCs/>
          <w:sz w:val="23"/>
          <w:szCs w:val="23"/>
        </w:rPr>
        <w:t xml:space="preserve">Poverty: </w:t>
      </w:r>
      <w:r>
        <w:rPr>
          <w:sz w:val="23"/>
          <w:szCs w:val="23"/>
        </w:rPr>
        <w:t>The largest one is poverty. UK Poverty 2025 documents that one-half of the Bangladeshi and 3/4 of the Pakistani families live within poverty boundaries, which is compared with 19% of White families, and half of Bangladeshi Londoners is living below poverty line (Joseph Rowntree Foundation, 2025).</w:t>
      </w:r>
    </w:p>
    <w:p w14:paraId="1DD1AA16" w14:textId="397C903D" w:rsidR="00695391" w:rsidRDefault="00000000">
      <w:pPr>
        <w:numPr>
          <w:ilvl w:val="0"/>
          <w:numId w:val="2"/>
        </w:numPr>
        <w:spacing w:after="240"/>
        <w:rPr>
          <w:sz w:val="23"/>
          <w:szCs w:val="23"/>
        </w:rPr>
      </w:pPr>
      <w:r>
        <w:rPr>
          <w:b/>
          <w:bCs/>
          <w:i/>
          <w:iCs/>
          <w:sz w:val="23"/>
          <w:szCs w:val="23"/>
        </w:rPr>
        <w:t xml:space="preserve">Housing issues: </w:t>
      </w:r>
      <w:r>
        <w:rPr>
          <w:sz w:val="23"/>
          <w:szCs w:val="23"/>
        </w:rPr>
        <w:t xml:space="preserve">Three times more households in Bangladesh (than in White British households) are overcrowded. Ethnic minority tenants experience </w:t>
      </w:r>
      <w:r w:rsidR="001C69EF">
        <w:rPr>
          <w:sz w:val="23"/>
          <w:szCs w:val="23"/>
        </w:rPr>
        <w:t>1.1 times</w:t>
      </w:r>
      <w:r>
        <w:rPr>
          <w:sz w:val="23"/>
          <w:szCs w:val="23"/>
        </w:rPr>
        <w:t xml:space="preserve"> instances of damp, </w:t>
      </w:r>
      <w:proofErr w:type="spellStart"/>
      <w:r>
        <w:rPr>
          <w:sz w:val="23"/>
          <w:szCs w:val="23"/>
        </w:rPr>
        <w:lastRenderedPageBreak/>
        <w:t>mould</w:t>
      </w:r>
      <w:proofErr w:type="spellEnd"/>
      <w:r>
        <w:rPr>
          <w:sz w:val="23"/>
          <w:szCs w:val="23"/>
        </w:rPr>
        <w:t>, and insecure tenancies which is directly linked to poor physical and mental well-being (Runnymede Trust, 2025).</w:t>
      </w:r>
    </w:p>
    <w:p w14:paraId="0F76E24A" w14:textId="77777777" w:rsidR="00695391" w:rsidRDefault="00695391">
      <w:bookmarkStart w:id="6" w:name="_heading=h.z5kudnxb6l76" w:colFirst="0" w:colLast="0"/>
      <w:bookmarkEnd w:id="6"/>
    </w:p>
    <w:p w14:paraId="5ED3F19F" w14:textId="77777777" w:rsidR="00695391" w:rsidRDefault="00000000">
      <w:pPr>
        <w:pStyle w:val="Heading2"/>
        <w:keepNext w:val="0"/>
        <w:keepLines w:val="0"/>
        <w:spacing w:before="280" w:after="80"/>
      </w:pPr>
      <w:r>
        <w:t xml:space="preserve">3. National Response to Reduce Health Inequalities Among Ethnic Minority Populations  </w:t>
      </w:r>
    </w:p>
    <w:p w14:paraId="03E93835" w14:textId="77777777" w:rsidR="00695391" w:rsidRDefault="00000000">
      <w:pPr>
        <w:pStyle w:val="Heading3"/>
        <w:keepNext w:val="0"/>
        <w:keepLines w:val="0"/>
        <w:spacing w:before="240" w:after="40"/>
      </w:pPr>
      <w:bookmarkStart w:id="7" w:name="_heading=h.j2ak1sxc2tt4" w:colFirst="0" w:colLast="0"/>
      <w:bookmarkEnd w:id="7"/>
      <w:r>
        <w:t>3.1 The Equality Act 2010 and Its Role in Addressing Racial Health Inequalities</w:t>
      </w:r>
    </w:p>
    <w:p w14:paraId="251DFBC2" w14:textId="77777777" w:rsidR="00695391" w:rsidRDefault="00000000">
      <w:pPr>
        <w:spacing w:before="240" w:after="240"/>
      </w:pPr>
      <w:r>
        <w:t>Race is now a designated characteristic under the Equality Act 2010 and the NHS has a Public Sector Equality Duty to decrease health inequalities. It is in practice applied to indirect discrimination, such as pulse oximeters that fail to read through darker skin, culturally inappropriate care in maternity, and trouble with the registration of undocumented residents by GPs (</w:t>
      </w:r>
      <w:proofErr w:type="spellStart"/>
      <w:r>
        <w:t>Bamrah</w:t>
      </w:r>
      <w:proofErr w:type="spellEnd"/>
      <w:r>
        <w:t xml:space="preserve"> et al., 2025). CQC single assessment framework now examines the way trusts are operating this duty. Enforcement remains patchy. Submission to Parliament by the Runnymede Trust suggests that the Act has been implemented without actions (or practices).</w:t>
      </w:r>
    </w:p>
    <w:p w14:paraId="0A50054A" w14:textId="77777777" w:rsidR="00695391" w:rsidRDefault="00000000">
      <w:pPr>
        <w:pStyle w:val="Heading3"/>
        <w:keepNext w:val="0"/>
        <w:keepLines w:val="0"/>
        <w:spacing w:before="240" w:after="40"/>
      </w:pPr>
      <w:bookmarkStart w:id="8" w:name="_heading=h.9b333xe66h6x" w:colFirst="0" w:colLast="0"/>
      <w:bookmarkEnd w:id="8"/>
      <w:r>
        <w:t>3.2 The NHS Race and Health Observatory and the Patient and Carer Race Equality Framework (PCREF)</w:t>
      </w:r>
    </w:p>
    <w:p w14:paraId="3AE7AA1F" w14:textId="77777777" w:rsidR="00695391" w:rsidRDefault="00000000">
      <w:pPr>
        <w:spacing w:before="240" w:after="240"/>
      </w:pPr>
      <w:r>
        <w:t xml:space="preserve">In 2021, the NHS Race and Health Observatory was established, which published its 2025-2027 strategy together with the March 2025 Cost of Racism report, and is now a contributor to the </w:t>
      </w:r>
      <w:proofErr w:type="gramStart"/>
      <w:r>
        <w:t>10 Year</w:t>
      </w:r>
      <w:proofErr w:type="gramEnd"/>
      <w:r>
        <w:t xml:space="preserve"> Health Plan for England 2025 (NHS, 2025). In April 2025, the first anti-racism framework by the NHS, the Patient and Carer Race Equality Framework, became mandatory to all mental health providers and was implemented within the NHS Standard Contract 2025-26. In November 2025 the CQC released its brief inspection guide of PCREF. Published action plans, which were co-produced with </w:t>
      </w:r>
      <w:proofErr w:type="spellStart"/>
      <w:r>
        <w:t>racialised</w:t>
      </w:r>
      <w:proofErr w:type="spellEnd"/>
      <w:r>
        <w:t xml:space="preserve"> communities, were published by trusts such as South London and Maudsley and Sussex Partnership (NHS England, 2025).</w:t>
      </w:r>
    </w:p>
    <w:p w14:paraId="6476309D" w14:textId="77777777" w:rsidR="00695391" w:rsidRDefault="00000000">
      <w:bookmarkStart w:id="9" w:name="_heading=h.r4exurllxm4f" w:colFirst="0" w:colLast="0"/>
      <w:bookmarkEnd w:id="9"/>
      <w:r>
        <w:br w:type="page"/>
      </w:r>
    </w:p>
    <w:p w14:paraId="2533F092" w14:textId="77777777" w:rsidR="00695391" w:rsidRDefault="00000000">
      <w:pPr>
        <w:pStyle w:val="Heading2"/>
        <w:keepNext w:val="0"/>
        <w:keepLines w:val="0"/>
        <w:spacing w:before="280" w:after="80"/>
      </w:pPr>
      <w:r>
        <w:lastRenderedPageBreak/>
        <w:t xml:space="preserve">4. </w:t>
      </w:r>
      <w:proofErr w:type="spellStart"/>
      <w:r>
        <w:t>Organisations</w:t>
      </w:r>
      <w:proofErr w:type="spellEnd"/>
      <w:r>
        <w:t xml:space="preserve"> That Support Ethnic Minority Populations  </w:t>
      </w:r>
    </w:p>
    <w:p w14:paraId="54A0DC57" w14:textId="77777777" w:rsidR="00695391" w:rsidRDefault="00000000">
      <w:pPr>
        <w:pStyle w:val="Heading3"/>
        <w:keepNext w:val="0"/>
        <w:keepLines w:val="0"/>
        <w:spacing w:before="240" w:after="40"/>
      </w:pPr>
      <w:bookmarkStart w:id="10" w:name="_heading=h.9gjdx4dvlw8p" w:colFirst="0" w:colLast="0"/>
      <w:bookmarkEnd w:id="10"/>
      <w:r>
        <w:t>4.1 Race Equality Foundation: Goals, Achievements, and Role in Reducing Health Inequalities</w:t>
      </w:r>
    </w:p>
    <w:p w14:paraId="3A31E480" w14:textId="77777777" w:rsidR="00695391" w:rsidRDefault="00000000">
      <w:pPr>
        <w:jc w:val="center"/>
      </w:pPr>
      <w:r>
        <w:rPr>
          <w:noProof/>
        </w:rPr>
        <w:drawing>
          <wp:inline distT="114300" distB="114300" distL="114300" distR="114300" wp14:anchorId="560898AC" wp14:editId="22D5F21A">
            <wp:extent cx="5943600" cy="3721100"/>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721100"/>
                    </a:xfrm>
                    <a:prstGeom prst="rect">
                      <a:avLst/>
                    </a:prstGeom>
                    <a:ln w="25400">
                      <a:solidFill>
                        <a:srgbClr val="000000"/>
                      </a:solidFill>
                      <a:prstDash val="solid"/>
                    </a:ln>
                  </pic:spPr>
                </pic:pic>
              </a:graphicData>
            </a:graphic>
          </wp:inline>
        </w:drawing>
      </w:r>
    </w:p>
    <w:p w14:paraId="2717D5BF" w14:textId="77777777" w:rsidR="00695391" w:rsidRDefault="00000000">
      <w:pPr>
        <w:jc w:val="center"/>
        <w:rPr>
          <w:b/>
          <w:bCs/>
        </w:rPr>
      </w:pPr>
      <w:r>
        <w:rPr>
          <w:b/>
          <w:bCs/>
        </w:rPr>
        <w:t>Figure 3: Income, expenditure for 2024-25 in comparison to 2023-24 - Highlights</w:t>
      </w:r>
    </w:p>
    <w:p w14:paraId="586FD2A8" w14:textId="77777777" w:rsidR="00695391" w:rsidRDefault="00000000">
      <w:pPr>
        <w:jc w:val="center"/>
      </w:pPr>
      <w:r>
        <w:t>(Source: Frederic, 2025)</w:t>
      </w:r>
    </w:p>
    <w:p w14:paraId="54F161CE" w14:textId="77777777" w:rsidR="00695391" w:rsidRDefault="00000000">
      <w:pPr>
        <w:spacing w:before="240" w:after="240"/>
      </w:pPr>
      <w:r>
        <w:t xml:space="preserve">The Race Equality Foundation (charity number 1051096) has been working on the equality of race in health, housing and social care since 1987. It influences the policy of DHSC and NHS England with its Better Health briefings and is a part of the Health and Wellbeing Alliance. In June 2025 </w:t>
      </w:r>
      <w:proofErr w:type="spellStart"/>
      <w:r>
        <w:t>itIssued</w:t>
      </w:r>
      <w:proofErr w:type="spellEnd"/>
      <w:r>
        <w:t xml:space="preserve"> a series of </w:t>
      </w:r>
      <w:proofErr w:type="spellStart"/>
      <w:proofErr w:type="gramStart"/>
      <w:r>
        <w:t>co.produced</w:t>
      </w:r>
      <w:proofErr w:type="spellEnd"/>
      <w:proofErr w:type="gramEnd"/>
      <w:r>
        <w:t xml:space="preserve"> London recommendations on structural racism and health, commissioned by the GLA (Frederic, 2025). The parenting </w:t>
      </w:r>
      <w:proofErr w:type="spellStart"/>
      <w:r>
        <w:t>programme</w:t>
      </w:r>
      <w:proofErr w:type="spellEnd"/>
      <w:r>
        <w:t xml:space="preserve"> of its Strengthening Families, Strengthening Communities has a 20-year history, and they conduct tests of blood-pressure in African and Caribbean barbershops.  </w:t>
      </w:r>
    </w:p>
    <w:p w14:paraId="4B41EF75" w14:textId="77777777" w:rsidR="00695391" w:rsidRDefault="00000000">
      <w:bookmarkStart w:id="11" w:name="_heading=h.w56bz8g23zyd" w:colFirst="0" w:colLast="0"/>
      <w:bookmarkEnd w:id="11"/>
      <w:r>
        <w:br w:type="page"/>
      </w:r>
    </w:p>
    <w:p w14:paraId="3B8C2A41" w14:textId="77777777" w:rsidR="00695391" w:rsidRDefault="00000000">
      <w:pPr>
        <w:pStyle w:val="Heading3"/>
        <w:keepNext w:val="0"/>
        <w:keepLines w:val="0"/>
        <w:spacing w:before="240" w:after="40"/>
      </w:pPr>
      <w:r>
        <w:lastRenderedPageBreak/>
        <w:t>4.2 Runnymede Trust: Research, Advocacy, and Policy Influence</w:t>
      </w:r>
    </w:p>
    <w:p w14:paraId="0B3DD5C9" w14:textId="77777777" w:rsidR="00695391" w:rsidRDefault="00000000">
      <w:pPr>
        <w:spacing w:before="240" w:after="240"/>
      </w:pPr>
      <w:r>
        <w:t>Runnymede Trust is the biggest race equality think tank in the UK, being established in 1968. Its March 2025 report by template written with the Health Foundation, How Racism Affects Health, tracked how discrimination based on housing, work and the environment in general, directly into poor physical and mental health. In mid-2025, it followed up with A Hostile Environment, which plotted the way in which immigration policy and media reporting contribute to health harm. The Trust provided evidence to the 2025 Women and Equalities Committee inquiry on Black maternal health and has been campaigning to make it a legal requirement to report on ethnicity pay gaps (Walcott and Nightingale, 2025).</w:t>
      </w:r>
    </w:p>
    <w:p w14:paraId="5E3F2F26" w14:textId="77777777" w:rsidR="00695391" w:rsidRDefault="00000000">
      <w:pPr>
        <w:pStyle w:val="Heading2"/>
        <w:keepNext w:val="0"/>
        <w:keepLines w:val="0"/>
        <w:spacing w:before="280" w:after="80"/>
      </w:pPr>
      <w:bookmarkStart w:id="12" w:name="_heading=h.sxkdulf0bijh" w:colFirst="0" w:colLast="0"/>
      <w:bookmarkEnd w:id="12"/>
      <w:r>
        <w:t>5. Conclusion</w:t>
      </w:r>
    </w:p>
    <w:p w14:paraId="3900A84F" w14:textId="77777777" w:rsidR="00695391" w:rsidRDefault="00000000">
      <w:r>
        <w:t xml:space="preserve">There are no medical accidents of ethnic health inequalities in the UK. They are perched above decades of destabilized housing, decades of destabilized pay, decades of unequal treatment in the NHS, and, as all reports published in 2025 by the MBRRACE-UK, Health Foundation, and NHS Race and Health Observatory have made quite clear, a system that continues to document, treat, and study White patients more rigorously than others. The Equality Act 2010 forms the legal framework, and PCREF offers NHS mental health providers a framework they can be audited on, yet both lack upstream factors such as poverty and housing. Charities such as the Race Equality Foundation and the Runnymede Trust can undoubtedly do important work in translating evidence into policy but can in no way be used to replace statutory investment.  </w:t>
      </w:r>
    </w:p>
    <w:p w14:paraId="6945C0EE" w14:textId="77777777" w:rsidR="00695391" w:rsidRDefault="00000000">
      <w:pPr>
        <w:pStyle w:val="Heading2"/>
        <w:keepNext w:val="0"/>
        <w:keepLines w:val="0"/>
        <w:spacing w:before="360" w:after="80"/>
        <w:rPr>
          <w:sz w:val="34"/>
          <w:szCs w:val="34"/>
        </w:rPr>
      </w:pPr>
      <w:bookmarkStart w:id="13" w:name="_heading=h.ptddqs37umoz" w:colFirst="0" w:colLast="0"/>
      <w:bookmarkEnd w:id="13"/>
      <w:r>
        <w:br w:type="page"/>
      </w:r>
    </w:p>
    <w:p w14:paraId="34074952" w14:textId="77777777" w:rsidR="00695391" w:rsidRDefault="00000000">
      <w:pPr>
        <w:pStyle w:val="Heading1"/>
        <w:keepNext w:val="0"/>
        <w:keepLines w:val="0"/>
        <w:spacing w:before="360" w:after="80"/>
        <w:rPr>
          <w:i/>
          <w:iCs/>
        </w:rPr>
      </w:pPr>
      <w:bookmarkStart w:id="14" w:name="_heading=h.k2y6j1wkea3q" w:colFirst="0" w:colLast="0"/>
      <w:bookmarkEnd w:id="14"/>
      <w:r>
        <w:lastRenderedPageBreak/>
        <w:t xml:space="preserve">TASK 2: An Epidemiological Analysis of Depression in the London Borough of Hackney </w:t>
      </w:r>
    </w:p>
    <w:p w14:paraId="1694A6FC" w14:textId="77777777" w:rsidR="00695391" w:rsidRDefault="00000000">
      <w:pPr>
        <w:pStyle w:val="Heading2"/>
        <w:keepNext w:val="0"/>
        <w:keepLines w:val="0"/>
        <w:spacing w:before="280" w:after="80"/>
      </w:pPr>
      <w:bookmarkStart w:id="15" w:name="_heading=h.nyku68c1rmrf" w:colFirst="0" w:colLast="0"/>
      <w:bookmarkEnd w:id="15"/>
      <w:r>
        <w:t>1. Introduction</w:t>
      </w:r>
    </w:p>
    <w:p w14:paraId="5FD6BD01" w14:textId="77777777" w:rsidR="00695391" w:rsidRDefault="00000000">
      <w:pPr>
        <w:pStyle w:val="Heading3"/>
        <w:keepNext w:val="0"/>
        <w:keepLines w:val="0"/>
        <w:spacing w:before="240" w:after="40"/>
      </w:pPr>
      <w:bookmarkStart w:id="16" w:name="_heading=h.qi1amtezzdu6" w:colFirst="0" w:colLast="0"/>
      <w:bookmarkEnd w:id="16"/>
      <w:r>
        <w:t>1.1 Definition of Depression and Its Social, Cultural, and Health Consequences</w:t>
      </w:r>
    </w:p>
    <w:p w14:paraId="4C1DB6B0" w14:textId="77777777" w:rsidR="00695391" w:rsidRDefault="00000000">
      <w:pPr>
        <w:spacing w:before="240" w:after="240"/>
      </w:pPr>
      <w:r>
        <w:t>Depression is a mood disorder that is characterized by lingering low mood, loss of interest and disturbed sleep, appetite and concentration among other factors over a period of at least a period of two weeks. Not only to the individual, it involves high family and workplace expenditures, and stigma prevents many to seek aid (Cui et al., 2024).</w:t>
      </w:r>
    </w:p>
    <w:p w14:paraId="2AF66A49" w14:textId="77777777" w:rsidR="00695391" w:rsidRDefault="00000000">
      <w:pPr>
        <w:pStyle w:val="Heading4"/>
        <w:keepNext w:val="0"/>
        <w:keepLines w:val="0"/>
        <w:spacing w:before="240" w:after="40"/>
        <w:rPr>
          <w:b/>
          <w:bCs/>
          <w:color w:val="000000"/>
          <w:sz w:val="22"/>
          <w:szCs w:val="22"/>
        </w:rPr>
      </w:pPr>
      <w:bookmarkStart w:id="17" w:name="_heading=h.q7qi4b8l2yms" w:colFirst="0" w:colLast="0"/>
      <w:bookmarkEnd w:id="17"/>
      <w:r>
        <w:rPr>
          <w:b/>
          <w:bCs/>
          <w:color w:val="000000"/>
          <w:sz w:val="22"/>
          <w:szCs w:val="22"/>
        </w:rPr>
        <w:t>1.2 Global and UK Incidence and Prevalence of Depression</w:t>
      </w:r>
    </w:p>
    <w:p w14:paraId="4A583F05" w14:textId="77777777" w:rsidR="00695391" w:rsidRDefault="00000000">
      <w:pPr>
        <w:jc w:val="center"/>
      </w:pPr>
      <w:r>
        <w:rPr>
          <w:noProof/>
        </w:rPr>
        <w:drawing>
          <wp:inline distT="114300" distB="114300" distL="114300" distR="114300" wp14:anchorId="04B58D57" wp14:editId="43FBF76E">
            <wp:extent cx="5943600" cy="4051300"/>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4051300"/>
                    </a:xfrm>
                    <a:prstGeom prst="rect">
                      <a:avLst/>
                    </a:prstGeom>
                    <a:ln w="25400">
                      <a:solidFill>
                        <a:srgbClr val="000000"/>
                      </a:solidFill>
                      <a:prstDash val="solid"/>
                    </a:ln>
                  </pic:spPr>
                </pic:pic>
              </a:graphicData>
            </a:graphic>
          </wp:inline>
        </w:drawing>
      </w:r>
    </w:p>
    <w:p w14:paraId="36768E1D" w14:textId="77777777" w:rsidR="00695391" w:rsidRDefault="00000000">
      <w:pPr>
        <w:spacing w:before="240" w:after="240"/>
        <w:jc w:val="center"/>
        <w:rPr>
          <w:b/>
          <w:bCs/>
          <w:sz w:val="22"/>
          <w:szCs w:val="22"/>
        </w:rPr>
      </w:pPr>
      <w:r>
        <w:rPr>
          <w:b/>
          <w:bCs/>
          <w:sz w:val="22"/>
          <w:szCs w:val="22"/>
        </w:rPr>
        <w:t xml:space="preserve">Figure 4: Adults Reporting Moderate-to-Severe Depressive Symptoms, UK </w:t>
      </w:r>
    </w:p>
    <w:p w14:paraId="7D36CC91" w14:textId="77777777" w:rsidR="00695391" w:rsidRDefault="00000000">
      <w:pPr>
        <w:spacing w:before="240" w:after="240"/>
        <w:jc w:val="center"/>
        <w:rPr>
          <w:sz w:val="22"/>
          <w:szCs w:val="22"/>
        </w:rPr>
      </w:pPr>
      <w:r>
        <w:rPr>
          <w:sz w:val="22"/>
          <w:szCs w:val="22"/>
        </w:rPr>
        <w:t>(ONS, April 2025)</w:t>
      </w:r>
    </w:p>
    <w:p w14:paraId="3A52D54E" w14:textId="77777777" w:rsidR="00695391" w:rsidRDefault="00695391">
      <w:pPr>
        <w:spacing w:before="240" w:after="240"/>
        <w:jc w:val="center"/>
        <w:rPr>
          <w:b/>
          <w:bCs/>
          <w:sz w:val="22"/>
          <w:szCs w:val="22"/>
        </w:rPr>
      </w:pPr>
    </w:p>
    <w:p w14:paraId="16CDEA47" w14:textId="77777777" w:rsidR="00695391" w:rsidRDefault="00000000">
      <w:pPr>
        <w:spacing w:before="240" w:after="240"/>
      </w:pPr>
      <w:r>
        <w:t xml:space="preserve">It is estimated that there are 332 million individuals with depression living in the world with depression and WHO in a September 2025 report, World Mental Health Today indicates that the broader mental health caseload is more than a billion (World Health Organization, 2025). The Office for National Statistics (April 2025) reported 18% of adults in the UK had moderate-severe levels of depressive symptoms, including those who had been infected with the virus, compared to 10% before the pandemic; with the proportion of </w:t>
      </w:r>
      <w:proofErr w:type="gramStart"/>
      <w:r>
        <w:t>16-29 year olds</w:t>
      </w:r>
      <w:proofErr w:type="gramEnd"/>
      <w:r>
        <w:t xml:space="preserve"> at 26% (ONS, 2025).</w:t>
      </w:r>
    </w:p>
    <w:p w14:paraId="74A17092" w14:textId="77777777" w:rsidR="00695391" w:rsidRDefault="00000000">
      <w:pPr>
        <w:pStyle w:val="Heading4"/>
        <w:keepNext w:val="0"/>
        <w:keepLines w:val="0"/>
        <w:spacing w:before="240" w:after="40"/>
        <w:rPr>
          <w:b/>
          <w:bCs/>
          <w:color w:val="000000"/>
          <w:sz w:val="22"/>
          <w:szCs w:val="22"/>
        </w:rPr>
      </w:pPr>
      <w:bookmarkStart w:id="18" w:name="_heading=h.ifembxfu4afd" w:colFirst="0" w:colLast="0"/>
      <w:bookmarkEnd w:id="18"/>
      <w:r>
        <w:rPr>
          <w:b/>
          <w:bCs/>
          <w:color w:val="000000"/>
          <w:sz w:val="22"/>
          <w:szCs w:val="22"/>
        </w:rPr>
        <w:t xml:space="preserve">1.3 The Target Population: Hackney (3 </w:t>
      </w:r>
      <w:proofErr w:type="gramStart"/>
      <w:r>
        <w:rPr>
          <w:b/>
          <w:bCs/>
          <w:color w:val="000000"/>
          <w:sz w:val="22"/>
          <w:szCs w:val="22"/>
        </w:rPr>
        <w:t>P's</w:t>
      </w:r>
      <w:proofErr w:type="gramEnd"/>
      <w:r>
        <w:rPr>
          <w:b/>
          <w:bCs/>
          <w:color w:val="000000"/>
          <w:sz w:val="22"/>
          <w:szCs w:val="22"/>
        </w:rPr>
        <w:t>)</w:t>
      </w:r>
    </w:p>
    <w:p w14:paraId="70687584" w14:textId="77777777" w:rsidR="00695391" w:rsidRDefault="00000000">
      <w:pPr>
        <w:jc w:val="center"/>
      </w:pPr>
      <w:r>
        <w:rPr>
          <w:noProof/>
        </w:rPr>
        <w:drawing>
          <wp:inline distT="114300" distB="114300" distL="114300" distR="114300" wp14:anchorId="345012F9" wp14:editId="7EF4B664">
            <wp:extent cx="5943600" cy="3670300"/>
            <wp:effectExtent l="25400" t="25400" r="25400" b="2540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7271391E" w14:textId="77777777" w:rsidR="00695391" w:rsidRDefault="00000000">
      <w:pPr>
        <w:jc w:val="center"/>
        <w:rPr>
          <w:b/>
          <w:bCs/>
        </w:rPr>
      </w:pPr>
      <w:r>
        <w:rPr>
          <w:b/>
          <w:bCs/>
        </w:rPr>
        <w:t>Figure 4: Hackney Population Insights</w:t>
      </w:r>
    </w:p>
    <w:p w14:paraId="7CA930F3" w14:textId="77777777" w:rsidR="00695391" w:rsidRDefault="00000000">
      <w:pPr>
        <w:jc w:val="center"/>
      </w:pPr>
      <w:r>
        <w:t>(Source: ONS, 2026)</w:t>
      </w:r>
    </w:p>
    <w:p w14:paraId="01C7E0A1" w14:textId="77777777" w:rsidR="00695391" w:rsidRDefault="00000000">
      <w:pPr>
        <w:spacing w:before="240" w:after="240"/>
      </w:pPr>
      <w:r>
        <w:t>The population of Hackney is approximately 266,758 and the median age of the population is 32.6 years. 47%. of the residents are Black or of a global majority and the borough ranks in the first 10% of the country in the 2025 Index of Multiple Deprivation. GP-diagnosed depression more than doubled from 5% (2012/13) to 12% (2022/23) (ONS, 2026).</w:t>
      </w:r>
    </w:p>
    <w:p w14:paraId="6C0127D3" w14:textId="77777777" w:rsidR="00695391" w:rsidRDefault="00000000">
      <w:pPr>
        <w:spacing w:before="240" w:after="240"/>
        <w:jc w:val="center"/>
        <w:rPr>
          <w:b/>
          <w:bCs/>
        </w:rPr>
      </w:pPr>
      <w:r>
        <w:rPr>
          <w:b/>
          <w:bCs/>
        </w:rPr>
        <w:lastRenderedPageBreak/>
        <w:t>Table 1: Application of the 3 Ps Framework to Depression in Hackney</w:t>
      </w:r>
    </w:p>
    <w:tbl>
      <w:tblPr>
        <w:tblStyle w:val="a"/>
        <w:tblW w:w="9175" w:type="dxa"/>
        <w:tblInd w:w="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000" w:firstRow="0" w:lastRow="0" w:firstColumn="0" w:lastColumn="0" w:noHBand="0" w:noVBand="0"/>
      </w:tblPr>
      <w:tblGrid>
        <w:gridCol w:w="1340"/>
        <w:gridCol w:w="7835"/>
      </w:tblGrid>
      <w:tr w:rsidR="00695391" w14:paraId="388BCEBF" w14:textId="77777777">
        <w:trPr>
          <w:trHeight w:val="500"/>
        </w:trPr>
        <w:tc>
          <w:tcPr>
            <w:tcW w:w="13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61B15C" w14:textId="77777777" w:rsidR="00695391" w:rsidRDefault="00000000">
            <w:pPr>
              <w:jc w:val="center"/>
            </w:pPr>
            <w:r>
              <w:rPr>
                <w:b/>
                <w:bCs/>
              </w:rPr>
              <w:t>The 3 P's</w:t>
            </w:r>
          </w:p>
        </w:tc>
        <w:tc>
          <w:tcPr>
            <w:tcW w:w="78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DDC999" w14:textId="77777777" w:rsidR="00695391" w:rsidRDefault="00000000">
            <w:pPr>
              <w:jc w:val="center"/>
            </w:pPr>
            <w:r>
              <w:rPr>
                <w:b/>
                <w:bCs/>
              </w:rPr>
              <w:t>Application to Depression in Hackney</w:t>
            </w:r>
          </w:p>
        </w:tc>
      </w:tr>
      <w:tr w:rsidR="00695391" w14:paraId="1BDE4FFF" w14:textId="77777777">
        <w:trPr>
          <w:trHeight w:val="1040"/>
        </w:trPr>
        <w:tc>
          <w:tcPr>
            <w:tcW w:w="13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8738E5" w14:textId="77777777" w:rsidR="00695391" w:rsidRDefault="00000000">
            <w:r>
              <w:rPr>
                <w:b/>
                <w:bCs/>
              </w:rPr>
              <w:t>Prevention</w:t>
            </w:r>
          </w:p>
        </w:tc>
        <w:tc>
          <w:tcPr>
            <w:tcW w:w="78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9E9C47" w14:textId="77777777" w:rsidR="00695391" w:rsidRDefault="00000000">
            <w:r>
              <w:t>Having risk exposure kept to a minimum - cost-of-living support, mental health training in the workplace, alcohol brief interventions, parenting support in the early years, the Council 0-19 offer.</w:t>
            </w:r>
          </w:p>
        </w:tc>
      </w:tr>
      <w:tr w:rsidR="00695391" w14:paraId="61776D78" w14:textId="77777777">
        <w:trPr>
          <w:trHeight w:val="1040"/>
        </w:trPr>
        <w:tc>
          <w:tcPr>
            <w:tcW w:w="13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AFBB62" w14:textId="77777777" w:rsidR="00695391" w:rsidRDefault="00000000">
            <w:r>
              <w:rPr>
                <w:b/>
                <w:bCs/>
              </w:rPr>
              <w:t>Protection</w:t>
            </w:r>
          </w:p>
        </w:tc>
        <w:tc>
          <w:tcPr>
            <w:tcW w:w="78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B47EF7" w14:textId="77777777" w:rsidR="00695391" w:rsidRDefault="00000000">
            <w:r>
              <w:t xml:space="preserve">Protecting individuals during crises - The East London NHS Foundation Trust 24/7 crisis phone, safer prescriptions, 72-hour post-discharge follow-up in accordance with NCISH guidelines (East London NHS Foundation Trust, 2025). </w:t>
            </w:r>
          </w:p>
        </w:tc>
      </w:tr>
      <w:tr w:rsidR="00695391" w14:paraId="14DBC35B" w14:textId="77777777">
        <w:trPr>
          <w:trHeight w:val="1040"/>
        </w:trPr>
        <w:tc>
          <w:tcPr>
            <w:tcW w:w="13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AF8716" w14:textId="77777777" w:rsidR="00695391" w:rsidRDefault="00000000">
            <w:r>
              <w:rPr>
                <w:b/>
                <w:bCs/>
              </w:rPr>
              <w:t>Promotion</w:t>
            </w:r>
          </w:p>
        </w:tc>
        <w:tc>
          <w:tcPr>
            <w:tcW w:w="78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E3674" w14:textId="77777777" w:rsidR="00695391" w:rsidRDefault="00000000">
            <w:r>
              <w:t xml:space="preserve">Anti-stigma </w:t>
            </w:r>
            <w:proofErr w:type="spellStart"/>
            <w:r>
              <w:t>anti-stigma</w:t>
            </w:r>
            <w:proofErr w:type="spellEnd"/>
            <w:r>
              <w:t xml:space="preserve"> work with Charedi Jewish residents, the Turkish, Bangladeshi residents, and African-Caribbean residents; culturally competent Talking Therapies; peer support using the City and Hackney Wellbeing Network and faith communities (Demetriades, 2024).</w:t>
            </w:r>
          </w:p>
        </w:tc>
      </w:tr>
    </w:tbl>
    <w:p w14:paraId="4DE22AE9" w14:textId="77777777" w:rsidR="00695391" w:rsidRDefault="00000000">
      <w:pPr>
        <w:pStyle w:val="Heading2"/>
        <w:keepNext w:val="0"/>
        <w:keepLines w:val="0"/>
        <w:spacing w:before="280" w:after="80"/>
      </w:pPr>
      <w:bookmarkStart w:id="19" w:name="_heading=h.xwfodqp6etet" w:colFirst="0" w:colLast="0"/>
      <w:bookmarkEnd w:id="19"/>
      <w:r>
        <w:t xml:space="preserve">2. Key Determinants and Risk Factors of Depression </w:t>
      </w:r>
    </w:p>
    <w:p w14:paraId="789516F7" w14:textId="77777777" w:rsidR="00695391" w:rsidRDefault="00000000">
      <w:pPr>
        <w:pStyle w:val="Heading3"/>
        <w:keepNext w:val="0"/>
        <w:keepLines w:val="0"/>
        <w:spacing w:before="240" w:after="40"/>
      </w:pPr>
      <w:bookmarkStart w:id="20" w:name="_heading=h.dxbwzo8yloaw" w:colFirst="0" w:colLast="0"/>
      <w:bookmarkEnd w:id="20"/>
      <w:r>
        <w:t>2.1 Biological and Psychosocial Risk Factors</w:t>
      </w:r>
    </w:p>
    <w:p w14:paraId="0A9EF845" w14:textId="77777777" w:rsidR="00695391" w:rsidRDefault="00000000">
      <w:pPr>
        <w:spacing w:before="240" w:after="240"/>
      </w:pPr>
      <w:r>
        <w:t>Depression is polygenic. Twin studies put the heritability at about 40% and a family history in relation to a mood disorder approximately triples the risk. Biological factors are serotonin, dopamine and HPA-axis imbalance, chronic inflammation, thyroid imbalances and postnatal hormonal changes (Alshaya, 2022). Childhood stress-related events, such as abuse, lack of parental care, separation of parents, have long-term consequences on the stress response and predetermine depression in adulthood. Risk is forced completely upwards by bereavement, persistent pain and prolonged physical impairments like diabetes or cardiovascular (Kamis, 2020).</w:t>
      </w:r>
    </w:p>
    <w:p w14:paraId="0FA73055" w14:textId="77777777" w:rsidR="00695391" w:rsidRDefault="00000000">
      <w:bookmarkStart w:id="21" w:name="_heading=h.ja88lmlqd6mq" w:colFirst="0" w:colLast="0"/>
      <w:bookmarkEnd w:id="21"/>
      <w:r>
        <w:br w:type="page"/>
      </w:r>
    </w:p>
    <w:p w14:paraId="1BF5E860" w14:textId="77777777" w:rsidR="00695391" w:rsidRDefault="00000000">
      <w:pPr>
        <w:pStyle w:val="Heading3"/>
        <w:keepNext w:val="0"/>
        <w:keepLines w:val="0"/>
        <w:spacing w:before="240" w:after="40"/>
      </w:pPr>
      <w:r>
        <w:lastRenderedPageBreak/>
        <w:t>2.2 Socioeconomic and Lifestyle-Related Risk Factors</w:t>
      </w:r>
    </w:p>
    <w:p w14:paraId="43E066E5" w14:textId="77777777" w:rsidR="00695391" w:rsidRDefault="00000000">
      <w:pPr>
        <w:jc w:val="center"/>
      </w:pPr>
      <w:r>
        <w:rPr>
          <w:noProof/>
        </w:rPr>
        <w:drawing>
          <wp:inline distT="114300" distB="114300" distL="114300" distR="114300" wp14:anchorId="0D0615AA" wp14:editId="3D79CDA2">
            <wp:extent cx="5686425" cy="6962775"/>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686425" cy="6962775"/>
                    </a:xfrm>
                    <a:prstGeom prst="rect">
                      <a:avLst/>
                    </a:prstGeom>
                    <a:ln w="25400">
                      <a:solidFill>
                        <a:srgbClr val="000000"/>
                      </a:solidFill>
                      <a:prstDash val="solid"/>
                    </a:ln>
                  </pic:spPr>
                </pic:pic>
              </a:graphicData>
            </a:graphic>
          </wp:inline>
        </w:drawing>
      </w:r>
    </w:p>
    <w:p w14:paraId="12D825A1" w14:textId="77777777" w:rsidR="00695391" w:rsidRDefault="00000000">
      <w:pPr>
        <w:jc w:val="center"/>
        <w:rPr>
          <w:b/>
          <w:bCs/>
        </w:rPr>
      </w:pPr>
      <w:r>
        <w:rPr>
          <w:b/>
          <w:bCs/>
        </w:rPr>
        <w:t>Figure 5: Rates of some form of depression were higher amongst some population groups</w:t>
      </w:r>
    </w:p>
    <w:p w14:paraId="09283B14" w14:textId="77777777" w:rsidR="00695391" w:rsidRDefault="00000000">
      <w:pPr>
        <w:jc w:val="center"/>
      </w:pPr>
      <w:r>
        <w:t>(Source: ONS, 2025a)</w:t>
      </w:r>
    </w:p>
    <w:p w14:paraId="676F1A79" w14:textId="77777777" w:rsidR="00695391" w:rsidRDefault="00000000">
      <w:pPr>
        <w:spacing w:before="240" w:after="240"/>
      </w:pPr>
      <w:r>
        <w:lastRenderedPageBreak/>
        <w:t xml:space="preserve">The largest environmental driver is deprivation. April ONS statistics on economically inactive adults due to long-term sickness show a 59% prevalence of moderate-severe symptoms of depression; unpaid carers (giving at least 35 hours a week) sit at 37% (ONS, 2025a). </w:t>
      </w:r>
    </w:p>
    <w:p w14:paraId="2C57743E" w14:textId="77777777" w:rsidR="00695391" w:rsidRDefault="00000000">
      <w:pPr>
        <w:spacing w:before="240" w:after="240"/>
        <w:jc w:val="center"/>
      </w:pPr>
      <w:r>
        <w:rPr>
          <w:noProof/>
        </w:rPr>
        <w:drawing>
          <wp:inline distT="114300" distB="114300" distL="114300" distR="114300" wp14:anchorId="04D2A682" wp14:editId="204A76DC">
            <wp:extent cx="5943600" cy="4483100"/>
            <wp:effectExtent l="25400" t="25400" r="25400" b="254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4483100"/>
                    </a:xfrm>
                    <a:prstGeom prst="rect">
                      <a:avLst/>
                    </a:prstGeom>
                    <a:ln w="25400">
                      <a:solidFill>
                        <a:srgbClr val="000000"/>
                      </a:solidFill>
                      <a:prstDash val="solid"/>
                    </a:ln>
                  </pic:spPr>
                </pic:pic>
              </a:graphicData>
            </a:graphic>
          </wp:inline>
        </w:drawing>
      </w:r>
    </w:p>
    <w:p w14:paraId="321331A9" w14:textId="77777777" w:rsidR="00695391" w:rsidRDefault="00000000">
      <w:pPr>
        <w:spacing w:before="240" w:after="240"/>
        <w:jc w:val="center"/>
        <w:rPr>
          <w:b/>
          <w:bCs/>
        </w:rPr>
      </w:pPr>
      <w:r>
        <w:rPr>
          <w:b/>
          <w:bCs/>
        </w:rPr>
        <w:t>Figure 6: Smoking and health risks</w:t>
      </w:r>
    </w:p>
    <w:p w14:paraId="2564F0A5" w14:textId="77777777" w:rsidR="00695391" w:rsidRDefault="00000000">
      <w:pPr>
        <w:spacing w:before="240" w:after="240"/>
        <w:jc w:val="center"/>
      </w:pPr>
      <w:r>
        <w:t xml:space="preserve">(Source: </w:t>
      </w:r>
      <w:proofErr w:type="spellStart"/>
      <w:r>
        <w:t>Decodts</w:t>
      </w:r>
      <w:proofErr w:type="spellEnd"/>
      <w:r>
        <w:t>, 2026)</w:t>
      </w:r>
    </w:p>
    <w:p w14:paraId="2C70B206" w14:textId="77777777" w:rsidR="00695391" w:rsidRDefault="00000000">
      <w:pPr>
        <w:spacing w:before="240" w:after="240"/>
      </w:pPr>
      <w:r>
        <w:t>Poor housing, joblessness, debt and isolation are predisposing factors. It is aggravated by lifestyle factors including excessive alcohol consumption, tobacco consumption, sleep deprivation, sedentary work and excessive consumption of social media among young adults. More than 3,000 cases of depression patients with GP-record have been found to be smokers in Hackney (</w:t>
      </w:r>
      <w:proofErr w:type="spellStart"/>
      <w:r>
        <w:t>Decodts</w:t>
      </w:r>
      <w:proofErr w:type="spellEnd"/>
      <w:r>
        <w:t>, 2026).</w:t>
      </w:r>
    </w:p>
    <w:p w14:paraId="7A6A5FFA" w14:textId="77777777" w:rsidR="00695391" w:rsidRDefault="00000000">
      <w:bookmarkStart w:id="22" w:name="_heading=h.864jxjcjgbfi" w:colFirst="0" w:colLast="0"/>
      <w:bookmarkEnd w:id="22"/>
      <w:r>
        <w:br w:type="page"/>
      </w:r>
    </w:p>
    <w:p w14:paraId="5DF0E4D1" w14:textId="77777777" w:rsidR="00695391" w:rsidRDefault="00000000">
      <w:pPr>
        <w:pStyle w:val="Heading2"/>
        <w:keepNext w:val="0"/>
        <w:keepLines w:val="0"/>
        <w:spacing w:before="280" w:after="80"/>
      </w:pPr>
      <w:r>
        <w:lastRenderedPageBreak/>
        <w:t>3. Epidemiological Studies and Health Needs Assessment</w:t>
      </w:r>
    </w:p>
    <w:p w14:paraId="7D870E73" w14:textId="77777777" w:rsidR="00695391" w:rsidRDefault="00000000">
      <w:pPr>
        <w:pStyle w:val="Heading3"/>
        <w:keepNext w:val="0"/>
        <w:keepLines w:val="0"/>
        <w:spacing w:before="240" w:after="40"/>
      </w:pPr>
      <w:bookmarkStart w:id="23" w:name="_heading=h.c6ujfbrchdj8" w:colFirst="0" w:colLast="0"/>
      <w:bookmarkEnd w:id="23"/>
      <w:r>
        <w:t>3.1 Application of Epidemiological Study Designs to Identify At-Risk Groups</w:t>
      </w:r>
    </w:p>
    <w:p w14:paraId="41423A87" w14:textId="77777777" w:rsidR="00695391" w:rsidRDefault="00000000">
      <w:pPr>
        <w:spacing w:before="240" w:after="240"/>
      </w:pPr>
      <w:r>
        <w:t>Fundamentally the Adult Psychiatric Survey 2023/24 (NHS England) is gold-standard cross-sectional prevalence information about England - 20% reported common mental disorder symptoms in the past week. Co-work in UK Biobank cohort follow-ups efforts on the interactions of genes and the environment, as well as Cases-Control studies based on the Clinical Practice Research Datalink, underpin QOF prevalence estimates by ethnicity and decile of deprivation (</w:t>
      </w:r>
      <w:proofErr w:type="spellStart"/>
      <w:r>
        <w:t>Liubertiene</w:t>
      </w:r>
      <w:proofErr w:type="spellEnd"/>
      <w:r>
        <w:t xml:space="preserve"> et al., 2025).</w:t>
      </w:r>
    </w:p>
    <w:p w14:paraId="24CC247C" w14:textId="77777777" w:rsidR="00695391" w:rsidRDefault="00000000">
      <w:pPr>
        <w:pStyle w:val="Heading3"/>
        <w:keepNext w:val="0"/>
        <w:keepLines w:val="0"/>
        <w:spacing w:before="240" w:after="40"/>
      </w:pPr>
      <w:bookmarkStart w:id="24" w:name="_heading=h.u6uzjt5jc11g" w:colFirst="0" w:colLast="0"/>
      <w:bookmarkEnd w:id="24"/>
      <w:r>
        <w:t>3.2 Health Needs Assessment of the Target Population in Hackney</w:t>
      </w:r>
    </w:p>
    <w:p w14:paraId="46A081E9" w14:textId="77777777" w:rsidR="00695391" w:rsidRDefault="00000000">
      <w:pPr>
        <w:spacing w:before="240" w:after="240"/>
        <w:rPr>
          <w:b/>
          <w:bCs/>
          <w:sz w:val="22"/>
          <w:szCs w:val="22"/>
        </w:rPr>
      </w:pPr>
      <w:r>
        <w:rPr>
          <w:b/>
          <w:bCs/>
          <w:sz w:val="22"/>
          <w:szCs w:val="22"/>
        </w:rPr>
        <w:t>Figure 4: City and Hackney Adult Mental Health JSNA 2025 — Depression Prevalence by Ward</w:t>
      </w:r>
    </w:p>
    <w:p w14:paraId="16A4B1D2" w14:textId="77777777" w:rsidR="00695391" w:rsidRDefault="00000000">
      <w:pPr>
        <w:spacing w:before="240" w:after="240"/>
      </w:pPr>
      <w:r>
        <w:t>The official local assessment is the City and Hackney Adult Mental Health JSNA that has been published in three parts of volumes during the period between December 2025 and January 2026. It validates a prevalence of 12% of the adults on GP registers, higher than in London; and severe disparities by ethnicity, deprivation and housing status (City of Hackney, 2025).</w:t>
      </w:r>
    </w:p>
    <w:p w14:paraId="47468787" w14:textId="77777777" w:rsidR="00695391" w:rsidRDefault="00000000">
      <w:pPr>
        <w:pStyle w:val="Heading2"/>
        <w:keepNext w:val="0"/>
        <w:keepLines w:val="0"/>
        <w:spacing w:before="280" w:after="80"/>
      </w:pPr>
      <w:bookmarkStart w:id="25" w:name="_heading=h.1loi87faidyz" w:colFirst="0" w:colLast="0"/>
      <w:bookmarkEnd w:id="25"/>
      <w:r>
        <w:t>4. Public Health Measures to Contain, Manage, and Reduce Depression</w:t>
      </w:r>
    </w:p>
    <w:p w14:paraId="77CA0F65" w14:textId="77777777" w:rsidR="00695391" w:rsidRDefault="00000000">
      <w:pPr>
        <w:pStyle w:val="Heading3"/>
        <w:keepNext w:val="0"/>
        <w:keepLines w:val="0"/>
        <w:spacing w:before="240" w:after="40"/>
      </w:pPr>
      <w:bookmarkStart w:id="26" w:name="_heading=h.429kptdihvr5" w:colFirst="0" w:colLast="0"/>
      <w:bookmarkEnd w:id="26"/>
      <w:r>
        <w:t>4.1 Prevention Strategies (Mental Health Promotion and Early Intervention)</w:t>
      </w:r>
    </w:p>
    <w:p w14:paraId="1DBD8F3A" w14:textId="77777777" w:rsidR="00695391" w:rsidRDefault="00000000">
      <w:pPr>
        <w:spacing w:before="240" w:after="240"/>
      </w:pPr>
      <w:r>
        <w:t xml:space="preserve">Primary Prevention works upstream cost-of-living support, safe housing, employment. The approach to the borough is the Prevention Concordat of Mental Health. There </w:t>
      </w:r>
      <w:proofErr w:type="gramStart"/>
      <w:r>
        <w:t>is</w:t>
      </w:r>
      <w:proofErr w:type="gramEnd"/>
      <w:r>
        <w:t xml:space="preserve"> supportive CBT and counselling via NHS Talking Therapies (previously IAPT) that have an estimated 50% recovery on anxiety and depression combined, and perinatal mental health teams screen new mothers in the six weeks.</w:t>
      </w:r>
    </w:p>
    <w:p w14:paraId="0C2C6F87" w14:textId="77777777" w:rsidR="00695391" w:rsidRDefault="00000000">
      <w:pPr>
        <w:pStyle w:val="Heading3"/>
        <w:keepNext w:val="0"/>
        <w:keepLines w:val="0"/>
        <w:spacing w:before="240" w:after="40"/>
      </w:pPr>
      <w:bookmarkStart w:id="27" w:name="_heading=h.vr4rty4kcw7q" w:colFirst="0" w:colLast="0"/>
      <w:bookmarkEnd w:id="27"/>
      <w:r>
        <w:t>4.2 Health Protection Measures (Crisis Response and Suicide Prevention)</w:t>
      </w:r>
    </w:p>
    <w:p w14:paraId="1FBF3E26" w14:textId="77777777" w:rsidR="00695391" w:rsidRDefault="00000000">
      <w:pPr>
        <w:spacing w:before="240" w:after="240"/>
      </w:pPr>
      <w:r>
        <w:t>The Suicide Prevention Strategy provided by Hackney is done by the Suicide Prevention teams of the East London NHS Foundation trust and 24/7 crisis line. The National Confidential Inquiry into Suicide and Safety in Mental Health leads to methods of safer prescribing and 72-hour post-</w:t>
      </w:r>
      <w:r>
        <w:lastRenderedPageBreak/>
        <w:t>discharge follow up, and the imposition of means restriction at rail and bridge locations throughout the borough (Hackney City Council, 2025).</w:t>
      </w:r>
    </w:p>
    <w:p w14:paraId="06C002D0" w14:textId="77777777" w:rsidR="00695391" w:rsidRDefault="00000000">
      <w:pPr>
        <w:pStyle w:val="Heading3"/>
        <w:keepNext w:val="0"/>
        <w:keepLines w:val="0"/>
        <w:spacing w:before="240" w:after="40"/>
      </w:pPr>
      <w:bookmarkStart w:id="28" w:name="_heading=h.cfpj06lnapah" w:colFirst="0" w:colLast="0"/>
      <w:bookmarkEnd w:id="28"/>
      <w:r>
        <w:t>4.3 Health Promotion Initiatives (Anti-Stigma Campaigns and Community Wellbeing)</w:t>
      </w:r>
    </w:p>
    <w:p w14:paraId="0F389239" w14:textId="77777777" w:rsidR="00695391" w:rsidRDefault="00000000">
      <w:pPr>
        <w:spacing w:before="240" w:after="240"/>
      </w:pPr>
      <w:r>
        <w:t xml:space="preserve">The City and Hackney Wellbeing Network provides funding to the voluntary sector peer support especially to residents of African-Caribbean, Charedi Jewish, Turkish and Bangladeshi origin. The </w:t>
      </w:r>
      <w:proofErr w:type="spellStart"/>
      <w:r>
        <w:t>programme</w:t>
      </w:r>
      <w:proofErr w:type="spellEnd"/>
      <w:r>
        <w:t xml:space="preserve"> of anti-stigma outreach using culturally sensitive methods of mind and </w:t>
      </w:r>
      <w:proofErr w:type="gramStart"/>
      <w:r>
        <w:t>communities</w:t>
      </w:r>
      <w:proofErr w:type="gramEnd"/>
      <w:r>
        <w:t xml:space="preserve"> champions Time-to-Change legacy work works across faith communities, schools and places of work.</w:t>
      </w:r>
    </w:p>
    <w:p w14:paraId="084E5214" w14:textId="77777777" w:rsidR="00695391" w:rsidRDefault="00000000">
      <w:pPr>
        <w:pStyle w:val="Heading2"/>
        <w:keepNext w:val="0"/>
        <w:keepLines w:val="0"/>
        <w:spacing w:before="280" w:after="80"/>
      </w:pPr>
      <w:bookmarkStart w:id="29" w:name="_heading=h.t1zxdqnpk590" w:colFirst="0" w:colLast="0"/>
      <w:bookmarkEnd w:id="29"/>
      <w:r>
        <w:t>5. Monitoring and Surveillance of Depression Incidence</w:t>
      </w:r>
    </w:p>
    <w:p w14:paraId="3FAF73AD" w14:textId="77777777" w:rsidR="00695391" w:rsidRDefault="00000000">
      <w:pPr>
        <w:pStyle w:val="Heading3"/>
        <w:keepNext w:val="0"/>
        <w:keepLines w:val="0"/>
        <w:spacing w:before="240" w:after="40"/>
      </w:pPr>
      <w:bookmarkStart w:id="30" w:name="_heading=h.p2ltzsck7y22" w:colFirst="0" w:colLast="0"/>
      <w:bookmarkEnd w:id="30"/>
      <w:r>
        <w:t>5.1 Mental Health Services Data Set (MHSDS) and NHS Digital Reporting</w:t>
      </w:r>
    </w:p>
    <w:p w14:paraId="48F58658" w14:textId="77777777" w:rsidR="00695391" w:rsidRDefault="00000000">
      <w:pPr>
        <w:jc w:val="center"/>
      </w:pPr>
      <w:r>
        <w:rPr>
          <w:noProof/>
        </w:rPr>
        <w:drawing>
          <wp:inline distT="114300" distB="114300" distL="114300" distR="114300" wp14:anchorId="63BEA126" wp14:editId="233916BB">
            <wp:extent cx="5943600" cy="2374900"/>
            <wp:effectExtent l="25400" t="25400" r="25400" b="2540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2374900"/>
                    </a:xfrm>
                    <a:prstGeom prst="rect">
                      <a:avLst/>
                    </a:prstGeom>
                    <a:ln w="25400">
                      <a:solidFill>
                        <a:srgbClr val="000000"/>
                      </a:solidFill>
                      <a:prstDash val="solid"/>
                    </a:ln>
                  </pic:spPr>
                </pic:pic>
              </a:graphicData>
            </a:graphic>
          </wp:inline>
        </w:drawing>
      </w:r>
    </w:p>
    <w:p w14:paraId="0E2FB749" w14:textId="77777777" w:rsidR="00695391" w:rsidRDefault="00000000">
      <w:pPr>
        <w:jc w:val="center"/>
        <w:rPr>
          <w:b/>
          <w:bCs/>
        </w:rPr>
      </w:pPr>
      <w:r>
        <w:rPr>
          <w:b/>
          <w:bCs/>
        </w:rPr>
        <w:t>Figure 7: Percentage of the population in contact with secondary mental health services</w:t>
      </w:r>
    </w:p>
    <w:p w14:paraId="579732C6" w14:textId="77777777" w:rsidR="00695391" w:rsidRDefault="00000000">
      <w:pPr>
        <w:jc w:val="center"/>
      </w:pPr>
      <w:r>
        <w:rPr>
          <w:b/>
          <w:bCs/>
        </w:rPr>
        <w:t xml:space="preserve"> </w:t>
      </w:r>
      <w:r>
        <w:t>(Source: Baker and Kirk-Wade, 2025)</w:t>
      </w:r>
    </w:p>
    <w:p w14:paraId="5E83CC2A" w14:textId="77777777" w:rsidR="00695391" w:rsidRDefault="00000000">
      <w:pPr>
        <w:spacing w:before="240" w:after="240"/>
      </w:pPr>
      <w:r>
        <w:t>The Mental Health Services Data Set by NHS Digital is the mandatory monthly submission by all providers, consisting of referrals, waits, contacts, and outcomes. By 2024/25, 4.13 million nationals in England were in contact with mental health services, approximately 7% of the population compared to 2.65 million in 2016/17, the first in the series since 2016/17 (Baker and Kirk-Wade, 2025).</w:t>
      </w:r>
    </w:p>
    <w:p w14:paraId="013C593A" w14:textId="77777777" w:rsidR="00695391" w:rsidRDefault="00000000">
      <w:pPr>
        <w:pStyle w:val="Heading3"/>
        <w:keepNext w:val="0"/>
        <w:keepLines w:val="0"/>
        <w:spacing w:before="240" w:after="40"/>
      </w:pPr>
      <w:bookmarkStart w:id="31" w:name="_heading=h.yspgni82ncxj" w:colFirst="0" w:colLast="0"/>
      <w:bookmarkEnd w:id="31"/>
      <w:r>
        <w:lastRenderedPageBreak/>
        <w:t>5.2 Local Surveillance Systems and the OHID Fingertips Mental Health Profile</w:t>
      </w:r>
    </w:p>
    <w:p w14:paraId="0337C41D" w14:textId="77777777" w:rsidR="00695391" w:rsidRDefault="00000000">
      <w:pPr>
        <w:spacing w:before="240" w:after="240"/>
      </w:pPr>
      <w:r>
        <w:t>The Adult Mental Health and Wellbeing Profile like OHID Fingertips has drawn QOF depression prevalence, incidence, and post-diagnosis review to the level of CCG and local authority level only. This is complemented by the City and Hackney Public Health Team with the yearly Wellbeing Survey and A&amp;E self-harm audits at Homerton.</w:t>
      </w:r>
    </w:p>
    <w:p w14:paraId="0D6B4F4D" w14:textId="77777777" w:rsidR="00695391" w:rsidRDefault="00000000">
      <w:pPr>
        <w:pStyle w:val="Heading2"/>
        <w:keepNext w:val="0"/>
        <w:keepLines w:val="0"/>
        <w:spacing w:before="280" w:after="80"/>
      </w:pPr>
      <w:bookmarkStart w:id="32" w:name="_heading=h.5ulmpgr2g5m0" w:colFirst="0" w:colLast="0"/>
      <w:bookmarkEnd w:id="32"/>
      <w:r>
        <w:t>6. Public Health Impact of Depression on the Specified Population</w:t>
      </w:r>
    </w:p>
    <w:p w14:paraId="68CDF5E0" w14:textId="77777777" w:rsidR="00695391" w:rsidRDefault="00000000">
      <w:pPr>
        <w:pStyle w:val="Heading3"/>
        <w:keepNext w:val="0"/>
        <w:keepLines w:val="0"/>
        <w:spacing w:before="240" w:after="40"/>
      </w:pPr>
      <w:bookmarkStart w:id="33" w:name="_heading=h.dzw8ec37z98o" w:colFirst="0" w:colLast="0"/>
      <w:bookmarkEnd w:id="33"/>
      <w:r>
        <w:t>6.1 Short-Term Consequences on Morbidity and Quality of Life</w:t>
      </w:r>
    </w:p>
    <w:p w14:paraId="405E8D12" w14:textId="77777777" w:rsidR="00695391" w:rsidRDefault="00000000">
      <w:pPr>
        <w:spacing w:before="240" w:after="240"/>
      </w:pPr>
      <w:r>
        <w:t>In Hackney, there is a GP consumption of depression, sickness absence and self-harm attendances at the A&amp;E. It causes a drop in educational level among young adults and deteriorates the results of co-morbid chronic disease. Approximately 40% of the adults affected by depression have a long-term physical illness which increases healthcare expenditures almost twice (Ben Hoi-Ching Wong et al., 2024).</w:t>
      </w:r>
    </w:p>
    <w:p w14:paraId="0656C2E9" w14:textId="77777777" w:rsidR="00695391" w:rsidRDefault="00000000">
      <w:pPr>
        <w:pStyle w:val="Heading3"/>
        <w:keepNext w:val="0"/>
        <w:keepLines w:val="0"/>
        <w:spacing w:before="240" w:after="40"/>
      </w:pPr>
      <w:bookmarkStart w:id="34" w:name="_heading=h.tg5nmmistuci" w:colFirst="0" w:colLast="0"/>
      <w:bookmarkEnd w:id="34"/>
      <w:r>
        <w:t>6.2 Long-Term Consequences on Mortality, Suicide, and Life Expectancy</w:t>
      </w:r>
    </w:p>
    <w:p w14:paraId="4980102D" w14:textId="77777777" w:rsidR="00695391" w:rsidRDefault="00000000">
      <w:pPr>
        <w:spacing w:before="240" w:after="240"/>
      </w:pPr>
      <w:r>
        <w:t>Depression reduces life expectancy in women by approximately 7 years and in men, it drops by 10 years. The number of registrations of suicide in England and Wales was on its highest level since 1999 in 2023, and adults who are aged between 50-54 are the most affected. Hackney still has a higher-than-in-London premature mortality rate.</w:t>
      </w:r>
    </w:p>
    <w:p w14:paraId="50F97CA4" w14:textId="77777777" w:rsidR="00695391" w:rsidRDefault="00000000">
      <w:pPr>
        <w:pStyle w:val="Heading2"/>
        <w:keepNext w:val="0"/>
        <w:keepLines w:val="0"/>
        <w:spacing w:before="280" w:after="80"/>
      </w:pPr>
      <w:bookmarkStart w:id="35" w:name="_heading=h.du3w5jk2as0t" w:colFirst="0" w:colLast="0"/>
      <w:bookmarkEnd w:id="35"/>
      <w:r>
        <w:t xml:space="preserve">7. Proposed Health Intervention </w:t>
      </w:r>
      <w:proofErr w:type="spellStart"/>
      <w:r>
        <w:t>Programme</w:t>
      </w:r>
      <w:proofErr w:type="spellEnd"/>
      <w:r>
        <w:t xml:space="preserve"> </w:t>
      </w:r>
    </w:p>
    <w:p w14:paraId="0E2F87CF" w14:textId="77777777" w:rsidR="00695391" w:rsidRDefault="00000000">
      <w:pPr>
        <w:pStyle w:val="Heading3"/>
        <w:keepNext w:val="0"/>
        <w:keepLines w:val="0"/>
        <w:spacing w:before="240" w:after="40"/>
      </w:pPr>
      <w:bookmarkStart w:id="36" w:name="_heading=h.y7su1tz2dhtb" w:colFirst="0" w:colLast="0"/>
      <w:bookmarkEnd w:id="36"/>
      <w:r>
        <w:t xml:space="preserve">7.1 Design of the Intervention </w:t>
      </w:r>
      <w:proofErr w:type="spellStart"/>
      <w:r>
        <w:t>Programme</w:t>
      </w:r>
      <w:proofErr w:type="spellEnd"/>
    </w:p>
    <w:p w14:paraId="5079B6B6" w14:textId="77777777" w:rsidR="00695391" w:rsidRDefault="00000000">
      <w:pPr>
        <w:spacing w:before="240" w:after="240"/>
      </w:pPr>
      <w:r>
        <w:t xml:space="preserve">This initiative is a Community-Based Early Recognition and Peer Support </w:t>
      </w:r>
      <w:proofErr w:type="spellStart"/>
      <w:r>
        <w:t>Programme</w:t>
      </w:r>
      <w:proofErr w:type="spellEnd"/>
      <w:r>
        <w:t xml:space="preserve"> of depression in Hackney, which sidelines to the NHS 10 Year Health Plan transitioning the care to be nearer to home. It supports three arms, including culture-based awareness materials (Turkish, Yiddish, Bengali, English) and delivered through faith groups and community pharmacies (Hackney.gov.uk, 2025). GP practice team training on PHQ-9 screening and safety-netting in men aged 40-54 and </w:t>
      </w:r>
      <w:proofErr w:type="spellStart"/>
      <w:r>
        <w:t>racialised</w:t>
      </w:r>
      <w:proofErr w:type="spellEnd"/>
      <w:r>
        <w:t xml:space="preserve"> communities; and a peer support hub co-located with the City and Hackney Wellbeing Network and integrated with social prescribing link workers.</w:t>
      </w:r>
    </w:p>
    <w:p w14:paraId="68634BE4" w14:textId="77777777" w:rsidR="00695391" w:rsidRDefault="00000000">
      <w:pPr>
        <w:pStyle w:val="Heading3"/>
        <w:keepNext w:val="0"/>
        <w:keepLines w:val="0"/>
        <w:spacing w:before="240" w:after="40"/>
      </w:pPr>
      <w:bookmarkStart w:id="37" w:name="_heading=h.56toknnpwm5a" w:colFirst="0" w:colLast="0"/>
      <w:bookmarkEnd w:id="37"/>
      <w:r>
        <w:lastRenderedPageBreak/>
        <w:t>7.2 Evaluation of the Proposed Intervention's Acceptability and Effectiveness</w:t>
      </w:r>
    </w:p>
    <w:p w14:paraId="4463599F" w14:textId="77777777" w:rsidR="00695391" w:rsidRDefault="00000000">
      <w:pPr>
        <w:jc w:val="center"/>
      </w:pPr>
      <w:r>
        <w:rPr>
          <w:noProof/>
        </w:rPr>
        <w:drawing>
          <wp:inline distT="114300" distB="114300" distL="114300" distR="114300" wp14:anchorId="6029DB4C" wp14:editId="40CEEADF">
            <wp:extent cx="5943600" cy="4584700"/>
            <wp:effectExtent l="25400" t="25400" r="25400" b="2540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4584700"/>
                    </a:xfrm>
                    <a:prstGeom prst="rect">
                      <a:avLst/>
                    </a:prstGeom>
                    <a:ln w="25400">
                      <a:solidFill>
                        <a:srgbClr val="000000"/>
                      </a:solidFill>
                      <a:prstDash val="solid"/>
                    </a:ln>
                  </pic:spPr>
                </pic:pic>
              </a:graphicData>
            </a:graphic>
          </wp:inline>
        </w:drawing>
      </w:r>
    </w:p>
    <w:p w14:paraId="327202E7" w14:textId="77777777" w:rsidR="00695391" w:rsidRDefault="00000000">
      <w:pPr>
        <w:jc w:val="center"/>
        <w:rPr>
          <w:b/>
          <w:bCs/>
        </w:rPr>
      </w:pPr>
      <w:r>
        <w:rPr>
          <w:b/>
          <w:bCs/>
        </w:rPr>
        <w:t xml:space="preserve">Figure 8: Number of courses of </w:t>
      </w:r>
      <w:proofErr w:type="gramStart"/>
      <w:r>
        <w:rPr>
          <w:b/>
          <w:bCs/>
        </w:rPr>
        <w:t>therapy by therapy</w:t>
      </w:r>
      <w:proofErr w:type="gramEnd"/>
      <w:r>
        <w:rPr>
          <w:b/>
          <w:bCs/>
        </w:rPr>
        <w:t xml:space="preserve"> type</w:t>
      </w:r>
    </w:p>
    <w:p w14:paraId="5AE61F19" w14:textId="77777777" w:rsidR="00695391" w:rsidRDefault="00000000">
      <w:pPr>
        <w:jc w:val="center"/>
      </w:pPr>
      <w:r>
        <w:t>(Source: NHS England, 2026)</w:t>
      </w:r>
    </w:p>
    <w:p w14:paraId="4943F15A" w14:textId="77777777" w:rsidR="00695391" w:rsidRDefault="00000000">
      <w:pPr>
        <w:spacing w:before="240" w:after="240"/>
      </w:pPr>
      <w:r>
        <w:t xml:space="preserve">Assessment is done within a mixed-methods design in 24 months. Process measures: PHQ-9 completion on target practices, and peer support session uptake and referral to Talking Therapies. Outcome measures: The change in QOF depression register, recovery on IAPT scores and self-reported wellbeing on ONS4 (NHS England, 2026). </w:t>
      </w:r>
    </w:p>
    <w:p w14:paraId="4E8ED96B" w14:textId="77777777" w:rsidR="00695391" w:rsidRDefault="00000000">
      <w:pPr>
        <w:spacing w:before="240" w:after="240"/>
      </w:pPr>
      <w:r>
        <w:rPr>
          <w:b/>
          <w:bCs/>
          <w:i/>
          <w:iCs/>
        </w:rPr>
        <w:t xml:space="preserve">Impact: </w:t>
      </w:r>
      <w:r>
        <w:t>A&amp;E self-harm attendances and inpatient bed-days versus a corresponding London borough following difference-in-differences and qualitative interviews with 40 service users, a cost-utility analysis based on and by QALYs.</w:t>
      </w:r>
    </w:p>
    <w:p w14:paraId="5937C1E6" w14:textId="77777777" w:rsidR="00695391" w:rsidRDefault="00000000">
      <w:pPr>
        <w:pStyle w:val="Heading2"/>
        <w:keepNext w:val="0"/>
        <w:keepLines w:val="0"/>
        <w:spacing w:before="280" w:after="80"/>
      </w:pPr>
      <w:bookmarkStart w:id="38" w:name="_heading=h.rvamrb63g689" w:colFirst="0" w:colLast="0"/>
      <w:bookmarkEnd w:id="38"/>
      <w:r>
        <w:lastRenderedPageBreak/>
        <w:t>8. Strengths and Weaknesses of the Epidemiological Approach</w:t>
      </w:r>
    </w:p>
    <w:p w14:paraId="4B168133" w14:textId="77777777" w:rsidR="00695391" w:rsidRDefault="00000000">
      <w:pPr>
        <w:pStyle w:val="Heading3"/>
        <w:keepNext w:val="0"/>
        <w:keepLines w:val="0"/>
        <w:spacing w:before="240" w:after="40"/>
      </w:pPr>
      <w:bookmarkStart w:id="39" w:name="_heading=h.697jmk3e61p7" w:colFirst="0" w:colLast="0"/>
      <w:bookmarkEnd w:id="39"/>
      <w:r>
        <w:t>8.1 Strengths and Advantages of the Approach</w:t>
      </w:r>
    </w:p>
    <w:p w14:paraId="396769E7" w14:textId="77777777" w:rsidR="00695391" w:rsidRDefault="00000000">
      <w:pPr>
        <w:spacing w:before="240" w:after="240"/>
      </w:pPr>
      <w:r>
        <w:t>This is based on compulsory MHSDS and QOF data, triangulated with the City and Hackney JSNA 2025. Cultural fit is enhanced through co-production with lived-experience partners, and this would be in line with PCREF requirements (NHS England, 2025).</w:t>
      </w:r>
    </w:p>
    <w:p w14:paraId="4F569DBB" w14:textId="77777777" w:rsidR="00695391" w:rsidRDefault="00000000">
      <w:pPr>
        <w:pStyle w:val="Heading3"/>
        <w:keepNext w:val="0"/>
        <w:keepLines w:val="0"/>
        <w:spacing w:before="240" w:after="40"/>
      </w:pPr>
      <w:bookmarkStart w:id="40" w:name="_heading=h.6bxn5qoynbtb" w:colFirst="0" w:colLast="0"/>
      <w:bookmarkEnd w:id="40"/>
      <w:r>
        <w:t>8.2 Assumptions, Limitations, and Insufficiencies</w:t>
      </w:r>
    </w:p>
    <w:p w14:paraId="48EDEE78" w14:textId="77777777" w:rsidR="00695391" w:rsidRDefault="00000000">
      <w:pPr>
        <w:spacing w:before="240" w:after="240"/>
      </w:pPr>
      <w:r>
        <w:t xml:space="preserve">QOF only reflects diagnosed depression, vacuity in under-served groups. The large population turnover in Hackney fills denominators. 6 months is not long enough to find change in the suicide-rate and </w:t>
      </w:r>
      <w:proofErr w:type="spellStart"/>
      <w:r>
        <w:t>extrapolability</w:t>
      </w:r>
      <w:proofErr w:type="spellEnd"/>
      <w:r>
        <w:t xml:space="preserve"> beyond inner London is not great.</w:t>
      </w:r>
      <w:r>
        <w:br w:type="page"/>
      </w:r>
    </w:p>
    <w:p w14:paraId="6AE23BC5" w14:textId="77777777" w:rsidR="00695391" w:rsidRDefault="00000000">
      <w:pPr>
        <w:pStyle w:val="Heading1"/>
        <w:spacing w:before="240" w:after="240"/>
      </w:pPr>
      <w:bookmarkStart w:id="41" w:name="_heading=h.dkaafovvih72" w:colFirst="0" w:colLast="0"/>
      <w:bookmarkEnd w:id="41"/>
      <w:r>
        <w:lastRenderedPageBreak/>
        <w:t>Reference List</w:t>
      </w:r>
    </w:p>
    <w:p w14:paraId="041BEE07" w14:textId="77777777" w:rsidR="00695391" w:rsidRDefault="00000000">
      <w:pPr>
        <w:pStyle w:val="Heading2"/>
        <w:keepNext w:val="0"/>
        <w:keepLines w:val="0"/>
        <w:spacing w:before="360" w:after="80"/>
      </w:pPr>
      <w:bookmarkStart w:id="42" w:name="_heading=h.z03ekvh2akh5" w:colFirst="0" w:colLast="0"/>
      <w:bookmarkEnd w:id="42"/>
      <w:r>
        <w:t>TASK 1</w:t>
      </w:r>
    </w:p>
    <w:p w14:paraId="3E8746F4" w14:textId="77777777" w:rsidR="00695391" w:rsidRDefault="00000000">
      <w:pPr>
        <w:spacing w:after="240"/>
      </w:pPr>
      <w:proofErr w:type="spellStart"/>
      <w:r>
        <w:t>Bamrah</w:t>
      </w:r>
      <w:proofErr w:type="spellEnd"/>
      <w:r>
        <w:t xml:space="preserve">, J.S., Womersley, K., Chaand Nagpaul, Coghill, Y., Issa, R. and Hazard, L. (2025) “NHS must tackle racism and sexism for the benefit of patients, staff, and society,” </w:t>
      </w:r>
      <w:r>
        <w:rPr>
          <w:i/>
          <w:iCs/>
        </w:rPr>
        <w:t>BMJ</w:t>
      </w:r>
      <w:r>
        <w:t xml:space="preserve">, 390, pp. r1334-r1334. Available at: </w:t>
      </w:r>
      <w:hyperlink r:id="rId17">
        <w:r w:rsidR="00695391">
          <w:rPr>
            <w:color w:val="1155CC"/>
            <w:u w:val="single"/>
          </w:rPr>
          <w:t>https://doi.org/10.1136/bmj.r1334</w:t>
        </w:r>
      </w:hyperlink>
      <w:r>
        <w:t xml:space="preserve">. </w:t>
      </w:r>
    </w:p>
    <w:p w14:paraId="66B9D242" w14:textId="77777777" w:rsidR="00695391" w:rsidRDefault="00000000">
      <w:pPr>
        <w:spacing w:after="240"/>
      </w:pPr>
      <w:r>
        <w:t xml:space="preserve">Felker, A., Patel, R. and Kotnis, R. (2025) </w:t>
      </w:r>
      <w:r>
        <w:rPr>
          <w:i/>
          <w:iCs/>
        </w:rPr>
        <w:t>Compiled report including supplementary material</w:t>
      </w:r>
      <w:r>
        <w:t xml:space="preserve">. Available at: </w:t>
      </w:r>
      <w:hyperlink r:id="rId18">
        <w:r w:rsidR="00695391">
          <w:rPr>
            <w:color w:val="1155CC"/>
            <w:u w:val="single"/>
          </w:rPr>
          <w:t>https://www.npeu.ox.ac.uk/assets/downloads/mbrrace-uk/reports/maternal-report-2025/MBRRACE-UK%20Maternal%20Report%202025%20-%20Main%20ONLINE%20v1.0.pdf</w:t>
        </w:r>
      </w:hyperlink>
      <w:r>
        <w:t xml:space="preserve"> </w:t>
      </w:r>
    </w:p>
    <w:p w14:paraId="01C42318" w14:textId="77777777" w:rsidR="00695391" w:rsidRDefault="00000000">
      <w:pPr>
        <w:spacing w:after="240"/>
      </w:pPr>
      <w:r>
        <w:t xml:space="preserve">Frederic (2025) </w:t>
      </w:r>
      <w:r>
        <w:rPr>
          <w:i/>
          <w:iCs/>
        </w:rPr>
        <w:t>Annual report 2024-5 - race equality foundation</w:t>
      </w:r>
      <w:r>
        <w:t xml:space="preserve">, </w:t>
      </w:r>
      <w:r>
        <w:rPr>
          <w:i/>
          <w:iCs/>
        </w:rPr>
        <w:t>Race Equality Foundation</w:t>
      </w:r>
      <w:r>
        <w:t xml:space="preserve">. Available at: </w:t>
      </w:r>
      <w:hyperlink r:id="rId19">
        <w:r w:rsidR="00695391">
          <w:rPr>
            <w:color w:val="1155CC"/>
            <w:u w:val="single"/>
          </w:rPr>
          <w:t>https://raceequalityfoundation.org.uk/reports/annual-report-2024-5/</w:t>
        </w:r>
      </w:hyperlink>
      <w:r>
        <w:t xml:space="preserve"> </w:t>
      </w:r>
    </w:p>
    <w:p w14:paraId="5C82FF86" w14:textId="77777777" w:rsidR="00695391" w:rsidRDefault="00000000">
      <w:pPr>
        <w:spacing w:after="240"/>
      </w:pPr>
      <w:r>
        <w:t xml:space="preserve">Joseph Rowntree Foundation (2025) </w:t>
      </w:r>
      <w:r>
        <w:rPr>
          <w:i/>
          <w:iCs/>
        </w:rPr>
        <w:t>UK Poverty 2025: The essential guide to understanding poverty in the UK</w:t>
      </w:r>
      <w:r>
        <w:t xml:space="preserve">, </w:t>
      </w:r>
      <w:r>
        <w:rPr>
          <w:i/>
          <w:iCs/>
        </w:rPr>
        <w:t>Joseph Rowntree Foundation</w:t>
      </w:r>
      <w:r>
        <w:t xml:space="preserve">. Available at: </w:t>
      </w:r>
      <w:hyperlink r:id="rId20">
        <w:r w:rsidR="00695391">
          <w:rPr>
            <w:color w:val="1155CC"/>
            <w:u w:val="single"/>
          </w:rPr>
          <w:t>https://www.jrf.org.uk/uk-poverty-2025-the-essential-guide-to-understanding-poverty-in-the-uk</w:t>
        </w:r>
      </w:hyperlink>
      <w:r>
        <w:t xml:space="preserve"> </w:t>
      </w:r>
    </w:p>
    <w:p w14:paraId="28918D2D" w14:textId="77777777" w:rsidR="00695391" w:rsidRDefault="00000000">
      <w:pPr>
        <w:spacing w:after="240"/>
      </w:pPr>
      <w:r>
        <w:t xml:space="preserve">NHS (2025) “The cost of racism how ethnic health inequalities are standing in the way of growth.” Available at: </w:t>
      </w:r>
      <w:hyperlink r:id="rId21">
        <w:r w:rsidR="00695391">
          <w:rPr>
            <w:color w:val="1155CC"/>
            <w:u w:val="single"/>
          </w:rPr>
          <w:t>https://nhsrho.org/wp-content/uploads/2025/03/NHS-RHO-Report-Cost-of-Racism-March-2025.pdf</w:t>
        </w:r>
      </w:hyperlink>
      <w:r>
        <w:t xml:space="preserve"> </w:t>
      </w:r>
    </w:p>
    <w:p w14:paraId="72E1CB7D" w14:textId="77777777" w:rsidR="00695391" w:rsidRDefault="00000000">
      <w:pPr>
        <w:spacing w:after="240"/>
      </w:pPr>
      <w:r>
        <w:t xml:space="preserve">NHS England (2025) </w:t>
      </w:r>
      <w:r>
        <w:rPr>
          <w:i/>
          <w:iCs/>
        </w:rPr>
        <w:t>NHS England » Patient and carer race equality framework</w:t>
      </w:r>
      <w:r>
        <w:t xml:space="preserve">, </w:t>
      </w:r>
      <w:r>
        <w:rPr>
          <w:i/>
          <w:iCs/>
        </w:rPr>
        <w:t>www.england.nhs.uk</w:t>
      </w:r>
      <w:r>
        <w:t xml:space="preserve">. Available at: </w:t>
      </w:r>
      <w:hyperlink r:id="rId22">
        <w:r w:rsidR="00695391">
          <w:rPr>
            <w:color w:val="1155CC"/>
            <w:u w:val="single"/>
          </w:rPr>
          <w:t>https://www.england.nhs.uk/mental-health/advancing-mental-health-equalities/pcref/</w:t>
        </w:r>
      </w:hyperlink>
      <w:r>
        <w:t xml:space="preserve"> </w:t>
      </w:r>
    </w:p>
    <w:p w14:paraId="5B4879F0" w14:textId="77777777" w:rsidR="00695391" w:rsidRDefault="00000000">
      <w:pPr>
        <w:spacing w:after="240"/>
      </w:pPr>
      <w:r>
        <w:t xml:space="preserve">Raleigh, V. (2025) </w:t>
      </w:r>
      <w:r>
        <w:rPr>
          <w:i/>
          <w:iCs/>
        </w:rPr>
        <w:t>The health of women from ethnic minority groups in England</w:t>
      </w:r>
      <w:r>
        <w:t xml:space="preserve">, </w:t>
      </w:r>
      <w:r>
        <w:rPr>
          <w:i/>
          <w:iCs/>
        </w:rPr>
        <w:t>The King’s Fund</w:t>
      </w:r>
      <w:r>
        <w:t xml:space="preserve">. Available at: </w:t>
      </w:r>
      <w:hyperlink r:id="rId23">
        <w:r w:rsidR="00695391">
          <w:rPr>
            <w:color w:val="1155CC"/>
            <w:u w:val="single"/>
          </w:rPr>
          <w:t>https://www.kingsfund.org.uk/insight-and-analysis/long-reads/the-health-of-women-from-ethnic-minority-groups-england</w:t>
        </w:r>
      </w:hyperlink>
      <w:r>
        <w:t xml:space="preserve"> </w:t>
      </w:r>
    </w:p>
    <w:p w14:paraId="067ACC06" w14:textId="77777777" w:rsidR="00695391" w:rsidRDefault="00000000">
      <w:pPr>
        <w:spacing w:after="240"/>
      </w:pPr>
      <w:r>
        <w:t xml:space="preserve">Stress Matters (2025) </w:t>
      </w:r>
      <w:r>
        <w:rPr>
          <w:i/>
          <w:iCs/>
        </w:rPr>
        <w:t>Minority Mental Health: Turn awareness into action - stress matters</w:t>
      </w:r>
      <w:r>
        <w:t xml:space="preserve">, </w:t>
      </w:r>
      <w:r>
        <w:rPr>
          <w:i/>
          <w:iCs/>
        </w:rPr>
        <w:t>Stress Matters</w:t>
      </w:r>
      <w:r>
        <w:t xml:space="preserve">. Available at: </w:t>
      </w:r>
      <w:hyperlink r:id="rId24">
        <w:r w:rsidR="00695391">
          <w:rPr>
            <w:color w:val="1155CC"/>
            <w:u w:val="single"/>
          </w:rPr>
          <w:t>https://stressmatters.org.uk/minority-mental-health-turn-awareness-into-action/</w:t>
        </w:r>
      </w:hyperlink>
      <w:r>
        <w:t xml:space="preserve"> </w:t>
      </w:r>
    </w:p>
    <w:p w14:paraId="2FF1C1DF" w14:textId="77777777" w:rsidR="00695391" w:rsidRDefault="00000000">
      <w:pPr>
        <w:spacing w:after="240"/>
      </w:pPr>
      <w:r>
        <w:lastRenderedPageBreak/>
        <w:t xml:space="preserve">UK Health Security Agency (2025) </w:t>
      </w:r>
      <w:r>
        <w:rPr>
          <w:i/>
          <w:iCs/>
        </w:rPr>
        <w:t>Health inequalities in health protection report 2025</w:t>
      </w:r>
      <w:r>
        <w:t xml:space="preserve">, </w:t>
      </w:r>
      <w:r>
        <w:rPr>
          <w:i/>
          <w:iCs/>
        </w:rPr>
        <w:t>GOV.UK</w:t>
      </w:r>
      <w:r>
        <w:t xml:space="preserve">. Available at: </w:t>
      </w:r>
      <w:hyperlink r:id="rId25">
        <w:r w:rsidR="00695391">
          <w:rPr>
            <w:color w:val="1155CC"/>
            <w:u w:val="single"/>
          </w:rPr>
          <w:t>https://www.gov.uk/government/publications/health-inequalities-in-health-protection-report/health-inequalities-in-health-protection-report-2025</w:t>
        </w:r>
      </w:hyperlink>
      <w:r>
        <w:t xml:space="preserve"> </w:t>
      </w:r>
    </w:p>
    <w:p w14:paraId="68A74A9F" w14:textId="77777777" w:rsidR="00695391" w:rsidRDefault="00000000">
      <w:pPr>
        <w:spacing w:after="240"/>
      </w:pPr>
      <w:r>
        <w:t xml:space="preserve">Walcott, S. and Nightingale, G. (2025) “How racism affects health.” Available at: </w:t>
      </w:r>
      <w:hyperlink r:id="rId26">
        <w:r w:rsidR="00695391">
          <w:rPr>
            <w:color w:val="1155CC"/>
            <w:u w:val="single"/>
          </w:rPr>
          <w:t>https://cdn.prod.website-files.com/61488f992b58e687f1108c7c/67cf1f2d1788822bd74ab601_Health%20Foundation_Runnymede%20Report_Final_single%20pages%20(1).pdf</w:t>
        </w:r>
      </w:hyperlink>
      <w:r>
        <w:t xml:space="preserve"> </w:t>
      </w:r>
      <w:r>
        <w:br w:type="page"/>
      </w:r>
    </w:p>
    <w:p w14:paraId="74E6A1F5" w14:textId="77777777" w:rsidR="00695391" w:rsidRDefault="00000000">
      <w:pPr>
        <w:pStyle w:val="Heading2"/>
        <w:spacing w:after="240"/>
      </w:pPr>
      <w:bookmarkStart w:id="43" w:name="_heading=h.8wnpg7xsp7la" w:colFirst="0" w:colLast="0"/>
      <w:bookmarkEnd w:id="43"/>
      <w:r>
        <w:lastRenderedPageBreak/>
        <w:t>TASK 2</w:t>
      </w:r>
    </w:p>
    <w:p w14:paraId="4EE018EF" w14:textId="77777777" w:rsidR="00695391" w:rsidRDefault="00000000">
      <w:pPr>
        <w:spacing w:after="240"/>
      </w:pPr>
      <w:r>
        <w:t xml:space="preserve">Alshaya, D.S. (2022) “Genetic and epigenetic factors associated with depression: An updated overview,” </w:t>
      </w:r>
      <w:r>
        <w:rPr>
          <w:i/>
          <w:iCs/>
        </w:rPr>
        <w:t>Saudi Journal of Biological Sciences</w:t>
      </w:r>
      <w:r>
        <w:t xml:space="preserve">, 29(8), p. 103311. Available at: </w:t>
      </w:r>
      <w:hyperlink r:id="rId27">
        <w:r w:rsidR="00695391">
          <w:rPr>
            <w:color w:val="1155CC"/>
            <w:u w:val="single"/>
          </w:rPr>
          <w:t>https://pmc.ncbi.nlm.nih.gov/articles/PMC9232544/</w:t>
        </w:r>
      </w:hyperlink>
      <w:r>
        <w:t xml:space="preserve"> </w:t>
      </w:r>
    </w:p>
    <w:p w14:paraId="06295614" w14:textId="77777777" w:rsidR="00695391" w:rsidRDefault="00000000">
      <w:pPr>
        <w:spacing w:after="240"/>
      </w:pPr>
      <w:r>
        <w:t xml:space="preserve">Baker, C. and Kirk-Wade, E. (2025) “Mental Health statistics: Prevalence, Services and Funding in England,” </w:t>
      </w:r>
      <w:r>
        <w:rPr>
          <w:i/>
          <w:iCs/>
        </w:rPr>
        <w:t>Mental Health statistics: prevalence, Services and Funding in England</w:t>
      </w:r>
      <w:r>
        <w:t xml:space="preserve"> [Preprint]. Available at: </w:t>
      </w:r>
      <w:hyperlink r:id="rId28">
        <w:r w:rsidR="00695391">
          <w:rPr>
            <w:color w:val="1155CC"/>
            <w:u w:val="single"/>
          </w:rPr>
          <w:t>https://commonslibrary.parliament.uk/research-briefings/sn06988/</w:t>
        </w:r>
      </w:hyperlink>
      <w:r>
        <w:t xml:space="preserve"> </w:t>
      </w:r>
    </w:p>
    <w:p w14:paraId="7AD7FB27" w14:textId="77777777" w:rsidR="00695391" w:rsidRDefault="00000000">
      <w:pPr>
        <w:spacing w:after="240"/>
      </w:pPr>
      <w:r>
        <w:t xml:space="preserve">Ben Hoi-Ching Wong, Chu, P., Calaminus, P., Lavelle, C., Rafik Refaat and </w:t>
      </w:r>
      <w:proofErr w:type="spellStart"/>
      <w:r>
        <w:t>Ougrin</w:t>
      </w:r>
      <w:proofErr w:type="spellEnd"/>
      <w:r>
        <w:t xml:space="preserve">, D. (2024) “Association between continuity of care and attendance of post-discharge follow-up after psychiatric emergency presentation,” </w:t>
      </w:r>
      <w:proofErr w:type="spellStart"/>
      <w:r>
        <w:rPr>
          <w:i/>
          <w:iCs/>
        </w:rPr>
        <w:t>npj</w:t>
      </w:r>
      <w:proofErr w:type="spellEnd"/>
      <w:r>
        <w:rPr>
          <w:i/>
          <w:iCs/>
        </w:rPr>
        <w:t xml:space="preserve"> mental health research</w:t>
      </w:r>
      <w:r>
        <w:t xml:space="preserve">, 3(1). Available at: </w:t>
      </w:r>
      <w:hyperlink r:id="rId29">
        <w:r w:rsidR="00695391">
          <w:rPr>
            <w:color w:val="1155CC"/>
            <w:u w:val="single"/>
          </w:rPr>
          <w:t>https://doi.org/10.1038/s44184-023-00052-9</w:t>
        </w:r>
      </w:hyperlink>
      <w:r>
        <w:t xml:space="preserve">. </w:t>
      </w:r>
    </w:p>
    <w:p w14:paraId="4ACB08B8" w14:textId="77777777" w:rsidR="00695391" w:rsidRDefault="00000000">
      <w:pPr>
        <w:spacing w:after="240"/>
      </w:pPr>
      <w:r>
        <w:t xml:space="preserve">City of Hackney (2025) </w:t>
      </w:r>
      <w:r>
        <w:rPr>
          <w:i/>
          <w:iCs/>
        </w:rPr>
        <w:t>City and Hackney Adult Mental Health Joint Strategic Needs Assessment</w:t>
      </w:r>
      <w:r>
        <w:t xml:space="preserve">. Available at: </w:t>
      </w:r>
      <w:hyperlink r:id="rId30">
        <w:r w:rsidR="00695391">
          <w:rPr>
            <w:color w:val="1155CC"/>
            <w:u w:val="single"/>
          </w:rPr>
          <w:t>https://hackney.moderngov.co.uk/mgConvert2PDF.aspx?ID=97414</w:t>
        </w:r>
      </w:hyperlink>
      <w:r>
        <w:t xml:space="preserve">. </w:t>
      </w:r>
    </w:p>
    <w:p w14:paraId="6A1A56EE" w14:textId="77777777" w:rsidR="00695391" w:rsidRDefault="00000000">
      <w:pPr>
        <w:spacing w:after="240"/>
      </w:pPr>
      <w:r>
        <w:t xml:space="preserve">Cui, L. </w:t>
      </w:r>
      <w:r>
        <w:rPr>
          <w:i/>
          <w:iCs/>
        </w:rPr>
        <w:t>et al.</w:t>
      </w:r>
      <w:r>
        <w:t xml:space="preserve"> (2024) “Major depressive disorder: Hypothesis, mechanism, prevention and treatment,” </w:t>
      </w:r>
      <w:r>
        <w:rPr>
          <w:i/>
          <w:iCs/>
        </w:rPr>
        <w:t>Signal Transduction and Targeted Therapy</w:t>
      </w:r>
      <w:r>
        <w:t xml:space="preserve">, 9(1), p. 30. Available at: </w:t>
      </w:r>
      <w:hyperlink r:id="rId31">
        <w:r w:rsidR="00695391">
          <w:rPr>
            <w:color w:val="1155CC"/>
            <w:u w:val="single"/>
          </w:rPr>
          <w:t>https://doi.org/10.1038/s41392-024-01738-y</w:t>
        </w:r>
      </w:hyperlink>
      <w:r>
        <w:t xml:space="preserve">. </w:t>
      </w:r>
    </w:p>
    <w:p w14:paraId="0F85CB5F" w14:textId="77777777" w:rsidR="00695391" w:rsidRDefault="00000000">
      <w:pPr>
        <w:spacing w:after="240"/>
      </w:pPr>
      <w:proofErr w:type="spellStart"/>
      <w:r>
        <w:t>Decodts</w:t>
      </w:r>
      <w:proofErr w:type="spellEnd"/>
      <w:r>
        <w:t xml:space="preserve">, F. (2026) </w:t>
      </w:r>
      <w:r>
        <w:rPr>
          <w:i/>
          <w:iCs/>
        </w:rPr>
        <w:t xml:space="preserve">Hackney downs </w:t>
      </w:r>
      <w:proofErr w:type="spellStart"/>
      <w:r>
        <w:rPr>
          <w:i/>
          <w:iCs/>
        </w:rPr>
        <w:t>neighbourhood</w:t>
      </w:r>
      <w:proofErr w:type="spellEnd"/>
      <w:r>
        <w:rPr>
          <w:i/>
          <w:iCs/>
        </w:rPr>
        <w:t xml:space="preserve"> insight report 2025 acknowledgements</w:t>
      </w:r>
      <w:r>
        <w:t xml:space="preserve">. Available at: </w:t>
      </w:r>
      <w:hyperlink r:id="rId32">
        <w:r w:rsidR="00695391">
          <w:rPr>
            <w:color w:val="1155CC"/>
            <w:u w:val="single"/>
          </w:rPr>
          <w:t>https://cityandhackneyneighbourhoods.org.uk/wp-content/uploads/2025/08/Hackney-Downs-Insight-Report-2025-Final-3.pdf</w:t>
        </w:r>
      </w:hyperlink>
      <w:r>
        <w:t xml:space="preserve"> </w:t>
      </w:r>
    </w:p>
    <w:p w14:paraId="1AD7A600" w14:textId="77777777" w:rsidR="00695391" w:rsidRDefault="00000000">
      <w:pPr>
        <w:spacing w:after="240"/>
      </w:pPr>
      <w:r>
        <w:t xml:space="preserve">Demetriades, O. (2024) </w:t>
      </w:r>
      <w:r>
        <w:rPr>
          <w:i/>
          <w:iCs/>
        </w:rPr>
        <w:t xml:space="preserve">Tackling mental health stigmas in </w:t>
      </w:r>
      <w:proofErr w:type="spellStart"/>
      <w:r>
        <w:rPr>
          <w:i/>
          <w:iCs/>
        </w:rPr>
        <w:t>afro-caribbean</w:t>
      </w:r>
      <w:proofErr w:type="spellEnd"/>
      <w:r>
        <w:rPr>
          <w:i/>
          <w:iCs/>
        </w:rPr>
        <w:t xml:space="preserve"> communities</w:t>
      </w:r>
      <w:r>
        <w:t xml:space="preserve">, </w:t>
      </w:r>
      <w:r>
        <w:rPr>
          <w:i/>
          <w:iCs/>
        </w:rPr>
        <w:t>Bbc.com</w:t>
      </w:r>
      <w:r>
        <w:t xml:space="preserve">. BBC News. Available at: </w:t>
      </w:r>
      <w:hyperlink r:id="rId33">
        <w:r w:rsidR="00695391">
          <w:rPr>
            <w:color w:val="1155CC"/>
            <w:u w:val="single"/>
          </w:rPr>
          <w:t>https://www.bbc.com/news/articles/c8el9kp7914o</w:t>
        </w:r>
      </w:hyperlink>
      <w:r>
        <w:t xml:space="preserve"> </w:t>
      </w:r>
    </w:p>
    <w:p w14:paraId="5E080119" w14:textId="77777777" w:rsidR="00695391" w:rsidRDefault="00000000">
      <w:pPr>
        <w:spacing w:after="240"/>
      </w:pPr>
      <w:r>
        <w:t xml:space="preserve">East London NHS Foundation Trust (2025) </w:t>
      </w:r>
      <w:r>
        <w:rPr>
          <w:i/>
          <w:iCs/>
        </w:rPr>
        <w:t>Mental health crisis support (City &amp; Hackney) | East London NHS Foundation Trust</w:t>
      </w:r>
      <w:r>
        <w:t xml:space="preserve">, </w:t>
      </w:r>
      <w:r>
        <w:rPr>
          <w:i/>
          <w:iCs/>
        </w:rPr>
        <w:t>East London NHS Foundation Trust</w:t>
      </w:r>
      <w:r>
        <w:t xml:space="preserve">. Available at: </w:t>
      </w:r>
      <w:hyperlink r:id="rId34">
        <w:r w:rsidR="00695391">
          <w:rPr>
            <w:color w:val="1155CC"/>
            <w:u w:val="single"/>
          </w:rPr>
          <w:t>https://www.elft.nhs.uk/services/mental-health-crisis-support-city-hackney</w:t>
        </w:r>
      </w:hyperlink>
      <w:r>
        <w:t xml:space="preserve"> </w:t>
      </w:r>
    </w:p>
    <w:p w14:paraId="741F17A3" w14:textId="77777777" w:rsidR="00695391" w:rsidRDefault="00000000">
      <w:pPr>
        <w:spacing w:after="240"/>
      </w:pPr>
      <w:r>
        <w:lastRenderedPageBreak/>
        <w:t xml:space="preserve">Hackney City Council (2025) </w:t>
      </w:r>
      <w:r>
        <w:rPr>
          <w:i/>
          <w:iCs/>
        </w:rPr>
        <w:t>Suicide Prevention Annual Report 2025</w:t>
      </w:r>
      <w:r>
        <w:t xml:space="preserve">. Available at: </w:t>
      </w:r>
      <w:hyperlink r:id="rId35">
        <w:r w:rsidR="00695391">
          <w:rPr>
            <w:color w:val="1155CC"/>
            <w:u w:val="single"/>
          </w:rPr>
          <w:t>https://hackney.moderngov.co.uk/documents/s96262/Appendix+1+-+Hackney+Suicide+Prevention+Full+Report+2025+non+confidential.pdf</w:t>
        </w:r>
      </w:hyperlink>
      <w:r>
        <w:t xml:space="preserve">. </w:t>
      </w:r>
    </w:p>
    <w:p w14:paraId="67DAB635" w14:textId="77777777" w:rsidR="00695391" w:rsidRDefault="00000000">
      <w:pPr>
        <w:spacing w:after="240"/>
      </w:pPr>
      <w:r>
        <w:t xml:space="preserve">Hackney.gov.uk (2025) </w:t>
      </w:r>
      <w:r>
        <w:rPr>
          <w:i/>
          <w:iCs/>
        </w:rPr>
        <w:t>The history of Hackney’s diverse communities | Hackney Council</w:t>
      </w:r>
      <w:r>
        <w:t xml:space="preserve">, </w:t>
      </w:r>
      <w:r>
        <w:rPr>
          <w:i/>
          <w:iCs/>
        </w:rPr>
        <w:t>Hackney.gov.uk</w:t>
      </w:r>
      <w:r>
        <w:t xml:space="preserve">. Available at: </w:t>
      </w:r>
      <w:hyperlink r:id="rId36">
        <w:r w:rsidR="00695391">
          <w:rPr>
            <w:color w:val="1155CC"/>
            <w:u w:val="single"/>
          </w:rPr>
          <w:t>https://www.hackney.gov.uk/council-and-elections/equality-and-diversity/hackneys-demographics/history-hackneys-diverse-communities</w:t>
        </w:r>
      </w:hyperlink>
      <w:r>
        <w:t xml:space="preserve"> </w:t>
      </w:r>
    </w:p>
    <w:p w14:paraId="4C8D01F8" w14:textId="77777777" w:rsidR="00695391" w:rsidRDefault="00000000">
      <w:pPr>
        <w:spacing w:after="240"/>
      </w:pPr>
      <w:r>
        <w:t xml:space="preserve">Kamis, C. (2020) “The long-term impact of parental mental health on children’s distress trajectories in adulthood,” </w:t>
      </w:r>
      <w:r>
        <w:rPr>
          <w:i/>
          <w:iCs/>
        </w:rPr>
        <w:t>Society and Mental Health</w:t>
      </w:r>
      <w:r>
        <w:t xml:space="preserve">, 11(1), p. 215686932091252. Available at: </w:t>
      </w:r>
      <w:hyperlink r:id="rId37">
        <w:r w:rsidR="00695391">
          <w:rPr>
            <w:color w:val="1155CC"/>
            <w:u w:val="single"/>
          </w:rPr>
          <w:t>https://doi.org/10.1177/2156869320912520</w:t>
        </w:r>
      </w:hyperlink>
      <w:r>
        <w:t xml:space="preserve">. </w:t>
      </w:r>
    </w:p>
    <w:p w14:paraId="58916474" w14:textId="77777777" w:rsidR="00695391" w:rsidRDefault="00000000">
      <w:pPr>
        <w:spacing w:after="240"/>
      </w:pPr>
      <w:proofErr w:type="spellStart"/>
      <w:r>
        <w:t>Liubertiene</w:t>
      </w:r>
      <w:proofErr w:type="spellEnd"/>
      <w:r>
        <w:t>, Sloman, Morris and Bhavsar (2025)</w:t>
      </w:r>
      <w:r>
        <w:rPr>
          <w:i/>
          <w:iCs/>
        </w:rPr>
        <w:t xml:space="preserve"> Common mental health conditions</w:t>
      </w:r>
      <w:r>
        <w:t xml:space="preserve">, </w:t>
      </w:r>
      <w:r>
        <w:rPr>
          <w:i/>
          <w:iCs/>
        </w:rPr>
        <w:t>Digital.nhs.uk</w:t>
      </w:r>
      <w:r>
        <w:t xml:space="preserve">. Available at: </w:t>
      </w:r>
      <w:hyperlink r:id="rId38">
        <w:r w:rsidR="00695391">
          <w:rPr>
            <w:color w:val="1155CC"/>
            <w:u w:val="single"/>
          </w:rPr>
          <w:t>https://digital.nhs.uk/data-and-information/publications/statistical/adult-psychiatric-morbidity-survey/survey-of-mental-health-and-wellbeing-england-2023-24/common-mental-health-conditions</w:t>
        </w:r>
      </w:hyperlink>
      <w:r>
        <w:t xml:space="preserve"> </w:t>
      </w:r>
    </w:p>
    <w:p w14:paraId="5CC79C6B" w14:textId="77777777" w:rsidR="00695391" w:rsidRDefault="00000000">
      <w:pPr>
        <w:spacing w:after="240"/>
      </w:pPr>
      <w:r>
        <w:t xml:space="preserve">NHS England (2025) </w:t>
      </w:r>
      <w:r>
        <w:rPr>
          <w:i/>
          <w:iCs/>
        </w:rPr>
        <w:t>Maternity Services Monthly Statistics, Final November 2025, Provisional December 2025, official statistics</w:t>
      </w:r>
      <w:r>
        <w:t xml:space="preserve">. Available at: </w:t>
      </w:r>
      <w:hyperlink r:id="rId39">
        <w:r w:rsidR="00695391">
          <w:rPr>
            <w:color w:val="1155CC"/>
            <w:u w:val="single"/>
          </w:rPr>
          <w:t>https://digital.nhs.uk/data-and-information/publications/statistical/maternity-services-monthly-statistics/final-november-2025-provisional-december-2025-official-statistics/data-quality-statement</w:t>
        </w:r>
      </w:hyperlink>
      <w:r>
        <w:t xml:space="preserve">. </w:t>
      </w:r>
    </w:p>
    <w:p w14:paraId="70C88C62" w14:textId="77777777" w:rsidR="00695391" w:rsidRDefault="00000000">
      <w:pPr>
        <w:spacing w:after="240"/>
      </w:pPr>
      <w:r>
        <w:t xml:space="preserve">NHS England (2026) </w:t>
      </w:r>
      <w:r>
        <w:rPr>
          <w:i/>
          <w:iCs/>
        </w:rPr>
        <w:t>NHS Talking Therapies, for anxiety and depression, Annual reports, 2024-25</w:t>
      </w:r>
      <w:r>
        <w:t xml:space="preserve">. Available at: </w:t>
      </w:r>
      <w:hyperlink r:id="rId40">
        <w:r w:rsidR="00695391">
          <w:rPr>
            <w:color w:val="1155CC"/>
            <w:u w:val="single"/>
          </w:rPr>
          <w:t>https://digital.nhs.uk/data-and-information/publications/statistical/nhs-talking-therapies-for-anxiety-and-depression-annual-reports/2024-25/therapy-based-outcomes</w:t>
        </w:r>
      </w:hyperlink>
      <w:r>
        <w:t xml:space="preserve">. </w:t>
      </w:r>
    </w:p>
    <w:p w14:paraId="58BE91CC" w14:textId="77777777" w:rsidR="00695391" w:rsidRDefault="00000000">
      <w:pPr>
        <w:spacing w:after="240"/>
      </w:pPr>
      <w:r>
        <w:t xml:space="preserve">ONS (2025a) </w:t>
      </w:r>
      <w:r>
        <w:rPr>
          <w:i/>
          <w:iCs/>
        </w:rPr>
        <w:t>Cost of living and depression in adults, Great Britain - office for national statistics</w:t>
      </w:r>
      <w:r>
        <w:t xml:space="preserve">, </w:t>
      </w:r>
      <w:r>
        <w:rPr>
          <w:i/>
          <w:iCs/>
        </w:rPr>
        <w:t>www.ons.gov.uk</w:t>
      </w:r>
      <w:r>
        <w:t xml:space="preserve">. Office for National Statistics. Available at: </w:t>
      </w:r>
      <w:hyperlink r:id="rId41">
        <w:r w:rsidR="00695391">
          <w:rPr>
            <w:color w:val="1155CC"/>
            <w:u w:val="single"/>
          </w:rPr>
          <w:t>https://www.ons.gov.uk/peoplepopulationandcommunity/healthandsocialcare/mentalhealth/articles/costoflivinganddepressioninadultsgreatbritain/29septemberto23october2022</w:t>
        </w:r>
      </w:hyperlink>
      <w:r>
        <w:t xml:space="preserve"> </w:t>
      </w:r>
    </w:p>
    <w:p w14:paraId="21EC253D" w14:textId="77777777" w:rsidR="00695391" w:rsidRDefault="00000000">
      <w:pPr>
        <w:spacing w:after="240"/>
      </w:pPr>
      <w:r>
        <w:t xml:space="preserve">ONS (2025b) </w:t>
      </w:r>
      <w:r>
        <w:rPr>
          <w:i/>
          <w:iCs/>
        </w:rPr>
        <w:t>Public opinions and social trends, Great Britain</w:t>
      </w:r>
      <w:r>
        <w:t xml:space="preserve">, </w:t>
      </w:r>
      <w:r>
        <w:rPr>
          <w:i/>
          <w:iCs/>
        </w:rPr>
        <w:t>Ons.gov.uk</w:t>
      </w:r>
      <w:r>
        <w:t xml:space="preserve">. Office for National Statistics. Available at: </w:t>
      </w:r>
      <w:hyperlink r:id="rId42">
        <w:r w:rsidR="00695391">
          <w:rPr>
            <w:color w:val="1155CC"/>
            <w:u w:val="single"/>
          </w:rPr>
          <w:t>https://www.ons.gov.uk/peoplepopulationandcommunity/wellbeing/bulletins/publicopinionsandsocialtrendsgreatbritain/april2025</w:t>
        </w:r>
      </w:hyperlink>
      <w:r>
        <w:t xml:space="preserve"> </w:t>
      </w:r>
    </w:p>
    <w:p w14:paraId="7B5D5EBD" w14:textId="77777777" w:rsidR="00695391" w:rsidRDefault="00000000">
      <w:pPr>
        <w:spacing w:after="240"/>
      </w:pPr>
      <w:r>
        <w:t xml:space="preserve">ONS (2026) </w:t>
      </w:r>
      <w:r>
        <w:rPr>
          <w:i/>
          <w:iCs/>
        </w:rPr>
        <w:t>Hackney (E09000012) - ONS</w:t>
      </w:r>
      <w:r>
        <w:t xml:space="preserve">, </w:t>
      </w:r>
      <w:r>
        <w:rPr>
          <w:i/>
          <w:iCs/>
        </w:rPr>
        <w:t>Ons.gov.uk</w:t>
      </w:r>
      <w:r>
        <w:t xml:space="preserve">. Available at: </w:t>
      </w:r>
      <w:hyperlink r:id="rId43" w:anchor="topics">
        <w:r w:rsidR="00695391">
          <w:rPr>
            <w:color w:val="1155CC"/>
            <w:u w:val="single"/>
          </w:rPr>
          <w:t>https://www.ons.gov.uk/explore-local-statistics/areas/E09000012-hackney/indicators#topics</w:t>
        </w:r>
      </w:hyperlink>
      <w:r>
        <w:t xml:space="preserve"> </w:t>
      </w:r>
    </w:p>
    <w:p w14:paraId="480860BC" w14:textId="77777777" w:rsidR="00695391" w:rsidRDefault="00000000">
      <w:pPr>
        <w:spacing w:after="240"/>
      </w:pPr>
      <w:r>
        <w:t xml:space="preserve">World Health Organization (2025) </w:t>
      </w:r>
      <w:r>
        <w:rPr>
          <w:i/>
          <w:iCs/>
        </w:rPr>
        <w:t>Over a billion people living with mental health conditions – services require urgent scale-up</w:t>
      </w:r>
      <w:r>
        <w:t xml:space="preserve">, </w:t>
      </w:r>
      <w:r>
        <w:rPr>
          <w:i/>
          <w:iCs/>
        </w:rPr>
        <w:t>Who.int</w:t>
      </w:r>
      <w:r>
        <w:t xml:space="preserve">. World Health Organization: WHO. Available at: </w:t>
      </w:r>
      <w:hyperlink r:id="rId44">
        <w:r w:rsidR="00695391">
          <w:rPr>
            <w:color w:val="1155CC"/>
            <w:u w:val="single"/>
          </w:rPr>
          <w:t>https://www.who.int/news/item/02-09-2025-over-a-billion-people-living-with-mental-health-conditions-services-require-urgent-scale-up</w:t>
        </w:r>
      </w:hyperlink>
      <w:r>
        <w:t xml:space="preserve"> </w:t>
      </w:r>
    </w:p>
    <w:p w14:paraId="0473F1AE" w14:textId="77777777" w:rsidR="00695391" w:rsidRDefault="00695391"/>
    <w:p w14:paraId="6F0B4A78" w14:textId="77777777" w:rsidR="00695391" w:rsidRDefault="00695391"/>
    <w:p w14:paraId="1F34C885" w14:textId="77777777" w:rsidR="00695391" w:rsidRDefault="00695391"/>
    <w:sectPr w:rsidR="00695391">
      <w:footerReference w:type="default" r:id="rId45"/>
      <w:headerReference w:type="first" r:id="rId46"/>
      <w:footerReference w:type="first" r:id="rId4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E678E" w14:textId="77777777" w:rsidR="00F705D7" w:rsidRDefault="00F705D7">
      <w:pPr>
        <w:spacing w:after="0" w:line="240" w:lineRule="auto"/>
      </w:pPr>
      <w:r>
        <w:separator/>
      </w:r>
    </w:p>
  </w:endnote>
  <w:endnote w:type="continuationSeparator" w:id="0">
    <w:p w14:paraId="10600CC6" w14:textId="77777777" w:rsidR="00F705D7" w:rsidRDefault="00F70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CED9552-D204-4E28-B2F0-D365341F2430}"/>
  </w:font>
  <w:font w:name="Cambria">
    <w:panose1 w:val="02040503050406030204"/>
    <w:charset w:val="00"/>
    <w:family w:val="roman"/>
    <w:pitch w:val="variable"/>
    <w:sig w:usb0="E00006FF" w:usb1="420024FF" w:usb2="02000000" w:usb3="00000000" w:csb0="0000019F" w:csb1="00000000"/>
    <w:embedRegular r:id="rId2" w:fontKey="{B70097D8-2366-462A-8423-C1EB6CBC9A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D7781" w14:textId="77777777" w:rsidR="00695391" w:rsidRDefault="00000000">
    <w:pPr>
      <w:jc w:val="right"/>
    </w:pPr>
    <w:r>
      <w:fldChar w:fldCharType="begin"/>
    </w:r>
    <w:r>
      <w:instrText>PAGE</w:instrText>
    </w:r>
    <w:r>
      <w:fldChar w:fldCharType="separate"/>
    </w:r>
    <w:r w:rsidR="00CB0DF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9DBB3" w14:textId="77777777" w:rsidR="00695391" w:rsidRDefault="0069539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07BAC" w14:textId="77777777" w:rsidR="00F705D7" w:rsidRDefault="00F705D7">
      <w:pPr>
        <w:spacing w:after="0" w:line="240" w:lineRule="auto"/>
      </w:pPr>
      <w:r>
        <w:separator/>
      </w:r>
    </w:p>
  </w:footnote>
  <w:footnote w:type="continuationSeparator" w:id="0">
    <w:p w14:paraId="32DE9BBC" w14:textId="77777777" w:rsidR="00F705D7" w:rsidRDefault="00F705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BF409" w14:textId="77777777" w:rsidR="00695391" w:rsidRDefault="0069539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82EEE"/>
    <w:multiLevelType w:val="multilevel"/>
    <w:tmpl w:val="47F050A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9F17C1"/>
    <w:multiLevelType w:val="multilevel"/>
    <w:tmpl w:val="15549C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15942217">
    <w:abstractNumId w:val="1"/>
  </w:num>
  <w:num w:numId="2" w16cid:durableId="1561357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391"/>
    <w:rsid w:val="00063D22"/>
    <w:rsid w:val="001C69EF"/>
    <w:rsid w:val="0053495F"/>
    <w:rsid w:val="005A6255"/>
    <w:rsid w:val="00695391"/>
    <w:rsid w:val="00764349"/>
    <w:rsid w:val="0084723D"/>
    <w:rsid w:val="009E589B"/>
    <w:rsid w:val="00B10AE5"/>
    <w:rsid w:val="00B529E0"/>
    <w:rsid w:val="00CB0DF5"/>
    <w:rsid w:val="00F705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AB0A4"/>
  <w15:docId w15:val="{209656F0-62D1-4853-BB92-0A3EB74F5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CommentText">
    <w:name w:val="annotation text"/>
    <w:uiPriority w:val="99"/>
    <w:semiHidden/>
    <w:unhideWhenUsed/>
    <w:pPr>
      <w:jc w:val="left"/>
    </w:pPr>
  </w:style>
  <w:style w:type="table" w:customStyle="1" w:styleId="TableNormal1">
    <w:name w:val="TableNormal"/>
    <w:qFormat/>
    <w:tblPr>
      <w:tblCellMar>
        <w:top w:w="100" w:type="dxa"/>
        <w:left w:w="100" w:type="dxa"/>
        <w:bottom w:w="100" w:type="dxa"/>
        <w:right w:w="100" w:type="dxa"/>
      </w:tblCellMar>
    </w:tblPr>
  </w:style>
  <w:style w:type="table" w:customStyle="1" w:styleId="Style12">
    <w:name w:val="_Style 12"/>
    <w:basedOn w:val="TableNormal1"/>
    <w:qFormat/>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peu.ox.ac.uk/assets/downloads/mbrrace-uk/reports/maternal-report-2025/MBRRACE-UK%20Maternal%20Report%202025%20-%20Main%20ONLINE%20v1.0.pdf" TargetMode="External"/><Relationship Id="rId26" Type="http://schemas.openxmlformats.org/officeDocument/2006/relationships/hyperlink" Target="https://cdn.prod.website-files.com/61488f992b58e687f1108c7c/67cf1f2d1788822bd74ab601_Health%20Foundation_Runnymede%20Report_Final_single%20pages%20(1).pdf" TargetMode="External"/><Relationship Id="rId39" Type="http://schemas.openxmlformats.org/officeDocument/2006/relationships/hyperlink" Target="https://digital.nhs.uk/data-and-information/publications/statistical/maternity-services-monthly-statistics/final-november-2025-provisional-december-2025-official-statistics/data-quality-statement" TargetMode="External"/><Relationship Id="rId21" Type="http://schemas.openxmlformats.org/officeDocument/2006/relationships/hyperlink" Target="https://nhsrho.org/wp-content/uploads/2025/03/NHS-RHO-Report-Cost-of-Racism-March-2025.pdf" TargetMode="External"/><Relationship Id="rId34" Type="http://schemas.openxmlformats.org/officeDocument/2006/relationships/hyperlink" Target="https://www.elft.nhs.uk/services/mental-health-crisis-support-city-hackney" TargetMode="External"/><Relationship Id="rId42" Type="http://schemas.openxmlformats.org/officeDocument/2006/relationships/hyperlink" Target="https://www.ons.gov.uk/peoplepopulationandcommunity/wellbeing/bulletins/publicopinionsandsocialtrendsgreatbritain/april2025"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38/s44184-023-00052-9" TargetMode="External"/><Relationship Id="rId11" Type="http://schemas.openxmlformats.org/officeDocument/2006/relationships/image" Target="media/image4.png"/><Relationship Id="rId24" Type="http://schemas.openxmlformats.org/officeDocument/2006/relationships/hyperlink" Target="https://stressmatters.org.uk/minority-mental-health-turn-awareness-into-action/" TargetMode="External"/><Relationship Id="rId32" Type="http://schemas.openxmlformats.org/officeDocument/2006/relationships/hyperlink" Target="https://cityandhackneyneighbourhoods.org.uk/wp-content/uploads/2025/08/Hackney-Downs-Insight-Report-2025-Final-3.pdf" TargetMode="External"/><Relationship Id="rId37" Type="http://schemas.openxmlformats.org/officeDocument/2006/relationships/hyperlink" Target="https://doi.org/10.1177/2156869320912520" TargetMode="External"/><Relationship Id="rId40" Type="http://schemas.openxmlformats.org/officeDocument/2006/relationships/hyperlink" Target="https://digital.nhs.uk/data-and-information/publications/statistical/nhs-talking-therapies-for-anxiety-and-depression-annual-reports/2024-25/therapy-based-outcome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kingsfund.org.uk/insight-and-analysis/long-reads/the-health-of-women-from-ethnic-minority-groups-england" TargetMode="External"/><Relationship Id="rId28" Type="http://schemas.openxmlformats.org/officeDocument/2006/relationships/hyperlink" Target="https://commonslibrary.parliament.uk/research-briefings/sn06988/" TargetMode="External"/><Relationship Id="rId36" Type="http://schemas.openxmlformats.org/officeDocument/2006/relationships/hyperlink" Target="https://www.hackney.gov.uk/council-and-elections/equality-and-diversity/hackneys-demographics/history-hackneys-diverse-communities"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raceequalityfoundation.org.uk/reports/annual-report-2024-5/" TargetMode="External"/><Relationship Id="rId31" Type="http://schemas.openxmlformats.org/officeDocument/2006/relationships/hyperlink" Target="https://doi.org/10.1038/s41392-024-01738-y" TargetMode="External"/><Relationship Id="rId44" Type="http://schemas.openxmlformats.org/officeDocument/2006/relationships/hyperlink" Target="https://www.who.int/news/item/02-09-2025-over-a-billion-people-living-with-mental-health-conditions-services-require-urgent-scale-u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ngland.nhs.uk/mental-health/advancing-mental-health-equalities/pcref/" TargetMode="External"/><Relationship Id="rId27" Type="http://schemas.openxmlformats.org/officeDocument/2006/relationships/hyperlink" Target="https://pmc.ncbi.nlm.nih.gov/articles/PMC9232544/" TargetMode="External"/><Relationship Id="rId30" Type="http://schemas.openxmlformats.org/officeDocument/2006/relationships/hyperlink" Target="https://hackney.moderngov.co.uk/mgConvert2PDF.aspx?ID=97414" TargetMode="External"/><Relationship Id="rId35" Type="http://schemas.openxmlformats.org/officeDocument/2006/relationships/hyperlink" Target="https://hackney.moderngov.co.uk/documents/s96262/Appendix+1+-+Hackney+Suicide+Prevention+Full+Report+2025+non+confidential.pdf" TargetMode="External"/><Relationship Id="rId43" Type="http://schemas.openxmlformats.org/officeDocument/2006/relationships/hyperlink" Target="https://www.ons.gov.uk/explore-local-statistics/areas/E09000012-hackney/indicator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36/bmj.r1334" TargetMode="External"/><Relationship Id="rId25" Type="http://schemas.openxmlformats.org/officeDocument/2006/relationships/hyperlink" Target="https://www.gov.uk/government/publications/health-inequalities-in-health-protection-report/health-inequalities-in-health-protection-report-2025" TargetMode="External"/><Relationship Id="rId33" Type="http://schemas.openxmlformats.org/officeDocument/2006/relationships/hyperlink" Target="https://www.bbc.com/news/articles/c8el9kp7914o" TargetMode="External"/><Relationship Id="rId38" Type="http://schemas.openxmlformats.org/officeDocument/2006/relationships/hyperlink" Target="https://digital.nhs.uk/data-and-information/publications/statistical/adult-psychiatric-morbidity-survey/survey-of-mental-health-and-wellbeing-england-2023-24/common-mental-health-conditions" TargetMode="External"/><Relationship Id="rId46" Type="http://schemas.openxmlformats.org/officeDocument/2006/relationships/header" Target="header1.xml"/><Relationship Id="rId20" Type="http://schemas.openxmlformats.org/officeDocument/2006/relationships/hyperlink" Target="https://www.jrf.org.uk/uk-poverty-2025-the-essential-guide-to-understanding-poverty-in-the-uk" TargetMode="External"/><Relationship Id="rId41" Type="http://schemas.openxmlformats.org/officeDocument/2006/relationships/hyperlink" Target="https://www.ons.gov.uk/peoplepopulationandcommunity/healthandsocialcare/mentalhealth/articles/costoflivinganddepressioninadultsgreatbritain/29septemberto23october2022"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4Jnr5GGIMYTByGbayldzwOiH9A==">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4926</Words>
  <Characters>28079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vishal khristi</cp:lastModifiedBy>
  <cp:revision>2</cp:revision>
  <dcterms:created xsi:type="dcterms:W3CDTF">2026-08-16T14:26:00Z</dcterms:created>
  <dcterms:modified xsi:type="dcterms:W3CDTF">2026-08-16T14:26:00Z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1033-12.1.0.28032</vt:lpwstr>
  </property>
  <property fmtid="{D5CDD505-2E9C-101B-9397-08002B2CF9AE}" pid="4" name="ICV">
    <vt:lpwstr>8445C72310294F05AF2F0F0258E79FB1_12</vt:lpwstr>
  </property>
  <property fmtid="{D5CDD505-2E9C-101B-9397-08002B2CF9AE}" pid="5" name="GrammarlyDocumentId">
    <vt:lpwstr>39c9c147-613c-4454-a71b-853d04dffc9b</vt:lpwstr>
  </property>
</Properties>
</file>