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D96B9B" w:rsidP="00D96B9B" w:rsidRDefault="00D96B9B" w14:paraId="4352D8AB" w14:textId="77777777">
      <w:pPr>
        <w:spacing w:after="160" w:line="278" w:lineRule="auto"/>
        <w:ind w:firstLine="0"/>
        <w:jc w:val="center"/>
        <w:rPr>
          <w:b/>
          <w:bCs/>
        </w:rPr>
      </w:pPr>
    </w:p>
    <w:p w:rsidR="00D96B9B" w:rsidP="00D96B9B" w:rsidRDefault="00D96B9B" w14:paraId="5CAAD045" w14:textId="77777777">
      <w:pPr>
        <w:spacing w:after="160" w:line="278" w:lineRule="auto"/>
        <w:ind w:firstLine="0"/>
        <w:jc w:val="center"/>
        <w:rPr>
          <w:b/>
          <w:bCs/>
        </w:rPr>
      </w:pPr>
    </w:p>
    <w:p w:rsidR="00D96B9B" w:rsidP="00D96B9B" w:rsidRDefault="00D96B9B" w14:paraId="72A2A7DB" w14:textId="77777777">
      <w:pPr>
        <w:spacing w:after="160" w:line="278" w:lineRule="auto"/>
        <w:ind w:firstLine="0"/>
        <w:jc w:val="center"/>
        <w:rPr>
          <w:b/>
          <w:bCs/>
        </w:rPr>
      </w:pPr>
    </w:p>
    <w:p w:rsidR="00D96B9B" w:rsidP="00D96B9B" w:rsidRDefault="00D96B9B" w14:paraId="73B06661" w14:textId="77777777">
      <w:pPr>
        <w:spacing w:after="160" w:line="278" w:lineRule="auto"/>
        <w:ind w:firstLine="0"/>
        <w:jc w:val="center"/>
        <w:rPr>
          <w:b/>
          <w:bCs/>
        </w:rPr>
      </w:pPr>
    </w:p>
    <w:p w:rsidRPr="00D96B9B" w:rsidR="00D96B9B" w:rsidP="00D96B9B" w:rsidRDefault="00D96B9B" w14:paraId="5A28B3E2" w14:textId="650E611C">
      <w:pPr>
        <w:spacing w:after="160" w:line="278" w:lineRule="auto"/>
        <w:ind w:firstLine="0"/>
        <w:jc w:val="center"/>
        <w:rPr>
          <w:b/>
          <w:bCs/>
        </w:rPr>
      </w:pPr>
      <w:r w:rsidRPr="00D96B9B">
        <w:rPr>
          <w:b/>
          <w:bCs/>
        </w:rPr>
        <w:t>Programme: BSc (Hons) Health and Social Care</w:t>
      </w:r>
    </w:p>
    <w:p w:rsidR="00D96B9B" w:rsidP="00D96B9B" w:rsidRDefault="00D96B9B" w14:paraId="64B66775" w14:textId="77777777">
      <w:pPr>
        <w:spacing w:after="160" w:line="278" w:lineRule="auto"/>
        <w:ind w:firstLine="0"/>
        <w:jc w:val="center"/>
        <w:rPr>
          <w:b/>
          <w:bCs/>
        </w:rPr>
      </w:pPr>
    </w:p>
    <w:p w:rsidRPr="00D96B9B" w:rsidR="00D96B9B" w:rsidP="00D96B9B" w:rsidRDefault="00D96B9B" w14:paraId="6689C36F" w14:textId="30346293">
      <w:pPr>
        <w:spacing w:after="160" w:line="278" w:lineRule="auto"/>
        <w:ind w:firstLine="0"/>
        <w:jc w:val="center"/>
        <w:rPr>
          <w:b/>
          <w:bCs/>
        </w:rPr>
      </w:pPr>
      <w:r w:rsidRPr="00D96B9B">
        <w:rPr>
          <w:b/>
          <w:bCs/>
        </w:rPr>
        <w:t>Module: Psychological Classifications and Provisions</w:t>
      </w:r>
    </w:p>
    <w:p w:rsidR="00D96B9B" w:rsidP="00D96B9B" w:rsidRDefault="00D96B9B" w14:paraId="12BCE36C" w14:textId="77777777">
      <w:pPr>
        <w:spacing w:after="160" w:line="278" w:lineRule="auto"/>
        <w:ind w:firstLine="0"/>
        <w:jc w:val="center"/>
        <w:rPr>
          <w:b/>
          <w:bCs/>
        </w:rPr>
      </w:pPr>
    </w:p>
    <w:p w:rsidRPr="00D96B9B" w:rsidR="00D96B9B" w:rsidP="00D96B9B" w:rsidRDefault="00D96B9B" w14:paraId="6A560DDC" w14:textId="599B41EC">
      <w:pPr>
        <w:spacing w:after="160" w:line="278" w:lineRule="auto"/>
        <w:ind w:firstLine="0"/>
        <w:jc w:val="center"/>
        <w:rPr>
          <w:b w:val="1"/>
          <w:bCs w:val="1"/>
        </w:rPr>
      </w:pPr>
      <w:r w:rsidRPr="43FFA418" w:rsidR="5CFB491F">
        <w:rPr>
          <w:b w:val="1"/>
          <w:bCs w:val="1"/>
        </w:rPr>
        <w:t>Module code: BMHP6029</w:t>
      </w:r>
    </w:p>
    <w:p w:rsidR="00D96B9B" w:rsidP="00D96B9B" w:rsidRDefault="00D96B9B" w14:paraId="479A2865" w14:textId="77777777">
      <w:pPr>
        <w:spacing w:after="160" w:line="278" w:lineRule="auto"/>
        <w:ind w:firstLine="0"/>
        <w:jc w:val="center"/>
        <w:rPr>
          <w:b/>
          <w:bCs/>
        </w:rPr>
      </w:pPr>
    </w:p>
    <w:p w:rsidR="00D96B9B" w:rsidP="00D96B9B" w:rsidRDefault="00D96B9B" w14:paraId="7ADDABBB" w14:textId="77777777">
      <w:pPr>
        <w:spacing w:after="160" w:line="278" w:lineRule="auto"/>
        <w:ind w:firstLine="0"/>
        <w:jc w:val="center"/>
        <w:rPr>
          <w:b/>
          <w:bCs/>
        </w:rPr>
      </w:pPr>
    </w:p>
    <w:p w:rsidR="00D96B9B" w:rsidP="00D96B9B" w:rsidRDefault="00D96B9B" w14:paraId="1D15A6FA" w14:textId="000C81D6">
      <w:pPr>
        <w:spacing w:after="160" w:line="278" w:lineRule="auto"/>
        <w:ind w:firstLine="0"/>
        <w:jc w:val="center"/>
        <w:rPr>
          <w:b/>
          <w:bCs/>
        </w:rPr>
      </w:pPr>
      <w:r w:rsidRPr="00D96B9B">
        <w:rPr>
          <w:b/>
          <w:bCs/>
        </w:rPr>
        <w:t>Assignment Title: Component 2: Written Assignment (Report)</w:t>
      </w:r>
    </w:p>
    <w:p w:rsidRPr="00D96B9B" w:rsidR="009C5B60" w:rsidP="00D96B9B" w:rsidRDefault="009C5B60" w14:paraId="0F1FE51D" w14:textId="23FADE82">
      <w:pPr>
        <w:spacing w:after="160" w:line="278" w:lineRule="auto"/>
        <w:ind w:firstLine="0"/>
        <w:jc w:val="center"/>
        <w:rPr>
          <w:b/>
          <w:bCs/>
        </w:rPr>
      </w:pPr>
      <w:r w:rsidRPr="009C5B60">
        <w:rPr>
          <w:b/>
          <w:bCs/>
        </w:rPr>
        <w:t>A Critical Examination of Autism Spectrum Disorder: ICD-11 Classification, Diagnosis, Treatment, Rehabilitation, and Contemporary Debates</w:t>
      </w:r>
    </w:p>
    <w:p w:rsidR="00D96B9B" w:rsidP="00D96B9B" w:rsidRDefault="00D96B9B" w14:paraId="62B385DB" w14:textId="77777777">
      <w:pPr>
        <w:spacing w:after="160" w:line="278" w:lineRule="auto"/>
        <w:ind w:firstLine="0"/>
        <w:jc w:val="left"/>
      </w:pPr>
    </w:p>
    <w:p w:rsidR="00D96B9B" w:rsidP="00D96B9B" w:rsidRDefault="00D96B9B" w14:paraId="10C3CF45" w14:textId="5650AF56">
      <w:pPr>
        <w:spacing w:after="160" w:line="278" w:lineRule="auto"/>
        <w:ind w:firstLine="0"/>
        <w:jc w:val="left"/>
        <w:rPr>
          <w:rFonts w:eastAsiaTheme="majorEastAsia" w:cstheme="majorBidi"/>
          <w:b/>
          <w:szCs w:val="40"/>
        </w:rPr>
      </w:pPr>
      <w:r>
        <w:br w:type="page"/>
      </w:r>
    </w:p>
    <w:p w:rsidR="00B84A2B" w:rsidP="00B84A2B" w:rsidRDefault="00B84A2B" w14:paraId="132D3695" w14:textId="77777777">
      <w:pPr>
        <w:spacing w:after="160" w:line="278" w:lineRule="auto"/>
        <w:ind w:firstLine="0"/>
        <w:jc w:val="center"/>
        <w:rPr>
          <w:b/>
          <w:bCs/>
        </w:rPr>
      </w:pPr>
      <w:r w:rsidRPr="00B84A2B">
        <w:rPr>
          <w:b/>
          <w:bCs/>
        </w:rPr>
        <w:t>Table of Contents</w:t>
      </w:r>
    </w:p>
    <w:p w:rsidR="00B84A2B" w:rsidP="00B84A2B" w:rsidRDefault="00B84A2B" w14:paraId="0EF89E3E" w14:textId="2B29BEB4">
      <w:pPr>
        <w:pStyle w:val="TOC1"/>
        <w:tabs>
          <w:tab w:val="right" w:leader="dot" w:pos="9016"/>
        </w:tabs>
        <w:ind w:firstLine="0"/>
        <w:rPr>
          <w:noProof/>
        </w:rPr>
      </w:pPr>
      <w:r>
        <w:rPr>
          <w:b/>
          <w:bCs/>
        </w:rPr>
        <w:fldChar w:fldCharType="begin"/>
      </w:r>
      <w:r>
        <w:rPr>
          <w:b/>
          <w:bCs/>
        </w:rPr>
        <w:instrText xml:space="preserve"> TOC \o "1-3" \h \z \u </w:instrText>
      </w:r>
      <w:r>
        <w:rPr>
          <w:b/>
          <w:bCs/>
        </w:rPr>
        <w:fldChar w:fldCharType="separate"/>
      </w:r>
      <w:hyperlink w:history="1" w:anchor="_Toc233821541">
        <w:r w:rsidRPr="00217C2A">
          <w:rPr>
            <w:rStyle w:val="Hyperlink"/>
            <w:noProof/>
          </w:rPr>
          <w:t>Introduction</w:t>
        </w:r>
        <w:r>
          <w:rPr>
            <w:noProof/>
            <w:webHidden/>
          </w:rPr>
          <w:tab/>
        </w:r>
        <w:r>
          <w:rPr>
            <w:noProof/>
            <w:webHidden/>
          </w:rPr>
          <w:fldChar w:fldCharType="begin"/>
        </w:r>
        <w:r>
          <w:rPr>
            <w:noProof/>
            <w:webHidden/>
          </w:rPr>
          <w:instrText xml:space="preserve"> PAGEREF _Toc233821541 \h </w:instrText>
        </w:r>
        <w:r>
          <w:rPr>
            <w:noProof/>
            <w:webHidden/>
          </w:rPr>
        </w:r>
        <w:r>
          <w:rPr>
            <w:noProof/>
            <w:webHidden/>
          </w:rPr>
          <w:fldChar w:fldCharType="separate"/>
        </w:r>
        <w:r>
          <w:rPr>
            <w:noProof/>
            <w:webHidden/>
          </w:rPr>
          <w:t>3</w:t>
        </w:r>
        <w:r>
          <w:rPr>
            <w:noProof/>
            <w:webHidden/>
          </w:rPr>
          <w:fldChar w:fldCharType="end"/>
        </w:r>
      </w:hyperlink>
    </w:p>
    <w:p w:rsidR="00B84A2B" w:rsidP="00B84A2B" w:rsidRDefault="00B84A2B" w14:paraId="72DB6233" w14:textId="5775CEEB">
      <w:pPr>
        <w:pStyle w:val="TOC1"/>
        <w:tabs>
          <w:tab w:val="right" w:leader="dot" w:pos="9016"/>
        </w:tabs>
        <w:ind w:firstLine="0"/>
        <w:rPr>
          <w:noProof/>
        </w:rPr>
      </w:pPr>
      <w:hyperlink w:history="1" w:anchor="_Toc233821542">
        <w:r w:rsidRPr="00217C2A">
          <w:rPr>
            <w:rStyle w:val="Hyperlink"/>
            <w:noProof/>
          </w:rPr>
          <w:t>ICD-11 Classification of Autism Spectrum Disorder</w:t>
        </w:r>
        <w:r>
          <w:rPr>
            <w:noProof/>
            <w:webHidden/>
          </w:rPr>
          <w:tab/>
        </w:r>
        <w:r>
          <w:rPr>
            <w:noProof/>
            <w:webHidden/>
          </w:rPr>
          <w:fldChar w:fldCharType="begin"/>
        </w:r>
        <w:r>
          <w:rPr>
            <w:noProof/>
            <w:webHidden/>
          </w:rPr>
          <w:instrText xml:space="preserve"> PAGEREF _Toc233821542 \h </w:instrText>
        </w:r>
        <w:r>
          <w:rPr>
            <w:noProof/>
            <w:webHidden/>
          </w:rPr>
        </w:r>
        <w:r>
          <w:rPr>
            <w:noProof/>
            <w:webHidden/>
          </w:rPr>
          <w:fldChar w:fldCharType="separate"/>
        </w:r>
        <w:r>
          <w:rPr>
            <w:noProof/>
            <w:webHidden/>
          </w:rPr>
          <w:t>3</w:t>
        </w:r>
        <w:r>
          <w:rPr>
            <w:noProof/>
            <w:webHidden/>
          </w:rPr>
          <w:fldChar w:fldCharType="end"/>
        </w:r>
      </w:hyperlink>
    </w:p>
    <w:p w:rsidR="00B84A2B" w:rsidP="00B84A2B" w:rsidRDefault="00B84A2B" w14:paraId="655328C6" w14:textId="7460D764">
      <w:pPr>
        <w:pStyle w:val="TOC1"/>
        <w:tabs>
          <w:tab w:val="right" w:leader="dot" w:pos="9016"/>
        </w:tabs>
        <w:ind w:firstLine="0"/>
        <w:rPr>
          <w:noProof/>
        </w:rPr>
      </w:pPr>
      <w:hyperlink w:history="1" w:anchor="_Toc233821543">
        <w:r w:rsidRPr="00217C2A">
          <w:rPr>
            <w:rStyle w:val="Hyperlink"/>
            <w:noProof/>
          </w:rPr>
          <w:t>Diagnosis of Autism Spectrum Disorder</w:t>
        </w:r>
        <w:r>
          <w:rPr>
            <w:noProof/>
            <w:webHidden/>
          </w:rPr>
          <w:tab/>
        </w:r>
        <w:r>
          <w:rPr>
            <w:noProof/>
            <w:webHidden/>
          </w:rPr>
          <w:fldChar w:fldCharType="begin"/>
        </w:r>
        <w:r>
          <w:rPr>
            <w:noProof/>
            <w:webHidden/>
          </w:rPr>
          <w:instrText xml:space="preserve"> PAGEREF _Toc233821543 \h </w:instrText>
        </w:r>
        <w:r>
          <w:rPr>
            <w:noProof/>
            <w:webHidden/>
          </w:rPr>
        </w:r>
        <w:r>
          <w:rPr>
            <w:noProof/>
            <w:webHidden/>
          </w:rPr>
          <w:fldChar w:fldCharType="separate"/>
        </w:r>
        <w:r>
          <w:rPr>
            <w:noProof/>
            <w:webHidden/>
          </w:rPr>
          <w:t>4</w:t>
        </w:r>
        <w:r>
          <w:rPr>
            <w:noProof/>
            <w:webHidden/>
          </w:rPr>
          <w:fldChar w:fldCharType="end"/>
        </w:r>
      </w:hyperlink>
    </w:p>
    <w:p w:rsidR="00B84A2B" w:rsidP="00B84A2B" w:rsidRDefault="00B84A2B" w14:paraId="425023A6" w14:textId="60F96ADD">
      <w:pPr>
        <w:pStyle w:val="TOC1"/>
        <w:tabs>
          <w:tab w:val="right" w:leader="dot" w:pos="9016"/>
        </w:tabs>
        <w:ind w:firstLine="0"/>
        <w:rPr>
          <w:noProof/>
        </w:rPr>
      </w:pPr>
      <w:hyperlink w:history="1" w:anchor="_Toc233821544">
        <w:r w:rsidRPr="00217C2A">
          <w:rPr>
            <w:rStyle w:val="Hyperlink"/>
            <w:noProof/>
          </w:rPr>
          <w:t>Treatment Approaches of Autism Spectrum Disorder</w:t>
        </w:r>
        <w:r>
          <w:rPr>
            <w:noProof/>
            <w:webHidden/>
          </w:rPr>
          <w:tab/>
        </w:r>
        <w:r>
          <w:rPr>
            <w:noProof/>
            <w:webHidden/>
          </w:rPr>
          <w:fldChar w:fldCharType="begin"/>
        </w:r>
        <w:r>
          <w:rPr>
            <w:noProof/>
            <w:webHidden/>
          </w:rPr>
          <w:instrText xml:space="preserve"> PAGEREF _Toc233821544 \h </w:instrText>
        </w:r>
        <w:r>
          <w:rPr>
            <w:noProof/>
            <w:webHidden/>
          </w:rPr>
        </w:r>
        <w:r>
          <w:rPr>
            <w:noProof/>
            <w:webHidden/>
          </w:rPr>
          <w:fldChar w:fldCharType="separate"/>
        </w:r>
        <w:r>
          <w:rPr>
            <w:noProof/>
            <w:webHidden/>
          </w:rPr>
          <w:t>5</w:t>
        </w:r>
        <w:r>
          <w:rPr>
            <w:noProof/>
            <w:webHidden/>
          </w:rPr>
          <w:fldChar w:fldCharType="end"/>
        </w:r>
      </w:hyperlink>
    </w:p>
    <w:p w:rsidR="00B84A2B" w:rsidP="00B84A2B" w:rsidRDefault="00B84A2B" w14:paraId="17746A7A" w14:textId="2AC4CE22">
      <w:pPr>
        <w:pStyle w:val="TOC1"/>
        <w:tabs>
          <w:tab w:val="right" w:leader="dot" w:pos="9016"/>
        </w:tabs>
        <w:ind w:firstLine="0"/>
        <w:rPr>
          <w:noProof/>
        </w:rPr>
      </w:pPr>
      <w:hyperlink w:history="1" w:anchor="_Toc233821545">
        <w:r w:rsidRPr="00217C2A">
          <w:rPr>
            <w:rStyle w:val="Hyperlink"/>
            <w:noProof/>
          </w:rPr>
          <w:t>Rehabilitation Processes of Autism Spectrum Disorder</w:t>
        </w:r>
        <w:r>
          <w:rPr>
            <w:noProof/>
            <w:webHidden/>
          </w:rPr>
          <w:tab/>
        </w:r>
        <w:r>
          <w:rPr>
            <w:noProof/>
            <w:webHidden/>
          </w:rPr>
          <w:fldChar w:fldCharType="begin"/>
        </w:r>
        <w:r>
          <w:rPr>
            <w:noProof/>
            <w:webHidden/>
          </w:rPr>
          <w:instrText xml:space="preserve"> PAGEREF _Toc233821545 \h </w:instrText>
        </w:r>
        <w:r>
          <w:rPr>
            <w:noProof/>
            <w:webHidden/>
          </w:rPr>
        </w:r>
        <w:r>
          <w:rPr>
            <w:noProof/>
            <w:webHidden/>
          </w:rPr>
          <w:fldChar w:fldCharType="separate"/>
        </w:r>
        <w:r>
          <w:rPr>
            <w:noProof/>
            <w:webHidden/>
          </w:rPr>
          <w:t>6</w:t>
        </w:r>
        <w:r>
          <w:rPr>
            <w:noProof/>
            <w:webHidden/>
          </w:rPr>
          <w:fldChar w:fldCharType="end"/>
        </w:r>
      </w:hyperlink>
    </w:p>
    <w:p w:rsidR="00B84A2B" w:rsidP="00B84A2B" w:rsidRDefault="00B84A2B" w14:paraId="6825959F" w14:textId="2D40700D">
      <w:pPr>
        <w:pStyle w:val="TOC1"/>
        <w:tabs>
          <w:tab w:val="right" w:leader="dot" w:pos="9016"/>
        </w:tabs>
        <w:ind w:firstLine="0"/>
        <w:rPr>
          <w:noProof/>
        </w:rPr>
      </w:pPr>
      <w:hyperlink w:history="1" w:anchor="_Toc233821546">
        <w:r w:rsidRPr="00217C2A">
          <w:rPr>
            <w:rStyle w:val="Hyperlink"/>
            <w:noProof/>
          </w:rPr>
          <w:t>Current Debates and Emerging Issues</w:t>
        </w:r>
        <w:r>
          <w:rPr>
            <w:noProof/>
            <w:webHidden/>
          </w:rPr>
          <w:tab/>
        </w:r>
        <w:r>
          <w:rPr>
            <w:noProof/>
            <w:webHidden/>
          </w:rPr>
          <w:fldChar w:fldCharType="begin"/>
        </w:r>
        <w:r>
          <w:rPr>
            <w:noProof/>
            <w:webHidden/>
          </w:rPr>
          <w:instrText xml:space="preserve"> PAGEREF _Toc233821546 \h </w:instrText>
        </w:r>
        <w:r>
          <w:rPr>
            <w:noProof/>
            <w:webHidden/>
          </w:rPr>
        </w:r>
        <w:r>
          <w:rPr>
            <w:noProof/>
            <w:webHidden/>
          </w:rPr>
          <w:fldChar w:fldCharType="separate"/>
        </w:r>
        <w:r>
          <w:rPr>
            <w:noProof/>
            <w:webHidden/>
          </w:rPr>
          <w:t>7</w:t>
        </w:r>
        <w:r>
          <w:rPr>
            <w:noProof/>
            <w:webHidden/>
          </w:rPr>
          <w:fldChar w:fldCharType="end"/>
        </w:r>
      </w:hyperlink>
    </w:p>
    <w:p w:rsidR="00B84A2B" w:rsidP="00B84A2B" w:rsidRDefault="00B84A2B" w14:paraId="04E9E3A9" w14:textId="4AF5DECA">
      <w:pPr>
        <w:pStyle w:val="TOC1"/>
        <w:tabs>
          <w:tab w:val="right" w:leader="dot" w:pos="9016"/>
        </w:tabs>
        <w:ind w:firstLine="0"/>
        <w:rPr>
          <w:noProof/>
        </w:rPr>
      </w:pPr>
      <w:hyperlink w:history="1" w:anchor="_Toc233821547">
        <w:r w:rsidRPr="00217C2A">
          <w:rPr>
            <w:rStyle w:val="Hyperlink"/>
            <w:noProof/>
          </w:rPr>
          <w:t>Recommendations</w:t>
        </w:r>
        <w:r>
          <w:rPr>
            <w:noProof/>
            <w:webHidden/>
          </w:rPr>
          <w:tab/>
        </w:r>
        <w:r>
          <w:rPr>
            <w:noProof/>
            <w:webHidden/>
          </w:rPr>
          <w:fldChar w:fldCharType="begin"/>
        </w:r>
        <w:r>
          <w:rPr>
            <w:noProof/>
            <w:webHidden/>
          </w:rPr>
          <w:instrText xml:space="preserve"> PAGEREF _Toc233821547 \h </w:instrText>
        </w:r>
        <w:r>
          <w:rPr>
            <w:noProof/>
            <w:webHidden/>
          </w:rPr>
        </w:r>
        <w:r>
          <w:rPr>
            <w:noProof/>
            <w:webHidden/>
          </w:rPr>
          <w:fldChar w:fldCharType="separate"/>
        </w:r>
        <w:r>
          <w:rPr>
            <w:noProof/>
            <w:webHidden/>
          </w:rPr>
          <w:t>8</w:t>
        </w:r>
        <w:r>
          <w:rPr>
            <w:noProof/>
            <w:webHidden/>
          </w:rPr>
          <w:fldChar w:fldCharType="end"/>
        </w:r>
      </w:hyperlink>
    </w:p>
    <w:p w:rsidR="00B84A2B" w:rsidP="00B84A2B" w:rsidRDefault="00B84A2B" w14:paraId="1BCF7747" w14:textId="60202656">
      <w:pPr>
        <w:pStyle w:val="TOC1"/>
        <w:tabs>
          <w:tab w:val="right" w:leader="dot" w:pos="9016"/>
        </w:tabs>
        <w:ind w:firstLine="0"/>
        <w:rPr>
          <w:noProof/>
        </w:rPr>
      </w:pPr>
      <w:hyperlink w:history="1" w:anchor="_Toc233821548">
        <w:r w:rsidRPr="00217C2A">
          <w:rPr>
            <w:rStyle w:val="Hyperlink"/>
            <w:noProof/>
          </w:rPr>
          <w:t>Conclusion</w:t>
        </w:r>
        <w:r>
          <w:rPr>
            <w:noProof/>
            <w:webHidden/>
          </w:rPr>
          <w:tab/>
        </w:r>
        <w:r>
          <w:rPr>
            <w:noProof/>
            <w:webHidden/>
          </w:rPr>
          <w:fldChar w:fldCharType="begin"/>
        </w:r>
        <w:r>
          <w:rPr>
            <w:noProof/>
            <w:webHidden/>
          </w:rPr>
          <w:instrText xml:space="preserve"> PAGEREF _Toc233821548 \h </w:instrText>
        </w:r>
        <w:r>
          <w:rPr>
            <w:noProof/>
            <w:webHidden/>
          </w:rPr>
        </w:r>
        <w:r>
          <w:rPr>
            <w:noProof/>
            <w:webHidden/>
          </w:rPr>
          <w:fldChar w:fldCharType="separate"/>
        </w:r>
        <w:r>
          <w:rPr>
            <w:noProof/>
            <w:webHidden/>
          </w:rPr>
          <w:t>8</w:t>
        </w:r>
        <w:r>
          <w:rPr>
            <w:noProof/>
            <w:webHidden/>
          </w:rPr>
          <w:fldChar w:fldCharType="end"/>
        </w:r>
      </w:hyperlink>
    </w:p>
    <w:p w:rsidR="00B84A2B" w:rsidP="00B84A2B" w:rsidRDefault="00B84A2B" w14:paraId="011FB112" w14:textId="58E82694">
      <w:pPr>
        <w:pStyle w:val="TOC1"/>
        <w:tabs>
          <w:tab w:val="right" w:leader="dot" w:pos="9016"/>
        </w:tabs>
        <w:ind w:firstLine="0"/>
        <w:rPr>
          <w:noProof/>
        </w:rPr>
      </w:pPr>
      <w:hyperlink w:history="1" w:anchor="_Toc233821549">
        <w:r w:rsidRPr="00217C2A">
          <w:rPr>
            <w:rStyle w:val="Hyperlink"/>
            <w:noProof/>
          </w:rPr>
          <w:t>References</w:t>
        </w:r>
        <w:r>
          <w:rPr>
            <w:noProof/>
            <w:webHidden/>
          </w:rPr>
          <w:tab/>
        </w:r>
        <w:r>
          <w:rPr>
            <w:noProof/>
            <w:webHidden/>
          </w:rPr>
          <w:fldChar w:fldCharType="begin"/>
        </w:r>
        <w:r>
          <w:rPr>
            <w:noProof/>
            <w:webHidden/>
          </w:rPr>
          <w:instrText xml:space="preserve"> PAGEREF _Toc233821549 \h </w:instrText>
        </w:r>
        <w:r>
          <w:rPr>
            <w:noProof/>
            <w:webHidden/>
          </w:rPr>
        </w:r>
        <w:r>
          <w:rPr>
            <w:noProof/>
            <w:webHidden/>
          </w:rPr>
          <w:fldChar w:fldCharType="separate"/>
        </w:r>
        <w:r>
          <w:rPr>
            <w:noProof/>
            <w:webHidden/>
          </w:rPr>
          <w:t>10</w:t>
        </w:r>
        <w:r>
          <w:rPr>
            <w:noProof/>
            <w:webHidden/>
          </w:rPr>
          <w:fldChar w:fldCharType="end"/>
        </w:r>
      </w:hyperlink>
    </w:p>
    <w:p w:rsidRPr="00B84A2B" w:rsidR="00B84A2B" w:rsidP="00B84A2B" w:rsidRDefault="00B84A2B" w14:paraId="0D5CFAFE" w14:textId="37D89D96">
      <w:pPr>
        <w:spacing w:after="160" w:line="278" w:lineRule="auto"/>
        <w:ind w:firstLine="0"/>
        <w:rPr>
          <w:rFonts w:eastAsiaTheme="majorEastAsia" w:cstheme="majorBidi"/>
          <w:b/>
          <w:bCs/>
          <w:szCs w:val="40"/>
        </w:rPr>
      </w:pPr>
      <w:r>
        <w:rPr>
          <w:b/>
          <w:bCs/>
        </w:rPr>
        <w:fldChar w:fldCharType="end"/>
      </w:r>
      <w:r w:rsidRPr="00B84A2B">
        <w:rPr>
          <w:b/>
          <w:bCs/>
        </w:rPr>
        <w:br w:type="page"/>
      </w:r>
    </w:p>
    <w:p w:rsidRPr="00CE380A" w:rsidR="00A11735" w:rsidP="003D39F8" w:rsidRDefault="003D39F8" w14:paraId="4B38949E" w14:textId="427493F5">
      <w:pPr>
        <w:pStyle w:val="Heading1"/>
      </w:pPr>
      <w:bookmarkStart w:name="_Toc233821541" w:id="0"/>
      <w:r w:rsidRPr="00CE380A">
        <w:t>Introduction</w:t>
      </w:r>
      <w:bookmarkEnd w:id="0"/>
    </w:p>
    <w:p w:rsidRPr="00CE380A" w:rsidR="003D39F8" w:rsidP="003D39F8" w:rsidRDefault="003D39F8" w14:paraId="0786F7F5" w14:textId="292A1CA6">
      <w:r w:rsidRPr="00CE380A">
        <w:t>Autism Spectrum Disorder (ASD) is a lifelong neurodevelopmental disorder that is defined by persistent challenges with social communication and social interaction, and by repetitive patterns of behaviour, interests or activities</w:t>
      </w:r>
      <w:r w:rsidR="00600F39">
        <w:t xml:space="preserve"> (Hirota and King, 2023)</w:t>
      </w:r>
      <w:r w:rsidRPr="00CE380A">
        <w:t>. Within the ICD-11 (International Classification of Diseases 11th Edition), ASD is grouped into a category of neurodevelopmental disorders, placing greater emphasis on multiple ways that autism can present and support needs instead of considering subtypes. There is increasing evidence that, on average, 1 in 127 people worldwide is autistic, meaning early and quality diagnosis, evidence-based interventions and person-centred support are more important than ever</w:t>
      </w:r>
      <w:r w:rsidR="00FA78AB">
        <w:t xml:space="preserve"> (World Health Organisation, 2025)</w:t>
      </w:r>
      <w:r w:rsidRPr="00CE380A">
        <w:t>. This report critically reviews classification, diagnosis, intervention, rehabilitation and the current debates around ASD from a recent academic literature providing an enhanced understanding of implications for clinical practice and policy.</w:t>
      </w:r>
    </w:p>
    <w:p w:rsidRPr="00CE380A" w:rsidR="003D39F8" w:rsidP="003D39F8" w:rsidRDefault="003D39F8" w14:paraId="02EEAB05" w14:textId="77777777">
      <w:pPr>
        <w:ind w:firstLine="0"/>
      </w:pPr>
    </w:p>
    <w:p w:rsidRPr="00CE380A" w:rsidR="003D39F8" w:rsidP="003D39F8" w:rsidRDefault="003D39F8" w14:paraId="02CA4EC8" w14:textId="393EA441">
      <w:pPr>
        <w:pStyle w:val="Heading1"/>
      </w:pPr>
      <w:bookmarkStart w:name="_Toc233821542" w:id="1"/>
      <w:r w:rsidRPr="00CE380A">
        <w:t>ICD-11 Classification of Autism Spectrum Disorder</w:t>
      </w:r>
      <w:bookmarkEnd w:id="1"/>
      <w:r w:rsidRPr="00CE380A">
        <w:t xml:space="preserve"> </w:t>
      </w:r>
    </w:p>
    <w:p w:rsidRPr="00CE380A" w:rsidR="003D39F8" w:rsidP="003D39F8" w:rsidRDefault="003D39F8" w14:paraId="70D914F0" w14:textId="55FD1C5F">
      <w:r w:rsidRPr="00CE380A">
        <w:t>Autism Spectrum Disorder (ASD) is considered in Chapter 6 of the ICD-11 (Mental, Behavioural or Neurodevelopmental Disorders), subcategory of neurodevelopmental disorders</w:t>
      </w:r>
      <w:r w:rsidR="006F72DD">
        <w:t xml:space="preserve"> (Stein et al., 2020)</w:t>
      </w:r>
      <w:r w:rsidRPr="00CE380A">
        <w:t>. ICD-11 is now using the term ‘autism spectrum disorder' rather than the individual diagnostic categories, as recognising that autism is a continuum of varying levels of impairment and support needs. This is a drastic difference from the previous diagnostic systems, that characteri</w:t>
      </w:r>
      <w:r w:rsidR="00871B4E">
        <w:t>s</w:t>
      </w:r>
      <w:r w:rsidRPr="00CE380A">
        <w:t>ed disorders like Asperger syndrome and childhood autism. Through a unified spectrum approach, ICD-11 recognises the clinical diversity of autism, enhances the consistency of diagnosis, and ensures access to services (</w:t>
      </w:r>
      <w:r w:rsidR="00871B4E">
        <w:t>Kamp-Becker, 2024</w:t>
      </w:r>
      <w:r w:rsidRPr="00CE380A">
        <w:t>).</w:t>
      </w:r>
    </w:p>
    <w:p w:rsidRPr="00CE380A" w:rsidR="003D39F8" w:rsidP="003D39F8" w:rsidRDefault="003D39F8" w14:paraId="0809BC6E" w14:textId="66A4694D">
      <w:r w:rsidRPr="00CE380A">
        <w:t>The ICD-11 defines ASD based on the presence or absence of disorders of intellectual development and on the extent of functional language impairment</w:t>
      </w:r>
      <w:r w:rsidR="001E6F0F">
        <w:t xml:space="preserve"> (Greaves-Lord, Skuse and Mandy, 2022)</w:t>
      </w:r>
      <w:r w:rsidRPr="00CE380A">
        <w:t>. These specifiers enable more precise description of cognitive functioning and communication skills in an individual for individual assessment and planning of intervention; they facilitate personalisation. ICD-11 shifts away from the symptom severity measures and places more importance on functional abilities and support needs throughout the life course (</w:t>
      </w:r>
      <w:r w:rsidR="004C347F">
        <w:t>Lind, 2021</w:t>
      </w:r>
      <w:r w:rsidRPr="00CE380A">
        <w:t>).</w:t>
      </w:r>
    </w:p>
    <w:p w:rsidRPr="00CE380A" w:rsidR="003D39F8" w:rsidP="003D39F8" w:rsidRDefault="003D39F8" w14:paraId="58FD1E73" w14:textId="639C70F5">
      <w:r w:rsidRPr="00CE380A">
        <w:t>Importantly, ICD-11 uses the term ‘disorder', as all too many autistic people have highly functional and challenging problems. But this is not a widely accepted terminology. Some people are interested in the neurodiversity movement, which contends that autism is an alternative way of neurology and should not be ‘cured’</w:t>
      </w:r>
      <w:r w:rsidR="002E5FBE">
        <w:t xml:space="preserve"> (Araujo, Silva and Zanon, 2023)</w:t>
      </w:r>
      <w:r w:rsidRPr="00CE380A">
        <w:t>. This debate also has consequences for practices of diagnostic evaluation, development of policy, and providing support services that are inclusive</w:t>
      </w:r>
      <w:r w:rsidR="004B1577">
        <w:t>.</w:t>
      </w:r>
    </w:p>
    <w:p w:rsidRPr="00CE380A" w:rsidR="003D39F8" w:rsidP="003D39F8" w:rsidRDefault="003D39F8" w14:paraId="36A834D0" w14:textId="77777777">
      <w:pPr>
        <w:ind w:firstLine="0"/>
      </w:pPr>
    </w:p>
    <w:p w:rsidRPr="00CE380A" w:rsidR="003D39F8" w:rsidP="001742DD" w:rsidRDefault="001742DD" w14:paraId="65DFD683" w14:textId="3D9CEFB5">
      <w:pPr>
        <w:pStyle w:val="Heading1"/>
      </w:pPr>
      <w:bookmarkStart w:name="_Toc233821543" w:id="2"/>
      <w:r w:rsidRPr="00CE380A">
        <w:t>Diagnosis of Autism Spectrum Disorder</w:t>
      </w:r>
      <w:bookmarkEnd w:id="2"/>
    </w:p>
    <w:p w:rsidRPr="00CE380A" w:rsidR="00F678B9" w:rsidP="00F678B9" w:rsidRDefault="00F678B9" w14:paraId="12D4D2B0" w14:textId="72A20D27">
      <w:r w:rsidRPr="00CE380A">
        <w:t>In ICD-11, the diagnosis of autism spectrum disorder (ASD) is made based on the recognition of persistent deficits in social communication and social interaction and restricted, repetitive and inflexible patterns of behaviour, interests or activities that are present during early developmental periods</w:t>
      </w:r>
      <w:r w:rsidR="004B1577">
        <w:t xml:space="preserve"> (Bach and Vestergaard, 2023)</w:t>
      </w:r>
      <w:r w:rsidRPr="00CE380A">
        <w:t>. The symptoms usually become evident in early childhood, but sometimes symptoms become more apparent at a later age when demands of society are stronger than what individual can do. In addition, these attributes must lead to clinically important impairments in personal, or learning, work, or life activities, and be a result of more than intellectual disability alone, as defined by the World Health Organisation (202</w:t>
      </w:r>
      <w:r w:rsidR="00DD30DC">
        <w:t>5</w:t>
      </w:r>
      <w:r w:rsidRPr="00CE380A">
        <w:t>).</w:t>
      </w:r>
    </w:p>
    <w:p w:rsidRPr="00CE380A" w:rsidR="00F678B9" w:rsidP="00F678B9" w:rsidRDefault="00F678B9" w14:paraId="5BED158C" w14:textId="10924235">
      <w:r w:rsidRPr="00CE380A">
        <w:t>ICD-11 suggests making a diagnosis of ASD through a comprehensive, multidisciplinary evaluation and not on the basis of a single diagnostic test. Assessment is usually carried out through developmental history (from parents/caregivers), direct behavioural observation, clinical interviews, a series of tests involving cognition and language, and information from educational and health care professionals. The use of standardised assessment tools such as the Autism Diagnostic Observation Schedule-Second Edition (ADOS-2) and the Autism Diagnostic Interview-Revised (ADI-R) can support clinical judgement but should not be an alternative to the expertise of professionals (</w:t>
      </w:r>
      <w:r w:rsidR="00CD3D54">
        <w:t>Kaufmann,</w:t>
      </w:r>
      <w:r w:rsidRPr="00CE380A">
        <w:t xml:space="preserve"> 2022).</w:t>
      </w:r>
    </w:p>
    <w:p w:rsidRPr="00CE380A" w:rsidR="00F678B9" w:rsidP="00F678B9" w:rsidRDefault="00F678B9" w14:paraId="604D5AA2" w14:textId="03ACF2B8">
      <w:r w:rsidRPr="00CE380A">
        <w:t>Diagnosis might be difficult because autism shows great variability. Ability to communicate, conceptual ability, adaptive functioning and concurrent disorders like Intellectual Disability, anxiety disorders, epilepsy or the attention deficit hyperactivity disorder (ADHD) will vary from individual to individual</w:t>
      </w:r>
      <w:r w:rsidR="008758E5">
        <w:t xml:space="preserve"> (Rubin et al., 2023)</w:t>
      </w:r>
      <w:r w:rsidRPr="00CE380A">
        <w:t>. Accordingly, the psychiatrist or clinician will have to perform differential diagnosis to differentiate ASD from other neurodevelopmental or mental disorders and should be aware that multiple disorders may coexist.</w:t>
      </w:r>
    </w:p>
    <w:p w:rsidR="001742DD" w:rsidP="00F678B9" w:rsidRDefault="00F678B9" w14:paraId="768306CB" w14:textId="04F30D1E">
      <w:r w:rsidRPr="00CE380A">
        <w:t>There has been significant improvement in the diagnostic criteria with that said, there are still a large number of people who suffer from delayed or missed diagnoses. Repetitive behaviour is often not as readily apparent in girls/women, they have a tendency to have greater social imitation skills, and they can mask or camouflage presenting behavio</w:t>
      </w:r>
      <w:r w:rsidR="00DD30DC">
        <w:t>u</w:t>
      </w:r>
      <w:r w:rsidRPr="00CE380A">
        <w:t>rs to cover up autistic characteristics when faced with evaluation</w:t>
      </w:r>
      <w:r w:rsidR="00D730AB">
        <w:t xml:space="preserve"> (Corbett et al., 2021)</w:t>
      </w:r>
      <w:r w:rsidRPr="00CE380A">
        <w:t>. Likewise, adults who were not assessed as children may face similar challenges regarding accurate diagnosis even with the child when seeking help from specialist, because psychiatric problems can overlap and there is limited availability of specialist services (</w:t>
      </w:r>
      <w:proofErr w:type="spellStart"/>
      <w:r w:rsidR="00A77150">
        <w:t>Al-Beltagi</w:t>
      </w:r>
      <w:proofErr w:type="spellEnd"/>
      <w:r w:rsidR="00A77150">
        <w:t xml:space="preserve"> et al., 2025</w:t>
      </w:r>
      <w:r w:rsidRPr="00CE380A">
        <w:t>). The challenges identified show the relevance of raising clinician awareness, enhancing multi-specialty assessment, and using a culturally responsive approach in diagnosis for early identification and facilitation of appropriate interventions.</w:t>
      </w:r>
    </w:p>
    <w:p w:rsidR="00CE380A" w:rsidP="00CE380A" w:rsidRDefault="00CE380A" w14:paraId="57EF4B13" w14:textId="77777777">
      <w:pPr>
        <w:ind w:firstLine="0"/>
      </w:pPr>
    </w:p>
    <w:p w:rsidR="00CE380A" w:rsidP="00CE380A" w:rsidRDefault="00CE380A" w14:paraId="71C2D293" w14:textId="08275544">
      <w:pPr>
        <w:pStyle w:val="Heading1"/>
      </w:pPr>
      <w:bookmarkStart w:name="_Toc233821544" w:id="3"/>
      <w:r>
        <w:t>Treatment Approaches of Autism Spectrum Disorder</w:t>
      </w:r>
      <w:bookmarkEnd w:id="3"/>
    </w:p>
    <w:p w:rsidR="00CE380A" w:rsidP="00CE380A" w:rsidRDefault="00CE380A" w14:paraId="34C81AD7" w14:textId="771769E4">
      <w:r>
        <w:t>Treatment for Autism Spectrum Disorder (ASD) is not about 'cure', but about maximising functional abilities, improving quality of life and making it easier for people with this disorder to participate in education, work and community. According to a contemporary perspective of clinical care, ASD is a lifelong neurodevelopmental disorder; interventions would be person-centred, multidisciplinary and tailored to the individual's strengths, support needs and personal goals</w:t>
      </w:r>
      <w:r w:rsidR="00AF1D0E">
        <w:t xml:space="preserve"> (Francis et al., 2021)</w:t>
      </w:r>
      <w:r>
        <w:t>. ICD-11 has been designed in a way that will enable a comprehensive approach that integrates behavioural, developmental, educational, psychological, medical and other interventions, acknowledging and respecting the differing realms of autistic experience.</w:t>
      </w:r>
    </w:p>
    <w:p w:rsidR="00CE380A" w:rsidP="00CE380A" w:rsidRDefault="00CE380A" w14:paraId="3D872B09" w14:textId="3FEFA6A2">
      <w:r w:rsidR="266191FA">
        <w:rPr/>
        <w:t>It is important to use some behavioural and developmental interventions that are central to the management of ASD, and it is especially significant if early childhood is the time of intervention</w:t>
      </w:r>
      <w:r w:rsidR="512D352F">
        <w:rPr/>
        <w:t xml:space="preserve"> (Vietze and Lax, 2020)</w:t>
      </w:r>
      <w:r w:rsidR="266191FA">
        <w:rPr/>
        <w:t xml:space="preserve">. One of the </w:t>
      </w:r>
      <w:r w:rsidR="2D346BF4">
        <w:rPr/>
        <w:t>most used</w:t>
      </w:r>
      <w:r w:rsidR="266191FA">
        <w:rPr/>
        <w:t xml:space="preserve"> methods is Applied Behaviour Analysis (ABA), which focuses on structured learning and reinforcement to enhance communication skills, adaptive functioning, and social skills. Studies have shown that ABA can yield gains in language acquisition and daily skill development for some people, but it has also faced criticism from some autistic advocates who believe that certain practices focus more on conformity to neurotypical standards rather than self-growth and autonomy of an autistic person</w:t>
      </w:r>
      <w:r w:rsidR="1C2E3DE7">
        <w:rPr/>
        <w:t xml:space="preserve"> (Leaf et al., 2022)</w:t>
      </w:r>
      <w:r w:rsidR="266191FA">
        <w:rPr/>
        <w:t xml:space="preserve">. The adaptability of behaviours has thus been highlighted, taking individual preferences, sensory </w:t>
      </w:r>
      <w:r w:rsidR="266191FA">
        <w:rPr/>
        <w:t>differences</w:t>
      </w:r>
      <w:r w:rsidR="266191FA">
        <w:rPr/>
        <w:t xml:space="preserve"> and personal identity into consideration.</w:t>
      </w:r>
    </w:p>
    <w:p w:rsidR="00CE380A" w:rsidP="00CE380A" w:rsidRDefault="00CE380A" w14:paraId="37F66181" w14:textId="22317FC2">
      <w:r>
        <w:t>Interventions such as developmental interventions and communication-based interventions (including social communication programmes, speech and language therapy, and occupational therapy) are strongly recommended</w:t>
      </w:r>
      <w:r w:rsidR="00D94AF8">
        <w:t xml:space="preserve"> (Gibson Pritchard and de Lemos, 2021)</w:t>
      </w:r>
      <w:r>
        <w:t>. Speech and language therapy is helpful with verbal and non-verbal communication, occupational therapy with sensory processing, fine motor skills and independence. These interventions are especially significant as concerns with communication skills and sensory sensitivities often impact educational outcomes, accessing careers and the community, and learning and play activities (</w:t>
      </w:r>
      <w:r w:rsidR="00860FB6">
        <w:t>Qin et al., 2024</w:t>
      </w:r>
      <w:r>
        <w:t>).</w:t>
      </w:r>
    </w:p>
    <w:p w:rsidR="00CE380A" w:rsidP="00CE380A" w:rsidRDefault="00CE380A" w14:paraId="6DCD9753" w14:textId="2841FB46">
      <w:r>
        <w:t>Psychological interventions also have a significant importance particularly for those with autistic symptoms who have co-occurring anxiety, depression and emotional regulation issues. Adapted Cognitive Behavioural Therapy (CBT) has been shown to be effective in reducing the anxiety symptoms if adapted to fit the autistic communication, cognitive processing and sensory needs</w:t>
      </w:r>
      <w:r w:rsidR="00EB0435">
        <w:t xml:space="preserve"> (Riches et al., 2023)</w:t>
      </w:r>
      <w:r>
        <w:t>. Other factors that positively drive treatment success are family-based interventions, psychoeducation and parent training, which improve the understanding of parents, decrease caregiver stress and provide consistent support at home and in school.</w:t>
      </w:r>
    </w:p>
    <w:p w:rsidR="00CE380A" w:rsidP="00CE380A" w:rsidRDefault="00CE380A" w14:paraId="5F7D6626" w14:textId="2AA14DCB">
      <w:r w:rsidR="266191FA">
        <w:rPr/>
        <w:t xml:space="preserve">There is no </w:t>
      </w:r>
      <w:r w:rsidR="266191FA">
        <w:rPr/>
        <w:t>indication</w:t>
      </w:r>
      <w:r w:rsidR="266191FA">
        <w:rPr/>
        <w:t xml:space="preserve"> that pharmacological therapy is </w:t>
      </w:r>
      <w:r w:rsidR="266191FA">
        <w:rPr/>
        <w:t>indicated</w:t>
      </w:r>
      <w:r w:rsidR="266191FA">
        <w:rPr/>
        <w:t xml:space="preserve"> for the core problem areas of </w:t>
      </w:r>
      <w:r w:rsidR="1EF9402E">
        <w:rPr/>
        <w:t>ASD but</w:t>
      </w:r>
      <w:r w:rsidR="266191FA">
        <w:rPr/>
        <w:t xml:space="preserve"> may be used to address co-occurring conditions including attention deficit hyperactivity disorder (ADHD), anxiety disorders, sleep disturbances, </w:t>
      </w:r>
      <w:r w:rsidR="266191FA">
        <w:rPr/>
        <w:t>aggression</w:t>
      </w:r>
      <w:r w:rsidR="266191FA">
        <w:rPr/>
        <w:t xml:space="preserve"> or irritability</w:t>
      </w:r>
      <w:r w:rsidR="522B5884">
        <w:rPr/>
        <w:t xml:space="preserve"> (Abhilasha and Sharma, 2026)</w:t>
      </w:r>
      <w:r w:rsidR="266191FA">
        <w:rPr/>
        <w:t>. Medication should therefore only be used following a full assessment and be part of an elective multidisciplinary care plan, not as a single intervention.</w:t>
      </w:r>
    </w:p>
    <w:p w:rsidR="00CE380A" w:rsidP="00CE380A" w:rsidRDefault="00CE380A" w14:paraId="35A29314" w14:textId="3D5FE482">
      <w:r>
        <w:t>Although significant progress with intervention has been made there are still constraints. One of the biggest barriers to accessing specialist services is the inequity in geographical distribution, long patient lists, shortage of workforce, and socio-economic differences</w:t>
      </w:r>
      <w:r w:rsidR="00BD614D">
        <w:t xml:space="preserve"> (Schwarz et al., 2022)</w:t>
      </w:r>
      <w:r>
        <w:t>. In addition, due to the diversity of autism, the effectiveness of interventions will vary between individuals. Increasingly, it is recommended that autistic people receive care that is neurodivergent, respecting their capabilities, enhancing their control over their own lives and encourages active engagement rather than normalisation of behaviour</w:t>
      </w:r>
      <w:r w:rsidR="000D0BDE">
        <w:t xml:space="preserve"> (Morrison, Cashin and Foley, 2025)</w:t>
      </w:r>
      <w:r>
        <w:t>. This shift has been indicative of an increase in the understanding that treatment to reduce autistic traits alone is not enough to be considered successful and that the abilities to improve well-being, independence, and quality of life are considered more important targets of treatment.</w:t>
      </w:r>
    </w:p>
    <w:p w:rsidR="00F53653" w:rsidP="00F53653" w:rsidRDefault="00F53653" w14:paraId="695381DC" w14:textId="77777777">
      <w:pPr>
        <w:ind w:firstLine="0"/>
      </w:pPr>
    </w:p>
    <w:p w:rsidR="00F53653" w:rsidP="00F53653" w:rsidRDefault="00F53653" w14:paraId="65481F75" w14:textId="663B3445">
      <w:pPr>
        <w:pStyle w:val="Heading1"/>
        <w:tabs>
          <w:tab w:val="left" w:pos="2127"/>
        </w:tabs>
      </w:pPr>
      <w:bookmarkStart w:name="_Toc233821545" w:id="4"/>
      <w:r>
        <w:t>Rehabilitation Processes of Autism Spectrum Disorder</w:t>
      </w:r>
      <w:bookmarkEnd w:id="4"/>
    </w:p>
    <w:p w:rsidR="0014747E" w:rsidP="0014747E" w:rsidRDefault="0014747E" w14:paraId="40F68A38" w14:textId="41771AF9">
      <w:r>
        <w:t>Rehabilitation for Autism Spectrum Disorder (ASD) is an ongoing life-long process of supporting people to achieve to the best of their ability and maximi</w:t>
      </w:r>
      <w:r w:rsidR="00FB6504">
        <w:t>s</w:t>
      </w:r>
      <w:r>
        <w:t>e independence and functional abilities, with support and services continuing throughout their lives</w:t>
      </w:r>
      <w:r w:rsidR="00FB6504">
        <w:t xml:space="preserve"> (CDC, 2024</w:t>
      </w:r>
      <w:r w:rsidR="00F90B6A">
        <w:t>)</w:t>
      </w:r>
      <w:r>
        <w:t>. Rehabilitation is different to short-term treatment because it aims to ensure autistic people can be included in education, employment, family life and the community. The focus of ICD-11 is diagnostic classification, but rehabilitation is delivered using a multi-disciplinary approach to address the psychological, communicative, behavioural and adaptive functioning needs of the individual</w:t>
      </w:r>
      <w:r w:rsidR="00A25C90">
        <w:t xml:space="preserve"> (Tyrer, 2025</w:t>
      </w:r>
      <w:r w:rsidR="00333213">
        <w:t>)</w:t>
      </w:r>
      <w:r>
        <w:t>.</w:t>
      </w:r>
    </w:p>
    <w:p w:rsidR="0014747E" w:rsidP="0014747E" w:rsidRDefault="0014747E" w14:paraId="15D54CD8" w14:textId="6057E0A2">
      <w:r>
        <w:t>Rehabilitation requires close cooperation between health professionals, educators, psychologists, occupational therapists, speech and language therapists, social workers, families and community organisations.</w:t>
      </w:r>
      <w:r w:rsidR="007376BC">
        <w:t xml:space="preserve"> It</w:t>
      </w:r>
      <w:r>
        <w:t xml:space="preserve"> is essential especially in transition from adolescent to adulthood and needs to include aspects of educational support plans, vocational education and training, supported employment programmes and independent living skills training</w:t>
      </w:r>
      <w:r w:rsidR="0055428D">
        <w:t xml:space="preserve"> (Hart et al., 2020)</w:t>
      </w:r>
      <w:r>
        <w:t>. These interventions contribute to communication, problem-solving, self-care, and employment skills, and support social integration and long-term autonomy in autistic individuals.</w:t>
      </w:r>
    </w:p>
    <w:p w:rsidR="0014747E" w:rsidP="0014747E" w:rsidRDefault="0014747E" w14:paraId="7B605D74" w14:textId="7915B0D7">
      <w:r>
        <w:t>There has been a general trend toward more inclusive and rights-based approaches such as the replacement of institution-based rehabilitation with community-based rehabilitation</w:t>
      </w:r>
      <w:r w:rsidR="00D34920">
        <w:t xml:space="preserve"> (Lam and Chung, 2022)</w:t>
      </w:r>
      <w:r>
        <w:t>. School or workplace programmes that promote participation from peers, families and the making of reasonable adjustments in schools and workplaces have shown to have positive effects for social participation, self-confidence and employment. In many countries access to rehabilitation is not consistent because specialists are in short supply, funding is inadequate, and waiting times are long</w:t>
      </w:r>
      <w:r w:rsidR="00152631">
        <w:t xml:space="preserve"> (Ohnmar et al., 2024)</w:t>
      </w:r>
      <w:r>
        <w:t>. Even though there are more needs for adults with ASD than children, fewer rehabilitation opportunities exist for adults than children.</w:t>
      </w:r>
    </w:p>
    <w:p w:rsidR="00F53653" w:rsidP="0014747E" w:rsidRDefault="0014747E" w14:paraId="2E6742BB" w14:textId="51E441B0">
      <w:r>
        <w:t>Today, there is an emerging trend toward meeting others where they are, accepting and nurturing appropriate strengths in each person, while supporting the expression of his or her own interests, skills, and abilities</w:t>
      </w:r>
      <w:r w:rsidR="00BB582D">
        <w:t xml:space="preserve"> (</w:t>
      </w:r>
      <w:proofErr w:type="spellStart"/>
      <w:r w:rsidR="00BB582D">
        <w:t>Caiels</w:t>
      </w:r>
      <w:proofErr w:type="spellEnd"/>
      <w:r w:rsidR="00BB582D">
        <w:t>, Milne and Beadle-Brown, 2021)</w:t>
      </w:r>
      <w:r>
        <w:t>. It encourages active engagement in the world, whilst also hono</w:t>
      </w:r>
      <w:r w:rsidR="00F749B9">
        <w:t>u</w:t>
      </w:r>
      <w:r>
        <w:t>ring individual differences and enhancing wellbeing.</w:t>
      </w:r>
    </w:p>
    <w:p w:rsidR="0014747E" w:rsidP="0014747E" w:rsidRDefault="0014747E" w14:paraId="2CA820D7" w14:textId="77777777">
      <w:pPr>
        <w:ind w:firstLine="0"/>
      </w:pPr>
    </w:p>
    <w:p w:rsidR="0014747E" w:rsidP="0014747E" w:rsidRDefault="0014747E" w14:paraId="38BD7959" w14:textId="13624AF1">
      <w:pPr>
        <w:pStyle w:val="Heading1"/>
      </w:pPr>
      <w:bookmarkStart w:name="_Toc233821546" w:id="5"/>
      <w:r>
        <w:t>Current Debates and Emerging Issues</w:t>
      </w:r>
      <w:bookmarkEnd w:id="5"/>
    </w:p>
    <w:p w:rsidR="0014747E" w:rsidP="0014747E" w:rsidRDefault="0014747E" w14:paraId="3B0DF5E7" w14:textId="514979D4">
      <w:r>
        <w:t>There are a number of current issues around the classification, diagnosis and treatment of autism spectrum disorder (ASD). One of the biggest debates is that of the neurodiversity movement, which suggests that autism should be regarded not as a medical disorder requiring treatment but as a naturally occurring difference in human neurodevelopment</w:t>
      </w:r>
      <w:r w:rsidR="00A334FD">
        <w:t xml:space="preserve"> (Hughes, 2021)</w:t>
      </w:r>
      <w:r>
        <w:t>. Supporters believe that clinical work is more about making adjustments to the environment for the person with autism in order to lower those obstacles and make him or her more comfortable in the world than trying to alter his/her autism. Others believe that maintaining the diagnostic term ‘disorder’ is essential to secure access to health care, education and social support services (</w:t>
      </w:r>
      <w:r w:rsidR="00B73CB9">
        <w:t>Lester et al., 2020</w:t>
      </w:r>
      <w:r>
        <w:t>).</w:t>
      </w:r>
    </w:p>
    <w:p w:rsidR="0014747E" w:rsidP="0014747E" w:rsidRDefault="0014747E" w14:paraId="7ACC3FF8" w14:textId="595F585D">
      <w:r>
        <w:t>Another emerging issue is the underdiagnosis of autism in female children, ethnic minorities, and adults. Traditional diagnostic criteria have been developed primarily from males, generating gender bias and gender-masking/camouflaging the diagnosis. In this context, researchers call for a more culturally reasonable and gender-sensitive diagnostic approaches (</w:t>
      </w:r>
      <w:r w:rsidR="00F36DBF">
        <w:t>Freilinger et al., 2021</w:t>
      </w:r>
      <w:r>
        <w:t>).</w:t>
      </w:r>
    </w:p>
    <w:p w:rsidR="0014747E" w:rsidP="0014747E" w:rsidRDefault="0014747E" w14:paraId="3A169FC9" w14:textId="0980261E">
      <w:r w:rsidR="011805BA">
        <w:rPr/>
        <w:t xml:space="preserve">There are also debates on the methods used for intervention, specifically Applied Behaviour Analysis (ABA). There is some evidence that ABA leads to increases in communication and adaptive functioning, but critics say that some of the practices are focused on teaching conformity to neurotypical </w:t>
      </w:r>
      <w:r w:rsidR="4BC92528">
        <w:rPr/>
        <w:t>behaviours and</w:t>
      </w:r>
      <w:r w:rsidR="011805BA">
        <w:rPr/>
        <w:t xml:space="preserve"> not focused on autistic autonomy and well-being</w:t>
      </w:r>
      <w:r w:rsidR="3886AA0E">
        <w:rPr/>
        <w:t xml:space="preserve"> (Johnson, 2025)</w:t>
      </w:r>
      <w:r w:rsidR="011805BA">
        <w:rPr/>
        <w:t xml:space="preserve">. There is a growing support for policy to embrace the concept of neurodiversity and prioritise person-centred interventions focused on strengths, self-determination and meaningful access and inclusion in society. </w:t>
      </w:r>
      <w:r w:rsidR="011805BA">
        <w:rPr/>
        <w:t>All of</w:t>
      </w:r>
      <w:r w:rsidR="011805BA">
        <w:rPr/>
        <w:t xml:space="preserve"> these debates continue to influence future revisions in the practice of diagnostics, services, and mental health policy for autistic people.</w:t>
      </w:r>
    </w:p>
    <w:p w:rsidR="00B9370B" w:rsidP="0014747E" w:rsidRDefault="00B9370B" w14:paraId="60219848" w14:textId="77777777"/>
    <w:p w:rsidR="00B9370B" w:rsidP="00B9370B" w:rsidRDefault="00B9370B" w14:paraId="1EA9A6D9" w14:textId="3ACB4185">
      <w:pPr>
        <w:pStyle w:val="Heading1"/>
      </w:pPr>
      <w:bookmarkStart w:name="_Toc233821547" w:id="6"/>
      <w:r>
        <w:t>Recommendations</w:t>
      </w:r>
      <w:bookmarkEnd w:id="6"/>
    </w:p>
    <w:p w:rsidR="00B9370B" w:rsidP="006E7B8B" w:rsidRDefault="00B9370B" w14:paraId="0B0AC389" w14:textId="77777777">
      <w:pPr>
        <w:pStyle w:val="ListParagraph"/>
        <w:numPr>
          <w:ilvl w:val="0"/>
          <w:numId w:val="1"/>
        </w:numPr>
      </w:pPr>
      <w:r w:rsidRPr="00B9370B">
        <w:t xml:space="preserve">Improvements in ASDs are needed in the areas of earlier and more equitable diagnosis, reflecting culturally responsive and gender-inclusive assessment. </w:t>
      </w:r>
    </w:p>
    <w:p w:rsidR="00B9370B" w:rsidP="00B9370B" w:rsidRDefault="00B9370B" w14:paraId="63FA42A3" w14:textId="77777777">
      <w:pPr>
        <w:pStyle w:val="ListParagraph"/>
        <w:numPr>
          <w:ilvl w:val="0"/>
          <w:numId w:val="1"/>
        </w:numPr>
      </w:pPr>
      <w:r w:rsidRPr="00B9370B">
        <w:t>There needs to be increased availability of multidisciplinary and lifelong rehabilitation services in healthcare systems, and an adoption of interventions that are neurodiversity-affirming and person-centred, allowing a respect for autistic autonomy and strengths.</w:t>
      </w:r>
    </w:p>
    <w:p w:rsidR="00B9370B" w:rsidP="00B9370B" w:rsidRDefault="00B9370B" w14:paraId="61D025BE" w14:textId="7A0991EE">
      <w:pPr>
        <w:pStyle w:val="ListParagraph"/>
        <w:numPr>
          <w:ilvl w:val="0"/>
          <w:numId w:val="1"/>
        </w:numPr>
      </w:pPr>
      <w:r w:rsidRPr="00B9370B">
        <w:t>Greater investment by policymakers in autism clinician training, community services and autism research is needed to alleviate inequalities in access to these services and to support evidence-based, inclusive practice across health, education and employment services and settings.</w:t>
      </w:r>
    </w:p>
    <w:p w:rsidR="00B9370B" w:rsidP="00B9370B" w:rsidRDefault="00B9370B" w14:paraId="049A16E0" w14:textId="77777777">
      <w:pPr>
        <w:ind w:firstLine="0"/>
      </w:pPr>
    </w:p>
    <w:p w:rsidR="00B9370B" w:rsidP="00B9370B" w:rsidRDefault="00B9370B" w14:paraId="60220FCF" w14:textId="27A3109D">
      <w:pPr>
        <w:pStyle w:val="Heading1"/>
      </w:pPr>
      <w:bookmarkStart w:name="_Toc233821548" w:id="7"/>
      <w:r>
        <w:t>Conclusion</w:t>
      </w:r>
      <w:bookmarkEnd w:id="7"/>
    </w:p>
    <w:p w:rsidR="00B9370B" w:rsidP="00B9370B" w:rsidRDefault="00B9370B" w14:paraId="67090D1E" w14:textId="264C9EEB">
      <w:r w:rsidRPr="00B9370B">
        <w:t>Autism Spectrum Disorder (ASD) is a complex neurodevelopmental disorder that necessitates proper ICD-11 classification, proper diagnosis, and a unique treatment and rehabilitation for each individual. Research on autism has come a long way in understanding autism, but there is still debate related to neurodiversity, diagnostic processes and autism interventions, which continues to affect clinical practice and policy. Evidence-based, person-centred and inclusive approaches will lead to better outcomes, to better quality of life, and to accessible support for autistic people since adolescence</w:t>
      </w:r>
      <w:r>
        <w:t>.</w:t>
      </w:r>
    </w:p>
    <w:p w:rsidR="00DF5C1D" w:rsidP="00DF5C1D" w:rsidRDefault="00DF5C1D" w14:paraId="205454DE" w14:textId="77777777">
      <w:pPr>
        <w:ind w:firstLine="0"/>
      </w:pPr>
    </w:p>
    <w:p w:rsidR="00DF5C1D" w:rsidRDefault="00DF5C1D" w14:paraId="5FF4E67D" w14:textId="77777777">
      <w:pPr>
        <w:spacing w:after="160" w:line="278" w:lineRule="auto"/>
        <w:ind w:firstLine="0"/>
        <w:jc w:val="left"/>
      </w:pPr>
      <w:r>
        <w:br w:type="page"/>
      </w:r>
    </w:p>
    <w:p w:rsidR="00DF5C1D" w:rsidP="00DF5C1D" w:rsidRDefault="00DF5C1D" w14:paraId="20A5E894" w14:textId="2D924885">
      <w:pPr>
        <w:pStyle w:val="Heading1"/>
        <w:jc w:val="center"/>
      </w:pPr>
      <w:bookmarkStart w:name="_Toc233821549" w:id="8"/>
      <w:r>
        <w:t>References</w:t>
      </w:r>
      <w:bookmarkEnd w:id="8"/>
    </w:p>
    <w:p w:rsidR="00B84A2B" w:rsidP="00B84A2B" w:rsidRDefault="00B84A2B" w14:paraId="76C91159" w14:textId="77777777">
      <w:pPr>
        <w:ind w:left="720" w:hanging="720"/>
      </w:pPr>
      <w:r w:rsidRPr="007241AC">
        <w:t>Abhilasha, P. and Sharma, M.</w:t>
      </w:r>
      <w:r>
        <w:t xml:space="preserve"> (</w:t>
      </w:r>
      <w:r w:rsidRPr="007241AC">
        <w:t>2026</w:t>
      </w:r>
      <w:r>
        <w:t>)</w:t>
      </w:r>
      <w:r w:rsidRPr="007241AC">
        <w:t xml:space="preserve"> Recent Advances in Pharmacological Management of Autism: A Narrative Review. </w:t>
      </w:r>
      <w:r w:rsidRPr="007241AC">
        <w:rPr>
          <w:i/>
          <w:iCs/>
        </w:rPr>
        <w:t>Cureus</w:t>
      </w:r>
      <w:r w:rsidRPr="007241AC">
        <w:t>, </w:t>
      </w:r>
      <w:r w:rsidRPr="007241AC">
        <w:rPr>
          <w:i/>
          <w:iCs/>
        </w:rPr>
        <w:t>18</w:t>
      </w:r>
      <w:r w:rsidRPr="007241AC">
        <w:t>(1).</w:t>
      </w:r>
    </w:p>
    <w:p w:rsidR="00B84A2B" w:rsidP="00B84A2B" w:rsidRDefault="00B84A2B" w14:paraId="1AAB7ED1" w14:textId="77777777">
      <w:pPr>
        <w:ind w:left="720" w:hanging="720"/>
      </w:pPr>
      <w:proofErr w:type="spellStart"/>
      <w:r w:rsidRPr="00D45F14">
        <w:t>Al-Beltagi</w:t>
      </w:r>
      <w:proofErr w:type="spellEnd"/>
      <w:r w:rsidRPr="00D45F14">
        <w:t xml:space="preserve">, M., Mani, B.S., </w:t>
      </w:r>
      <w:proofErr w:type="spellStart"/>
      <w:r w:rsidRPr="00D45F14">
        <w:t>Hantash</w:t>
      </w:r>
      <w:proofErr w:type="spellEnd"/>
      <w:r w:rsidRPr="00D45F14">
        <w:t xml:space="preserve">, E.M., Al </w:t>
      </w:r>
      <w:proofErr w:type="spellStart"/>
      <w:r w:rsidRPr="00D45F14">
        <w:t>Zahrani</w:t>
      </w:r>
      <w:proofErr w:type="spellEnd"/>
      <w:r w:rsidRPr="00D45F14">
        <w:t xml:space="preserve">, A.A. and </w:t>
      </w:r>
      <w:proofErr w:type="spellStart"/>
      <w:r w:rsidRPr="00D45F14">
        <w:t>Toema</w:t>
      </w:r>
      <w:proofErr w:type="spellEnd"/>
      <w:r w:rsidRPr="00D45F14">
        <w:t>, O.</w:t>
      </w:r>
      <w:r>
        <w:t xml:space="preserve"> (</w:t>
      </w:r>
      <w:r w:rsidRPr="00D45F14">
        <w:t>2025</w:t>
      </w:r>
      <w:r>
        <w:t>)</w:t>
      </w:r>
      <w:r w:rsidRPr="00D45F14">
        <w:t xml:space="preserve"> Challenges in diagnosing attention-deficit/hyperactivity disorder in </w:t>
      </w:r>
      <w:proofErr w:type="spellStart"/>
      <w:r w:rsidRPr="00D45F14">
        <w:t>pediatric</w:t>
      </w:r>
      <w:proofErr w:type="spellEnd"/>
      <w:r w:rsidRPr="00D45F14">
        <w:t xml:space="preserve"> practice: A regional and global perspective. </w:t>
      </w:r>
      <w:r w:rsidRPr="00D45F14">
        <w:rPr>
          <w:i/>
          <w:iCs/>
        </w:rPr>
        <w:t xml:space="preserve">World Journal of Clinical </w:t>
      </w:r>
      <w:proofErr w:type="spellStart"/>
      <w:r w:rsidRPr="00D45F14">
        <w:rPr>
          <w:i/>
          <w:iCs/>
        </w:rPr>
        <w:t>Pediatrics</w:t>
      </w:r>
      <w:proofErr w:type="spellEnd"/>
      <w:r w:rsidRPr="00D45F14">
        <w:t>, </w:t>
      </w:r>
      <w:r w:rsidRPr="00D45F14">
        <w:rPr>
          <w:i/>
          <w:iCs/>
        </w:rPr>
        <w:t>14</w:t>
      </w:r>
      <w:r w:rsidRPr="00D45F14">
        <w:t>(4), p.111684.</w:t>
      </w:r>
    </w:p>
    <w:p w:rsidR="00B84A2B" w:rsidP="00B84A2B" w:rsidRDefault="00B84A2B" w14:paraId="402CD897" w14:textId="77777777">
      <w:pPr>
        <w:ind w:left="720" w:hanging="720"/>
      </w:pPr>
      <w:r w:rsidRPr="00A27CE8">
        <w:t>Araujo, A.G.R., Silva, M.A.D. and Zanon, R.B.</w:t>
      </w:r>
      <w:r>
        <w:t xml:space="preserve"> (</w:t>
      </w:r>
      <w:r w:rsidRPr="00A27CE8">
        <w:t>2023</w:t>
      </w:r>
      <w:r>
        <w:t>)</w:t>
      </w:r>
      <w:r w:rsidRPr="00A27CE8">
        <w:t xml:space="preserve"> Autism, neurodiversity and stigma: political and inclusive perspectives. </w:t>
      </w:r>
      <w:proofErr w:type="spellStart"/>
      <w:r w:rsidRPr="00A27CE8">
        <w:rPr>
          <w:i/>
          <w:iCs/>
        </w:rPr>
        <w:t>Psicologia</w:t>
      </w:r>
      <w:proofErr w:type="spellEnd"/>
      <w:r w:rsidRPr="00A27CE8">
        <w:rPr>
          <w:i/>
          <w:iCs/>
        </w:rPr>
        <w:t xml:space="preserve"> Escolar e </w:t>
      </w:r>
      <w:proofErr w:type="spellStart"/>
      <w:r w:rsidRPr="00A27CE8">
        <w:rPr>
          <w:i/>
          <w:iCs/>
        </w:rPr>
        <w:t>Educacional</w:t>
      </w:r>
      <w:proofErr w:type="spellEnd"/>
      <w:r w:rsidRPr="00A27CE8">
        <w:t>, </w:t>
      </w:r>
      <w:r w:rsidRPr="00A27CE8">
        <w:rPr>
          <w:i/>
          <w:iCs/>
        </w:rPr>
        <w:t>27</w:t>
      </w:r>
      <w:r w:rsidRPr="00A27CE8">
        <w:t>, p.e247367.</w:t>
      </w:r>
    </w:p>
    <w:p w:rsidR="00B84A2B" w:rsidP="00B84A2B" w:rsidRDefault="00B84A2B" w14:paraId="137DE955" w14:textId="77777777">
      <w:pPr>
        <w:ind w:left="720" w:hanging="720"/>
      </w:pPr>
      <w:r w:rsidRPr="00BF3BD9">
        <w:t>Bach, B. and Vestergaard, M.</w:t>
      </w:r>
      <w:r>
        <w:t xml:space="preserve"> (</w:t>
      </w:r>
      <w:r w:rsidRPr="00BF3BD9">
        <w:t>2023</w:t>
      </w:r>
      <w:r>
        <w:t>)</w:t>
      </w:r>
      <w:r w:rsidRPr="00BF3BD9">
        <w:t xml:space="preserve"> Differential diagnosis of ICD-11 personality disorder and autism spectrum disorder in adolescents. </w:t>
      </w:r>
      <w:r w:rsidRPr="00BF3BD9">
        <w:rPr>
          <w:i/>
          <w:iCs/>
        </w:rPr>
        <w:t>Children</w:t>
      </w:r>
      <w:r w:rsidRPr="00BF3BD9">
        <w:t>, </w:t>
      </w:r>
      <w:r w:rsidRPr="00BF3BD9">
        <w:rPr>
          <w:i/>
          <w:iCs/>
        </w:rPr>
        <w:t>10</w:t>
      </w:r>
      <w:r w:rsidRPr="00BF3BD9">
        <w:t>(6), p.992.</w:t>
      </w:r>
    </w:p>
    <w:p w:rsidR="00B84A2B" w:rsidP="00B84A2B" w:rsidRDefault="00B84A2B" w14:paraId="606D1880" w14:textId="77777777">
      <w:pPr>
        <w:ind w:left="720" w:hanging="720"/>
      </w:pPr>
      <w:proofErr w:type="spellStart"/>
      <w:r w:rsidRPr="00BE3294">
        <w:t>Caiels</w:t>
      </w:r>
      <w:proofErr w:type="spellEnd"/>
      <w:r w:rsidRPr="00BE3294">
        <w:t>, J., Milne, A. and Beadle-Brown, J.</w:t>
      </w:r>
      <w:r>
        <w:t xml:space="preserve"> (</w:t>
      </w:r>
      <w:r w:rsidRPr="00BE3294">
        <w:t>2021</w:t>
      </w:r>
      <w:r>
        <w:t>)</w:t>
      </w:r>
      <w:r w:rsidRPr="00BE3294">
        <w:t xml:space="preserve"> Strengths-based approaches in social work and social care: Reviewing the evidence. </w:t>
      </w:r>
      <w:r w:rsidRPr="00BE3294">
        <w:rPr>
          <w:i/>
          <w:iCs/>
        </w:rPr>
        <w:t>Journal of Long Term Care</w:t>
      </w:r>
      <w:r w:rsidRPr="00BE3294">
        <w:t>, pp.401-422.</w:t>
      </w:r>
    </w:p>
    <w:p w:rsidR="00B84A2B" w:rsidP="00B84A2B" w:rsidRDefault="00B84A2B" w14:paraId="5451D04C" w14:textId="4E0C21AC">
      <w:pPr>
        <w:ind w:left="720" w:hanging="720"/>
      </w:pPr>
      <w:r>
        <w:t xml:space="preserve">CDC (2024) </w:t>
      </w:r>
      <w:r w:rsidRPr="00F90B6A">
        <w:t>Treatment and Intervention for Autism Spectrum Disorder</w:t>
      </w:r>
      <w:r>
        <w:t xml:space="preserve">. Retrieved from: &lt; </w:t>
      </w:r>
      <w:r w:rsidRPr="00B84A2B">
        <w:t>https://www.cdc.gov/autism/treatment/index.html</w:t>
      </w:r>
      <w:r>
        <w:t>&gt; [Accessed on June 30, 2026]</w:t>
      </w:r>
    </w:p>
    <w:p w:rsidR="00B84A2B" w:rsidP="00B84A2B" w:rsidRDefault="00B84A2B" w14:paraId="61B0DFBB" w14:textId="77777777">
      <w:pPr>
        <w:ind w:left="720" w:hanging="720"/>
      </w:pPr>
      <w:r w:rsidRPr="005C0802">
        <w:t>Corbett, B.A., Schwartzman, J.M., Libsack, E.J., Muscatello, R.A., Lerner, M.D., Simmons, G.L. and White, S.W.</w:t>
      </w:r>
      <w:r>
        <w:t xml:space="preserve"> (</w:t>
      </w:r>
      <w:r w:rsidRPr="005C0802">
        <w:t>2021</w:t>
      </w:r>
      <w:r>
        <w:t>)</w:t>
      </w:r>
      <w:r w:rsidRPr="005C0802">
        <w:t xml:space="preserve"> Camouflaging in autism: Examining sex‐based and compensatory models in social cognition and communication. </w:t>
      </w:r>
      <w:r w:rsidRPr="005C0802">
        <w:rPr>
          <w:i/>
          <w:iCs/>
        </w:rPr>
        <w:t>Autism Research</w:t>
      </w:r>
      <w:r w:rsidRPr="005C0802">
        <w:t>, </w:t>
      </w:r>
      <w:r w:rsidRPr="005C0802">
        <w:rPr>
          <w:i/>
          <w:iCs/>
        </w:rPr>
        <w:t>14</w:t>
      </w:r>
      <w:r w:rsidRPr="005C0802">
        <w:t>(1), pp.127-142.</w:t>
      </w:r>
    </w:p>
    <w:p w:rsidR="00B84A2B" w:rsidP="00B84A2B" w:rsidRDefault="00B84A2B" w14:paraId="5983E6E4" w14:textId="77777777">
      <w:pPr>
        <w:ind w:left="720" w:hanging="720"/>
      </w:pPr>
      <w:r w:rsidRPr="0093592D">
        <w:t xml:space="preserve">Francis, K., </w:t>
      </w:r>
      <w:proofErr w:type="spellStart"/>
      <w:r w:rsidRPr="0093592D">
        <w:t>Karantanos</w:t>
      </w:r>
      <w:proofErr w:type="spellEnd"/>
      <w:r w:rsidRPr="0093592D">
        <w:t xml:space="preserve">, G., </w:t>
      </w:r>
      <w:proofErr w:type="spellStart"/>
      <w:r w:rsidRPr="0093592D">
        <w:t>Al-Ozairi</w:t>
      </w:r>
      <w:proofErr w:type="spellEnd"/>
      <w:r w:rsidRPr="0093592D">
        <w:t xml:space="preserve">, A. and </w:t>
      </w:r>
      <w:proofErr w:type="spellStart"/>
      <w:r w:rsidRPr="0093592D">
        <w:t>AlKhadhari</w:t>
      </w:r>
      <w:proofErr w:type="spellEnd"/>
      <w:r w:rsidRPr="0093592D">
        <w:t>, S.</w:t>
      </w:r>
      <w:r>
        <w:t xml:space="preserve"> (</w:t>
      </w:r>
      <w:r w:rsidRPr="0093592D">
        <w:t>2021</w:t>
      </w:r>
      <w:r>
        <w:t>)</w:t>
      </w:r>
      <w:r w:rsidRPr="0093592D">
        <w:t xml:space="preserve"> Prevention in autism spectrum disorder: A lifelong focused approach. </w:t>
      </w:r>
      <w:r w:rsidRPr="0093592D">
        <w:rPr>
          <w:i/>
          <w:iCs/>
        </w:rPr>
        <w:t>Brain sciences</w:t>
      </w:r>
      <w:r w:rsidRPr="0093592D">
        <w:t>, </w:t>
      </w:r>
      <w:r w:rsidRPr="0093592D">
        <w:rPr>
          <w:i/>
          <w:iCs/>
        </w:rPr>
        <w:t>11</w:t>
      </w:r>
      <w:r w:rsidRPr="0093592D">
        <w:t>(2), p.151.</w:t>
      </w:r>
    </w:p>
    <w:p w:rsidR="00B84A2B" w:rsidP="00B84A2B" w:rsidRDefault="00B84A2B" w14:paraId="343DB07D" w14:textId="77777777">
      <w:pPr>
        <w:ind w:left="720" w:hanging="720"/>
      </w:pPr>
      <w:r w:rsidRPr="006547D7">
        <w:t xml:space="preserve">Freilinger, S., Andonian, C., Beckmann, J., Ewert, P., Kaemmerer, H., Lang, N., </w:t>
      </w:r>
      <w:proofErr w:type="spellStart"/>
      <w:r w:rsidRPr="006547D7">
        <w:t>Nagdyman</w:t>
      </w:r>
      <w:proofErr w:type="spellEnd"/>
      <w:r w:rsidRPr="006547D7">
        <w:t>, N., Oberhoffer-Fritz, R., Pieper, L., Schelling, J. and von Scheidt, F.</w:t>
      </w:r>
      <w:r>
        <w:t xml:space="preserve"> (</w:t>
      </w:r>
      <w:r w:rsidRPr="006547D7">
        <w:t>2021</w:t>
      </w:r>
      <w:r>
        <w:t>)</w:t>
      </w:r>
      <w:r w:rsidRPr="006547D7">
        <w:t xml:space="preserve"> Differences in the experiences and perceptions of men and women with congenital heart defects: A call for gender-sensitive, specialized, and integrative care. </w:t>
      </w:r>
      <w:r w:rsidRPr="006547D7">
        <w:rPr>
          <w:i/>
          <w:iCs/>
        </w:rPr>
        <w:t>International Journal of Cardiology Congenital Heart Disease</w:t>
      </w:r>
      <w:r w:rsidRPr="006547D7">
        <w:t>, </w:t>
      </w:r>
      <w:r w:rsidRPr="006547D7">
        <w:rPr>
          <w:i/>
          <w:iCs/>
        </w:rPr>
        <w:t>4</w:t>
      </w:r>
      <w:r w:rsidRPr="006547D7">
        <w:t>, p.100185.</w:t>
      </w:r>
    </w:p>
    <w:p w:rsidR="00B84A2B" w:rsidP="00B84A2B" w:rsidRDefault="00B84A2B" w14:paraId="3DA88852" w14:textId="77777777">
      <w:pPr>
        <w:ind w:left="720" w:hanging="720"/>
      </w:pPr>
      <w:r w:rsidRPr="00E023E8">
        <w:t>Gibson, J.L., Pritchard, E. and de Lemos, C.</w:t>
      </w:r>
      <w:r>
        <w:t xml:space="preserve"> (</w:t>
      </w:r>
      <w:r w:rsidRPr="00E023E8">
        <w:t>2021</w:t>
      </w:r>
      <w:r>
        <w:t>)</w:t>
      </w:r>
      <w:r w:rsidRPr="00E023E8">
        <w:t xml:space="preserve"> Play-based interventions to support social and communication development in autistic children aged 2–8 years: A scoping review. </w:t>
      </w:r>
      <w:r w:rsidRPr="00E023E8">
        <w:rPr>
          <w:i/>
          <w:iCs/>
        </w:rPr>
        <w:t>Autism &amp; Developmental Language Impairments</w:t>
      </w:r>
      <w:r w:rsidRPr="00E023E8">
        <w:t>, </w:t>
      </w:r>
      <w:r w:rsidRPr="00E023E8">
        <w:rPr>
          <w:i/>
          <w:iCs/>
        </w:rPr>
        <w:t>6</w:t>
      </w:r>
      <w:r w:rsidRPr="00E023E8">
        <w:t>, p.23969415211015840.</w:t>
      </w:r>
    </w:p>
    <w:p w:rsidR="00B84A2B" w:rsidP="00B84A2B" w:rsidRDefault="00B84A2B" w14:paraId="058294A0" w14:textId="77777777">
      <w:pPr>
        <w:ind w:left="720" w:hanging="720"/>
      </w:pPr>
      <w:r w:rsidRPr="00C05E9E">
        <w:t>Greaves-Lord, K., Skuse, D. and Mandy, W.</w:t>
      </w:r>
      <w:r>
        <w:t xml:space="preserve"> (</w:t>
      </w:r>
      <w:r w:rsidRPr="00C05E9E">
        <w:t>2022</w:t>
      </w:r>
      <w:r>
        <w:t>)</w:t>
      </w:r>
      <w:r w:rsidRPr="00C05E9E">
        <w:t xml:space="preserve"> Innovations of the ICD-11 in the field of autism spectrum disorder: a psychological approach. </w:t>
      </w:r>
      <w:r w:rsidRPr="00C05E9E">
        <w:rPr>
          <w:i/>
          <w:iCs/>
        </w:rPr>
        <w:t>Clinical Psychology in Europe</w:t>
      </w:r>
      <w:r w:rsidRPr="00C05E9E">
        <w:t>, </w:t>
      </w:r>
      <w:r w:rsidRPr="00C05E9E">
        <w:rPr>
          <w:i/>
          <w:iCs/>
        </w:rPr>
        <w:t>4</w:t>
      </w:r>
      <w:r w:rsidRPr="00C05E9E">
        <w:t>(Spec Issue), p.e10005.</w:t>
      </w:r>
    </w:p>
    <w:p w:rsidR="00B84A2B" w:rsidP="00B84A2B" w:rsidRDefault="00B84A2B" w14:paraId="7D8C61A3" w14:textId="77777777">
      <w:pPr>
        <w:ind w:left="720" w:hanging="720"/>
      </w:pPr>
      <w:r w:rsidRPr="006C20EA">
        <w:t xml:space="preserve">Hart, A., </w:t>
      </w:r>
      <w:proofErr w:type="spellStart"/>
      <w:r w:rsidRPr="006C20EA">
        <w:t>Psyllou</w:t>
      </w:r>
      <w:proofErr w:type="spellEnd"/>
      <w:r w:rsidRPr="006C20EA">
        <w:t xml:space="preserve">, A., </w:t>
      </w:r>
      <w:proofErr w:type="spellStart"/>
      <w:r w:rsidRPr="006C20EA">
        <w:t>Eryigit-Madzwamuse</w:t>
      </w:r>
      <w:proofErr w:type="spellEnd"/>
      <w:r w:rsidRPr="006C20EA">
        <w:t>, S., Heaver, B., Rathbone, A., Duncan, S. and Wigglesworth, P.</w:t>
      </w:r>
      <w:r>
        <w:t xml:space="preserve"> (</w:t>
      </w:r>
      <w:r w:rsidRPr="006C20EA">
        <w:t>2020</w:t>
      </w:r>
      <w:r>
        <w:t>)</w:t>
      </w:r>
      <w:r w:rsidRPr="006C20EA">
        <w:t xml:space="preserve"> Transitions into work for young people with complex needs: a systematic review of UK and Ireland studies to improve employability. </w:t>
      </w:r>
      <w:r w:rsidRPr="006C20EA">
        <w:rPr>
          <w:i/>
          <w:iCs/>
        </w:rPr>
        <w:t>British Journal of Guidance &amp; Counselling</w:t>
      </w:r>
      <w:r w:rsidRPr="006C20EA">
        <w:t>, </w:t>
      </w:r>
      <w:r w:rsidRPr="006C20EA">
        <w:rPr>
          <w:i/>
          <w:iCs/>
        </w:rPr>
        <w:t>48</w:t>
      </w:r>
      <w:r w:rsidRPr="006C20EA">
        <w:t>(5), pp.623-637.</w:t>
      </w:r>
    </w:p>
    <w:p w:rsidR="00B84A2B" w:rsidP="00B84A2B" w:rsidRDefault="00B84A2B" w14:paraId="0D8AAE2B" w14:textId="77777777">
      <w:pPr>
        <w:ind w:left="720" w:hanging="720"/>
      </w:pPr>
      <w:r w:rsidRPr="00C556FA">
        <w:t>Hirota, T. and King, B.H.</w:t>
      </w:r>
      <w:r>
        <w:t xml:space="preserve"> (</w:t>
      </w:r>
      <w:r w:rsidRPr="00C556FA">
        <w:t>2023</w:t>
      </w:r>
      <w:r>
        <w:t>)</w:t>
      </w:r>
      <w:r w:rsidRPr="00C556FA">
        <w:t xml:space="preserve"> Autism spectrum disorder: a review. </w:t>
      </w:r>
      <w:r w:rsidRPr="00C556FA">
        <w:rPr>
          <w:i/>
          <w:iCs/>
        </w:rPr>
        <w:t>Jama</w:t>
      </w:r>
      <w:r w:rsidRPr="00C556FA">
        <w:t>, </w:t>
      </w:r>
      <w:r w:rsidRPr="00C556FA">
        <w:rPr>
          <w:i/>
          <w:iCs/>
        </w:rPr>
        <w:t>329</w:t>
      </w:r>
      <w:r w:rsidRPr="00C556FA">
        <w:t>(2), pp.157-168.</w:t>
      </w:r>
    </w:p>
    <w:p w:rsidR="00B84A2B" w:rsidP="00B84A2B" w:rsidRDefault="00B84A2B" w14:paraId="1C485627" w14:textId="77777777">
      <w:pPr>
        <w:ind w:left="720" w:hanging="720"/>
      </w:pPr>
      <w:r w:rsidRPr="006974D4">
        <w:t>Hughes, J.A.</w:t>
      </w:r>
      <w:r>
        <w:t xml:space="preserve"> (</w:t>
      </w:r>
      <w:r w:rsidRPr="006974D4">
        <w:t>2021</w:t>
      </w:r>
      <w:r>
        <w:t>)</w:t>
      </w:r>
      <w:r w:rsidRPr="006974D4">
        <w:t xml:space="preserve"> Does the heterogeneity of autism undermine the neurodiversity paradigm?. </w:t>
      </w:r>
      <w:r w:rsidRPr="006974D4">
        <w:rPr>
          <w:i/>
          <w:iCs/>
        </w:rPr>
        <w:t>Bioethics</w:t>
      </w:r>
      <w:r w:rsidRPr="006974D4">
        <w:t>, </w:t>
      </w:r>
      <w:r w:rsidRPr="006974D4">
        <w:rPr>
          <w:i/>
          <w:iCs/>
        </w:rPr>
        <w:t>35</w:t>
      </w:r>
      <w:r w:rsidRPr="006974D4">
        <w:t>(1), pp.47-60.</w:t>
      </w:r>
    </w:p>
    <w:p w:rsidR="00B84A2B" w:rsidP="00B84A2B" w:rsidRDefault="00B84A2B" w14:paraId="1E1DE84B" w14:textId="77777777">
      <w:pPr>
        <w:ind w:left="720" w:hanging="720"/>
      </w:pPr>
      <w:r w:rsidRPr="00FA38A6">
        <w:t>Johnson, J.F.</w:t>
      </w:r>
      <w:r>
        <w:t xml:space="preserve"> (</w:t>
      </w:r>
      <w:r w:rsidRPr="00FA38A6">
        <w:t>2025</w:t>
      </w:r>
      <w:r>
        <w:t>)</w:t>
      </w:r>
      <w:r w:rsidRPr="00FA38A6">
        <w:t xml:space="preserve"> From harm to healing: Building the future of ABA with autistic voices. </w:t>
      </w:r>
      <w:r w:rsidRPr="00FA38A6">
        <w:rPr>
          <w:i/>
          <w:iCs/>
        </w:rPr>
        <w:t>Societies</w:t>
      </w:r>
      <w:r w:rsidRPr="00FA38A6">
        <w:t>, </w:t>
      </w:r>
      <w:r w:rsidRPr="00FA38A6">
        <w:rPr>
          <w:i/>
          <w:iCs/>
        </w:rPr>
        <w:t>15</w:t>
      </w:r>
      <w:r w:rsidRPr="00FA38A6">
        <w:t>(3), p.72.</w:t>
      </w:r>
    </w:p>
    <w:p w:rsidR="00B84A2B" w:rsidP="00B84A2B" w:rsidRDefault="00B84A2B" w14:paraId="7C653BB7" w14:textId="77777777">
      <w:pPr>
        <w:ind w:left="720" w:hanging="720"/>
      </w:pPr>
      <w:r w:rsidRPr="00C362FD">
        <w:t>Kamp-Becker, I.</w:t>
      </w:r>
      <w:r>
        <w:t xml:space="preserve"> (</w:t>
      </w:r>
      <w:r w:rsidRPr="00C362FD">
        <w:t>2024</w:t>
      </w:r>
      <w:r>
        <w:t>)</w:t>
      </w:r>
      <w:r w:rsidRPr="00C362FD">
        <w:t xml:space="preserve"> Autism spectrum disorder in ICD-11—a critical reflection of its possible impact on clinical practice and research. </w:t>
      </w:r>
      <w:r w:rsidRPr="00C362FD">
        <w:rPr>
          <w:i/>
          <w:iCs/>
        </w:rPr>
        <w:t>Molecular Psychiatry</w:t>
      </w:r>
      <w:r w:rsidRPr="00C362FD">
        <w:t>, </w:t>
      </w:r>
      <w:r w:rsidRPr="00C362FD">
        <w:rPr>
          <w:i/>
          <w:iCs/>
        </w:rPr>
        <w:t>29</w:t>
      </w:r>
      <w:r w:rsidRPr="00C362FD">
        <w:t>(3), pp.633-638.</w:t>
      </w:r>
    </w:p>
    <w:p w:rsidR="00B84A2B" w:rsidP="00B84A2B" w:rsidRDefault="00B84A2B" w14:paraId="52B0DDB4" w14:textId="77777777">
      <w:pPr>
        <w:ind w:left="720" w:hanging="720"/>
      </w:pPr>
      <w:r w:rsidRPr="00E15F8E">
        <w:t>Kaufman, N.K.</w:t>
      </w:r>
      <w:r>
        <w:t xml:space="preserve"> (</w:t>
      </w:r>
      <w:r w:rsidRPr="00E15F8E">
        <w:t>2022</w:t>
      </w:r>
      <w:r>
        <w:t>)</w:t>
      </w:r>
      <w:r w:rsidRPr="00E15F8E">
        <w:t xml:space="preserve"> Rethinking “gold standards” and “best practices” in the assessment of autism. </w:t>
      </w:r>
      <w:r w:rsidRPr="00E15F8E">
        <w:rPr>
          <w:i/>
          <w:iCs/>
        </w:rPr>
        <w:t>Applied Neuropsychology: Child</w:t>
      </w:r>
      <w:r w:rsidRPr="00E15F8E">
        <w:t>, </w:t>
      </w:r>
      <w:r w:rsidRPr="00E15F8E">
        <w:rPr>
          <w:i/>
          <w:iCs/>
        </w:rPr>
        <w:t>11</w:t>
      </w:r>
      <w:r w:rsidRPr="00E15F8E">
        <w:t>(3), pp.529-540.</w:t>
      </w:r>
    </w:p>
    <w:p w:rsidR="00B84A2B" w:rsidP="00B84A2B" w:rsidRDefault="00B84A2B" w14:paraId="663636E7" w14:textId="77777777">
      <w:pPr>
        <w:ind w:left="720" w:hanging="720"/>
      </w:pPr>
      <w:r w:rsidRPr="00F527C5">
        <w:t>Lam, G. and Chung, E.Y.H.</w:t>
      </w:r>
      <w:r>
        <w:t xml:space="preserve"> (</w:t>
      </w:r>
      <w:r w:rsidRPr="00F527C5">
        <w:t>2022</w:t>
      </w:r>
      <w:r>
        <w:t>)</w:t>
      </w:r>
      <w:r w:rsidRPr="00F527C5">
        <w:t xml:space="preserve"> Mental health services in Hong Kong: development of community-based inclusive development practice faced with the cultural barriers. </w:t>
      </w:r>
      <w:r w:rsidRPr="00F527C5">
        <w:rPr>
          <w:i/>
          <w:iCs/>
        </w:rPr>
        <w:t>Mental Health Review Journal</w:t>
      </w:r>
      <w:r w:rsidRPr="00F527C5">
        <w:t>, </w:t>
      </w:r>
      <w:r w:rsidRPr="00F527C5">
        <w:rPr>
          <w:i/>
          <w:iCs/>
        </w:rPr>
        <w:t>27</w:t>
      </w:r>
      <w:r w:rsidRPr="00F527C5">
        <w:t>(4), pp.426-436.</w:t>
      </w:r>
    </w:p>
    <w:p w:rsidR="00B84A2B" w:rsidP="00B84A2B" w:rsidRDefault="00B84A2B" w14:paraId="48E52711" w14:textId="77777777">
      <w:pPr>
        <w:ind w:left="720" w:hanging="720"/>
      </w:pPr>
      <w:r w:rsidRPr="00D94AF8">
        <w:t xml:space="preserve">Leaf, J.B., Cihon, J.H., Leaf, R., McEachin, J., Liu, N., Russell, N., </w:t>
      </w:r>
      <w:proofErr w:type="spellStart"/>
      <w:r w:rsidRPr="00D94AF8">
        <w:t>Unumb</w:t>
      </w:r>
      <w:proofErr w:type="spellEnd"/>
      <w:r w:rsidRPr="00D94AF8">
        <w:t>, L., Shapiro, S. and Khosrowshahi, D.</w:t>
      </w:r>
      <w:r>
        <w:t xml:space="preserve"> (</w:t>
      </w:r>
      <w:r w:rsidRPr="00D94AF8">
        <w:t>2022</w:t>
      </w:r>
      <w:r>
        <w:t>)</w:t>
      </w:r>
      <w:r w:rsidRPr="00D94AF8">
        <w:t xml:space="preserve"> Concerns about ABA-based intervention: An evaluation and recommendations. </w:t>
      </w:r>
      <w:r w:rsidRPr="00D94AF8">
        <w:rPr>
          <w:i/>
          <w:iCs/>
        </w:rPr>
        <w:t>Journal of autism and developmental disorders</w:t>
      </w:r>
      <w:r w:rsidRPr="00D94AF8">
        <w:t>, </w:t>
      </w:r>
      <w:r w:rsidRPr="00D94AF8">
        <w:rPr>
          <w:i/>
          <w:iCs/>
        </w:rPr>
        <w:t>52</w:t>
      </w:r>
      <w:r w:rsidRPr="00D94AF8">
        <w:t>(6), pp.2838-2853.</w:t>
      </w:r>
    </w:p>
    <w:p w:rsidR="00B84A2B" w:rsidP="00B84A2B" w:rsidRDefault="00B84A2B" w14:paraId="1A188747" w14:textId="77777777">
      <w:pPr>
        <w:ind w:left="720" w:hanging="720"/>
      </w:pPr>
      <w:r w:rsidRPr="00E34330">
        <w:t>Lester, R., Prescott, L., McCormack, M., Sampson, M. and North West Boroughs Healthcare, NHS Foundation Trust</w:t>
      </w:r>
      <w:r>
        <w:t xml:space="preserve"> (</w:t>
      </w:r>
      <w:r w:rsidRPr="00E34330">
        <w:t>2020</w:t>
      </w:r>
      <w:r>
        <w:t>)</w:t>
      </w:r>
      <w:r w:rsidRPr="00E34330">
        <w:t xml:space="preserve"> Service users' experiences of receiving a diagnosis of borderline personality disorder: A systematic review. </w:t>
      </w:r>
      <w:r w:rsidRPr="00E34330">
        <w:rPr>
          <w:i/>
          <w:iCs/>
        </w:rPr>
        <w:t>Personality and mental health</w:t>
      </w:r>
      <w:r w:rsidRPr="00E34330">
        <w:t>, </w:t>
      </w:r>
      <w:r w:rsidRPr="00E34330">
        <w:rPr>
          <w:i/>
          <w:iCs/>
        </w:rPr>
        <w:t>14</w:t>
      </w:r>
      <w:r w:rsidRPr="00E34330">
        <w:t>(3), pp.263-283.</w:t>
      </w:r>
    </w:p>
    <w:p w:rsidRPr="00687EC5" w:rsidR="00B84A2B" w:rsidP="00B84A2B" w:rsidRDefault="00B84A2B" w14:paraId="3A0A68F0" w14:textId="77777777">
      <w:pPr>
        <w:ind w:left="720" w:hanging="720"/>
      </w:pPr>
      <w:r w:rsidRPr="00853CF5">
        <w:t>Lind, M.</w:t>
      </w:r>
      <w:r>
        <w:t xml:space="preserve"> (</w:t>
      </w:r>
      <w:r w:rsidRPr="00853CF5">
        <w:t>2021</w:t>
      </w:r>
      <w:r>
        <w:t>)</w:t>
      </w:r>
      <w:r w:rsidRPr="00853CF5">
        <w:t xml:space="preserve"> ICD-11 Personality disorder: The indispensable turn to narrative identity. </w:t>
      </w:r>
      <w:r w:rsidRPr="00853CF5">
        <w:rPr>
          <w:i/>
          <w:iCs/>
        </w:rPr>
        <w:t>Frontiers in Psychiatry</w:t>
      </w:r>
      <w:r w:rsidRPr="00853CF5">
        <w:t>, </w:t>
      </w:r>
      <w:r w:rsidRPr="00853CF5">
        <w:rPr>
          <w:i/>
          <w:iCs/>
        </w:rPr>
        <w:t>12</w:t>
      </w:r>
      <w:r w:rsidRPr="00853CF5">
        <w:t>, p.642696.</w:t>
      </w:r>
    </w:p>
    <w:p w:rsidR="00B84A2B" w:rsidP="00B84A2B" w:rsidRDefault="00B84A2B" w14:paraId="3C68973B" w14:textId="77777777">
      <w:pPr>
        <w:ind w:left="720" w:hanging="720"/>
      </w:pPr>
      <w:r w:rsidRPr="00E764DB">
        <w:t>Morrison, C., Cashin, A. and Foley, K.R.</w:t>
      </w:r>
      <w:r>
        <w:t xml:space="preserve"> (</w:t>
      </w:r>
      <w:r w:rsidRPr="00E764DB">
        <w:t>2025</w:t>
      </w:r>
      <w:r>
        <w:t>)</w:t>
      </w:r>
      <w:r w:rsidRPr="00E764DB">
        <w:t xml:space="preserve"> Daily living skill support for autistic people through a neurodiversity‐affirming practice lens. </w:t>
      </w:r>
      <w:r w:rsidRPr="00E764DB">
        <w:rPr>
          <w:i/>
          <w:iCs/>
        </w:rPr>
        <w:t>Australian occupational therapy journal</w:t>
      </w:r>
      <w:r w:rsidRPr="00E764DB">
        <w:t>, </w:t>
      </w:r>
      <w:r w:rsidRPr="00E764DB">
        <w:rPr>
          <w:i/>
          <w:iCs/>
        </w:rPr>
        <w:t>72</w:t>
      </w:r>
      <w:r w:rsidRPr="00E764DB">
        <w:t>(2), p.e13002.</w:t>
      </w:r>
    </w:p>
    <w:p w:rsidR="00B84A2B" w:rsidP="00B84A2B" w:rsidRDefault="00B84A2B" w14:paraId="137E7652" w14:textId="77777777">
      <w:pPr>
        <w:ind w:left="720" w:hanging="720"/>
      </w:pPr>
      <w:proofErr w:type="spellStart"/>
      <w:r w:rsidRPr="003673D3">
        <w:t>Ohnmar</w:t>
      </w:r>
      <w:proofErr w:type="spellEnd"/>
      <w:r w:rsidRPr="003673D3">
        <w:t xml:space="preserve">, H.T.W.E., </w:t>
      </w:r>
      <w:proofErr w:type="spellStart"/>
      <w:r w:rsidRPr="003673D3">
        <w:t>Yuliawiratman</w:t>
      </w:r>
      <w:proofErr w:type="spellEnd"/>
      <w:r w:rsidRPr="003673D3">
        <w:t xml:space="preserve">, B.S., </w:t>
      </w:r>
      <w:proofErr w:type="spellStart"/>
      <w:r w:rsidRPr="003673D3">
        <w:t>Tannor</w:t>
      </w:r>
      <w:proofErr w:type="spellEnd"/>
      <w:r w:rsidRPr="003673D3">
        <w:t xml:space="preserve">, A.Y., </w:t>
      </w:r>
      <w:proofErr w:type="spellStart"/>
      <w:r w:rsidRPr="003673D3">
        <w:t>Asikin</w:t>
      </w:r>
      <w:proofErr w:type="spellEnd"/>
      <w:r w:rsidRPr="003673D3">
        <w:t>, M.Z.N., Elaine, S.O.H., De Groote, W., Naicker, M.S. and Naicker, A.S.</w:t>
      </w:r>
      <w:r>
        <w:t xml:space="preserve"> (</w:t>
      </w:r>
      <w:r w:rsidRPr="003673D3">
        <w:t>2024</w:t>
      </w:r>
      <w:r>
        <w:t>)</w:t>
      </w:r>
      <w:r w:rsidRPr="003673D3">
        <w:t xml:space="preserve"> Barriers and facilitators for increased accessibility to quality rehabilitation services in low-and middle-income countries: a systematic review. </w:t>
      </w:r>
      <w:r w:rsidRPr="003673D3">
        <w:rPr>
          <w:i/>
          <w:iCs/>
        </w:rPr>
        <w:t>European journal of physical and rehabilitation medicine</w:t>
      </w:r>
      <w:r w:rsidRPr="003673D3">
        <w:t>, </w:t>
      </w:r>
      <w:r w:rsidRPr="003673D3">
        <w:rPr>
          <w:i/>
          <w:iCs/>
        </w:rPr>
        <w:t>60</w:t>
      </w:r>
      <w:r w:rsidRPr="003673D3">
        <w:t>(3), p.514.</w:t>
      </w:r>
    </w:p>
    <w:p w:rsidR="00B84A2B" w:rsidP="00B84A2B" w:rsidRDefault="00B84A2B" w14:paraId="758DF0FE" w14:textId="77777777">
      <w:pPr>
        <w:ind w:left="720" w:hanging="720"/>
      </w:pPr>
      <w:r w:rsidRPr="002221F3">
        <w:t>Qin, L., Wang, H., Ning, W., Cui, M. and Wang, Q.</w:t>
      </w:r>
      <w:r>
        <w:t xml:space="preserve"> (</w:t>
      </w:r>
      <w:r w:rsidRPr="002221F3">
        <w:t>2024</w:t>
      </w:r>
      <w:r>
        <w:t>)</w:t>
      </w:r>
      <w:r w:rsidRPr="002221F3">
        <w:t xml:space="preserve"> New advances in the diagnosis and treatment of autism spectrum disorders. </w:t>
      </w:r>
      <w:r w:rsidRPr="002221F3">
        <w:rPr>
          <w:i/>
          <w:iCs/>
        </w:rPr>
        <w:t>European Journal of Medical Research</w:t>
      </w:r>
      <w:r w:rsidRPr="002221F3">
        <w:t>, </w:t>
      </w:r>
      <w:r w:rsidRPr="002221F3">
        <w:rPr>
          <w:i/>
          <w:iCs/>
        </w:rPr>
        <w:t>29</w:t>
      </w:r>
      <w:r w:rsidRPr="002221F3">
        <w:t>(1), p.322.</w:t>
      </w:r>
    </w:p>
    <w:p w:rsidR="00B84A2B" w:rsidP="00B84A2B" w:rsidRDefault="00B84A2B" w14:paraId="61632BDE" w14:textId="77777777">
      <w:pPr>
        <w:ind w:left="720" w:hanging="720"/>
      </w:pPr>
      <w:r w:rsidRPr="007E63A2">
        <w:t>Riches, S., Hammond, N., Bianco, M., Fialho, C. and Acland, J.</w:t>
      </w:r>
      <w:r>
        <w:t xml:space="preserve"> (</w:t>
      </w:r>
      <w:r w:rsidRPr="007E63A2">
        <w:t>2023</w:t>
      </w:r>
      <w:r>
        <w:t>)</w:t>
      </w:r>
      <w:r w:rsidRPr="007E63A2">
        <w:t xml:space="preserve"> Adapting cognitive behaviour therapy for adults with autism: A lived experience-led consultation with specialist psychological therapists. </w:t>
      </w:r>
      <w:r w:rsidRPr="007E63A2">
        <w:rPr>
          <w:i/>
          <w:iCs/>
        </w:rPr>
        <w:t>The Cognitive Behaviour Therapist</w:t>
      </w:r>
      <w:r w:rsidRPr="007E63A2">
        <w:t>, </w:t>
      </w:r>
      <w:r w:rsidRPr="007E63A2">
        <w:rPr>
          <w:i/>
          <w:iCs/>
        </w:rPr>
        <w:t>16</w:t>
      </w:r>
      <w:r w:rsidRPr="007E63A2">
        <w:t>, p.e13.</w:t>
      </w:r>
    </w:p>
    <w:p w:rsidR="00B84A2B" w:rsidP="00B84A2B" w:rsidRDefault="00B84A2B" w14:paraId="3496DD8F" w14:textId="77777777">
      <w:pPr>
        <w:ind w:left="720" w:hanging="720"/>
      </w:pPr>
      <w:r w:rsidRPr="000F4AF2">
        <w:t>Rubin, I.L., Coles, C.D., Barnhill, J., Coles, C.D. and Barnhill, J.</w:t>
      </w:r>
      <w:r>
        <w:t xml:space="preserve"> (</w:t>
      </w:r>
      <w:r w:rsidRPr="000F4AF2">
        <w:t>2023</w:t>
      </w:r>
      <w:r>
        <w:t>)</w:t>
      </w:r>
      <w:r w:rsidRPr="000F4AF2">
        <w:t xml:space="preserve"> </w:t>
      </w:r>
      <w:proofErr w:type="spellStart"/>
      <w:r w:rsidRPr="000F4AF2">
        <w:t>Behavioral</w:t>
      </w:r>
      <w:proofErr w:type="spellEnd"/>
      <w:r w:rsidRPr="000F4AF2">
        <w:t xml:space="preserve"> and mental health disorders (including attentional disorders). In </w:t>
      </w:r>
      <w:proofErr w:type="spellStart"/>
      <w:r w:rsidRPr="000F4AF2">
        <w:rPr>
          <w:i/>
          <w:iCs/>
        </w:rPr>
        <w:t>Neurodevelopmental</w:t>
      </w:r>
      <w:proofErr w:type="spellEnd"/>
      <w:r w:rsidRPr="000F4AF2">
        <w:rPr>
          <w:i/>
          <w:iCs/>
        </w:rPr>
        <w:t xml:space="preserve"> </w:t>
      </w:r>
      <w:proofErr w:type="spellStart"/>
      <w:r w:rsidRPr="000F4AF2">
        <w:rPr>
          <w:i/>
          <w:iCs/>
        </w:rPr>
        <w:t>Pediatrics</w:t>
      </w:r>
      <w:proofErr w:type="spellEnd"/>
      <w:r w:rsidRPr="000F4AF2">
        <w:rPr>
          <w:i/>
          <w:iCs/>
        </w:rPr>
        <w:t>: Genetic and Environmental Influences</w:t>
      </w:r>
      <w:r w:rsidRPr="000F4AF2">
        <w:t> (pp. 655-674). Cham: Springer International Publishing.</w:t>
      </w:r>
    </w:p>
    <w:p w:rsidR="00B84A2B" w:rsidP="00B84A2B" w:rsidRDefault="00B84A2B" w14:paraId="1ABE7EBC" w14:textId="77777777">
      <w:pPr>
        <w:ind w:left="720" w:hanging="720"/>
      </w:pPr>
      <w:r w:rsidRPr="00703FF1">
        <w:t xml:space="preserve">Schwarz, T., Schmidt, A.E., Bobek, J. and </w:t>
      </w:r>
      <w:proofErr w:type="spellStart"/>
      <w:r w:rsidRPr="00703FF1">
        <w:t>Ladurner</w:t>
      </w:r>
      <w:proofErr w:type="spellEnd"/>
      <w:r w:rsidRPr="00703FF1">
        <w:t>, J.</w:t>
      </w:r>
      <w:r>
        <w:t xml:space="preserve"> (</w:t>
      </w:r>
      <w:r w:rsidRPr="00703FF1">
        <w:t>2022</w:t>
      </w:r>
      <w:r>
        <w:t>)</w:t>
      </w:r>
      <w:r w:rsidRPr="00703FF1">
        <w:t xml:space="preserve"> Barriers to accessing health care for people with chronic conditions: a qualitative interview study. </w:t>
      </w:r>
      <w:r w:rsidRPr="00703FF1">
        <w:rPr>
          <w:i/>
          <w:iCs/>
        </w:rPr>
        <w:t>BMC health services research</w:t>
      </w:r>
      <w:r w:rsidRPr="00703FF1">
        <w:t>, </w:t>
      </w:r>
      <w:r w:rsidRPr="00703FF1">
        <w:rPr>
          <w:i/>
          <w:iCs/>
        </w:rPr>
        <w:t>22</w:t>
      </w:r>
      <w:r w:rsidRPr="00703FF1">
        <w:t>(1), p.1037.</w:t>
      </w:r>
    </w:p>
    <w:p w:rsidR="00B84A2B" w:rsidP="00B84A2B" w:rsidRDefault="00B84A2B" w14:paraId="1910A63A" w14:textId="77777777">
      <w:pPr>
        <w:ind w:left="720" w:hanging="720"/>
      </w:pPr>
      <w:r w:rsidRPr="004F3E26">
        <w:t xml:space="preserve">Stein, D.J., Szatmari, P., Gaebel, W., Berk, M., Vieta, E., Maj, M., de Vries, Y.A., Roest, A.M., de Jonge, P., </w:t>
      </w:r>
      <w:proofErr w:type="spellStart"/>
      <w:r w:rsidRPr="004F3E26">
        <w:t>Maercker</w:t>
      </w:r>
      <w:proofErr w:type="spellEnd"/>
      <w:r w:rsidRPr="004F3E26">
        <w:t>, A. and Brewin, C.R.</w:t>
      </w:r>
      <w:r>
        <w:t xml:space="preserve"> (</w:t>
      </w:r>
      <w:r w:rsidRPr="004F3E26">
        <w:t>2020</w:t>
      </w:r>
      <w:r>
        <w:t>)</w:t>
      </w:r>
      <w:r w:rsidRPr="004F3E26">
        <w:t xml:space="preserve"> Mental, </w:t>
      </w:r>
      <w:proofErr w:type="spellStart"/>
      <w:r w:rsidRPr="004F3E26">
        <w:t>behavioral</w:t>
      </w:r>
      <w:proofErr w:type="spellEnd"/>
      <w:r w:rsidRPr="004F3E26">
        <w:t xml:space="preserve"> and </w:t>
      </w:r>
      <w:proofErr w:type="spellStart"/>
      <w:r w:rsidRPr="004F3E26">
        <w:t>neurodevelopmental</w:t>
      </w:r>
      <w:proofErr w:type="spellEnd"/>
      <w:r w:rsidRPr="004F3E26">
        <w:t xml:space="preserve"> disorders in the ICD-11: an international perspective on key changes and controversies. </w:t>
      </w:r>
      <w:r w:rsidRPr="004F3E26">
        <w:rPr>
          <w:i/>
          <w:iCs/>
        </w:rPr>
        <w:t>BMC medicine</w:t>
      </w:r>
      <w:r w:rsidRPr="004F3E26">
        <w:t>, </w:t>
      </w:r>
      <w:r w:rsidRPr="004F3E26">
        <w:rPr>
          <w:i/>
          <w:iCs/>
        </w:rPr>
        <w:t>18</w:t>
      </w:r>
      <w:r w:rsidRPr="004F3E26">
        <w:t>(1), p.21.</w:t>
      </w:r>
    </w:p>
    <w:p w:rsidR="00B84A2B" w:rsidP="00B84A2B" w:rsidRDefault="00B84A2B" w14:paraId="2EC5ADD4" w14:textId="77777777">
      <w:pPr>
        <w:ind w:left="720" w:hanging="720"/>
      </w:pPr>
      <w:r w:rsidRPr="00333213">
        <w:t>Tyrer, P.</w:t>
      </w:r>
      <w:r>
        <w:t xml:space="preserve"> (</w:t>
      </w:r>
      <w:r w:rsidRPr="00333213">
        <w:t>2025</w:t>
      </w:r>
      <w:r>
        <w:t>)</w:t>
      </w:r>
      <w:r w:rsidRPr="00333213">
        <w:t> </w:t>
      </w:r>
      <w:r w:rsidRPr="00333213">
        <w:rPr>
          <w:i/>
          <w:iCs/>
        </w:rPr>
        <w:t xml:space="preserve">Adaptive Solutions to Personality Disorders: Treating Patients with </w:t>
      </w:r>
      <w:proofErr w:type="spellStart"/>
      <w:r w:rsidRPr="00333213">
        <w:rPr>
          <w:i/>
          <w:iCs/>
        </w:rPr>
        <w:t>Nidotherapy</w:t>
      </w:r>
      <w:proofErr w:type="spellEnd"/>
      <w:r w:rsidRPr="00333213">
        <w:t>. Taylor &amp; Francis.</w:t>
      </w:r>
    </w:p>
    <w:p w:rsidR="00B84A2B" w:rsidP="00B84A2B" w:rsidRDefault="00B84A2B" w14:paraId="70AA5EAD" w14:textId="77777777">
      <w:pPr>
        <w:ind w:left="720" w:hanging="720"/>
      </w:pPr>
      <w:r w:rsidRPr="00315349">
        <w:t>Vietze, P. and Lax, L.E.</w:t>
      </w:r>
      <w:r>
        <w:t xml:space="preserve"> (</w:t>
      </w:r>
      <w:r w:rsidRPr="00315349">
        <w:t>2020</w:t>
      </w:r>
      <w:r>
        <w:t>)</w:t>
      </w:r>
      <w:r w:rsidRPr="00315349">
        <w:t xml:space="preserve"> Early intervention ABA for toddlers with ASD: Effect of age and amount. </w:t>
      </w:r>
      <w:r w:rsidRPr="00315349">
        <w:rPr>
          <w:i/>
          <w:iCs/>
        </w:rPr>
        <w:t>Current Psychology</w:t>
      </w:r>
      <w:r w:rsidRPr="00315349">
        <w:t>, </w:t>
      </w:r>
      <w:r w:rsidRPr="00315349">
        <w:rPr>
          <w:i/>
          <w:iCs/>
        </w:rPr>
        <w:t>39</w:t>
      </w:r>
      <w:r w:rsidRPr="00315349">
        <w:t>(4), pp.1234-1244.</w:t>
      </w:r>
    </w:p>
    <w:p w:rsidR="00B84A2B" w:rsidP="00B84A2B" w:rsidRDefault="00B84A2B" w14:paraId="52FF09AF" w14:textId="78AA0757">
      <w:pPr>
        <w:ind w:left="720" w:hanging="720"/>
      </w:pPr>
      <w:r>
        <w:t xml:space="preserve">World Health Organisation (2025) Autism. Retrieved from: &lt; </w:t>
      </w:r>
      <w:r w:rsidRPr="00B84A2B">
        <w:t>https://www.who.int/news-room/fact-sheets/detail/autism-spectrum-disorders</w:t>
      </w:r>
      <w:r>
        <w:t>&gt; [Accessed on June 30, 2026]</w:t>
      </w:r>
    </w:p>
    <w:p w:rsidR="00B84A2B" w:rsidP="00B84A2B" w:rsidRDefault="00B84A2B" w14:paraId="1D235BB6" w14:textId="4C0B6D4A">
      <w:pPr>
        <w:ind w:left="720" w:hanging="720"/>
      </w:pPr>
      <w:r>
        <w:t xml:space="preserve">World Health Organisation (2025) Mental disorders. Retrieved from: &lt; </w:t>
      </w:r>
      <w:r w:rsidRPr="00B84A2B">
        <w:t>https://www.who.int/news-room/fact-sheets/detail/mental-disorders</w:t>
      </w:r>
      <w:r>
        <w:t>&gt; [Accessed on June 30, 2026]</w:t>
      </w:r>
    </w:p>
    <w:sectPr w:rsidR="00B84A2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00C28EC"/>
    <w:multiLevelType w:val="hybridMultilevel"/>
    <w:tmpl w:val="01F09E8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90121170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9F8"/>
    <w:rsid w:val="000721DA"/>
    <w:rsid w:val="000D0BDE"/>
    <w:rsid w:val="000F4AF2"/>
    <w:rsid w:val="00137A03"/>
    <w:rsid w:val="0014747E"/>
    <w:rsid w:val="00152631"/>
    <w:rsid w:val="001742DD"/>
    <w:rsid w:val="00181BD7"/>
    <w:rsid w:val="001E6F0F"/>
    <w:rsid w:val="00203FC6"/>
    <w:rsid w:val="002221F3"/>
    <w:rsid w:val="00287183"/>
    <w:rsid w:val="002E5FBE"/>
    <w:rsid w:val="00315349"/>
    <w:rsid w:val="00333213"/>
    <w:rsid w:val="003673D3"/>
    <w:rsid w:val="00385907"/>
    <w:rsid w:val="003A05B9"/>
    <w:rsid w:val="003B7F28"/>
    <w:rsid w:val="003D39F8"/>
    <w:rsid w:val="004131DC"/>
    <w:rsid w:val="00431037"/>
    <w:rsid w:val="00487492"/>
    <w:rsid w:val="004B1577"/>
    <w:rsid w:val="004C347F"/>
    <w:rsid w:val="004F3E26"/>
    <w:rsid w:val="0055428D"/>
    <w:rsid w:val="005A03F5"/>
    <w:rsid w:val="005A2BA5"/>
    <w:rsid w:val="005C0802"/>
    <w:rsid w:val="00600F39"/>
    <w:rsid w:val="00606BAE"/>
    <w:rsid w:val="00621285"/>
    <w:rsid w:val="006547D7"/>
    <w:rsid w:val="00687EC5"/>
    <w:rsid w:val="006974D4"/>
    <w:rsid w:val="006A25A8"/>
    <w:rsid w:val="006C20EA"/>
    <w:rsid w:val="006C5ADB"/>
    <w:rsid w:val="006E7B8B"/>
    <w:rsid w:val="006F72DD"/>
    <w:rsid w:val="00703FF1"/>
    <w:rsid w:val="007241AC"/>
    <w:rsid w:val="007376BC"/>
    <w:rsid w:val="007E63A2"/>
    <w:rsid w:val="00853CF5"/>
    <w:rsid w:val="00860FB6"/>
    <w:rsid w:val="00871B4E"/>
    <w:rsid w:val="008758E5"/>
    <w:rsid w:val="0093592D"/>
    <w:rsid w:val="00964BC9"/>
    <w:rsid w:val="009A47BE"/>
    <w:rsid w:val="009C5B60"/>
    <w:rsid w:val="009D299A"/>
    <w:rsid w:val="00A11735"/>
    <w:rsid w:val="00A25C90"/>
    <w:rsid w:val="00A27CE8"/>
    <w:rsid w:val="00A334FD"/>
    <w:rsid w:val="00A56576"/>
    <w:rsid w:val="00A77150"/>
    <w:rsid w:val="00AF1D0E"/>
    <w:rsid w:val="00B26640"/>
    <w:rsid w:val="00B72578"/>
    <w:rsid w:val="00B73CB9"/>
    <w:rsid w:val="00B84A2B"/>
    <w:rsid w:val="00B9370B"/>
    <w:rsid w:val="00BB582D"/>
    <w:rsid w:val="00BD614D"/>
    <w:rsid w:val="00BE3294"/>
    <w:rsid w:val="00BF3BD9"/>
    <w:rsid w:val="00C05E9E"/>
    <w:rsid w:val="00C362FD"/>
    <w:rsid w:val="00C556FA"/>
    <w:rsid w:val="00CA5950"/>
    <w:rsid w:val="00CD3D54"/>
    <w:rsid w:val="00CE380A"/>
    <w:rsid w:val="00D34920"/>
    <w:rsid w:val="00D44746"/>
    <w:rsid w:val="00D45F14"/>
    <w:rsid w:val="00D47D8B"/>
    <w:rsid w:val="00D66018"/>
    <w:rsid w:val="00D730AB"/>
    <w:rsid w:val="00D94AF8"/>
    <w:rsid w:val="00D96B9B"/>
    <w:rsid w:val="00DD30DC"/>
    <w:rsid w:val="00DF5C1D"/>
    <w:rsid w:val="00E023E8"/>
    <w:rsid w:val="00E15F8E"/>
    <w:rsid w:val="00E34330"/>
    <w:rsid w:val="00E764DB"/>
    <w:rsid w:val="00EB0435"/>
    <w:rsid w:val="00F36DBF"/>
    <w:rsid w:val="00F510A7"/>
    <w:rsid w:val="00F527C5"/>
    <w:rsid w:val="00F53653"/>
    <w:rsid w:val="00F678B9"/>
    <w:rsid w:val="00F749B9"/>
    <w:rsid w:val="00F90B6A"/>
    <w:rsid w:val="00FA38A6"/>
    <w:rsid w:val="00FA78AB"/>
    <w:rsid w:val="00FB6504"/>
    <w:rsid w:val="00FC58F0"/>
    <w:rsid w:val="011805BA"/>
    <w:rsid w:val="05C7DCEE"/>
    <w:rsid w:val="1C2E3DE7"/>
    <w:rsid w:val="1EF9402E"/>
    <w:rsid w:val="266191FA"/>
    <w:rsid w:val="2D346BF4"/>
    <w:rsid w:val="3886AA0E"/>
    <w:rsid w:val="43FFA418"/>
    <w:rsid w:val="4BC92528"/>
    <w:rsid w:val="512D352F"/>
    <w:rsid w:val="522B5884"/>
    <w:rsid w:val="5CFB491F"/>
    <w:rsid w:val="5DD1E2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A7EC"/>
  <w15:chartTrackingRefBased/>
  <w15:docId w15:val="{651D8E51-901A-4C96-8BDD-7FD27BC30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510A7"/>
    <w:pPr>
      <w:spacing w:after="0" w:line="360" w:lineRule="auto"/>
      <w:ind w:firstLine="595"/>
      <w:jc w:val="both"/>
    </w:pPr>
    <w:rPr>
      <w:rFonts w:ascii="Times New Roman" w:hAnsi="Times New Roman"/>
      <w:lang w:val="en-GB"/>
    </w:rPr>
  </w:style>
  <w:style w:type="paragraph" w:styleId="Heading1">
    <w:name w:val="heading 1"/>
    <w:basedOn w:val="Normal"/>
    <w:next w:val="Normal"/>
    <w:link w:val="Heading1Char"/>
    <w:uiPriority w:val="9"/>
    <w:qFormat/>
    <w:rsid w:val="00F510A7"/>
    <w:pPr>
      <w:keepNext/>
      <w:keepLines/>
      <w:ind w:firstLine="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D66018"/>
    <w:pPr>
      <w:keepNext/>
      <w:keepLines/>
      <w:ind w:firstLine="0"/>
      <w:outlineLvl w:val="1"/>
    </w:pPr>
    <w:rPr>
      <w:rFonts w:eastAsiaTheme="majorEastAsia" w:cstheme="majorBidi"/>
      <w:b/>
      <w:i/>
      <w:szCs w:val="32"/>
    </w:rPr>
  </w:style>
  <w:style w:type="paragraph" w:styleId="Heading3">
    <w:name w:val="heading 3"/>
    <w:basedOn w:val="Normal"/>
    <w:next w:val="Normal"/>
    <w:link w:val="Heading3Char"/>
    <w:uiPriority w:val="9"/>
    <w:unhideWhenUsed/>
    <w:qFormat/>
    <w:rsid w:val="00F510A7"/>
    <w:pPr>
      <w:keepNext/>
      <w:keepLines/>
      <w:ind w:firstLine="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3D39F8"/>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39F8"/>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39F8"/>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9F8"/>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9F8"/>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9F8"/>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510A7"/>
    <w:rPr>
      <w:rFonts w:ascii="Times New Roman" w:hAnsi="Times New Roman" w:eastAsiaTheme="majorEastAsia" w:cstheme="majorBidi"/>
      <w:b/>
      <w:szCs w:val="40"/>
      <w:lang w:val="en-GB"/>
    </w:rPr>
  </w:style>
  <w:style w:type="character" w:styleId="Heading2Char" w:customStyle="1">
    <w:name w:val="Heading 2 Char"/>
    <w:basedOn w:val="DefaultParagraphFont"/>
    <w:link w:val="Heading2"/>
    <w:uiPriority w:val="9"/>
    <w:rsid w:val="00D66018"/>
    <w:rPr>
      <w:rFonts w:ascii="Times New Roman" w:hAnsi="Times New Roman" w:eastAsiaTheme="majorEastAsia" w:cstheme="majorBidi"/>
      <w:b/>
      <w:i/>
      <w:szCs w:val="32"/>
      <w:lang w:val="en-GB"/>
    </w:rPr>
  </w:style>
  <w:style w:type="character" w:styleId="Heading3Char" w:customStyle="1">
    <w:name w:val="Heading 3 Char"/>
    <w:basedOn w:val="DefaultParagraphFont"/>
    <w:link w:val="Heading3"/>
    <w:uiPriority w:val="9"/>
    <w:rsid w:val="00F510A7"/>
    <w:rPr>
      <w:rFonts w:ascii="Times New Roman" w:hAnsi="Times New Roman" w:eastAsiaTheme="majorEastAsia" w:cstheme="majorBidi"/>
      <w:szCs w:val="28"/>
      <w:lang w:val="en-GB"/>
    </w:rPr>
  </w:style>
  <w:style w:type="character" w:styleId="Heading4Char" w:customStyle="1">
    <w:name w:val="Heading 4 Char"/>
    <w:basedOn w:val="DefaultParagraphFont"/>
    <w:link w:val="Heading4"/>
    <w:uiPriority w:val="9"/>
    <w:semiHidden/>
    <w:rsid w:val="003D39F8"/>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3D39F8"/>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3D39F8"/>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3D39F8"/>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3D39F8"/>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3D39F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D39F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D39F8"/>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3D39F8"/>
    <w:pPr>
      <w:numPr>
        <w:ilvl w:val="1"/>
      </w:numPr>
      <w:spacing w:after="160"/>
      <w:ind w:firstLine="595"/>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D39F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D39F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3D39F8"/>
    <w:rPr>
      <w:rFonts w:ascii="Times New Roman" w:hAnsi="Times New Roman"/>
      <w:i/>
      <w:iCs/>
      <w:color w:val="404040" w:themeColor="text1" w:themeTint="BF"/>
      <w:lang w:val="en-GB"/>
    </w:rPr>
  </w:style>
  <w:style w:type="paragraph" w:styleId="ListParagraph">
    <w:name w:val="List Paragraph"/>
    <w:basedOn w:val="Normal"/>
    <w:uiPriority w:val="34"/>
    <w:qFormat/>
    <w:rsid w:val="003D39F8"/>
    <w:pPr>
      <w:ind w:left="720"/>
      <w:contextualSpacing/>
    </w:pPr>
  </w:style>
  <w:style w:type="character" w:styleId="IntenseEmphasis">
    <w:name w:val="Intense Emphasis"/>
    <w:basedOn w:val="DefaultParagraphFont"/>
    <w:uiPriority w:val="21"/>
    <w:qFormat/>
    <w:rsid w:val="003D39F8"/>
    <w:rPr>
      <w:i/>
      <w:iCs/>
      <w:color w:val="2F5496" w:themeColor="accent1" w:themeShade="BF"/>
    </w:rPr>
  </w:style>
  <w:style w:type="paragraph" w:styleId="IntenseQuote">
    <w:name w:val="Intense Quote"/>
    <w:basedOn w:val="Normal"/>
    <w:next w:val="Normal"/>
    <w:link w:val="IntenseQuoteChar"/>
    <w:uiPriority w:val="30"/>
    <w:qFormat/>
    <w:rsid w:val="003D39F8"/>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3D39F8"/>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3D39F8"/>
    <w:rPr>
      <w:b/>
      <w:bCs/>
      <w:smallCaps/>
      <w:color w:val="2F5496" w:themeColor="accent1" w:themeShade="BF"/>
      <w:spacing w:val="5"/>
    </w:rPr>
  </w:style>
  <w:style w:type="character" w:styleId="Hyperlink">
    <w:name w:val="Hyperlink"/>
    <w:basedOn w:val="DefaultParagraphFont"/>
    <w:uiPriority w:val="99"/>
    <w:unhideWhenUsed/>
    <w:rsid w:val="009D299A"/>
    <w:rPr>
      <w:color w:val="0563C1" w:themeColor="hyperlink"/>
      <w:u w:val="single"/>
    </w:rPr>
  </w:style>
  <w:style w:type="character" w:styleId="UnresolvedMention">
    <w:name w:val="Unresolved Mention"/>
    <w:basedOn w:val="DefaultParagraphFont"/>
    <w:uiPriority w:val="99"/>
    <w:semiHidden/>
    <w:unhideWhenUsed/>
    <w:rsid w:val="009D299A"/>
    <w:rPr>
      <w:color w:val="605E5C"/>
      <w:shd w:val="clear" w:color="auto" w:fill="E1DFDD"/>
    </w:rPr>
  </w:style>
  <w:style w:type="paragraph" w:styleId="TOC1">
    <w:name w:val="toc 1"/>
    <w:basedOn w:val="Normal"/>
    <w:next w:val="Normal"/>
    <w:autoRedefine/>
    <w:uiPriority w:val="39"/>
    <w:unhideWhenUsed/>
    <w:rsid w:val="00B84A2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8C03171-11DF-4A68-B069-90B9F853D41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Thikpad-1</dc:creator>
  <keywords/>
  <dc:description/>
  <lastModifiedBy>Kiran Ashraf (2331397)</lastModifiedBy>
  <revision>3</revision>
  <dcterms:created xsi:type="dcterms:W3CDTF">2026-07-18T19:23:00.0000000Z</dcterms:created>
  <dcterms:modified xsi:type="dcterms:W3CDTF">2026-07-18T20:13:04.1999218Z</dcterms:modified>
</coreProperties>
</file>