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6F5D1" w14:textId="77777777" w:rsidR="00E7176C" w:rsidRDefault="00E7176C" w:rsidP="00E7176C">
      <w:r>
        <w:rPr>
          <w:noProof/>
          <w:lang w:eastAsia="en-GB"/>
        </w:rPr>
        <w:drawing>
          <wp:inline distT="0" distB="0" distL="0" distR="0" wp14:anchorId="5874B94E" wp14:editId="10F5D68E">
            <wp:extent cx="2417445" cy="962025"/>
            <wp:effectExtent l="0" t="0" r="190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7445" cy="962025"/>
                    </a:xfrm>
                    <a:prstGeom prst="rect">
                      <a:avLst/>
                    </a:prstGeom>
                    <a:noFill/>
                    <a:ln>
                      <a:noFill/>
                    </a:ln>
                  </pic:spPr>
                </pic:pic>
              </a:graphicData>
            </a:graphic>
          </wp:inline>
        </w:drawing>
      </w:r>
    </w:p>
    <w:p w14:paraId="578107F9" w14:textId="77777777" w:rsidR="00E7176C" w:rsidRDefault="00E7176C" w:rsidP="00E7176C"/>
    <w:p w14:paraId="0C1BCC61" w14:textId="77777777" w:rsidR="00E7176C" w:rsidRDefault="00E7176C" w:rsidP="00E7176C"/>
    <w:p w14:paraId="217C5CD6" w14:textId="77777777" w:rsidR="00E7176C" w:rsidRDefault="00E7176C" w:rsidP="00E7176C"/>
    <w:p w14:paraId="3B024F0A" w14:textId="77777777" w:rsidR="00E7176C" w:rsidRDefault="00E7176C" w:rsidP="00E7176C">
      <w:pPr>
        <w:jc w:val="center"/>
        <w:rPr>
          <w:b/>
          <w:i/>
          <w:sz w:val="28"/>
        </w:rPr>
      </w:pPr>
      <w:r>
        <w:rPr>
          <w:b/>
          <w:i/>
          <w:sz w:val="28"/>
        </w:rPr>
        <w:t>University of Wales MA (Education) Teach First</w:t>
      </w:r>
    </w:p>
    <w:p w14:paraId="0578A266" w14:textId="77777777" w:rsidR="00E7176C" w:rsidRDefault="00E7176C" w:rsidP="00E7176C"/>
    <w:p w14:paraId="7FFADA46" w14:textId="77777777" w:rsidR="00E7176C" w:rsidRDefault="00E7176C" w:rsidP="00E7176C"/>
    <w:p w14:paraId="5594AA9C" w14:textId="77777777" w:rsidR="00E7176C" w:rsidRDefault="00E7176C" w:rsidP="00E7176C"/>
    <w:p w14:paraId="43621430" w14:textId="77777777" w:rsidR="00E7176C" w:rsidRDefault="00E7176C" w:rsidP="00E7176C">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24AD5666" w14:textId="77777777" w:rsidR="00E7176C" w:rsidRDefault="00E7176C" w:rsidP="00E7176C">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Research Methods in Education</w:t>
      </w:r>
    </w:p>
    <w:p w14:paraId="28D83C2E" w14:textId="77777777" w:rsidR="00E7176C" w:rsidRPr="00712AF0" w:rsidRDefault="00E7176C" w:rsidP="00E7176C">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M7X01494</w:t>
      </w:r>
    </w:p>
    <w:p w14:paraId="0A89823D" w14:textId="77777777" w:rsidR="00E7176C" w:rsidRDefault="00E7176C" w:rsidP="00E7176C">
      <w:pPr>
        <w:pBdr>
          <w:top w:val="single" w:sz="6" w:space="1" w:color="auto"/>
          <w:left w:val="single" w:sz="6" w:space="1" w:color="auto"/>
          <w:bottom w:val="single" w:sz="6" w:space="1" w:color="auto"/>
          <w:right w:val="single" w:sz="6" w:space="1" w:color="auto"/>
        </w:pBdr>
        <w:shd w:val="pct5" w:color="auto" w:fill="auto"/>
        <w:jc w:val="center"/>
        <w:rPr>
          <w:sz w:val="28"/>
        </w:rPr>
      </w:pPr>
    </w:p>
    <w:p w14:paraId="58560340" w14:textId="77777777" w:rsidR="00E7176C" w:rsidRDefault="00E7176C" w:rsidP="00E7176C">
      <w:pPr>
        <w:jc w:val="center"/>
        <w:rPr>
          <w:sz w:val="28"/>
        </w:rPr>
      </w:pPr>
    </w:p>
    <w:p w14:paraId="5B5C38C3" w14:textId="2CD91F88" w:rsidR="00E7176C" w:rsidRDefault="00E7176C" w:rsidP="00E7176C">
      <w:pPr>
        <w:rPr>
          <w:sz w:val="28"/>
        </w:rPr>
      </w:pPr>
      <w:r>
        <w:rPr>
          <w:b/>
          <w:sz w:val="28"/>
        </w:rPr>
        <w:t xml:space="preserve">Student Number: </w:t>
      </w:r>
      <w:r>
        <w:rPr>
          <w:sz w:val="28"/>
        </w:rPr>
        <w:t xml:space="preserve"> 1504702</w:t>
      </w:r>
    </w:p>
    <w:p w14:paraId="3AE34A18" w14:textId="77777777" w:rsidR="00E7176C" w:rsidRDefault="00E7176C" w:rsidP="00E7176C">
      <w:pPr>
        <w:rPr>
          <w:sz w:val="28"/>
        </w:rPr>
      </w:pPr>
    </w:p>
    <w:p w14:paraId="3C9E4C64" w14:textId="77777777" w:rsidR="00E7176C" w:rsidRDefault="00E7176C" w:rsidP="00E7176C">
      <w:pPr>
        <w:rPr>
          <w:b/>
          <w:sz w:val="28"/>
        </w:rPr>
      </w:pPr>
      <w:r>
        <w:rPr>
          <w:noProof/>
          <w:sz w:val="28"/>
          <w:lang w:eastAsia="en-GB"/>
        </w:rPr>
        <mc:AlternateContent>
          <mc:Choice Requires="wps">
            <w:drawing>
              <wp:anchor distT="0" distB="0" distL="114300" distR="114300" simplePos="0" relativeHeight="251661312" behindDoc="0" locked="0" layoutInCell="1" allowOverlap="1" wp14:anchorId="4234CAAC" wp14:editId="7E4FEE17">
                <wp:simplePos x="0" y="0"/>
                <wp:positionH relativeFrom="column">
                  <wp:posOffset>2337435</wp:posOffset>
                </wp:positionH>
                <wp:positionV relativeFrom="paragraph">
                  <wp:posOffset>74930</wp:posOffset>
                </wp:positionV>
                <wp:extent cx="394335" cy="345440"/>
                <wp:effectExtent l="13335" t="8255" r="11430" b="825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3E121AB9" w14:textId="2106F891" w:rsidR="00C20A6B" w:rsidRDefault="00C20A6B" w:rsidP="00E7176C">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4CAAC" id="Rectangle 24" o:spid="_x0000_s1026" style="position:absolute;margin-left:184.05pt;margin-top:5.9pt;width:31.05pt;height:2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">
                <v:textbox>
                  <w:txbxContent>
                    <w:p w14:paraId="3E121AB9" w14:textId="2106F891" w:rsidR="00C20A6B" w:rsidRDefault="00C20A6B" w:rsidP="00E7176C">
                      <w:r>
                        <w:t>X</w:t>
                      </w:r>
                    </w:p>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14:paraId="40486E12" w14:textId="77777777" w:rsidR="00E7176C" w:rsidRDefault="00E7176C" w:rsidP="00E7176C">
      <w:pPr>
        <w:rPr>
          <w:b/>
          <w:sz w:val="28"/>
        </w:rPr>
      </w:pPr>
    </w:p>
    <w:p w14:paraId="35B3744B" w14:textId="77777777" w:rsidR="00E7176C" w:rsidRPr="00B64013" w:rsidRDefault="00E7176C" w:rsidP="00E7176C">
      <w:pPr>
        <w:rPr>
          <w:b/>
          <w:sz w:val="28"/>
        </w:rPr>
      </w:pPr>
    </w:p>
    <w:p w14:paraId="40812D39" w14:textId="77777777" w:rsidR="00E7176C" w:rsidRDefault="00E7176C" w:rsidP="00E7176C">
      <w:pPr>
        <w:rPr>
          <w:sz w:val="28"/>
        </w:rPr>
      </w:pPr>
    </w:p>
    <w:p w14:paraId="36B0C497" w14:textId="77777777" w:rsidR="00E7176C" w:rsidRDefault="00E7176C" w:rsidP="00E7176C">
      <w:pPr>
        <w:pStyle w:val="Heading1"/>
      </w:pPr>
      <w:r>
        <w:t xml:space="preserve">Assignment Number:           1     2     </w:t>
      </w:r>
      <w:r w:rsidRPr="00E7176C">
        <w:rPr>
          <w:highlight w:val="yellow"/>
        </w:rPr>
        <w:t>3</w:t>
      </w:r>
      <w:r>
        <w:t xml:space="preserve">     4     </w:t>
      </w:r>
    </w:p>
    <w:p w14:paraId="3672A960" w14:textId="77777777" w:rsidR="00E7176C" w:rsidRDefault="00E7176C" w:rsidP="00E7176C">
      <w:pPr>
        <w:rPr>
          <w:sz w:val="28"/>
        </w:rPr>
      </w:pPr>
    </w:p>
    <w:p w14:paraId="67D89D84" w14:textId="77777777" w:rsidR="00E7176C" w:rsidRDefault="00E7176C" w:rsidP="00E7176C">
      <w:pPr>
        <w:rPr>
          <w:sz w:val="28"/>
        </w:rPr>
      </w:pPr>
    </w:p>
    <w:p w14:paraId="7C1FC264" w14:textId="77777777" w:rsidR="00E7176C" w:rsidRDefault="00E7176C" w:rsidP="00E7176C">
      <w:pPr>
        <w:rPr>
          <w:sz w:val="28"/>
        </w:rPr>
      </w:pPr>
    </w:p>
    <w:p w14:paraId="697176AE" w14:textId="77777777" w:rsidR="00E7176C" w:rsidRDefault="00E7176C" w:rsidP="00E7176C">
      <w:pPr>
        <w:rPr>
          <w:b/>
          <w:sz w:val="28"/>
          <w:u w:val="single"/>
        </w:rPr>
      </w:pPr>
      <w:r>
        <w:rPr>
          <w:b/>
          <w:sz w:val="28"/>
        </w:rPr>
        <w:t>Tutor:</w:t>
      </w:r>
      <w:r>
        <w:rPr>
          <w:b/>
          <w:sz w:val="28"/>
        </w:rPr>
        <w:tab/>
        <w:t xml:space="preserve"> S L James </w:t>
      </w:r>
    </w:p>
    <w:p w14:paraId="40E2D0E5" w14:textId="77777777" w:rsidR="00E7176C" w:rsidRPr="005D7DC1" w:rsidRDefault="00E7176C" w:rsidP="00E7176C">
      <w:pPr>
        <w:rPr>
          <w:rFonts w:ascii="Arial" w:hAnsi="Arial" w:cs="Arial"/>
          <w:b/>
          <w:i/>
        </w:rPr>
      </w:pPr>
    </w:p>
    <w:p w14:paraId="22D42471" w14:textId="38FEE6A1" w:rsidR="00A019DE" w:rsidRPr="00A019DE" w:rsidRDefault="00A019DE" w:rsidP="009741DE">
      <w:pPr>
        <w:spacing w:line="360" w:lineRule="auto"/>
        <w:rPr>
          <w:rFonts w:cstheme="minorHAnsi"/>
          <w:b/>
          <w:sz w:val="24"/>
          <w:szCs w:val="24"/>
          <w:u w:val="single"/>
        </w:rPr>
      </w:pPr>
      <w:r w:rsidRPr="00A019DE">
        <w:rPr>
          <w:rFonts w:cstheme="minorHAnsi"/>
          <w:b/>
          <w:sz w:val="24"/>
          <w:szCs w:val="24"/>
          <w:u w:val="single"/>
        </w:rPr>
        <w:lastRenderedPageBreak/>
        <w:t>Research question</w:t>
      </w:r>
    </w:p>
    <w:p w14:paraId="00DBC811" w14:textId="15E239E8" w:rsidR="006C12B7" w:rsidRPr="00A019DE" w:rsidRDefault="006C12B7" w:rsidP="00A019DE">
      <w:pPr>
        <w:spacing w:line="360" w:lineRule="auto"/>
        <w:rPr>
          <w:rFonts w:cstheme="minorHAnsi"/>
          <w:sz w:val="24"/>
          <w:szCs w:val="24"/>
        </w:rPr>
      </w:pPr>
      <w:r w:rsidRPr="00A019DE">
        <w:rPr>
          <w:rFonts w:cstheme="minorHAnsi"/>
          <w:sz w:val="24"/>
          <w:szCs w:val="24"/>
        </w:rPr>
        <w:t>A</w:t>
      </w:r>
      <w:r w:rsidR="004804B8" w:rsidRPr="00A019DE">
        <w:rPr>
          <w:rFonts w:cstheme="minorHAnsi"/>
          <w:sz w:val="24"/>
          <w:szCs w:val="24"/>
        </w:rPr>
        <w:t xml:space="preserve">n action research project investigating </w:t>
      </w:r>
      <w:r w:rsidRPr="00A019DE">
        <w:rPr>
          <w:rFonts w:cstheme="minorHAnsi"/>
          <w:sz w:val="24"/>
          <w:szCs w:val="24"/>
        </w:rPr>
        <w:t>the explicit teaching of scientific language aiming to respond to literacy</w:t>
      </w:r>
      <w:r w:rsidR="00C4105F" w:rsidRPr="00A019DE">
        <w:rPr>
          <w:rFonts w:cstheme="minorHAnsi"/>
          <w:sz w:val="24"/>
          <w:szCs w:val="24"/>
        </w:rPr>
        <w:t>-</w:t>
      </w:r>
      <w:r w:rsidRPr="00A019DE">
        <w:rPr>
          <w:rFonts w:cstheme="minorHAnsi"/>
          <w:sz w:val="24"/>
          <w:szCs w:val="24"/>
        </w:rPr>
        <w:t>based barriers to learning amongst socioeconomically disadvantaged learners in the UK.</w:t>
      </w:r>
    </w:p>
    <w:p w14:paraId="64C4085A" w14:textId="2841ECCA" w:rsidR="003A00E8" w:rsidRDefault="003A00E8" w:rsidP="009741DE">
      <w:pPr>
        <w:spacing w:line="360" w:lineRule="auto"/>
        <w:rPr>
          <w:rFonts w:cstheme="minorHAnsi"/>
          <w:b/>
          <w:sz w:val="24"/>
          <w:szCs w:val="24"/>
          <w:u w:val="single"/>
        </w:rPr>
      </w:pPr>
      <w:r>
        <w:rPr>
          <w:rFonts w:cstheme="minorHAnsi"/>
          <w:b/>
          <w:sz w:val="24"/>
          <w:szCs w:val="24"/>
          <w:u w:val="single"/>
        </w:rPr>
        <w:t>Ethics Form</w:t>
      </w:r>
    </w:p>
    <w:p w14:paraId="7BB996EE" w14:textId="77777777" w:rsidR="003A00E8" w:rsidRPr="004C3A0B" w:rsidRDefault="003A00E8" w:rsidP="003A00E8">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497EBCBE" w14:textId="77777777" w:rsidR="003A00E8" w:rsidRPr="004C3A0B" w:rsidRDefault="003A00E8" w:rsidP="003A00E8">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62E6480" w14:textId="77777777" w:rsidR="003A00E8" w:rsidRPr="004C3A0B" w:rsidRDefault="003A00E8" w:rsidP="003A00E8">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39494B" w14:textId="77777777" w:rsidR="003A00E8" w:rsidRPr="004C3A0B" w:rsidRDefault="003A00E8" w:rsidP="003A00E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ABB9BF9" w14:textId="77777777" w:rsidR="003A00E8" w:rsidRPr="004C3A0B" w:rsidRDefault="003A00E8" w:rsidP="003A00E8">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0FE9927" w14:textId="77777777" w:rsidR="003A00E8" w:rsidRPr="004C3A0B" w:rsidRDefault="003A00E8" w:rsidP="003A00E8">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F15F2C4" w14:textId="77777777" w:rsidR="003A00E8" w:rsidRPr="004C3A0B" w:rsidRDefault="003A00E8" w:rsidP="003A00E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EEBC733" w14:textId="77777777" w:rsidR="003A00E8" w:rsidRPr="004C3A0B" w:rsidRDefault="003A00E8" w:rsidP="003A00E8">
      <w:pPr>
        <w:autoSpaceDE w:val="0"/>
        <w:autoSpaceDN w:val="0"/>
        <w:adjustRightInd w:val="0"/>
        <w:jc w:val="both"/>
        <w:rPr>
          <w:rFonts w:ascii="Arial" w:hAnsi="Arial" w:cs="Arial"/>
          <w:b/>
        </w:rPr>
      </w:pPr>
      <w:r w:rsidRPr="004C3A0B">
        <w:rPr>
          <w:rFonts w:ascii="Arial" w:hAnsi="Arial" w:cs="Arial"/>
          <w:b/>
        </w:rPr>
        <w:t>SECTION A: About You (Principal Researcher)</w:t>
      </w:r>
    </w:p>
    <w:p w14:paraId="1645E2EB" w14:textId="77777777" w:rsidR="003A00E8" w:rsidRPr="004C3A0B" w:rsidRDefault="003A00E8" w:rsidP="003A00E8">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3A00E8" w:rsidRPr="004C3A0B" w14:paraId="0FFC6F95" w14:textId="77777777" w:rsidTr="00C20A6B">
        <w:trPr>
          <w:trHeight w:val="439"/>
        </w:trPr>
        <w:tc>
          <w:tcPr>
            <w:tcW w:w="3510" w:type="dxa"/>
            <w:gridSpan w:val="3"/>
            <w:shd w:val="clear" w:color="auto" w:fill="F2F2F2" w:themeFill="background1" w:themeFillShade="F2"/>
          </w:tcPr>
          <w:p w14:paraId="121F20B9" w14:textId="77777777" w:rsidR="003A00E8" w:rsidRPr="004C3A0B" w:rsidRDefault="003A00E8" w:rsidP="00C20A6B">
            <w:pPr>
              <w:rPr>
                <w:rFonts w:ascii="Arial" w:hAnsi="Arial" w:cs="Arial"/>
              </w:rPr>
            </w:pPr>
            <w:r w:rsidRPr="004C3A0B">
              <w:rPr>
                <w:rFonts w:ascii="Arial" w:hAnsi="Arial" w:cs="Arial"/>
              </w:rPr>
              <w:t>Full Name:</w:t>
            </w:r>
          </w:p>
        </w:tc>
        <w:tc>
          <w:tcPr>
            <w:tcW w:w="6379" w:type="dxa"/>
            <w:gridSpan w:val="4"/>
          </w:tcPr>
          <w:p w14:paraId="4F371A65" w14:textId="77777777" w:rsidR="003A00E8" w:rsidRPr="00C244A2" w:rsidRDefault="003A00E8" w:rsidP="00C20A6B">
            <w:pPr>
              <w:rPr>
                <w:rFonts w:ascii="Arial" w:hAnsi="Arial" w:cs="Arial"/>
                <w:color w:val="FF0000"/>
              </w:rPr>
            </w:pPr>
            <w:r>
              <w:rPr>
                <w:rFonts w:ascii="Arial" w:hAnsi="Arial" w:cs="Arial"/>
                <w:color w:val="FF0000"/>
              </w:rPr>
              <w:t xml:space="preserve"> </w:t>
            </w:r>
            <w:r w:rsidRPr="008354D0">
              <w:rPr>
                <w:rFonts w:ascii="Arial" w:hAnsi="Arial" w:cs="Arial"/>
              </w:rPr>
              <w:t>Matthew Robert Jais</w:t>
            </w:r>
          </w:p>
        </w:tc>
      </w:tr>
      <w:tr w:rsidR="003A00E8" w:rsidRPr="004C3A0B" w14:paraId="67F3881F" w14:textId="77777777" w:rsidTr="00C20A6B">
        <w:tc>
          <w:tcPr>
            <w:tcW w:w="9889" w:type="dxa"/>
            <w:gridSpan w:val="7"/>
          </w:tcPr>
          <w:p w14:paraId="62516744" w14:textId="77777777" w:rsidR="003A00E8" w:rsidRPr="004C3A0B" w:rsidRDefault="003A00E8" w:rsidP="00C20A6B">
            <w:pPr>
              <w:rPr>
                <w:rFonts w:ascii="Arial" w:hAnsi="Arial" w:cs="Arial"/>
              </w:rPr>
            </w:pPr>
            <w:r w:rsidRPr="004C3A0B">
              <w:rPr>
                <w:rFonts w:ascii="Arial" w:hAnsi="Arial" w:cs="Arial"/>
              </w:rPr>
              <w:t>Tick all boxes which apply:</w:t>
            </w:r>
          </w:p>
        </w:tc>
      </w:tr>
      <w:tr w:rsidR="003A00E8" w:rsidRPr="004C3A0B" w14:paraId="41DE3BBD" w14:textId="77777777" w:rsidTr="00C20A6B">
        <w:trPr>
          <w:trHeight w:val="472"/>
        </w:trPr>
        <w:tc>
          <w:tcPr>
            <w:tcW w:w="1951" w:type="dxa"/>
            <w:shd w:val="clear" w:color="auto" w:fill="F2F2F2" w:themeFill="background1" w:themeFillShade="F2"/>
            <w:vAlign w:val="center"/>
          </w:tcPr>
          <w:p w14:paraId="04BA0719" w14:textId="77777777" w:rsidR="003A00E8" w:rsidRPr="004C3A0B" w:rsidRDefault="003A00E8" w:rsidP="00C20A6B">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6FAF0AE4" w14:textId="77777777" w:rsidR="003A00E8" w:rsidRPr="004C3A0B" w:rsidRDefault="003A00E8" w:rsidP="00C20A6B">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2941D19A" w14:textId="77777777" w:rsidR="003A00E8" w:rsidRPr="004C3A0B" w:rsidRDefault="003A00E8" w:rsidP="00C20A6B">
            <w:pPr>
              <w:jc w:val="center"/>
              <w:rPr>
                <w:rFonts w:ascii="Arial" w:hAnsi="Arial" w:cs="Arial"/>
              </w:rPr>
            </w:pPr>
            <w:r w:rsidRPr="004C3A0B">
              <w:rPr>
                <w:rFonts w:ascii="Arial" w:hAnsi="Arial" w:cs="Arial"/>
              </w:rPr>
              <w:t>Student:</w:t>
            </w:r>
          </w:p>
        </w:tc>
        <w:sdt>
          <w:sdtPr>
            <w:rPr>
              <w:rFonts w:ascii="Arial" w:hAnsi="Arial" w:cs="Arial"/>
              <w:color w:val="FF0000"/>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5D12D5B0" w14:textId="77777777" w:rsidR="003A00E8" w:rsidRPr="004C3A0B" w:rsidRDefault="003A00E8" w:rsidP="00C20A6B">
                <w:pPr>
                  <w:jc w:val="center"/>
                  <w:rPr>
                    <w:rFonts w:ascii="Arial" w:hAnsi="Arial" w:cs="Arial"/>
                  </w:rPr>
                </w:pPr>
                <w:r w:rsidRPr="00C244A2">
                  <w:rPr>
                    <w:rFonts w:ascii="MS Gothic" w:eastAsia="MS Gothic" w:hAnsi="MS Gothic" w:cs="Arial" w:hint="eastAsia"/>
                    <w:color w:val="FF0000"/>
                  </w:rPr>
                  <w:t>☒</w:t>
                </w:r>
              </w:p>
            </w:tc>
          </w:sdtContent>
        </w:sdt>
        <w:tc>
          <w:tcPr>
            <w:tcW w:w="3119" w:type="dxa"/>
            <w:shd w:val="clear" w:color="auto" w:fill="F2F2F2" w:themeFill="background1" w:themeFillShade="F2"/>
            <w:vAlign w:val="center"/>
          </w:tcPr>
          <w:p w14:paraId="369CAB7D" w14:textId="77777777" w:rsidR="003A00E8" w:rsidRPr="004C3A0B" w:rsidRDefault="003A00E8" w:rsidP="00C20A6B">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6B9920" w14:textId="77777777" w:rsidR="003A00E8" w:rsidRPr="004C3A0B" w:rsidRDefault="003A00E8" w:rsidP="00C20A6B">
                <w:pPr>
                  <w:jc w:val="center"/>
                  <w:rPr>
                    <w:rFonts w:ascii="Arial" w:hAnsi="Arial" w:cs="Arial"/>
                  </w:rPr>
                </w:pPr>
                <w:r>
                  <w:rPr>
                    <w:rFonts w:ascii="MS Gothic" w:eastAsia="MS Gothic" w:hAnsi="MS Gothic" w:cs="Arial" w:hint="eastAsia"/>
                  </w:rPr>
                  <w:t>☐</w:t>
                </w:r>
              </w:p>
            </w:tc>
          </w:sdtContent>
        </w:sdt>
      </w:tr>
    </w:tbl>
    <w:p w14:paraId="05A696B5" w14:textId="77777777" w:rsidR="003A00E8" w:rsidRPr="004C3A0B" w:rsidRDefault="003A00E8" w:rsidP="003A00E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3A00E8" w:rsidRPr="004C3A0B" w14:paraId="7356381F" w14:textId="77777777" w:rsidTr="00C20A6B">
        <w:trPr>
          <w:cantSplit/>
          <w:trHeight w:val="334"/>
        </w:trPr>
        <w:tc>
          <w:tcPr>
            <w:tcW w:w="3510" w:type="dxa"/>
            <w:shd w:val="clear" w:color="auto" w:fill="F2F2F2" w:themeFill="background1" w:themeFillShade="F2"/>
          </w:tcPr>
          <w:p w14:paraId="62F05772" w14:textId="77777777" w:rsidR="003A00E8" w:rsidRPr="004C3A0B" w:rsidRDefault="003A00E8" w:rsidP="00C20A6B">
            <w:pPr>
              <w:rPr>
                <w:rFonts w:ascii="Arial" w:hAnsi="Arial" w:cs="Arial"/>
              </w:rPr>
            </w:pPr>
            <w:r w:rsidRPr="004C3A0B">
              <w:rPr>
                <w:rFonts w:ascii="Arial" w:hAnsi="Arial" w:cs="Arial"/>
              </w:rPr>
              <w:t>Faculty/School/Centre:</w:t>
            </w:r>
          </w:p>
        </w:tc>
        <w:tc>
          <w:tcPr>
            <w:tcW w:w="6379" w:type="dxa"/>
            <w:gridSpan w:val="3"/>
          </w:tcPr>
          <w:p w14:paraId="3957AB5F" w14:textId="77777777" w:rsidR="003A00E8" w:rsidRPr="008354D0" w:rsidRDefault="003A00E8" w:rsidP="00C20A6B">
            <w:pPr>
              <w:rPr>
                <w:rFonts w:ascii="Arial" w:hAnsi="Arial" w:cs="Arial"/>
              </w:rPr>
            </w:pPr>
            <w:r w:rsidRPr="008354D0">
              <w:rPr>
                <w:rFonts w:ascii="Arial" w:hAnsi="Arial" w:cs="Arial"/>
              </w:rPr>
              <w:t xml:space="preserve">Education and Communities    </w:t>
            </w:r>
          </w:p>
        </w:tc>
      </w:tr>
      <w:tr w:rsidR="003A00E8" w:rsidRPr="004C3A0B" w14:paraId="1BC30DBC" w14:textId="77777777" w:rsidTr="00C20A6B">
        <w:trPr>
          <w:cantSplit/>
          <w:trHeight w:val="340"/>
        </w:trPr>
        <w:tc>
          <w:tcPr>
            <w:tcW w:w="3510" w:type="dxa"/>
            <w:shd w:val="clear" w:color="auto" w:fill="F2F2F2" w:themeFill="background1" w:themeFillShade="F2"/>
          </w:tcPr>
          <w:p w14:paraId="4DB3EA95" w14:textId="77777777" w:rsidR="003A00E8" w:rsidRPr="004C3A0B" w:rsidRDefault="003A00E8" w:rsidP="00C20A6B">
            <w:pPr>
              <w:rPr>
                <w:rFonts w:ascii="Arial" w:hAnsi="Arial" w:cs="Arial"/>
              </w:rPr>
            </w:pPr>
            <w:r w:rsidRPr="004C3A0B">
              <w:rPr>
                <w:rFonts w:ascii="Arial" w:hAnsi="Arial" w:cs="Arial"/>
              </w:rPr>
              <w:t>Campus:</w:t>
            </w:r>
          </w:p>
        </w:tc>
        <w:tc>
          <w:tcPr>
            <w:tcW w:w="6379" w:type="dxa"/>
            <w:gridSpan w:val="3"/>
          </w:tcPr>
          <w:p w14:paraId="0A3B3092" w14:textId="77777777" w:rsidR="003A00E8" w:rsidRPr="008354D0" w:rsidRDefault="003A00E8" w:rsidP="00C20A6B">
            <w:pPr>
              <w:rPr>
                <w:rFonts w:ascii="Arial" w:hAnsi="Arial" w:cs="Arial"/>
              </w:rPr>
            </w:pPr>
            <w:r w:rsidRPr="008354D0">
              <w:rPr>
                <w:rFonts w:ascii="Arial" w:hAnsi="Arial" w:cs="Arial"/>
              </w:rPr>
              <w:t>Swansea SA1</w:t>
            </w:r>
          </w:p>
        </w:tc>
      </w:tr>
      <w:tr w:rsidR="003A00E8" w:rsidRPr="004C3A0B" w14:paraId="3AF9FB1F" w14:textId="77777777" w:rsidTr="00C20A6B">
        <w:trPr>
          <w:cantSplit/>
          <w:trHeight w:val="340"/>
        </w:trPr>
        <w:tc>
          <w:tcPr>
            <w:tcW w:w="3510" w:type="dxa"/>
            <w:shd w:val="clear" w:color="auto" w:fill="F2F2F2" w:themeFill="background1" w:themeFillShade="F2"/>
          </w:tcPr>
          <w:p w14:paraId="24F29DB8" w14:textId="77777777" w:rsidR="003A00E8" w:rsidRPr="004C3A0B" w:rsidRDefault="003A00E8" w:rsidP="00C20A6B">
            <w:pPr>
              <w:rPr>
                <w:rFonts w:ascii="Arial" w:hAnsi="Arial" w:cs="Arial"/>
              </w:rPr>
            </w:pPr>
            <w:r w:rsidRPr="004C3A0B">
              <w:rPr>
                <w:rFonts w:ascii="Arial" w:hAnsi="Arial" w:cs="Arial"/>
              </w:rPr>
              <w:t>E-mail address:</w:t>
            </w:r>
          </w:p>
        </w:tc>
        <w:tc>
          <w:tcPr>
            <w:tcW w:w="6379" w:type="dxa"/>
            <w:gridSpan w:val="3"/>
          </w:tcPr>
          <w:p w14:paraId="0A996D12" w14:textId="77777777" w:rsidR="003A00E8" w:rsidRPr="008354D0" w:rsidRDefault="003A00E8" w:rsidP="00C20A6B">
            <w:pPr>
              <w:rPr>
                <w:rFonts w:ascii="Arial" w:hAnsi="Arial" w:cs="Arial"/>
              </w:rPr>
            </w:pPr>
            <w:r w:rsidRPr="008354D0">
              <w:rPr>
                <w:rFonts w:ascii="Arial" w:hAnsi="Arial" w:cs="Arial"/>
              </w:rPr>
              <w:t>1504702@uwtsd.student.ac.uk</w:t>
            </w:r>
          </w:p>
        </w:tc>
      </w:tr>
      <w:tr w:rsidR="003A00E8" w:rsidRPr="004C3A0B" w14:paraId="01160C23" w14:textId="77777777" w:rsidTr="00C20A6B">
        <w:trPr>
          <w:cantSplit/>
          <w:trHeight w:val="340"/>
        </w:trPr>
        <w:tc>
          <w:tcPr>
            <w:tcW w:w="3510" w:type="dxa"/>
            <w:shd w:val="clear" w:color="auto" w:fill="F2F2F2" w:themeFill="background1" w:themeFillShade="F2"/>
          </w:tcPr>
          <w:p w14:paraId="232394DA" w14:textId="77777777" w:rsidR="003A00E8" w:rsidRPr="004C3A0B" w:rsidRDefault="003A00E8" w:rsidP="00C20A6B">
            <w:pPr>
              <w:rPr>
                <w:rFonts w:ascii="Arial" w:hAnsi="Arial" w:cs="Arial"/>
              </w:rPr>
            </w:pPr>
            <w:r w:rsidRPr="004C3A0B">
              <w:rPr>
                <w:rFonts w:ascii="Arial" w:hAnsi="Arial" w:cs="Arial"/>
              </w:rPr>
              <w:t>Contact Telephone Number:</w:t>
            </w:r>
          </w:p>
        </w:tc>
        <w:tc>
          <w:tcPr>
            <w:tcW w:w="6379" w:type="dxa"/>
            <w:gridSpan w:val="3"/>
          </w:tcPr>
          <w:p w14:paraId="271238B4" w14:textId="77777777" w:rsidR="003A00E8" w:rsidRPr="008354D0" w:rsidRDefault="003A00E8" w:rsidP="00C20A6B">
            <w:pPr>
              <w:rPr>
                <w:rFonts w:ascii="Arial" w:hAnsi="Arial" w:cs="Arial"/>
              </w:rPr>
            </w:pPr>
            <w:r w:rsidRPr="008354D0">
              <w:rPr>
                <w:rFonts w:ascii="Arial" w:hAnsi="Arial" w:cs="Arial"/>
              </w:rPr>
              <w:t>07853899844</w:t>
            </w:r>
          </w:p>
        </w:tc>
      </w:tr>
      <w:tr w:rsidR="003A00E8" w:rsidRPr="004C3A0B" w14:paraId="32066493" w14:textId="77777777" w:rsidTr="00C20A6B">
        <w:tc>
          <w:tcPr>
            <w:tcW w:w="9889" w:type="dxa"/>
            <w:gridSpan w:val="4"/>
          </w:tcPr>
          <w:p w14:paraId="45DC5DC7" w14:textId="77777777" w:rsidR="003A00E8" w:rsidRPr="004C3A0B" w:rsidRDefault="003A00E8" w:rsidP="00C20A6B">
            <w:pPr>
              <w:rPr>
                <w:rFonts w:ascii="Arial" w:hAnsi="Arial" w:cs="Arial"/>
              </w:rPr>
            </w:pPr>
            <w:r w:rsidRPr="004C3A0B">
              <w:rPr>
                <w:rFonts w:ascii="Arial" w:hAnsi="Arial" w:cs="Arial"/>
                <w:b/>
                <w:i/>
              </w:rPr>
              <w:t>For students:</w:t>
            </w:r>
          </w:p>
        </w:tc>
      </w:tr>
      <w:tr w:rsidR="003A00E8" w:rsidRPr="004C3A0B" w14:paraId="2050529E" w14:textId="77777777" w:rsidTr="00C20A6B">
        <w:trPr>
          <w:trHeight w:val="513"/>
        </w:trPr>
        <w:tc>
          <w:tcPr>
            <w:tcW w:w="3510" w:type="dxa"/>
            <w:shd w:val="clear" w:color="auto" w:fill="F2F2F2" w:themeFill="background1" w:themeFillShade="F2"/>
            <w:vAlign w:val="center"/>
          </w:tcPr>
          <w:p w14:paraId="3A4D3312" w14:textId="77777777" w:rsidR="003A00E8" w:rsidRPr="004C3A0B" w:rsidRDefault="003A00E8" w:rsidP="00C20A6B">
            <w:pPr>
              <w:rPr>
                <w:rFonts w:ascii="Arial" w:hAnsi="Arial" w:cs="Arial"/>
              </w:rPr>
            </w:pPr>
            <w:r w:rsidRPr="004C3A0B">
              <w:rPr>
                <w:rFonts w:ascii="Arial" w:hAnsi="Arial" w:cs="Arial"/>
              </w:rPr>
              <w:t>Student Number:</w:t>
            </w:r>
          </w:p>
        </w:tc>
        <w:tc>
          <w:tcPr>
            <w:tcW w:w="3969" w:type="dxa"/>
            <w:vAlign w:val="center"/>
          </w:tcPr>
          <w:p w14:paraId="3EAD00F2" w14:textId="77777777" w:rsidR="003A00E8" w:rsidRPr="008354D0" w:rsidRDefault="003A00E8" w:rsidP="00C20A6B">
            <w:pPr>
              <w:rPr>
                <w:rFonts w:ascii="Arial" w:hAnsi="Arial" w:cs="Arial"/>
              </w:rPr>
            </w:pPr>
            <w:r w:rsidRPr="008354D0">
              <w:rPr>
                <w:rFonts w:ascii="Arial" w:hAnsi="Arial" w:cs="Arial"/>
              </w:rPr>
              <w:t>1504702</w:t>
            </w:r>
          </w:p>
        </w:tc>
        <w:tc>
          <w:tcPr>
            <w:tcW w:w="1701" w:type="dxa"/>
            <w:vAlign w:val="center"/>
          </w:tcPr>
          <w:p w14:paraId="0E0A21BA" w14:textId="77777777" w:rsidR="003A00E8" w:rsidRPr="004C3A0B" w:rsidRDefault="003A00E8" w:rsidP="00C20A6B">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5BC9FEF" w14:textId="77777777" w:rsidR="003A00E8" w:rsidRPr="004C3A0B" w:rsidRDefault="003A00E8" w:rsidP="00C20A6B">
                <w:pPr>
                  <w:jc w:val="center"/>
                  <w:rPr>
                    <w:rFonts w:ascii="Arial" w:hAnsi="Arial" w:cs="Arial"/>
                  </w:rPr>
                </w:pPr>
                <w:r>
                  <w:rPr>
                    <w:rFonts w:ascii="MS Gothic" w:eastAsia="MS Gothic" w:hAnsi="MS Gothic" w:cs="Arial" w:hint="eastAsia"/>
                  </w:rPr>
                  <w:t>☐</w:t>
                </w:r>
              </w:p>
            </w:tc>
          </w:sdtContent>
        </w:sdt>
      </w:tr>
      <w:tr w:rsidR="003A00E8" w:rsidRPr="004C3A0B" w14:paraId="73B1FA29" w14:textId="77777777" w:rsidTr="00C20A6B">
        <w:trPr>
          <w:trHeight w:val="549"/>
        </w:trPr>
        <w:tc>
          <w:tcPr>
            <w:tcW w:w="3510" w:type="dxa"/>
            <w:shd w:val="clear" w:color="auto" w:fill="F2F2F2" w:themeFill="background1" w:themeFillShade="F2"/>
            <w:vAlign w:val="center"/>
          </w:tcPr>
          <w:p w14:paraId="447E331E" w14:textId="77777777" w:rsidR="003A00E8" w:rsidRPr="004C3A0B" w:rsidRDefault="003A00E8" w:rsidP="00C20A6B">
            <w:pPr>
              <w:rPr>
                <w:rFonts w:ascii="Arial" w:hAnsi="Arial" w:cs="Arial"/>
              </w:rPr>
            </w:pPr>
            <w:r w:rsidRPr="004C3A0B">
              <w:rPr>
                <w:rFonts w:ascii="Arial" w:hAnsi="Arial" w:cs="Arial"/>
              </w:rPr>
              <w:lastRenderedPageBreak/>
              <w:t>Programme of Study:</w:t>
            </w:r>
          </w:p>
        </w:tc>
        <w:tc>
          <w:tcPr>
            <w:tcW w:w="3969" w:type="dxa"/>
            <w:vAlign w:val="center"/>
          </w:tcPr>
          <w:p w14:paraId="387BD6D2" w14:textId="77777777" w:rsidR="003A00E8" w:rsidRPr="008354D0" w:rsidRDefault="003A00E8" w:rsidP="00C20A6B">
            <w:pPr>
              <w:rPr>
                <w:rFonts w:ascii="Arial" w:hAnsi="Arial" w:cs="Arial"/>
              </w:rPr>
            </w:pPr>
            <w:r w:rsidRPr="008354D0">
              <w:rPr>
                <w:rFonts w:ascii="Arial" w:hAnsi="Arial" w:cs="Arial"/>
              </w:rPr>
              <w:t>MA (Ed) Teach First</w:t>
            </w:r>
          </w:p>
        </w:tc>
        <w:tc>
          <w:tcPr>
            <w:tcW w:w="1701" w:type="dxa"/>
            <w:vAlign w:val="center"/>
          </w:tcPr>
          <w:p w14:paraId="01ED16BA" w14:textId="77777777" w:rsidR="003A00E8" w:rsidRPr="004C3A0B" w:rsidRDefault="003A00E8" w:rsidP="00C20A6B">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8D8847" w14:textId="77777777" w:rsidR="003A00E8" w:rsidRPr="004C3A0B" w:rsidRDefault="003A00E8" w:rsidP="00C20A6B">
                <w:pPr>
                  <w:jc w:val="center"/>
                  <w:rPr>
                    <w:rFonts w:ascii="Arial" w:hAnsi="Arial" w:cs="Arial"/>
                  </w:rPr>
                </w:pPr>
                <w:r w:rsidRPr="008354D0">
                  <w:rPr>
                    <w:rFonts w:ascii="MS Gothic" w:eastAsia="MS Gothic" w:hAnsi="MS Gothic" w:cs="Arial" w:hint="eastAsia"/>
                  </w:rPr>
                  <w:t>☒</w:t>
                </w:r>
              </w:p>
            </w:tc>
          </w:sdtContent>
        </w:sdt>
      </w:tr>
      <w:tr w:rsidR="003A00E8" w:rsidRPr="004C3A0B" w14:paraId="476EB6D5" w14:textId="77777777" w:rsidTr="00C20A6B">
        <w:trPr>
          <w:trHeight w:val="557"/>
        </w:trPr>
        <w:tc>
          <w:tcPr>
            <w:tcW w:w="3510" w:type="dxa"/>
            <w:shd w:val="clear" w:color="auto" w:fill="F2F2F2" w:themeFill="background1" w:themeFillShade="F2"/>
            <w:vAlign w:val="center"/>
          </w:tcPr>
          <w:p w14:paraId="0DD6FD18" w14:textId="77777777" w:rsidR="003A00E8" w:rsidRPr="004C3A0B" w:rsidRDefault="003A00E8" w:rsidP="00C20A6B">
            <w:pPr>
              <w:rPr>
                <w:rFonts w:ascii="Arial" w:hAnsi="Arial" w:cs="Arial"/>
              </w:rPr>
            </w:pPr>
            <w:r w:rsidRPr="004C3A0B">
              <w:rPr>
                <w:rFonts w:ascii="Arial" w:hAnsi="Arial" w:cs="Arial"/>
              </w:rPr>
              <w:t>Director of Studies/Supervisor:</w:t>
            </w:r>
          </w:p>
        </w:tc>
        <w:tc>
          <w:tcPr>
            <w:tcW w:w="3969" w:type="dxa"/>
            <w:vAlign w:val="center"/>
          </w:tcPr>
          <w:p w14:paraId="0BB8417C" w14:textId="77777777" w:rsidR="003A00E8" w:rsidRPr="008354D0" w:rsidRDefault="003A00E8" w:rsidP="00C20A6B">
            <w:pPr>
              <w:rPr>
                <w:rFonts w:ascii="Arial" w:hAnsi="Arial" w:cs="Arial"/>
              </w:rPr>
            </w:pPr>
            <w:proofErr w:type="spellStart"/>
            <w:r w:rsidRPr="008354D0">
              <w:rPr>
                <w:rFonts w:ascii="Arial" w:hAnsi="Arial" w:cs="Arial"/>
              </w:rPr>
              <w:t>Junnine</w:t>
            </w:r>
            <w:proofErr w:type="spellEnd"/>
            <w:r w:rsidRPr="008354D0">
              <w:rPr>
                <w:rFonts w:ascii="Arial" w:hAnsi="Arial" w:cs="Arial"/>
              </w:rPr>
              <w:t xml:space="preserve"> Thomas-Walters</w:t>
            </w:r>
          </w:p>
        </w:tc>
        <w:tc>
          <w:tcPr>
            <w:tcW w:w="1701" w:type="dxa"/>
            <w:vAlign w:val="center"/>
          </w:tcPr>
          <w:p w14:paraId="36B4FBA1" w14:textId="77777777" w:rsidR="003A00E8" w:rsidRPr="004C3A0B" w:rsidRDefault="003A00E8" w:rsidP="00C20A6B">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8261133" w14:textId="77777777" w:rsidR="003A00E8" w:rsidRPr="004C3A0B" w:rsidRDefault="003A00E8" w:rsidP="00C20A6B">
                <w:pPr>
                  <w:jc w:val="center"/>
                  <w:rPr>
                    <w:rFonts w:ascii="Arial" w:hAnsi="Arial" w:cs="Arial"/>
                  </w:rPr>
                </w:pPr>
                <w:r>
                  <w:rPr>
                    <w:rFonts w:ascii="MS Gothic" w:eastAsia="MS Gothic" w:hAnsi="MS Gothic" w:cs="Arial" w:hint="eastAsia"/>
                  </w:rPr>
                  <w:t>☐</w:t>
                </w:r>
              </w:p>
            </w:tc>
          </w:sdtContent>
        </w:sdt>
      </w:tr>
    </w:tbl>
    <w:p w14:paraId="7D68D308" w14:textId="77777777" w:rsidR="003A00E8" w:rsidRDefault="003A00E8" w:rsidP="003A00E8">
      <w:pPr>
        <w:rPr>
          <w:rFonts w:ascii="Arial" w:hAnsi="Arial" w:cs="Arial"/>
          <w:bCs/>
          <w:iCs/>
        </w:rPr>
      </w:pPr>
    </w:p>
    <w:p w14:paraId="3974C8F3" w14:textId="77777777" w:rsidR="003A00E8" w:rsidRPr="004C3A0B" w:rsidRDefault="003A00E8" w:rsidP="003A00E8">
      <w:pPr>
        <w:autoSpaceDE w:val="0"/>
        <w:autoSpaceDN w:val="0"/>
        <w:adjustRightInd w:val="0"/>
        <w:jc w:val="both"/>
        <w:rPr>
          <w:rFonts w:ascii="Arial" w:hAnsi="Arial" w:cs="Arial"/>
          <w:b/>
        </w:rPr>
      </w:pPr>
      <w:r w:rsidRPr="004C3A0B">
        <w:rPr>
          <w:rFonts w:ascii="Arial" w:hAnsi="Arial" w:cs="Arial"/>
          <w:b/>
        </w:rPr>
        <w:t>SECTION B: Approval for Research Activity</w:t>
      </w:r>
    </w:p>
    <w:p w14:paraId="504DF39C" w14:textId="77777777" w:rsidR="003A00E8" w:rsidRPr="004C3A0B" w:rsidRDefault="003A00E8" w:rsidP="003A00E8">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3A00E8" w:rsidRPr="004C3A0B" w14:paraId="2B515A2E" w14:textId="77777777" w:rsidTr="00C20A6B">
        <w:tc>
          <w:tcPr>
            <w:tcW w:w="7508" w:type="dxa"/>
            <w:gridSpan w:val="2"/>
            <w:shd w:val="clear" w:color="auto" w:fill="F2F2F2" w:themeFill="background1" w:themeFillShade="F2"/>
            <w:vAlign w:val="center"/>
          </w:tcPr>
          <w:p w14:paraId="59877FA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E38737F" w14:textId="77777777" w:rsidR="003A00E8" w:rsidRPr="004C3A0B" w:rsidRDefault="003A00E8" w:rsidP="00C20A6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6B39C77" w14:textId="77777777" w:rsidR="003A00E8" w:rsidRPr="004C3A0B" w:rsidRDefault="003A00E8" w:rsidP="00C20A6B">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3864618"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513BB76C" w14:textId="77777777" w:rsidR="003A00E8" w:rsidRPr="004C3A0B" w:rsidRDefault="003A00E8" w:rsidP="00C20A6B">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AF8869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A00E8" w:rsidRPr="004C3A0B" w14:paraId="379861E8" w14:textId="77777777" w:rsidTr="00C20A6B">
        <w:tc>
          <w:tcPr>
            <w:tcW w:w="8784" w:type="dxa"/>
            <w:gridSpan w:val="4"/>
          </w:tcPr>
          <w:p w14:paraId="6AFD5712" w14:textId="77777777" w:rsidR="003A00E8" w:rsidRPr="004C3A0B" w:rsidRDefault="003A00E8" w:rsidP="00C20A6B">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14024EDE" w14:textId="77777777" w:rsidR="003A00E8" w:rsidRPr="004C3A0B" w:rsidRDefault="003A00E8" w:rsidP="00C20A6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A00E8" w:rsidRPr="004C3A0B" w14:paraId="003731D3" w14:textId="77777777" w:rsidTr="00C20A6B">
        <w:trPr>
          <w:trHeight w:val="437"/>
        </w:trPr>
        <w:tc>
          <w:tcPr>
            <w:tcW w:w="3693" w:type="dxa"/>
            <w:vMerge w:val="restart"/>
            <w:shd w:val="clear" w:color="auto" w:fill="F2F2F2" w:themeFill="background1" w:themeFillShade="F2"/>
          </w:tcPr>
          <w:p w14:paraId="6BF0D127" w14:textId="77777777" w:rsidR="003A00E8" w:rsidRPr="004C3A0B" w:rsidRDefault="003A00E8" w:rsidP="00C20A6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094B72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44277D5" w14:textId="77777777" w:rsidR="003A00E8" w:rsidRPr="004C3A0B" w:rsidRDefault="003A00E8" w:rsidP="00C20A6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4FBF01B" w14:textId="77777777" w:rsidR="003A00E8" w:rsidRPr="004C3A0B" w:rsidRDefault="003A00E8" w:rsidP="00C20A6B">
            <w:pPr>
              <w:autoSpaceDE w:val="0"/>
              <w:autoSpaceDN w:val="0"/>
              <w:adjustRightInd w:val="0"/>
              <w:jc w:val="center"/>
              <w:rPr>
                <w:rFonts w:ascii="Arial" w:hAnsi="Arial" w:cs="Arial"/>
                <w:b/>
                <w:bCs/>
                <w:sz w:val="22"/>
                <w:szCs w:val="22"/>
              </w:rPr>
            </w:pPr>
          </w:p>
        </w:tc>
      </w:tr>
      <w:tr w:rsidR="003A00E8" w:rsidRPr="004C3A0B" w14:paraId="72B76EE1" w14:textId="77777777" w:rsidTr="00C20A6B">
        <w:trPr>
          <w:trHeight w:val="415"/>
        </w:trPr>
        <w:tc>
          <w:tcPr>
            <w:tcW w:w="3693" w:type="dxa"/>
            <w:vMerge/>
            <w:shd w:val="clear" w:color="auto" w:fill="F2F2F2" w:themeFill="background1" w:themeFillShade="F2"/>
          </w:tcPr>
          <w:p w14:paraId="607F226C" w14:textId="77777777" w:rsidR="003A00E8" w:rsidRPr="004C3A0B" w:rsidRDefault="003A00E8" w:rsidP="00C20A6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85880F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6589C5C" w14:textId="77777777" w:rsidR="003A00E8" w:rsidRPr="004C3A0B" w:rsidRDefault="003A00E8" w:rsidP="00C20A6B">
                <w:pPr>
                  <w:autoSpaceDE w:val="0"/>
                  <w:autoSpaceDN w:val="0"/>
                  <w:adjustRightInd w:val="0"/>
                  <w:jc w:val="center"/>
                  <w:rPr>
                    <w:rFonts w:ascii="Arial" w:hAnsi="Arial" w:cs="Arial"/>
                    <w:b/>
                    <w:bCs/>
                    <w:sz w:val="22"/>
                    <w:szCs w:val="22"/>
                  </w:rPr>
                </w:pPr>
                <w:r w:rsidRPr="008354D0">
                  <w:rPr>
                    <w:rFonts w:ascii="MS Gothic" w:eastAsia="MS Gothic" w:hAnsi="MS Gothic" w:cs="Arial" w:hint="eastAsia"/>
                    <w:b/>
                    <w:bCs/>
                    <w:sz w:val="22"/>
                    <w:szCs w:val="22"/>
                  </w:rPr>
                  <w:t>☒</w:t>
                </w:r>
              </w:p>
            </w:tc>
          </w:sdtContent>
        </w:sdt>
        <w:tc>
          <w:tcPr>
            <w:tcW w:w="1134" w:type="dxa"/>
            <w:gridSpan w:val="2"/>
            <w:vAlign w:val="center"/>
          </w:tcPr>
          <w:p w14:paraId="50734F56" w14:textId="77777777" w:rsidR="003A00E8" w:rsidRPr="004C3A0B" w:rsidRDefault="003A00E8" w:rsidP="00C20A6B">
            <w:pPr>
              <w:autoSpaceDE w:val="0"/>
              <w:autoSpaceDN w:val="0"/>
              <w:adjustRightInd w:val="0"/>
              <w:jc w:val="center"/>
              <w:rPr>
                <w:rFonts w:ascii="Arial" w:hAnsi="Arial" w:cs="Arial"/>
                <w:b/>
                <w:bCs/>
                <w:sz w:val="22"/>
                <w:szCs w:val="22"/>
              </w:rPr>
            </w:pPr>
            <w:r>
              <w:rPr>
                <w:rFonts w:ascii="Arial" w:hAnsi="Arial" w:cs="Arial"/>
                <w:b/>
                <w:bCs/>
                <w:sz w:val="22"/>
                <w:szCs w:val="22"/>
              </w:rPr>
              <w:t>14/02/19</w:t>
            </w:r>
          </w:p>
        </w:tc>
      </w:tr>
      <w:tr w:rsidR="003A00E8" w:rsidRPr="004C3A0B" w14:paraId="6A641CE3" w14:textId="77777777" w:rsidTr="00C20A6B">
        <w:tc>
          <w:tcPr>
            <w:tcW w:w="3693" w:type="dxa"/>
            <w:vMerge/>
            <w:shd w:val="clear" w:color="auto" w:fill="F2F2F2" w:themeFill="background1" w:themeFillShade="F2"/>
          </w:tcPr>
          <w:p w14:paraId="0225A960" w14:textId="77777777" w:rsidR="003A00E8" w:rsidRPr="004C3A0B" w:rsidRDefault="003A00E8" w:rsidP="00C20A6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9DF7042"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Other (write in)</w:t>
            </w:r>
          </w:p>
          <w:p w14:paraId="0BE29083" w14:textId="77777777" w:rsidR="003A00E8" w:rsidRPr="004C3A0B" w:rsidRDefault="003A00E8" w:rsidP="00C20A6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DCEB7CD" w14:textId="77777777" w:rsidR="003A00E8" w:rsidRPr="004C3A0B" w:rsidRDefault="003A00E8" w:rsidP="00C20A6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E6DEE84" w14:textId="77777777" w:rsidR="003A00E8" w:rsidRPr="004C3A0B" w:rsidRDefault="003A00E8" w:rsidP="00C20A6B">
            <w:pPr>
              <w:autoSpaceDE w:val="0"/>
              <w:autoSpaceDN w:val="0"/>
              <w:adjustRightInd w:val="0"/>
              <w:jc w:val="center"/>
              <w:rPr>
                <w:rFonts w:ascii="Arial" w:hAnsi="Arial" w:cs="Arial"/>
                <w:b/>
                <w:bCs/>
                <w:sz w:val="22"/>
                <w:szCs w:val="22"/>
              </w:rPr>
            </w:pPr>
          </w:p>
        </w:tc>
      </w:tr>
    </w:tbl>
    <w:p w14:paraId="46253AD3" w14:textId="329B9E8C" w:rsidR="003A00E8" w:rsidRPr="004C3A0B" w:rsidRDefault="003A00E8" w:rsidP="003A00E8">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D4E985B" w14:textId="77777777" w:rsidR="003A00E8" w:rsidRPr="004C3A0B" w:rsidRDefault="003A00E8" w:rsidP="003A00E8">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6B379D85" w14:textId="77777777" w:rsidR="003A00E8" w:rsidRPr="004C3A0B" w:rsidRDefault="003A00E8" w:rsidP="003A00E8">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5"/>
        <w:gridCol w:w="811"/>
      </w:tblGrid>
      <w:tr w:rsidR="003A00E8" w:rsidRPr="004C3A0B" w14:paraId="34E855B9" w14:textId="77777777" w:rsidTr="00C20A6B">
        <w:tc>
          <w:tcPr>
            <w:tcW w:w="9628" w:type="dxa"/>
            <w:gridSpan w:val="2"/>
            <w:shd w:val="clear" w:color="auto" w:fill="F2F2F2" w:themeFill="background1" w:themeFillShade="F2"/>
          </w:tcPr>
          <w:p w14:paraId="4FA2D59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A00E8" w:rsidRPr="004C3A0B" w14:paraId="2D126B88" w14:textId="77777777" w:rsidTr="00C20A6B">
        <w:trPr>
          <w:trHeight w:val="144"/>
        </w:trPr>
        <w:tc>
          <w:tcPr>
            <w:tcW w:w="8784" w:type="dxa"/>
          </w:tcPr>
          <w:p w14:paraId="502D7492" w14:textId="77777777" w:rsidR="003A00E8" w:rsidRPr="004C3A0B" w:rsidRDefault="003A00E8" w:rsidP="00C20A6B">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7ADDE11F" w14:textId="77777777" w:rsidR="003A00E8" w:rsidRPr="008354D0" w:rsidRDefault="003A00E8" w:rsidP="00C20A6B">
                <w:pPr>
                  <w:autoSpaceDE w:val="0"/>
                  <w:autoSpaceDN w:val="0"/>
                  <w:adjustRightInd w:val="0"/>
                  <w:jc w:val="center"/>
                  <w:rPr>
                    <w:rFonts w:ascii="Arial" w:hAnsi="Arial" w:cs="Arial"/>
                    <w:b/>
                    <w:bCs/>
                    <w:sz w:val="22"/>
                    <w:szCs w:val="22"/>
                  </w:rPr>
                </w:pPr>
                <w:r w:rsidRPr="008354D0">
                  <w:rPr>
                    <w:rFonts w:ascii="MS Gothic" w:eastAsia="MS Gothic" w:hAnsi="MS Gothic" w:cs="Arial" w:hint="eastAsia"/>
                    <w:b/>
                    <w:bCs/>
                    <w:sz w:val="22"/>
                    <w:szCs w:val="22"/>
                  </w:rPr>
                  <w:t>☒</w:t>
                </w:r>
              </w:p>
            </w:tc>
          </w:sdtContent>
        </w:sdt>
      </w:tr>
      <w:tr w:rsidR="003A00E8" w:rsidRPr="004C3A0B" w14:paraId="5F9D0875" w14:textId="77777777" w:rsidTr="00C20A6B">
        <w:trPr>
          <w:trHeight w:val="144"/>
        </w:trPr>
        <w:tc>
          <w:tcPr>
            <w:tcW w:w="8784" w:type="dxa"/>
          </w:tcPr>
          <w:p w14:paraId="36B41141" w14:textId="77777777" w:rsidR="003A00E8" w:rsidRPr="004C3A0B" w:rsidRDefault="003A00E8" w:rsidP="00C20A6B">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 2015-2018 (2015)</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506C414" w14:textId="77777777" w:rsidR="003A00E8" w:rsidRPr="008354D0" w:rsidRDefault="003A00E8" w:rsidP="00C20A6B">
                <w:pPr>
                  <w:autoSpaceDE w:val="0"/>
                  <w:autoSpaceDN w:val="0"/>
                  <w:adjustRightInd w:val="0"/>
                  <w:jc w:val="center"/>
                  <w:rPr>
                    <w:rFonts w:ascii="Arial" w:hAnsi="Arial" w:cs="Arial"/>
                    <w:b/>
                    <w:bCs/>
                    <w:i/>
                    <w:sz w:val="22"/>
                    <w:szCs w:val="22"/>
                  </w:rPr>
                </w:pPr>
                <w:r w:rsidRPr="008354D0">
                  <w:rPr>
                    <w:rFonts w:ascii="MS Gothic" w:eastAsia="MS Gothic" w:hAnsi="MS Gothic" w:cs="Arial" w:hint="eastAsia"/>
                    <w:b/>
                    <w:bCs/>
                    <w:sz w:val="22"/>
                    <w:szCs w:val="22"/>
                  </w:rPr>
                  <w:t>☒</w:t>
                </w:r>
              </w:p>
            </w:sdtContent>
          </w:sdt>
        </w:tc>
      </w:tr>
      <w:tr w:rsidR="003A00E8" w:rsidRPr="004C3A0B" w14:paraId="2B41288F" w14:textId="77777777" w:rsidTr="00C20A6B">
        <w:trPr>
          <w:trHeight w:val="144"/>
        </w:trPr>
        <w:tc>
          <w:tcPr>
            <w:tcW w:w="8784" w:type="dxa"/>
          </w:tcPr>
          <w:p w14:paraId="265A5E80" w14:textId="77777777" w:rsidR="003A00E8" w:rsidRPr="004C3A0B" w:rsidRDefault="003A00E8" w:rsidP="00C20A6B">
            <w:pPr>
              <w:autoSpaceDE w:val="0"/>
              <w:autoSpaceDN w:val="0"/>
              <w:adjustRightInd w:val="0"/>
              <w:rPr>
                <w:rFonts w:ascii="Arial" w:hAnsi="Arial" w:cs="Arial"/>
                <w:b/>
                <w:bCs/>
                <w:i/>
                <w:sz w:val="22"/>
                <w:szCs w:val="22"/>
              </w:rPr>
            </w:pPr>
            <w:r>
              <w:rPr>
                <w:rFonts w:ascii="Arial" w:hAnsi="Arial" w:cs="Arial"/>
                <w:b/>
                <w:bCs/>
                <w:i/>
                <w:sz w:val="22"/>
                <w:szCs w:val="22"/>
              </w:rPr>
              <w:t>UWTSD Research Data Management Policy (2016)</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E820D9" w14:textId="77777777" w:rsidR="003A00E8" w:rsidRPr="008354D0" w:rsidRDefault="003A00E8" w:rsidP="00C20A6B">
                <w:pPr>
                  <w:autoSpaceDE w:val="0"/>
                  <w:autoSpaceDN w:val="0"/>
                  <w:adjustRightInd w:val="0"/>
                  <w:jc w:val="center"/>
                  <w:rPr>
                    <w:rFonts w:ascii="Arial" w:hAnsi="Arial" w:cs="Arial"/>
                    <w:b/>
                    <w:bCs/>
                    <w:i/>
                    <w:sz w:val="22"/>
                    <w:szCs w:val="22"/>
                  </w:rPr>
                </w:pPr>
                <w:r w:rsidRPr="008354D0">
                  <w:rPr>
                    <w:rFonts w:ascii="MS Gothic" w:eastAsia="MS Gothic" w:hAnsi="MS Gothic" w:cs="Arial" w:hint="eastAsia"/>
                    <w:b/>
                    <w:bCs/>
                    <w:sz w:val="22"/>
                    <w:szCs w:val="22"/>
                  </w:rPr>
                  <w:t>☒</w:t>
                </w:r>
              </w:p>
            </w:sdtContent>
          </w:sdt>
        </w:tc>
      </w:tr>
      <w:tr w:rsidR="003A00E8" w:rsidRPr="004C3A0B" w14:paraId="7D5C8A3C" w14:textId="77777777" w:rsidTr="00C20A6B">
        <w:trPr>
          <w:trHeight w:val="144"/>
        </w:trPr>
        <w:tc>
          <w:tcPr>
            <w:tcW w:w="8784" w:type="dxa"/>
          </w:tcPr>
          <w:p w14:paraId="7DBDB602" w14:textId="77777777" w:rsidR="003A00E8" w:rsidRPr="004C3A0B" w:rsidRDefault="003A00E8" w:rsidP="00C20A6B">
            <w:pPr>
              <w:autoSpaceDE w:val="0"/>
              <w:autoSpaceDN w:val="0"/>
              <w:adjustRightInd w:val="0"/>
              <w:rPr>
                <w:rFonts w:ascii="Arial" w:hAnsi="Arial" w:cs="Arial"/>
                <w:b/>
                <w:bCs/>
                <w:i/>
                <w:sz w:val="22"/>
                <w:szCs w:val="22"/>
              </w:rPr>
            </w:pPr>
            <w:r>
              <w:rPr>
                <w:rFonts w:ascii="Arial" w:hAnsi="Arial" w:cs="Arial"/>
                <w:b/>
                <w:bCs/>
                <w:i/>
                <w:sz w:val="22"/>
                <w:szCs w:val="22"/>
              </w:rPr>
              <w:t>Data Protection Act (2018)</w:t>
            </w:r>
          </w:p>
        </w:tc>
        <w:tc>
          <w:tcPr>
            <w:tcW w:w="844" w:type="dxa"/>
            <w:shd w:val="clear" w:color="auto" w:fill="BFBFBF" w:themeFill="background1" w:themeFillShade="BF"/>
          </w:tcPr>
          <w:p w14:paraId="71FC768A" w14:textId="77777777" w:rsidR="003A00E8" w:rsidRPr="008354D0" w:rsidRDefault="003A00E8" w:rsidP="00C20A6B">
            <w:pPr>
              <w:autoSpaceDE w:val="0"/>
              <w:autoSpaceDN w:val="0"/>
              <w:adjustRightInd w:val="0"/>
              <w:jc w:val="center"/>
              <w:rPr>
                <w:rFonts w:ascii="Arial" w:hAnsi="Arial" w:cs="Arial"/>
                <w:b/>
                <w:bCs/>
                <w:sz w:val="22"/>
                <w:szCs w:val="22"/>
              </w:rPr>
            </w:pPr>
            <w:r w:rsidRPr="008354D0">
              <w:rPr>
                <w:rFonts w:ascii="Arial" w:hAnsi="Arial" w:cs="Arial"/>
                <w:b/>
                <w:bCs/>
                <w:sz w:val="22"/>
                <w:szCs w:val="22"/>
              </w:rPr>
              <w:t>X</w:t>
            </w:r>
          </w:p>
        </w:tc>
      </w:tr>
    </w:tbl>
    <w:p w14:paraId="69938567" w14:textId="77777777" w:rsidR="003A00E8" w:rsidRPr="004C3A0B" w:rsidRDefault="003A00E8" w:rsidP="003A00E8">
      <w:pPr>
        <w:autoSpaceDE w:val="0"/>
        <w:autoSpaceDN w:val="0"/>
        <w:adjustRightInd w:val="0"/>
        <w:jc w:val="both"/>
        <w:rPr>
          <w:rFonts w:ascii="Arial" w:hAnsi="Arial" w:cs="Arial"/>
          <w:b/>
        </w:rPr>
      </w:pPr>
    </w:p>
    <w:p w14:paraId="5B71AD5D" w14:textId="77777777" w:rsidR="003A00E8" w:rsidRPr="004C3A0B" w:rsidRDefault="003A00E8" w:rsidP="003A00E8">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314A6AC" w14:textId="77777777" w:rsidR="003A00E8" w:rsidRPr="004C3A0B" w:rsidRDefault="003A00E8" w:rsidP="003A00E8">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3A00E8" w:rsidRPr="004C3A0B" w14:paraId="60797236" w14:textId="77777777" w:rsidTr="00C20A6B">
        <w:tc>
          <w:tcPr>
            <w:tcW w:w="6164" w:type="dxa"/>
            <w:gridSpan w:val="2"/>
            <w:shd w:val="clear" w:color="auto" w:fill="F2F2F2" w:themeFill="background1" w:themeFillShade="F2"/>
          </w:tcPr>
          <w:p w14:paraId="3A4ADED0" w14:textId="77777777" w:rsidR="003A00E8" w:rsidRPr="004C3A0B" w:rsidRDefault="003A00E8" w:rsidP="00C20A6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6552B298" w14:textId="77777777" w:rsidR="003A00E8" w:rsidRPr="004C3A0B" w:rsidRDefault="003A00E8" w:rsidP="00C20A6B">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09A53AD" w14:textId="77777777" w:rsidR="003A00E8" w:rsidRPr="004C3A0B" w:rsidRDefault="003A00E8" w:rsidP="00C20A6B">
                <w:pPr>
                  <w:autoSpaceDE w:val="0"/>
                  <w:autoSpaceDN w:val="0"/>
                  <w:adjustRightInd w:val="0"/>
                  <w:jc w:val="center"/>
                  <w:rPr>
                    <w:rFonts w:ascii="Arial" w:hAnsi="Arial" w:cs="Arial"/>
                    <w:sz w:val="22"/>
                    <w:szCs w:val="22"/>
                  </w:rPr>
                </w:pPr>
                <w:r w:rsidRPr="008354D0">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B88E140" w14:textId="77777777" w:rsidR="003A00E8" w:rsidRPr="004C3A0B" w:rsidRDefault="003A00E8" w:rsidP="00C20A6B">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3D362014"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04FDDE7A" w14:textId="77777777" w:rsidTr="00C20A6B">
        <w:tc>
          <w:tcPr>
            <w:tcW w:w="9776" w:type="dxa"/>
            <w:gridSpan w:val="6"/>
          </w:tcPr>
          <w:p w14:paraId="2E1F5E61" w14:textId="77777777" w:rsidR="003A00E8" w:rsidRPr="004C3A0B" w:rsidRDefault="003A00E8" w:rsidP="00C20A6B">
            <w:pPr>
              <w:autoSpaceDE w:val="0"/>
              <w:autoSpaceDN w:val="0"/>
              <w:adjustRightInd w:val="0"/>
              <w:rPr>
                <w:rFonts w:ascii="Arial" w:hAnsi="Arial" w:cs="Arial"/>
                <w:sz w:val="16"/>
                <w:szCs w:val="16"/>
              </w:rPr>
            </w:pPr>
          </w:p>
          <w:p w14:paraId="04748423" w14:textId="77777777" w:rsidR="003A00E8" w:rsidRPr="004C3A0B" w:rsidRDefault="003A00E8" w:rsidP="00C20A6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3A00E8" w:rsidRPr="004C3A0B" w14:paraId="7DA7BDAB" w14:textId="77777777" w:rsidTr="00C20A6B">
        <w:tc>
          <w:tcPr>
            <w:tcW w:w="3431" w:type="dxa"/>
            <w:shd w:val="clear" w:color="auto" w:fill="F2F2F2" w:themeFill="background1" w:themeFillShade="F2"/>
          </w:tcPr>
          <w:p w14:paraId="1A4CA4CC" w14:textId="77777777" w:rsidR="003A00E8" w:rsidRPr="004C3A0B" w:rsidRDefault="003A00E8" w:rsidP="00C20A6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95ADB9D" w14:textId="77777777" w:rsidR="003A00E8" w:rsidRPr="008354D0" w:rsidRDefault="003A00E8" w:rsidP="00C20A6B">
            <w:pPr>
              <w:autoSpaceDE w:val="0"/>
              <w:autoSpaceDN w:val="0"/>
              <w:adjustRightInd w:val="0"/>
              <w:rPr>
                <w:rFonts w:ascii="Arial" w:hAnsi="Arial" w:cs="Arial"/>
                <w:bCs/>
                <w:sz w:val="22"/>
                <w:szCs w:val="22"/>
              </w:rPr>
            </w:pPr>
            <w:r w:rsidRPr="008354D0">
              <w:rPr>
                <w:rFonts w:ascii="Arial" w:hAnsi="Arial" w:cs="Arial"/>
                <w:bCs/>
                <w:sz w:val="22"/>
                <w:szCs w:val="22"/>
              </w:rPr>
              <w:t>Saint Edmund Arrowsmith Catholic High School</w:t>
            </w:r>
          </w:p>
        </w:tc>
      </w:tr>
      <w:tr w:rsidR="003A00E8" w:rsidRPr="004C3A0B" w14:paraId="11C20320" w14:textId="77777777" w:rsidTr="00C20A6B">
        <w:tc>
          <w:tcPr>
            <w:tcW w:w="3431" w:type="dxa"/>
            <w:shd w:val="clear" w:color="auto" w:fill="F2F2F2" w:themeFill="background1" w:themeFillShade="F2"/>
          </w:tcPr>
          <w:p w14:paraId="27244CB2" w14:textId="77777777" w:rsidR="003A00E8" w:rsidRPr="004C3A0B" w:rsidRDefault="003A00E8" w:rsidP="00C20A6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369F2101" w14:textId="77777777" w:rsidR="003A00E8" w:rsidRPr="008354D0" w:rsidRDefault="003A00E8" w:rsidP="00C20A6B">
            <w:pPr>
              <w:autoSpaceDE w:val="0"/>
              <w:autoSpaceDN w:val="0"/>
              <w:adjustRightInd w:val="0"/>
              <w:rPr>
                <w:rFonts w:ascii="Arial" w:hAnsi="Arial" w:cs="Arial"/>
                <w:bCs/>
                <w:sz w:val="22"/>
                <w:szCs w:val="22"/>
              </w:rPr>
            </w:pPr>
            <w:r w:rsidRPr="008354D0">
              <w:rPr>
                <w:rFonts w:ascii="Arial" w:hAnsi="Arial" w:cs="Arial"/>
                <w:bCs/>
                <w:sz w:val="22"/>
                <w:szCs w:val="22"/>
              </w:rPr>
              <w:t xml:space="preserve">Mrs Helen </w:t>
            </w:r>
            <w:proofErr w:type="spellStart"/>
            <w:r w:rsidRPr="008354D0">
              <w:rPr>
                <w:rFonts w:ascii="Arial" w:hAnsi="Arial" w:cs="Arial"/>
                <w:bCs/>
                <w:sz w:val="22"/>
                <w:szCs w:val="22"/>
              </w:rPr>
              <w:t>Pinnington</w:t>
            </w:r>
            <w:proofErr w:type="spellEnd"/>
          </w:p>
        </w:tc>
      </w:tr>
      <w:tr w:rsidR="003A00E8" w:rsidRPr="004C3A0B" w14:paraId="63308DA2" w14:textId="77777777" w:rsidTr="00C20A6B">
        <w:tc>
          <w:tcPr>
            <w:tcW w:w="3431" w:type="dxa"/>
            <w:shd w:val="clear" w:color="auto" w:fill="F2F2F2" w:themeFill="background1" w:themeFillShade="F2"/>
          </w:tcPr>
          <w:p w14:paraId="5AFE9B58" w14:textId="77777777" w:rsidR="003A00E8" w:rsidRPr="004C3A0B" w:rsidRDefault="003A00E8" w:rsidP="00C20A6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49A6C10" w14:textId="77777777" w:rsidR="003A00E8" w:rsidRPr="008354D0" w:rsidRDefault="003A00E8" w:rsidP="00C20A6B">
            <w:pPr>
              <w:autoSpaceDE w:val="0"/>
              <w:autoSpaceDN w:val="0"/>
              <w:adjustRightInd w:val="0"/>
              <w:rPr>
                <w:rFonts w:ascii="Arial" w:hAnsi="Arial" w:cs="Arial"/>
                <w:bCs/>
                <w:sz w:val="22"/>
                <w:szCs w:val="22"/>
              </w:rPr>
            </w:pPr>
            <w:r w:rsidRPr="008354D0">
              <w:rPr>
                <w:rFonts w:ascii="Arial" w:hAnsi="Arial" w:cs="Arial"/>
                <w:bCs/>
                <w:sz w:val="22"/>
                <w:szCs w:val="22"/>
              </w:rPr>
              <w:t>HPinnington@seaonline.org.uk</w:t>
            </w:r>
          </w:p>
        </w:tc>
      </w:tr>
    </w:tbl>
    <w:p w14:paraId="58B66860" w14:textId="77777777" w:rsidR="003A00E8" w:rsidRPr="004C3A0B" w:rsidRDefault="003A00E8" w:rsidP="003A00E8">
      <w:pPr>
        <w:rPr>
          <w:rFonts w:ascii="Arial" w:hAnsi="Arial" w:cs="Arial"/>
          <w:bCs/>
          <w:iCs/>
          <w:sz w:val="16"/>
          <w:szCs w:val="16"/>
        </w:rPr>
      </w:pPr>
    </w:p>
    <w:p w14:paraId="68CF139F" w14:textId="77777777" w:rsidR="003A00E8" w:rsidRPr="004C3A0B" w:rsidRDefault="003A00E8" w:rsidP="003A00E8">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3A00E8" w:rsidRPr="004C3A0B" w14:paraId="10138CDB" w14:textId="77777777" w:rsidTr="00C20A6B">
        <w:trPr>
          <w:trHeight w:val="507"/>
        </w:trPr>
        <w:tc>
          <w:tcPr>
            <w:tcW w:w="6164" w:type="dxa"/>
            <w:shd w:val="clear" w:color="auto" w:fill="F2F2F2" w:themeFill="background1" w:themeFillShade="F2"/>
            <w:vAlign w:val="center"/>
          </w:tcPr>
          <w:p w14:paraId="6B30B86A" w14:textId="77777777" w:rsidR="003A00E8" w:rsidRPr="004C3A0B" w:rsidRDefault="003A00E8" w:rsidP="00C20A6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471FABCD" w14:textId="77777777" w:rsidR="003A00E8" w:rsidRPr="004C3A0B" w:rsidRDefault="003A00E8" w:rsidP="00C20A6B">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50EA387"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DA43388" w14:textId="77777777" w:rsidR="003A00E8" w:rsidRPr="004C3A0B" w:rsidRDefault="003A00E8" w:rsidP="00C20A6B">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F59B8CD" w14:textId="77777777" w:rsidR="003A00E8" w:rsidRPr="004C3A0B" w:rsidRDefault="003A00E8" w:rsidP="00C20A6B">
                <w:pPr>
                  <w:autoSpaceDE w:val="0"/>
                  <w:autoSpaceDN w:val="0"/>
                  <w:adjustRightInd w:val="0"/>
                  <w:jc w:val="center"/>
                  <w:rPr>
                    <w:rFonts w:ascii="Arial" w:hAnsi="Arial" w:cs="Arial"/>
                    <w:bCs/>
                    <w:sz w:val="22"/>
                    <w:szCs w:val="22"/>
                  </w:rPr>
                </w:pPr>
                <w:r w:rsidRPr="008354D0">
                  <w:rPr>
                    <w:rFonts w:ascii="MS Gothic" w:eastAsia="MS Gothic" w:hAnsi="MS Gothic" w:cs="Arial" w:hint="eastAsia"/>
                    <w:b/>
                    <w:bCs/>
                    <w:sz w:val="22"/>
                    <w:szCs w:val="22"/>
                  </w:rPr>
                  <w:t>☒</w:t>
                </w:r>
              </w:p>
            </w:sdtContent>
          </w:sdt>
        </w:tc>
      </w:tr>
      <w:tr w:rsidR="003A00E8" w:rsidRPr="004C3A0B" w14:paraId="410CC548" w14:textId="77777777" w:rsidTr="00C20A6B">
        <w:tc>
          <w:tcPr>
            <w:tcW w:w="9776" w:type="dxa"/>
            <w:gridSpan w:val="5"/>
          </w:tcPr>
          <w:p w14:paraId="590F751D" w14:textId="77777777" w:rsidR="003A00E8" w:rsidRPr="004C3A0B" w:rsidRDefault="003A00E8" w:rsidP="00C20A6B">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7A605D7E" w14:textId="77777777" w:rsidR="003A00E8" w:rsidRDefault="003A00E8" w:rsidP="003A00E8">
      <w:pPr>
        <w:autoSpaceDE w:val="0"/>
        <w:autoSpaceDN w:val="0"/>
        <w:adjustRightInd w:val="0"/>
        <w:jc w:val="both"/>
        <w:rPr>
          <w:rFonts w:ascii="Arial" w:hAnsi="Arial" w:cs="Arial"/>
          <w:b/>
        </w:rPr>
      </w:pPr>
    </w:p>
    <w:p w14:paraId="7B093C13" w14:textId="77777777" w:rsidR="00C20A6B" w:rsidRDefault="00C20A6B" w:rsidP="003A00E8">
      <w:pPr>
        <w:autoSpaceDE w:val="0"/>
        <w:autoSpaceDN w:val="0"/>
        <w:adjustRightInd w:val="0"/>
        <w:jc w:val="both"/>
        <w:rPr>
          <w:rFonts w:ascii="Arial" w:hAnsi="Arial" w:cs="Arial"/>
          <w:b/>
        </w:rPr>
      </w:pPr>
    </w:p>
    <w:p w14:paraId="79559166" w14:textId="77777777" w:rsidR="00C20A6B" w:rsidRDefault="00C20A6B" w:rsidP="003A00E8">
      <w:pPr>
        <w:autoSpaceDE w:val="0"/>
        <w:autoSpaceDN w:val="0"/>
        <w:adjustRightInd w:val="0"/>
        <w:jc w:val="both"/>
        <w:rPr>
          <w:rFonts w:ascii="Arial" w:hAnsi="Arial" w:cs="Arial"/>
          <w:b/>
        </w:rPr>
      </w:pPr>
    </w:p>
    <w:p w14:paraId="73EE9CEF" w14:textId="2C52A375" w:rsidR="003A00E8" w:rsidRPr="004C3A0B" w:rsidRDefault="003A00E8" w:rsidP="003A00E8">
      <w:pPr>
        <w:autoSpaceDE w:val="0"/>
        <w:autoSpaceDN w:val="0"/>
        <w:adjustRightInd w:val="0"/>
        <w:jc w:val="both"/>
        <w:rPr>
          <w:rFonts w:ascii="Arial" w:hAnsi="Arial" w:cs="Arial"/>
          <w:b/>
        </w:rPr>
      </w:pPr>
      <w:r w:rsidRPr="004C3A0B">
        <w:rPr>
          <w:rFonts w:ascii="Arial" w:hAnsi="Arial" w:cs="Arial"/>
          <w:b/>
        </w:rPr>
        <w:t>SECTION E: Details of Research Activity</w:t>
      </w:r>
    </w:p>
    <w:p w14:paraId="24077157" w14:textId="77777777" w:rsidR="003A00E8" w:rsidRPr="004C3A0B" w:rsidRDefault="003A00E8" w:rsidP="003A00E8">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3A00E8" w:rsidRPr="004C3A0B" w14:paraId="308AAEFF" w14:textId="77777777" w:rsidTr="00C20A6B">
        <w:trPr>
          <w:trHeight w:val="454"/>
        </w:trPr>
        <w:tc>
          <w:tcPr>
            <w:tcW w:w="1286" w:type="pct"/>
            <w:shd w:val="clear" w:color="auto" w:fill="F2F2F2" w:themeFill="background1" w:themeFillShade="F2"/>
            <w:vAlign w:val="center"/>
          </w:tcPr>
          <w:p w14:paraId="4C93DB77" w14:textId="77777777" w:rsidR="003A00E8" w:rsidRPr="004C3A0B" w:rsidRDefault="003A00E8" w:rsidP="00C20A6B">
            <w:pPr>
              <w:rPr>
                <w:rFonts w:ascii="Arial" w:hAnsi="Arial" w:cs="Arial"/>
              </w:rPr>
            </w:pPr>
            <w:r w:rsidRPr="004C3A0B">
              <w:rPr>
                <w:rFonts w:ascii="Arial" w:hAnsi="Arial" w:cs="Arial"/>
              </w:rPr>
              <w:t>Indicative title:</w:t>
            </w:r>
          </w:p>
        </w:tc>
        <w:tc>
          <w:tcPr>
            <w:tcW w:w="3714" w:type="pct"/>
            <w:gridSpan w:val="3"/>
            <w:vAlign w:val="center"/>
          </w:tcPr>
          <w:p w14:paraId="5F573B4C" w14:textId="5BF5F534" w:rsidR="003A00E8" w:rsidRPr="008354D0" w:rsidRDefault="003A00E8" w:rsidP="00C20A6B">
            <w:pPr>
              <w:rPr>
                <w:rFonts w:ascii="Arial" w:hAnsi="Arial" w:cs="Arial"/>
              </w:rPr>
            </w:pPr>
            <w:r>
              <w:rPr>
                <w:rFonts w:ascii="Arial" w:hAnsi="Arial" w:cs="Arial"/>
              </w:rPr>
              <w:t>A</w:t>
            </w:r>
            <w:r w:rsidR="00C20A6B">
              <w:rPr>
                <w:rFonts w:ascii="Arial" w:hAnsi="Arial" w:cs="Arial"/>
              </w:rPr>
              <w:t>n action research project investigating</w:t>
            </w:r>
            <w:r>
              <w:rPr>
                <w:rFonts w:ascii="Arial" w:hAnsi="Arial" w:cs="Arial"/>
              </w:rPr>
              <w:t xml:space="preserve"> the explicit teaching of scientific language aiming to respond to </w:t>
            </w:r>
            <w:proofErr w:type="gramStart"/>
            <w:r>
              <w:rPr>
                <w:rFonts w:ascii="Arial" w:hAnsi="Arial" w:cs="Arial"/>
              </w:rPr>
              <w:t>literacy based</w:t>
            </w:r>
            <w:proofErr w:type="gramEnd"/>
            <w:r>
              <w:rPr>
                <w:rFonts w:ascii="Arial" w:hAnsi="Arial" w:cs="Arial"/>
              </w:rPr>
              <w:t xml:space="preserve"> barriers to learning amongst socioeconomically disadvantaged learners in the UK. </w:t>
            </w:r>
          </w:p>
        </w:tc>
      </w:tr>
      <w:tr w:rsidR="003A00E8" w:rsidRPr="004C3A0B" w14:paraId="2B20F24A" w14:textId="77777777" w:rsidTr="00C20A6B">
        <w:trPr>
          <w:trHeight w:val="454"/>
        </w:trPr>
        <w:tc>
          <w:tcPr>
            <w:tcW w:w="1286" w:type="pct"/>
            <w:shd w:val="clear" w:color="auto" w:fill="F2F2F2" w:themeFill="background1" w:themeFillShade="F2"/>
            <w:vAlign w:val="center"/>
          </w:tcPr>
          <w:p w14:paraId="5368450D" w14:textId="77777777" w:rsidR="003A00E8" w:rsidRPr="004C3A0B" w:rsidRDefault="003A00E8" w:rsidP="00C20A6B">
            <w:pPr>
              <w:rPr>
                <w:rFonts w:ascii="Arial" w:hAnsi="Arial" w:cs="Arial"/>
              </w:rPr>
            </w:pPr>
            <w:r w:rsidRPr="004C3A0B">
              <w:rPr>
                <w:rFonts w:ascii="Arial" w:hAnsi="Arial" w:cs="Arial"/>
              </w:rPr>
              <w:t>Proposed start date:</w:t>
            </w:r>
          </w:p>
        </w:tc>
        <w:tc>
          <w:tcPr>
            <w:tcW w:w="1262" w:type="pct"/>
            <w:vAlign w:val="center"/>
          </w:tcPr>
          <w:p w14:paraId="622DEA73" w14:textId="77777777" w:rsidR="003A00E8" w:rsidRPr="008354D0" w:rsidRDefault="003A00E8" w:rsidP="00C20A6B">
            <w:pPr>
              <w:rPr>
                <w:rFonts w:ascii="Arial" w:hAnsi="Arial" w:cs="Arial"/>
              </w:rPr>
            </w:pPr>
            <w:r w:rsidRPr="008354D0">
              <w:rPr>
                <w:rFonts w:ascii="Arial" w:hAnsi="Arial" w:cs="Arial"/>
              </w:rPr>
              <w:t>February 2019</w:t>
            </w:r>
          </w:p>
        </w:tc>
        <w:tc>
          <w:tcPr>
            <w:tcW w:w="1262" w:type="pct"/>
            <w:shd w:val="clear" w:color="auto" w:fill="F2F2F2" w:themeFill="background1" w:themeFillShade="F2"/>
            <w:vAlign w:val="center"/>
          </w:tcPr>
          <w:p w14:paraId="168818BE" w14:textId="77777777" w:rsidR="003A00E8" w:rsidRPr="008354D0" w:rsidRDefault="003A00E8" w:rsidP="00C20A6B">
            <w:pPr>
              <w:rPr>
                <w:rFonts w:ascii="Arial" w:hAnsi="Arial" w:cs="Arial"/>
              </w:rPr>
            </w:pPr>
            <w:r w:rsidRPr="008354D0">
              <w:rPr>
                <w:rFonts w:ascii="Arial" w:hAnsi="Arial" w:cs="Arial"/>
              </w:rPr>
              <w:t>Proposed end date:</w:t>
            </w:r>
          </w:p>
        </w:tc>
        <w:tc>
          <w:tcPr>
            <w:tcW w:w="1190" w:type="pct"/>
            <w:vAlign w:val="center"/>
          </w:tcPr>
          <w:p w14:paraId="7E29F820" w14:textId="77777777" w:rsidR="003A00E8" w:rsidRPr="008354D0" w:rsidRDefault="003A00E8" w:rsidP="00C20A6B">
            <w:pPr>
              <w:rPr>
                <w:rFonts w:ascii="Arial" w:hAnsi="Arial" w:cs="Arial"/>
              </w:rPr>
            </w:pPr>
            <w:r w:rsidRPr="008354D0">
              <w:rPr>
                <w:rFonts w:ascii="Arial" w:hAnsi="Arial" w:cs="Arial"/>
              </w:rPr>
              <w:t>July 2019</w:t>
            </w:r>
          </w:p>
        </w:tc>
      </w:tr>
      <w:tr w:rsidR="003A00E8" w:rsidRPr="004C3A0B" w14:paraId="1413C5E1" w14:textId="77777777" w:rsidTr="00C20A6B">
        <w:trPr>
          <w:trHeight w:val="454"/>
        </w:trPr>
        <w:tc>
          <w:tcPr>
            <w:tcW w:w="5000" w:type="pct"/>
            <w:gridSpan w:val="4"/>
            <w:shd w:val="clear" w:color="auto" w:fill="F2F2F2" w:themeFill="background1" w:themeFillShade="F2"/>
            <w:vAlign w:val="center"/>
          </w:tcPr>
          <w:p w14:paraId="29FBD4BB" w14:textId="77777777" w:rsidR="003A00E8" w:rsidRPr="004C3A0B" w:rsidRDefault="003A00E8" w:rsidP="00C20A6B">
            <w:pPr>
              <w:spacing w:before="120"/>
              <w:rPr>
                <w:rFonts w:ascii="Arial" w:hAnsi="Arial" w:cs="Arial"/>
                <w:b/>
              </w:rPr>
            </w:pPr>
            <w:r w:rsidRPr="004C3A0B">
              <w:rPr>
                <w:rFonts w:ascii="Arial" w:hAnsi="Arial" w:cs="Arial"/>
                <w:b/>
              </w:rPr>
              <w:t>Purpose of research activity (including aims and objectives)</w:t>
            </w:r>
          </w:p>
          <w:p w14:paraId="3D1CC73A" w14:textId="77777777" w:rsidR="003A00E8" w:rsidRPr="004C3A0B" w:rsidRDefault="003A00E8" w:rsidP="00C20A6B">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A00E8" w:rsidRPr="004C3A0B" w14:paraId="1D9703AF" w14:textId="77777777" w:rsidTr="00C20A6B">
        <w:trPr>
          <w:trHeight w:val="454"/>
        </w:trPr>
        <w:tc>
          <w:tcPr>
            <w:tcW w:w="5000" w:type="pct"/>
            <w:gridSpan w:val="4"/>
            <w:vAlign w:val="center"/>
          </w:tcPr>
          <w:p w14:paraId="559AF8FE" w14:textId="77777777" w:rsidR="003A00E8" w:rsidRDefault="003A00E8" w:rsidP="00C20A6B">
            <w:pPr>
              <w:tabs>
                <w:tab w:val="left" w:pos="1240"/>
              </w:tabs>
              <w:rPr>
                <w:rFonts w:ascii="Arial" w:hAnsi="Arial" w:cs="Arial"/>
              </w:rPr>
            </w:pPr>
            <w:r>
              <w:rPr>
                <w:rFonts w:ascii="Arial" w:hAnsi="Arial" w:cs="Arial"/>
                <w:b/>
              </w:rPr>
              <w:t xml:space="preserve">Aim: </w:t>
            </w:r>
            <w:r w:rsidRPr="00631EC5">
              <w:rPr>
                <w:rFonts w:ascii="Arial" w:hAnsi="Arial" w:cs="Arial"/>
              </w:rPr>
              <w:t xml:space="preserve">The intention of this research is to </w:t>
            </w:r>
            <w:r>
              <w:rPr>
                <w:rFonts w:ascii="Arial" w:hAnsi="Arial" w:cs="Arial"/>
              </w:rPr>
              <w:t xml:space="preserve">investigate </w:t>
            </w:r>
            <w:r w:rsidRPr="00631EC5">
              <w:rPr>
                <w:rFonts w:ascii="Arial" w:hAnsi="Arial" w:cs="Arial"/>
              </w:rPr>
              <w:t>the i</w:t>
            </w:r>
            <w:r>
              <w:rPr>
                <w:rFonts w:ascii="Arial" w:hAnsi="Arial" w:cs="Arial"/>
              </w:rPr>
              <w:t>mpact</w:t>
            </w:r>
            <w:r w:rsidRPr="00631EC5">
              <w:rPr>
                <w:rFonts w:ascii="Arial" w:hAnsi="Arial" w:cs="Arial"/>
              </w:rPr>
              <w:t xml:space="preserve"> of </w:t>
            </w:r>
            <w:r>
              <w:rPr>
                <w:rFonts w:ascii="Arial" w:hAnsi="Arial" w:cs="Arial"/>
              </w:rPr>
              <w:t>teaching strategies that promote the development of science specific vocabulary on pupil outcomes</w:t>
            </w:r>
            <w:r w:rsidRPr="00631EC5">
              <w:rPr>
                <w:rFonts w:ascii="Arial" w:hAnsi="Arial" w:cs="Arial"/>
              </w:rPr>
              <w:t xml:space="preserve"> </w:t>
            </w:r>
            <w:r>
              <w:rPr>
                <w:rFonts w:ascii="Arial" w:hAnsi="Arial" w:cs="Arial"/>
              </w:rPr>
              <w:t xml:space="preserve">and confidence in Science amongst disadvantaged learners. </w:t>
            </w:r>
            <w:r w:rsidRPr="00A1625D">
              <w:rPr>
                <w:rFonts w:ascii="Arial" w:hAnsi="Arial" w:cs="Arial"/>
              </w:rPr>
              <w:t>The impact of poverty and disadvantage on educational attainment is well established, with social class exhibiting a ‘large’ and ‘direct’ effect on pupil outcomes (Sullivan, 2001)</w:t>
            </w:r>
            <w:r>
              <w:rPr>
                <w:rFonts w:ascii="Arial" w:hAnsi="Arial" w:cs="Arial"/>
              </w:rPr>
              <w:t xml:space="preserve">. Lower literacy levels amongst disadvantaged learners are a key facet of this issue, directly contributing to the attainment gap between disadvantaged and non-disadvantaged students (Egan, 2012). The impact of this issue is compounded in science education, given the specific and often complex tier 2 and tier 3 vocabulary required to access content both in lessons and examinations (Norris &amp; Phillips, 2003). </w:t>
            </w:r>
          </w:p>
          <w:p w14:paraId="354F0137" w14:textId="77777777" w:rsidR="003A00E8" w:rsidRDefault="003A00E8" w:rsidP="00C20A6B">
            <w:pPr>
              <w:tabs>
                <w:tab w:val="left" w:pos="1240"/>
              </w:tabs>
              <w:rPr>
                <w:rFonts w:ascii="Arial" w:hAnsi="Arial" w:cs="Arial"/>
              </w:rPr>
            </w:pPr>
          </w:p>
          <w:p w14:paraId="32EE65C3" w14:textId="77777777" w:rsidR="003A00E8" w:rsidRDefault="003A00E8" w:rsidP="00C20A6B">
            <w:pPr>
              <w:tabs>
                <w:tab w:val="left" w:pos="1240"/>
              </w:tabs>
              <w:rPr>
                <w:rFonts w:ascii="Arial" w:hAnsi="Arial" w:cs="Arial"/>
              </w:rPr>
            </w:pPr>
            <w:r>
              <w:rPr>
                <w:rFonts w:ascii="Arial" w:hAnsi="Arial" w:cs="Arial"/>
              </w:rPr>
              <w:t>A targeted and supportive approach to developing this subject specific language could have a significant impact on the attainment of disadvantaged learners, as it would respond to a major barrier to learning (Osbourne &amp; Dillon, 2010). V</w:t>
            </w:r>
            <w:r w:rsidRPr="00631EC5">
              <w:rPr>
                <w:rFonts w:ascii="Arial" w:hAnsi="Arial" w:cs="Arial"/>
              </w:rPr>
              <w:t xml:space="preserve">arious teaching strategies </w:t>
            </w:r>
            <w:r>
              <w:rPr>
                <w:rFonts w:ascii="Arial" w:hAnsi="Arial" w:cs="Arial"/>
              </w:rPr>
              <w:t>promoting the development of particularly tier 2 and 3 words will therefore be implemented, with a focus being placed on their effectiveness with students who are eligible for free school meals (e-FSM). Data will be gathered and compared to data from students not eligible for free school meals (n-FSM), to identify and evaluate the chosen techniques.</w:t>
            </w:r>
          </w:p>
          <w:p w14:paraId="7EC2A7F4" w14:textId="77777777" w:rsidR="003A00E8" w:rsidRDefault="003A00E8" w:rsidP="00C20A6B">
            <w:pPr>
              <w:tabs>
                <w:tab w:val="left" w:pos="1240"/>
              </w:tabs>
              <w:rPr>
                <w:rFonts w:ascii="Arial" w:hAnsi="Arial" w:cs="Arial"/>
              </w:rPr>
            </w:pPr>
          </w:p>
          <w:p w14:paraId="0CB22BBD" w14:textId="77777777" w:rsidR="003A00E8" w:rsidRDefault="003A00E8" w:rsidP="00C20A6B">
            <w:pPr>
              <w:tabs>
                <w:tab w:val="left" w:pos="1240"/>
              </w:tabs>
              <w:rPr>
                <w:rFonts w:ascii="Arial" w:hAnsi="Arial" w:cs="Arial"/>
              </w:rPr>
            </w:pPr>
            <w:r>
              <w:rPr>
                <w:rFonts w:ascii="Arial" w:hAnsi="Arial" w:cs="Arial"/>
                <w:b/>
              </w:rPr>
              <w:t>Objectives:</w:t>
            </w:r>
          </w:p>
          <w:p w14:paraId="2A449AF3" w14:textId="77777777" w:rsidR="003A00E8" w:rsidRDefault="003A00E8" w:rsidP="003A00E8">
            <w:pPr>
              <w:numPr>
                <w:ilvl w:val="0"/>
                <w:numId w:val="26"/>
              </w:numPr>
              <w:spacing w:after="0" w:line="240" w:lineRule="auto"/>
              <w:rPr>
                <w:rFonts w:ascii="Arial" w:hAnsi="Arial" w:cs="Arial"/>
              </w:rPr>
            </w:pPr>
            <w:r>
              <w:rPr>
                <w:rFonts w:ascii="Arial" w:hAnsi="Arial" w:cs="Arial"/>
              </w:rPr>
              <w:t>Critically evaluate strategies aiming to promote tier 2 and 3 vocabulary amongst disadvantaged learners identified in previous educational research.</w:t>
            </w:r>
          </w:p>
          <w:p w14:paraId="24F912FA" w14:textId="77777777" w:rsidR="003A00E8" w:rsidRPr="000B2C29" w:rsidRDefault="003A00E8" w:rsidP="003A00E8">
            <w:pPr>
              <w:numPr>
                <w:ilvl w:val="0"/>
                <w:numId w:val="26"/>
              </w:numPr>
              <w:spacing w:after="0" w:line="240" w:lineRule="auto"/>
              <w:rPr>
                <w:rFonts w:ascii="Arial" w:hAnsi="Arial" w:cs="Arial"/>
              </w:rPr>
            </w:pPr>
            <w:r>
              <w:rPr>
                <w:rFonts w:ascii="Arial" w:hAnsi="Arial" w:cs="Arial"/>
              </w:rPr>
              <w:t xml:space="preserve">Evaluate the impact of the identified techniques on developing proficiency in using scientific language and increasing the attainment of </w:t>
            </w:r>
            <w:proofErr w:type="spellStart"/>
            <w:r>
              <w:rPr>
                <w:rFonts w:ascii="Arial" w:hAnsi="Arial" w:cs="Arial"/>
              </w:rPr>
              <w:t>eFSM</w:t>
            </w:r>
            <w:proofErr w:type="spellEnd"/>
            <w:r>
              <w:rPr>
                <w:rFonts w:ascii="Arial" w:hAnsi="Arial" w:cs="Arial"/>
              </w:rPr>
              <w:t xml:space="preserve"> pupils</w:t>
            </w:r>
            <w:r w:rsidRPr="000B2C29">
              <w:rPr>
                <w:rFonts w:ascii="Arial" w:hAnsi="Arial" w:cs="Arial"/>
              </w:rPr>
              <w:t xml:space="preserve"> </w:t>
            </w:r>
          </w:p>
          <w:p w14:paraId="0259CB3A" w14:textId="77777777" w:rsidR="003A00E8" w:rsidRDefault="003A00E8" w:rsidP="003A00E8">
            <w:pPr>
              <w:numPr>
                <w:ilvl w:val="0"/>
                <w:numId w:val="26"/>
              </w:numPr>
              <w:spacing w:after="0" w:line="240" w:lineRule="auto"/>
              <w:rPr>
                <w:rFonts w:ascii="Arial" w:hAnsi="Arial" w:cs="Arial"/>
              </w:rPr>
            </w:pPr>
            <w:r>
              <w:rPr>
                <w:rFonts w:ascii="Arial" w:hAnsi="Arial" w:cs="Arial"/>
              </w:rPr>
              <w:t xml:space="preserve">Compare the effectiveness of the strategies used with </w:t>
            </w:r>
            <w:proofErr w:type="spellStart"/>
            <w:r>
              <w:rPr>
                <w:rFonts w:ascii="Arial" w:hAnsi="Arial" w:cs="Arial"/>
              </w:rPr>
              <w:t>eFSM</w:t>
            </w:r>
            <w:proofErr w:type="spellEnd"/>
            <w:r>
              <w:rPr>
                <w:rFonts w:ascii="Arial" w:hAnsi="Arial" w:cs="Arial"/>
              </w:rPr>
              <w:t xml:space="preserve"> students, and their </w:t>
            </w:r>
            <w:proofErr w:type="spellStart"/>
            <w:r>
              <w:rPr>
                <w:rFonts w:ascii="Arial" w:hAnsi="Arial" w:cs="Arial"/>
              </w:rPr>
              <w:t>nFSM</w:t>
            </w:r>
            <w:proofErr w:type="spellEnd"/>
            <w:r>
              <w:rPr>
                <w:rFonts w:ascii="Arial" w:hAnsi="Arial" w:cs="Arial"/>
              </w:rPr>
              <w:t xml:space="preserve"> peers. Consider whether the strategies act to narrow the attainment </w:t>
            </w:r>
            <w:proofErr w:type="gramStart"/>
            <w:r>
              <w:rPr>
                <w:rFonts w:ascii="Arial" w:hAnsi="Arial" w:cs="Arial"/>
              </w:rPr>
              <w:t>gap, or</w:t>
            </w:r>
            <w:proofErr w:type="gramEnd"/>
            <w:r>
              <w:rPr>
                <w:rFonts w:ascii="Arial" w:hAnsi="Arial" w:cs="Arial"/>
              </w:rPr>
              <w:t xml:space="preserve"> benefit both groups equally.</w:t>
            </w:r>
          </w:p>
          <w:p w14:paraId="49D631B5" w14:textId="77777777" w:rsidR="003A00E8" w:rsidRDefault="003A00E8" w:rsidP="003A00E8">
            <w:pPr>
              <w:numPr>
                <w:ilvl w:val="0"/>
                <w:numId w:val="26"/>
              </w:numPr>
              <w:spacing w:after="0" w:line="240" w:lineRule="auto"/>
              <w:rPr>
                <w:rFonts w:ascii="Arial" w:hAnsi="Arial" w:cs="Arial"/>
              </w:rPr>
            </w:pPr>
            <w:r>
              <w:rPr>
                <w:rFonts w:ascii="Arial" w:hAnsi="Arial" w:cs="Arial"/>
              </w:rPr>
              <w:t>Consider whether strategies used act to support students with the identifiably lower literacy skills typical of disadvantaged learners.</w:t>
            </w:r>
          </w:p>
          <w:p w14:paraId="393DCB17" w14:textId="77777777" w:rsidR="003A00E8" w:rsidRDefault="003A00E8" w:rsidP="003A00E8">
            <w:pPr>
              <w:numPr>
                <w:ilvl w:val="0"/>
                <w:numId w:val="26"/>
              </w:numPr>
              <w:spacing w:after="0" w:line="240" w:lineRule="auto"/>
              <w:rPr>
                <w:rFonts w:ascii="Arial" w:hAnsi="Arial" w:cs="Arial"/>
              </w:rPr>
            </w:pPr>
            <w:r>
              <w:rPr>
                <w:rFonts w:ascii="Arial" w:hAnsi="Arial" w:cs="Arial"/>
              </w:rPr>
              <w:lastRenderedPageBreak/>
              <w:t xml:space="preserve">Consider the impact of responding to a major barrier to </w:t>
            </w:r>
            <w:proofErr w:type="gramStart"/>
            <w:r>
              <w:rPr>
                <w:rFonts w:ascii="Arial" w:hAnsi="Arial" w:cs="Arial"/>
              </w:rPr>
              <w:t>learning, and</w:t>
            </w:r>
            <w:proofErr w:type="gramEnd"/>
            <w:r>
              <w:rPr>
                <w:rFonts w:ascii="Arial" w:hAnsi="Arial" w:cs="Arial"/>
              </w:rPr>
              <w:t xml:space="preserve"> consider whether any other factors are limiting the progress of disadvantaged learners.</w:t>
            </w:r>
          </w:p>
          <w:p w14:paraId="12A51623" w14:textId="77777777" w:rsidR="003A00E8" w:rsidRDefault="003A00E8" w:rsidP="003A00E8">
            <w:pPr>
              <w:numPr>
                <w:ilvl w:val="0"/>
                <w:numId w:val="26"/>
              </w:numPr>
              <w:spacing w:after="0" w:line="240" w:lineRule="auto"/>
              <w:rPr>
                <w:rFonts w:ascii="Arial" w:hAnsi="Arial" w:cs="Arial"/>
              </w:rPr>
            </w:pPr>
            <w:r w:rsidRPr="000B2C29">
              <w:rPr>
                <w:rFonts w:ascii="Arial" w:hAnsi="Arial" w:cs="Arial"/>
              </w:rPr>
              <w:t>Contribute to wider discussion and critical debates surrounding the impacts on pedagogy o</w:t>
            </w:r>
            <w:r>
              <w:rPr>
                <w:rFonts w:ascii="Arial" w:hAnsi="Arial" w:cs="Arial"/>
              </w:rPr>
              <w:t>n narrowing the attainment gap.</w:t>
            </w:r>
          </w:p>
          <w:p w14:paraId="624EFBF4" w14:textId="77777777" w:rsidR="003A00E8" w:rsidRPr="00A06ADD" w:rsidRDefault="003A00E8" w:rsidP="003A00E8">
            <w:pPr>
              <w:numPr>
                <w:ilvl w:val="0"/>
                <w:numId w:val="26"/>
              </w:numPr>
              <w:spacing w:after="0" w:line="240" w:lineRule="auto"/>
              <w:rPr>
                <w:rFonts w:ascii="Arial" w:hAnsi="Arial" w:cs="Arial"/>
              </w:rPr>
            </w:pPr>
          </w:p>
          <w:p w14:paraId="0B24A52C" w14:textId="77777777" w:rsidR="003A00E8" w:rsidRDefault="003A00E8" w:rsidP="00C20A6B">
            <w:pPr>
              <w:tabs>
                <w:tab w:val="left" w:pos="1240"/>
              </w:tabs>
              <w:rPr>
                <w:rFonts w:ascii="Arial" w:hAnsi="Arial" w:cs="Arial"/>
              </w:rPr>
            </w:pPr>
            <w:r w:rsidRPr="00631EC5">
              <w:rPr>
                <w:rFonts w:ascii="Arial" w:hAnsi="Arial" w:cs="Arial"/>
              </w:rPr>
              <w:t>The strategies</w:t>
            </w:r>
            <w:r>
              <w:rPr>
                <w:rFonts w:ascii="Arial" w:hAnsi="Arial" w:cs="Arial"/>
              </w:rPr>
              <w:t xml:space="preserve"> implemented</w:t>
            </w:r>
            <w:r w:rsidRPr="00631EC5">
              <w:rPr>
                <w:rFonts w:ascii="Arial" w:hAnsi="Arial" w:cs="Arial"/>
              </w:rPr>
              <w:t xml:space="preserve"> will stem from extensive research of techniques that have proven effective for other practitioners and theorists</w:t>
            </w:r>
            <w:r>
              <w:rPr>
                <w:rFonts w:ascii="Arial" w:hAnsi="Arial" w:cs="Arial"/>
              </w:rPr>
              <w:t xml:space="preserve"> (Education Endowment Foundation, 2018, Osbourne &amp; Dillon, 2010). Emphasis will be placed on strategies that </w:t>
            </w:r>
            <w:proofErr w:type="gramStart"/>
            <w:r>
              <w:rPr>
                <w:rFonts w:ascii="Arial" w:hAnsi="Arial" w:cs="Arial"/>
              </w:rPr>
              <w:t>are considered to be</w:t>
            </w:r>
            <w:proofErr w:type="gramEnd"/>
            <w:r>
              <w:rPr>
                <w:rFonts w:ascii="Arial" w:hAnsi="Arial" w:cs="Arial"/>
              </w:rPr>
              <w:t xml:space="preserve"> effective in narrowing the well-established gap in attainment between </w:t>
            </w:r>
            <w:proofErr w:type="spellStart"/>
            <w:r>
              <w:rPr>
                <w:rFonts w:ascii="Arial" w:hAnsi="Arial" w:cs="Arial"/>
              </w:rPr>
              <w:t>eFSM</w:t>
            </w:r>
            <w:proofErr w:type="spellEnd"/>
            <w:r>
              <w:rPr>
                <w:rFonts w:ascii="Arial" w:hAnsi="Arial" w:cs="Arial"/>
              </w:rPr>
              <w:t xml:space="preserve"> and </w:t>
            </w:r>
            <w:proofErr w:type="spellStart"/>
            <w:r>
              <w:rPr>
                <w:rFonts w:ascii="Arial" w:hAnsi="Arial" w:cs="Arial"/>
              </w:rPr>
              <w:t>nFSM</w:t>
            </w:r>
            <w:proofErr w:type="spellEnd"/>
            <w:r>
              <w:rPr>
                <w:rFonts w:ascii="Arial" w:hAnsi="Arial" w:cs="Arial"/>
              </w:rPr>
              <w:t xml:space="preserve"> students </w:t>
            </w:r>
            <w:r w:rsidRPr="00C36AFE">
              <w:rPr>
                <w:rFonts w:ascii="Arial" w:hAnsi="Arial" w:cs="Arial"/>
                <w:sz w:val="24"/>
              </w:rPr>
              <w:t>(</w:t>
            </w:r>
            <w:r w:rsidRPr="00C36AFE">
              <w:rPr>
                <w:rFonts w:ascii="Arial" w:hAnsi="Arial" w:cs="Arial"/>
                <w:color w:val="000000"/>
              </w:rPr>
              <w:t>Welsh Government, 2015</w:t>
            </w:r>
            <w:r>
              <w:rPr>
                <w:rFonts w:ascii="Arial" w:hAnsi="Arial" w:cs="Arial"/>
                <w:color w:val="000000"/>
              </w:rPr>
              <w:t xml:space="preserve">), with a specific focus on literacy skills, both written and spoken. </w:t>
            </w:r>
            <w:r w:rsidRPr="00631EC5">
              <w:rPr>
                <w:rFonts w:ascii="Arial" w:hAnsi="Arial" w:cs="Arial"/>
              </w:rPr>
              <w:t>These techniques will be critically assessed before research takes place, and subsequently afterwards to evaluate their effectiveness</w:t>
            </w:r>
            <w:r>
              <w:rPr>
                <w:rFonts w:ascii="Arial" w:hAnsi="Arial" w:cs="Arial"/>
              </w:rPr>
              <w:t xml:space="preserve"> on maximising the outcomes of e-FSM students.</w:t>
            </w:r>
            <w:r w:rsidRPr="00631EC5">
              <w:rPr>
                <w:rFonts w:ascii="Arial" w:hAnsi="Arial" w:cs="Arial"/>
              </w:rPr>
              <w:t xml:space="preserve"> </w:t>
            </w:r>
            <w:r>
              <w:rPr>
                <w:rFonts w:ascii="Arial" w:hAnsi="Arial" w:cs="Arial"/>
              </w:rPr>
              <w:t xml:space="preserve">Student responses to exam style questions, specifically those that can be categorised as AO2 and AO3 (AQA, 2016), will provide a metric for not only their written proficiency, but also their confidence with and subsequent comprehension of the subject matter. The identification of strategies that may benefit e-FSM students significantly would be of use to fellow practitioners, regardless of their subject. </w:t>
            </w:r>
            <w:r w:rsidRPr="00631EC5">
              <w:rPr>
                <w:rFonts w:ascii="Arial" w:hAnsi="Arial" w:cs="Arial"/>
              </w:rPr>
              <w:t>This research falls within the range and expectations of both my role and my professional development as a teacher.</w:t>
            </w:r>
          </w:p>
          <w:p w14:paraId="17E1412F" w14:textId="77777777" w:rsidR="003A00E8" w:rsidRDefault="003A00E8" w:rsidP="00C20A6B">
            <w:pPr>
              <w:tabs>
                <w:tab w:val="left" w:pos="1240"/>
              </w:tabs>
              <w:rPr>
                <w:rFonts w:ascii="Arial" w:hAnsi="Arial" w:cs="Arial"/>
              </w:rPr>
            </w:pPr>
          </w:p>
          <w:p w14:paraId="378E6464" w14:textId="77777777" w:rsidR="003A00E8" w:rsidRDefault="003A00E8" w:rsidP="00C20A6B">
            <w:pPr>
              <w:tabs>
                <w:tab w:val="left" w:pos="1240"/>
              </w:tabs>
              <w:rPr>
                <w:rFonts w:cstheme="minorHAnsi"/>
              </w:rPr>
            </w:pPr>
            <w:r w:rsidRPr="00A06ADD">
              <w:rPr>
                <w:rFonts w:cstheme="minorHAnsi"/>
              </w:rPr>
              <w:t>AQA. (2016) GCSE Combined Science: Trilogy</w:t>
            </w:r>
          </w:p>
          <w:p w14:paraId="6CAE32A2" w14:textId="77777777" w:rsidR="003A00E8" w:rsidRDefault="003A00E8" w:rsidP="00C20A6B">
            <w:pPr>
              <w:tabs>
                <w:tab w:val="left" w:pos="1240"/>
              </w:tabs>
              <w:rPr>
                <w:rFonts w:cstheme="minorHAnsi"/>
              </w:rPr>
            </w:pPr>
          </w:p>
          <w:p w14:paraId="71D956AD" w14:textId="77777777" w:rsidR="003A00E8" w:rsidRPr="00A06ADD" w:rsidRDefault="003A00E8" w:rsidP="00C20A6B">
            <w:pPr>
              <w:tabs>
                <w:tab w:val="left" w:pos="1240"/>
              </w:tabs>
              <w:rPr>
                <w:rFonts w:cstheme="minorHAnsi"/>
              </w:rPr>
            </w:pPr>
            <w:r w:rsidRPr="00F7251D">
              <w:rPr>
                <w:rFonts w:cstheme="minorHAnsi"/>
                <w:color w:val="000000"/>
              </w:rPr>
              <w:t>Education Endowment Foundation. (2018). </w:t>
            </w:r>
            <w:r w:rsidRPr="00F7251D">
              <w:rPr>
                <w:rFonts w:cstheme="minorHAnsi"/>
                <w:i/>
                <w:iCs/>
                <w:color w:val="000000"/>
              </w:rPr>
              <w:t>Teaching and Learning Toolkit.</w:t>
            </w:r>
            <w:r w:rsidRPr="00F7251D">
              <w:rPr>
                <w:rFonts w:cstheme="minorHAnsi"/>
                <w:color w:val="000000"/>
              </w:rPr>
              <w:t> Available: https://educationendowmentfoundation.org.uk/evidence-summaries/teaching-learning-toolkit#closeSignup. Last accessed 07/05/18</w:t>
            </w:r>
          </w:p>
          <w:p w14:paraId="39DF255B" w14:textId="77777777" w:rsidR="003A00E8" w:rsidRDefault="003A00E8" w:rsidP="00C20A6B">
            <w:pPr>
              <w:rPr>
                <w:rFonts w:cs="Arial"/>
                <w:color w:val="000000"/>
              </w:rPr>
            </w:pPr>
            <w:r w:rsidRPr="00F7251D">
              <w:rPr>
                <w:rFonts w:cs="Arial"/>
                <w:color w:val="000000"/>
              </w:rPr>
              <w:t>Osbourne, J., &amp; Dillon, J (2010).</w:t>
            </w:r>
            <w:r w:rsidRPr="00F7251D">
              <w:rPr>
                <w:rStyle w:val="apple-converted-space"/>
                <w:rFonts w:cs="Arial"/>
                <w:color w:val="000000"/>
              </w:rPr>
              <w:t> </w:t>
            </w:r>
            <w:r w:rsidRPr="00F7251D">
              <w:rPr>
                <w:rFonts w:cs="Arial"/>
                <w:i/>
                <w:iCs/>
                <w:color w:val="000000"/>
              </w:rPr>
              <w:t>Good Practice in Science Teaching</w:t>
            </w:r>
            <w:r w:rsidRPr="00F7251D">
              <w:rPr>
                <w:rFonts w:cs="Arial"/>
                <w:color w:val="000000"/>
              </w:rPr>
              <w:t>. Berkshire: Open University Press.</w:t>
            </w:r>
          </w:p>
          <w:p w14:paraId="40A8ED4C" w14:textId="77777777" w:rsidR="003A00E8" w:rsidRPr="0018480A" w:rsidRDefault="003A00E8" w:rsidP="00C20A6B">
            <w:pPr>
              <w:rPr>
                <w:rFonts w:cs="Arial"/>
                <w:color w:val="000000"/>
              </w:rPr>
            </w:pPr>
          </w:p>
          <w:p w14:paraId="2BA46343" w14:textId="77777777" w:rsidR="003A00E8" w:rsidRPr="004C3A0B" w:rsidRDefault="003A00E8" w:rsidP="00C20A6B">
            <w:pPr>
              <w:rPr>
                <w:rFonts w:ascii="Arial" w:hAnsi="Arial" w:cs="Arial"/>
              </w:rPr>
            </w:pPr>
            <w:r w:rsidRPr="00F7251D">
              <w:rPr>
                <w:rFonts w:cstheme="minorHAnsi"/>
                <w:color w:val="000000"/>
              </w:rPr>
              <w:t>Welsh Government. (2015). Pupil Deprivation Grant: Essential Guidance. </w:t>
            </w:r>
          </w:p>
          <w:p w14:paraId="5C80D555" w14:textId="77777777" w:rsidR="003A00E8" w:rsidRPr="004C3A0B" w:rsidRDefault="003A00E8" w:rsidP="00C20A6B">
            <w:pPr>
              <w:rPr>
                <w:rFonts w:ascii="Arial" w:hAnsi="Arial" w:cs="Arial"/>
              </w:rPr>
            </w:pPr>
          </w:p>
          <w:p w14:paraId="55850F78" w14:textId="77777777" w:rsidR="003A00E8" w:rsidRPr="004C3A0B" w:rsidRDefault="003A00E8" w:rsidP="00C20A6B">
            <w:pPr>
              <w:rPr>
                <w:rFonts w:ascii="Arial" w:hAnsi="Arial" w:cs="Arial"/>
              </w:rPr>
            </w:pPr>
          </w:p>
          <w:p w14:paraId="6CAF5684" w14:textId="77777777" w:rsidR="003A00E8" w:rsidRPr="004C3A0B" w:rsidRDefault="003A00E8" w:rsidP="00C20A6B">
            <w:pPr>
              <w:rPr>
                <w:rFonts w:ascii="Arial" w:hAnsi="Arial" w:cs="Arial"/>
                <w:b/>
              </w:rPr>
            </w:pPr>
            <w:r w:rsidRPr="004C3A0B">
              <w:rPr>
                <w:rFonts w:ascii="Arial" w:hAnsi="Arial" w:cs="Arial"/>
                <w:color w:val="808080"/>
                <w:sz w:val="18"/>
                <w:szCs w:val="18"/>
              </w:rPr>
              <w:t>(this box should expand as you type)</w:t>
            </w:r>
          </w:p>
        </w:tc>
      </w:tr>
      <w:tr w:rsidR="003A00E8" w:rsidRPr="004C3A0B" w14:paraId="499E1779" w14:textId="77777777" w:rsidTr="00C20A6B">
        <w:trPr>
          <w:trHeight w:val="454"/>
        </w:trPr>
        <w:tc>
          <w:tcPr>
            <w:tcW w:w="5000" w:type="pct"/>
            <w:gridSpan w:val="4"/>
            <w:shd w:val="clear" w:color="auto" w:fill="F2F2F2" w:themeFill="background1" w:themeFillShade="F2"/>
            <w:vAlign w:val="center"/>
          </w:tcPr>
          <w:p w14:paraId="4575229F" w14:textId="77777777" w:rsidR="003A00E8" w:rsidRPr="004C3A0B" w:rsidRDefault="003A00E8" w:rsidP="00C20A6B">
            <w:pPr>
              <w:spacing w:before="120"/>
              <w:rPr>
                <w:rFonts w:ascii="Arial" w:hAnsi="Arial" w:cs="Arial"/>
                <w:b/>
              </w:rPr>
            </w:pPr>
            <w:r w:rsidRPr="004C3A0B">
              <w:rPr>
                <w:rFonts w:ascii="Arial" w:hAnsi="Arial" w:cs="Arial"/>
                <w:b/>
              </w:rPr>
              <w:lastRenderedPageBreak/>
              <w:t>Proposed methods</w:t>
            </w:r>
          </w:p>
          <w:p w14:paraId="39BE03A1" w14:textId="77777777" w:rsidR="003A00E8" w:rsidRPr="004C3A0B" w:rsidRDefault="003A00E8" w:rsidP="00C20A6B">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A00E8" w:rsidRPr="004C3A0B" w14:paraId="17A66CEF" w14:textId="77777777" w:rsidTr="00C20A6B">
        <w:trPr>
          <w:trHeight w:val="454"/>
        </w:trPr>
        <w:tc>
          <w:tcPr>
            <w:tcW w:w="5000" w:type="pct"/>
            <w:gridSpan w:val="4"/>
            <w:vAlign w:val="center"/>
          </w:tcPr>
          <w:p w14:paraId="50F74A95" w14:textId="77777777" w:rsidR="003A00E8" w:rsidRPr="00F7251D" w:rsidRDefault="003A00E8" w:rsidP="00C20A6B">
            <w:pPr>
              <w:rPr>
                <w:rFonts w:ascii="Arial" w:hAnsi="Arial" w:cs="Arial"/>
                <w:b/>
              </w:rPr>
            </w:pPr>
            <w:r w:rsidRPr="00F7251D">
              <w:rPr>
                <w:rFonts w:ascii="Arial" w:hAnsi="Arial" w:cs="Arial"/>
                <w:b/>
              </w:rPr>
              <w:t>Methodology Overview</w:t>
            </w:r>
          </w:p>
          <w:p w14:paraId="39F516DD" w14:textId="77777777" w:rsidR="003A00E8" w:rsidRDefault="003A00E8" w:rsidP="00C20A6B">
            <w:pPr>
              <w:rPr>
                <w:rFonts w:ascii="Arial" w:hAnsi="Arial" w:cs="Arial"/>
              </w:rPr>
            </w:pPr>
            <w:r w:rsidRPr="00F7251D">
              <w:rPr>
                <w:rFonts w:ascii="Arial" w:hAnsi="Arial" w:cs="Arial"/>
              </w:rPr>
              <w:t xml:space="preserve">This research project will use mixed methods to generate both quantitative and qualitative data that explores the impact of </w:t>
            </w:r>
            <w:r>
              <w:rPr>
                <w:rFonts w:ascii="Arial" w:hAnsi="Arial" w:cs="Arial"/>
              </w:rPr>
              <w:t xml:space="preserve">subject specific vocabulary support </w:t>
            </w:r>
            <w:r w:rsidRPr="00F7251D">
              <w:rPr>
                <w:rFonts w:ascii="Arial" w:hAnsi="Arial" w:cs="Arial"/>
              </w:rPr>
              <w:t xml:space="preserve">on </w:t>
            </w:r>
            <w:proofErr w:type="spellStart"/>
            <w:r w:rsidRPr="00F7251D">
              <w:rPr>
                <w:rFonts w:ascii="Arial" w:hAnsi="Arial" w:cs="Arial"/>
              </w:rPr>
              <w:t>eFSM</w:t>
            </w:r>
            <w:proofErr w:type="spellEnd"/>
            <w:r w:rsidRPr="00F7251D">
              <w:rPr>
                <w:rFonts w:ascii="Arial" w:hAnsi="Arial" w:cs="Arial"/>
              </w:rPr>
              <w:t xml:space="preserve"> students’ outcomes. This research will focus on the performance of students in a</w:t>
            </w:r>
            <w:r>
              <w:rPr>
                <w:rFonts w:ascii="Arial" w:hAnsi="Arial" w:cs="Arial"/>
              </w:rPr>
              <w:t xml:space="preserve"> select KS4</w:t>
            </w:r>
            <w:r w:rsidRPr="00F7251D">
              <w:rPr>
                <w:rFonts w:ascii="Arial" w:hAnsi="Arial" w:cs="Arial"/>
              </w:rPr>
              <w:t xml:space="preserve"> science class, with specific attention paid to those that are e-FSM. Students will be identified as e-FSM by consulting data available to classroom practitioners at the school in question. The </w:t>
            </w:r>
            <w:r w:rsidRPr="00F7251D">
              <w:rPr>
                <w:rFonts w:ascii="Arial" w:hAnsi="Arial" w:cs="Arial"/>
              </w:rPr>
              <w:lastRenderedPageBreak/>
              <w:t xml:space="preserve">research will focus on strategies that </w:t>
            </w:r>
            <w:r>
              <w:rPr>
                <w:rFonts w:ascii="Arial" w:hAnsi="Arial" w:cs="Arial"/>
              </w:rPr>
              <w:t xml:space="preserve">promote frequent use of subject specific terminology and promote students’ confidence and familiarity with key concepts </w:t>
            </w:r>
            <w:r w:rsidRPr="00F7251D">
              <w:rPr>
                <w:rFonts w:ascii="Arial" w:hAnsi="Arial" w:cs="Arial"/>
              </w:rPr>
              <w:t xml:space="preserve">(Osbourne &amp; Dillon, 2010), </w:t>
            </w:r>
            <w:r>
              <w:rPr>
                <w:rFonts w:ascii="Arial" w:hAnsi="Arial" w:cs="Arial"/>
              </w:rPr>
              <w:t xml:space="preserve">whilst also emphasising </w:t>
            </w:r>
            <w:r w:rsidRPr="00F7251D">
              <w:rPr>
                <w:rFonts w:ascii="Arial" w:hAnsi="Arial" w:cs="Arial"/>
              </w:rPr>
              <w:t>those that are suggested to be effective in raising attainment and boosting comprehension (</w:t>
            </w:r>
            <w:r>
              <w:rPr>
                <w:rFonts w:ascii="Arial" w:hAnsi="Arial" w:cs="Arial"/>
              </w:rPr>
              <w:t xml:space="preserve">Greenwood, 2002, Wellington &amp; Osbourne, 2001, Roberts, 2013) </w:t>
            </w:r>
            <w:r w:rsidRPr="00F7251D">
              <w:rPr>
                <w:rFonts w:ascii="Arial" w:hAnsi="Arial" w:cs="Arial"/>
              </w:rPr>
              <w:t xml:space="preserve">These strategies will then be evaluated in terms of their general effectiveness, and their effectiveness in supporting </w:t>
            </w:r>
            <w:proofErr w:type="spellStart"/>
            <w:r w:rsidRPr="00F7251D">
              <w:rPr>
                <w:rFonts w:ascii="Arial" w:hAnsi="Arial" w:cs="Arial"/>
              </w:rPr>
              <w:t>eFSM</w:t>
            </w:r>
            <w:proofErr w:type="spellEnd"/>
            <w:r w:rsidRPr="00F7251D">
              <w:rPr>
                <w:rFonts w:ascii="Arial" w:hAnsi="Arial" w:cs="Arial"/>
              </w:rPr>
              <w:t xml:space="preserve"> students’ progress.</w:t>
            </w:r>
          </w:p>
          <w:p w14:paraId="0A7AE2DF" w14:textId="77777777" w:rsidR="003A00E8" w:rsidRDefault="003A00E8" w:rsidP="00C20A6B">
            <w:pPr>
              <w:rPr>
                <w:rFonts w:ascii="Arial" w:hAnsi="Arial" w:cs="Arial"/>
              </w:rPr>
            </w:pPr>
          </w:p>
          <w:p w14:paraId="275E3C89" w14:textId="77777777" w:rsidR="003A00E8" w:rsidRDefault="003A00E8" w:rsidP="00C20A6B">
            <w:pPr>
              <w:tabs>
                <w:tab w:val="left" w:pos="1240"/>
              </w:tabs>
              <w:rPr>
                <w:rFonts w:ascii="Arial" w:hAnsi="Arial" w:cs="Arial"/>
              </w:rPr>
            </w:pPr>
            <w:r>
              <w:rPr>
                <w:rFonts w:ascii="Arial" w:hAnsi="Arial" w:cs="Arial"/>
              </w:rPr>
              <w:t>Eligibility for free school meals (FSM) will be used as a metric for identifying students who are subject to socioeconomic disadvantage, as it can act as a reliable and quantifiable indicator of the levels of disadvantage both on an individual and community level (</w:t>
            </w:r>
            <w:proofErr w:type="spellStart"/>
            <w:r>
              <w:rPr>
                <w:rFonts w:ascii="Arial" w:hAnsi="Arial" w:cs="Arial"/>
              </w:rPr>
              <w:t>Gorard</w:t>
            </w:r>
            <w:proofErr w:type="spellEnd"/>
            <w:r>
              <w:rPr>
                <w:rFonts w:ascii="Arial" w:hAnsi="Arial" w:cs="Arial"/>
              </w:rPr>
              <w:t>, 2012). Students eligible for free school meals (</w:t>
            </w:r>
            <w:proofErr w:type="spellStart"/>
            <w:r>
              <w:rPr>
                <w:rFonts w:ascii="Arial" w:hAnsi="Arial" w:cs="Arial"/>
              </w:rPr>
              <w:t>eFSM</w:t>
            </w:r>
            <w:proofErr w:type="spellEnd"/>
            <w:r>
              <w:rPr>
                <w:rFonts w:ascii="Arial" w:hAnsi="Arial" w:cs="Arial"/>
              </w:rPr>
              <w:t xml:space="preserve">) are more likely to have difficulties with literacy skills, whilst also having an increased likelihood of experiencing issues with self-esteem and academic </w:t>
            </w:r>
            <w:proofErr w:type="gramStart"/>
            <w:r>
              <w:rPr>
                <w:rFonts w:ascii="Arial" w:hAnsi="Arial" w:cs="Arial"/>
              </w:rPr>
              <w:t>confidence  (</w:t>
            </w:r>
            <w:proofErr w:type="gramEnd"/>
            <w:r>
              <w:rPr>
                <w:rFonts w:ascii="Arial" w:hAnsi="Arial" w:cs="Arial"/>
              </w:rPr>
              <w:t xml:space="preserve">Egan, 2012). This research will aim to respond to the literacy skill barrier </w:t>
            </w:r>
            <w:proofErr w:type="gramStart"/>
            <w:r>
              <w:rPr>
                <w:rFonts w:ascii="Arial" w:hAnsi="Arial" w:cs="Arial"/>
              </w:rPr>
              <w:t>principally, and</w:t>
            </w:r>
            <w:proofErr w:type="gramEnd"/>
            <w:r>
              <w:rPr>
                <w:rFonts w:ascii="Arial" w:hAnsi="Arial" w:cs="Arial"/>
              </w:rPr>
              <w:t xml:space="preserve"> suggest that by developing and supporting students with this skill, self-esteem and confidence may also improve (Osbourne &amp; Dillon, 2010).</w:t>
            </w:r>
          </w:p>
          <w:p w14:paraId="65451E19" w14:textId="77777777" w:rsidR="003A00E8" w:rsidRPr="00F7251D" w:rsidRDefault="003A00E8" w:rsidP="00C20A6B">
            <w:pPr>
              <w:rPr>
                <w:rFonts w:ascii="Arial" w:hAnsi="Arial" w:cs="Arial"/>
              </w:rPr>
            </w:pPr>
          </w:p>
          <w:p w14:paraId="27A0861E" w14:textId="77777777" w:rsidR="003A00E8" w:rsidRPr="00F7251D" w:rsidRDefault="003A00E8" w:rsidP="00C20A6B">
            <w:pPr>
              <w:rPr>
                <w:rFonts w:ascii="Arial" w:hAnsi="Arial" w:cs="Arial"/>
                <w:b/>
              </w:rPr>
            </w:pPr>
          </w:p>
          <w:p w14:paraId="5445E8FD" w14:textId="77777777" w:rsidR="003A00E8" w:rsidRPr="00F7251D" w:rsidRDefault="003A00E8" w:rsidP="00C20A6B">
            <w:pPr>
              <w:rPr>
                <w:rFonts w:ascii="Arial" w:hAnsi="Arial" w:cs="Arial"/>
                <w:b/>
              </w:rPr>
            </w:pPr>
            <w:r w:rsidRPr="00F7251D">
              <w:rPr>
                <w:rFonts w:ascii="Arial" w:hAnsi="Arial" w:cs="Arial"/>
                <w:b/>
              </w:rPr>
              <w:t>Methods</w:t>
            </w:r>
          </w:p>
          <w:p w14:paraId="190825AD" w14:textId="77777777" w:rsidR="003A00E8" w:rsidRPr="00F7251D" w:rsidRDefault="003A00E8" w:rsidP="003A00E8">
            <w:pPr>
              <w:numPr>
                <w:ilvl w:val="0"/>
                <w:numId w:val="25"/>
              </w:numPr>
              <w:spacing w:after="0" w:line="240" w:lineRule="auto"/>
              <w:rPr>
                <w:rFonts w:ascii="Arial" w:hAnsi="Arial" w:cs="Arial"/>
              </w:rPr>
            </w:pPr>
            <w:r w:rsidRPr="00F7251D">
              <w:rPr>
                <w:rFonts w:ascii="Arial" w:hAnsi="Arial" w:cs="Arial"/>
              </w:rPr>
              <w:t xml:space="preserve">Literature review of the challenges </w:t>
            </w:r>
            <w:proofErr w:type="spellStart"/>
            <w:r w:rsidRPr="00F7251D">
              <w:rPr>
                <w:rFonts w:ascii="Arial" w:hAnsi="Arial" w:cs="Arial"/>
              </w:rPr>
              <w:t>eFSM</w:t>
            </w:r>
            <w:proofErr w:type="spellEnd"/>
            <w:r w:rsidRPr="00F7251D">
              <w:rPr>
                <w:rFonts w:ascii="Arial" w:hAnsi="Arial" w:cs="Arial"/>
              </w:rPr>
              <w:t xml:space="preserve"> students face, as well as research focusing on the impact of </w:t>
            </w:r>
            <w:r>
              <w:rPr>
                <w:rFonts w:ascii="Arial" w:hAnsi="Arial" w:cs="Arial"/>
              </w:rPr>
              <w:t>explicit teaching of science specific vocabulary.</w:t>
            </w:r>
          </w:p>
          <w:p w14:paraId="689A29AC" w14:textId="77777777" w:rsidR="003A00E8" w:rsidRPr="00F7251D" w:rsidRDefault="003A00E8" w:rsidP="003A00E8">
            <w:pPr>
              <w:numPr>
                <w:ilvl w:val="0"/>
                <w:numId w:val="25"/>
              </w:numPr>
              <w:spacing w:after="0" w:line="240" w:lineRule="auto"/>
              <w:rPr>
                <w:rFonts w:ascii="Arial" w:hAnsi="Arial" w:cs="Arial"/>
              </w:rPr>
            </w:pPr>
            <w:r w:rsidRPr="00F7251D">
              <w:rPr>
                <w:rFonts w:ascii="Arial" w:hAnsi="Arial" w:cs="Arial"/>
              </w:rPr>
              <w:t xml:space="preserve">Survey </w:t>
            </w:r>
            <w:r>
              <w:rPr>
                <w:rFonts w:ascii="Arial" w:hAnsi="Arial" w:cs="Arial"/>
              </w:rPr>
              <w:t>students in selected KS4</w:t>
            </w:r>
            <w:r w:rsidRPr="00F7251D">
              <w:rPr>
                <w:rFonts w:ascii="Arial" w:hAnsi="Arial" w:cs="Arial"/>
              </w:rPr>
              <w:t xml:space="preserve"> class to gain an insight into their</w:t>
            </w:r>
            <w:r>
              <w:rPr>
                <w:rFonts w:ascii="Arial" w:hAnsi="Arial" w:cs="Arial"/>
              </w:rPr>
              <w:t xml:space="preserve"> current level of proficiency with subject terminology</w:t>
            </w:r>
            <w:r w:rsidRPr="00F7251D">
              <w:rPr>
                <w:rFonts w:ascii="Arial" w:hAnsi="Arial" w:cs="Arial"/>
              </w:rPr>
              <w:t>, as well as their confidence with the subject.</w:t>
            </w:r>
          </w:p>
          <w:p w14:paraId="7D3DA4CA" w14:textId="77777777" w:rsidR="003A00E8" w:rsidRPr="00F7251D" w:rsidRDefault="003A00E8" w:rsidP="003A00E8">
            <w:pPr>
              <w:numPr>
                <w:ilvl w:val="0"/>
                <w:numId w:val="25"/>
              </w:numPr>
              <w:spacing w:after="0" w:line="240" w:lineRule="auto"/>
              <w:rPr>
                <w:rFonts w:ascii="Arial" w:hAnsi="Arial" w:cs="Arial"/>
              </w:rPr>
            </w:pPr>
            <w:r w:rsidRPr="00F7251D">
              <w:rPr>
                <w:rFonts w:ascii="Arial" w:hAnsi="Arial" w:cs="Arial"/>
              </w:rPr>
              <w:t xml:space="preserve">Analysis of data in relation to educational outcomes, </w:t>
            </w:r>
            <w:proofErr w:type="spellStart"/>
            <w:r w:rsidRPr="00F7251D">
              <w:rPr>
                <w:rFonts w:ascii="Arial" w:hAnsi="Arial" w:cs="Arial"/>
              </w:rPr>
              <w:t>eFSM</w:t>
            </w:r>
            <w:proofErr w:type="spellEnd"/>
            <w:r w:rsidRPr="00F7251D">
              <w:rPr>
                <w:rFonts w:ascii="Arial" w:hAnsi="Arial" w:cs="Arial"/>
              </w:rPr>
              <w:t xml:space="preserve"> eligibility and target grades.</w:t>
            </w:r>
          </w:p>
          <w:p w14:paraId="40E7DC82" w14:textId="77777777" w:rsidR="003A00E8" w:rsidRPr="00F7251D" w:rsidRDefault="003A00E8" w:rsidP="003A00E8">
            <w:pPr>
              <w:numPr>
                <w:ilvl w:val="0"/>
                <w:numId w:val="25"/>
              </w:numPr>
              <w:spacing w:after="0" w:line="240" w:lineRule="auto"/>
              <w:rPr>
                <w:rFonts w:ascii="Arial" w:hAnsi="Arial" w:cs="Arial"/>
              </w:rPr>
            </w:pPr>
            <w:r w:rsidRPr="00F7251D">
              <w:rPr>
                <w:rFonts w:ascii="Arial" w:hAnsi="Arial" w:cs="Arial"/>
              </w:rPr>
              <w:t>Implementation of educational strategies that promote</w:t>
            </w:r>
            <w:r>
              <w:rPr>
                <w:rFonts w:ascii="Arial" w:hAnsi="Arial" w:cs="Arial"/>
              </w:rPr>
              <w:t xml:space="preserve"> frequent use of subject specific terminology</w:t>
            </w:r>
            <w:r w:rsidRPr="00F7251D">
              <w:rPr>
                <w:rFonts w:ascii="Arial" w:hAnsi="Arial" w:cs="Arial"/>
              </w:rPr>
              <w:t>, and subsequent analysis of each strategies’ impact and suitability.</w:t>
            </w:r>
          </w:p>
          <w:p w14:paraId="1A033C46" w14:textId="77777777" w:rsidR="003A00E8" w:rsidRDefault="003A00E8" w:rsidP="003A00E8">
            <w:pPr>
              <w:numPr>
                <w:ilvl w:val="0"/>
                <w:numId w:val="25"/>
              </w:numPr>
              <w:spacing w:after="0" w:line="240" w:lineRule="auto"/>
              <w:rPr>
                <w:rFonts w:ascii="Arial" w:hAnsi="Arial" w:cs="Arial"/>
              </w:rPr>
            </w:pPr>
            <w:r w:rsidRPr="00F7251D">
              <w:rPr>
                <w:rFonts w:ascii="Arial" w:hAnsi="Arial" w:cs="Arial"/>
              </w:rPr>
              <w:t xml:space="preserve">Evaluation of the impact of strategies in relation to </w:t>
            </w:r>
            <w:proofErr w:type="spellStart"/>
            <w:r w:rsidRPr="00F7251D">
              <w:rPr>
                <w:rFonts w:ascii="Arial" w:hAnsi="Arial" w:cs="Arial"/>
              </w:rPr>
              <w:t>eFSM</w:t>
            </w:r>
            <w:proofErr w:type="spellEnd"/>
            <w:r w:rsidRPr="00F7251D">
              <w:rPr>
                <w:rFonts w:ascii="Arial" w:hAnsi="Arial" w:cs="Arial"/>
              </w:rPr>
              <w:t xml:space="preserve"> and </w:t>
            </w:r>
            <w:proofErr w:type="spellStart"/>
            <w:r w:rsidRPr="00F7251D">
              <w:rPr>
                <w:rFonts w:ascii="Arial" w:hAnsi="Arial" w:cs="Arial"/>
              </w:rPr>
              <w:t>nFSM</w:t>
            </w:r>
            <w:proofErr w:type="spellEnd"/>
            <w:r w:rsidRPr="00F7251D">
              <w:rPr>
                <w:rFonts w:ascii="Arial" w:hAnsi="Arial" w:cs="Arial"/>
              </w:rPr>
              <w:t xml:space="preserve"> groups within the class in question, in order to deduce the most effective strategies for use with </w:t>
            </w:r>
            <w:proofErr w:type="spellStart"/>
            <w:r w:rsidRPr="00F7251D">
              <w:rPr>
                <w:rFonts w:ascii="Arial" w:hAnsi="Arial" w:cs="Arial"/>
              </w:rPr>
              <w:t>eFSM</w:t>
            </w:r>
            <w:proofErr w:type="spellEnd"/>
            <w:r w:rsidRPr="00F7251D">
              <w:rPr>
                <w:rFonts w:ascii="Arial" w:hAnsi="Arial" w:cs="Arial"/>
              </w:rPr>
              <w:t xml:space="preserve"> students specifically.</w:t>
            </w:r>
          </w:p>
          <w:p w14:paraId="7880B737" w14:textId="77777777" w:rsidR="003A00E8" w:rsidRPr="00F7251D" w:rsidRDefault="003A00E8" w:rsidP="003A00E8">
            <w:pPr>
              <w:rPr>
                <w:rFonts w:ascii="Arial" w:hAnsi="Arial" w:cs="Arial"/>
              </w:rPr>
            </w:pPr>
          </w:p>
          <w:p w14:paraId="46946CF6" w14:textId="67725597" w:rsidR="003A00E8" w:rsidRPr="003A00E8" w:rsidRDefault="003A00E8" w:rsidP="00C20A6B">
            <w:pPr>
              <w:rPr>
                <w:rFonts w:cstheme="minorHAnsi"/>
                <w:color w:val="222222"/>
                <w:shd w:val="clear" w:color="auto" w:fill="FFFFFF"/>
              </w:rPr>
            </w:pPr>
            <w:r w:rsidRPr="005E47A9">
              <w:rPr>
                <w:rFonts w:cstheme="minorHAnsi"/>
                <w:color w:val="222222"/>
                <w:shd w:val="clear" w:color="auto" w:fill="FFFFFF"/>
              </w:rPr>
              <w:t>Greenwood, S.C., 2002. Making words matter: Vocabulary study in the content areas. </w:t>
            </w:r>
            <w:r w:rsidRPr="005E47A9">
              <w:rPr>
                <w:rFonts w:cstheme="minorHAnsi"/>
                <w:i/>
                <w:iCs/>
                <w:color w:val="222222"/>
                <w:shd w:val="clear" w:color="auto" w:fill="FFFFFF"/>
              </w:rPr>
              <w:t>The Clearing House</w:t>
            </w:r>
            <w:r w:rsidRPr="005E47A9">
              <w:rPr>
                <w:rFonts w:cstheme="minorHAnsi"/>
                <w:color w:val="222222"/>
                <w:shd w:val="clear" w:color="auto" w:fill="FFFFFF"/>
              </w:rPr>
              <w:t>, </w:t>
            </w:r>
            <w:r w:rsidRPr="005E47A9">
              <w:rPr>
                <w:rFonts w:cstheme="minorHAnsi"/>
                <w:i/>
                <w:iCs/>
                <w:color w:val="222222"/>
                <w:shd w:val="clear" w:color="auto" w:fill="FFFFFF"/>
              </w:rPr>
              <w:t>75</w:t>
            </w:r>
            <w:r w:rsidRPr="005E47A9">
              <w:rPr>
                <w:rFonts w:cstheme="minorHAnsi"/>
                <w:color w:val="222222"/>
                <w:shd w:val="clear" w:color="auto" w:fill="FFFFFF"/>
              </w:rPr>
              <w:t>(5), pp.258-263.</w:t>
            </w:r>
          </w:p>
          <w:p w14:paraId="6FAA08E3" w14:textId="668DC2AD" w:rsidR="003A00E8" w:rsidRPr="005E47A9" w:rsidRDefault="003A00E8" w:rsidP="00C20A6B">
            <w:pPr>
              <w:rPr>
                <w:rFonts w:cstheme="minorHAnsi"/>
                <w:color w:val="000000"/>
              </w:rPr>
            </w:pPr>
            <w:r w:rsidRPr="005E47A9">
              <w:rPr>
                <w:rFonts w:cstheme="minorHAnsi"/>
                <w:color w:val="000000"/>
              </w:rPr>
              <w:t>Osbourne, J., &amp; Dillon, J (2010).</w:t>
            </w:r>
            <w:r w:rsidRPr="005E47A9">
              <w:rPr>
                <w:rStyle w:val="apple-converted-space"/>
                <w:rFonts w:cstheme="minorHAnsi"/>
                <w:color w:val="000000"/>
              </w:rPr>
              <w:t> </w:t>
            </w:r>
            <w:r w:rsidRPr="005E47A9">
              <w:rPr>
                <w:rFonts w:cstheme="minorHAnsi"/>
                <w:i/>
                <w:iCs/>
                <w:color w:val="000000"/>
              </w:rPr>
              <w:t>Good Practice in Science Teaching</w:t>
            </w:r>
            <w:r w:rsidRPr="005E47A9">
              <w:rPr>
                <w:rFonts w:cstheme="minorHAnsi"/>
                <w:color w:val="000000"/>
              </w:rPr>
              <w:t>. Berkshire: Open University Press.</w:t>
            </w:r>
          </w:p>
          <w:p w14:paraId="22F8E556" w14:textId="5D06BD01" w:rsidR="003A00E8" w:rsidRPr="003A00E8" w:rsidRDefault="003A00E8" w:rsidP="00C20A6B">
            <w:pPr>
              <w:rPr>
                <w:rFonts w:cstheme="minorHAnsi"/>
                <w:color w:val="222222"/>
                <w:shd w:val="clear" w:color="auto" w:fill="FFFFFF"/>
              </w:rPr>
            </w:pPr>
            <w:r w:rsidRPr="005E47A9">
              <w:rPr>
                <w:rFonts w:cstheme="minorHAnsi"/>
                <w:color w:val="222222"/>
                <w:shd w:val="clear" w:color="auto" w:fill="FFFFFF"/>
              </w:rPr>
              <w:t>Roberts, D.A., 2013. Scientific literacy/science literacy. In </w:t>
            </w:r>
            <w:r w:rsidRPr="005E47A9">
              <w:rPr>
                <w:rFonts w:cstheme="minorHAnsi"/>
                <w:i/>
                <w:iCs/>
                <w:color w:val="222222"/>
                <w:shd w:val="clear" w:color="auto" w:fill="FFFFFF"/>
              </w:rPr>
              <w:t>Handbook of research on science education</w:t>
            </w:r>
            <w:r w:rsidRPr="005E47A9">
              <w:rPr>
                <w:rFonts w:cstheme="minorHAnsi"/>
                <w:color w:val="222222"/>
                <w:shd w:val="clear" w:color="auto" w:fill="FFFFFF"/>
              </w:rPr>
              <w:t> (pp. 743-794). Routledge.</w:t>
            </w:r>
          </w:p>
          <w:p w14:paraId="6CC8CF8B" w14:textId="4FBB3C57" w:rsidR="003A00E8" w:rsidRPr="003A00E8" w:rsidRDefault="003A00E8" w:rsidP="00C20A6B">
            <w:pPr>
              <w:rPr>
                <w:rFonts w:cstheme="minorHAnsi"/>
                <w:color w:val="000000"/>
              </w:rPr>
            </w:pPr>
            <w:r w:rsidRPr="005E47A9">
              <w:rPr>
                <w:rFonts w:cstheme="minorHAnsi"/>
                <w:color w:val="222222"/>
                <w:shd w:val="clear" w:color="auto" w:fill="FFFFFF"/>
              </w:rPr>
              <w:t>Wellington, J. and Osborne, J., 2001. </w:t>
            </w:r>
            <w:r w:rsidRPr="005E47A9">
              <w:rPr>
                <w:rFonts w:cstheme="minorHAnsi"/>
                <w:i/>
                <w:iCs/>
                <w:color w:val="222222"/>
                <w:shd w:val="clear" w:color="auto" w:fill="FFFFFF"/>
              </w:rPr>
              <w:t>Language and literacy in science education</w:t>
            </w:r>
            <w:r w:rsidRPr="005E47A9">
              <w:rPr>
                <w:rFonts w:cstheme="minorHAnsi"/>
                <w:color w:val="222222"/>
                <w:shd w:val="clear" w:color="auto" w:fill="FFFFFF"/>
              </w:rPr>
              <w:t>. McGraw-Hill Education (UK).</w:t>
            </w:r>
          </w:p>
          <w:p w14:paraId="6ECF0958" w14:textId="77777777" w:rsidR="003A00E8" w:rsidRPr="004C3A0B" w:rsidRDefault="003A00E8" w:rsidP="00C20A6B">
            <w:pPr>
              <w:rPr>
                <w:rFonts w:ascii="Arial" w:hAnsi="Arial" w:cs="Arial"/>
                <w:b/>
              </w:rPr>
            </w:pPr>
            <w:r w:rsidRPr="004C3A0B">
              <w:rPr>
                <w:rFonts w:ascii="Arial" w:hAnsi="Arial" w:cs="Arial"/>
                <w:color w:val="808080"/>
                <w:sz w:val="18"/>
                <w:szCs w:val="18"/>
              </w:rPr>
              <w:t>(this box should expand as you type)</w:t>
            </w:r>
          </w:p>
        </w:tc>
      </w:tr>
    </w:tbl>
    <w:p w14:paraId="66ADB8F4" w14:textId="77777777" w:rsidR="003A00E8" w:rsidRPr="004C3A0B" w:rsidRDefault="003A00E8" w:rsidP="003A00E8">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3A00E8" w:rsidRPr="004C3A0B" w14:paraId="6E0E713B" w14:textId="77777777" w:rsidTr="00C20A6B">
        <w:trPr>
          <w:trHeight w:val="454"/>
        </w:trPr>
        <w:tc>
          <w:tcPr>
            <w:tcW w:w="5000" w:type="pct"/>
            <w:shd w:val="clear" w:color="auto" w:fill="F2F2F2" w:themeFill="background1" w:themeFillShade="F2"/>
            <w:vAlign w:val="center"/>
          </w:tcPr>
          <w:p w14:paraId="319D6852" w14:textId="77777777" w:rsidR="003A00E8" w:rsidRPr="004C3A0B" w:rsidRDefault="003A00E8" w:rsidP="00C20A6B">
            <w:pPr>
              <w:spacing w:before="120"/>
              <w:rPr>
                <w:rFonts w:ascii="Arial" w:hAnsi="Arial" w:cs="Arial"/>
                <w:b/>
              </w:rPr>
            </w:pPr>
            <w:r w:rsidRPr="004C3A0B">
              <w:rPr>
                <w:rFonts w:ascii="Arial" w:hAnsi="Arial" w:cs="Arial"/>
                <w:b/>
              </w:rPr>
              <w:lastRenderedPageBreak/>
              <w:t>Location of research activity</w:t>
            </w:r>
          </w:p>
          <w:p w14:paraId="7EB7D90B" w14:textId="77777777" w:rsidR="003A00E8" w:rsidRPr="004C3A0B" w:rsidRDefault="003A00E8" w:rsidP="00C20A6B">
            <w:pPr>
              <w:rPr>
                <w:rFonts w:ascii="Arial" w:hAnsi="Arial" w:cs="Arial"/>
              </w:rPr>
            </w:pPr>
            <w:r w:rsidRPr="004C3A0B">
              <w:rPr>
                <w:rFonts w:ascii="Arial" w:hAnsi="Arial" w:cs="Arial"/>
              </w:rPr>
              <w:t>Identify all locations where research activity will take place.</w:t>
            </w:r>
          </w:p>
        </w:tc>
      </w:tr>
      <w:tr w:rsidR="003A00E8" w:rsidRPr="004C3A0B" w14:paraId="18E78E8F" w14:textId="77777777" w:rsidTr="00C20A6B">
        <w:trPr>
          <w:trHeight w:val="454"/>
        </w:trPr>
        <w:tc>
          <w:tcPr>
            <w:tcW w:w="5000" w:type="pct"/>
            <w:vAlign w:val="center"/>
          </w:tcPr>
          <w:p w14:paraId="0FA5AB47" w14:textId="284A6D87" w:rsidR="003A00E8" w:rsidRPr="004C3A0B" w:rsidRDefault="003A00E8" w:rsidP="00C20A6B">
            <w:pPr>
              <w:rPr>
                <w:rFonts w:ascii="Arial" w:hAnsi="Arial" w:cs="Arial"/>
              </w:rPr>
            </w:pPr>
            <w:r>
              <w:rPr>
                <w:rFonts w:ascii="Arial" w:hAnsi="Arial" w:cs="Arial"/>
              </w:rPr>
              <w:t>Large secondary school in Knowsley during the researcher’s teaching sessions in classrooms of approximately 25 students.</w:t>
            </w:r>
          </w:p>
          <w:p w14:paraId="61A88447" w14:textId="77777777" w:rsidR="003A00E8" w:rsidRPr="004C3A0B" w:rsidRDefault="003A00E8" w:rsidP="00C20A6B">
            <w:pPr>
              <w:rPr>
                <w:rFonts w:ascii="Arial" w:hAnsi="Arial" w:cs="Arial"/>
                <w:b/>
              </w:rPr>
            </w:pPr>
            <w:r w:rsidRPr="004C3A0B">
              <w:rPr>
                <w:rFonts w:ascii="Arial" w:hAnsi="Arial" w:cs="Arial"/>
                <w:color w:val="808080"/>
                <w:sz w:val="18"/>
                <w:szCs w:val="18"/>
              </w:rPr>
              <w:t>(this box should expand as you type)</w:t>
            </w:r>
          </w:p>
        </w:tc>
      </w:tr>
      <w:tr w:rsidR="003A00E8" w:rsidRPr="004C3A0B" w14:paraId="5D0FF208" w14:textId="77777777" w:rsidTr="00C20A6B">
        <w:trPr>
          <w:trHeight w:val="454"/>
        </w:trPr>
        <w:tc>
          <w:tcPr>
            <w:tcW w:w="5000" w:type="pct"/>
            <w:shd w:val="clear" w:color="auto" w:fill="F2F2F2" w:themeFill="background1" w:themeFillShade="F2"/>
            <w:vAlign w:val="center"/>
          </w:tcPr>
          <w:p w14:paraId="0654B39C" w14:textId="77777777" w:rsidR="003A00E8" w:rsidRPr="004C3A0B" w:rsidRDefault="003A00E8" w:rsidP="00C20A6B">
            <w:pPr>
              <w:spacing w:before="120"/>
              <w:rPr>
                <w:rFonts w:ascii="Arial" w:hAnsi="Arial" w:cs="Arial"/>
                <w:b/>
              </w:rPr>
            </w:pPr>
            <w:r w:rsidRPr="004C3A0B">
              <w:rPr>
                <w:rFonts w:ascii="Arial" w:hAnsi="Arial" w:cs="Arial"/>
                <w:b/>
              </w:rPr>
              <w:t>Research activity outside of the UK</w:t>
            </w:r>
          </w:p>
          <w:p w14:paraId="7A7B08DD" w14:textId="77777777" w:rsidR="003A00E8" w:rsidRPr="004C3A0B" w:rsidRDefault="003A00E8" w:rsidP="00C20A6B">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3A00E8" w:rsidRPr="004C3A0B" w14:paraId="4838DA7E" w14:textId="77777777" w:rsidTr="00C20A6B">
        <w:trPr>
          <w:trHeight w:val="454"/>
        </w:trPr>
        <w:tc>
          <w:tcPr>
            <w:tcW w:w="5000" w:type="pct"/>
            <w:vAlign w:val="center"/>
          </w:tcPr>
          <w:p w14:paraId="6B65C19B" w14:textId="77777777" w:rsidR="003A00E8" w:rsidRPr="008354D0" w:rsidRDefault="003A00E8" w:rsidP="00C20A6B">
            <w:pPr>
              <w:rPr>
                <w:rFonts w:ascii="Arial" w:hAnsi="Arial" w:cs="Arial"/>
              </w:rPr>
            </w:pPr>
            <w:r w:rsidRPr="008354D0">
              <w:rPr>
                <w:rFonts w:ascii="Arial" w:hAnsi="Arial" w:cs="Arial"/>
              </w:rPr>
              <w:t>N/A</w:t>
            </w:r>
          </w:p>
          <w:p w14:paraId="39C15078" w14:textId="77777777" w:rsidR="003A00E8" w:rsidRPr="004C3A0B" w:rsidRDefault="003A00E8" w:rsidP="00C20A6B">
            <w:pPr>
              <w:rPr>
                <w:rFonts w:ascii="Arial" w:hAnsi="Arial" w:cs="Arial"/>
                <w:b/>
              </w:rPr>
            </w:pPr>
            <w:r w:rsidRPr="004C3A0B">
              <w:rPr>
                <w:rFonts w:ascii="Arial" w:hAnsi="Arial" w:cs="Arial"/>
                <w:color w:val="808080"/>
                <w:sz w:val="18"/>
                <w:szCs w:val="18"/>
              </w:rPr>
              <w:t>(this box should expand as you type)</w:t>
            </w:r>
          </w:p>
        </w:tc>
      </w:tr>
    </w:tbl>
    <w:p w14:paraId="008C3FFE" w14:textId="77777777" w:rsidR="003A00E8" w:rsidRPr="004C3A0B" w:rsidRDefault="003A00E8" w:rsidP="003A00E8">
      <w:pPr>
        <w:autoSpaceDE w:val="0"/>
        <w:autoSpaceDN w:val="0"/>
        <w:adjustRightInd w:val="0"/>
        <w:jc w:val="both"/>
        <w:rPr>
          <w:rFonts w:ascii="Arial" w:hAnsi="Arial" w:cs="Arial"/>
          <w:b/>
        </w:rPr>
      </w:pPr>
    </w:p>
    <w:p w14:paraId="1F7FB12B" w14:textId="77777777" w:rsidR="003A00E8" w:rsidRPr="004C3A0B" w:rsidRDefault="003A00E8" w:rsidP="003A00E8">
      <w:pPr>
        <w:autoSpaceDE w:val="0"/>
        <w:autoSpaceDN w:val="0"/>
        <w:adjustRightInd w:val="0"/>
        <w:jc w:val="both"/>
        <w:rPr>
          <w:rFonts w:ascii="Arial" w:hAnsi="Arial" w:cs="Arial"/>
          <w:b/>
        </w:rPr>
      </w:pPr>
      <w:r w:rsidRPr="004C3A0B">
        <w:rPr>
          <w:rFonts w:ascii="Arial" w:hAnsi="Arial" w:cs="Arial"/>
          <w:b/>
        </w:rPr>
        <w:t>SECTION F: Scope of Research Activity</w:t>
      </w:r>
    </w:p>
    <w:p w14:paraId="00BC7373" w14:textId="77777777" w:rsidR="003A00E8" w:rsidRPr="004C3A0B" w:rsidRDefault="003A00E8" w:rsidP="003A00E8">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3A00E8" w:rsidRPr="004C3A0B" w14:paraId="58F434BB" w14:textId="77777777" w:rsidTr="00C20A6B">
        <w:tc>
          <w:tcPr>
            <w:tcW w:w="8217" w:type="dxa"/>
            <w:shd w:val="clear" w:color="auto" w:fill="F2F2F2" w:themeFill="background1" w:themeFillShade="F2"/>
          </w:tcPr>
          <w:p w14:paraId="58A5C3ED" w14:textId="77777777" w:rsidR="003A00E8" w:rsidRPr="004C3A0B" w:rsidRDefault="003A00E8" w:rsidP="00C20A6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6A5A45AF" w14:textId="77777777" w:rsidR="003A00E8" w:rsidRPr="004C3A0B" w:rsidRDefault="003A00E8" w:rsidP="00C20A6B">
            <w:pPr>
              <w:autoSpaceDE w:val="0"/>
              <w:autoSpaceDN w:val="0"/>
              <w:adjustRightInd w:val="0"/>
              <w:jc w:val="center"/>
              <w:rPr>
                <w:rFonts w:ascii="Arial" w:hAnsi="Arial" w:cs="Arial"/>
                <w:b/>
                <w:bCs/>
                <w:sz w:val="22"/>
                <w:szCs w:val="22"/>
              </w:rPr>
            </w:pPr>
          </w:p>
          <w:p w14:paraId="24302B75"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6FFFC05" w14:textId="77777777" w:rsidR="003A00E8" w:rsidRPr="004C3A0B" w:rsidRDefault="003A00E8" w:rsidP="00C20A6B">
            <w:pPr>
              <w:autoSpaceDE w:val="0"/>
              <w:autoSpaceDN w:val="0"/>
              <w:adjustRightInd w:val="0"/>
              <w:jc w:val="center"/>
              <w:rPr>
                <w:rFonts w:ascii="Arial" w:hAnsi="Arial" w:cs="Arial"/>
                <w:b/>
                <w:bCs/>
                <w:sz w:val="22"/>
                <w:szCs w:val="22"/>
              </w:rPr>
            </w:pPr>
          </w:p>
          <w:p w14:paraId="057447D4"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0E8" w:rsidRPr="004C3A0B" w14:paraId="6BE15EF2" w14:textId="77777777" w:rsidTr="00C20A6B">
        <w:trPr>
          <w:trHeight w:val="439"/>
        </w:trPr>
        <w:tc>
          <w:tcPr>
            <w:tcW w:w="8217" w:type="dxa"/>
            <w:shd w:val="clear" w:color="auto" w:fill="F2F2F2" w:themeFill="background1" w:themeFillShade="F2"/>
            <w:vAlign w:val="center"/>
          </w:tcPr>
          <w:p w14:paraId="2B97C3ED"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8441457"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6CD451D"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551A5BA5" w14:textId="77777777" w:rsidTr="00C20A6B">
        <w:trPr>
          <w:trHeight w:val="439"/>
        </w:trPr>
        <w:tc>
          <w:tcPr>
            <w:tcW w:w="8217" w:type="dxa"/>
            <w:shd w:val="clear" w:color="auto" w:fill="F2F2F2" w:themeFill="background1" w:themeFillShade="F2"/>
            <w:vAlign w:val="center"/>
          </w:tcPr>
          <w:p w14:paraId="40045BF5"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2488B2B"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40F96D6"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542CE7B3" w14:textId="77777777" w:rsidTr="00C20A6B">
        <w:trPr>
          <w:trHeight w:val="403"/>
        </w:trPr>
        <w:tc>
          <w:tcPr>
            <w:tcW w:w="8217" w:type="dxa"/>
            <w:shd w:val="clear" w:color="auto" w:fill="F2F2F2" w:themeFill="background1" w:themeFillShade="F2"/>
            <w:vAlign w:val="center"/>
          </w:tcPr>
          <w:p w14:paraId="6F3AB9DB"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AF8FC7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CFB6A60"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43C726B" w14:textId="77777777" w:rsidTr="00C20A6B">
        <w:trPr>
          <w:trHeight w:val="403"/>
        </w:trPr>
        <w:tc>
          <w:tcPr>
            <w:tcW w:w="8217" w:type="dxa"/>
            <w:shd w:val="clear" w:color="auto" w:fill="F2F2F2" w:themeFill="background1" w:themeFillShade="F2"/>
            <w:vAlign w:val="center"/>
          </w:tcPr>
          <w:p w14:paraId="59C19D8F"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3C6677D"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D7D1FD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0FA3203" w14:textId="77777777" w:rsidTr="00C20A6B">
        <w:trPr>
          <w:trHeight w:val="439"/>
        </w:trPr>
        <w:tc>
          <w:tcPr>
            <w:tcW w:w="8217" w:type="dxa"/>
            <w:shd w:val="clear" w:color="auto" w:fill="F2F2F2" w:themeFill="background1" w:themeFillShade="F2"/>
            <w:vAlign w:val="center"/>
          </w:tcPr>
          <w:p w14:paraId="7DFE6CD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4A2DC4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6EA98F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3C23AD54" w14:textId="77777777" w:rsidTr="00C20A6B">
        <w:trPr>
          <w:trHeight w:val="403"/>
        </w:trPr>
        <w:tc>
          <w:tcPr>
            <w:tcW w:w="8217" w:type="dxa"/>
            <w:shd w:val="clear" w:color="auto" w:fill="F2F2F2" w:themeFill="background1" w:themeFillShade="F2"/>
            <w:vAlign w:val="center"/>
          </w:tcPr>
          <w:p w14:paraId="595D7C79"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27D108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2F13FA6"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5477349B" w14:textId="77777777" w:rsidTr="00C20A6B">
        <w:trPr>
          <w:trHeight w:val="439"/>
        </w:trPr>
        <w:tc>
          <w:tcPr>
            <w:tcW w:w="8217" w:type="dxa"/>
            <w:shd w:val="clear" w:color="auto" w:fill="F2F2F2" w:themeFill="background1" w:themeFillShade="F2"/>
            <w:vAlign w:val="center"/>
          </w:tcPr>
          <w:p w14:paraId="3FBD4A2E"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D3984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86E11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784994F8" w14:textId="77777777" w:rsidTr="00C20A6B">
        <w:trPr>
          <w:trHeight w:val="403"/>
        </w:trPr>
        <w:tc>
          <w:tcPr>
            <w:tcW w:w="8217" w:type="dxa"/>
            <w:shd w:val="clear" w:color="auto" w:fill="F2F2F2" w:themeFill="background1" w:themeFillShade="F2"/>
            <w:vAlign w:val="center"/>
          </w:tcPr>
          <w:p w14:paraId="7C2A100C"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4B69238"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B1463E9"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7D84D744" w14:textId="77777777" w:rsidTr="00C20A6B">
        <w:trPr>
          <w:trHeight w:val="403"/>
        </w:trPr>
        <w:tc>
          <w:tcPr>
            <w:tcW w:w="8217" w:type="dxa"/>
            <w:shd w:val="clear" w:color="auto" w:fill="F2F2F2" w:themeFill="background1" w:themeFillShade="F2"/>
            <w:vAlign w:val="center"/>
          </w:tcPr>
          <w:p w14:paraId="39E4D831"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B46B16F"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211BCCE"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3EEB2F98" w14:textId="77777777" w:rsidTr="00C20A6B">
        <w:trPr>
          <w:trHeight w:val="403"/>
        </w:trPr>
        <w:tc>
          <w:tcPr>
            <w:tcW w:w="8217" w:type="dxa"/>
            <w:shd w:val="clear" w:color="auto" w:fill="F2F2F2" w:themeFill="background1" w:themeFillShade="F2"/>
            <w:vAlign w:val="center"/>
          </w:tcPr>
          <w:p w14:paraId="6C4340E4"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B1D5F0A"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0D3F858"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65DFFD96" w14:textId="77777777" w:rsidTr="00C20A6B">
        <w:trPr>
          <w:trHeight w:val="403"/>
        </w:trPr>
        <w:tc>
          <w:tcPr>
            <w:tcW w:w="8217" w:type="dxa"/>
            <w:shd w:val="clear" w:color="auto" w:fill="F2F2F2" w:themeFill="background1" w:themeFillShade="F2"/>
            <w:vAlign w:val="center"/>
          </w:tcPr>
          <w:p w14:paraId="5F8DBC1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B750748"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3A541F4"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392DDA69" w14:textId="77777777" w:rsidTr="00C20A6B">
        <w:trPr>
          <w:trHeight w:val="403"/>
        </w:trPr>
        <w:tc>
          <w:tcPr>
            <w:tcW w:w="8217" w:type="dxa"/>
            <w:shd w:val="clear" w:color="auto" w:fill="F2F2F2" w:themeFill="background1" w:themeFillShade="F2"/>
            <w:vAlign w:val="center"/>
          </w:tcPr>
          <w:p w14:paraId="5D105C6D"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7B6A1E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46D1E3E"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751BC377" w14:textId="77777777" w:rsidTr="00C20A6B">
        <w:trPr>
          <w:trHeight w:val="403"/>
        </w:trPr>
        <w:tc>
          <w:tcPr>
            <w:tcW w:w="8217" w:type="dxa"/>
            <w:shd w:val="clear" w:color="auto" w:fill="F2F2F2" w:themeFill="background1" w:themeFillShade="F2"/>
            <w:vAlign w:val="center"/>
          </w:tcPr>
          <w:p w14:paraId="2F20B63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FB9EDF"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40A95A6"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7D6544F5" w14:textId="77777777" w:rsidTr="00C20A6B">
        <w:trPr>
          <w:trHeight w:val="403"/>
        </w:trPr>
        <w:tc>
          <w:tcPr>
            <w:tcW w:w="8217" w:type="dxa"/>
            <w:shd w:val="clear" w:color="auto" w:fill="F2F2F2" w:themeFill="background1" w:themeFillShade="F2"/>
            <w:vAlign w:val="center"/>
          </w:tcPr>
          <w:p w14:paraId="452694FB" w14:textId="77777777" w:rsidR="003A00E8" w:rsidRDefault="003A00E8" w:rsidP="00C20A6B">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42E389F" w14:textId="77777777" w:rsidR="003A00E8" w:rsidRDefault="003A00E8" w:rsidP="00C20A6B">
            <w:pPr>
              <w:autoSpaceDE w:val="0"/>
              <w:autoSpaceDN w:val="0"/>
              <w:adjustRightInd w:val="0"/>
              <w:rPr>
                <w:rFonts w:ascii="Arial" w:hAnsi="Arial" w:cs="Arial"/>
                <w:sz w:val="22"/>
                <w:szCs w:val="22"/>
              </w:rPr>
            </w:pPr>
          </w:p>
          <w:p w14:paraId="2C3F2AFE" w14:textId="77777777" w:rsidR="003A00E8" w:rsidRDefault="003A00E8" w:rsidP="00C20A6B">
            <w:pPr>
              <w:rPr>
                <w:rFonts w:ascii="Arial" w:hAnsi="Arial" w:cs="Arial"/>
                <w:sz w:val="22"/>
                <w:szCs w:val="22"/>
              </w:rPr>
            </w:pPr>
            <w:r>
              <w:rPr>
                <w:rFonts w:ascii="Arial" w:hAnsi="Arial" w:cs="Arial"/>
                <w:sz w:val="22"/>
                <w:szCs w:val="22"/>
              </w:rPr>
              <w:lastRenderedPageBreak/>
              <w:t xml:space="preserve">Data from previous end of unit assessments will be used, as well as data from assessments </w:t>
            </w:r>
            <w:proofErr w:type="gramStart"/>
            <w:r>
              <w:rPr>
                <w:rFonts w:ascii="Arial" w:hAnsi="Arial" w:cs="Arial"/>
                <w:sz w:val="22"/>
                <w:szCs w:val="22"/>
              </w:rPr>
              <w:t>during the course of</w:t>
            </w:r>
            <w:proofErr w:type="gramEnd"/>
            <w:r>
              <w:rPr>
                <w:rFonts w:ascii="Arial" w:hAnsi="Arial" w:cs="Arial"/>
                <w:sz w:val="22"/>
                <w:szCs w:val="22"/>
              </w:rPr>
              <w:t xml:space="preserve"> the project. Samples of pupil work will also be used.</w:t>
            </w:r>
          </w:p>
          <w:p w14:paraId="0E61163D" w14:textId="77777777" w:rsidR="003A00E8" w:rsidRPr="004C3A0B" w:rsidRDefault="003A00E8" w:rsidP="00C20A6B">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D9ECBF8" w14:textId="77777777" w:rsidR="003A00E8" w:rsidRPr="004C3A0B" w:rsidRDefault="003A00E8" w:rsidP="00C20A6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003D093" w14:textId="77777777" w:rsidR="003A00E8" w:rsidRPr="004C3A0B" w:rsidRDefault="003A00E8" w:rsidP="00C20A6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11355A1" w14:textId="77777777" w:rsidR="003A00E8" w:rsidRPr="004C3A0B" w:rsidRDefault="003A00E8" w:rsidP="003A00E8">
      <w:pPr>
        <w:rPr>
          <w:rFonts w:ascii="Arial" w:hAnsi="Arial" w:cs="Arial"/>
          <w:bCs/>
          <w:iCs/>
        </w:rPr>
      </w:pPr>
    </w:p>
    <w:p w14:paraId="2A9099D9" w14:textId="4A58AE8E" w:rsidR="003A00E8" w:rsidRPr="004C3A0B" w:rsidRDefault="003A00E8" w:rsidP="003A00E8">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E5B4163" w14:textId="77777777" w:rsidR="003A00E8" w:rsidRDefault="003A00E8" w:rsidP="003A00E8">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5ACB362" w14:textId="1997C487" w:rsidR="003A00E8" w:rsidRPr="003A00E8" w:rsidRDefault="003A00E8" w:rsidP="003A00E8">
      <w:pPr>
        <w:rPr>
          <w:rFonts w:ascii="Arial" w:hAnsi="Arial" w:cs="Arial"/>
          <w:bCs/>
          <w:iCs/>
        </w:rPr>
      </w:pPr>
      <w:r w:rsidRPr="004C3A0B">
        <w:rPr>
          <w:rFonts w:ascii="Arial" w:hAnsi="Arial" w:cs="Arial"/>
          <w:b/>
          <w:bCs/>
        </w:rPr>
        <w:t>SECTION G: Intended Participants</w:t>
      </w:r>
    </w:p>
    <w:p w14:paraId="7D6AA6D7" w14:textId="77777777" w:rsidR="003A00E8" w:rsidRPr="004C3A0B" w:rsidRDefault="003A00E8" w:rsidP="003A00E8">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3A00E8" w:rsidRPr="004C3A0B" w14:paraId="73420EEC" w14:textId="77777777" w:rsidTr="00C20A6B">
        <w:tc>
          <w:tcPr>
            <w:tcW w:w="7763" w:type="dxa"/>
            <w:shd w:val="clear" w:color="auto" w:fill="F2F2F2" w:themeFill="background1" w:themeFillShade="F2"/>
          </w:tcPr>
          <w:p w14:paraId="7F8F8A33" w14:textId="77777777" w:rsidR="003A00E8" w:rsidRPr="004C3A0B" w:rsidRDefault="003A00E8" w:rsidP="00C20A6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0B5CFB9" w14:textId="77777777" w:rsidR="003A00E8" w:rsidRPr="004C3A0B" w:rsidRDefault="003A00E8" w:rsidP="00C20A6B">
            <w:pPr>
              <w:autoSpaceDE w:val="0"/>
              <w:autoSpaceDN w:val="0"/>
              <w:adjustRightInd w:val="0"/>
              <w:jc w:val="center"/>
              <w:rPr>
                <w:rFonts w:ascii="Arial" w:hAnsi="Arial" w:cs="Arial"/>
                <w:b/>
                <w:bCs/>
                <w:sz w:val="22"/>
                <w:szCs w:val="22"/>
              </w:rPr>
            </w:pPr>
          </w:p>
          <w:p w14:paraId="19EEB62A"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5CF2772" w14:textId="77777777" w:rsidR="003A00E8" w:rsidRPr="004C3A0B" w:rsidRDefault="003A00E8" w:rsidP="00C20A6B">
            <w:pPr>
              <w:autoSpaceDE w:val="0"/>
              <w:autoSpaceDN w:val="0"/>
              <w:adjustRightInd w:val="0"/>
              <w:jc w:val="center"/>
              <w:rPr>
                <w:rFonts w:ascii="Arial" w:hAnsi="Arial" w:cs="Arial"/>
                <w:b/>
                <w:bCs/>
                <w:sz w:val="22"/>
                <w:szCs w:val="22"/>
              </w:rPr>
            </w:pPr>
          </w:p>
          <w:p w14:paraId="2729377A"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0E8" w:rsidRPr="004C3A0B" w14:paraId="7949C40F" w14:textId="77777777" w:rsidTr="00C20A6B">
        <w:trPr>
          <w:trHeight w:val="439"/>
        </w:trPr>
        <w:tc>
          <w:tcPr>
            <w:tcW w:w="7763" w:type="dxa"/>
            <w:shd w:val="clear" w:color="auto" w:fill="F2F2F2" w:themeFill="background1" w:themeFillShade="F2"/>
            <w:vAlign w:val="center"/>
          </w:tcPr>
          <w:p w14:paraId="4843582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A991FD7"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F674EE0"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3888259F" w14:textId="77777777" w:rsidTr="00C20A6B">
        <w:trPr>
          <w:trHeight w:val="403"/>
        </w:trPr>
        <w:tc>
          <w:tcPr>
            <w:tcW w:w="7763" w:type="dxa"/>
            <w:shd w:val="clear" w:color="auto" w:fill="F2F2F2" w:themeFill="background1" w:themeFillShade="F2"/>
            <w:vAlign w:val="center"/>
          </w:tcPr>
          <w:p w14:paraId="1DF367BE"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DDF93E8"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539E16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35CCC7B" w14:textId="77777777" w:rsidTr="00C20A6B">
        <w:trPr>
          <w:trHeight w:val="439"/>
        </w:trPr>
        <w:tc>
          <w:tcPr>
            <w:tcW w:w="7763" w:type="dxa"/>
            <w:shd w:val="clear" w:color="auto" w:fill="F2F2F2" w:themeFill="background1" w:themeFillShade="F2"/>
            <w:vAlign w:val="center"/>
          </w:tcPr>
          <w:p w14:paraId="5A18275E"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BAB1C7C"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E70AAF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01CACCA8" w14:textId="77777777" w:rsidTr="00C20A6B">
        <w:trPr>
          <w:trHeight w:val="403"/>
        </w:trPr>
        <w:tc>
          <w:tcPr>
            <w:tcW w:w="7763" w:type="dxa"/>
            <w:shd w:val="clear" w:color="auto" w:fill="F2F2F2" w:themeFill="background1" w:themeFillShade="F2"/>
            <w:vAlign w:val="center"/>
          </w:tcPr>
          <w:p w14:paraId="7A1D6E56"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61EC969"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62197D5"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5E3CFE87" w14:textId="77777777" w:rsidTr="00C20A6B">
        <w:trPr>
          <w:trHeight w:val="403"/>
        </w:trPr>
        <w:tc>
          <w:tcPr>
            <w:tcW w:w="7763" w:type="dxa"/>
            <w:shd w:val="clear" w:color="auto" w:fill="F2F2F2" w:themeFill="background1" w:themeFillShade="F2"/>
            <w:vAlign w:val="center"/>
          </w:tcPr>
          <w:p w14:paraId="5C19E95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918FA0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E3BFBE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63FA23C" w14:textId="77777777" w:rsidTr="00C20A6B">
        <w:trPr>
          <w:trHeight w:val="439"/>
        </w:trPr>
        <w:tc>
          <w:tcPr>
            <w:tcW w:w="7763" w:type="dxa"/>
            <w:shd w:val="clear" w:color="auto" w:fill="F2F2F2" w:themeFill="background1" w:themeFillShade="F2"/>
            <w:vAlign w:val="center"/>
          </w:tcPr>
          <w:p w14:paraId="64FD60E0"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77A576D"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B78D99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9AA69CA" w14:textId="77777777" w:rsidTr="00C20A6B">
        <w:trPr>
          <w:trHeight w:val="403"/>
        </w:trPr>
        <w:tc>
          <w:tcPr>
            <w:tcW w:w="7763" w:type="dxa"/>
            <w:shd w:val="clear" w:color="auto" w:fill="F2F2F2" w:themeFill="background1" w:themeFillShade="F2"/>
            <w:vAlign w:val="center"/>
          </w:tcPr>
          <w:p w14:paraId="123FBCB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237F8BF"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84E94AD"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528B0565" w14:textId="77777777" w:rsidTr="00C20A6B">
        <w:trPr>
          <w:trHeight w:val="403"/>
        </w:trPr>
        <w:tc>
          <w:tcPr>
            <w:tcW w:w="7763" w:type="dxa"/>
            <w:shd w:val="clear" w:color="auto" w:fill="F2F2F2" w:themeFill="background1" w:themeFillShade="F2"/>
            <w:vAlign w:val="center"/>
          </w:tcPr>
          <w:p w14:paraId="49A96C62"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3AFCB10"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A0DE807"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04AD9B55" w14:textId="77777777" w:rsidTr="00C20A6B">
        <w:trPr>
          <w:trHeight w:val="403"/>
        </w:trPr>
        <w:tc>
          <w:tcPr>
            <w:tcW w:w="7763" w:type="dxa"/>
            <w:shd w:val="clear" w:color="auto" w:fill="F2F2F2" w:themeFill="background1" w:themeFillShade="F2"/>
            <w:vAlign w:val="center"/>
          </w:tcPr>
          <w:p w14:paraId="3A5ADE04"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B040FA0" w14:textId="77777777" w:rsidR="003A00E8" w:rsidRPr="004C3A0B" w:rsidRDefault="003A00E8" w:rsidP="00C20A6B">
            <w:pPr>
              <w:autoSpaceDE w:val="0"/>
              <w:autoSpaceDN w:val="0"/>
              <w:adjustRightInd w:val="0"/>
              <w:rPr>
                <w:rFonts w:ascii="Arial" w:hAnsi="Arial" w:cs="Arial"/>
                <w:sz w:val="22"/>
                <w:szCs w:val="22"/>
              </w:rPr>
            </w:pPr>
          </w:p>
          <w:p w14:paraId="75D85499" w14:textId="77777777" w:rsidR="003A00E8" w:rsidRPr="004C3A0B" w:rsidRDefault="003A00E8" w:rsidP="00C20A6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7326BDE"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460E7E9"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132CBC83" w14:textId="77777777" w:rsidR="003A00E8" w:rsidRPr="004C3A0B" w:rsidRDefault="003A00E8" w:rsidP="003A00E8">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3A00E8" w:rsidRPr="004C3A0B" w14:paraId="2A3928AD" w14:textId="77777777" w:rsidTr="00C20A6B">
        <w:trPr>
          <w:trHeight w:val="403"/>
        </w:trPr>
        <w:tc>
          <w:tcPr>
            <w:tcW w:w="9889" w:type="dxa"/>
            <w:shd w:val="clear" w:color="auto" w:fill="F2F2F2" w:themeFill="background1" w:themeFillShade="F2"/>
            <w:vAlign w:val="center"/>
          </w:tcPr>
          <w:p w14:paraId="36489CA5" w14:textId="77777777" w:rsidR="003A00E8" w:rsidRPr="004C3A0B" w:rsidRDefault="003A00E8" w:rsidP="00C20A6B">
            <w:pPr>
              <w:rPr>
                <w:rFonts w:ascii="Arial" w:hAnsi="Arial" w:cs="Arial"/>
                <w:b/>
                <w:sz w:val="22"/>
                <w:szCs w:val="22"/>
              </w:rPr>
            </w:pPr>
            <w:r w:rsidRPr="004C3A0B">
              <w:rPr>
                <w:rFonts w:ascii="Arial" w:hAnsi="Arial" w:cs="Arial"/>
                <w:b/>
                <w:sz w:val="22"/>
                <w:szCs w:val="22"/>
              </w:rPr>
              <w:t>Participant numbers and source</w:t>
            </w:r>
          </w:p>
          <w:p w14:paraId="1AAE427B"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3A00E8" w:rsidRPr="004C3A0B" w14:paraId="2C7CC857" w14:textId="77777777" w:rsidTr="00C20A6B">
        <w:trPr>
          <w:trHeight w:val="403"/>
        </w:trPr>
        <w:tc>
          <w:tcPr>
            <w:tcW w:w="9889" w:type="dxa"/>
            <w:vAlign w:val="center"/>
          </w:tcPr>
          <w:p w14:paraId="6DDA2CF7" w14:textId="77777777" w:rsidR="003A00E8" w:rsidRDefault="003A00E8" w:rsidP="00C20A6B">
            <w:pPr>
              <w:rPr>
                <w:rFonts w:ascii="Arial" w:hAnsi="Arial" w:cs="Arial"/>
                <w:sz w:val="22"/>
                <w:szCs w:val="22"/>
              </w:rPr>
            </w:pPr>
            <w:r>
              <w:rPr>
                <w:rFonts w:ascii="Arial" w:hAnsi="Arial" w:cs="Arial"/>
                <w:sz w:val="22"/>
                <w:szCs w:val="22"/>
              </w:rPr>
              <w:t xml:space="preserve">The sample will consist of a KS4 science class, consisting of 25 mixed ability students. 4 </w:t>
            </w:r>
            <w:proofErr w:type="spellStart"/>
            <w:r>
              <w:rPr>
                <w:rFonts w:ascii="Arial" w:hAnsi="Arial" w:cs="Arial"/>
                <w:sz w:val="22"/>
                <w:szCs w:val="22"/>
              </w:rPr>
              <w:t>eFSM</w:t>
            </w:r>
            <w:proofErr w:type="spellEnd"/>
            <w:r>
              <w:rPr>
                <w:rFonts w:ascii="Arial" w:hAnsi="Arial" w:cs="Arial"/>
                <w:sz w:val="22"/>
                <w:szCs w:val="22"/>
              </w:rPr>
              <w:t xml:space="preserve"> and 7 Pupil Premium students are present within the class in question, identifiable through data made available to </w:t>
            </w:r>
            <w:proofErr w:type="gramStart"/>
            <w:r>
              <w:rPr>
                <w:rFonts w:ascii="Arial" w:hAnsi="Arial" w:cs="Arial"/>
                <w:sz w:val="22"/>
                <w:szCs w:val="22"/>
              </w:rPr>
              <w:t>myself</w:t>
            </w:r>
            <w:proofErr w:type="gramEnd"/>
            <w:r>
              <w:rPr>
                <w:rFonts w:ascii="Arial" w:hAnsi="Arial" w:cs="Arial"/>
                <w:sz w:val="22"/>
                <w:szCs w:val="22"/>
              </w:rPr>
              <w:t xml:space="preserve"> as their classroom teacher. Students will be recruited on the basis that they are members of the class that this research focuses on. They will be given the opportunity to decline to take part in the research for any reason.</w:t>
            </w:r>
          </w:p>
          <w:p w14:paraId="65FC01CE" w14:textId="77777777" w:rsidR="003A00E8" w:rsidRPr="004C3A0B" w:rsidRDefault="003A00E8" w:rsidP="00C20A6B">
            <w:pPr>
              <w:rPr>
                <w:rFonts w:ascii="Arial" w:hAnsi="Arial" w:cs="Arial"/>
                <w:sz w:val="22"/>
                <w:szCs w:val="22"/>
              </w:rPr>
            </w:pPr>
          </w:p>
          <w:p w14:paraId="0FDE2244" w14:textId="77777777" w:rsidR="003A00E8" w:rsidRPr="004C3A0B" w:rsidRDefault="003A00E8" w:rsidP="00C20A6B">
            <w:pPr>
              <w:rPr>
                <w:rFonts w:ascii="Arial" w:hAnsi="Arial" w:cs="Arial"/>
                <w:sz w:val="22"/>
                <w:szCs w:val="22"/>
              </w:rPr>
            </w:pPr>
          </w:p>
          <w:p w14:paraId="57D549CB" w14:textId="77777777" w:rsidR="003A00E8" w:rsidRPr="004C3A0B" w:rsidRDefault="003A00E8" w:rsidP="00C20A6B">
            <w:pPr>
              <w:rPr>
                <w:rFonts w:ascii="Arial" w:hAnsi="Arial" w:cs="Arial"/>
                <w:b/>
                <w:sz w:val="22"/>
                <w:szCs w:val="22"/>
              </w:rPr>
            </w:pPr>
            <w:r w:rsidRPr="004C3A0B">
              <w:rPr>
                <w:rFonts w:ascii="Arial" w:hAnsi="Arial" w:cs="Arial"/>
                <w:color w:val="808080"/>
                <w:sz w:val="18"/>
                <w:szCs w:val="18"/>
              </w:rPr>
              <w:t>this box should expand as you type)</w:t>
            </w:r>
          </w:p>
        </w:tc>
      </w:tr>
    </w:tbl>
    <w:p w14:paraId="4A1E720B" w14:textId="77777777" w:rsidR="003A00E8" w:rsidRPr="004C3A0B" w:rsidRDefault="003A00E8" w:rsidP="003A00E8">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A00E8" w:rsidRPr="004C3A0B" w14:paraId="70BAAEB2" w14:textId="77777777" w:rsidTr="00C20A6B">
        <w:tc>
          <w:tcPr>
            <w:tcW w:w="6629" w:type="dxa"/>
            <w:shd w:val="clear" w:color="auto" w:fill="F2F2F2" w:themeFill="background1" w:themeFillShade="F2"/>
          </w:tcPr>
          <w:p w14:paraId="0D09F1EE" w14:textId="77777777" w:rsidR="003A00E8" w:rsidRPr="004C3A0B" w:rsidRDefault="003A00E8" w:rsidP="00C20A6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92FA72" w14:textId="77777777" w:rsidR="003A00E8" w:rsidRPr="004C3A0B" w:rsidRDefault="003A00E8" w:rsidP="00C20A6B">
            <w:pPr>
              <w:autoSpaceDE w:val="0"/>
              <w:autoSpaceDN w:val="0"/>
              <w:adjustRightInd w:val="0"/>
              <w:jc w:val="center"/>
              <w:rPr>
                <w:rFonts w:ascii="Arial" w:hAnsi="Arial" w:cs="Arial"/>
                <w:b/>
                <w:bCs/>
                <w:sz w:val="16"/>
                <w:szCs w:val="16"/>
              </w:rPr>
            </w:pPr>
          </w:p>
          <w:p w14:paraId="0E9ED018"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DA1D2AD"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41C2C43" w14:textId="77777777" w:rsidR="003A00E8" w:rsidRPr="004C3A0B" w:rsidRDefault="003A00E8" w:rsidP="00C20A6B">
            <w:pPr>
              <w:autoSpaceDE w:val="0"/>
              <w:autoSpaceDN w:val="0"/>
              <w:adjustRightInd w:val="0"/>
              <w:jc w:val="center"/>
              <w:rPr>
                <w:rFonts w:ascii="Arial" w:hAnsi="Arial" w:cs="Arial"/>
                <w:b/>
                <w:bCs/>
                <w:sz w:val="16"/>
                <w:szCs w:val="16"/>
              </w:rPr>
            </w:pPr>
          </w:p>
          <w:p w14:paraId="07DAD219"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A00E8" w:rsidRPr="004C3A0B" w14:paraId="064D7FE8" w14:textId="77777777" w:rsidTr="00C20A6B">
        <w:trPr>
          <w:trHeight w:val="439"/>
        </w:trPr>
        <w:tc>
          <w:tcPr>
            <w:tcW w:w="6629" w:type="dxa"/>
            <w:shd w:val="clear" w:color="auto" w:fill="F2F2F2" w:themeFill="background1" w:themeFillShade="F2"/>
            <w:vAlign w:val="center"/>
          </w:tcPr>
          <w:p w14:paraId="44CCC38C"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E76A673"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8DC8CC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108F1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C62D205" w14:textId="77777777" w:rsidTr="00C20A6B">
        <w:trPr>
          <w:trHeight w:val="403"/>
        </w:trPr>
        <w:tc>
          <w:tcPr>
            <w:tcW w:w="6629" w:type="dxa"/>
            <w:shd w:val="clear" w:color="auto" w:fill="F2F2F2" w:themeFill="background1" w:themeFillShade="F2"/>
            <w:vAlign w:val="center"/>
          </w:tcPr>
          <w:p w14:paraId="66309D01"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2041244"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13DB1EB"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6DF378C"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0869CBD3" w14:textId="77777777" w:rsidTr="00C20A6B">
        <w:trPr>
          <w:trHeight w:val="439"/>
        </w:trPr>
        <w:tc>
          <w:tcPr>
            <w:tcW w:w="6629" w:type="dxa"/>
            <w:shd w:val="clear" w:color="auto" w:fill="F2F2F2" w:themeFill="background1" w:themeFillShade="F2"/>
            <w:vAlign w:val="center"/>
          </w:tcPr>
          <w:p w14:paraId="061FF3B2"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2D49A08"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125D863"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3EAF947"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33658388" w14:textId="77777777" w:rsidTr="00C20A6B">
        <w:trPr>
          <w:trHeight w:val="403"/>
        </w:trPr>
        <w:tc>
          <w:tcPr>
            <w:tcW w:w="6629" w:type="dxa"/>
            <w:shd w:val="clear" w:color="auto" w:fill="F2F2F2" w:themeFill="background1" w:themeFillShade="F2"/>
            <w:vAlign w:val="center"/>
          </w:tcPr>
          <w:p w14:paraId="5DBD1104"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942A0DB"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C21BDFC"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58250E0"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13874D69" w14:textId="77777777" w:rsidTr="00C20A6B">
        <w:trPr>
          <w:trHeight w:val="439"/>
        </w:trPr>
        <w:tc>
          <w:tcPr>
            <w:tcW w:w="6629" w:type="dxa"/>
            <w:shd w:val="clear" w:color="auto" w:fill="F2F2F2" w:themeFill="background1" w:themeFillShade="F2"/>
            <w:vAlign w:val="center"/>
          </w:tcPr>
          <w:p w14:paraId="5873D04C"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E0ACFEB"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FD7622F"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4DE69A1"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67A0FF8" w14:textId="77777777" w:rsidTr="00C20A6B">
        <w:trPr>
          <w:trHeight w:val="403"/>
        </w:trPr>
        <w:tc>
          <w:tcPr>
            <w:tcW w:w="6629" w:type="dxa"/>
            <w:shd w:val="clear" w:color="auto" w:fill="F2F2F2" w:themeFill="background1" w:themeFillShade="F2"/>
            <w:vAlign w:val="center"/>
          </w:tcPr>
          <w:p w14:paraId="48B17BCD"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BE74C53"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367F8B9"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BDB29D"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3BBE4C05" w14:textId="77777777" w:rsidTr="00C20A6B">
        <w:trPr>
          <w:trHeight w:val="439"/>
        </w:trPr>
        <w:tc>
          <w:tcPr>
            <w:tcW w:w="6629" w:type="dxa"/>
            <w:shd w:val="clear" w:color="auto" w:fill="F2F2F2" w:themeFill="background1" w:themeFillShade="F2"/>
            <w:vAlign w:val="center"/>
          </w:tcPr>
          <w:p w14:paraId="53C37C40"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D829751"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5F3BFC3"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31084AA"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1BA80522" w14:textId="77777777" w:rsidTr="00C20A6B">
        <w:trPr>
          <w:trHeight w:val="403"/>
        </w:trPr>
        <w:tc>
          <w:tcPr>
            <w:tcW w:w="6629" w:type="dxa"/>
            <w:shd w:val="clear" w:color="auto" w:fill="F2F2F2" w:themeFill="background1" w:themeFillShade="F2"/>
            <w:vAlign w:val="center"/>
          </w:tcPr>
          <w:p w14:paraId="0E7722A1"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B78208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A85A58E"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42CF46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65266F3" w14:textId="77777777" w:rsidTr="00C20A6B">
        <w:trPr>
          <w:trHeight w:val="439"/>
        </w:trPr>
        <w:tc>
          <w:tcPr>
            <w:tcW w:w="6629" w:type="dxa"/>
            <w:shd w:val="clear" w:color="auto" w:fill="F2F2F2" w:themeFill="background1" w:themeFillShade="F2"/>
            <w:vAlign w:val="center"/>
          </w:tcPr>
          <w:p w14:paraId="17D99F4D"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2C11E6C"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5B8D9B9"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F85426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17505E0C" w14:textId="77777777" w:rsidTr="00C20A6B">
        <w:trPr>
          <w:trHeight w:val="403"/>
        </w:trPr>
        <w:tc>
          <w:tcPr>
            <w:tcW w:w="9889" w:type="dxa"/>
            <w:gridSpan w:val="4"/>
            <w:shd w:val="clear" w:color="auto" w:fill="F2F2F2" w:themeFill="background1" w:themeFillShade="F2"/>
            <w:vAlign w:val="center"/>
          </w:tcPr>
          <w:p w14:paraId="02447530"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3A00E8" w:rsidRPr="004C3A0B" w14:paraId="70F8AFEC" w14:textId="77777777" w:rsidTr="00C20A6B">
        <w:trPr>
          <w:trHeight w:val="403"/>
        </w:trPr>
        <w:tc>
          <w:tcPr>
            <w:tcW w:w="9889" w:type="dxa"/>
            <w:gridSpan w:val="4"/>
            <w:vAlign w:val="center"/>
          </w:tcPr>
          <w:p w14:paraId="0134C144" w14:textId="77777777" w:rsidR="003A00E8" w:rsidRPr="004C3A0B" w:rsidRDefault="003A00E8" w:rsidP="00C20A6B">
            <w:pPr>
              <w:autoSpaceDE w:val="0"/>
              <w:autoSpaceDN w:val="0"/>
              <w:adjustRightInd w:val="0"/>
              <w:rPr>
                <w:rFonts w:ascii="Arial" w:hAnsi="Arial" w:cs="Arial"/>
                <w:sz w:val="22"/>
                <w:szCs w:val="22"/>
              </w:rPr>
            </w:pPr>
          </w:p>
          <w:p w14:paraId="5FE6FC15" w14:textId="77777777" w:rsidR="003A00E8" w:rsidRPr="004C3A0B" w:rsidRDefault="003A00E8" w:rsidP="00C20A6B">
            <w:pPr>
              <w:autoSpaceDE w:val="0"/>
              <w:autoSpaceDN w:val="0"/>
              <w:adjustRightInd w:val="0"/>
              <w:rPr>
                <w:rFonts w:ascii="Arial" w:hAnsi="Arial" w:cs="Arial"/>
                <w:sz w:val="22"/>
                <w:szCs w:val="22"/>
              </w:rPr>
            </w:pPr>
          </w:p>
          <w:p w14:paraId="3B619C2E" w14:textId="77777777" w:rsidR="003A00E8" w:rsidRPr="004C3A0B" w:rsidRDefault="003A00E8" w:rsidP="00C20A6B">
            <w:pPr>
              <w:autoSpaceDE w:val="0"/>
              <w:autoSpaceDN w:val="0"/>
              <w:adjustRightInd w:val="0"/>
              <w:rPr>
                <w:rFonts w:ascii="Arial" w:hAnsi="Arial" w:cs="Arial"/>
                <w:sz w:val="22"/>
                <w:szCs w:val="22"/>
              </w:rPr>
            </w:pPr>
          </w:p>
          <w:p w14:paraId="2AB15AE4"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bl>
    <w:tbl>
      <w:tblPr>
        <w:tblStyle w:val="TableGrid"/>
        <w:tblpPr w:leftFromText="180" w:rightFromText="180" w:vertAnchor="text" w:horzAnchor="margin" w:tblpY="429"/>
        <w:tblW w:w="9889" w:type="dxa"/>
        <w:tblLook w:val="04A0" w:firstRow="1" w:lastRow="0" w:firstColumn="1" w:lastColumn="0" w:noHBand="0" w:noVBand="1"/>
      </w:tblPr>
      <w:tblGrid>
        <w:gridCol w:w="6629"/>
        <w:gridCol w:w="1134"/>
        <w:gridCol w:w="992"/>
        <w:gridCol w:w="1134"/>
      </w:tblGrid>
      <w:tr w:rsidR="00E7176C" w:rsidRPr="004C3A0B" w14:paraId="60D641B5" w14:textId="77777777" w:rsidTr="00E7176C">
        <w:tc>
          <w:tcPr>
            <w:tcW w:w="6629" w:type="dxa"/>
            <w:shd w:val="clear" w:color="auto" w:fill="F2F2F2" w:themeFill="background1" w:themeFillShade="F2"/>
          </w:tcPr>
          <w:p w14:paraId="56406DDD" w14:textId="77777777" w:rsidR="00E7176C" w:rsidRPr="004C3A0B" w:rsidRDefault="00E7176C" w:rsidP="00E7176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00C38EE1" w14:textId="77777777" w:rsidR="00E7176C" w:rsidRPr="004C3A0B" w:rsidRDefault="00E7176C" w:rsidP="00E7176C">
            <w:pPr>
              <w:autoSpaceDE w:val="0"/>
              <w:autoSpaceDN w:val="0"/>
              <w:adjustRightInd w:val="0"/>
              <w:jc w:val="center"/>
              <w:rPr>
                <w:rFonts w:ascii="Arial" w:hAnsi="Arial" w:cs="Arial"/>
                <w:b/>
                <w:bCs/>
                <w:sz w:val="16"/>
                <w:szCs w:val="16"/>
              </w:rPr>
            </w:pPr>
          </w:p>
          <w:p w14:paraId="694D0E2D" w14:textId="77777777" w:rsidR="00E7176C" w:rsidRPr="004C3A0B" w:rsidRDefault="00E7176C" w:rsidP="00E717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C25B648" w14:textId="77777777" w:rsidR="00E7176C" w:rsidRPr="004C3A0B" w:rsidRDefault="00E7176C" w:rsidP="00E717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CEB69B" w14:textId="77777777" w:rsidR="00E7176C" w:rsidRPr="004C3A0B" w:rsidRDefault="00E7176C" w:rsidP="00E7176C">
            <w:pPr>
              <w:autoSpaceDE w:val="0"/>
              <w:autoSpaceDN w:val="0"/>
              <w:adjustRightInd w:val="0"/>
              <w:jc w:val="center"/>
              <w:rPr>
                <w:rFonts w:ascii="Arial" w:hAnsi="Arial" w:cs="Arial"/>
                <w:b/>
                <w:bCs/>
                <w:sz w:val="16"/>
                <w:szCs w:val="16"/>
              </w:rPr>
            </w:pPr>
          </w:p>
          <w:p w14:paraId="5E4038F7" w14:textId="77777777" w:rsidR="00E7176C" w:rsidRPr="004C3A0B" w:rsidRDefault="00E7176C" w:rsidP="00E7176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7176C" w:rsidRPr="004C3A0B" w14:paraId="1EF51C04" w14:textId="77777777" w:rsidTr="00E7176C">
        <w:trPr>
          <w:trHeight w:val="439"/>
        </w:trPr>
        <w:tc>
          <w:tcPr>
            <w:tcW w:w="6629" w:type="dxa"/>
            <w:shd w:val="clear" w:color="auto" w:fill="F2F2F2" w:themeFill="background1" w:themeFillShade="F2"/>
            <w:vAlign w:val="center"/>
          </w:tcPr>
          <w:p w14:paraId="16A39EC3" w14:textId="77777777" w:rsidR="00E7176C" w:rsidRPr="004C3A0B" w:rsidRDefault="00E7176C" w:rsidP="00E7176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E0E68CC"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9D7184D" w14:textId="77777777" w:rsidR="00E7176C" w:rsidRPr="004C3A0B" w:rsidRDefault="00E7176C" w:rsidP="00E717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BCC12AC"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176C" w:rsidRPr="004C3A0B" w14:paraId="64872CB6" w14:textId="77777777" w:rsidTr="00E7176C">
        <w:trPr>
          <w:trHeight w:val="403"/>
        </w:trPr>
        <w:tc>
          <w:tcPr>
            <w:tcW w:w="6629" w:type="dxa"/>
            <w:shd w:val="clear" w:color="auto" w:fill="F2F2F2" w:themeFill="background1" w:themeFillShade="F2"/>
            <w:vAlign w:val="center"/>
          </w:tcPr>
          <w:p w14:paraId="3C407C87" w14:textId="77777777" w:rsidR="00E7176C" w:rsidRPr="004C3A0B" w:rsidRDefault="00E7176C" w:rsidP="00E7176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0F60DEE"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A81107E" w14:textId="77777777" w:rsidR="00E7176C" w:rsidRPr="004C3A0B" w:rsidRDefault="00E7176C" w:rsidP="00E717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6291FB"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176C" w:rsidRPr="004C3A0B" w14:paraId="7D5707B4" w14:textId="77777777" w:rsidTr="00E7176C">
        <w:trPr>
          <w:trHeight w:val="439"/>
        </w:trPr>
        <w:tc>
          <w:tcPr>
            <w:tcW w:w="6629" w:type="dxa"/>
            <w:shd w:val="clear" w:color="auto" w:fill="F2F2F2" w:themeFill="background1" w:themeFillShade="F2"/>
            <w:vAlign w:val="center"/>
          </w:tcPr>
          <w:p w14:paraId="30CB3CDA" w14:textId="77777777" w:rsidR="00E7176C" w:rsidRPr="004C3A0B" w:rsidRDefault="00E7176C" w:rsidP="00E7176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FEA3EE6"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87BF73D" w14:textId="77777777" w:rsidR="00E7176C" w:rsidRPr="004C3A0B" w:rsidRDefault="00E7176C" w:rsidP="00E717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C8B867"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176C" w:rsidRPr="004C3A0B" w14:paraId="53636849" w14:textId="77777777" w:rsidTr="00E7176C">
        <w:trPr>
          <w:trHeight w:val="403"/>
        </w:trPr>
        <w:tc>
          <w:tcPr>
            <w:tcW w:w="6629" w:type="dxa"/>
            <w:shd w:val="clear" w:color="auto" w:fill="F2F2F2" w:themeFill="background1" w:themeFillShade="F2"/>
            <w:vAlign w:val="center"/>
          </w:tcPr>
          <w:p w14:paraId="0ECF7EC0" w14:textId="77777777" w:rsidR="00E7176C" w:rsidRPr="004C3A0B" w:rsidRDefault="00E7176C" w:rsidP="00E7176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93E570D"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79E7C9D" w14:textId="77777777" w:rsidR="00E7176C" w:rsidRPr="004C3A0B" w:rsidRDefault="00E7176C" w:rsidP="00E7176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61F8CA6" w14:textId="77777777" w:rsidR="00E7176C" w:rsidRPr="004C3A0B" w:rsidRDefault="00E7176C" w:rsidP="00E7176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7176C" w:rsidRPr="004C3A0B" w14:paraId="73249BD6" w14:textId="77777777" w:rsidTr="00E7176C">
        <w:trPr>
          <w:trHeight w:val="403"/>
        </w:trPr>
        <w:tc>
          <w:tcPr>
            <w:tcW w:w="9889" w:type="dxa"/>
            <w:gridSpan w:val="4"/>
            <w:shd w:val="clear" w:color="auto" w:fill="F2F2F2" w:themeFill="background1" w:themeFillShade="F2"/>
            <w:vAlign w:val="center"/>
          </w:tcPr>
          <w:p w14:paraId="27A4AA43" w14:textId="77777777" w:rsidR="00E7176C" w:rsidRPr="004C3A0B" w:rsidRDefault="00E7176C" w:rsidP="00E7176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7176C" w:rsidRPr="004C3A0B" w14:paraId="7A778480" w14:textId="77777777" w:rsidTr="00E7176C">
        <w:trPr>
          <w:trHeight w:val="403"/>
        </w:trPr>
        <w:tc>
          <w:tcPr>
            <w:tcW w:w="9889" w:type="dxa"/>
            <w:gridSpan w:val="4"/>
            <w:vAlign w:val="center"/>
          </w:tcPr>
          <w:p w14:paraId="5E7B563A" w14:textId="77777777" w:rsidR="00E7176C" w:rsidRPr="004C3A0B" w:rsidRDefault="00E7176C" w:rsidP="00E7176C">
            <w:pPr>
              <w:autoSpaceDE w:val="0"/>
              <w:autoSpaceDN w:val="0"/>
              <w:adjustRightInd w:val="0"/>
              <w:rPr>
                <w:rFonts w:ascii="Arial" w:hAnsi="Arial" w:cs="Arial"/>
                <w:sz w:val="22"/>
                <w:szCs w:val="22"/>
              </w:rPr>
            </w:pPr>
          </w:p>
          <w:p w14:paraId="3CA7E814" w14:textId="77777777" w:rsidR="00E7176C" w:rsidRPr="004C3A0B" w:rsidRDefault="00E7176C" w:rsidP="00E7176C">
            <w:pPr>
              <w:autoSpaceDE w:val="0"/>
              <w:autoSpaceDN w:val="0"/>
              <w:adjustRightInd w:val="0"/>
              <w:rPr>
                <w:rFonts w:ascii="Arial" w:hAnsi="Arial" w:cs="Arial"/>
                <w:sz w:val="22"/>
                <w:szCs w:val="22"/>
              </w:rPr>
            </w:pPr>
          </w:p>
          <w:p w14:paraId="107F2E85" w14:textId="77777777" w:rsidR="00E7176C" w:rsidRPr="004C3A0B" w:rsidRDefault="00E7176C" w:rsidP="00E7176C">
            <w:pPr>
              <w:autoSpaceDE w:val="0"/>
              <w:autoSpaceDN w:val="0"/>
              <w:adjustRightInd w:val="0"/>
              <w:rPr>
                <w:rFonts w:ascii="Arial" w:hAnsi="Arial" w:cs="Arial"/>
                <w:sz w:val="22"/>
                <w:szCs w:val="22"/>
              </w:rPr>
            </w:pPr>
          </w:p>
          <w:p w14:paraId="7A286354" w14:textId="77777777" w:rsidR="00E7176C" w:rsidRPr="004C3A0B" w:rsidRDefault="00E7176C" w:rsidP="00E7176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25837DF" w14:textId="77777777" w:rsidR="00E7176C" w:rsidRDefault="00E7176C" w:rsidP="003A00E8">
      <w:pPr>
        <w:rPr>
          <w:rFonts w:ascii="Arial" w:hAnsi="Arial" w:cs="Arial"/>
          <w:b/>
          <w:bCs/>
        </w:rPr>
      </w:pPr>
    </w:p>
    <w:p w14:paraId="2B8D6D60" w14:textId="77777777" w:rsidR="00E7176C" w:rsidRDefault="00E7176C" w:rsidP="003A00E8">
      <w:pPr>
        <w:rPr>
          <w:rFonts w:ascii="Arial" w:hAnsi="Arial" w:cs="Arial"/>
          <w:b/>
          <w:bCs/>
        </w:rPr>
      </w:pPr>
    </w:p>
    <w:p w14:paraId="71013DC9" w14:textId="77777777" w:rsidR="00E7176C" w:rsidRDefault="00E7176C" w:rsidP="003A00E8">
      <w:pPr>
        <w:rPr>
          <w:rFonts w:ascii="Arial" w:hAnsi="Arial" w:cs="Arial"/>
          <w:b/>
          <w:bCs/>
        </w:rPr>
      </w:pPr>
    </w:p>
    <w:p w14:paraId="065E8FD7" w14:textId="77777777" w:rsidR="00E7176C" w:rsidRDefault="00E7176C" w:rsidP="003A00E8">
      <w:pPr>
        <w:rPr>
          <w:rFonts w:ascii="Arial" w:hAnsi="Arial" w:cs="Arial"/>
          <w:b/>
          <w:bCs/>
        </w:rPr>
      </w:pPr>
    </w:p>
    <w:p w14:paraId="23FD04C3" w14:textId="77777777" w:rsidR="00E7176C" w:rsidRDefault="00E7176C" w:rsidP="003A00E8">
      <w:pPr>
        <w:rPr>
          <w:rFonts w:ascii="Arial" w:hAnsi="Arial" w:cs="Arial"/>
          <w:b/>
          <w:bCs/>
        </w:rPr>
      </w:pPr>
    </w:p>
    <w:p w14:paraId="401F653F" w14:textId="77777777" w:rsidR="00E7176C" w:rsidRDefault="00E7176C" w:rsidP="003A00E8">
      <w:pPr>
        <w:rPr>
          <w:rFonts w:ascii="Arial" w:hAnsi="Arial" w:cs="Arial"/>
          <w:b/>
          <w:bCs/>
        </w:rPr>
      </w:pPr>
    </w:p>
    <w:p w14:paraId="23D95035" w14:textId="77777777" w:rsidR="00E7176C" w:rsidRDefault="00E7176C" w:rsidP="003A00E8">
      <w:pPr>
        <w:rPr>
          <w:rFonts w:ascii="Arial" w:hAnsi="Arial" w:cs="Arial"/>
          <w:b/>
          <w:bCs/>
        </w:rPr>
      </w:pPr>
    </w:p>
    <w:p w14:paraId="4B874F60" w14:textId="77777777" w:rsidR="00E7176C" w:rsidRDefault="00E7176C" w:rsidP="003A00E8">
      <w:pPr>
        <w:rPr>
          <w:rFonts w:ascii="Arial" w:hAnsi="Arial" w:cs="Arial"/>
          <w:b/>
          <w:bCs/>
        </w:rPr>
      </w:pPr>
    </w:p>
    <w:p w14:paraId="23F5009A" w14:textId="77777777" w:rsidR="00E7176C" w:rsidRDefault="00E7176C" w:rsidP="003A00E8">
      <w:pPr>
        <w:rPr>
          <w:rFonts w:ascii="Arial" w:hAnsi="Arial" w:cs="Arial"/>
          <w:b/>
          <w:bCs/>
        </w:rPr>
      </w:pPr>
    </w:p>
    <w:p w14:paraId="6461FC20" w14:textId="77777777" w:rsidR="00E7176C" w:rsidRDefault="00E7176C" w:rsidP="003A00E8">
      <w:pPr>
        <w:rPr>
          <w:rFonts w:ascii="Arial" w:hAnsi="Arial" w:cs="Arial"/>
          <w:b/>
          <w:bCs/>
        </w:rPr>
      </w:pPr>
    </w:p>
    <w:p w14:paraId="4013B973" w14:textId="77777777" w:rsidR="00E7176C" w:rsidRDefault="00E7176C" w:rsidP="003A00E8">
      <w:pPr>
        <w:rPr>
          <w:rFonts w:ascii="Arial" w:hAnsi="Arial" w:cs="Arial"/>
          <w:b/>
          <w:bCs/>
        </w:rPr>
      </w:pPr>
    </w:p>
    <w:p w14:paraId="4EFFC693" w14:textId="77777777" w:rsidR="00E7176C" w:rsidRDefault="00E7176C" w:rsidP="003A00E8">
      <w:pPr>
        <w:rPr>
          <w:rFonts w:ascii="Arial" w:hAnsi="Arial" w:cs="Arial"/>
          <w:b/>
          <w:bCs/>
        </w:rPr>
      </w:pPr>
    </w:p>
    <w:p w14:paraId="7053B04B" w14:textId="4FBE34E3" w:rsidR="00E7176C" w:rsidRPr="00E7176C" w:rsidRDefault="003A00E8" w:rsidP="003A00E8">
      <w:r w:rsidRPr="004C3A0B">
        <w:rPr>
          <w:rFonts w:ascii="Arial" w:hAnsi="Arial" w:cs="Arial"/>
          <w:b/>
          <w:bCs/>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00E8" w:rsidRPr="004C3A0B" w14:paraId="5C429E3E" w14:textId="77777777" w:rsidTr="00C20A6B">
        <w:tc>
          <w:tcPr>
            <w:tcW w:w="9923" w:type="dxa"/>
            <w:tcBorders>
              <w:bottom w:val="single" w:sz="4" w:space="0" w:color="auto"/>
            </w:tcBorders>
            <w:shd w:val="clear" w:color="auto" w:fill="F2F2F2" w:themeFill="background1" w:themeFillShade="F2"/>
          </w:tcPr>
          <w:p w14:paraId="07F49038" w14:textId="77777777" w:rsidR="003A00E8" w:rsidRDefault="003A00E8" w:rsidP="00C20A6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C4D698B" w14:textId="77777777" w:rsidR="003A00E8" w:rsidRDefault="003A00E8" w:rsidP="00C20A6B"/>
          <w:p w14:paraId="50D6D1FC" w14:textId="77777777" w:rsidR="003A00E8" w:rsidRPr="00204E14" w:rsidRDefault="003A00E8" w:rsidP="00C20A6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3A00E8" w:rsidRPr="004C3A0B" w14:paraId="2F1DE148" w14:textId="77777777" w:rsidTr="00C20A6B">
        <w:tc>
          <w:tcPr>
            <w:tcW w:w="9923" w:type="dxa"/>
            <w:tcBorders>
              <w:bottom w:val="single" w:sz="4" w:space="0" w:color="auto"/>
            </w:tcBorders>
          </w:tcPr>
          <w:p w14:paraId="02BD875F" w14:textId="77777777" w:rsidR="003A00E8" w:rsidRPr="00204E14" w:rsidRDefault="003A00E8" w:rsidP="00C20A6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FEE8A1" w14:textId="77777777" w:rsidR="003A00E8" w:rsidRPr="00204E14" w:rsidRDefault="003A00E8" w:rsidP="00C20A6B"/>
          <w:p w14:paraId="3D2F4D45" w14:textId="77777777" w:rsidR="003A00E8" w:rsidRPr="00204E14" w:rsidRDefault="003A00E8" w:rsidP="00C20A6B">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5AB4264F" w14:textId="77777777" w:rsidR="003A00E8" w:rsidRDefault="003A00E8" w:rsidP="00C20A6B">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4C2E8129" w14:textId="77777777" w:rsidR="003A00E8" w:rsidRPr="00204E14" w:rsidRDefault="003A00E8" w:rsidP="00C20A6B"/>
        </w:tc>
      </w:tr>
      <w:tr w:rsidR="003A00E8" w:rsidRPr="004C3A0B" w14:paraId="75709546" w14:textId="77777777" w:rsidTr="00C20A6B">
        <w:tc>
          <w:tcPr>
            <w:tcW w:w="9923" w:type="dxa"/>
            <w:tcBorders>
              <w:bottom w:val="single" w:sz="4" w:space="0" w:color="auto"/>
            </w:tcBorders>
            <w:shd w:val="clear" w:color="auto" w:fill="F2F2F2" w:themeFill="background1" w:themeFillShade="F2"/>
          </w:tcPr>
          <w:p w14:paraId="28584366" w14:textId="77777777" w:rsidR="003A00E8" w:rsidRPr="004C3A0B" w:rsidRDefault="003A00E8" w:rsidP="00C20A6B">
            <w:pPr>
              <w:rPr>
                <w:rFonts w:ascii="Arial" w:hAnsi="Arial" w:cs="Arial"/>
              </w:rPr>
            </w:pPr>
            <w:r w:rsidRPr="004C3A0B">
              <w:rPr>
                <w:rFonts w:ascii="Arial" w:hAnsi="Arial" w:cs="Arial"/>
                <w:b/>
              </w:rPr>
              <w:t>Risks to participants</w:t>
            </w:r>
          </w:p>
          <w:p w14:paraId="5D1E7B64" w14:textId="77777777" w:rsidR="003A00E8" w:rsidRPr="004C3A0B" w:rsidRDefault="003A00E8" w:rsidP="00C20A6B">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3A00E8" w:rsidRPr="004C3A0B" w14:paraId="42017BB1" w14:textId="77777777" w:rsidTr="00C20A6B">
        <w:tc>
          <w:tcPr>
            <w:tcW w:w="9923" w:type="dxa"/>
            <w:tcBorders>
              <w:top w:val="single" w:sz="4" w:space="0" w:color="auto"/>
              <w:bottom w:val="single" w:sz="4" w:space="0" w:color="auto"/>
            </w:tcBorders>
          </w:tcPr>
          <w:p w14:paraId="7B1B987C" w14:textId="77777777" w:rsidR="003A00E8" w:rsidRDefault="003A00E8" w:rsidP="00C20A6B">
            <w:pPr>
              <w:jc w:val="both"/>
              <w:rPr>
                <w:rFonts w:ascii="Arial" w:hAnsi="Arial" w:cs="Arial"/>
              </w:rPr>
            </w:pPr>
            <w:r w:rsidRPr="007A74D0">
              <w:rPr>
                <w:rFonts w:ascii="Arial" w:hAnsi="Arial" w:cs="Arial"/>
              </w:rPr>
              <w:t>Participants – the pupils selected for this study will have the research fully and openly explained so they understand and can give informed consent. They will be told that they have the right to withdraw from the study and that if they do so, their data will be excluded from analysis and further scrutiny outside of normal teaching practice. Due to the relationship between teacher and pupils, I understand that there is the risk of potential coercion as pupils may agree in order to please the teacher. To mitigate this risk, pupils will also be told that they can also express their wish to withdraw at any point to another member of school staff, namely ‘</w:t>
            </w:r>
            <w:r>
              <w:rPr>
                <w:rFonts w:ascii="Arial" w:hAnsi="Arial" w:cs="Arial"/>
              </w:rPr>
              <w:t>Head of Department</w:t>
            </w:r>
            <w:r w:rsidRPr="007A74D0">
              <w:rPr>
                <w:rFonts w:ascii="Arial" w:hAnsi="Arial" w:cs="Arial"/>
              </w:rPr>
              <w:t>’. This information will also be included in the letter of consent given to pupils. Steps will be taken to ensure pupils are able to fully access, understand and engage with any written communications</w:t>
            </w:r>
            <w:r>
              <w:rPr>
                <w:rFonts w:ascii="Arial" w:hAnsi="Arial" w:cs="Arial"/>
              </w:rPr>
              <w:t xml:space="preserve">. </w:t>
            </w:r>
          </w:p>
          <w:p w14:paraId="6CB5C933" w14:textId="77777777" w:rsidR="003A00E8" w:rsidRDefault="003A00E8" w:rsidP="00C20A6B">
            <w:pPr>
              <w:jc w:val="both"/>
              <w:rPr>
                <w:rFonts w:ascii="Arial" w:hAnsi="Arial" w:cs="Arial"/>
              </w:rPr>
            </w:pPr>
          </w:p>
          <w:p w14:paraId="14F4A8FC" w14:textId="77777777" w:rsidR="003A00E8" w:rsidRPr="007A74D0" w:rsidRDefault="003A00E8" w:rsidP="00C20A6B">
            <w:pPr>
              <w:jc w:val="both"/>
              <w:rPr>
                <w:rFonts w:ascii="Arial" w:hAnsi="Arial" w:cs="Arial"/>
              </w:rPr>
            </w:pPr>
            <w:r>
              <w:rPr>
                <w:rFonts w:ascii="Arial" w:hAnsi="Arial" w:cs="Arial"/>
              </w:rPr>
              <w:t>As the pupils are younger (KS4) and are minors, there is a risk that they may have difficulty understanding what the requirements/intentions of the research are, and therefore may not be able to fully give informed consent. To respond to this, parental consent will also be gained, meaning that if any issues do arise parents can advise as to the best interests of the individual student, and withdraw/provide consent where appropriate.</w:t>
            </w:r>
          </w:p>
          <w:p w14:paraId="09037DFA" w14:textId="77777777" w:rsidR="003A00E8" w:rsidRPr="007A74D0" w:rsidRDefault="003A00E8" w:rsidP="00C20A6B">
            <w:pPr>
              <w:jc w:val="both"/>
              <w:rPr>
                <w:rFonts w:ascii="Arial" w:hAnsi="Arial" w:cs="Arial"/>
              </w:rPr>
            </w:pPr>
          </w:p>
          <w:p w14:paraId="66049CA9" w14:textId="77777777" w:rsidR="003A00E8" w:rsidRPr="007A74D0" w:rsidRDefault="003A00E8" w:rsidP="00C20A6B">
            <w:pPr>
              <w:tabs>
                <w:tab w:val="left" w:pos="7920"/>
              </w:tabs>
              <w:rPr>
                <w:rFonts w:ascii="Arial" w:hAnsi="Arial" w:cs="Arial"/>
              </w:rPr>
            </w:pPr>
            <w:r w:rsidRPr="007A74D0">
              <w:rPr>
                <w:rFonts w:ascii="Arial" w:hAnsi="Arial" w:cs="Arial"/>
                <w:shd w:val="clear" w:color="auto" w:fill="FFFFFF"/>
              </w:rPr>
              <w:t>The selected</w:t>
            </w:r>
            <w:r>
              <w:rPr>
                <w:rFonts w:ascii="Arial" w:hAnsi="Arial" w:cs="Arial"/>
                <w:shd w:val="clear" w:color="auto" w:fill="FFFFFF"/>
              </w:rPr>
              <w:t xml:space="preserve"> </w:t>
            </w:r>
            <w:proofErr w:type="spellStart"/>
            <w:r>
              <w:rPr>
                <w:rFonts w:ascii="Arial" w:hAnsi="Arial" w:cs="Arial"/>
                <w:shd w:val="clear" w:color="auto" w:fill="FFFFFF"/>
              </w:rPr>
              <w:t>eFSM</w:t>
            </w:r>
            <w:proofErr w:type="spellEnd"/>
            <w:r w:rsidRPr="007A74D0">
              <w:rPr>
                <w:rFonts w:ascii="Arial" w:hAnsi="Arial" w:cs="Arial"/>
                <w:shd w:val="clear" w:color="auto" w:fill="FFFFFF"/>
              </w:rPr>
              <w:t xml:space="preserve"> pupils will not be asked to complete any additional or substantially different activities to the rest of the class. Class activities may be slightly altered on occasion (in a non-apparent way), as per the normal practice and duty of a teacher to ensure that activities meet pupils' needs and are fully accessible to pupils. Targeted support will occur during lessons, but again this will not be apparent to other pupils.</w:t>
            </w:r>
          </w:p>
          <w:p w14:paraId="59FAEC1D" w14:textId="77777777" w:rsidR="003A00E8" w:rsidRPr="007A74D0" w:rsidRDefault="003A00E8" w:rsidP="00C20A6B">
            <w:pPr>
              <w:jc w:val="both"/>
              <w:rPr>
                <w:rFonts w:ascii="Arial" w:hAnsi="Arial" w:cs="Arial"/>
              </w:rPr>
            </w:pPr>
          </w:p>
          <w:p w14:paraId="0A4103E2" w14:textId="77777777" w:rsidR="003A00E8" w:rsidRPr="007A74D0" w:rsidRDefault="003A00E8" w:rsidP="00C20A6B">
            <w:pPr>
              <w:jc w:val="both"/>
              <w:rPr>
                <w:rFonts w:ascii="Arial" w:hAnsi="Arial" w:cs="Arial"/>
                <w:shd w:val="clear" w:color="auto" w:fill="FFFFFF"/>
              </w:rPr>
            </w:pPr>
            <w:r w:rsidRPr="007A74D0">
              <w:rPr>
                <w:rFonts w:ascii="Arial" w:hAnsi="Arial" w:cs="Arial"/>
                <w:shd w:val="clear" w:color="auto" w:fill="FFFFFF"/>
              </w:rPr>
              <w:t>Any pre/</w:t>
            </w:r>
            <w:proofErr w:type="spellStart"/>
            <w:r w:rsidRPr="007A74D0">
              <w:rPr>
                <w:rFonts w:ascii="Arial" w:hAnsi="Arial" w:cs="Arial"/>
                <w:shd w:val="clear" w:color="auto" w:fill="FFFFFF"/>
              </w:rPr>
              <w:t>post tests</w:t>
            </w:r>
            <w:proofErr w:type="spellEnd"/>
            <w:r w:rsidRPr="007A74D0">
              <w:rPr>
                <w:rFonts w:ascii="Arial" w:hAnsi="Arial" w:cs="Arial"/>
                <w:shd w:val="clear" w:color="auto" w:fill="FFFFFF"/>
              </w:rPr>
              <w:t xml:space="preserve"> or assessments used are a normal part of assessment schedules or planned classroom activities. Any specific pedagogical techniques will appear to be part of normal lesson activities. </w:t>
            </w:r>
          </w:p>
          <w:p w14:paraId="7B3EA56D" w14:textId="77777777" w:rsidR="003A00E8" w:rsidRPr="007A74D0" w:rsidRDefault="003A00E8" w:rsidP="00C20A6B">
            <w:pPr>
              <w:jc w:val="both"/>
              <w:rPr>
                <w:rFonts w:ascii="Arial" w:hAnsi="Arial" w:cs="Arial"/>
                <w:b/>
                <w:shd w:val="clear" w:color="auto" w:fill="FFFFFF"/>
              </w:rPr>
            </w:pPr>
          </w:p>
          <w:p w14:paraId="0990FDFA" w14:textId="78BC8DA6" w:rsidR="003A00E8" w:rsidRPr="00E7176C" w:rsidRDefault="003A00E8" w:rsidP="00E7176C">
            <w:pPr>
              <w:jc w:val="both"/>
              <w:rPr>
                <w:rFonts w:ascii="Arial" w:hAnsi="Arial" w:cs="Arial"/>
                <w:shd w:val="clear" w:color="auto" w:fill="FFFFFF"/>
              </w:rPr>
            </w:pPr>
            <w:r w:rsidRPr="007A74D0">
              <w:rPr>
                <w:rFonts w:ascii="Arial" w:hAnsi="Arial" w:cs="Arial"/>
                <w:shd w:val="clear" w:color="auto" w:fill="FFFFFF"/>
              </w:rPr>
              <w:lastRenderedPageBreak/>
              <w:t>Previous assessment data, available to me as part of my usual remit as class teacher, will be used as a baseline assessment measure. Pupils will be made aware during informed consent that previous data collected may be used. Pupils will already be aware of any assessment data being used, as their data is shared with them at the end of each term.</w:t>
            </w:r>
          </w:p>
          <w:p w14:paraId="1A6C262E"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001FEF30" w14:textId="77777777" w:rsidTr="00C20A6B">
        <w:tc>
          <w:tcPr>
            <w:tcW w:w="9923" w:type="dxa"/>
            <w:tcBorders>
              <w:bottom w:val="single" w:sz="4" w:space="0" w:color="auto"/>
            </w:tcBorders>
          </w:tcPr>
          <w:p w14:paraId="4DF30BFE" w14:textId="77777777" w:rsidR="003A00E8" w:rsidRPr="004C3A0B" w:rsidRDefault="003A00E8" w:rsidP="00C20A6B">
            <w:pPr>
              <w:pStyle w:val="Heading1"/>
              <w:jc w:val="left"/>
              <w:rPr>
                <w:rFonts w:ascii="Arial" w:hAnsi="Arial" w:cs="Arial"/>
                <w:sz w:val="16"/>
                <w:szCs w:val="16"/>
              </w:rPr>
            </w:pPr>
          </w:p>
        </w:tc>
      </w:tr>
      <w:tr w:rsidR="003A00E8" w:rsidRPr="004C3A0B" w14:paraId="5FE77EC9" w14:textId="77777777" w:rsidTr="00C20A6B">
        <w:tc>
          <w:tcPr>
            <w:tcW w:w="9923" w:type="dxa"/>
            <w:tcBorders>
              <w:bottom w:val="single" w:sz="4" w:space="0" w:color="auto"/>
            </w:tcBorders>
            <w:shd w:val="clear" w:color="auto" w:fill="F2F2F2" w:themeFill="background1" w:themeFillShade="F2"/>
          </w:tcPr>
          <w:p w14:paraId="6427A4BB" w14:textId="77777777" w:rsidR="003A00E8" w:rsidRPr="004C3A0B" w:rsidRDefault="003A00E8" w:rsidP="00C20A6B">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3A00E8" w:rsidRPr="004C3A0B" w14:paraId="3F364F85" w14:textId="77777777" w:rsidTr="00C20A6B">
        <w:tc>
          <w:tcPr>
            <w:tcW w:w="9923" w:type="dxa"/>
            <w:tcBorders>
              <w:top w:val="single" w:sz="4" w:space="0" w:color="auto"/>
              <w:bottom w:val="single" w:sz="4" w:space="0" w:color="auto"/>
            </w:tcBorders>
          </w:tcPr>
          <w:p w14:paraId="1658566F" w14:textId="74931336" w:rsidR="003A00E8" w:rsidRPr="004C3A0B" w:rsidRDefault="003A00E8" w:rsidP="00C20A6B">
            <w:pPr>
              <w:autoSpaceDE w:val="0"/>
              <w:autoSpaceDN w:val="0"/>
              <w:adjustRightInd w:val="0"/>
              <w:rPr>
                <w:rFonts w:ascii="Arial" w:hAnsi="Arial" w:cs="Arial"/>
              </w:rPr>
            </w:pPr>
            <w:r>
              <w:rPr>
                <w:rFonts w:ascii="Arial" w:hAnsi="Arial" w:cs="Arial"/>
              </w:rPr>
              <w:t>N/A</w:t>
            </w:r>
          </w:p>
          <w:p w14:paraId="55F8A748"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7EF8BB52" w14:textId="77777777" w:rsidTr="00C20A6B">
        <w:tc>
          <w:tcPr>
            <w:tcW w:w="9923" w:type="dxa"/>
            <w:tcBorders>
              <w:top w:val="single" w:sz="4" w:space="0" w:color="auto"/>
              <w:bottom w:val="single" w:sz="4" w:space="0" w:color="auto"/>
            </w:tcBorders>
          </w:tcPr>
          <w:p w14:paraId="21957D68"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2FC70F4C" w14:textId="77777777" w:rsidTr="00C20A6B">
        <w:tc>
          <w:tcPr>
            <w:tcW w:w="9923" w:type="dxa"/>
            <w:tcBorders>
              <w:top w:val="single" w:sz="4" w:space="0" w:color="auto"/>
              <w:bottom w:val="single" w:sz="4" w:space="0" w:color="auto"/>
            </w:tcBorders>
            <w:shd w:val="clear" w:color="auto" w:fill="F2F2F2" w:themeFill="background1" w:themeFillShade="F2"/>
          </w:tcPr>
          <w:p w14:paraId="27373000" w14:textId="77777777" w:rsidR="003A00E8" w:rsidRPr="004C3A0B" w:rsidRDefault="003A00E8" w:rsidP="00C20A6B">
            <w:pPr>
              <w:rPr>
                <w:rFonts w:ascii="Arial" w:hAnsi="Arial" w:cs="Arial"/>
              </w:rPr>
            </w:pPr>
            <w:r w:rsidRPr="004C3A0B">
              <w:rPr>
                <w:rFonts w:ascii="Arial" w:hAnsi="Arial" w:cs="Arial"/>
                <w:b/>
              </w:rPr>
              <w:t>Risks to investigator</w:t>
            </w:r>
          </w:p>
          <w:p w14:paraId="0B39498B" w14:textId="77777777" w:rsidR="003A00E8" w:rsidRPr="004C3A0B" w:rsidRDefault="003A00E8" w:rsidP="00C20A6B">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3A00E8" w:rsidRPr="004C3A0B" w14:paraId="16B68147" w14:textId="77777777" w:rsidTr="00C20A6B">
        <w:tc>
          <w:tcPr>
            <w:tcW w:w="9923" w:type="dxa"/>
            <w:tcBorders>
              <w:top w:val="single" w:sz="4" w:space="0" w:color="auto"/>
              <w:bottom w:val="single" w:sz="4" w:space="0" w:color="auto"/>
            </w:tcBorders>
          </w:tcPr>
          <w:p w14:paraId="02A29A20" w14:textId="77777777" w:rsidR="003A00E8" w:rsidRDefault="003A00E8" w:rsidP="00C20A6B">
            <w:pPr>
              <w:jc w:val="both"/>
              <w:rPr>
                <w:rFonts w:ascii="Arial" w:hAnsi="Arial" w:cs="Arial"/>
                <w:shd w:val="clear" w:color="auto" w:fill="FFFFFF"/>
              </w:rPr>
            </w:pPr>
            <w:r>
              <w:rPr>
                <w:rFonts w:ascii="Arial" w:hAnsi="Arial" w:cs="Arial"/>
              </w:rPr>
              <w:t>Investigator</w:t>
            </w:r>
            <w:r w:rsidRPr="007A74D0">
              <w:rPr>
                <w:rFonts w:ascii="Arial" w:hAnsi="Arial" w:cs="Arial"/>
              </w:rPr>
              <w:t xml:space="preserve"> – In the event that </w:t>
            </w:r>
            <w:r>
              <w:rPr>
                <w:rFonts w:ascii="Arial" w:hAnsi="Arial" w:cs="Arial"/>
              </w:rPr>
              <w:t>all</w:t>
            </w:r>
            <w:r w:rsidRPr="007A74D0">
              <w:rPr>
                <w:rFonts w:ascii="Arial" w:hAnsi="Arial" w:cs="Arial"/>
              </w:rPr>
              <w:t xml:space="preserve"> pupils choose to withdraw from the study, there is a risk to the research. This is unlikely, however</w:t>
            </w:r>
            <w:r>
              <w:rPr>
                <w:rFonts w:ascii="Arial" w:hAnsi="Arial" w:cs="Arial"/>
              </w:rPr>
              <w:t>,</w:t>
            </w:r>
            <w:r w:rsidRPr="007A74D0">
              <w:rPr>
                <w:rFonts w:ascii="Arial" w:hAnsi="Arial" w:cs="Arial"/>
              </w:rPr>
              <w:t xml:space="preserve"> if this should happen </w:t>
            </w:r>
            <w:r>
              <w:rPr>
                <w:rFonts w:ascii="Arial" w:hAnsi="Arial" w:cs="Arial"/>
              </w:rPr>
              <w:t>an alternative class</w:t>
            </w:r>
            <w:r w:rsidRPr="007A74D0">
              <w:rPr>
                <w:rFonts w:ascii="Arial" w:hAnsi="Arial" w:cs="Arial"/>
              </w:rPr>
              <w:t xml:space="preserve"> will be asked to take part. </w:t>
            </w:r>
            <w:r w:rsidRPr="007A74D0">
              <w:rPr>
                <w:rFonts w:ascii="Arial" w:hAnsi="Arial" w:cs="Arial"/>
                <w:shd w:val="clear" w:color="auto" w:fill="FFFFFF"/>
              </w:rPr>
              <w:t xml:space="preserve">Any changes made to the plans for data collection or research procedures will be reported to the module leader. </w:t>
            </w:r>
            <w:proofErr w:type="gramStart"/>
            <w:r>
              <w:rPr>
                <w:rFonts w:ascii="Arial" w:hAnsi="Arial" w:cs="Arial"/>
                <w:shd w:val="clear" w:color="auto" w:fill="FFFFFF"/>
              </w:rPr>
              <w:t>The majority of</w:t>
            </w:r>
            <w:proofErr w:type="gramEnd"/>
            <w:r>
              <w:rPr>
                <w:rFonts w:ascii="Arial" w:hAnsi="Arial" w:cs="Arial"/>
                <w:shd w:val="clear" w:color="auto" w:fill="FFFFFF"/>
              </w:rPr>
              <w:t xml:space="preserve"> pupils in the class in question have an excellent record of attendance, meaning they should be present for all research activities.</w:t>
            </w:r>
          </w:p>
          <w:p w14:paraId="32FF63FD" w14:textId="77777777" w:rsidR="003A00E8" w:rsidRDefault="003A00E8" w:rsidP="00C20A6B">
            <w:pPr>
              <w:jc w:val="both"/>
              <w:rPr>
                <w:rFonts w:ascii="Arial" w:hAnsi="Arial" w:cs="Arial"/>
              </w:rPr>
            </w:pPr>
          </w:p>
          <w:p w14:paraId="1B2F33B3" w14:textId="4954ECD6" w:rsidR="003A00E8" w:rsidRPr="004C3A0B" w:rsidRDefault="003A00E8" w:rsidP="00E7176C">
            <w:pPr>
              <w:jc w:val="both"/>
              <w:rPr>
                <w:rFonts w:ascii="Arial" w:hAnsi="Arial" w:cs="Arial"/>
              </w:rPr>
            </w:pPr>
            <w:r>
              <w:rPr>
                <w:rFonts w:ascii="Arial" w:hAnsi="Arial" w:cs="Arial"/>
              </w:rPr>
              <w:t>A further risk to the researcher and research findings is the fact that the researcher is performing the role of teacher and investigator simultaneously. This creates a risk that the reporting of findings may be subject to bias, with data being interpreted in a way that confirms the researcher’s hypothesis. To respond to this, multiple forms of data will be gathered (both qualitative and quantitative) to provide the researcher with a broader perspective of the research outcomes and ensure that any conclusions drawn are supported by a strong evidence base.</w:t>
            </w:r>
          </w:p>
          <w:p w14:paraId="7CDF1F08"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3A299691" w14:textId="77777777" w:rsidTr="00C20A6B">
        <w:tc>
          <w:tcPr>
            <w:tcW w:w="9923" w:type="dxa"/>
            <w:tcBorders>
              <w:top w:val="single" w:sz="4" w:space="0" w:color="auto"/>
              <w:bottom w:val="single" w:sz="4" w:space="0" w:color="auto"/>
            </w:tcBorders>
          </w:tcPr>
          <w:p w14:paraId="728A2E92"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461DA1C4" w14:textId="77777777" w:rsidTr="00C20A6B">
        <w:tc>
          <w:tcPr>
            <w:tcW w:w="9923" w:type="dxa"/>
            <w:tcBorders>
              <w:top w:val="single" w:sz="4" w:space="0" w:color="auto"/>
              <w:bottom w:val="single" w:sz="4" w:space="0" w:color="auto"/>
            </w:tcBorders>
            <w:shd w:val="clear" w:color="auto" w:fill="F2F2F2" w:themeFill="background1" w:themeFillShade="F2"/>
          </w:tcPr>
          <w:p w14:paraId="68821882" w14:textId="77777777" w:rsidR="003A00E8" w:rsidRPr="004C3A0B" w:rsidRDefault="003A00E8" w:rsidP="00C20A6B">
            <w:pPr>
              <w:rPr>
                <w:rFonts w:ascii="Arial" w:hAnsi="Arial" w:cs="Arial"/>
              </w:rPr>
            </w:pPr>
            <w:r w:rsidRPr="004C3A0B">
              <w:rPr>
                <w:rFonts w:ascii="Arial" w:hAnsi="Arial" w:cs="Arial"/>
                <w:b/>
              </w:rPr>
              <w:t>University/institutional risks</w:t>
            </w:r>
          </w:p>
          <w:p w14:paraId="61F31947" w14:textId="77777777" w:rsidR="003A00E8" w:rsidRPr="004C3A0B" w:rsidRDefault="003A00E8" w:rsidP="00C20A6B">
            <w:pPr>
              <w:rPr>
                <w:rFonts w:ascii="Arial" w:hAnsi="Arial" w:cs="Arial"/>
              </w:rPr>
            </w:pPr>
            <w:r w:rsidRPr="004C3A0B">
              <w:rPr>
                <w:rFonts w:ascii="Arial" w:hAnsi="Arial" w:cs="Arial"/>
              </w:rPr>
              <w:t>For example: adverse publicity, financial loss, data protection</w:t>
            </w:r>
          </w:p>
        </w:tc>
      </w:tr>
      <w:tr w:rsidR="003A00E8" w:rsidRPr="004C3A0B" w14:paraId="54A5035D" w14:textId="77777777" w:rsidTr="00C20A6B">
        <w:tc>
          <w:tcPr>
            <w:tcW w:w="9923" w:type="dxa"/>
            <w:tcBorders>
              <w:top w:val="single" w:sz="4" w:space="0" w:color="auto"/>
              <w:bottom w:val="single" w:sz="4" w:space="0" w:color="auto"/>
            </w:tcBorders>
          </w:tcPr>
          <w:p w14:paraId="4CBBD5FC" w14:textId="5A0EAF13" w:rsidR="003A00E8" w:rsidRPr="004C3A0B" w:rsidRDefault="003A00E8" w:rsidP="00E7176C">
            <w:pPr>
              <w:jc w:val="both"/>
              <w:rPr>
                <w:rFonts w:ascii="Arial" w:hAnsi="Arial" w:cs="Arial"/>
              </w:rPr>
            </w:pPr>
            <w:r>
              <w:rPr>
                <w:rFonts w:ascii="Arial" w:hAnsi="Arial" w:cs="Arial"/>
              </w:rPr>
              <w:t>I do not foresee any risks to the university, as a</w:t>
            </w:r>
            <w:r w:rsidRPr="007A74D0">
              <w:rPr>
                <w:rFonts w:ascii="Arial" w:hAnsi="Arial" w:cs="Arial"/>
              </w:rPr>
              <w:t xml:space="preserve">ll school and university processes and procedures will be followed in order to minimise risk. </w:t>
            </w:r>
            <w:r>
              <w:rPr>
                <w:rFonts w:ascii="Arial" w:hAnsi="Arial" w:cs="Arial"/>
              </w:rPr>
              <w:t>This means reporting of findings will be carried out with professionalism and integrity, with no foreseeable risk of actions that could act as a detriment to the university. However, if allegations of negligence or misconduct on behalf of the researcher were to occur, participants (or their parents) will be able to contact the faculty or headteacher via information provided on the consent forms.</w:t>
            </w:r>
          </w:p>
          <w:p w14:paraId="5D0CF1CC"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73AFE977" w14:textId="77777777" w:rsidTr="00C20A6B">
        <w:tc>
          <w:tcPr>
            <w:tcW w:w="9923" w:type="dxa"/>
            <w:tcBorders>
              <w:top w:val="single" w:sz="4" w:space="0" w:color="auto"/>
              <w:bottom w:val="single" w:sz="4" w:space="0" w:color="auto"/>
            </w:tcBorders>
          </w:tcPr>
          <w:p w14:paraId="597EE1F9"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189C15D7" w14:textId="77777777" w:rsidTr="00C20A6B">
        <w:tc>
          <w:tcPr>
            <w:tcW w:w="9923" w:type="dxa"/>
            <w:tcBorders>
              <w:top w:val="single" w:sz="4" w:space="0" w:color="auto"/>
              <w:bottom w:val="single" w:sz="4" w:space="0" w:color="auto"/>
            </w:tcBorders>
            <w:shd w:val="clear" w:color="auto" w:fill="F2F2F2" w:themeFill="background1" w:themeFillShade="F2"/>
          </w:tcPr>
          <w:p w14:paraId="3E9C7C88" w14:textId="77777777" w:rsidR="003A00E8" w:rsidRPr="004C3A0B" w:rsidRDefault="003A00E8" w:rsidP="00C20A6B">
            <w:pPr>
              <w:rPr>
                <w:rFonts w:ascii="Arial" w:hAnsi="Arial" w:cs="Arial"/>
                <w:b/>
              </w:rPr>
            </w:pPr>
            <w:r w:rsidRPr="004C3A0B">
              <w:rPr>
                <w:rFonts w:ascii="Arial" w:hAnsi="Arial" w:cs="Arial"/>
                <w:b/>
              </w:rPr>
              <w:lastRenderedPageBreak/>
              <w:t>Adverse outcomes</w:t>
            </w:r>
          </w:p>
          <w:p w14:paraId="14624274" w14:textId="77777777" w:rsidR="003A00E8" w:rsidRPr="004C3A0B" w:rsidRDefault="003A00E8" w:rsidP="00C20A6B">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3A00E8" w:rsidRPr="004C3A0B" w14:paraId="4C913B7F" w14:textId="77777777" w:rsidTr="00C20A6B">
        <w:tc>
          <w:tcPr>
            <w:tcW w:w="9923" w:type="dxa"/>
            <w:tcBorders>
              <w:top w:val="single" w:sz="4" w:space="0" w:color="auto"/>
              <w:bottom w:val="single" w:sz="4" w:space="0" w:color="auto"/>
            </w:tcBorders>
          </w:tcPr>
          <w:p w14:paraId="36FE8756" w14:textId="77777777" w:rsidR="003A00E8" w:rsidRDefault="003A00E8" w:rsidP="00C20A6B">
            <w:pPr>
              <w:autoSpaceDE w:val="0"/>
              <w:autoSpaceDN w:val="0"/>
              <w:adjustRightInd w:val="0"/>
              <w:rPr>
                <w:rFonts w:ascii="Arial" w:hAnsi="Arial" w:cs="Arial"/>
              </w:rPr>
            </w:pPr>
            <w:r w:rsidRPr="007A74D0">
              <w:rPr>
                <w:rFonts w:ascii="Arial" w:hAnsi="Arial" w:cs="Arial"/>
              </w:rPr>
              <w:t xml:space="preserve">I shall follow the university’s child protection/ safeguarding procedures should </w:t>
            </w:r>
            <w:r>
              <w:rPr>
                <w:rFonts w:ascii="Arial" w:hAnsi="Arial" w:cs="Arial"/>
              </w:rPr>
              <w:t>any adverse outcomes</w:t>
            </w:r>
            <w:r w:rsidRPr="007A74D0">
              <w:rPr>
                <w:rFonts w:ascii="Arial" w:hAnsi="Arial" w:cs="Arial"/>
              </w:rPr>
              <w:t xml:space="preserve"> occur during the project. I would notify my </w:t>
            </w:r>
            <w:r>
              <w:rPr>
                <w:rFonts w:ascii="Arial" w:hAnsi="Arial" w:cs="Arial"/>
              </w:rPr>
              <w:t>line manager</w:t>
            </w:r>
            <w:r w:rsidRPr="007A74D0">
              <w:rPr>
                <w:rFonts w:ascii="Arial" w:hAnsi="Arial" w:cs="Arial"/>
              </w:rPr>
              <w:t xml:space="preserve"> in school and my university tutor, and the safeguarding officer immediately and work with them following the university’s code of practice to report any such behaviour.</w:t>
            </w:r>
          </w:p>
          <w:p w14:paraId="5D9ACADA" w14:textId="77777777" w:rsidR="003A00E8" w:rsidRDefault="003A00E8" w:rsidP="00C20A6B">
            <w:pPr>
              <w:autoSpaceDE w:val="0"/>
              <w:autoSpaceDN w:val="0"/>
              <w:adjustRightInd w:val="0"/>
              <w:rPr>
                <w:rFonts w:ascii="Arial" w:hAnsi="Arial" w:cs="Arial"/>
              </w:rPr>
            </w:pPr>
          </w:p>
          <w:p w14:paraId="3AEB7451" w14:textId="005F43DF" w:rsidR="003A00E8" w:rsidRPr="004C3A0B" w:rsidRDefault="003A00E8" w:rsidP="00C20A6B">
            <w:pPr>
              <w:autoSpaceDE w:val="0"/>
              <w:autoSpaceDN w:val="0"/>
              <w:adjustRightInd w:val="0"/>
              <w:rPr>
                <w:rFonts w:ascii="Arial" w:hAnsi="Arial" w:cs="Arial"/>
              </w:rPr>
            </w:pPr>
            <w:r>
              <w:rPr>
                <w:rFonts w:ascii="Arial" w:hAnsi="Arial" w:cs="Arial"/>
                <w:color w:val="222222"/>
                <w:shd w:val="clear" w:color="auto" w:fill="FFFFFF"/>
              </w:rPr>
              <w:t>I am not anticipating any adverse outcomes given the ethical considerations and safeguards outlined in this form. However, if there are any adverse events occurring during the conduct of this research project, it will be reported to the Ethics Committee. In such a case, I, the researcher, will withdraw from the research process with immediate effect until notified by the Ethics Committee that the University is satisfied that the research design has been modified in such a way as to mitigate further harm</w:t>
            </w:r>
          </w:p>
          <w:p w14:paraId="75DA2382"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0B6A6804" w14:textId="77777777" w:rsidTr="00C20A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tcBorders>
              <w:top w:val="single" w:sz="4" w:space="0" w:color="auto"/>
              <w:left w:val="single" w:sz="4" w:space="0" w:color="auto"/>
              <w:bottom w:val="single" w:sz="4" w:space="0" w:color="auto"/>
              <w:right w:val="single" w:sz="4" w:space="0" w:color="auto"/>
            </w:tcBorders>
          </w:tcPr>
          <w:p w14:paraId="7AA447FB" w14:textId="77777777" w:rsidR="003A00E8" w:rsidRPr="00205DFD" w:rsidRDefault="003A00E8" w:rsidP="00C20A6B">
            <w:pPr>
              <w:autoSpaceDE w:val="0"/>
              <w:autoSpaceDN w:val="0"/>
              <w:adjustRightInd w:val="0"/>
              <w:rPr>
                <w:rFonts w:ascii="Arial" w:hAnsi="Arial" w:cs="Arial"/>
              </w:rPr>
            </w:pPr>
            <w:r w:rsidRPr="00205DFD">
              <w:rPr>
                <w:rFonts w:ascii="Arial" w:hAnsi="Arial" w:cs="Arial"/>
              </w:rPr>
              <w:t>BERA Ethical Guidelines for Educational Research (2018)</w:t>
            </w:r>
          </w:p>
        </w:tc>
      </w:tr>
      <w:tr w:rsidR="003A00E8" w:rsidRPr="004C3A0B" w14:paraId="04F447E5" w14:textId="77777777" w:rsidTr="00C20A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tcBorders>
              <w:top w:val="single" w:sz="4" w:space="0" w:color="auto"/>
              <w:left w:val="single" w:sz="4" w:space="0" w:color="auto"/>
              <w:bottom w:val="single" w:sz="4" w:space="0" w:color="auto"/>
              <w:right w:val="single" w:sz="4" w:space="0" w:color="auto"/>
            </w:tcBorders>
          </w:tcPr>
          <w:p w14:paraId="0C251070" w14:textId="77777777" w:rsidR="003A00E8" w:rsidRPr="00205DFD" w:rsidRDefault="003A00E8" w:rsidP="00C20A6B">
            <w:pPr>
              <w:autoSpaceDE w:val="0"/>
              <w:autoSpaceDN w:val="0"/>
              <w:adjustRightInd w:val="0"/>
              <w:rPr>
                <w:rFonts w:ascii="Arial" w:hAnsi="Arial" w:cs="Arial"/>
              </w:rPr>
            </w:pPr>
            <w:r w:rsidRPr="00205DFD">
              <w:rPr>
                <w:rFonts w:ascii="Arial" w:hAnsi="Arial" w:cs="Arial"/>
              </w:rPr>
              <w:t>UWTSD Research Ethics and Integrity Code of Practice 2015-2018 (2015)</w:t>
            </w:r>
          </w:p>
        </w:tc>
      </w:tr>
      <w:tr w:rsidR="003A00E8" w:rsidRPr="004C3A0B" w14:paraId="2D87C816" w14:textId="77777777" w:rsidTr="00C20A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tcBorders>
              <w:top w:val="single" w:sz="4" w:space="0" w:color="auto"/>
              <w:left w:val="single" w:sz="4" w:space="0" w:color="auto"/>
              <w:bottom w:val="single" w:sz="4" w:space="0" w:color="auto"/>
              <w:right w:val="single" w:sz="4" w:space="0" w:color="auto"/>
            </w:tcBorders>
          </w:tcPr>
          <w:p w14:paraId="2A76E04E" w14:textId="77777777" w:rsidR="003A00E8" w:rsidRPr="00205DFD" w:rsidRDefault="003A00E8" w:rsidP="00C20A6B">
            <w:pPr>
              <w:autoSpaceDE w:val="0"/>
              <w:autoSpaceDN w:val="0"/>
              <w:adjustRightInd w:val="0"/>
              <w:rPr>
                <w:rFonts w:ascii="Arial" w:hAnsi="Arial" w:cs="Arial"/>
              </w:rPr>
            </w:pPr>
            <w:r w:rsidRPr="00205DFD">
              <w:rPr>
                <w:rFonts w:ascii="Arial" w:hAnsi="Arial" w:cs="Arial"/>
              </w:rPr>
              <w:t>UWTSD Research Data Management Policy (2016)</w:t>
            </w:r>
          </w:p>
        </w:tc>
      </w:tr>
    </w:tbl>
    <w:p w14:paraId="4D13ACDD" w14:textId="77777777" w:rsidR="003A00E8" w:rsidRPr="004C3A0B" w:rsidRDefault="003A00E8" w:rsidP="003A00E8">
      <w:pPr>
        <w:rPr>
          <w:rFonts w:ascii="Arial" w:hAnsi="Arial" w:cs="Arial"/>
          <w:bCs/>
        </w:rPr>
      </w:pPr>
    </w:p>
    <w:p w14:paraId="06DB6EF5" w14:textId="77777777" w:rsidR="003A00E8" w:rsidRPr="004C3A0B" w:rsidRDefault="003A00E8" w:rsidP="003A00E8">
      <w:pPr>
        <w:rPr>
          <w:rFonts w:ascii="Arial" w:hAnsi="Arial" w:cs="Arial"/>
          <w:bCs/>
        </w:rPr>
      </w:pPr>
    </w:p>
    <w:p w14:paraId="2B3C6A39" w14:textId="77777777" w:rsidR="003A00E8" w:rsidRPr="004C3A0B" w:rsidRDefault="003A00E8" w:rsidP="003A00E8">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3A00E8" w:rsidRPr="004C3A0B" w14:paraId="3DFDE23C" w14:textId="77777777" w:rsidTr="00C20A6B">
        <w:tc>
          <w:tcPr>
            <w:tcW w:w="9923" w:type="dxa"/>
            <w:gridSpan w:val="4"/>
            <w:tcBorders>
              <w:top w:val="single" w:sz="4" w:space="0" w:color="auto"/>
              <w:bottom w:val="single" w:sz="4" w:space="0" w:color="auto"/>
            </w:tcBorders>
            <w:shd w:val="clear" w:color="auto" w:fill="F2F2F2" w:themeFill="background1" w:themeFillShade="F2"/>
          </w:tcPr>
          <w:p w14:paraId="47C3CF8B" w14:textId="77777777" w:rsidR="003A00E8" w:rsidRPr="004C3A0B" w:rsidRDefault="003A00E8" w:rsidP="00C20A6B">
            <w:pPr>
              <w:autoSpaceDE w:val="0"/>
              <w:autoSpaceDN w:val="0"/>
              <w:adjustRightInd w:val="0"/>
              <w:rPr>
                <w:rFonts w:ascii="Arial" w:hAnsi="Arial" w:cs="Arial"/>
                <w:b/>
              </w:rPr>
            </w:pPr>
            <w:r w:rsidRPr="004C3A0B">
              <w:rPr>
                <w:rFonts w:ascii="Arial" w:hAnsi="Arial" w:cs="Arial"/>
                <w:b/>
              </w:rPr>
              <w:t>Disclosure and Barring Service</w:t>
            </w:r>
          </w:p>
        </w:tc>
      </w:tr>
      <w:tr w:rsidR="003A00E8" w:rsidRPr="004C3A0B" w14:paraId="64D4EB25" w14:textId="77777777" w:rsidTr="00C20A6B">
        <w:tc>
          <w:tcPr>
            <w:tcW w:w="6663" w:type="dxa"/>
            <w:tcBorders>
              <w:top w:val="single" w:sz="4" w:space="0" w:color="auto"/>
              <w:bottom w:val="single" w:sz="4" w:space="0" w:color="auto"/>
            </w:tcBorders>
            <w:shd w:val="clear" w:color="auto" w:fill="F2F2F2" w:themeFill="background1" w:themeFillShade="F2"/>
          </w:tcPr>
          <w:p w14:paraId="4FDCF05D" w14:textId="77777777" w:rsidR="003A00E8" w:rsidRPr="004C3A0B" w:rsidRDefault="003A00E8" w:rsidP="00C20A6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9FDEE15" w14:textId="77777777" w:rsidR="003A00E8" w:rsidRPr="004C3A0B" w:rsidRDefault="003A00E8" w:rsidP="00C20A6B">
            <w:pPr>
              <w:autoSpaceDE w:val="0"/>
              <w:autoSpaceDN w:val="0"/>
              <w:adjustRightInd w:val="0"/>
              <w:jc w:val="center"/>
              <w:rPr>
                <w:rFonts w:ascii="Arial" w:hAnsi="Arial" w:cs="Arial"/>
                <w:b/>
              </w:rPr>
            </w:pPr>
          </w:p>
          <w:p w14:paraId="4DA394B6" w14:textId="77777777" w:rsidR="003A00E8" w:rsidRPr="004C3A0B" w:rsidRDefault="003A00E8" w:rsidP="00C20A6B">
            <w:pPr>
              <w:autoSpaceDE w:val="0"/>
              <w:autoSpaceDN w:val="0"/>
              <w:adjustRightInd w:val="0"/>
              <w:jc w:val="center"/>
              <w:rPr>
                <w:rFonts w:ascii="Arial" w:hAnsi="Arial" w:cs="Arial"/>
                <w:b/>
              </w:rPr>
            </w:pPr>
          </w:p>
          <w:p w14:paraId="178CF857" w14:textId="77777777" w:rsidR="003A00E8" w:rsidRPr="004C3A0B" w:rsidRDefault="003A00E8" w:rsidP="00C20A6B">
            <w:pPr>
              <w:autoSpaceDE w:val="0"/>
              <w:autoSpaceDN w:val="0"/>
              <w:adjustRightInd w:val="0"/>
              <w:rPr>
                <w:rFonts w:ascii="Arial" w:hAnsi="Arial" w:cs="Arial"/>
                <w:b/>
                <w:sz w:val="16"/>
                <w:szCs w:val="16"/>
              </w:rPr>
            </w:pPr>
          </w:p>
          <w:p w14:paraId="161FDC81" w14:textId="77777777" w:rsidR="003A00E8" w:rsidRPr="004C3A0B" w:rsidRDefault="003A00E8" w:rsidP="00C20A6B">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5F5AEB7F" w14:textId="77777777" w:rsidR="003A00E8" w:rsidRPr="004C3A0B" w:rsidRDefault="003A00E8" w:rsidP="00C20A6B">
            <w:pPr>
              <w:autoSpaceDE w:val="0"/>
              <w:autoSpaceDN w:val="0"/>
              <w:adjustRightInd w:val="0"/>
              <w:jc w:val="center"/>
              <w:rPr>
                <w:rFonts w:ascii="Arial" w:hAnsi="Arial" w:cs="Arial"/>
                <w:b/>
              </w:rPr>
            </w:pPr>
          </w:p>
          <w:p w14:paraId="3E094E8A" w14:textId="77777777" w:rsidR="003A00E8" w:rsidRPr="004C3A0B" w:rsidRDefault="003A00E8" w:rsidP="00C20A6B">
            <w:pPr>
              <w:autoSpaceDE w:val="0"/>
              <w:autoSpaceDN w:val="0"/>
              <w:adjustRightInd w:val="0"/>
              <w:jc w:val="center"/>
              <w:rPr>
                <w:rFonts w:ascii="Arial" w:hAnsi="Arial" w:cs="Arial"/>
                <w:b/>
              </w:rPr>
            </w:pPr>
          </w:p>
          <w:p w14:paraId="0616D117" w14:textId="77777777" w:rsidR="003A00E8" w:rsidRPr="004C3A0B" w:rsidRDefault="003A00E8" w:rsidP="00C20A6B">
            <w:pPr>
              <w:autoSpaceDE w:val="0"/>
              <w:autoSpaceDN w:val="0"/>
              <w:adjustRightInd w:val="0"/>
              <w:rPr>
                <w:rFonts w:ascii="Arial" w:hAnsi="Arial" w:cs="Arial"/>
                <w:b/>
                <w:sz w:val="16"/>
                <w:szCs w:val="16"/>
              </w:rPr>
            </w:pPr>
          </w:p>
          <w:p w14:paraId="34600160" w14:textId="77777777" w:rsidR="003A00E8" w:rsidRPr="004C3A0B" w:rsidRDefault="003A00E8" w:rsidP="00C20A6B">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6221852F" w14:textId="77777777" w:rsidR="003A00E8" w:rsidRPr="004C3A0B" w:rsidRDefault="003A00E8" w:rsidP="00C20A6B">
            <w:pPr>
              <w:autoSpaceDE w:val="0"/>
              <w:autoSpaceDN w:val="0"/>
              <w:adjustRightInd w:val="0"/>
              <w:jc w:val="center"/>
              <w:rPr>
                <w:rFonts w:ascii="Arial" w:hAnsi="Arial" w:cs="Arial"/>
                <w:b/>
              </w:rPr>
            </w:pPr>
          </w:p>
          <w:p w14:paraId="3AFF3697" w14:textId="77777777" w:rsidR="003A00E8" w:rsidRPr="004C3A0B" w:rsidRDefault="003A00E8" w:rsidP="00C20A6B">
            <w:pPr>
              <w:autoSpaceDE w:val="0"/>
              <w:autoSpaceDN w:val="0"/>
              <w:adjustRightInd w:val="0"/>
              <w:jc w:val="center"/>
              <w:rPr>
                <w:rFonts w:ascii="Arial" w:hAnsi="Arial" w:cs="Arial"/>
                <w:b/>
              </w:rPr>
            </w:pPr>
          </w:p>
          <w:p w14:paraId="6BDE0283" w14:textId="77777777" w:rsidR="003A00E8" w:rsidRPr="004C3A0B" w:rsidRDefault="003A00E8" w:rsidP="00C20A6B">
            <w:pPr>
              <w:autoSpaceDE w:val="0"/>
              <w:autoSpaceDN w:val="0"/>
              <w:adjustRightInd w:val="0"/>
              <w:rPr>
                <w:rFonts w:ascii="Arial" w:hAnsi="Arial" w:cs="Arial"/>
                <w:b/>
                <w:sz w:val="16"/>
                <w:szCs w:val="16"/>
              </w:rPr>
            </w:pPr>
          </w:p>
          <w:p w14:paraId="3F135C9E" w14:textId="77777777" w:rsidR="003A00E8" w:rsidRPr="004C3A0B" w:rsidRDefault="003A00E8" w:rsidP="00C20A6B">
            <w:pPr>
              <w:autoSpaceDE w:val="0"/>
              <w:autoSpaceDN w:val="0"/>
              <w:adjustRightInd w:val="0"/>
              <w:jc w:val="center"/>
              <w:rPr>
                <w:rFonts w:ascii="Arial" w:hAnsi="Arial" w:cs="Arial"/>
                <w:b/>
              </w:rPr>
            </w:pPr>
            <w:r w:rsidRPr="004C3A0B">
              <w:rPr>
                <w:rFonts w:ascii="Arial" w:hAnsi="Arial" w:cs="Arial"/>
                <w:b/>
              </w:rPr>
              <w:t>N/A</w:t>
            </w:r>
          </w:p>
        </w:tc>
      </w:tr>
      <w:tr w:rsidR="003A00E8" w:rsidRPr="004C3A0B" w14:paraId="5E73B695" w14:textId="77777777" w:rsidTr="00C20A6B">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74DCACC" w14:textId="77777777" w:rsidR="003A00E8" w:rsidRPr="004C3A0B" w:rsidRDefault="003A00E8" w:rsidP="00C20A6B">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Content>
              <w:p w14:paraId="5E69E493" w14:textId="77777777" w:rsidR="003A00E8" w:rsidRPr="004C3A0B" w:rsidRDefault="003A00E8" w:rsidP="00C20A6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1F72CDE5" w14:textId="77777777" w:rsidR="003A00E8" w:rsidRPr="004C3A0B" w:rsidRDefault="003A00E8" w:rsidP="00C20A6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Content>
              <w:p w14:paraId="125192A6" w14:textId="77777777" w:rsidR="003A00E8" w:rsidRPr="004C3A0B" w:rsidRDefault="003A00E8" w:rsidP="00C20A6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8304886" w14:textId="77777777" w:rsidR="003A00E8" w:rsidRPr="004C3A0B" w:rsidRDefault="003A00E8" w:rsidP="003A00E8">
      <w:pPr>
        <w:rPr>
          <w:rFonts w:ascii="Arial" w:hAnsi="Arial" w:cs="Arial"/>
          <w:bCs/>
        </w:rPr>
      </w:pPr>
      <w:r w:rsidRPr="004C3A0B">
        <w:rPr>
          <w:rFonts w:ascii="Arial" w:hAnsi="Arial" w:cs="Arial"/>
          <w:b/>
          <w:bCs/>
        </w:rPr>
        <w:br w:type="page"/>
      </w:r>
    </w:p>
    <w:p w14:paraId="0F5B00B8" w14:textId="77777777" w:rsidR="003A00E8" w:rsidRPr="004C3A0B" w:rsidRDefault="003A00E8" w:rsidP="003A00E8">
      <w:pPr>
        <w:rPr>
          <w:rFonts w:ascii="Arial" w:hAnsi="Arial" w:cs="Arial"/>
          <w:b/>
          <w:bCs/>
        </w:rPr>
      </w:pPr>
      <w:r w:rsidRPr="004C3A0B">
        <w:rPr>
          <w:rFonts w:ascii="Arial" w:hAnsi="Arial" w:cs="Arial"/>
          <w:b/>
          <w:bCs/>
        </w:rPr>
        <w:lastRenderedPageBreak/>
        <w:t>SECTION I: Feedback, Consent and Confidentiality</w:t>
      </w:r>
    </w:p>
    <w:p w14:paraId="313743A0" w14:textId="77777777" w:rsidR="003A00E8" w:rsidRPr="004C3A0B" w:rsidRDefault="003A00E8" w:rsidP="003A00E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00E8" w:rsidRPr="004C3A0B" w14:paraId="520C63E7" w14:textId="77777777" w:rsidTr="00C20A6B">
        <w:tc>
          <w:tcPr>
            <w:tcW w:w="9923" w:type="dxa"/>
            <w:tcBorders>
              <w:top w:val="single" w:sz="4" w:space="0" w:color="auto"/>
              <w:bottom w:val="single" w:sz="4" w:space="0" w:color="auto"/>
            </w:tcBorders>
            <w:shd w:val="clear" w:color="auto" w:fill="F2F2F2" w:themeFill="background1" w:themeFillShade="F2"/>
          </w:tcPr>
          <w:p w14:paraId="302A0E1E" w14:textId="77777777" w:rsidR="003A00E8" w:rsidRPr="004C3A0B" w:rsidRDefault="003A00E8" w:rsidP="00C20A6B">
            <w:pPr>
              <w:rPr>
                <w:rFonts w:ascii="Arial" w:hAnsi="Arial" w:cs="Arial"/>
              </w:rPr>
            </w:pPr>
            <w:r w:rsidRPr="004C3A0B">
              <w:rPr>
                <w:rFonts w:ascii="Arial" w:hAnsi="Arial" w:cs="Arial"/>
                <w:b/>
              </w:rPr>
              <w:t>Feedback</w:t>
            </w:r>
          </w:p>
          <w:p w14:paraId="586C6931" w14:textId="77777777" w:rsidR="003A00E8" w:rsidRPr="004C3A0B" w:rsidRDefault="003A00E8" w:rsidP="00C20A6B">
            <w:pPr>
              <w:rPr>
                <w:rFonts w:ascii="Arial" w:hAnsi="Arial" w:cs="Arial"/>
              </w:rPr>
            </w:pPr>
            <w:r w:rsidRPr="004C3A0B">
              <w:rPr>
                <w:rFonts w:ascii="Arial" w:hAnsi="Arial" w:cs="Arial"/>
              </w:rPr>
              <w:t xml:space="preserve">What feedback will be provided to participants, how will this be done and when? </w:t>
            </w:r>
          </w:p>
        </w:tc>
      </w:tr>
      <w:tr w:rsidR="003A00E8" w:rsidRPr="004C3A0B" w14:paraId="7897BD37" w14:textId="77777777" w:rsidTr="00C20A6B">
        <w:tc>
          <w:tcPr>
            <w:tcW w:w="9923" w:type="dxa"/>
            <w:tcBorders>
              <w:top w:val="single" w:sz="4" w:space="0" w:color="auto"/>
              <w:bottom w:val="single" w:sz="4" w:space="0" w:color="auto"/>
            </w:tcBorders>
          </w:tcPr>
          <w:p w14:paraId="750A80B1" w14:textId="4571D4A3" w:rsidR="003A00E8" w:rsidRPr="004C3A0B" w:rsidRDefault="003A00E8" w:rsidP="00C20A6B">
            <w:pPr>
              <w:autoSpaceDE w:val="0"/>
              <w:autoSpaceDN w:val="0"/>
              <w:adjustRightInd w:val="0"/>
              <w:rPr>
                <w:rFonts w:ascii="Arial" w:hAnsi="Arial" w:cs="Arial"/>
              </w:rPr>
            </w:pPr>
            <w:r w:rsidRPr="00071042">
              <w:rPr>
                <w:rFonts w:ascii="Arial" w:hAnsi="Arial" w:cs="Arial"/>
              </w:rPr>
              <w:t>An informal feedback session will take place for participants in person</w:t>
            </w:r>
            <w:r>
              <w:rPr>
                <w:rFonts w:ascii="Arial" w:hAnsi="Arial" w:cs="Arial"/>
              </w:rPr>
              <w:t>, once the research has been completed. Participants will be given the opportunity to ask questions. The module leader will also receive feedback at the end of the research.</w:t>
            </w:r>
          </w:p>
          <w:p w14:paraId="2EF7EEFA"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3A00E8" w:rsidRPr="004C3A0B" w14:paraId="51192E57" w14:textId="77777777" w:rsidTr="00C20A6B">
        <w:tc>
          <w:tcPr>
            <w:tcW w:w="9923" w:type="dxa"/>
            <w:tcBorders>
              <w:top w:val="single" w:sz="4" w:space="0" w:color="auto"/>
              <w:bottom w:val="single" w:sz="4" w:space="0" w:color="auto"/>
            </w:tcBorders>
          </w:tcPr>
          <w:p w14:paraId="7042E35C"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33927724" w14:textId="77777777" w:rsidTr="00C20A6B">
        <w:tc>
          <w:tcPr>
            <w:tcW w:w="9923" w:type="dxa"/>
            <w:tcBorders>
              <w:top w:val="single" w:sz="4" w:space="0" w:color="auto"/>
              <w:bottom w:val="single" w:sz="4" w:space="0" w:color="auto"/>
            </w:tcBorders>
            <w:shd w:val="clear" w:color="auto" w:fill="F2F2F2" w:themeFill="background1" w:themeFillShade="F2"/>
          </w:tcPr>
          <w:p w14:paraId="4E13AB6D" w14:textId="77777777" w:rsidR="003A00E8" w:rsidRPr="004C3A0B" w:rsidRDefault="003A00E8" w:rsidP="00C20A6B">
            <w:pPr>
              <w:rPr>
                <w:rFonts w:ascii="Arial" w:hAnsi="Arial" w:cs="Arial"/>
              </w:rPr>
            </w:pPr>
            <w:r w:rsidRPr="004C3A0B">
              <w:rPr>
                <w:rFonts w:ascii="Arial" w:hAnsi="Arial" w:cs="Arial"/>
                <w:b/>
              </w:rPr>
              <w:t>Informed consent</w:t>
            </w:r>
          </w:p>
          <w:p w14:paraId="63A45D0C" w14:textId="77777777" w:rsidR="003A00E8" w:rsidRPr="004C3A0B" w:rsidRDefault="003A00E8" w:rsidP="00C20A6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3A00E8" w:rsidRPr="004C3A0B" w14:paraId="75D58809" w14:textId="77777777" w:rsidTr="00C20A6B">
        <w:tc>
          <w:tcPr>
            <w:tcW w:w="9923" w:type="dxa"/>
            <w:tcBorders>
              <w:top w:val="single" w:sz="4" w:space="0" w:color="auto"/>
              <w:bottom w:val="single" w:sz="4" w:space="0" w:color="auto"/>
            </w:tcBorders>
          </w:tcPr>
          <w:p w14:paraId="14F17B7E" w14:textId="77777777" w:rsidR="003A00E8" w:rsidRDefault="003A00E8" w:rsidP="00C20A6B">
            <w:pPr>
              <w:autoSpaceDE w:val="0"/>
              <w:autoSpaceDN w:val="0"/>
              <w:adjustRightInd w:val="0"/>
              <w:rPr>
                <w:rFonts w:ascii="Arial" w:hAnsi="Arial" w:cs="Arial"/>
              </w:rPr>
            </w:pPr>
            <w:r w:rsidRPr="00071042">
              <w:rPr>
                <w:rFonts w:ascii="Arial" w:hAnsi="Arial" w:cs="Arial"/>
              </w:rPr>
              <w:t>Participant information sheets will be provided, explain</w:t>
            </w:r>
            <w:r>
              <w:rPr>
                <w:rFonts w:ascii="Arial" w:hAnsi="Arial" w:cs="Arial"/>
              </w:rPr>
              <w:t>ing</w:t>
            </w:r>
            <w:r w:rsidRPr="00071042">
              <w:rPr>
                <w:rFonts w:ascii="Arial" w:hAnsi="Arial" w:cs="Arial"/>
              </w:rPr>
              <w:t xml:space="preserve"> the aims and purpose of the research, what will be required of participants, and how their information will be used, stored and shared.</w:t>
            </w:r>
          </w:p>
          <w:p w14:paraId="0F1B5B55" w14:textId="77777777" w:rsidR="003A00E8" w:rsidRDefault="003A00E8" w:rsidP="00C20A6B">
            <w:pPr>
              <w:autoSpaceDE w:val="0"/>
              <w:autoSpaceDN w:val="0"/>
              <w:adjustRightInd w:val="0"/>
              <w:rPr>
                <w:rFonts w:ascii="Arial" w:hAnsi="Arial" w:cs="Arial"/>
              </w:rPr>
            </w:pPr>
          </w:p>
          <w:p w14:paraId="278B7517" w14:textId="77777777" w:rsidR="003A00E8" w:rsidRDefault="003A00E8" w:rsidP="00C20A6B">
            <w:pPr>
              <w:autoSpaceDE w:val="0"/>
              <w:autoSpaceDN w:val="0"/>
              <w:adjustRightInd w:val="0"/>
              <w:rPr>
                <w:rFonts w:ascii="Arial" w:hAnsi="Arial" w:cs="Arial"/>
              </w:rPr>
            </w:pPr>
            <w:r w:rsidRPr="00071042">
              <w:rPr>
                <w:rFonts w:ascii="Arial" w:hAnsi="Arial" w:cs="Arial"/>
              </w:rPr>
              <w:t>Participants will be given the opportunity to ask questions before giving voluntary informed consent and will be given contact details in case of further query, or complaint.</w:t>
            </w:r>
          </w:p>
          <w:p w14:paraId="2C17C973" w14:textId="77777777" w:rsidR="003A00E8" w:rsidRDefault="003A00E8" w:rsidP="00C20A6B">
            <w:pPr>
              <w:autoSpaceDE w:val="0"/>
              <w:autoSpaceDN w:val="0"/>
              <w:adjustRightInd w:val="0"/>
              <w:rPr>
                <w:rFonts w:ascii="Arial" w:hAnsi="Arial" w:cs="Arial"/>
              </w:rPr>
            </w:pPr>
          </w:p>
          <w:p w14:paraId="27980F4E" w14:textId="77777777" w:rsidR="003A00E8" w:rsidRDefault="003A00E8" w:rsidP="00C20A6B">
            <w:pPr>
              <w:autoSpaceDE w:val="0"/>
              <w:autoSpaceDN w:val="0"/>
              <w:adjustRightInd w:val="0"/>
              <w:rPr>
                <w:rFonts w:ascii="Arial" w:hAnsi="Arial" w:cs="Arial"/>
              </w:rPr>
            </w:pPr>
            <w:r w:rsidRPr="00071042">
              <w:rPr>
                <w:rFonts w:ascii="Arial" w:hAnsi="Arial" w:cs="Arial"/>
              </w:rPr>
              <w:t>Participants will be informed of their right to withdraw “for any or no reason, a</w:t>
            </w:r>
            <w:r>
              <w:rPr>
                <w:rFonts w:ascii="Arial" w:hAnsi="Arial" w:cs="Arial"/>
              </w:rPr>
              <w:t>nd at any time” (BERA, 2018</w:t>
            </w:r>
            <w:r w:rsidRPr="00071042">
              <w:rPr>
                <w:rFonts w:ascii="Arial" w:hAnsi="Arial" w:cs="Arial"/>
              </w:rPr>
              <w:t>)</w:t>
            </w:r>
          </w:p>
          <w:p w14:paraId="0F8FE49A" w14:textId="77777777" w:rsidR="003A00E8" w:rsidRPr="00071042" w:rsidRDefault="003A00E8" w:rsidP="00C20A6B">
            <w:pPr>
              <w:autoSpaceDE w:val="0"/>
              <w:autoSpaceDN w:val="0"/>
              <w:adjustRightInd w:val="0"/>
              <w:rPr>
                <w:rFonts w:ascii="Arial" w:hAnsi="Arial" w:cs="Arial"/>
              </w:rPr>
            </w:pPr>
          </w:p>
          <w:p w14:paraId="1E41A371" w14:textId="77777777" w:rsidR="003A00E8" w:rsidRDefault="003A00E8" w:rsidP="00C20A6B">
            <w:pPr>
              <w:autoSpaceDE w:val="0"/>
              <w:autoSpaceDN w:val="0"/>
              <w:adjustRightInd w:val="0"/>
              <w:rPr>
                <w:rFonts w:ascii="Arial" w:hAnsi="Arial" w:cs="Arial"/>
              </w:rPr>
            </w:pPr>
            <w:r w:rsidRPr="00071042">
              <w:rPr>
                <w:rFonts w:ascii="Arial" w:hAnsi="Arial" w:cs="Arial"/>
              </w:rPr>
              <w:t>Consent forms will be issued. Voluntary informed consent will be obtained before the research begins.</w:t>
            </w:r>
          </w:p>
          <w:p w14:paraId="5727E211" w14:textId="77777777" w:rsidR="003A00E8" w:rsidRDefault="003A00E8" w:rsidP="00C20A6B">
            <w:pPr>
              <w:autoSpaceDE w:val="0"/>
              <w:autoSpaceDN w:val="0"/>
              <w:adjustRightInd w:val="0"/>
              <w:rPr>
                <w:rFonts w:ascii="Arial" w:hAnsi="Arial" w:cs="Arial"/>
              </w:rPr>
            </w:pPr>
          </w:p>
          <w:p w14:paraId="60621EFA" w14:textId="3AF745E2" w:rsidR="003A00E8" w:rsidRPr="004C3A0B" w:rsidRDefault="003A00E8" w:rsidP="00C20A6B">
            <w:pPr>
              <w:autoSpaceDE w:val="0"/>
              <w:autoSpaceDN w:val="0"/>
              <w:adjustRightInd w:val="0"/>
              <w:rPr>
                <w:rFonts w:ascii="Arial" w:hAnsi="Arial" w:cs="Arial"/>
              </w:rPr>
            </w:pPr>
            <w:r>
              <w:rPr>
                <w:rFonts w:ascii="Arial" w:hAnsi="Arial" w:cs="Arial"/>
              </w:rPr>
              <w:t>Details of the research will also be available to parents of the participants. Consent forms will be sent home to participants guardians with contact information should the parents have any questions or concerns. Consent from both the parents and participants will be required before including a participant in the sample.</w:t>
            </w:r>
          </w:p>
          <w:p w14:paraId="2F4B4652"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3A00E8" w:rsidRPr="004C3A0B" w14:paraId="2FF1CF6E" w14:textId="77777777" w:rsidTr="00C20A6B">
        <w:tc>
          <w:tcPr>
            <w:tcW w:w="9923" w:type="dxa"/>
            <w:tcBorders>
              <w:top w:val="single" w:sz="4" w:space="0" w:color="auto"/>
              <w:bottom w:val="single" w:sz="4" w:space="0" w:color="auto"/>
            </w:tcBorders>
          </w:tcPr>
          <w:p w14:paraId="1BD0AFB7"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7AEB2F6F" w14:textId="77777777" w:rsidTr="00C20A6B">
        <w:tc>
          <w:tcPr>
            <w:tcW w:w="9923" w:type="dxa"/>
            <w:tcBorders>
              <w:top w:val="single" w:sz="4" w:space="0" w:color="auto"/>
              <w:bottom w:val="single" w:sz="4" w:space="0" w:color="auto"/>
            </w:tcBorders>
            <w:shd w:val="clear" w:color="auto" w:fill="F2F2F2" w:themeFill="background1" w:themeFillShade="F2"/>
          </w:tcPr>
          <w:p w14:paraId="6AAF8188" w14:textId="77777777" w:rsidR="003A00E8" w:rsidRPr="004C3A0B" w:rsidRDefault="003A00E8" w:rsidP="00C20A6B">
            <w:pPr>
              <w:rPr>
                <w:rFonts w:ascii="Arial" w:hAnsi="Arial" w:cs="Arial"/>
                <w:b/>
              </w:rPr>
            </w:pPr>
            <w:r w:rsidRPr="004C3A0B">
              <w:rPr>
                <w:rFonts w:ascii="Arial" w:hAnsi="Arial" w:cs="Arial"/>
                <w:b/>
              </w:rPr>
              <w:t>Confidentiality / Anonymity</w:t>
            </w:r>
          </w:p>
          <w:p w14:paraId="6A091EB0" w14:textId="77777777" w:rsidR="003A00E8" w:rsidRPr="004C3A0B" w:rsidRDefault="003A00E8" w:rsidP="00C20A6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A00E8" w:rsidRPr="004C3A0B" w14:paraId="22D5047B" w14:textId="77777777" w:rsidTr="00C20A6B">
        <w:tc>
          <w:tcPr>
            <w:tcW w:w="9923" w:type="dxa"/>
            <w:tcBorders>
              <w:top w:val="single" w:sz="4" w:space="0" w:color="auto"/>
              <w:bottom w:val="single" w:sz="4" w:space="0" w:color="auto"/>
            </w:tcBorders>
          </w:tcPr>
          <w:p w14:paraId="2B87ABF0" w14:textId="77777777" w:rsidR="003A00E8" w:rsidRDefault="003A00E8" w:rsidP="00C20A6B">
            <w:pPr>
              <w:autoSpaceDE w:val="0"/>
              <w:autoSpaceDN w:val="0"/>
              <w:adjustRightInd w:val="0"/>
              <w:rPr>
                <w:rFonts w:ascii="Arial" w:hAnsi="Arial" w:cs="Arial"/>
              </w:rPr>
            </w:pPr>
            <w:r w:rsidRPr="00483CAD">
              <w:rPr>
                <w:rFonts w:ascii="Arial" w:hAnsi="Arial" w:cs="Arial"/>
              </w:rPr>
              <w:t>The anonymity of participants will be ensured through the removal of identi</w:t>
            </w:r>
            <w:r>
              <w:rPr>
                <w:rFonts w:ascii="Arial" w:hAnsi="Arial" w:cs="Arial"/>
              </w:rPr>
              <w:t>ties</w:t>
            </w:r>
            <w:r w:rsidRPr="00483CAD">
              <w:rPr>
                <w:rFonts w:ascii="Arial" w:hAnsi="Arial" w:cs="Arial"/>
              </w:rPr>
              <w:t xml:space="preserve"> </w:t>
            </w:r>
            <w:r>
              <w:rPr>
                <w:rFonts w:ascii="Arial" w:hAnsi="Arial" w:cs="Arial"/>
              </w:rPr>
              <w:t xml:space="preserve">during </w:t>
            </w:r>
            <w:r w:rsidRPr="00483CAD">
              <w:rPr>
                <w:rFonts w:ascii="Arial" w:hAnsi="Arial" w:cs="Arial"/>
              </w:rPr>
              <w:t xml:space="preserve">data </w:t>
            </w:r>
            <w:r>
              <w:rPr>
                <w:rFonts w:ascii="Arial" w:hAnsi="Arial" w:cs="Arial"/>
              </w:rPr>
              <w:t>collection</w:t>
            </w:r>
            <w:r w:rsidRPr="00483CAD">
              <w:rPr>
                <w:rFonts w:ascii="Arial" w:hAnsi="Arial" w:cs="Arial"/>
              </w:rPr>
              <w:t xml:space="preserve"> and maintained throughout the research </w:t>
            </w:r>
            <w:proofErr w:type="gramStart"/>
            <w:r w:rsidRPr="00483CAD">
              <w:rPr>
                <w:rFonts w:ascii="Arial" w:hAnsi="Arial" w:cs="Arial"/>
              </w:rPr>
              <w:t>through the use of</w:t>
            </w:r>
            <w:proofErr w:type="gramEnd"/>
            <w:r w:rsidRPr="00483CAD">
              <w:rPr>
                <w:rFonts w:ascii="Arial" w:hAnsi="Arial" w:cs="Arial"/>
              </w:rPr>
              <w:t xml:space="preserve"> pseudonyms. </w:t>
            </w:r>
            <w:r>
              <w:rPr>
                <w:rFonts w:ascii="Arial" w:hAnsi="Arial" w:cs="Arial"/>
              </w:rPr>
              <w:t xml:space="preserve">Data relating to </w:t>
            </w:r>
            <w:r>
              <w:rPr>
                <w:rFonts w:ascii="Arial" w:hAnsi="Arial" w:cs="Arial"/>
              </w:rPr>
              <w:lastRenderedPageBreak/>
              <w:t xml:space="preserve">students </w:t>
            </w:r>
            <w:proofErr w:type="spellStart"/>
            <w:r>
              <w:rPr>
                <w:rFonts w:ascii="Arial" w:hAnsi="Arial" w:cs="Arial"/>
              </w:rPr>
              <w:t>eFSM</w:t>
            </w:r>
            <w:proofErr w:type="spellEnd"/>
            <w:r>
              <w:rPr>
                <w:rFonts w:ascii="Arial" w:hAnsi="Arial" w:cs="Arial"/>
              </w:rPr>
              <w:t xml:space="preserve"> eligibility and attainment will be reported in a manner that ensures individuals’ status is not identifiable from the research.</w:t>
            </w:r>
          </w:p>
          <w:p w14:paraId="0EDBDE59" w14:textId="77777777" w:rsidR="003A00E8" w:rsidRDefault="003A00E8" w:rsidP="00C20A6B">
            <w:pPr>
              <w:autoSpaceDE w:val="0"/>
              <w:autoSpaceDN w:val="0"/>
              <w:adjustRightInd w:val="0"/>
              <w:rPr>
                <w:rFonts w:ascii="Arial" w:hAnsi="Arial" w:cs="Arial"/>
              </w:rPr>
            </w:pPr>
          </w:p>
          <w:p w14:paraId="4F8F8A54" w14:textId="3B40D2AF" w:rsidR="003A00E8" w:rsidRPr="004C3A0B" w:rsidRDefault="003A00E8" w:rsidP="00C20A6B">
            <w:pPr>
              <w:autoSpaceDE w:val="0"/>
              <w:autoSpaceDN w:val="0"/>
              <w:adjustRightInd w:val="0"/>
              <w:rPr>
                <w:rFonts w:ascii="Arial" w:hAnsi="Arial" w:cs="Arial"/>
              </w:rPr>
            </w:pPr>
            <w:r w:rsidRPr="00483CAD">
              <w:rPr>
                <w:rFonts w:ascii="Arial" w:hAnsi="Arial" w:cs="Arial"/>
              </w:rPr>
              <w:t xml:space="preserve">Confidentiality and anonymity will be ensured through secure data storage, </w:t>
            </w:r>
            <w:r>
              <w:rPr>
                <w:rFonts w:ascii="Arial" w:hAnsi="Arial" w:cs="Arial"/>
              </w:rPr>
              <w:t>in accordance with UWTSD policy. R</w:t>
            </w:r>
            <w:r w:rsidRPr="00483CAD">
              <w:rPr>
                <w:rFonts w:ascii="Arial" w:hAnsi="Arial" w:cs="Arial"/>
              </w:rPr>
              <w:t xml:space="preserve">ecords of personal and identifying information </w:t>
            </w:r>
            <w:r>
              <w:rPr>
                <w:rFonts w:ascii="Arial" w:hAnsi="Arial" w:cs="Arial"/>
              </w:rPr>
              <w:t xml:space="preserve">will be kept </w:t>
            </w:r>
            <w:r w:rsidRPr="00483CAD">
              <w:rPr>
                <w:rFonts w:ascii="Arial" w:hAnsi="Arial" w:cs="Arial"/>
              </w:rPr>
              <w:t>separate</w:t>
            </w:r>
            <w:r>
              <w:rPr>
                <w:rFonts w:ascii="Arial" w:hAnsi="Arial" w:cs="Arial"/>
              </w:rPr>
              <w:t>ly</w:t>
            </w:r>
            <w:r w:rsidRPr="00483CAD">
              <w:rPr>
                <w:rFonts w:ascii="Arial" w:hAnsi="Arial" w:cs="Arial"/>
              </w:rPr>
              <w:t xml:space="preserve"> from the research findings.</w:t>
            </w:r>
            <w:r>
              <w:rPr>
                <w:rFonts w:ascii="Arial" w:hAnsi="Arial" w:cs="Arial"/>
              </w:rPr>
              <w:t xml:space="preserve"> Electronic data will be stored on an encrypted hard drive. Paper-based data will be stored in a locked filing cabinet in an office on school premises, which remains locked when not in use.</w:t>
            </w:r>
          </w:p>
          <w:p w14:paraId="50BAA190"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B815543" w14:textId="509D04E2" w:rsidR="003A00E8" w:rsidRPr="004C3A0B" w:rsidRDefault="003A00E8" w:rsidP="003A00E8">
      <w:pPr>
        <w:rPr>
          <w:rFonts w:ascii="Arial" w:hAnsi="Arial" w:cs="Arial"/>
          <w:b/>
          <w:bCs/>
        </w:rPr>
      </w:pPr>
      <w:r w:rsidRPr="004C3A0B">
        <w:rPr>
          <w:rFonts w:ascii="Arial" w:hAnsi="Arial" w:cs="Arial"/>
          <w:b/>
          <w:bCs/>
        </w:rPr>
        <w:t>SECTION J: Data Protection and Storage</w:t>
      </w:r>
    </w:p>
    <w:p w14:paraId="52566343" w14:textId="77777777" w:rsidR="003A00E8" w:rsidRPr="004C3A0B" w:rsidRDefault="003A00E8" w:rsidP="003A00E8">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7"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3A00E8" w:rsidRPr="004C3A0B" w14:paraId="032146EA" w14:textId="77777777" w:rsidTr="00C20A6B">
        <w:tc>
          <w:tcPr>
            <w:tcW w:w="7763" w:type="dxa"/>
            <w:tcBorders>
              <w:top w:val="nil"/>
              <w:left w:val="nil"/>
            </w:tcBorders>
          </w:tcPr>
          <w:p w14:paraId="572AD09D" w14:textId="77777777" w:rsidR="003A00E8" w:rsidRPr="004C3A0B" w:rsidRDefault="003A00E8" w:rsidP="00C20A6B">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2091F79F"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1AD54769"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0E8" w:rsidRPr="004C3A0B" w14:paraId="2C2E1B1F" w14:textId="77777777" w:rsidTr="00C20A6B">
        <w:trPr>
          <w:trHeight w:val="403"/>
        </w:trPr>
        <w:tc>
          <w:tcPr>
            <w:tcW w:w="7763" w:type="dxa"/>
            <w:shd w:val="clear" w:color="auto" w:fill="F2F2F2" w:themeFill="background1" w:themeFillShade="F2"/>
            <w:vAlign w:val="center"/>
          </w:tcPr>
          <w:p w14:paraId="2EAA223A" w14:textId="77777777" w:rsidR="003A00E8"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FEFCCC9" w14:textId="77777777" w:rsidR="003A00E8" w:rsidRPr="00204E14" w:rsidRDefault="003A00E8" w:rsidP="00C20A6B">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3D9010F6" w14:textId="77777777" w:rsidR="003A00E8" w:rsidRPr="00204E14" w:rsidRDefault="003A00E8" w:rsidP="00C20A6B">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5AE79451" w14:textId="77777777" w:rsidR="003A00E8" w:rsidRPr="00204E14" w:rsidRDefault="003A00E8" w:rsidP="00C20A6B">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0131D74C"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701D395A"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7AA55A7" w14:textId="77777777" w:rsidTr="00C20A6B">
        <w:trPr>
          <w:trHeight w:val="403"/>
        </w:trPr>
        <w:tc>
          <w:tcPr>
            <w:tcW w:w="9889" w:type="dxa"/>
            <w:gridSpan w:val="3"/>
            <w:shd w:val="clear" w:color="auto" w:fill="F2F2F2" w:themeFill="background1" w:themeFillShade="F2"/>
            <w:vAlign w:val="center"/>
          </w:tcPr>
          <w:p w14:paraId="7FD34927"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3A00E8" w:rsidRPr="004C3A0B" w14:paraId="66A51B3F" w14:textId="77777777" w:rsidTr="00C20A6B">
        <w:trPr>
          <w:trHeight w:val="403"/>
        </w:trPr>
        <w:tc>
          <w:tcPr>
            <w:tcW w:w="9889" w:type="dxa"/>
            <w:gridSpan w:val="3"/>
            <w:vAlign w:val="center"/>
          </w:tcPr>
          <w:p w14:paraId="0CA4C482" w14:textId="77777777" w:rsidR="003A00E8" w:rsidRPr="004C3A0B" w:rsidRDefault="003A00E8" w:rsidP="00C20A6B">
            <w:pPr>
              <w:autoSpaceDE w:val="0"/>
              <w:autoSpaceDN w:val="0"/>
              <w:adjustRightInd w:val="0"/>
              <w:rPr>
                <w:rFonts w:ascii="Arial" w:hAnsi="Arial" w:cs="Arial"/>
                <w:sz w:val="22"/>
                <w:szCs w:val="22"/>
              </w:rPr>
            </w:pPr>
            <w:r>
              <w:rPr>
                <w:rFonts w:ascii="Arial" w:hAnsi="Arial" w:cs="Arial"/>
                <w:sz w:val="22"/>
                <w:szCs w:val="22"/>
              </w:rPr>
              <w:t xml:space="preserve">Data relating to students’ academic attainment and </w:t>
            </w:r>
            <w:proofErr w:type="spellStart"/>
            <w:r>
              <w:rPr>
                <w:rFonts w:ascii="Arial" w:hAnsi="Arial" w:cs="Arial"/>
                <w:sz w:val="22"/>
                <w:szCs w:val="22"/>
              </w:rPr>
              <w:t>eFSM</w:t>
            </w:r>
            <w:proofErr w:type="spellEnd"/>
            <w:r>
              <w:rPr>
                <w:rFonts w:ascii="Arial" w:hAnsi="Arial" w:cs="Arial"/>
                <w:sz w:val="22"/>
                <w:szCs w:val="22"/>
              </w:rPr>
              <w:t xml:space="preserve"> eligibility will be gathered, in order to measure the impact of the interventions in place as part of this research. Measures will be taken to preserve </w:t>
            </w:r>
            <w:proofErr w:type="gramStart"/>
            <w:r>
              <w:rPr>
                <w:rFonts w:ascii="Arial" w:hAnsi="Arial" w:cs="Arial"/>
                <w:sz w:val="22"/>
                <w:szCs w:val="22"/>
              </w:rPr>
              <w:t>anonymity, and</w:t>
            </w:r>
            <w:proofErr w:type="gramEnd"/>
            <w:r>
              <w:rPr>
                <w:rFonts w:ascii="Arial" w:hAnsi="Arial" w:cs="Arial"/>
                <w:sz w:val="22"/>
                <w:szCs w:val="22"/>
              </w:rPr>
              <w:t xml:space="preserve"> ensure individual students/the school are not identifiable from the use of this data.</w:t>
            </w:r>
          </w:p>
          <w:p w14:paraId="281364BA" w14:textId="77777777" w:rsidR="003A00E8" w:rsidRPr="004C3A0B" w:rsidRDefault="003A00E8" w:rsidP="00C20A6B">
            <w:pPr>
              <w:autoSpaceDE w:val="0"/>
              <w:autoSpaceDN w:val="0"/>
              <w:adjustRightInd w:val="0"/>
              <w:rPr>
                <w:rFonts w:ascii="Arial" w:hAnsi="Arial" w:cs="Arial"/>
                <w:sz w:val="22"/>
                <w:szCs w:val="22"/>
              </w:rPr>
            </w:pPr>
          </w:p>
          <w:p w14:paraId="0B0C0193"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6855069D" w14:textId="77777777" w:rsidTr="00C20A6B">
        <w:trPr>
          <w:trHeight w:val="163"/>
        </w:trPr>
        <w:tc>
          <w:tcPr>
            <w:tcW w:w="9889" w:type="dxa"/>
            <w:gridSpan w:val="3"/>
            <w:vAlign w:val="center"/>
          </w:tcPr>
          <w:p w14:paraId="67133E97"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1C841435" w14:textId="77777777" w:rsidTr="00C20A6B">
        <w:trPr>
          <w:trHeight w:val="403"/>
        </w:trPr>
        <w:tc>
          <w:tcPr>
            <w:tcW w:w="7763" w:type="dxa"/>
            <w:shd w:val="clear" w:color="auto" w:fill="F2F2F2" w:themeFill="background1" w:themeFillShade="F2"/>
            <w:vAlign w:val="center"/>
          </w:tcPr>
          <w:p w14:paraId="20EB941F" w14:textId="77777777" w:rsidR="003A00E8"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89E2FFF"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37A40F19"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BE3F42C"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31AF767"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1C9205D5"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8F686EF"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14A34E67"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37525" w14:textId="77777777" w:rsidR="003A00E8" w:rsidRPr="00204E14" w:rsidRDefault="003A00E8" w:rsidP="00C20A6B">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7B20155" w14:textId="77777777" w:rsidR="003A00E8" w:rsidRPr="004C3A0B" w:rsidRDefault="003A00E8" w:rsidP="00C20A6B">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22E9DB25"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0088D5F0"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574F6A63" w14:textId="77777777" w:rsidTr="00C20A6B">
        <w:trPr>
          <w:trHeight w:val="403"/>
        </w:trPr>
        <w:tc>
          <w:tcPr>
            <w:tcW w:w="9889" w:type="dxa"/>
            <w:gridSpan w:val="3"/>
            <w:shd w:val="clear" w:color="auto" w:fill="F2F2F2" w:themeFill="background1" w:themeFillShade="F2"/>
            <w:vAlign w:val="center"/>
          </w:tcPr>
          <w:p w14:paraId="1207FBB1"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3A00E8" w:rsidRPr="004C3A0B" w14:paraId="4B820BE9" w14:textId="77777777" w:rsidTr="00C20A6B">
        <w:trPr>
          <w:trHeight w:val="403"/>
        </w:trPr>
        <w:tc>
          <w:tcPr>
            <w:tcW w:w="9889" w:type="dxa"/>
            <w:gridSpan w:val="3"/>
            <w:vAlign w:val="center"/>
          </w:tcPr>
          <w:p w14:paraId="1CB13930" w14:textId="77777777" w:rsidR="003A00E8" w:rsidRPr="004C3A0B" w:rsidRDefault="003A00E8" w:rsidP="00C20A6B">
            <w:pPr>
              <w:autoSpaceDE w:val="0"/>
              <w:autoSpaceDN w:val="0"/>
              <w:adjustRightInd w:val="0"/>
              <w:rPr>
                <w:rFonts w:ascii="Arial" w:hAnsi="Arial" w:cs="Arial"/>
                <w:sz w:val="22"/>
                <w:szCs w:val="22"/>
              </w:rPr>
            </w:pPr>
          </w:p>
          <w:p w14:paraId="55EBA0BB"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70FCBA6" w14:textId="77777777" w:rsidR="003A00E8" w:rsidRDefault="003A00E8" w:rsidP="003A00E8">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A00E8" w:rsidRPr="004C3A0B" w14:paraId="2BD57E27" w14:textId="77777777" w:rsidTr="00C20A6B">
        <w:trPr>
          <w:trHeight w:val="439"/>
        </w:trPr>
        <w:tc>
          <w:tcPr>
            <w:tcW w:w="7763" w:type="dxa"/>
          </w:tcPr>
          <w:p w14:paraId="14048FA0" w14:textId="77777777" w:rsidR="003A00E8" w:rsidRPr="004C3A0B" w:rsidRDefault="003A00E8" w:rsidP="00C20A6B">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0E06AB52"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30E71320"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0E8" w:rsidRPr="004C3A0B" w14:paraId="558F2D5F" w14:textId="77777777" w:rsidTr="00C20A6B">
        <w:trPr>
          <w:trHeight w:val="439"/>
        </w:trPr>
        <w:tc>
          <w:tcPr>
            <w:tcW w:w="7763" w:type="dxa"/>
          </w:tcPr>
          <w:p w14:paraId="38557B9B"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273B03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B3B1B3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3EF1CFB2" w14:textId="77777777" w:rsidTr="00C20A6B">
        <w:trPr>
          <w:trHeight w:val="403"/>
        </w:trPr>
        <w:tc>
          <w:tcPr>
            <w:tcW w:w="7763" w:type="dxa"/>
          </w:tcPr>
          <w:p w14:paraId="70CC780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F26125D"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29B6802"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299CE0C" w14:textId="77777777" w:rsidTr="00C20A6B">
        <w:trPr>
          <w:trHeight w:val="439"/>
        </w:trPr>
        <w:tc>
          <w:tcPr>
            <w:tcW w:w="7763" w:type="dxa"/>
          </w:tcPr>
          <w:p w14:paraId="5DB9B7A1"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38C67EC5"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31FA18E5"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F6350E8" w14:textId="77777777" w:rsidTr="00C20A6B">
        <w:trPr>
          <w:trHeight w:val="403"/>
        </w:trPr>
        <w:tc>
          <w:tcPr>
            <w:tcW w:w="7763" w:type="dxa"/>
          </w:tcPr>
          <w:p w14:paraId="41829FC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B38E4C5"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0AD31FB"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51AC8D8" w14:textId="77777777" w:rsidTr="00C20A6B">
        <w:trPr>
          <w:trHeight w:val="403"/>
        </w:trPr>
        <w:tc>
          <w:tcPr>
            <w:tcW w:w="7763" w:type="dxa"/>
          </w:tcPr>
          <w:p w14:paraId="5023D59B"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9C688EF"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07FE256"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718781BB" w14:textId="77777777" w:rsidTr="00C20A6B">
        <w:trPr>
          <w:trHeight w:val="403"/>
        </w:trPr>
        <w:tc>
          <w:tcPr>
            <w:tcW w:w="7763" w:type="dxa"/>
          </w:tcPr>
          <w:p w14:paraId="4F97EADF"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1A5624"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767507D"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07BC595E" w14:textId="77777777" w:rsidTr="00C20A6B">
        <w:trPr>
          <w:trHeight w:val="403"/>
        </w:trPr>
        <w:tc>
          <w:tcPr>
            <w:tcW w:w="7763" w:type="dxa"/>
          </w:tcPr>
          <w:p w14:paraId="7688D738"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B57BF2" w14:textId="77777777" w:rsidR="003A00E8" w:rsidRPr="004C3A0B" w:rsidRDefault="003A00E8" w:rsidP="00C20A6B">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F60F5D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5C312FD"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74F675AC" w14:textId="77777777" w:rsidTr="00C20A6B">
        <w:trPr>
          <w:trHeight w:val="403"/>
        </w:trPr>
        <w:tc>
          <w:tcPr>
            <w:tcW w:w="9889" w:type="dxa"/>
            <w:gridSpan w:val="3"/>
          </w:tcPr>
          <w:p w14:paraId="5FBD1C60" w14:textId="77777777" w:rsidR="003A00E8" w:rsidRDefault="003A00E8" w:rsidP="00C20A6B">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3A00E8" w:rsidRPr="004C3A0B" w14:paraId="44F961D4" w14:textId="77777777" w:rsidTr="00C20A6B">
        <w:trPr>
          <w:trHeight w:val="403"/>
        </w:trPr>
        <w:tc>
          <w:tcPr>
            <w:tcW w:w="9889" w:type="dxa"/>
            <w:gridSpan w:val="3"/>
          </w:tcPr>
          <w:p w14:paraId="2E0D4FC8" w14:textId="77777777" w:rsidR="003A00E8" w:rsidRPr="00D929A7" w:rsidRDefault="003A00E8" w:rsidP="00C20A6B">
            <w:pPr>
              <w:autoSpaceDE w:val="0"/>
              <w:autoSpaceDN w:val="0"/>
              <w:adjustRightInd w:val="0"/>
              <w:rPr>
                <w:rFonts w:ascii="Arial" w:hAnsi="Arial" w:cs="Arial"/>
                <w:sz w:val="22"/>
                <w:szCs w:val="22"/>
              </w:rPr>
            </w:pPr>
            <w:r>
              <w:rPr>
                <w:rFonts w:ascii="Arial" w:hAnsi="Arial" w:cs="Arial"/>
                <w:sz w:val="22"/>
                <w:szCs w:val="22"/>
              </w:rPr>
              <w:t>Electronic data will be stored on an encrypted hard drive. Paper-based data will be stored in a locked filing cabinet in an office on school premises, which remains locked when not in use.</w:t>
            </w:r>
          </w:p>
          <w:p w14:paraId="4FBA6EB7" w14:textId="77777777" w:rsidR="003A00E8" w:rsidRPr="007407AA" w:rsidRDefault="003A00E8" w:rsidP="00C20A6B">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3E365220" w14:textId="77777777" w:rsidR="003A00E8" w:rsidRDefault="003A00E8" w:rsidP="00C20A6B">
            <w:pPr>
              <w:autoSpaceDE w:val="0"/>
              <w:autoSpaceDN w:val="0"/>
              <w:adjustRightInd w:val="0"/>
              <w:jc w:val="center"/>
              <w:rPr>
                <w:rFonts w:ascii="Arial" w:hAnsi="Arial" w:cs="Arial"/>
                <w:b/>
                <w:bCs/>
                <w:sz w:val="22"/>
                <w:szCs w:val="22"/>
              </w:rPr>
            </w:pPr>
          </w:p>
        </w:tc>
      </w:tr>
      <w:tr w:rsidR="003A00E8" w:rsidRPr="004C3A0B" w14:paraId="67D812B1" w14:textId="77777777" w:rsidTr="00C20A6B">
        <w:trPr>
          <w:trHeight w:val="439"/>
        </w:trPr>
        <w:tc>
          <w:tcPr>
            <w:tcW w:w="7763" w:type="dxa"/>
            <w:shd w:val="clear" w:color="auto" w:fill="F2F2F2" w:themeFill="background1" w:themeFillShade="F2"/>
            <w:vAlign w:val="center"/>
          </w:tcPr>
          <w:p w14:paraId="2E2AD171" w14:textId="77777777" w:rsidR="003A00E8" w:rsidRPr="004C3A0B" w:rsidRDefault="003A00E8" w:rsidP="00C20A6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BB1A435"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8F55C06" w14:textId="77777777" w:rsidR="003A00E8" w:rsidRPr="004C3A0B" w:rsidRDefault="003A00E8" w:rsidP="00C20A6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0E8" w:rsidRPr="004C3A0B" w14:paraId="1C49E710" w14:textId="77777777" w:rsidTr="00C20A6B">
        <w:trPr>
          <w:trHeight w:val="439"/>
        </w:trPr>
        <w:tc>
          <w:tcPr>
            <w:tcW w:w="7763" w:type="dxa"/>
            <w:shd w:val="clear" w:color="auto" w:fill="F2F2F2" w:themeFill="background1" w:themeFillShade="F2"/>
            <w:vAlign w:val="center"/>
          </w:tcPr>
          <w:p w14:paraId="6751F933"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ED1FEC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271B29"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603843E7" w14:textId="77777777" w:rsidTr="00C20A6B">
        <w:trPr>
          <w:trHeight w:val="403"/>
        </w:trPr>
        <w:tc>
          <w:tcPr>
            <w:tcW w:w="7763" w:type="dxa"/>
            <w:shd w:val="clear" w:color="auto" w:fill="F2F2F2" w:themeFill="background1" w:themeFillShade="F2"/>
            <w:vAlign w:val="center"/>
          </w:tcPr>
          <w:p w14:paraId="5A320B41"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CE6B087"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90F04CF"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730F2F52" w14:textId="77777777" w:rsidTr="00C20A6B">
        <w:trPr>
          <w:trHeight w:val="439"/>
        </w:trPr>
        <w:tc>
          <w:tcPr>
            <w:tcW w:w="7763" w:type="dxa"/>
            <w:shd w:val="clear" w:color="auto" w:fill="F2F2F2" w:themeFill="background1" w:themeFillShade="F2"/>
            <w:vAlign w:val="center"/>
          </w:tcPr>
          <w:p w14:paraId="6991D26D"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A4293D0"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72D61D7"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52B41A8D" w14:textId="77777777" w:rsidTr="00C20A6B">
        <w:trPr>
          <w:trHeight w:val="403"/>
        </w:trPr>
        <w:tc>
          <w:tcPr>
            <w:tcW w:w="7763" w:type="dxa"/>
            <w:shd w:val="clear" w:color="auto" w:fill="F2F2F2" w:themeFill="background1" w:themeFillShade="F2"/>
            <w:vAlign w:val="center"/>
          </w:tcPr>
          <w:p w14:paraId="2897622A"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29DA505"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4D0A0C3"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C46CBEF" w14:textId="77777777" w:rsidTr="00C20A6B">
        <w:trPr>
          <w:trHeight w:val="403"/>
        </w:trPr>
        <w:tc>
          <w:tcPr>
            <w:tcW w:w="7763" w:type="dxa"/>
            <w:shd w:val="clear" w:color="auto" w:fill="F2F2F2" w:themeFill="background1" w:themeFillShade="F2"/>
            <w:vAlign w:val="center"/>
          </w:tcPr>
          <w:p w14:paraId="626B7886"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FFB9CB2"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2B747B6"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6376563" w14:textId="77777777" w:rsidTr="00C20A6B">
        <w:trPr>
          <w:trHeight w:val="403"/>
        </w:trPr>
        <w:tc>
          <w:tcPr>
            <w:tcW w:w="7763" w:type="dxa"/>
            <w:shd w:val="clear" w:color="auto" w:fill="F2F2F2" w:themeFill="background1" w:themeFillShade="F2"/>
            <w:vAlign w:val="center"/>
          </w:tcPr>
          <w:p w14:paraId="530A8038"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4E5C08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D16FEB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4AB70FB3" w14:textId="77777777" w:rsidTr="00C20A6B">
        <w:trPr>
          <w:trHeight w:val="403"/>
        </w:trPr>
        <w:tc>
          <w:tcPr>
            <w:tcW w:w="7763" w:type="dxa"/>
            <w:shd w:val="clear" w:color="auto" w:fill="F2F2F2" w:themeFill="background1" w:themeFillShade="F2"/>
            <w:vAlign w:val="center"/>
          </w:tcPr>
          <w:p w14:paraId="563960CE"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2439081"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50BA49E" w14:textId="77777777" w:rsidR="003A00E8" w:rsidRPr="004C3A0B" w:rsidRDefault="003A00E8" w:rsidP="00C20A6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0E8" w:rsidRPr="004C3A0B" w14:paraId="0D28678C" w14:textId="77777777" w:rsidTr="00C20A6B">
        <w:trPr>
          <w:trHeight w:val="403"/>
        </w:trPr>
        <w:tc>
          <w:tcPr>
            <w:tcW w:w="7763" w:type="dxa"/>
            <w:shd w:val="clear" w:color="auto" w:fill="F2F2F2" w:themeFill="background1" w:themeFillShade="F2"/>
            <w:vAlign w:val="center"/>
          </w:tcPr>
          <w:p w14:paraId="6BE218BF" w14:textId="77777777" w:rsidR="003A00E8" w:rsidRPr="004C3A0B" w:rsidRDefault="003A00E8" w:rsidP="00C20A6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BDC459B"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C672CA4" w14:textId="77777777" w:rsidR="003A00E8" w:rsidRPr="004C3A0B" w:rsidRDefault="003A00E8" w:rsidP="00C20A6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0E8" w:rsidRPr="004C3A0B" w14:paraId="7957F99E" w14:textId="77777777" w:rsidTr="00C20A6B">
        <w:trPr>
          <w:trHeight w:val="403"/>
        </w:trPr>
        <w:tc>
          <w:tcPr>
            <w:tcW w:w="9889" w:type="dxa"/>
            <w:gridSpan w:val="3"/>
            <w:shd w:val="clear" w:color="auto" w:fill="F2F2F2" w:themeFill="background1" w:themeFillShade="F2"/>
            <w:vAlign w:val="center"/>
          </w:tcPr>
          <w:p w14:paraId="621922C6" w14:textId="77777777" w:rsidR="003A00E8" w:rsidRPr="004C3A0B" w:rsidRDefault="003A00E8" w:rsidP="00C20A6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A00E8" w:rsidRPr="004C3A0B" w14:paraId="3A800AD6" w14:textId="77777777" w:rsidTr="00C20A6B">
        <w:trPr>
          <w:trHeight w:val="403"/>
        </w:trPr>
        <w:tc>
          <w:tcPr>
            <w:tcW w:w="9889" w:type="dxa"/>
            <w:gridSpan w:val="3"/>
            <w:vAlign w:val="center"/>
          </w:tcPr>
          <w:p w14:paraId="6E0D4561" w14:textId="77777777" w:rsidR="003A00E8" w:rsidRPr="004C3A0B" w:rsidRDefault="003A00E8" w:rsidP="00C20A6B">
            <w:pPr>
              <w:autoSpaceDE w:val="0"/>
              <w:autoSpaceDN w:val="0"/>
              <w:adjustRightInd w:val="0"/>
              <w:rPr>
                <w:rFonts w:ascii="Arial" w:hAnsi="Arial" w:cs="Arial"/>
                <w:sz w:val="22"/>
                <w:szCs w:val="22"/>
              </w:rPr>
            </w:pPr>
          </w:p>
          <w:p w14:paraId="0E2B9F04"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D2C77ED" w14:textId="77777777" w:rsidR="003A00E8" w:rsidRPr="004C3A0B" w:rsidRDefault="003A00E8" w:rsidP="003A00E8">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3A00E8" w:rsidRPr="004C3A0B" w14:paraId="70042D75" w14:textId="77777777" w:rsidTr="00C20A6B">
        <w:trPr>
          <w:trHeight w:val="403"/>
        </w:trPr>
        <w:tc>
          <w:tcPr>
            <w:tcW w:w="9889" w:type="dxa"/>
            <w:shd w:val="clear" w:color="auto" w:fill="F2F2F2" w:themeFill="background1" w:themeFillShade="F2"/>
            <w:vAlign w:val="center"/>
          </w:tcPr>
          <w:p w14:paraId="0E01A42E"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3A00E8" w:rsidRPr="004C3A0B" w14:paraId="3E7B48EC" w14:textId="77777777" w:rsidTr="00C20A6B">
        <w:trPr>
          <w:trHeight w:val="403"/>
        </w:trPr>
        <w:tc>
          <w:tcPr>
            <w:tcW w:w="9889" w:type="dxa"/>
            <w:vAlign w:val="center"/>
          </w:tcPr>
          <w:p w14:paraId="6B50DCE9" w14:textId="77777777" w:rsidR="003A00E8" w:rsidRDefault="003A00E8" w:rsidP="00C20A6B">
            <w:pPr>
              <w:autoSpaceDE w:val="0"/>
              <w:autoSpaceDN w:val="0"/>
              <w:adjustRightInd w:val="0"/>
              <w:rPr>
                <w:rFonts w:ascii="Arial" w:hAnsi="Arial" w:cs="Arial"/>
                <w:sz w:val="22"/>
                <w:szCs w:val="22"/>
              </w:rPr>
            </w:pPr>
            <w:r>
              <w:rPr>
                <w:rFonts w:ascii="Arial" w:hAnsi="Arial" w:cs="Arial"/>
                <w:sz w:val="22"/>
                <w:szCs w:val="22"/>
              </w:rPr>
              <w:t>Matthew Jais (Principal researcher)</w:t>
            </w:r>
          </w:p>
          <w:p w14:paraId="1837B6C8" w14:textId="77777777" w:rsidR="003A00E8" w:rsidRPr="004C3A0B" w:rsidRDefault="003A00E8" w:rsidP="00C20A6B">
            <w:pPr>
              <w:autoSpaceDE w:val="0"/>
              <w:autoSpaceDN w:val="0"/>
              <w:adjustRightInd w:val="0"/>
              <w:rPr>
                <w:rFonts w:ascii="Arial" w:hAnsi="Arial" w:cs="Arial"/>
                <w:sz w:val="22"/>
                <w:szCs w:val="22"/>
              </w:rPr>
            </w:pPr>
          </w:p>
          <w:p w14:paraId="2C6BCBEF"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6B604321" w14:textId="77777777" w:rsidTr="00C20A6B">
        <w:trPr>
          <w:trHeight w:val="233"/>
        </w:trPr>
        <w:tc>
          <w:tcPr>
            <w:tcW w:w="9889" w:type="dxa"/>
            <w:vAlign w:val="center"/>
          </w:tcPr>
          <w:p w14:paraId="1AA948F3"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7449544F" w14:textId="77777777" w:rsidTr="00C20A6B">
        <w:trPr>
          <w:trHeight w:val="403"/>
        </w:trPr>
        <w:tc>
          <w:tcPr>
            <w:tcW w:w="9889" w:type="dxa"/>
            <w:shd w:val="clear" w:color="auto" w:fill="F2F2F2" w:themeFill="background1" w:themeFillShade="F2"/>
          </w:tcPr>
          <w:p w14:paraId="66FC334F"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A00E8" w:rsidRPr="004C3A0B" w14:paraId="33B6B43E" w14:textId="77777777" w:rsidTr="00C20A6B">
        <w:trPr>
          <w:trHeight w:val="403"/>
        </w:trPr>
        <w:tc>
          <w:tcPr>
            <w:tcW w:w="9889" w:type="dxa"/>
          </w:tcPr>
          <w:p w14:paraId="3C344925" w14:textId="77777777" w:rsidR="003A00E8" w:rsidRDefault="003A00E8" w:rsidP="00C20A6B">
            <w:pPr>
              <w:autoSpaceDE w:val="0"/>
              <w:autoSpaceDN w:val="0"/>
              <w:adjustRightInd w:val="0"/>
              <w:rPr>
                <w:rFonts w:ascii="Arial" w:hAnsi="Arial" w:cs="Arial"/>
                <w:sz w:val="22"/>
                <w:szCs w:val="22"/>
              </w:rPr>
            </w:pPr>
            <w:r>
              <w:rPr>
                <w:rFonts w:ascii="Arial" w:hAnsi="Arial" w:cs="Arial"/>
                <w:sz w:val="22"/>
                <w:szCs w:val="22"/>
              </w:rPr>
              <w:t>Matthew Jais (Principal researcher)</w:t>
            </w:r>
          </w:p>
          <w:p w14:paraId="003B2EE7" w14:textId="77777777" w:rsidR="003A00E8" w:rsidRPr="004C3A0B" w:rsidRDefault="003A00E8" w:rsidP="00C20A6B">
            <w:pPr>
              <w:autoSpaceDE w:val="0"/>
              <w:autoSpaceDN w:val="0"/>
              <w:adjustRightInd w:val="0"/>
              <w:rPr>
                <w:rFonts w:ascii="Arial" w:hAnsi="Arial" w:cs="Arial"/>
                <w:sz w:val="22"/>
                <w:szCs w:val="22"/>
              </w:rPr>
            </w:pPr>
          </w:p>
          <w:p w14:paraId="79830DD6"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r w:rsidR="003A00E8" w:rsidRPr="004C3A0B" w14:paraId="058D212F" w14:textId="77777777" w:rsidTr="00C20A6B">
        <w:trPr>
          <w:trHeight w:val="233"/>
        </w:trPr>
        <w:tc>
          <w:tcPr>
            <w:tcW w:w="9889" w:type="dxa"/>
          </w:tcPr>
          <w:p w14:paraId="032D8D29" w14:textId="77777777" w:rsidR="003A00E8" w:rsidRPr="004C3A0B" w:rsidRDefault="003A00E8" w:rsidP="00C20A6B">
            <w:pPr>
              <w:autoSpaceDE w:val="0"/>
              <w:autoSpaceDN w:val="0"/>
              <w:adjustRightInd w:val="0"/>
              <w:rPr>
                <w:rFonts w:ascii="Arial" w:hAnsi="Arial" w:cs="Arial"/>
                <w:sz w:val="16"/>
                <w:szCs w:val="16"/>
              </w:rPr>
            </w:pPr>
          </w:p>
        </w:tc>
      </w:tr>
      <w:tr w:rsidR="003A00E8" w:rsidRPr="004C3A0B" w14:paraId="0C54B164" w14:textId="77777777" w:rsidTr="00C20A6B">
        <w:trPr>
          <w:trHeight w:val="403"/>
        </w:trPr>
        <w:tc>
          <w:tcPr>
            <w:tcW w:w="9889" w:type="dxa"/>
            <w:shd w:val="clear" w:color="auto" w:fill="F2F2F2" w:themeFill="background1" w:themeFillShade="F2"/>
          </w:tcPr>
          <w:p w14:paraId="123EBFE7" w14:textId="77777777" w:rsidR="003A00E8" w:rsidRPr="004C3A0B" w:rsidRDefault="003A00E8" w:rsidP="00C20A6B">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where data will be stored, how long for, and in what form. Will data be archived – if so how and if not why not.  </w:t>
            </w:r>
          </w:p>
        </w:tc>
      </w:tr>
      <w:tr w:rsidR="003A00E8" w:rsidRPr="004C3A0B" w14:paraId="3D41EA46" w14:textId="77777777" w:rsidTr="00C20A6B">
        <w:trPr>
          <w:trHeight w:val="403"/>
        </w:trPr>
        <w:tc>
          <w:tcPr>
            <w:tcW w:w="9889" w:type="dxa"/>
          </w:tcPr>
          <w:p w14:paraId="28260190" w14:textId="77777777" w:rsidR="003A00E8" w:rsidRPr="00483CAD" w:rsidRDefault="003A00E8" w:rsidP="00C20A6B">
            <w:pPr>
              <w:autoSpaceDE w:val="0"/>
              <w:autoSpaceDN w:val="0"/>
              <w:adjustRightInd w:val="0"/>
              <w:rPr>
                <w:rFonts w:ascii="Arial" w:hAnsi="Arial" w:cs="Arial"/>
                <w:sz w:val="22"/>
                <w:szCs w:val="22"/>
              </w:rPr>
            </w:pPr>
            <w:r>
              <w:rPr>
                <w:rFonts w:ascii="Arial" w:hAnsi="Arial" w:cs="Arial"/>
                <w:sz w:val="22"/>
                <w:szCs w:val="22"/>
              </w:rPr>
              <w:t>Electronic data will be stored on an encrypted hard drive. Paper-based data will be stored in a locked filing cabinet in an office on school premises, which remains locked when not in use.</w:t>
            </w:r>
          </w:p>
          <w:p w14:paraId="5516C44B" w14:textId="77777777" w:rsidR="003A00E8" w:rsidRPr="00F45EB7" w:rsidRDefault="003A00E8" w:rsidP="00C20A6B">
            <w:pPr>
              <w:jc w:val="both"/>
              <w:rPr>
                <w:rFonts w:ascii="Arial" w:hAnsi="Arial" w:cs="Arial"/>
                <w:sz w:val="22"/>
                <w:szCs w:val="22"/>
              </w:rPr>
            </w:pPr>
            <w:r w:rsidRPr="00F45EB7">
              <w:rPr>
                <w:rFonts w:ascii="Arial" w:hAnsi="Arial" w:cs="Arial"/>
                <w:sz w:val="22"/>
                <w:szCs w:val="22"/>
              </w:rPr>
              <w:t>Access to data will be confined to myself a</w:t>
            </w:r>
            <w:r>
              <w:rPr>
                <w:rFonts w:ascii="Arial" w:hAnsi="Arial" w:cs="Arial"/>
                <w:sz w:val="22"/>
                <w:szCs w:val="22"/>
              </w:rPr>
              <w:t>nd university tutor</w:t>
            </w:r>
            <w:r w:rsidRPr="00F45EB7">
              <w:rPr>
                <w:rFonts w:ascii="Arial" w:hAnsi="Arial" w:cs="Arial"/>
                <w:sz w:val="22"/>
                <w:szCs w:val="22"/>
              </w:rPr>
              <w:t xml:space="preserve">. Pupil participants will only have access to a summary of anonymised data after analysis. No RAW data will be shared. </w:t>
            </w:r>
          </w:p>
          <w:p w14:paraId="25B570BF" w14:textId="77777777" w:rsidR="003A00E8" w:rsidRPr="004C3A0B" w:rsidRDefault="003A00E8" w:rsidP="00C20A6B">
            <w:pPr>
              <w:autoSpaceDE w:val="0"/>
              <w:autoSpaceDN w:val="0"/>
              <w:adjustRightInd w:val="0"/>
              <w:rPr>
                <w:rFonts w:cs="Arial"/>
              </w:rPr>
            </w:pPr>
          </w:p>
          <w:p w14:paraId="3CB31538" w14:textId="77777777" w:rsidR="003A00E8" w:rsidRPr="004C3A0B" w:rsidRDefault="003A00E8" w:rsidP="00C20A6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018B398" w14:textId="1D5EB06C" w:rsidR="003A00E8" w:rsidRPr="004C3A0B" w:rsidRDefault="003A00E8" w:rsidP="003A00E8">
      <w:pPr>
        <w:rPr>
          <w:rFonts w:ascii="Arial" w:hAnsi="Arial" w:cs="Arial"/>
          <w:b/>
          <w:bCs/>
        </w:rPr>
      </w:pPr>
      <w:r w:rsidRPr="004C3A0B">
        <w:rPr>
          <w:rFonts w:ascii="Arial" w:hAnsi="Arial" w:cs="Arial"/>
          <w:b/>
          <w:bCs/>
        </w:rPr>
        <w:t>SECTION K: Declaration</w:t>
      </w:r>
    </w:p>
    <w:p w14:paraId="0EAEAD88" w14:textId="77777777" w:rsidR="003A00E8" w:rsidRPr="004C3A0B" w:rsidRDefault="003A00E8" w:rsidP="003A00E8">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80"/>
        <w:gridCol w:w="4026"/>
        <w:gridCol w:w="848"/>
        <w:gridCol w:w="1827"/>
      </w:tblGrid>
      <w:tr w:rsidR="003A00E8" w:rsidRPr="004C3A0B" w14:paraId="37C6F5F5" w14:textId="77777777" w:rsidTr="00C20A6B">
        <w:trPr>
          <w:trHeight w:val="1807"/>
        </w:trPr>
        <w:tc>
          <w:tcPr>
            <w:tcW w:w="9881" w:type="dxa"/>
            <w:gridSpan w:val="4"/>
            <w:shd w:val="clear" w:color="auto" w:fill="F2F2F2" w:themeFill="background1" w:themeFillShade="F2"/>
            <w:vAlign w:val="center"/>
          </w:tcPr>
          <w:p w14:paraId="5E43EFAE" w14:textId="77777777" w:rsidR="003A00E8" w:rsidRPr="004C3A0B" w:rsidRDefault="003A00E8" w:rsidP="00C20A6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F4EC5AB" w14:textId="77777777" w:rsidR="003A00E8" w:rsidRPr="004C3A0B" w:rsidRDefault="003A00E8" w:rsidP="00C20A6B">
            <w:pPr>
              <w:jc w:val="both"/>
              <w:rPr>
                <w:rFonts w:ascii="Arial" w:hAnsi="Arial" w:cs="Arial"/>
                <w:b/>
                <w:bCs/>
                <w:color w:val="000000"/>
              </w:rPr>
            </w:pPr>
          </w:p>
          <w:p w14:paraId="3C021AB2" w14:textId="77777777" w:rsidR="003A00E8" w:rsidRPr="004C3A0B" w:rsidRDefault="003A00E8" w:rsidP="00C20A6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8" w:history="1">
              <w:r w:rsidRPr="004C3A0B">
                <w:rPr>
                  <w:rStyle w:val="Hyperlink"/>
                  <w:rFonts w:ascii="Arial" w:hAnsi="Arial" w:cs="Arial"/>
                </w:rPr>
                <w:t>Research Ethics and Integrity Code of Practice</w:t>
              </w:r>
            </w:hyperlink>
          </w:p>
        </w:tc>
      </w:tr>
      <w:tr w:rsidR="003A00E8" w:rsidRPr="004C3A0B" w14:paraId="2A27DD9D" w14:textId="77777777" w:rsidTr="00C20A6B">
        <w:trPr>
          <w:trHeight w:val="657"/>
        </w:trPr>
        <w:tc>
          <w:tcPr>
            <w:tcW w:w="3219" w:type="dxa"/>
            <w:tcBorders>
              <w:right w:val="nil"/>
            </w:tcBorders>
            <w:vAlign w:val="center"/>
          </w:tcPr>
          <w:p w14:paraId="66D682EE" w14:textId="77777777" w:rsidR="003A00E8" w:rsidRPr="004C3A0B" w:rsidRDefault="003A00E8" w:rsidP="00C20A6B">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4E69D6E0" w14:textId="77777777" w:rsidR="003A00E8" w:rsidRPr="004C3A0B" w:rsidRDefault="003A00E8" w:rsidP="00C20A6B">
            <w:pPr>
              <w:spacing w:before="100" w:beforeAutospacing="1" w:after="100" w:afterAutospacing="1"/>
              <w:rPr>
                <w:rFonts w:ascii="Arial" w:hAnsi="Arial" w:cs="Arial"/>
              </w:rPr>
            </w:pPr>
            <w:r w:rsidRPr="00D765A2">
              <w:rPr>
                <w:rFonts w:ascii="Arial" w:hAnsi="Arial" w:cs="Arial"/>
                <w:noProof/>
                <w:lang w:eastAsia="en-GB"/>
              </w:rPr>
              <w:drawing>
                <wp:inline distT="0" distB="0" distL="0" distR="0" wp14:anchorId="1ABAB2CD" wp14:editId="076A20BE">
                  <wp:extent cx="2419350" cy="1228725"/>
                  <wp:effectExtent l="0" t="0" r="0" b="9525"/>
                  <wp:docPr id="2" name="Picture 2" descr="IMG_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9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19350" cy="1228725"/>
                          </a:xfrm>
                          <a:prstGeom prst="rect">
                            <a:avLst/>
                          </a:prstGeom>
                          <a:noFill/>
                          <a:ln>
                            <a:noFill/>
                          </a:ln>
                        </pic:spPr>
                      </pic:pic>
                    </a:graphicData>
                  </a:graphic>
                </wp:inline>
              </w:drawing>
            </w:r>
          </w:p>
        </w:tc>
        <w:tc>
          <w:tcPr>
            <w:tcW w:w="850" w:type="dxa"/>
            <w:tcBorders>
              <w:right w:val="nil"/>
            </w:tcBorders>
            <w:vAlign w:val="center"/>
          </w:tcPr>
          <w:p w14:paraId="4D65373A" w14:textId="77777777" w:rsidR="003A00E8" w:rsidRPr="004C3A0B" w:rsidRDefault="003A00E8" w:rsidP="00C20A6B">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3F047C78" w14:textId="77777777" w:rsidR="003A00E8" w:rsidRPr="004C3A0B" w:rsidRDefault="003A00E8" w:rsidP="00C20A6B">
            <w:pPr>
              <w:spacing w:before="100" w:beforeAutospacing="1" w:after="100" w:afterAutospacing="1"/>
              <w:rPr>
                <w:rFonts w:ascii="Arial" w:hAnsi="Arial" w:cs="Arial"/>
              </w:rPr>
            </w:pPr>
            <w:r>
              <w:rPr>
                <w:rFonts w:ascii="Arial" w:hAnsi="Arial" w:cs="Arial"/>
              </w:rPr>
              <w:t>28/01/19</w:t>
            </w:r>
          </w:p>
        </w:tc>
      </w:tr>
    </w:tbl>
    <w:p w14:paraId="566D9797" w14:textId="77777777" w:rsidR="003A00E8" w:rsidRPr="004C3A0B" w:rsidRDefault="003A00E8" w:rsidP="003A00E8">
      <w:pPr>
        <w:rPr>
          <w:rFonts w:ascii="Arial" w:hAnsi="Arial" w:cs="Arial"/>
        </w:rPr>
      </w:pPr>
    </w:p>
    <w:p w14:paraId="455D679A" w14:textId="77777777" w:rsidR="003A00E8" w:rsidRPr="004C3A0B" w:rsidRDefault="003A00E8" w:rsidP="003A00E8">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A00E8" w:rsidRPr="004C3A0B" w14:paraId="29E7D88A" w14:textId="77777777" w:rsidTr="00C20A6B">
        <w:trPr>
          <w:trHeight w:val="346"/>
        </w:trPr>
        <w:tc>
          <w:tcPr>
            <w:tcW w:w="3227" w:type="dxa"/>
            <w:shd w:val="clear" w:color="auto" w:fill="F2F2F2" w:themeFill="background1" w:themeFillShade="F2"/>
            <w:vAlign w:val="center"/>
          </w:tcPr>
          <w:p w14:paraId="2B5C606E" w14:textId="77777777" w:rsidR="003A00E8" w:rsidRPr="004C3A0B" w:rsidRDefault="003A00E8" w:rsidP="00C20A6B">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11EC1B81" w14:textId="77777777" w:rsidR="003A00E8" w:rsidRPr="004C3A0B" w:rsidRDefault="003A00E8" w:rsidP="00C20A6B">
            <w:pPr>
              <w:pStyle w:val="ListParagraph"/>
              <w:ind w:left="0"/>
              <w:rPr>
                <w:rFonts w:ascii="Arial" w:hAnsi="Arial" w:cs="Arial"/>
              </w:rPr>
            </w:pPr>
          </w:p>
        </w:tc>
      </w:tr>
      <w:tr w:rsidR="003A00E8" w:rsidRPr="004C3A0B" w14:paraId="46AC93A1" w14:textId="77777777" w:rsidTr="00C20A6B">
        <w:trPr>
          <w:trHeight w:val="347"/>
        </w:trPr>
        <w:tc>
          <w:tcPr>
            <w:tcW w:w="3227" w:type="dxa"/>
            <w:shd w:val="clear" w:color="auto" w:fill="F2F2F2" w:themeFill="background1" w:themeFillShade="F2"/>
            <w:vAlign w:val="center"/>
          </w:tcPr>
          <w:p w14:paraId="3E6AF435" w14:textId="77777777" w:rsidR="003A00E8" w:rsidRPr="004C3A0B" w:rsidRDefault="003A00E8" w:rsidP="00C20A6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827796F" w14:textId="77777777" w:rsidR="003A00E8" w:rsidRPr="004C3A0B" w:rsidRDefault="003A00E8" w:rsidP="00C20A6B">
            <w:pPr>
              <w:pStyle w:val="ListParagraph"/>
              <w:ind w:left="0"/>
              <w:rPr>
                <w:rFonts w:ascii="Arial" w:hAnsi="Arial" w:cs="Arial"/>
              </w:rPr>
            </w:pPr>
            <w:r>
              <w:rPr>
                <w:noProof/>
                <w:lang w:eastAsia="en-GB"/>
              </w:rPr>
              <w:drawing>
                <wp:anchor distT="0" distB="0" distL="114300" distR="114300" simplePos="0" relativeHeight="251659264" behindDoc="0" locked="0" layoutInCell="1" allowOverlap="1" wp14:anchorId="0D76CA54" wp14:editId="213CBFED">
                  <wp:simplePos x="0" y="0"/>
                  <wp:positionH relativeFrom="column">
                    <wp:posOffset>309880</wp:posOffset>
                  </wp:positionH>
                  <wp:positionV relativeFrom="paragraph">
                    <wp:posOffset>28575</wp:posOffset>
                  </wp:positionV>
                  <wp:extent cx="809625" cy="257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9625" cy="257175"/>
                          </a:xfrm>
                          <a:prstGeom prst="rect">
                            <a:avLst/>
                          </a:prstGeom>
                          <a:noFill/>
                        </pic:spPr>
                      </pic:pic>
                    </a:graphicData>
                  </a:graphic>
                  <wp14:sizeRelH relativeFrom="page">
                    <wp14:pctWidth>0</wp14:pctWidth>
                  </wp14:sizeRelH>
                  <wp14:sizeRelV relativeFrom="page">
                    <wp14:pctHeight>0</wp14:pctHeight>
                  </wp14:sizeRelV>
                </wp:anchor>
              </w:drawing>
            </w:r>
          </w:p>
          <w:p w14:paraId="0D6A6B8C" w14:textId="77777777" w:rsidR="003A00E8" w:rsidRPr="004C3A0B" w:rsidRDefault="003A00E8" w:rsidP="00C20A6B">
            <w:pPr>
              <w:pStyle w:val="ListParagraph"/>
              <w:ind w:left="0"/>
              <w:rPr>
                <w:rFonts w:ascii="Arial" w:hAnsi="Arial" w:cs="Arial"/>
              </w:rPr>
            </w:pPr>
          </w:p>
        </w:tc>
      </w:tr>
      <w:tr w:rsidR="003A00E8" w:rsidRPr="004C3A0B" w14:paraId="20E37F50" w14:textId="77777777" w:rsidTr="00C20A6B">
        <w:trPr>
          <w:trHeight w:val="347"/>
        </w:trPr>
        <w:tc>
          <w:tcPr>
            <w:tcW w:w="3227" w:type="dxa"/>
            <w:shd w:val="clear" w:color="auto" w:fill="F2F2F2" w:themeFill="background1" w:themeFillShade="F2"/>
            <w:vAlign w:val="center"/>
          </w:tcPr>
          <w:p w14:paraId="65A8630C" w14:textId="77777777" w:rsidR="003A00E8" w:rsidRPr="004C3A0B" w:rsidRDefault="003A00E8" w:rsidP="00C20A6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7ECC237" w14:textId="77777777" w:rsidR="003A00E8" w:rsidRPr="004C3A0B" w:rsidRDefault="003A00E8" w:rsidP="00C20A6B">
            <w:pPr>
              <w:pStyle w:val="ListParagraph"/>
              <w:ind w:left="0"/>
              <w:rPr>
                <w:rFonts w:ascii="Arial" w:hAnsi="Arial" w:cs="Arial"/>
              </w:rPr>
            </w:pPr>
            <w:r>
              <w:rPr>
                <w:rFonts w:ascii="Arial" w:hAnsi="Arial" w:cs="Arial"/>
              </w:rPr>
              <w:t>28.02.19</w:t>
            </w:r>
          </w:p>
        </w:tc>
      </w:tr>
    </w:tbl>
    <w:p w14:paraId="5297F6E7" w14:textId="77777777" w:rsidR="003A00E8" w:rsidRPr="004C3A0B" w:rsidRDefault="003A00E8" w:rsidP="003A00E8">
      <w:pPr>
        <w:rPr>
          <w:rFonts w:ascii="Arial" w:hAnsi="Arial" w:cs="Arial"/>
        </w:rPr>
      </w:pPr>
    </w:p>
    <w:p w14:paraId="2AE7E9C4" w14:textId="77777777" w:rsidR="003A00E8" w:rsidRPr="004C3A0B" w:rsidRDefault="003A00E8" w:rsidP="003A00E8">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A00E8" w:rsidRPr="004C3A0B" w14:paraId="03319E88" w14:textId="77777777" w:rsidTr="00C20A6B">
        <w:trPr>
          <w:trHeight w:val="346"/>
        </w:trPr>
        <w:tc>
          <w:tcPr>
            <w:tcW w:w="3227" w:type="dxa"/>
            <w:shd w:val="clear" w:color="auto" w:fill="F2F2F2" w:themeFill="background1" w:themeFillShade="F2"/>
            <w:vAlign w:val="center"/>
          </w:tcPr>
          <w:p w14:paraId="1DFFC29F" w14:textId="77777777" w:rsidR="003A00E8" w:rsidRPr="004C3A0B" w:rsidRDefault="003A00E8" w:rsidP="00C20A6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77DA0D00" w14:textId="77777777" w:rsidR="003A00E8" w:rsidRPr="004C3A0B" w:rsidRDefault="003A00E8" w:rsidP="00C20A6B">
            <w:pPr>
              <w:pStyle w:val="ListParagraph"/>
              <w:ind w:left="0"/>
              <w:rPr>
                <w:rFonts w:ascii="Arial" w:hAnsi="Arial" w:cs="Arial"/>
              </w:rPr>
            </w:pPr>
          </w:p>
        </w:tc>
      </w:tr>
      <w:tr w:rsidR="003A00E8" w:rsidRPr="004C3A0B" w14:paraId="2D03B74A" w14:textId="77777777" w:rsidTr="00C20A6B">
        <w:trPr>
          <w:trHeight w:val="347"/>
        </w:trPr>
        <w:tc>
          <w:tcPr>
            <w:tcW w:w="3227" w:type="dxa"/>
            <w:shd w:val="clear" w:color="auto" w:fill="F2F2F2" w:themeFill="background1" w:themeFillShade="F2"/>
            <w:vAlign w:val="center"/>
          </w:tcPr>
          <w:p w14:paraId="219B7FAE" w14:textId="77777777" w:rsidR="003A00E8" w:rsidRPr="004C3A0B" w:rsidRDefault="003A00E8" w:rsidP="00C20A6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57DF97F" w14:textId="77777777" w:rsidR="003A00E8" w:rsidRPr="004C3A0B" w:rsidRDefault="003A00E8" w:rsidP="00C20A6B">
            <w:pPr>
              <w:pStyle w:val="ListParagraph"/>
              <w:ind w:left="0"/>
              <w:rPr>
                <w:rFonts w:ascii="Arial" w:hAnsi="Arial" w:cs="Arial"/>
              </w:rPr>
            </w:pPr>
          </w:p>
          <w:p w14:paraId="2CD97253" w14:textId="77777777" w:rsidR="003A00E8" w:rsidRPr="004C3A0B" w:rsidRDefault="003A00E8" w:rsidP="00C20A6B">
            <w:pPr>
              <w:pStyle w:val="ListParagraph"/>
              <w:ind w:left="0"/>
              <w:rPr>
                <w:rFonts w:ascii="Arial" w:hAnsi="Arial" w:cs="Arial"/>
              </w:rPr>
            </w:pPr>
          </w:p>
        </w:tc>
      </w:tr>
      <w:tr w:rsidR="003A00E8" w:rsidRPr="004C3A0B" w14:paraId="6F55F87C" w14:textId="77777777" w:rsidTr="00C20A6B">
        <w:trPr>
          <w:trHeight w:val="347"/>
        </w:trPr>
        <w:tc>
          <w:tcPr>
            <w:tcW w:w="3227" w:type="dxa"/>
            <w:shd w:val="clear" w:color="auto" w:fill="F2F2F2" w:themeFill="background1" w:themeFillShade="F2"/>
            <w:vAlign w:val="center"/>
          </w:tcPr>
          <w:p w14:paraId="029B6342" w14:textId="77777777" w:rsidR="003A00E8" w:rsidRPr="004C3A0B" w:rsidRDefault="003A00E8" w:rsidP="00C20A6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E3B987F" w14:textId="77777777" w:rsidR="003A00E8" w:rsidRPr="004C3A0B" w:rsidRDefault="003A00E8" w:rsidP="00C20A6B">
            <w:pPr>
              <w:pStyle w:val="ListParagraph"/>
              <w:ind w:left="0"/>
              <w:rPr>
                <w:rFonts w:ascii="Arial" w:hAnsi="Arial" w:cs="Arial"/>
              </w:rPr>
            </w:pPr>
          </w:p>
        </w:tc>
      </w:tr>
    </w:tbl>
    <w:p w14:paraId="646BBF05" w14:textId="77777777" w:rsidR="003A00E8" w:rsidRPr="004C3A0B" w:rsidRDefault="003A00E8" w:rsidP="003A00E8">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A00E8" w:rsidRPr="004C3A0B" w14:paraId="2DE117A2" w14:textId="77777777" w:rsidTr="00C20A6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48C0DE4" w14:textId="77777777" w:rsidR="003A00E8" w:rsidRPr="004C3A0B" w:rsidRDefault="003A00E8" w:rsidP="00C20A6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FDACF5" w14:textId="77777777" w:rsidR="003A00E8" w:rsidRPr="004C3A0B" w:rsidRDefault="003A00E8" w:rsidP="00C20A6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3A00E8" w:rsidRPr="004C3A0B" w14:paraId="1E905905" w14:textId="77777777" w:rsidTr="00C20A6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F547985" w14:textId="77777777" w:rsidR="003A00E8" w:rsidRPr="004C3A0B" w:rsidRDefault="003A00E8" w:rsidP="00C20A6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6C6AAB9" w14:textId="77777777" w:rsidR="003A00E8" w:rsidRPr="004C3A0B" w:rsidRDefault="003A00E8" w:rsidP="00C20A6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3A00E8" w:rsidRPr="004C3A0B" w14:paraId="0920DF96" w14:textId="77777777" w:rsidTr="00C20A6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2B3D82E" w14:textId="77777777" w:rsidR="003A00E8" w:rsidRPr="004C3A0B" w:rsidRDefault="003A00E8" w:rsidP="00C20A6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791B80" w14:textId="77777777" w:rsidR="003A00E8" w:rsidRPr="004C3A0B" w:rsidRDefault="003A00E8" w:rsidP="00C20A6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3A00E8" w:rsidRPr="004C3A0B" w14:paraId="278CDE9B" w14:textId="77777777" w:rsidTr="00C20A6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2E280D" w14:textId="77777777" w:rsidR="003A00E8" w:rsidRPr="004C3A0B" w:rsidRDefault="003A00E8" w:rsidP="00C20A6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C35B27" w14:textId="77777777" w:rsidR="003A00E8" w:rsidRPr="004C3A0B" w:rsidRDefault="003A00E8" w:rsidP="00C20A6B">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3A00E8" w:rsidRPr="004C3A0B" w14:paraId="4CD1E682" w14:textId="77777777" w:rsidTr="00C20A6B">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244A876" w14:textId="77777777" w:rsidR="003A00E8" w:rsidRDefault="003A00E8" w:rsidP="00C20A6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EFFB3FE" w14:textId="77777777" w:rsidR="003A00E8" w:rsidRDefault="003A00E8" w:rsidP="00C20A6B">
            <w:pPr>
              <w:rPr>
                <w:rFonts w:ascii="Arial" w:hAnsi="Arial" w:cs="Arial"/>
                <w:sz w:val="22"/>
                <w:szCs w:val="22"/>
              </w:rPr>
            </w:pPr>
          </w:p>
          <w:p w14:paraId="32A92484" w14:textId="77777777" w:rsidR="003A00E8" w:rsidRDefault="003A00E8" w:rsidP="00C20A6B">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DEA9E91" w14:textId="77777777" w:rsidR="003A00E8" w:rsidRPr="004C3A0B" w:rsidRDefault="003A00E8" w:rsidP="00C20A6B">
            <w:pPr>
              <w:rPr>
                <w:rFonts w:ascii="Arial" w:hAnsi="Arial" w:cs="Arial"/>
                <w:sz w:val="22"/>
                <w:szCs w:val="22"/>
              </w:rPr>
            </w:pPr>
          </w:p>
        </w:tc>
      </w:tr>
      <w:tr w:rsidR="003A00E8" w:rsidRPr="004C3A0B" w14:paraId="1C329A0B" w14:textId="77777777" w:rsidTr="00C20A6B">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B84EE28" w14:textId="77777777" w:rsidR="003A00E8" w:rsidRPr="004C3A0B" w:rsidRDefault="003A00E8" w:rsidP="00C20A6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B141B6" w14:textId="77777777" w:rsidR="003A00E8" w:rsidRPr="004C3A0B" w:rsidRDefault="003A00E8" w:rsidP="00C20A6B">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3A00E8" w:rsidRPr="004C3A0B" w14:paraId="3FCF55E6" w14:textId="77777777" w:rsidTr="00C20A6B">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C4C50F1" w14:textId="77777777" w:rsidR="003A00E8" w:rsidRPr="004C3A0B" w:rsidRDefault="003A00E8" w:rsidP="00C20A6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CA092F" w14:textId="77777777" w:rsidR="003A00E8" w:rsidRPr="004C3A0B" w:rsidRDefault="003A00E8" w:rsidP="00C20A6B">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01F1BEB" w14:textId="77777777" w:rsidR="003A00E8" w:rsidRPr="004C3A0B" w:rsidRDefault="003A00E8" w:rsidP="003A00E8">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A00E8" w:rsidRPr="004C3A0B" w14:paraId="09B6B376" w14:textId="77777777" w:rsidTr="00C20A6B">
        <w:tc>
          <w:tcPr>
            <w:tcW w:w="10060" w:type="dxa"/>
            <w:shd w:val="clear" w:color="auto" w:fill="F2F2F2" w:themeFill="background1" w:themeFillShade="F2"/>
          </w:tcPr>
          <w:p w14:paraId="147EC52A" w14:textId="77777777" w:rsidR="003A00E8" w:rsidRPr="004C3A0B" w:rsidRDefault="003A00E8" w:rsidP="00C20A6B">
            <w:pPr>
              <w:rPr>
                <w:rFonts w:ascii="Arial" w:hAnsi="Arial" w:cs="Arial"/>
                <w:b/>
              </w:rPr>
            </w:pPr>
            <w:r w:rsidRPr="004C3A0B">
              <w:rPr>
                <w:rFonts w:ascii="Arial" w:hAnsi="Arial" w:cs="Arial"/>
                <w:b/>
              </w:rPr>
              <w:t>RESEARCH STUDENTS AND STAFF ONLY</w:t>
            </w:r>
          </w:p>
          <w:p w14:paraId="5E5E97F9" w14:textId="77777777" w:rsidR="003A00E8" w:rsidRPr="004C3A0B" w:rsidRDefault="003A00E8" w:rsidP="00C20A6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DF922BE" w14:textId="77777777" w:rsidR="003A00E8" w:rsidRPr="004C3A0B" w:rsidRDefault="003A00E8" w:rsidP="00C20A6B">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410F60A7" w14:textId="77777777" w:rsidR="003A00E8" w:rsidRPr="004C3A0B" w:rsidRDefault="003A00E8" w:rsidP="003A00E8">
      <w:pPr>
        <w:tabs>
          <w:tab w:val="left" w:pos="5103"/>
        </w:tabs>
        <w:rPr>
          <w:rFonts w:ascii="Arial" w:hAnsi="Arial" w:cs="Arial"/>
          <w:b/>
          <w:bCs/>
        </w:rPr>
      </w:pPr>
    </w:p>
    <w:p w14:paraId="05FBB5A5" w14:textId="77777777" w:rsidR="003A00E8" w:rsidRPr="00E94D21" w:rsidRDefault="003A00E8" w:rsidP="003A00E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297B5BE" w14:textId="77777777" w:rsidR="00E7176C" w:rsidRDefault="00E7176C" w:rsidP="009741DE">
      <w:pPr>
        <w:spacing w:line="360" w:lineRule="auto"/>
        <w:rPr>
          <w:rFonts w:cstheme="minorHAnsi"/>
          <w:b/>
          <w:sz w:val="24"/>
          <w:szCs w:val="24"/>
          <w:u w:val="single"/>
        </w:rPr>
      </w:pPr>
    </w:p>
    <w:p w14:paraId="080CBCD4" w14:textId="77777777" w:rsidR="00E7176C" w:rsidRDefault="00E7176C" w:rsidP="009741DE">
      <w:pPr>
        <w:spacing w:line="360" w:lineRule="auto"/>
        <w:rPr>
          <w:rFonts w:cstheme="minorHAnsi"/>
          <w:b/>
          <w:sz w:val="24"/>
          <w:szCs w:val="24"/>
          <w:u w:val="single"/>
        </w:rPr>
      </w:pPr>
      <w:r w:rsidRPr="00E7176C">
        <w:rPr>
          <w:rFonts w:cstheme="minorHAnsi"/>
          <w:b/>
          <w:sz w:val="24"/>
          <w:szCs w:val="24"/>
          <w:u w:val="single"/>
        </w:rPr>
        <w:t xml:space="preserve">Extended </w:t>
      </w:r>
      <w:r w:rsidR="000A4C3A" w:rsidRPr="00E7176C">
        <w:rPr>
          <w:rFonts w:cstheme="minorHAnsi"/>
          <w:b/>
          <w:sz w:val="24"/>
          <w:szCs w:val="24"/>
          <w:u w:val="single"/>
        </w:rPr>
        <w:t>Methodology</w:t>
      </w:r>
    </w:p>
    <w:p w14:paraId="12A5736F" w14:textId="0013786B" w:rsidR="006C12B7" w:rsidRPr="009741DE" w:rsidRDefault="006C12B7" w:rsidP="009741DE">
      <w:pPr>
        <w:spacing w:line="360" w:lineRule="auto"/>
        <w:rPr>
          <w:rFonts w:cstheme="minorHAnsi"/>
          <w:b/>
          <w:sz w:val="24"/>
          <w:szCs w:val="24"/>
          <w:u w:val="single"/>
        </w:rPr>
      </w:pPr>
      <w:r w:rsidRPr="009741DE">
        <w:rPr>
          <w:rFonts w:cstheme="minorHAnsi"/>
          <w:b/>
          <w:sz w:val="24"/>
          <w:szCs w:val="24"/>
          <w:u w:val="single"/>
        </w:rPr>
        <w:t>Research Design</w:t>
      </w:r>
    </w:p>
    <w:p w14:paraId="2D6D7C4F" w14:textId="353C98EE" w:rsidR="002D106A" w:rsidRPr="009741DE" w:rsidRDefault="00F7783D" w:rsidP="009741DE">
      <w:pPr>
        <w:spacing w:line="360" w:lineRule="auto"/>
        <w:rPr>
          <w:rFonts w:cstheme="minorHAnsi"/>
          <w:sz w:val="24"/>
          <w:szCs w:val="24"/>
        </w:rPr>
      </w:pPr>
      <w:r w:rsidRPr="009741DE">
        <w:rPr>
          <w:rFonts w:cstheme="minorHAnsi"/>
          <w:sz w:val="24"/>
          <w:szCs w:val="24"/>
        </w:rPr>
        <w:t>Academic research plays an instrumental role in the current educational landscape (</w:t>
      </w:r>
      <w:proofErr w:type="spellStart"/>
      <w:r w:rsidRPr="009741DE">
        <w:rPr>
          <w:rFonts w:cstheme="minorHAnsi"/>
          <w:sz w:val="24"/>
          <w:szCs w:val="24"/>
        </w:rPr>
        <w:t>Carr</w:t>
      </w:r>
      <w:proofErr w:type="spellEnd"/>
      <w:r w:rsidRPr="009741DE">
        <w:rPr>
          <w:rFonts w:cstheme="minorHAnsi"/>
          <w:sz w:val="24"/>
          <w:szCs w:val="24"/>
        </w:rPr>
        <w:t xml:space="preserve"> &amp; </w:t>
      </w:r>
      <w:proofErr w:type="spellStart"/>
      <w:r w:rsidRPr="009741DE">
        <w:rPr>
          <w:rFonts w:cstheme="minorHAnsi"/>
          <w:sz w:val="24"/>
          <w:szCs w:val="24"/>
        </w:rPr>
        <w:t>Kemmis</w:t>
      </w:r>
      <w:proofErr w:type="spellEnd"/>
      <w:r w:rsidRPr="009741DE">
        <w:rPr>
          <w:rFonts w:cstheme="minorHAnsi"/>
          <w:sz w:val="24"/>
          <w:szCs w:val="24"/>
        </w:rPr>
        <w:t xml:space="preserve">, 2003), given the potential it </w:t>
      </w:r>
      <w:proofErr w:type="gramStart"/>
      <w:r w:rsidRPr="009741DE">
        <w:rPr>
          <w:rFonts w:cstheme="minorHAnsi"/>
          <w:sz w:val="24"/>
          <w:szCs w:val="24"/>
        </w:rPr>
        <w:t>has to</w:t>
      </w:r>
      <w:proofErr w:type="gramEnd"/>
      <w:r w:rsidRPr="009741DE">
        <w:rPr>
          <w:rFonts w:cstheme="minorHAnsi"/>
          <w:sz w:val="24"/>
          <w:szCs w:val="24"/>
        </w:rPr>
        <w:t xml:space="preserve"> promote innovation, inform politics and policy-making, and to respond to the identifiable needs of pupils and practitioners alike (Cohen, 2002). Before embarking on educational </w:t>
      </w:r>
      <w:r w:rsidR="00517BA7" w:rsidRPr="009741DE">
        <w:rPr>
          <w:rFonts w:cstheme="minorHAnsi"/>
          <w:sz w:val="24"/>
          <w:szCs w:val="24"/>
        </w:rPr>
        <w:t>research,</w:t>
      </w:r>
      <w:r w:rsidRPr="009741DE">
        <w:rPr>
          <w:rFonts w:cstheme="minorHAnsi"/>
          <w:sz w:val="24"/>
          <w:szCs w:val="24"/>
        </w:rPr>
        <w:t xml:space="preserve"> it is imperative to consider the intentions of the research, and to use these to develop a logical and structured methodology. </w:t>
      </w:r>
      <w:r w:rsidR="00517BA7" w:rsidRPr="009741DE">
        <w:rPr>
          <w:rFonts w:cstheme="minorHAnsi"/>
          <w:sz w:val="24"/>
          <w:szCs w:val="24"/>
        </w:rPr>
        <w:t xml:space="preserve">Grigg and Lewis (2015) note the numerous potential areas where educational research could be focused, highlighting the need for a targeted and specific approach to maximise impact on learning and teaching (Welsh Government, 2015). </w:t>
      </w:r>
      <w:r w:rsidR="002018A9" w:rsidRPr="009741DE">
        <w:rPr>
          <w:rFonts w:cstheme="minorHAnsi"/>
          <w:sz w:val="24"/>
          <w:szCs w:val="24"/>
        </w:rPr>
        <w:t xml:space="preserve">Cohen (2002) argues that research is demonstrably affected by the world-view or ‘paradigm’ of the researcher. If research is approached in an objective, positivist manner for example, key meanings and interpretations of certain aspects of it may be missed (Habermas, 1984). Cohen goes further </w:t>
      </w:r>
      <w:r w:rsidR="002018A9" w:rsidRPr="009741DE">
        <w:rPr>
          <w:rFonts w:cstheme="minorHAnsi"/>
          <w:sz w:val="24"/>
          <w:szCs w:val="24"/>
        </w:rPr>
        <w:lastRenderedPageBreak/>
        <w:t>to explain that critical educational research, based upon ‘critical theory’, often provides the most appropriate basis for developing a research design, as it combines the elements of positivist and interpretivist paradigms.</w:t>
      </w:r>
      <w:r w:rsidR="00F0466E" w:rsidRPr="009741DE">
        <w:rPr>
          <w:rFonts w:cstheme="minorHAnsi"/>
          <w:sz w:val="24"/>
          <w:szCs w:val="24"/>
        </w:rPr>
        <w:t xml:space="preserve"> This view is echoed by </w:t>
      </w:r>
      <w:proofErr w:type="spellStart"/>
      <w:r w:rsidR="00F0466E" w:rsidRPr="009741DE">
        <w:rPr>
          <w:rFonts w:cstheme="minorHAnsi"/>
          <w:sz w:val="24"/>
          <w:szCs w:val="24"/>
        </w:rPr>
        <w:t>Carr</w:t>
      </w:r>
      <w:proofErr w:type="spellEnd"/>
      <w:r w:rsidR="00F0466E" w:rsidRPr="009741DE">
        <w:rPr>
          <w:rFonts w:cstheme="minorHAnsi"/>
          <w:sz w:val="24"/>
          <w:szCs w:val="24"/>
        </w:rPr>
        <w:t xml:space="preserve"> &amp; </w:t>
      </w:r>
      <w:proofErr w:type="spellStart"/>
      <w:r w:rsidR="00F0466E" w:rsidRPr="009741DE">
        <w:rPr>
          <w:rFonts w:cstheme="minorHAnsi"/>
          <w:sz w:val="24"/>
          <w:szCs w:val="24"/>
        </w:rPr>
        <w:t>Kemmis</w:t>
      </w:r>
      <w:proofErr w:type="spellEnd"/>
      <w:r w:rsidR="00F0466E" w:rsidRPr="009741DE">
        <w:rPr>
          <w:rFonts w:cstheme="minorHAnsi"/>
          <w:sz w:val="24"/>
          <w:szCs w:val="24"/>
        </w:rPr>
        <w:t xml:space="preserve"> (2003), who also note that the use of a critical </w:t>
      </w:r>
      <w:proofErr w:type="spellStart"/>
      <w:r w:rsidR="00F0466E" w:rsidRPr="009741DE">
        <w:rPr>
          <w:rFonts w:cstheme="minorHAnsi"/>
          <w:sz w:val="24"/>
          <w:szCs w:val="24"/>
        </w:rPr>
        <w:t>lense</w:t>
      </w:r>
      <w:proofErr w:type="spellEnd"/>
      <w:r w:rsidR="00F0466E" w:rsidRPr="009741DE">
        <w:rPr>
          <w:rFonts w:cstheme="minorHAnsi"/>
          <w:sz w:val="24"/>
          <w:szCs w:val="24"/>
        </w:rPr>
        <w:t xml:space="preserve"> during educational research ensures research is ‘for’ education, rather than simply ‘about’ education. </w:t>
      </w:r>
    </w:p>
    <w:p w14:paraId="7571C7A0" w14:textId="4235DDEF" w:rsidR="0074090B" w:rsidRPr="009741DE" w:rsidRDefault="00D27EB2" w:rsidP="009741DE">
      <w:pPr>
        <w:spacing w:line="360" w:lineRule="auto"/>
        <w:rPr>
          <w:rFonts w:cstheme="minorHAnsi"/>
          <w:sz w:val="24"/>
          <w:szCs w:val="24"/>
        </w:rPr>
      </w:pPr>
      <w:r w:rsidRPr="009741DE">
        <w:rPr>
          <w:rFonts w:cstheme="minorHAnsi"/>
          <w:sz w:val="24"/>
          <w:szCs w:val="24"/>
        </w:rPr>
        <w:t>Educational research can be designed in several different ways (Welsh Government, 2015). Action research is an example of a potential research design that is well established as ‘appropriate’ when investigating issues relating to educational settings (</w:t>
      </w:r>
      <w:r w:rsidR="00DF4CB3" w:rsidRPr="009741DE">
        <w:rPr>
          <w:rFonts w:cstheme="minorHAnsi"/>
          <w:sz w:val="24"/>
          <w:szCs w:val="24"/>
        </w:rPr>
        <w:t>Zuber-Skerrit, 2003), given that it moves away from more traditional research paradigms and relies on a critical approach to research, based upon pedagogy and practice (Burton &amp; Bartlett, 2009). Opie (2004) describes action research as a ‘reflective cycle’</w:t>
      </w:r>
      <w:r w:rsidR="0001563A" w:rsidRPr="009741DE">
        <w:rPr>
          <w:rFonts w:cstheme="minorHAnsi"/>
          <w:sz w:val="24"/>
          <w:szCs w:val="24"/>
        </w:rPr>
        <w:t>, in which theory and practice are combined (</w:t>
      </w:r>
      <w:proofErr w:type="spellStart"/>
      <w:r w:rsidR="0001563A" w:rsidRPr="009741DE">
        <w:rPr>
          <w:rFonts w:cstheme="minorHAnsi"/>
          <w:sz w:val="24"/>
          <w:szCs w:val="24"/>
        </w:rPr>
        <w:t>Somekh</w:t>
      </w:r>
      <w:proofErr w:type="spellEnd"/>
      <w:r w:rsidR="0001563A" w:rsidRPr="009741DE">
        <w:rPr>
          <w:rFonts w:cstheme="minorHAnsi"/>
          <w:sz w:val="24"/>
          <w:szCs w:val="24"/>
        </w:rPr>
        <w:t>, 1995)</w:t>
      </w:r>
      <w:r w:rsidR="00DF4CB3" w:rsidRPr="009741DE">
        <w:rPr>
          <w:rFonts w:cstheme="minorHAnsi"/>
          <w:sz w:val="24"/>
          <w:szCs w:val="24"/>
        </w:rPr>
        <w:t>. The process involves the identification of a key issue, resulting in small scale interventions being implemented and carefully monitored in response. These can then be evaluated and analysed critically to determine the extent of their impact</w:t>
      </w:r>
      <w:r w:rsidR="0001563A" w:rsidRPr="009741DE">
        <w:rPr>
          <w:rFonts w:cstheme="minorHAnsi"/>
          <w:sz w:val="24"/>
          <w:szCs w:val="24"/>
        </w:rPr>
        <w:t xml:space="preserve"> (Opie, 2004). </w:t>
      </w:r>
      <w:r w:rsidR="005E3398" w:rsidRPr="009741DE">
        <w:rPr>
          <w:rFonts w:cstheme="minorHAnsi"/>
          <w:sz w:val="24"/>
          <w:szCs w:val="24"/>
        </w:rPr>
        <w:t>While s</w:t>
      </w:r>
      <w:r w:rsidR="0001563A" w:rsidRPr="009741DE">
        <w:rPr>
          <w:rFonts w:cstheme="minorHAnsi"/>
          <w:sz w:val="24"/>
          <w:szCs w:val="24"/>
        </w:rPr>
        <w:t>ome forms of action research have faced criticism for focusing too heavily on theoretical aspects of education (Cohen, 200</w:t>
      </w:r>
      <w:r w:rsidR="009741DE" w:rsidRPr="009741DE">
        <w:rPr>
          <w:rFonts w:cstheme="minorHAnsi"/>
          <w:sz w:val="24"/>
          <w:szCs w:val="24"/>
        </w:rPr>
        <w:t>2</w:t>
      </w:r>
      <w:r w:rsidR="0001563A" w:rsidRPr="009741DE">
        <w:rPr>
          <w:rFonts w:cstheme="minorHAnsi"/>
          <w:sz w:val="24"/>
          <w:szCs w:val="24"/>
        </w:rPr>
        <w:t>)</w:t>
      </w:r>
      <w:r w:rsidR="005E3398" w:rsidRPr="009741DE">
        <w:rPr>
          <w:rFonts w:cstheme="minorHAnsi"/>
          <w:sz w:val="24"/>
          <w:szCs w:val="24"/>
        </w:rPr>
        <w:t>, there is a significant evidence base that supports its effectiveness in educational settings (Burton &amp; Bartlett, 2009)</w:t>
      </w:r>
      <w:r w:rsidR="002B5608" w:rsidRPr="009741DE">
        <w:rPr>
          <w:rFonts w:cstheme="minorHAnsi"/>
          <w:sz w:val="24"/>
          <w:szCs w:val="24"/>
        </w:rPr>
        <w:t>. Other forms of research design, such as case studies, can provide in depth analyses of issues pertaining to education, which can then lead to subsequent intervention in further studies (Yin, 2003). However, their application to research conducted by teachers themselves is limited, as traditionally case studies require the researcher to act as an observer, rather than as an active participant as they would in action research (Zainal, 2007). Given that the researcher in this study will be an active participant, as interventions will take place during timetabled lessons, the design would be categorised as action research (Opie, 2004).</w:t>
      </w:r>
    </w:p>
    <w:p w14:paraId="331ACB24" w14:textId="00E451AB" w:rsidR="006063C2" w:rsidRPr="009741DE" w:rsidRDefault="006063C2" w:rsidP="009741DE">
      <w:pPr>
        <w:spacing w:line="360" w:lineRule="auto"/>
        <w:rPr>
          <w:rFonts w:cstheme="minorHAnsi"/>
          <w:sz w:val="24"/>
          <w:szCs w:val="24"/>
        </w:rPr>
      </w:pPr>
      <w:r w:rsidRPr="009741DE">
        <w:rPr>
          <w:rFonts w:cstheme="minorHAnsi"/>
          <w:sz w:val="24"/>
          <w:szCs w:val="24"/>
        </w:rPr>
        <w:t>Yin (2003) highlights that before designing educational research, it is imperative to first consider the reasons why the research is being carried out, and what evidence can be gathered to answer research questions. In terms of action research, this must begin with identifying an issue or situation that</w:t>
      </w:r>
      <w:r w:rsidR="00F53496" w:rsidRPr="009741DE">
        <w:rPr>
          <w:rFonts w:cstheme="minorHAnsi"/>
          <w:sz w:val="24"/>
          <w:szCs w:val="24"/>
        </w:rPr>
        <w:t xml:space="preserve"> the researcher feels needs to be addressed (</w:t>
      </w:r>
      <w:proofErr w:type="spellStart"/>
      <w:r w:rsidR="00F53496" w:rsidRPr="009741DE">
        <w:rPr>
          <w:rFonts w:cstheme="minorHAnsi"/>
          <w:sz w:val="24"/>
          <w:szCs w:val="24"/>
        </w:rPr>
        <w:t>Altrichter</w:t>
      </w:r>
      <w:proofErr w:type="spellEnd"/>
      <w:r w:rsidR="00F53496" w:rsidRPr="009741DE">
        <w:rPr>
          <w:rFonts w:cstheme="minorHAnsi"/>
          <w:sz w:val="24"/>
          <w:szCs w:val="24"/>
        </w:rPr>
        <w:t xml:space="preserve">, </w:t>
      </w:r>
      <w:proofErr w:type="spellStart"/>
      <w:r w:rsidR="00F53496" w:rsidRPr="009741DE">
        <w:rPr>
          <w:rFonts w:cstheme="minorHAnsi"/>
          <w:sz w:val="24"/>
          <w:szCs w:val="24"/>
        </w:rPr>
        <w:t>Posch</w:t>
      </w:r>
      <w:proofErr w:type="spellEnd"/>
      <w:r w:rsidR="00F53496" w:rsidRPr="009741DE">
        <w:rPr>
          <w:rFonts w:cstheme="minorHAnsi"/>
          <w:sz w:val="24"/>
          <w:szCs w:val="24"/>
        </w:rPr>
        <w:t xml:space="preserve"> &amp; </w:t>
      </w:r>
      <w:proofErr w:type="spellStart"/>
      <w:r w:rsidR="00F53496" w:rsidRPr="009741DE">
        <w:rPr>
          <w:rFonts w:cstheme="minorHAnsi"/>
          <w:sz w:val="24"/>
          <w:szCs w:val="24"/>
        </w:rPr>
        <w:t>Somekh</w:t>
      </w:r>
      <w:proofErr w:type="spellEnd"/>
      <w:r w:rsidR="00F53496" w:rsidRPr="009741DE">
        <w:rPr>
          <w:rFonts w:cstheme="minorHAnsi"/>
          <w:sz w:val="24"/>
          <w:szCs w:val="24"/>
        </w:rPr>
        <w:t xml:space="preserve">, 1993). </w:t>
      </w:r>
      <w:r w:rsidR="00741F45" w:rsidRPr="009741DE">
        <w:rPr>
          <w:rFonts w:cstheme="minorHAnsi"/>
          <w:sz w:val="24"/>
          <w:szCs w:val="24"/>
        </w:rPr>
        <w:t xml:space="preserve">This action research project will aim to respond to the well-established impact of poverty and disadvantage on educational attainment (Sullivan, 2001). However, broad topics such as this must be refined and focused before designing research </w:t>
      </w:r>
      <w:r w:rsidR="00741F45" w:rsidRPr="009741DE">
        <w:rPr>
          <w:rFonts w:cstheme="minorHAnsi"/>
          <w:sz w:val="24"/>
          <w:szCs w:val="24"/>
        </w:rPr>
        <w:lastRenderedPageBreak/>
        <w:t>questions, to ensure realistic and tangible conclusions can be drawn (CIRT</w:t>
      </w:r>
      <w:r w:rsidR="005A1865" w:rsidRPr="009741DE">
        <w:rPr>
          <w:rFonts w:cstheme="minorHAnsi"/>
          <w:sz w:val="24"/>
          <w:szCs w:val="24"/>
        </w:rPr>
        <w:t>, 2019</w:t>
      </w:r>
      <w:r w:rsidR="00741F45" w:rsidRPr="009741DE">
        <w:rPr>
          <w:rFonts w:cstheme="minorHAnsi"/>
          <w:sz w:val="24"/>
          <w:szCs w:val="24"/>
        </w:rPr>
        <w:t>)</w:t>
      </w:r>
      <w:r w:rsidR="0085392F" w:rsidRPr="009741DE">
        <w:rPr>
          <w:rFonts w:cstheme="minorHAnsi"/>
          <w:sz w:val="24"/>
          <w:szCs w:val="24"/>
        </w:rPr>
        <w:t xml:space="preserve">. </w:t>
      </w:r>
      <w:proofErr w:type="gramStart"/>
      <w:r w:rsidR="0085392F" w:rsidRPr="009741DE">
        <w:rPr>
          <w:rFonts w:cstheme="minorHAnsi"/>
          <w:sz w:val="24"/>
          <w:szCs w:val="24"/>
        </w:rPr>
        <w:t>With this in mind, focusing</w:t>
      </w:r>
      <w:proofErr w:type="gramEnd"/>
      <w:r w:rsidR="0085392F" w:rsidRPr="009741DE">
        <w:rPr>
          <w:rFonts w:cstheme="minorHAnsi"/>
          <w:sz w:val="24"/>
          <w:szCs w:val="24"/>
        </w:rPr>
        <w:t xml:space="preserve"> on a specific aspect</w:t>
      </w:r>
      <w:r w:rsidR="00741F45" w:rsidRPr="009741DE">
        <w:rPr>
          <w:rFonts w:cstheme="minorHAnsi"/>
          <w:sz w:val="24"/>
          <w:szCs w:val="24"/>
        </w:rPr>
        <w:t xml:space="preserve"> </w:t>
      </w:r>
      <w:r w:rsidR="0085392F" w:rsidRPr="009741DE">
        <w:rPr>
          <w:rFonts w:cstheme="minorHAnsi"/>
          <w:sz w:val="24"/>
          <w:szCs w:val="24"/>
        </w:rPr>
        <w:t xml:space="preserve">of teaching that forms a part of this much broader topic would be more appropriate for action research (Opie, 2004). Egan (2012) highlights the prevalence of lower literacy levels amongst disadvantaged learners and notes how this directly contributes to the attainment gap between disadvantaged learners and their peers. Norris &amp; Phillips (2003) go further to state that this issue is particularly relevant to science education, given the complex subject specific vocabulary required to access both lesson content and examination-based questions. By focusing on literacy skills and science education, as opposed to the broader issue of poverty and disadvantage on educational attainment, this research will be able to collect targeted data from specific interventions, allowing </w:t>
      </w:r>
      <w:r w:rsidR="00DD7A33" w:rsidRPr="009741DE">
        <w:rPr>
          <w:rFonts w:cstheme="minorHAnsi"/>
          <w:sz w:val="24"/>
          <w:szCs w:val="24"/>
        </w:rPr>
        <w:t>meaningful conclusions to be drawn (CIRT</w:t>
      </w:r>
      <w:r w:rsidR="005A1865" w:rsidRPr="009741DE">
        <w:rPr>
          <w:rFonts w:cstheme="minorHAnsi"/>
          <w:sz w:val="24"/>
          <w:szCs w:val="24"/>
        </w:rPr>
        <w:t>, 2019</w:t>
      </w:r>
      <w:r w:rsidR="00DD7A33" w:rsidRPr="009741DE">
        <w:rPr>
          <w:rFonts w:cstheme="minorHAnsi"/>
          <w:sz w:val="24"/>
          <w:szCs w:val="24"/>
        </w:rPr>
        <w:t>).</w:t>
      </w:r>
      <w:r w:rsidR="009E1979" w:rsidRPr="009741DE">
        <w:rPr>
          <w:rFonts w:cstheme="minorHAnsi"/>
          <w:sz w:val="24"/>
          <w:szCs w:val="24"/>
        </w:rPr>
        <w:t xml:space="preserve"> This would allow the researcher to understand an aspect of their daily practice in more detail, and identify strategies which could be relevant to future practice (Hopkins, 2008)</w:t>
      </w:r>
    </w:p>
    <w:p w14:paraId="397F3023" w14:textId="44D56856" w:rsidR="002D106A" w:rsidRPr="009741DE" w:rsidRDefault="00FD4753" w:rsidP="009741DE">
      <w:pPr>
        <w:spacing w:line="360" w:lineRule="auto"/>
        <w:rPr>
          <w:rFonts w:cstheme="minorHAnsi"/>
          <w:b/>
          <w:sz w:val="24"/>
          <w:szCs w:val="24"/>
          <w:u w:val="single"/>
        </w:rPr>
      </w:pPr>
      <w:r w:rsidRPr="009741DE">
        <w:rPr>
          <w:rFonts w:cstheme="minorHAnsi"/>
          <w:b/>
          <w:sz w:val="24"/>
          <w:szCs w:val="24"/>
          <w:u w:val="single"/>
        </w:rPr>
        <w:t>Strategies</w:t>
      </w:r>
      <w:r w:rsidR="00E7176C">
        <w:rPr>
          <w:rFonts w:cstheme="minorHAnsi"/>
          <w:b/>
          <w:sz w:val="24"/>
          <w:szCs w:val="24"/>
          <w:u w:val="single"/>
        </w:rPr>
        <w:t xml:space="preserve"> responding to the research question</w:t>
      </w:r>
    </w:p>
    <w:p w14:paraId="509D84D2" w14:textId="5C84AB73" w:rsidR="007C194E" w:rsidRPr="009741DE" w:rsidRDefault="007C194E" w:rsidP="009741DE">
      <w:pPr>
        <w:tabs>
          <w:tab w:val="left" w:pos="1240"/>
        </w:tabs>
        <w:spacing w:line="360" w:lineRule="auto"/>
        <w:rPr>
          <w:rFonts w:cstheme="minorHAnsi"/>
          <w:sz w:val="24"/>
          <w:szCs w:val="24"/>
        </w:rPr>
      </w:pPr>
      <w:r w:rsidRPr="009741DE">
        <w:rPr>
          <w:rFonts w:cstheme="minorHAnsi"/>
          <w:sz w:val="24"/>
          <w:szCs w:val="24"/>
        </w:rPr>
        <w:t xml:space="preserve">With the research question identified, it is important also to consider the strategies that will be implemented as part of the project’s interventions (Yin, 2003) </w:t>
      </w:r>
      <w:r w:rsidR="00D620A4" w:rsidRPr="009741DE">
        <w:rPr>
          <w:rFonts w:cstheme="minorHAnsi"/>
          <w:sz w:val="24"/>
          <w:szCs w:val="24"/>
        </w:rPr>
        <w:t xml:space="preserve">A targeted and supportive approach to developing subject specific language could have a significant impact on the attainment of disadvantaged learners, as it would respond to a major barrier to learning (Osbourne &amp; Dillon, 2010). Various teaching strategies promoting the development of </w:t>
      </w:r>
      <w:r w:rsidRPr="009741DE">
        <w:rPr>
          <w:rFonts w:cstheme="minorHAnsi"/>
          <w:sz w:val="24"/>
          <w:szCs w:val="24"/>
        </w:rPr>
        <w:t>specific literacy skills could</w:t>
      </w:r>
      <w:r w:rsidR="00D620A4" w:rsidRPr="009741DE">
        <w:rPr>
          <w:rFonts w:cstheme="minorHAnsi"/>
          <w:sz w:val="24"/>
          <w:szCs w:val="24"/>
        </w:rPr>
        <w:t xml:space="preserve"> therefore be implemented, with a focus being placed on their effectiveness with </w:t>
      </w:r>
      <w:r w:rsidRPr="009741DE">
        <w:rPr>
          <w:rFonts w:cstheme="minorHAnsi"/>
          <w:sz w:val="24"/>
          <w:szCs w:val="24"/>
        </w:rPr>
        <w:t>disadvantaged students. A suitable metric is required to distinguish disadvantaged students from their peers, in order to provide scope for direct comparison. Eligibility for free school meals (</w:t>
      </w:r>
      <w:proofErr w:type="spellStart"/>
      <w:r w:rsidR="00EB50D0" w:rsidRPr="009741DE">
        <w:rPr>
          <w:rFonts w:cstheme="minorHAnsi"/>
          <w:sz w:val="24"/>
          <w:szCs w:val="24"/>
        </w:rPr>
        <w:t>e</w:t>
      </w:r>
      <w:r w:rsidRPr="009741DE">
        <w:rPr>
          <w:rFonts w:cstheme="minorHAnsi"/>
          <w:sz w:val="24"/>
          <w:szCs w:val="24"/>
        </w:rPr>
        <w:t>FSM</w:t>
      </w:r>
      <w:proofErr w:type="spellEnd"/>
      <w:r w:rsidRPr="009741DE">
        <w:rPr>
          <w:rFonts w:cstheme="minorHAnsi"/>
          <w:sz w:val="24"/>
          <w:szCs w:val="24"/>
        </w:rPr>
        <w:t xml:space="preserve">) is commonly used in educational research for this purpose. </w:t>
      </w:r>
      <w:proofErr w:type="spellStart"/>
      <w:r w:rsidRPr="009741DE">
        <w:rPr>
          <w:rFonts w:cstheme="minorHAnsi"/>
          <w:sz w:val="24"/>
          <w:szCs w:val="24"/>
        </w:rPr>
        <w:t>Gorard</w:t>
      </w:r>
      <w:proofErr w:type="spellEnd"/>
      <w:r w:rsidRPr="009741DE">
        <w:rPr>
          <w:rFonts w:cstheme="minorHAnsi"/>
          <w:sz w:val="24"/>
          <w:szCs w:val="24"/>
        </w:rPr>
        <w:t xml:space="preserve"> (2012), describes FSM eligibility as an adequate ‘measure of low parental income’, which can provide an effective and quantifiable indicator of socio-economic deprivation, or disadvantage.</w:t>
      </w:r>
      <w:r w:rsidR="00EB50D0" w:rsidRPr="009741DE">
        <w:rPr>
          <w:rFonts w:cstheme="minorHAnsi"/>
          <w:sz w:val="24"/>
          <w:szCs w:val="24"/>
        </w:rPr>
        <w:t xml:space="preserve"> Despite some limitations of using this metric, such as issues of missing data, it’s use is common amongst educational researchers (Estyn, 2011). Egan (2012) highlights the increased likelihood of </w:t>
      </w:r>
      <w:proofErr w:type="spellStart"/>
      <w:r w:rsidR="00EB50D0" w:rsidRPr="009741DE">
        <w:rPr>
          <w:rFonts w:cstheme="minorHAnsi"/>
          <w:sz w:val="24"/>
          <w:szCs w:val="24"/>
        </w:rPr>
        <w:t>eFSM</w:t>
      </w:r>
      <w:proofErr w:type="spellEnd"/>
      <w:r w:rsidR="00EB50D0" w:rsidRPr="009741DE">
        <w:rPr>
          <w:rFonts w:cstheme="minorHAnsi"/>
          <w:sz w:val="24"/>
          <w:szCs w:val="24"/>
        </w:rPr>
        <w:t xml:space="preserve"> students to experience difficulties with literacy skills, as well as self esteem and academic confidence. It is imperative, then, that the strategies selected are tailored to have maximum impact amongst </w:t>
      </w:r>
      <w:proofErr w:type="spellStart"/>
      <w:r w:rsidR="00EB50D0" w:rsidRPr="009741DE">
        <w:rPr>
          <w:rFonts w:cstheme="minorHAnsi"/>
          <w:sz w:val="24"/>
          <w:szCs w:val="24"/>
        </w:rPr>
        <w:t>eFSM</w:t>
      </w:r>
      <w:proofErr w:type="spellEnd"/>
      <w:r w:rsidR="00EB50D0" w:rsidRPr="009741DE">
        <w:rPr>
          <w:rFonts w:cstheme="minorHAnsi"/>
          <w:sz w:val="24"/>
          <w:szCs w:val="24"/>
        </w:rPr>
        <w:t xml:space="preserve"> students and </w:t>
      </w:r>
      <w:r w:rsidR="00EB50D0" w:rsidRPr="009741DE">
        <w:rPr>
          <w:rFonts w:cstheme="minorHAnsi"/>
          <w:sz w:val="24"/>
          <w:szCs w:val="24"/>
        </w:rPr>
        <w:lastRenderedPageBreak/>
        <w:t>respond appropriately to the identifiable issues they may experience in terms of literacy in science (Welsh Government, 2015).</w:t>
      </w:r>
    </w:p>
    <w:p w14:paraId="40469A98" w14:textId="2931BD12" w:rsidR="00EB50D0" w:rsidRPr="009741DE" w:rsidRDefault="00EB50D0" w:rsidP="009741DE">
      <w:pPr>
        <w:tabs>
          <w:tab w:val="left" w:pos="1240"/>
        </w:tabs>
        <w:spacing w:line="360" w:lineRule="auto"/>
        <w:rPr>
          <w:rFonts w:cstheme="minorHAnsi"/>
          <w:sz w:val="24"/>
          <w:szCs w:val="24"/>
        </w:rPr>
      </w:pPr>
      <w:r w:rsidRPr="009741DE">
        <w:rPr>
          <w:rFonts w:cstheme="minorHAnsi"/>
          <w:sz w:val="24"/>
          <w:szCs w:val="24"/>
        </w:rPr>
        <w:t xml:space="preserve">As with a research question, it is important that interventions selected </w:t>
      </w:r>
      <w:r w:rsidR="006D6114" w:rsidRPr="009741DE">
        <w:rPr>
          <w:rFonts w:cstheme="minorHAnsi"/>
          <w:sz w:val="24"/>
          <w:szCs w:val="24"/>
        </w:rPr>
        <w:t xml:space="preserve">in response are focused and targeted (Yin, 2003). To ensure this, it is important to focus on specific areas within issues of literacy, rather than the </w:t>
      </w:r>
      <w:proofErr w:type="gramStart"/>
      <w:r w:rsidR="006D6114" w:rsidRPr="009741DE">
        <w:rPr>
          <w:rFonts w:cstheme="minorHAnsi"/>
          <w:sz w:val="24"/>
          <w:szCs w:val="24"/>
        </w:rPr>
        <w:t>topic as a whole</w:t>
      </w:r>
      <w:proofErr w:type="gramEnd"/>
      <w:r w:rsidR="006D6114" w:rsidRPr="009741DE">
        <w:rPr>
          <w:rFonts w:cstheme="minorHAnsi"/>
          <w:sz w:val="24"/>
          <w:szCs w:val="24"/>
        </w:rPr>
        <w:t xml:space="preserve">. Quigley (2018) highlights that a key barrier students’ face in terms of </w:t>
      </w:r>
      <w:r w:rsidR="00A71286" w:rsidRPr="009741DE">
        <w:rPr>
          <w:rFonts w:cstheme="minorHAnsi"/>
          <w:sz w:val="24"/>
          <w:szCs w:val="24"/>
        </w:rPr>
        <w:t>literacy-based</w:t>
      </w:r>
      <w:r w:rsidR="006D6114" w:rsidRPr="009741DE">
        <w:rPr>
          <w:rFonts w:cstheme="minorHAnsi"/>
          <w:sz w:val="24"/>
          <w:szCs w:val="24"/>
        </w:rPr>
        <w:t xml:space="preserve"> skills is the comprehension of particular words, which can prevent them from accessing content in the intended manner. </w:t>
      </w:r>
      <w:proofErr w:type="spellStart"/>
      <w:r w:rsidR="006D6114" w:rsidRPr="009741DE">
        <w:rPr>
          <w:rFonts w:cstheme="minorHAnsi"/>
          <w:sz w:val="24"/>
          <w:szCs w:val="24"/>
        </w:rPr>
        <w:t>Didau</w:t>
      </w:r>
      <w:proofErr w:type="spellEnd"/>
      <w:r w:rsidR="006D6114" w:rsidRPr="009741DE">
        <w:rPr>
          <w:rFonts w:cstheme="minorHAnsi"/>
          <w:sz w:val="24"/>
          <w:szCs w:val="24"/>
        </w:rPr>
        <w:t xml:space="preserve"> (2014) echoes this, noting that full comprehension of a text requires an understanding of 95% of it’s words. Given that language-based activities are commonplace in science classrooms (Newton et al, 1999), and a great deal of the language used is unfamiliar to students (</w:t>
      </w:r>
      <w:proofErr w:type="spellStart"/>
      <w:r w:rsidR="006D6114" w:rsidRPr="009741DE">
        <w:rPr>
          <w:rFonts w:cstheme="minorHAnsi"/>
          <w:sz w:val="24"/>
          <w:szCs w:val="24"/>
        </w:rPr>
        <w:t>Merzyn</w:t>
      </w:r>
      <w:proofErr w:type="spellEnd"/>
      <w:r w:rsidR="006D6114" w:rsidRPr="009741DE">
        <w:rPr>
          <w:rFonts w:cstheme="minorHAnsi"/>
          <w:sz w:val="24"/>
          <w:szCs w:val="24"/>
        </w:rPr>
        <w:t xml:space="preserve">, 1987), it is clear why a disadvantaged students potentially below average literacy ability may hinder their progress in science dramatically. To compound this, Cassels and Johnstone (1995) argue that many issues in science stem from the use of ‘normal’ English words in a science context, as opposed to subject specific words alone. In response to this, it seems evident that the interventions selected as part of this research must respond to </w:t>
      </w:r>
      <w:proofErr w:type="gramStart"/>
      <w:r w:rsidR="006D6114" w:rsidRPr="009741DE">
        <w:rPr>
          <w:rFonts w:cstheme="minorHAnsi"/>
          <w:sz w:val="24"/>
          <w:szCs w:val="24"/>
        </w:rPr>
        <w:t>both of these</w:t>
      </w:r>
      <w:proofErr w:type="gramEnd"/>
      <w:r w:rsidR="006D6114" w:rsidRPr="009741DE">
        <w:rPr>
          <w:rFonts w:cstheme="minorHAnsi"/>
          <w:sz w:val="24"/>
          <w:szCs w:val="24"/>
        </w:rPr>
        <w:t xml:space="preserve"> categories of words. Classified as ‘Tiers’ of vocabulary (Sprenger, 2014), the words </w:t>
      </w:r>
      <w:r w:rsidR="00A71286" w:rsidRPr="009741DE">
        <w:rPr>
          <w:rFonts w:cstheme="minorHAnsi"/>
          <w:sz w:val="24"/>
          <w:szCs w:val="24"/>
        </w:rPr>
        <w:t>that have the potential to act as significant barriers for disadvantaged students are ‘Tier 2’ words, words which are used across subject areas but may have different meanings (</w:t>
      </w:r>
      <w:r w:rsidR="00ED3556" w:rsidRPr="009741DE">
        <w:rPr>
          <w:rFonts w:cstheme="minorHAnsi"/>
          <w:sz w:val="24"/>
          <w:szCs w:val="24"/>
        </w:rPr>
        <w:t>e.g.</w:t>
      </w:r>
      <w:r w:rsidR="00A71286" w:rsidRPr="009741DE">
        <w:rPr>
          <w:rFonts w:cstheme="minorHAnsi"/>
          <w:sz w:val="24"/>
          <w:szCs w:val="24"/>
        </w:rPr>
        <w:t xml:space="preserve"> measure), and ‘Tier 3’ words, words which are subject specific (</w:t>
      </w:r>
      <w:r w:rsidR="00ED3556" w:rsidRPr="009741DE">
        <w:rPr>
          <w:rFonts w:cstheme="minorHAnsi"/>
          <w:sz w:val="24"/>
          <w:szCs w:val="24"/>
        </w:rPr>
        <w:t>e.g.</w:t>
      </w:r>
      <w:r w:rsidR="00A71286" w:rsidRPr="009741DE">
        <w:rPr>
          <w:rFonts w:cstheme="minorHAnsi"/>
          <w:sz w:val="24"/>
          <w:szCs w:val="24"/>
        </w:rPr>
        <w:t xml:space="preserve"> photosynthesis). </w:t>
      </w:r>
      <w:proofErr w:type="spellStart"/>
      <w:r w:rsidR="00A71286" w:rsidRPr="009741DE">
        <w:rPr>
          <w:rFonts w:cstheme="minorHAnsi"/>
          <w:sz w:val="24"/>
          <w:szCs w:val="24"/>
        </w:rPr>
        <w:t>Didau</w:t>
      </w:r>
      <w:proofErr w:type="spellEnd"/>
      <w:r w:rsidR="00A71286" w:rsidRPr="009741DE">
        <w:rPr>
          <w:rFonts w:cstheme="minorHAnsi"/>
          <w:sz w:val="24"/>
          <w:szCs w:val="24"/>
        </w:rPr>
        <w:t xml:space="preserve"> (2014) notes that strategies that act to promote the understanding of tier 2 and tier 3 words are crucial in effectively narrowing the vocabulary gap between </w:t>
      </w:r>
      <w:proofErr w:type="spellStart"/>
      <w:r w:rsidR="00A71286" w:rsidRPr="009741DE">
        <w:rPr>
          <w:rFonts w:cstheme="minorHAnsi"/>
          <w:sz w:val="24"/>
          <w:szCs w:val="24"/>
        </w:rPr>
        <w:t>efSM</w:t>
      </w:r>
      <w:proofErr w:type="spellEnd"/>
      <w:r w:rsidR="00A71286" w:rsidRPr="009741DE">
        <w:rPr>
          <w:rFonts w:cstheme="minorHAnsi"/>
          <w:sz w:val="24"/>
          <w:szCs w:val="24"/>
        </w:rPr>
        <w:t xml:space="preserve"> and </w:t>
      </w:r>
      <w:proofErr w:type="spellStart"/>
      <w:r w:rsidR="00A71286" w:rsidRPr="009741DE">
        <w:rPr>
          <w:rFonts w:cstheme="minorHAnsi"/>
          <w:sz w:val="24"/>
          <w:szCs w:val="24"/>
        </w:rPr>
        <w:t>nFSM</w:t>
      </w:r>
      <w:proofErr w:type="spellEnd"/>
      <w:r w:rsidR="00A71286" w:rsidRPr="009741DE">
        <w:rPr>
          <w:rFonts w:cstheme="minorHAnsi"/>
          <w:sz w:val="24"/>
          <w:szCs w:val="24"/>
        </w:rPr>
        <w:t xml:space="preserve"> (not eligible for free school meals) students, and subsequently the attainment gap.</w:t>
      </w:r>
    </w:p>
    <w:p w14:paraId="3538B5B7" w14:textId="4582C308" w:rsidR="00621AF1" w:rsidRPr="009741DE" w:rsidRDefault="00A71286" w:rsidP="009741DE">
      <w:pPr>
        <w:tabs>
          <w:tab w:val="left" w:pos="1240"/>
        </w:tabs>
        <w:spacing w:line="360" w:lineRule="auto"/>
        <w:rPr>
          <w:rFonts w:cstheme="minorHAnsi"/>
          <w:sz w:val="24"/>
          <w:szCs w:val="24"/>
        </w:rPr>
      </w:pPr>
      <w:r w:rsidRPr="009741DE">
        <w:rPr>
          <w:rFonts w:cstheme="minorHAnsi"/>
          <w:sz w:val="24"/>
          <w:szCs w:val="24"/>
        </w:rPr>
        <w:t>Quigley (2018) highlights two techniques that aim to respond to these needs, promoting the comprehension of tier 2 and tier 3 words respectively. The first of these, responding to the need to develop tier 2 vocabulary (</w:t>
      </w:r>
      <w:proofErr w:type="spellStart"/>
      <w:r w:rsidRPr="009741DE">
        <w:rPr>
          <w:rFonts w:cstheme="minorHAnsi"/>
          <w:sz w:val="24"/>
          <w:szCs w:val="24"/>
        </w:rPr>
        <w:t>Didau</w:t>
      </w:r>
      <w:proofErr w:type="spellEnd"/>
      <w:r w:rsidRPr="009741DE">
        <w:rPr>
          <w:rFonts w:cstheme="minorHAnsi"/>
          <w:sz w:val="24"/>
          <w:szCs w:val="24"/>
        </w:rPr>
        <w:t xml:space="preserve">, 2014) </w:t>
      </w:r>
      <w:r w:rsidR="004E6450" w:rsidRPr="009741DE">
        <w:rPr>
          <w:rFonts w:cstheme="minorHAnsi"/>
          <w:sz w:val="24"/>
          <w:szCs w:val="24"/>
        </w:rPr>
        <w:t xml:space="preserve">relies on exposing students to tier 2 words repeatedly to build their understanding, in conjunction with introducing contextual examples (Hirsch, 2003). Building on Dale and O’Rourke’s (1984) ‘Four levels of word knowledge’, the intention is that by regularly having students listen to, read or use tier 2 vocabulary, their proficiency will develop to an extent, but to maximise this, examples of the word used in different contexts can provide a broader, more rounded understanding of the </w:t>
      </w:r>
      <w:r w:rsidR="004E6450" w:rsidRPr="009741DE">
        <w:rPr>
          <w:rFonts w:cstheme="minorHAnsi"/>
          <w:sz w:val="24"/>
          <w:szCs w:val="24"/>
        </w:rPr>
        <w:lastRenderedPageBreak/>
        <w:t>word.</w:t>
      </w:r>
      <w:r w:rsidR="00FC0F4C" w:rsidRPr="009741DE">
        <w:rPr>
          <w:rFonts w:cstheme="minorHAnsi"/>
          <w:sz w:val="24"/>
          <w:szCs w:val="24"/>
        </w:rPr>
        <w:t xml:space="preserve"> This can be implemented effectively </w:t>
      </w:r>
      <w:r w:rsidR="00700AB9" w:rsidRPr="009741DE">
        <w:rPr>
          <w:rFonts w:cstheme="minorHAnsi"/>
          <w:sz w:val="24"/>
          <w:szCs w:val="24"/>
        </w:rPr>
        <w:t xml:space="preserve">by following guidance from </w:t>
      </w:r>
      <w:proofErr w:type="spellStart"/>
      <w:r w:rsidR="00700AB9" w:rsidRPr="009741DE">
        <w:rPr>
          <w:rFonts w:cstheme="minorHAnsi"/>
          <w:sz w:val="24"/>
          <w:szCs w:val="24"/>
        </w:rPr>
        <w:t>Lemov</w:t>
      </w:r>
      <w:proofErr w:type="spellEnd"/>
      <w:r w:rsidR="00700AB9" w:rsidRPr="009741DE">
        <w:rPr>
          <w:rFonts w:cstheme="minorHAnsi"/>
          <w:sz w:val="24"/>
          <w:szCs w:val="24"/>
        </w:rPr>
        <w:t xml:space="preserve"> (2015)</w:t>
      </w:r>
      <w:r w:rsidR="00621AF1" w:rsidRPr="009741DE">
        <w:rPr>
          <w:rFonts w:cstheme="minorHAnsi"/>
          <w:sz w:val="24"/>
          <w:szCs w:val="24"/>
        </w:rPr>
        <w:t xml:space="preserve">, in which words that can have the most impact on a students’ vocabulary are first selected by the practitioner, and then introduced to students by means of framing and defining them. Students then receive guidance on how a </w:t>
      </w:r>
      <w:proofErr w:type="gramStart"/>
      <w:r w:rsidR="00621AF1" w:rsidRPr="009741DE">
        <w:rPr>
          <w:rFonts w:cstheme="minorHAnsi"/>
          <w:sz w:val="24"/>
          <w:szCs w:val="24"/>
        </w:rPr>
        <w:t>particular word</w:t>
      </w:r>
      <w:proofErr w:type="gramEnd"/>
      <w:r w:rsidR="00621AF1" w:rsidRPr="009741DE">
        <w:rPr>
          <w:rFonts w:cstheme="minorHAnsi"/>
          <w:sz w:val="24"/>
          <w:szCs w:val="24"/>
        </w:rPr>
        <w:t xml:space="preserve"> can be used, before engaging in ‘active practice’, where the word is used in different settings and scenarios. Sharpe (2018) provides further support for this method of teaching vocabulary, and notes that it’s use can result in dramatic improvements in a student’s ability to access the curriculum. A second technique known as the ‘Frayer Model’ is highlighted by Quigley (2018) as effective in teaching tier 3 vocabulary. The ‘Frayer Model’ acts as a graphic organiser to scaffold the comprehension of subject specific vocabulary (</w:t>
      </w:r>
      <w:proofErr w:type="spellStart"/>
      <w:r w:rsidR="00621AF1" w:rsidRPr="009741DE">
        <w:rPr>
          <w:rFonts w:cstheme="minorHAnsi"/>
          <w:sz w:val="24"/>
          <w:szCs w:val="24"/>
        </w:rPr>
        <w:t>TeacherToolKit</w:t>
      </w:r>
      <w:proofErr w:type="spellEnd"/>
      <w:r w:rsidR="00621AF1" w:rsidRPr="009741DE">
        <w:rPr>
          <w:rFonts w:cstheme="minorHAnsi"/>
          <w:sz w:val="24"/>
          <w:szCs w:val="24"/>
        </w:rPr>
        <w:t xml:space="preserve">, 2018). Cox (2019) argues that the use of this strategy promotes critical </w:t>
      </w:r>
      <w:r w:rsidR="008C1E6A" w:rsidRPr="009741DE">
        <w:rPr>
          <w:rFonts w:cstheme="minorHAnsi"/>
          <w:sz w:val="24"/>
          <w:szCs w:val="24"/>
        </w:rPr>
        <w:t>thinking and</w:t>
      </w:r>
      <w:r w:rsidR="00621AF1" w:rsidRPr="009741DE">
        <w:rPr>
          <w:rFonts w:cstheme="minorHAnsi"/>
          <w:sz w:val="24"/>
          <w:szCs w:val="24"/>
        </w:rPr>
        <w:t xml:space="preserve"> </w:t>
      </w:r>
      <w:r w:rsidR="008C1E6A" w:rsidRPr="009741DE">
        <w:rPr>
          <w:rFonts w:cstheme="minorHAnsi"/>
          <w:sz w:val="24"/>
          <w:szCs w:val="24"/>
        </w:rPr>
        <w:t>can facilitate the formation of links between key concepts. This seems particularly relevant to science education, as much of the curriculum is based on linking key concepts together to broaden understanding (AQA, 2016). Consequently, these strategies will act as the interventions used in this research project, as the evidence suggests they should have a demonstrable impact on the attainment of disadvantaged students (Welsh Government, 2015). Furthermore, they are appropriately suited to answering the research question of whether the explicit teaching of vocabulary has an impact on attainment in science education.</w:t>
      </w:r>
    </w:p>
    <w:p w14:paraId="19CC838C" w14:textId="1CD856E3" w:rsidR="006C12B7" w:rsidRPr="009741DE" w:rsidRDefault="006C12B7" w:rsidP="009741DE">
      <w:pPr>
        <w:spacing w:line="360" w:lineRule="auto"/>
        <w:rPr>
          <w:rFonts w:cstheme="minorHAnsi"/>
          <w:b/>
          <w:sz w:val="24"/>
          <w:szCs w:val="24"/>
          <w:u w:val="single"/>
        </w:rPr>
      </w:pPr>
      <w:r w:rsidRPr="009741DE">
        <w:rPr>
          <w:rFonts w:cstheme="minorHAnsi"/>
          <w:b/>
          <w:sz w:val="24"/>
          <w:szCs w:val="24"/>
          <w:u w:val="single"/>
        </w:rPr>
        <w:t>Data Sources</w:t>
      </w:r>
    </w:p>
    <w:p w14:paraId="4FA5ADF0" w14:textId="16683B96" w:rsidR="00E23847" w:rsidRPr="009741DE" w:rsidRDefault="009E1979" w:rsidP="009741DE">
      <w:pPr>
        <w:spacing w:line="360" w:lineRule="auto"/>
        <w:rPr>
          <w:rFonts w:cstheme="minorHAnsi"/>
          <w:sz w:val="24"/>
          <w:szCs w:val="24"/>
        </w:rPr>
      </w:pPr>
      <w:r w:rsidRPr="009741DE">
        <w:rPr>
          <w:rFonts w:cstheme="minorHAnsi"/>
          <w:sz w:val="24"/>
          <w:szCs w:val="24"/>
        </w:rPr>
        <w:t>In addition to a focused and measurable research question, it is also imperative that data collection methods employed by the researcher are appropriate and clear (Yin, 2003). This process includes deciding whether quantitative or qualitative data collection is best suited to respond to the research question</w:t>
      </w:r>
      <w:r w:rsidR="00945D42" w:rsidRPr="009741DE">
        <w:rPr>
          <w:rFonts w:cstheme="minorHAnsi"/>
          <w:sz w:val="24"/>
          <w:szCs w:val="24"/>
        </w:rPr>
        <w:t xml:space="preserve">. Stake (1995) </w:t>
      </w:r>
      <w:r w:rsidR="00E23847" w:rsidRPr="009741DE">
        <w:rPr>
          <w:rFonts w:cstheme="minorHAnsi"/>
          <w:sz w:val="24"/>
          <w:szCs w:val="24"/>
        </w:rPr>
        <w:t>highlights the key differences in these two forms of data. Quantitative data seeks to explain and control, and generally takes an objective approach, whereas qualitative data is more concerned with pattern seeking, and generating rich, subjective understanding of concepts. Both forms of data share advantages and disadvantages, which historically has garnered significant debate as to which methods are most suited to educational research (Bryman, 1984).</w:t>
      </w:r>
      <w:r w:rsidR="00A451C6" w:rsidRPr="009741DE">
        <w:rPr>
          <w:rFonts w:cstheme="minorHAnsi"/>
          <w:sz w:val="24"/>
          <w:szCs w:val="24"/>
        </w:rPr>
        <w:t xml:space="preserve"> Quantitative research methods tend to be more generalisable, as they rely on generating numerical data that is </w:t>
      </w:r>
      <w:r w:rsidR="009D2D8B" w:rsidRPr="009741DE">
        <w:rPr>
          <w:rFonts w:cstheme="minorHAnsi"/>
          <w:sz w:val="24"/>
          <w:szCs w:val="24"/>
        </w:rPr>
        <w:t>simple to directly compare and quantify. They can also generate reliable, valid data, provided that the data collection measures used are fit for purpose (</w:t>
      </w:r>
      <w:r w:rsidR="000847E0">
        <w:rPr>
          <w:rFonts w:cstheme="minorHAnsi"/>
          <w:sz w:val="24"/>
          <w:szCs w:val="24"/>
        </w:rPr>
        <w:t>ORAU</w:t>
      </w:r>
      <w:r w:rsidR="009D2D8B" w:rsidRPr="009741DE">
        <w:rPr>
          <w:rFonts w:cstheme="minorHAnsi"/>
          <w:sz w:val="24"/>
          <w:szCs w:val="24"/>
        </w:rPr>
        <w:t>.gov</w:t>
      </w:r>
      <w:r w:rsidR="005A1865" w:rsidRPr="009741DE">
        <w:rPr>
          <w:rFonts w:cstheme="minorHAnsi"/>
          <w:sz w:val="24"/>
          <w:szCs w:val="24"/>
        </w:rPr>
        <w:t>, 2019</w:t>
      </w:r>
      <w:r w:rsidR="009D2D8B" w:rsidRPr="009741DE">
        <w:rPr>
          <w:rFonts w:cstheme="minorHAnsi"/>
          <w:sz w:val="24"/>
          <w:szCs w:val="24"/>
        </w:rPr>
        <w:t>)</w:t>
      </w:r>
      <w:r w:rsidR="001D747E" w:rsidRPr="009741DE">
        <w:rPr>
          <w:rFonts w:cstheme="minorHAnsi"/>
          <w:sz w:val="24"/>
          <w:szCs w:val="24"/>
        </w:rPr>
        <w:t>. Qua</w:t>
      </w:r>
      <w:r w:rsidR="00D41CBB" w:rsidRPr="009741DE">
        <w:rPr>
          <w:rFonts w:cstheme="minorHAnsi"/>
          <w:sz w:val="24"/>
          <w:szCs w:val="24"/>
        </w:rPr>
        <w:t xml:space="preserve">litative data, </w:t>
      </w:r>
      <w:r w:rsidR="00D41CBB" w:rsidRPr="009741DE">
        <w:rPr>
          <w:rFonts w:cstheme="minorHAnsi"/>
          <w:sz w:val="24"/>
          <w:szCs w:val="24"/>
        </w:rPr>
        <w:lastRenderedPageBreak/>
        <w:t>conversely, can provide researchers with a</w:t>
      </w:r>
      <w:r w:rsidR="005E11FE" w:rsidRPr="009741DE">
        <w:rPr>
          <w:rFonts w:cstheme="minorHAnsi"/>
          <w:sz w:val="24"/>
          <w:szCs w:val="24"/>
        </w:rPr>
        <w:t>n</w:t>
      </w:r>
      <w:r w:rsidR="00D41CBB" w:rsidRPr="009741DE">
        <w:rPr>
          <w:rFonts w:cstheme="minorHAnsi"/>
          <w:sz w:val="24"/>
          <w:szCs w:val="24"/>
        </w:rPr>
        <w:t xml:space="preserve"> insight into the ‘social reality’ of their findings, given </w:t>
      </w:r>
      <w:r w:rsidR="005E11FE" w:rsidRPr="009741DE">
        <w:rPr>
          <w:rFonts w:cstheme="minorHAnsi"/>
          <w:sz w:val="24"/>
          <w:szCs w:val="24"/>
        </w:rPr>
        <w:t>its</w:t>
      </w:r>
      <w:r w:rsidR="00D41CBB" w:rsidRPr="009741DE">
        <w:rPr>
          <w:rFonts w:cstheme="minorHAnsi"/>
          <w:sz w:val="24"/>
          <w:szCs w:val="24"/>
        </w:rPr>
        <w:t xml:space="preserve"> subjective, unstructured form (Opie, 2004). However, due to the nature of the data, qualitative approaches can be time-consuming and difficult to generalise or compare (Fisher, 1999). This could make the application to educational research, which is generally conducted with the intention of generalising conclusions to the wider population, limited (Welsh Government, 2015). Equally, the use of solely quantitative methods may produce data that, while simple to quantify, </w:t>
      </w:r>
      <w:r w:rsidR="009656A5" w:rsidRPr="009741DE">
        <w:rPr>
          <w:rFonts w:cstheme="minorHAnsi"/>
          <w:sz w:val="24"/>
          <w:szCs w:val="24"/>
        </w:rPr>
        <w:t>fails to provide insight with respect to some of the most important aspects of educational research (Burton &amp; Bartlett, 2009).</w:t>
      </w:r>
    </w:p>
    <w:p w14:paraId="5B03B6D8" w14:textId="3289F771" w:rsidR="009656A5" w:rsidRDefault="009656A5" w:rsidP="009741DE">
      <w:pPr>
        <w:spacing w:line="360" w:lineRule="auto"/>
        <w:rPr>
          <w:rFonts w:cstheme="minorHAnsi"/>
          <w:sz w:val="24"/>
          <w:szCs w:val="24"/>
        </w:rPr>
      </w:pPr>
      <w:r w:rsidRPr="009741DE">
        <w:rPr>
          <w:rFonts w:cstheme="minorHAnsi"/>
          <w:sz w:val="24"/>
          <w:szCs w:val="24"/>
        </w:rPr>
        <w:t xml:space="preserve">In response to these criticisms, many educational researchers adopt a ‘mixed-methods’ approach, which incorporates both quantitative and qualitative elements (Sharp, 2012). </w:t>
      </w:r>
      <w:proofErr w:type="spellStart"/>
      <w:r w:rsidRPr="009741DE">
        <w:rPr>
          <w:rFonts w:cstheme="minorHAnsi"/>
          <w:sz w:val="24"/>
          <w:szCs w:val="24"/>
        </w:rPr>
        <w:t>Gorard</w:t>
      </w:r>
      <w:proofErr w:type="spellEnd"/>
      <w:r w:rsidRPr="009741DE">
        <w:rPr>
          <w:rFonts w:cstheme="minorHAnsi"/>
          <w:sz w:val="24"/>
          <w:szCs w:val="24"/>
        </w:rPr>
        <w:t xml:space="preserve"> (2010) argues that in order to fully respond to a research question, a mixed-methods approach must be used. </w:t>
      </w:r>
      <w:proofErr w:type="spellStart"/>
      <w:r w:rsidRPr="009741DE">
        <w:rPr>
          <w:rFonts w:cstheme="minorHAnsi"/>
          <w:sz w:val="24"/>
          <w:szCs w:val="24"/>
        </w:rPr>
        <w:t>Gorard</w:t>
      </w:r>
      <w:proofErr w:type="spellEnd"/>
      <w:r w:rsidRPr="009741DE">
        <w:rPr>
          <w:rFonts w:cstheme="minorHAnsi"/>
          <w:sz w:val="24"/>
          <w:szCs w:val="24"/>
        </w:rPr>
        <w:t xml:space="preserve"> goes further to note that a ‘good’ intervention should use a variety of methods and data collection techniques, to gain a broader </w:t>
      </w:r>
      <w:r w:rsidR="0073543C" w:rsidRPr="009741DE">
        <w:rPr>
          <w:rFonts w:cstheme="minorHAnsi"/>
          <w:sz w:val="24"/>
          <w:szCs w:val="24"/>
        </w:rPr>
        <w:t xml:space="preserve">sense of </w:t>
      </w:r>
      <w:r w:rsidR="005E11FE" w:rsidRPr="009741DE">
        <w:rPr>
          <w:rFonts w:cstheme="minorHAnsi"/>
          <w:sz w:val="24"/>
          <w:szCs w:val="24"/>
        </w:rPr>
        <w:t>its</w:t>
      </w:r>
      <w:r w:rsidR="0073543C" w:rsidRPr="009741DE">
        <w:rPr>
          <w:rFonts w:cstheme="minorHAnsi"/>
          <w:sz w:val="24"/>
          <w:szCs w:val="24"/>
        </w:rPr>
        <w:t xml:space="preserve"> effectiveness and to provide direction for future research questions. Lund (2011) echoes this, highlighting that a mixed-methods approach allows for a complete description of the effects of an intervention, whilst also providing generalisable data to be used by other practitioners. Despite Symonds and </w:t>
      </w:r>
      <w:proofErr w:type="spellStart"/>
      <w:r w:rsidR="0073543C" w:rsidRPr="009741DE">
        <w:rPr>
          <w:rFonts w:cstheme="minorHAnsi"/>
          <w:sz w:val="24"/>
          <w:szCs w:val="24"/>
        </w:rPr>
        <w:t>Gorard</w:t>
      </w:r>
      <w:proofErr w:type="spellEnd"/>
      <w:r w:rsidR="0073543C" w:rsidRPr="009741DE">
        <w:rPr>
          <w:rFonts w:cstheme="minorHAnsi"/>
          <w:sz w:val="24"/>
          <w:szCs w:val="24"/>
        </w:rPr>
        <w:t xml:space="preserve"> (2010) also suggesting that strictly adhering to qualitative, quantitative or even mixed-methods approaches can limit research by supressing creativity and innovation, it seems appropriate to use the mixed-methods approach in this action research project. This is because it will provide the researcher with an opportunity to gather data that can potentially shed new light on the complex and multi-faceted relationship between literacy skills amongst disadvantaged students and educational outcomes in science, whilst also producing data that has the ability to be generalised to other science practitioners, or indeed additional curriculum areas (</w:t>
      </w:r>
      <w:r w:rsidR="005E11FE" w:rsidRPr="009741DE">
        <w:rPr>
          <w:rFonts w:cstheme="minorHAnsi"/>
          <w:sz w:val="24"/>
          <w:szCs w:val="24"/>
        </w:rPr>
        <w:t>Sharp, 2012).</w:t>
      </w:r>
    </w:p>
    <w:p w14:paraId="71E66DA2" w14:textId="3CDE3D04" w:rsidR="00E7176C" w:rsidRPr="00E7176C" w:rsidRDefault="00E7176C" w:rsidP="009741DE">
      <w:pPr>
        <w:spacing w:line="360" w:lineRule="auto"/>
        <w:rPr>
          <w:rFonts w:cstheme="minorHAnsi"/>
          <w:b/>
          <w:sz w:val="24"/>
          <w:szCs w:val="24"/>
          <w:u w:val="single"/>
        </w:rPr>
      </w:pPr>
      <w:r>
        <w:rPr>
          <w:rFonts w:cstheme="minorHAnsi"/>
          <w:b/>
          <w:sz w:val="24"/>
          <w:szCs w:val="24"/>
          <w:u w:val="single"/>
        </w:rPr>
        <w:t>Sample</w:t>
      </w:r>
    </w:p>
    <w:p w14:paraId="04A1F8C8" w14:textId="0B0A83D6" w:rsidR="008C1E6A" w:rsidRPr="009741DE" w:rsidRDefault="008C1E6A" w:rsidP="009741DE">
      <w:pPr>
        <w:spacing w:line="360" w:lineRule="auto"/>
        <w:rPr>
          <w:rFonts w:cstheme="minorHAnsi"/>
          <w:sz w:val="24"/>
          <w:szCs w:val="24"/>
        </w:rPr>
      </w:pPr>
      <w:r w:rsidRPr="009741DE">
        <w:rPr>
          <w:rFonts w:cstheme="minorHAnsi"/>
          <w:sz w:val="24"/>
          <w:szCs w:val="24"/>
        </w:rPr>
        <w:t xml:space="preserve">In addition to the data collection approach, it is also crucial to carefully consider the sample that will provide an evidence base for this research (Yin, 2003). </w:t>
      </w:r>
      <w:r w:rsidR="004751C3" w:rsidRPr="009741DE">
        <w:rPr>
          <w:rFonts w:cstheme="minorHAnsi"/>
          <w:sz w:val="24"/>
          <w:szCs w:val="24"/>
        </w:rPr>
        <w:t xml:space="preserve">This research will employ non-probability convenience sampling, given that a specific class is being chosen at the discretion of the researcher (Singh, 2018). While this choice of sampling technique could lead to potential issues of bias, as all elements of the population do not have an equal </w:t>
      </w:r>
      <w:r w:rsidR="004751C3" w:rsidRPr="009741DE">
        <w:rPr>
          <w:rFonts w:cstheme="minorHAnsi"/>
          <w:sz w:val="24"/>
          <w:szCs w:val="24"/>
        </w:rPr>
        <w:lastRenderedPageBreak/>
        <w:t xml:space="preserve">chance of being a part of the sample, the use of a probability sampling method is not fit for purpose due to the time-scale and scope of this particular research (McLeod, 2014). Furthermore, the sample used, although not necessarily representative of the secondary school </w:t>
      </w:r>
      <w:proofErr w:type="gramStart"/>
      <w:r w:rsidR="004751C3" w:rsidRPr="009741DE">
        <w:rPr>
          <w:rFonts w:cstheme="minorHAnsi"/>
          <w:sz w:val="24"/>
          <w:szCs w:val="24"/>
        </w:rPr>
        <w:t>population as a whole</w:t>
      </w:r>
      <w:proofErr w:type="gramEnd"/>
      <w:r w:rsidR="004751C3" w:rsidRPr="009741DE">
        <w:rPr>
          <w:rFonts w:cstheme="minorHAnsi"/>
          <w:sz w:val="24"/>
          <w:szCs w:val="24"/>
        </w:rPr>
        <w:t xml:space="preserve"> (Singh, 2018), may be useful to other practitioners in similar contexts or settings</w:t>
      </w:r>
      <w:r w:rsidR="008A0E51" w:rsidRPr="009741DE">
        <w:rPr>
          <w:rFonts w:cstheme="minorHAnsi"/>
          <w:sz w:val="24"/>
          <w:szCs w:val="24"/>
        </w:rPr>
        <w:t xml:space="preserve"> (Welsh Government, 2015).</w:t>
      </w:r>
      <w:r w:rsidR="006D438D" w:rsidRPr="009741DE">
        <w:rPr>
          <w:rFonts w:cstheme="minorHAnsi"/>
          <w:sz w:val="24"/>
          <w:szCs w:val="24"/>
        </w:rPr>
        <w:t xml:space="preserve"> The sample will be taken from ‘School X’ a large </w:t>
      </w:r>
      <w:r w:rsidR="00760120" w:rsidRPr="009741DE">
        <w:rPr>
          <w:rFonts w:cstheme="minorHAnsi"/>
          <w:sz w:val="24"/>
          <w:szCs w:val="24"/>
        </w:rPr>
        <w:t xml:space="preserve">mixed secondary school consisting of 965 </w:t>
      </w:r>
      <w:r w:rsidR="007347ED" w:rsidRPr="009741DE">
        <w:rPr>
          <w:rFonts w:cstheme="minorHAnsi"/>
          <w:sz w:val="24"/>
          <w:szCs w:val="24"/>
        </w:rPr>
        <w:t>students</w:t>
      </w:r>
      <w:r w:rsidR="00760120" w:rsidRPr="009741DE">
        <w:rPr>
          <w:rFonts w:cstheme="minorHAnsi"/>
          <w:sz w:val="24"/>
          <w:szCs w:val="24"/>
        </w:rPr>
        <w:t xml:space="preserve">, 42.7% of which have been </w:t>
      </w:r>
      <w:proofErr w:type="spellStart"/>
      <w:r w:rsidR="00760120" w:rsidRPr="009741DE">
        <w:rPr>
          <w:rFonts w:cstheme="minorHAnsi"/>
          <w:sz w:val="24"/>
          <w:szCs w:val="24"/>
        </w:rPr>
        <w:t>eFSM</w:t>
      </w:r>
      <w:proofErr w:type="spellEnd"/>
      <w:r w:rsidR="00760120" w:rsidRPr="009741DE">
        <w:rPr>
          <w:rFonts w:cstheme="minorHAnsi"/>
          <w:sz w:val="24"/>
          <w:szCs w:val="24"/>
        </w:rPr>
        <w:t xml:space="preserve"> at some point during the last 6 years</w:t>
      </w:r>
      <w:r w:rsidR="007347ED" w:rsidRPr="009741DE">
        <w:rPr>
          <w:rFonts w:cstheme="minorHAnsi"/>
          <w:sz w:val="24"/>
          <w:szCs w:val="24"/>
        </w:rPr>
        <w:t xml:space="preserve"> (Gov.uk, 2019)</w:t>
      </w:r>
      <w:r w:rsidR="00760120" w:rsidRPr="009741DE">
        <w:rPr>
          <w:rFonts w:cstheme="minorHAnsi"/>
          <w:sz w:val="24"/>
          <w:szCs w:val="24"/>
        </w:rPr>
        <w:t xml:space="preserve">. This research will focus on </w:t>
      </w:r>
      <w:r w:rsidR="007347ED" w:rsidRPr="009741DE">
        <w:rPr>
          <w:rFonts w:cstheme="minorHAnsi"/>
          <w:sz w:val="24"/>
          <w:szCs w:val="24"/>
        </w:rPr>
        <w:t>students</w:t>
      </w:r>
      <w:r w:rsidR="00760120" w:rsidRPr="009741DE">
        <w:rPr>
          <w:rFonts w:cstheme="minorHAnsi"/>
          <w:sz w:val="24"/>
          <w:szCs w:val="24"/>
        </w:rPr>
        <w:t xml:space="preserve"> who are currently </w:t>
      </w:r>
      <w:proofErr w:type="spellStart"/>
      <w:r w:rsidR="00760120" w:rsidRPr="009741DE">
        <w:rPr>
          <w:rFonts w:cstheme="minorHAnsi"/>
          <w:sz w:val="24"/>
          <w:szCs w:val="24"/>
        </w:rPr>
        <w:t>eFSM</w:t>
      </w:r>
      <w:proofErr w:type="spellEnd"/>
      <w:r w:rsidR="00760120" w:rsidRPr="009741DE">
        <w:rPr>
          <w:rFonts w:cstheme="minorHAnsi"/>
          <w:sz w:val="24"/>
          <w:szCs w:val="24"/>
        </w:rPr>
        <w:t xml:space="preserve">, </w:t>
      </w:r>
      <w:r w:rsidR="007347ED" w:rsidRPr="009741DE">
        <w:rPr>
          <w:rFonts w:cstheme="minorHAnsi"/>
          <w:sz w:val="24"/>
          <w:szCs w:val="24"/>
        </w:rPr>
        <w:t>as these are likely to be students who are experiencing disadvantages</w:t>
      </w:r>
      <w:r w:rsidR="000847E0">
        <w:rPr>
          <w:rFonts w:cstheme="minorHAnsi"/>
          <w:sz w:val="24"/>
          <w:szCs w:val="24"/>
        </w:rPr>
        <w:t xml:space="preserve"> such as those</w:t>
      </w:r>
      <w:r w:rsidR="007347ED" w:rsidRPr="009741DE">
        <w:rPr>
          <w:rFonts w:cstheme="minorHAnsi"/>
          <w:sz w:val="24"/>
          <w:szCs w:val="24"/>
        </w:rPr>
        <w:t xml:space="preserve"> described by Egan (2012) </w:t>
      </w:r>
      <w:proofErr w:type="gramStart"/>
      <w:r w:rsidR="007347ED" w:rsidRPr="009741DE">
        <w:rPr>
          <w:rFonts w:cstheme="minorHAnsi"/>
          <w:sz w:val="24"/>
          <w:szCs w:val="24"/>
        </w:rPr>
        <w:t>during the course of</w:t>
      </w:r>
      <w:proofErr w:type="gramEnd"/>
      <w:r w:rsidR="007347ED" w:rsidRPr="009741DE">
        <w:rPr>
          <w:rFonts w:cstheme="minorHAnsi"/>
          <w:sz w:val="24"/>
          <w:szCs w:val="24"/>
        </w:rPr>
        <w:t xml:space="preserve"> the research, making a direct comparison with </w:t>
      </w:r>
      <w:proofErr w:type="spellStart"/>
      <w:r w:rsidR="007347ED" w:rsidRPr="009741DE">
        <w:rPr>
          <w:rFonts w:cstheme="minorHAnsi"/>
          <w:sz w:val="24"/>
          <w:szCs w:val="24"/>
        </w:rPr>
        <w:t>nFSM</w:t>
      </w:r>
      <w:proofErr w:type="spellEnd"/>
      <w:r w:rsidR="007347ED" w:rsidRPr="009741DE">
        <w:rPr>
          <w:rFonts w:cstheme="minorHAnsi"/>
          <w:sz w:val="24"/>
          <w:szCs w:val="24"/>
        </w:rPr>
        <w:t xml:space="preserve"> pupils possible (</w:t>
      </w:r>
      <w:proofErr w:type="spellStart"/>
      <w:r w:rsidR="007347ED" w:rsidRPr="009741DE">
        <w:rPr>
          <w:rFonts w:cstheme="minorHAnsi"/>
          <w:sz w:val="24"/>
          <w:szCs w:val="24"/>
        </w:rPr>
        <w:t>Gorard</w:t>
      </w:r>
      <w:proofErr w:type="spellEnd"/>
      <w:r w:rsidR="007347ED" w:rsidRPr="009741DE">
        <w:rPr>
          <w:rFonts w:cstheme="minorHAnsi"/>
          <w:sz w:val="24"/>
          <w:szCs w:val="24"/>
        </w:rPr>
        <w:t xml:space="preserve">, 2012). </w:t>
      </w:r>
      <w:r w:rsidR="00F372BF" w:rsidRPr="009741DE">
        <w:rPr>
          <w:rFonts w:cstheme="minorHAnsi"/>
          <w:sz w:val="24"/>
          <w:szCs w:val="24"/>
        </w:rPr>
        <w:t xml:space="preserve">Using the entire population of ‘School X’ as a basis for a sample is beyond the scope of this research, so a single class will be chosen, referred to herein as ‘Class A’. While it could be argued that ‘Class A’ is not necessarily representative of the target population, namely ‘School X’, due to its size (Singh, 2018), it could also be argued that ‘Class A’s position as a typical class at ‘School X’ means strategies that prove to be effective in tackling literacy barriers are likely to be effective with similar classes (McLeod, 2014). ‘Class A’ is a Key Stage 4 (KS4) class consisting of 25 mixed ability students. 4 current </w:t>
      </w:r>
      <w:proofErr w:type="spellStart"/>
      <w:r w:rsidR="00F372BF" w:rsidRPr="009741DE">
        <w:rPr>
          <w:rFonts w:cstheme="minorHAnsi"/>
          <w:sz w:val="24"/>
          <w:szCs w:val="24"/>
        </w:rPr>
        <w:t>eFSM</w:t>
      </w:r>
      <w:proofErr w:type="spellEnd"/>
      <w:r w:rsidR="00F372BF" w:rsidRPr="009741DE">
        <w:rPr>
          <w:rFonts w:cstheme="minorHAnsi"/>
          <w:sz w:val="24"/>
          <w:szCs w:val="24"/>
        </w:rPr>
        <w:t xml:space="preserve"> and 7 Pupil Premium students, identifiable through data made available to </w:t>
      </w:r>
      <w:r w:rsidR="000847E0">
        <w:rPr>
          <w:rFonts w:cstheme="minorHAnsi"/>
          <w:sz w:val="24"/>
          <w:szCs w:val="24"/>
        </w:rPr>
        <w:t>the researcher</w:t>
      </w:r>
      <w:r w:rsidR="00F372BF" w:rsidRPr="009741DE">
        <w:rPr>
          <w:rFonts w:cstheme="minorHAnsi"/>
          <w:sz w:val="24"/>
          <w:szCs w:val="24"/>
        </w:rPr>
        <w:t xml:space="preserve"> as their classroom teacher</w:t>
      </w:r>
      <w:r w:rsidR="007043D8" w:rsidRPr="009741DE">
        <w:rPr>
          <w:rFonts w:cstheme="minorHAnsi"/>
          <w:sz w:val="24"/>
          <w:szCs w:val="24"/>
        </w:rPr>
        <w:t xml:space="preserve">. The demographic of ‘Class A’ provides an opportunity to compare the impact of the identified strategies with </w:t>
      </w:r>
      <w:proofErr w:type="spellStart"/>
      <w:r w:rsidR="007043D8" w:rsidRPr="009741DE">
        <w:rPr>
          <w:rFonts w:cstheme="minorHAnsi"/>
          <w:sz w:val="24"/>
          <w:szCs w:val="24"/>
        </w:rPr>
        <w:t>eFSM</w:t>
      </w:r>
      <w:proofErr w:type="spellEnd"/>
      <w:r w:rsidR="007043D8" w:rsidRPr="009741DE">
        <w:rPr>
          <w:rFonts w:cstheme="minorHAnsi"/>
          <w:sz w:val="24"/>
          <w:szCs w:val="24"/>
        </w:rPr>
        <w:t xml:space="preserve"> and </w:t>
      </w:r>
      <w:proofErr w:type="spellStart"/>
      <w:r w:rsidR="007043D8" w:rsidRPr="009741DE">
        <w:rPr>
          <w:rFonts w:cstheme="minorHAnsi"/>
          <w:sz w:val="24"/>
          <w:szCs w:val="24"/>
        </w:rPr>
        <w:t>nFSM</w:t>
      </w:r>
      <w:proofErr w:type="spellEnd"/>
      <w:r w:rsidR="007043D8" w:rsidRPr="009741DE">
        <w:rPr>
          <w:rFonts w:cstheme="minorHAnsi"/>
          <w:sz w:val="24"/>
          <w:szCs w:val="24"/>
        </w:rPr>
        <w:t xml:space="preserve"> students</w:t>
      </w:r>
      <w:r w:rsidR="008300A5" w:rsidRPr="009741DE">
        <w:rPr>
          <w:rFonts w:cstheme="minorHAnsi"/>
          <w:sz w:val="24"/>
          <w:szCs w:val="24"/>
        </w:rPr>
        <w:t>, in order to deduce whether they are effective in closing the vocabulary gap (</w:t>
      </w:r>
      <w:proofErr w:type="spellStart"/>
      <w:r w:rsidR="008300A5" w:rsidRPr="009741DE">
        <w:rPr>
          <w:rFonts w:cstheme="minorHAnsi"/>
          <w:sz w:val="24"/>
          <w:szCs w:val="24"/>
        </w:rPr>
        <w:t>Didau</w:t>
      </w:r>
      <w:proofErr w:type="spellEnd"/>
      <w:r w:rsidR="008300A5" w:rsidRPr="009741DE">
        <w:rPr>
          <w:rFonts w:cstheme="minorHAnsi"/>
          <w:sz w:val="24"/>
          <w:szCs w:val="24"/>
        </w:rPr>
        <w:t>, 2014).</w:t>
      </w:r>
    </w:p>
    <w:p w14:paraId="64A8EDD0" w14:textId="1527214D" w:rsidR="006C12B7" w:rsidRPr="009741DE" w:rsidRDefault="00E7176C" w:rsidP="009741DE">
      <w:pPr>
        <w:spacing w:line="360" w:lineRule="auto"/>
        <w:rPr>
          <w:rFonts w:cstheme="minorHAnsi"/>
          <w:b/>
          <w:sz w:val="24"/>
          <w:szCs w:val="24"/>
          <w:u w:val="single"/>
        </w:rPr>
      </w:pPr>
      <w:r>
        <w:rPr>
          <w:rFonts w:cstheme="minorHAnsi"/>
          <w:b/>
          <w:sz w:val="24"/>
          <w:szCs w:val="24"/>
          <w:u w:val="single"/>
        </w:rPr>
        <w:t>Data c</w:t>
      </w:r>
      <w:r w:rsidR="002D106A" w:rsidRPr="009741DE">
        <w:rPr>
          <w:rFonts w:cstheme="minorHAnsi"/>
          <w:b/>
          <w:sz w:val="24"/>
          <w:szCs w:val="24"/>
          <w:u w:val="single"/>
        </w:rPr>
        <w:t>ollection techniques</w:t>
      </w:r>
    </w:p>
    <w:p w14:paraId="2B49715B" w14:textId="77777777" w:rsidR="00E7176C" w:rsidRDefault="001B6F4D" w:rsidP="009741DE">
      <w:pPr>
        <w:spacing w:line="360" w:lineRule="auto"/>
        <w:rPr>
          <w:rFonts w:cstheme="minorHAnsi"/>
          <w:sz w:val="24"/>
          <w:szCs w:val="24"/>
        </w:rPr>
      </w:pPr>
      <w:r w:rsidRPr="009741DE">
        <w:rPr>
          <w:rFonts w:cstheme="minorHAnsi"/>
          <w:sz w:val="24"/>
          <w:szCs w:val="24"/>
        </w:rPr>
        <w:t xml:space="preserve">A mixed-methods approach requires careful consideration of the techniques used to gather data, as they must include both quantitative and qualitative elements (Sharp, 2012). </w:t>
      </w:r>
      <w:proofErr w:type="spellStart"/>
      <w:r w:rsidRPr="009741DE">
        <w:rPr>
          <w:rFonts w:cstheme="minorHAnsi"/>
          <w:sz w:val="24"/>
          <w:szCs w:val="24"/>
        </w:rPr>
        <w:t>Muijs</w:t>
      </w:r>
      <w:proofErr w:type="spellEnd"/>
      <w:r w:rsidRPr="009741DE">
        <w:rPr>
          <w:rFonts w:cstheme="minorHAnsi"/>
          <w:sz w:val="24"/>
          <w:szCs w:val="24"/>
        </w:rPr>
        <w:t xml:space="preserve"> (2004) notes that </w:t>
      </w:r>
      <w:r w:rsidR="007C5B78" w:rsidRPr="009741DE">
        <w:rPr>
          <w:rFonts w:cstheme="minorHAnsi"/>
          <w:sz w:val="24"/>
          <w:szCs w:val="24"/>
        </w:rPr>
        <w:t xml:space="preserve">quantitative </w:t>
      </w:r>
      <w:r w:rsidRPr="009741DE">
        <w:rPr>
          <w:rFonts w:cstheme="minorHAnsi"/>
          <w:sz w:val="24"/>
          <w:szCs w:val="24"/>
        </w:rPr>
        <w:t xml:space="preserve">data collected must be able to be compared and analysed statistically, usually in numerical form. Hopkins (2008) suggests that questionnaires are a ‘quick and simple’ means of gathering easily quantifiable data, whilst also providing adequate scope for direct comparison of groups of students. </w:t>
      </w:r>
      <w:r w:rsidR="00C8149F" w:rsidRPr="009741DE">
        <w:rPr>
          <w:rFonts w:cstheme="minorHAnsi"/>
          <w:sz w:val="24"/>
          <w:szCs w:val="24"/>
        </w:rPr>
        <w:t xml:space="preserve">Hopkins goes further, however, to caution that the data from questionnaires can lack depth, and there is a risk that students may try to produce the ‘right’ answers in order to please the teacher. Despite this, Opie (2004) states that, providing the questionnaire is designed appropriately and includes open </w:t>
      </w:r>
      <w:r w:rsidR="00C8149F" w:rsidRPr="009741DE">
        <w:rPr>
          <w:rFonts w:cstheme="minorHAnsi"/>
          <w:sz w:val="24"/>
          <w:szCs w:val="24"/>
        </w:rPr>
        <w:lastRenderedPageBreak/>
        <w:t xml:space="preserve">and closed questions, there is ‘no other’ method which is as reliable and valid. </w:t>
      </w:r>
      <w:proofErr w:type="gramStart"/>
      <w:r w:rsidR="00C8149F" w:rsidRPr="009741DE">
        <w:rPr>
          <w:rFonts w:cstheme="minorHAnsi"/>
          <w:sz w:val="24"/>
          <w:szCs w:val="24"/>
        </w:rPr>
        <w:t>With this in mind, a</w:t>
      </w:r>
      <w:proofErr w:type="gramEnd"/>
      <w:r w:rsidR="00C8149F" w:rsidRPr="009741DE">
        <w:rPr>
          <w:rFonts w:cstheme="minorHAnsi"/>
          <w:sz w:val="24"/>
          <w:szCs w:val="24"/>
        </w:rPr>
        <w:t xml:space="preserve"> questionnaire</w:t>
      </w:r>
      <w:r w:rsidR="007C5B78" w:rsidRPr="009741DE">
        <w:rPr>
          <w:rFonts w:cstheme="minorHAnsi"/>
          <w:sz w:val="24"/>
          <w:szCs w:val="24"/>
        </w:rPr>
        <w:t xml:space="preserve"> (Appendix </w:t>
      </w:r>
      <w:proofErr w:type="spellStart"/>
      <w:r w:rsidR="007C5B78" w:rsidRPr="009741DE">
        <w:rPr>
          <w:rFonts w:cstheme="minorHAnsi"/>
          <w:sz w:val="24"/>
          <w:szCs w:val="24"/>
        </w:rPr>
        <w:t>i</w:t>
      </w:r>
      <w:proofErr w:type="spellEnd"/>
      <w:r w:rsidR="007C5B78" w:rsidRPr="009741DE">
        <w:rPr>
          <w:rFonts w:cstheme="minorHAnsi"/>
          <w:sz w:val="24"/>
          <w:szCs w:val="24"/>
        </w:rPr>
        <w:t>)</w:t>
      </w:r>
      <w:r w:rsidR="00C8149F" w:rsidRPr="009741DE">
        <w:rPr>
          <w:rFonts w:cstheme="minorHAnsi"/>
          <w:sz w:val="24"/>
          <w:szCs w:val="24"/>
        </w:rPr>
        <w:t xml:space="preserve"> will be used to gather data relating to each students’ confidence and proficiency with tier 2</w:t>
      </w:r>
      <w:r w:rsidR="007C5B78" w:rsidRPr="009741DE">
        <w:rPr>
          <w:rFonts w:cstheme="minorHAnsi"/>
          <w:sz w:val="24"/>
          <w:szCs w:val="24"/>
        </w:rPr>
        <w:t xml:space="preserve"> </w:t>
      </w:r>
      <w:r w:rsidR="00C8149F" w:rsidRPr="009741DE">
        <w:rPr>
          <w:rFonts w:cstheme="minorHAnsi"/>
          <w:sz w:val="24"/>
          <w:szCs w:val="24"/>
        </w:rPr>
        <w:t xml:space="preserve">vocabulary before and after the use of </w:t>
      </w:r>
      <w:proofErr w:type="spellStart"/>
      <w:r w:rsidR="00C8149F" w:rsidRPr="009741DE">
        <w:rPr>
          <w:rFonts w:cstheme="minorHAnsi"/>
          <w:sz w:val="24"/>
          <w:szCs w:val="24"/>
        </w:rPr>
        <w:t>Lemov’s</w:t>
      </w:r>
      <w:proofErr w:type="spellEnd"/>
      <w:r w:rsidR="00C8149F" w:rsidRPr="009741DE">
        <w:rPr>
          <w:rFonts w:cstheme="minorHAnsi"/>
          <w:sz w:val="24"/>
          <w:szCs w:val="24"/>
        </w:rPr>
        <w:t xml:space="preserve"> (2015) ‘active practice’.</w:t>
      </w:r>
      <w:r w:rsidR="00262EEF" w:rsidRPr="009741DE">
        <w:rPr>
          <w:rFonts w:cstheme="minorHAnsi"/>
          <w:sz w:val="24"/>
          <w:szCs w:val="24"/>
        </w:rPr>
        <w:t xml:space="preserve"> Closed questions </w:t>
      </w:r>
      <w:r w:rsidR="00A43FA7" w:rsidRPr="009741DE">
        <w:rPr>
          <w:rFonts w:cstheme="minorHAnsi"/>
          <w:sz w:val="24"/>
          <w:szCs w:val="24"/>
        </w:rPr>
        <w:t xml:space="preserve">based on Dale and O’Rourke’s (1984) ‘Four levels of word knowledge’ </w:t>
      </w:r>
      <w:r w:rsidR="00262EEF" w:rsidRPr="009741DE">
        <w:rPr>
          <w:rFonts w:cstheme="minorHAnsi"/>
          <w:sz w:val="24"/>
          <w:szCs w:val="24"/>
        </w:rPr>
        <w:t xml:space="preserve">will be used in order to generate quantifiable and comparable data relating to </w:t>
      </w:r>
      <w:proofErr w:type="spellStart"/>
      <w:r w:rsidR="00262EEF" w:rsidRPr="009741DE">
        <w:rPr>
          <w:rFonts w:cstheme="minorHAnsi"/>
          <w:sz w:val="24"/>
          <w:szCs w:val="24"/>
        </w:rPr>
        <w:t>eFSM</w:t>
      </w:r>
      <w:proofErr w:type="spellEnd"/>
      <w:r w:rsidR="00262EEF" w:rsidRPr="009741DE">
        <w:rPr>
          <w:rFonts w:cstheme="minorHAnsi"/>
          <w:sz w:val="24"/>
          <w:szCs w:val="24"/>
        </w:rPr>
        <w:t xml:space="preserve"> and </w:t>
      </w:r>
      <w:proofErr w:type="spellStart"/>
      <w:r w:rsidR="00262EEF" w:rsidRPr="009741DE">
        <w:rPr>
          <w:rFonts w:cstheme="minorHAnsi"/>
          <w:sz w:val="24"/>
          <w:szCs w:val="24"/>
        </w:rPr>
        <w:t>nFSM</w:t>
      </w:r>
      <w:proofErr w:type="spellEnd"/>
      <w:r w:rsidR="00262EEF" w:rsidRPr="009741DE">
        <w:rPr>
          <w:rFonts w:cstheme="minorHAnsi"/>
          <w:sz w:val="24"/>
          <w:szCs w:val="24"/>
        </w:rPr>
        <w:t xml:space="preserve"> students</w:t>
      </w:r>
      <w:r w:rsidR="00A43FA7" w:rsidRPr="009741DE">
        <w:rPr>
          <w:rFonts w:cstheme="minorHAnsi"/>
          <w:sz w:val="24"/>
          <w:szCs w:val="24"/>
        </w:rPr>
        <w:t>’ proficiency with specific tier 2 words</w:t>
      </w:r>
      <w:r w:rsidR="00262EEF" w:rsidRPr="009741DE">
        <w:rPr>
          <w:rFonts w:cstheme="minorHAnsi"/>
          <w:sz w:val="24"/>
          <w:szCs w:val="24"/>
        </w:rPr>
        <w:t>. The inclusion of open-ended questions will provide a qualitative element to the questionnaire</w:t>
      </w:r>
      <w:r w:rsidR="00E863A4" w:rsidRPr="009741DE">
        <w:rPr>
          <w:rFonts w:cstheme="minorHAnsi"/>
          <w:sz w:val="24"/>
          <w:szCs w:val="24"/>
        </w:rPr>
        <w:t xml:space="preserve"> (</w:t>
      </w:r>
      <w:proofErr w:type="spellStart"/>
      <w:r w:rsidR="00E863A4" w:rsidRPr="009741DE">
        <w:rPr>
          <w:rFonts w:cstheme="minorHAnsi"/>
          <w:sz w:val="24"/>
          <w:szCs w:val="24"/>
        </w:rPr>
        <w:t>Steckler</w:t>
      </w:r>
      <w:proofErr w:type="spellEnd"/>
      <w:r w:rsidR="00E863A4" w:rsidRPr="009741DE">
        <w:rPr>
          <w:rFonts w:cstheme="minorHAnsi"/>
          <w:sz w:val="24"/>
          <w:szCs w:val="24"/>
        </w:rPr>
        <w:t xml:space="preserve"> et al, 1992)</w:t>
      </w:r>
      <w:r w:rsidR="00262EEF" w:rsidRPr="009741DE">
        <w:rPr>
          <w:rFonts w:cstheme="minorHAnsi"/>
          <w:sz w:val="24"/>
          <w:szCs w:val="24"/>
        </w:rPr>
        <w:t>, focusing on students’ perceived confidence and proficiency</w:t>
      </w:r>
      <w:r w:rsidR="00A43FA7" w:rsidRPr="009741DE">
        <w:rPr>
          <w:rFonts w:cstheme="minorHAnsi"/>
          <w:sz w:val="24"/>
          <w:szCs w:val="24"/>
        </w:rPr>
        <w:t xml:space="preserve"> with vocabulary and the subject </w:t>
      </w:r>
      <w:proofErr w:type="gramStart"/>
      <w:r w:rsidR="00A43FA7" w:rsidRPr="009741DE">
        <w:rPr>
          <w:rFonts w:cstheme="minorHAnsi"/>
          <w:sz w:val="24"/>
          <w:szCs w:val="24"/>
        </w:rPr>
        <w:t>content as a whole</w:t>
      </w:r>
      <w:proofErr w:type="gramEnd"/>
      <w:r w:rsidR="00262EEF" w:rsidRPr="009741DE">
        <w:rPr>
          <w:rFonts w:cstheme="minorHAnsi"/>
          <w:sz w:val="24"/>
          <w:szCs w:val="24"/>
        </w:rPr>
        <w:t xml:space="preserve">. While </w:t>
      </w:r>
      <w:r w:rsidR="007C5B78" w:rsidRPr="009741DE">
        <w:rPr>
          <w:rFonts w:cstheme="minorHAnsi"/>
          <w:sz w:val="24"/>
          <w:szCs w:val="24"/>
        </w:rPr>
        <w:t>this data will undoubtedly be more difficult to draw direct comparisons with (Hopkins, 2008), it will provide an opportunity for the researcher to gain an in-depth insight into each students’ experience of the interventions (</w:t>
      </w:r>
      <w:proofErr w:type="spellStart"/>
      <w:r w:rsidR="007C5B78" w:rsidRPr="009741DE">
        <w:rPr>
          <w:rFonts w:cstheme="minorHAnsi"/>
          <w:sz w:val="24"/>
          <w:szCs w:val="24"/>
        </w:rPr>
        <w:t>Gorard</w:t>
      </w:r>
      <w:proofErr w:type="spellEnd"/>
      <w:r w:rsidR="007C5B78" w:rsidRPr="009741DE">
        <w:rPr>
          <w:rFonts w:cstheme="minorHAnsi"/>
          <w:sz w:val="24"/>
          <w:szCs w:val="24"/>
        </w:rPr>
        <w:t>, 2010).</w:t>
      </w:r>
      <w:r w:rsidR="00E863A4" w:rsidRPr="009741DE">
        <w:rPr>
          <w:rFonts w:cstheme="minorHAnsi"/>
          <w:sz w:val="24"/>
          <w:szCs w:val="24"/>
        </w:rPr>
        <w:t xml:space="preserve"> </w:t>
      </w:r>
    </w:p>
    <w:p w14:paraId="1A4D27D5" w14:textId="1935429E" w:rsidR="00536C04" w:rsidRPr="009741DE" w:rsidRDefault="00E863A4" w:rsidP="009741DE">
      <w:pPr>
        <w:spacing w:line="360" w:lineRule="auto"/>
        <w:rPr>
          <w:rFonts w:cstheme="minorHAnsi"/>
          <w:sz w:val="24"/>
          <w:szCs w:val="24"/>
        </w:rPr>
      </w:pPr>
      <w:r w:rsidRPr="009741DE">
        <w:rPr>
          <w:rFonts w:cstheme="minorHAnsi"/>
          <w:sz w:val="24"/>
          <w:szCs w:val="24"/>
        </w:rPr>
        <w:t>In addition to the use of a questionnaire, assessment performance before and after interventions will provide additional quantitative data, allowing for a</w:t>
      </w:r>
      <w:r w:rsidR="00D1375F" w:rsidRPr="009741DE">
        <w:rPr>
          <w:rFonts w:cstheme="minorHAnsi"/>
          <w:sz w:val="24"/>
          <w:szCs w:val="24"/>
        </w:rPr>
        <w:t>n</w:t>
      </w:r>
      <w:r w:rsidRPr="009741DE">
        <w:rPr>
          <w:rFonts w:cstheme="minorHAnsi"/>
          <w:sz w:val="24"/>
          <w:szCs w:val="24"/>
        </w:rPr>
        <w:t xml:space="preserve"> easily comparable dataset to judge the impact of said interventions (Welsh Government, 2015). These assessments will include AO2 and AO3 style questions (AQA, 2016), which will provide an opportunity for students to demonstrate their understanding of the tier 3 vocabulary they have used in conjunction with the Frayer model (Cox, 2019). While the quantitative data generated from these assessments will likely be useful in drawing basic comparisons, it is limited in its ability to provide a broader sense of student progression </w:t>
      </w:r>
      <w:r w:rsidR="00D1375F" w:rsidRPr="009741DE">
        <w:rPr>
          <w:rFonts w:cstheme="minorHAnsi"/>
          <w:sz w:val="24"/>
          <w:szCs w:val="24"/>
        </w:rPr>
        <w:t>alongside the use of the selected interventions (Welsh Government, 2015). To respond to this issue, a qualitative explanation of the data will also be included in this project, triangulating information from questionnaire responses, assessment performance and informal ad-hoc observations during lessons (Yin, 2003). This mixed-methods approach should provide the researcher with a range of data to consult, allowing for the formation of an informed and considered conclusions (</w:t>
      </w:r>
      <w:proofErr w:type="spellStart"/>
      <w:r w:rsidR="00D1375F" w:rsidRPr="009741DE">
        <w:rPr>
          <w:rFonts w:cstheme="minorHAnsi"/>
          <w:sz w:val="24"/>
          <w:szCs w:val="24"/>
        </w:rPr>
        <w:t>Gorard</w:t>
      </w:r>
      <w:proofErr w:type="spellEnd"/>
      <w:r w:rsidR="00D1375F" w:rsidRPr="009741DE">
        <w:rPr>
          <w:rFonts w:cstheme="minorHAnsi"/>
          <w:sz w:val="24"/>
          <w:szCs w:val="24"/>
        </w:rPr>
        <w:t>, 2010).</w:t>
      </w:r>
      <w:r w:rsidR="003C5D61" w:rsidRPr="009741DE">
        <w:rPr>
          <w:rFonts w:cstheme="minorHAnsi"/>
          <w:sz w:val="24"/>
          <w:szCs w:val="24"/>
        </w:rPr>
        <w:t xml:space="preserve"> The intervention techniques, and the subsequent data collection, will take place over a period of approximately 10 lessons during the summer term at School X. This should provide adequate time for the selected intervention strategies to have a measurable impact, whilst also working in conjunction with the assessment framework of School X.</w:t>
      </w:r>
    </w:p>
    <w:p w14:paraId="62285DF2" w14:textId="77777777" w:rsidR="00E7176C" w:rsidRDefault="00E7176C" w:rsidP="009741DE">
      <w:pPr>
        <w:spacing w:line="360" w:lineRule="auto"/>
        <w:rPr>
          <w:rFonts w:cstheme="minorHAnsi"/>
          <w:b/>
          <w:sz w:val="24"/>
          <w:szCs w:val="24"/>
          <w:u w:val="single"/>
        </w:rPr>
      </w:pPr>
    </w:p>
    <w:p w14:paraId="7BEAA29D" w14:textId="77777777" w:rsidR="0020459B" w:rsidRDefault="0020459B" w:rsidP="009741DE">
      <w:pPr>
        <w:spacing w:line="360" w:lineRule="auto"/>
        <w:rPr>
          <w:rFonts w:cstheme="minorHAnsi"/>
          <w:b/>
          <w:sz w:val="24"/>
          <w:szCs w:val="24"/>
          <w:u w:val="single"/>
        </w:rPr>
      </w:pPr>
    </w:p>
    <w:p w14:paraId="60DB70E7" w14:textId="38C7BEA5" w:rsidR="002D106A" w:rsidRPr="009741DE" w:rsidRDefault="002D106A" w:rsidP="009741DE">
      <w:pPr>
        <w:spacing w:line="360" w:lineRule="auto"/>
        <w:rPr>
          <w:rFonts w:cstheme="minorHAnsi"/>
          <w:b/>
          <w:sz w:val="24"/>
          <w:szCs w:val="24"/>
          <w:u w:val="single"/>
        </w:rPr>
      </w:pPr>
      <w:r w:rsidRPr="009741DE">
        <w:rPr>
          <w:rFonts w:cstheme="minorHAnsi"/>
          <w:b/>
          <w:sz w:val="24"/>
          <w:szCs w:val="24"/>
          <w:u w:val="single"/>
        </w:rPr>
        <w:lastRenderedPageBreak/>
        <w:t>Ethics</w:t>
      </w:r>
    </w:p>
    <w:p w14:paraId="505E66B6" w14:textId="77777777" w:rsidR="00E7176C" w:rsidRDefault="00FF446F" w:rsidP="009741DE">
      <w:pPr>
        <w:spacing w:line="360" w:lineRule="auto"/>
        <w:jc w:val="both"/>
        <w:rPr>
          <w:rFonts w:cstheme="minorHAnsi"/>
          <w:sz w:val="24"/>
          <w:szCs w:val="24"/>
        </w:rPr>
      </w:pPr>
      <w:r w:rsidRPr="009741DE">
        <w:rPr>
          <w:rFonts w:cstheme="minorHAnsi"/>
          <w:sz w:val="24"/>
          <w:szCs w:val="24"/>
        </w:rPr>
        <w:t xml:space="preserve">A crucial aspect that must be considered before </w:t>
      </w:r>
      <w:r w:rsidR="003C5D61" w:rsidRPr="009741DE">
        <w:rPr>
          <w:rFonts w:cstheme="minorHAnsi"/>
          <w:sz w:val="24"/>
          <w:szCs w:val="24"/>
        </w:rPr>
        <w:t>undertaking any research is its adherence to ethical guidelines (Welsh Government, 2015). BERA (2018) note that all research should demonstrate responsibility towards its participants in terms of consent, transparency, protection from harm and confidentiality. By adherence to BERA’s guidelines with respect to these key areas, researchers can ensure that they are treating participants with respect</w:t>
      </w:r>
      <w:r w:rsidR="00F34F81" w:rsidRPr="009741DE">
        <w:rPr>
          <w:rFonts w:cstheme="minorHAnsi"/>
          <w:sz w:val="24"/>
          <w:szCs w:val="24"/>
        </w:rPr>
        <w:t xml:space="preserve">, with the risk of adverse outcomes towards the participants as a result of the research being minimised (UWTSD, 2015). Given that participants in this research will be recruited on the basis that they are a member of Class A through convenience sampling (Singh, 2018), it is imperative that research is fully and openly explained to them, and that they have the opportunity to provide informed consent before being included in the research (Burton &amp; Bartlett, 2009). Furthermore, as the </w:t>
      </w:r>
      <w:r w:rsidR="00A43FA7" w:rsidRPr="009741DE">
        <w:rPr>
          <w:rFonts w:cstheme="minorHAnsi"/>
          <w:sz w:val="24"/>
          <w:szCs w:val="24"/>
        </w:rPr>
        <w:t>students</w:t>
      </w:r>
      <w:r w:rsidR="00F34F81" w:rsidRPr="009741DE">
        <w:rPr>
          <w:rFonts w:cstheme="minorHAnsi"/>
          <w:sz w:val="24"/>
          <w:szCs w:val="24"/>
        </w:rPr>
        <w:t xml:space="preserve"> are minors, some of whom express difficulties with literacy,</w:t>
      </w:r>
      <w:r w:rsidR="00A43FA7" w:rsidRPr="009741DE">
        <w:rPr>
          <w:rFonts w:cstheme="minorHAnsi"/>
          <w:sz w:val="24"/>
          <w:szCs w:val="24"/>
        </w:rPr>
        <w:t xml:space="preserve"> it is important to ensure any explanation of the research is accessible to them, so that they can provide truly informed consent. To respond to this, students will be provided with a letter</w:t>
      </w:r>
      <w:r w:rsidR="00F52D74" w:rsidRPr="009741DE">
        <w:rPr>
          <w:rFonts w:cstheme="minorHAnsi"/>
          <w:sz w:val="24"/>
          <w:szCs w:val="24"/>
        </w:rPr>
        <w:t xml:space="preserve"> (Appendix ii)</w:t>
      </w:r>
      <w:r w:rsidR="00A43FA7" w:rsidRPr="009741DE">
        <w:rPr>
          <w:rFonts w:cstheme="minorHAnsi"/>
          <w:sz w:val="24"/>
          <w:szCs w:val="24"/>
        </w:rPr>
        <w:t xml:space="preserve"> explaining what constitutes participation in the research, presented in simple terms to ensure it is fully understood. The researcher will be on hand to answer any questions or provide clarification where necessary. In addition to this, parental consent will also be sought, meaning that if any issues do arise parents can advise as to the best interests of the individual student, and withdraw/provide consent where appropriate.</w:t>
      </w:r>
      <w:r w:rsidR="00F52D74" w:rsidRPr="009741DE">
        <w:rPr>
          <w:rFonts w:cstheme="minorHAnsi"/>
          <w:sz w:val="24"/>
          <w:szCs w:val="24"/>
        </w:rPr>
        <w:t xml:space="preserve"> In accordance with BERA’s (2018) guidelines, the letter will explain to students their right to withdraw at any point during the research, and the care that will be taken to preserve anonymity of the data (Data Protection Act, 2018).</w:t>
      </w:r>
    </w:p>
    <w:p w14:paraId="260339A3" w14:textId="69DF3B2F" w:rsidR="00D549BE" w:rsidRDefault="00F52D74" w:rsidP="009741DE">
      <w:pPr>
        <w:spacing w:line="360" w:lineRule="auto"/>
        <w:jc w:val="both"/>
        <w:rPr>
          <w:rFonts w:cstheme="minorHAnsi"/>
          <w:sz w:val="24"/>
          <w:szCs w:val="24"/>
          <w:shd w:val="clear" w:color="auto" w:fill="FFFFFF"/>
        </w:rPr>
      </w:pPr>
      <w:r w:rsidRPr="009741DE">
        <w:rPr>
          <w:rFonts w:cstheme="minorHAnsi"/>
          <w:sz w:val="24"/>
          <w:szCs w:val="24"/>
        </w:rPr>
        <w:t xml:space="preserve">It should be noted that there is a potential risk of students consenting to the research simply to please the researcher. To mitigate this risk, students will be informed that they can express their wish to withdraw from the study at any point to another member of staff at School X, or through informing their parents. Care must also be taken to ensure that the interventions used in this research do not identify the targeted groups of students to their peers, to avoid any potential harm or embarrassment. As the interventions will be deployed on a whole class basis, and </w:t>
      </w:r>
      <w:r w:rsidR="00D549BE" w:rsidRPr="009741DE">
        <w:rPr>
          <w:rFonts w:cstheme="minorHAnsi"/>
          <w:sz w:val="24"/>
          <w:szCs w:val="24"/>
          <w:shd w:val="clear" w:color="auto" w:fill="FFFFFF"/>
        </w:rPr>
        <w:t xml:space="preserve">the selected </w:t>
      </w:r>
      <w:proofErr w:type="spellStart"/>
      <w:r w:rsidR="00D549BE" w:rsidRPr="009741DE">
        <w:rPr>
          <w:rFonts w:cstheme="minorHAnsi"/>
          <w:sz w:val="24"/>
          <w:szCs w:val="24"/>
          <w:shd w:val="clear" w:color="auto" w:fill="FFFFFF"/>
        </w:rPr>
        <w:t>eFSM</w:t>
      </w:r>
      <w:proofErr w:type="spellEnd"/>
      <w:r w:rsidR="00D549BE" w:rsidRPr="009741DE">
        <w:rPr>
          <w:rFonts w:cstheme="minorHAnsi"/>
          <w:sz w:val="24"/>
          <w:szCs w:val="24"/>
          <w:shd w:val="clear" w:color="auto" w:fill="FFFFFF"/>
        </w:rPr>
        <w:t xml:space="preserve"> students will not be asked to complete any additional or substantially different activities to the rest of the class, this risk is minimal. Furthermore, while class activities may be slightly altered on occasion (in a non-apparent way), as per the normal </w:t>
      </w:r>
      <w:r w:rsidR="00D549BE" w:rsidRPr="009741DE">
        <w:rPr>
          <w:rFonts w:cstheme="minorHAnsi"/>
          <w:sz w:val="24"/>
          <w:szCs w:val="24"/>
          <w:shd w:val="clear" w:color="auto" w:fill="FFFFFF"/>
        </w:rPr>
        <w:lastRenderedPageBreak/>
        <w:t>practice and duty of a teacher to ensure that activities meet pupils' needs and are fully accessible to pupils, care will be taken to ensure that this is not seen as a product of the research. Through adherence to these guidelines (BERA, 2018, UWTSD, 2015), this research project can be conducted in a respectful and fair manner, that provide</w:t>
      </w:r>
      <w:r w:rsidR="00253E04">
        <w:rPr>
          <w:rFonts w:cstheme="minorHAnsi"/>
          <w:sz w:val="24"/>
          <w:szCs w:val="24"/>
          <w:shd w:val="clear" w:color="auto" w:fill="FFFFFF"/>
        </w:rPr>
        <w:t>s</w:t>
      </w:r>
      <w:bookmarkStart w:id="0" w:name="_GoBack"/>
      <w:bookmarkEnd w:id="0"/>
      <w:r w:rsidR="00D549BE" w:rsidRPr="009741DE">
        <w:rPr>
          <w:rFonts w:cstheme="minorHAnsi"/>
          <w:sz w:val="24"/>
          <w:szCs w:val="24"/>
          <w:shd w:val="clear" w:color="auto" w:fill="FFFFFF"/>
        </w:rPr>
        <w:t xml:space="preserve"> clarity and honesty to all potential participants (Welsh Government, 2015).</w:t>
      </w:r>
    </w:p>
    <w:p w14:paraId="2AAB0468" w14:textId="4AC93DC1" w:rsidR="006D298A" w:rsidRDefault="0020459B" w:rsidP="006D298A">
      <w:pPr>
        <w:spacing w:line="240" w:lineRule="auto"/>
        <w:jc w:val="both"/>
        <w:rPr>
          <w:rFonts w:cstheme="minorHAnsi"/>
          <w:b/>
          <w:sz w:val="24"/>
          <w:szCs w:val="24"/>
          <w:shd w:val="clear" w:color="auto" w:fill="FFFFFF"/>
        </w:rPr>
      </w:pPr>
      <w:r w:rsidRPr="008F1E86">
        <w:rPr>
          <w:rFonts w:cstheme="minorHAnsi"/>
          <w:b/>
          <w:sz w:val="24"/>
          <w:szCs w:val="24"/>
          <w:shd w:val="clear" w:color="auto" w:fill="FFFFFF"/>
        </w:rPr>
        <w:t>Word count</w:t>
      </w:r>
    </w:p>
    <w:p w14:paraId="2552DEFF" w14:textId="22B21DFA" w:rsidR="006D298A" w:rsidRPr="006D298A" w:rsidRDefault="006D298A" w:rsidP="006D298A">
      <w:pPr>
        <w:spacing w:line="240" w:lineRule="auto"/>
        <w:jc w:val="both"/>
        <w:rPr>
          <w:rFonts w:cstheme="minorHAnsi"/>
          <w:szCs w:val="24"/>
          <w:shd w:val="clear" w:color="auto" w:fill="FFFFFF"/>
        </w:rPr>
      </w:pPr>
      <w:r w:rsidRPr="006D298A">
        <w:rPr>
          <w:rFonts w:cstheme="minorHAnsi"/>
          <w:szCs w:val="24"/>
          <w:shd w:val="clear" w:color="auto" w:fill="FFFFFF"/>
        </w:rPr>
        <w:t>Title: 26</w:t>
      </w:r>
    </w:p>
    <w:p w14:paraId="2634C834" w14:textId="282C12A2" w:rsidR="006D298A" w:rsidRPr="006D298A" w:rsidRDefault="006D298A" w:rsidP="006D298A">
      <w:pPr>
        <w:spacing w:line="240" w:lineRule="auto"/>
        <w:jc w:val="both"/>
        <w:rPr>
          <w:rFonts w:cstheme="minorHAnsi"/>
          <w:szCs w:val="24"/>
          <w:shd w:val="clear" w:color="auto" w:fill="FFFFFF"/>
        </w:rPr>
      </w:pPr>
      <w:r w:rsidRPr="006D298A">
        <w:rPr>
          <w:rFonts w:cstheme="minorHAnsi"/>
          <w:szCs w:val="24"/>
          <w:shd w:val="clear" w:color="auto" w:fill="FFFFFF"/>
        </w:rPr>
        <w:t>Ethics form: 2000</w:t>
      </w:r>
    </w:p>
    <w:p w14:paraId="4712A914" w14:textId="3DD3933D" w:rsidR="0020459B" w:rsidRPr="006D298A" w:rsidRDefault="006D298A" w:rsidP="006D298A">
      <w:pPr>
        <w:spacing w:line="240" w:lineRule="auto"/>
        <w:jc w:val="both"/>
        <w:rPr>
          <w:rFonts w:cstheme="minorHAnsi"/>
          <w:szCs w:val="24"/>
          <w:shd w:val="clear" w:color="auto" w:fill="FFFFFF"/>
        </w:rPr>
      </w:pPr>
      <w:r w:rsidRPr="006D298A">
        <w:rPr>
          <w:rFonts w:cstheme="minorHAnsi"/>
          <w:szCs w:val="24"/>
          <w:shd w:val="clear" w:color="auto" w:fill="FFFFFF"/>
        </w:rPr>
        <w:t>Methodology</w:t>
      </w:r>
      <w:r w:rsidR="0020459B" w:rsidRPr="006D298A">
        <w:rPr>
          <w:rFonts w:cstheme="minorHAnsi"/>
          <w:szCs w:val="24"/>
          <w:shd w:val="clear" w:color="auto" w:fill="FFFFFF"/>
        </w:rPr>
        <w:t>: 3414</w:t>
      </w:r>
    </w:p>
    <w:p w14:paraId="78C46273" w14:textId="6FBAF9FE" w:rsidR="006D298A" w:rsidRPr="006D298A" w:rsidRDefault="006D298A" w:rsidP="006D298A">
      <w:pPr>
        <w:spacing w:line="240" w:lineRule="auto"/>
        <w:jc w:val="both"/>
        <w:rPr>
          <w:rFonts w:cstheme="minorHAnsi"/>
          <w:b/>
          <w:szCs w:val="24"/>
        </w:rPr>
      </w:pPr>
      <w:r w:rsidRPr="006D298A">
        <w:rPr>
          <w:rFonts w:cstheme="minorHAnsi"/>
          <w:b/>
          <w:szCs w:val="24"/>
          <w:shd w:val="clear" w:color="auto" w:fill="FFFFFF"/>
        </w:rPr>
        <w:t>Total: 5440</w:t>
      </w:r>
    </w:p>
    <w:p w14:paraId="73CC334D" w14:textId="7BD90A0E" w:rsidR="00C56CAF" w:rsidRDefault="00C56CAF" w:rsidP="00A43FA7">
      <w:pPr>
        <w:jc w:val="both"/>
        <w:rPr>
          <w:rFonts w:ascii="Arial" w:hAnsi="Arial" w:cs="Arial"/>
          <w:shd w:val="clear" w:color="auto" w:fill="FFFFFF"/>
        </w:rPr>
      </w:pPr>
    </w:p>
    <w:p w14:paraId="5063A94E" w14:textId="781E7A18" w:rsidR="00C56CAF" w:rsidRPr="009741DE" w:rsidRDefault="00C56CAF" w:rsidP="00A43FA7">
      <w:pPr>
        <w:jc w:val="both"/>
        <w:rPr>
          <w:rFonts w:cstheme="minorHAnsi"/>
          <w:b/>
          <w:u w:val="single"/>
          <w:shd w:val="clear" w:color="auto" w:fill="FFFFFF"/>
        </w:rPr>
      </w:pPr>
      <w:r w:rsidRPr="009741DE">
        <w:rPr>
          <w:rFonts w:cstheme="minorHAnsi"/>
          <w:b/>
          <w:u w:val="single"/>
          <w:shd w:val="clear" w:color="auto" w:fill="FFFFFF"/>
        </w:rPr>
        <w:t>Bibliography</w:t>
      </w:r>
    </w:p>
    <w:p w14:paraId="778B78D7" w14:textId="77777777" w:rsidR="009741DE" w:rsidRPr="009741DE" w:rsidRDefault="009741DE" w:rsidP="009741DE">
      <w:pPr>
        <w:pStyle w:val="ListParagraph"/>
        <w:numPr>
          <w:ilvl w:val="0"/>
          <w:numId w:val="1"/>
        </w:numPr>
        <w:rPr>
          <w:rFonts w:cstheme="minorHAnsi"/>
          <w:color w:val="000000" w:themeColor="text1"/>
          <w:shd w:val="clear" w:color="auto" w:fill="FFFFFF"/>
        </w:rPr>
      </w:pPr>
      <w:proofErr w:type="spellStart"/>
      <w:r w:rsidRPr="009741DE">
        <w:rPr>
          <w:rFonts w:cstheme="minorHAnsi"/>
          <w:color w:val="000000" w:themeColor="text1"/>
          <w:shd w:val="clear" w:color="auto" w:fill="FFFFFF"/>
        </w:rPr>
        <w:t>Altrichter</w:t>
      </w:r>
      <w:proofErr w:type="spellEnd"/>
      <w:r w:rsidRPr="009741DE">
        <w:rPr>
          <w:rFonts w:cstheme="minorHAnsi"/>
          <w:color w:val="000000" w:themeColor="text1"/>
          <w:shd w:val="clear" w:color="auto" w:fill="FFFFFF"/>
        </w:rPr>
        <w:t xml:space="preserve">, H., </w:t>
      </w:r>
      <w:proofErr w:type="spellStart"/>
      <w:r w:rsidRPr="009741DE">
        <w:rPr>
          <w:rFonts w:cstheme="minorHAnsi"/>
          <w:color w:val="000000" w:themeColor="text1"/>
          <w:shd w:val="clear" w:color="auto" w:fill="FFFFFF"/>
        </w:rPr>
        <w:t>Posch</w:t>
      </w:r>
      <w:proofErr w:type="spellEnd"/>
      <w:r w:rsidRPr="009741DE">
        <w:rPr>
          <w:rFonts w:cstheme="minorHAnsi"/>
          <w:color w:val="000000" w:themeColor="text1"/>
          <w:shd w:val="clear" w:color="auto" w:fill="FFFFFF"/>
        </w:rPr>
        <w:t xml:space="preserve">, P. and </w:t>
      </w:r>
      <w:proofErr w:type="spellStart"/>
      <w:r w:rsidRPr="009741DE">
        <w:rPr>
          <w:rFonts w:cstheme="minorHAnsi"/>
          <w:color w:val="000000" w:themeColor="text1"/>
          <w:shd w:val="clear" w:color="auto" w:fill="FFFFFF"/>
        </w:rPr>
        <w:t>Somekh</w:t>
      </w:r>
      <w:proofErr w:type="spellEnd"/>
      <w:r w:rsidRPr="009741DE">
        <w:rPr>
          <w:rFonts w:cstheme="minorHAnsi"/>
          <w:color w:val="000000" w:themeColor="text1"/>
          <w:shd w:val="clear" w:color="auto" w:fill="FFFFFF"/>
        </w:rPr>
        <w:t xml:space="preserve">, B. (1993) </w:t>
      </w:r>
      <w:r w:rsidRPr="009741DE">
        <w:rPr>
          <w:rFonts w:cstheme="minorHAnsi"/>
          <w:i/>
          <w:color w:val="000000" w:themeColor="text1"/>
          <w:shd w:val="clear" w:color="auto" w:fill="FFFFFF"/>
        </w:rPr>
        <w:t xml:space="preserve">Teachers Investigate Their Work: An introduction to the methods of action research </w:t>
      </w:r>
      <w:r w:rsidRPr="009741DE">
        <w:rPr>
          <w:rFonts w:cstheme="minorHAnsi"/>
          <w:color w:val="000000" w:themeColor="text1"/>
          <w:shd w:val="clear" w:color="auto" w:fill="FFFFFF"/>
        </w:rPr>
        <w:t>(Routledge: London).</w:t>
      </w:r>
    </w:p>
    <w:p w14:paraId="3CA7BC14" w14:textId="77777777" w:rsidR="009741DE" w:rsidRPr="009741DE" w:rsidRDefault="009741DE" w:rsidP="009741DE">
      <w:pPr>
        <w:pStyle w:val="ListParagraph"/>
        <w:numPr>
          <w:ilvl w:val="0"/>
          <w:numId w:val="1"/>
        </w:numPr>
        <w:tabs>
          <w:tab w:val="left" w:pos="1240"/>
        </w:tabs>
        <w:rPr>
          <w:rFonts w:cstheme="minorHAnsi"/>
          <w:color w:val="000000" w:themeColor="text1"/>
        </w:rPr>
      </w:pPr>
      <w:r w:rsidRPr="009741DE">
        <w:rPr>
          <w:rFonts w:cstheme="minorHAnsi"/>
          <w:color w:val="000000" w:themeColor="text1"/>
        </w:rPr>
        <w:t>AQA. (2016) GCSE Combined Science: Trilogy</w:t>
      </w:r>
    </w:p>
    <w:p w14:paraId="09E71B5E" w14:textId="77777777" w:rsidR="009741DE" w:rsidRPr="009741DE" w:rsidRDefault="009741DE" w:rsidP="009741DE">
      <w:pPr>
        <w:pStyle w:val="ListParagraph"/>
        <w:numPr>
          <w:ilvl w:val="0"/>
          <w:numId w:val="1"/>
        </w:numPr>
        <w:autoSpaceDE w:val="0"/>
        <w:autoSpaceDN w:val="0"/>
        <w:adjustRightInd w:val="0"/>
        <w:jc w:val="both"/>
        <w:rPr>
          <w:rFonts w:cstheme="minorHAnsi"/>
          <w:bCs/>
          <w:i/>
          <w:color w:val="000000" w:themeColor="text1"/>
        </w:rPr>
      </w:pPr>
      <w:r w:rsidRPr="009741DE">
        <w:rPr>
          <w:rFonts w:cstheme="minorHAnsi"/>
          <w:color w:val="000000" w:themeColor="text1"/>
        </w:rPr>
        <w:t>BERA. (2018). Ethical Guidelines for Educational Research.</w:t>
      </w:r>
    </w:p>
    <w:p w14:paraId="02119F4C"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 xml:space="preserve">Bryman, A., 1984. The debate about quantitative and qualitative research: a question of method or </w:t>
      </w:r>
      <w:proofErr w:type="gramStart"/>
      <w:r w:rsidRPr="009741DE">
        <w:rPr>
          <w:rFonts w:cstheme="minorHAnsi"/>
          <w:color w:val="000000" w:themeColor="text1"/>
          <w:shd w:val="clear" w:color="auto" w:fill="FFFFFF"/>
        </w:rPr>
        <w:t>epistemology?.</w:t>
      </w:r>
      <w:proofErr w:type="gramEnd"/>
      <w:r w:rsidRPr="009741DE">
        <w:rPr>
          <w:rFonts w:cstheme="minorHAnsi"/>
          <w:color w:val="000000" w:themeColor="text1"/>
          <w:shd w:val="clear" w:color="auto" w:fill="FFFFFF"/>
        </w:rPr>
        <w:t> </w:t>
      </w:r>
      <w:r w:rsidRPr="009741DE">
        <w:rPr>
          <w:rFonts w:cstheme="minorHAnsi"/>
          <w:i/>
          <w:iCs/>
          <w:color w:val="000000" w:themeColor="text1"/>
          <w:shd w:val="clear" w:color="auto" w:fill="FFFFFF"/>
        </w:rPr>
        <w:t>British journal of Sociology</w:t>
      </w:r>
      <w:r w:rsidRPr="009741DE">
        <w:rPr>
          <w:rFonts w:cstheme="minorHAnsi"/>
          <w:color w:val="000000" w:themeColor="text1"/>
          <w:shd w:val="clear" w:color="auto" w:fill="FFFFFF"/>
        </w:rPr>
        <w:t>, pp.75-92.</w:t>
      </w:r>
    </w:p>
    <w:p w14:paraId="7918D849"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Burton, D. and Bartlett, S., 2009. </w:t>
      </w:r>
      <w:r w:rsidRPr="009741DE">
        <w:rPr>
          <w:rFonts w:cstheme="minorHAnsi"/>
          <w:i/>
          <w:iCs/>
          <w:color w:val="000000" w:themeColor="text1"/>
          <w:shd w:val="clear" w:color="auto" w:fill="FFFFFF"/>
        </w:rPr>
        <w:t>Key issues for education researchers</w:t>
      </w:r>
      <w:r w:rsidRPr="009741DE">
        <w:rPr>
          <w:rFonts w:cstheme="minorHAnsi"/>
          <w:color w:val="000000" w:themeColor="text1"/>
          <w:shd w:val="clear" w:color="auto" w:fill="FFFFFF"/>
        </w:rPr>
        <w:t>. Sage.</w:t>
      </w:r>
    </w:p>
    <w:p w14:paraId="492E52C5" w14:textId="77777777" w:rsidR="009741DE" w:rsidRPr="009741DE" w:rsidRDefault="009741DE" w:rsidP="009741DE">
      <w:pPr>
        <w:pStyle w:val="ListParagraph"/>
        <w:numPr>
          <w:ilvl w:val="0"/>
          <w:numId w:val="1"/>
        </w:numPr>
        <w:rPr>
          <w:rFonts w:cstheme="minorHAnsi"/>
          <w:color w:val="000000" w:themeColor="text1"/>
          <w:shd w:val="clear" w:color="auto" w:fill="FFFFFF"/>
        </w:rPr>
      </w:pPr>
      <w:proofErr w:type="spellStart"/>
      <w:r w:rsidRPr="009741DE">
        <w:rPr>
          <w:rFonts w:cstheme="minorHAnsi"/>
          <w:color w:val="000000" w:themeColor="text1"/>
          <w:shd w:val="clear" w:color="auto" w:fill="FFFFFF"/>
        </w:rPr>
        <w:t>Carr</w:t>
      </w:r>
      <w:proofErr w:type="spellEnd"/>
      <w:r w:rsidRPr="009741DE">
        <w:rPr>
          <w:rFonts w:cstheme="minorHAnsi"/>
          <w:color w:val="000000" w:themeColor="text1"/>
          <w:shd w:val="clear" w:color="auto" w:fill="FFFFFF"/>
        </w:rPr>
        <w:t xml:space="preserve">, W. and </w:t>
      </w:r>
      <w:proofErr w:type="spellStart"/>
      <w:r w:rsidRPr="009741DE">
        <w:rPr>
          <w:rFonts w:cstheme="minorHAnsi"/>
          <w:color w:val="000000" w:themeColor="text1"/>
          <w:shd w:val="clear" w:color="auto" w:fill="FFFFFF"/>
        </w:rPr>
        <w:t>Kemmis</w:t>
      </w:r>
      <w:proofErr w:type="spellEnd"/>
      <w:r w:rsidRPr="009741DE">
        <w:rPr>
          <w:rFonts w:cstheme="minorHAnsi"/>
          <w:color w:val="000000" w:themeColor="text1"/>
          <w:shd w:val="clear" w:color="auto" w:fill="FFFFFF"/>
        </w:rPr>
        <w:t>, S., 2003. </w:t>
      </w:r>
      <w:r w:rsidRPr="009741DE">
        <w:rPr>
          <w:rFonts w:cstheme="minorHAnsi"/>
          <w:i/>
          <w:iCs/>
          <w:color w:val="000000" w:themeColor="text1"/>
          <w:shd w:val="clear" w:color="auto" w:fill="FFFFFF"/>
        </w:rPr>
        <w:t>Becoming critical: education knowledge and action research</w:t>
      </w:r>
      <w:r w:rsidRPr="009741DE">
        <w:rPr>
          <w:rFonts w:cstheme="minorHAnsi"/>
          <w:color w:val="000000" w:themeColor="text1"/>
          <w:shd w:val="clear" w:color="auto" w:fill="FFFFFF"/>
        </w:rPr>
        <w:t>. Routledge.</w:t>
      </w:r>
    </w:p>
    <w:p w14:paraId="112A2FDA" w14:textId="77777777" w:rsidR="009741DE" w:rsidRPr="009741DE" w:rsidRDefault="009741DE" w:rsidP="009741DE">
      <w:pPr>
        <w:pStyle w:val="ListParagraph"/>
        <w:numPr>
          <w:ilvl w:val="0"/>
          <w:numId w:val="1"/>
        </w:numPr>
        <w:rPr>
          <w:rFonts w:cstheme="minorHAnsi"/>
          <w:iCs/>
          <w:color w:val="000000" w:themeColor="text1"/>
        </w:rPr>
      </w:pPr>
      <w:r w:rsidRPr="009741DE">
        <w:rPr>
          <w:rFonts w:cstheme="minorHAnsi"/>
          <w:iCs/>
          <w:color w:val="000000" w:themeColor="text1"/>
        </w:rPr>
        <w:t xml:space="preserve">Cassels, J.R.T and Johnstone, A.H (1985) </w:t>
      </w:r>
      <w:r w:rsidRPr="009741DE">
        <w:rPr>
          <w:rFonts w:cstheme="minorHAnsi"/>
          <w:i/>
          <w:iCs/>
          <w:color w:val="000000" w:themeColor="text1"/>
        </w:rPr>
        <w:t>Words that matter in science.</w:t>
      </w:r>
      <w:r w:rsidRPr="009741DE">
        <w:rPr>
          <w:rFonts w:cstheme="minorHAnsi"/>
          <w:iCs/>
          <w:color w:val="000000" w:themeColor="text1"/>
        </w:rPr>
        <w:t xml:space="preserve"> London: Royal Society of Chemistry</w:t>
      </w:r>
    </w:p>
    <w:p w14:paraId="1A7A8155"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CIRT. (2019). </w:t>
      </w:r>
      <w:r w:rsidRPr="009741DE">
        <w:rPr>
          <w:rFonts w:cstheme="minorHAnsi"/>
          <w:i/>
          <w:iCs/>
          <w:color w:val="000000" w:themeColor="text1"/>
        </w:rPr>
        <w:t>Writing a Good Research Question.</w:t>
      </w:r>
      <w:r w:rsidRPr="009741DE">
        <w:rPr>
          <w:rFonts w:cstheme="minorHAnsi"/>
          <w:color w:val="000000" w:themeColor="text1"/>
        </w:rPr>
        <w:t> Available: https://cirt.gcu.edu/research/developmentresources/tutorials/question. Last accessed 10/04/19</w:t>
      </w:r>
    </w:p>
    <w:p w14:paraId="68C06A20"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Cohen, L., Manion, L. and Morrison, K., 2002. </w:t>
      </w:r>
      <w:r w:rsidRPr="009741DE">
        <w:rPr>
          <w:rFonts w:cstheme="minorHAnsi"/>
          <w:i/>
          <w:iCs/>
          <w:color w:val="000000" w:themeColor="text1"/>
          <w:shd w:val="clear" w:color="auto" w:fill="FFFFFF"/>
        </w:rPr>
        <w:t>Research methods in education</w:t>
      </w:r>
      <w:r w:rsidRPr="009741DE">
        <w:rPr>
          <w:rFonts w:cstheme="minorHAnsi"/>
          <w:color w:val="000000" w:themeColor="text1"/>
          <w:shd w:val="clear" w:color="auto" w:fill="FFFFFF"/>
        </w:rPr>
        <w:t xml:space="preserve">. </w:t>
      </w:r>
      <w:proofErr w:type="spellStart"/>
      <w:r w:rsidRPr="009741DE">
        <w:rPr>
          <w:rFonts w:cstheme="minorHAnsi"/>
          <w:color w:val="000000" w:themeColor="text1"/>
          <w:shd w:val="clear" w:color="auto" w:fill="FFFFFF"/>
        </w:rPr>
        <w:t>routledge</w:t>
      </w:r>
      <w:proofErr w:type="spellEnd"/>
      <w:r w:rsidRPr="009741DE">
        <w:rPr>
          <w:rFonts w:cstheme="minorHAnsi"/>
          <w:color w:val="000000" w:themeColor="text1"/>
          <w:shd w:val="clear" w:color="auto" w:fill="FFFFFF"/>
        </w:rPr>
        <w:t>.</w:t>
      </w:r>
    </w:p>
    <w:p w14:paraId="38B43C12"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Cox, J. (2019). </w:t>
      </w:r>
      <w:r w:rsidRPr="009741DE">
        <w:rPr>
          <w:rFonts w:cstheme="minorHAnsi"/>
          <w:i/>
          <w:iCs/>
          <w:color w:val="000000" w:themeColor="text1"/>
        </w:rPr>
        <w:t>A Quick Look at the Frayer Model Strategy.</w:t>
      </w:r>
      <w:r w:rsidRPr="009741DE">
        <w:rPr>
          <w:rFonts w:cstheme="minorHAnsi"/>
          <w:color w:val="000000" w:themeColor="text1"/>
        </w:rPr>
        <w:t xml:space="preserve"> Available: </w:t>
      </w:r>
      <w:hyperlink r:id="rId12" w:history="1">
        <w:r w:rsidRPr="009741DE">
          <w:rPr>
            <w:rStyle w:val="Hyperlink"/>
            <w:rFonts w:cstheme="minorHAnsi"/>
            <w:color w:val="000000" w:themeColor="text1"/>
          </w:rPr>
          <w:t>http://www.teachhub.com/quick-look-frayer-model-strategy. Last accessed 10/04/19</w:t>
        </w:r>
      </w:hyperlink>
    </w:p>
    <w:p w14:paraId="75714E56" w14:textId="77777777" w:rsidR="009741DE" w:rsidRPr="009741DE" w:rsidRDefault="009741DE" w:rsidP="009741DE">
      <w:pPr>
        <w:pStyle w:val="ListParagraph"/>
        <w:numPr>
          <w:ilvl w:val="0"/>
          <w:numId w:val="1"/>
        </w:numPr>
        <w:rPr>
          <w:rFonts w:cstheme="minorHAnsi"/>
          <w:i/>
          <w:iCs/>
          <w:color w:val="000000" w:themeColor="text1"/>
        </w:rPr>
      </w:pPr>
      <w:r w:rsidRPr="009741DE">
        <w:rPr>
          <w:rFonts w:cstheme="minorHAnsi"/>
          <w:color w:val="000000" w:themeColor="text1"/>
        </w:rPr>
        <w:t>Dale, E &amp; O'Rourke, J (1984). </w:t>
      </w:r>
      <w:r w:rsidRPr="009741DE">
        <w:rPr>
          <w:rFonts w:cstheme="minorHAnsi"/>
          <w:i/>
          <w:iCs/>
          <w:color w:val="000000" w:themeColor="text1"/>
        </w:rPr>
        <w:t>The Living Word Vocabulary, the Words We Know: A National Vocabulary Inventory</w:t>
      </w:r>
    </w:p>
    <w:p w14:paraId="16D7243E" w14:textId="77777777" w:rsidR="009741DE" w:rsidRPr="009741DE" w:rsidRDefault="009741DE" w:rsidP="009741DE">
      <w:pPr>
        <w:pStyle w:val="ListParagraph"/>
        <w:numPr>
          <w:ilvl w:val="0"/>
          <w:numId w:val="1"/>
        </w:numPr>
        <w:jc w:val="both"/>
        <w:rPr>
          <w:rFonts w:cstheme="minorHAnsi"/>
          <w:bCs/>
          <w:i/>
          <w:color w:val="000000" w:themeColor="text1"/>
        </w:rPr>
      </w:pPr>
      <w:r w:rsidRPr="009741DE">
        <w:rPr>
          <w:rFonts w:cstheme="minorHAnsi"/>
          <w:bCs/>
          <w:i/>
          <w:color w:val="000000" w:themeColor="text1"/>
        </w:rPr>
        <w:t>Data Protection Act (2018)</w:t>
      </w:r>
    </w:p>
    <w:p w14:paraId="569620AF" w14:textId="77777777" w:rsidR="009741DE" w:rsidRPr="009741DE" w:rsidRDefault="009741DE" w:rsidP="009741DE">
      <w:pPr>
        <w:pStyle w:val="ListParagraph"/>
        <w:numPr>
          <w:ilvl w:val="0"/>
          <w:numId w:val="1"/>
        </w:numPr>
        <w:rPr>
          <w:rFonts w:cstheme="minorHAnsi"/>
          <w:color w:val="000000" w:themeColor="text1"/>
        </w:rPr>
      </w:pPr>
      <w:proofErr w:type="spellStart"/>
      <w:r w:rsidRPr="009741DE">
        <w:rPr>
          <w:rFonts w:cstheme="minorHAnsi"/>
          <w:color w:val="000000" w:themeColor="text1"/>
        </w:rPr>
        <w:t>Didau</w:t>
      </w:r>
      <w:proofErr w:type="spellEnd"/>
      <w:r w:rsidRPr="009741DE">
        <w:rPr>
          <w:rFonts w:cstheme="minorHAnsi"/>
          <w:color w:val="000000" w:themeColor="text1"/>
        </w:rPr>
        <w:t>, D. (2014). </w:t>
      </w:r>
      <w:r w:rsidRPr="009741DE">
        <w:rPr>
          <w:rFonts w:cstheme="minorHAnsi"/>
          <w:i/>
          <w:iCs/>
          <w:color w:val="000000" w:themeColor="text1"/>
        </w:rPr>
        <w:t xml:space="preserve">Closing the language gap: Building </w:t>
      </w:r>
      <w:proofErr w:type="spellStart"/>
      <w:proofErr w:type="gramStart"/>
      <w:r w:rsidRPr="009741DE">
        <w:rPr>
          <w:rFonts w:cstheme="minorHAnsi"/>
          <w:i/>
          <w:iCs/>
          <w:color w:val="000000" w:themeColor="text1"/>
        </w:rPr>
        <w:t>vocabulary.</w:t>
      </w:r>
      <w:r w:rsidRPr="009741DE">
        <w:rPr>
          <w:rFonts w:cstheme="minorHAnsi"/>
          <w:color w:val="000000" w:themeColor="text1"/>
        </w:rPr>
        <w:t>Available</w:t>
      </w:r>
      <w:proofErr w:type="spellEnd"/>
      <w:proofErr w:type="gramEnd"/>
      <w:r w:rsidRPr="009741DE">
        <w:rPr>
          <w:rFonts w:cstheme="minorHAnsi"/>
          <w:color w:val="000000" w:themeColor="text1"/>
        </w:rPr>
        <w:t>: https://learningspy.co.uk/literacy/closing-language-gap-building-vocabulary/. Last accessed 10/04/19.</w:t>
      </w:r>
    </w:p>
    <w:p w14:paraId="5870C253" w14:textId="77777777" w:rsidR="009741DE" w:rsidRPr="009741DE" w:rsidRDefault="009741DE" w:rsidP="00BF6A5C">
      <w:pPr>
        <w:pStyle w:val="ListParagraph"/>
        <w:numPr>
          <w:ilvl w:val="0"/>
          <w:numId w:val="1"/>
        </w:numPr>
        <w:spacing w:after="200" w:line="240" w:lineRule="auto"/>
        <w:jc w:val="both"/>
        <w:rPr>
          <w:rFonts w:eastAsia="Times New Roman" w:cstheme="minorHAnsi"/>
          <w:color w:val="000000" w:themeColor="text1"/>
        </w:rPr>
      </w:pPr>
      <w:r w:rsidRPr="009741DE">
        <w:rPr>
          <w:rFonts w:eastAsia="Times New Roman" w:cstheme="minorHAnsi"/>
          <w:color w:val="000000" w:themeColor="text1"/>
        </w:rPr>
        <w:t>Egan, D. (2012). </w:t>
      </w:r>
      <w:r w:rsidRPr="009741DE">
        <w:rPr>
          <w:rFonts w:eastAsia="Times New Roman" w:cstheme="minorHAnsi"/>
          <w:i/>
          <w:iCs/>
          <w:color w:val="000000" w:themeColor="text1"/>
        </w:rPr>
        <w:t>Communities, Families and Schools Together</w:t>
      </w:r>
      <w:r w:rsidRPr="009741DE">
        <w:rPr>
          <w:rFonts w:eastAsia="Times New Roman" w:cstheme="minorHAnsi"/>
          <w:iCs/>
          <w:color w:val="000000" w:themeColor="text1"/>
        </w:rPr>
        <w:t>;</w:t>
      </w:r>
      <w:r w:rsidRPr="009741DE">
        <w:rPr>
          <w:rFonts w:eastAsia="Times New Roman" w:cstheme="minorHAnsi"/>
          <w:i/>
          <w:iCs/>
          <w:color w:val="000000" w:themeColor="text1"/>
        </w:rPr>
        <w:t xml:space="preserve"> </w:t>
      </w:r>
      <w:r w:rsidRPr="009741DE">
        <w:rPr>
          <w:rFonts w:eastAsia="Times New Roman" w:cstheme="minorHAnsi"/>
          <w:iCs/>
          <w:color w:val="000000" w:themeColor="text1"/>
        </w:rPr>
        <w:t>a route to reducing the impact of poverty on educational achievement in schools across Wales</w:t>
      </w:r>
      <w:r w:rsidRPr="009741DE">
        <w:rPr>
          <w:rFonts w:eastAsia="Times New Roman" w:cstheme="minorHAnsi"/>
          <w:color w:val="000000" w:themeColor="text1"/>
        </w:rPr>
        <w:t>. Save the Children, Wales.</w:t>
      </w:r>
    </w:p>
    <w:p w14:paraId="78DBC171" w14:textId="77777777" w:rsidR="009741DE" w:rsidRPr="009741DE" w:rsidRDefault="009741DE" w:rsidP="00BF6A5C">
      <w:pPr>
        <w:pStyle w:val="ListParagraph"/>
        <w:numPr>
          <w:ilvl w:val="0"/>
          <w:numId w:val="1"/>
        </w:numPr>
        <w:spacing w:after="200" w:line="240" w:lineRule="auto"/>
        <w:jc w:val="both"/>
        <w:rPr>
          <w:rFonts w:eastAsia="Times New Roman" w:cstheme="minorHAnsi"/>
          <w:color w:val="000000" w:themeColor="text1"/>
        </w:rPr>
      </w:pPr>
      <w:r w:rsidRPr="009741DE">
        <w:rPr>
          <w:rFonts w:eastAsia="Times New Roman" w:cstheme="minorHAnsi"/>
          <w:color w:val="000000" w:themeColor="text1"/>
        </w:rPr>
        <w:t>Estyn (2011). </w:t>
      </w:r>
      <w:r w:rsidRPr="009741DE">
        <w:rPr>
          <w:rFonts w:eastAsia="Times New Roman" w:cstheme="minorHAnsi"/>
          <w:i/>
          <w:iCs/>
          <w:color w:val="000000" w:themeColor="text1"/>
        </w:rPr>
        <w:t>Tackling poverty and disadvantage in schools: working with the community and other services</w:t>
      </w:r>
      <w:r w:rsidRPr="009741DE">
        <w:rPr>
          <w:rFonts w:eastAsia="Times New Roman" w:cstheme="minorHAnsi"/>
          <w:color w:val="000000" w:themeColor="text1"/>
        </w:rPr>
        <w:t>. Wales.</w:t>
      </w:r>
    </w:p>
    <w:p w14:paraId="2198FD58" w14:textId="77777777" w:rsidR="009741DE" w:rsidRPr="009741DE" w:rsidRDefault="009741DE" w:rsidP="00BF6A5C">
      <w:pPr>
        <w:pStyle w:val="ListParagraph"/>
        <w:numPr>
          <w:ilvl w:val="0"/>
          <w:numId w:val="1"/>
        </w:numPr>
        <w:spacing w:line="240" w:lineRule="auto"/>
        <w:rPr>
          <w:rFonts w:cstheme="minorHAnsi"/>
          <w:color w:val="000000" w:themeColor="text1"/>
        </w:rPr>
      </w:pPr>
      <w:r w:rsidRPr="009741DE">
        <w:rPr>
          <w:rFonts w:cstheme="minorHAnsi"/>
          <w:color w:val="000000" w:themeColor="text1"/>
        </w:rPr>
        <w:t>Fisher, M. (1999). Using computers in qualitative analysis.</w:t>
      </w:r>
    </w:p>
    <w:p w14:paraId="053BE506" w14:textId="77777777" w:rsidR="009741DE" w:rsidRPr="009741DE" w:rsidRDefault="009741DE" w:rsidP="00BF6A5C">
      <w:pPr>
        <w:pStyle w:val="ListParagraph"/>
        <w:numPr>
          <w:ilvl w:val="0"/>
          <w:numId w:val="1"/>
        </w:numPr>
        <w:spacing w:line="240" w:lineRule="auto"/>
        <w:rPr>
          <w:rFonts w:cstheme="minorHAnsi"/>
          <w:color w:val="000000" w:themeColor="text1"/>
        </w:rPr>
      </w:pPr>
      <w:proofErr w:type="spellStart"/>
      <w:r w:rsidRPr="009741DE">
        <w:rPr>
          <w:rFonts w:cstheme="minorHAnsi"/>
          <w:color w:val="000000" w:themeColor="text1"/>
        </w:rPr>
        <w:lastRenderedPageBreak/>
        <w:t>Gorard</w:t>
      </w:r>
      <w:proofErr w:type="spellEnd"/>
      <w:r w:rsidRPr="009741DE">
        <w:rPr>
          <w:rFonts w:cstheme="minorHAnsi"/>
          <w:color w:val="000000" w:themeColor="text1"/>
        </w:rPr>
        <w:t>, S. (2012) ‘Who is eligible for free school meals? Characterising free school meals as a measure of disadvantage in England’, </w:t>
      </w:r>
      <w:r w:rsidRPr="009741DE">
        <w:rPr>
          <w:rFonts w:cstheme="minorHAnsi"/>
          <w:i/>
          <w:iCs/>
          <w:color w:val="000000" w:themeColor="text1"/>
        </w:rPr>
        <w:t>British Educational Research Journal</w:t>
      </w:r>
      <w:r w:rsidRPr="009741DE">
        <w:rPr>
          <w:rFonts w:cstheme="minorHAnsi"/>
          <w:color w:val="000000" w:themeColor="text1"/>
        </w:rPr>
        <w:t>, 38(6), pp. 1003–1017.</w:t>
      </w:r>
    </w:p>
    <w:p w14:paraId="65CDD8AA" w14:textId="77777777" w:rsidR="009741DE" w:rsidRPr="009741DE" w:rsidRDefault="009741DE" w:rsidP="009741DE">
      <w:pPr>
        <w:pStyle w:val="ListParagraph"/>
        <w:numPr>
          <w:ilvl w:val="0"/>
          <w:numId w:val="1"/>
        </w:numPr>
        <w:rPr>
          <w:rFonts w:cstheme="minorHAnsi"/>
          <w:color w:val="000000" w:themeColor="text1"/>
          <w:shd w:val="clear" w:color="auto" w:fill="FFFFFF"/>
        </w:rPr>
      </w:pPr>
      <w:proofErr w:type="spellStart"/>
      <w:r w:rsidRPr="009741DE">
        <w:rPr>
          <w:rFonts w:cstheme="minorHAnsi"/>
          <w:color w:val="000000" w:themeColor="text1"/>
          <w:shd w:val="clear" w:color="auto" w:fill="FFFFFF"/>
        </w:rPr>
        <w:t>Gorard</w:t>
      </w:r>
      <w:proofErr w:type="spellEnd"/>
      <w:r w:rsidRPr="009741DE">
        <w:rPr>
          <w:rFonts w:cstheme="minorHAnsi"/>
          <w:color w:val="000000" w:themeColor="text1"/>
          <w:shd w:val="clear" w:color="auto" w:fill="FFFFFF"/>
        </w:rPr>
        <w:t>, S., 2010. Research design, as independent of methods. </w:t>
      </w:r>
      <w:r w:rsidRPr="009741DE">
        <w:rPr>
          <w:rFonts w:cstheme="minorHAnsi"/>
          <w:i/>
          <w:iCs/>
          <w:color w:val="000000" w:themeColor="text1"/>
          <w:shd w:val="clear" w:color="auto" w:fill="FFFFFF"/>
        </w:rPr>
        <w:t xml:space="preserve">Sage handbook of mixed methods research in social and </w:t>
      </w:r>
      <w:proofErr w:type="spellStart"/>
      <w:r w:rsidRPr="009741DE">
        <w:rPr>
          <w:rFonts w:cstheme="minorHAnsi"/>
          <w:i/>
          <w:iCs/>
          <w:color w:val="000000" w:themeColor="text1"/>
          <w:shd w:val="clear" w:color="auto" w:fill="FFFFFF"/>
        </w:rPr>
        <w:t>behavioral</w:t>
      </w:r>
      <w:proofErr w:type="spellEnd"/>
      <w:r w:rsidRPr="009741DE">
        <w:rPr>
          <w:rFonts w:cstheme="minorHAnsi"/>
          <w:i/>
          <w:iCs/>
          <w:color w:val="000000" w:themeColor="text1"/>
          <w:shd w:val="clear" w:color="auto" w:fill="FFFFFF"/>
        </w:rPr>
        <w:t xml:space="preserve"> research</w:t>
      </w:r>
      <w:r w:rsidRPr="009741DE">
        <w:rPr>
          <w:rFonts w:cstheme="minorHAnsi"/>
          <w:color w:val="000000" w:themeColor="text1"/>
          <w:shd w:val="clear" w:color="auto" w:fill="FFFFFF"/>
        </w:rPr>
        <w:t>, pp.237-252.</w:t>
      </w:r>
    </w:p>
    <w:p w14:paraId="24FDE885"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Gov.uk. (2019). </w:t>
      </w:r>
      <w:r w:rsidRPr="009741DE">
        <w:rPr>
          <w:rFonts w:cstheme="minorHAnsi"/>
          <w:i/>
          <w:iCs/>
          <w:color w:val="000000" w:themeColor="text1"/>
        </w:rPr>
        <w:t>School X.</w:t>
      </w:r>
      <w:r w:rsidRPr="009741DE">
        <w:rPr>
          <w:rFonts w:cstheme="minorHAnsi"/>
          <w:color w:val="000000" w:themeColor="text1"/>
        </w:rPr>
        <w:t> Available: https://www.compare-school-performance.service.gov.uk. Last accessed 10/04/19</w:t>
      </w:r>
    </w:p>
    <w:p w14:paraId="3BCE0C56"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Grigg, R. and Lewis, H. (2015) An A to Z Guide to Out-of-class Learning (3–11): Literacy, Numeracy and Beyond! London: Bloomsbury, in press.</w:t>
      </w:r>
    </w:p>
    <w:p w14:paraId="6ABC06CC"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Habermas, J., 1984. </w:t>
      </w:r>
      <w:r w:rsidRPr="009741DE">
        <w:rPr>
          <w:rFonts w:cstheme="minorHAnsi"/>
          <w:i/>
          <w:iCs/>
          <w:color w:val="000000" w:themeColor="text1"/>
          <w:shd w:val="clear" w:color="auto" w:fill="FFFFFF"/>
        </w:rPr>
        <w:t>The Theory of Communicative Action: Jurgen Habermas; Trans. by Thomas McCarthy</w:t>
      </w:r>
      <w:r w:rsidRPr="009741DE">
        <w:rPr>
          <w:rFonts w:cstheme="minorHAnsi"/>
          <w:color w:val="000000" w:themeColor="text1"/>
          <w:shd w:val="clear" w:color="auto" w:fill="FFFFFF"/>
        </w:rPr>
        <w:t>. Heinemann.</w:t>
      </w:r>
    </w:p>
    <w:p w14:paraId="4A5DABDB"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Hirsch, E.D., 2003. Reading comprehension requires knowledge—of words and the world. </w:t>
      </w:r>
      <w:r w:rsidRPr="009741DE">
        <w:rPr>
          <w:rFonts w:cstheme="minorHAnsi"/>
          <w:i/>
          <w:iCs/>
          <w:color w:val="000000" w:themeColor="text1"/>
          <w:shd w:val="clear" w:color="auto" w:fill="FFFFFF"/>
        </w:rPr>
        <w:t>American Educator</w:t>
      </w:r>
      <w:r w:rsidRPr="009741DE">
        <w:rPr>
          <w:rFonts w:cstheme="minorHAnsi"/>
          <w:color w:val="000000" w:themeColor="text1"/>
          <w:shd w:val="clear" w:color="auto" w:fill="FFFFFF"/>
        </w:rPr>
        <w:t>, </w:t>
      </w:r>
      <w:r w:rsidRPr="009741DE">
        <w:rPr>
          <w:rFonts w:cstheme="minorHAnsi"/>
          <w:i/>
          <w:iCs/>
          <w:color w:val="000000" w:themeColor="text1"/>
          <w:shd w:val="clear" w:color="auto" w:fill="FFFFFF"/>
        </w:rPr>
        <w:t>27</w:t>
      </w:r>
      <w:r w:rsidRPr="009741DE">
        <w:rPr>
          <w:rFonts w:cstheme="minorHAnsi"/>
          <w:color w:val="000000" w:themeColor="text1"/>
          <w:shd w:val="clear" w:color="auto" w:fill="FFFFFF"/>
        </w:rPr>
        <w:t>(1), pp.10-13.</w:t>
      </w:r>
    </w:p>
    <w:p w14:paraId="0696D20B"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Hopkins, D., 2008. </w:t>
      </w:r>
      <w:r w:rsidRPr="009741DE">
        <w:rPr>
          <w:rFonts w:cstheme="minorHAnsi"/>
          <w:i/>
          <w:iCs/>
          <w:color w:val="000000" w:themeColor="text1"/>
          <w:shd w:val="clear" w:color="auto" w:fill="FFFFFF"/>
        </w:rPr>
        <w:t>A teacher's guide to classroom research</w:t>
      </w:r>
      <w:r w:rsidRPr="009741DE">
        <w:rPr>
          <w:rFonts w:cstheme="minorHAnsi"/>
          <w:color w:val="000000" w:themeColor="text1"/>
          <w:shd w:val="clear" w:color="auto" w:fill="FFFFFF"/>
        </w:rPr>
        <w:t>. McGraw-Hill Education (UK).</w:t>
      </w:r>
    </w:p>
    <w:p w14:paraId="6304AF89" w14:textId="77777777" w:rsidR="009741DE" w:rsidRPr="009741DE" w:rsidRDefault="009741DE" w:rsidP="009741DE">
      <w:pPr>
        <w:pStyle w:val="ListParagraph"/>
        <w:numPr>
          <w:ilvl w:val="0"/>
          <w:numId w:val="1"/>
        </w:numPr>
        <w:rPr>
          <w:rFonts w:cstheme="minorHAnsi"/>
          <w:color w:val="000000" w:themeColor="text1"/>
        </w:rPr>
      </w:pPr>
      <w:proofErr w:type="spellStart"/>
      <w:r w:rsidRPr="009741DE">
        <w:rPr>
          <w:rFonts w:cstheme="minorHAnsi"/>
          <w:color w:val="000000" w:themeColor="text1"/>
        </w:rPr>
        <w:t>Lemov</w:t>
      </w:r>
      <w:proofErr w:type="spellEnd"/>
      <w:r w:rsidRPr="009741DE">
        <w:rPr>
          <w:rFonts w:cstheme="minorHAnsi"/>
          <w:color w:val="000000" w:themeColor="text1"/>
        </w:rPr>
        <w:t>, D. (2015). </w:t>
      </w:r>
      <w:r w:rsidRPr="009741DE">
        <w:rPr>
          <w:rFonts w:cstheme="minorHAnsi"/>
          <w:i/>
          <w:iCs/>
          <w:color w:val="000000" w:themeColor="text1"/>
        </w:rPr>
        <w:t xml:space="preserve">ACTIVE PRACTICE: THE KEY TO </w:t>
      </w:r>
      <w:proofErr w:type="spellStart"/>
      <w:r w:rsidRPr="009741DE">
        <w:rPr>
          <w:rFonts w:cstheme="minorHAnsi"/>
          <w:i/>
          <w:iCs/>
          <w:color w:val="000000" w:themeColor="text1"/>
        </w:rPr>
        <w:t>VOCABULARY.</w:t>
      </w:r>
      <w:r w:rsidRPr="009741DE">
        <w:rPr>
          <w:rFonts w:cstheme="minorHAnsi"/>
          <w:color w:val="000000" w:themeColor="text1"/>
        </w:rPr>
        <w:t>Available</w:t>
      </w:r>
      <w:proofErr w:type="spellEnd"/>
      <w:r w:rsidRPr="009741DE">
        <w:rPr>
          <w:rFonts w:cstheme="minorHAnsi"/>
          <w:color w:val="000000" w:themeColor="text1"/>
        </w:rPr>
        <w:t>: http://teachlikeachampion.com/blog/active-practice-key-vocabulary/. Last accessed 10/04/19</w:t>
      </w:r>
    </w:p>
    <w:p w14:paraId="45CEF5CF"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Lund, T., 2012. Combining qualitative and quantitative approaches: Some arguments for mixed methods research. </w:t>
      </w:r>
      <w:r w:rsidRPr="009741DE">
        <w:rPr>
          <w:rFonts w:cstheme="minorHAnsi"/>
          <w:i/>
          <w:iCs/>
          <w:color w:val="000000" w:themeColor="text1"/>
          <w:shd w:val="clear" w:color="auto" w:fill="FFFFFF"/>
        </w:rPr>
        <w:t>Scandinavian journal of educational research</w:t>
      </w:r>
      <w:r w:rsidRPr="009741DE">
        <w:rPr>
          <w:rFonts w:cstheme="minorHAnsi"/>
          <w:color w:val="000000" w:themeColor="text1"/>
          <w:shd w:val="clear" w:color="auto" w:fill="FFFFFF"/>
        </w:rPr>
        <w:t>, </w:t>
      </w:r>
      <w:r w:rsidRPr="009741DE">
        <w:rPr>
          <w:rFonts w:cstheme="minorHAnsi"/>
          <w:i/>
          <w:iCs/>
          <w:color w:val="000000" w:themeColor="text1"/>
          <w:shd w:val="clear" w:color="auto" w:fill="FFFFFF"/>
        </w:rPr>
        <w:t>56</w:t>
      </w:r>
      <w:r w:rsidRPr="009741DE">
        <w:rPr>
          <w:rFonts w:cstheme="minorHAnsi"/>
          <w:color w:val="000000" w:themeColor="text1"/>
          <w:shd w:val="clear" w:color="auto" w:fill="FFFFFF"/>
        </w:rPr>
        <w:t>(2), pp.155-165.</w:t>
      </w:r>
    </w:p>
    <w:p w14:paraId="2FB8D447"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McLeod, S. (2014). </w:t>
      </w:r>
      <w:r w:rsidRPr="009741DE">
        <w:rPr>
          <w:rFonts w:cstheme="minorHAnsi"/>
          <w:i/>
          <w:iCs/>
          <w:color w:val="000000" w:themeColor="text1"/>
        </w:rPr>
        <w:t>Sampling Methods.</w:t>
      </w:r>
      <w:r w:rsidRPr="009741DE">
        <w:rPr>
          <w:rFonts w:cstheme="minorHAnsi"/>
          <w:color w:val="000000" w:themeColor="text1"/>
        </w:rPr>
        <w:t> Available: https://www.simplypsychology.org/sampling.html. Last accessed 10/04/19</w:t>
      </w:r>
    </w:p>
    <w:p w14:paraId="60B4659B" w14:textId="77777777" w:rsidR="009741DE" w:rsidRPr="009741DE" w:rsidRDefault="009741DE" w:rsidP="009741DE">
      <w:pPr>
        <w:pStyle w:val="ListParagraph"/>
        <w:numPr>
          <w:ilvl w:val="0"/>
          <w:numId w:val="1"/>
        </w:numPr>
        <w:rPr>
          <w:rFonts w:cstheme="minorHAnsi"/>
          <w:iCs/>
          <w:color w:val="000000" w:themeColor="text1"/>
        </w:rPr>
      </w:pPr>
      <w:proofErr w:type="spellStart"/>
      <w:r w:rsidRPr="009741DE">
        <w:rPr>
          <w:rFonts w:cstheme="minorHAnsi"/>
          <w:iCs/>
          <w:color w:val="000000" w:themeColor="text1"/>
        </w:rPr>
        <w:t>Merzyn</w:t>
      </w:r>
      <w:proofErr w:type="spellEnd"/>
      <w:r w:rsidRPr="009741DE">
        <w:rPr>
          <w:rFonts w:cstheme="minorHAnsi"/>
          <w:iCs/>
          <w:color w:val="000000" w:themeColor="text1"/>
        </w:rPr>
        <w:t xml:space="preserve">, G. (1987) The language of school science, </w:t>
      </w:r>
      <w:r w:rsidRPr="009741DE">
        <w:rPr>
          <w:rFonts w:cstheme="minorHAnsi"/>
          <w:i/>
          <w:iCs/>
          <w:color w:val="000000" w:themeColor="text1"/>
        </w:rPr>
        <w:t xml:space="preserve">International Journal of Science Education, </w:t>
      </w:r>
      <w:r w:rsidRPr="009741DE">
        <w:rPr>
          <w:rFonts w:cstheme="minorHAnsi"/>
          <w:iCs/>
          <w:color w:val="000000" w:themeColor="text1"/>
        </w:rPr>
        <w:t>9(4): 483-9</w:t>
      </w:r>
    </w:p>
    <w:p w14:paraId="03AAE5E5" w14:textId="77777777" w:rsidR="009741DE" w:rsidRPr="009741DE" w:rsidRDefault="009741DE" w:rsidP="009741DE">
      <w:pPr>
        <w:pStyle w:val="ListParagraph"/>
        <w:numPr>
          <w:ilvl w:val="0"/>
          <w:numId w:val="1"/>
        </w:numPr>
        <w:rPr>
          <w:rFonts w:cstheme="minorHAnsi"/>
          <w:color w:val="000000" w:themeColor="text1"/>
          <w:shd w:val="clear" w:color="auto" w:fill="FFFFFF"/>
        </w:rPr>
      </w:pPr>
      <w:proofErr w:type="spellStart"/>
      <w:r w:rsidRPr="009741DE">
        <w:rPr>
          <w:rFonts w:cstheme="minorHAnsi"/>
          <w:color w:val="000000" w:themeColor="text1"/>
          <w:shd w:val="clear" w:color="auto" w:fill="FFFFFF"/>
        </w:rPr>
        <w:t>Muijs</w:t>
      </w:r>
      <w:proofErr w:type="spellEnd"/>
      <w:r w:rsidRPr="009741DE">
        <w:rPr>
          <w:rFonts w:cstheme="minorHAnsi"/>
          <w:color w:val="000000" w:themeColor="text1"/>
          <w:shd w:val="clear" w:color="auto" w:fill="FFFFFF"/>
        </w:rPr>
        <w:t>, D., 2004. Introduction to quantitative research. </w:t>
      </w:r>
      <w:r w:rsidRPr="009741DE">
        <w:rPr>
          <w:rFonts w:cstheme="minorHAnsi"/>
          <w:i/>
          <w:iCs/>
          <w:color w:val="000000" w:themeColor="text1"/>
          <w:shd w:val="clear" w:color="auto" w:fill="FFFFFF"/>
        </w:rPr>
        <w:t>Doing quantitative research in education with SPSS</w:t>
      </w:r>
      <w:r w:rsidRPr="009741DE">
        <w:rPr>
          <w:rFonts w:cstheme="minorHAnsi"/>
          <w:color w:val="000000" w:themeColor="text1"/>
          <w:shd w:val="clear" w:color="auto" w:fill="FFFFFF"/>
        </w:rPr>
        <w:t>, pp.1-12.</w:t>
      </w:r>
    </w:p>
    <w:p w14:paraId="4E423BF6" w14:textId="77777777" w:rsidR="009741DE" w:rsidRPr="009741DE" w:rsidRDefault="009741DE" w:rsidP="009741DE">
      <w:pPr>
        <w:pStyle w:val="ListParagraph"/>
        <w:numPr>
          <w:ilvl w:val="0"/>
          <w:numId w:val="1"/>
        </w:numPr>
        <w:rPr>
          <w:rFonts w:cstheme="minorHAnsi"/>
          <w:iCs/>
          <w:color w:val="000000" w:themeColor="text1"/>
        </w:rPr>
      </w:pPr>
      <w:r w:rsidRPr="009741DE">
        <w:rPr>
          <w:rFonts w:cstheme="minorHAnsi"/>
          <w:iCs/>
          <w:color w:val="000000" w:themeColor="text1"/>
        </w:rPr>
        <w:t xml:space="preserve">Newton, P.E, Driver, R. and Osborne, J. (1999) The place of argumentation in the pedagogy of school science, </w:t>
      </w:r>
      <w:r w:rsidRPr="009741DE">
        <w:rPr>
          <w:rFonts w:cstheme="minorHAnsi"/>
          <w:i/>
          <w:iCs/>
          <w:color w:val="000000" w:themeColor="text1"/>
        </w:rPr>
        <w:t>International Journal of Science Education</w:t>
      </w:r>
      <w:r w:rsidRPr="009741DE">
        <w:rPr>
          <w:rFonts w:cstheme="minorHAnsi"/>
          <w:iCs/>
          <w:color w:val="000000" w:themeColor="text1"/>
        </w:rPr>
        <w:t>, 21(5): 553-76</w:t>
      </w:r>
    </w:p>
    <w:p w14:paraId="5E0327EE" w14:textId="77777777" w:rsidR="009741DE" w:rsidRPr="009741DE" w:rsidRDefault="009741DE" w:rsidP="009741DE">
      <w:pPr>
        <w:pStyle w:val="ListParagraph"/>
        <w:numPr>
          <w:ilvl w:val="0"/>
          <w:numId w:val="1"/>
        </w:numPr>
        <w:rPr>
          <w:rFonts w:cstheme="minorHAnsi"/>
          <w:iCs/>
          <w:color w:val="000000" w:themeColor="text1"/>
        </w:rPr>
      </w:pPr>
      <w:r w:rsidRPr="009741DE">
        <w:rPr>
          <w:rFonts w:cstheme="minorHAnsi"/>
          <w:iCs/>
          <w:color w:val="000000" w:themeColor="text1"/>
        </w:rPr>
        <w:t xml:space="preserve">Norris, S. and Phillips, L. (2003) How literacy in its fundamental sense is central to scientific literacy, </w:t>
      </w:r>
      <w:r w:rsidRPr="009741DE">
        <w:rPr>
          <w:rFonts w:cstheme="minorHAnsi"/>
          <w:i/>
          <w:iCs/>
          <w:color w:val="000000" w:themeColor="text1"/>
        </w:rPr>
        <w:t>Science Education,</w:t>
      </w:r>
      <w:r w:rsidRPr="009741DE">
        <w:rPr>
          <w:rFonts w:cstheme="minorHAnsi"/>
          <w:iCs/>
          <w:color w:val="000000" w:themeColor="text1"/>
        </w:rPr>
        <w:t xml:space="preserve"> 87:224-40</w:t>
      </w:r>
    </w:p>
    <w:p w14:paraId="3A1FADF4" w14:textId="77777777" w:rsidR="009741DE" w:rsidRPr="009741DE" w:rsidRDefault="009741DE" w:rsidP="009741DE">
      <w:pPr>
        <w:pStyle w:val="ListParagraph"/>
        <w:numPr>
          <w:ilvl w:val="0"/>
          <w:numId w:val="1"/>
        </w:numPr>
        <w:ind w:right="78"/>
        <w:jc w:val="both"/>
        <w:rPr>
          <w:rFonts w:cstheme="minorHAnsi"/>
          <w:color w:val="000000" w:themeColor="text1"/>
        </w:rPr>
      </w:pPr>
      <w:r w:rsidRPr="009741DE">
        <w:rPr>
          <w:rFonts w:cstheme="minorHAnsi"/>
          <w:color w:val="000000" w:themeColor="text1"/>
        </w:rPr>
        <w:t xml:space="preserve">Opie, C. (2004) </w:t>
      </w:r>
      <w:r w:rsidRPr="009741DE">
        <w:rPr>
          <w:rFonts w:cstheme="minorHAnsi"/>
          <w:i/>
          <w:color w:val="000000" w:themeColor="text1"/>
        </w:rPr>
        <w:t xml:space="preserve">Doing educational research: a guide to first-time researchers. </w:t>
      </w:r>
      <w:r w:rsidRPr="009741DE">
        <w:rPr>
          <w:rFonts w:cstheme="minorHAnsi"/>
          <w:color w:val="000000" w:themeColor="text1"/>
        </w:rPr>
        <w:t xml:space="preserve"> London: Sage.</w:t>
      </w:r>
    </w:p>
    <w:p w14:paraId="6C6130F8"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ORAO.gov. (2019). </w:t>
      </w:r>
      <w:r w:rsidRPr="009741DE">
        <w:rPr>
          <w:rFonts w:cstheme="minorHAnsi"/>
          <w:i/>
          <w:iCs/>
          <w:color w:val="000000" w:themeColor="text1"/>
        </w:rPr>
        <w:t>Differences Between Qualitative and Quantitative Research Methods.</w:t>
      </w:r>
      <w:r w:rsidRPr="009741DE">
        <w:rPr>
          <w:rFonts w:cstheme="minorHAnsi"/>
          <w:color w:val="000000" w:themeColor="text1"/>
        </w:rPr>
        <w:t> Available: https://www.orau.gov/cdcynergy/soc2web/content/phase05/phase05_step03_deeper_qualitative_and_quantitative.htm. Last accessed 10/04/19</w:t>
      </w:r>
    </w:p>
    <w:p w14:paraId="67A0974C"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Osbourne, J., &amp; Dillon, J (2010).</w:t>
      </w:r>
      <w:r w:rsidRPr="009741DE">
        <w:rPr>
          <w:rStyle w:val="apple-converted-space"/>
          <w:rFonts w:cstheme="minorHAnsi"/>
          <w:color w:val="000000" w:themeColor="text1"/>
        </w:rPr>
        <w:t> </w:t>
      </w:r>
      <w:r w:rsidRPr="009741DE">
        <w:rPr>
          <w:rFonts w:cstheme="minorHAnsi"/>
          <w:i/>
          <w:iCs/>
          <w:color w:val="000000" w:themeColor="text1"/>
        </w:rPr>
        <w:t>Good Practice in Science Teaching</w:t>
      </w:r>
      <w:r w:rsidRPr="009741DE">
        <w:rPr>
          <w:rFonts w:cstheme="minorHAnsi"/>
          <w:color w:val="000000" w:themeColor="text1"/>
        </w:rPr>
        <w:t>. Berkshire: Open University Press.</w:t>
      </w:r>
    </w:p>
    <w:p w14:paraId="16D92C88"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Quigley, A (2018). </w:t>
      </w:r>
      <w:r w:rsidRPr="009741DE">
        <w:rPr>
          <w:rFonts w:cstheme="minorHAnsi"/>
          <w:i/>
          <w:iCs/>
          <w:color w:val="000000" w:themeColor="text1"/>
        </w:rPr>
        <w:t>Closing the Vocabulary Gap</w:t>
      </w:r>
      <w:r w:rsidRPr="009741DE">
        <w:rPr>
          <w:rFonts w:cstheme="minorHAnsi"/>
          <w:color w:val="000000" w:themeColor="text1"/>
        </w:rPr>
        <w:t>.</w:t>
      </w:r>
    </w:p>
    <w:p w14:paraId="248E22CB"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Sharp, J., 2012. </w:t>
      </w:r>
      <w:r w:rsidRPr="009741DE">
        <w:rPr>
          <w:rFonts w:cstheme="minorHAnsi"/>
          <w:i/>
          <w:iCs/>
          <w:color w:val="000000" w:themeColor="text1"/>
          <w:shd w:val="clear" w:color="auto" w:fill="FFFFFF"/>
        </w:rPr>
        <w:t>Success with your education research project</w:t>
      </w:r>
      <w:r w:rsidRPr="009741DE">
        <w:rPr>
          <w:rFonts w:cstheme="minorHAnsi"/>
          <w:color w:val="000000" w:themeColor="text1"/>
          <w:shd w:val="clear" w:color="auto" w:fill="FFFFFF"/>
        </w:rPr>
        <w:t>. Learning Matters.</w:t>
      </w:r>
    </w:p>
    <w:p w14:paraId="7BD980DC"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Sharpe, H. (2018). </w:t>
      </w:r>
      <w:r w:rsidRPr="009741DE">
        <w:rPr>
          <w:rFonts w:cstheme="minorHAnsi"/>
          <w:i/>
          <w:iCs/>
          <w:color w:val="000000" w:themeColor="text1"/>
        </w:rPr>
        <w:t xml:space="preserve">Teaching tier two words? 5 strategies you need to </w:t>
      </w:r>
      <w:proofErr w:type="gramStart"/>
      <w:r w:rsidRPr="009741DE">
        <w:rPr>
          <w:rFonts w:cstheme="minorHAnsi"/>
          <w:i/>
          <w:iCs/>
          <w:color w:val="000000" w:themeColor="text1"/>
        </w:rPr>
        <w:t>know!.</w:t>
      </w:r>
      <w:proofErr w:type="gramEnd"/>
      <w:r w:rsidRPr="009741DE">
        <w:rPr>
          <w:rFonts w:cstheme="minorHAnsi"/>
          <w:color w:val="000000" w:themeColor="text1"/>
        </w:rPr>
        <w:t xml:space="preserve"> Available: </w:t>
      </w:r>
      <w:hyperlink r:id="rId13" w:history="1">
        <w:r w:rsidRPr="009741DE">
          <w:rPr>
            <w:rStyle w:val="Hyperlink"/>
            <w:rFonts w:cstheme="minorHAnsi"/>
            <w:color w:val="000000" w:themeColor="text1"/>
          </w:rPr>
          <w:t>https://blog.bedrocklearning.org/blog/teaching-tier-two-words. Last accessed 10/04/19</w:t>
        </w:r>
      </w:hyperlink>
      <w:r w:rsidRPr="009741DE">
        <w:rPr>
          <w:rFonts w:cstheme="minorHAnsi"/>
          <w:color w:val="000000" w:themeColor="text1"/>
        </w:rPr>
        <w:t>.</w:t>
      </w:r>
    </w:p>
    <w:p w14:paraId="62318430"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Singh, S. (2018). </w:t>
      </w:r>
      <w:r w:rsidRPr="009741DE">
        <w:rPr>
          <w:rFonts w:cstheme="minorHAnsi"/>
          <w:i/>
          <w:iCs/>
          <w:color w:val="000000" w:themeColor="text1"/>
        </w:rPr>
        <w:t>Sampling Techniques.</w:t>
      </w:r>
      <w:r w:rsidRPr="009741DE">
        <w:rPr>
          <w:rFonts w:cstheme="minorHAnsi"/>
          <w:color w:val="000000" w:themeColor="text1"/>
        </w:rPr>
        <w:t xml:space="preserve"> Available: </w:t>
      </w:r>
      <w:hyperlink r:id="rId14" w:history="1">
        <w:r w:rsidRPr="009741DE">
          <w:rPr>
            <w:rStyle w:val="Hyperlink"/>
            <w:rFonts w:cstheme="minorHAnsi"/>
            <w:color w:val="000000" w:themeColor="text1"/>
          </w:rPr>
          <w:t>https://towardsdatascience.com/sampling-techniques-a4e34111d808. Last accessed 10/04/19</w:t>
        </w:r>
      </w:hyperlink>
    </w:p>
    <w:p w14:paraId="20A9007A" w14:textId="77777777" w:rsidR="009741DE" w:rsidRPr="009741DE" w:rsidRDefault="009741DE" w:rsidP="009741DE">
      <w:pPr>
        <w:pStyle w:val="ListParagraph"/>
        <w:numPr>
          <w:ilvl w:val="0"/>
          <w:numId w:val="1"/>
        </w:numPr>
        <w:rPr>
          <w:rFonts w:cstheme="minorHAnsi"/>
          <w:color w:val="000000" w:themeColor="text1"/>
          <w:shd w:val="clear" w:color="auto" w:fill="FFFFFF"/>
        </w:rPr>
      </w:pPr>
      <w:proofErr w:type="spellStart"/>
      <w:r w:rsidRPr="009741DE">
        <w:rPr>
          <w:rFonts w:cstheme="minorHAnsi"/>
          <w:color w:val="000000" w:themeColor="text1"/>
          <w:shd w:val="clear" w:color="auto" w:fill="FFFFFF"/>
        </w:rPr>
        <w:t>Somekh</w:t>
      </w:r>
      <w:proofErr w:type="spellEnd"/>
      <w:r w:rsidRPr="009741DE">
        <w:rPr>
          <w:rFonts w:cstheme="minorHAnsi"/>
          <w:color w:val="000000" w:themeColor="text1"/>
          <w:shd w:val="clear" w:color="auto" w:fill="FFFFFF"/>
        </w:rPr>
        <w:t>, B., 1995. The contribution of action research to development in social endeavours: a position paper on action research methodology. </w:t>
      </w:r>
      <w:r w:rsidRPr="009741DE">
        <w:rPr>
          <w:rFonts w:cstheme="minorHAnsi"/>
          <w:i/>
          <w:iCs/>
          <w:color w:val="000000" w:themeColor="text1"/>
          <w:shd w:val="clear" w:color="auto" w:fill="FFFFFF"/>
        </w:rPr>
        <w:t>British Educational Research Journal</w:t>
      </w:r>
      <w:r w:rsidRPr="009741DE">
        <w:rPr>
          <w:rFonts w:cstheme="minorHAnsi"/>
          <w:color w:val="000000" w:themeColor="text1"/>
          <w:shd w:val="clear" w:color="auto" w:fill="FFFFFF"/>
        </w:rPr>
        <w:t>, </w:t>
      </w:r>
      <w:r w:rsidRPr="009741DE">
        <w:rPr>
          <w:rFonts w:cstheme="minorHAnsi"/>
          <w:i/>
          <w:iCs/>
          <w:color w:val="000000" w:themeColor="text1"/>
          <w:shd w:val="clear" w:color="auto" w:fill="FFFFFF"/>
        </w:rPr>
        <w:t>21</w:t>
      </w:r>
      <w:r w:rsidRPr="009741DE">
        <w:rPr>
          <w:rFonts w:cstheme="minorHAnsi"/>
          <w:color w:val="000000" w:themeColor="text1"/>
          <w:shd w:val="clear" w:color="auto" w:fill="FFFFFF"/>
        </w:rPr>
        <w:t>(3), pp.339-355.</w:t>
      </w:r>
    </w:p>
    <w:p w14:paraId="0E841666"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Sprenger, M., 2014. </w:t>
      </w:r>
      <w:r w:rsidRPr="009741DE">
        <w:rPr>
          <w:rFonts w:cstheme="minorHAnsi"/>
          <w:i/>
          <w:iCs/>
          <w:color w:val="000000" w:themeColor="text1"/>
          <w:shd w:val="clear" w:color="auto" w:fill="FFFFFF"/>
        </w:rPr>
        <w:t xml:space="preserve">Vocab Rehab: How do I teach vocabulary effectively with limited </w:t>
      </w:r>
      <w:proofErr w:type="gramStart"/>
      <w:r w:rsidRPr="009741DE">
        <w:rPr>
          <w:rFonts w:cstheme="minorHAnsi"/>
          <w:i/>
          <w:iCs/>
          <w:color w:val="000000" w:themeColor="text1"/>
          <w:shd w:val="clear" w:color="auto" w:fill="FFFFFF"/>
        </w:rPr>
        <w:t>time?(</w:t>
      </w:r>
      <w:proofErr w:type="gramEnd"/>
      <w:r w:rsidRPr="009741DE">
        <w:rPr>
          <w:rFonts w:cstheme="minorHAnsi"/>
          <w:i/>
          <w:iCs/>
          <w:color w:val="000000" w:themeColor="text1"/>
          <w:shd w:val="clear" w:color="auto" w:fill="FFFFFF"/>
        </w:rPr>
        <w:t>ASCD Arias)</w:t>
      </w:r>
      <w:r w:rsidRPr="009741DE">
        <w:rPr>
          <w:rFonts w:cstheme="minorHAnsi"/>
          <w:color w:val="000000" w:themeColor="text1"/>
          <w:shd w:val="clear" w:color="auto" w:fill="FFFFFF"/>
        </w:rPr>
        <w:t>. ASCD.</w:t>
      </w:r>
    </w:p>
    <w:p w14:paraId="7C5C04DE"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Stake, R (1995). </w:t>
      </w:r>
      <w:r w:rsidRPr="009741DE">
        <w:rPr>
          <w:rFonts w:cstheme="minorHAnsi"/>
          <w:i/>
          <w:iCs/>
          <w:color w:val="000000" w:themeColor="text1"/>
        </w:rPr>
        <w:t>The Art of Case Study Research</w:t>
      </w:r>
      <w:r w:rsidRPr="009741DE">
        <w:rPr>
          <w:rFonts w:cstheme="minorHAnsi"/>
          <w:color w:val="000000" w:themeColor="text1"/>
        </w:rPr>
        <w:t>.</w:t>
      </w:r>
    </w:p>
    <w:p w14:paraId="7133B33A" w14:textId="77777777" w:rsidR="009741DE" w:rsidRPr="009741DE" w:rsidRDefault="009741DE" w:rsidP="00BF6A5C">
      <w:pPr>
        <w:pStyle w:val="ListParagraph"/>
        <w:numPr>
          <w:ilvl w:val="0"/>
          <w:numId w:val="1"/>
        </w:numPr>
        <w:spacing w:line="240" w:lineRule="auto"/>
        <w:rPr>
          <w:rFonts w:cstheme="minorHAnsi"/>
          <w:color w:val="000000" w:themeColor="text1"/>
          <w:shd w:val="clear" w:color="auto" w:fill="FFFFFF"/>
        </w:rPr>
      </w:pPr>
      <w:proofErr w:type="spellStart"/>
      <w:r w:rsidRPr="009741DE">
        <w:rPr>
          <w:rFonts w:cstheme="minorHAnsi"/>
          <w:color w:val="000000" w:themeColor="text1"/>
          <w:shd w:val="clear" w:color="auto" w:fill="FFFFFF"/>
        </w:rPr>
        <w:lastRenderedPageBreak/>
        <w:t>Steckler</w:t>
      </w:r>
      <w:proofErr w:type="spellEnd"/>
      <w:r w:rsidRPr="009741DE">
        <w:rPr>
          <w:rFonts w:cstheme="minorHAnsi"/>
          <w:color w:val="000000" w:themeColor="text1"/>
          <w:shd w:val="clear" w:color="auto" w:fill="FFFFFF"/>
        </w:rPr>
        <w:t>, A., McLeroy, K.R., Goodman, R.M., Bird, S.T. and McCormick, L., 1992. Toward integrating qualitative and quantitative methods: an introduction.</w:t>
      </w:r>
    </w:p>
    <w:p w14:paraId="676FBE91" w14:textId="77777777" w:rsidR="009741DE" w:rsidRPr="009741DE" w:rsidRDefault="009741DE" w:rsidP="00BF6A5C">
      <w:pPr>
        <w:pStyle w:val="ListParagraph"/>
        <w:numPr>
          <w:ilvl w:val="0"/>
          <w:numId w:val="1"/>
        </w:numPr>
        <w:spacing w:line="240" w:lineRule="auto"/>
        <w:rPr>
          <w:rFonts w:cstheme="minorHAnsi"/>
          <w:iCs/>
          <w:color w:val="000000" w:themeColor="text1"/>
        </w:rPr>
      </w:pPr>
      <w:r w:rsidRPr="009741DE">
        <w:rPr>
          <w:rFonts w:cstheme="minorHAnsi"/>
          <w:color w:val="000000" w:themeColor="text1"/>
        </w:rPr>
        <w:t>Sullivan, A. (2001) ‘Cultural capital and educational attainment’, </w:t>
      </w:r>
      <w:r w:rsidRPr="009741DE">
        <w:rPr>
          <w:rFonts w:cstheme="minorHAnsi"/>
          <w:i/>
          <w:iCs/>
          <w:color w:val="000000" w:themeColor="text1"/>
        </w:rPr>
        <w:t>Sociology</w:t>
      </w:r>
      <w:r w:rsidRPr="009741DE">
        <w:rPr>
          <w:rFonts w:cstheme="minorHAnsi"/>
          <w:color w:val="000000" w:themeColor="text1"/>
        </w:rPr>
        <w:t>, 35(4), pp. 893–912.</w:t>
      </w:r>
    </w:p>
    <w:p w14:paraId="44EE9C50"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 xml:space="preserve">Symonds, J.E. and </w:t>
      </w:r>
      <w:proofErr w:type="spellStart"/>
      <w:r w:rsidRPr="009741DE">
        <w:rPr>
          <w:rFonts w:cstheme="minorHAnsi"/>
          <w:color w:val="000000" w:themeColor="text1"/>
          <w:shd w:val="clear" w:color="auto" w:fill="FFFFFF"/>
        </w:rPr>
        <w:t>Gorard</w:t>
      </w:r>
      <w:proofErr w:type="spellEnd"/>
      <w:r w:rsidRPr="009741DE">
        <w:rPr>
          <w:rFonts w:cstheme="minorHAnsi"/>
          <w:color w:val="000000" w:themeColor="text1"/>
          <w:shd w:val="clear" w:color="auto" w:fill="FFFFFF"/>
        </w:rPr>
        <w:t>, S., 2010. Death of mixed methods? Or the rebirth of research as a craft. </w:t>
      </w:r>
      <w:r w:rsidRPr="009741DE">
        <w:rPr>
          <w:rFonts w:cstheme="minorHAnsi"/>
          <w:i/>
          <w:iCs/>
          <w:color w:val="000000" w:themeColor="text1"/>
          <w:shd w:val="clear" w:color="auto" w:fill="FFFFFF"/>
        </w:rPr>
        <w:t>Evaluation &amp; Research in Education</w:t>
      </w:r>
      <w:r w:rsidRPr="009741DE">
        <w:rPr>
          <w:rFonts w:cstheme="minorHAnsi"/>
          <w:color w:val="000000" w:themeColor="text1"/>
          <w:shd w:val="clear" w:color="auto" w:fill="FFFFFF"/>
        </w:rPr>
        <w:t>, </w:t>
      </w:r>
      <w:r w:rsidRPr="009741DE">
        <w:rPr>
          <w:rFonts w:cstheme="minorHAnsi"/>
          <w:i/>
          <w:iCs/>
          <w:color w:val="000000" w:themeColor="text1"/>
          <w:shd w:val="clear" w:color="auto" w:fill="FFFFFF"/>
        </w:rPr>
        <w:t>23</w:t>
      </w:r>
      <w:r w:rsidRPr="009741DE">
        <w:rPr>
          <w:rFonts w:cstheme="minorHAnsi"/>
          <w:color w:val="000000" w:themeColor="text1"/>
          <w:shd w:val="clear" w:color="auto" w:fill="FFFFFF"/>
        </w:rPr>
        <w:t>(2), pp.121-136.</w:t>
      </w:r>
    </w:p>
    <w:p w14:paraId="10EF8886" w14:textId="77777777" w:rsidR="009741DE" w:rsidRPr="009741DE" w:rsidRDefault="009741DE" w:rsidP="009741DE">
      <w:pPr>
        <w:pStyle w:val="ListParagraph"/>
        <w:numPr>
          <w:ilvl w:val="0"/>
          <w:numId w:val="1"/>
        </w:numPr>
        <w:rPr>
          <w:rFonts w:cstheme="minorHAnsi"/>
          <w:color w:val="000000" w:themeColor="text1"/>
          <w:shd w:val="clear" w:color="auto" w:fill="FFFFFF"/>
        </w:rPr>
      </w:pPr>
      <w:proofErr w:type="spellStart"/>
      <w:r w:rsidRPr="009741DE">
        <w:rPr>
          <w:rFonts w:cstheme="minorHAnsi"/>
          <w:color w:val="000000" w:themeColor="text1"/>
        </w:rPr>
        <w:t>TeacherToolKit</w:t>
      </w:r>
      <w:proofErr w:type="spellEnd"/>
      <w:r w:rsidRPr="009741DE">
        <w:rPr>
          <w:rFonts w:cstheme="minorHAnsi"/>
          <w:color w:val="000000" w:themeColor="text1"/>
        </w:rPr>
        <w:t>. (2018). </w:t>
      </w:r>
      <w:r w:rsidRPr="009741DE">
        <w:rPr>
          <w:rFonts w:cstheme="minorHAnsi"/>
          <w:i/>
          <w:iCs/>
          <w:color w:val="000000" w:themeColor="text1"/>
        </w:rPr>
        <w:t>Frayer Model.</w:t>
      </w:r>
      <w:r w:rsidRPr="009741DE">
        <w:rPr>
          <w:rFonts w:cstheme="minorHAnsi"/>
          <w:color w:val="000000" w:themeColor="text1"/>
        </w:rPr>
        <w:t> Available: http://www.theteachertoolkit.com/index.php/tool/frayer-model. Last accessed 10/04/19</w:t>
      </w:r>
    </w:p>
    <w:p w14:paraId="50553FE4" w14:textId="77777777" w:rsidR="009741DE" w:rsidRPr="009741DE" w:rsidRDefault="009741DE" w:rsidP="009741DE">
      <w:pPr>
        <w:pStyle w:val="ListParagraph"/>
        <w:numPr>
          <w:ilvl w:val="0"/>
          <w:numId w:val="1"/>
        </w:numPr>
        <w:autoSpaceDE w:val="0"/>
        <w:autoSpaceDN w:val="0"/>
        <w:adjustRightInd w:val="0"/>
        <w:jc w:val="both"/>
        <w:rPr>
          <w:rFonts w:cstheme="minorHAnsi"/>
          <w:bCs/>
          <w:i/>
          <w:color w:val="000000" w:themeColor="text1"/>
        </w:rPr>
      </w:pPr>
      <w:r w:rsidRPr="009741DE">
        <w:rPr>
          <w:rFonts w:cstheme="minorHAnsi"/>
          <w:bCs/>
          <w:i/>
          <w:color w:val="000000" w:themeColor="text1"/>
        </w:rPr>
        <w:t>UWTSD Research Ethics and Integrity Code of Practice 2015-2018 (2015)</w:t>
      </w:r>
    </w:p>
    <w:p w14:paraId="7180E50B" w14:textId="77777777" w:rsidR="009741DE" w:rsidRPr="009741DE" w:rsidRDefault="009741DE" w:rsidP="009741DE">
      <w:pPr>
        <w:pStyle w:val="ListParagraph"/>
        <w:numPr>
          <w:ilvl w:val="0"/>
          <w:numId w:val="1"/>
        </w:numPr>
        <w:ind w:right="78"/>
        <w:jc w:val="both"/>
        <w:rPr>
          <w:rFonts w:cstheme="minorHAnsi"/>
          <w:color w:val="000000" w:themeColor="text1"/>
        </w:rPr>
      </w:pPr>
      <w:r w:rsidRPr="009741DE">
        <w:rPr>
          <w:rFonts w:cstheme="minorHAnsi"/>
          <w:color w:val="000000" w:themeColor="text1"/>
        </w:rPr>
        <w:t xml:space="preserve">Welsh Government (2015) </w:t>
      </w:r>
      <w:r w:rsidRPr="009741DE">
        <w:rPr>
          <w:rFonts w:cstheme="minorHAnsi"/>
          <w:i/>
          <w:color w:val="000000" w:themeColor="text1"/>
        </w:rPr>
        <w:t>Effective Use of Data and Research Evidenc</w:t>
      </w:r>
      <w:r w:rsidRPr="009741DE">
        <w:rPr>
          <w:rFonts w:cstheme="minorHAnsi"/>
          <w:color w:val="000000" w:themeColor="text1"/>
        </w:rPr>
        <w:t xml:space="preserve">e, Cardiff: Welsh Government. </w:t>
      </w:r>
    </w:p>
    <w:p w14:paraId="78DFC151" w14:textId="77777777" w:rsidR="009741DE" w:rsidRPr="009741DE" w:rsidRDefault="009741DE" w:rsidP="009741DE">
      <w:pPr>
        <w:pStyle w:val="ListParagraph"/>
        <w:numPr>
          <w:ilvl w:val="0"/>
          <w:numId w:val="1"/>
        </w:numPr>
        <w:rPr>
          <w:rFonts w:cstheme="minorHAnsi"/>
          <w:color w:val="000000" w:themeColor="text1"/>
        </w:rPr>
      </w:pPr>
      <w:r w:rsidRPr="009741DE">
        <w:rPr>
          <w:rFonts w:cstheme="minorHAnsi"/>
          <w:color w:val="000000" w:themeColor="text1"/>
        </w:rPr>
        <w:t>Welsh Government. (2015). Pupil Deprivation Grant: Essential Guidance. </w:t>
      </w:r>
    </w:p>
    <w:p w14:paraId="3B08370A" w14:textId="77777777" w:rsidR="009741DE" w:rsidRPr="009741DE" w:rsidRDefault="009741DE" w:rsidP="009741DE">
      <w:pPr>
        <w:pStyle w:val="ListParagraph"/>
        <w:numPr>
          <w:ilvl w:val="0"/>
          <w:numId w:val="1"/>
        </w:numPr>
        <w:rPr>
          <w:rFonts w:cstheme="minorHAnsi"/>
          <w:i/>
          <w:iCs/>
          <w:color w:val="000000" w:themeColor="text1"/>
        </w:rPr>
      </w:pPr>
      <w:r w:rsidRPr="009741DE">
        <w:rPr>
          <w:rFonts w:cstheme="minorHAnsi"/>
          <w:color w:val="000000" w:themeColor="text1"/>
        </w:rPr>
        <w:t>Yin, R (2003). </w:t>
      </w:r>
      <w:r w:rsidRPr="009741DE">
        <w:rPr>
          <w:rFonts w:cstheme="minorHAnsi"/>
          <w:i/>
          <w:iCs/>
          <w:color w:val="000000" w:themeColor="text1"/>
        </w:rPr>
        <w:t>Case Study Research</w:t>
      </w:r>
    </w:p>
    <w:p w14:paraId="453442CA" w14:textId="77777777" w:rsidR="009741DE" w:rsidRPr="009741DE" w:rsidRDefault="009741DE" w:rsidP="009741DE">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Zainal, Z. (2007) </w:t>
      </w:r>
      <w:r w:rsidRPr="009741DE">
        <w:rPr>
          <w:rStyle w:val="Emphasis"/>
          <w:rFonts w:cstheme="minorHAnsi"/>
          <w:color w:val="000000" w:themeColor="text1"/>
          <w:bdr w:val="none" w:sz="0" w:space="0" w:color="auto" w:frame="1"/>
          <w:shd w:val="clear" w:color="auto" w:fill="FFFFFF"/>
        </w:rPr>
        <w:t>Case study as a research method</w:t>
      </w:r>
      <w:r w:rsidRPr="009741DE">
        <w:rPr>
          <w:rFonts w:cstheme="minorHAnsi"/>
          <w:color w:val="000000" w:themeColor="text1"/>
          <w:shd w:val="clear" w:color="auto" w:fill="FFFFFF"/>
        </w:rPr>
        <w:t>.</w:t>
      </w:r>
    </w:p>
    <w:p w14:paraId="700EBBC7" w14:textId="55DDA62F" w:rsidR="00BF6A5C" w:rsidRPr="00BF6A5C" w:rsidRDefault="009741DE" w:rsidP="00BF6A5C">
      <w:pPr>
        <w:pStyle w:val="ListParagraph"/>
        <w:numPr>
          <w:ilvl w:val="0"/>
          <w:numId w:val="1"/>
        </w:numPr>
        <w:rPr>
          <w:rFonts w:cstheme="minorHAnsi"/>
          <w:color w:val="000000" w:themeColor="text1"/>
          <w:shd w:val="clear" w:color="auto" w:fill="FFFFFF"/>
        </w:rPr>
      </w:pPr>
      <w:r w:rsidRPr="009741DE">
        <w:rPr>
          <w:rFonts w:cstheme="minorHAnsi"/>
          <w:color w:val="000000" w:themeColor="text1"/>
          <w:shd w:val="clear" w:color="auto" w:fill="FFFFFF"/>
        </w:rPr>
        <w:t>Zuber-</w:t>
      </w:r>
      <w:proofErr w:type="spellStart"/>
      <w:r w:rsidRPr="009741DE">
        <w:rPr>
          <w:rFonts w:cstheme="minorHAnsi"/>
          <w:color w:val="000000" w:themeColor="text1"/>
          <w:shd w:val="clear" w:color="auto" w:fill="FFFFFF"/>
        </w:rPr>
        <w:t>Skerritt</w:t>
      </w:r>
      <w:proofErr w:type="spellEnd"/>
      <w:r w:rsidRPr="009741DE">
        <w:rPr>
          <w:rFonts w:cstheme="minorHAnsi"/>
          <w:color w:val="000000" w:themeColor="text1"/>
          <w:shd w:val="clear" w:color="auto" w:fill="FFFFFF"/>
        </w:rPr>
        <w:t>, O. ed., 2003. </w:t>
      </w:r>
      <w:r w:rsidRPr="009741DE">
        <w:rPr>
          <w:rFonts w:cstheme="minorHAnsi"/>
          <w:i/>
          <w:iCs/>
          <w:color w:val="000000" w:themeColor="text1"/>
          <w:shd w:val="clear" w:color="auto" w:fill="FFFFFF"/>
        </w:rPr>
        <w:t>New directions in action research</w:t>
      </w:r>
      <w:r w:rsidRPr="009741DE">
        <w:rPr>
          <w:rFonts w:cstheme="minorHAnsi"/>
          <w:color w:val="000000" w:themeColor="text1"/>
          <w:shd w:val="clear" w:color="auto" w:fill="FFFFFF"/>
        </w:rPr>
        <w:t>. Routledge.</w:t>
      </w:r>
    </w:p>
    <w:p w14:paraId="7D92EBA7" w14:textId="4A23EC6B" w:rsidR="000A4C3A" w:rsidRDefault="000A4C3A">
      <w:pPr>
        <w:rPr>
          <w:b/>
          <w:u w:val="single"/>
        </w:rPr>
      </w:pPr>
      <w:r>
        <w:rPr>
          <w:b/>
          <w:u w:val="single"/>
        </w:rPr>
        <w:t>Appendices</w:t>
      </w:r>
    </w:p>
    <w:p w14:paraId="2F4DC235" w14:textId="10E4184A" w:rsidR="00DF543E" w:rsidRDefault="00DF543E">
      <w:pPr>
        <w:rPr>
          <w:b/>
          <w:u w:val="single"/>
        </w:rPr>
      </w:pPr>
      <w:r>
        <w:rPr>
          <w:b/>
          <w:u w:val="single"/>
        </w:rPr>
        <w:t xml:space="preserve">Appendix </w:t>
      </w:r>
      <w:proofErr w:type="spellStart"/>
      <w:r>
        <w:rPr>
          <w:b/>
          <w:u w:val="single"/>
        </w:rPr>
        <w:t>i</w:t>
      </w:r>
      <w:proofErr w:type="spellEnd"/>
    </w:p>
    <w:p w14:paraId="19847C11" w14:textId="0B156DEB" w:rsidR="00C21A90" w:rsidRDefault="00C21A90">
      <w:pPr>
        <w:rPr>
          <w:b/>
          <w:u w:val="single"/>
        </w:rPr>
      </w:pPr>
      <w:r>
        <w:rPr>
          <w:b/>
          <w:u w:val="single"/>
        </w:rPr>
        <w:t>Questionnaire</w:t>
      </w:r>
      <w:r w:rsidR="005D7621">
        <w:rPr>
          <w:b/>
          <w:u w:val="single"/>
        </w:rPr>
        <w:t xml:space="preserve"> - focusing on tier 2 vocabulary and attitudes to vocabulary</w:t>
      </w:r>
    </w:p>
    <w:p w14:paraId="73718CC4" w14:textId="77777777" w:rsidR="005D7621" w:rsidRPr="004E4288" w:rsidRDefault="005D7621" w:rsidP="005D7621">
      <w:pPr>
        <w:rPr>
          <w:b/>
          <w:i/>
          <w:sz w:val="24"/>
        </w:rPr>
      </w:pPr>
      <w:r w:rsidRPr="004E4288">
        <w:rPr>
          <w:b/>
          <w:i/>
          <w:sz w:val="24"/>
        </w:rPr>
        <w:t>Vocabulary: Rate each word by ticking the box that you feel applies to you the most.</w:t>
      </w:r>
    </w:p>
    <w:tbl>
      <w:tblPr>
        <w:tblStyle w:val="TableGrid"/>
        <w:tblpPr w:leftFromText="180" w:rightFromText="180" w:vertAnchor="text" w:horzAnchor="margin" w:tblpXSpec="center" w:tblpY="45"/>
        <w:tblW w:w="0" w:type="auto"/>
        <w:tblLook w:val="04A0" w:firstRow="1" w:lastRow="0" w:firstColumn="1" w:lastColumn="0" w:noHBand="0" w:noVBand="1"/>
      </w:tblPr>
      <w:tblGrid>
        <w:gridCol w:w="1815"/>
        <w:gridCol w:w="1810"/>
        <w:gridCol w:w="1805"/>
        <w:gridCol w:w="1798"/>
        <w:gridCol w:w="1788"/>
      </w:tblGrid>
      <w:tr w:rsidR="005D7621" w14:paraId="17F54374" w14:textId="77777777" w:rsidTr="00C565E2">
        <w:tc>
          <w:tcPr>
            <w:tcW w:w="1848" w:type="dxa"/>
          </w:tcPr>
          <w:p w14:paraId="66322BBE" w14:textId="77777777" w:rsidR="005D7621" w:rsidRDefault="005D7621" w:rsidP="00C565E2">
            <w:r>
              <w:t>Word</w:t>
            </w:r>
          </w:p>
        </w:tc>
        <w:tc>
          <w:tcPr>
            <w:tcW w:w="1848" w:type="dxa"/>
          </w:tcPr>
          <w:p w14:paraId="2DC511A2" w14:textId="77777777" w:rsidR="005D7621" w:rsidRDefault="005D7621" w:rsidP="00C565E2">
            <w:r>
              <w:t>I know this word and I can use it correctly and confidently.</w:t>
            </w:r>
          </w:p>
        </w:tc>
        <w:tc>
          <w:tcPr>
            <w:tcW w:w="1848" w:type="dxa"/>
          </w:tcPr>
          <w:p w14:paraId="7C42461F" w14:textId="77777777" w:rsidR="005D7621" w:rsidRDefault="005D7621" w:rsidP="00C565E2">
            <w:r>
              <w:t>I understand the word and I sometimes use it.</w:t>
            </w:r>
          </w:p>
        </w:tc>
        <w:tc>
          <w:tcPr>
            <w:tcW w:w="1849" w:type="dxa"/>
          </w:tcPr>
          <w:p w14:paraId="1588FE0A" w14:textId="77777777" w:rsidR="005D7621" w:rsidRDefault="005D7621" w:rsidP="00C565E2">
            <w:r>
              <w:t>I have heard this word and seen it, but I am unsure of the meaning.</w:t>
            </w:r>
          </w:p>
        </w:tc>
        <w:tc>
          <w:tcPr>
            <w:tcW w:w="1849" w:type="dxa"/>
          </w:tcPr>
          <w:p w14:paraId="438672F7" w14:textId="77777777" w:rsidR="005D7621" w:rsidRDefault="005D7621" w:rsidP="00C565E2">
            <w:r>
              <w:t>I have never used this word and I do not know what it means.</w:t>
            </w:r>
          </w:p>
        </w:tc>
      </w:tr>
      <w:tr w:rsidR="005D7621" w14:paraId="62525D02" w14:textId="77777777" w:rsidTr="00C565E2">
        <w:tc>
          <w:tcPr>
            <w:tcW w:w="1848" w:type="dxa"/>
          </w:tcPr>
          <w:p w14:paraId="372964D3" w14:textId="77777777" w:rsidR="005D7621" w:rsidRDefault="005D7621" w:rsidP="00C565E2">
            <w:r>
              <w:t>Analyse</w:t>
            </w:r>
          </w:p>
        </w:tc>
        <w:tc>
          <w:tcPr>
            <w:tcW w:w="1848" w:type="dxa"/>
          </w:tcPr>
          <w:p w14:paraId="4A0DC885" w14:textId="77777777" w:rsidR="005D7621" w:rsidRDefault="005D7621" w:rsidP="00C565E2"/>
        </w:tc>
        <w:tc>
          <w:tcPr>
            <w:tcW w:w="1848" w:type="dxa"/>
          </w:tcPr>
          <w:p w14:paraId="0DD2764E" w14:textId="77777777" w:rsidR="005D7621" w:rsidRDefault="005D7621" w:rsidP="00C565E2"/>
        </w:tc>
        <w:tc>
          <w:tcPr>
            <w:tcW w:w="1849" w:type="dxa"/>
          </w:tcPr>
          <w:p w14:paraId="5E113599" w14:textId="77777777" w:rsidR="005D7621" w:rsidRDefault="005D7621" w:rsidP="00C565E2"/>
        </w:tc>
        <w:tc>
          <w:tcPr>
            <w:tcW w:w="1849" w:type="dxa"/>
          </w:tcPr>
          <w:p w14:paraId="55420F50" w14:textId="77777777" w:rsidR="005D7621" w:rsidRDefault="005D7621" w:rsidP="00C565E2"/>
        </w:tc>
      </w:tr>
      <w:tr w:rsidR="005D7621" w14:paraId="34965744" w14:textId="77777777" w:rsidTr="00C565E2">
        <w:tc>
          <w:tcPr>
            <w:tcW w:w="1848" w:type="dxa"/>
          </w:tcPr>
          <w:p w14:paraId="0CC6F39D" w14:textId="77777777" w:rsidR="005D7621" w:rsidRDefault="005D7621" w:rsidP="00C565E2">
            <w:r>
              <w:t>Assess</w:t>
            </w:r>
          </w:p>
        </w:tc>
        <w:tc>
          <w:tcPr>
            <w:tcW w:w="1848" w:type="dxa"/>
          </w:tcPr>
          <w:p w14:paraId="477C985D" w14:textId="77777777" w:rsidR="005D7621" w:rsidRDefault="005D7621" w:rsidP="00C565E2"/>
        </w:tc>
        <w:tc>
          <w:tcPr>
            <w:tcW w:w="1848" w:type="dxa"/>
          </w:tcPr>
          <w:p w14:paraId="11EE08D2" w14:textId="77777777" w:rsidR="005D7621" w:rsidRDefault="005D7621" w:rsidP="00C565E2"/>
        </w:tc>
        <w:tc>
          <w:tcPr>
            <w:tcW w:w="1849" w:type="dxa"/>
          </w:tcPr>
          <w:p w14:paraId="73D51C61" w14:textId="77777777" w:rsidR="005D7621" w:rsidRDefault="005D7621" w:rsidP="00C565E2"/>
        </w:tc>
        <w:tc>
          <w:tcPr>
            <w:tcW w:w="1849" w:type="dxa"/>
          </w:tcPr>
          <w:p w14:paraId="51AEA900" w14:textId="77777777" w:rsidR="005D7621" w:rsidRDefault="005D7621" w:rsidP="00C565E2"/>
        </w:tc>
      </w:tr>
      <w:tr w:rsidR="005D7621" w14:paraId="17AD8D99" w14:textId="77777777" w:rsidTr="00C565E2">
        <w:tc>
          <w:tcPr>
            <w:tcW w:w="1848" w:type="dxa"/>
          </w:tcPr>
          <w:p w14:paraId="069EA59F" w14:textId="77777777" w:rsidR="005D7621" w:rsidRDefault="005D7621" w:rsidP="00C565E2">
            <w:r>
              <w:t>Assist</w:t>
            </w:r>
          </w:p>
        </w:tc>
        <w:tc>
          <w:tcPr>
            <w:tcW w:w="1848" w:type="dxa"/>
          </w:tcPr>
          <w:p w14:paraId="0F44770B" w14:textId="77777777" w:rsidR="005D7621" w:rsidRDefault="005D7621" w:rsidP="00C565E2"/>
        </w:tc>
        <w:tc>
          <w:tcPr>
            <w:tcW w:w="1848" w:type="dxa"/>
          </w:tcPr>
          <w:p w14:paraId="50978FE7" w14:textId="77777777" w:rsidR="005D7621" w:rsidRDefault="005D7621" w:rsidP="00C565E2"/>
        </w:tc>
        <w:tc>
          <w:tcPr>
            <w:tcW w:w="1849" w:type="dxa"/>
          </w:tcPr>
          <w:p w14:paraId="61785F84" w14:textId="77777777" w:rsidR="005D7621" w:rsidRDefault="005D7621" w:rsidP="00C565E2"/>
        </w:tc>
        <w:tc>
          <w:tcPr>
            <w:tcW w:w="1849" w:type="dxa"/>
          </w:tcPr>
          <w:p w14:paraId="61F5398C" w14:textId="77777777" w:rsidR="005D7621" w:rsidRDefault="005D7621" w:rsidP="00C565E2"/>
        </w:tc>
      </w:tr>
      <w:tr w:rsidR="005D7621" w14:paraId="2D294309" w14:textId="77777777" w:rsidTr="00C565E2">
        <w:tc>
          <w:tcPr>
            <w:tcW w:w="1848" w:type="dxa"/>
          </w:tcPr>
          <w:p w14:paraId="781DE2F9" w14:textId="77777777" w:rsidR="005D7621" w:rsidRDefault="005D7621" w:rsidP="00C565E2">
            <w:r>
              <w:t>Benefit</w:t>
            </w:r>
          </w:p>
        </w:tc>
        <w:tc>
          <w:tcPr>
            <w:tcW w:w="1848" w:type="dxa"/>
          </w:tcPr>
          <w:p w14:paraId="2D9953BC" w14:textId="77777777" w:rsidR="005D7621" w:rsidRDefault="005D7621" w:rsidP="00C565E2"/>
        </w:tc>
        <w:tc>
          <w:tcPr>
            <w:tcW w:w="1848" w:type="dxa"/>
          </w:tcPr>
          <w:p w14:paraId="6E2E0EB6" w14:textId="77777777" w:rsidR="005D7621" w:rsidRDefault="005D7621" w:rsidP="00C565E2"/>
        </w:tc>
        <w:tc>
          <w:tcPr>
            <w:tcW w:w="1849" w:type="dxa"/>
          </w:tcPr>
          <w:p w14:paraId="77F75DE4" w14:textId="77777777" w:rsidR="005D7621" w:rsidRDefault="005D7621" w:rsidP="00C565E2"/>
        </w:tc>
        <w:tc>
          <w:tcPr>
            <w:tcW w:w="1849" w:type="dxa"/>
          </w:tcPr>
          <w:p w14:paraId="67D9E4BE" w14:textId="77777777" w:rsidR="005D7621" w:rsidRDefault="005D7621" w:rsidP="00C565E2"/>
        </w:tc>
      </w:tr>
      <w:tr w:rsidR="005D7621" w14:paraId="17B69DE8" w14:textId="77777777" w:rsidTr="00C565E2">
        <w:tc>
          <w:tcPr>
            <w:tcW w:w="1848" w:type="dxa"/>
          </w:tcPr>
          <w:p w14:paraId="22FD8D55" w14:textId="77777777" w:rsidR="005D7621" w:rsidRDefault="005D7621" w:rsidP="00C565E2">
            <w:r>
              <w:t>Concept</w:t>
            </w:r>
          </w:p>
        </w:tc>
        <w:tc>
          <w:tcPr>
            <w:tcW w:w="1848" w:type="dxa"/>
          </w:tcPr>
          <w:p w14:paraId="7423C048" w14:textId="77777777" w:rsidR="005D7621" w:rsidRDefault="005D7621" w:rsidP="00C565E2"/>
        </w:tc>
        <w:tc>
          <w:tcPr>
            <w:tcW w:w="1848" w:type="dxa"/>
          </w:tcPr>
          <w:p w14:paraId="1A947229" w14:textId="77777777" w:rsidR="005D7621" w:rsidRDefault="005D7621" w:rsidP="00C565E2"/>
        </w:tc>
        <w:tc>
          <w:tcPr>
            <w:tcW w:w="1849" w:type="dxa"/>
          </w:tcPr>
          <w:p w14:paraId="4BEC46DE" w14:textId="77777777" w:rsidR="005D7621" w:rsidRDefault="005D7621" w:rsidP="00C565E2"/>
        </w:tc>
        <w:tc>
          <w:tcPr>
            <w:tcW w:w="1849" w:type="dxa"/>
          </w:tcPr>
          <w:p w14:paraId="4267806D" w14:textId="77777777" w:rsidR="005D7621" w:rsidRDefault="005D7621" w:rsidP="00C565E2"/>
        </w:tc>
      </w:tr>
      <w:tr w:rsidR="005D7621" w14:paraId="4F6D860A" w14:textId="77777777" w:rsidTr="00C565E2">
        <w:tc>
          <w:tcPr>
            <w:tcW w:w="1848" w:type="dxa"/>
          </w:tcPr>
          <w:p w14:paraId="53D48B9F" w14:textId="77777777" w:rsidR="005D7621" w:rsidRDefault="005D7621" w:rsidP="00C565E2">
            <w:r>
              <w:t>Composition</w:t>
            </w:r>
          </w:p>
        </w:tc>
        <w:tc>
          <w:tcPr>
            <w:tcW w:w="1848" w:type="dxa"/>
          </w:tcPr>
          <w:p w14:paraId="1BFD3166" w14:textId="77777777" w:rsidR="005D7621" w:rsidRDefault="005D7621" w:rsidP="00C565E2"/>
        </w:tc>
        <w:tc>
          <w:tcPr>
            <w:tcW w:w="1848" w:type="dxa"/>
          </w:tcPr>
          <w:p w14:paraId="5B5CD957" w14:textId="77777777" w:rsidR="005D7621" w:rsidRDefault="005D7621" w:rsidP="00C565E2"/>
        </w:tc>
        <w:tc>
          <w:tcPr>
            <w:tcW w:w="1849" w:type="dxa"/>
          </w:tcPr>
          <w:p w14:paraId="140ABCCB" w14:textId="77777777" w:rsidR="005D7621" w:rsidRDefault="005D7621" w:rsidP="00C565E2"/>
        </w:tc>
        <w:tc>
          <w:tcPr>
            <w:tcW w:w="1849" w:type="dxa"/>
          </w:tcPr>
          <w:p w14:paraId="7AF97795" w14:textId="77777777" w:rsidR="005D7621" w:rsidRDefault="005D7621" w:rsidP="00C565E2"/>
        </w:tc>
      </w:tr>
      <w:tr w:rsidR="005D7621" w14:paraId="4F7D474D" w14:textId="77777777" w:rsidTr="00C565E2">
        <w:tc>
          <w:tcPr>
            <w:tcW w:w="1848" w:type="dxa"/>
          </w:tcPr>
          <w:p w14:paraId="37BC11AA" w14:textId="77777777" w:rsidR="005D7621" w:rsidRDefault="005D7621" w:rsidP="00C565E2">
            <w:r>
              <w:t>Distribute</w:t>
            </w:r>
          </w:p>
        </w:tc>
        <w:tc>
          <w:tcPr>
            <w:tcW w:w="1848" w:type="dxa"/>
          </w:tcPr>
          <w:p w14:paraId="44FE6D0A" w14:textId="77777777" w:rsidR="005D7621" w:rsidRDefault="005D7621" w:rsidP="00C565E2"/>
        </w:tc>
        <w:tc>
          <w:tcPr>
            <w:tcW w:w="1848" w:type="dxa"/>
          </w:tcPr>
          <w:p w14:paraId="6FAA0101" w14:textId="77777777" w:rsidR="005D7621" w:rsidRDefault="005D7621" w:rsidP="00C565E2"/>
        </w:tc>
        <w:tc>
          <w:tcPr>
            <w:tcW w:w="1849" w:type="dxa"/>
          </w:tcPr>
          <w:p w14:paraId="67F5848A" w14:textId="77777777" w:rsidR="005D7621" w:rsidRDefault="005D7621" w:rsidP="00C565E2"/>
        </w:tc>
        <w:tc>
          <w:tcPr>
            <w:tcW w:w="1849" w:type="dxa"/>
          </w:tcPr>
          <w:p w14:paraId="50EA81AA" w14:textId="77777777" w:rsidR="005D7621" w:rsidRDefault="005D7621" w:rsidP="00C565E2"/>
        </w:tc>
      </w:tr>
      <w:tr w:rsidR="005D7621" w14:paraId="6DDBF007" w14:textId="77777777" w:rsidTr="00C565E2">
        <w:tc>
          <w:tcPr>
            <w:tcW w:w="1848" w:type="dxa"/>
          </w:tcPr>
          <w:p w14:paraId="14252812" w14:textId="77777777" w:rsidR="005D7621" w:rsidRDefault="005D7621" w:rsidP="00C565E2">
            <w:r>
              <w:t>Establish</w:t>
            </w:r>
          </w:p>
        </w:tc>
        <w:tc>
          <w:tcPr>
            <w:tcW w:w="1848" w:type="dxa"/>
          </w:tcPr>
          <w:p w14:paraId="707EFEDF" w14:textId="77777777" w:rsidR="005D7621" w:rsidRDefault="005D7621" w:rsidP="00C565E2"/>
        </w:tc>
        <w:tc>
          <w:tcPr>
            <w:tcW w:w="1848" w:type="dxa"/>
          </w:tcPr>
          <w:p w14:paraId="5304A407" w14:textId="77777777" w:rsidR="005D7621" w:rsidRDefault="005D7621" w:rsidP="00C565E2"/>
        </w:tc>
        <w:tc>
          <w:tcPr>
            <w:tcW w:w="1849" w:type="dxa"/>
          </w:tcPr>
          <w:p w14:paraId="7415737C" w14:textId="77777777" w:rsidR="005D7621" w:rsidRDefault="005D7621" w:rsidP="00C565E2"/>
        </w:tc>
        <w:tc>
          <w:tcPr>
            <w:tcW w:w="1849" w:type="dxa"/>
          </w:tcPr>
          <w:p w14:paraId="75FC5F2B" w14:textId="77777777" w:rsidR="005D7621" w:rsidRDefault="005D7621" w:rsidP="00C565E2"/>
        </w:tc>
      </w:tr>
      <w:tr w:rsidR="005D7621" w14:paraId="7CAF713D" w14:textId="77777777" w:rsidTr="00C565E2">
        <w:tc>
          <w:tcPr>
            <w:tcW w:w="1848" w:type="dxa"/>
          </w:tcPr>
          <w:p w14:paraId="29941CAD" w14:textId="77777777" w:rsidR="005D7621" w:rsidRDefault="005D7621" w:rsidP="00C565E2">
            <w:r>
              <w:t>Equivalent</w:t>
            </w:r>
          </w:p>
        </w:tc>
        <w:tc>
          <w:tcPr>
            <w:tcW w:w="1848" w:type="dxa"/>
          </w:tcPr>
          <w:p w14:paraId="321CF47C" w14:textId="77777777" w:rsidR="005D7621" w:rsidRDefault="005D7621" w:rsidP="00C565E2"/>
        </w:tc>
        <w:tc>
          <w:tcPr>
            <w:tcW w:w="1848" w:type="dxa"/>
          </w:tcPr>
          <w:p w14:paraId="1BDC1882" w14:textId="77777777" w:rsidR="005D7621" w:rsidRDefault="005D7621" w:rsidP="00C565E2"/>
        </w:tc>
        <w:tc>
          <w:tcPr>
            <w:tcW w:w="1849" w:type="dxa"/>
          </w:tcPr>
          <w:p w14:paraId="65A4F66F" w14:textId="77777777" w:rsidR="005D7621" w:rsidRDefault="005D7621" w:rsidP="00C565E2"/>
        </w:tc>
        <w:tc>
          <w:tcPr>
            <w:tcW w:w="1849" w:type="dxa"/>
          </w:tcPr>
          <w:p w14:paraId="048EFDE8" w14:textId="77777777" w:rsidR="005D7621" w:rsidRDefault="005D7621" w:rsidP="00C565E2"/>
        </w:tc>
      </w:tr>
      <w:tr w:rsidR="005D7621" w14:paraId="790785DF" w14:textId="77777777" w:rsidTr="00C565E2">
        <w:tc>
          <w:tcPr>
            <w:tcW w:w="1848" w:type="dxa"/>
          </w:tcPr>
          <w:p w14:paraId="719827B2" w14:textId="77777777" w:rsidR="005D7621" w:rsidRDefault="005D7621" w:rsidP="00C565E2">
            <w:r>
              <w:t>Formula</w:t>
            </w:r>
          </w:p>
        </w:tc>
        <w:tc>
          <w:tcPr>
            <w:tcW w:w="1848" w:type="dxa"/>
          </w:tcPr>
          <w:p w14:paraId="7537BF49" w14:textId="77777777" w:rsidR="005D7621" w:rsidRDefault="005D7621" w:rsidP="00C565E2"/>
        </w:tc>
        <w:tc>
          <w:tcPr>
            <w:tcW w:w="1848" w:type="dxa"/>
          </w:tcPr>
          <w:p w14:paraId="76B25BD0" w14:textId="77777777" w:rsidR="005D7621" w:rsidRDefault="005D7621" w:rsidP="00C565E2"/>
        </w:tc>
        <w:tc>
          <w:tcPr>
            <w:tcW w:w="1849" w:type="dxa"/>
          </w:tcPr>
          <w:p w14:paraId="337923FD" w14:textId="77777777" w:rsidR="005D7621" w:rsidRDefault="005D7621" w:rsidP="00C565E2"/>
        </w:tc>
        <w:tc>
          <w:tcPr>
            <w:tcW w:w="1849" w:type="dxa"/>
          </w:tcPr>
          <w:p w14:paraId="49666A44" w14:textId="77777777" w:rsidR="005D7621" w:rsidRDefault="005D7621" w:rsidP="00C565E2"/>
        </w:tc>
      </w:tr>
      <w:tr w:rsidR="005D7621" w14:paraId="2461BB98" w14:textId="77777777" w:rsidTr="00C565E2">
        <w:tc>
          <w:tcPr>
            <w:tcW w:w="1848" w:type="dxa"/>
          </w:tcPr>
          <w:p w14:paraId="30A7ADAE" w14:textId="77777777" w:rsidR="005D7621" w:rsidRDefault="005D7621" w:rsidP="00C565E2">
            <w:r>
              <w:t>Function</w:t>
            </w:r>
          </w:p>
        </w:tc>
        <w:tc>
          <w:tcPr>
            <w:tcW w:w="1848" w:type="dxa"/>
          </w:tcPr>
          <w:p w14:paraId="2BBEB4D1" w14:textId="77777777" w:rsidR="005D7621" w:rsidRDefault="005D7621" w:rsidP="00C565E2"/>
        </w:tc>
        <w:tc>
          <w:tcPr>
            <w:tcW w:w="1848" w:type="dxa"/>
          </w:tcPr>
          <w:p w14:paraId="4E2B9024" w14:textId="77777777" w:rsidR="005D7621" w:rsidRDefault="005D7621" w:rsidP="00C565E2"/>
        </w:tc>
        <w:tc>
          <w:tcPr>
            <w:tcW w:w="1849" w:type="dxa"/>
          </w:tcPr>
          <w:p w14:paraId="7845833A" w14:textId="77777777" w:rsidR="005D7621" w:rsidRDefault="005D7621" w:rsidP="00C565E2"/>
        </w:tc>
        <w:tc>
          <w:tcPr>
            <w:tcW w:w="1849" w:type="dxa"/>
          </w:tcPr>
          <w:p w14:paraId="1DC83338" w14:textId="77777777" w:rsidR="005D7621" w:rsidRDefault="005D7621" w:rsidP="00C565E2"/>
        </w:tc>
      </w:tr>
      <w:tr w:rsidR="005D7621" w14:paraId="04A07D26" w14:textId="77777777" w:rsidTr="00C565E2">
        <w:tc>
          <w:tcPr>
            <w:tcW w:w="1848" w:type="dxa"/>
          </w:tcPr>
          <w:p w14:paraId="54667E4D" w14:textId="77777777" w:rsidR="005D7621" w:rsidRDefault="005D7621" w:rsidP="00C565E2">
            <w:r>
              <w:t>Fluctuate</w:t>
            </w:r>
          </w:p>
        </w:tc>
        <w:tc>
          <w:tcPr>
            <w:tcW w:w="1848" w:type="dxa"/>
          </w:tcPr>
          <w:p w14:paraId="7B081FC5" w14:textId="77777777" w:rsidR="005D7621" w:rsidRDefault="005D7621" w:rsidP="00C565E2"/>
        </w:tc>
        <w:tc>
          <w:tcPr>
            <w:tcW w:w="1848" w:type="dxa"/>
          </w:tcPr>
          <w:p w14:paraId="01B7B391" w14:textId="77777777" w:rsidR="005D7621" w:rsidRDefault="005D7621" w:rsidP="00C565E2"/>
        </w:tc>
        <w:tc>
          <w:tcPr>
            <w:tcW w:w="1849" w:type="dxa"/>
          </w:tcPr>
          <w:p w14:paraId="7F7083D5" w14:textId="77777777" w:rsidR="005D7621" w:rsidRDefault="005D7621" w:rsidP="00C565E2"/>
        </w:tc>
        <w:tc>
          <w:tcPr>
            <w:tcW w:w="1849" w:type="dxa"/>
          </w:tcPr>
          <w:p w14:paraId="1A7E917F" w14:textId="77777777" w:rsidR="005D7621" w:rsidRDefault="005D7621" w:rsidP="00C565E2"/>
        </w:tc>
      </w:tr>
      <w:tr w:rsidR="005D7621" w14:paraId="264379E7" w14:textId="77777777" w:rsidTr="00C565E2">
        <w:tc>
          <w:tcPr>
            <w:tcW w:w="1848" w:type="dxa"/>
          </w:tcPr>
          <w:p w14:paraId="1BEDBD46" w14:textId="77777777" w:rsidR="005D7621" w:rsidRDefault="005D7621" w:rsidP="00C565E2">
            <w:r>
              <w:t>Instruct</w:t>
            </w:r>
          </w:p>
        </w:tc>
        <w:tc>
          <w:tcPr>
            <w:tcW w:w="1848" w:type="dxa"/>
          </w:tcPr>
          <w:p w14:paraId="0A82EF30" w14:textId="77777777" w:rsidR="005D7621" w:rsidRDefault="005D7621" w:rsidP="00C565E2"/>
        </w:tc>
        <w:tc>
          <w:tcPr>
            <w:tcW w:w="1848" w:type="dxa"/>
          </w:tcPr>
          <w:p w14:paraId="5C1EC639" w14:textId="77777777" w:rsidR="005D7621" w:rsidRDefault="005D7621" w:rsidP="00C565E2"/>
        </w:tc>
        <w:tc>
          <w:tcPr>
            <w:tcW w:w="1849" w:type="dxa"/>
          </w:tcPr>
          <w:p w14:paraId="23A764FB" w14:textId="77777777" w:rsidR="005D7621" w:rsidRDefault="005D7621" w:rsidP="00C565E2"/>
        </w:tc>
        <w:tc>
          <w:tcPr>
            <w:tcW w:w="1849" w:type="dxa"/>
          </w:tcPr>
          <w:p w14:paraId="67D9B6B7" w14:textId="77777777" w:rsidR="005D7621" w:rsidRDefault="005D7621" w:rsidP="00C565E2"/>
        </w:tc>
      </w:tr>
      <w:tr w:rsidR="005D7621" w14:paraId="17DF809C" w14:textId="77777777" w:rsidTr="00C565E2">
        <w:tc>
          <w:tcPr>
            <w:tcW w:w="1848" w:type="dxa"/>
          </w:tcPr>
          <w:p w14:paraId="05A84A38" w14:textId="77777777" w:rsidR="005D7621" w:rsidRDefault="005D7621" w:rsidP="00C565E2">
            <w:r>
              <w:t>Inhibit</w:t>
            </w:r>
          </w:p>
        </w:tc>
        <w:tc>
          <w:tcPr>
            <w:tcW w:w="1848" w:type="dxa"/>
          </w:tcPr>
          <w:p w14:paraId="2433FBC5" w14:textId="77777777" w:rsidR="005D7621" w:rsidRDefault="005D7621" w:rsidP="00C565E2"/>
        </w:tc>
        <w:tc>
          <w:tcPr>
            <w:tcW w:w="1848" w:type="dxa"/>
          </w:tcPr>
          <w:p w14:paraId="794E7B98" w14:textId="77777777" w:rsidR="005D7621" w:rsidRDefault="005D7621" w:rsidP="00C565E2"/>
        </w:tc>
        <w:tc>
          <w:tcPr>
            <w:tcW w:w="1849" w:type="dxa"/>
          </w:tcPr>
          <w:p w14:paraId="52E87DEA" w14:textId="77777777" w:rsidR="005D7621" w:rsidRDefault="005D7621" w:rsidP="00C565E2"/>
        </w:tc>
        <w:tc>
          <w:tcPr>
            <w:tcW w:w="1849" w:type="dxa"/>
          </w:tcPr>
          <w:p w14:paraId="3C33520D" w14:textId="77777777" w:rsidR="005D7621" w:rsidRDefault="005D7621" w:rsidP="00C565E2"/>
        </w:tc>
      </w:tr>
      <w:tr w:rsidR="005D7621" w14:paraId="450DCF0D" w14:textId="77777777" w:rsidTr="00C565E2">
        <w:tc>
          <w:tcPr>
            <w:tcW w:w="1848" w:type="dxa"/>
          </w:tcPr>
          <w:p w14:paraId="7455A9E0" w14:textId="77777777" w:rsidR="005D7621" w:rsidRDefault="005D7621" w:rsidP="00C565E2">
            <w:r>
              <w:t>Mechanism</w:t>
            </w:r>
          </w:p>
        </w:tc>
        <w:tc>
          <w:tcPr>
            <w:tcW w:w="1848" w:type="dxa"/>
          </w:tcPr>
          <w:p w14:paraId="1562E1FA" w14:textId="77777777" w:rsidR="005D7621" w:rsidRDefault="005D7621" w:rsidP="00C565E2"/>
        </w:tc>
        <w:tc>
          <w:tcPr>
            <w:tcW w:w="1848" w:type="dxa"/>
          </w:tcPr>
          <w:p w14:paraId="0D83E101" w14:textId="77777777" w:rsidR="005D7621" w:rsidRDefault="005D7621" w:rsidP="00C565E2"/>
        </w:tc>
        <w:tc>
          <w:tcPr>
            <w:tcW w:w="1849" w:type="dxa"/>
          </w:tcPr>
          <w:p w14:paraId="175BAB26" w14:textId="77777777" w:rsidR="005D7621" w:rsidRDefault="005D7621" w:rsidP="00C565E2"/>
        </w:tc>
        <w:tc>
          <w:tcPr>
            <w:tcW w:w="1849" w:type="dxa"/>
          </w:tcPr>
          <w:p w14:paraId="32C184BB" w14:textId="77777777" w:rsidR="005D7621" w:rsidRDefault="005D7621" w:rsidP="00C565E2"/>
        </w:tc>
      </w:tr>
      <w:tr w:rsidR="005D7621" w14:paraId="1846C235" w14:textId="77777777" w:rsidTr="00C565E2">
        <w:tc>
          <w:tcPr>
            <w:tcW w:w="1848" w:type="dxa"/>
          </w:tcPr>
          <w:p w14:paraId="3DCD0CC0" w14:textId="77777777" w:rsidR="005D7621" w:rsidRDefault="005D7621" w:rsidP="00C565E2">
            <w:r>
              <w:t>Neutral</w:t>
            </w:r>
          </w:p>
        </w:tc>
        <w:tc>
          <w:tcPr>
            <w:tcW w:w="1848" w:type="dxa"/>
          </w:tcPr>
          <w:p w14:paraId="7E6EF238" w14:textId="77777777" w:rsidR="005D7621" w:rsidRDefault="005D7621" w:rsidP="00C565E2"/>
        </w:tc>
        <w:tc>
          <w:tcPr>
            <w:tcW w:w="1848" w:type="dxa"/>
          </w:tcPr>
          <w:p w14:paraId="014F51B2" w14:textId="77777777" w:rsidR="005D7621" w:rsidRDefault="005D7621" w:rsidP="00C565E2"/>
        </w:tc>
        <w:tc>
          <w:tcPr>
            <w:tcW w:w="1849" w:type="dxa"/>
          </w:tcPr>
          <w:p w14:paraId="5AFDDD2C" w14:textId="77777777" w:rsidR="005D7621" w:rsidRDefault="005D7621" w:rsidP="00C565E2"/>
        </w:tc>
        <w:tc>
          <w:tcPr>
            <w:tcW w:w="1849" w:type="dxa"/>
          </w:tcPr>
          <w:p w14:paraId="581AD413" w14:textId="77777777" w:rsidR="005D7621" w:rsidRDefault="005D7621" w:rsidP="00C565E2"/>
        </w:tc>
      </w:tr>
      <w:tr w:rsidR="005D7621" w14:paraId="6DEAB8D6" w14:textId="77777777" w:rsidTr="00C565E2">
        <w:tc>
          <w:tcPr>
            <w:tcW w:w="1848" w:type="dxa"/>
          </w:tcPr>
          <w:p w14:paraId="6D9534E8" w14:textId="77777777" w:rsidR="005D7621" w:rsidRDefault="005D7621" w:rsidP="00C565E2">
            <w:r>
              <w:t>Output</w:t>
            </w:r>
          </w:p>
        </w:tc>
        <w:tc>
          <w:tcPr>
            <w:tcW w:w="1848" w:type="dxa"/>
          </w:tcPr>
          <w:p w14:paraId="101B9754" w14:textId="77777777" w:rsidR="005D7621" w:rsidRDefault="005D7621" w:rsidP="00C565E2"/>
        </w:tc>
        <w:tc>
          <w:tcPr>
            <w:tcW w:w="1848" w:type="dxa"/>
          </w:tcPr>
          <w:p w14:paraId="0D892C7D" w14:textId="77777777" w:rsidR="005D7621" w:rsidRDefault="005D7621" w:rsidP="00C565E2"/>
        </w:tc>
        <w:tc>
          <w:tcPr>
            <w:tcW w:w="1849" w:type="dxa"/>
          </w:tcPr>
          <w:p w14:paraId="627C6903" w14:textId="77777777" w:rsidR="005D7621" w:rsidRDefault="005D7621" w:rsidP="00C565E2"/>
        </w:tc>
        <w:tc>
          <w:tcPr>
            <w:tcW w:w="1849" w:type="dxa"/>
          </w:tcPr>
          <w:p w14:paraId="59D57B5E" w14:textId="77777777" w:rsidR="005D7621" w:rsidRDefault="005D7621" w:rsidP="00C565E2"/>
        </w:tc>
      </w:tr>
      <w:tr w:rsidR="005D7621" w14:paraId="23F2EB9C" w14:textId="77777777" w:rsidTr="00C565E2">
        <w:tc>
          <w:tcPr>
            <w:tcW w:w="1848" w:type="dxa"/>
          </w:tcPr>
          <w:p w14:paraId="60C1D4F7" w14:textId="77777777" w:rsidR="005D7621" w:rsidRDefault="005D7621" w:rsidP="00C565E2">
            <w:r>
              <w:t>Specific</w:t>
            </w:r>
          </w:p>
        </w:tc>
        <w:tc>
          <w:tcPr>
            <w:tcW w:w="1848" w:type="dxa"/>
          </w:tcPr>
          <w:p w14:paraId="0713DEE0" w14:textId="77777777" w:rsidR="005D7621" w:rsidRDefault="005D7621" w:rsidP="00C565E2"/>
        </w:tc>
        <w:tc>
          <w:tcPr>
            <w:tcW w:w="1848" w:type="dxa"/>
          </w:tcPr>
          <w:p w14:paraId="2059F45E" w14:textId="77777777" w:rsidR="005D7621" w:rsidRDefault="005D7621" w:rsidP="00C565E2"/>
        </w:tc>
        <w:tc>
          <w:tcPr>
            <w:tcW w:w="1849" w:type="dxa"/>
          </w:tcPr>
          <w:p w14:paraId="36008E72" w14:textId="77777777" w:rsidR="005D7621" w:rsidRDefault="005D7621" w:rsidP="00C565E2"/>
        </w:tc>
        <w:tc>
          <w:tcPr>
            <w:tcW w:w="1849" w:type="dxa"/>
          </w:tcPr>
          <w:p w14:paraId="4E656C27" w14:textId="77777777" w:rsidR="005D7621" w:rsidRDefault="005D7621" w:rsidP="00C565E2"/>
        </w:tc>
      </w:tr>
      <w:tr w:rsidR="005D7621" w14:paraId="6C5FE17F" w14:textId="77777777" w:rsidTr="00C565E2">
        <w:tc>
          <w:tcPr>
            <w:tcW w:w="1848" w:type="dxa"/>
          </w:tcPr>
          <w:p w14:paraId="3945988A" w14:textId="77777777" w:rsidR="005D7621" w:rsidRDefault="005D7621" w:rsidP="00C565E2">
            <w:proofErr w:type="gramStart"/>
            <w:r>
              <w:t>Sufficient</w:t>
            </w:r>
            <w:proofErr w:type="gramEnd"/>
          </w:p>
        </w:tc>
        <w:tc>
          <w:tcPr>
            <w:tcW w:w="1848" w:type="dxa"/>
          </w:tcPr>
          <w:p w14:paraId="3DF9A9F2" w14:textId="77777777" w:rsidR="005D7621" w:rsidRDefault="005D7621" w:rsidP="00C565E2"/>
        </w:tc>
        <w:tc>
          <w:tcPr>
            <w:tcW w:w="1848" w:type="dxa"/>
          </w:tcPr>
          <w:p w14:paraId="2DF96B27" w14:textId="77777777" w:rsidR="005D7621" w:rsidRDefault="005D7621" w:rsidP="00C565E2"/>
        </w:tc>
        <w:tc>
          <w:tcPr>
            <w:tcW w:w="1849" w:type="dxa"/>
          </w:tcPr>
          <w:p w14:paraId="54908086" w14:textId="77777777" w:rsidR="005D7621" w:rsidRDefault="005D7621" w:rsidP="00C565E2"/>
        </w:tc>
        <w:tc>
          <w:tcPr>
            <w:tcW w:w="1849" w:type="dxa"/>
          </w:tcPr>
          <w:p w14:paraId="469F67DA" w14:textId="77777777" w:rsidR="005D7621" w:rsidRDefault="005D7621" w:rsidP="00C565E2"/>
        </w:tc>
      </w:tr>
      <w:tr w:rsidR="005D7621" w14:paraId="2BB8FEF1" w14:textId="77777777" w:rsidTr="00C565E2">
        <w:tc>
          <w:tcPr>
            <w:tcW w:w="1848" w:type="dxa"/>
          </w:tcPr>
          <w:p w14:paraId="355AB408" w14:textId="77777777" w:rsidR="005D7621" w:rsidRDefault="005D7621" w:rsidP="00C565E2">
            <w:r>
              <w:t>Subsequent</w:t>
            </w:r>
          </w:p>
        </w:tc>
        <w:tc>
          <w:tcPr>
            <w:tcW w:w="1848" w:type="dxa"/>
          </w:tcPr>
          <w:p w14:paraId="73B96A26" w14:textId="77777777" w:rsidR="005D7621" w:rsidRDefault="005D7621" w:rsidP="00C565E2"/>
        </w:tc>
        <w:tc>
          <w:tcPr>
            <w:tcW w:w="1848" w:type="dxa"/>
          </w:tcPr>
          <w:p w14:paraId="2B2A2C71" w14:textId="77777777" w:rsidR="005D7621" w:rsidRDefault="005D7621" w:rsidP="00C565E2"/>
        </w:tc>
        <w:tc>
          <w:tcPr>
            <w:tcW w:w="1849" w:type="dxa"/>
          </w:tcPr>
          <w:p w14:paraId="0BF7AF9D" w14:textId="77777777" w:rsidR="005D7621" w:rsidRDefault="005D7621" w:rsidP="00C565E2"/>
        </w:tc>
        <w:tc>
          <w:tcPr>
            <w:tcW w:w="1849" w:type="dxa"/>
          </w:tcPr>
          <w:p w14:paraId="3818D53B" w14:textId="77777777" w:rsidR="005D7621" w:rsidRDefault="005D7621" w:rsidP="00C565E2"/>
        </w:tc>
      </w:tr>
      <w:tr w:rsidR="005D7621" w14:paraId="0E7F5970" w14:textId="77777777" w:rsidTr="00C565E2">
        <w:tc>
          <w:tcPr>
            <w:tcW w:w="1848" w:type="dxa"/>
          </w:tcPr>
          <w:p w14:paraId="73193A77" w14:textId="77777777" w:rsidR="005D7621" w:rsidRDefault="005D7621" w:rsidP="00C565E2">
            <w:r>
              <w:t>Theory</w:t>
            </w:r>
          </w:p>
        </w:tc>
        <w:tc>
          <w:tcPr>
            <w:tcW w:w="1848" w:type="dxa"/>
          </w:tcPr>
          <w:p w14:paraId="29E4DC0C" w14:textId="77777777" w:rsidR="005D7621" w:rsidRDefault="005D7621" w:rsidP="00C565E2"/>
        </w:tc>
        <w:tc>
          <w:tcPr>
            <w:tcW w:w="1848" w:type="dxa"/>
          </w:tcPr>
          <w:p w14:paraId="4BDA72BA" w14:textId="77777777" w:rsidR="005D7621" w:rsidRDefault="005D7621" w:rsidP="00C565E2"/>
        </w:tc>
        <w:tc>
          <w:tcPr>
            <w:tcW w:w="1849" w:type="dxa"/>
          </w:tcPr>
          <w:p w14:paraId="16703685" w14:textId="77777777" w:rsidR="005D7621" w:rsidRDefault="005D7621" w:rsidP="00C565E2"/>
        </w:tc>
        <w:tc>
          <w:tcPr>
            <w:tcW w:w="1849" w:type="dxa"/>
          </w:tcPr>
          <w:p w14:paraId="69E843D6" w14:textId="77777777" w:rsidR="005D7621" w:rsidRDefault="005D7621" w:rsidP="00C565E2"/>
        </w:tc>
      </w:tr>
      <w:tr w:rsidR="005D7621" w14:paraId="737B87E7" w14:textId="77777777" w:rsidTr="00C565E2">
        <w:tc>
          <w:tcPr>
            <w:tcW w:w="1848" w:type="dxa"/>
          </w:tcPr>
          <w:p w14:paraId="4696D85B" w14:textId="77777777" w:rsidR="005D7621" w:rsidRDefault="005D7621" w:rsidP="00C565E2">
            <w:r>
              <w:t>Terminate</w:t>
            </w:r>
          </w:p>
        </w:tc>
        <w:tc>
          <w:tcPr>
            <w:tcW w:w="1848" w:type="dxa"/>
          </w:tcPr>
          <w:p w14:paraId="23F6FD84" w14:textId="77777777" w:rsidR="005D7621" w:rsidRDefault="005D7621" w:rsidP="00C565E2"/>
        </w:tc>
        <w:tc>
          <w:tcPr>
            <w:tcW w:w="1848" w:type="dxa"/>
          </w:tcPr>
          <w:p w14:paraId="55687E5A" w14:textId="77777777" w:rsidR="005D7621" w:rsidRDefault="005D7621" w:rsidP="00C565E2"/>
        </w:tc>
        <w:tc>
          <w:tcPr>
            <w:tcW w:w="1849" w:type="dxa"/>
          </w:tcPr>
          <w:p w14:paraId="24C434E3" w14:textId="77777777" w:rsidR="005D7621" w:rsidRDefault="005D7621" w:rsidP="00C565E2"/>
        </w:tc>
        <w:tc>
          <w:tcPr>
            <w:tcW w:w="1849" w:type="dxa"/>
          </w:tcPr>
          <w:p w14:paraId="162DBB6A" w14:textId="77777777" w:rsidR="005D7621" w:rsidRDefault="005D7621" w:rsidP="00C565E2"/>
        </w:tc>
      </w:tr>
      <w:tr w:rsidR="005D7621" w14:paraId="7CA5E23F" w14:textId="77777777" w:rsidTr="00C565E2">
        <w:tc>
          <w:tcPr>
            <w:tcW w:w="1848" w:type="dxa"/>
          </w:tcPr>
          <w:p w14:paraId="6519A42C" w14:textId="77777777" w:rsidR="005D7621" w:rsidRDefault="005D7621" w:rsidP="00C565E2">
            <w:r>
              <w:t>Undertake</w:t>
            </w:r>
          </w:p>
        </w:tc>
        <w:tc>
          <w:tcPr>
            <w:tcW w:w="1848" w:type="dxa"/>
          </w:tcPr>
          <w:p w14:paraId="23BC248C" w14:textId="77777777" w:rsidR="005D7621" w:rsidRDefault="005D7621" w:rsidP="00C565E2"/>
        </w:tc>
        <w:tc>
          <w:tcPr>
            <w:tcW w:w="1848" w:type="dxa"/>
          </w:tcPr>
          <w:p w14:paraId="03D2CC4E" w14:textId="77777777" w:rsidR="005D7621" w:rsidRDefault="005D7621" w:rsidP="00C565E2"/>
        </w:tc>
        <w:tc>
          <w:tcPr>
            <w:tcW w:w="1849" w:type="dxa"/>
          </w:tcPr>
          <w:p w14:paraId="48F47DB7" w14:textId="77777777" w:rsidR="005D7621" w:rsidRDefault="005D7621" w:rsidP="00C565E2"/>
        </w:tc>
        <w:tc>
          <w:tcPr>
            <w:tcW w:w="1849" w:type="dxa"/>
          </w:tcPr>
          <w:p w14:paraId="6687A3DA" w14:textId="77777777" w:rsidR="005D7621" w:rsidRDefault="005D7621" w:rsidP="00C565E2"/>
        </w:tc>
      </w:tr>
      <w:tr w:rsidR="005D7621" w14:paraId="4F3E8055" w14:textId="77777777" w:rsidTr="00C565E2">
        <w:tc>
          <w:tcPr>
            <w:tcW w:w="1848" w:type="dxa"/>
          </w:tcPr>
          <w:p w14:paraId="02E574FD" w14:textId="77777777" w:rsidR="005D7621" w:rsidRDefault="005D7621" w:rsidP="00C565E2">
            <w:r>
              <w:t>Utilise</w:t>
            </w:r>
          </w:p>
        </w:tc>
        <w:tc>
          <w:tcPr>
            <w:tcW w:w="1848" w:type="dxa"/>
          </w:tcPr>
          <w:p w14:paraId="37C5C92E" w14:textId="77777777" w:rsidR="005D7621" w:rsidRDefault="005D7621" w:rsidP="00C565E2"/>
        </w:tc>
        <w:tc>
          <w:tcPr>
            <w:tcW w:w="1848" w:type="dxa"/>
          </w:tcPr>
          <w:p w14:paraId="39C3B731" w14:textId="77777777" w:rsidR="005D7621" w:rsidRDefault="005D7621" w:rsidP="00C565E2"/>
        </w:tc>
        <w:tc>
          <w:tcPr>
            <w:tcW w:w="1849" w:type="dxa"/>
          </w:tcPr>
          <w:p w14:paraId="2457963D" w14:textId="77777777" w:rsidR="005D7621" w:rsidRDefault="005D7621" w:rsidP="00C565E2"/>
        </w:tc>
        <w:tc>
          <w:tcPr>
            <w:tcW w:w="1849" w:type="dxa"/>
          </w:tcPr>
          <w:p w14:paraId="4F2B67EB" w14:textId="77777777" w:rsidR="005D7621" w:rsidRDefault="005D7621" w:rsidP="00C565E2"/>
        </w:tc>
      </w:tr>
      <w:tr w:rsidR="005D7621" w14:paraId="2F5C5204" w14:textId="77777777" w:rsidTr="00C565E2">
        <w:tc>
          <w:tcPr>
            <w:tcW w:w="1848" w:type="dxa"/>
          </w:tcPr>
          <w:p w14:paraId="2BCE0E2D" w14:textId="77777777" w:rsidR="005D7621" w:rsidRDefault="005D7621" w:rsidP="00C565E2">
            <w:r>
              <w:t>Unique</w:t>
            </w:r>
          </w:p>
        </w:tc>
        <w:tc>
          <w:tcPr>
            <w:tcW w:w="1848" w:type="dxa"/>
          </w:tcPr>
          <w:p w14:paraId="1B02B143" w14:textId="77777777" w:rsidR="005D7621" w:rsidRDefault="005D7621" w:rsidP="00C565E2"/>
        </w:tc>
        <w:tc>
          <w:tcPr>
            <w:tcW w:w="1848" w:type="dxa"/>
          </w:tcPr>
          <w:p w14:paraId="515713CE" w14:textId="77777777" w:rsidR="005D7621" w:rsidRDefault="005D7621" w:rsidP="00C565E2"/>
        </w:tc>
        <w:tc>
          <w:tcPr>
            <w:tcW w:w="1849" w:type="dxa"/>
          </w:tcPr>
          <w:p w14:paraId="149FB615" w14:textId="77777777" w:rsidR="005D7621" w:rsidRDefault="005D7621" w:rsidP="00C565E2"/>
        </w:tc>
        <w:tc>
          <w:tcPr>
            <w:tcW w:w="1849" w:type="dxa"/>
          </w:tcPr>
          <w:p w14:paraId="4E18FADA" w14:textId="77777777" w:rsidR="005D7621" w:rsidRDefault="005D7621" w:rsidP="00C565E2"/>
        </w:tc>
      </w:tr>
      <w:tr w:rsidR="005D7621" w14:paraId="6E13F7AA" w14:textId="77777777" w:rsidTr="00C565E2">
        <w:tc>
          <w:tcPr>
            <w:tcW w:w="1848" w:type="dxa"/>
          </w:tcPr>
          <w:p w14:paraId="03C32E9C" w14:textId="77777777" w:rsidR="005D7621" w:rsidRDefault="005D7621" w:rsidP="00C565E2">
            <w:r>
              <w:t>Valid</w:t>
            </w:r>
          </w:p>
        </w:tc>
        <w:tc>
          <w:tcPr>
            <w:tcW w:w="1848" w:type="dxa"/>
          </w:tcPr>
          <w:p w14:paraId="71DFD143" w14:textId="77777777" w:rsidR="005D7621" w:rsidRDefault="005D7621" w:rsidP="00C565E2"/>
        </w:tc>
        <w:tc>
          <w:tcPr>
            <w:tcW w:w="1848" w:type="dxa"/>
          </w:tcPr>
          <w:p w14:paraId="326BF931" w14:textId="77777777" w:rsidR="005D7621" w:rsidRDefault="005D7621" w:rsidP="00C565E2"/>
        </w:tc>
        <w:tc>
          <w:tcPr>
            <w:tcW w:w="1849" w:type="dxa"/>
          </w:tcPr>
          <w:p w14:paraId="73439E65" w14:textId="77777777" w:rsidR="005D7621" w:rsidRDefault="005D7621" w:rsidP="00C565E2"/>
        </w:tc>
        <w:tc>
          <w:tcPr>
            <w:tcW w:w="1849" w:type="dxa"/>
          </w:tcPr>
          <w:p w14:paraId="0420817B" w14:textId="77777777" w:rsidR="005D7621" w:rsidRDefault="005D7621" w:rsidP="00C565E2"/>
        </w:tc>
      </w:tr>
      <w:tr w:rsidR="005D7621" w14:paraId="608BE28A" w14:textId="77777777" w:rsidTr="00C565E2">
        <w:tc>
          <w:tcPr>
            <w:tcW w:w="1848" w:type="dxa"/>
          </w:tcPr>
          <w:p w14:paraId="0F112681" w14:textId="77777777" w:rsidR="005D7621" w:rsidRDefault="005D7621" w:rsidP="00C565E2">
            <w:r>
              <w:t>Virtual</w:t>
            </w:r>
          </w:p>
        </w:tc>
        <w:tc>
          <w:tcPr>
            <w:tcW w:w="1848" w:type="dxa"/>
          </w:tcPr>
          <w:p w14:paraId="1FFECC27" w14:textId="77777777" w:rsidR="005D7621" w:rsidRDefault="005D7621" w:rsidP="00C565E2"/>
        </w:tc>
        <w:tc>
          <w:tcPr>
            <w:tcW w:w="1848" w:type="dxa"/>
          </w:tcPr>
          <w:p w14:paraId="0CEAAADE" w14:textId="77777777" w:rsidR="005D7621" w:rsidRDefault="005D7621" w:rsidP="00C565E2"/>
        </w:tc>
        <w:tc>
          <w:tcPr>
            <w:tcW w:w="1849" w:type="dxa"/>
          </w:tcPr>
          <w:p w14:paraId="21A9D10E" w14:textId="77777777" w:rsidR="005D7621" w:rsidRDefault="005D7621" w:rsidP="00C565E2"/>
        </w:tc>
        <w:tc>
          <w:tcPr>
            <w:tcW w:w="1849" w:type="dxa"/>
          </w:tcPr>
          <w:p w14:paraId="0AC5C7BA" w14:textId="77777777" w:rsidR="005D7621" w:rsidRDefault="005D7621" w:rsidP="00C565E2"/>
        </w:tc>
      </w:tr>
      <w:tr w:rsidR="005D7621" w14:paraId="064AD0E4" w14:textId="77777777" w:rsidTr="00C565E2">
        <w:tc>
          <w:tcPr>
            <w:tcW w:w="1848" w:type="dxa"/>
          </w:tcPr>
          <w:p w14:paraId="717EBC45" w14:textId="77777777" w:rsidR="005D7621" w:rsidRDefault="005D7621" w:rsidP="00C565E2">
            <w:r>
              <w:t>Widespread</w:t>
            </w:r>
          </w:p>
        </w:tc>
        <w:tc>
          <w:tcPr>
            <w:tcW w:w="1848" w:type="dxa"/>
          </w:tcPr>
          <w:p w14:paraId="260991BD" w14:textId="77777777" w:rsidR="005D7621" w:rsidRDefault="005D7621" w:rsidP="00C565E2"/>
        </w:tc>
        <w:tc>
          <w:tcPr>
            <w:tcW w:w="1848" w:type="dxa"/>
          </w:tcPr>
          <w:p w14:paraId="5828BE13" w14:textId="77777777" w:rsidR="005D7621" w:rsidRDefault="005D7621" w:rsidP="00C565E2"/>
        </w:tc>
        <w:tc>
          <w:tcPr>
            <w:tcW w:w="1849" w:type="dxa"/>
          </w:tcPr>
          <w:p w14:paraId="2E10C482" w14:textId="77777777" w:rsidR="005D7621" w:rsidRDefault="005D7621" w:rsidP="00C565E2"/>
        </w:tc>
        <w:tc>
          <w:tcPr>
            <w:tcW w:w="1849" w:type="dxa"/>
          </w:tcPr>
          <w:p w14:paraId="544F6E64" w14:textId="77777777" w:rsidR="005D7621" w:rsidRDefault="005D7621" w:rsidP="00C565E2"/>
        </w:tc>
      </w:tr>
    </w:tbl>
    <w:p w14:paraId="3A5C3CBB" w14:textId="57248252" w:rsidR="005D7621" w:rsidRPr="005D7621" w:rsidRDefault="005D7621" w:rsidP="005D7621">
      <w:r w:rsidRPr="004E4288">
        <w:rPr>
          <w:b/>
          <w:i/>
          <w:sz w:val="24"/>
        </w:rPr>
        <w:lastRenderedPageBreak/>
        <w:t>Please answer the following questions in detail.</w:t>
      </w:r>
    </w:p>
    <w:p w14:paraId="7F929644" w14:textId="77777777" w:rsidR="005D7621" w:rsidRPr="004E4288" w:rsidRDefault="005D7621" w:rsidP="005D7621">
      <w:pPr>
        <w:pStyle w:val="ListParagraph"/>
        <w:numPr>
          <w:ilvl w:val="0"/>
          <w:numId w:val="27"/>
        </w:numPr>
        <w:spacing w:after="200" w:line="276" w:lineRule="auto"/>
        <w:rPr>
          <w:b/>
          <w:i/>
          <w:sz w:val="24"/>
        </w:rPr>
      </w:pPr>
      <w:r w:rsidRPr="004E4288">
        <w:rPr>
          <w:b/>
          <w:i/>
          <w:sz w:val="24"/>
        </w:rPr>
        <w:t>How confident do you feel using the above words in your science lessons?</w:t>
      </w:r>
    </w:p>
    <w:p w14:paraId="359BA1B8" w14:textId="77777777" w:rsidR="005D7621" w:rsidRPr="004E4288" w:rsidRDefault="005D7621" w:rsidP="005D7621">
      <w:pPr>
        <w:pStyle w:val="ListParagraph"/>
        <w:rPr>
          <w:b/>
          <w:i/>
          <w:sz w:val="24"/>
        </w:rPr>
      </w:pPr>
    </w:p>
    <w:p w14:paraId="2E97E2CA" w14:textId="77777777" w:rsidR="005D7621" w:rsidRPr="004E4288" w:rsidRDefault="005D7621" w:rsidP="005D7621">
      <w:pPr>
        <w:rPr>
          <w:b/>
          <w:i/>
          <w:sz w:val="24"/>
        </w:rPr>
      </w:pPr>
    </w:p>
    <w:p w14:paraId="13E43C26" w14:textId="77777777" w:rsidR="005D7621" w:rsidRPr="004E4288" w:rsidRDefault="005D7621" w:rsidP="005D7621">
      <w:pPr>
        <w:pStyle w:val="ListParagraph"/>
        <w:numPr>
          <w:ilvl w:val="0"/>
          <w:numId w:val="27"/>
        </w:numPr>
        <w:spacing w:after="200" w:line="276" w:lineRule="auto"/>
        <w:rPr>
          <w:b/>
          <w:i/>
          <w:sz w:val="24"/>
        </w:rPr>
      </w:pPr>
      <w:r w:rsidRPr="004E4288">
        <w:rPr>
          <w:b/>
          <w:i/>
          <w:sz w:val="24"/>
        </w:rPr>
        <w:t>How would a greater understanding of these words help you in your science lessons and exams?</w:t>
      </w:r>
    </w:p>
    <w:p w14:paraId="35E42C56" w14:textId="77777777" w:rsidR="005D7621" w:rsidRPr="004E4288" w:rsidRDefault="005D7621" w:rsidP="005D7621">
      <w:pPr>
        <w:pStyle w:val="ListParagraph"/>
        <w:rPr>
          <w:b/>
          <w:i/>
          <w:sz w:val="24"/>
        </w:rPr>
      </w:pPr>
    </w:p>
    <w:p w14:paraId="0D85B15E" w14:textId="77777777" w:rsidR="005D7621" w:rsidRPr="004E4288" w:rsidRDefault="005D7621" w:rsidP="005D7621">
      <w:pPr>
        <w:rPr>
          <w:b/>
          <w:i/>
          <w:sz w:val="24"/>
        </w:rPr>
      </w:pPr>
    </w:p>
    <w:p w14:paraId="5CF2199F" w14:textId="77777777" w:rsidR="005D7621" w:rsidRPr="004E4288" w:rsidRDefault="005D7621" w:rsidP="005D7621">
      <w:pPr>
        <w:pStyle w:val="ListParagraph"/>
        <w:numPr>
          <w:ilvl w:val="0"/>
          <w:numId w:val="27"/>
        </w:numPr>
        <w:spacing w:after="200" w:line="276" w:lineRule="auto"/>
        <w:rPr>
          <w:b/>
          <w:i/>
          <w:sz w:val="24"/>
        </w:rPr>
      </w:pPr>
      <w:r w:rsidRPr="004E4288">
        <w:rPr>
          <w:b/>
          <w:i/>
          <w:sz w:val="24"/>
        </w:rPr>
        <w:t>What do you think are the best ways to learn new words?</w:t>
      </w:r>
    </w:p>
    <w:p w14:paraId="4ECDC4A0" w14:textId="77777777" w:rsidR="005D7621" w:rsidRPr="004E4288" w:rsidRDefault="005D7621" w:rsidP="005D7621">
      <w:pPr>
        <w:pStyle w:val="ListParagraph"/>
        <w:rPr>
          <w:b/>
          <w:i/>
          <w:sz w:val="24"/>
        </w:rPr>
      </w:pPr>
    </w:p>
    <w:p w14:paraId="46FCFC20" w14:textId="77777777" w:rsidR="005D7621" w:rsidRPr="004E4288" w:rsidRDefault="005D7621" w:rsidP="005D7621">
      <w:pPr>
        <w:rPr>
          <w:b/>
          <w:i/>
          <w:sz w:val="24"/>
        </w:rPr>
      </w:pPr>
    </w:p>
    <w:p w14:paraId="726134D5" w14:textId="77777777" w:rsidR="005D7621" w:rsidRPr="004E4288" w:rsidRDefault="005D7621" w:rsidP="005D7621">
      <w:pPr>
        <w:pStyle w:val="ListParagraph"/>
        <w:numPr>
          <w:ilvl w:val="0"/>
          <w:numId w:val="27"/>
        </w:numPr>
        <w:spacing w:after="200" w:line="276" w:lineRule="auto"/>
        <w:rPr>
          <w:b/>
          <w:i/>
          <w:sz w:val="24"/>
        </w:rPr>
      </w:pPr>
      <w:r w:rsidRPr="004E4288">
        <w:rPr>
          <w:b/>
          <w:i/>
          <w:sz w:val="24"/>
        </w:rPr>
        <w:t>How have your lessons in school helped you to develop your vocabulary?</w:t>
      </w:r>
    </w:p>
    <w:p w14:paraId="37A2966C" w14:textId="77777777" w:rsidR="005D7621" w:rsidRDefault="005D7621">
      <w:pPr>
        <w:rPr>
          <w:b/>
          <w:u w:val="single"/>
        </w:rPr>
      </w:pPr>
    </w:p>
    <w:p w14:paraId="255EC3DF" w14:textId="77777777" w:rsidR="00C21A90" w:rsidRDefault="00C21A90">
      <w:pPr>
        <w:rPr>
          <w:b/>
          <w:u w:val="single"/>
        </w:rPr>
      </w:pPr>
    </w:p>
    <w:p w14:paraId="6B334F2B" w14:textId="77777777" w:rsidR="008F1E86" w:rsidRDefault="008F1E86">
      <w:pPr>
        <w:rPr>
          <w:b/>
          <w:u w:val="single"/>
        </w:rPr>
      </w:pPr>
    </w:p>
    <w:p w14:paraId="514E0805" w14:textId="77777777" w:rsidR="008F1E86" w:rsidRDefault="008F1E86">
      <w:pPr>
        <w:rPr>
          <w:b/>
          <w:u w:val="single"/>
        </w:rPr>
      </w:pPr>
    </w:p>
    <w:p w14:paraId="5EFE6FEF" w14:textId="77777777" w:rsidR="008F1E86" w:rsidRDefault="008F1E86">
      <w:pPr>
        <w:rPr>
          <w:b/>
          <w:u w:val="single"/>
        </w:rPr>
      </w:pPr>
    </w:p>
    <w:p w14:paraId="75018655" w14:textId="77777777" w:rsidR="008F1E86" w:rsidRDefault="008F1E86">
      <w:pPr>
        <w:rPr>
          <w:b/>
          <w:u w:val="single"/>
        </w:rPr>
      </w:pPr>
    </w:p>
    <w:p w14:paraId="3973262C" w14:textId="77777777" w:rsidR="008F1E86" w:rsidRDefault="008F1E86">
      <w:pPr>
        <w:rPr>
          <w:b/>
          <w:u w:val="single"/>
        </w:rPr>
      </w:pPr>
    </w:p>
    <w:p w14:paraId="4C6AF3F8" w14:textId="77777777" w:rsidR="008F1E86" w:rsidRDefault="008F1E86">
      <w:pPr>
        <w:rPr>
          <w:b/>
          <w:u w:val="single"/>
        </w:rPr>
      </w:pPr>
    </w:p>
    <w:p w14:paraId="2E32C1B5" w14:textId="77777777" w:rsidR="008F1E86" w:rsidRDefault="008F1E86">
      <w:pPr>
        <w:rPr>
          <w:b/>
          <w:u w:val="single"/>
        </w:rPr>
      </w:pPr>
    </w:p>
    <w:p w14:paraId="257CB0D0" w14:textId="77777777" w:rsidR="008F1E86" w:rsidRDefault="008F1E86">
      <w:pPr>
        <w:rPr>
          <w:b/>
          <w:u w:val="single"/>
        </w:rPr>
      </w:pPr>
    </w:p>
    <w:p w14:paraId="4F5805F8" w14:textId="77777777" w:rsidR="008F1E86" w:rsidRDefault="008F1E86">
      <w:pPr>
        <w:rPr>
          <w:b/>
          <w:u w:val="single"/>
        </w:rPr>
      </w:pPr>
    </w:p>
    <w:p w14:paraId="6CD11887" w14:textId="77777777" w:rsidR="008F1E86" w:rsidRDefault="008F1E86">
      <w:pPr>
        <w:rPr>
          <w:b/>
          <w:u w:val="single"/>
        </w:rPr>
      </w:pPr>
    </w:p>
    <w:p w14:paraId="184DB1FC" w14:textId="77777777" w:rsidR="008F1E86" w:rsidRDefault="008F1E86">
      <w:pPr>
        <w:rPr>
          <w:b/>
          <w:u w:val="single"/>
        </w:rPr>
      </w:pPr>
    </w:p>
    <w:p w14:paraId="7DAADE74" w14:textId="77777777" w:rsidR="008F1E86" w:rsidRDefault="008F1E86">
      <w:pPr>
        <w:rPr>
          <w:b/>
          <w:u w:val="single"/>
        </w:rPr>
      </w:pPr>
    </w:p>
    <w:p w14:paraId="6C6196D5" w14:textId="77777777" w:rsidR="008F1E86" w:rsidRDefault="008F1E86">
      <w:pPr>
        <w:rPr>
          <w:b/>
          <w:u w:val="single"/>
        </w:rPr>
      </w:pPr>
    </w:p>
    <w:p w14:paraId="30BF4CD1" w14:textId="77777777" w:rsidR="008F1E86" w:rsidRDefault="008F1E86">
      <w:pPr>
        <w:rPr>
          <w:b/>
          <w:u w:val="single"/>
        </w:rPr>
      </w:pPr>
    </w:p>
    <w:p w14:paraId="398B2E0E" w14:textId="77777777" w:rsidR="008F1E86" w:rsidRDefault="008F1E86">
      <w:pPr>
        <w:rPr>
          <w:b/>
          <w:u w:val="single"/>
        </w:rPr>
      </w:pPr>
    </w:p>
    <w:p w14:paraId="58166884" w14:textId="77777777" w:rsidR="008F1E86" w:rsidRDefault="008F1E86">
      <w:pPr>
        <w:rPr>
          <w:b/>
          <w:u w:val="single"/>
        </w:rPr>
      </w:pPr>
    </w:p>
    <w:p w14:paraId="1EC92EB1" w14:textId="77777777" w:rsidR="008F1E86" w:rsidRDefault="008F1E86">
      <w:pPr>
        <w:rPr>
          <w:b/>
          <w:u w:val="single"/>
        </w:rPr>
      </w:pPr>
    </w:p>
    <w:p w14:paraId="4F361A31" w14:textId="6EB487C3" w:rsidR="008F1E86" w:rsidRDefault="00DF543E">
      <w:pPr>
        <w:rPr>
          <w:b/>
          <w:u w:val="single"/>
        </w:rPr>
      </w:pPr>
      <w:r>
        <w:rPr>
          <w:b/>
          <w:u w:val="single"/>
        </w:rPr>
        <w:lastRenderedPageBreak/>
        <w:t>Appendix ii</w:t>
      </w:r>
      <w:r w:rsidR="008F1E86">
        <w:rPr>
          <w:b/>
          <w:u w:val="single"/>
        </w:rPr>
        <w:t xml:space="preserve"> </w:t>
      </w:r>
    </w:p>
    <w:p w14:paraId="13FF5053" w14:textId="5A50BA69" w:rsidR="00C21A90" w:rsidRDefault="00C21A90">
      <w:pPr>
        <w:rPr>
          <w:b/>
          <w:u w:val="single"/>
        </w:rPr>
      </w:pPr>
      <w:r>
        <w:rPr>
          <w:b/>
          <w:u w:val="single"/>
        </w:rPr>
        <w:t xml:space="preserve">Consent </w:t>
      </w:r>
      <w:r w:rsidR="00BF6A5C">
        <w:rPr>
          <w:b/>
          <w:u w:val="single"/>
        </w:rPr>
        <w:t>l</w:t>
      </w:r>
      <w:r>
        <w:rPr>
          <w:b/>
          <w:u w:val="single"/>
        </w:rPr>
        <w:t>etter</w:t>
      </w:r>
      <w:r w:rsidR="00BF6A5C">
        <w:rPr>
          <w:b/>
          <w:u w:val="single"/>
        </w:rPr>
        <w:t xml:space="preserve"> and form</w:t>
      </w:r>
    </w:p>
    <w:p w14:paraId="66A23A34" w14:textId="44192BB6" w:rsidR="005D7621" w:rsidRPr="00373093" w:rsidRDefault="008F1E86" w:rsidP="005D7621">
      <w:pPr>
        <w:rPr>
          <w:rFonts w:ascii="Arial" w:hAnsi="Arial" w:cs="Arial"/>
        </w:rPr>
      </w:pPr>
      <w:r w:rsidRPr="00F80877">
        <w:rPr>
          <w:noProof/>
        </w:rPr>
        <w:drawing>
          <wp:anchor distT="0" distB="0" distL="114300" distR="114300" simplePos="0" relativeHeight="251663360" behindDoc="0" locked="0" layoutInCell="1" allowOverlap="1" wp14:anchorId="1AE9EA13" wp14:editId="14D87AE6">
            <wp:simplePos x="0" y="0"/>
            <wp:positionH relativeFrom="margin">
              <wp:align>left</wp:align>
            </wp:positionH>
            <wp:positionV relativeFrom="paragraph">
              <wp:posOffset>0</wp:posOffset>
            </wp:positionV>
            <wp:extent cx="1433830" cy="561975"/>
            <wp:effectExtent l="0" t="0" r="0" b="0"/>
            <wp:wrapThrough wrapText="bothSides">
              <wp:wrapPolygon edited="0">
                <wp:start x="0" y="0"/>
                <wp:lineTo x="0" y="20502"/>
                <wp:lineTo x="21236" y="20502"/>
                <wp:lineTo x="2123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0120" cy="564383"/>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46"/>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20"/>
        <w:gridCol w:w="3209"/>
        <w:gridCol w:w="1389"/>
      </w:tblGrid>
      <w:tr w:rsidR="005D7621" w:rsidRPr="00373093" w14:paraId="605241CF" w14:textId="77777777" w:rsidTr="008F1E86">
        <w:trPr>
          <w:trHeight w:val="269"/>
        </w:trPr>
        <w:tc>
          <w:tcPr>
            <w:tcW w:w="4420" w:type="dxa"/>
            <w:tcBorders>
              <w:top w:val="nil"/>
              <w:left w:val="nil"/>
              <w:bottom w:val="nil"/>
              <w:right w:val="nil"/>
            </w:tcBorders>
            <w:shd w:val="clear" w:color="auto" w:fill="auto"/>
          </w:tcPr>
          <w:p w14:paraId="789FC915" w14:textId="77777777" w:rsidR="005D7621" w:rsidRPr="00373093" w:rsidRDefault="005D7621" w:rsidP="00C565E2">
            <w:pPr>
              <w:rPr>
                <w:rFonts w:ascii="Arial" w:hAnsi="Arial" w:cs="Arial"/>
                <w:b/>
                <w:color w:val="FFFFFF"/>
              </w:rPr>
            </w:pPr>
          </w:p>
        </w:tc>
        <w:tc>
          <w:tcPr>
            <w:tcW w:w="3209" w:type="dxa"/>
            <w:tcBorders>
              <w:top w:val="nil"/>
              <w:left w:val="nil"/>
              <w:bottom w:val="nil"/>
              <w:right w:val="single" w:sz="6" w:space="0" w:color="4F81BD"/>
            </w:tcBorders>
            <w:shd w:val="clear" w:color="auto" w:fill="auto"/>
          </w:tcPr>
          <w:p w14:paraId="7B0B6BFB" w14:textId="1247B3F5" w:rsidR="005D7621" w:rsidRPr="005D7621" w:rsidRDefault="005D7621" w:rsidP="00C565E2">
            <w:pPr>
              <w:rPr>
                <w:rFonts w:ascii="Arial" w:hAnsi="Arial" w:cs="Arial"/>
              </w:rPr>
            </w:pPr>
            <w:r w:rsidRPr="00373093">
              <w:rPr>
                <w:rFonts w:ascii="Arial" w:hAnsi="Arial" w:cs="Arial"/>
              </w:rPr>
              <w:t>Participant Identification</w:t>
            </w:r>
            <w:r w:rsidR="008F1E86">
              <w:rPr>
                <w:rFonts w:ascii="Arial" w:hAnsi="Arial" w:cs="Arial"/>
              </w:rPr>
              <w:t xml:space="preserve"> </w:t>
            </w:r>
            <w:r w:rsidRPr="00373093">
              <w:rPr>
                <w:rFonts w:ascii="Arial" w:hAnsi="Arial" w:cs="Arial"/>
              </w:rPr>
              <w:t>Number:</w:t>
            </w:r>
          </w:p>
        </w:tc>
        <w:tc>
          <w:tcPr>
            <w:tcW w:w="1389" w:type="dxa"/>
            <w:tcBorders>
              <w:top w:val="single" w:sz="6" w:space="0" w:color="4F81BD"/>
              <w:left w:val="single" w:sz="6" w:space="0" w:color="4F81BD"/>
              <w:bottom w:val="single" w:sz="6" w:space="0" w:color="4F81BD"/>
              <w:right w:val="single" w:sz="6" w:space="0" w:color="4F81BD"/>
            </w:tcBorders>
            <w:shd w:val="clear" w:color="auto" w:fill="auto"/>
          </w:tcPr>
          <w:p w14:paraId="003A86CE" w14:textId="77777777" w:rsidR="005D7621" w:rsidRPr="00147D90" w:rsidRDefault="005D7621" w:rsidP="00C565E2">
            <w:pPr>
              <w:rPr>
                <w:rFonts w:ascii="Arial" w:hAnsi="Arial" w:cs="Arial"/>
                <w:b/>
                <w:color w:val="000000"/>
              </w:rPr>
            </w:pPr>
            <w:r w:rsidRPr="00147D90">
              <w:rPr>
                <w:rFonts w:ascii="Arial" w:hAnsi="Arial" w:cs="Arial"/>
                <w:b/>
                <w:color w:val="000000"/>
              </w:rPr>
              <w:t>1504702</w:t>
            </w:r>
          </w:p>
        </w:tc>
      </w:tr>
      <w:tr w:rsidR="005D7621" w:rsidRPr="00373093" w14:paraId="27ECE7A2" w14:textId="77777777" w:rsidTr="00C565E2">
        <w:trPr>
          <w:trHeight w:val="572"/>
        </w:trPr>
        <w:tc>
          <w:tcPr>
            <w:tcW w:w="4420" w:type="dxa"/>
            <w:tcBorders>
              <w:top w:val="nil"/>
              <w:bottom w:val="nil"/>
            </w:tcBorders>
            <w:shd w:val="clear" w:color="auto" w:fill="4F81BD"/>
          </w:tcPr>
          <w:p w14:paraId="59146FE2" w14:textId="196E74BB" w:rsidR="005D7621" w:rsidRPr="00373093" w:rsidRDefault="005D7621" w:rsidP="008F1E86">
            <w:pPr>
              <w:rPr>
                <w:rFonts w:ascii="Arial" w:hAnsi="Arial" w:cs="Arial"/>
                <w:b/>
                <w:color w:val="FFFFFF"/>
              </w:rPr>
            </w:pPr>
          </w:p>
        </w:tc>
        <w:tc>
          <w:tcPr>
            <w:tcW w:w="4598" w:type="dxa"/>
            <w:gridSpan w:val="2"/>
            <w:tcBorders>
              <w:top w:val="single" w:sz="6" w:space="0" w:color="4F81BD"/>
              <w:bottom w:val="single" w:sz="6" w:space="0" w:color="4F81BD"/>
            </w:tcBorders>
            <w:shd w:val="clear" w:color="auto" w:fill="4F81BD"/>
          </w:tcPr>
          <w:p w14:paraId="1855A022" w14:textId="3D80F397" w:rsidR="005D7621" w:rsidRPr="008F1E86" w:rsidRDefault="005D7621" w:rsidP="008F1E86">
            <w:pPr>
              <w:rPr>
                <w:rFonts w:ascii="Arial" w:hAnsi="Arial" w:cs="Arial"/>
                <w:b/>
                <w:color w:val="FFFFFF"/>
              </w:rPr>
            </w:pPr>
            <w:r>
              <w:rPr>
                <w:rFonts w:ascii="Arial" w:hAnsi="Arial" w:cs="Arial"/>
                <w:b/>
                <w:color w:val="FFFFFF"/>
              </w:rPr>
              <w:t xml:space="preserve"> PARTICIPANT INFORMATION SHEET</w:t>
            </w:r>
          </w:p>
        </w:tc>
      </w:tr>
      <w:tr w:rsidR="005D7621" w:rsidRPr="00665645" w14:paraId="10BA1074" w14:textId="77777777" w:rsidTr="008F1E86">
        <w:trPr>
          <w:trHeight w:val="1232"/>
        </w:trPr>
        <w:tc>
          <w:tcPr>
            <w:tcW w:w="9018" w:type="dxa"/>
            <w:gridSpan w:val="3"/>
            <w:shd w:val="clear" w:color="auto" w:fill="auto"/>
          </w:tcPr>
          <w:p w14:paraId="467EFCEE" w14:textId="132EB042" w:rsidR="005D7621" w:rsidRPr="008F1E86" w:rsidRDefault="005D7621" w:rsidP="008F1E86">
            <w:pPr>
              <w:spacing w:line="240" w:lineRule="auto"/>
              <w:rPr>
                <w:rFonts w:cstheme="minorHAnsi"/>
                <w:i/>
                <w:sz w:val="24"/>
                <w:szCs w:val="24"/>
              </w:rPr>
            </w:pPr>
            <w:r w:rsidRPr="008F1E86">
              <w:rPr>
                <w:rFonts w:cstheme="minorHAnsi"/>
                <w:i/>
                <w:sz w:val="24"/>
                <w:szCs w:val="24"/>
              </w:rPr>
              <w:t xml:space="preserve">Project Title: </w:t>
            </w:r>
            <w:r w:rsidRPr="008F1E86">
              <w:rPr>
                <w:rFonts w:cstheme="minorHAnsi"/>
                <w:b/>
                <w:i/>
                <w:color w:val="222222"/>
                <w:sz w:val="24"/>
                <w:szCs w:val="24"/>
                <w:shd w:val="clear" w:color="auto" w:fill="FFFFFF"/>
              </w:rPr>
              <w:t xml:space="preserve"> </w:t>
            </w:r>
            <w:r w:rsidR="008F1E86" w:rsidRPr="008F1E86">
              <w:rPr>
                <w:rFonts w:cstheme="minorHAnsi"/>
                <w:i/>
                <w:sz w:val="24"/>
                <w:szCs w:val="24"/>
              </w:rPr>
              <w:t xml:space="preserve"> </w:t>
            </w:r>
            <w:r w:rsidR="008F1E86" w:rsidRPr="008F1E86">
              <w:rPr>
                <w:rFonts w:cstheme="minorHAnsi"/>
                <w:i/>
                <w:sz w:val="24"/>
                <w:szCs w:val="24"/>
              </w:rPr>
              <w:t>An action research project investigating the explicit teaching of scientific language aiming to respond to literacy-based barriers to learning amongst learners in the UK.</w:t>
            </w:r>
          </w:p>
        </w:tc>
      </w:tr>
    </w:tbl>
    <w:p w14:paraId="0053F993" w14:textId="77777777" w:rsidR="008F1E86" w:rsidRDefault="005D7621" w:rsidP="005D7621">
      <w:pPr>
        <w:rPr>
          <w:rFonts w:ascii="Arial" w:hAnsi="Arial" w:cs="Arial"/>
        </w:rPr>
      </w:pPr>
      <w:r>
        <w:rPr>
          <w:rFonts w:ascii="Arial" w:hAnsi="Arial" w:cs="Arial"/>
        </w:rPr>
        <w:tab/>
      </w:r>
      <w:r>
        <w:rPr>
          <w:rFonts w:ascii="Arial" w:hAnsi="Arial" w:cs="Arial"/>
        </w:rPr>
        <w:tab/>
      </w:r>
    </w:p>
    <w:p w14:paraId="2D3BF8A8" w14:textId="77777777" w:rsidR="008F1E86" w:rsidRPr="008F1E86" w:rsidRDefault="005D7621" w:rsidP="008F1E86">
      <w:pPr>
        <w:rPr>
          <w:rStyle w:val="nw1"/>
          <w:rFonts w:cstheme="minorHAnsi"/>
          <w:sz w:val="24"/>
          <w:szCs w:val="24"/>
        </w:rPr>
      </w:pPr>
      <w:r w:rsidRPr="008F1E86">
        <w:rPr>
          <w:rStyle w:val="nw1"/>
          <w:rFonts w:cstheme="minorHAnsi"/>
          <w:sz w:val="24"/>
          <w:szCs w:val="24"/>
        </w:rPr>
        <w:t xml:space="preserve">Dear Participant: </w:t>
      </w:r>
    </w:p>
    <w:p w14:paraId="1A2C474D" w14:textId="25E3BFA6" w:rsidR="005D7621" w:rsidRPr="008F1E86" w:rsidRDefault="005D7621" w:rsidP="008F1E86">
      <w:pPr>
        <w:rPr>
          <w:rStyle w:val="nw1"/>
          <w:rFonts w:cstheme="minorHAnsi"/>
          <w:sz w:val="24"/>
          <w:szCs w:val="24"/>
        </w:rPr>
      </w:pPr>
      <w:r w:rsidRPr="008F1E86">
        <w:rPr>
          <w:rStyle w:val="nw1"/>
          <w:rFonts w:cstheme="minorHAnsi"/>
          <w:color w:val="000000"/>
          <w:sz w:val="24"/>
          <w:szCs w:val="24"/>
        </w:rPr>
        <w:t xml:space="preserve">My name </w:t>
      </w:r>
      <w:r w:rsidRPr="008F1E86">
        <w:rPr>
          <w:rStyle w:val="nw1"/>
          <w:rFonts w:cstheme="minorHAnsi"/>
          <w:sz w:val="24"/>
          <w:szCs w:val="24"/>
        </w:rPr>
        <w:t xml:space="preserve">is Matthew Jais and I am studying in the School of Education, University of Wales Trinity Saint David. </w:t>
      </w:r>
    </w:p>
    <w:p w14:paraId="4567B013" w14:textId="59B42262" w:rsidR="005D7621" w:rsidRPr="008F1E86" w:rsidRDefault="005D7621" w:rsidP="005D7621">
      <w:pPr>
        <w:pStyle w:val="NormalWeb1"/>
        <w:spacing w:line="302" w:lineRule="atLeast"/>
        <w:jc w:val="both"/>
        <w:rPr>
          <w:rStyle w:val="nw1"/>
          <w:rFonts w:asciiTheme="minorHAnsi" w:hAnsiTheme="minorHAnsi" w:cstheme="minorHAnsi"/>
        </w:rPr>
      </w:pPr>
      <w:r w:rsidRPr="008F1E86">
        <w:rPr>
          <w:rStyle w:val="nw1"/>
          <w:rFonts w:asciiTheme="minorHAnsi" w:hAnsiTheme="minorHAnsi" w:cstheme="minorHAnsi"/>
        </w:rPr>
        <w:t xml:space="preserve">I would like to invite you to participate in my research project. This project aims to assess the impact of </w:t>
      </w:r>
      <w:r w:rsidR="008F1E86" w:rsidRPr="008F1E86">
        <w:rPr>
          <w:rStyle w:val="nw1"/>
          <w:rFonts w:asciiTheme="minorHAnsi" w:hAnsiTheme="minorHAnsi" w:cstheme="minorHAnsi"/>
        </w:rPr>
        <w:t>increasing vocabulary</w:t>
      </w:r>
      <w:r w:rsidRPr="008F1E86">
        <w:rPr>
          <w:rStyle w:val="nw1"/>
          <w:rFonts w:asciiTheme="minorHAnsi" w:hAnsiTheme="minorHAnsi" w:cstheme="minorHAnsi"/>
        </w:rPr>
        <w:t xml:space="preserve">, with </w:t>
      </w:r>
      <w:proofErr w:type="gramStart"/>
      <w:r w:rsidRPr="008F1E86">
        <w:rPr>
          <w:rStyle w:val="nw1"/>
          <w:rFonts w:asciiTheme="minorHAnsi" w:hAnsiTheme="minorHAnsi" w:cstheme="minorHAnsi"/>
        </w:rPr>
        <w:t>particular</w:t>
      </w:r>
      <w:r w:rsidR="008F1E86">
        <w:rPr>
          <w:rStyle w:val="nw1"/>
          <w:rFonts w:asciiTheme="minorHAnsi" w:hAnsiTheme="minorHAnsi" w:cstheme="minorHAnsi"/>
        </w:rPr>
        <w:t xml:space="preserve"> </w:t>
      </w:r>
      <w:r w:rsidRPr="008F1E86">
        <w:rPr>
          <w:rStyle w:val="nw1"/>
          <w:rFonts w:asciiTheme="minorHAnsi" w:hAnsiTheme="minorHAnsi" w:cstheme="minorHAnsi"/>
        </w:rPr>
        <w:t>relation</w:t>
      </w:r>
      <w:proofErr w:type="gramEnd"/>
      <w:r w:rsidRPr="008F1E86">
        <w:rPr>
          <w:rStyle w:val="nw1"/>
          <w:rFonts w:asciiTheme="minorHAnsi" w:hAnsiTheme="minorHAnsi" w:cstheme="minorHAnsi"/>
        </w:rPr>
        <w:t xml:space="preserve"> to science education, by </w:t>
      </w:r>
      <w:r w:rsidR="008F1E86" w:rsidRPr="008F1E86">
        <w:rPr>
          <w:rStyle w:val="nw1"/>
          <w:rFonts w:asciiTheme="minorHAnsi" w:hAnsiTheme="minorHAnsi" w:cstheme="minorHAnsi"/>
        </w:rPr>
        <w:t>using</w:t>
      </w:r>
      <w:r w:rsidRPr="008F1E86">
        <w:rPr>
          <w:rStyle w:val="nw1"/>
          <w:rFonts w:asciiTheme="minorHAnsi" w:hAnsiTheme="minorHAnsi" w:cstheme="minorHAnsi"/>
        </w:rPr>
        <w:t xml:space="preserve"> specific teaching activities and techniques during the course of a normal lesson.</w:t>
      </w:r>
    </w:p>
    <w:p w14:paraId="1F4EC873" w14:textId="61621845" w:rsidR="005D7621" w:rsidRPr="008F1E86" w:rsidRDefault="005D7621" w:rsidP="005D7621">
      <w:pPr>
        <w:pStyle w:val="NormalWeb1"/>
        <w:spacing w:line="302" w:lineRule="atLeast"/>
        <w:jc w:val="both"/>
        <w:rPr>
          <w:rFonts w:asciiTheme="minorHAnsi" w:hAnsiTheme="minorHAnsi" w:cstheme="minorHAnsi"/>
          <w:color w:val="000000"/>
        </w:rPr>
      </w:pPr>
      <w:r w:rsidRPr="008F1E86">
        <w:rPr>
          <w:rStyle w:val="nw1"/>
          <w:rFonts w:asciiTheme="minorHAnsi" w:hAnsiTheme="minorHAnsi" w:cstheme="minorHAnsi"/>
          <w:color w:val="000000"/>
        </w:rPr>
        <w:t xml:space="preserve">Through your participation in these lessons, I hope to </w:t>
      </w:r>
      <w:r w:rsidR="008F1E86" w:rsidRPr="008F1E86">
        <w:rPr>
          <w:rStyle w:val="nw1"/>
          <w:rFonts w:asciiTheme="minorHAnsi" w:hAnsiTheme="minorHAnsi" w:cstheme="minorHAnsi"/>
          <w:color w:val="000000"/>
        </w:rPr>
        <w:t>be able to see</w:t>
      </w:r>
      <w:r w:rsidRPr="008F1E86">
        <w:rPr>
          <w:rStyle w:val="nw1"/>
          <w:rFonts w:asciiTheme="minorHAnsi" w:hAnsiTheme="minorHAnsi" w:cstheme="minorHAnsi"/>
          <w:color w:val="000000"/>
        </w:rPr>
        <w:t xml:space="preserve"> how effective these techniques are in promoting effective understanding of scientific concepts.</w:t>
      </w:r>
    </w:p>
    <w:p w14:paraId="5D8BC36E" w14:textId="628D77AE" w:rsidR="005D7621" w:rsidRPr="008F1E86" w:rsidRDefault="005D7621" w:rsidP="005D7621">
      <w:pPr>
        <w:pStyle w:val="NormalWeb1"/>
        <w:spacing w:line="302" w:lineRule="atLeast"/>
        <w:jc w:val="both"/>
        <w:rPr>
          <w:rFonts w:asciiTheme="minorHAnsi" w:hAnsiTheme="minorHAnsi" w:cstheme="minorHAnsi"/>
        </w:rPr>
      </w:pPr>
      <w:r w:rsidRPr="008F1E86">
        <w:rPr>
          <w:rStyle w:val="nw1"/>
          <w:rFonts w:asciiTheme="minorHAnsi" w:hAnsiTheme="minorHAnsi" w:cstheme="minorHAnsi"/>
          <w:color w:val="000000"/>
        </w:rPr>
        <w:t xml:space="preserve">All data will be kept strictly confidential to the researchers involved and at </w:t>
      </w:r>
      <w:r w:rsidRPr="008F1E86">
        <w:rPr>
          <w:rStyle w:val="nw1"/>
          <w:rFonts w:asciiTheme="minorHAnsi" w:hAnsiTheme="minorHAnsi" w:cstheme="minorHAnsi"/>
          <w:b/>
          <w:color w:val="000000"/>
          <w:u w:val="single"/>
        </w:rPr>
        <w:t>NO</w:t>
      </w:r>
      <w:r w:rsidRPr="008F1E86">
        <w:rPr>
          <w:rStyle w:val="nw1"/>
          <w:rFonts w:asciiTheme="minorHAnsi" w:hAnsiTheme="minorHAnsi" w:cstheme="minorHAnsi"/>
          <w:color w:val="000000"/>
        </w:rPr>
        <w:t xml:space="preserve"> time will individual</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data be released to the general public. Your participation in this</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study is completely voluntary so you can withdraw from the study at any stage.</w:t>
      </w:r>
      <w:r w:rsidRPr="008F1E86">
        <w:rPr>
          <w:rFonts w:asciiTheme="minorHAnsi" w:hAnsiTheme="minorHAnsi" w:cstheme="minorHAnsi"/>
          <w:color w:val="000000"/>
        </w:rPr>
        <w:t xml:space="preserve"> </w:t>
      </w:r>
      <w:r w:rsidRPr="008F1E86">
        <w:rPr>
          <w:rFonts w:asciiTheme="minorHAnsi" w:hAnsiTheme="minorHAnsi" w:cstheme="minorHAnsi"/>
        </w:rPr>
        <w:t xml:space="preserve">You can do this by either speaking to me or another member of staff at </w:t>
      </w:r>
      <w:r w:rsidR="008F1E86" w:rsidRPr="008F1E86">
        <w:rPr>
          <w:rFonts w:asciiTheme="minorHAnsi" w:hAnsiTheme="minorHAnsi" w:cstheme="minorHAnsi"/>
        </w:rPr>
        <w:t>Saint Edmund Arrowsmith Catholic High School.</w:t>
      </w:r>
    </w:p>
    <w:p w14:paraId="6FD6929D" w14:textId="5DB44C94" w:rsidR="005D7621" w:rsidRPr="008F1E86" w:rsidRDefault="005D7621" w:rsidP="005D7621">
      <w:pPr>
        <w:pStyle w:val="NormalWeb1"/>
        <w:spacing w:line="302" w:lineRule="atLeast"/>
        <w:jc w:val="both"/>
        <w:rPr>
          <w:rStyle w:val="nw1"/>
          <w:rFonts w:asciiTheme="minorHAnsi" w:hAnsiTheme="minorHAnsi" w:cstheme="minorHAnsi"/>
          <w:color w:val="000000"/>
        </w:rPr>
      </w:pPr>
      <w:r w:rsidRPr="008F1E86">
        <w:rPr>
          <w:rStyle w:val="nw1"/>
          <w:rFonts w:asciiTheme="minorHAnsi" w:hAnsiTheme="minorHAnsi" w:cstheme="minorHAnsi"/>
          <w:color w:val="000000"/>
        </w:rPr>
        <w:t>Attached to this letter is a consent</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 xml:space="preserve">form. Please sign and complete this form, making sure to read through each section thoroughly. If any aspects of the form require further </w:t>
      </w:r>
      <w:r w:rsidR="008F1E86" w:rsidRPr="008F1E86">
        <w:rPr>
          <w:rStyle w:val="nw1"/>
          <w:rFonts w:asciiTheme="minorHAnsi" w:hAnsiTheme="minorHAnsi" w:cstheme="minorHAnsi"/>
          <w:color w:val="000000"/>
        </w:rPr>
        <w:t>explanation,</w:t>
      </w:r>
      <w:r w:rsidRPr="008F1E86">
        <w:rPr>
          <w:rStyle w:val="nw1"/>
          <w:rFonts w:asciiTheme="minorHAnsi" w:hAnsiTheme="minorHAnsi" w:cstheme="minorHAnsi"/>
          <w:color w:val="000000"/>
        </w:rPr>
        <w:t xml:space="preserve"> please feel free to contact</w:t>
      </w:r>
      <w:r w:rsidR="008F1E86" w:rsidRPr="008F1E86">
        <w:rPr>
          <w:rStyle w:val="nw1"/>
          <w:rFonts w:asciiTheme="minorHAnsi" w:hAnsiTheme="minorHAnsi" w:cstheme="minorHAnsi"/>
          <w:color w:val="000000"/>
        </w:rPr>
        <w:t>/ask</w:t>
      </w:r>
      <w:r w:rsidRPr="008F1E86">
        <w:rPr>
          <w:rStyle w:val="nw1"/>
          <w:rFonts w:asciiTheme="minorHAnsi" w:hAnsiTheme="minorHAnsi" w:cstheme="minorHAnsi"/>
          <w:color w:val="000000"/>
        </w:rPr>
        <w:t xml:space="preserve"> me.</w:t>
      </w:r>
    </w:p>
    <w:p w14:paraId="6ED26B62" w14:textId="77777777" w:rsidR="008F1E86" w:rsidRPr="008F1E86" w:rsidRDefault="005D7621" w:rsidP="008F1E86">
      <w:pPr>
        <w:pStyle w:val="NormalWeb1"/>
        <w:spacing w:line="302" w:lineRule="atLeast"/>
        <w:jc w:val="both"/>
        <w:rPr>
          <w:rStyle w:val="nw1"/>
          <w:rFonts w:asciiTheme="minorHAnsi" w:hAnsiTheme="minorHAnsi" w:cstheme="minorHAnsi"/>
        </w:rPr>
      </w:pPr>
      <w:r w:rsidRPr="008F1E86">
        <w:rPr>
          <w:rStyle w:val="nw1"/>
          <w:rFonts w:asciiTheme="minorHAnsi" w:hAnsiTheme="minorHAnsi" w:cstheme="minorHAnsi"/>
          <w:color w:val="000000"/>
        </w:rPr>
        <w:t>After careful and precise analysis of the data obtained from each lesson, I will be happy to provide you</w:t>
      </w:r>
      <w:r w:rsidRPr="008F1E86">
        <w:rPr>
          <w:rFonts w:asciiTheme="minorHAnsi" w:hAnsiTheme="minorHAnsi" w:cstheme="minorHAnsi"/>
          <w:color w:val="000000"/>
        </w:rPr>
        <w:t xml:space="preserve"> </w:t>
      </w:r>
      <w:r w:rsidRPr="008F1E86">
        <w:rPr>
          <w:rStyle w:val="nw1"/>
          <w:rFonts w:asciiTheme="minorHAnsi" w:hAnsiTheme="minorHAnsi" w:cstheme="minorHAnsi"/>
          <w:color w:val="000000"/>
        </w:rPr>
        <w:t xml:space="preserve">with a copy of the findings at your request. The results of this study will hopefully enhance my understanding of </w:t>
      </w:r>
      <w:r w:rsidR="008F1E86" w:rsidRPr="008F1E86">
        <w:rPr>
          <w:rStyle w:val="nw1"/>
          <w:rFonts w:asciiTheme="minorHAnsi" w:hAnsiTheme="minorHAnsi" w:cstheme="minorHAnsi"/>
          <w:color w:val="000000"/>
        </w:rPr>
        <w:t>the importance of vocabulary</w:t>
      </w:r>
      <w:r w:rsidRPr="008F1E86">
        <w:rPr>
          <w:rStyle w:val="nw1"/>
          <w:rFonts w:asciiTheme="minorHAnsi" w:hAnsiTheme="minorHAnsi" w:cstheme="minorHAnsi"/>
          <w:color w:val="000000"/>
        </w:rPr>
        <w:t xml:space="preserve"> in science education and will be stored on an encrypted hard drive. The anonymous results of the research will be fed back to </w:t>
      </w:r>
      <w:r w:rsidRPr="008F1E86">
        <w:rPr>
          <w:rStyle w:val="nw1"/>
          <w:rFonts w:asciiTheme="minorHAnsi" w:hAnsiTheme="minorHAnsi" w:cstheme="minorHAnsi"/>
        </w:rPr>
        <w:t>my University tutors</w:t>
      </w:r>
      <w:r w:rsidR="008F1E86" w:rsidRPr="008F1E86">
        <w:rPr>
          <w:rStyle w:val="nw1"/>
          <w:rFonts w:asciiTheme="minorHAnsi" w:hAnsiTheme="minorHAnsi" w:cstheme="minorHAnsi"/>
        </w:rPr>
        <w:t>.</w:t>
      </w:r>
    </w:p>
    <w:p w14:paraId="154471AA" w14:textId="369E37E0" w:rsidR="005D7621" w:rsidRPr="008F1E86" w:rsidRDefault="005D7621" w:rsidP="008F1E86">
      <w:pPr>
        <w:pStyle w:val="NormalWeb1"/>
        <w:spacing w:line="302" w:lineRule="atLeast"/>
        <w:jc w:val="both"/>
        <w:rPr>
          <w:rFonts w:asciiTheme="minorHAnsi" w:hAnsiTheme="minorHAnsi" w:cstheme="minorHAnsi"/>
        </w:rPr>
      </w:pPr>
      <w:r w:rsidRPr="008F1E86">
        <w:rPr>
          <w:rStyle w:val="nw1"/>
          <w:rFonts w:asciiTheme="minorHAnsi" w:hAnsiTheme="minorHAnsi" w:cstheme="minorHAnsi"/>
          <w:color w:val="000000"/>
        </w:rPr>
        <w:t xml:space="preserve">We thank you in advance for your time and participation. If any questions do arise, feel free to contact me at your convenience. </w:t>
      </w:r>
    </w:p>
    <w:p w14:paraId="7DC94F96" w14:textId="4D670DEC" w:rsidR="005D7621" w:rsidRDefault="005D7621" w:rsidP="005D7621">
      <w:pPr>
        <w:jc w:val="both"/>
        <w:rPr>
          <w:rFonts w:ascii="Arial" w:hAnsi="Arial" w:cs="Arial"/>
        </w:rPr>
      </w:pPr>
    </w:p>
    <w:p w14:paraId="458AA836" w14:textId="02CBACAC" w:rsidR="005D7621" w:rsidRPr="00373093" w:rsidRDefault="005D7621" w:rsidP="005D7621">
      <w:pPr>
        <w:rPr>
          <w:rFonts w:ascii="Arial" w:hAnsi="Arial" w:cs="Arial"/>
        </w:rPr>
      </w:pPr>
    </w:p>
    <w:tbl>
      <w:tblPr>
        <w:tblW w:w="9063"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42"/>
        <w:gridCol w:w="3435"/>
        <w:gridCol w:w="1186"/>
      </w:tblGrid>
      <w:tr w:rsidR="005D7621" w:rsidRPr="00373093" w14:paraId="24DD8790" w14:textId="77777777" w:rsidTr="00C565E2">
        <w:trPr>
          <w:trHeight w:val="593"/>
        </w:trPr>
        <w:tc>
          <w:tcPr>
            <w:tcW w:w="4442" w:type="dxa"/>
            <w:tcBorders>
              <w:top w:val="nil"/>
              <w:left w:val="nil"/>
              <w:bottom w:val="nil"/>
              <w:right w:val="nil"/>
            </w:tcBorders>
            <w:shd w:val="clear" w:color="auto" w:fill="auto"/>
          </w:tcPr>
          <w:p w14:paraId="7363E8E5" w14:textId="058DF90B" w:rsidR="005D7621" w:rsidRPr="00373093" w:rsidRDefault="008F1E86" w:rsidP="00C565E2">
            <w:pPr>
              <w:rPr>
                <w:rFonts w:ascii="Arial" w:hAnsi="Arial" w:cs="Arial"/>
                <w:b/>
                <w:color w:val="FFFFFF"/>
              </w:rPr>
            </w:pPr>
            <w:r w:rsidRPr="00F80877">
              <w:rPr>
                <w:noProof/>
              </w:rPr>
              <w:drawing>
                <wp:anchor distT="0" distB="0" distL="114300" distR="114300" simplePos="0" relativeHeight="251664384" behindDoc="0" locked="0" layoutInCell="1" allowOverlap="1" wp14:anchorId="2BDC43E8" wp14:editId="3122813F">
                  <wp:simplePos x="0" y="0"/>
                  <wp:positionH relativeFrom="margin">
                    <wp:posOffset>-68580</wp:posOffset>
                  </wp:positionH>
                  <wp:positionV relativeFrom="paragraph">
                    <wp:posOffset>0</wp:posOffset>
                  </wp:positionV>
                  <wp:extent cx="1524000" cy="598170"/>
                  <wp:effectExtent l="0" t="0" r="0" b="0"/>
                  <wp:wrapThrough wrapText="bothSides">
                    <wp:wrapPolygon edited="0">
                      <wp:start x="0" y="0"/>
                      <wp:lineTo x="0" y="20637"/>
                      <wp:lineTo x="21330" y="20637"/>
                      <wp:lineTo x="2133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0" cy="5981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35" w:type="dxa"/>
            <w:tcBorders>
              <w:top w:val="nil"/>
              <w:left w:val="nil"/>
              <w:bottom w:val="nil"/>
              <w:right w:val="single" w:sz="6" w:space="0" w:color="4F81BD"/>
            </w:tcBorders>
            <w:shd w:val="clear" w:color="auto" w:fill="auto"/>
          </w:tcPr>
          <w:p w14:paraId="730060F9" w14:textId="77777777" w:rsidR="005D7621" w:rsidRPr="00373093" w:rsidRDefault="005D7621" w:rsidP="00C565E2">
            <w:pPr>
              <w:rPr>
                <w:rFonts w:ascii="Arial" w:hAnsi="Arial" w:cs="Arial"/>
                <w:b/>
                <w:color w:val="FFFFFF"/>
              </w:rPr>
            </w:pPr>
            <w:r w:rsidRPr="00373093">
              <w:rPr>
                <w:rFonts w:ascii="Arial" w:hAnsi="Arial" w:cs="Arial"/>
              </w:rPr>
              <w:t>Participant Identification Number:</w:t>
            </w:r>
          </w:p>
        </w:tc>
        <w:tc>
          <w:tcPr>
            <w:tcW w:w="1185" w:type="dxa"/>
            <w:tcBorders>
              <w:top w:val="single" w:sz="6" w:space="0" w:color="4F81BD"/>
              <w:left w:val="single" w:sz="6" w:space="0" w:color="4F81BD"/>
              <w:bottom w:val="single" w:sz="6" w:space="0" w:color="4F81BD"/>
              <w:right w:val="single" w:sz="6" w:space="0" w:color="4F81BD"/>
            </w:tcBorders>
            <w:shd w:val="clear" w:color="auto" w:fill="auto"/>
          </w:tcPr>
          <w:p w14:paraId="709525F1" w14:textId="77777777" w:rsidR="005D7621" w:rsidRPr="00147D90" w:rsidRDefault="005D7621" w:rsidP="00C565E2">
            <w:pPr>
              <w:rPr>
                <w:rFonts w:ascii="Arial" w:hAnsi="Arial" w:cs="Arial"/>
                <w:b/>
                <w:color w:val="000000"/>
              </w:rPr>
            </w:pPr>
            <w:r w:rsidRPr="00147D90">
              <w:rPr>
                <w:rFonts w:ascii="Arial" w:hAnsi="Arial" w:cs="Arial"/>
                <w:b/>
                <w:color w:val="000000"/>
              </w:rPr>
              <w:t>1504702</w:t>
            </w:r>
          </w:p>
        </w:tc>
      </w:tr>
      <w:tr w:rsidR="005D7621" w:rsidRPr="00373093" w14:paraId="1BC49A09" w14:textId="77777777" w:rsidTr="00C565E2">
        <w:trPr>
          <w:trHeight w:val="593"/>
        </w:trPr>
        <w:tc>
          <w:tcPr>
            <w:tcW w:w="4442" w:type="dxa"/>
            <w:tcBorders>
              <w:top w:val="nil"/>
            </w:tcBorders>
            <w:shd w:val="clear" w:color="auto" w:fill="4F81BD"/>
          </w:tcPr>
          <w:p w14:paraId="61A66046" w14:textId="77777777" w:rsidR="005D7621" w:rsidRDefault="005D7621" w:rsidP="00C565E2">
            <w:pPr>
              <w:jc w:val="center"/>
              <w:rPr>
                <w:rFonts w:ascii="Arial" w:hAnsi="Arial" w:cs="Arial"/>
                <w:b/>
                <w:color w:val="FFFFFF"/>
              </w:rPr>
            </w:pPr>
          </w:p>
          <w:p w14:paraId="46C849C7" w14:textId="06A4B4F1" w:rsidR="005D7621" w:rsidRPr="00373093" w:rsidRDefault="005D7621" w:rsidP="00C565E2">
            <w:pPr>
              <w:jc w:val="center"/>
              <w:rPr>
                <w:rFonts w:ascii="Arial" w:hAnsi="Arial" w:cs="Arial"/>
                <w:b/>
                <w:color w:val="FFFFFF"/>
              </w:rPr>
            </w:pPr>
          </w:p>
        </w:tc>
        <w:tc>
          <w:tcPr>
            <w:tcW w:w="4620" w:type="dxa"/>
            <w:gridSpan w:val="2"/>
            <w:tcBorders>
              <w:top w:val="single" w:sz="6" w:space="0" w:color="4F81BD"/>
            </w:tcBorders>
            <w:shd w:val="clear" w:color="auto" w:fill="4F81BD"/>
          </w:tcPr>
          <w:p w14:paraId="0CC323CC" w14:textId="77777777" w:rsidR="005D7621" w:rsidRDefault="005D7621" w:rsidP="00C565E2">
            <w:pPr>
              <w:jc w:val="center"/>
              <w:rPr>
                <w:rFonts w:ascii="Arial" w:hAnsi="Arial" w:cs="Arial"/>
                <w:b/>
                <w:color w:val="FFFFFF"/>
              </w:rPr>
            </w:pPr>
          </w:p>
          <w:p w14:paraId="35410E0B" w14:textId="77777777" w:rsidR="005D7621" w:rsidRPr="00373093" w:rsidRDefault="005D7621" w:rsidP="00C565E2">
            <w:pPr>
              <w:jc w:val="center"/>
              <w:rPr>
                <w:rFonts w:ascii="Arial" w:hAnsi="Arial" w:cs="Arial"/>
                <w:color w:val="FFFFFF"/>
              </w:rPr>
            </w:pPr>
            <w:r>
              <w:rPr>
                <w:rFonts w:ascii="Arial" w:hAnsi="Arial" w:cs="Arial"/>
                <w:b/>
                <w:color w:val="FFFFFF"/>
              </w:rPr>
              <w:t>CONSENT FORM</w:t>
            </w:r>
          </w:p>
        </w:tc>
      </w:tr>
      <w:tr w:rsidR="005D7621" w:rsidRPr="00665645" w14:paraId="5DDE59C6" w14:textId="77777777" w:rsidTr="00C565E2">
        <w:trPr>
          <w:trHeight w:val="593"/>
        </w:trPr>
        <w:tc>
          <w:tcPr>
            <w:tcW w:w="9063" w:type="dxa"/>
            <w:gridSpan w:val="3"/>
            <w:shd w:val="clear" w:color="auto" w:fill="auto"/>
          </w:tcPr>
          <w:p w14:paraId="6055FD2C" w14:textId="6067881A" w:rsidR="005D7621" w:rsidRPr="00665645" w:rsidRDefault="005D7621" w:rsidP="008F1E86">
            <w:pPr>
              <w:spacing w:line="240" w:lineRule="auto"/>
              <w:rPr>
                <w:rFonts w:ascii="Arial" w:hAnsi="Arial" w:cs="Arial"/>
              </w:rPr>
            </w:pPr>
            <w:r w:rsidRPr="00665645">
              <w:rPr>
                <w:rFonts w:ascii="Arial" w:hAnsi="Arial" w:cs="Arial"/>
              </w:rPr>
              <w:t>Project Title:</w:t>
            </w:r>
            <w:r>
              <w:rPr>
                <w:rFonts w:ascii="Arial" w:hAnsi="Arial" w:cs="Arial"/>
              </w:rPr>
              <w:t xml:space="preserve"> </w:t>
            </w:r>
            <w:r w:rsidR="008F1E86" w:rsidRPr="008F1E86">
              <w:rPr>
                <w:rFonts w:cstheme="minorHAnsi"/>
                <w:i/>
                <w:sz w:val="24"/>
                <w:szCs w:val="24"/>
              </w:rPr>
              <w:t>An action research project investigating the explicit teaching of scientific language aiming to respond to literacy-based barriers to learning amongst learners in the UK.</w:t>
            </w:r>
          </w:p>
        </w:tc>
      </w:tr>
      <w:tr w:rsidR="005D7621" w:rsidRPr="00665645" w14:paraId="0D0AD913" w14:textId="77777777" w:rsidTr="00C565E2">
        <w:trPr>
          <w:trHeight w:val="593"/>
        </w:trPr>
        <w:tc>
          <w:tcPr>
            <w:tcW w:w="9063" w:type="dxa"/>
            <w:gridSpan w:val="3"/>
            <w:shd w:val="clear" w:color="auto" w:fill="auto"/>
          </w:tcPr>
          <w:p w14:paraId="3626E423" w14:textId="29C7E6D8" w:rsidR="005D7621" w:rsidRPr="00665645" w:rsidRDefault="005D7621" w:rsidP="00C565E2">
            <w:pPr>
              <w:rPr>
                <w:rFonts w:ascii="Arial" w:hAnsi="Arial" w:cs="Arial"/>
              </w:rPr>
            </w:pPr>
            <w:r w:rsidRPr="00373093">
              <w:rPr>
                <w:rFonts w:ascii="Arial" w:hAnsi="Arial" w:cs="Arial"/>
              </w:rPr>
              <w:t>Name of Researcher:</w:t>
            </w:r>
            <w:r w:rsidRPr="00373093">
              <w:rPr>
                <w:rFonts w:ascii="Arial" w:hAnsi="Arial" w:cs="Arial"/>
              </w:rPr>
              <w:tab/>
            </w:r>
            <w:r>
              <w:rPr>
                <w:rFonts w:ascii="Arial" w:hAnsi="Arial" w:cs="Arial"/>
              </w:rPr>
              <w:t>Matthew Robert Jais</w:t>
            </w:r>
          </w:p>
        </w:tc>
      </w:tr>
    </w:tbl>
    <w:p w14:paraId="743676E1" w14:textId="20F35E30" w:rsidR="005D7621" w:rsidRPr="00373093" w:rsidRDefault="005D7621" w:rsidP="005D7621">
      <w:pPr>
        <w:jc w:val="right"/>
        <w:rPr>
          <w:rFonts w:ascii="Arial" w:hAnsi="Arial" w:cs="Arial"/>
        </w:rPr>
      </w:pPr>
      <w:r w:rsidRPr="008D08B4">
        <w:rPr>
          <w:rFonts w:ascii="Arial" w:hAnsi="Arial" w:cs="Arial"/>
          <w:b/>
        </w:rPr>
        <w:t xml:space="preserve"> </w:t>
      </w: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906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7745"/>
        <w:gridCol w:w="708"/>
      </w:tblGrid>
      <w:tr w:rsidR="008F1E86" w:rsidRPr="000A655A" w14:paraId="6216AA28" w14:textId="77777777" w:rsidTr="008F1E86">
        <w:tc>
          <w:tcPr>
            <w:tcW w:w="614" w:type="dxa"/>
            <w:shd w:val="clear" w:color="auto" w:fill="auto"/>
          </w:tcPr>
          <w:p w14:paraId="687B92CB" w14:textId="77777777" w:rsidR="008F1E86" w:rsidRPr="000A655A" w:rsidRDefault="008F1E86" w:rsidP="00C565E2">
            <w:pPr>
              <w:ind w:right="-284"/>
              <w:rPr>
                <w:rFonts w:ascii="Arial" w:hAnsi="Arial" w:cs="Arial"/>
              </w:rPr>
            </w:pPr>
            <w:r w:rsidRPr="000A655A">
              <w:rPr>
                <w:rFonts w:ascii="Arial" w:hAnsi="Arial" w:cs="Arial"/>
              </w:rPr>
              <w:t>1</w:t>
            </w:r>
          </w:p>
        </w:tc>
        <w:tc>
          <w:tcPr>
            <w:tcW w:w="7745" w:type="dxa"/>
            <w:shd w:val="clear" w:color="auto" w:fill="auto"/>
          </w:tcPr>
          <w:p w14:paraId="18D4B490" w14:textId="271CBB06" w:rsidR="008F1E86" w:rsidRPr="000A655A" w:rsidRDefault="008F1E86" w:rsidP="00C565E2">
            <w:pPr>
              <w:ind w:right="33"/>
              <w:jc w:val="both"/>
              <w:rPr>
                <w:rFonts w:ascii="Arial" w:hAnsi="Arial" w:cs="Arial"/>
              </w:rPr>
            </w:pPr>
            <w:r w:rsidRPr="000A655A">
              <w:rPr>
                <w:rFonts w:ascii="Arial" w:hAnsi="Arial" w:cs="Arial"/>
              </w:rPr>
              <w:t>I confirm that I have read and understand the information sheet dated</w:t>
            </w:r>
            <w:r>
              <w:rPr>
                <w:rFonts w:ascii="Arial" w:hAnsi="Arial" w:cs="Arial"/>
              </w:rPr>
              <w:t xml:space="preserve"> </w:t>
            </w:r>
            <w:r>
              <w:rPr>
                <w:rFonts w:ascii="Arial" w:hAnsi="Arial" w:cs="Arial"/>
              </w:rPr>
              <w:t>10</w:t>
            </w:r>
            <w:r>
              <w:rPr>
                <w:rFonts w:ascii="Arial" w:hAnsi="Arial" w:cs="Arial"/>
              </w:rPr>
              <w:t>/0</w:t>
            </w:r>
            <w:r>
              <w:rPr>
                <w:rFonts w:ascii="Arial" w:hAnsi="Arial" w:cs="Arial"/>
              </w:rPr>
              <w:t>4</w:t>
            </w:r>
            <w:r>
              <w:rPr>
                <w:rFonts w:ascii="Arial" w:hAnsi="Arial" w:cs="Arial"/>
              </w:rPr>
              <w:t>/1</w:t>
            </w:r>
            <w:r>
              <w:rPr>
                <w:rFonts w:ascii="Arial" w:hAnsi="Arial" w:cs="Arial"/>
              </w:rPr>
              <w:t>9</w:t>
            </w:r>
            <w:r w:rsidRPr="000A655A">
              <w:rPr>
                <w:rFonts w:ascii="Arial" w:hAnsi="Arial" w:cs="Arial"/>
                <w:color w:val="FF0000"/>
              </w:rPr>
              <w:t xml:space="preserve"> </w:t>
            </w:r>
            <w:r w:rsidRPr="000A655A">
              <w:rPr>
                <w:rFonts w:ascii="Arial" w:hAnsi="Arial" w:cs="Arial"/>
              </w:rPr>
              <w:t>for the above study. I have had the opportunity to consider the information, ask questions and have had these answered satisfactorily.</w:t>
            </w:r>
          </w:p>
        </w:tc>
        <w:tc>
          <w:tcPr>
            <w:tcW w:w="708" w:type="dxa"/>
            <w:shd w:val="clear" w:color="auto" w:fill="auto"/>
          </w:tcPr>
          <w:p w14:paraId="331FB2AF" w14:textId="77777777" w:rsidR="008F1E86" w:rsidRPr="000A655A" w:rsidRDefault="008F1E86" w:rsidP="00C565E2">
            <w:pPr>
              <w:ind w:right="-284"/>
              <w:rPr>
                <w:rFonts w:ascii="Arial" w:hAnsi="Arial" w:cs="Arial"/>
              </w:rPr>
            </w:pPr>
          </w:p>
        </w:tc>
      </w:tr>
      <w:tr w:rsidR="008F1E86" w:rsidRPr="000A655A" w14:paraId="3E84D3DD" w14:textId="77777777" w:rsidTr="008F1E86">
        <w:tc>
          <w:tcPr>
            <w:tcW w:w="614" w:type="dxa"/>
            <w:shd w:val="clear" w:color="auto" w:fill="auto"/>
          </w:tcPr>
          <w:p w14:paraId="1A8A9E6B" w14:textId="77777777" w:rsidR="008F1E86" w:rsidRPr="000A655A" w:rsidRDefault="008F1E86" w:rsidP="00C565E2">
            <w:pPr>
              <w:ind w:right="-284"/>
              <w:rPr>
                <w:rFonts w:ascii="Arial" w:hAnsi="Arial" w:cs="Arial"/>
              </w:rPr>
            </w:pPr>
            <w:r w:rsidRPr="000A655A">
              <w:rPr>
                <w:rFonts w:ascii="Arial" w:hAnsi="Arial" w:cs="Arial"/>
              </w:rPr>
              <w:t>2</w:t>
            </w:r>
          </w:p>
        </w:tc>
        <w:tc>
          <w:tcPr>
            <w:tcW w:w="7745" w:type="dxa"/>
            <w:shd w:val="clear" w:color="auto" w:fill="auto"/>
          </w:tcPr>
          <w:p w14:paraId="05E26269" w14:textId="77777777" w:rsidR="008F1E86" w:rsidRPr="000A655A" w:rsidRDefault="008F1E86" w:rsidP="00C565E2">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58E5FD2E" w14:textId="77777777" w:rsidR="008F1E86" w:rsidRPr="000A655A" w:rsidRDefault="008F1E86" w:rsidP="00C565E2">
            <w:pPr>
              <w:ind w:right="33"/>
              <w:jc w:val="both"/>
              <w:rPr>
                <w:rFonts w:ascii="Arial" w:hAnsi="Arial" w:cs="Arial"/>
              </w:rPr>
            </w:pPr>
          </w:p>
        </w:tc>
        <w:tc>
          <w:tcPr>
            <w:tcW w:w="708" w:type="dxa"/>
            <w:shd w:val="clear" w:color="auto" w:fill="auto"/>
          </w:tcPr>
          <w:p w14:paraId="0A2EBFE8" w14:textId="77777777" w:rsidR="008F1E86" w:rsidRPr="000A655A" w:rsidRDefault="008F1E86" w:rsidP="00C565E2">
            <w:pPr>
              <w:ind w:right="-284"/>
              <w:rPr>
                <w:rFonts w:ascii="Arial" w:hAnsi="Arial" w:cs="Arial"/>
              </w:rPr>
            </w:pPr>
          </w:p>
        </w:tc>
      </w:tr>
      <w:tr w:rsidR="008F1E86" w:rsidRPr="000A655A" w14:paraId="73B5D864" w14:textId="77777777" w:rsidTr="008F1E86">
        <w:tc>
          <w:tcPr>
            <w:tcW w:w="614" w:type="dxa"/>
            <w:shd w:val="clear" w:color="auto" w:fill="auto"/>
          </w:tcPr>
          <w:p w14:paraId="08C0A20D" w14:textId="77777777" w:rsidR="008F1E86" w:rsidRPr="000A655A" w:rsidRDefault="008F1E86" w:rsidP="00C565E2">
            <w:pPr>
              <w:ind w:right="-284"/>
              <w:rPr>
                <w:rFonts w:ascii="Arial" w:hAnsi="Arial" w:cs="Arial"/>
              </w:rPr>
            </w:pPr>
            <w:r w:rsidRPr="000A655A">
              <w:rPr>
                <w:rFonts w:ascii="Arial" w:hAnsi="Arial" w:cs="Arial"/>
              </w:rPr>
              <w:t>3</w:t>
            </w:r>
          </w:p>
        </w:tc>
        <w:tc>
          <w:tcPr>
            <w:tcW w:w="7745" w:type="dxa"/>
            <w:shd w:val="clear" w:color="auto" w:fill="auto"/>
          </w:tcPr>
          <w:p w14:paraId="26418F23" w14:textId="77777777" w:rsidR="008F1E86" w:rsidRPr="000A655A" w:rsidRDefault="008F1E86" w:rsidP="00C565E2">
            <w:pPr>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14:paraId="3C1CE737" w14:textId="77777777" w:rsidR="008F1E86" w:rsidRPr="000A655A" w:rsidRDefault="008F1E86" w:rsidP="00C565E2">
            <w:pPr>
              <w:ind w:right="175"/>
              <w:jc w:val="both"/>
              <w:rPr>
                <w:rFonts w:ascii="Arial" w:hAnsi="Arial" w:cs="Arial"/>
              </w:rPr>
            </w:pPr>
          </w:p>
        </w:tc>
        <w:tc>
          <w:tcPr>
            <w:tcW w:w="708" w:type="dxa"/>
            <w:shd w:val="clear" w:color="auto" w:fill="auto"/>
          </w:tcPr>
          <w:p w14:paraId="3BDEF6FB" w14:textId="77777777" w:rsidR="008F1E86" w:rsidRPr="000A655A" w:rsidRDefault="008F1E86" w:rsidP="00C565E2">
            <w:pPr>
              <w:ind w:right="-284"/>
              <w:rPr>
                <w:rFonts w:ascii="Arial" w:hAnsi="Arial" w:cs="Arial"/>
              </w:rPr>
            </w:pPr>
          </w:p>
        </w:tc>
      </w:tr>
      <w:tr w:rsidR="008F1E86" w:rsidRPr="000A655A" w14:paraId="67BF2958" w14:textId="77777777" w:rsidTr="008F1E86">
        <w:tc>
          <w:tcPr>
            <w:tcW w:w="614" w:type="dxa"/>
            <w:shd w:val="clear" w:color="auto" w:fill="auto"/>
          </w:tcPr>
          <w:p w14:paraId="223B7309" w14:textId="77777777" w:rsidR="008F1E86" w:rsidRPr="000A655A" w:rsidRDefault="008F1E86" w:rsidP="00C565E2">
            <w:pPr>
              <w:ind w:right="-284"/>
              <w:rPr>
                <w:rFonts w:ascii="Arial" w:hAnsi="Arial" w:cs="Arial"/>
              </w:rPr>
            </w:pPr>
            <w:r w:rsidRPr="000A655A">
              <w:rPr>
                <w:rFonts w:ascii="Arial" w:hAnsi="Arial" w:cs="Arial"/>
              </w:rPr>
              <w:t>4</w:t>
            </w:r>
          </w:p>
        </w:tc>
        <w:tc>
          <w:tcPr>
            <w:tcW w:w="7745" w:type="dxa"/>
            <w:shd w:val="clear" w:color="auto" w:fill="auto"/>
          </w:tcPr>
          <w:p w14:paraId="0CC8E818" w14:textId="77777777" w:rsidR="008F1E86" w:rsidRPr="000A655A" w:rsidRDefault="008F1E86" w:rsidP="00C565E2">
            <w:pPr>
              <w:ind w:right="33"/>
              <w:jc w:val="both"/>
              <w:rPr>
                <w:rFonts w:ascii="Arial" w:hAnsi="Arial" w:cs="Arial"/>
              </w:rPr>
            </w:pPr>
            <w:r w:rsidRPr="000A655A">
              <w:rPr>
                <w:rFonts w:ascii="Arial" w:hAnsi="Arial" w:cs="Arial"/>
              </w:rPr>
              <w:t>I understand that my name will not appear in any reports, articles or presentations.</w:t>
            </w:r>
          </w:p>
          <w:p w14:paraId="127CA68E" w14:textId="77777777" w:rsidR="008F1E86" w:rsidRPr="000A655A" w:rsidRDefault="008F1E86" w:rsidP="00C565E2">
            <w:pPr>
              <w:ind w:right="33"/>
              <w:jc w:val="both"/>
              <w:rPr>
                <w:rFonts w:ascii="Arial" w:hAnsi="Arial" w:cs="Arial"/>
              </w:rPr>
            </w:pPr>
          </w:p>
        </w:tc>
        <w:tc>
          <w:tcPr>
            <w:tcW w:w="708" w:type="dxa"/>
            <w:shd w:val="clear" w:color="auto" w:fill="auto"/>
          </w:tcPr>
          <w:p w14:paraId="530E5426" w14:textId="77777777" w:rsidR="008F1E86" w:rsidRPr="000A655A" w:rsidRDefault="008F1E86" w:rsidP="00C565E2">
            <w:pPr>
              <w:ind w:right="-284"/>
              <w:rPr>
                <w:rFonts w:ascii="Arial" w:hAnsi="Arial" w:cs="Arial"/>
              </w:rPr>
            </w:pPr>
          </w:p>
        </w:tc>
      </w:tr>
      <w:tr w:rsidR="008F1E86" w:rsidRPr="000A655A" w14:paraId="273D61C5" w14:textId="77777777" w:rsidTr="008F1E86">
        <w:tc>
          <w:tcPr>
            <w:tcW w:w="614" w:type="dxa"/>
            <w:shd w:val="clear" w:color="auto" w:fill="auto"/>
          </w:tcPr>
          <w:p w14:paraId="2BA1F242" w14:textId="77777777" w:rsidR="008F1E86" w:rsidRPr="000A655A" w:rsidRDefault="008F1E86" w:rsidP="00C565E2">
            <w:pPr>
              <w:ind w:right="-284"/>
              <w:rPr>
                <w:rFonts w:ascii="Arial" w:hAnsi="Arial" w:cs="Arial"/>
              </w:rPr>
            </w:pPr>
            <w:r w:rsidRPr="000A655A">
              <w:rPr>
                <w:rFonts w:ascii="Arial" w:hAnsi="Arial" w:cs="Arial"/>
              </w:rPr>
              <w:t>5</w:t>
            </w:r>
          </w:p>
        </w:tc>
        <w:tc>
          <w:tcPr>
            <w:tcW w:w="7745" w:type="dxa"/>
            <w:shd w:val="clear" w:color="auto" w:fill="auto"/>
          </w:tcPr>
          <w:p w14:paraId="533C070B" w14:textId="77777777" w:rsidR="008F1E86" w:rsidRPr="000A655A" w:rsidRDefault="008F1E86" w:rsidP="00C565E2">
            <w:pPr>
              <w:ind w:right="-284"/>
              <w:jc w:val="both"/>
              <w:rPr>
                <w:rFonts w:ascii="Arial" w:hAnsi="Arial" w:cs="Arial"/>
              </w:rPr>
            </w:pPr>
            <w:r w:rsidRPr="000A655A">
              <w:rPr>
                <w:rFonts w:ascii="Arial" w:hAnsi="Arial" w:cs="Arial"/>
              </w:rPr>
              <w:t>I agree to take part in the above study.</w:t>
            </w:r>
          </w:p>
          <w:p w14:paraId="40E7218A" w14:textId="77777777" w:rsidR="008F1E86" w:rsidRPr="000A655A" w:rsidRDefault="008F1E86" w:rsidP="00C565E2">
            <w:pPr>
              <w:ind w:right="-284"/>
              <w:jc w:val="both"/>
              <w:rPr>
                <w:rFonts w:ascii="Arial" w:hAnsi="Arial" w:cs="Arial"/>
              </w:rPr>
            </w:pPr>
          </w:p>
        </w:tc>
        <w:tc>
          <w:tcPr>
            <w:tcW w:w="708" w:type="dxa"/>
            <w:shd w:val="clear" w:color="auto" w:fill="auto"/>
          </w:tcPr>
          <w:p w14:paraId="7DFE7E3A" w14:textId="77777777" w:rsidR="008F1E86" w:rsidRPr="000A655A" w:rsidRDefault="008F1E86" w:rsidP="00C565E2">
            <w:pPr>
              <w:ind w:right="-284"/>
              <w:rPr>
                <w:rFonts w:ascii="Arial" w:hAnsi="Arial" w:cs="Arial"/>
              </w:rPr>
            </w:pPr>
          </w:p>
        </w:tc>
      </w:tr>
      <w:tr w:rsidR="008F1E86" w:rsidRPr="000A655A" w14:paraId="3B6FC229" w14:textId="77777777" w:rsidTr="008F1E86">
        <w:tc>
          <w:tcPr>
            <w:tcW w:w="9067" w:type="dxa"/>
            <w:gridSpan w:val="3"/>
            <w:shd w:val="clear" w:color="auto" w:fill="auto"/>
          </w:tcPr>
          <w:p w14:paraId="5E569A71" w14:textId="77777777" w:rsidR="008F1E86" w:rsidRPr="000A655A" w:rsidRDefault="008F1E86" w:rsidP="00C565E2">
            <w:pPr>
              <w:tabs>
                <w:tab w:val="left" w:pos="3600"/>
                <w:tab w:val="left" w:pos="6480"/>
              </w:tabs>
              <w:rPr>
                <w:rFonts w:ascii="Arial" w:hAnsi="Arial" w:cs="Arial"/>
              </w:rPr>
            </w:pPr>
            <w:r w:rsidRPr="000A655A">
              <w:rPr>
                <w:rFonts w:ascii="Arial" w:hAnsi="Arial" w:cs="Arial"/>
              </w:rPr>
              <w:t>Signature</w:t>
            </w:r>
          </w:p>
        </w:tc>
      </w:tr>
      <w:tr w:rsidR="008F1E86" w:rsidRPr="000A655A" w14:paraId="1BB763A7" w14:textId="77777777" w:rsidTr="008F1E86">
        <w:tc>
          <w:tcPr>
            <w:tcW w:w="9067" w:type="dxa"/>
            <w:gridSpan w:val="3"/>
            <w:shd w:val="clear" w:color="auto" w:fill="auto"/>
          </w:tcPr>
          <w:p w14:paraId="2CE6577F" w14:textId="77777777" w:rsidR="008F1E86" w:rsidRPr="000A655A" w:rsidRDefault="008F1E86" w:rsidP="00C565E2">
            <w:pPr>
              <w:tabs>
                <w:tab w:val="left" w:pos="3600"/>
                <w:tab w:val="left" w:pos="6480"/>
              </w:tabs>
              <w:rPr>
                <w:rFonts w:ascii="Arial" w:hAnsi="Arial" w:cs="Arial"/>
              </w:rPr>
            </w:pPr>
            <w:r w:rsidRPr="000A655A">
              <w:rPr>
                <w:rFonts w:ascii="Arial" w:hAnsi="Arial" w:cs="Arial"/>
              </w:rPr>
              <w:t>Signature</w:t>
            </w:r>
          </w:p>
        </w:tc>
      </w:tr>
      <w:tr w:rsidR="008F1E86" w:rsidRPr="000A655A" w14:paraId="4E3F09DF" w14:textId="77777777" w:rsidTr="008F1E86">
        <w:tc>
          <w:tcPr>
            <w:tcW w:w="9067" w:type="dxa"/>
            <w:gridSpan w:val="3"/>
            <w:tcBorders>
              <w:top w:val="single" w:sz="4" w:space="0" w:color="4F81BD"/>
              <w:left w:val="single" w:sz="4" w:space="0" w:color="4F81BD"/>
              <w:bottom w:val="single" w:sz="4" w:space="0" w:color="4F81BD"/>
              <w:right w:val="single" w:sz="4" w:space="0" w:color="4F81BD"/>
            </w:tcBorders>
            <w:shd w:val="clear" w:color="auto" w:fill="auto"/>
          </w:tcPr>
          <w:p w14:paraId="5C47EC3F" w14:textId="77777777" w:rsidR="008F1E86" w:rsidRPr="008F1E86" w:rsidRDefault="008F1E86" w:rsidP="008F1E86">
            <w:pPr>
              <w:tabs>
                <w:tab w:val="left" w:pos="3600"/>
                <w:tab w:val="left" w:pos="6480"/>
              </w:tabs>
              <w:rPr>
                <w:rStyle w:val="apple-style-span"/>
                <w:rFonts w:ascii="Arial" w:hAnsi="Arial" w:cs="Arial"/>
              </w:rPr>
            </w:pPr>
            <w:r w:rsidRPr="008F1E86">
              <w:rPr>
                <w:rStyle w:val="apple-style-span"/>
                <w:rFonts w:ascii="Arial" w:hAnsi="Arial" w:cs="Arial"/>
              </w:rPr>
              <w:t>You may decline to participate in this study. You may end your participation in this study at any time. If you decide to remain anonymous, maintaining your anonymity will be a priority and every practical precaution will be taken to disguise your identity. All materials generated from this or any interview will remain confidential.</w:t>
            </w:r>
          </w:p>
        </w:tc>
      </w:tr>
    </w:tbl>
    <w:p w14:paraId="6576C034" w14:textId="77777777" w:rsidR="005D7621" w:rsidRPr="00373093" w:rsidRDefault="005D7621" w:rsidP="005D7621">
      <w:pPr>
        <w:tabs>
          <w:tab w:val="left" w:pos="3600"/>
          <w:tab w:val="left" w:pos="6480"/>
        </w:tabs>
        <w:rPr>
          <w:rFonts w:ascii="Arial" w:hAnsi="Arial" w:cs="Arial"/>
        </w:rPr>
      </w:pPr>
    </w:p>
    <w:p w14:paraId="604D9214" w14:textId="77777777" w:rsidR="005D7621" w:rsidRDefault="005D7621" w:rsidP="005D7621"/>
    <w:p w14:paraId="72E4733F" w14:textId="77777777" w:rsidR="005D7621" w:rsidRDefault="005D7621">
      <w:pPr>
        <w:rPr>
          <w:b/>
          <w:u w:val="single"/>
        </w:rPr>
      </w:pPr>
    </w:p>
    <w:p w14:paraId="2338CE75" w14:textId="77777777" w:rsidR="00C21A90" w:rsidRPr="000A4C3A" w:rsidRDefault="00C21A90"/>
    <w:sectPr w:rsidR="00C21A90" w:rsidRPr="000A4C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27A25"/>
    <w:multiLevelType w:val="hybridMultilevel"/>
    <w:tmpl w:val="8376E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55391"/>
    <w:multiLevelType w:val="hybridMultilevel"/>
    <w:tmpl w:val="6AC68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1674F4"/>
    <w:multiLevelType w:val="hybridMultilevel"/>
    <w:tmpl w:val="EF22B30A"/>
    <w:lvl w:ilvl="0" w:tplc="14E871B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AB027C"/>
    <w:multiLevelType w:val="hybridMultilevel"/>
    <w:tmpl w:val="1114A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11"/>
  </w:num>
  <w:num w:numId="3">
    <w:abstractNumId w:val="19"/>
  </w:num>
  <w:num w:numId="4">
    <w:abstractNumId w:val="4"/>
  </w:num>
  <w:num w:numId="5">
    <w:abstractNumId w:val="2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10"/>
  </w:num>
  <w:num w:numId="12">
    <w:abstractNumId w:val="23"/>
  </w:num>
  <w:num w:numId="13">
    <w:abstractNumId w:val="20"/>
  </w:num>
  <w:num w:numId="14">
    <w:abstractNumId w:val="22"/>
  </w:num>
  <w:num w:numId="15">
    <w:abstractNumId w:val="2"/>
  </w:num>
  <w:num w:numId="16">
    <w:abstractNumId w:val="7"/>
  </w:num>
  <w:num w:numId="17">
    <w:abstractNumId w:val="8"/>
  </w:num>
  <w:num w:numId="18">
    <w:abstractNumId w:val="12"/>
  </w:num>
  <w:num w:numId="19">
    <w:abstractNumId w:val="13"/>
  </w:num>
  <w:num w:numId="20">
    <w:abstractNumId w:val="24"/>
  </w:num>
  <w:num w:numId="21">
    <w:abstractNumId w:val="6"/>
  </w:num>
  <w:num w:numId="22">
    <w:abstractNumId w:val="14"/>
  </w:num>
  <w:num w:numId="23">
    <w:abstractNumId w:val="18"/>
  </w:num>
  <w:num w:numId="24">
    <w:abstractNumId w:val="3"/>
  </w:num>
  <w:num w:numId="25">
    <w:abstractNumId w:val="21"/>
  </w:num>
  <w:num w:numId="26">
    <w:abstractNumId w:val="15"/>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C3A"/>
    <w:rsid w:val="0001563A"/>
    <w:rsid w:val="000847E0"/>
    <w:rsid w:val="000A4C3A"/>
    <w:rsid w:val="001225F9"/>
    <w:rsid w:val="001B6F4D"/>
    <w:rsid w:val="001D747E"/>
    <w:rsid w:val="002018A9"/>
    <w:rsid w:val="0020459B"/>
    <w:rsid w:val="00237CA3"/>
    <w:rsid w:val="00253E04"/>
    <w:rsid w:val="00262EEF"/>
    <w:rsid w:val="00266EC7"/>
    <w:rsid w:val="002B5608"/>
    <w:rsid w:val="002B7107"/>
    <w:rsid w:val="002D106A"/>
    <w:rsid w:val="003A00E8"/>
    <w:rsid w:val="003C5D61"/>
    <w:rsid w:val="004751C3"/>
    <w:rsid w:val="004804B8"/>
    <w:rsid w:val="004C6E8A"/>
    <w:rsid w:val="004E6450"/>
    <w:rsid w:val="00517BA7"/>
    <w:rsid w:val="00533333"/>
    <w:rsid w:val="00536C04"/>
    <w:rsid w:val="0054372C"/>
    <w:rsid w:val="00545866"/>
    <w:rsid w:val="00585280"/>
    <w:rsid w:val="00586647"/>
    <w:rsid w:val="00596947"/>
    <w:rsid w:val="005A1865"/>
    <w:rsid w:val="005C6056"/>
    <w:rsid w:val="005D7621"/>
    <w:rsid w:val="005E11FE"/>
    <w:rsid w:val="005E3398"/>
    <w:rsid w:val="006063C2"/>
    <w:rsid w:val="00621AF1"/>
    <w:rsid w:val="006C12B7"/>
    <w:rsid w:val="006D298A"/>
    <w:rsid w:val="006D438D"/>
    <w:rsid w:val="006D6114"/>
    <w:rsid w:val="00700AB9"/>
    <w:rsid w:val="007043D8"/>
    <w:rsid w:val="007347ED"/>
    <w:rsid w:val="0073543C"/>
    <w:rsid w:val="0074090B"/>
    <w:rsid w:val="00741F45"/>
    <w:rsid w:val="00760120"/>
    <w:rsid w:val="007A106F"/>
    <w:rsid w:val="007C194E"/>
    <w:rsid w:val="007C5B78"/>
    <w:rsid w:val="008300A5"/>
    <w:rsid w:val="0085392F"/>
    <w:rsid w:val="008A0E51"/>
    <w:rsid w:val="008A449C"/>
    <w:rsid w:val="008C1E6A"/>
    <w:rsid w:val="008F1E86"/>
    <w:rsid w:val="009036C3"/>
    <w:rsid w:val="00945D42"/>
    <w:rsid w:val="009656A5"/>
    <w:rsid w:val="009741DE"/>
    <w:rsid w:val="009D2D8B"/>
    <w:rsid w:val="009E1979"/>
    <w:rsid w:val="00A00FD5"/>
    <w:rsid w:val="00A019DE"/>
    <w:rsid w:val="00A43FA7"/>
    <w:rsid w:val="00A451C6"/>
    <w:rsid w:val="00A71286"/>
    <w:rsid w:val="00BF504A"/>
    <w:rsid w:val="00BF6A5C"/>
    <w:rsid w:val="00C20A6B"/>
    <w:rsid w:val="00C21A90"/>
    <w:rsid w:val="00C4105F"/>
    <w:rsid w:val="00C56CAF"/>
    <w:rsid w:val="00C8149F"/>
    <w:rsid w:val="00D1375F"/>
    <w:rsid w:val="00D27EB2"/>
    <w:rsid w:val="00D34168"/>
    <w:rsid w:val="00D41CBB"/>
    <w:rsid w:val="00D549BE"/>
    <w:rsid w:val="00D620A4"/>
    <w:rsid w:val="00DA52F7"/>
    <w:rsid w:val="00DD7A33"/>
    <w:rsid w:val="00DF4CB3"/>
    <w:rsid w:val="00DF543E"/>
    <w:rsid w:val="00E23847"/>
    <w:rsid w:val="00E7176C"/>
    <w:rsid w:val="00E73234"/>
    <w:rsid w:val="00E863A4"/>
    <w:rsid w:val="00EB50D0"/>
    <w:rsid w:val="00ED3556"/>
    <w:rsid w:val="00F0466E"/>
    <w:rsid w:val="00F34F81"/>
    <w:rsid w:val="00F372BF"/>
    <w:rsid w:val="00F52D74"/>
    <w:rsid w:val="00F53496"/>
    <w:rsid w:val="00F7783D"/>
    <w:rsid w:val="00F856BB"/>
    <w:rsid w:val="00FA5339"/>
    <w:rsid w:val="00FC0F4C"/>
    <w:rsid w:val="00FD4753"/>
    <w:rsid w:val="00FE5057"/>
    <w:rsid w:val="00FF4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4A68"/>
  <w15:chartTrackingRefBased/>
  <w15:docId w15:val="{A783852E-202B-4BB6-814E-AA071D15F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A00E8"/>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A00E8"/>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6CA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56CAF"/>
  </w:style>
  <w:style w:type="character" w:styleId="Hyperlink">
    <w:name w:val="Hyperlink"/>
    <w:basedOn w:val="DefaultParagraphFont"/>
    <w:uiPriority w:val="99"/>
    <w:unhideWhenUsed/>
    <w:rsid w:val="008A449C"/>
    <w:rPr>
      <w:color w:val="0563C1" w:themeColor="hyperlink"/>
      <w:u w:val="single"/>
    </w:rPr>
  </w:style>
  <w:style w:type="character" w:styleId="UnresolvedMention">
    <w:name w:val="Unresolved Mention"/>
    <w:basedOn w:val="DefaultParagraphFont"/>
    <w:uiPriority w:val="99"/>
    <w:semiHidden/>
    <w:unhideWhenUsed/>
    <w:rsid w:val="008A449C"/>
    <w:rPr>
      <w:color w:val="605E5C"/>
      <w:shd w:val="clear" w:color="auto" w:fill="E1DFDD"/>
    </w:rPr>
  </w:style>
  <w:style w:type="character" w:styleId="Emphasis">
    <w:name w:val="Emphasis"/>
    <w:basedOn w:val="DefaultParagraphFont"/>
    <w:uiPriority w:val="20"/>
    <w:qFormat/>
    <w:rsid w:val="00533333"/>
    <w:rPr>
      <w:i/>
      <w:iCs/>
    </w:rPr>
  </w:style>
  <w:style w:type="paragraph" w:styleId="ListParagraph">
    <w:name w:val="List Paragraph"/>
    <w:basedOn w:val="Normal"/>
    <w:uiPriority w:val="34"/>
    <w:qFormat/>
    <w:rsid w:val="009741DE"/>
    <w:pPr>
      <w:ind w:left="720"/>
      <w:contextualSpacing/>
    </w:pPr>
  </w:style>
  <w:style w:type="character" w:customStyle="1" w:styleId="Heading1Char">
    <w:name w:val="Heading 1 Char"/>
    <w:basedOn w:val="DefaultParagraphFont"/>
    <w:link w:val="Heading1"/>
    <w:uiPriority w:val="99"/>
    <w:rsid w:val="003A00E8"/>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A00E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A00E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A00E8"/>
    <w:rPr>
      <w:rFonts w:ascii="Times New Roman" w:eastAsia="Times New Roman" w:hAnsi="Times New Roman" w:cs="Times New Roman"/>
      <w:b/>
      <w:bCs/>
    </w:rPr>
  </w:style>
  <w:style w:type="paragraph" w:customStyle="1" w:styleId="deannah1">
    <w:name w:val="deannah1"/>
    <w:basedOn w:val="Normal"/>
    <w:uiPriority w:val="99"/>
    <w:rsid w:val="003A00E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A00E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A00E8"/>
    <w:rPr>
      <w:rFonts w:ascii="Tahoma" w:eastAsia="Times New Roman" w:hAnsi="Tahoma" w:cs="Tahoma"/>
      <w:sz w:val="16"/>
      <w:szCs w:val="16"/>
    </w:rPr>
  </w:style>
  <w:style w:type="character" w:styleId="FollowedHyperlink">
    <w:name w:val="FollowedHyperlink"/>
    <w:uiPriority w:val="99"/>
    <w:semiHidden/>
    <w:rsid w:val="003A00E8"/>
    <w:rPr>
      <w:color w:val="800080"/>
      <w:u w:val="single"/>
    </w:rPr>
  </w:style>
  <w:style w:type="paragraph" w:styleId="Header">
    <w:name w:val="header"/>
    <w:basedOn w:val="Normal"/>
    <w:link w:val="HeaderChar"/>
    <w:uiPriority w:val="99"/>
    <w:semiHidden/>
    <w:rsid w:val="003A00E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3A00E8"/>
    <w:rPr>
      <w:rFonts w:ascii="Times New Roman" w:eastAsia="Times New Roman" w:hAnsi="Times New Roman" w:cs="Times New Roman"/>
      <w:sz w:val="20"/>
      <w:szCs w:val="20"/>
    </w:rPr>
  </w:style>
  <w:style w:type="paragraph" w:styleId="Footer">
    <w:name w:val="footer"/>
    <w:basedOn w:val="Normal"/>
    <w:link w:val="FooterChar"/>
    <w:uiPriority w:val="99"/>
    <w:rsid w:val="003A00E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3A00E8"/>
    <w:rPr>
      <w:rFonts w:ascii="Times New Roman" w:eastAsia="Times New Roman" w:hAnsi="Times New Roman" w:cs="Times New Roman"/>
      <w:sz w:val="20"/>
      <w:szCs w:val="20"/>
    </w:rPr>
  </w:style>
  <w:style w:type="paragraph" w:styleId="NormalWeb">
    <w:name w:val="Normal (Web)"/>
    <w:basedOn w:val="Normal"/>
    <w:uiPriority w:val="99"/>
    <w:rsid w:val="003A00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A00E8"/>
    <w:rPr>
      <w:color w:val="535353"/>
      <w:u w:val="single"/>
      <w:effect w:val="none"/>
    </w:rPr>
  </w:style>
  <w:style w:type="paragraph" w:customStyle="1" w:styleId="NormalWeb1">
    <w:name w:val="Normal (Web)1"/>
    <w:basedOn w:val="Normal"/>
    <w:uiPriority w:val="99"/>
    <w:rsid w:val="003A00E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A00E8"/>
  </w:style>
  <w:style w:type="character" w:styleId="CommentReference">
    <w:name w:val="annotation reference"/>
    <w:uiPriority w:val="99"/>
    <w:semiHidden/>
    <w:unhideWhenUsed/>
    <w:rsid w:val="003A00E8"/>
    <w:rPr>
      <w:sz w:val="16"/>
      <w:szCs w:val="16"/>
    </w:rPr>
  </w:style>
  <w:style w:type="paragraph" w:styleId="CommentText">
    <w:name w:val="annotation text"/>
    <w:basedOn w:val="Normal"/>
    <w:link w:val="CommentTextChar"/>
    <w:uiPriority w:val="99"/>
    <w:semiHidden/>
    <w:unhideWhenUsed/>
    <w:rsid w:val="003A00E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A00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00E8"/>
    <w:rPr>
      <w:b/>
      <w:bCs/>
    </w:rPr>
  </w:style>
  <w:style w:type="character" w:customStyle="1" w:styleId="CommentSubjectChar">
    <w:name w:val="Comment Subject Char"/>
    <w:basedOn w:val="CommentTextChar"/>
    <w:link w:val="CommentSubject"/>
    <w:uiPriority w:val="99"/>
    <w:semiHidden/>
    <w:rsid w:val="003A00E8"/>
    <w:rPr>
      <w:rFonts w:ascii="Times New Roman" w:eastAsia="Times New Roman" w:hAnsi="Times New Roman" w:cs="Times New Roman"/>
      <w:b/>
      <w:bCs/>
      <w:sz w:val="20"/>
      <w:szCs w:val="20"/>
    </w:rPr>
  </w:style>
  <w:style w:type="character" w:styleId="Strong">
    <w:name w:val="Strong"/>
    <w:uiPriority w:val="22"/>
    <w:qFormat/>
    <w:rsid w:val="003A00E8"/>
    <w:rPr>
      <w:b/>
      <w:bCs/>
    </w:rPr>
  </w:style>
  <w:style w:type="character" w:customStyle="1" w:styleId="nw1">
    <w:name w:val="nw1"/>
    <w:uiPriority w:val="99"/>
    <w:rsid w:val="005D7621"/>
  </w:style>
  <w:style w:type="character" w:customStyle="1" w:styleId="apple-style-span">
    <w:name w:val="apple-style-span"/>
    <w:rsid w:val="005D7621"/>
  </w:style>
  <w:style w:type="character" w:customStyle="1" w:styleId="hps">
    <w:name w:val="hps"/>
    <w:rsid w:val="005D7621"/>
  </w:style>
  <w:style w:type="character" w:customStyle="1" w:styleId="shorttext">
    <w:name w:val="short_text"/>
    <w:rsid w:val="005D7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371535">
      <w:bodyDiv w:val="1"/>
      <w:marLeft w:val="0"/>
      <w:marRight w:val="0"/>
      <w:marTop w:val="0"/>
      <w:marBottom w:val="0"/>
      <w:divBdr>
        <w:top w:val="none" w:sz="0" w:space="0" w:color="auto"/>
        <w:left w:val="none" w:sz="0" w:space="0" w:color="auto"/>
        <w:bottom w:val="none" w:sz="0" w:space="0" w:color="auto"/>
        <w:right w:val="none" w:sz="0" w:space="0" w:color="auto"/>
      </w:divBdr>
      <w:divsChild>
        <w:div w:id="1588349270">
          <w:marLeft w:val="0"/>
          <w:marRight w:val="0"/>
          <w:marTop w:val="0"/>
          <w:marBottom w:val="0"/>
          <w:divBdr>
            <w:top w:val="none" w:sz="0" w:space="0" w:color="auto"/>
            <w:left w:val="none" w:sz="0" w:space="0" w:color="auto"/>
            <w:bottom w:val="none" w:sz="0" w:space="0" w:color="auto"/>
            <w:right w:val="none" w:sz="0" w:space="0" w:color="auto"/>
          </w:divBdr>
        </w:div>
        <w:div w:id="351690744">
          <w:marLeft w:val="0"/>
          <w:marRight w:val="0"/>
          <w:marTop w:val="0"/>
          <w:marBottom w:val="0"/>
          <w:divBdr>
            <w:top w:val="none" w:sz="0" w:space="0" w:color="auto"/>
            <w:left w:val="none" w:sz="0" w:space="0" w:color="auto"/>
            <w:bottom w:val="none" w:sz="0" w:space="0" w:color="auto"/>
            <w:right w:val="none" w:sz="0" w:space="0" w:color="auto"/>
          </w:divBdr>
        </w:div>
        <w:div w:id="1507398379">
          <w:marLeft w:val="0"/>
          <w:marRight w:val="0"/>
          <w:marTop w:val="0"/>
          <w:marBottom w:val="0"/>
          <w:divBdr>
            <w:top w:val="none" w:sz="0" w:space="0" w:color="auto"/>
            <w:left w:val="none" w:sz="0" w:space="0" w:color="auto"/>
            <w:bottom w:val="none" w:sz="0" w:space="0" w:color="auto"/>
            <w:right w:val="none" w:sz="0" w:space="0" w:color="auto"/>
          </w:divBdr>
        </w:div>
        <w:div w:id="1502743821">
          <w:marLeft w:val="0"/>
          <w:marRight w:val="0"/>
          <w:marTop w:val="0"/>
          <w:marBottom w:val="0"/>
          <w:divBdr>
            <w:top w:val="none" w:sz="0" w:space="0" w:color="auto"/>
            <w:left w:val="none" w:sz="0" w:space="0" w:color="auto"/>
            <w:bottom w:val="none" w:sz="0" w:space="0" w:color="auto"/>
            <w:right w:val="none" w:sz="0" w:space="0" w:color="auto"/>
          </w:divBdr>
        </w:div>
        <w:div w:id="876358063">
          <w:marLeft w:val="0"/>
          <w:marRight w:val="0"/>
          <w:marTop w:val="0"/>
          <w:marBottom w:val="0"/>
          <w:divBdr>
            <w:top w:val="none" w:sz="0" w:space="0" w:color="auto"/>
            <w:left w:val="none" w:sz="0" w:space="0" w:color="auto"/>
            <w:bottom w:val="none" w:sz="0" w:space="0" w:color="auto"/>
            <w:right w:val="none" w:sz="0" w:space="0" w:color="auto"/>
          </w:divBdr>
        </w:div>
        <w:div w:id="673609813">
          <w:marLeft w:val="0"/>
          <w:marRight w:val="0"/>
          <w:marTop w:val="0"/>
          <w:marBottom w:val="0"/>
          <w:divBdr>
            <w:top w:val="none" w:sz="0" w:space="0" w:color="auto"/>
            <w:left w:val="none" w:sz="0" w:space="0" w:color="auto"/>
            <w:bottom w:val="none" w:sz="0" w:space="0" w:color="auto"/>
            <w:right w:val="none" w:sz="0" w:space="0" w:color="auto"/>
          </w:divBdr>
        </w:div>
        <w:div w:id="2035374069">
          <w:marLeft w:val="0"/>
          <w:marRight w:val="0"/>
          <w:marTop w:val="0"/>
          <w:marBottom w:val="0"/>
          <w:divBdr>
            <w:top w:val="none" w:sz="0" w:space="0" w:color="auto"/>
            <w:left w:val="none" w:sz="0" w:space="0" w:color="auto"/>
            <w:bottom w:val="none" w:sz="0" w:space="0" w:color="auto"/>
            <w:right w:val="none" w:sz="0" w:space="0" w:color="auto"/>
          </w:divBdr>
        </w:div>
        <w:div w:id="2009669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hyperlink" Target="https://blog.bedrocklearning.org/blog/teaching-tier-two-words.%20Last%20accessed%2010/04/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uwtsd.ac.uk/library/research-data-management/" TargetMode="External"/><Relationship Id="rId12" Type="http://schemas.openxmlformats.org/officeDocument/2006/relationships/hyperlink" Target="http://www.teachhub.com/quick-look-frayer-model-strategy.%20Last%20accessed%2010/04/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owardsdatascience.com/sampling-techniques-a4e34111d808.%20Last%20accessed%2010/04/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453EA-F27A-4A53-BAC5-F6968C425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31</Pages>
  <Words>10061</Words>
  <Characters>57349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Jais</dc:creator>
  <cp:keywords/>
  <dc:description/>
  <cp:lastModifiedBy>Matthew Jais</cp:lastModifiedBy>
  <cp:revision>3</cp:revision>
  <dcterms:created xsi:type="dcterms:W3CDTF">2019-04-10T18:13:00Z</dcterms:created>
  <dcterms:modified xsi:type="dcterms:W3CDTF">2019-04-10T18:30:00Z</dcterms:modified>
</cp:coreProperties>
</file>