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55B8F" w14:textId="2779DC74" w:rsidR="00C81AC6" w:rsidRDefault="00C81AC6"/>
    <w:p w14:paraId="090B1F72" w14:textId="0AC1FF9B" w:rsidR="00CA753A" w:rsidRDefault="00CA753A"/>
    <w:p w14:paraId="4F7790B5" w14:textId="38F760D2" w:rsidR="00CA753A" w:rsidRPr="00CA753A" w:rsidRDefault="00CA753A" w:rsidP="00CA753A"/>
    <w:p w14:paraId="054A35CE" w14:textId="0AFEC754" w:rsidR="00CA753A" w:rsidRPr="00CA753A" w:rsidRDefault="00CA753A" w:rsidP="00CA753A"/>
    <w:p w14:paraId="6B318A6D" w14:textId="6698582E" w:rsidR="00CA753A" w:rsidRPr="00CA753A" w:rsidRDefault="00CA753A" w:rsidP="00CA753A"/>
    <w:p w14:paraId="7D7BBBCB" w14:textId="0EE047D8" w:rsidR="00CA753A" w:rsidRPr="00CA753A" w:rsidRDefault="00CA753A" w:rsidP="00CA753A"/>
    <w:p w14:paraId="4D30EEED" w14:textId="694AE28C" w:rsidR="00CA753A" w:rsidRPr="00CA753A" w:rsidRDefault="00CA753A" w:rsidP="00CA753A"/>
    <w:p w14:paraId="78E1F6A3" w14:textId="0FBFCCFE" w:rsidR="00CA753A" w:rsidRPr="00CA753A" w:rsidRDefault="00CA753A" w:rsidP="00CA753A"/>
    <w:p w14:paraId="4C27F6D4" w14:textId="3434F297" w:rsidR="00CA753A" w:rsidRPr="00CA753A" w:rsidRDefault="00CA753A" w:rsidP="00CA753A"/>
    <w:p w14:paraId="6E4B60F2" w14:textId="5CD318CD" w:rsidR="00CA753A" w:rsidRPr="00CA753A" w:rsidRDefault="00CA753A" w:rsidP="00CA753A"/>
    <w:p w14:paraId="553B1191" w14:textId="561DD478" w:rsidR="00CA753A" w:rsidRPr="00CA753A" w:rsidRDefault="00CA753A" w:rsidP="00CA753A">
      <w:pPr>
        <w:rPr>
          <w:sz w:val="32"/>
          <w:szCs w:val="32"/>
        </w:rPr>
      </w:pPr>
    </w:p>
    <w:p w14:paraId="516CF5E8" w14:textId="0C18A7A1" w:rsidR="00CA753A" w:rsidRPr="00CA753A" w:rsidRDefault="00CA753A" w:rsidP="00CA753A">
      <w:pPr>
        <w:tabs>
          <w:tab w:val="left" w:pos="1620"/>
        </w:tabs>
        <w:jc w:val="center"/>
        <w:rPr>
          <w:rFonts w:ascii="Times New Roman" w:hAnsi="Times New Roman" w:cs="Times New Roman"/>
          <w:sz w:val="32"/>
          <w:szCs w:val="32"/>
        </w:rPr>
      </w:pPr>
      <w:proofErr w:type="spellStart"/>
      <w:r w:rsidRPr="00CA753A">
        <w:rPr>
          <w:rFonts w:ascii="Times New Roman" w:hAnsi="Times New Roman" w:cs="Times New Roman"/>
          <w:sz w:val="32"/>
          <w:szCs w:val="32"/>
        </w:rPr>
        <w:t>Dorina</w:t>
      </w:r>
      <w:proofErr w:type="spellEnd"/>
      <w:r w:rsidRPr="00CA753A">
        <w:rPr>
          <w:rFonts w:ascii="Times New Roman" w:hAnsi="Times New Roman" w:cs="Times New Roman"/>
          <w:sz w:val="32"/>
          <w:szCs w:val="32"/>
        </w:rPr>
        <w:t xml:space="preserve"> </w:t>
      </w:r>
      <w:proofErr w:type="spellStart"/>
      <w:r w:rsidRPr="00CA753A">
        <w:rPr>
          <w:rFonts w:ascii="Times New Roman" w:hAnsi="Times New Roman" w:cs="Times New Roman"/>
          <w:sz w:val="32"/>
          <w:szCs w:val="32"/>
        </w:rPr>
        <w:t>Muresan</w:t>
      </w:r>
      <w:proofErr w:type="spellEnd"/>
    </w:p>
    <w:p w14:paraId="0CD9004A" w14:textId="28E38243" w:rsidR="00CA753A" w:rsidRPr="00CA753A" w:rsidRDefault="00CA753A" w:rsidP="00CA753A">
      <w:pPr>
        <w:tabs>
          <w:tab w:val="left" w:pos="1620"/>
        </w:tabs>
        <w:jc w:val="center"/>
        <w:rPr>
          <w:rFonts w:ascii="Times New Roman" w:hAnsi="Times New Roman" w:cs="Times New Roman"/>
          <w:sz w:val="32"/>
          <w:szCs w:val="32"/>
        </w:rPr>
      </w:pPr>
      <w:r w:rsidRPr="00CA753A">
        <w:rPr>
          <w:rFonts w:ascii="Times New Roman" w:hAnsi="Times New Roman" w:cs="Times New Roman"/>
          <w:sz w:val="32"/>
          <w:szCs w:val="32"/>
        </w:rPr>
        <w:t>Student Number: 1815752</w:t>
      </w:r>
    </w:p>
    <w:p w14:paraId="0A8120DB" w14:textId="4426E4EE" w:rsidR="00CA753A" w:rsidRPr="00CA753A" w:rsidRDefault="00CA753A" w:rsidP="00CA753A">
      <w:pPr>
        <w:tabs>
          <w:tab w:val="left" w:pos="1620"/>
        </w:tabs>
        <w:jc w:val="center"/>
        <w:rPr>
          <w:rFonts w:ascii="Times New Roman" w:hAnsi="Times New Roman" w:cs="Times New Roman"/>
          <w:sz w:val="32"/>
          <w:szCs w:val="32"/>
        </w:rPr>
      </w:pPr>
      <w:r w:rsidRPr="00CA753A">
        <w:rPr>
          <w:rFonts w:ascii="Times New Roman" w:hAnsi="Times New Roman" w:cs="Times New Roman"/>
          <w:sz w:val="32"/>
          <w:szCs w:val="32"/>
        </w:rPr>
        <w:t>Module Title: Community Engagement</w:t>
      </w:r>
    </w:p>
    <w:p w14:paraId="3BA34140" w14:textId="530798AA" w:rsidR="00CA753A" w:rsidRPr="00CA753A" w:rsidRDefault="00CA753A" w:rsidP="00CA753A">
      <w:pPr>
        <w:tabs>
          <w:tab w:val="left" w:pos="1620"/>
        </w:tabs>
        <w:jc w:val="center"/>
        <w:rPr>
          <w:rFonts w:ascii="Times New Roman" w:hAnsi="Times New Roman" w:cs="Times New Roman"/>
          <w:sz w:val="32"/>
          <w:szCs w:val="32"/>
        </w:rPr>
      </w:pPr>
      <w:r w:rsidRPr="00CA753A">
        <w:rPr>
          <w:rFonts w:ascii="Times New Roman" w:hAnsi="Times New Roman" w:cs="Times New Roman"/>
          <w:sz w:val="32"/>
          <w:szCs w:val="32"/>
        </w:rPr>
        <w:t>Assignment Title: NHS England</w:t>
      </w:r>
    </w:p>
    <w:p w14:paraId="65789D21" w14:textId="6692CAFF" w:rsidR="00CA753A" w:rsidRPr="00CA753A" w:rsidRDefault="00CA753A" w:rsidP="00CA753A">
      <w:pPr>
        <w:tabs>
          <w:tab w:val="left" w:pos="1620"/>
        </w:tabs>
        <w:jc w:val="center"/>
        <w:rPr>
          <w:rFonts w:ascii="Times New Roman" w:hAnsi="Times New Roman" w:cs="Times New Roman"/>
          <w:sz w:val="32"/>
          <w:szCs w:val="32"/>
        </w:rPr>
      </w:pPr>
      <w:r w:rsidRPr="00CA753A">
        <w:rPr>
          <w:rFonts w:ascii="Times New Roman" w:hAnsi="Times New Roman" w:cs="Times New Roman"/>
          <w:sz w:val="32"/>
          <w:szCs w:val="32"/>
        </w:rPr>
        <w:t>Based Healthcare Institution</w:t>
      </w:r>
    </w:p>
    <w:p w14:paraId="059216AC" w14:textId="43F21F6A" w:rsidR="00CA753A" w:rsidRPr="00CA753A" w:rsidRDefault="00CA753A" w:rsidP="00CA753A">
      <w:pPr>
        <w:tabs>
          <w:tab w:val="left" w:pos="1620"/>
        </w:tabs>
        <w:jc w:val="center"/>
        <w:rPr>
          <w:rFonts w:ascii="Times New Roman" w:hAnsi="Times New Roman" w:cs="Times New Roman"/>
          <w:sz w:val="32"/>
          <w:szCs w:val="32"/>
        </w:rPr>
      </w:pPr>
      <w:r w:rsidRPr="00CA753A">
        <w:rPr>
          <w:rFonts w:ascii="Times New Roman" w:hAnsi="Times New Roman" w:cs="Times New Roman"/>
          <w:sz w:val="32"/>
          <w:szCs w:val="32"/>
        </w:rPr>
        <w:t>Module Lecturer’s Name: Tanja Nathan</w:t>
      </w:r>
    </w:p>
    <w:p w14:paraId="28ED8F45" w14:textId="77777777" w:rsidR="00CA753A" w:rsidRPr="00CA753A" w:rsidRDefault="00CA753A" w:rsidP="00CA753A">
      <w:pPr>
        <w:tabs>
          <w:tab w:val="left" w:pos="1620"/>
        </w:tabs>
        <w:jc w:val="center"/>
        <w:rPr>
          <w:rFonts w:ascii="Times New Roman" w:hAnsi="Times New Roman" w:cs="Times New Roman"/>
          <w:sz w:val="32"/>
          <w:szCs w:val="32"/>
        </w:rPr>
      </w:pPr>
    </w:p>
    <w:p w14:paraId="2499FF9A" w14:textId="39BC6178" w:rsidR="00CA753A" w:rsidRDefault="00CA753A" w:rsidP="00CA753A">
      <w:pPr>
        <w:tabs>
          <w:tab w:val="left" w:pos="1620"/>
        </w:tabs>
        <w:rPr>
          <w:sz w:val="32"/>
          <w:szCs w:val="32"/>
        </w:rPr>
      </w:pPr>
    </w:p>
    <w:p w14:paraId="0AF40805" w14:textId="4EE46FF9" w:rsidR="00382EA9" w:rsidRDefault="00382EA9" w:rsidP="00CA753A">
      <w:pPr>
        <w:tabs>
          <w:tab w:val="left" w:pos="1620"/>
        </w:tabs>
        <w:rPr>
          <w:sz w:val="32"/>
          <w:szCs w:val="32"/>
        </w:rPr>
      </w:pPr>
    </w:p>
    <w:p w14:paraId="2CA87A3A" w14:textId="5665C395" w:rsidR="00382EA9" w:rsidRDefault="00382EA9" w:rsidP="00CA753A">
      <w:pPr>
        <w:tabs>
          <w:tab w:val="left" w:pos="1620"/>
        </w:tabs>
        <w:rPr>
          <w:sz w:val="32"/>
          <w:szCs w:val="32"/>
        </w:rPr>
      </w:pPr>
    </w:p>
    <w:p w14:paraId="190D1408" w14:textId="25C635C6" w:rsidR="00382EA9" w:rsidRDefault="00382EA9" w:rsidP="00CA753A">
      <w:pPr>
        <w:tabs>
          <w:tab w:val="left" w:pos="1620"/>
        </w:tabs>
        <w:rPr>
          <w:sz w:val="32"/>
          <w:szCs w:val="32"/>
        </w:rPr>
      </w:pPr>
    </w:p>
    <w:p w14:paraId="4009AF9E" w14:textId="4EA30D33" w:rsidR="00382EA9" w:rsidRDefault="00382EA9" w:rsidP="00CA753A">
      <w:pPr>
        <w:tabs>
          <w:tab w:val="left" w:pos="1620"/>
        </w:tabs>
        <w:rPr>
          <w:sz w:val="32"/>
          <w:szCs w:val="32"/>
        </w:rPr>
      </w:pPr>
    </w:p>
    <w:p w14:paraId="603E3E55" w14:textId="4EEA36CB" w:rsidR="00382EA9" w:rsidRDefault="00382EA9" w:rsidP="00CA753A">
      <w:pPr>
        <w:tabs>
          <w:tab w:val="left" w:pos="1620"/>
        </w:tabs>
        <w:rPr>
          <w:sz w:val="32"/>
          <w:szCs w:val="32"/>
        </w:rPr>
      </w:pPr>
    </w:p>
    <w:p w14:paraId="0A44E384" w14:textId="0FD8E34C" w:rsidR="00382EA9" w:rsidRDefault="00382EA9" w:rsidP="00CA753A">
      <w:pPr>
        <w:tabs>
          <w:tab w:val="left" w:pos="1620"/>
        </w:tabs>
        <w:rPr>
          <w:sz w:val="32"/>
          <w:szCs w:val="32"/>
        </w:rPr>
      </w:pPr>
    </w:p>
    <w:p w14:paraId="0E9491C3" w14:textId="74A88D53" w:rsidR="00382EA9" w:rsidRDefault="00382EA9" w:rsidP="00CA753A">
      <w:pPr>
        <w:tabs>
          <w:tab w:val="left" w:pos="1620"/>
        </w:tabs>
        <w:rPr>
          <w:sz w:val="32"/>
          <w:szCs w:val="32"/>
        </w:rPr>
      </w:pPr>
    </w:p>
    <w:p w14:paraId="01429ECB" w14:textId="73D28C1D" w:rsidR="00382EA9" w:rsidRDefault="00382EA9" w:rsidP="00CA753A">
      <w:pPr>
        <w:tabs>
          <w:tab w:val="left" w:pos="1620"/>
        </w:tabs>
        <w:rPr>
          <w:sz w:val="32"/>
          <w:szCs w:val="32"/>
        </w:rPr>
      </w:pPr>
    </w:p>
    <w:p w14:paraId="2AAA081D"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58061D12"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536B1E75"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711AC52B"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5EB7BE93"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6B47ABFA"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335A984F"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39BDE5DE"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32E94957"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71FF805B"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0A95F894"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31C0AB10" w14:textId="77777777" w:rsidR="00382EA9" w:rsidRDefault="00382EA9" w:rsidP="00382EA9">
      <w:pPr>
        <w:pStyle w:val="Normal1"/>
        <w:jc w:val="center"/>
        <w:rPr>
          <w:rFonts w:ascii="Times New Roman" w:eastAsia="Times New Roman" w:hAnsi="Times New Roman" w:cs="Times New Roman"/>
          <w:b/>
          <w:sz w:val="32"/>
          <w:szCs w:val="32"/>
          <w:highlight w:val="white"/>
          <w:lang w:val="en-GB"/>
        </w:rPr>
      </w:pPr>
    </w:p>
    <w:p w14:paraId="7D9621E3" w14:textId="366DEA42" w:rsidR="00382EA9" w:rsidRPr="00126450" w:rsidRDefault="00382EA9" w:rsidP="00382EA9">
      <w:pPr>
        <w:pStyle w:val="Normal1"/>
        <w:jc w:val="center"/>
        <w:rPr>
          <w:rFonts w:ascii="Times New Roman" w:eastAsia="Times New Roman" w:hAnsi="Times New Roman" w:cs="Times New Roman"/>
          <w:b/>
          <w:sz w:val="32"/>
          <w:szCs w:val="32"/>
          <w:highlight w:val="white"/>
          <w:lang w:val="en-GB"/>
        </w:rPr>
      </w:pPr>
      <w:r w:rsidRPr="00126450">
        <w:rPr>
          <w:rFonts w:ascii="Times New Roman" w:eastAsia="Times New Roman" w:hAnsi="Times New Roman" w:cs="Times New Roman"/>
          <w:b/>
          <w:sz w:val="32"/>
          <w:szCs w:val="32"/>
          <w:highlight w:val="white"/>
          <w:lang w:val="en-GB"/>
        </w:rPr>
        <w:t>COMMUNITY ENGAGEMENT</w:t>
      </w:r>
      <w:r w:rsidRPr="00126450">
        <w:rPr>
          <w:lang w:val="en-GB"/>
        </w:rPr>
        <w:br w:type="page"/>
      </w:r>
    </w:p>
    <w:p w14:paraId="039F0651" w14:textId="77777777" w:rsidR="00382EA9" w:rsidRDefault="00382EA9" w:rsidP="00382EA9">
      <w:pPr>
        <w:pStyle w:val="Normal1"/>
        <w:spacing w:line="360" w:lineRule="auto"/>
        <w:jc w:val="center"/>
        <w:rPr>
          <w:rFonts w:ascii="Times New Roman" w:eastAsia="Times New Roman" w:hAnsi="Times New Roman" w:cs="Times New Roman"/>
          <w:b/>
          <w:sz w:val="24"/>
          <w:szCs w:val="24"/>
          <w:lang w:val="en-GB"/>
        </w:rPr>
      </w:pPr>
      <w:r w:rsidRPr="00126450">
        <w:rPr>
          <w:rFonts w:ascii="Times New Roman" w:eastAsia="Times New Roman" w:hAnsi="Times New Roman" w:cs="Times New Roman"/>
          <w:b/>
          <w:sz w:val="24"/>
          <w:szCs w:val="24"/>
          <w:highlight w:val="white"/>
          <w:lang w:val="en-GB"/>
        </w:rPr>
        <w:lastRenderedPageBreak/>
        <w:t>Executive Summary</w:t>
      </w:r>
    </w:p>
    <w:p w14:paraId="06C206DA"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sz w:val="24"/>
          <w:szCs w:val="24"/>
          <w:lang w:val="en-GB"/>
        </w:rPr>
        <w:t xml:space="preserve">This report has been focused on NHS England which is an England based Healthcare institution. The roles played by various healthcare professionals have been discussed in this report. The staffs of institution are needed to be provided various training and development programs so that they </w:t>
      </w:r>
      <w:proofErr w:type="gramStart"/>
      <w:r>
        <w:rPr>
          <w:rFonts w:ascii="Times New Roman" w:eastAsia="Times New Roman" w:hAnsi="Times New Roman" w:cs="Times New Roman"/>
          <w:sz w:val="24"/>
          <w:szCs w:val="24"/>
          <w:lang w:val="en-GB"/>
        </w:rPr>
        <w:t>are able to</w:t>
      </w:r>
      <w:proofErr w:type="gramEnd"/>
      <w:r>
        <w:rPr>
          <w:rFonts w:ascii="Times New Roman" w:eastAsia="Times New Roman" w:hAnsi="Times New Roman" w:cs="Times New Roman"/>
          <w:sz w:val="24"/>
          <w:szCs w:val="24"/>
          <w:lang w:val="en-GB"/>
        </w:rPr>
        <w:t xml:space="preserve"> provide quality care to its patients. Furthermore, the role of nurses and skills and educational requirements has been presented in this report. A nurse is responsible for overseeing various activities within healthcare institution and ensures that care users are receiving effective care. Moreover, a nurse empowers care users to monitor their own health and being independent. In the end of the report, PESTLE analysis of NHS England has been performed. </w:t>
      </w:r>
      <w:r w:rsidRPr="00126450">
        <w:rPr>
          <w:lang w:val="en-GB"/>
        </w:rPr>
        <w:br w:type="page"/>
      </w:r>
    </w:p>
    <w:p w14:paraId="5C8DA03A" w14:textId="77777777" w:rsidR="00382EA9" w:rsidRDefault="00382EA9" w:rsidP="00382EA9">
      <w:pPr>
        <w:pStyle w:val="Normal1"/>
        <w:spacing w:line="360" w:lineRule="auto"/>
        <w:jc w:val="center"/>
        <w:rPr>
          <w:rFonts w:ascii="Times New Roman" w:eastAsia="Times New Roman" w:hAnsi="Times New Roman" w:cs="Times New Roman"/>
          <w:b/>
          <w:sz w:val="24"/>
          <w:szCs w:val="24"/>
          <w:lang w:val="en-GB"/>
        </w:rPr>
      </w:pPr>
      <w:r w:rsidRPr="00126450">
        <w:rPr>
          <w:rFonts w:ascii="Times New Roman" w:eastAsia="Times New Roman" w:hAnsi="Times New Roman" w:cs="Times New Roman"/>
          <w:b/>
          <w:sz w:val="24"/>
          <w:szCs w:val="24"/>
          <w:highlight w:val="white"/>
          <w:lang w:val="en-GB"/>
        </w:rPr>
        <w:lastRenderedPageBreak/>
        <w:t>Table of Contents</w:t>
      </w:r>
    </w:p>
    <w:p w14:paraId="4048B267" w14:textId="77777777" w:rsidR="00382EA9" w:rsidRPr="008B6D99" w:rsidRDefault="00382EA9" w:rsidP="00382EA9">
      <w:pPr>
        <w:pStyle w:val="TableofFigures"/>
        <w:tabs>
          <w:tab w:val="right" w:leader="dot" w:pos="9019"/>
        </w:tabs>
        <w:spacing w:line="360" w:lineRule="auto"/>
        <w:jc w:val="both"/>
        <w:rPr>
          <w:rFonts w:ascii="Times New Roman" w:hAnsi="Times New Roman" w:cs="Times New Roman"/>
          <w:noProof/>
          <w:sz w:val="24"/>
          <w:szCs w:val="24"/>
        </w:rPr>
      </w:pPr>
      <w:r>
        <w:rPr>
          <w:rFonts w:ascii="Times New Roman" w:eastAsia="Times New Roman" w:hAnsi="Times New Roman" w:cs="Times New Roman"/>
          <w:b/>
          <w:sz w:val="24"/>
          <w:szCs w:val="24"/>
          <w:highlight w:val="white"/>
          <w:lang w:val="en-GB"/>
        </w:rPr>
        <w:fldChar w:fldCharType="begin"/>
      </w:r>
      <w:r>
        <w:rPr>
          <w:rFonts w:ascii="Times New Roman" w:eastAsia="Times New Roman" w:hAnsi="Times New Roman" w:cs="Times New Roman"/>
          <w:b/>
          <w:sz w:val="24"/>
          <w:szCs w:val="24"/>
          <w:highlight w:val="white"/>
          <w:lang w:val="en-GB"/>
        </w:rPr>
        <w:instrText xml:space="preserve"> TOC \h \z \t "Heading 1" \c </w:instrText>
      </w:r>
      <w:r>
        <w:rPr>
          <w:rFonts w:ascii="Times New Roman" w:eastAsia="Times New Roman" w:hAnsi="Times New Roman" w:cs="Times New Roman"/>
          <w:b/>
          <w:sz w:val="24"/>
          <w:szCs w:val="24"/>
          <w:highlight w:val="white"/>
          <w:lang w:val="en-GB"/>
        </w:rPr>
        <w:fldChar w:fldCharType="separate"/>
      </w:r>
      <w:hyperlink w:anchor="_Toc13588092" w:history="1">
        <w:r w:rsidRPr="008B6D99">
          <w:rPr>
            <w:rStyle w:val="Hyperlink"/>
            <w:rFonts w:ascii="Times New Roman" w:hAnsi="Times New Roman" w:cs="Times New Roman"/>
            <w:noProof/>
            <w:sz w:val="24"/>
            <w:szCs w:val="24"/>
            <w:lang w:val="en-GB"/>
          </w:rPr>
          <w:t>Introduction</w:t>
        </w:r>
        <w:r w:rsidRPr="008B6D99">
          <w:rPr>
            <w:rFonts w:ascii="Times New Roman" w:hAnsi="Times New Roman" w:cs="Times New Roman"/>
            <w:noProof/>
            <w:webHidden/>
            <w:sz w:val="24"/>
            <w:szCs w:val="24"/>
          </w:rPr>
          <w:tab/>
        </w:r>
        <w:r w:rsidRPr="008B6D99">
          <w:rPr>
            <w:rFonts w:ascii="Times New Roman" w:hAnsi="Times New Roman" w:cs="Times New Roman"/>
            <w:noProof/>
            <w:webHidden/>
            <w:sz w:val="24"/>
            <w:szCs w:val="24"/>
          </w:rPr>
          <w:fldChar w:fldCharType="begin"/>
        </w:r>
        <w:r w:rsidRPr="008B6D99">
          <w:rPr>
            <w:rFonts w:ascii="Times New Roman" w:hAnsi="Times New Roman" w:cs="Times New Roman"/>
            <w:noProof/>
            <w:webHidden/>
            <w:sz w:val="24"/>
            <w:szCs w:val="24"/>
          </w:rPr>
          <w:instrText xml:space="preserve"> PAGEREF _Toc13588092 \h </w:instrText>
        </w:r>
        <w:r w:rsidRPr="008B6D99">
          <w:rPr>
            <w:rFonts w:ascii="Times New Roman" w:hAnsi="Times New Roman" w:cs="Times New Roman"/>
            <w:noProof/>
            <w:webHidden/>
            <w:sz w:val="24"/>
            <w:szCs w:val="24"/>
          </w:rPr>
        </w:r>
        <w:r w:rsidRPr="008B6D9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8B6D99">
          <w:rPr>
            <w:rFonts w:ascii="Times New Roman" w:hAnsi="Times New Roman" w:cs="Times New Roman"/>
            <w:noProof/>
            <w:webHidden/>
            <w:sz w:val="24"/>
            <w:szCs w:val="24"/>
          </w:rPr>
          <w:fldChar w:fldCharType="end"/>
        </w:r>
      </w:hyperlink>
    </w:p>
    <w:p w14:paraId="3FF0F162" w14:textId="77777777" w:rsidR="00382EA9" w:rsidRPr="008B6D99" w:rsidRDefault="00793F51" w:rsidP="00382EA9">
      <w:pPr>
        <w:pStyle w:val="TableofFigures"/>
        <w:tabs>
          <w:tab w:val="right" w:leader="dot" w:pos="9019"/>
        </w:tabs>
        <w:spacing w:line="360" w:lineRule="auto"/>
        <w:jc w:val="both"/>
        <w:rPr>
          <w:rFonts w:ascii="Times New Roman" w:hAnsi="Times New Roman" w:cs="Times New Roman"/>
          <w:noProof/>
          <w:sz w:val="24"/>
          <w:szCs w:val="24"/>
        </w:rPr>
      </w:pPr>
      <w:hyperlink w:anchor="_Toc13588093" w:history="1">
        <w:r w:rsidR="00382EA9" w:rsidRPr="008B6D99">
          <w:rPr>
            <w:rStyle w:val="Hyperlink"/>
            <w:rFonts w:ascii="Times New Roman" w:hAnsi="Times New Roman" w:cs="Times New Roman"/>
            <w:noProof/>
            <w:sz w:val="24"/>
            <w:szCs w:val="24"/>
            <w:lang w:val="en-GB"/>
          </w:rPr>
          <w:t>Discussion</w:t>
        </w:r>
        <w:r w:rsidR="00382EA9" w:rsidRPr="008B6D99">
          <w:rPr>
            <w:rFonts w:ascii="Times New Roman" w:hAnsi="Times New Roman" w:cs="Times New Roman"/>
            <w:noProof/>
            <w:webHidden/>
            <w:sz w:val="24"/>
            <w:szCs w:val="24"/>
          </w:rPr>
          <w:tab/>
        </w:r>
        <w:r w:rsidR="00382EA9" w:rsidRPr="008B6D99">
          <w:rPr>
            <w:rFonts w:ascii="Times New Roman" w:hAnsi="Times New Roman" w:cs="Times New Roman"/>
            <w:noProof/>
            <w:webHidden/>
            <w:sz w:val="24"/>
            <w:szCs w:val="24"/>
          </w:rPr>
          <w:fldChar w:fldCharType="begin"/>
        </w:r>
        <w:r w:rsidR="00382EA9" w:rsidRPr="008B6D99">
          <w:rPr>
            <w:rFonts w:ascii="Times New Roman" w:hAnsi="Times New Roman" w:cs="Times New Roman"/>
            <w:noProof/>
            <w:webHidden/>
            <w:sz w:val="24"/>
            <w:szCs w:val="24"/>
          </w:rPr>
          <w:instrText xml:space="preserve"> PAGEREF _Toc13588093 \h </w:instrText>
        </w:r>
        <w:r w:rsidR="00382EA9" w:rsidRPr="008B6D99">
          <w:rPr>
            <w:rFonts w:ascii="Times New Roman" w:hAnsi="Times New Roman" w:cs="Times New Roman"/>
            <w:noProof/>
            <w:webHidden/>
            <w:sz w:val="24"/>
            <w:szCs w:val="24"/>
          </w:rPr>
        </w:r>
        <w:r w:rsidR="00382EA9" w:rsidRPr="008B6D99">
          <w:rPr>
            <w:rFonts w:ascii="Times New Roman" w:hAnsi="Times New Roman" w:cs="Times New Roman"/>
            <w:noProof/>
            <w:webHidden/>
            <w:sz w:val="24"/>
            <w:szCs w:val="24"/>
          </w:rPr>
          <w:fldChar w:fldCharType="separate"/>
        </w:r>
        <w:r w:rsidR="00382EA9">
          <w:rPr>
            <w:rFonts w:ascii="Times New Roman" w:hAnsi="Times New Roman" w:cs="Times New Roman"/>
            <w:noProof/>
            <w:webHidden/>
            <w:sz w:val="24"/>
            <w:szCs w:val="24"/>
          </w:rPr>
          <w:t>3</w:t>
        </w:r>
        <w:r w:rsidR="00382EA9" w:rsidRPr="008B6D99">
          <w:rPr>
            <w:rFonts w:ascii="Times New Roman" w:hAnsi="Times New Roman" w:cs="Times New Roman"/>
            <w:noProof/>
            <w:webHidden/>
            <w:sz w:val="24"/>
            <w:szCs w:val="24"/>
          </w:rPr>
          <w:fldChar w:fldCharType="end"/>
        </w:r>
      </w:hyperlink>
    </w:p>
    <w:p w14:paraId="19691FE2" w14:textId="77777777" w:rsidR="00382EA9" w:rsidRPr="008B6D99" w:rsidRDefault="00793F51" w:rsidP="00382EA9">
      <w:pPr>
        <w:pStyle w:val="TableofFigures"/>
        <w:tabs>
          <w:tab w:val="right" w:leader="dot" w:pos="9019"/>
        </w:tabs>
        <w:spacing w:line="360" w:lineRule="auto"/>
        <w:jc w:val="both"/>
        <w:rPr>
          <w:rFonts w:ascii="Times New Roman" w:hAnsi="Times New Roman" w:cs="Times New Roman"/>
          <w:noProof/>
          <w:sz w:val="24"/>
          <w:szCs w:val="24"/>
        </w:rPr>
      </w:pPr>
      <w:hyperlink w:anchor="_Toc13588094" w:history="1">
        <w:r w:rsidR="00382EA9" w:rsidRPr="008B6D99">
          <w:rPr>
            <w:rStyle w:val="Hyperlink"/>
            <w:rFonts w:ascii="Times New Roman" w:hAnsi="Times New Roman" w:cs="Times New Roman"/>
            <w:noProof/>
            <w:sz w:val="24"/>
            <w:szCs w:val="24"/>
            <w:lang w:val="en-GB"/>
          </w:rPr>
          <w:t>Role of Employees within the organisation and support provided by them in achieving organisational goals</w:t>
        </w:r>
        <w:r w:rsidR="00382EA9" w:rsidRPr="008B6D99">
          <w:rPr>
            <w:rFonts w:ascii="Times New Roman" w:hAnsi="Times New Roman" w:cs="Times New Roman"/>
            <w:noProof/>
            <w:webHidden/>
            <w:sz w:val="24"/>
            <w:szCs w:val="24"/>
          </w:rPr>
          <w:tab/>
        </w:r>
        <w:r w:rsidR="00382EA9" w:rsidRPr="008B6D99">
          <w:rPr>
            <w:rFonts w:ascii="Times New Roman" w:hAnsi="Times New Roman" w:cs="Times New Roman"/>
            <w:noProof/>
            <w:webHidden/>
            <w:sz w:val="24"/>
            <w:szCs w:val="24"/>
          </w:rPr>
          <w:fldChar w:fldCharType="begin"/>
        </w:r>
        <w:r w:rsidR="00382EA9" w:rsidRPr="008B6D99">
          <w:rPr>
            <w:rFonts w:ascii="Times New Roman" w:hAnsi="Times New Roman" w:cs="Times New Roman"/>
            <w:noProof/>
            <w:webHidden/>
            <w:sz w:val="24"/>
            <w:szCs w:val="24"/>
          </w:rPr>
          <w:instrText xml:space="preserve"> PAGEREF _Toc13588094 \h </w:instrText>
        </w:r>
        <w:r w:rsidR="00382EA9" w:rsidRPr="008B6D99">
          <w:rPr>
            <w:rFonts w:ascii="Times New Roman" w:hAnsi="Times New Roman" w:cs="Times New Roman"/>
            <w:noProof/>
            <w:webHidden/>
            <w:sz w:val="24"/>
            <w:szCs w:val="24"/>
          </w:rPr>
        </w:r>
        <w:r w:rsidR="00382EA9" w:rsidRPr="008B6D99">
          <w:rPr>
            <w:rFonts w:ascii="Times New Roman" w:hAnsi="Times New Roman" w:cs="Times New Roman"/>
            <w:noProof/>
            <w:webHidden/>
            <w:sz w:val="24"/>
            <w:szCs w:val="24"/>
          </w:rPr>
          <w:fldChar w:fldCharType="separate"/>
        </w:r>
        <w:r w:rsidR="00382EA9">
          <w:rPr>
            <w:rFonts w:ascii="Times New Roman" w:hAnsi="Times New Roman" w:cs="Times New Roman"/>
            <w:noProof/>
            <w:webHidden/>
            <w:sz w:val="24"/>
            <w:szCs w:val="24"/>
          </w:rPr>
          <w:t>3</w:t>
        </w:r>
        <w:r w:rsidR="00382EA9" w:rsidRPr="008B6D99">
          <w:rPr>
            <w:rFonts w:ascii="Times New Roman" w:hAnsi="Times New Roman" w:cs="Times New Roman"/>
            <w:noProof/>
            <w:webHidden/>
            <w:sz w:val="24"/>
            <w:szCs w:val="24"/>
          </w:rPr>
          <w:fldChar w:fldCharType="end"/>
        </w:r>
      </w:hyperlink>
    </w:p>
    <w:p w14:paraId="70F8EE6D" w14:textId="77777777" w:rsidR="00382EA9" w:rsidRPr="008B6D99" w:rsidRDefault="00793F51" w:rsidP="00382EA9">
      <w:pPr>
        <w:pStyle w:val="TableofFigures"/>
        <w:tabs>
          <w:tab w:val="right" w:leader="dot" w:pos="9019"/>
        </w:tabs>
        <w:spacing w:line="360" w:lineRule="auto"/>
        <w:jc w:val="both"/>
        <w:rPr>
          <w:rFonts w:ascii="Times New Roman" w:hAnsi="Times New Roman" w:cs="Times New Roman"/>
          <w:noProof/>
          <w:sz w:val="24"/>
          <w:szCs w:val="24"/>
        </w:rPr>
      </w:pPr>
      <w:hyperlink w:anchor="_Toc13588095" w:history="1">
        <w:r w:rsidR="00382EA9" w:rsidRPr="008B6D99">
          <w:rPr>
            <w:rStyle w:val="Hyperlink"/>
            <w:rFonts w:ascii="Times New Roman" w:hAnsi="Times New Roman" w:cs="Times New Roman"/>
            <w:noProof/>
            <w:sz w:val="24"/>
            <w:szCs w:val="24"/>
            <w:lang w:val="en-GB"/>
          </w:rPr>
          <w:t>Training, development and its importance to organisations</w:t>
        </w:r>
        <w:r w:rsidR="00382EA9" w:rsidRPr="008B6D99">
          <w:rPr>
            <w:rFonts w:ascii="Times New Roman" w:hAnsi="Times New Roman" w:cs="Times New Roman"/>
            <w:noProof/>
            <w:webHidden/>
            <w:sz w:val="24"/>
            <w:szCs w:val="24"/>
          </w:rPr>
          <w:tab/>
        </w:r>
        <w:r w:rsidR="00382EA9" w:rsidRPr="008B6D99">
          <w:rPr>
            <w:rFonts w:ascii="Times New Roman" w:hAnsi="Times New Roman" w:cs="Times New Roman"/>
            <w:noProof/>
            <w:webHidden/>
            <w:sz w:val="24"/>
            <w:szCs w:val="24"/>
          </w:rPr>
          <w:fldChar w:fldCharType="begin"/>
        </w:r>
        <w:r w:rsidR="00382EA9" w:rsidRPr="008B6D99">
          <w:rPr>
            <w:rFonts w:ascii="Times New Roman" w:hAnsi="Times New Roman" w:cs="Times New Roman"/>
            <w:noProof/>
            <w:webHidden/>
            <w:sz w:val="24"/>
            <w:szCs w:val="24"/>
          </w:rPr>
          <w:instrText xml:space="preserve"> PAGEREF _Toc13588095 \h </w:instrText>
        </w:r>
        <w:r w:rsidR="00382EA9" w:rsidRPr="008B6D99">
          <w:rPr>
            <w:rFonts w:ascii="Times New Roman" w:hAnsi="Times New Roman" w:cs="Times New Roman"/>
            <w:noProof/>
            <w:webHidden/>
            <w:sz w:val="24"/>
            <w:szCs w:val="24"/>
          </w:rPr>
        </w:r>
        <w:r w:rsidR="00382EA9" w:rsidRPr="008B6D99">
          <w:rPr>
            <w:rFonts w:ascii="Times New Roman" w:hAnsi="Times New Roman" w:cs="Times New Roman"/>
            <w:noProof/>
            <w:webHidden/>
            <w:sz w:val="24"/>
            <w:szCs w:val="24"/>
          </w:rPr>
          <w:fldChar w:fldCharType="separate"/>
        </w:r>
        <w:r w:rsidR="00382EA9">
          <w:rPr>
            <w:rFonts w:ascii="Times New Roman" w:hAnsi="Times New Roman" w:cs="Times New Roman"/>
            <w:noProof/>
            <w:webHidden/>
            <w:sz w:val="24"/>
            <w:szCs w:val="24"/>
          </w:rPr>
          <w:t>4</w:t>
        </w:r>
        <w:r w:rsidR="00382EA9" w:rsidRPr="008B6D99">
          <w:rPr>
            <w:rFonts w:ascii="Times New Roman" w:hAnsi="Times New Roman" w:cs="Times New Roman"/>
            <w:noProof/>
            <w:webHidden/>
            <w:sz w:val="24"/>
            <w:szCs w:val="24"/>
          </w:rPr>
          <w:fldChar w:fldCharType="end"/>
        </w:r>
      </w:hyperlink>
    </w:p>
    <w:p w14:paraId="18DFB6D3" w14:textId="77777777" w:rsidR="00382EA9" w:rsidRPr="008B6D99" w:rsidRDefault="00793F51" w:rsidP="00382EA9">
      <w:pPr>
        <w:pStyle w:val="TableofFigures"/>
        <w:tabs>
          <w:tab w:val="right" w:leader="dot" w:pos="9019"/>
        </w:tabs>
        <w:spacing w:line="360" w:lineRule="auto"/>
        <w:jc w:val="both"/>
        <w:rPr>
          <w:rFonts w:ascii="Times New Roman" w:hAnsi="Times New Roman" w:cs="Times New Roman"/>
          <w:noProof/>
          <w:sz w:val="24"/>
          <w:szCs w:val="24"/>
        </w:rPr>
      </w:pPr>
      <w:hyperlink w:anchor="_Toc13588096" w:history="1">
        <w:r w:rsidR="00382EA9" w:rsidRPr="008B6D99">
          <w:rPr>
            <w:rStyle w:val="Hyperlink"/>
            <w:rFonts w:ascii="Times New Roman" w:hAnsi="Times New Roman" w:cs="Times New Roman"/>
            <w:noProof/>
            <w:sz w:val="24"/>
            <w:szCs w:val="24"/>
            <w:lang w:val="en-GB"/>
          </w:rPr>
          <w:t>Selecting an organisational role and its importance to the organisation</w:t>
        </w:r>
        <w:r w:rsidR="00382EA9" w:rsidRPr="008B6D99">
          <w:rPr>
            <w:rFonts w:ascii="Times New Roman" w:hAnsi="Times New Roman" w:cs="Times New Roman"/>
            <w:noProof/>
            <w:webHidden/>
            <w:sz w:val="24"/>
            <w:szCs w:val="24"/>
          </w:rPr>
          <w:tab/>
        </w:r>
        <w:r w:rsidR="00382EA9" w:rsidRPr="008B6D99">
          <w:rPr>
            <w:rFonts w:ascii="Times New Roman" w:hAnsi="Times New Roman" w:cs="Times New Roman"/>
            <w:noProof/>
            <w:webHidden/>
            <w:sz w:val="24"/>
            <w:szCs w:val="24"/>
          </w:rPr>
          <w:fldChar w:fldCharType="begin"/>
        </w:r>
        <w:r w:rsidR="00382EA9" w:rsidRPr="008B6D99">
          <w:rPr>
            <w:rFonts w:ascii="Times New Roman" w:hAnsi="Times New Roman" w:cs="Times New Roman"/>
            <w:noProof/>
            <w:webHidden/>
            <w:sz w:val="24"/>
            <w:szCs w:val="24"/>
          </w:rPr>
          <w:instrText xml:space="preserve"> PAGEREF _Toc13588096 \h </w:instrText>
        </w:r>
        <w:r w:rsidR="00382EA9" w:rsidRPr="008B6D99">
          <w:rPr>
            <w:rFonts w:ascii="Times New Roman" w:hAnsi="Times New Roman" w:cs="Times New Roman"/>
            <w:noProof/>
            <w:webHidden/>
            <w:sz w:val="24"/>
            <w:szCs w:val="24"/>
          </w:rPr>
        </w:r>
        <w:r w:rsidR="00382EA9" w:rsidRPr="008B6D99">
          <w:rPr>
            <w:rFonts w:ascii="Times New Roman" w:hAnsi="Times New Roman" w:cs="Times New Roman"/>
            <w:noProof/>
            <w:webHidden/>
            <w:sz w:val="24"/>
            <w:szCs w:val="24"/>
          </w:rPr>
          <w:fldChar w:fldCharType="separate"/>
        </w:r>
        <w:r w:rsidR="00382EA9">
          <w:rPr>
            <w:rFonts w:ascii="Times New Roman" w:hAnsi="Times New Roman" w:cs="Times New Roman"/>
            <w:noProof/>
            <w:webHidden/>
            <w:sz w:val="24"/>
            <w:szCs w:val="24"/>
          </w:rPr>
          <w:t>5</w:t>
        </w:r>
        <w:r w:rsidR="00382EA9" w:rsidRPr="008B6D99">
          <w:rPr>
            <w:rFonts w:ascii="Times New Roman" w:hAnsi="Times New Roman" w:cs="Times New Roman"/>
            <w:noProof/>
            <w:webHidden/>
            <w:sz w:val="24"/>
            <w:szCs w:val="24"/>
          </w:rPr>
          <w:fldChar w:fldCharType="end"/>
        </w:r>
      </w:hyperlink>
    </w:p>
    <w:p w14:paraId="59756D6E" w14:textId="77777777" w:rsidR="00382EA9" w:rsidRPr="008B6D99" w:rsidRDefault="00793F51" w:rsidP="00382EA9">
      <w:pPr>
        <w:pStyle w:val="TableofFigures"/>
        <w:tabs>
          <w:tab w:val="right" w:leader="dot" w:pos="9019"/>
        </w:tabs>
        <w:spacing w:line="360" w:lineRule="auto"/>
        <w:jc w:val="both"/>
        <w:rPr>
          <w:rFonts w:ascii="Times New Roman" w:hAnsi="Times New Roman" w:cs="Times New Roman"/>
          <w:noProof/>
          <w:sz w:val="24"/>
          <w:szCs w:val="24"/>
        </w:rPr>
      </w:pPr>
      <w:hyperlink w:anchor="_Toc13588097" w:history="1">
        <w:r w:rsidR="00382EA9" w:rsidRPr="008B6D99">
          <w:rPr>
            <w:rStyle w:val="Hyperlink"/>
            <w:rFonts w:ascii="Times New Roman" w:hAnsi="Times New Roman" w:cs="Times New Roman"/>
            <w:noProof/>
            <w:sz w:val="24"/>
            <w:szCs w:val="24"/>
            <w:lang w:val="en-GB"/>
          </w:rPr>
          <w:t>Skills and Knowledge required for carrying out the role</w:t>
        </w:r>
        <w:r w:rsidR="00382EA9" w:rsidRPr="008B6D99">
          <w:rPr>
            <w:rFonts w:ascii="Times New Roman" w:hAnsi="Times New Roman" w:cs="Times New Roman"/>
            <w:noProof/>
            <w:webHidden/>
            <w:sz w:val="24"/>
            <w:szCs w:val="24"/>
          </w:rPr>
          <w:tab/>
        </w:r>
        <w:r w:rsidR="00382EA9" w:rsidRPr="008B6D99">
          <w:rPr>
            <w:rFonts w:ascii="Times New Roman" w:hAnsi="Times New Roman" w:cs="Times New Roman"/>
            <w:noProof/>
            <w:webHidden/>
            <w:sz w:val="24"/>
            <w:szCs w:val="24"/>
          </w:rPr>
          <w:fldChar w:fldCharType="begin"/>
        </w:r>
        <w:r w:rsidR="00382EA9" w:rsidRPr="008B6D99">
          <w:rPr>
            <w:rFonts w:ascii="Times New Roman" w:hAnsi="Times New Roman" w:cs="Times New Roman"/>
            <w:noProof/>
            <w:webHidden/>
            <w:sz w:val="24"/>
            <w:szCs w:val="24"/>
          </w:rPr>
          <w:instrText xml:space="preserve"> PAGEREF _Toc13588097 \h </w:instrText>
        </w:r>
        <w:r w:rsidR="00382EA9" w:rsidRPr="008B6D99">
          <w:rPr>
            <w:rFonts w:ascii="Times New Roman" w:hAnsi="Times New Roman" w:cs="Times New Roman"/>
            <w:noProof/>
            <w:webHidden/>
            <w:sz w:val="24"/>
            <w:szCs w:val="24"/>
          </w:rPr>
        </w:r>
        <w:r w:rsidR="00382EA9" w:rsidRPr="008B6D99">
          <w:rPr>
            <w:rFonts w:ascii="Times New Roman" w:hAnsi="Times New Roman" w:cs="Times New Roman"/>
            <w:noProof/>
            <w:webHidden/>
            <w:sz w:val="24"/>
            <w:szCs w:val="24"/>
          </w:rPr>
          <w:fldChar w:fldCharType="separate"/>
        </w:r>
        <w:r w:rsidR="00382EA9">
          <w:rPr>
            <w:rFonts w:ascii="Times New Roman" w:hAnsi="Times New Roman" w:cs="Times New Roman"/>
            <w:noProof/>
            <w:webHidden/>
            <w:sz w:val="24"/>
            <w:szCs w:val="24"/>
          </w:rPr>
          <w:t>6</w:t>
        </w:r>
        <w:r w:rsidR="00382EA9" w:rsidRPr="008B6D99">
          <w:rPr>
            <w:rFonts w:ascii="Times New Roman" w:hAnsi="Times New Roman" w:cs="Times New Roman"/>
            <w:noProof/>
            <w:webHidden/>
            <w:sz w:val="24"/>
            <w:szCs w:val="24"/>
          </w:rPr>
          <w:fldChar w:fldCharType="end"/>
        </w:r>
      </w:hyperlink>
    </w:p>
    <w:p w14:paraId="08F3F852" w14:textId="77777777" w:rsidR="00382EA9" w:rsidRPr="008B6D99" w:rsidRDefault="00793F51" w:rsidP="00382EA9">
      <w:pPr>
        <w:pStyle w:val="TableofFigures"/>
        <w:tabs>
          <w:tab w:val="right" w:leader="dot" w:pos="9019"/>
        </w:tabs>
        <w:spacing w:line="360" w:lineRule="auto"/>
        <w:jc w:val="both"/>
        <w:rPr>
          <w:rFonts w:ascii="Times New Roman" w:hAnsi="Times New Roman" w:cs="Times New Roman"/>
          <w:noProof/>
          <w:sz w:val="24"/>
          <w:szCs w:val="24"/>
        </w:rPr>
      </w:pPr>
      <w:hyperlink w:anchor="_Toc13588098" w:history="1">
        <w:r w:rsidR="00382EA9" w:rsidRPr="008B6D99">
          <w:rPr>
            <w:rStyle w:val="Hyperlink"/>
            <w:rFonts w:ascii="Times New Roman" w:hAnsi="Times New Roman" w:cs="Times New Roman"/>
            <w:noProof/>
            <w:sz w:val="24"/>
            <w:szCs w:val="24"/>
            <w:lang w:val="en-GB"/>
          </w:rPr>
          <w:t>PESTEL Analysis</w:t>
        </w:r>
        <w:r w:rsidR="00382EA9" w:rsidRPr="008B6D99">
          <w:rPr>
            <w:rFonts w:ascii="Times New Roman" w:hAnsi="Times New Roman" w:cs="Times New Roman"/>
            <w:noProof/>
            <w:webHidden/>
            <w:sz w:val="24"/>
            <w:szCs w:val="24"/>
          </w:rPr>
          <w:tab/>
        </w:r>
        <w:r w:rsidR="00382EA9" w:rsidRPr="008B6D99">
          <w:rPr>
            <w:rFonts w:ascii="Times New Roman" w:hAnsi="Times New Roman" w:cs="Times New Roman"/>
            <w:noProof/>
            <w:webHidden/>
            <w:sz w:val="24"/>
            <w:szCs w:val="24"/>
          </w:rPr>
          <w:fldChar w:fldCharType="begin"/>
        </w:r>
        <w:r w:rsidR="00382EA9" w:rsidRPr="008B6D99">
          <w:rPr>
            <w:rFonts w:ascii="Times New Roman" w:hAnsi="Times New Roman" w:cs="Times New Roman"/>
            <w:noProof/>
            <w:webHidden/>
            <w:sz w:val="24"/>
            <w:szCs w:val="24"/>
          </w:rPr>
          <w:instrText xml:space="preserve"> PAGEREF _Toc13588098 \h </w:instrText>
        </w:r>
        <w:r w:rsidR="00382EA9" w:rsidRPr="008B6D99">
          <w:rPr>
            <w:rFonts w:ascii="Times New Roman" w:hAnsi="Times New Roman" w:cs="Times New Roman"/>
            <w:noProof/>
            <w:webHidden/>
            <w:sz w:val="24"/>
            <w:szCs w:val="24"/>
          </w:rPr>
        </w:r>
        <w:r w:rsidR="00382EA9" w:rsidRPr="008B6D99">
          <w:rPr>
            <w:rFonts w:ascii="Times New Roman" w:hAnsi="Times New Roman" w:cs="Times New Roman"/>
            <w:noProof/>
            <w:webHidden/>
            <w:sz w:val="24"/>
            <w:szCs w:val="24"/>
          </w:rPr>
          <w:fldChar w:fldCharType="separate"/>
        </w:r>
        <w:r w:rsidR="00382EA9">
          <w:rPr>
            <w:rFonts w:ascii="Times New Roman" w:hAnsi="Times New Roman" w:cs="Times New Roman"/>
            <w:noProof/>
            <w:webHidden/>
            <w:sz w:val="24"/>
            <w:szCs w:val="24"/>
          </w:rPr>
          <w:t>7</w:t>
        </w:r>
        <w:r w:rsidR="00382EA9" w:rsidRPr="008B6D99">
          <w:rPr>
            <w:rFonts w:ascii="Times New Roman" w:hAnsi="Times New Roman" w:cs="Times New Roman"/>
            <w:noProof/>
            <w:webHidden/>
            <w:sz w:val="24"/>
            <w:szCs w:val="24"/>
          </w:rPr>
          <w:fldChar w:fldCharType="end"/>
        </w:r>
      </w:hyperlink>
    </w:p>
    <w:p w14:paraId="128A0FB9" w14:textId="77777777" w:rsidR="00382EA9" w:rsidRPr="008B6D99" w:rsidRDefault="00793F51" w:rsidP="00382EA9">
      <w:pPr>
        <w:pStyle w:val="TableofFigures"/>
        <w:tabs>
          <w:tab w:val="right" w:leader="dot" w:pos="9019"/>
        </w:tabs>
        <w:spacing w:line="360" w:lineRule="auto"/>
        <w:jc w:val="both"/>
        <w:rPr>
          <w:rFonts w:ascii="Times New Roman" w:hAnsi="Times New Roman" w:cs="Times New Roman"/>
          <w:noProof/>
          <w:sz w:val="24"/>
          <w:szCs w:val="24"/>
        </w:rPr>
      </w:pPr>
      <w:hyperlink w:anchor="_Toc13588099" w:history="1">
        <w:r w:rsidR="00382EA9" w:rsidRPr="008B6D99">
          <w:rPr>
            <w:rStyle w:val="Hyperlink"/>
            <w:rFonts w:ascii="Times New Roman" w:hAnsi="Times New Roman" w:cs="Times New Roman"/>
            <w:noProof/>
            <w:sz w:val="24"/>
            <w:szCs w:val="24"/>
            <w:lang w:val="en-GB"/>
          </w:rPr>
          <w:t>Conclusion</w:t>
        </w:r>
        <w:r w:rsidR="00382EA9" w:rsidRPr="008B6D99">
          <w:rPr>
            <w:rFonts w:ascii="Times New Roman" w:hAnsi="Times New Roman" w:cs="Times New Roman"/>
            <w:noProof/>
            <w:webHidden/>
            <w:sz w:val="24"/>
            <w:szCs w:val="24"/>
          </w:rPr>
          <w:tab/>
        </w:r>
        <w:r w:rsidR="00382EA9" w:rsidRPr="008B6D99">
          <w:rPr>
            <w:rFonts w:ascii="Times New Roman" w:hAnsi="Times New Roman" w:cs="Times New Roman"/>
            <w:noProof/>
            <w:webHidden/>
            <w:sz w:val="24"/>
            <w:szCs w:val="24"/>
          </w:rPr>
          <w:fldChar w:fldCharType="begin"/>
        </w:r>
        <w:r w:rsidR="00382EA9" w:rsidRPr="008B6D99">
          <w:rPr>
            <w:rFonts w:ascii="Times New Roman" w:hAnsi="Times New Roman" w:cs="Times New Roman"/>
            <w:noProof/>
            <w:webHidden/>
            <w:sz w:val="24"/>
            <w:szCs w:val="24"/>
          </w:rPr>
          <w:instrText xml:space="preserve"> PAGEREF _Toc13588099 \h </w:instrText>
        </w:r>
        <w:r w:rsidR="00382EA9" w:rsidRPr="008B6D99">
          <w:rPr>
            <w:rFonts w:ascii="Times New Roman" w:hAnsi="Times New Roman" w:cs="Times New Roman"/>
            <w:noProof/>
            <w:webHidden/>
            <w:sz w:val="24"/>
            <w:szCs w:val="24"/>
          </w:rPr>
        </w:r>
        <w:r w:rsidR="00382EA9" w:rsidRPr="008B6D99">
          <w:rPr>
            <w:rFonts w:ascii="Times New Roman" w:hAnsi="Times New Roman" w:cs="Times New Roman"/>
            <w:noProof/>
            <w:webHidden/>
            <w:sz w:val="24"/>
            <w:szCs w:val="24"/>
          </w:rPr>
          <w:fldChar w:fldCharType="separate"/>
        </w:r>
        <w:r w:rsidR="00382EA9">
          <w:rPr>
            <w:rFonts w:ascii="Times New Roman" w:hAnsi="Times New Roman" w:cs="Times New Roman"/>
            <w:noProof/>
            <w:webHidden/>
            <w:sz w:val="24"/>
            <w:szCs w:val="24"/>
          </w:rPr>
          <w:t>9</w:t>
        </w:r>
        <w:r w:rsidR="00382EA9" w:rsidRPr="008B6D99">
          <w:rPr>
            <w:rFonts w:ascii="Times New Roman" w:hAnsi="Times New Roman" w:cs="Times New Roman"/>
            <w:noProof/>
            <w:webHidden/>
            <w:sz w:val="24"/>
            <w:szCs w:val="24"/>
          </w:rPr>
          <w:fldChar w:fldCharType="end"/>
        </w:r>
      </w:hyperlink>
    </w:p>
    <w:p w14:paraId="5589ECF2" w14:textId="77777777" w:rsidR="00382EA9" w:rsidRPr="008B6D99" w:rsidRDefault="00793F51" w:rsidP="00382EA9">
      <w:pPr>
        <w:pStyle w:val="TableofFigures"/>
        <w:tabs>
          <w:tab w:val="right" w:leader="dot" w:pos="9019"/>
        </w:tabs>
        <w:spacing w:line="360" w:lineRule="auto"/>
        <w:jc w:val="both"/>
        <w:rPr>
          <w:rFonts w:ascii="Times New Roman" w:hAnsi="Times New Roman" w:cs="Times New Roman"/>
          <w:noProof/>
          <w:sz w:val="24"/>
          <w:szCs w:val="24"/>
        </w:rPr>
      </w:pPr>
      <w:hyperlink w:anchor="_Toc13588100" w:history="1">
        <w:r w:rsidR="00382EA9" w:rsidRPr="008B6D99">
          <w:rPr>
            <w:rStyle w:val="Hyperlink"/>
            <w:rFonts w:ascii="Times New Roman" w:hAnsi="Times New Roman" w:cs="Times New Roman"/>
            <w:noProof/>
            <w:sz w:val="24"/>
            <w:szCs w:val="24"/>
            <w:lang w:val="en-GB"/>
          </w:rPr>
          <w:t>Reference List</w:t>
        </w:r>
        <w:r w:rsidR="00382EA9" w:rsidRPr="008B6D99">
          <w:rPr>
            <w:rFonts w:ascii="Times New Roman" w:hAnsi="Times New Roman" w:cs="Times New Roman"/>
            <w:noProof/>
            <w:webHidden/>
            <w:sz w:val="24"/>
            <w:szCs w:val="24"/>
          </w:rPr>
          <w:tab/>
        </w:r>
        <w:r w:rsidR="00382EA9" w:rsidRPr="008B6D99">
          <w:rPr>
            <w:rFonts w:ascii="Times New Roman" w:hAnsi="Times New Roman" w:cs="Times New Roman"/>
            <w:noProof/>
            <w:webHidden/>
            <w:sz w:val="24"/>
            <w:szCs w:val="24"/>
          </w:rPr>
          <w:fldChar w:fldCharType="begin"/>
        </w:r>
        <w:r w:rsidR="00382EA9" w:rsidRPr="008B6D99">
          <w:rPr>
            <w:rFonts w:ascii="Times New Roman" w:hAnsi="Times New Roman" w:cs="Times New Roman"/>
            <w:noProof/>
            <w:webHidden/>
            <w:sz w:val="24"/>
            <w:szCs w:val="24"/>
          </w:rPr>
          <w:instrText xml:space="preserve"> PAGEREF _Toc13588100 \h </w:instrText>
        </w:r>
        <w:r w:rsidR="00382EA9" w:rsidRPr="008B6D99">
          <w:rPr>
            <w:rFonts w:ascii="Times New Roman" w:hAnsi="Times New Roman" w:cs="Times New Roman"/>
            <w:noProof/>
            <w:webHidden/>
            <w:sz w:val="24"/>
            <w:szCs w:val="24"/>
          </w:rPr>
        </w:r>
        <w:r w:rsidR="00382EA9" w:rsidRPr="008B6D99">
          <w:rPr>
            <w:rFonts w:ascii="Times New Roman" w:hAnsi="Times New Roman" w:cs="Times New Roman"/>
            <w:noProof/>
            <w:webHidden/>
            <w:sz w:val="24"/>
            <w:szCs w:val="24"/>
          </w:rPr>
          <w:fldChar w:fldCharType="separate"/>
        </w:r>
        <w:r w:rsidR="00382EA9">
          <w:rPr>
            <w:rFonts w:ascii="Times New Roman" w:hAnsi="Times New Roman" w:cs="Times New Roman"/>
            <w:noProof/>
            <w:webHidden/>
            <w:sz w:val="24"/>
            <w:szCs w:val="24"/>
          </w:rPr>
          <w:t>10</w:t>
        </w:r>
        <w:r w:rsidR="00382EA9" w:rsidRPr="008B6D99">
          <w:rPr>
            <w:rFonts w:ascii="Times New Roman" w:hAnsi="Times New Roman" w:cs="Times New Roman"/>
            <w:noProof/>
            <w:webHidden/>
            <w:sz w:val="24"/>
            <w:szCs w:val="24"/>
          </w:rPr>
          <w:fldChar w:fldCharType="end"/>
        </w:r>
      </w:hyperlink>
    </w:p>
    <w:p w14:paraId="2753D75B" w14:textId="77777777" w:rsidR="00382EA9" w:rsidRPr="00126450" w:rsidRDefault="00382EA9" w:rsidP="00382EA9">
      <w:pPr>
        <w:pStyle w:val="Normal1"/>
        <w:spacing w:line="360" w:lineRule="auto"/>
        <w:jc w:val="cente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fldChar w:fldCharType="end"/>
      </w:r>
      <w:r w:rsidRPr="00126450">
        <w:rPr>
          <w:lang w:val="en-GB"/>
        </w:rPr>
        <w:br w:type="page"/>
      </w:r>
    </w:p>
    <w:p w14:paraId="567996EC" w14:textId="77777777" w:rsidR="00382EA9" w:rsidRPr="00126450" w:rsidRDefault="00382EA9" w:rsidP="00382EA9">
      <w:pPr>
        <w:pStyle w:val="Heading1"/>
        <w:rPr>
          <w:highlight w:val="white"/>
          <w:lang w:val="en-GB"/>
        </w:rPr>
      </w:pPr>
      <w:bookmarkStart w:id="0" w:name="_Toc13588092"/>
      <w:r w:rsidRPr="00126450">
        <w:rPr>
          <w:highlight w:val="white"/>
          <w:lang w:val="en-GB"/>
        </w:rPr>
        <w:lastRenderedPageBreak/>
        <w:t>Introduction</w:t>
      </w:r>
      <w:bookmarkEnd w:id="0"/>
      <w:r w:rsidRPr="00126450">
        <w:rPr>
          <w:highlight w:val="white"/>
          <w:lang w:val="en-GB"/>
        </w:rPr>
        <w:t xml:space="preserve"> </w:t>
      </w:r>
    </w:p>
    <w:p w14:paraId="119FC5E9"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NHS England has been one of the leading healthcare institutions in the United Kingdom. The institution is a non-departmental public body of the Department of Health and Social Care within the country. The institution is responsible for evaluating the planning, budget and regular operations of the National Health Service as per the standards set in Health and Social Care Act 2012. The mission of NHS England is to provide services and care as per the expectations of care users. Their vision is to enable people to live a more independent and healthier life by means of quality care. A set of values has been devised with their employees, local community and key stakeholders across the country. They aim in providing a safe and </w:t>
      </w:r>
      <w:proofErr w:type="gramStart"/>
      <w:r w:rsidRPr="00126450">
        <w:rPr>
          <w:rFonts w:ascii="Times New Roman" w:eastAsia="Times New Roman" w:hAnsi="Times New Roman" w:cs="Times New Roman"/>
          <w:sz w:val="24"/>
          <w:szCs w:val="24"/>
          <w:highlight w:val="white"/>
          <w:lang w:val="en-GB"/>
        </w:rPr>
        <w:t>high quality</w:t>
      </w:r>
      <w:proofErr w:type="gramEnd"/>
      <w:r w:rsidRPr="00126450">
        <w:rPr>
          <w:rFonts w:ascii="Times New Roman" w:eastAsia="Times New Roman" w:hAnsi="Times New Roman" w:cs="Times New Roman"/>
          <w:sz w:val="24"/>
          <w:szCs w:val="24"/>
          <w:highlight w:val="white"/>
          <w:lang w:val="en-GB"/>
        </w:rPr>
        <w:t xml:space="preserve"> care to individuals who are using their services and ensures that their dignity and respect is maintained. This report will shed its light upon discussing the roles of employees within the organisation and the importance of training and development. </w:t>
      </w:r>
    </w:p>
    <w:p w14:paraId="39783DE2" w14:textId="77777777" w:rsidR="00382EA9" w:rsidRPr="00126450" w:rsidRDefault="00382EA9" w:rsidP="00382EA9">
      <w:pPr>
        <w:pStyle w:val="Heading1"/>
        <w:rPr>
          <w:highlight w:val="white"/>
          <w:lang w:val="en-GB"/>
        </w:rPr>
      </w:pPr>
      <w:bookmarkStart w:id="1" w:name="_Toc13588093"/>
      <w:r w:rsidRPr="00126450">
        <w:rPr>
          <w:highlight w:val="white"/>
          <w:lang w:val="en-GB"/>
        </w:rPr>
        <w:t>Discussion</w:t>
      </w:r>
      <w:bookmarkEnd w:id="1"/>
      <w:r w:rsidRPr="00126450">
        <w:rPr>
          <w:highlight w:val="white"/>
          <w:lang w:val="en-GB"/>
        </w:rPr>
        <w:t xml:space="preserve"> </w:t>
      </w:r>
    </w:p>
    <w:p w14:paraId="54EAD075" w14:textId="77777777" w:rsidR="00382EA9" w:rsidRPr="00126450" w:rsidRDefault="00382EA9" w:rsidP="00382EA9">
      <w:pPr>
        <w:pStyle w:val="Heading1"/>
        <w:rPr>
          <w:highlight w:val="white"/>
          <w:lang w:val="en-GB"/>
        </w:rPr>
      </w:pPr>
      <w:bookmarkStart w:id="2" w:name="_Toc13588094"/>
      <w:r w:rsidRPr="00126450">
        <w:rPr>
          <w:highlight w:val="white"/>
          <w:lang w:val="en-GB"/>
        </w:rPr>
        <w:t>Role of Employees within the organisation and support provided by them in achieving organisational goals</w:t>
      </w:r>
      <w:bookmarkEnd w:id="2"/>
      <w:r w:rsidRPr="00126450">
        <w:rPr>
          <w:highlight w:val="white"/>
          <w:lang w:val="en-GB"/>
        </w:rPr>
        <w:t xml:space="preserve"> </w:t>
      </w:r>
    </w:p>
    <w:p w14:paraId="4F4BEBAC"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Healthcare professionals play a critical and central role in improving access of individuals to quality care. A range of services are provided by the professionals for preventing health ailments, promoting health and delivering healthcare services to families, individuals and communities </w:t>
      </w:r>
      <w:proofErr w:type="gramStart"/>
      <w:r w:rsidRPr="00126450">
        <w:rPr>
          <w:rFonts w:ascii="Times New Roman" w:eastAsia="Times New Roman" w:hAnsi="Times New Roman" w:cs="Times New Roman"/>
          <w:sz w:val="24"/>
          <w:szCs w:val="24"/>
          <w:highlight w:val="white"/>
          <w:lang w:val="en-GB"/>
        </w:rPr>
        <w:t>on the basis of</w:t>
      </w:r>
      <w:proofErr w:type="gramEnd"/>
      <w:r w:rsidRPr="00126450">
        <w:rPr>
          <w:rFonts w:ascii="Times New Roman" w:eastAsia="Times New Roman" w:hAnsi="Times New Roman" w:cs="Times New Roman"/>
          <w:sz w:val="24"/>
          <w:szCs w:val="24"/>
          <w:highlight w:val="white"/>
          <w:lang w:val="en-GB"/>
        </w:rPr>
        <w:t xml:space="preserve"> the approach of primary health care. As per the views put forward by </w:t>
      </w:r>
      <w:proofErr w:type="spellStart"/>
      <w:r w:rsidRPr="00126450">
        <w:rPr>
          <w:rFonts w:ascii="Times New Roman" w:eastAsia="Times New Roman" w:hAnsi="Times New Roman" w:cs="Times New Roman"/>
          <w:sz w:val="24"/>
          <w:szCs w:val="24"/>
          <w:highlight w:val="white"/>
          <w:lang w:val="en-GB"/>
        </w:rPr>
        <w:t>Mossabir</w:t>
      </w:r>
      <w:proofErr w:type="spellEnd"/>
      <w:r w:rsidRPr="00126450">
        <w:rPr>
          <w:rFonts w:ascii="Times New Roman" w:eastAsia="Times New Roman" w:hAnsi="Times New Roman" w:cs="Times New Roman"/>
          <w:sz w:val="24"/>
          <w:szCs w:val="24"/>
          <w:highlight w:val="white"/>
          <w:lang w:val="en-GB"/>
        </w:rPr>
        <w:t xml:space="preserve"> </w:t>
      </w:r>
      <w:r w:rsidRPr="00126450">
        <w:rPr>
          <w:rFonts w:ascii="Times New Roman" w:eastAsia="Times New Roman" w:hAnsi="Times New Roman" w:cs="Times New Roman"/>
          <w:i/>
          <w:sz w:val="24"/>
          <w:szCs w:val="24"/>
          <w:highlight w:val="white"/>
          <w:lang w:val="en-GB"/>
        </w:rPr>
        <w:t xml:space="preserve">et al. </w:t>
      </w:r>
      <w:r w:rsidRPr="00126450">
        <w:rPr>
          <w:rFonts w:ascii="Times New Roman" w:eastAsia="Times New Roman" w:hAnsi="Times New Roman" w:cs="Times New Roman"/>
          <w:sz w:val="24"/>
          <w:szCs w:val="24"/>
          <w:highlight w:val="white"/>
          <w:lang w:val="en-GB"/>
        </w:rPr>
        <w:t xml:space="preserve">(2015), it is quite evident that it is the duty of a healthcare professional to make sure that a care user is receiving an effective treatment whether they are residing in healthcare institution and home healthcare and providing them with necessary support in accordance to their needs. A healthcare professional empowers their care users in a way that they </w:t>
      </w:r>
      <w:proofErr w:type="gramStart"/>
      <w:r w:rsidRPr="00126450">
        <w:rPr>
          <w:rFonts w:ascii="Times New Roman" w:eastAsia="Times New Roman" w:hAnsi="Times New Roman" w:cs="Times New Roman"/>
          <w:sz w:val="24"/>
          <w:szCs w:val="24"/>
          <w:highlight w:val="white"/>
          <w:lang w:val="en-GB"/>
        </w:rPr>
        <w:t>are able to</w:t>
      </w:r>
      <w:proofErr w:type="gramEnd"/>
      <w:r w:rsidRPr="00126450">
        <w:rPr>
          <w:rFonts w:ascii="Times New Roman" w:eastAsia="Times New Roman" w:hAnsi="Times New Roman" w:cs="Times New Roman"/>
          <w:sz w:val="24"/>
          <w:szCs w:val="24"/>
          <w:highlight w:val="white"/>
          <w:lang w:val="en-GB"/>
        </w:rPr>
        <w:t xml:space="preserve"> take care of them and prepare notes related to any improvements or progress which have been made within their health conditions. It has been observed that, an effective healthcare professional is able to empower its care users monitor their health conditions and are able to gain much more independence. As healthcare professionals operate in close relationships with its patients, they are usually the first to determine any discomfort, loss of appetite, irritability which is faced by care users. As opined by Wilson </w:t>
      </w:r>
      <w:r w:rsidRPr="00126450">
        <w:rPr>
          <w:rFonts w:ascii="Times New Roman" w:eastAsia="Times New Roman" w:hAnsi="Times New Roman" w:cs="Times New Roman"/>
          <w:i/>
          <w:sz w:val="24"/>
          <w:szCs w:val="24"/>
          <w:highlight w:val="white"/>
          <w:lang w:val="en-GB"/>
        </w:rPr>
        <w:t xml:space="preserve">et al. </w:t>
      </w:r>
      <w:r w:rsidRPr="00126450">
        <w:rPr>
          <w:rFonts w:ascii="Times New Roman" w:eastAsia="Times New Roman" w:hAnsi="Times New Roman" w:cs="Times New Roman"/>
          <w:sz w:val="24"/>
          <w:szCs w:val="24"/>
          <w:highlight w:val="white"/>
          <w:lang w:val="en-GB"/>
        </w:rPr>
        <w:t xml:space="preserve">(2017), a healthcare professional is needed to participate actively with its care users for ensuring quality </w:t>
      </w:r>
      <w:r w:rsidRPr="00126450">
        <w:rPr>
          <w:rFonts w:ascii="Times New Roman" w:eastAsia="Times New Roman" w:hAnsi="Times New Roman" w:cs="Times New Roman"/>
          <w:sz w:val="24"/>
          <w:szCs w:val="24"/>
          <w:highlight w:val="white"/>
          <w:lang w:val="en-GB"/>
        </w:rPr>
        <w:lastRenderedPageBreak/>
        <w:t xml:space="preserve">care. Reporting difficulties or unusual behaviour can have a considerable impact on overall care of an individual. </w:t>
      </w:r>
    </w:p>
    <w:p w14:paraId="2E9D1727"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Another area which is observed by a healthcare professional is medical errors which can result in injury or even death of individuals. As per the reports published by National Health Services revealed that, more than 50,000 individuals have died due to medical errors within healthcare institutions. Healthcare workers and nurses who are willing to take an extra step in ensuring quality care of their care users are capable in catching these errors. For instance, if a meal consisting of higher amounts of salt is being served to a care user with high blood pressure, these healthcare professionals who are familiar with them </w:t>
      </w:r>
      <w:proofErr w:type="gramStart"/>
      <w:r w:rsidRPr="00126450">
        <w:rPr>
          <w:rFonts w:ascii="Times New Roman" w:eastAsia="Times New Roman" w:hAnsi="Times New Roman" w:cs="Times New Roman"/>
          <w:sz w:val="24"/>
          <w:szCs w:val="24"/>
          <w:highlight w:val="white"/>
          <w:lang w:val="en-GB"/>
        </w:rPr>
        <w:t>are able to</w:t>
      </w:r>
      <w:proofErr w:type="gramEnd"/>
      <w:r w:rsidRPr="00126450">
        <w:rPr>
          <w:rFonts w:ascii="Times New Roman" w:eastAsia="Times New Roman" w:hAnsi="Times New Roman" w:cs="Times New Roman"/>
          <w:sz w:val="24"/>
          <w:szCs w:val="24"/>
          <w:highlight w:val="white"/>
          <w:lang w:val="en-GB"/>
        </w:rPr>
        <w:t xml:space="preserve"> detect those errors. </w:t>
      </w:r>
    </w:p>
    <w:p w14:paraId="5B8DFBB2" w14:textId="77777777" w:rsidR="00382EA9" w:rsidRPr="00126450" w:rsidRDefault="00382EA9" w:rsidP="00382EA9">
      <w:pPr>
        <w:pStyle w:val="Heading1"/>
        <w:rPr>
          <w:highlight w:val="white"/>
          <w:lang w:val="en-GB"/>
        </w:rPr>
      </w:pPr>
      <w:bookmarkStart w:id="3" w:name="_Toc13588095"/>
      <w:r w:rsidRPr="00126450">
        <w:rPr>
          <w:highlight w:val="white"/>
          <w:lang w:val="en-GB"/>
        </w:rPr>
        <w:t>Training, development and its importance to organisations</w:t>
      </w:r>
      <w:bookmarkEnd w:id="3"/>
      <w:r w:rsidRPr="00126450">
        <w:rPr>
          <w:highlight w:val="white"/>
          <w:lang w:val="en-GB"/>
        </w:rPr>
        <w:t xml:space="preserve"> </w:t>
      </w:r>
    </w:p>
    <w:p w14:paraId="70FDD545"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The healthcare professionals are provided with on-job training for ensuring that they </w:t>
      </w:r>
      <w:proofErr w:type="gramStart"/>
      <w:r w:rsidRPr="00126450">
        <w:rPr>
          <w:rFonts w:ascii="Times New Roman" w:eastAsia="Times New Roman" w:hAnsi="Times New Roman" w:cs="Times New Roman"/>
          <w:sz w:val="24"/>
          <w:szCs w:val="24"/>
          <w:highlight w:val="white"/>
          <w:lang w:val="en-GB"/>
        </w:rPr>
        <w:t>are able to</w:t>
      </w:r>
      <w:proofErr w:type="gramEnd"/>
      <w:r w:rsidRPr="00126450">
        <w:rPr>
          <w:rFonts w:ascii="Times New Roman" w:eastAsia="Times New Roman" w:hAnsi="Times New Roman" w:cs="Times New Roman"/>
          <w:sz w:val="24"/>
          <w:szCs w:val="24"/>
          <w:highlight w:val="white"/>
          <w:lang w:val="en-GB"/>
        </w:rPr>
        <w:t xml:space="preserve"> perform effectively with their assigned roles. This training is variable as it dependent highly upon proficiency of the personnel who are providing training. For minimising this variability, it is essential for trainers to follow a structured list of subjects or tasks which are required to be followed, forecasting the minimum time required for a certain area and attaining standards of performance. It is essential for managers of NHS England to provide training to its employees during its tenure. In accordance to O’Connor and </w:t>
      </w:r>
      <w:proofErr w:type="spellStart"/>
      <w:r w:rsidRPr="00126450">
        <w:rPr>
          <w:rFonts w:ascii="Times New Roman" w:eastAsia="Times New Roman" w:hAnsi="Times New Roman" w:cs="Times New Roman"/>
          <w:sz w:val="24"/>
          <w:szCs w:val="24"/>
          <w:highlight w:val="white"/>
          <w:lang w:val="en-GB"/>
        </w:rPr>
        <w:t>Andews</w:t>
      </w:r>
      <w:proofErr w:type="spellEnd"/>
      <w:r w:rsidRPr="00126450">
        <w:rPr>
          <w:rFonts w:ascii="Times New Roman" w:eastAsia="Times New Roman" w:hAnsi="Times New Roman" w:cs="Times New Roman"/>
          <w:sz w:val="24"/>
          <w:szCs w:val="24"/>
          <w:highlight w:val="white"/>
          <w:lang w:val="en-GB"/>
        </w:rPr>
        <w:t xml:space="preserve"> (2015), it is believed by the managers, if they are recruiting skilled and competent workers within their institutions, they </w:t>
      </w:r>
      <w:proofErr w:type="gramStart"/>
      <w:r w:rsidRPr="00126450">
        <w:rPr>
          <w:rFonts w:ascii="Times New Roman" w:eastAsia="Times New Roman" w:hAnsi="Times New Roman" w:cs="Times New Roman"/>
          <w:sz w:val="24"/>
          <w:szCs w:val="24"/>
          <w:highlight w:val="white"/>
          <w:lang w:val="en-GB"/>
        </w:rPr>
        <w:t>are able to</w:t>
      </w:r>
      <w:proofErr w:type="gramEnd"/>
      <w:r w:rsidRPr="00126450">
        <w:rPr>
          <w:rFonts w:ascii="Times New Roman" w:eastAsia="Times New Roman" w:hAnsi="Times New Roman" w:cs="Times New Roman"/>
          <w:sz w:val="24"/>
          <w:szCs w:val="24"/>
          <w:highlight w:val="white"/>
          <w:lang w:val="en-GB"/>
        </w:rPr>
        <w:t xml:space="preserve"> function effectively towards achieving organisational goals. In various cases, managers are unable to understand the connection between personal development and performance of its employees. It is essential for them to provide training to them in areas like effective communication, quality care and conflict resolution. There are several benefits and opportunities which are offered by effective training programs which are:</w:t>
      </w:r>
    </w:p>
    <w:p w14:paraId="54EBB0B3"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Improvement of Patient Care</w:t>
      </w:r>
    </w:p>
    <w:p w14:paraId="70E6ADF3"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One of the major benefits which are provided by training programs is improvement of patient care. As opined by </w:t>
      </w:r>
      <w:proofErr w:type="spellStart"/>
      <w:r w:rsidRPr="00126450">
        <w:rPr>
          <w:rFonts w:ascii="Times New Roman" w:eastAsia="Times New Roman" w:hAnsi="Times New Roman" w:cs="Times New Roman"/>
          <w:sz w:val="24"/>
          <w:szCs w:val="24"/>
          <w:highlight w:val="white"/>
          <w:lang w:val="en-GB"/>
        </w:rPr>
        <w:t>Mossabir</w:t>
      </w:r>
      <w:proofErr w:type="spellEnd"/>
      <w:r w:rsidRPr="00126450">
        <w:rPr>
          <w:rFonts w:ascii="Times New Roman" w:eastAsia="Times New Roman" w:hAnsi="Times New Roman" w:cs="Times New Roman"/>
          <w:sz w:val="24"/>
          <w:szCs w:val="24"/>
          <w:highlight w:val="white"/>
          <w:lang w:val="en-GB"/>
        </w:rPr>
        <w:t xml:space="preserve"> </w:t>
      </w:r>
      <w:r w:rsidRPr="00126450">
        <w:rPr>
          <w:rFonts w:ascii="Times New Roman" w:eastAsia="Times New Roman" w:hAnsi="Times New Roman" w:cs="Times New Roman"/>
          <w:i/>
          <w:sz w:val="24"/>
          <w:szCs w:val="24"/>
          <w:highlight w:val="white"/>
          <w:lang w:val="en-GB"/>
        </w:rPr>
        <w:t xml:space="preserve">et al. </w:t>
      </w:r>
      <w:r w:rsidRPr="00126450">
        <w:rPr>
          <w:rFonts w:ascii="Times New Roman" w:eastAsia="Times New Roman" w:hAnsi="Times New Roman" w:cs="Times New Roman"/>
          <w:sz w:val="24"/>
          <w:szCs w:val="24"/>
          <w:highlight w:val="white"/>
          <w:lang w:val="en-GB"/>
        </w:rPr>
        <w:t xml:space="preserve">(2015), more healthcare professionals are learning and understanding the roles, they will be able to contribute greatly towards better outcomes of care users. Healthcare professionals who participated in training programs </w:t>
      </w:r>
      <w:proofErr w:type="gramStart"/>
      <w:r w:rsidRPr="00126450">
        <w:rPr>
          <w:rFonts w:ascii="Times New Roman" w:eastAsia="Times New Roman" w:hAnsi="Times New Roman" w:cs="Times New Roman"/>
          <w:sz w:val="24"/>
          <w:szCs w:val="24"/>
          <w:highlight w:val="white"/>
          <w:lang w:val="en-GB"/>
        </w:rPr>
        <w:t>are able to</w:t>
      </w:r>
      <w:proofErr w:type="gramEnd"/>
      <w:r w:rsidRPr="00126450">
        <w:rPr>
          <w:rFonts w:ascii="Times New Roman" w:eastAsia="Times New Roman" w:hAnsi="Times New Roman" w:cs="Times New Roman"/>
          <w:sz w:val="24"/>
          <w:szCs w:val="24"/>
          <w:highlight w:val="white"/>
          <w:lang w:val="en-GB"/>
        </w:rPr>
        <w:t xml:space="preserve"> gain knowledge of best practices as well as are aware of the latest evidence by means of continued education. This is a key aspect, as empowerment is produced as a result of knowledge. Empowerment arises by allowing employees to freely apply the techniques they have learned and are equipped better to patient care. </w:t>
      </w:r>
    </w:p>
    <w:p w14:paraId="5CAC24D5"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lastRenderedPageBreak/>
        <w:t>Enhancement of professional morale</w:t>
      </w:r>
    </w:p>
    <w:p w14:paraId="530DEC66"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Another benefit of training and development programs are enhancement of professional morale among healthcare professionals. When the NHS is providing continuous training and development programmes to its workers, they are cultivating an effective workplace environment. An effective training of its employees enables them in delivering effective and safe care to its patients. </w:t>
      </w:r>
    </w:p>
    <w:p w14:paraId="5832E9E8"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More skilled and motivated employees</w:t>
      </w:r>
    </w:p>
    <w:p w14:paraId="344455DA"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When healthcare professionals are provided with continuous training and development program, they become more skilled and motivated which is key for developing a competent workforce. Well trained employees within the NHS will be able to collaborate with its team members and are able to produce better outcomes for its patients. </w:t>
      </w:r>
    </w:p>
    <w:p w14:paraId="3C9E6D9A" w14:textId="77777777" w:rsidR="00382EA9" w:rsidRPr="00126450" w:rsidRDefault="00382EA9" w:rsidP="00382EA9">
      <w:pPr>
        <w:pStyle w:val="Heading1"/>
        <w:rPr>
          <w:highlight w:val="white"/>
          <w:lang w:val="en-GB"/>
        </w:rPr>
      </w:pPr>
      <w:bookmarkStart w:id="4" w:name="_Toc13588096"/>
      <w:r w:rsidRPr="00126450">
        <w:rPr>
          <w:highlight w:val="white"/>
          <w:lang w:val="en-GB"/>
        </w:rPr>
        <w:t>Selecting an organisational role and its importance to the organisation</w:t>
      </w:r>
      <w:bookmarkEnd w:id="4"/>
      <w:r w:rsidRPr="00126450">
        <w:rPr>
          <w:highlight w:val="white"/>
          <w:lang w:val="en-GB"/>
        </w:rPr>
        <w:t xml:space="preserve"> </w:t>
      </w:r>
    </w:p>
    <w:p w14:paraId="24DF8BE2"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In healthcare institutions like NHS England, nurses are hugely responsible for quality of healthcare institutions including patient care, </w:t>
      </w:r>
      <w:proofErr w:type="gramStart"/>
      <w:r w:rsidRPr="00126450">
        <w:rPr>
          <w:rFonts w:ascii="Times New Roman" w:eastAsia="Times New Roman" w:hAnsi="Times New Roman" w:cs="Times New Roman"/>
          <w:sz w:val="24"/>
          <w:szCs w:val="24"/>
          <w:highlight w:val="white"/>
          <w:lang w:val="en-GB"/>
        </w:rPr>
        <w:t>providing assistance</w:t>
      </w:r>
      <w:proofErr w:type="gramEnd"/>
      <w:r w:rsidRPr="00126450">
        <w:rPr>
          <w:rFonts w:ascii="Times New Roman" w:eastAsia="Times New Roman" w:hAnsi="Times New Roman" w:cs="Times New Roman"/>
          <w:sz w:val="24"/>
          <w:szCs w:val="24"/>
          <w:highlight w:val="white"/>
          <w:lang w:val="en-GB"/>
        </w:rPr>
        <w:t xml:space="preserve"> in surgeries, medication and bedside management and various other major operations like data collection/reporting and many more. Additionally, nurses are responsible for evaluating and monitoring healthcare of care users and performing interventions for minimising risks which results due to medical complications. Based on the information gathered from the study of McCutcheon </w:t>
      </w:r>
      <w:r w:rsidRPr="00126450">
        <w:rPr>
          <w:rFonts w:ascii="Times New Roman" w:eastAsia="Times New Roman" w:hAnsi="Times New Roman" w:cs="Times New Roman"/>
          <w:i/>
          <w:sz w:val="24"/>
          <w:szCs w:val="24"/>
          <w:highlight w:val="white"/>
          <w:lang w:val="en-GB"/>
        </w:rPr>
        <w:t xml:space="preserve">et al. </w:t>
      </w:r>
      <w:r w:rsidRPr="00126450">
        <w:rPr>
          <w:rFonts w:ascii="Times New Roman" w:eastAsia="Times New Roman" w:hAnsi="Times New Roman" w:cs="Times New Roman"/>
          <w:sz w:val="24"/>
          <w:szCs w:val="24"/>
          <w:highlight w:val="white"/>
          <w:lang w:val="en-GB"/>
        </w:rPr>
        <w:t xml:space="preserve">(2015), it can be stated that, nurses are also responsible for overseeing care providers like patient care technicians, LPNs, caregivers and other staff within the institution. An attending nurse is also able to empower care users and their families regarding the care provided after they are discharged. Following are the reasons nurses are important in improving the quality of healthcare institutions in general. </w:t>
      </w:r>
    </w:p>
    <w:p w14:paraId="2F0615E6"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Demand for enhancing quality of care units</w:t>
      </w:r>
    </w:p>
    <w:p w14:paraId="1782E642"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The demands for improvement of quality of healthcare institutions like NHS England are being increasingly important due to local requirements as well as government mandates, medical societies, hospital organisations and various non-profit organizations. </w:t>
      </w:r>
      <w:r w:rsidRPr="003B3F3A">
        <w:rPr>
          <w:rFonts w:ascii="Times New Roman" w:eastAsia="Times New Roman" w:hAnsi="Times New Roman" w:cs="Times New Roman"/>
          <w:sz w:val="24"/>
          <w:szCs w:val="24"/>
          <w:lang w:val="en-GB"/>
        </w:rPr>
        <w:t xml:space="preserve">As opined by </w:t>
      </w:r>
      <w:proofErr w:type="spellStart"/>
      <w:r w:rsidRPr="003B3F3A">
        <w:rPr>
          <w:rFonts w:ascii="Times New Roman" w:eastAsia="Times New Roman" w:hAnsi="Times New Roman" w:cs="Times New Roman"/>
          <w:sz w:val="24"/>
          <w:szCs w:val="24"/>
          <w:lang w:val="en-GB"/>
        </w:rPr>
        <w:t>Mossabir</w:t>
      </w:r>
      <w:proofErr w:type="spellEnd"/>
      <w:r w:rsidRPr="003B3F3A">
        <w:rPr>
          <w:rFonts w:ascii="Times New Roman" w:eastAsia="Times New Roman" w:hAnsi="Times New Roman" w:cs="Times New Roman"/>
          <w:sz w:val="24"/>
          <w:szCs w:val="24"/>
          <w:lang w:val="en-GB"/>
        </w:rPr>
        <w:t xml:space="preserve"> </w:t>
      </w:r>
      <w:r w:rsidRPr="003B3F3A">
        <w:rPr>
          <w:rFonts w:ascii="Times New Roman" w:eastAsia="Times New Roman" w:hAnsi="Times New Roman" w:cs="Times New Roman"/>
          <w:i/>
          <w:sz w:val="24"/>
          <w:szCs w:val="24"/>
          <w:lang w:val="en-GB"/>
        </w:rPr>
        <w:t xml:space="preserve">et al. </w:t>
      </w:r>
      <w:r w:rsidRPr="003B3F3A">
        <w:rPr>
          <w:rFonts w:ascii="Times New Roman" w:eastAsia="Times New Roman" w:hAnsi="Times New Roman" w:cs="Times New Roman"/>
          <w:sz w:val="24"/>
          <w:szCs w:val="24"/>
          <w:lang w:val="en-GB"/>
        </w:rPr>
        <w:t>(2015), nurses are responsible for allocation of training and development programs to healthcare professionals</w:t>
      </w:r>
      <w:r w:rsidRPr="00126450">
        <w:rPr>
          <w:rFonts w:ascii="Times New Roman" w:eastAsia="Times New Roman" w:hAnsi="Times New Roman" w:cs="Times New Roman"/>
          <w:sz w:val="24"/>
          <w:szCs w:val="24"/>
          <w:highlight w:val="white"/>
          <w:lang w:val="en-GB"/>
        </w:rPr>
        <w:t xml:space="preserve">. They need to ensure that they are skilled enough for providing quality care to their patients and that atmosphere within institutions are effective enough. </w:t>
      </w:r>
    </w:p>
    <w:p w14:paraId="13C83351"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Evaluation and administration of patient’s health</w:t>
      </w:r>
      <w:r>
        <w:rPr>
          <w:rFonts w:ascii="Times New Roman" w:eastAsia="Times New Roman" w:hAnsi="Times New Roman" w:cs="Times New Roman"/>
          <w:b/>
          <w:sz w:val="24"/>
          <w:szCs w:val="24"/>
          <w:highlight w:val="white"/>
          <w:lang w:val="en-GB"/>
        </w:rPr>
        <w:t xml:space="preserve"> </w:t>
      </w:r>
    </w:p>
    <w:p w14:paraId="02656CE4"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lastRenderedPageBreak/>
        <w:t xml:space="preserve">Nurses are the frontlines of evaluating and administering treatment which are received by individuals within healthcare institutions. In accordance to Lamb </w:t>
      </w:r>
      <w:r w:rsidRPr="00126450">
        <w:rPr>
          <w:rFonts w:ascii="Times New Roman" w:eastAsia="Times New Roman" w:hAnsi="Times New Roman" w:cs="Times New Roman"/>
          <w:i/>
          <w:sz w:val="24"/>
          <w:szCs w:val="24"/>
          <w:highlight w:val="white"/>
          <w:lang w:val="en-GB"/>
        </w:rPr>
        <w:t xml:space="preserve">et al. </w:t>
      </w:r>
      <w:r w:rsidRPr="00126450">
        <w:rPr>
          <w:rFonts w:ascii="Times New Roman" w:eastAsia="Times New Roman" w:hAnsi="Times New Roman" w:cs="Times New Roman"/>
          <w:sz w:val="24"/>
          <w:szCs w:val="24"/>
          <w:highlight w:val="white"/>
          <w:lang w:val="en-GB"/>
        </w:rPr>
        <w:t xml:space="preserve">(2015), nurses are the greatest advocate for a care user. Since, care users </w:t>
      </w:r>
      <w:proofErr w:type="gramStart"/>
      <w:r w:rsidRPr="00126450">
        <w:rPr>
          <w:rFonts w:ascii="Times New Roman" w:eastAsia="Times New Roman" w:hAnsi="Times New Roman" w:cs="Times New Roman"/>
          <w:sz w:val="24"/>
          <w:szCs w:val="24"/>
          <w:highlight w:val="white"/>
          <w:lang w:val="en-GB"/>
        </w:rPr>
        <w:t>spends</w:t>
      </w:r>
      <w:proofErr w:type="gramEnd"/>
      <w:r w:rsidRPr="00126450">
        <w:rPr>
          <w:rFonts w:ascii="Times New Roman" w:eastAsia="Times New Roman" w:hAnsi="Times New Roman" w:cs="Times New Roman"/>
          <w:sz w:val="24"/>
          <w:szCs w:val="24"/>
          <w:highlight w:val="white"/>
          <w:lang w:val="en-GB"/>
        </w:rPr>
        <w:t xml:space="preserve"> most of their time with nurses, they are aware of the progress of health and symptoms which can be a major issue and are able to evaluate the effectiveness of treatment. Prior to that, they communicate all the aspects to the doctor in charge. In this way, the care user </w:t>
      </w:r>
      <w:proofErr w:type="gramStart"/>
      <w:r w:rsidRPr="00126450">
        <w:rPr>
          <w:rFonts w:ascii="Times New Roman" w:eastAsia="Times New Roman" w:hAnsi="Times New Roman" w:cs="Times New Roman"/>
          <w:sz w:val="24"/>
          <w:szCs w:val="24"/>
          <w:highlight w:val="white"/>
          <w:lang w:val="en-GB"/>
        </w:rPr>
        <w:t>is able to</w:t>
      </w:r>
      <w:proofErr w:type="gramEnd"/>
      <w:r w:rsidRPr="00126450">
        <w:rPr>
          <w:rFonts w:ascii="Times New Roman" w:eastAsia="Times New Roman" w:hAnsi="Times New Roman" w:cs="Times New Roman"/>
          <w:sz w:val="24"/>
          <w:szCs w:val="24"/>
          <w:highlight w:val="white"/>
          <w:lang w:val="en-GB"/>
        </w:rPr>
        <w:t xml:space="preserve"> receive effective treatment on the basis of its situation which in turn ensures quality care. </w:t>
      </w:r>
    </w:p>
    <w:p w14:paraId="080F1EBA" w14:textId="77777777" w:rsidR="00382EA9" w:rsidRPr="00126450" w:rsidRDefault="00382EA9" w:rsidP="00382EA9">
      <w:pPr>
        <w:pStyle w:val="Heading1"/>
        <w:rPr>
          <w:highlight w:val="white"/>
          <w:lang w:val="en-GB"/>
        </w:rPr>
      </w:pPr>
      <w:bookmarkStart w:id="5" w:name="_Toc13588097"/>
      <w:r w:rsidRPr="00126450">
        <w:rPr>
          <w:highlight w:val="white"/>
          <w:lang w:val="en-GB"/>
        </w:rPr>
        <w:t>Skills and Knowledge required for carrying out the role</w:t>
      </w:r>
      <w:bookmarkEnd w:id="5"/>
      <w:r w:rsidRPr="00126450">
        <w:rPr>
          <w:highlight w:val="white"/>
          <w:lang w:val="en-GB"/>
        </w:rPr>
        <w:t xml:space="preserve"> </w:t>
      </w:r>
    </w:p>
    <w:p w14:paraId="471A8C61"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Skills Required</w:t>
      </w:r>
    </w:p>
    <w:p w14:paraId="608848A8"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Compassion</w:t>
      </w:r>
    </w:p>
    <w:p w14:paraId="6758475F"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The nurses are needed to possess a great deal of compassion and sensitivity for dealing with individuals experiencing life changing medical situations. In the views of Freund </w:t>
      </w:r>
      <w:r w:rsidRPr="00126450">
        <w:rPr>
          <w:rFonts w:ascii="Times New Roman" w:eastAsia="Times New Roman" w:hAnsi="Times New Roman" w:cs="Times New Roman"/>
          <w:i/>
          <w:sz w:val="24"/>
          <w:szCs w:val="24"/>
          <w:highlight w:val="white"/>
          <w:lang w:val="en-GB"/>
        </w:rPr>
        <w:t xml:space="preserve">et al. </w:t>
      </w:r>
      <w:r w:rsidRPr="00126450">
        <w:rPr>
          <w:rFonts w:ascii="Times New Roman" w:eastAsia="Times New Roman" w:hAnsi="Times New Roman" w:cs="Times New Roman"/>
          <w:sz w:val="24"/>
          <w:szCs w:val="24"/>
          <w:highlight w:val="white"/>
          <w:lang w:val="en-GB"/>
        </w:rPr>
        <w:t>(2015), empathy and compassion are important in nurses for dealing with care users and their families as well as employees while handling sensitive or complex situations. A BSN degree enables nurses in developing these skills and dealing with any type of situations they will encounter</w:t>
      </w:r>
    </w:p>
    <w:p w14:paraId="40B6E865"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Critical thinking</w:t>
      </w:r>
    </w:p>
    <w:p w14:paraId="43FE3F36"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Nurses are required to possess an ability to access a </w:t>
      </w:r>
      <w:proofErr w:type="gramStart"/>
      <w:r w:rsidRPr="00126450">
        <w:rPr>
          <w:rFonts w:ascii="Times New Roman" w:eastAsia="Times New Roman" w:hAnsi="Times New Roman" w:cs="Times New Roman"/>
          <w:sz w:val="24"/>
          <w:szCs w:val="24"/>
          <w:highlight w:val="white"/>
          <w:lang w:val="en-GB"/>
        </w:rPr>
        <w:t>particular situation</w:t>
      </w:r>
      <w:proofErr w:type="gramEnd"/>
      <w:r w:rsidRPr="00126450">
        <w:rPr>
          <w:rFonts w:ascii="Times New Roman" w:eastAsia="Times New Roman" w:hAnsi="Times New Roman" w:cs="Times New Roman"/>
          <w:sz w:val="24"/>
          <w:szCs w:val="24"/>
          <w:highlight w:val="white"/>
          <w:lang w:val="en-GB"/>
        </w:rPr>
        <w:t xml:space="preserve"> quickly and determine course of action needed to be taken for providing quality care to its care users. A nurse should be able to refer to a particular care provider during a </w:t>
      </w:r>
      <w:proofErr w:type="gramStart"/>
      <w:r w:rsidRPr="00126450">
        <w:rPr>
          <w:rFonts w:ascii="Times New Roman" w:eastAsia="Times New Roman" w:hAnsi="Times New Roman" w:cs="Times New Roman"/>
          <w:sz w:val="24"/>
          <w:szCs w:val="24"/>
          <w:highlight w:val="white"/>
          <w:lang w:val="en-GB"/>
        </w:rPr>
        <w:t>particular issue</w:t>
      </w:r>
      <w:proofErr w:type="gramEnd"/>
      <w:r w:rsidRPr="00126450">
        <w:rPr>
          <w:rFonts w:ascii="Times New Roman" w:eastAsia="Times New Roman" w:hAnsi="Times New Roman" w:cs="Times New Roman"/>
          <w:sz w:val="24"/>
          <w:szCs w:val="24"/>
          <w:highlight w:val="white"/>
          <w:lang w:val="en-GB"/>
        </w:rPr>
        <w:t>. Hence it is essential for nurses to possess an effective problem solving and evaluation skills for being able to interpret data.</w:t>
      </w:r>
    </w:p>
    <w:p w14:paraId="0BCBD044"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Communication</w:t>
      </w:r>
    </w:p>
    <w:p w14:paraId="2501656C"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A nurse is required to communicate with a variety of people. As opined by Felton and Royal (2015), it is essential for nurses to possess an </w:t>
      </w:r>
      <w:proofErr w:type="gramStart"/>
      <w:r w:rsidRPr="00126450">
        <w:rPr>
          <w:rFonts w:ascii="Times New Roman" w:eastAsia="Times New Roman" w:hAnsi="Times New Roman" w:cs="Times New Roman"/>
          <w:sz w:val="24"/>
          <w:szCs w:val="24"/>
          <w:highlight w:val="white"/>
          <w:lang w:val="en-GB"/>
        </w:rPr>
        <w:t>effective communication skills</w:t>
      </w:r>
      <w:proofErr w:type="gramEnd"/>
      <w:r w:rsidRPr="00126450">
        <w:rPr>
          <w:rFonts w:ascii="Times New Roman" w:eastAsia="Times New Roman" w:hAnsi="Times New Roman" w:cs="Times New Roman"/>
          <w:sz w:val="24"/>
          <w:szCs w:val="24"/>
          <w:highlight w:val="white"/>
          <w:lang w:val="en-GB"/>
        </w:rPr>
        <w:t xml:space="preserve"> which will enable them in establishing a strong relationships with care users as well as other healthcare professionals. Nurses can enhance this skill by interacting with and providing support to distraught care users and their families. </w:t>
      </w:r>
    </w:p>
    <w:p w14:paraId="419C93DC"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Knowledge Required</w:t>
      </w:r>
    </w:p>
    <w:p w14:paraId="2EE13E88"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Medicine and dentistry</w:t>
      </w:r>
    </w:p>
    <w:p w14:paraId="1228B88F"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Knowledge of techniques and information which are needed for diagnosing human diseases, injuries and deformities</w:t>
      </w:r>
      <w:r>
        <w:rPr>
          <w:rFonts w:ascii="Times New Roman" w:eastAsia="Times New Roman" w:hAnsi="Times New Roman" w:cs="Times New Roman"/>
          <w:sz w:val="24"/>
          <w:szCs w:val="24"/>
          <w:highlight w:val="white"/>
          <w:lang w:val="en-GB"/>
        </w:rPr>
        <w:t xml:space="preserve"> are needed to be possessed by nurses</w:t>
      </w:r>
      <w:r w:rsidRPr="00126450">
        <w:rPr>
          <w:rFonts w:ascii="Times New Roman" w:eastAsia="Times New Roman" w:hAnsi="Times New Roman" w:cs="Times New Roman"/>
          <w:sz w:val="24"/>
          <w:szCs w:val="24"/>
          <w:highlight w:val="white"/>
          <w:lang w:val="en-GB"/>
        </w:rPr>
        <w:t>. It includes treatment alternatives, symptoms, properties and interactions of drugs and preventive health measures.</w:t>
      </w:r>
    </w:p>
    <w:p w14:paraId="3F3CEE90"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lastRenderedPageBreak/>
        <w:t>Psychology</w:t>
      </w:r>
    </w:p>
    <w:p w14:paraId="1F98CF06"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A nurse is required to possess knowledge of human performance and behaviour which includes individual differences in personality, interests and abilities. As highlighted by Farmer </w:t>
      </w:r>
      <w:r w:rsidRPr="00126450">
        <w:rPr>
          <w:rFonts w:ascii="Times New Roman" w:eastAsia="Times New Roman" w:hAnsi="Times New Roman" w:cs="Times New Roman"/>
          <w:i/>
          <w:sz w:val="24"/>
          <w:szCs w:val="24"/>
          <w:highlight w:val="white"/>
          <w:lang w:val="en-GB"/>
        </w:rPr>
        <w:t xml:space="preserve">et al. </w:t>
      </w:r>
      <w:r w:rsidRPr="00126450">
        <w:rPr>
          <w:rFonts w:ascii="Times New Roman" w:eastAsia="Times New Roman" w:hAnsi="Times New Roman" w:cs="Times New Roman"/>
          <w:sz w:val="24"/>
          <w:szCs w:val="24"/>
          <w:highlight w:val="white"/>
          <w:lang w:val="en-GB"/>
        </w:rPr>
        <w:t xml:space="preserve">(2018), it is essential for them to be aware of psychological research methods, treatment and assessment of affective and behavioural disorders. </w:t>
      </w:r>
    </w:p>
    <w:p w14:paraId="444AE24F"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Therapy and Counselling</w:t>
      </w:r>
    </w:p>
    <w:p w14:paraId="07D8D555"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A nurse should be aware of methods, procedures and principles for treatment, diagnosis and rehabilitation of mental and physical dysfunctions and for career guidance and counselling. </w:t>
      </w:r>
    </w:p>
    <w:p w14:paraId="247CCF2F" w14:textId="77777777" w:rsidR="00382EA9" w:rsidRPr="00126450" w:rsidRDefault="00382EA9" w:rsidP="00382EA9">
      <w:pPr>
        <w:pStyle w:val="Heading1"/>
        <w:rPr>
          <w:highlight w:val="white"/>
          <w:lang w:val="en-GB"/>
        </w:rPr>
      </w:pPr>
      <w:bookmarkStart w:id="6" w:name="_Toc13588098"/>
      <w:r w:rsidRPr="00126450">
        <w:rPr>
          <w:highlight w:val="white"/>
          <w:lang w:val="en-GB"/>
        </w:rPr>
        <w:t>PESTEL Analysis</w:t>
      </w:r>
      <w:bookmarkEnd w:id="6"/>
      <w:r w:rsidRPr="00126450">
        <w:rPr>
          <w:highlight w:val="white"/>
          <w:lang w:val="en-GB"/>
        </w:rPr>
        <w:t xml:space="preserve"> </w:t>
      </w:r>
    </w:p>
    <w:p w14:paraId="6325057B"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382EA9" w:rsidRPr="00126450" w14:paraId="7D0ABCA7" w14:textId="77777777" w:rsidTr="00FF548C">
        <w:tc>
          <w:tcPr>
            <w:tcW w:w="4514" w:type="dxa"/>
            <w:shd w:val="clear" w:color="auto" w:fill="auto"/>
            <w:tcMar>
              <w:top w:w="100" w:type="dxa"/>
              <w:left w:w="100" w:type="dxa"/>
              <w:bottom w:w="100" w:type="dxa"/>
              <w:right w:w="100" w:type="dxa"/>
            </w:tcMar>
          </w:tcPr>
          <w:p w14:paraId="1E501D7F" w14:textId="77777777" w:rsidR="00382EA9" w:rsidRPr="00126450" w:rsidRDefault="00382EA9" w:rsidP="00FF54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Political</w:t>
            </w:r>
          </w:p>
        </w:tc>
        <w:tc>
          <w:tcPr>
            <w:tcW w:w="4514" w:type="dxa"/>
            <w:shd w:val="clear" w:color="auto" w:fill="auto"/>
            <w:tcMar>
              <w:top w:w="100" w:type="dxa"/>
              <w:left w:w="100" w:type="dxa"/>
              <w:bottom w:w="100" w:type="dxa"/>
              <w:right w:w="100" w:type="dxa"/>
            </w:tcMar>
          </w:tcPr>
          <w:p w14:paraId="02885480" w14:textId="77777777" w:rsidR="00382EA9" w:rsidRPr="00126450" w:rsidRDefault="00382EA9" w:rsidP="00FF548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Regulations and rules of government and the NHS do not go hand in hand</w:t>
            </w:r>
          </w:p>
          <w:p w14:paraId="431E714A" w14:textId="77777777" w:rsidR="00382EA9" w:rsidRPr="00126450" w:rsidRDefault="00382EA9" w:rsidP="00FF548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Funding provided by government are not in sync</w:t>
            </w:r>
          </w:p>
          <w:p w14:paraId="01ED05F8" w14:textId="77777777" w:rsidR="00382EA9" w:rsidRPr="00126450" w:rsidRDefault="00382EA9" w:rsidP="00FF548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Continually changing political environment of the country</w:t>
            </w:r>
          </w:p>
        </w:tc>
      </w:tr>
      <w:tr w:rsidR="00382EA9" w:rsidRPr="00126450" w14:paraId="585F2196" w14:textId="77777777" w:rsidTr="00FF548C">
        <w:tc>
          <w:tcPr>
            <w:tcW w:w="4514" w:type="dxa"/>
            <w:shd w:val="clear" w:color="auto" w:fill="auto"/>
            <w:tcMar>
              <w:top w:w="100" w:type="dxa"/>
              <w:left w:w="100" w:type="dxa"/>
              <w:bottom w:w="100" w:type="dxa"/>
              <w:right w:w="100" w:type="dxa"/>
            </w:tcMar>
          </w:tcPr>
          <w:p w14:paraId="1FF45067" w14:textId="77777777" w:rsidR="00382EA9" w:rsidRPr="00126450" w:rsidRDefault="00382EA9" w:rsidP="00FF54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Economic</w:t>
            </w:r>
          </w:p>
        </w:tc>
        <w:tc>
          <w:tcPr>
            <w:tcW w:w="4514" w:type="dxa"/>
            <w:shd w:val="clear" w:color="auto" w:fill="auto"/>
            <w:tcMar>
              <w:top w:w="100" w:type="dxa"/>
              <w:left w:w="100" w:type="dxa"/>
              <w:bottom w:w="100" w:type="dxa"/>
              <w:right w:w="100" w:type="dxa"/>
            </w:tcMar>
          </w:tcPr>
          <w:p w14:paraId="7ABD4207" w14:textId="77777777" w:rsidR="00382EA9" w:rsidRPr="00126450" w:rsidRDefault="00382EA9" w:rsidP="00FF548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Increased cost of labour</w:t>
            </w:r>
          </w:p>
          <w:p w14:paraId="499AF2BD" w14:textId="77777777" w:rsidR="00382EA9" w:rsidRPr="00126450" w:rsidRDefault="00382EA9" w:rsidP="00FF548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Enhancement of organisational efficiency</w:t>
            </w:r>
          </w:p>
        </w:tc>
      </w:tr>
      <w:tr w:rsidR="00382EA9" w:rsidRPr="00126450" w14:paraId="6CFFAFCF" w14:textId="77777777" w:rsidTr="00FF548C">
        <w:tc>
          <w:tcPr>
            <w:tcW w:w="4514" w:type="dxa"/>
            <w:shd w:val="clear" w:color="auto" w:fill="auto"/>
            <w:tcMar>
              <w:top w:w="100" w:type="dxa"/>
              <w:left w:w="100" w:type="dxa"/>
              <w:bottom w:w="100" w:type="dxa"/>
              <w:right w:w="100" w:type="dxa"/>
            </w:tcMar>
          </w:tcPr>
          <w:p w14:paraId="54986B08" w14:textId="77777777" w:rsidR="00382EA9" w:rsidRPr="00126450" w:rsidRDefault="00382EA9" w:rsidP="00FF54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Social</w:t>
            </w:r>
          </w:p>
        </w:tc>
        <w:tc>
          <w:tcPr>
            <w:tcW w:w="4514" w:type="dxa"/>
            <w:shd w:val="clear" w:color="auto" w:fill="auto"/>
            <w:tcMar>
              <w:top w:w="100" w:type="dxa"/>
              <w:left w:w="100" w:type="dxa"/>
              <w:bottom w:w="100" w:type="dxa"/>
              <w:right w:w="100" w:type="dxa"/>
            </w:tcMar>
          </w:tcPr>
          <w:p w14:paraId="764EEF30" w14:textId="77777777" w:rsidR="00382EA9" w:rsidRPr="00126450" w:rsidRDefault="00382EA9" w:rsidP="00FF548C">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Located mainly in bigger cities</w:t>
            </w:r>
          </w:p>
          <w:p w14:paraId="4D3B0A1C" w14:textId="77777777" w:rsidR="00382EA9" w:rsidRPr="00126450" w:rsidRDefault="00382EA9" w:rsidP="00FF548C">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Increased number of ageing people </w:t>
            </w:r>
          </w:p>
        </w:tc>
      </w:tr>
      <w:tr w:rsidR="00382EA9" w:rsidRPr="00126450" w14:paraId="16C43E45" w14:textId="77777777" w:rsidTr="00FF548C">
        <w:tc>
          <w:tcPr>
            <w:tcW w:w="4514" w:type="dxa"/>
            <w:shd w:val="clear" w:color="auto" w:fill="auto"/>
            <w:tcMar>
              <w:top w:w="100" w:type="dxa"/>
              <w:left w:w="100" w:type="dxa"/>
              <w:bottom w:w="100" w:type="dxa"/>
              <w:right w:w="100" w:type="dxa"/>
            </w:tcMar>
          </w:tcPr>
          <w:p w14:paraId="280877A9" w14:textId="77777777" w:rsidR="00382EA9" w:rsidRPr="00126450" w:rsidRDefault="00382EA9" w:rsidP="00FF54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 xml:space="preserve">Technological </w:t>
            </w:r>
          </w:p>
        </w:tc>
        <w:tc>
          <w:tcPr>
            <w:tcW w:w="4514" w:type="dxa"/>
            <w:shd w:val="clear" w:color="auto" w:fill="auto"/>
            <w:tcMar>
              <w:top w:w="100" w:type="dxa"/>
              <w:left w:w="100" w:type="dxa"/>
              <w:bottom w:w="100" w:type="dxa"/>
              <w:right w:w="100" w:type="dxa"/>
            </w:tcMar>
          </w:tcPr>
          <w:p w14:paraId="67E351C1" w14:textId="77777777" w:rsidR="00382EA9" w:rsidRPr="00126450" w:rsidRDefault="00382EA9" w:rsidP="00FF548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Integrating modern and advanced technology within its operations</w:t>
            </w:r>
          </w:p>
        </w:tc>
      </w:tr>
      <w:tr w:rsidR="00382EA9" w:rsidRPr="00126450" w14:paraId="48612815" w14:textId="77777777" w:rsidTr="00FF548C">
        <w:tc>
          <w:tcPr>
            <w:tcW w:w="4514" w:type="dxa"/>
            <w:shd w:val="clear" w:color="auto" w:fill="auto"/>
            <w:tcMar>
              <w:top w:w="100" w:type="dxa"/>
              <w:left w:w="100" w:type="dxa"/>
              <w:bottom w:w="100" w:type="dxa"/>
              <w:right w:w="100" w:type="dxa"/>
            </w:tcMar>
          </w:tcPr>
          <w:p w14:paraId="019598CA" w14:textId="77777777" w:rsidR="00382EA9" w:rsidRPr="00126450" w:rsidRDefault="00382EA9" w:rsidP="00FF54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 xml:space="preserve">Environmental </w:t>
            </w:r>
          </w:p>
        </w:tc>
        <w:tc>
          <w:tcPr>
            <w:tcW w:w="4514" w:type="dxa"/>
            <w:shd w:val="clear" w:color="auto" w:fill="auto"/>
            <w:tcMar>
              <w:top w:w="100" w:type="dxa"/>
              <w:left w:w="100" w:type="dxa"/>
              <w:bottom w:w="100" w:type="dxa"/>
              <w:right w:w="100" w:type="dxa"/>
            </w:tcMar>
          </w:tcPr>
          <w:p w14:paraId="631327F1" w14:textId="77777777" w:rsidR="00382EA9" w:rsidRPr="00126450" w:rsidRDefault="00382EA9" w:rsidP="00FF548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Trees are planted by the institution within their campus</w:t>
            </w:r>
          </w:p>
          <w:p w14:paraId="70F028FB" w14:textId="77777777" w:rsidR="00382EA9" w:rsidRPr="00126450" w:rsidRDefault="00382EA9" w:rsidP="00FF548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Usage of disposable </w:t>
            </w:r>
            <w:proofErr w:type="spellStart"/>
            <w:r w:rsidRPr="00126450">
              <w:rPr>
                <w:rFonts w:ascii="Times New Roman" w:eastAsia="Times New Roman" w:hAnsi="Times New Roman" w:cs="Times New Roman"/>
                <w:sz w:val="24"/>
                <w:szCs w:val="24"/>
                <w:highlight w:val="white"/>
                <w:lang w:val="en-GB"/>
              </w:rPr>
              <w:t>equipments</w:t>
            </w:r>
            <w:proofErr w:type="spellEnd"/>
            <w:r w:rsidRPr="00126450">
              <w:rPr>
                <w:rFonts w:ascii="Times New Roman" w:eastAsia="Times New Roman" w:hAnsi="Times New Roman" w:cs="Times New Roman"/>
                <w:sz w:val="24"/>
                <w:szCs w:val="24"/>
                <w:highlight w:val="white"/>
                <w:lang w:val="en-GB"/>
              </w:rPr>
              <w:t xml:space="preserve"> for surgery</w:t>
            </w:r>
          </w:p>
        </w:tc>
      </w:tr>
      <w:tr w:rsidR="00382EA9" w:rsidRPr="00126450" w14:paraId="65794302" w14:textId="77777777" w:rsidTr="00FF548C">
        <w:tc>
          <w:tcPr>
            <w:tcW w:w="4514" w:type="dxa"/>
            <w:shd w:val="clear" w:color="auto" w:fill="auto"/>
            <w:tcMar>
              <w:top w:w="100" w:type="dxa"/>
              <w:left w:w="100" w:type="dxa"/>
              <w:bottom w:w="100" w:type="dxa"/>
              <w:right w:w="100" w:type="dxa"/>
            </w:tcMar>
          </w:tcPr>
          <w:p w14:paraId="524B940E" w14:textId="77777777" w:rsidR="00382EA9" w:rsidRPr="00126450" w:rsidRDefault="00382EA9" w:rsidP="00FF54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Legal</w:t>
            </w:r>
          </w:p>
        </w:tc>
        <w:tc>
          <w:tcPr>
            <w:tcW w:w="4514" w:type="dxa"/>
            <w:shd w:val="clear" w:color="auto" w:fill="auto"/>
            <w:tcMar>
              <w:top w:w="100" w:type="dxa"/>
              <w:left w:w="100" w:type="dxa"/>
              <w:bottom w:w="100" w:type="dxa"/>
              <w:right w:w="100" w:type="dxa"/>
            </w:tcMar>
          </w:tcPr>
          <w:p w14:paraId="387BC28A" w14:textId="77777777" w:rsidR="00382EA9" w:rsidRPr="00126450" w:rsidRDefault="00382EA9" w:rsidP="00FF548C">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Quality standards established by government</w:t>
            </w:r>
          </w:p>
          <w:p w14:paraId="7EE2FFB8" w14:textId="77777777" w:rsidR="00382EA9" w:rsidRPr="00126450" w:rsidRDefault="00382EA9" w:rsidP="00FF548C">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lastRenderedPageBreak/>
              <w:t>Taxes paid by institution</w:t>
            </w:r>
          </w:p>
        </w:tc>
      </w:tr>
    </w:tbl>
    <w:p w14:paraId="780C85A8"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p>
    <w:p w14:paraId="13706762" w14:textId="77777777" w:rsidR="00382EA9" w:rsidRPr="00126450" w:rsidRDefault="00382EA9" w:rsidP="00382EA9">
      <w:pPr>
        <w:pStyle w:val="Normal1"/>
        <w:spacing w:line="360" w:lineRule="auto"/>
        <w:jc w:val="center"/>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Table 1: PESTLE Analysis of NHS England</w:t>
      </w:r>
    </w:p>
    <w:p w14:paraId="5A3ADD10" w14:textId="77777777" w:rsidR="00382EA9" w:rsidRPr="00126450" w:rsidRDefault="00382EA9" w:rsidP="00382EA9">
      <w:pPr>
        <w:pStyle w:val="Normal1"/>
        <w:spacing w:line="360" w:lineRule="auto"/>
        <w:jc w:val="center"/>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(Source: Influenced from </w:t>
      </w:r>
      <w:proofErr w:type="spellStart"/>
      <w:r w:rsidRPr="00126450">
        <w:rPr>
          <w:rFonts w:ascii="Times New Roman" w:eastAsia="Times New Roman" w:hAnsi="Times New Roman" w:cs="Times New Roman"/>
          <w:sz w:val="24"/>
          <w:szCs w:val="24"/>
          <w:highlight w:val="white"/>
          <w:lang w:val="en-GB"/>
        </w:rPr>
        <w:t>Davern</w:t>
      </w:r>
      <w:proofErr w:type="spellEnd"/>
      <w:r w:rsidRPr="00126450">
        <w:rPr>
          <w:rFonts w:ascii="Times New Roman" w:eastAsia="Times New Roman" w:hAnsi="Times New Roman" w:cs="Times New Roman"/>
          <w:sz w:val="24"/>
          <w:szCs w:val="24"/>
          <w:highlight w:val="white"/>
          <w:lang w:val="en-GB"/>
        </w:rPr>
        <w:t xml:space="preserve"> </w:t>
      </w:r>
      <w:r w:rsidRPr="00126450">
        <w:rPr>
          <w:rFonts w:ascii="Times New Roman" w:eastAsia="Times New Roman" w:hAnsi="Times New Roman" w:cs="Times New Roman"/>
          <w:i/>
          <w:sz w:val="24"/>
          <w:szCs w:val="24"/>
          <w:highlight w:val="white"/>
          <w:lang w:val="en-GB"/>
        </w:rPr>
        <w:t xml:space="preserve">et al. </w:t>
      </w:r>
      <w:r w:rsidRPr="00126450">
        <w:rPr>
          <w:rFonts w:ascii="Times New Roman" w:eastAsia="Times New Roman" w:hAnsi="Times New Roman" w:cs="Times New Roman"/>
          <w:sz w:val="24"/>
          <w:szCs w:val="24"/>
          <w:highlight w:val="white"/>
          <w:lang w:val="en-GB"/>
        </w:rPr>
        <w:t>2017)</w:t>
      </w:r>
    </w:p>
    <w:p w14:paraId="1F3F8D13"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Analysis</w:t>
      </w:r>
    </w:p>
    <w:p w14:paraId="6413D8B5"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Political</w:t>
      </w:r>
    </w:p>
    <w:p w14:paraId="686D8A8B"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The regulations and rules imposed by government and the NHS does not go hand in hand which was </w:t>
      </w:r>
      <w:proofErr w:type="gramStart"/>
      <w:r w:rsidRPr="00126450">
        <w:rPr>
          <w:rFonts w:ascii="Times New Roman" w:eastAsia="Times New Roman" w:hAnsi="Times New Roman" w:cs="Times New Roman"/>
          <w:sz w:val="24"/>
          <w:szCs w:val="24"/>
          <w:highlight w:val="white"/>
          <w:lang w:val="en-GB"/>
        </w:rPr>
        <w:t>clearly evident</w:t>
      </w:r>
      <w:proofErr w:type="gramEnd"/>
      <w:r w:rsidRPr="00126450">
        <w:rPr>
          <w:rFonts w:ascii="Times New Roman" w:eastAsia="Times New Roman" w:hAnsi="Times New Roman" w:cs="Times New Roman"/>
          <w:sz w:val="24"/>
          <w:szCs w:val="24"/>
          <w:highlight w:val="white"/>
          <w:lang w:val="en-GB"/>
        </w:rPr>
        <w:t xml:space="preserve"> after the elections which were held after 2010 (</w:t>
      </w:r>
      <w:proofErr w:type="spellStart"/>
      <w:r w:rsidRPr="00126450">
        <w:rPr>
          <w:rFonts w:ascii="Times New Roman" w:eastAsia="Times New Roman" w:hAnsi="Times New Roman" w:cs="Times New Roman"/>
          <w:sz w:val="24"/>
          <w:szCs w:val="24"/>
          <w:highlight w:val="white"/>
          <w:lang w:val="en-GB"/>
        </w:rPr>
        <w:t>Batterham</w:t>
      </w:r>
      <w:proofErr w:type="spellEnd"/>
      <w:r w:rsidRPr="00126450">
        <w:rPr>
          <w:rFonts w:ascii="Times New Roman" w:eastAsia="Times New Roman" w:hAnsi="Times New Roman" w:cs="Times New Roman"/>
          <w:sz w:val="24"/>
          <w:szCs w:val="24"/>
          <w:highlight w:val="white"/>
          <w:lang w:val="en-GB"/>
        </w:rPr>
        <w:t xml:space="preserve"> </w:t>
      </w:r>
      <w:r w:rsidRPr="00126450">
        <w:rPr>
          <w:rFonts w:ascii="Times New Roman" w:eastAsia="Times New Roman" w:hAnsi="Times New Roman" w:cs="Times New Roman"/>
          <w:i/>
          <w:sz w:val="24"/>
          <w:szCs w:val="24"/>
          <w:highlight w:val="white"/>
          <w:lang w:val="en-GB"/>
        </w:rPr>
        <w:t xml:space="preserve">et al. </w:t>
      </w:r>
      <w:r w:rsidRPr="00126450">
        <w:rPr>
          <w:rFonts w:ascii="Times New Roman" w:eastAsia="Times New Roman" w:hAnsi="Times New Roman" w:cs="Times New Roman"/>
          <w:sz w:val="24"/>
          <w:szCs w:val="24"/>
          <w:highlight w:val="white"/>
          <w:lang w:val="en-GB"/>
        </w:rPr>
        <w:t xml:space="preserve">2016). In addition to that, managers are unable to focus on long strategy due to continually changing political environment. If politicians are unaware of management of care unit, managers will be stressed with the change. </w:t>
      </w:r>
    </w:p>
    <w:p w14:paraId="4D68DAD3"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Economic</w:t>
      </w:r>
    </w:p>
    <w:p w14:paraId="4A9FB2CF"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The NHS England is required to recruit skilled and qualified staff which has substantially increased cost of labour. Hence, the organisation is needed to cut its expenses so that they </w:t>
      </w:r>
      <w:proofErr w:type="gramStart"/>
      <w:r w:rsidRPr="00126450">
        <w:rPr>
          <w:rFonts w:ascii="Times New Roman" w:eastAsia="Times New Roman" w:hAnsi="Times New Roman" w:cs="Times New Roman"/>
          <w:sz w:val="24"/>
          <w:szCs w:val="24"/>
          <w:highlight w:val="white"/>
          <w:lang w:val="en-GB"/>
        </w:rPr>
        <w:t>are able to</w:t>
      </w:r>
      <w:proofErr w:type="gramEnd"/>
      <w:r w:rsidRPr="00126450">
        <w:rPr>
          <w:rFonts w:ascii="Times New Roman" w:eastAsia="Times New Roman" w:hAnsi="Times New Roman" w:cs="Times New Roman"/>
          <w:sz w:val="24"/>
          <w:szCs w:val="24"/>
          <w:highlight w:val="white"/>
          <w:lang w:val="en-GB"/>
        </w:rPr>
        <w:t xml:space="preserve"> spend their funds here. </w:t>
      </w:r>
    </w:p>
    <w:p w14:paraId="6B9B8716"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Social</w:t>
      </w:r>
    </w:p>
    <w:p w14:paraId="489A59AB"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Social environment of NHS England can enhance or minimise the number of care users associated with the institution. Hence, they are needed to build their institution in nearby locality, so that local people </w:t>
      </w:r>
      <w:proofErr w:type="gramStart"/>
      <w:r w:rsidRPr="00126450">
        <w:rPr>
          <w:rFonts w:ascii="Times New Roman" w:eastAsia="Times New Roman" w:hAnsi="Times New Roman" w:cs="Times New Roman"/>
          <w:sz w:val="24"/>
          <w:szCs w:val="24"/>
          <w:highlight w:val="white"/>
          <w:lang w:val="en-GB"/>
        </w:rPr>
        <w:t>are able to</w:t>
      </w:r>
      <w:proofErr w:type="gramEnd"/>
      <w:r w:rsidRPr="00126450">
        <w:rPr>
          <w:rFonts w:ascii="Times New Roman" w:eastAsia="Times New Roman" w:hAnsi="Times New Roman" w:cs="Times New Roman"/>
          <w:sz w:val="24"/>
          <w:szCs w:val="24"/>
          <w:highlight w:val="white"/>
          <w:lang w:val="en-GB"/>
        </w:rPr>
        <w:t xml:space="preserve"> access their services in cases of emergencies. </w:t>
      </w:r>
    </w:p>
    <w:p w14:paraId="646EC691"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 xml:space="preserve">Technological </w:t>
      </w:r>
    </w:p>
    <w:p w14:paraId="08C49387"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The NHS </w:t>
      </w:r>
      <w:proofErr w:type="spellStart"/>
      <w:r w:rsidRPr="00126450">
        <w:rPr>
          <w:rFonts w:ascii="Times New Roman" w:eastAsia="Times New Roman" w:hAnsi="Times New Roman" w:cs="Times New Roman"/>
          <w:sz w:val="24"/>
          <w:szCs w:val="24"/>
          <w:highlight w:val="white"/>
          <w:lang w:val="en-GB"/>
        </w:rPr>
        <w:t>england</w:t>
      </w:r>
      <w:proofErr w:type="spellEnd"/>
      <w:r w:rsidRPr="00126450">
        <w:rPr>
          <w:rFonts w:ascii="Times New Roman" w:eastAsia="Times New Roman" w:hAnsi="Times New Roman" w:cs="Times New Roman"/>
          <w:sz w:val="24"/>
          <w:szCs w:val="24"/>
          <w:highlight w:val="white"/>
          <w:lang w:val="en-GB"/>
        </w:rPr>
        <w:t xml:space="preserve"> is needed to integrate modern and advanced technologies for enabling smooth operations and keep medical records of its care users in an effective manner. </w:t>
      </w:r>
    </w:p>
    <w:p w14:paraId="785C5644"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Environment</w:t>
      </w:r>
    </w:p>
    <w:p w14:paraId="09665FB3" w14:textId="77777777" w:rsidR="00382EA9" w:rsidRPr="00126450"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The individuals with health issues are diagnosed by NHS as well as its environment are taken care for avoiding unavoidable health ailments.</w:t>
      </w:r>
    </w:p>
    <w:p w14:paraId="37720635" w14:textId="77777777" w:rsidR="00382EA9" w:rsidRPr="00126450" w:rsidRDefault="00382EA9" w:rsidP="00382EA9">
      <w:pPr>
        <w:pStyle w:val="Normal1"/>
        <w:spacing w:line="360" w:lineRule="auto"/>
        <w:jc w:val="both"/>
        <w:rPr>
          <w:rFonts w:ascii="Times New Roman" w:eastAsia="Times New Roman" w:hAnsi="Times New Roman" w:cs="Times New Roman"/>
          <w:b/>
          <w:sz w:val="24"/>
          <w:szCs w:val="24"/>
          <w:highlight w:val="white"/>
          <w:lang w:val="en-GB"/>
        </w:rPr>
      </w:pPr>
      <w:r w:rsidRPr="00126450">
        <w:rPr>
          <w:rFonts w:ascii="Times New Roman" w:eastAsia="Times New Roman" w:hAnsi="Times New Roman" w:cs="Times New Roman"/>
          <w:b/>
          <w:sz w:val="24"/>
          <w:szCs w:val="24"/>
          <w:highlight w:val="white"/>
          <w:lang w:val="en-GB"/>
        </w:rPr>
        <w:t>Legal</w:t>
      </w:r>
    </w:p>
    <w:p w14:paraId="2C64F13A" w14:textId="77777777" w:rsidR="00382EA9" w:rsidRPr="00BE7E1D"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It is essential for NHS to follow quality standards set by the government for ensuring that its care users are safe. Moreover, they are also required to keep track of taxes paid by them to the government. </w:t>
      </w:r>
    </w:p>
    <w:p w14:paraId="37870CF8" w14:textId="77777777" w:rsidR="00382EA9" w:rsidRPr="00126450" w:rsidRDefault="00382EA9" w:rsidP="00382EA9">
      <w:pPr>
        <w:pStyle w:val="Heading1"/>
        <w:rPr>
          <w:highlight w:val="white"/>
          <w:lang w:val="en-GB"/>
        </w:rPr>
      </w:pPr>
      <w:bookmarkStart w:id="7" w:name="_Toc13588099"/>
      <w:r w:rsidRPr="00126450">
        <w:rPr>
          <w:highlight w:val="white"/>
          <w:lang w:val="en-GB"/>
        </w:rPr>
        <w:t>Conclusion</w:t>
      </w:r>
      <w:bookmarkEnd w:id="7"/>
      <w:r w:rsidRPr="00126450">
        <w:rPr>
          <w:highlight w:val="white"/>
          <w:lang w:val="en-GB"/>
        </w:rPr>
        <w:t xml:space="preserve"> </w:t>
      </w:r>
    </w:p>
    <w:p w14:paraId="53096A32" w14:textId="77777777" w:rsidR="00382EA9" w:rsidRDefault="00382EA9" w:rsidP="00382EA9">
      <w:pPr>
        <w:pStyle w:val="Normal1"/>
        <w:spacing w:line="360" w:lineRule="auto"/>
        <w:jc w:val="both"/>
        <w:rPr>
          <w:rFonts w:ascii="Times New Roman" w:eastAsia="Times New Roman" w:hAnsi="Times New Roman" w:cs="Times New Roman"/>
          <w:sz w:val="24"/>
          <w:szCs w:val="24"/>
          <w:highlight w:val="white"/>
          <w:lang w:val="en-GB"/>
        </w:rPr>
      </w:pPr>
      <w:r w:rsidRPr="00126450">
        <w:rPr>
          <w:rFonts w:ascii="Times New Roman" w:eastAsia="Times New Roman" w:hAnsi="Times New Roman" w:cs="Times New Roman"/>
          <w:sz w:val="24"/>
          <w:szCs w:val="24"/>
          <w:highlight w:val="white"/>
          <w:lang w:val="en-GB"/>
        </w:rPr>
        <w:t xml:space="preserve">Healthcare professionals of NHS England is needed to make sure that a care user is receiving an effective treatment whether they are residing in healthcare institution and home healthcare </w:t>
      </w:r>
      <w:r w:rsidRPr="00126450">
        <w:rPr>
          <w:rFonts w:ascii="Times New Roman" w:eastAsia="Times New Roman" w:hAnsi="Times New Roman" w:cs="Times New Roman"/>
          <w:sz w:val="24"/>
          <w:szCs w:val="24"/>
          <w:highlight w:val="white"/>
          <w:lang w:val="en-GB"/>
        </w:rPr>
        <w:lastRenderedPageBreak/>
        <w:t xml:space="preserve">and providing them with necessary support in accordance to their needs. They are generally the first in determining loss of appetite, irritability and discomfort which are faced by care users. It is essential for the management of NHS England provide continuous training and development programs to their healthcare professionals so that they </w:t>
      </w:r>
      <w:proofErr w:type="gramStart"/>
      <w:r w:rsidRPr="00126450">
        <w:rPr>
          <w:rFonts w:ascii="Times New Roman" w:eastAsia="Times New Roman" w:hAnsi="Times New Roman" w:cs="Times New Roman"/>
          <w:sz w:val="24"/>
          <w:szCs w:val="24"/>
          <w:highlight w:val="white"/>
          <w:lang w:val="en-GB"/>
        </w:rPr>
        <w:t>are able to</w:t>
      </w:r>
      <w:proofErr w:type="gramEnd"/>
      <w:r w:rsidRPr="00126450">
        <w:rPr>
          <w:rFonts w:ascii="Times New Roman" w:eastAsia="Times New Roman" w:hAnsi="Times New Roman" w:cs="Times New Roman"/>
          <w:sz w:val="24"/>
          <w:szCs w:val="24"/>
          <w:highlight w:val="white"/>
          <w:lang w:val="en-GB"/>
        </w:rPr>
        <w:t xml:space="preserve"> provide quality care to its care users. When healthcare professionals are aware of the best services which could be provided to its care users, they are able to understand their working purpose. Nurses are an essential aspect within a healthcare unit and their responsibility is to be aware of the progress of health and symptoms which can be a major issue and are able to evaluate the effectiveness of treatment. </w:t>
      </w:r>
    </w:p>
    <w:p w14:paraId="2B3BF3C8" w14:textId="77777777" w:rsidR="00382EA9" w:rsidRDefault="00382EA9" w:rsidP="00382EA9">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14:paraId="3603FD8C" w14:textId="77777777" w:rsidR="00382EA9" w:rsidRDefault="00382EA9" w:rsidP="00382EA9">
      <w:pPr>
        <w:pStyle w:val="Heading1"/>
        <w:rPr>
          <w:highlight w:val="white"/>
          <w:lang w:val="en-GB"/>
        </w:rPr>
      </w:pPr>
      <w:bookmarkStart w:id="8" w:name="_Toc13588100"/>
      <w:r>
        <w:rPr>
          <w:highlight w:val="white"/>
          <w:lang w:val="en-GB"/>
        </w:rPr>
        <w:lastRenderedPageBreak/>
        <w:t>Reference List</w:t>
      </w:r>
      <w:bookmarkEnd w:id="8"/>
    </w:p>
    <w:p w14:paraId="5222BF0C" w14:textId="77777777" w:rsidR="00382EA9" w:rsidRPr="00E20810" w:rsidRDefault="00382EA9" w:rsidP="00382EA9">
      <w:pPr>
        <w:spacing w:line="360" w:lineRule="auto"/>
        <w:jc w:val="both"/>
        <w:rPr>
          <w:rFonts w:ascii="Times New Roman" w:hAnsi="Times New Roman" w:cs="Times New Roman"/>
          <w:sz w:val="24"/>
          <w:szCs w:val="24"/>
        </w:rPr>
      </w:pPr>
      <w:proofErr w:type="spellStart"/>
      <w:r w:rsidRPr="00E20810">
        <w:rPr>
          <w:rFonts w:ascii="Times New Roman" w:hAnsi="Times New Roman" w:cs="Times New Roman"/>
          <w:color w:val="222222"/>
          <w:sz w:val="24"/>
          <w:szCs w:val="24"/>
          <w:shd w:val="clear" w:color="auto" w:fill="FFFFFF"/>
        </w:rPr>
        <w:t>Batterham</w:t>
      </w:r>
      <w:proofErr w:type="spellEnd"/>
      <w:r w:rsidRPr="00E20810">
        <w:rPr>
          <w:rFonts w:ascii="Times New Roman" w:hAnsi="Times New Roman" w:cs="Times New Roman"/>
          <w:color w:val="222222"/>
          <w:sz w:val="24"/>
          <w:szCs w:val="24"/>
          <w:shd w:val="clear" w:color="auto" w:fill="FFFFFF"/>
        </w:rPr>
        <w:t>, R.W., Hawkins, M., Collins, P.A., Buchbinder, R. and Osborne, R.H., (2016). Health literacy: applying current concepts to improve health services and reduce health inequalities. </w:t>
      </w:r>
      <w:r w:rsidRPr="00E20810">
        <w:rPr>
          <w:rFonts w:ascii="Times New Roman" w:hAnsi="Times New Roman" w:cs="Times New Roman"/>
          <w:i/>
          <w:iCs/>
          <w:color w:val="222222"/>
          <w:sz w:val="24"/>
          <w:szCs w:val="24"/>
          <w:shd w:val="clear" w:color="auto" w:fill="FFFFFF"/>
        </w:rPr>
        <w:t>Public health</w:t>
      </w:r>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132</w:t>
      </w:r>
      <w:r w:rsidRPr="00E20810">
        <w:rPr>
          <w:rFonts w:ascii="Times New Roman" w:hAnsi="Times New Roman" w:cs="Times New Roman"/>
          <w:color w:val="222222"/>
          <w:sz w:val="24"/>
          <w:szCs w:val="24"/>
          <w:shd w:val="clear" w:color="auto" w:fill="FFFFFF"/>
        </w:rPr>
        <w:t>, pp.3-12.</w:t>
      </w:r>
    </w:p>
    <w:p w14:paraId="1A080B60" w14:textId="77777777" w:rsidR="00382EA9" w:rsidRPr="00E20810" w:rsidRDefault="00382EA9" w:rsidP="00382EA9">
      <w:pPr>
        <w:spacing w:line="360" w:lineRule="auto"/>
        <w:jc w:val="both"/>
        <w:rPr>
          <w:rFonts w:ascii="Times New Roman" w:hAnsi="Times New Roman" w:cs="Times New Roman"/>
          <w:sz w:val="24"/>
          <w:szCs w:val="24"/>
        </w:rPr>
      </w:pPr>
      <w:proofErr w:type="spellStart"/>
      <w:r w:rsidRPr="00E20810">
        <w:rPr>
          <w:rFonts w:ascii="Times New Roman" w:hAnsi="Times New Roman" w:cs="Times New Roman"/>
          <w:color w:val="222222"/>
          <w:sz w:val="24"/>
          <w:szCs w:val="24"/>
          <w:shd w:val="clear" w:color="auto" w:fill="FFFFFF"/>
        </w:rPr>
        <w:t>Davern</w:t>
      </w:r>
      <w:proofErr w:type="spellEnd"/>
      <w:r w:rsidRPr="00E20810">
        <w:rPr>
          <w:rFonts w:ascii="Times New Roman" w:hAnsi="Times New Roman" w:cs="Times New Roman"/>
          <w:color w:val="222222"/>
          <w:sz w:val="24"/>
          <w:szCs w:val="24"/>
          <w:shd w:val="clear" w:color="auto" w:fill="FFFFFF"/>
        </w:rPr>
        <w:t>, M. T., Gunn, L., Giles-</w:t>
      </w:r>
      <w:proofErr w:type="spellStart"/>
      <w:r w:rsidRPr="00E20810">
        <w:rPr>
          <w:rFonts w:ascii="Times New Roman" w:hAnsi="Times New Roman" w:cs="Times New Roman"/>
          <w:color w:val="222222"/>
          <w:sz w:val="24"/>
          <w:szCs w:val="24"/>
          <w:shd w:val="clear" w:color="auto" w:fill="FFFFFF"/>
        </w:rPr>
        <w:t>Corti</w:t>
      </w:r>
      <w:proofErr w:type="spellEnd"/>
      <w:r w:rsidRPr="00E20810">
        <w:rPr>
          <w:rFonts w:ascii="Times New Roman" w:hAnsi="Times New Roman" w:cs="Times New Roman"/>
          <w:color w:val="222222"/>
          <w:sz w:val="24"/>
          <w:szCs w:val="24"/>
          <w:shd w:val="clear" w:color="auto" w:fill="FFFFFF"/>
        </w:rPr>
        <w:t>, B., and David, S. (2017). Best practice principles for community indicator systems and a case study analysis: How community indicators Victoria is creating impact and bridging policy, practice and research. </w:t>
      </w:r>
      <w:r w:rsidRPr="00E20810">
        <w:rPr>
          <w:rFonts w:ascii="Times New Roman" w:hAnsi="Times New Roman" w:cs="Times New Roman"/>
          <w:i/>
          <w:iCs/>
          <w:color w:val="222222"/>
          <w:sz w:val="24"/>
          <w:szCs w:val="24"/>
          <w:shd w:val="clear" w:color="auto" w:fill="FFFFFF"/>
        </w:rPr>
        <w:t>Social Indicators Research</w:t>
      </w:r>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131</w:t>
      </w:r>
      <w:r w:rsidRPr="00E20810">
        <w:rPr>
          <w:rFonts w:ascii="Times New Roman" w:hAnsi="Times New Roman" w:cs="Times New Roman"/>
          <w:color w:val="222222"/>
          <w:sz w:val="24"/>
          <w:szCs w:val="24"/>
          <w:shd w:val="clear" w:color="auto" w:fill="FFFFFF"/>
        </w:rPr>
        <w:t>(2), 567-586.</w:t>
      </w:r>
    </w:p>
    <w:p w14:paraId="41A91773" w14:textId="77777777" w:rsidR="00382EA9" w:rsidRPr="00E20810" w:rsidRDefault="00382EA9" w:rsidP="00382EA9">
      <w:pPr>
        <w:spacing w:line="360" w:lineRule="auto"/>
        <w:jc w:val="both"/>
        <w:rPr>
          <w:rFonts w:ascii="Times New Roman" w:hAnsi="Times New Roman" w:cs="Times New Roman"/>
          <w:sz w:val="24"/>
          <w:szCs w:val="24"/>
        </w:rPr>
      </w:pPr>
      <w:r w:rsidRPr="00E20810">
        <w:rPr>
          <w:rFonts w:ascii="Times New Roman" w:hAnsi="Times New Roman" w:cs="Times New Roman"/>
          <w:color w:val="222222"/>
          <w:sz w:val="24"/>
          <w:szCs w:val="24"/>
          <w:shd w:val="clear" w:color="auto" w:fill="FFFFFF"/>
        </w:rPr>
        <w:t>Farmer, J., Carlisle, K., Dickson-Swift, V., Teasdale, S., Kenny, A., Taylor, J., Croker, F., Marini, K. and Gussy, M., (2018). Applying social innovation theory to examine how community co-designed health services develop: Using a case study approach and mixed methods. </w:t>
      </w:r>
      <w:r w:rsidRPr="00E20810">
        <w:rPr>
          <w:rFonts w:ascii="Times New Roman" w:hAnsi="Times New Roman" w:cs="Times New Roman"/>
          <w:i/>
          <w:iCs/>
          <w:color w:val="222222"/>
          <w:sz w:val="24"/>
          <w:szCs w:val="24"/>
          <w:shd w:val="clear" w:color="auto" w:fill="FFFFFF"/>
        </w:rPr>
        <w:t>BMC health services research</w:t>
      </w:r>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18</w:t>
      </w:r>
      <w:r w:rsidRPr="00E20810">
        <w:rPr>
          <w:rFonts w:ascii="Times New Roman" w:hAnsi="Times New Roman" w:cs="Times New Roman"/>
          <w:color w:val="222222"/>
          <w:sz w:val="24"/>
          <w:szCs w:val="24"/>
          <w:shd w:val="clear" w:color="auto" w:fill="FFFFFF"/>
        </w:rPr>
        <w:t>(1), p.68.</w:t>
      </w:r>
    </w:p>
    <w:p w14:paraId="0EF56BC0" w14:textId="77777777" w:rsidR="00382EA9" w:rsidRPr="00E20810" w:rsidRDefault="00382EA9" w:rsidP="00382EA9">
      <w:pPr>
        <w:spacing w:line="360" w:lineRule="auto"/>
        <w:jc w:val="both"/>
        <w:rPr>
          <w:rFonts w:ascii="Times New Roman" w:hAnsi="Times New Roman" w:cs="Times New Roman"/>
          <w:sz w:val="24"/>
          <w:szCs w:val="24"/>
        </w:rPr>
      </w:pPr>
      <w:r w:rsidRPr="00E20810">
        <w:rPr>
          <w:rFonts w:ascii="Times New Roman" w:hAnsi="Times New Roman" w:cs="Times New Roman"/>
          <w:color w:val="222222"/>
          <w:sz w:val="24"/>
          <w:szCs w:val="24"/>
          <w:shd w:val="clear" w:color="auto" w:fill="FFFFFF"/>
        </w:rPr>
        <w:t>Felton, A. and Royal, J., (2015). Skills for nursing practice: Development of clinical skills in pre-registration nurse education. </w:t>
      </w:r>
      <w:r w:rsidRPr="00E20810">
        <w:rPr>
          <w:rFonts w:ascii="Times New Roman" w:hAnsi="Times New Roman" w:cs="Times New Roman"/>
          <w:i/>
          <w:iCs/>
          <w:color w:val="222222"/>
          <w:sz w:val="24"/>
          <w:szCs w:val="24"/>
          <w:shd w:val="clear" w:color="auto" w:fill="FFFFFF"/>
        </w:rPr>
        <w:t>Nurse education in practice</w:t>
      </w:r>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15</w:t>
      </w:r>
      <w:r w:rsidRPr="00E20810">
        <w:rPr>
          <w:rFonts w:ascii="Times New Roman" w:hAnsi="Times New Roman" w:cs="Times New Roman"/>
          <w:color w:val="222222"/>
          <w:sz w:val="24"/>
          <w:szCs w:val="24"/>
          <w:shd w:val="clear" w:color="auto" w:fill="FFFFFF"/>
        </w:rPr>
        <w:t>(1), pp.38-43.</w:t>
      </w:r>
    </w:p>
    <w:p w14:paraId="78335779" w14:textId="77777777" w:rsidR="00382EA9" w:rsidRPr="00E20810" w:rsidRDefault="00382EA9" w:rsidP="00382EA9">
      <w:pPr>
        <w:spacing w:line="360" w:lineRule="auto"/>
        <w:jc w:val="both"/>
        <w:rPr>
          <w:rFonts w:ascii="Times New Roman" w:hAnsi="Times New Roman" w:cs="Times New Roman"/>
          <w:sz w:val="24"/>
          <w:szCs w:val="24"/>
        </w:rPr>
      </w:pPr>
      <w:r w:rsidRPr="00E20810">
        <w:rPr>
          <w:rFonts w:ascii="Times New Roman" w:hAnsi="Times New Roman" w:cs="Times New Roman"/>
          <w:color w:val="222222"/>
          <w:sz w:val="24"/>
          <w:szCs w:val="24"/>
          <w:shd w:val="clear" w:color="auto" w:fill="FFFFFF"/>
        </w:rPr>
        <w:t xml:space="preserve">Freund, T., Everett, C., Griffiths, P., </w:t>
      </w:r>
      <w:proofErr w:type="spellStart"/>
      <w:r w:rsidRPr="00E20810">
        <w:rPr>
          <w:rFonts w:ascii="Times New Roman" w:hAnsi="Times New Roman" w:cs="Times New Roman"/>
          <w:color w:val="222222"/>
          <w:sz w:val="24"/>
          <w:szCs w:val="24"/>
          <w:shd w:val="clear" w:color="auto" w:fill="FFFFFF"/>
        </w:rPr>
        <w:t>Hudon</w:t>
      </w:r>
      <w:proofErr w:type="spellEnd"/>
      <w:r w:rsidRPr="00E20810">
        <w:rPr>
          <w:rFonts w:ascii="Times New Roman" w:hAnsi="Times New Roman" w:cs="Times New Roman"/>
          <w:color w:val="222222"/>
          <w:sz w:val="24"/>
          <w:szCs w:val="24"/>
          <w:shd w:val="clear" w:color="auto" w:fill="FFFFFF"/>
        </w:rPr>
        <w:t xml:space="preserve">, C., </w:t>
      </w:r>
      <w:proofErr w:type="spellStart"/>
      <w:r w:rsidRPr="00E20810">
        <w:rPr>
          <w:rFonts w:ascii="Times New Roman" w:hAnsi="Times New Roman" w:cs="Times New Roman"/>
          <w:color w:val="222222"/>
          <w:sz w:val="24"/>
          <w:szCs w:val="24"/>
          <w:shd w:val="clear" w:color="auto" w:fill="FFFFFF"/>
        </w:rPr>
        <w:t>Naccarella</w:t>
      </w:r>
      <w:proofErr w:type="spellEnd"/>
      <w:r w:rsidRPr="00E20810">
        <w:rPr>
          <w:rFonts w:ascii="Times New Roman" w:hAnsi="Times New Roman" w:cs="Times New Roman"/>
          <w:color w:val="222222"/>
          <w:sz w:val="24"/>
          <w:szCs w:val="24"/>
          <w:shd w:val="clear" w:color="auto" w:fill="FFFFFF"/>
        </w:rPr>
        <w:t xml:space="preserve">, L. and </w:t>
      </w:r>
      <w:proofErr w:type="spellStart"/>
      <w:r w:rsidRPr="00E20810">
        <w:rPr>
          <w:rFonts w:ascii="Times New Roman" w:hAnsi="Times New Roman" w:cs="Times New Roman"/>
          <w:color w:val="222222"/>
          <w:sz w:val="24"/>
          <w:szCs w:val="24"/>
          <w:shd w:val="clear" w:color="auto" w:fill="FFFFFF"/>
        </w:rPr>
        <w:t>Laurant</w:t>
      </w:r>
      <w:proofErr w:type="spellEnd"/>
      <w:r w:rsidRPr="00E20810">
        <w:rPr>
          <w:rFonts w:ascii="Times New Roman" w:hAnsi="Times New Roman" w:cs="Times New Roman"/>
          <w:color w:val="222222"/>
          <w:sz w:val="24"/>
          <w:szCs w:val="24"/>
          <w:shd w:val="clear" w:color="auto" w:fill="FFFFFF"/>
        </w:rPr>
        <w:t xml:space="preserve">, M., (2015). Skill mix, roles and remuneration in the primary care workforce: who are the healthcare professionals in the primary care teams across the </w:t>
      </w:r>
      <w:proofErr w:type="gramStart"/>
      <w:r w:rsidRPr="00E20810">
        <w:rPr>
          <w:rFonts w:ascii="Times New Roman" w:hAnsi="Times New Roman" w:cs="Times New Roman"/>
          <w:color w:val="222222"/>
          <w:sz w:val="24"/>
          <w:szCs w:val="24"/>
          <w:shd w:val="clear" w:color="auto" w:fill="FFFFFF"/>
        </w:rPr>
        <w:t>world?.</w:t>
      </w:r>
      <w:proofErr w:type="gramEnd"/>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International journal of nursing studies</w:t>
      </w:r>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52</w:t>
      </w:r>
      <w:r w:rsidRPr="00E20810">
        <w:rPr>
          <w:rFonts w:ascii="Times New Roman" w:hAnsi="Times New Roman" w:cs="Times New Roman"/>
          <w:color w:val="222222"/>
          <w:sz w:val="24"/>
          <w:szCs w:val="24"/>
          <w:shd w:val="clear" w:color="auto" w:fill="FFFFFF"/>
        </w:rPr>
        <w:t>(3), pp.727-743.</w:t>
      </w:r>
    </w:p>
    <w:p w14:paraId="64AFBC09" w14:textId="77777777" w:rsidR="00382EA9" w:rsidRPr="00E20810" w:rsidRDefault="00382EA9" w:rsidP="00382EA9">
      <w:pPr>
        <w:spacing w:line="360" w:lineRule="auto"/>
        <w:jc w:val="both"/>
        <w:rPr>
          <w:rFonts w:ascii="Times New Roman" w:hAnsi="Times New Roman" w:cs="Times New Roman"/>
          <w:sz w:val="24"/>
          <w:szCs w:val="24"/>
        </w:rPr>
      </w:pPr>
      <w:r w:rsidRPr="00E20810">
        <w:rPr>
          <w:rFonts w:ascii="Times New Roman" w:hAnsi="Times New Roman" w:cs="Times New Roman"/>
          <w:color w:val="222222"/>
          <w:sz w:val="24"/>
          <w:szCs w:val="24"/>
          <w:shd w:val="clear" w:color="auto" w:fill="FFFFFF"/>
        </w:rPr>
        <w:t xml:space="preserve">Lamb, J., </w:t>
      </w:r>
      <w:proofErr w:type="spellStart"/>
      <w:r w:rsidRPr="00E20810">
        <w:rPr>
          <w:rFonts w:ascii="Times New Roman" w:hAnsi="Times New Roman" w:cs="Times New Roman"/>
          <w:color w:val="222222"/>
          <w:sz w:val="24"/>
          <w:szCs w:val="24"/>
          <w:shd w:val="clear" w:color="auto" w:fill="FFFFFF"/>
        </w:rPr>
        <w:t>Dowrick</w:t>
      </w:r>
      <w:proofErr w:type="spellEnd"/>
      <w:r w:rsidRPr="00E20810">
        <w:rPr>
          <w:rFonts w:ascii="Times New Roman" w:hAnsi="Times New Roman" w:cs="Times New Roman"/>
          <w:color w:val="222222"/>
          <w:sz w:val="24"/>
          <w:szCs w:val="24"/>
          <w:shd w:val="clear" w:color="auto" w:fill="FFFFFF"/>
        </w:rPr>
        <w:t xml:space="preserve">, C., Burroughs, H., Beatty, S., Edwards, S., Bristow, K., Clarke, P., Hammond, J., </w:t>
      </w:r>
      <w:proofErr w:type="spellStart"/>
      <w:r w:rsidRPr="00E20810">
        <w:rPr>
          <w:rFonts w:ascii="Times New Roman" w:hAnsi="Times New Roman" w:cs="Times New Roman"/>
          <w:color w:val="222222"/>
          <w:sz w:val="24"/>
          <w:szCs w:val="24"/>
          <w:shd w:val="clear" w:color="auto" w:fill="FFFFFF"/>
        </w:rPr>
        <w:t>Waheed</w:t>
      </w:r>
      <w:proofErr w:type="spellEnd"/>
      <w:r w:rsidRPr="00E20810">
        <w:rPr>
          <w:rFonts w:ascii="Times New Roman" w:hAnsi="Times New Roman" w:cs="Times New Roman"/>
          <w:color w:val="222222"/>
          <w:sz w:val="24"/>
          <w:szCs w:val="24"/>
          <w:shd w:val="clear" w:color="auto" w:fill="FFFFFF"/>
        </w:rPr>
        <w:t xml:space="preserve">, W., </w:t>
      </w:r>
      <w:proofErr w:type="spellStart"/>
      <w:r w:rsidRPr="00E20810">
        <w:rPr>
          <w:rFonts w:ascii="Times New Roman" w:hAnsi="Times New Roman" w:cs="Times New Roman"/>
          <w:color w:val="222222"/>
          <w:sz w:val="24"/>
          <w:szCs w:val="24"/>
          <w:shd w:val="clear" w:color="auto" w:fill="FFFFFF"/>
        </w:rPr>
        <w:t>Gabbay</w:t>
      </w:r>
      <w:proofErr w:type="spellEnd"/>
      <w:r w:rsidRPr="00E20810">
        <w:rPr>
          <w:rFonts w:ascii="Times New Roman" w:hAnsi="Times New Roman" w:cs="Times New Roman"/>
          <w:color w:val="222222"/>
          <w:sz w:val="24"/>
          <w:szCs w:val="24"/>
          <w:shd w:val="clear" w:color="auto" w:fill="FFFFFF"/>
        </w:rPr>
        <w:t xml:space="preserve">, M. and </w:t>
      </w:r>
      <w:proofErr w:type="spellStart"/>
      <w:r w:rsidRPr="00E20810">
        <w:rPr>
          <w:rFonts w:ascii="Times New Roman" w:hAnsi="Times New Roman" w:cs="Times New Roman"/>
          <w:color w:val="222222"/>
          <w:sz w:val="24"/>
          <w:szCs w:val="24"/>
          <w:shd w:val="clear" w:color="auto" w:fill="FFFFFF"/>
        </w:rPr>
        <w:t>Gask</w:t>
      </w:r>
      <w:proofErr w:type="spellEnd"/>
      <w:r w:rsidRPr="00E20810">
        <w:rPr>
          <w:rFonts w:ascii="Times New Roman" w:hAnsi="Times New Roman" w:cs="Times New Roman"/>
          <w:color w:val="222222"/>
          <w:sz w:val="24"/>
          <w:szCs w:val="24"/>
          <w:shd w:val="clear" w:color="auto" w:fill="FFFFFF"/>
        </w:rPr>
        <w:t>, L., (2015). Community Engagement in a complex intervention to improve access to primary mental health care for hard</w:t>
      </w:r>
      <w:r w:rsidRPr="00E20810">
        <w:rPr>
          <w:rFonts w:ascii="Cambria Math" w:hAnsi="Cambria Math" w:cs="Times New Roman"/>
          <w:color w:val="222222"/>
          <w:sz w:val="24"/>
          <w:szCs w:val="24"/>
          <w:shd w:val="clear" w:color="auto" w:fill="FFFFFF"/>
        </w:rPr>
        <w:t>‐</w:t>
      </w:r>
      <w:r w:rsidRPr="00E20810">
        <w:rPr>
          <w:rFonts w:ascii="Times New Roman" w:hAnsi="Times New Roman" w:cs="Times New Roman"/>
          <w:color w:val="222222"/>
          <w:sz w:val="24"/>
          <w:szCs w:val="24"/>
          <w:shd w:val="clear" w:color="auto" w:fill="FFFFFF"/>
        </w:rPr>
        <w:t>to</w:t>
      </w:r>
      <w:r w:rsidRPr="00E20810">
        <w:rPr>
          <w:rFonts w:ascii="Cambria Math" w:hAnsi="Cambria Math" w:cs="Times New Roman"/>
          <w:color w:val="222222"/>
          <w:sz w:val="24"/>
          <w:szCs w:val="24"/>
          <w:shd w:val="clear" w:color="auto" w:fill="FFFFFF"/>
        </w:rPr>
        <w:t>‐</w:t>
      </w:r>
      <w:r w:rsidRPr="00E20810">
        <w:rPr>
          <w:rFonts w:ascii="Times New Roman" w:hAnsi="Times New Roman" w:cs="Times New Roman"/>
          <w:color w:val="222222"/>
          <w:sz w:val="24"/>
          <w:szCs w:val="24"/>
          <w:shd w:val="clear" w:color="auto" w:fill="FFFFFF"/>
        </w:rPr>
        <w:t>reach groups. </w:t>
      </w:r>
      <w:r w:rsidRPr="00E20810">
        <w:rPr>
          <w:rFonts w:ascii="Times New Roman" w:hAnsi="Times New Roman" w:cs="Times New Roman"/>
          <w:i/>
          <w:iCs/>
          <w:color w:val="222222"/>
          <w:sz w:val="24"/>
          <w:szCs w:val="24"/>
          <w:shd w:val="clear" w:color="auto" w:fill="FFFFFF"/>
        </w:rPr>
        <w:t>Health Expectations</w:t>
      </w:r>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18</w:t>
      </w:r>
      <w:r w:rsidRPr="00E20810">
        <w:rPr>
          <w:rFonts w:ascii="Times New Roman" w:hAnsi="Times New Roman" w:cs="Times New Roman"/>
          <w:color w:val="222222"/>
          <w:sz w:val="24"/>
          <w:szCs w:val="24"/>
          <w:shd w:val="clear" w:color="auto" w:fill="FFFFFF"/>
        </w:rPr>
        <w:t>(6), pp.2865-2879.</w:t>
      </w:r>
    </w:p>
    <w:p w14:paraId="44CD8182" w14:textId="77777777" w:rsidR="00382EA9" w:rsidRPr="00E20810" w:rsidRDefault="00382EA9" w:rsidP="00382EA9">
      <w:pPr>
        <w:spacing w:line="360" w:lineRule="auto"/>
        <w:jc w:val="both"/>
        <w:rPr>
          <w:rFonts w:ascii="Times New Roman" w:hAnsi="Times New Roman" w:cs="Times New Roman"/>
          <w:sz w:val="24"/>
          <w:szCs w:val="24"/>
        </w:rPr>
      </w:pPr>
      <w:r w:rsidRPr="00E20810">
        <w:rPr>
          <w:rFonts w:ascii="Times New Roman" w:hAnsi="Times New Roman" w:cs="Times New Roman"/>
          <w:color w:val="222222"/>
          <w:sz w:val="24"/>
          <w:szCs w:val="24"/>
          <w:shd w:val="clear" w:color="auto" w:fill="FFFFFF"/>
        </w:rPr>
        <w:t>McCutcheon, K., Lohan, M., Traynor, M. and Martin, D., (2015). A systematic review evaluating the impact of online or blended learning vs. face</w:t>
      </w:r>
      <w:r w:rsidRPr="00E20810">
        <w:rPr>
          <w:rFonts w:ascii="Cambria Math" w:hAnsi="Cambria Math" w:cs="Times New Roman"/>
          <w:color w:val="222222"/>
          <w:sz w:val="24"/>
          <w:szCs w:val="24"/>
          <w:shd w:val="clear" w:color="auto" w:fill="FFFFFF"/>
        </w:rPr>
        <w:t>‐</w:t>
      </w:r>
      <w:r w:rsidRPr="00E20810">
        <w:rPr>
          <w:rFonts w:ascii="Times New Roman" w:hAnsi="Times New Roman" w:cs="Times New Roman"/>
          <w:color w:val="222222"/>
          <w:sz w:val="24"/>
          <w:szCs w:val="24"/>
          <w:shd w:val="clear" w:color="auto" w:fill="FFFFFF"/>
        </w:rPr>
        <w:t>to</w:t>
      </w:r>
      <w:r w:rsidRPr="00E20810">
        <w:rPr>
          <w:rFonts w:ascii="Cambria Math" w:hAnsi="Cambria Math" w:cs="Times New Roman"/>
          <w:color w:val="222222"/>
          <w:sz w:val="24"/>
          <w:szCs w:val="24"/>
          <w:shd w:val="clear" w:color="auto" w:fill="FFFFFF"/>
        </w:rPr>
        <w:t>‐</w:t>
      </w:r>
      <w:r w:rsidRPr="00E20810">
        <w:rPr>
          <w:rFonts w:ascii="Times New Roman" w:hAnsi="Times New Roman" w:cs="Times New Roman"/>
          <w:color w:val="222222"/>
          <w:sz w:val="24"/>
          <w:szCs w:val="24"/>
          <w:shd w:val="clear" w:color="auto" w:fill="FFFFFF"/>
        </w:rPr>
        <w:t>face learning of clinical skills in undergraduate nurse education. </w:t>
      </w:r>
      <w:r w:rsidRPr="00E20810">
        <w:rPr>
          <w:rFonts w:ascii="Times New Roman" w:hAnsi="Times New Roman" w:cs="Times New Roman"/>
          <w:i/>
          <w:iCs/>
          <w:color w:val="222222"/>
          <w:sz w:val="24"/>
          <w:szCs w:val="24"/>
          <w:shd w:val="clear" w:color="auto" w:fill="FFFFFF"/>
        </w:rPr>
        <w:t>Journal of advanced nursing</w:t>
      </w:r>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71</w:t>
      </w:r>
      <w:r w:rsidRPr="00E20810">
        <w:rPr>
          <w:rFonts w:ascii="Times New Roman" w:hAnsi="Times New Roman" w:cs="Times New Roman"/>
          <w:color w:val="222222"/>
          <w:sz w:val="24"/>
          <w:szCs w:val="24"/>
          <w:shd w:val="clear" w:color="auto" w:fill="FFFFFF"/>
        </w:rPr>
        <w:t>(2), pp.255-270.</w:t>
      </w:r>
    </w:p>
    <w:p w14:paraId="1AEE22B5" w14:textId="77777777" w:rsidR="00382EA9" w:rsidRPr="00E20810" w:rsidRDefault="00382EA9" w:rsidP="00382EA9">
      <w:pPr>
        <w:spacing w:line="360" w:lineRule="auto"/>
        <w:jc w:val="both"/>
        <w:rPr>
          <w:rFonts w:ascii="Times New Roman" w:hAnsi="Times New Roman" w:cs="Times New Roman"/>
          <w:sz w:val="24"/>
          <w:szCs w:val="24"/>
        </w:rPr>
      </w:pPr>
      <w:proofErr w:type="spellStart"/>
      <w:r w:rsidRPr="00E20810">
        <w:rPr>
          <w:rFonts w:ascii="Times New Roman" w:hAnsi="Times New Roman" w:cs="Times New Roman"/>
          <w:color w:val="222222"/>
          <w:sz w:val="24"/>
          <w:szCs w:val="24"/>
          <w:shd w:val="clear" w:color="auto" w:fill="FFFFFF"/>
        </w:rPr>
        <w:t>Mossabir</w:t>
      </w:r>
      <w:proofErr w:type="spellEnd"/>
      <w:r w:rsidRPr="00E20810">
        <w:rPr>
          <w:rFonts w:ascii="Times New Roman" w:hAnsi="Times New Roman" w:cs="Times New Roman"/>
          <w:color w:val="222222"/>
          <w:sz w:val="24"/>
          <w:szCs w:val="24"/>
          <w:shd w:val="clear" w:color="auto" w:fill="FFFFFF"/>
        </w:rPr>
        <w:t xml:space="preserve">, R., Morris, R., Kennedy, A., </w:t>
      </w:r>
      <w:proofErr w:type="spellStart"/>
      <w:r w:rsidRPr="00E20810">
        <w:rPr>
          <w:rFonts w:ascii="Times New Roman" w:hAnsi="Times New Roman" w:cs="Times New Roman"/>
          <w:color w:val="222222"/>
          <w:sz w:val="24"/>
          <w:szCs w:val="24"/>
          <w:shd w:val="clear" w:color="auto" w:fill="FFFFFF"/>
        </w:rPr>
        <w:t>Blickem</w:t>
      </w:r>
      <w:proofErr w:type="spellEnd"/>
      <w:r w:rsidRPr="00E20810">
        <w:rPr>
          <w:rFonts w:ascii="Times New Roman" w:hAnsi="Times New Roman" w:cs="Times New Roman"/>
          <w:color w:val="222222"/>
          <w:sz w:val="24"/>
          <w:szCs w:val="24"/>
          <w:shd w:val="clear" w:color="auto" w:fill="FFFFFF"/>
        </w:rPr>
        <w:t>, C. and Rogers, A., (2015). A scoping review to understand the effectiveness of linking schemes from healthcare providers to community resources to improve the health and well</w:t>
      </w:r>
      <w:r w:rsidRPr="00E20810">
        <w:rPr>
          <w:rFonts w:ascii="Cambria Math" w:hAnsi="Cambria Math" w:cs="Times New Roman"/>
          <w:color w:val="222222"/>
          <w:sz w:val="24"/>
          <w:szCs w:val="24"/>
          <w:shd w:val="clear" w:color="auto" w:fill="FFFFFF"/>
        </w:rPr>
        <w:t>‐</w:t>
      </w:r>
      <w:r w:rsidRPr="00E20810">
        <w:rPr>
          <w:rFonts w:ascii="Times New Roman" w:hAnsi="Times New Roman" w:cs="Times New Roman"/>
          <w:color w:val="222222"/>
          <w:sz w:val="24"/>
          <w:szCs w:val="24"/>
          <w:shd w:val="clear" w:color="auto" w:fill="FFFFFF"/>
        </w:rPr>
        <w:t>being of people with long</w:t>
      </w:r>
      <w:r w:rsidRPr="00E20810">
        <w:rPr>
          <w:rFonts w:ascii="Cambria Math" w:hAnsi="Cambria Math" w:cs="Times New Roman"/>
          <w:color w:val="222222"/>
          <w:sz w:val="24"/>
          <w:szCs w:val="24"/>
          <w:shd w:val="clear" w:color="auto" w:fill="FFFFFF"/>
        </w:rPr>
        <w:t>‐</w:t>
      </w:r>
      <w:r w:rsidRPr="00E20810">
        <w:rPr>
          <w:rFonts w:ascii="Times New Roman" w:hAnsi="Times New Roman" w:cs="Times New Roman"/>
          <w:color w:val="222222"/>
          <w:sz w:val="24"/>
          <w:szCs w:val="24"/>
          <w:shd w:val="clear" w:color="auto" w:fill="FFFFFF"/>
        </w:rPr>
        <w:t>term conditions. </w:t>
      </w:r>
      <w:r w:rsidRPr="00E20810">
        <w:rPr>
          <w:rFonts w:ascii="Times New Roman" w:hAnsi="Times New Roman" w:cs="Times New Roman"/>
          <w:i/>
          <w:iCs/>
          <w:color w:val="222222"/>
          <w:sz w:val="24"/>
          <w:szCs w:val="24"/>
          <w:shd w:val="clear" w:color="auto" w:fill="FFFFFF"/>
        </w:rPr>
        <w:t>Health &amp; Social Care in the Community</w:t>
      </w:r>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23</w:t>
      </w:r>
      <w:r w:rsidRPr="00E20810">
        <w:rPr>
          <w:rFonts w:ascii="Times New Roman" w:hAnsi="Times New Roman" w:cs="Times New Roman"/>
          <w:color w:val="222222"/>
          <w:sz w:val="24"/>
          <w:szCs w:val="24"/>
          <w:shd w:val="clear" w:color="auto" w:fill="FFFFFF"/>
        </w:rPr>
        <w:t>(5), pp.467-484.</w:t>
      </w:r>
    </w:p>
    <w:p w14:paraId="3CB6425C" w14:textId="77777777" w:rsidR="00382EA9" w:rsidRPr="00E20810" w:rsidRDefault="00382EA9" w:rsidP="00382EA9">
      <w:pPr>
        <w:spacing w:line="360" w:lineRule="auto"/>
        <w:jc w:val="both"/>
        <w:rPr>
          <w:rFonts w:ascii="Times New Roman" w:hAnsi="Times New Roman" w:cs="Times New Roman"/>
          <w:sz w:val="24"/>
          <w:szCs w:val="24"/>
        </w:rPr>
      </w:pPr>
      <w:r w:rsidRPr="00E20810">
        <w:rPr>
          <w:rFonts w:ascii="Times New Roman" w:hAnsi="Times New Roman" w:cs="Times New Roman"/>
          <w:color w:val="222222"/>
          <w:sz w:val="24"/>
          <w:szCs w:val="24"/>
          <w:shd w:val="clear" w:color="auto" w:fill="FFFFFF"/>
        </w:rPr>
        <w:lastRenderedPageBreak/>
        <w:t>O'Connor, S. and Andrews, T., (2015). Mobile technology and its use in clinical nursing education: a literature review. </w:t>
      </w:r>
      <w:r w:rsidRPr="00E20810">
        <w:rPr>
          <w:rFonts w:ascii="Times New Roman" w:hAnsi="Times New Roman" w:cs="Times New Roman"/>
          <w:i/>
          <w:iCs/>
          <w:color w:val="222222"/>
          <w:sz w:val="24"/>
          <w:szCs w:val="24"/>
          <w:shd w:val="clear" w:color="auto" w:fill="FFFFFF"/>
        </w:rPr>
        <w:t>Journal of Nursing Education</w:t>
      </w:r>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54</w:t>
      </w:r>
      <w:r w:rsidRPr="00E20810">
        <w:rPr>
          <w:rFonts w:ascii="Times New Roman" w:hAnsi="Times New Roman" w:cs="Times New Roman"/>
          <w:color w:val="222222"/>
          <w:sz w:val="24"/>
          <w:szCs w:val="24"/>
          <w:shd w:val="clear" w:color="auto" w:fill="FFFFFF"/>
        </w:rPr>
        <w:t>(3), pp.137-144.</w:t>
      </w:r>
    </w:p>
    <w:p w14:paraId="371C9DA3" w14:textId="77777777" w:rsidR="00382EA9" w:rsidRPr="00F66C91" w:rsidRDefault="00382EA9" w:rsidP="00382EA9">
      <w:pPr>
        <w:spacing w:line="360" w:lineRule="auto"/>
        <w:jc w:val="both"/>
        <w:rPr>
          <w:rFonts w:ascii="Times New Roman" w:hAnsi="Times New Roman" w:cs="Times New Roman"/>
          <w:sz w:val="24"/>
          <w:szCs w:val="24"/>
        </w:rPr>
      </w:pPr>
      <w:r w:rsidRPr="00E20810">
        <w:rPr>
          <w:rFonts w:ascii="Times New Roman" w:hAnsi="Times New Roman" w:cs="Times New Roman"/>
          <w:color w:val="222222"/>
          <w:sz w:val="24"/>
          <w:szCs w:val="24"/>
          <w:shd w:val="clear" w:color="auto" w:fill="FFFFFF"/>
        </w:rPr>
        <w:t xml:space="preserve">Wilson, B.S., Tucci, D.L., Merson, M.H. and </w:t>
      </w:r>
      <w:proofErr w:type="spellStart"/>
      <w:r w:rsidRPr="00E20810">
        <w:rPr>
          <w:rFonts w:ascii="Times New Roman" w:hAnsi="Times New Roman" w:cs="Times New Roman"/>
          <w:color w:val="222222"/>
          <w:sz w:val="24"/>
          <w:szCs w:val="24"/>
          <w:shd w:val="clear" w:color="auto" w:fill="FFFFFF"/>
        </w:rPr>
        <w:t>O'Donoghue</w:t>
      </w:r>
      <w:proofErr w:type="spellEnd"/>
      <w:r w:rsidRPr="00E20810">
        <w:rPr>
          <w:rFonts w:ascii="Times New Roman" w:hAnsi="Times New Roman" w:cs="Times New Roman"/>
          <w:color w:val="222222"/>
          <w:sz w:val="24"/>
          <w:szCs w:val="24"/>
          <w:shd w:val="clear" w:color="auto" w:fill="FFFFFF"/>
        </w:rPr>
        <w:t>, G.M., (2017). Global hearing health care: new findings and perspectives. </w:t>
      </w:r>
      <w:r w:rsidRPr="00E20810">
        <w:rPr>
          <w:rFonts w:ascii="Times New Roman" w:hAnsi="Times New Roman" w:cs="Times New Roman"/>
          <w:i/>
          <w:iCs/>
          <w:color w:val="222222"/>
          <w:sz w:val="24"/>
          <w:szCs w:val="24"/>
          <w:shd w:val="clear" w:color="auto" w:fill="FFFFFF"/>
        </w:rPr>
        <w:t>The Lancet</w:t>
      </w:r>
      <w:r w:rsidRPr="00E20810">
        <w:rPr>
          <w:rFonts w:ascii="Times New Roman" w:hAnsi="Times New Roman" w:cs="Times New Roman"/>
          <w:color w:val="222222"/>
          <w:sz w:val="24"/>
          <w:szCs w:val="24"/>
          <w:shd w:val="clear" w:color="auto" w:fill="FFFFFF"/>
        </w:rPr>
        <w:t>, </w:t>
      </w:r>
      <w:r w:rsidRPr="00E20810">
        <w:rPr>
          <w:rFonts w:ascii="Times New Roman" w:hAnsi="Times New Roman" w:cs="Times New Roman"/>
          <w:i/>
          <w:iCs/>
          <w:color w:val="222222"/>
          <w:sz w:val="24"/>
          <w:szCs w:val="24"/>
          <w:shd w:val="clear" w:color="auto" w:fill="FFFFFF"/>
        </w:rPr>
        <w:t>390</w:t>
      </w:r>
      <w:r w:rsidRPr="00E20810">
        <w:rPr>
          <w:rFonts w:ascii="Times New Roman" w:hAnsi="Times New Roman" w:cs="Times New Roman"/>
          <w:color w:val="222222"/>
          <w:sz w:val="24"/>
          <w:szCs w:val="24"/>
          <w:shd w:val="clear" w:color="auto" w:fill="FFFFFF"/>
        </w:rPr>
        <w:t>(10111), pp.2503-2515.</w:t>
      </w:r>
    </w:p>
    <w:p w14:paraId="6F56217B" w14:textId="476F4A6C" w:rsidR="00382EA9" w:rsidRDefault="00382EA9" w:rsidP="00CA753A">
      <w:pPr>
        <w:tabs>
          <w:tab w:val="left" w:pos="1620"/>
        </w:tabs>
        <w:rPr>
          <w:sz w:val="32"/>
          <w:szCs w:val="32"/>
        </w:rPr>
      </w:pPr>
    </w:p>
    <w:p w14:paraId="1386E143" w14:textId="387C7A84" w:rsidR="00382EA9" w:rsidRDefault="00382EA9" w:rsidP="00CA753A">
      <w:pPr>
        <w:tabs>
          <w:tab w:val="left" w:pos="1620"/>
        </w:tabs>
        <w:rPr>
          <w:sz w:val="32"/>
          <w:szCs w:val="32"/>
        </w:rPr>
      </w:pPr>
    </w:p>
    <w:p w14:paraId="1A74F61E" w14:textId="1412A069" w:rsidR="00382EA9" w:rsidRDefault="00382EA9" w:rsidP="00CA753A">
      <w:pPr>
        <w:tabs>
          <w:tab w:val="left" w:pos="1620"/>
        </w:tabs>
        <w:rPr>
          <w:sz w:val="32"/>
          <w:szCs w:val="32"/>
        </w:rPr>
      </w:pPr>
    </w:p>
    <w:p w14:paraId="29A0A8DF" w14:textId="137B4CDB" w:rsidR="00382EA9" w:rsidRDefault="00382EA9" w:rsidP="00CA753A">
      <w:pPr>
        <w:tabs>
          <w:tab w:val="left" w:pos="1620"/>
        </w:tabs>
        <w:rPr>
          <w:sz w:val="32"/>
          <w:szCs w:val="32"/>
        </w:rPr>
      </w:pPr>
    </w:p>
    <w:p w14:paraId="7C4018DD" w14:textId="4206D60A" w:rsidR="00382EA9" w:rsidRDefault="00382EA9" w:rsidP="00CA753A">
      <w:pPr>
        <w:tabs>
          <w:tab w:val="left" w:pos="1620"/>
        </w:tabs>
        <w:rPr>
          <w:sz w:val="32"/>
          <w:szCs w:val="32"/>
        </w:rPr>
      </w:pPr>
    </w:p>
    <w:p w14:paraId="1B4E0BEF" w14:textId="1C2CA28C" w:rsidR="00382EA9" w:rsidRDefault="00382EA9" w:rsidP="00CA753A">
      <w:pPr>
        <w:tabs>
          <w:tab w:val="left" w:pos="1620"/>
        </w:tabs>
        <w:rPr>
          <w:sz w:val="32"/>
          <w:szCs w:val="32"/>
        </w:rPr>
      </w:pPr>
    </w:p>
    <w:p w14:paraId="77649CB6" w14:textId="69DCF9BC" w:rsidR="00382EA9" w:rsidRDefault="00382EA9" w:rsidP="00CA753A">
      <w:pPr>
        <w:tabs>
          <w:tab w:val="left" w:pos="1620"/>
        </w:tabs>
        <w:rPr>
          <w:sz w:val="32"/>
          <w:szCs w:val="32"/>
        </w:rPr>
      </w:pPr>
    </w:p>
    <w:p w14:paraId="5D6598CE" w14:textId="1DA40C2D" w:rsidR="00382EA9" w:rsidRDefault="00382EA9" w:rsidP="00CA753A">
      <w:pPr>
        <w:tabs>
          <w:tab w:val="left" w:pos="1620"/>
        </w:tabs>
        <w:rPr>
          <w:sz w:val="32"/>
          <w:szCs w:val="32"/>
        </w:rPr>
      </w:pPr>
    </w:p>
    <w:p w14:paraId="3973DF0F" w14:textId="2D410B95" w:rsidR="00382EA9" w:rsidRDefault="00382EA9" w:rsidP="00CA753A">
      <w:pPr>
        <w:tabs>
          <w:tab w:val="left" w:pos="1620"/>
        </w:tabs>
        <w:rPr>
          <w:sz w:val="32"/>
          <w:szCs w:val="32"/>
        </w:rPr>
      </w:pPr>
    </w:p>
    <w:p w14:paraId="33661165" w14:textId="6DB6275B" w:rsidR="00382EA9" w:rsidRDefault="00382EA9" w:rsidP="00CA753A">
      <w:pPr>
        <w:tabs>
          <w:tab w:val="left" w:pos="1620"/>
        </w:tabs>
        <w:rPr>
          <w:sz w:val="32"/>
          <w:szCs w:val="32"/>
        </w:rPr>
      </w:pPr>
    </w:p>
    <w:p w14:paraId="0010BBD5" w14:textId="1D0291E7" w:rsidR="00382EA9" w:rsidRDefault="00382EA9" w:rsidP="00CA753A">
      <w:pPr>
        <w:tabs>
          <w:tab w:val="left" w:pos="1620"/>
        </w:tabs>
        <w:rPr>
          <w:sz w:val="32"/>
          <w:szCs w:val="32"/>
        </w:rPr>
      </w:pPr>
    </w:p>
    <w:p w14:paraId="06A41541" w14:textId="5FD0008E" w:rsidR="00382EA9" w:rsidRDefault="00382EA9" w:rsidP="00CA753A">
      <w:pPr>
        <w:tabs>
          <w:tab w:val="left" w:pos="1620"/>
        </w:tabs>
        <w:rPr>
          <w:sz w:val="32"/>
          <w:szCs w:val="32"/>
        </w:rPr>
      </w:pPr>
    </w:p>
    <w:p w14:paraId="49B22C4A" w14:textId="5359F184" w:rsidR="00382EA9" w:rsidRDefault="00382EA9" w:rsidP="00CA753A">
      <w:pPr>
        <w:tabs>
          <w:tab w:val="left" w:pos="1620"/>
        </w:tabs>
        <w:rPr>
          <w:sz w:val="32"/>
          <w:szCs w:val="32"/>
        </w:rPr>
      </w:pPr>
    </w:p>
    <w:p w14:paraId="3C933E9A" w14:textId="77D57821" w:rsidR="00382EA9" w:rsidRDefault="00382EA9" w:rsidP="00CA753A">
      <w:pPr>
        <w:tabs>
          <w:tab w:val="left" w:pos="1620"/>
        </w:tabs>
        <w:rPr>
          <w:sz w:val="32"/>
          <w:szCs w:val="32"/>
        </w:rPr>
      </w:pPr>
    </w:p>
    <w:p w14:paraId="536E7031" w14:textId="4ED2D859" w:rsidR="00382EA9" w:rsidRDefault="00382EA9" w:rsidP="00CA753A">
      <w:pPr>
        <w:tabs>
          <w:tab w:val="left" w:pos="1620"/>
        </w:tabs>
        <w:rPr>
          <w:sz w:val="32"/>
          <w:szCs w:val="32"/>
        </w:rPr>
      </w:pPr>
    </w:p>
    <w:p w14:paraId="09C2B24A" w14:textId="0D3E8033" w:rsidR="00382EA9" w:rsidRDefault="00382EA9" w:rsidP="00CA753A">
      <w:pPr>
        <w:tabs>
          <w:tab w:val="left" w:pos="1620"/>
        </w:tabs>
        <w:rPr>
          <w:sz w:val="32"/>
          <w:szCs w:val="32"/>
        </w:rPr>
      </w:pPr>
    </w:p>
    <w:p w14:paraId="31C8EAA9" w14:textId="03DF2FD6" w:rsidR="00382EA9" w:rsidRDefault="00382EA9" w:rsidP="00CA753A">
      <w:pPr>
        <w:tabs>
          <w:tab w:val="left" w:pos="1620"/>
        </w:tabs>
        <w:rPr>
          <w:sz w:val="32"/>
          <w:szCs w:val="32"/>
        </w:rPr>
      </w:pPr>
    </w:p>
    <w:p w14:paraId="243AE170" w14:textId="01E73E1D" w:rsidR="00382EA9" w:rsidRDefault="00382EA9" w:rsidP="00CA753A">
      <w:pPr>
        <w:tabs>
          <w:tab w:val="left" w:pos="1620"/>
        </w:tabs>
        <w:rPr>
          <w:sz w:val="32"/>
          <w:szCs w:val="32"/>
        </w:rPr>
      </w:pPr>
    </w:p>
    <w:p w14:paraId="3BD88642" w14:textId="055119B4" w:rsidR="00382EA9" w:rsidRDefault="00382EA9" w:rsidP="00CA753A">
      <w:pPr>
        <w:tabs>
          <w:tab w:val="left" w:pos="1620"/>
        </w:tabs>
        <w:rPr>
          <w:sz w:val="32"/>
          <w:szCs w:val="32"/>
        </w:rPr>
      </w:pPr>
    </w:p>
    <w:p w14:paraId="23E208CF" w14:textId="3178A65F" w:rsidR="00382EA9" w:rsidRDefault="00382EA9" w:rsidP="00CA753A">
      <w:pPr>
        <w:tabs>
          <w:tab w:val="left" w:pos="1620"/>
        </w:tabs>
        <w:rPr>
          <w:sz w:val="32"/>
          <w:szCs w:val="32"/>
        </w:rPr>
      </w:pPr>
      <w:bookmarkStart w:id="9" w:name="_GoBack"/>
      <w:bookmarkEnd w:id="9"/>
    </w:p>
    <w:sectPr w:rsidR="00382E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B51E8"/>
    <w:multiLevelType w:val="multilevel"/>
    <w:tmpl w:val="DA84B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E5C74FB"/>
    <w:multiLevelType w:val="multilevel"/>
    <w:tmpl w:val="0674D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EB2017"/>
    <w:multiLevelType w:val="multilevel"/>
    <w:tmpl w:val="AA646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55C7E65"/>
    <w:multiLevelType w:val="multilevel"/>
    <w:tmpl w:val="782CCF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33837C5"/>
    <w:multiLevelType w:val="multilevel"/>
    <w:tmpl w:val="8076D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4400D11"/>
    <w:multiLevelType w:val="multilevel"/>
    <w:tmpl w:val="058C1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053"/>
    <w:rsid w:val="00354053"/>
    <w:rsid w:val="00382EA9"/>
    <w:rsid w:val="00793F51"/>
    <w:rsid w:val="00C81AC6"/>
    <w:rsid w:val="00CA7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33803"/>
  <w15:chartTrackingRefBased/>
  <w15:docId w15:val="{A4920261-18A1-4550-8528-BC9F32CC9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rsid w:val="00382EA9"/>
    <w:pPr>
      <w:keepNext/>
      <w:keepLines/>
      <w:spacing w:before="400" w:after="120" w:line="360" w:lineRule="auto"/>
      <w:outlineLvl w:val="0"/>
    </w:pPr>
    <w:rPr>
      <w:rFonts w:ascii="Times New Roman" w:hAnsi="Times New Roman"/>
      <w:b/>
      <w:color w:val="000000" w:themeColor="text1"/>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82EA9"/>
    <w:rPr>
      <w:rFonts w:ascii="Times New Roman" w:eastAsia="Arial" w:hAnsi="Times New Roman" w:cs="Arial"/>
      <w:b/>
      <w:color w:val="000000" w:themeColor="text1"/>
      <w:sz w:val="24"/>
      <w:szCs w:val="40"/>
      <w:lang w:val="en-US"/>
    </w:rPr>
  </w:style>
  <w:style w:type="paragraph" w:customStyle="1" w:styleId="Normal1">
    <w:name w:val="Normal1"/>
    <w:rsid w:val="00382EA9"/>
    <w:pPr>
      <w:spacing w:after="0" w:line="276" w:lineRule="auto"/>
    </w:pPr>
    <w:rPr>
      <w:rFonts w:ascii="Arial" w:eastAsia="Arial" w:hAnsi="Arial" w:cs="Arial"/>
      <w:lang w:val="en-US"/>
    </w:rPr>
  </w:style>
  <w:style w:type="paragraph" w:styleId="TableofFigures">
    <w:name w:val="table of figures"/>
    <w:basedOn w:val="Normal"/>
    <w:next w:val="Normal"/>
    <w:uiPriority w:val="99"/>
    <w:unhideWhenUsed/>
    <w:rsid w:val="00382EA9"/>
    <w:pPr>
      <w:spacing w:after="0" w:line="276" w:lineRule="auto"/>
    </w:pPr>
    <w:rPr>
      <w:rFonts w:ascii="Arial" w:eastAsia="Arial" w:hAnsi="Arial" w:cs="Arial"/>
      <w:lang w:val="en-US"/>
    </w:rPr>
  </w:style>
  <w:style w:type="character" w:styleId="Hyperlink">
    <w:name w:val="Hyperlink"/>
    <w:basedOn w:val="DefaultParagraphFont"/>
    <w:uiPriority w:val="99"/>
    <w:unhideWhenUsed/>
    <w:rsid w:val="00382E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2731</Words>
  <Characters>15570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Lynton Reception</dc:creator>
  <cp:keywords/>
  <dc:description/>
  <cp:lastModifiedBy>Lynton Reception</cp:lastModifiedBy>
  <cp:revision>2</cp:revision>
  <dcterms:created xsi:type="dcterms:W3CDTF">2019-08-13T15:12:00Z</dcterms:created>
  <dcterms:modified xsi:type="dcterms:W3CDTF">2019-08-13T15:12:00Z</dcterms:modified>
</cp:coreProperties>
</file>