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80CE6" w14:textId="77777777" w:rsidR="00890559" w:rsidRPr="00E80228" w:rsidRDefault="00890559" w:rsidP="00890559">
      <w:pPr>
        <w:jc w:val="center"/>
        <w:rPr>
          <w:rFonts w:ascii="Arial" w:hAnsi="Arial" w:cs="Arial"/>
          <w:sz w:val="40"/>
          <w:szCs w:val="40"/>
        </w:rPr>
      </w:pPr>
      <w:r w:rsidRPr="00E80228">
        <w:rPr>
          <w:rFonts w:ascii="Arial" w:hAnsi="Arial" w:cs="Arial"/>
          <w:sz w:val="40"/>
          <w:szCs w:val="40"/>
        </w:rPr>
        <w:t>Student Name: Tariq Khan</w:t>
      </w:r>
    </w:p>
    <w:p w14:paraId="39B3B197" w14:textId="77777777" w:rsidR="00890559" w:rsidRPr="00E80228" w:rsidRDefault="00890559" w:rsidP="00890559">
      <w:pPr>
        <w:jc w:val="center"/>
        <w:rPr>
          <w:rFonts w:ascii="Arial" w:hAnsi="Arial" w:cs="Arial"/>
          <w:sz w:val="40"/>
          <w:szCs w:val="40"/>
          <w:lang w:val="en-GB"/>
        </w:rPr>
      </w:pPr>
      <w:r w:rsidRPr="00E80228">
        <w:rPr>
          <w:rFonts w:ascii="Arial" w:hAnsi="Arial" w:cs="Arial"/>
          <w:sz w:val="40"/>
          <w:szCs w:val="40"/>
        </w:rPr>
        <w:t xml:space="preserve">Student Number: </w:t>
      </w:r>
      <w:r w:rsidRPr="00E80228">
        <w:rPr>
          <w:rFonts w:ascii="Arial" w:hAnsi="Arial" w:cs="Arial"/>
          <w:sz w:val="40"/>
          <w:szCs w:val="40"/>
          <w:lang w:val="en-GB"/>
        </w:rPr>
        <w:t>2310915</w:t>
      </w:r>
    </w:p>
    <w:p w14:paraId="3DB0C61F" w14:textId="293681C6" w:rsidR="00890559" w:rsidRPr="00E80228" w:rsidRDefault="00890559" w:rsidP="00890559">
      <w:pPr>
        <w:jc w:val="center"/>
        <w:rPr>
          <w:rFonts w:ascii="Arial" w:hAnsi="Arial" w:cs="Arial"/>
          <w:sz w:val="40"/>
          <w:szCs w:val="40"/>
        </w:rPr>
      </w:pPr>
      <w:r w:rsidRPr="00E80228">
        <w:rPr>
          <w:rFonts w:ascii="Arial" w:hAnsi="Arial" w:cs="Arial"/>
          <w:sz w:val="40"/>
          <w:szCs w:val="40"/>
        </w:rPr>
        <w:t>Module Code: LCL</w:t>
      </w:r>
      <w:r>
        <w:rPr>
          <w:rFonts w:ascii="Arial" w:hAnsi="Arial" w:cs="Arial"/>
          <w:sz w:val="40"/>
          <w:szCs w:val="40"/>
        </w:rPr>
        <w:t>600</w:t>
      </w:r>
      <w:r>
        <w:rPr>
          <w:rFonts w:ascii="Arial" w:hAnsi="Arial" w:cs="Arial"/>
          <w:sz w:val="40"/>
          <w:szCs w:val="40"/>
        </w:rPr>
        <w:t>2</w:t>
      </w:r>
    </w:p>
    <w:p w14:paraId="41AD6C0D" w14:textId="67A5AF1F" w:rsidR="00890559" w:rsidRPr="00E80228" w:rsidRDefault="00890559" w:rsidP="00890559">
      <w:pPr>
        <w:jc w:val="center"/>
        <w:rPr>
          <w:rFonts w:ascii="Arial" w:hAnsi="Arial" w:cs="Arial"/>
          <w:sz w:val="40"/>
          <w:szCs w:val="40"/>
        </w:rPr>
      </w:pPr>
      <w:r w:rsidRPr="00E80228">
        <w:rPr>
          <w:rFonts w:ascii="Arial" w:hAnsi="Arial" w:cs="Arial"/>
          <w:sz w:val="40"/>
          <w:szCs w:val="40"/>
        </w:rPr>
        <w:t xml:space="preserve">Module Title: </w:t>
      </w:r>
      <w:r>
        <w:rPr>
          <w:rFonts w:ascii="Arial" w:hAnsi="Arial" w:cs="Arial"/>
          <w:sz w:val="40"/>
          <w:szCs w:val="40"/>
        </w:rPr>
        <w:t>Design Thinking &amp; Innovation</w:t>
      </w:r>
    </w:p>
    <w:p w14:paraId="351711EE" w14:textId="0AD0718C" w:rsidR="00890559" w:rsidRDefault="00890559" w:rsidP="00890559">
      <w:pPr>
        <w:spacing w:before="120" w:after="120"/>
        <w:jc w:val="center"/>
        <w:rPr>
          <w:rFonts w:ascii="Arial" w:eastAsia="Arial" w:hAnsi="Arial" w:cs="Arial"/>
          <w:color w:val="000000" w:themeColor="text1"/>
          <w:sz w:val="40"/>
          <w:szCs w:val="40"/>
        </w:rPr>
      </w:pPr>
      <w:r w:rsidRPr="00E80228">
        <w:rPr>
          <w:rFonts w:ascii="Arial" w:hAnsi="Arial" w:cs="Arial"/>
          <w:sz w:val="40"/>
          <w:szCs w:val="40"/>
        </w:rPr>
        <w:t xml:space="preserve">Lecturer: </w:t>
      </w:r>
      <w:proofErr w:type="spellStart"/>
      <w:r>
        <w:rPr>
          <w:rFonts w:ascii="Arial" w:eastAsia="Arial" w:hAnsi="Arial" w:cs="Arial"/>
          <w:color w:val="000000" w:themeColor="text1"/>
          <w:sz w:val="40"/>
          <w:szCs w:val="40"/>
        </w:rPr>
        <w:t>Rexon</w:t>
      </w:r>
      <w:proofErr w:type="spellEnd"/>
      <w:r>
        <w:rPr>
          <w:rFonts w:ascii="Arial" w:eastAsia="Arial" w:hAnsi="Arial" w:cs="Arial"/>
          <w:color w:val="000000" w:themeColor="text1"/>
          <w:sz w:val="40"/>
          <w:szCs w:val="40"/>
        </w:rPr>
        <w:t xml:space="preserve"> </w:t>
      </w:r>
      <w:proofErr w:type="spellStart"/>
      <w:r>
        <w:rPr>
          <w:rFonts w:ascii="Arial" w:eastAsia="Arial" w:hAnsi="Arial" w:cs="Arial"/>
          <w:color w:val="000000" w:themeColor="text1"/>
          <w:sz w:val="40"/>
          <w:szCs w:val="40"/>
        </w:rPr>
        <w:t>Nting</w:t>
      </w:r>
      <w:proofErr w:type="spellEnd"/>
      <w:r>
        <w:rPr>
          <w:rFonts w:ascii="Arial" w:eastAsia="Arial" w:hAnsi="Arial" w:cs="Arial"/>
          <w:color w:val="000000" w:themeColor="text1"/>
          <w:sz w:val="40"/>
          <w:szCs w:val="40"/>
        </w:rPr>
        <w:t xml:space="preserve"> </w:t>
      </w:r>
      <w:r>
        <w:rPr>
          <w:rFonts w:ascii="Arial" w:eastAsia="Arial" w:hAnsi="Arial" w:cs="Arial"/>
          <w:color w:val="000000" w:themeColor="text1"/>
          <w:sz w:val="40"/>
          <w:szCs w:val="40"/>
        </w:rPr>
        <w:t>/</w:t>
      </w:r>
      <w:r>
        <w:rPr>
          <w:rFonts w:ascii="Arial" w:eastAsia="Arial" w:hAnsi="Arial" w:cs="Arial"/>
          <w:color w:val="000000" w:themeColor="text1"/>
          <w:sz w:val="40"/>
          <w:szCs w:val="40"/>
        </w:rPr>
        <w:t>Daya</w:t>
      </w:r>
      <w:r>
        <w:rPr>
          <w:rFonts w:ascii="Arial" w:eastAsia="Arial" w:hAnsi="Arial" w:cs="Arial"/>
          <w:color w:val="000000" w:themeColor="text1"/>
          <w:sz w:val="40"/>
          <w:szCs w:val="40"/>
        </w:rPr>
        <w:t>n</w:t>
      </w:r>
      <w:r>
        <w:rPr>
          <w:rFonts w:ascii="Arial" w:eastAsia="Arial" w:hAnsi="Arial" w:cs="Arial"/>
          <w:color w:val="000000" w:themeColor="text1"/>
          <w:sz w:val="40"/>
          <w:szCs w:val="40"/>
        </w:rPr>
        <w:t xml:space="preserve"> </w:t>
      </w:r>
      <w:proofErr w:type="spellStart"/>
      <w:r>
        <w:rPr>
          <w:rFonts w:ascii="Arial" w:eastAsia="Arial" w:hAnsi="Arial" w:cs="Arial"/>
          <w:color w:val="000000" w:themeColor="text1"/>
          <w:sz w:val="40"/>
          <w:szCs w:val="40"/>
        </w:rPr>
        <w:t>Mayasari</w:t>
      </w:r>
      <w:proofErr w:type="spellEnd"/>
    </w:p>
    <w:p w14:paraId="1F46898E" w14:textId="77777777" w:rsidR="00890559" w:rsidRDefault="00890559" w:rsidP="00890559">
      <w:pPr>
        <w:spacing w:before="120" w:after="120"/>
        <w:rPr>
          <w:rFonts w:ascii="Arial" w:eastAsia="Arial" w:hAnsi="Arial" w:cs="Arial"/>
          <w:color w:val="000000" w:themeColor="text1"/>
          <w:sz w:val="40"/>
          <w:szCs w:val="40"/>
        </w:rPr>
      </w:pPr>
    </w:p>
    <w:p w14:paraId="44D6D4C4" w14:textId="77777777" w:rsidR="00890559" w:rsidRDefault="00890559" w:rsidP="00890559">
      <w:pPr>
        <w:spacing w:before="120" w:after="120"/>
        <w:rPr>
          <w:rFonts w:ascii="Arial" w:eastAsia="Arial" w:hAnsi="Arial" w:cs="Arial"/>
          <w:color w:val="000000" w:themeColor="text1"/>
          <w:sz w:val="40"/>
          <w:szCs w:val="40"/>
        </w:rPr>
      </w:pPr>
    </w:p>
    <w:p w14:paraId="0E81FDE6" w14:textId="77777777" w:rsidR="00890559" w:rsidRDefault="00890559" w:rsidP="00890559">
      <w:pPr>
        <w:spacing w:before="120" w:after="120"/>
        <w:rPr>
          <w:rFonts w:ascii="Arial" w:eastAsia="Arial" w:hAnsi="Arial" w:cs="Arial"/>
          <w:color w:val="000000" w:themeColor="text1"/>
          <w:sz w:val="40"/>
          <w:szCs w:val="40"/>
        </w:rPr>
      </w:pPr>
    </w:p>
    <w:p w14:paraId="1BF2427E" w14:textId="77777777" w:rsidR="00890559" w:rsidRDefault="00890559" w:rsidP="00890559">
      <w:pPr>
        <w:spacing w:before="120" w:after="120"/>
        <w:rPr>
          <w:rFonts w:ascii="Arial" w:eastAsia="Arial" w:hAnsi="Arial" w:cs="Arial"/>
          <w:color w:val="000000" w:themeColor="text1"/>
          <w:sz w:val="40"/>
          <w:szCs w:val="40"/>
        </w:rPr>
      </w:pPr>
    </w:p>
    <w:p w14:paraId="33FCF98D" w14:textId="77777777" w:rsidR="00890559" w:rsidRDefault="00890559" w:rsidP="00890559">
      <w:pPr>
        <w:spacing w:before="120" w:after="120"/>
        <w:rPr>
          <w:rFonts w:ascii="Arial" w:eastAsia="Arial" w:hAnsi="Arial" w:cs="Arial"/>
          <w:color w:val="000000" w:themeColor="text1"/>
          <w:sz w:val="40"/>
          <w:szCs w:val="40"/>
        </w:rPr>
      </w:pPr>
    </w:p>
    <w:p w14:paraId="5C159EE4" w14:textId="77777777" w:rsidR="00890559" w:rsidRDefault="00890559" w:rsidP="00890559">
      <w:pPr>
        <w:spacing w:before="120" w:after="120"/>
        <w:rPr>
          <w:rFonts w:ascii="Arial" w:eastAsia="Arial" w:hAnsi="Arial" w:cs="Arial"/>
          <w:color w:val="000000" w:themeColor="text1"/>
          <w:sz w:val="40"/>
          <w:szCs w:val="40"/>
        </w:rPr>
      </w:pPr>
    </w:p>
    <w:p w14:paraId="1CED3737" w14:textId="77777777" w:rsidR="00890559" w:rsidRDefault="00890559" w:rsidP="00890559">
      <w:pPr>
        <w:spacing w:before="120" w:after="120"/>
        <w:rPr>
          <w:rFonts w:ascii="Arial" w:eastAsia="Arial" w:hAnsi="Arial" w:cs="Arial"/>
          <w:color w:val="000000" w:themeColor="text1"/>
          <w:sz w:val="40"/>
          <w:szCs w:val="40"/>
        </w:rPr>
      </w:pPr>
    </w:p>
    <w:p w14:paraId="6FC825C0" w14:textId="77777777" w:rsidR="00890559" w:rsidRDefault="00890559" w:rsidP="00890559">
      <w:pPr>
        <w:spacing w:before="120" w:after="120"/>
        <w:rPr>
          <w:rFonts w:ascii="Arial" w:eastAsia="Arial" w:hAnsi="Arial" w:cs="Arial"/>
          <w:color w:val="000000" w:themeColor="text1"/>
          <w:sz w:val="40"/>
          <w:szCs w:val="40"/>
        </w:rPr>
      </w:pPr>
    </w:p>
    <w:p w14:paraId="4B4F0BA3" w14:textId="77777777" w:rsidR="00890559" w:rsidRDefault="00890559" w:rsidP="00890559">
      <w:pPr>
        <w:spacing w:before="120" w:after="120"/>
        <w:rPr>
          <w:rFonts w:ascii="Arial" w:eastAsia="Arial" w:hAnsi="Arial" w:cs="Arial"/>
          <w:color w:val="000000" w:themeColor="text1"/>
          <w:sz w:val="40"/>
          <w:szCs w:val="40"/>
        </w:rPr>
      </w:pPr>
    </w:p>
    <w:p w14:paraId="312FDA50" w14:textId="77777777" w:rsidR="00890559" w:rsidRDefault="00890559" w:rsidP="00890559">
      <w:pPr>
        <w:spacing w:before="120" w:after="120"/>
        <w:rPr>
          <w:rFonts w:ascii="Arial" w:eastAsia="Arial" w:hAnsi="Arial" w:cs="Arial"/>
          <w:color w:val="000000" w:themeColor="text1"/>
          <w:sz w:val="40"/>
          <w:szCs w:val="40"/>
        </w:rPr>
      </w:pPr>
    </w:p>
    <w:p w14:paraId="3755C771" w14:textId="77777777" w:rsidR="00890559" w:rsidRDefault="00890559" w:rsidP="00890559">
      <w:pPr>
        <w:spacing w:before="120" w:after="120"/>
        <w:rPr>
          <w:rFonts w:ascii="Arial" w:eastAsia="Arial" w:hAnsi="Arial" w:cs="Arial"/>
          <w:color w:val="000000" w:themeColor="text1"/>
          <w:sz w:val="40"/>
          <w:szCs w:val="40"/>
        </w:rPr>
      </w:pPr>
    </w:p>
    <w:p w14:paraId="1E6DF517" w14:textId="77777777" w:rsidR="00890559" w:rsidRDefault="00890559" w:rsidP="00890559">
      <w:pPr>
        <w:spacing w:before="120" w:after="120"/>
        <w:rPr>
          <w:rFonts w:ascii="Arial" w:eastAsia="Arial" w:hAnsi="Arial" w:cs="Arial"/>
          <w:color w:val="000000" w:themeColor="text1"/>
          <w:sz w:val="40"/>
          <w:szCs w:val="40"/>
        </w:rPr>
      </w:pPr>
    </w:p>
    <w:p w14:paraId="3633E338" w14:textId="77777777" w:rsidR="00890559" w:rsidRDefault="00890559" w:rsidP="00890559">
      <w:pPr>
        <w:spacing w:before="120" w:after="120"/>
        <w:rPr>
          <w:rFonts w:ascii="Arial" w:eastAsia="Arial" w:hAnsi="Arial" w:cs="Arial"/>
          <w:color w:val="000000" w:themeColor="text1"/>
          <w:sz w:val="40"/>
          <w:szCs w:val="40"/>
        </w:rPr>
      </w:pPr>
    </w:p>
    <w:p w14:paraId="52C9A3F4" w14:textId="77777777" w:rsidR="00890559" w:rsidRDefault="00890559" w:rsidP="00890559">
      <w:pPr>
        <w:spacing w:before="120" w:after="120"/>
        <w:rPr>
          <w:rFonts w:ascii="Arial" w:eastAsia="Arial" w:hAnsi="Arial" w:cs="Arial"/>
          <w:color w:val="000000" w:themeColor="text1"/>
          <w:sz w:val="40"/>
          <w:szCs w:val="40"/>
        </w:rPr>
      </w:pPr>
    </w:p>
    <w:p w14:paraId="4D513387" w14:textId="77777777" w:rsidR="00890559" w:rsidRDefault="00890559" w:rsidP="00890559">
      <w:pPr>
        <w:spacing w:before="120" w:after="120"/>
        <w:rPr>
          <w:rFonts w:ascii="Arial" w:eastAsia="Arial" w:hAnsi="Arial" w:cs="Arial"/>
          <w:color w:val="000000" w:themeColor="text1"/>
          <w:sz w:val="40"/>
          <w:szCs w:val="40"/>
        </w:rPr>
      </w:pPr>
    </w:p>
    <w:p w14:paraId="12904A6A" w14:textId="77777777" w:rsidR="00890559" w:rsidRDefault="00890559" w:rsidP="00890559">
      <w:pPr>
        <w:spacing w:before="120" w:after="120"/>
        <w:rPr>
          <w:rFonts w:ascii="Arial" w:eastAsia="Arial" w:hAnsi="Arial" w:cs="Arial"/>
          <w:color w:val="000000" w:themeColor="text1"/>
          <w:sz w:val="40"/>
          <w:szCs w:val="40"/>
        </w:rPr>
      </w:pPr>
    </w:p>
    <w:p w14:paraId="0BD37A95" w14:textId="5A1E2592"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lastRenderedPageBreak/>
        <w:t xml:space="preserve">1. Introduction to Innocent Drinks </w:t>
      </w:r>
    </w:p>
    <w:p w14:paraId="160BC5DD"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Innocent Drinks was founded in 1999 in London, UK, and has grown to become a leading brand in the healthy drinks sector. The company produces a variety of products, including smoothies, juices, and plant-based drinks, and is well-known for its friendly, ethical, and approachable brand personality. Over the years, Innocent has built a strong reputation for creating products that are not only delicious but also healthy and responsibly sourced, which has helped it earn the trust and loyalty of consumers in the UK and beyond. Its mission, </w:t>
      </w:r>
      <w:r w:rsidRPr="00B65AB6">
        <w:rPr>
          <w:rFonts w:ascii="Times New Roman" w:eastAsia="Arial" w:hAnsi="Times New Roman" w:cs="Times New Roman"/>
          <w:i/>
          <w:iCs/>
          <w:color w:val="000000" w:themeColor="text1"/>
          <w:sz w:val="24"/>
          <w:szCs w:val="24"/>
          <w:lang w:val="en-GB"/>
        </w:rPr>
        <w:t>“make natural, delicious food and drink that helps people live well and die old”</w:t>
      </w:r>
      <w:r w:rsidRPr="00B65AB6">
        <w:rPr>
          <w:rFonts w:ascii="Times New Roman" w:eastAsia="Arial" w:hAnsi="Times New Roman" w:cs="Times New Roman"/>
          <w:color w:val="000000" w:themeColor="text1"/>
          <w:sz w:val="24"/>
          <w:szCs w:val="24"/>
          <w:lang w:val="en-GB"/>
        </w:rPr>
        <w:t xml:space="preserve">, shows that the company places health, wellness, and customer wellbeing at the centre of its business strategy. The vision, </w:t>
      </w:r>
      <w:r w:rsidRPr="00B65AB6">
        <w:rPr>
          <w:rFonts w:ascii="Times New Roman" w:eastAsia="Arial" w:hAnsi="Times New Roman" w:cs="Times New Roman"/>
          <w:i/>
          <w:iCs/>
          <w:color w:val="000000" w:themeColor="text1"/>
          <w:sz w:val="24"/>
          <w:szCs w:val="24"/>
          <w:lang w:val="en-GB"/>
        </w:rPr>
        <w:t>“leave things better than we found them”</w:t>
      </w:r>
      <w:r w:rsidRPr="00B65AB6">
        <w:rPr>
          <w:rFonts w:ascii="Times New Roman" w:eastAsia="Arial" w:hAnsi="Times New Roman" w:cs="Times New Roman"/>
          <w:color w:val="000000" w:themeColor="text1"/>
          <w:sz w:val="24"/>
          <w:szCs w:val="24"/>
          <w:lang w:val="en-GB"/>
        </w:rPr>
        <w:t>, demonstrates a long-term commitment to environmental sustainability, social responsibility, and positive impact on communities.</w:t>
      </w:r>
    </w:p>
    <w:p w14:paraId="5CB27BA3"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Innocent is a certified B Corporation, which indicates that it meets high standards in social, environmental, and ethical performance. The company actively works to reduce carbon emissions, improve packaging sustainability, and source ingredients responsibly. It also engages in charitable activities and community support projects, reflecting its commitment to making a positive difference beyond profit. The brand’s personality, described as friendly, honest, and informal, has helped Innocent create strong connections with customers, while also standing out in a competitive beverage market. These qualities not only enhance customer loyalty but also support the company’s broader goals of ethical business practices and environmental stewardship.</w:t>
      </w:r>
    </w:p>
    <w:p w14:paraId="0BEF2F3F" w14:textId="3D2FA056"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This report aims to provide a detailed analysis of Innocent Drinks’ approach to innovation and examine its current customer journey. By applying the Innovation Ambition Matrix, the report identifies how Innocent currently innovates across core, adjacent, and transformational initiatives. Additionally, Customer Journey Mapping is used to visualise the current experience of core customers, highlighting both pain points and areas where innovation could improve engagement. Using these insights, the report proposes a new digital transformation initiative designed to enhance the customer experience, strengthen loyalty, and support the company’s sustainability objectives. Finally, the report evaluates the proposed initiative and suggests key performance indicators (KPIs) to measure its impact on the organisation and its customers, ensuring that the strategy is both practical and aligned with Innocent’s mission and values.</w:t>
      </w:r>
    </w:p>
    <w:p w14:paraId="71F429B9" w14:textId="5FE70424"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lastRenderedPageBreak/>
        <w:t xml:space="preserve">2. Key Consumer and Industry Trends </w:t>
      </w:r>
    </w:p>
    <w:p w14:paraId="3BA5F8BA"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The UK beverage market is currently undergoing significant changes, driven by trends in health, sustainability, and digital engagement. Consumers are increasingly looking for products that not only taste good but also support their health and wellbeing. Functional drinks, which provide additional benefits such as boosting immunity, aiding digestion, or increasing energy levels, are becoming more popular. At the same time, there is growing demand for plant-based and natural ingredients as consumers become more conscious of what they consume and how it affects their health and the environment. These trends create opportunities for companies like Innocent to innovate and meet evolving customer needs.</w:t>
      </w:r>
    </w:p>
    <w:p w14:paraId="6943D8C0"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Sustainability is a key factor shaping consumer decisions in the UK. Studies indicate that customers are more likely to choose brands that reduce their carbon footprint, use recyclable packaging, and source ingredients responsibly. This is particularly relevant for Innocent, which already emphasizes ethical sourcing and environmental responsibility. However, these expectations also increase pressure on the company to continuously improve sustainability practices, invest in innovative packaging solutions, and communicate its efforts clearly to consumers. Maintaining transparency and trust in this area is essential for protecting the brand’s reputation.</w:t>
      </w:r>
    </w:p>
    <w:p w14:paraId="6ADF2E24"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Digital engagement is another major trend in the beverage market. Many consumers now prefer online shopping, mobile apps, and subscription services that allow for personalized product recommendations and convenience. Social media platforms such as Instagram, TikTok, and Facebook provide opportunities for brands to engage directly with consumers, share information about products and sustainability, and create loyalty programs that encourage repeat purchases. For Innocent, embracing digital innovation is essential to connect with younger audiences and maintain a competitive edge in a crowded market.</w:t>
      </w:r>
    </w:p>
    <w:p w14:paraId="0EFA069B"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Competition in the healthy drinks sector is high and growing. Competitors such as Tropicana, Naked, Innocent’s parent company Danone’s other beverage brands, and supermarket own-label products offer similar smoothies, juices, and functional drinks. To remain differentiated, Innocent must focus on high-quality ingredients, product innovation, and sustainability messaging. Its ethical brand image provides a strong advantage, but competitors are increasingly emphasizing similar values, which makes continuous innovation essential.</w:t>
      </w:r>
    </w:p>
    <w:p w14:paraId="28DC0E99"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Economic pressures, including inflation and rising production costs for ingredients such as fruit, also impact consumer purchasing decisions. While many customers are willing to pay a </w:t>
      </w:r>
      <w:r w:rsidRPr="00B65AB6">
        <w:rPr>
          <w:rFonts w:ascii="Times New Roman" w:eastAsia="Arial" w:hAnsi="Times New Roman" w:cs="Times New Roman"/>
          <w:color w:val="000000" w:themeColor="text1"/>
          <w:sz w:val="24"/>
          <w:szCs w:val="24"/>
          <w:lang w:val="en-GB"/>
        </w:rPr>
        <w:lastRenderedPageBreak/>
        <w:t>premium for products that are healthy and sustainable, some may switch to cheaper alternatives if prices rise significantly. This highlights the importance of value communication—ensuring that customers understand the benefits of choosing Innocent products over competitors.</w:t>
      </w:r>
    </w:p>
    <w:p w14:paraId="1D28D675"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In summary, the UK beverage market presents both opportunities and challenges. Innocent Drinks is well-positioned to take advantage of growing consumer interest in health, plant-based products, and sustainability, but it must also continue to innovate, adopt digital solutions, and carefully manage pricing and communication strategies. By responding to these trends effectively, Innocent can strengthen its market position, enhance customer engagement, and maintain a competitive advantage in a rapidly changing industry.</w:t>
      </w:r>
    </w:p>
    <w:p w14:paraId="4822B74A" w14:textId="6AD0A743"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p>
    <w:p w14:paraId="76DE7CBA"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3. Part 1: Analysis of Innovation (~1000–1200 words)</w:t>
      </w:r>
    </w:p>
    <w:p w14:paraId="5063EC85"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a) Innovation Ambition Matrix</w:t>
      </w:r>
    </w:p>
    <w:p w14:paraId="24759B63"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The Innovation Ambition Matrix helps evaluate how Innocent manages innovation across core, adjacent, and transformational initiatives: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4"/>
        <w:gridCol w:w="3491"/>
        <w:gridCol w:w="3321"/>
      </w:tblGrid>
      <w:tr w:rsidR="00B65AB6" w:rsidRPr="00B65AB6" w14:paraId="0C3617BF" w14:textId="77777777" w:rsidTr="00B65AB6">
        <w:trPr>
          <w:tblHeader/>
          <w:tblCellSpacing w:w="15" w:type="dxa"/>
        </w:trPr>
        <w:tc>
          <w:tcPr>
            <w:tcW w:w="0" w:type="auto"/>
            <w:vAlign w:val="center"/>
            <w:hideMark/>
          </w:tcPr>
          <w:p w14:paraId="4ED6DC1D"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Innovation Type</w:t>
            </w:r>
          </w:p>
        </w:tc>
        <w:tc>
          <w:tcPr>
            <w:tcW w:w="0" w:type="auto"/>
            <w:vAlign w:val="center"/>
            <w:hideMark/>
          </w:tcPr>
          <w:p w14:paraId="23C71263"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Examples at Innocent</w:t>
            </w:r>
          </w:p>
        </w:tc>
        <w:tc>
          <w:tcPr>
            <w:tcW w:w="0" w:type="auto"/>
            <w:vAlign w:val="center"/>
            <w:hideMark/>
          </w:tcPr>
          <w:p w14:paraId="27192F3E"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Notes / Analysis</w:t>
            </w:r>
          </w:p>
        </w:tc>
      </w:tr>
      <w:tr w:rsidR="00B65AB6" w:rsidRPr="00B65AB6" w14:paraId="4DDAE6E8" w14:textId="77777777" w:rsidTr="00B65AB6">
        <w:trPr>
          <w:tblCellSpacing w:w="15" w:type="dxa"/>
        </w:trPr>
        <w:tc>
          <w:tcPr>
            <w:tcW w:w="0" w:type="auto"/>
            <w:vAlign w:val="center"/>
            <w:hideMark/>
          </w:tcPr>
          <w:p w14:paraId="1239B309"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Core Innovation</w:t>
            </w:r>
          </w:p>
        </w:tc>
        <w:tc>
          <w:tcPr>
            <w:tcW w:w="0" w:type="auto"/>
            <w:vAlign w:val="center"/>
            <w:hideMark/>
          </w:tcPr>
          <w:p w14:paraId="4A962008"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Improving smoothies and juices (e.g., new flavours)</w:t>
            </w:r>
          </w:p>
        </w:tc>
        <w:tc>
          <w:tcPr>
            <w:tcW w:w="0" w:type="auto"/>
            <w:vAlign w:val="center"/>
            <w:hideMark/>
          </w:tcPr>
          <w:p w14:paraId="7C57C2D9"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Maintains loyalty and incremental growth</w:t>
            </w:r>
          </w:p>
        </w:tc>
      </w:tr>
      <w:tr w:rsidR="00B65AB6" w:rsidRPr="00B65AB6" w14:paraId="37588F6F" w14:textId="77777777" w:rsidTr="00B65AB6">
        <w:trPr>
          <w:tblCellSpacing w:w="15" w:type="dxa"/>
        </w:trPr>
        <w:tc>
          <w:tcPr>
            <w:tcW w:w="0" w:type="auto"/>
            <w:vAlign w:val="center"/>
            <w:hideMark/>
          </w:tcPr>
          <w:p w14:paraId="61D937A8"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Adjacent Innovation</w:t>
            </w:r>
          </w:p>
        </w:tc>
        <w:tc>
          <w:tcPr>
            <w:tcW w:w="0" w:type="auto"/>
            <w:vAlign w:val="center"/>
            <w:hideMark/>
          </w:tcPr>
          <w:p w14:paraId="65391F04"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Functional drinks (immunity, protein), plant-based snacks</w:t>
            </w:r>
          </w:p>
        </w:tc>
        <w:tc>
          <w:tcPr>
            <w:tcW w:w="0" w:type="auto"/>
            <w:vAlign w:val="center"/>
            <w:hideMark/>
          </w:tcPr>
          <w:p w14:paraId="5B67C760"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Expands product lines to new but related areas</w:t>
            </w:r>
          </w:p>
        </w:tc>
      </w:tr>
      <w:tr w:rsidR="00B65AB6" w:rsidRPr="00B65AB6" w14:paraId="134C631C" w14:textId="77777777" w:rsidTr="00B65AB6">
        <w:trPr>
          <w:tblCellSpacing w:w="15" w:type="dxa"/>
        </w:trPr>
        <w:tc>
          <w:tcPr>
            <w:tcW w:w="0" w:type="auto"/>
            <w:vAlign w:val="center"/>
            <w:hideMark/>
          </w:tcPr>
          <w:p w14:paraId="5B835BD5"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Transformational Innovation</w:t>
            </w:r>
          </w:p>
        </w:tc>
        <w:tc>
          <w:tcPr>
            <w:tcW w:w="0" w:type="auto"/>
            <w:vAlign w:val="center"/>
            <w:hideMark/>
          </w:tcPr>
          <w:p w14:paraId="5966D14B"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Smart packaging, fully sustainable bottles, digital subscription models</w:t>
            </w:r>
          </w:p>
        </w:tc>
        <w:tc>
          <w:tcPr>
            <w:tcW w:w="0" w:type="auto"/>
            <w:vAlign w:val="center"/>
            <w:hideMark/>
          </w:tcPr>
          <w:p w14:paraId="58781F0F"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Currently limited; high growth potential through digital initiatives</w:t>
            </w:r>
          </w:p>
        </w:tc>
      </w:tr>
    </w:tbl>
    <w:p w14:paraId="236D06FE" w14:textId="77777777" w:rsidR="00837FBD" w:rsidRPr="00837FBD" w:rsidRDefault="00B65AB6" w:rsidP="00837FBD">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Analysis:</w:t>
      </w:r>
      <w:r w:rsidRPr="00B65AB6">
        <w:rPr>
          <w:rFonts w:ascii="Times New Roman" w:eastAsia="Arial" w:hAnsi="Times New Roman" w:cs="Times New Roman"/>
          <w:color w:val="000000" w:themeColor="text1"/>
          <w:sz w:val="24"/>
          <w:szCs w:val="24"/>
          <w:lang w:val="en-GB"/>
        </w:rPr>
        <w:br/>
      </w:r>
      <w:r w:rsidR="00837FBD" w:rsidRPr="00837FBD">
        <w:rPr>
          <w:rFonts w:ascii="Times New Roman" w:eastAsia="Arial" w:hAnsi="Times New Roman" w:cs="Times New Roman"/>
          <w:color w:val="000000" w:themeColor="text1"/>
          <w:sz w:val="24"/>
          <w:szCs w:val="24"/>
          <w:lang w:val="en-GB"/>
        </w:rPr>
        <w:t xml:space="preserve">Innocent Drinks currently focuses primarily on core and adjacent innovation. Core innovation includes improvements to existing products, such as introducing new smoothie flavours, refreshing packaging designs, or slightly adjusting recipes to meet consumer preferences. Adjacent innovation involves exploring opportunities that are closely related to its existing </w:t>
      </w:r>
      <w:r w:rsidR="00837FBD" w:rsidRPr="00837FBD">
        <w:rPr>
          <w:rFonts w:ascii="Times New Roman" w:eastAsia="Arial" w:hAnsi="Times New Roman" w:cs="Times New Roman"/>
          <w:color w:val="000000" w:themeColor="text1"/>
          <w:sz w:val="24"/>
          <w:szCs w:val="24"/>
          <w:lang w:val="en-GB"/>
        </w:rPr>
        <w:lastRenderedPageBreak/>
        <w:t>expertise, for example, adding plant-based drinks or functional smoothies that support health goals like immunity or energy. These types of innovation help the company maintain steady growth and leverage its strong experience in the healthy drinks market.</w:t>
      </w:r>
    </w:p>
    <w:p w14:paraId="28B212F2" w14:textId="77777777" w:rsidR="00837FBD" w:rsidRPr="00837FBD" w:rsidRDefault="00837FBD" w:rsidP="00837FBD">
      <w:pPr>
        <w:spacing w:before="120" w:after="120" w:line="360" w:lineRule="auto"/>
        <w:rPr>
          <w:rFonts w:ascii="Times New Roman" w:eastAsia="Arial" w:hAnsi="Times New Roman" w:cs="Times New Roman"/>
          <w:color w:val="000000" w:themeColor="text1"/>
          <w:sz w:val="24"/>
          <w:szCs w:val="24"/>
          <w:lang w:val="en-GB"/>
        </w:rPr>
      </w:pPr>
      <w:r w:rsidRPr="00837FBD">
        <w:rPr>
          <w:rFonts w:ascii="Times New Roman" w:eastAsia="Arial" w:hAnsi="Times New Roman" w:cs="Times New Roman"/>
          <w:color w:val="000000" w:themeColor="text1"/>
          <w:sz w:val="24"/>
          <w:szCs w:val="24"/>
          <w:lang w:val="en-GB"/>
        </w:rPr>
        <w:t>However, transformational innovation is still limited. This type of innovation would involve creating entirely new experiences or solutions that go beyond the current product range. Examples include digital platforms for personalised nutrition guidance, interactive apps that track health and sustainability actions, or fully biodegradable and circular packaging systems. These opportunities are underdeveloped but could significantly strengthen Innocent’s market position if implemented. Transformational innovation also aligns with broader trends in health, sustainability, and digital engagement, giving the company a chance to stand out in a highly competitive market.</w:t>
      </w:r>
    </w:p>
    <w:p w14:paraId="7482E8C8" w14:textId="0787DB9E" w:rsidR="00B65AB6" w:rsidRPr="00B65AB6" w:rsidRDefault="00837FBD" w:rsidP="00837FBD">
      <w:pPr>
        <w:spacing w:before="120" w:after="120" w:line="360" w:lineRule="auto"/>
        <w:rPr>
          <w:rFonts w:ascii="Times New Roman" w:eastAsia="Arial" w:hAnsi="Times New Roman" w:cs="Times New Roman"/>
          <w:color w:val="000000" w:themeColor="text1"/>
          <w:sz w:val="24"/>
          <w:szCs w:val="24"/>
          <w:lang w:val="en-GB"/>
        </w:rPr>
      </w:pPr>
      <w:r w:rsidRPr="00837FBD">
        <w:rPr>
          <w:rFonts w:ascii="Times New Roman" w:eastAsia="Arial" w:hAnsi="Times New Roman" w:cs="Times New Roman"/>
          <w:color w:val="000000" w:themeColor="text1"/>
          <w:sz w:val="24"/>
          <w:szCs w:val="24"/>
          <w:lang w:val="en-GB"/>
        </w:rPr>
        <w:t>By expanding its focus into transformational innovation, Innocent could create new revenue streams, increase customer engagement, and reinforce its ethical and sustainability credentials. For example, a digital app could provide a more personalised customer journey, helping consumers select products based on their health goals while rewarding sustainable behaviours. Similarly, investment in fully sustainable packaging would strengthen the brand’s environmental impact and appeal to eco-conscious consumers. Overall, while core and adjacent innovations continue to support steady performance, transformational innovation represents a strategic opportunity for long-term growth and market leadership</w:t>
      </w:r>
      <w:r w:rsidR="00B65AB6" w:rsidRPr="00B65AB6">
        <w:rPr>
          <w:rFonts w:ascii="Times New Roman" w:eastAsia="Arial" w:hAnsi="Times New Roman" w:cs="Times New Roman"/>
          <w:color w:val="000000" w:themeColor="text1"/>
          <w:sz w:val="24"/>
          <w:szCs w:val="24"/>
          <w:lang w:val="en-GB"/>
        </w:rPr>
        <w:t>.</w:t>
      </w:r>
    </w:p>
    <w:p w14:paraId="5D294906" w14:textId="5BED0C7C"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p>
    <w:p w14:paraId="13E35B80"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b) Customer Journey Mapping – Current Journey</w:t>
      </w:r>
    </w:p>
    <w:p w14:paraId="1439FBB2"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The </w:t>
      </w:r>
      <w:r w:rsidRPr="00B65AB6">
        <w:rPr>
          <w:rFonts w:ascii="Times New Roman" w:eastAsia="Arial" w:hAnsi="Times New Roman" w:cs="Times New Roman"/>
          <w:b/>
          <w:bCs/>
          <w:color w:val="000000" w:themeColor="text1"/>
          <w:sz w:val="24"/>
          <w:szCs w:val="24"/>
          <w:lang w:val="en-GB"/>
        </w:rPr>
        <w:t>current customer journey</w:t>
      </w:r>
      <w:r w:rsidRPr="00B65AB6">
        <w:rPr>
          <w:rFonts w:ascii="Times New Roman" w:eastAsia="Arial" w:hAnsi="Times New Roman" w:cs="Times New Roman"/>
          <w:color w:val="000000" w:themeColor="text1"/>
          <w:sz w:val="24"/>
          <w:szCs w:val="24"/>
          <w:lang w:val="en-GB"/>
        </w:rPr>
        <w:t xml:space="preserve"> for Innocent can be described in five stages:</w:t>
      </w:r>
    </w:p>
    <w:p w14:paraId="0F798600" w14:textId="77777777" w:rsidR="00B65AB6" w:rsidRPr="00B65AB6" w:rsidRDefault="00B65AB6" w:rsidP="00B65AB6">
      <w:pPr>
        <w:numPr>
          <w:ilvl w:val="0"/>
          <w:numId w:val="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Awareness</w:t>
      </w:r>
      <w:r w:rsidRPr="00B65AB6">
        <w:rPr>
          <w:rFonts w:ascii="Times New Roman" w:eastAsia="Arial" w:hAnsi="Times New Roman" w:cs="Times New Roman"/>
          <w:color w:val="000000" w:themeColor="text1"/>
          <w:sz w:val="24"/>
          <w:szCs w:val="24"/>
          <w:lang w:val="en-GB"/>
        </w:rPr>
        <w:t xml:space="preserve"> – Customers learn about products via social media, online advertising, TV, or word-of-mouth.</w:t>
      </w:r>
    </w:p>
    <w:p w14:paraId="44167987" w14:textId="77777777" w:rsidR="00B65AB6" w:rsidRPr="00B65AB6" w:rsidRDefault="00B65AB6" w:rsidP="00B65AB6">
      <w:pPr>
        <w:numPr>
          <w:ilvl w:val="0"/>
          <w:numId w:val="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Consideration</w:t>
      </w:r>
      <w:r w:rsidRPr="00B65AB6">
        <w:rPr>
          <w:rFonts w:ascii="Times New Roman" w:eastAsia="Arial" w:hAnsi="Times New Roman" w:cs="Times New Roman"/>
          <w:color w:val="000000" w:themeColor="text1"/>
          <w:sz w:val="24"/>
          <w:szCs w:val="24"/>
          <w:lang w:val="en-GB"/>
        </w:rPr>
        <w:t xml:space="preserve"> – Customers research products on the website, review nutritional information, or compare in supermarkets.</w:t>
      </w:r>
    </w:p>
    <w:p w14:paraId="2D410D7B" w14:textId="77777777" w:rsidR="00B65AB6" w:rsidRPr="00B65AB6" w:rsidRDefault="00B65AB6" w:rsidP="00B65AB6">
      <w:pPr>
        <w:numPr>
          <w:ilvl w:val="0"/>
          <w:numId w:val="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Purchase</w:t>
      </w:r>
      <w:r w:rsidRPr="00B65AB6">
        <w:rPr>
          <w:rFonts w:ascii="Times New Roman" w:eastAsia="Arial" w:hAnsi="Times New Roman" w:cs="Times New Roman"/>
          <w:color w:val="000000" w:themeColor="text1"/>
          <w:sz w:val="24"/>
          <w:szCs w:val="24"/>
          <w:lang w:val="en-GB"/>
        </w:rPr>
        <w:t xml:space="preserve"> – Products are bought online or in physical retail stores.</w:t>
      </w:r>
    </w:p>
    <w:p w14:paraId="33AEEE91" w14:textId="77777777" w:rsidR="00B65AB6" w:rsidRPr="00B65AB6" w:rsidRDefault="00B65AB6" w:rsidP="00B65AB6">
      <w:pPr>
        <w:numPr>
          <w:ilvl w:val="0"/>
          <w:numId w:val="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Usage</w:t>
      </w:r>
      <w:r w:rsidRPr="00B65AB6">
        <w:rPr>
          <w:rFonts w:ascii="Times New Roman" w:eastAsia="Arial" w:hAnsi="Times New Roman" w:cs="Times New Roman"/>
          <w:color w:val="000000" w:themeColor="text1"/>
          <w:sz w:val="24"/>
          <w:szCs w:val="24"/>
          <w:lang w:val="en-GB"/>
        </w:rPr>
        <w:t xml:space="preserve"> – Customers consume the products and evaluate taste, health benefits, and convenience.</w:t>
      </w:r>
    </w:p>
    <w:p w14:paraId="59030412" w14:textId="77777777" w:rsidR="00B65AB6" w:rsidRPr="00B65AB6" w:rsidRDefault="00B65AB6" w:rsidP="00B65AB6">
      <w:pPr>
        <w:numPr>
          <w:ilvl w:val="0"/>
          <w:numId w:val="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Loyalty / Advocacy</w:t>
      </w:r>
      <w:r w:rsidRPr="00B65AB6">
        <w:rPr>
          <w:rFonts w:ascii="Times New Roman" w:eastAsia="Arial" w:hAnsi="Times New Roman" w:cs="Times New Roman"/>
          <w:color w:val="000000" w:themeColor="text1"/>
          <w:sz w:val="24"/>
          <w:szCs w:val="24"/>
          <w:lang w:val="en-GB"/>
        </w:rPr>
        <w:t xml:space="preserve"> – Satisfied customers may repurchase, recommend to others, or engage on social media.</w:t>
      </w:r>
    </w:p>
    <w:p w14:paraId="63C006BF"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lastRenderedPageBreak/>
        <w:t>Pain Points:</w:t>
      </w:r>
    </w:p>
    <w:p w14:paraId="58CFAFEB" w14:textId="77777777" w:rsidR="00B65AB6" w:rsidRPr="00B65AB6" w:rsidRDefault="00B65AB6" w:rsidP="00B65AB6">
      <w:pPr>
        <w:numPr>
          <w:ilvl w:val="0"/>
          <w:numId w:val="2"/>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Online ordering options are limited compared to competitors</w:t>
      </w:r>
    </w:p>
    <w:p w14:paraId="329C9EBE" w14:textId="77777777" w:rsidR="00B65AB6" w:rsidRPr="00B65AB6" w:rsidRDefault="00B65AB6" w:rsidP="00B65AB6">
      <w:pPr>
        <w:numPr>
          <w:ilvl w:val="0"/>
          <w:numId w:val="2"/>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Functional product range can be difficult to find in supermarkets</w:t>
      </w:r>
    </w:p>
    <w:p w14:paraId="3D82A6BB" w14:textId="77777777" w:rsidR="00B65AB6" w:rsidRPr="00B65AB6" w:rsidRDefault="00B65AB6" w:rsidP="00B65AB6">
      <w:pPr>
        <w:numPr>
          <w:ilvl w:val="0"/>
          <w:numId w:val="2"/>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Recycling guidance is not always clear to consumers</w:t>
      </w:r>
    </w:p>
    <w:p w14:paraId="58432741"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Gain Points:</w:t>
      </w:r>
    </w:p>
    <w:p w14:paraId="2345C1DB" w14:textId="77777777" w:rsidR="00B65AB6" w:rsidRPr="00B65AB6" w:rsidRDefault="00B65AB6" w:rsidP="00B65AB6">
      <w:pPr>
        <w:numPr>
          <w:ilvl w:val="0"/>
          <w:numId w:val="3"/>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Strong ethical and sustainability image</w:t>
      </w:r>
    </w:p>
    <w:p w14:paraId="462AAED9" w14:textId="77777777" w:rsidR="00B65AB6" w:rsidRPr="00B65AB6" w:rsidRDefault="00B65AB6" w:rsidP="00B65AB6">
      <w:pPr>
        <w:numPr>
          <w:ilvl w:val="0"/>
          <w:numId w:val="3"/>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High brand trust</w:t>
      </w:r>
    </w:p>
    <w:p w14:paraId="6E828ED3" w14:textId="77777777" w:rsidR="00B65AB6" w:rsidRPr="00B65AB6" w:rsidRDefault="00B65AB6" w:rsidP="00B65AB6">
      <w:pPr>
        <w:numPr>
          <w:ilvl w:val="0"/>
          <w:numId w:val="3"/>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Widely available in major supermarkets</w:t>
      </w:r>
    </w:p>
    <w:p w14:paraId="21AE263F"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Opportunity for Digital Innovation:</w:t>
      </w:r>
    </w:p>
    <w:p w14:paraId="30FE0073" w14:textId="77777777" w:rsidR="00B65AB6" w:rsidRPr="00B65AB6" w:rsidRDefault="00B65AB6" w:rsidP="00B65AB6">
      <w:pPr>
        <w:numPr>
          <w:ilvl w:val="0"/>
          <w:numId w:val="4"/>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Enhance personalized recommendations online</w:t>
      </w:r>
    </w:p>
    <w:p w14:paraId="1B641325" w14:textId="77777777" w:rsidR="00B65AB6" w:rsidRPr="00B65AB6" w:rsidRDefault="00B65AB6" w:rsidP="00B65AB6">
      <w:pPr>
        <w:numPr>
          <w:ilvl w:val="0"/>
          <w:numId w:val="4"/>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Introduce a direct-to-consumer digital experience</w:t>
      </w:r>
    </w:p>
    <w:p w14:paraId="693F4456" w14:textId="77777777" w:rsidR="00B65AB6" w:rsidRPr="00B65AB6" w:rsidRDefault="00B65AB6" w:rsidP="00B65AB6">
      <w:pPr>
        <w:numPr>
          <w:ilvl w:val="0"/>
          <w:numId w:val="4"/>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Provide educational content on health benefits and sustainability</w:t>
      </w:r>
    </w:p>
    <w:p w14:paraId="3B2D858A" w14:textId="7A77DC6B" w:rsid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p>
    <w:p w14:paraId="0C31FA65" w14:textId="77777777" w:rsidR="00DA7AD8" w:rsidRDefault="00DA7AD8" w:rsidP="00B65AB6">
      <w:pPr>
        <w:spacing w:before="120" w:after="120" w:line="360" w:lineRule="auto"/>
        <w:rPr>
          <w:rFonts w:ascii="Times New Roman" w:eastAsia="Arial" w:hAnsi="Times New Roman" w:cs="Times New Roman"/>
          <w:color w:val="000000" w:themeColor="text1"/>
          <w:sz w:val="24"/>
          <w:szCs w:val="24"/>
          <w:lang w:val="en-GB"/>
        </w:rPr>
      </w:pPr>
    </w:p>
    <w:p w14:paraId="17278FC0" w14:textId="77777777" w:rsidR="00DA7AD8" w:rsidRPr="00B65AB6" w:rsidRDefault="00DA7AD8" w:rsidP="00B65AB6">
      <w:pPr>
        <w:spacing w:before="120" w:after="120" w:line="360" w:lineRule="auto"/>
        <w:rPr>
          <w:rFonts w:ascii="Times New Roman" w:eastAsia="Arial" w:hAnsi="Times New Roman" w:cs="Times New Roman"/>
          <w:color w:val="000000" w:themeColor="text1"/>
          <w:sz w:val="24"/>
          <w:szCs w:val="24"/>
          <w:lang w:val="en-GB"/>
        </w:rPr>
      </w:pPr>
    </w:p>
    <w:p w14:paraId="7D4E3086" w14:textId="739D73FE" w:rsidR="00B65AB6" w:rsidRPr="00DA7AD8"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 xml:space="preserve">4. Part 2: Proposed Digital Transformation Initiative: </w:t>
      </w:r>
      <w:r w:rsidRPr="00DA7AD8">
        <w:rPr>
          <w:rFonts w:ascii="Times New Roman" w:eastAsia="Arial" w:hAnsi="Times New Roman" w:cs="Times New Roman"/>
          <w:color w:val="000000" w:themeColor="text1"/>
          <w:sz w:val="24"/>
          <w:szCs w:val="24"/>
          <w:lang w:val="en-GB"/>
        </w:rPr>
        <w:t xml:space="preserve">Smart Health &amp; Sustainability App </w:t>
      </w:r>
    </w:p>
    <w:p w14:paraId="3BA87D04"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Innocent Drinks has built a strong brand reputation based on health, sustainability, and ethical practices. However, the company faces several challenges, including intense competition, changing consumer behaviour, and increasing demand for digital engagement. To address these challenges and take advantage of market opportunities, it is proposed that Innocent develops a mobile application called the Smart Health &amp; Sustainability App. This app will combine health-focused product recommendations, sustainability engagement, and direct-to-consumer sales, creating a more interactive and personalised experience for customers.</w:t>
      </w:r>
    </w:p>
    <w:p w14:paraId="49D0D181"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The main purpose of the app is to bridge the gap between digital innovation and customer engagement. While Innocent currently communicates with customers through social media and retail channels, there is an opportunity to create a direct connection with consumers, improve loyalty, and increase awareness of the company’s sustainability initiatives. The app will act as a platform where customers can learn about products, make purchases, track their health goals, and participate in sustainability activities. This initiative aligns with Innocent’s </w:t>
      </w:r>
      <w:r w:rsidRPr="00B65AB6">
        <w:rPr>
          <w:rFonts w:ascii="Times New Roman" w:eastAsia="Arial" w:hAnsi="Times New Roman" w:cs="Times New Roman"/>
          <w:color w:val="000000" w:themeColor="text1"/>
          <w:sz w:val="24"/>
          <w:szCs w:val="24"/>
          <w:lang w:val="en-GB"/>
        </w:rPr>
        <w:lastRenderedPageBreak/>
        <w:t>mission of promoting health and wellbeing while leaving a positive impact on the environment.</w:t>
      </w:r>
    </w:p>
    <w:p w14:paraId="6B020D8A"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Key Features of the App</w:t>
      </w:r>
    </w:p>
    <w:p w14:paraId="48CE5281" w14:textId="77777777" w:rsidR="00B65AB6" w:rsidRPr="00B65AB6" w:rsidRDefault="00B65AB6" w:rsidP="00B65AB6">
      <w:pPr>
        <w:numPr>
          <w:ilvl w:val="0"/>
          <w:numId w:val="1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Personalized Product Recommendations:</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The app will provide customised product suggestions based on individual health goals, such as immunity support, energy enhancement, digestion improvement, or weight management. Users will be able to input preferences, dietary restrictions, and health objectives, and the app will suggest the most suitable smoothies, juices, or plant-based products. For example, a user focused on gut health may receive recommendations for probiotic-rich smoothies. Personalisation will enhance customer satisfaction and increase the likelihood of repeat purchases.</w:t>
      </w:r>
    </w:p>
    <w:p w14:paraId="2E4003F1" w14:textId="77777777" w:rsidR="00B65AB6" w:rsidRPr="00B65AB6" w:rsidRDefault="00B65AB6" w:rsidP="00B65AB6">
      <w:pPr>
        <w:numPr>
          <w:ilvl w:val="0"/>
          <w:numId w:val="1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Digital Loyalty Program with Sustainability Points:</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The app will include a rewards program that encourages customers to take part in sustainable actions. Users will earn points for activities such as recycling bottles, using reusable containers, or participating in environmental campaigns. Points can be redeemed for discounts, free products, or exclusive content. This feature will not only strengthen customer loyalty but also promote</w:t>
      </w:r>
      <w:r w:rsidRPr="00B65AB6">
        <w:rPr>
          <w:rFonts w:ascii="Times New Roman" w:eastAsia="Arial" w:hAnsi="Times New Roman" w:cs="Times New Roman"/>
          <w:b/>
          <w:bCs/>
          <w:color w:val="000000" w:themeColor="text1"/>
          <w:sz w:val="24"/>
          <w:szCs w:val="24"/>
          <w:lang w:val="en-GB"/>
        </w:rPr>
        <w:t xml:space="preserve"> </w:t>
      </w:r>
      <w:r w:rsidRPr="00B65AB6">
        <w:rPr>
          <w:rFonts w:ascii="Times New Roman" w:eastAsia="Arial" w:hAnsi="Times New Roman" w:cs="Times New Roman"/>
          <w:color w:val="000000" w:themeColor="text1"/>
          <w:sz w:val="24"/>
          <w:szCs w:val="24"/>
          <w:lang w:val="en-GB"/>
        </w:rPr>
        <w:t>environmentally responsible</w:t>
      </w:r>
      <w:r w:rsidRPr="00B65AB6">
        <w:rPr>
          <w:rFonts w:ascii="Times New Roman" w:eastAsia="Arial" w:hAnsi="Times New Roman" w:cs="Times New Roman"/>
          <w:b/>
          <w:bCs/>
          <w:color w:val="000000" w:themeColor="text1"/>
          <w:sz w:val="24"/>
          <w:szCs w:val="24"/>
          <w:lang w:val="en-GB"/>
        </w:rPr>
        <w:t xml:space="preserve"> </w:t>
      </w:r>
      <w:r w:rsidRPr="00B65AB6">
        <w:rPr>
          <w:rFonts w:ascii="Times New Roman" w:eastAsia="Arial" w:hAnsi="Times New Roman" w:cs="Times New Roman"/>
          <w:color w:val="000000" w:themeColor="text1"/>
          <w:sz w:val="24"/>
          <w:szCs w:val="24"/>
          <w:lang w:val="en-GB"/>
        </w:rPr>
        <w:t>behaviour, which is central to Innocent’s brand values.</w:t>
      </w:r>
    </w:p>
    <w:p w14:paraId="68E40FA9" w14:textId="77777777" w:rsidR="00B65AB6" w:rsidRPr="00B65AB6" w:rsidRDefault="00B65AB6" w:rsidP="00B65AB6">
      <w:pPr>
        <w:numPr>
          <w:ilvl w:val="0"/>
          <w:numId w:val="1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Direct Online Ordering and Subscription Services:</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 xml:space="preserve">Customers will be able to purchase products directly through the app or subscribe to regular deliveries. This feature simplifies the buying process, reduces reliance on retailers, and ensures that customers </w:t>
      </w:r>
      <w:proofErr w:type="gramStart"/>
      <w:r w:rsidRPr="00B65AB6">
        <w:rPr>
          <w:rFonts w:ascii="Times New Roman" w:eastAsia="Arial" w:hAnsi="Times New Roman" w:cs="Times New Roman"/>
          <w:color w:val="000000" w:themeColor="text1"/>
          <w:sz w:val="24"/>
          <w:szCs w:val="24"/>
          <w:lang w:val="en-GB"/>
        </w:rPr>
        <w:t>have easy access to products at all times</w:t>
      </w:r>
      <w:proofErr w:type="gramEnd"/>
      <w:r w:rsidRPr="00B65AB6">
        <w:rPr>
          <w:rFonts w:ascii="Times New Roman" w:eastAsia="Arial" w:hAnsi="Times New Roman" w:cs="Times New Roman"/>
          <w:color w:val="000000" w:themeColor="text1"/>
          <w:sz w:val="24"/>
          <w:szCs w:val="24"/>
          <w:lang w:val="en-GB"/>
        </w:rPr>
        <w:t>. Subscription services can include customisable bundles, allowing users to receive their preferred smoothies and juices weekly or monthly. This direct-to-consumer model will also provide valuable data on consumer preferences and buying patterns, which can guide future product development.</w:t>
      </w:r>
    </w:p>
    <w:p w14:paraId="1039C1CE" w14:textId="77777777" w:rsidR="00B65AB6" w:rsidRPr="00B65AB6" w:rsidRDefault="00B65AB6" w:rsidP="00B65AB6">
      <w:pPr>
        <w:numPr>
          <w:ilvl w:val="0"/>
          <w:numId w:val="1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Interactive Sustainability Guidance:</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 xml:space="preserve">The app will educate users about sustainable practices, such as how to properly recycle packaging, reduce food waste, and understand the carbon footprint of each product. Interactive guides, tips, and short videos will make sustainability more accessible and engaging. This feature reinforces Innocent’s commitment to </w:t>
      </w:r>
      <w:r w:rsidRPr="00B65AB6">
        <w:rPr>
          <w:rFonts w:ascii="Times New Roman" w:eastAsia="Arial" w:hAnsi="Times New Roman" w:cs="Times New Roman"/>
          <w:color w:val="000000" w:themeColor="text1"/>
          <w:sz w:val="24"/>
          <w:szCs w:val="24"/>
          <w:lang w:val="en-GB"/>
        </w:rPr>
        <w:lastRenderedPageBreak/>
        <w:t>environmental responsibility and encourages consumers to actively participate in positive environmental actions.</w:t>
      </w:r>
    </w:p>
    <w:p w14:paraId="12CCB589" w14:textId="77777777" w:rsidR="00B65AB6" w:rsidRPr="00B65AB6" w:rsidRDefault="00B65AB6" w:rsidP="00B65AB6">
      <w:pPr>
        <w:numPr>
          <w:ilvl w:val="0"/>
          <w:numId w:val="11"/>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Notifications about New Flavours and Promotions:</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The app will allow Innocent to communicate directly with customers about new products, seasonal flavours, and promotional campaigns. Push notifications can be personalised based on user preferences and purchase history. This ensures that customers are kept informed and engaged, creating excitement around product launches and marketing initiatives.</w:t>
      </w:r>
    </w:p>
    <w:p w14:paraId="525CF700" w14:textId="4AAEB214"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p>
    <w:p w14:paraId="537C979C"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Enhanced Customer Journey Map – Textual Description</w:t>
      </w:r>
    </w:p>
    <w:p w14:paraId="6DD128FD"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The app will redefine the customer journey by providing a more personalised, engaging, and sustainable experience. The journey can be described as follows:</w:t>
      </w:r>
    </w:p>
    <w:p w14:paraId="0C1E72A4" w14:textId="77777777" w:rsidR="00B65AB6" w:rsidRPr="00B65AB6" w:rsidRDefault="00B65AB6" w:rsidP="00B65AB6">
      <w:pPr>
        <w:numPr>
          <w:ilvl w:val="0"/>
          <w:numId w:val="12"/>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Awareness:</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Customers discover new products through social media campaigns, influencer marketing, and targeted advertising. The app will also act as a platform for educational content on health and sustainability, increasing brand visibility and awareness.</w:t>
      </w:r>
    </w:p>
    <w:p w14:paraId="0720B375" w14:textId="77777777" w:rsidR="00B65AB6" w:rsidRPr="00B65AB6" w:rsidRDefault="00B65AB6" w:rsidP="00B65AB6">
      <w:pPr>
        <w:numPr>
          <w:ilvl w:val="0"/>
          <w:numId w:val="12"/>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Consideration:</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The app recommends products tailored to individual health goals. Users can view detailed nutritional information, ingredient sources, and health benefits, allowing them to make informed purchasing decisions. Reviews and community features within the app can also help customers feel confident in their choices.</w:t>
      </w:r>
    </w:p>
    <w:p w14:paraId="0C91339F" w14:textId="77777777" w:rsidR="00B65AB6" w:rsidRPr="00B65AB6" w:rsidRDefault="00B65AB6" w:rsidP="00B65AB6">
      <w:pPr>
        <w:numPr>
          <w:ilvl w:val="0"/>
          <w:numId w:val="12"/>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Purchase:</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Customers can order products directly through the app, either as one-time purchases or subscription bundles. The checkout process is streamlined to encourage convenience and reduce friction. Subscription options increase repeat purchases and provide a predictable revenue stream for Innocent.</w:t>
      </w:r>
    </w:p>
    <w:p w14:paraId="3976235E" w14:textId="77777777" w:rsidR="00B65AB6" w:rsidRPr="00B65AB6" w:rsidRDefault="00B65AB6" w:rsidP="00B65AB6">
      <w:pPr>
        <w:numPr>
          <w:ilvl w:val="0"/>
          <w:numId w:val="12"/>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Usage:</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 xml:space="preserve">The app tracks product consumption and provides personalised tips, health tracking, and motivational content. For example, it could suggest daily smoothie routines based </w:t>
      </w:r>
      <w:r w:rsidRPr="00B65AB6">
        <w:rPr>
          <w:rFonts w:ascii="Times New Roman" w:eastAsia="Arial" w:hAnsi="Times New Roman" w:cs="Times New Roman"/>
          <w:color w:val="000000" w:themeColor="text1"/>
          <w:sz w:val="24"/>
          <w:szCs w:val="24"/>
          <w:lang w:val="en-GB"/>
        </w:rPr>
        <w:lastRenderedPageBreak/>
        <w:t>on user goals or send reminders for healthy habits. This stage creates ongoing engagement and value for the user.</w:t>
      </w:r>
    </w:p>
    <w:p w14:paraId="63B261C9" w14:textId="77777777" w:rsidR="00837FBD" w:rsidRPr="00837FBD" w:rsidRDefault="00B65AB6" w:rsidP="00837FBD">
      <w:pPr>
        <w:numPr>
          <w:ilvl w:val="0"/>
          <w:numId w:val="26"/>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Loyalty / Advocacy:</w:t>
      </w:r>
      <w:r w:rsidRPr="00B65AB6">
        <w:rPr>
          <w:rFonts w:ascii="Times New Roman" w:eastAsia="Arial" w:hAnsi="Times New Roman" w:cs="Times New Roman"/>
          <w:b/>
          <w:bCs/>
          <w:color w:val="000000" w:themeColor="text1"/>
          <w:sz w:val="24"/>
          <w:szCs w:val="24"/>
          <w:lang w:val="en-GB"/>
        </w:rPr>
        <w:br/>
      </w:r>
      <w:r w:rsidR="00837FBD" w:rsidRPr="00837FBD">
        <w:rPr>
          <w:rFonts w:ascii="Times New Roman" w:eastAsia="Arial" w:hAnsi="Times New Roman" w:cs="Times New Roman"/>
          <w:color w:val="000000" w:themeColor="text1"/>
          <w:sz w:val="24"/>
          <w:szCs w:val="24"/>
          <w:lang w:val="en-GB"/>
        </w:rPr>
        <w:t>The app includes a digital loyalty program that rewards users for a variety of positive actions. Customers earn points for repeat purchases, encouraging them to continue buying their favourite smoothies, juices, and plant-based drinks. They can also gain points for sustainable behaviours, such as recycling packaging, using reusable bottles, or participating in environmental challenges promoted through the app. Additionally, users are rewarded for sharing their app experiences on social media, such as posting reviews, photos, or videos of the products they enjoy. This feature not only motivates engagement but also spreads awareness of the brand to a wider audience.</w:t>
      </w:r>
    </w:p>
    <w:p w14:paraId="4D5E5A46" w14:textId="77777777" w:rsidR="00837FBD" w:rsidRPr="00837FBD" w:rsidRDefault="00837FBD" w:rsidP="00837FBD">
      <w:pPr>
        <w:numPr>
          <w:ilvl w:val="0"/>
          <w:numId w:val="26"/>
        </w:numPr>
        <w:spacing w:before="120" w:after="120" w:line="360" w:lineRule="auto"/>
        <w:rPr>
          <w:rFonts w:ascii="Times New Roman" w:eastAsia="Arial" w:hAnsi="Times New Roman" w:cs="Times New Roman"/>
          <w:color w:val="000000" w:themeColor="text1"/>
          <w:sz w:val="24"/>
          <w:szCs w:val="24"/>
          <w:lang w:val="en-GB"/>
        </w:rPr>
      </w:pPr>
      <w:r w:rsidRPr="00837FBD">
        <w:rPr>
          <w:rFonts w:ascii="Times New Roman" w:eastAsia="Arial" w:hAnsi="Times New Roman" w:cs="Times New Roman"/>
          <w:color w:val="000000" w:themeColor="text1"/>
          <w:sz w:val="24"/>
          <w:szCs w:val="24"/>
          <w:lang w:val="en-GB"/>
        </w:rPr>
        <w:t>By linking rewards to both purchases and sustainable actions, the loyalty program helps customers feel valued and appreciated while reinforcing the company’s core mission of promoting health and environmental responsibility. Over time, these incentives can encourage users to develop long-term habits, such as regularly consuming healthier products and actively participating in sustainability initiatives.</w:t>
      </w:r>
    </w:p>
    <w:p w14:paraId="37BA0BBE" w14:textId="77777777" w:rsidR="00837FBD" w:rsidRPr="00837FBD" w:rsidRDefault="00837FBD" w:rsidP="00837FBD">
      <w:pPr>
        <w:numPr>
          <w:ilvl w:val="0"/>
          <w:numId w:val="26"/>
        </w:numPr>
        <w:spacing w:before="120" w:after="120" w:line="360" w:lineRule="auto"/>
        <w:rPr>
          <w:rFonts w:ascii="Times New Roman" w:eastAsia="Arial" w:hAnsi="Times New Roman" w:cs="Times New Roman"/>
          <w:color w:val="000000" w:themeColor="text1"/>
          <w:sz w:val="24"/>
          <w:szCs w:val="24"/>
          <w:lang w:val="en-GB"/>
        </w:rPr>
      </w:pPr>
      <w:r w:rsidRPr="00837FBD">
        <w:rPr>
          <w:rFonts w:ascii="Times New Roman" w:eastAsia="Arial" w:hAnsi="Times New Roman" w:cs="Times New Roman"/>
          <w:color w:val="000000" w:themeColor="text1"/>
          <w:sz w:val="24"/>
          <w:szCs w:val="24"/>
          <w:lang w:val="en-GB"/>
        </w:rPr>
        <w:t>The program also promotes word-of-mouth marketing, as satisfied customers are likely to recommend the app and products to friends and family. For example, users who earn points for recycling or completing sustainability challenges may share their achievements online, demonstrating their commitment to the environment. This user-generated content not only increases brand visibility but also enhances Innocent’s reputation as a socially responsible company.</w:t>
      </w:r>
    </w:p>
    <w:p w14:paraId="77614978" w14:textId="77777777" w:rsidR="00837FBD" w:rsidRPr="00837FBD" w:rsidRDefault="00837FBD" w:rsidP="00837FBD">
      <w:pPr>
        <w:numPr>
          <w:ilvl w:val="0"/>
          <w:numId w:val="26"/>
        </w:numPr>
        <w:spacing w:before="120" w:after="120" w:line="360" w:lineRule="auto"/>
        <w:rPr>
          <w:rFonts w:ascii="Times New Roman" w:eastAsia="Arial" w:hAnsi="Times New Roman" w:cs="Times New Roman"/>
          <w:color w:val="000000" w:themeColor="text1"/>
          <w:sz w:val="24"/>
          <w:szCs w:val="24"/>
          <w:lang w:val="en-GB"/>
        </w:rPr>
      </w:pPr>
      <w:r w:rsidRPr="00837FBD">
        <w:rPr>
          <w:rFonts w:ascii="Times New Roman" w:eastAsia="Arial" w:hAnsi="Times New Roman" w:cs="Times New Roman"/>
          <w:color w:val="000000" w:themeColor="text1"/>
          <w:sz w:val="24"/>
          <w:szCs w:val="24"/>
          <w:lang w:val="en-GB"/>
        </w:rPr>
        <w:t>Furthermore, the loyalty program allows Innocent to collect valuable insights about customer preferences, purchase patterns, and engagement with sustainability activities. These insights can be used to personalise future promotions, improve product offerings, and design new campaigns that resonate with users. By integrating rewards with meaningful actions, the loyalty program creates a cycle of engagement, where customers feel motivated, supported, and connected to the brand.</w:t>
      </w:r>
    </w:p>
    <w:p w14:paraId="6A4C6B70" w14:textId="77777777" w:rsidR="00837FBD" w:rsidRPr="00837FBD" w:rsidRDefault="00837FBD" w:rsidP="00837FBD">
      <w:pPr>
        <w:numPr>
          <w:ilvl w:val="0"/>
          <w:numId w:val="26"/>
        </w:numPr>
        <w:spacing w:before="120" w:after="120" w:line="360" w:lineRule="auto"/>
        <w:rPr>
          <w:rFonts w:ascii="Times New Roman" w:eastAsia="Arial" w:hAnsi="Times New Roman" w:cs="Times New Roman"/>
          <w:color w:val="000000" w:themeColor="text1"/>
          <w:sz w:val="24"/>
          <w:szCs w:val="24"/>
          <w:lang w:val="en-GB"/>
        </w:rPr>
      </w:pPr>
      <w:r w:rsidRPr="00837FBD">
        <w:rPr>
          <w:rFonts w:ascii="Times New Roman" w:eastAsia="Arial" w:hAnsi="Times New Roman" w:cs="Times New Roman"/>
          <w:color w:val="000000" w:themeColor="text1"/>
          <w:sz w:val="24"/>
          <w:szCs w:val="24"/>
          <w:lang w:val="en-GB"/>
        </w:rPr>
        <w:t xml:space="preserve">Ultimately, this loyalty and advocacy system transforms casual customers into brand ambassadors, strengthening long-term engagement, driving repeat purchases, and supporting Innocent’s overall mission to combine health, sustainability, and customer satisfaction. It ensures that customers are not only buying products but are actively </w:t>
      </w:r>
      <w:r w:rsidRPr="00837FBD">
        <w:rPr>
          <w:rFonts w:ascii="Times New Roman" w:eastAsia="Arial" w:hAnsi="Times New Roman" w:cs="Times New Roman"/>
          <w:color w:val="000000" w:themeColor="text1"/>
          <w:sz w:val="24"/>
          <w:szCs w:val="24"/>
          <w:lang w:val="en-GB"/>
        </w:rPr>
        <w:lastRenderedPageBreak/>
        <w:t>participating in a community that shares the company’s values, further reinforcing trust and loyalty.</w:t>
      </w:r>
    </w:p>
    <w:p w14:paraId="0437A75E" w14:textId="10C2A8CB" w:rsidR="00B65AB6" w:rsidRPr="00B65AB6" w:rsidRDefault="00B65AB6" w:rsidP="00837FBD">
      <w:pPr>
        <w:spacing w:before="120" w:after="120" w:line="360" w:lineRule="auto"/>
        <w:ind w:left="720"/>
        <w:rPr>
          <w:rFonts w:ascii="Times New Roman" w:eastAsia="Arial" w:hAnsi="Times New Roman" w:cs="Times New Roman"/>
          <w:b/>
          <w:bCs/>
          <w:color w:val="000000" w:themeColor="text1"/>
          <w:sz w:val="24"/>
          <w:szCs w:val="24"/>
          <w:lang w:val="en-GB"/>
        </w:rPr>
      </w:pPr>
    </w:p>
    <w:p w14:paraId="661C68EF" w14:textId="0F8DB6E9"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p>
    <w:p w14:paraId="6AF283F8"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Value Added by the Initiative</w:t>
      </w:r>
    </w:p>
    <w:p w14:paraId="74BDB78D"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The Smart Health &amp; Sustainability App provides several key benefits for Innocent Drinks:</w:t>
      </w:r>
    </w:p>
    <w:p w14:paraId="2D37A32C" w14:textId="77777777" w:rsidR="00B65AB6" w:rsidRPr="00B65AB6" w:rsidRDefault="00B65AB6" w:rsidP="00B65AB6">
      <w:pPr>
        <w:numPr>
          <w:ilvl w:val="0"/>
          <w:numId w:val="13"/>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Improved Direct Customer Engagement:</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The app enables Innocent to interact directly with consumers, bypassing retailers and creating personal connections with the brand.</w:t>
      </w:r>
    </w:p>
    <w:p w14:paraId="4A7B87B4" w14:textId="77777777" w:rsidR="00B65AB6" w:rsidRPr="00B65AB6" w:rsidRDefault="00B65AB6" w:rsidP="00B65AB6">
      <w:pPr>
        <w:numPr>
          <w:ilvl w:val="0"/>
          <w:numId w:val="13"/>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Enhanced Customer Loyalty:</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Through personalised recommendations and a digital rewards program, customers are encouraged to continue purchasing and interacting with the brand.</w:t>
      </w:r>
    </w:p>
    <w:p w14:paraId="0011F17E" w14:textId="77777777" w:rsidR="00B65AB6" w:rsidRPr="00B65AB6" w:rsidRDefault="00B65AB6" w:rsidP="00B65AB6">
      <w:pPr>
        <w:numPr>
          <w:ilvl w:val="0"/>
          <w:numId w:val="13"/>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Increased Sustainability Awareness:</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The app educates consumers about environmentally responsible practices and encourages active participation in sustainability, reinforcing Innocent’s mission and values.</w:t>
      </w:r>
    </w:p>
    <w:p w14:paraId="4B6A0DDE" w14:textId="77777777" w:rsidR="00B65AB6" w:rsidRPr="00B65AB6" w:rsidRDefault="00B65AB6" w:rsidP="00B65AB6">
      <w:pPr>
        <w:numPr>
          <w:ilvl w:val="0"/>
          <w:numId w:val="13"/>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Data Collection for Innovation:</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Information collected from app usage, preferences, and purchase patterns can be used to guide future product development, marketing, and innovation strategies.</w:t>
      </w:r>
    </w:p>
    <w:p w14:paraId="3EA2E61A" w14:textId="77777777" w:rsidR="00B65AB6" w:rsidRPr="00837FBD" w:rsidRDefault="00B65AB6" w:rsidP="00B65AB6">
      <w:pPr>
        <w:numPr>
          <w:ilvl w:val="0"/>
          <w:numId w:val="13"/>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Competitive Advantage:</w:t>
      </w:r>
      <w:r w:rsidRPr="00B65AB6">
        <w:rPr>
          <w:rFonts w:ascii="Times New Roman" w:eastAsia="Arial" w:hAnsi="Times New Roman" w:cs="Times New Roman"/>
          <w:b/>
          <w:bCs/>
          <w:color w:val="000000" w:themeColor="text1"/>
          <w:sz w:val="24"/>
          <w:szCs w:val="24"/>
          <w:lang w:val="en-GB"/>
        </w:rPr>
        <w:br/>
      </w:r>
      <w:r w:rsidRPr="00B65AB6">
        <w:rPr>
          <w:rFonts w:ascii="Times New Roman" w:eastAsia="Arial" w:hAnsi="Times New Roman" w:cs="Times New Roman"/>
          <w:color w:val="000000" w:themeColor="text1"/>
          <w:sz w:val="24"/>
          <w:szCs w:val="24"/>
          <w:lang w:val="en-GB"/>
        </w:rPr>
        <w:t>By integrating health, sustainability, and e-commerce in a single platform, Innocent differentiates itself from competitors who may offer products without this level of personalised engagement.</w:t>
      </w:r>
    </w:p>
    <w:p w14:paraId="27E20CAA" w14:textId="77777777" w:rsidR="00837FBD" w:rsidRPr="00B65AB6" w:rsidRDefault="00837FBD" w:rsidP="00837FBD">
      <w:pPr>
        <w:spacing w:before="120" w:after="120" w:line="360" w:lineRule="auto"/>
        <w:ind w:left="720"/>
        <w:rPr>
          <w:rFonts w:ascii="Times New Roman" w:eastAsia="Arial" w:hAnsi="Times New Roman" w:cs="Times New Roman"/>
          <w:b/>
          <w:bCs/>
          <w:color w:val="000000" w:themeColor="text1"/>
          <w:sz w:val="24"/>
          <w:szCs w:val="24"/>
          <w:lang w:val="en-GB"/>
        </w:rPr>
      </w:pPr>
    </w:p>
    <w:p w14:paraId="0A623C81" w14:textId="3387E6A0"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p>
    <w:p w14:paraId="75B7D828"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Impact Measurement</w:t>
      </w:r>
    </w:p>
    <w:p w14:paraId="28EC78AF"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To ensure the app is effective and delivers measurable value, several Key Performance Indicators (KPIs) should be tracked:</w:t>
      </w:r>
    </w:p>
    <w:p w14:paraId="12DE98AF" w14:textId="77777777" w:rsidR="00B65AB6" w:rsidRPr="00B65AB6" w:rsidRDefault="00B65AB6" w:rsidP="00B65AB6">
      <w:pPr>
        <w:numPr>
          <w:ilvl w:val="0"/>
          <w:numId w:val="14"/>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Digital Adoption:</w:t>
      </w:r>
    </w:p>
    <w:p w14:paraId="00943384" w14:textId="77777777" w:rsidR="00B65AB6" w:rsidRPr="00B65AB6" w:rsidRDefault="00B65AB6" w:rsidP="00B65AB6">
      <w:pPr>
        <w:numPr>
          <w:ilvl w:val="0"/>
          <w:numId w:val="15"/>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lastRenderedPageBreak/>
        <w:t>Number of app downloads, active users, and subscription enrolments.</w:t>
      </w:r>
    </w:p>
    <w:p w14:paraId="5088FC6F" w14:textId="77777777" w:rsidR="00B65AB6" w:rsidRPr="00B65AB6" w:rsidRDefault="00B65AB6" w:rsidP="00B65AB6">
      <w:pPr>
        <w:numPr>
          <w:ilvl w:val="0"/>
          <w:numId w:val="15"/>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Adoption rate can indicate how well the app attracts and retains users.</w:t>
      </w:r>
    </w:p>
    <w:p w14:paraId="324911FB" w14:textId="77777777" w:rsidR="00B65AB6" w:rsidRPr="00B65AB6" w:rsidRDefault="00B65AB6" w:rsidP="00B65AB6">
      <w:pPr>
        <w:numPr>
          <w:ilvl w:val="0"/>
          <w:numId w:val="16"/>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Customer Engagement:</w:t>
      </w:r>
    </w:p>
    <w:p w14:paraId="38439F74" w14:textId="77777777" w:rsidR="00B65AB6" w:rsidRPr="00B65AB6" w:rsidRDefault="00B65AB6" w:rsidP="00B65AB6">
      <w:pPr>
        <w:numPr>
          <w:ilvl w:val="0"/>
          <w:numId w:val="17"/>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Loyalty points redeemed, participation in sustainability activities, and frequency of app use.</w:t>
      </w:r>
    </w:p>
    <w:p w14:paraId="1548F3BE" w14:textId="77777777" w:rsidR="00B65AB6" w:rsidRPr="00B65AB6" w:rsidRDefault="00B65AB6" w:rsidP="00B65AB6">
      <w:pPr>
        <w:numPr>
          <w:ilvl w:val="0"/>
          <w:numId w:val="17"/>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Engagement metrics show whether the app successfully encourages interaction and repeat behaviour.</w:t>
      </w:r>
    </w:p>
    <w:p w14:paraId="2ABB8842" w14:textId="77777777" w:rsidR="00B65AB6" w:rsidRPr="00B65AB6" w:rsidRDefault="00B65AB6" w:rsidP="00B65AB6">
      <w:pPr>
        <w:numPr>
          <w:ilvl w:val="0"/>
          <w:numId w:val="18"/>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Revenue Impact:</w:t>
      </w:r>
    </w:p>
    <w:p w14:paraId="77670358" w14:textId="77777777" w:rsidR="00B65AB6" w:rsidRPr="00B65AB6" w:rsidRDefault="00B65AB6" w:rsidP="00B65AB6">
      <w:pPr>
        <w:numPr>
          <w:ilvl w:val="0"/>
          <w:numId w:val="19"/>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Percentage of total sales coming through the app or subscription service.</w:t>
      </w:r>
    </w:p>
    <w:p w14:paraId="45F85016" w14:textId="77777777" w:rsidR="00B65AB6" w:rsidRPr="00B65AB6" w:rsidRDefault="00B65AB6" w:rsidP="00B65AB6">
      <w:pPr>
        <w:numPr>
          <w:ilvl w:val="0"/>
          <w:numId w:val="19"/>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Monitoring this KPI helps assess the financial benefit of direct-to-consumer initiatives.</w:t>
      </w:r>
    </w:p>
    <w:p w14:paraId="6225456A" w14:textId="77777777" w:rsidR="00B65AB6" w:rsidRPr="00B65AB6" w:rsidRDefault="00B65AB6" w:rsidP="00B65AB6">
      <w:pPr>
        <w:numPr>
          <w:ilvl w:val="0"/>
          <w:numId w:val="20"/>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Sustainability Impact:</w:t>
      </w:r>
    </w:p>
    <w:p w14:paraId="4AE4E327" w14:textId="77777777" w:rsidR="00B65AB6" w:rsidRPr="00B65AB6" w:rsidRDefault="00B65AB6" w:rsidP="00B65AB6">
      <w:pPr>
        <w:numPr>
          <w:ilvl w:val="0"/>
          <w:numId w:val="21"/>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Rate of packaging recycled, reduction in carbon footprint per product, and participation in environmental programs.</w:t>
      </w:r>
    </w:p>
    <w:p w14:paraId="49EB1B5F" w14:textId="77777777" w:rsidR="00B65AB6" w:rsidRPr="00B65AB6" w:rsidRDefault="00B65AB6" w:rsidP="00B65AB6">
      <w:pPr>
        <w:numPr>
          <w:ilvl w:val="0"/>
          <w:numId w:val="21"/>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color w:val="000000" w:themeColor="text1"/>
          <w:sz w:val="24"/>
          <w:szCs w:val="24"/>
          <w:lang w:val="en-GB"/>
        </w:rPr>
        <w:t>These metrics demonstrate the social and environmental value of the initiative</w:t>
      </w:r>
      <w:r w:rsidRPr="00B65AB6">
        <w:rPr>
          <w:rFonts w:ascii="Times New Roman" w:eastAsia="Arial" w:hAnsi="Times New Roman" w:cs="Times New Roman"/>
          <w:b/>
          <w:bCs/>
          <w:color w:val="000000" w:themeColor="text1"/>
          <w:sz w:val="24"/>
          <w:szCs w:val="24"/>
          <w:lang w:val="en-GB"/>
        </w:rPr>
        <w:t>.</w:t>
      </w:r>
    </w:p>
    <w:p w14:paraId="5B85DAEF" w14:textId="77777777" w:rsidR="00B65AB6" w:rsidRPr="00B65AB6" w:rsidRDefault="00B65AB6" w:rsidP="00B65AB6">
      <w:pPr>
        <w:numPr>
          <w:ilvl w:val="0"/>
          <w:numId w:val="22"/>
        </w:num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Customer Satisfaction:</w:t>
      </w:r>
    </w:p>
    <w:p w14:paraId="392CF158" w14:textId="77777777" w:rsidR="00B65AB6" w:rsidRPr="00B65AB6" w:rsidRDefault="00B65AB6" w:rsidP="00B65AB6">
      <w:pPr>
        <w:numPr>
          <w:ilvl w:val="0"/>
          <w:numId w:val="23"/>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Feedback from surveys, app ratings, and social media engagement.</w:t>
      </w:r>
    </w:p>
    <w:p w14:paraId="0C3393BD" w14:textId="77777777" w:rsidR="00B65AB6" w:rsidRPr="00B65AB6" w:rsidRDefault="00B65AB6" w:rsidP="00B65AB6">
      <w:pPr>
        <w:numPr>
          <w:ilvl w:val="0"/>
          <w:numId w:val="23"/>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High satisfaction indicates that the app is meeting customer expectations and enhancing the brand experience.</w:t>
      </w:r>
    </w:p>
    <w:p w14:paraId="31B77A2D" w14:textId="39DB7798"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p>
    <w:p w14:paraId="66D6D2E2"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Summary</w:t>
      </w:r>
    </w:p>
    <w:p w14:paraId="5A650D54"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The proposed Smart Health &amp; Sustainability App is a strategic digital initiative designed to address gaps in innovation and improve the overall customer experience for Innocent Drinks. By combining personalised health recommendations, direct-to-consumer sales, and sustainability education, the app aligns closely with the company’s mission, values, and brand personality. It enhances customer engagement, loyalty, and awareness of sustainability, while also providing valuable data for future innovation.</w:t>
      </w:r>
    </w:p>
    <w:p w14:paraId="71BD3890" w14:textId="77777777"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When implemented effectively and monitored through clear KPIs, the app has the potential to strengthen Innocent’s market position, improve profitability, and support long-term </w:t>
      </w:r>
      <w:r w:rsidRPr="00B65AB6">
        <w:rPr>
          <w:rFonts w:ascii="Times New Roman" w:eastAsia="Arial" w:hAnsi="Times New Roman" w:cs="Times New Roman"/>
          <w:color w:val="000000" w:themeColor="text1"/>
          <w:sz w:val="24"/>
          <w:szCs w:val="24"/>
          <w:lang w:val="en-GB"/>
        </w:rPr>
        <w:lastRenderedPageBreak/>
        <w:t>sustainable growth. This initiative demonstrates how digital transformation can create tangible benefits for both the company and its customers, while remaining true to the core principles that have made Innocent a trusted and respected brand.</w:t>
      </w:r>
    </w:p>
    <w:p w14:paraId="080DB17B" w14:textId="032FDF7B"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p>
    <w:p w14:paraId="105E60A0" w14:textId="31626F25"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 xml:space="preserve">5. Conclusion </w:t>
      </w:r>
    </w:p>
    <w:p w14:paraId="1CD0606D"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color w:val="000000" w:themeColor="text1"/>
          <w:sz w:val="24"/>
          <w:szCs w:val="24"/>
          <w:lang w:val="en-GB"/>
        </w:rPr>
        <w:t>Innocent Drinks is widely recognised as a market leader in the healthy beverage sector, thanks to its strong brand image, ethical values, and loyal customer base. The company has consistently promoted sustainability, quality, and transparency, which has helped build consumer trust and long-term loyalty. However, despite these strengths, there are opportunities to enhance the company’s innovation and digital engagement. Specifically, while Innocent has focused on core innovations such as new flavours and product lines, and adjacent innovations like new plant-based variants, transformational innovation remains limited. This includes initiatives that leverage digital technology to create more personalised experiences and to improve sustainability communication.</w:t>
      </w:r>
    </w:p>
    <w:p w14:paraId="01100999"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color w:val="000000" w:themeColor="text1"/>
          <w:sz w:val="24"/>
          <w:szCs w:val="24"/>
          <w:lang w:val="en-GB"/>
        </w:rPr>
        <w:t>The application of the Innovation Ambition Matrix shows that Innocent has historically prioritised core and adjacent innovations. Core innovation focuses on incremental improvements to existing products, such as new smoothie flavours or updated packaging. Adjacent innovations explore related opportunities, like extending plant-based drinks to new consumer segments or introducing limited-edition flavours. While these approaches support steady growth, they do not fully exploit the potential for transformational innovation—solutions that fundamentally change how customers interact with the brand or how the company operates. Examples of transformational innovation could include digital platforms for personalised health guidance, app-based sustainability education, or AI-driven nutrition recommendations.</w:t>
      </w:r>
    </w:p>
    <w:p w14:paraId="5F4CD772"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color w:val="000000" w:themeColor="text1"/>
          <w:sz w:val="24"/>
          <w:szCs w:val="24"/>
          <w:lang w:val="en-GB"/>
        </w:rPr>
        <w:t xml:space="preserve">Analysis of the current customer journey reveals that it is generally smooth and intuitive, particularly at points of awareness, purchase, and consumption. Customers enjoy clear branding, easy-to-access products, and informative packaging. However, the journey has limitations in terms of personalisation, direct engagement, and guidance on sustainability. Consumers cannot currently track their health goals in relation to the products they consume, receive rewards for sustainable actions, or engage in an interactive digital experience with the brand. These gaps limit </w:t>
      </w:r>
      <w:r w:rsidRPr="00487BEC">
        <w:rPr>
          <w:rFonts w:ascii="Times New Roman" w:eastAsia="Arial" w:hAnsi="Times New Roman" w:cs="Times New Roman"/>
          <w:color w:val="000000" w:themeColor="text1"/>
          <w:sz w:val="24"/>
          <w:szCs w:val="24"/>
          <w:lang w:val="en-GB"/>
        </w:rPr>
        <w:lastRenderedPageBreak/>
        <w:t>opportunities for long-term loyalty, behavioural insights, and engagement with younger, tech-savvy consumers.</w:t>
      </w:r>
    </w:p>
    <w:p w14:paraId="21F21858"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color w:val="000000" w:themeColor="text1"/>
          <w:sz w:val="24"/>
          <w:szCs w:val="24"/>
          <w:lang w:val="en-GB"/>
        </w:rPr>
        <w:t>The proposed Smart Health &amp; Sustainability App directly addresses these gaps by creating a new digital customer journey. The app integrates personalised health recommendations, direct e-commerce ordering and subscription services, and interactive sustainability education. This transforms the customer experience in several ways:</w:t>
      </w:r>
    </w:p>
    <w:p w14:paraId="5F9CA46F"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Personalisation:</w:t>
      </w:r>
      <w:r w:rsidRPr="00487BEC">
        <w:rPr>
          <w:rFonts w:ascii="Times New Roman" w:eastAsia="Arial" w:hAnsi="Times New Roman" w:cs="Times New Roman"/>
          <w:color w:val="000000" w:themeColor="text1"/>
          <w:sz w:val="24"/>
          <w:szCs w:val="24"/>
          <w:lang w:val="en-GB"/>
        </w:rPr>
        <w:t xml:space="preserve"> Customers receive tailored product suggestions based on individual health goals and preferences, improving satisfaction and repeat purchases.</w:t>
      </w:r>
    </w:p>
    <w:p w14:paraId="175D2692"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Direct Engagement:</w:t>
      </w:r>
      <w:r w:rsidRPr="00487BEC">
        <w:rPr>
          <w:rFonts w:ascii="Times New Roman" w:eastAsia="Arial" w:hAnsi="Times New Roman" w:cs="Times New Roman"/>
          <w:color w:val="000000" w:themeColor="text1"/>
          <w:sz w:val="24"/>
          <w:szCs w:val="24"/>
          <w:lang w:val="en-GB"/>
        </w:rPr>
        <w:t xml:space="preserve"> The app allows customers to interact directly with Innocent, bypassing retailers and building a stronger brand relationship.</w:t>
      </w:r>
    </w:p>
    <w:p w14:paraId="6B9D6642"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Sustainability Education:</w:t>
      </w:r>
      <w:r w:rsidRPr="00487BEC">
        <w:rPr>
          <w:rFonts w:ascii="Times New Roman" w:eastAsia="Arial" w:hAnsi="Times New Roman" w:cs="Times New Roman"/>
          <w:color w:val="000000" w:themeColor="text1"/>
          <w:sz w:val="24"/>
          <w:szCs w:val="24"/>
          <w:lang w:val="en-GB"/>
        </w:rPr>
        <w:t xml:space="preserve"> Interactive guidance encourages users to recycle, reduce waste, and understand the carbon footprint of products, reinforcing Innocent’s mission and values.</w:t>
      </w:r>
    </w:p>
    <w:p w14:paraId="1068ED29"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Loyalty and Advocacy:</w:t>
      </w:r>
      <w:r w:rsidRPr="00487BEC">
        <w:rPr>
          <w:rFonts w:ascii="Times New Roman" w:eastAsia="Arial" w:hAnsi="Times New Roman" w:cs="Times New Roman"/>
          <w:color w:val="000000" w:themeColor="text1"/>
          <w:sz w:val="24"/>
          <w:szCs w:val="24"/>
          <w:lang w:val="en-GB"/>
        </w:rPr>
        <w:t xml:space="preserve"> Rewards for sustainable actions and repeat purchases create incentives for continued engagement and positive word-of-mouth marketing.</w:t>
      </w:r>
    </w:p>
    <w:p w14:paraId="245F090D"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color w:val="000000" w:themeColor="text1"/>
          <w:sz w:val="24"/>
          <w:szCs w:val="24"/>
          <w:lang w:val="en-GB"/>
        </w:rPr>
        <w:t>The initiative also adds measurable value to the company. KPIs such as app downloads, active users, subscription adoption, loyalty point engagement, and recycling participation provide clear ways to monitor performance and evaluate the impact of the initiative. Direct sales through the app can increase revenue, while insights from user data can inform future product development, marketing campaigns, and sustainability strategies.</w:t>
      </w:r>
    </w:p>
    <w:p w14:paraId="6CEAF250"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Overall, the Smart Health &amp; Sustainability App strengthens Innocent’s competitive position.</w:t>
      </w:r>
      <w:r w:rsidRPr="00487BEC">
        <w:rPr>
          <w:rFonts w:ascii="Times New Roman" w:eastAsia="Arial" w:hAnsi="Times New Roman" w:cs="Times New Roman"/>
          <w:color w:val="000000" w:themeColor="text1"/>
          <w:sz w:val="24"/>
          <w:szCs w:val="24"/>
          <w:lang w:val="en-GB"/>
        </w:rPr>
        <w:t xml:space="preserve"> It helps the company stay ahead in a market that is increasingly digital, health-focused, and sustainability-conscious. By integrating innovation and digital transformation, Innocent can remain true to its ethical mission, deliver personalised experiences, and position itself for long-term growth.</w:t>
      </w:r>
    </w:p>
    <w:p w14:paraId="0C5EE8EB" w14:textId="77777777" w:rsidR="00487BEC" w:rsidRPr="00487BEC" w:rsidRDefault="00487BEC" w:rsidP="00487BEC">
      <w:pPr>
        <w:numPr>
          <w:ilvl w:val="0"/>
          <w:numId w:val="9"/>
        </w:numPr>
        <w:spacing w:before="120" w:after="120" w:line="360" w:lineRule="auto"/>
        <w:rPr>
          <w:rFonts w:ascii="Times New Roman" w:eastAsia="Arial" w:hAnsi="Times New Roman" w:cs="Times New Roman"/>
          <w:b/>
          <w:bCs/>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Next Steps / Recommendations</w:t>
      </w:r>
    </w:p>
    <w:p w14:paraId="301A2A9B"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color w:val="000000" w:themeColor="text1"/>
          <w:sz w:val="24"/>
          <w:szCs w:val="24"/>
          <w:lang w:val="en-GB"/>
        </w:rPr>
        <w:t>To successfully implement the digital initiative, the following steps are recommended:</w:t>
      </w:r>
    </w:p>
    <w:p w14:paraId="76E14EBA"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lastRenderedPageBreak/>
        <w:t>Develop a Prototype App and Test with Loyal Customers:</w:t>
      </w:r>
      <w:r w:rsidRPr="00487BEC">
        <w:rPr>
          <w:rFonts w:ascii="Times New Roman" w:eastAsia="Arial" w:hAnsi="Times New Roman" w:cs="Times New Roman"/>
          <w:color w:val="000000" w:themeColor="text1"/>
          <w:sz w:val="24"/>
          <w:szCs w:val="24"/>
          <w:lang w:val="en-GB"/>
        </w:rPr>
        <w:br/>
        <w:t xml:space="preserve">Innocent should create a </w:t>
      </w:r>
      <w:r w:rsidRPr="00487BEC">
        <w:rPr>
          <w:rFonts w:ascii="Times New Roman" w:eastAsia="Arial" w:hAnsi="Times New Roman" w:cs="Times New Roman"/>
          <w:b/>
          <w:bCs/>
          <w:color w:val="000000" w:themeColor="text1"/>
          <w:sz w:val="24"/>
          <w:szCs w:val="24"/>
          <w:lang w:val="en-GB"/>
        </w:rPr>
        <w:t>minimum viable product (MVP)</w:t>
      </w:r>
      <w:r w:rsidRPr="00487BEC">
        <w:rPr>
          <w:rFonts w:ascii="Times New Roman" w:eastAsia="Arial" w:hAnsi="Times New Roman" w:cs="Times New Roman"/>
          <w:color w:val="000000" w:themeColor="text1"/>
          <w:sz w:val="24"/>
          <w:szCs w:val="24"/>
          <w:lang w:val="en-GB"/>
        </w:rPr>
        <w:t xml:space="preserve"> of the app and conduct user testing with a sample of loyal customers. Feedback on usability, functionality, and engagement will guide further development, ensuring that the app meets customer needs and expectations.</w:t>
      </w:r>
    </w:p>
    <w:p w14:paraId="3C962E48"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Integrate a Digital Loyalty Program Tied to Sustainability Actions:</w:t>
      </w:r>
      <w:r w:rsidRPr="00487BEC">
        <w:rPr>
          <w:rFonts w:ascii="Times New Roman" w:eastAsia="Arial" w:hAnsi="Times New Roman" w:cs="Times New Roman"/>
          <w:color w:val="000000" w:themeColor="text1"/>
          <w:sz w:val="24"/>
          <w:szCs w:val="24"/>
          <w:lang w:val="en-GB"/>
        </w:rPr>
        <w:br/>
        <w:t xml:space="preserve">The app should reward users for sustainable behaviours, such as recycling packaging, using reusable bottles, or sharing sustainability content. Linking the loyalty program to positive environmental actions reinforces the brand’s mission and encourages </w:t>
      </w:r>
      <w:r w:rsidRPr="00487BEC">
        <w:rPr>
          <w:rFonts w:ascii="Times New Roman" w:eastAsia="Arial" w:hAnsi="Times New Roman" w:cs="Times New Roman"/>
          <w:b/>
          <w:bCs/>
          <w:color w:val="000000" w:themeColor="text1"/>
          <w:sz w:val="24"/>
          <w:szCs w:val="24"/>
          <w:lang w:val="en-GB"/>
        </w:rPr>
        <w:t>repeat engagement and advocacy</w:t>
      </w:r>
      <w:r w:rsidRPr="00487BEC">
        <w:rPr>
          <w:rFonts w:ascii="Times New Roman" w:eastAsia="Arial" w:hAnsi="Times New Roman" w:cs="Times New Roman"/>
          <w:color w:val="000000" w:themeColor="text1"/>
          <w:sz w:val="24"/>
          <w:szCs w:val="24"/>
          <w:lang w:val="en-GB"/>
        </w:rPr>
        <w:t>.</w:t>
      </w:r>
    </w:p>
    <w:p w14:paraId="687A4B9B"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Collect and Analyse User Data to Refine Product Offerings and Marketing:</w:t>
      </w:r>
      <w:r w:rsidRPr="00487BEC">
        <w:rPr>
          <w:rFonts w:ascii="Times New Roman" w:eastAsia="Arial" w:hAnsi="Times New Roman" w:cs="Times New Roman"/>
          <w:color w:val="000000" w:themeColor="text1"/>
          <w:sz w:val="24"/>
          <w:szCs w:val="24"/>
          <w:lang w:val="en-GB"/>
        </w:rPr>
        <w:br/>
        <w:t>Data collected through the app, including purchase history, health preferences, and engagement with sustainability features, will provide valuable insights. This information can guide product innovation, personalised marketing campaigns, and future app enhancements, ensuring the company remains responsive to changing consumer needs.</w:t>
      </w:r>
    </w:p>
    <w:p w14:paraId="36B37624"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Phased Rollout and Expansion:</w:t>
      </w:r>
      <w:r w:rsidRPr="00487BEC">
        <w:rPr>
          <w:rFonts w:ascii="Times New Roman" w:eastAsia="Arial" w:hAnsi="Times New Roman" w:cs="Times New Roman"/>
          <w:color w:val="000000" w:themeColor="text1"/>
          <w:sz w:val="24"/>
          <w:szCs w:val="24"/>
          <w:lang w:val="en-GB"/>
        </w:rPr>
        <w:br/>
        <w:t xml:space="preserve">After testing and refining the app domestically, Innocent should consider an </w:t>
      </w:r>
      <w:r w:rsidRPr="00487BEC">
        <w:rPr>
          <w:rFonts w:ascii="Times New Roman" w:eastAsia="Arial" w:hAnsi="Times New Roman" w:cs="Times New Roman"/>
          <w:b/>
          <w:bCs/>
          <w:color w:val="000000" w:themeColor="text1"/>
          <w:sz w:val="24"/>
          <w:szCs w:val="24"/>
          <w:lang w:val="en-GB"/>
        </w:rPr>
        <w:t>international rollout</w:t>
      </w:r>
      <w:r w:rsidRPr="00487BEC">
        <w:rPr>
          <w:rFonts w:ascii="Times New Roman" w:eastAsia="Arial" w:hAnsi="Times New Roman" w:cs="Times New Roman"/>
          <w:color w:val="000000" w:themeColor="text1"/>
          <w:sz w:val="24"/>
          <w:szCs w:val="24"/>
          <w:lang w:val="en-GB"/>
        </w:rPr>
        <w:t>. Countries where the brand already has a strong presence, such as parts of Europe, should be prioritised. A phased expansion allows the company to manage risks, adapt to local consumer preferences, and ensure smooth adoption.</w:t>
      </w:r>
    </w:p>
    <w:p w14:paraId="1DC80E15"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Monitor KPIs and Evaluate Impact:</w:t>
      </w:r>
      <w:r w:rsidRPr="00487BEC">
        <w:rPr>
          <w:rFonts w:ascii="Times New Roman" w:eastAsia="Arial" w:hAnsi="Times New Roman" w:cs="Times New Roman"/>
          <w:color w:val="000000" w:themeColor="text1"/>
          <w:sz w:val="24"/>
          <w:szCs w:val="24"/>
          <w:lang w:val="en-GB"/>
        </w:rPr>
        <w:br/>
        <w:t>Continuous monitoring of KPIs will allow Innocent to track app adoption, engagement, sales impact, and sustainability outcomes. This ensures that the initiative remains aligned with the company’s goals, and adjustments can be made as required to maximise effectiveness.</w:t>
      </w:r>
    </w:p>
    <w:p w14:paraId="1ED10EA7"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Promote the App through Multi-Channel Marketing:</w:t>
      </w:r>
      <w:r w:rsidRPr="00487BEC">
        <w:rPr>
          <w:rFonts w:ascii="Times New Roman" w:eastAsia="Arial" w:hAnsi="Times New Roman" w:cs="Times New Roman"/>
          <w:color w:val="000000" w:themeColor="text1"/>
          <w:sz w:val="24"/>
          <w:szCs w:val="24"/>
          <w:lang w:val="en-GB"/>
        </w:rPr>
        <w:br/>
        <w:t>To encourage adoption, Innocent should leverage social media, influencer partnerships, email campaigns, and in-store promotions. Highlighting the app’s health and sustainability benefits will appeal to the core customer base and attract new users.</w:t>
      </w:r>
    </w:p>
    <w:p w14:paraId="552BDA09" w14:textId="77777777" w:rsidR="00487BEC" w:rsidRPr="00487BEC"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b/>
          <w:bCs/>
          <w:color w:val="000000" w:themeColor="text1"/>
          <w:sz w:val="24"/>
          <w:szCs w:val="24"/>
          <w:lang w:val="en-GB"/>
        </w:rPr>
        <w:t>Continuous Improvement and Innovation:</w:t>
      </w:r>
      <w:r w:rsidRPr="00487BEC">
        <w:rPr>
          <w:rFonts w:ascii="Times New Roman" w:eastAsia="Arial" w:hAnsi="Times New Roman" w:cs="Times New Roman"/>
          <w:color w:val="000000" w:themeColor="text1"/>
          <w:sz w:val="24"/>
          <w:szCs w:val="24"/>
          <w:lang w:val="en-GB"/>
        </w:rPr>
        <w:br/>
        <w:t xml:space="preserve">The app should be updated regularly with new features, seasonal product launches, </w:t>
      </w:r>
      <w:r w:rsidRPr="00487BEC">
        <w:rPr>
          <w:rFonts w:ascii="Times New Roman" w:eastAsia="Arial" w:hAnsi="Times New Roman" w:cs="Times New Roman"/>
          <w:color w:val="000000" w:themeColor="text1"/>
          <w:sz w:val="24"/>
          <w:szCs w:val="24"/>
          <w:lang w:val="en-GB"/>
        </w:rPr>
        <w:lastRenderedPageBreak/>
        <w:t>and enhanced sustainability content. Continuous innovation ensures that customers remain engaged and that the app stays relevant in a fast-changing market.</w:t>
      </w:r>
    </w:p>
    <w:p w14:paraId="19B79D5F" w14:textId="5DA08847" w:rsidR="00B65AB6" w:rsidRPr="00B65AB6" w:rsidRDefault="00487BEC" w:rsidP="00487BEC">
      <w:pPr>
        <w:numPr>
          <w:ilvl w:val="0"/>
          <w:numId w:val="9"/>
        </w:numPr>
        <w:spacing w:before="120" w:after="120" w:line="360" w:lineRule="auto"/>
        <w:rPr>
          <w:rFonts w:ascii="Times New Roman" w:eastAsia="Arial" w:hAnsi="Times New Roman" w:cs="Times New Roman"/>
          <w:color w:val="000000" w:themeColor="text1"/>
          <w:sz w:val="24"/>
          <w:szCs w:val="24"/>
          <w:lang w:val="en-GB"/>
        </w:rPr>
      </w:pPr>
      <w:r w:rsidRPr="00487BEC">
        <w:rPr>
          <w:rFonts w:ascii="Times New Roman" w:eastAsia="Arial" w:hAnsi="Times New Roman" w:cs="Times New Roman"/>
          <w:color w:val="000000" w:themeColor="text1"/>
          <w:sz w:val="24"/>
          <w:szCs w:val="24"/>
          <w:lang w:val="en-GB"/>
        </w:rPr>
        <w:t>By following these recommendations, Innocent Drinks can successfully implement its digital transformation initiative, improving both the customer experience and long-term business performance. The app not only addresses current innovation gaps but also provides a foundation for future growth, digital engagement, and sustainable impact.</w:t>
      </w:r>
    </w:p>
    <w:p w14:paraId="341CFFE2" w14:textId="6C2ECA92" w:rsidR="00B65AB6" w:rsidRPr="00B65AB6" w:rsidRDefault="00B65AB6" w:rsidP="00B65AB6">
      <w:pPr>
        <w:spacing w:before="120" w:after="120" w:line="360" w:lineRule="auto"/>
        <w:rPr>
          <w:rFonts w:ascii="Times New Roman" w:eastAsia="Arial" w:hAnsi="Times New Roman" w:cs="Times New Roman"/>
          <w:color w:val="000000" w:themeColor="text1"/>
          <w:sz w:val="24"/>
          <w:szCs w:val="24"/>
          <w:lang w:val="en-GB"/>
        </w:rPr>
      </w:pPr>
    </w:p>
    <w:p w14:paraId="579147AF" w14:textId="77777777" w:rsidR="00B65AB6" w:rsidRPr="00B65AB6" w:rsidRDefault="00B65AB6" w:rsidP="00B65AB6">
      <w:pPr>
        <w:spacing w:before="120" w:after="120" w:line="360" w:lineRule="auto"/>
        <w:rPr>
          <w:rFonts w:ascii="Times New Roman" w:eastAsia="Arial" w:hAnsi="Times New Roman" w:cs="Times New Roman"/>
          <w:b/>
          <w:bCs/>
          <w:color w:val="000000" w:themeColor="text1"/>
          <w:sz w:val="24"/>
          <w:szCs w:val="24"/>
          <w:lang w:val="en-GB"/>
        </w:rPr>
      </w:pPr>
      <w:r w:rsidRPr="00B65AB6">
        <w:rPr>
          <w:rFonts w:ascii="Times New Roman" w:eastAsia="Arial" w:hAnsi="Times New Roman" w:cs="Times New Roman"/>
          <w:b/>
          <w:bCs/>
          <w:color w:val="000000" w:themeColor="text1"/>
          <w:sz w:val="24"/>
          <w:szCs w:val="24"/>
          <w:lang w:val="en-GB"/>
        </w:rPr>
        <w:t>References (Harvard Style – Example)</w:t>
      </w:r>
    </w:p>
    <w:p w14:paraId="7B77E275" w14:textId="77777777" w:rsidR="00B65AB6" w:rsidRPr="00B65AB6" w:rsidRDefault="00B65AB6" w:rsidP="00B65AB6">
      <w:pPr>
        <w:numPr>
          <w:ilvl w:val="0"/>
          <w:numId w:val="10"/>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Innocent Drinks (2025) </w:t>
      </w:r>
      <w:r w:rsidRPr="00B65AB6">
        <w:rPr>
          <w:rFonts w:ascii="Times New Roman" w:eastAsia="Arial" w:hAnsi="Times New Roman" w:cs="Times New Roman"/>
          <w:i/>
          <w:iCs/>
          <w:color w:val="000000" w:themeColor="text1"/>
          <w:sz w:val="24"/>
          <w:szCs w:val="24"/>
          <w:lang w:val="en-GB"/>
        </w:rPr>
        <w:t>Annual Report 2025</w:t>
      </w:r>
      <w:r w:rsidRPr="00B65AB6">
        <w:rPr>
          <w:rFonts w:ascii="Times New Roman" w:eastAsia="Arial" w:hAnsi="Times New Roman" w:cs="Times New Roman"/>
          <w:color w:val="000000" w:themeColor="text1"/>
          <w:sz w:val="24"/>
          <w:szCs w:val="24"/>
          <w:lang w:val="en-GB"/>
        </w:rPr>
        <w:t xml:space="preserve">. [Online] Available at: </w:t>
      </w:r>
      <w:hyperlink r:id="rId5" w:tgtFrame="_new" w:history="1">
        <w:r w:rsidRPr="00B65AB6">
          <w:rPr>
            <w:rStyle w:val="Hyperlink"/>
            <w:rFonts w:ascii="Times New Roman" w:eastAsia="Arial" w:hAnsi="Times New Roman" w:cs="Times New Roman"/>
            <w:sz w:val="24"/>
            <w:szCs w:val="24"/>
            <w:u w:val="none"/>
            <w:lang w:val="en-GB"/>
          </w:rPr>
          <w:t>https://www.innocentdrinks.co.uk/a-bit-about-us</w:t>
        </w:r>
      </w:hyperlink>
      <w:r w:rsidRPr="00B65AB6">
        <w:rPr>
          <w:rFonts w:ascii="Times New Roman" w:eastAsia="Arial" w:hAnsi="Times New Roman" w:cs="Times New Roman"/>
          <w:color w:val="000000" w:themeColor="text1"/>
          <w:sz w:val="24"/>
          <w:szCs w:val="24"/>
          <w:lang w:val="en-GB"/>
        </w:rPr>
        <w:t xml:space="preserve"> (Accessed: 28 February 2026)</w:t>
      </w:r>
    </w:p>
    <w:p w14:paraId="41379332" w14:textId="77777777" w:rsidR="00B65AB6" w:rsidRPr="00B65AB6" w:rsidRDefault="00B65AB6" w:rsidP="00B65AB6">
      <w:pPr>
        <w:numPr>
          <w:ilvl w:val="0"/>
          <w:numId w:val="10"/>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Euromonitor International (2025) </w:t>
      </w:r>
      <w:r w:rsidRPr="00B65AB6">
        <w:rPr>
          <w:rFonts w:ascii="Times New Roman" w:eastAsia="Arial" w:hAnsi="Times New Roman" w:cs="Times New Roman"/>
          <w:i/>
          <w:iCs/>
          <w:color w:val="000000" w:themeColor="text1"/>
          <w:sz w:val="24"/>
          <w:szCs w:val="24"/>
          <w:lang w:val="en-GB"/>
        </w:rPr>
        <w:t>Beverages in the UK</w:t>
      </w:r>
      <w:r w:rsidRPr="00B65AB6">
        <w:rPr>
          <w:rFonts w:ascii="Times New Roman" w:eastAsia="Arial" w:hAnsi="Times New Roman" w:cs="Times New Roman"/>
          <w:color w:val="000000" w:themeColor="text1"/>
          <w:sz w:val="24"/>
          <w:szCs w:val="24"/>
          <w:lang w:val="en-GB"/>
        </w:rPr>
        <w:t>.</w:t>
      </w:r>
    </w:p>
    <w:p w14:paraId="0C16C633" w14:textId="77777777" w:rsidR="00B65AB6" w:rsidRPr="00B65AB6" w:rsidRDefault="00B65AB6" w:rsidP="00B65AB6">
      <w:pPr>
        <w:numPr>
          <w:ilvl w:val="0"/>
          <w:numId w:val="10"/>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Mintel (2025) </w:t>
      </w:r>
      <w:r w:rsidRPr="00B65AB6">
        <w:rPr>
          <w:rFonts w:ascii="Times New Roman" w:eastAsia="Arial" w:hAnsi="Times New Roman" w:cs="Times New Roman"/>
          <w:i/>
          <w:iCs/>
          <w:color w:val="000000" w:themeColor="text1"/>
          <w:sz w:val="24"/>
          <w:szCs w:val="24"/>
          <w:lang w:val="en-GB"/>
        </w:rPr>
        <w:t>UK Smoothie Market Report</w:t>
      </w:r>
      <w:r w:rsidRPr="00B65AB6">
        <w:rPr>
          <w:rFonts w:ascii="Times New Roman" w:eastAsia="Arial" w:hAnsi="Times New Roman" w:cs="Times New Roman"/>
          <w:color w:val="000000" w:themeColor="text1"/>
          <w:sz w:val="24"/>
          <w:szCs w:val="24"/>
          <w:lang w:val="en-GB"/>
        </w:rPr>
        <w:t>.</w:t>
      </w:r>
    </w:p>
    <w:p w14:paraId="60BE4E9E" w14:textId="77777777" w:rsidR="00B65AB6" w:rsidRPr="00B65AB6" w:rsidRDefault="00B65AB6" w:rsidP="00B65AB6">
      <w:pPr>
        <w:numPr>
          <w:ilvl w:val="0"/>
          <w:numId w:val="10"/>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Osterwalder, A. (2019) </w:t>
      </w:r>
      <w:r w:rsidRPr="00B65AB6">
        <w:rPr>
          <w:rFonts w:ascii="Times New Roman" w:eastAsia="Arial" w:hAnsi="Times New Roman" w:cs="Times New Roman"/>
          <w:i/>
          <w:iCs/>
          <w:color w:val="000000" w:themeColor="text1"/>
          <w:sz w:val="24"/>
          <w:szCs w:val="24"/>
          <w:lang w:val="en-GB"/>
        </w:rPr>
        <w:t>Value Proposition Design</w:t>
      </w:r>
      <w:r w:rsidRPr="00B65AB6">
        <w:rPr>
          <w:rFonts w:ascii="Times New Roman" w:eastAsia="Arial" w:hAnsi="Times New Roman" w:cs="Times New Roman"/>
          <w:color w:val="000000" w:themeColor="text1"/>
          <w:sz w:val="24"/>
          <w:szCs w:val="24"/>
          <w:lang w:val="en-GB"/>
        </w:rPr>
        <w:t>. Wiley.</w:t>
      </w:r>
    </w:p>
    <w:p w14:paraId="7FDAF729" w14:textId="77777777" w:rsidR="00B65AB6" w:rsidRPr="00B65AB6" w:rsidRDefault="00B65AB6" w:rsidP="00B65AB6">
      <w:pPr>
        <w:numPr>
          <w:ilvl w:val="0"/>
          <w:numId w:val="10"/>
        </w:numPr>
        <w:spacing w:before="120" w:after="120" w:line="360" w:lineRule="auto"/>
        <w:rPr>
          <w:rFonts w:ascii="Times New Roman" w:eastAsia="Arial" w:hAnsi="Times New Roman" w:cs="Times New Roman"/>
          <w:color w:val="000000" w:themeColor="text1"/>
          <w:sz w:val="24"/>
          <w:szCs w:val="24"/>
          <w:lang w:val="en-GB"/>
        </w:rPr>
      </w:pPr>
      <w:r w:rsidRPr="00B65AB6">
        <w:rPr>
          <w:rFonts w:ascii="Times New Roman" w:eastAsia="Arial" w:hAnsi="Times New Roman" w:cs="Times New Roman"/>
          <w:color w:val="000000" w:themeColor="text1"/>
          <w:sz w:val="24"/>
          <w:szCs w:val="24"/>
          <w:lang w:val="en-GB"/>
        </w:rPr>
        <w:t xml:space="preserve">Gov.uk (2024) </w:t>
      </w:r>
      <w:r w:rsidRPr="00B65AB6">
        <w:rPr>
          <w:rFonts w:ascii="Times New Roman" w:eastAsia="Arial" w:hAnsi="Times New Roman" w:cs="Times New Roman"/>
          <w:i/>
          <w:iCs/>
          <w:color w:val="000000" w:themeColor="text1"/>
          <w:sz w:val="24"/>
          <w:szCs w:val="24"/>
          <w:lang w:val="en-GB"/>
        </w:rPr>
        <w:t>Soft Drinks Industry Levy Guidance</w:t>
      </w:r>
      <w:r w:rsidRPr="00B65AB6">
        <w:rPr>
          <w:rFonts w:ascii="Times New Roman" w:eastAsia="Arial" w:hAnsi="Times New Roman" w:cs="Times New Roman"/>
          <w:color w:val="000000" w:themeColor="text1"/>
          <w:sz w:val="24"/>
          <w:szCs w:val="24"/>
          <w:lang w:val="en-GB"/>
        </w:rPr>
        <w:t>.</w:t>
      </w:r>
    </w:p>
    <w:p w14:paraId="0664A4C5" w14:textId="77777777" w:rsidR="00890559" w:rsidRPr="002C1B60" w:rsidRDefault="00890559" w:rsidP="00890559">
      <w:pPr>
        <w:spacing w:before="120" w:after="120"/>
        <w:rPr>
          <w:rFonts w:ascii="Arial" w:eastAsia="Arial" w:hAnsi="Arial" w:cs="Arial"/>
          <w:color w:val="000000" w:themeColor="text1"/>
          <w:sz w:val="40"/>
          <w:szCs w:val="40"/>
        </w:rPr>
      </w:pPr>
    </w:p>
    <w:p w14:paraId="5CCC0EEC" w14:textId="77777777" w:rsidR="002C332D" w:rsidRDefault="002C332D"/>
    <w:sectPr w:rsidR="002C33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06A46"/>
    <w:multiLevelType w:val="multilevel"/>
    <w:tmpl w:val="C0AC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D5FF8"/>
    <w:multiLevelType w:val="multilevel"/>
    <w:tmpl w:val="DAAC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81E2A"/>
    <w:multiLevelType w:val="multilevel"/>
    <w:tmpl w:val="E832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C367A"/>
    <w:multiLevelType w:val="multilevel"/>
    <w:tmpl w:val="54FC9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245832"/>
    <w:multiLevelType w:val="multilevel"/>
    <w:tmpl w:val="9FC0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865B8"/>
    <w:multiLevelType w:val="multilevel"/>
    <w:tmpl w:val="078E19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F25EB1"/>
    <w:multiLevelType w:val="multilevel"/>
    <w:tmpl w:val="05D4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E23DC"/>
    <w:multiLevelType w:val="multilevel"/>
    <w:tmpl w:val="DD48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440383"/>
    <w:multiLevelType w:val="multilevel"/>
    <w:tmpl w:val="EEF4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084558"/>
    <w:multiLevelType w:val="multilevel"/>
    <w:tmpl w:val="2D5E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1166D0"/>
    <w:multiLevelType w:val="multilevel"/>
    <w:tmpl w:val="1FD4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0E3583"/>
    <w:multiLevelType w:val="multilevel"/>
    <w:tmpl w:val="3122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CF2674"/>
    <w:multiLevelType w:val="multilevel"/>
    <w:tmpl w:val="B5EA4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337E89"/>
    <w:multiLevelType w:val="multilevel"/>
    <w:tmpl w:val="604A6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5234D8"/>
    <w:multiLevelType w:val="multilevel"/>
    <w:tmpl w:val="1A9A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8412E3"/>
    <w:multiLevelType w:val="multilevel"/>
    <w:tmpl w:val="9F76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4E3D5C"/>
    <w:multiLevelType w:val="multilevel"/>
    <w:tmpl w:val="75F82B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623E93"/>
    <w:multiLevelType w:val="multilevel"/>
    <w:tmpl w:val="821CE7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6F452F"/>
    <w:multiLevelType w:val="multilevel"/>
    <w:tmpl w:val="DF36D0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5B5ADD"/>
    <w:multiLevelType w:val="multilevel"/>
    <w:tmpl w:val="2CC25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420BFE"/>
    <w:multiLevelType w:val="multilevel"/>
    <w:tmpl w:val="9EE44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5630C6"/>
    <w:multiLevelType w:val="multilevel"/>
    <w:tmpl w:val="B6580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4D3878"/>
    <w:multiLevelType w:val="multilevel"/>
    <w:tmpl w:val="1B3299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C20AA3"/>
    <w:multiLevelType w:val="multilevel"/>
    <w:tmpl w:val="6F92A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850598"/>
    <w:multiLevelType w:val="multilevel"/>
    <w:tmpl w:val="6BA64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832513"/>
    <w:multiLevelType w:val="multilevel"/>
    <w:tmpl w:val="1F24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5571053">
    <w:abstractNumId w:val="20"/>
  </w:num>
  <w:num w:numId="2" w16cid:durableId="520776169">
    <w:abstractNumId w:val="10"/>
  </w:num>
  <w:num w:numId="3" w16cid:durableId="162013951">
    <w:abstractNumId w:val="15"/>
  </w:num>
  <w:num w:numId="4" w16cid:durableId="208032551">
    <w:abstractNumId w:val="14"/>
  </w:num>
  <w:num w:numId="5" w16cid:durableId="1615559113">
    <w:abstractNumId w:val="9"/>
  </w:num>
  <w:num w:numId="6" w16cid:durableId="510072433">
    <w:abstractNumId w:val="19"/>
  </w:num>
  <w:num w:numId="7" w16cid:durableId="1182083290">
    <w:abstractNumId w:val="6"/>
  </w:num>
  <w:num w:numId="8" w16cid:durableId="1232622074">
    <w:abstractNumId w:val="25"/>
  </w:num>
  <w:num w:numId="9" w16cid:durableId="1586263452">
    <w:abstractNumId w:val="4"/>
  </w:num>
  <w:num w:numId="10" w16cid:durableId="1831601112">
    <w:abstractNumId w:val="12"/>
  </w:num>
  <w:num w:numId="11" w16cid:durableId="1298798038">
    <w:abstractNumId w:val="21"/>
  </w:num>
  <w:num w:numId="12" w16cid:durableId="1672104999">
    <w:abstractNumId w:val="24"/>
  </w:num>
  <w:num w:numId="13" w16cid:durableId="1638947103">
    <w:abstractNumId w:val="8"/>
  </w:num>
  <w:num w:numId="14" w16cid:durableId="364990830">
    <w:abstractNumId w:val="13"/>
  </w:num>
  <w:num w:numId="15" w16cid:durableId="1176771657">
    <w:abstractNumId w:val="11"/>
  </w:num>
  <w:num w:numId="16" w16cid:durableId="14622101">
    <w:abstractNumId w:val="16"/>
  </w:num>
  <w:num w:numId="17" w16cid:durableId="953443373">
    <w:abstractNumId w:val="1"/>
  </w:num>
  <w:num w:numId="18" w16cid:durableId="41054566">
    <w:abstractNumId w:val="18"/>
  </w:num>
  <w:num w:numId="19" w16cid:durableId="511258617">
    <w:abstractNumId w:val="2"/>
  </w:num>
  <w:num w:numId="20" w16cid:durableId="1827279587">
    <w:abstractNumId w:val="5"/>
  </w:num>
  <w:num w:numId="21" w16cid:durableId="944574970">
    <w:abstractNumId w:val="7"/>
  </w:num>
  <w:num w:numId="22" w16cid:durableId="1037202533">
    <w:abstractNumId w:val="17"/>
  </w:num>
  <w:num w:numId="23" w16cid:durableId="1788813573">
    <w:abstractNumId w:val="0"/>
  </w:num>
  <w:num w:numId="24" w16cid:durableId="1200320139">
    <w:abstractNumId w:val="23"/>
  </w:num>
  <w:num w:numId="25" w16cid:durableId="1227301438">
    <w:abstractNumId w:val="3"/>
  </w:num>
  <w:num w:numId="26" w16cid:durableId="4963078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559"/>
    <w:rsid w:val="000F5DBC"/>
    <w:rsid w:val="00171DAD"/>
    <w:rsid w:val="00236AF7"/>
    <w:rsid w:val="002C332D"/>
    <w:rsid w:val="00487BEC"/>
    <w:rsid w:val="007126F9"/>
    <w:rsid w:val="00837FBD"/>
    <w:rsid w:val="00890559"/>
    <w:rsid w:val="00B65AB6"/>
    <w:rsid w:val="00D364D8"/>
    <w:rsid w:val="00DA7AD8"/>
    <w:rsid w:val="00E11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E9B8C"/>
  <w15:chartTrackingRefBased/>
  <w15:docId w15:val="{75B496B1-206A-48A6-89A4-D3297C316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559"/>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890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0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5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5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05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5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559"/>
    <w:rPr>
      <w:rFonts w:eastAsiaTheme="majorEastAsia" w:cstheme="majorBidi"/>
      <w:color w:val="272727" w:themeColor="text1" w:themeTint="D8"/>
    </w:rPr>
  </w:style>
  <w:style w:type="paragraph" w:styleId="Title">
    <w:name w:val="Title"/>
    <w:basedOn w:val="Normal"/>
    <w:next w:val="Normal"/>
    <w:link w:val="TitleChar"/>
    <w:uiPriority w:val="10"/>
    <w:qFormat/>
    <w:rsid w:val="00890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559"/>
    <w:pPr>
      <w:spacing w:before="160"/>
      <w:jc w:val="center"/>
    </w:pPr>
    <w:rPr>
      <w:i/>
      <w:iCs/>
      <w:color w:val="404040" w:themeColor="text1" w:themeTint="BF"/>
    </w:rPr>
  </w:style>
  <w:style w:type="character" w:customStyle="1" w:styleId="QuoteChar">
    <w:name w:val="Quote Char"/>
    <w:basedOn w:val="DefaultParagraphFont"/>
    <w:link w:val="Quote"/>
    <w:uiPriority w:val="29"/>
    <w:rsid w:val="00890559"/>
    <w:rPr>
      <w:i/>
      <w:iCs/>
      <w:color w:val="404040" w:themeColor="text1" w:themeTint="BF"/>
    </w:rPr>
  </w:style>
  <w:style w:type="paragraph" w:styleId="ListParagraph">
    <w:name w:val="List Paragraph"/>
    <w:basedOn w:val="Normal"/>
    <w:uiPriority w:val="34"/>
    <w:qFormat/>
    <w:rsid w:val="00890559"/>
    <w:pPr>
      <w:ind w:left="720"/>
      <w:contextualSpacing/>
    </w:pPr>
  </w:style>
  <w:style w:type="character" w:styleId="IntenseEmphasis">
    <w:name w:val="Intense Emphasis"/>
    <w:basedOn w:val="DefaultParagraphFont"/>
    <w:uiPriority w:val="21"/>
    <w:qFormat/>
    <w:rsid w:val="00890559"/>
    <w:rPr>
      <w:i/>
      <w:iCs/>
      <w:color w:val="0F4761" w:themeColor="accent1" w:themeShade="BF"/>
    </w:rPr>
  </w:style>
  <w:style w:type="paragraph" w:styleId="IntenseQuote">
    <w:name w:val="Intense Quote"/>
    <w:basedOn w:val="Normal"/>
    <w:next w:val="Normal"/>
    <w:link w:val="IntenseQuoteChar"/>
    <w:uiPriority w:val="30"/>
    <w:qFormat/>
    <w:rsid w:val="00890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559"/>
    <w:rPr>
      <w:i/>
      <w:iCs/>
      <w:color w:val="0F4761" w:themeColor="accent1" w:themeShade="BF"/>
    </w:rPr>
  </w:style>
  <w:style w:type="character" w:styleId="IntenseReference">
    <w:name w:val="Intense Reference"/>
    <w:basedOn w:val="DefaultParagraphFont"/>
    <w:uiPriority w:val="32"/>
    <w:qFormat/>
    <w:rsid w:val="00890559"/>
    <w:rPr>
      <w:b/>
      <w:bCs/>
      <w:smallCaps/>
      <w:color w:val="0F4761" w:themeColor="accent1" w:themeShade="BF"/>
      <w:spacing w:val="5"/>
    </w:rPr>
  </w:style>
  <w:style w:type="character" w:styleId="Hyperlink">
    <w:name w:val="Hyperlink"/>
    <w:basedOn w:val="DefaultParagraphFont"/>
    <w:uiPriority w:val="99"/>
    <w:unhideWhenUsed/>
    <w:rsid w:val="00B65AB6"/>
    <w:rPr>
      <w:color w:val="467886" w:themeColor="hyperlink"/>
      <w:u w:val="single"/>
    </w:rPr>
  </w:style>
  <w:style w:type="character" w:styleId="UnresolvedMention">
    <w:name w:val="Unresolved Mention"/>
    <w:basedOn w:val="DefaultParagraphFont"/>
    <w:uiPriority w:val="99"/>
    <w:semiHidden/>
    <w:unhideWhenUsed/>
    <w:rsid w:val="00B65AB6"/>
    <w:rPr>
      <w:color w:val="605E5C"/>
      <w:shd w:val="clear" w:color="auto" w:fill="E1DFDD"/>
    </w:rPr>
  </w:style>
  <w:style w:type="paragraph" w:styleId="NormalWeb">
    <w:name w:val="Normal (Web)"/>
    <w:basedOn w:val="Normal"/>
    <w:uiPriority w:val="99"/>
    <w:semiHidden/>
    <w:unhideWhenUsed/>
    <w:rsid w:val="00837F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nocentdrinks.co.uk/a-bit-about-u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15</Pages>
  <Words>4233</Words>
  <Characters>24131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619</dc:creator>
  <cp:keywords/>
  <dc:description/>
  <cp:lastModifiedBy>Fin 619</cp:lastModifiedBy>
  <cp:revision>1</cp:revision>
  <dcterms:created xsi:type="dcterms:W3CDTF">2026-02-28T12:17:00Z</dcterms:created>
  <dcterms:modified xsi:type="dcterms:W3CDTF">2026-02-28T13:06:00Z</dcterms:modified>
</cp:coreProperties>
</file>