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74C746"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rPr>
        <w:t>In this essay I will explore several ethnographic groups and ideas with regards to the environment. This will generate a better understanding of how the environment is used and appreciated, conflicting ideas of how the environment should be used will also be covered. A greater understanding of the environment can also help to get a better idea of how societies can operate.</w:t>
      </w:r>
    </w:p>
    <w:p w14:paraId="650DBD17" w14:textId="77777777" w:rsidR="00914727" w:rsidRPr="00914727" w:rsidRDefault="00914727" w:rsidP="00914727">
      <w:pPr>
        <w:rPr>
          <w:rFonts w:ascii="Times New Roman" w:eastAsia="Times New Roman" w:hAnsi="Times New Roman" w:cs="Times New Roman"/>
          <w:sz w:val="24"/>
          <w:szCs w:val="24"/>
        </w:rPr>
      </w:pPr>
    </w:p>
    <w:p w14:paraId="5B1C1470"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rPr>
        <w:t>As societies have developed over the last several thousand years a plethora of environmental as well as health issues have come about. The large-scale abandonment of the hunter-gatherer way of life meant that the environment would be exploited as farming became the primary source of sustenance. This has resulted in unbalanced diets on a global scale due to intensive farming practices. Writer Jared Diamond has questioned modern practices and has even described farming as the “worst mistake in the history of the human race” (Diamond 1987) and has gone in depth as to why farming has had a devastating impact on health, he stated that the “First, hunter-gatherers enjoyed a varied diet, while early farmers obtained most of their food from one or a few starchy crops. The farmers gained cheap calories at the cost of poor nutrition.” (Diamond 1987). It is evident that the nature of farming and the crops grown can be harmful to people and the environment, Diamond even discussed the increased threat of disease from these conditions.</w:t>
      </w:r>
    </w:p>
    <w:p w14:paraId="5F48FAE8" w14:textId="77777777" w:rsidR="00914727" w:rsidRPr="00914727" w:rsidRDefault="00914727" w:rsidP="00914727">
      <w:pPr>
        <w:rPr>
          <w:rFonts w:ascii="Times New Roman" w:eastAsia="Times New Roman" w:hAnsi="Times New Roman" w:cs="Times New Roman"/>
          <w:sz w:val="24"/>
          <w:szCs w:val="24"/>
        </w:rPr>
      </w:pPr>
    </w:p>
    <w:p w14:paraId="0DCE778B"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rPr>
        <w:t>Despite the widespread transition to intensive farming, some hunter gatherers still remain although their lifestyle has become increasingly threatened. The Ju/</w:t>
      </w:r>
      <w:proofErr w:type="spellStart"/>
      <w:r w:rsidRPr="00914727">
        <w:rPr>
          <w:rFonts w:ascii="Arial" w:hAnsi="Arial" w:cs="Arial"/>
          <w:color w:val="000000"/>
        </w:rPr>
        <w:t>hoansi</w:t>
      </w:r>
      <w:proofErr w:type="spellEnd"/>
      <w:r w:rsidRPr="00914727">
        <w:rPr>
          <w:rFonts w:ascii="Arial" w:hAnsi="Arial" w:cs="Arial"/>
          <w:color w:val="000000"/>
        </w:rPr>
        <w:t xml:space="preserve"> are an example of a Southern African hunter-gatherer group who live a nomadic style of life. Their nomadic lifestyle can be attributed to their location on the Kalahari which is a semi-arid plain allowing for a greater ease of travel as it covers an area of an estimated 930,000 kilometres (</w:t>
      </w:r>
      <w:proofErr w:type="spellStart"/>
      <w:r w:rsidRPr="00914727">
        <w:rPr>
          <w:rFonts w:ascii="Arial" w:hAnsi="Arial" w:cs="Arial"/>
          <w:color w:val="000000"/>
        </w:rPr>
        <w:t>Silberbauer</w:t>
      </w:r>
      <w:proofErr w:type="spellEnd"/>
      <w:r w:rsidRPr="00914727">
        <w:rPr>
          <w:rFonts w:ascii="Arial" w:hAnsi="Arial" w:cs="Arial"/>
          <w:color w:val="000000"/>
        </w:rPr>
        <w:t xml:space="preserve"> and Logan, Britannica 2019). However now their rights are only protected in the </w:t>
      </w:r>
      <w:proofErr w:type="spellStart"/>
      <w:r w:rsidRPr="00914727">
        <w:rPr>
          <w:rFonts w:ascii="Arial" w:hAnsi="Arial" w:cs="Arial"/>
          <w:color w:val="000000"/>
        </w:rPr>
        <w:t>Nyae</w:t>
      </w:r>
      <w:proofErr w:type="spellEnd"/>
      <w:r w:rsidRPr="00914727">
        <w:rPr>
          <w:rFonts w:ascii="Arial" w:hAnsi="Arial" w:cs="Arial"/>
          <w:color w:val="000000"/>
        </w:rPr>
        <w:t xml:space="preserve"> </w:t>
      </w:r>
      <w:proofErr w:type="spellStart"/>
      <w:r w:rsidRPr="00914727">
        <w:rPr>
          <w:rFonts w:ascii="Arial" w:hAnsi="Arial" w:cs="Arial"/>
          <w:color w:val="000000"/>
        </w:rPr>
        <w:t>Nyae</w:t>
      </w:r>
      <w:proofErr w:type="spellEnd"/>
      <w:r w:rsidRPr="00914727">
        <w:rPr>
          <w:rFonts w:ascii="Arial" w:hAnsi="Arial" w:cs="Arial"/>
          <w:color w:val="000000"/>
        </w:rPr>
        <w:t xml:space="preserve"> region of Namibia (</w:t>
      </w:r>
      <w:proofErr w:type="spellStart"/>
      <w:r w:rsidRPr="00914727">
        <w:rPr>
          <w:rFonts w:ascii="Arial" w:hAnsi="Arial" w:cs="Arial"/>
          <w:color w:val="000000"/>
        </w:rPr>
        <w:t>Suzman</w:t>
      </w:r>
      <w:proofErr w:type="spellEnd"/>
      <w:r w:rsidRPr="00914727">
        <w:rPr>
          <w:rFonts w:ascii="Arial" w:hAnsi="Arial" w:cs="Arial"/>
          <w:color w:val="000000"/>
        </w:rPr>
        <w:t>, The Guardian 2017) and means that their freedoms of movement may be limited especially with the presence of modern day borders. The idea that hunter gatherers live a better lifestyle in terms of interaction with the environment and quality of food consumption as supported by Diamond can be seen in the Ju/</w:t>
      </w:r>
      <w:proofErr w:type="spellStart"/>
      <w:r w:rsidRPr="00914727">
        <w:rPr>
          <w:rFonts w:ascii="Arial" w:hAnsi="Arial" w:cs="Arial"/>
          <w:color w:val="000000"/>
        </w:rPr>
        <w:t>hoansi</w:t>
      </w:r>
      <w:proofErr w:type="spellEnd"/>
      <w:r w:rsidRPr="00914727">
        <w:rPr>
          <w:rFonts w:ascii="Arial" w:hAnsi="Arial" w:cs="Arial"/>
          <w:color w:val="000000"/>
        </w:rPr>
        <w:t xml:space="preserve">. As they are nomadic hunter-gatherers they do not need to rely on a singular crop, thus eliminating the chance of failure and starvation. Author Nancy Howell has described the very basic reasoning to their nomadic lifestyle, “The village is moved as frequently as necessary (typically multiple times per year) (Lee and </w:t>
      </w:r>
      <w:proofErr w:type="spellStart"/>
      <w:r w:rsidRPr="00914727">
        <w:rPr>
          <w:rFonts w:ascii="Arial" w:hAnsi="Arial" w:cs="Arial"/>
          <w:color w:val="000000"/>
        </w:rPr>
        <w:t>DeVore,1976</w:t>
      </w:r>
      <w:proofErr w:type="spellEnd"/>
      <w:r w:rsidRPr="00914727">
        <w:rPr>
          <w:rFonts w:ascii="Arial" w:hAnsi="Arial" w:cs="Arial"/>
          <w:color w:val="000000"/>
        </w:rPr>
        <w:t>) to harvest vegetable foods most efficiently, which allows them to leave behind their accumulated garbage and insect infestations and start a fresh site.” (Howell, 2010, p.133). This represents their passive attitude with the environment as all food waste, possibly from the campsite butchery as well as bodily waste. The Ju/</w:t>
      </w:r>
      <w:proofErr w:type="spellStart"/>
      <w:r w:rsidRPr="00914727">
        <w:rPr>
          <w:rFonts w:ascii="Arial" w:hAnsi="Arial" w:cs="Arial"/>
          <w:color w:val="000000"/>
        </w:rPr>
        <w:t>hoansi</w:t>
      </w:r>
      <w:proofErr w:type="spellEnd"/>
      <w:r w:rsidRPr="00914727">
        <w:rPr>
          <w:rFonts w:ascii="Arial" w:hAnsi="Arial" w:cs="Arial"/>
          <w:color w:val="000000"/>
        </w:rPr>
        <w:t xml:space="preserve"> don’t need to exploit the environment in any way to live their lives as nature will simply recover from an area of land that they have grazed, whereas the global north tends to overuse farm land making it infertile or requiring the use of artificial chemicals.</w:t>
      </w:r>
    </w:p>
    <w:p w14:paraId="44CCBA21" w14:textId="77777777" w:rsidR="00914727" w:rsidRPr="00914727" w:rsidRDefault="00914727" w:rsidP="00914727">
      <w:pPr>
        <w:rPr>
          <w:rFonts w:ascii="Times New Roman" w:eastAsia="Times New Roman" w:hAnsi="Times New Roman" w:cs="Times New Roman"/>
          <w:sz w:val="24"/>
          <w:szCs w:val="24"/>
        </w:rPr>
      </w:pPr>
    </w:p>
    <w:p w14:paraId="7D0D6B63"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rPr>
        <w:t xml:space="preserve">However the ethnographic group known as the </w:t>
      </w:r>
      <w:proofErr w:type="spellStart"/>
      <w:r w:rsidRPr="00914727">
        <w:rPr>
          <w:rFonts w:ascii="Arial" w:hAnsi="Arial" w:cs="Arial"/>
          <w:color w:val="000000"/>
        </w:rPr>
        <w:t>Kogi</w:t>
      </w:r>
      <w:proofErr w:type="spellEnd"/>
      <w:r w:rsidRPr="00914727">
        <w:rPr>
          <w:rFonts w:ascii="Arial" w:hAnsi="Arial" w:cs="Arial"/>
          <w:color w:val="000000"/>
        </w:rPr>
        <w:t xml:space="preserve">, based in the Sierra Nevada mountains (Colombia) and has a population of around 20,000 (Reddy, The Guardian, 2013). The </w:t>
      </w:r>
      <w:proofErr w:type="spellStart"/>
      <w:r w:rsidRPr="00914727">
        <w:rPr>
          <w:rFonts w:ascii="Arial" w:hAnsi="Arial" w:cs="Arial"/>
          <w:color w:val="000000"/>
        </w:rPr>
        <w:t>Kogi</w:t>
      </w:r>
      <w:proofErr w:type="spellEnd"/>
      <w:r w:rsidRPr="00914727">
        <w:rPr>
          <w:rFonts w:ascii="Arial" w:hAnsi="Arial" w:cs="Arial"/>
          <w:color w:val="000000"/>
        </w:rPr>
        <w:t xml:space="preserve"> are quite different from the Ju/</w:t>
      </w:r>
      <w:proofErr w:type="spellStart"/>
      <w:r w:rsidRPr="00914727">
        <w:rPr>
          <w:rFonts w:ascii="Arial" w:hAnsi="Arial" w:cs="Arial"/>
          <w:color w:val="000000"/>
        </w:rPr>
        <w:t>hoansi</w:t>
      </w:r>
      <w:proofErr w:type="spellEnd"/>
      <w:r w:rsidRPr="00914727">
        <w:rPr>
          <w:rFonts w:ascii="Arial" w:hAnsi="Arial" w:cs="Arial"/>
          <w:color w:val="000000"/>
        </w:rPr>
        <w:t xml:space="preserve"> as they live in permanent settlements and somewhat rely on farming, their land is also much more restricted than that of the Ju/</w:t>
      </w:r>
      <w:proofErr w:type="spellStart"/>
      <w:r w:rsidRPr="00914727">
        <w:rPr>
          <w:rFonts w:ascii="Arial" w:hAnsi="Arial" w:cs="Arial"/>
          <w:color w:val="000000"/>
        </w:rPr>
        <w:t>hoansi</w:t>
      </w:r>
      <w:proofErr w:type="spellEnd"/>
      <w:r w:rsidRPr="00914727">
        <w:rPr>
          <w:rFonts w:ascii="Arial" w:hAnsi="Arial" w:cs="Arial"/>
          <w:color w:val="000000"/>
        </w:rPr>
        <w:t xml:space="preserve"> as they have had to reside on the Sierra Nevada mountains. The </w:t>
      </w:r>
      <w:proofErr w:type="spellStart"/>
      <w:r w:rsidRPr="00914727">
        <w:rPr>
          <w:rFonts w:ascii="Arial" w:hAnsi="Arial" w:cs="Arial"/>
          <w:color w:val="000000"/>
        </w:rPr>
        <w:t>Kogi</w:t>
      </w:r>
      <w:proofErr w:type="spellEnd"/>
      <w:r w:rsidRPr="00914727">
        <w:rPr>
          <w:rFonts w:ascii="Arial" w:hAnsi="Arial" w:cs="Arial"/>
          <w:color w:val="000000"/>
        </w:rPr>
        <w:t xml:space="preserve"> have a very intimate relationship with nature and it heavily influences their way of life, “The </w:t>
      </w:r>
      <w:proofErr w:type="spellStart"/>
      <w:r w:rsidRPr="00914727">
        <w:rPr>
          <w:rFonts w:ascii="Arial" w:hAnsi="Arial" w:cs="Arial"/>
          <w:color w:val="000000"/>
        </w:rPr>
        <w:t>Kogi</w:t>
      </w:r>
      <w:proofErr w:type="spellEnd"/>
      <w:r w:rsidRPr="00914727">
        <w:rPr>
          <w:rFonts w:ascii="Arial" w:hAnsi="Arial" w:cs="Arial"/>
          <w:color w:val="000000"/>
        </w:rPr>
        <w:t xml:space="preserve"> view themselves as living within as part of a larger living being, the mountain, and the world. This perspective mirrors the symbiotic existence that originally produced life and continues to enable its healthy functioning.” (</w:t>
      </w:r>
      <w:proofErr w:type="spellStart"/>
      <w:r w:rsidRPr="00914727">
        <w:rPr>
          <w:rFonts w:ascii="Arial" w:hAnsi="Arial" w:cs="Arial"/>
          <w:color w:val="000000"/>
        </w:rPr>
        <w:t>Ereira</w:t>
      </w:r>
      <w:proofErr w:type="spellEnd"/>
      <w:r w:rsidRPr="00914727">
        <w:rPr>
          <w:rFonts w:ascii="Arial" w:hAnsi="Arial" w:cs="Arial"/>
          <w:color w:val="000000"/>
        </w:rPr>
        <w:t xml:space="preserve"> and </w:t>
      </w:r>
      <w:proofErr w:type="spellStart"/>
      <w:r w:rsidRPr="00914727">
        <w:rPr>
          <w:rFonts w:ascii="Arial" w:hAnsi="Arial" w:cs="Arial"/>
          <w:color w:val="000000"/>
        </w:rPr>
        <w:t>Attala</w:t>
      </w:r>
      <w:proofErr w:type="spellEnd"/>
      <w:r w:rsidRPr="00914727">
        <w:rPr>
          <w:rFonts w:ascii="Arial" w:hAnsi="Arial" w:cs="Arial"/>
          <w:color w:val="000000"/>
        </w:rPr>
        <w:t xml:space="preserve">, 2021, p.18). It is clear that the condition of the environment is essential to their way of life and isn’t disregarded as it is in the global north. The </w:t>
      </w:r>
      <w:proofErr w:type="spellStart"/>
      <w:r w:rsidRPr="00914727">
        <w:rPr>
          <w:rFonts w:ascii="Arial" w:hAnsi="Arial" w:cs="Arial"/>
          <w:color w:val="000000"/>
        </w:rPr>
        <w:t>Kogi</w:t>
      </w:r>
      <w:proofErr w:type="spellEnd"/>
      <w:r w:rsidRPr="00914727">
        <w:rPr>
          <w:rFonts w:ascii="Arial" w:hAnsi="Arial" w:cs="Arial"/>
          <w:color w:val="000000"/>
        </w:rPr>
        <w:t xml:space="preserve"> view themselves as the ‘Elder brother’ and refer to the outside world as ‘Younger brother’ as the </w:t>
      </w:r>
      <w:proofErr w:type="spellStart"/>
      <w:r w:rsidRPr="00914727">
        <w:rPr>
          <w:rFonts w:ascii="Arial" w:hAnsi="Arial" w:cs="Arial"/>
          <w:color w:val="000000"/>
        </w:rPr>
        <w:t>Kogi</w:t>
      </w:r>
      <w:proofErr w:type="spellEnd"/>
      <w:r w:rsidRPr="00914727">
        <w:rPr>
          <w:rFonts w:ascii="Arial" w:hAnsi="Arial" w:cs="Arial"/>
          <w:color w:val="000000"/>
        </w:rPr>
        <w:t xml:space="preserve"> believe that they have a lesson to teach about the environment. Documentation of the </w:t>
      </w:r>
      <w:proofErr w:type="spellStart"/>
      <w:r w:rsidRPr="00914727">
        <w:rPr>
          <w:rFonts w:ascii="Arial" w:hAnsi="Arial" w:cs="Arial"/>
          <w:color w:val="000000"/>
        </w:rPr>
        <w:t>Kogi</w:t>
      </w:r>
      <w:proofErr w:type="spellEnd"/>
      <w:r w:rsidRPr="00914727">
        <w:rPr>
          <w:rFonts w:ascii="Arial" w:hAnsi="Arial" w:cs="Arial"/>
          <w:color w:val="000000"/>
        </w:rPr>
        <w:t xml:space="preserve"> teaching the ‘Younger brother’ about the treatment of the </w:t>
      </w:r>
      <w:r w:rsidRPr="00914727">
        <w:rPr>
          <w:rFonts w:ascii="Arial" w:hAnsi="Arial" w:cs="Arial"/>
          <w:color w:val="000000"/>
        </w:rPr>
        <w:lastRenderedPageBreak/>
        <w:t xml:space="preserve">environment gained popularity in 1990 following the release of the film ‘Heart of the world’ by Alan </w:t>
      </w:r>
      <w:proofErr w:type="spellStart"/>
      <w:r w:rsidRPr="00914727">
        <w:rPr>
          <w:rFonts w:ascii="Arial" w:hAnsi="Arial" w:cs="Arial"/>
          <w:color w:val="000000"/>
        </w:rPr>
        <w:t>Ereira</w:t>
      </w:r>
      <w:proofErr w:type="spellEnd"/>
      <w:r w:rsidRPr="00914727">
        <w:rPr>
          <w:rFonts w:ascii="Arial" w:hAnsi="Arial" w:cs="Arial"/>
          <w:color w:val="000000"/>
        </w:rPr>
        <w:t xml:space="preserve">. The </w:t>
      </w:r>
      <w:proofErr w:type="spellStart"/>
      <w:r w:rsidRPr="00914727">
        <w:rPr>
          <w:rFonts w:ascii="Arial" w:hAnsi="Arial" w:cs="Arial"/>
          <w:color w:val="000000"/>
        </w:rPr>
        <w:t>Mamos</w:t>
      </w:r>
      <w:proofErr w:type="spellEnd"/>
      <w:r w:rsidRPr="00914727">
        <w:rPr>
          <w:rFonts w:ascii="Arial" w:hAnsi="Arial" w:cs="Arial"/>
          <w:color w:val="000000"/>
        </w:rPr>
        <w:t xml:space="preserve"> who are figureheads in </w:t>
      </w:r>
      <w:proofErr w:type="spellStart"/>
      <w:r w:rsidRPr="00914727">
        <w:rPr>
          <w:rFonts w:ascii="Arial" w:hAnsi="Arial" w:cs="Arial"/>
          <w:color w:val="000000"/>
        </w:rPr>
        <w:t>Kogi</w:t>
      </w:r>
      <w:proofErr w:type="spellEnd"/>
      <w:r w:rsidRPr="00914727">
        <w:rPr>
          <w:rFonts w:ascii="Arial" w:hAnsi="Arial" w:cs="Arial"/>
          <w:color w:val="000000"/>
        </w:rPr>
        <w:t xml:space="preserve"> society stated in the film: “We look after nature, we are the </w:t>
      </w:r>
      <w:proofErr w:type="spellStart"/>
      <w:r w:rsidRPr="00914727">
        <w:rPr>
          <w:rFonts w:ascii="Arial" w:hAnsi="Arial" w:cs="Arial"/>
          <w:color w:val="000000"/>
        </w:rPr>
        <w:t>Mamos</w:t>
      </w:r>
      <w:proofErr w:type="spellEnd"/>
      <w:r w:rsidRPr="00914727">
        <w:rPr>
          <w:rFonts w:ascii="Arial" w:hAnsi="Arial" w:cs="Arial"/>
          <w:color w:val="000000"/>
        </w:rPr>
        <w:t xml:space="preserve"> and do this here and we </w:t>
      </w:r>
      <w:proofErr w:type="spellStart"/>
      <w:r w:rsidRPr="00914727">
        <w:rPr>
          <w:rFonts w:ascii="Arial" w:hAnsi="Arial" w:cs="Arial"/>
          <w:color w:val="000000"/>
        </w:rPr>
        <w:t>Mamos</w:t>
      </w:r>
      <w:proofErr w:type="spellEnd"/>
      <w:r w:rsidRPr="00914727">
        <w:rPr>
          <w:rFonts w:ascii="Arial" w:hAnsi="Arial" w:cs="Arial"/>
          <w:color w:val="000000"/>
        </w:rPr>
        <w:t xml:space="preserve"> see that you are killing it by what you do.” (Heart of the world, 1990). The </w:t>
      </w:r>
      <w:proofErr w:type="spellStart"/>
      <w:r w:rsidRPr="00914727">
        <w:rPr>
          <w:rFonts w:ascii="Arial" w:hAnsi="Arial" w:cs="Arial"/>
          <w:color w:val="000000"/>
        </w:rPr>
        <w:t>Kogi</w:t>
      </w:r>
      <w:proofErr w:type="spellEnd"/>
      <w:r w:rsidRPr="00914727">
        <w:rPr>
          <w:rFonts w:ascii="Arial" w:hAnsi="Arial" w:cs="Arial"/>
          <w:color w:val="000000"/>
        </w:rPr>
        <w:t xml:space="preserve"> understanding of the environment is clearly one of importance that many other ethnographic groups do not possess including the Ju/</w:t>
      </w:r>
      <w:proofErr w:type="spellStart"/>
      <w:r w:rsidRPr="00914727">
        <w:rPr>
          <w:rFonts w:ascii="Arial" w:hAnsi="Arial" w:cs="Arial"/>
          <w:color w:val="000000"/>
        </w:rPr>
        <w:t>hoansi</w:t>
      </w:r>
      <w:proofErr w:type="spellEnd"/>
      <w:r w:rsidRPr="00914727">
        <w:rPr>
          <w:rFonts w:ascii="Arial" w:hAnsi="Arial" w:cs="Arial"/>
          <w:color w:val="000000"/>
        </w:rPr>
        <w:t xml:space="preserve"> and the global north, despite this their lifestyles don’t align themselves with Diamonds views on society and farming, although their society is on a significantly smaller scale than the rest of the world. </w:t>
      </w:r>
    </w:p>
    <w:p w14:paraId="06DDA849" w14:textId="77777777" w:rsidR="00914727" w:rsidRPr="00914727" w:rsidRDefault="00914727" w:rsidP="00914727">
      <w:pPr>
        <w:rPr>
          <w:rFonts w:ascii="Times New Roman" w:eastAsia="Times New Roman" w:hAnsi="Times New Roman" w:cs="Times New Roman"/>
          <w:sz w:val="24"/>
          <w:szCs w:val="24"/>
        </w:rPr>
      </w:pPr>
    </w:p>
    <w:p w14:paraId="008D9A9E"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rPr>
        <w:t>To conclude, the ethnographic groups studied have very different outlooks on the environment and what ways it can be used in, it must also be mentioned that these groups have contested ideas on what the environment and nature really are which somewhat limits the understanding we can have of the environment. It is however clear that different cultures and societies can thrive under various environmental conditions, this largely contradicts Diamonds idea of farming being a ‘mistake’ as the utilisation of farming has varied rates of success depending on the</w:t>
      </w:r>
      <w:r w:rsidR="005A46C0">
        <w:rPr>
          <w:rFonts w:ascii="Arial" w:hAnsi="Arial" w:cs="Arial"/>
          <w:color w:val="000000"/>
        </w:rPr>
        <w:t xml:space="preserve"> specific type of </w:t>
      </w:r>
      <w:r w:rsidRPr="00914727">
        <w:rPr>
          <w:rFonts w:ascii="Arial" w:hAnsi="Arial" w:cs="Arial"/>
          <w:color w:val="000000"/>
        </w:rPr>
        <w:t>environment</w:t>
      </w:r>
      <w:r w:rsidR="00D0296B">
        <w:rPr>
          <w:rFonts w:ascii="Arial" w:hAnsi="Arial" w:cs="Arial"/>
          <w:color w:val="000000"/>
        </w:rPr>
        <w:t xml:space="preserve"> and the modernisation of methods </w:t>
      </w:r>
      <w:r w:rsidR="00E63E43">
        <w:rPr>
          <w:rFonts w:ascii="Arial" w:hAnsi="Arial" w:cs="Arial"/>
          <w:color w:val="000000"/>
        </w:rPr>
        <w:t>prevents the spread of disease and failed crops in most cases.</w:t>
      </w:r>
      <w:r w:rsidR="00F6304E">
        <w:rPr>
          <w:rFonts w:ascii="Arial" w:hAnsi="Arial" w:cs="Arial"/>
          <w:color w:val="000000"/>
        </w:rPr>
        <w:t xml:space="preserve"> Although in the case of the </w:t>
      </w:r>
      <w:proofErr w:type="spellStart"/>
      <w:r w:rsidR="00F6304E">
        <w:rPr>
          <w:rFonts w:ascii="Arial" w:hAnsi="Arial" w:cs="Arial"/>
          <w:color w:val="000000"/>
        </w:rPr>
        <w:t>Kogi</w:t>
      </w:r>
      <w:proofErr w:type="spellEnd"/>
      <w:r w:rsidR="00F6304E">
        <w:rPr>
          <w:rFonts w:ascii="Arial" w:hAnsi="Arial" w:cs="Arial"/>
          <w:color w:val="000000"/>
        </w:rPr>
        <w:t xml:space="preserve"> and Ju</w:t>
      </w:r>
      <w:r w:rsidR="00463892">
        <w:rPr>
          <w:rFonts w:ascii="Arial" w:hAnsi="Arial" w:cs="Arial"/>
          <w:color w:val="000000"/>
        </w:rPr>
        <w:t>/</w:t>
      </w:r>
      <w:proofErr w:type="spellStart"/>
      <w:r w:rsidR="00463892">
        <w:rPr>
          <w:rFonts w:ascii="Arial" w:hAnsi="Arial" w:cs="Arial"/>
          <w:color w:val="000000"/>
        </w:rPr>
        <w:t>hoansi</w:t>
      </w:r>
      <w:proofErr w:type="spellEnd"/>
      <w:r w:rsidR="00705F9C">
        <w:rPr>
          <w:rFonts w:ascii="Arial" w:hAnsi="Arial" w:cs="Arial"/>
          <w:color w:val="000000"/>
        </w:rPr>
        <w:t xml:space="preserve"> the environment is becoming more harsh</w:t>
      </w:r>
      <w:r w:rsidR="00124FDE">
        <w:rPr>
          <w:rFonts w:ascii="Arial" w:hAnsi="Arial" w:cs="Arial"/>
          <w:color w:val="000000"/>
        </w:rPr>
        <w:t xml:space="preserve"> with the increased threat of climate change caused by the global north</w:t>
      </w:r>
      <w:r w:rsidR="003A3F92">
        <w:rPr>
          <w:rFonts w:ascii="Arial" w:hAnsi="Arial" w:cs="Arial"/>
          <w:color w:val="000000"/>
        </w:rPr>
        <w:t xml:space="preserve"> which damages their way of life</w:t>
      </w:r>
      <w:r w:rsidR="00B8321A">
        <w:rPr>
          <w:rFonts w:ascii="Arial" w:hAnsi="Arial" w:cs="Arial"/>
          <w:color w:val="000000"/>
        </w:rPr>
        <w:t xml:space="preserve"> regardless of how they use </w:t>
      </w:r>
      <w:r w:rsidR="00FE2ADA">
        <w:rPr>
          <w:rFonts w:ascii="Arial" w:hAnsi="Arial" w:cs="Arial"/>
          <w:color w:val="000000"/>
        </w:rPr>
        <w:t>the environment to feed themselves.</w:t>
      </w:r>
    </w:p>
    <w:p w14:paraId="53714550" w14:textId="77777777" w:rsidR="00914727" w:rsidRDefault="00914727" w:rsidP="00914727">
      <w:pPr>
        <w:rPr>
          <w:rFonts w:ascii="Times New Roman" w:eastAsia="Times New Roman" w:hAnsi="Times New Roman" w:cs="Times New Roman"/>
          <w:sz w:val="24"/>
          <w:szCs w:val="24"/>
        </w:rPr>
      </w:pPr>
    </w:p>
    <w:p w14:paraId="3B7CE475" w14:textId="77777777" w:rsidR="00847A76" w:rsidRDefault="00847A76" w:rsidP="00914727">
      <w:pPr>
        <w:rPr>
          <w:rFonts w:ascii="Times New Roman" w:eastAsia="Times New Roman" w:hAnsi="Times New Roman" w:cs="Times New Roman"/>
          <w:sz w:val="24"/>
          <w:szCs w:val="24"/>
        </w:rPr>
      </w:pPr>
    </w:p>
    <w:p w14:paraId="41552C01" w14:textId="77777777" w:rsidR="00847A76" w:rsidRDefault="00847A76" w:rsidP="00914727">
      <w:pPr>
        <w:rPr>
          <w:rFonts w:ascii="Times New Roman" w:eastAsia="Times New Roman" w:hAnsi="Times New Roman" w:cs="Times New Roman"/>
          <w:sz w:val="24"/>
          <w:szCs w:val="24"/>
        </w:rPr>
      </w:pPr>
    </w:p>
    <w:p w14:paraId="7B85F17C" w14:textId="77777777" w:rsidR="00847A76" w:rsidRPr="00914727" w:rsidRDefault="00847A76" w:rsidP="00914727">
      <w:pPr>
        <w:rPr>
          <w:rFonts w:ascii="Times New Roman" w:eastAsia="Times New Roman" w:hAnsi="Times New Roman" w:cs="Times New Roman"/>
          <w:sz w:val="24"/>
          <w:szCs w:val="24"/>
        </w:rPr>
      </w:pPr>
    </w:p>
    <w:p w14:paraId="5C8E1B0E"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u w:val="single"/>
        </w:rPr>
        <w:t>References:</w:t>
      </w:r>
    </w:p>
    <w:p w14:paraId="52B0CF69"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rPr>
        <w:t>Diamond,J. (1987) ‘The Worst Mistake in the History of the Human Race’, Discover magazine, May P.64-66</w:t>
      </w:r>
    </w:p>
    <w:p w14:paraId="6411DB7D" w14:textId="77777777" w:rsidR="00914727" w:rsidRPr="00914727" w:rsidRDefault="00914727" w:rsidP="00914727">
      <w:pPr>
        <w:rPr>
          <w:rFonts w:ascii="Times New Roman" w:eastAsia="Times New Roman" w:hAnsi="Times New Roman" w:cs="Times New Roman"/>
          <w:sz w:val="24"/>
          <w:szCs w:val="24"/>
        </w:rPr>
      </w:pPr>
    </w:p>
    <w:p w14:paraId="1C1E3D47" w14:textId="77777777" w:rsidR="00914727" w:rsidRPr="00914727" w:rsidRDefault="00914727" w:rsidP="00914727">
      <w:pPr>
        <w:rPr>
          <w:rFonts w:ascii="Times New Roman" w:hAnsi="Times New Roman" w:cs="Times New Roman"/>
          <w:sz w:val="24"/>
          <w:szCs w:val="24"/>
        </w:rPr>
      </w:pPr>
      <w:proofErr w:type="spellStart"/>
      <w:r w:rsidRPr="00914727">
        <w:rPr>
          <w:rFonts w:ascii="Arial" w:hAnsi="Arial" w:cs="Arial"/>
          <w:color w:val="000000"/>
        </w:rPr>
        <w:t>Ereira,A</w:t>
      </w:r>
      <w:proofErr w:type="spellEnd"/>
      <w:r w:rsidRPr="00914727">
        <w:rPr>
          <w:rFonts w:ascii="Arial" w:hAnsi="Arial" w:cs="Arial"/>
          <w:color w:val="000000"/>
        </w:rPr>
        <w:t xml:space="preserve">. and </w:t>
      </w:r>
      <w:proofErr w:type="spellStart"/>
      <w:r w:rsidRPr="00914727">
        <w:rPr>
          <w:rFonts w:ascii="Arial" w:hAnsi="Arial" w:cs="Arial"/>
          <w:color w:val="000000"/>
        </w:rPr>
        <w:t>Attala,L</w:t>
      </w:r>
      <w:proofErr w:type="spellEnd"/>
      <w:r w:rsidRPr="00914727">
        <w:rPr>
          <w:rFonts w:ascii="Arial" w:hAnsi="Arial" w:cs="Arial"/>
          <w:color w:val="000000"/>
        </w:rPr>
        <w:t xml:space="preserve">. (2021) </w:t>
      </w:r>
      <w:proofErr w:type="spellStart"/>
      <w:r w:rsidRPr="00914727">
        <w:rPr>
          <w:rFonts w:ascii="Arial" w:hAnsi="Arial" w:cs="Arial"/>
          <w:color w:val="000000"/>
        </w:rPr>
        <w:t>Zhigoneshi</w:t>
      </w:r>
      <w:proofErr w:type="spellEnd"/>
      <w:r w:rsidRPr="00914727">
        <w:rPr>
          <w:rFonts w:ascii="Arial" w:hAnsi="Arial" w:cs="Arial"/>
          <w:color w:val="000000"/>
        </w:rPr>
        <w:t>: A culture of Connection, Volume 2/Issue 1, June</w:t>
      </w:r>
    </w:p>
    <w:p w14:paraId="4F2191BA" w14:textId="77777777" w:rsidR="00914727" w:rsidRPr="00914727" w:rsidRDefault="00914727" w:rsidP="00914727">
      <w:pPr>
        <w:rPr>
          <w:rFonts w:ascii="Times New Roman" w:eastAsia="Times New Roman" w:hAnsi="Times New Roman" w:cs="Times New Roman"/>
          <w:sz w:val="24"/>
          <w:szCs w:val="24"/>
        </w:rPr>
      </w:pPr>
    </w:p>
    <w:p w14:paraId="55E06A9B" w14:textId="77777777" w:rsidR="00914727" w:rsidRPr="00914727" w:rsidRDefault="00914727" w:rsidP="00914727">
      <w:pPr>
        <w:rPr>
          <w:rFonts w:ascii="Times New Roman" w:hAnsi="Times New Roman" w:cs="Times New Roman"/>
          <w:sz w:val="24"/>
          <w:szCs w:val="24"/>
        </w:rPr>
      </w:pPr>
      <w:proofErr w:type="spellStart"/>
      <w:r w:rsidRPr="00914727">
        <w:rPr>
          <w:rFonts w:ascii="Arial" w:hAnsi="Arial" w:cs="Arial"/>
          <w:color w:val="000000"/>
        </w:rPr>
        <w:t>Ereira,A</w:t>
      </w:r>
      <w:proofErr w:type="spellEnd"/>
      <w:r w:rsidRPr="00914727">
        <w:rPr>
          <w:rFonts w:ascii="Arial" w:hAnsi="Arial" w:cs="Arial"/>
          <w:color w:val="000000"/>
        </w:rPr>
        <w:t xml:space="preserve">. (1990) Heart of the World [video] </w:t>
      </w:r>
      <w:hyperlink r:id="rId6" w:history="1">
        <w:r w:rsidRPr="00914727">
          <w:rPr>
            <w:rFonts w:ascii="Arial" w:hAnsi="Arial" w:cs="Arial"/>
            <w:color w:val="1155CC"/>
            <w:u w:val="single"/>
          </w:rPr>
          <w:t>https://youtu.be/HfSnTUc52C8</w:t>
        </w:r>
      </w:hyperlink>
      <w:r w:rsidRPr="00914727">
        <w:rPr>
          <w:rFonts w:ascii="Arial" w:hAnsi="Arial" w:cs="Arial"/>
          <w:color w:val="000000"/>
        </w:rPr>
        <w:t> </w:t>
      </w:r>
    </w:p>
    <w:p w14:paraId="1D669494" w14:textId="77777777" w:rsidR="00914727" w:rsidRPr="00914727" w:rsidRDefault="00914727" w:rsidP="00914727">
      <w:pPr>
        <w:rPr>
          <w:rFonts w:ascii="Times New Roman" w:eastAsia="Times New Roman" w:hAnsi="Times New Roman" w:cs="Times New Roman"/>
          <w:sz w:val="24"/>
          <w:szCs w:val="24"/>
        </w:rPr>
      </w:pPr>
    </w:p>
    <w:p w14:paraId="035EA432" w14:textId="77777777" w:rsidR="00914727" w:rsidRPr="00914727" w:rsidRDefault="00914727" w:rsidP="00914727">
      <w:pPr>
        <w:rPr>
          <w:rFonts w:ascii="Times New Roman" w:hAnsi="Times New Roman" w:cs="Times New Roman"/>
          <w:sz w:val="24"/>
          <w:szCs w:val="24"/>
        </w:rPr>
      </w:pPr>
      <w:r w:rsidRPr="00914727">
        <w:rPr>
          <w:rFonts w:ascii="Arial" w:hAnsi="Arial" w:cs="Arial"/>
          <w:color w:val="000000"/>
        </w:rPr>
        <w:t>Howell,N. (2010) Life Histories of the adobe !Kung, University of California Press</w:t>
      </w:r>
    </w:p>
    <w:p w14:paraId="60CDCF01" w14:textId="77777777" w:rsidR="00914727" w:rsidRPr="00914727" w:rsidRDefault="00914727" w:rsidP="00914727">
      <w:pPr>
        <w:rPr>
          <w:rFonts w:ascii="Times New Roman" w:eastAsia="Times New Roman" w:hAnsi="Times New Roman" w:cs="Times New Roman"/>
          <w:sz w:val="24"/>
          <w:szCs w:val="24"/>
        </w:rPr>
      </w:pPr>
    </w:p>
    <w:p w14:paraId="528B4615" w14:textId="77777777" w:rsidR="00914727" w:rsidRPr="00914727" w:rsidRDefault="00914727" w:rsidP="00914727">
      <w:pPr>
        <w:rPr>
          <w:rFonts w:ascii="Times New Roman" w:hAnsi="Times New Roman" w:cs="Times New Roman"/>
          <w:sz w:val="24"/>
          <w:szCs w:val="24"/>
        </w:rPr>
      </w:pPr>
      <w:proofErr w:type="spellStart"/>
      <w:r w:rsidRPr="00914727">
        <w:rPr>
          <w:rFonts w:ascii="Arial" w:hAnsi="Arial" w:cs="Arial"/>
          <w:color w:val="000000"/>
        </w:rPr>
        <w:t>Reddy,J</w:t>
      </w:r>
      <w:proofErr w:type="spellEnd"/>
      <w:r w:rsidRPr="00914727">
        <w:rPr>
          <w:rFonts w:ascii="Arial" w:hAnsi="Arial" w:cs="Arial"/>
          <w:color w:val="000000"/>
        </w:rPr>
        <w:t xml:space="preserve">. (2013) What Colombia’s </w:t>
      </w:r>
      <w:proofErr w:type="spellStart"/>
      <w:r w:rsidRPr="00914727">
        <w:rPr>
          <w:rFonts w:ascii="Arial" w:hAnsi="Arial" w:cs="Arial"/>
          <w:color w:val="000000"/>
        </w:rPr>
        <w:t>Kogi</w:t>
      </w:r>
      <w:proofErr w:type="spellEnd"/>
      <w:r w:rsidRPr="00914727">
        <w:rPr>
          <w:rFonts w:ascii="Arial" w:hAnsi="Arial" w:cs="Arial"/>
          <w:color w:val="000000"/>
        </w:rPr>
        <w:t xml:space="preserve"> people can teach us about the environment, The Guardian, 29th October </w:t>
      </w:r>
      <w:hyperlink r:id="rId7" w:history="1">
        <w:r w:rsidRPr="00914727">
          <w:rPr>
            <w:rFonts w:ascii="Arial" w:hAnsi="Arial" w:cs="Arial"/>
            <w:color w:val="1155CC"/>
            <w:u w:val="single"/>
          </w:rPr>
          <w:t>https://www.theguardian.com/sustainable-business/colombia-kogi-environment-destruction</w:t>
        </w:r>
      </w:hyperlink>
      <w:r w:rsidRPr="00914727">
        <w:rPr>
          <w:rFonts w:ascii="Arial" w:hAnsi="Arial" w:cs="Arial"/>
          <w:color w:val="000000"/>
        </w:rPr>
        <w:t> </w:t>
      </w:r>
    </w:p>
    <w:p w14:paraId="440C82F9" w14:textId="77777777" w:rsidR="00914727" w:rsidRPr="00914727" w:rsidRDefault="00914727" w:rsidP="00914727">
      <w:pPr>
        <w:rPr>
          <w:rFonts w:ascii="Times New Roman" w:eastAsia="Times New Roman" w:hAnsi="Times New Roman" w:cs="Times New Roman"/>
          <w:sz w:val="24"/>
          <w:szCs w:val="24"/>
        </w:rPr>
      </w:pPr>
    </w:p>
    <w:p w14:paraId="2F096127" w14:textId="77777777" w:rsidR="00914727" w:rsidRPr="00914727" w:rsidRDefault="00914727" w:rsidP="00914727">
      <w:pPr>
        <w:rPr>
          <w:rFonts w:ascii="Times New Roman" w:hAnsi="Times New Roman" w:cs="Times New Roman"/>
          <w:sz w:val="24"/>
          <w:szCs w:val="24"/>
        </w:rPr>
      </w:pPr>
      <w:proofErr w:type="spellStart"/>
      <w:r w:rsidRPr="00914727">
        <w:rPr>
          <w:rFonts w:ascii="Arial" w:hAnsi="Arial" w:cs="Arial"/>
          <w:color w:val="000000"/>
        </w:rPr>
        <w:t>Silberbauer,G.B</w:t>
      </w:r>
      <w:proofErr w:type="spellEnd"/>
      <w:r w:rsidRPr="00914727">
        <w:rPr>
          <w:rFonts w:ascii="Arial" w:hAnsi="Arial" w:cs="Arial"/>
          <w:color w:val="000000"/>
        </w:rPr>
        <w:t xml:space="preserve">. and Logan,R.F. (2019) Kalahari Desert, Britannica </w:t>
      </w:r>
      <w:hyperlink r:id="rId8" w:history="1">
        <w:r w:rsidRPr="00914727">
          <w:rPr>
            <w:rFonts w:ascii="Arial" w:hAnsi="Arial" w:cs="Arial"/>
            <w:color w:val="1155CC"/>
            <w:u w:val="single"/>
          </w:rPr>
          <w:t>https://www.britannica.com/place/Kalahari-Desert</w:t>
        </w:r>
      </w:hyperlink>
      <w:r w:rsidRPr="00914727">
        <w:rPr>
          <w:rFonts w:ascii="Arial" w:hAnsi="Arial" w:cs="Arial"/>
          <w:color w:val="000000"/>
        </w:rPr>
        <w:t> </w:t>
      </w:r>
    </w:p>
    <w:p w14:paraId="15E0CEB7" w14:textId="77777777" w:rsidR="00914727" w:rsidRPr="00914727" w:rsidRDefault="00914727" w:rsidP="00914727">
      <w:pPr>
        <w:rPr>
          <w:rFonts w:ascii="Times New Roman" w:eastAsia="Times New Roman" w:hAnsi="Times New Roman" w:cs="Times New Roman"/>
          <w:sz w:val="24"/>
          <w:szCs w:val="24"/>
        </w:rPr>
      </w:pPr>
    </w:p>
    <w:p w14:paraId="6C670923" w14:textId="77777777" w:rsidR="00914727" w:rsidRPr="00914727" w:rsidRDefault="00914727" w:rsidP="00914727">
      <w:pPr>
        <w:rPr>
          <w:rFonts w:ascii="Times New Roman" w:hAnsi="Times New Roman" w:cs="Times New Roman"/>
          <w:sz w:val="24"/>
          <w:szCs w:val="24"/>
        </w:rPr>
      </w:pPr>
      <w:proofErr w:type="spellStart"/>
      <w:r w:rsidRPr="00914727">
        <w:rPr>
          <w:rFonts w:ascii="Arial" w:hAnsi="Arial" w:cs="Arial"/>
          <w:color w:val="000000"/>
        </w:rPr>
        <w:t>Suzman,J</w:t>
      </w:r>
      <w:proofErr w:type="spellEnd"/>
      <w:r w:rsidRPr="00914727">
        <w:rPr>
          <w:rFonts w:ascii="Arial" w:hAnsi="Arial" w:cs="Arial"/>
          <w:color w:val="000000"/>
        </w:rPr>
        <w:t>. (2017) The changing world of the Ju/‘</w:t>
      </w:r>
      <w:proofErr w:type="spellStart"/>
      <w:r w:rsidRPr="00914727">
        <w:rPr>
          <w:rFonts w:ascii="Arial" w:hAnsi="Arial" w:cs="Arial"/>
          <w:color w:val="000000"/>
        </w:rPr>
        <w:t>hoansi</w:t>
      </w:r>
      <w:proofErr w:type="spellEnd"/>
      <w:r w:rsidRPr="00914727">
        <w:rPr>
          <w:rFonts w:ascii="Arial" w:hAnsi="Arial" w:cs="Arial"/>
          <w:color w:val="000000"/>
        </w:rPr>
        <w:t xml:space="preserve"> Bushmen - in pictures, The Guardian, 2nd October </w:t>
      </w:r>
      <w:hyperlink r:id="rId9" w:history="1">
        <w:r w:rsidRPr="00914727">
          <w:rPr>
            <w:rFonts w:ascii="Arial" w:hAnsi="Arial" w:cs="Arial"/>
            <w:color w:val="1155CC"/>
            <w:u w:val="single"/>
          </w:rPr>
          <w:t>https://www.theguardian.com/books/gallery/2017/oct/02/the-changing-world-of-the-juhoansi-bushmen-in-pictures?CMP=Share_iOSApp_Other</w:t>
        </w:r>
      </w:hyperlink>
      <w:r w:rsidRPr="00914727">
        <w:rPr>
          <w:rFonts w:ascii="Arial" w:hAnsi="Arial" w:cs="Arial"/>
          <w:color w:val="000000"/>
        </w:rPr>
        <w:t> </w:t>
      </w:r>
    </w:p>
    <w:p w14:paraId="47D66891" w14:textId="77777777" w:rsidR="00914727" w:rsidRPr="00914727" w:rsidRDefault="00914727" w:rsidP="00914727">
      <w:pPr>
        <w:rPr>
          <w:rFonts w:ascii="Times New Roman" w:eastAsia="Times New Roman" w:hAnsi="Times New Roman" w:cs="Times New Roman"/>
          <w:sz w:val="24"/>
          <w:szCs w:val="24"/>
        </w:rPr>
      </w:pPr>
    </w:p>
    <w:p w14:paraId="07766F67" w14:textId="77777777" w:rsidR="00914727" w:rsidRDefault="00914727"/>
    <w:sectPr w:rsidR="0091472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A0B8DB" w14:textId="77777777" w:rsidR="000F44A8" w:rsidRDefault="000F44A8" w:rsidP="00A30123">
      <w:r>
        <w:separator/>
      </w:r>
    </w:p>
  </w:endnote>
  <w:endnote w:type="continuationSeparator" w:id="0">
    <w:p w14:paraId="26E128EF" w14:textId="77777777" w:rsidR="000F44A8" w:rsidRDefault="000F44A8" w:rsidP="00A30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AF1D47" w14:textId="77777777" w:rsidR="000F44A8" w:rsidRDefault="000F44A8" w:rsidP="00A30123">
      <w:r>
        <w:separator/>
      </w:r>
    </w:p>
  </w:footnote>
  <w:footnote w:type="continuationSeparator" w:id="0">
    <w:p w14:paraId="5C4267A1" w14:textId="77777777" w:rsidR="000F44A8" w:rsidRDefault="000F44A8" w:rsidP="00A301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8ECA61" w14:textId="77777777" w:rsidR="00A30123" w:rsidRDefault="00A30123">
    <w:pPr>
      <w:pStyle w:val="Header"/>
    </w:pPr>
    <w:r>
      <w:t xml:space="preserve">How the environment can be understood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727"/>
    <w:rsid w:val="000F44A8"/>
    <w:rsid w:val="00124FDE"/>
    <w:rsid w:val="003A3F92"/>
    <w:rsid w:val="00463892"/>
    <w:rsid w:val="005A46C0"/>
    <w:rsid w:val="005F04F6"/>
    <w:rsid w:val="00705F9C"/>
    <w:rsid w:val="007B2A62"/>
    <w:rsid w:val="00847A76"/>
    <w:rsid w:val="00914727"/>
    <w:rsid w:val="00A30123"/>
    <w:rsid w:val="00A5433E"/>
    <w:rsid w:val="00B8321A"/>
    <w:rsid w:val="00BA11DC"/>
    <w:rsid w:val="00D0296B"/>
    <w:rsid w:val="00D13B4B"/>
    <w:rsid w:val="00E63E43"/>
    <w:rsid w:val="00F6304E"/>
    <w:rsid w:val="00FE2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4115D8C"/>
  <w15:chartTrackingRefBased/>
  <w15:docId w15:val="{F1AE411D-AEF6-3C4E-BC8C-BA93F3077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4727"/>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914727"/>
    <w:rPr>
      <w:color w:val="0000FF"/>
      <w:u w:val="single"/>
    </w:rPr>
  </w:style>
  <w:style w:type="paragraph" w:styleId="Header">
    <w:name w:val="header"/>
    <w:basedOn w:val="Normal"/>
    <w:link w:val="HeaderChar"/>
    <w:uiPriority w:val="99"/>
    <w:unhideWhenUsed/>
    <w:rsid w:val="00A30123"/>
    <w:pPr>
      <w:tabs>
        <w:tab w:val="center" w:pos="4513"/>
        <w:tab w:val="right" w:pos="9026"/>
      </w:tabs>
    </w:pPr>
  </w:style>
  <w:style w:type="character" w:customStyle="1" w:styleId="HeaderChar">
    <w:name w:val="Header Char"/>
    <w:basedOn w:val="DefaultParagraphFont"/>
    <w:link w:val="Header"/>
    <w:uiPriority w:val="99"/>
    <w:rsid w:val="00A30123"/>
  </w:style>
  <w:style w:type="paragraph" w:styleId="Footer">
    <w:name w:val="footer"/>
    <w:basedOn w:val="Normal"/>
    <w:link w:val="FooterChar"/>
    <w:uiPriority w:val="99"/>
    <w:unhideWhenUsed/>
    <w:rsid w:val="00A30123"/>
    <w:pPr>
      <w:tabs>
        <w:tab w:val="center" w:pos="4513"/>
        <w:tab w:val="right" w:pos="9026"/>
      </w:tabs>
    </w:pPr>
  </w:style>
  <w:style w:type="character" w:customStyle="1" w:styleId="FooterChar">
    <w:name w:val="Footer Char"/>
    <w:basedOn w:val="DefaultParagraphFont"/>
    <w:link w:val="Footer"/>
    <w:uiPriority w:val="99"/>
    <w:rsid w:val="00A30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Kalahari-Desert" TargetMode="External"/><Relationship Id="rId3" Type="http://schemas.openxmlformats.org/officeDocument/2006/relationships/webSettings" Target="webSettings.xml"/><Relationship Id="rId7" Type="http://schemas.openxmlformats.org/officeDocument/2006/relationships/hyperlink" Target="https://www.theguardian.com/sustainable-business/colombia-kogi-environment-destruc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HfSnTUc52C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heguardian.com/books/gallery/2017/oct/02/the-changing-world-of-the-juhoansi-bushmen-in-pictures?CMP=Share_iOSApp_O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1090</Words>
  <Characters>6215</Characters>
  <Application>Microsoft Office Word</Application>
  <DocSecurity>0</DocSecurity>
  <Lines>51</Lines>
  <Paragraphs>14</Paragraphs>
  <ScaleCrop>false</ScaleCrop>
  <Company/>
  <LinksUpToDate>false</LinksUpToDate>
  <CharactersWithSpaces>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Chamberlain (2202051)</dc:creator>
  <cp:keywords/>
  <dc:description/>
  <cp:lastModifiedBy>Matthew Chamberlain (2202051)</cp:lastModifiedBy>
  <cp:revision>6</cp:revision>
  <dcterms:created xsi:type="dcterms:W3CDTF">2022-10-02T17:15:00Z</dcterms:created>
  <dcterms:modified xsi:type="dcterms:W3CDTF">2022-10-02T17:16:00Z</dcterms:modified>
</cp:coreProperties>
</file>