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E3D1934" w14:textId="77777777" w:rsidR="00CF27D1" w:rsidRDefault="00CF27D1" w:rsidP="00CF27D1">
      <w:pPr>
        <w:rPr>
          <w:rFonts w:asciiTheme="majorHAnsi" w:eastAsiaTheme="majorEastAsia" w:hAnsiTheme="majorHAnsi" w:cstheme="majorBidi"/>
          <w:b/>
          <w:color w:val="auto"/>
          <w:spacing w:val="-10"/>
          <w:kern w:val="28"/>
          <w:sz w:val="48"/>
          <w:szCs w:val="56"/>
        </w:rPr>
      </w:pPr>
    </w:p>
    <w:p w14:paraId="78FCABB7" w14:textId="66085695" w:rsidR="00CF27D1" w:rsidRDefault="00CF27D1" w:rsidP="00F63F1F">
      <w:pPr>
        <w:jc w:val="center"/>
        <w:rPr>
          <w:rFonts w:asciiTheme="majorHAnsi" w:eastAsiaTheme="majorEastAsia" w:hAnsiTheme="majorHAnsi" w:cstheme="majorBidi"/>
          <w:b/>
          <w:color w:val="auto"/>
          <w:spacing w:val="-10"/>
          <w:kern w:val="28"/>
          <w:sz w:val="48"/>
          <w:szCs w:val="56"/>
        </w:rPr>
      </w:pPr>
      <w:r>
        <w:rPr>
          <w:b/>
          <w:noProof/>
          <w:sz w:val="44"/>
          <w:lang w:eastAsia="en-GB"/>
        </w:rPr>
        <w:drawing>
          <wp:inline distT="0" distB="0" distL="0" distR="0" wp14:anchorId="68EE88F7" wp14:editId="220948B8">
            <wp:extent cx="4333875" cy="2600325"/>
            <wp:effectExtent l="0" t="0" r="9525" b="9525"/>
            <wp:docPr id="3" name="Picture 3" descr="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33875" cy="2600325"/>
                    </a:xfrm>
                    <a:prstGeom prst="rect">
                      <a:avLst/>
                    </a:prstGeom>
                    <a:noFill/>
                    <a:ln>
                      <a:noFill/>
                    </a:ln>
                  </pic:spPr>
                </pic:pic>
              </a:graphicData>
            </a:graphic>
          </wp:inline>
        </w:drawing>
      </w:r>
    </w:p>
    <w:p w14:paraId="105484CB" w14:textId="77777777" w:rsidR="00CF27D1" w:rsidRDefault="00CF27D1" w:rsidP="00F63F1F">
      <w:pPr>
        <w:jc w:val="center"/>
        <w:rPr>
          <w:rFonts w:asciiTheme="majorHAnsi" w:eastAsiaTheme="majorEastAsia" w:hAnsiTheme="majorHAnsi" w:cstheme="majorBidi"/>
          <w:b/>
          <w:color w:val="auto"/>
          <w:spacing w:val="-10"/>
          <w:kern w:val="28"/>
          <w:sz w:val="48"/>
          <w:szCs w:val="56"/>
        </w:rPr>
      </w:pPr>
    </w:p>
    <w:p w14:paraId="030306A1" w14:textId="2A76AE2C" w:rsidR="00CF27D1" w:rsidRPr="00CF27D1" w:rsidRDefault="00CF27D1" w:rsidP="00CF27D1">
      <w:pPr>
        <w:ind w:left="2160" w:firstLine="720"/>
        <w:rPr>
          <w:sz w:val="22"/>
        </w:rPr>
      </w:pPr>
      <w:r w:rsidRPr="00CF27D1">
        <w:rPr>
          <w:b/>
          <w:sz w:val="48"/>
          <w:szCs w:val="48"/>
        </w:rPr>
        <w:t xml:space="preserve"> Name: </w:t>
      </w:r>
      <w:r w:rsidRPr="00CF27D1">
        <w:rPr>
          <w:sz w:val="36"/>
          <w:szCs w:val="36"/>
        </w:rPr>
        <w:t>Nadira Akther</w:t>
      </w:r>
    </w:p>
    <w:p w14:paraId="3EC51A66" w14:textId="77777777" w:rsidR="00CF27D1" w:rsidRDefault="00CF27D1" w:rsidP="00CF27D1">
      <w:pPr>
        <w:ind w:left="2160"/>
      </w:pPr>
      <w:r w:rsidRPr="00CF27D1">
        <w:rPr>
          <w:b/>
          <w:sz w:val="48"/>
          <w:szCs w:val="48"/>
        </w:rPr>
        <w:t xml:space="preserve">   </w:t>
      </w:r>
      <w:r w:rsidRPr="00CF27D1">
        <w:rPr>
          <w:b/>
          <w:sz w:val="48"/>
          <w:szCs w:val="48"/>
        </w:rPr>
        <w:tab/>
        <w:t xml:space="preserve">Student ID: </w:t>
      </w:r>
      <w:r w:rsidRPr="00CF27D1">
        <w:rPr>
          <w:sz w:val="36"/>
          <w:szCs w:val="36"/>
        </w:rPr>
        <w:t>1605769</w:t>
      </w:r>
    </w:p>
    <w:p w14:paraId="01CEF11E" w14:textId="5219A160" w:rsidR="00CF27D1" w:rsidRPr="00CF27D1" w:rsidRDefault="00CF27D1" w:rsidP="00CF27D1">
      <w:pPr>
        <w:ind w:left="1440"/>
      </w:pPr>
      <w:r>
        <w:rPr>
          <w:b/>
          <w:sz w:val="48"/>
          <w:szCs w:val="48"/>
        </w:rPr>
        <w:t xml:space="preserve">  </w:t>
      </w:r>
      <w:r w:rsidRPr="00CF27D1">
        <w:rPr>
          <w:b/>
          <w:sz w:val="48"/>
          <w:szCs w:val="48"/>
        </w:rPr>
        <w:t xml:space="preserve">Lecturer Name: </w:t>
      </w:r>
      <w:r>
        <w:rPr>
          <w:sz w:val="36"/>
          <w:szCs w:val="36"/>
        </w:rPr>
        <w:t>Mushfiqur Rahman</w:t>
      </w:r>
    </w:p>
    <w:p w14:paraId="7B04ACB7" w14:textId="7FFFD281" w:rsidR="00CF27D1" w:rsidRPr="00CF27D1" w:rsidRDefault="00CF27D1" w:rsidP="00CF27D1">
      <w:pPr>
        <w:ind w:left="2160"/>
        <w:rPr>
          <w:b/>
          <w:sz w:val="48"/>
          <w:szCs w:val="48"/>
        </w:rPr>
      </w:pPr>
      <w:r w:rsidRPr="00CF27D1">
        <w:rPr>
          <w:b/>
          <w:sz w:val="48"/>
          <w:szCs w:val="48"/>
        </w:rPr>
        <w:t xml:space="preserve"> Module Code: </w:t>
      </w:r>
      <w:r>
        <w:rPr>
          <w:sz w:val="36"/>
          <w:szCs w:val="36"/>
        </w:rPr>
        <w:t>BMSK5005</w:t>
      </w:r>
    </w:p>
    <w:p w14:paraId="57E2CD9E" w14:textId="2C65EEDF" w:rsidR="001834FC" w:rsidRPr="00CF27D1" w:rsidRDefault="00CF27D1" w:rsidP="00CF27D1">
      <w:pPr>
        <w:spacing w:after="0" w:line="240" w:lineRule="auto"/>
        <w:contextualSpacing/>
        <w:jc w:val="center"/>
        <w:rPr>
          <w:rFonts w:asciiTheme="majorHAnsi" w:eastAsiaTheme="majorEastAsia" w:hAnsiTheme="majorHAnsi" w:cstheme="majorBidi"/>
          <w:color w:val="auto"/>
          <w:spacing w:val="-10"/>
          <w:kern w:val="28"/>
          <w:sz w:val="36"/>
          <w:szCs w:val="36"/>
        </w:rPr>
      </w:pPr>
      <w:r w:rsidRPr="00CF27D1">
        <w:rPr>
          <w:rFonts w:asciiTheme="majorHAnsi" w:eastAsiaTheme="majorEastAsia" w:hAnsiTheme="majorHAnsi" w:cstheme="majorBidi"/>
          <w:b/>
          <w:color w:val="auto"/>
          <w:spacing w:val="-10"/>
          <w:kern w:val="28"/>
          <w:sz w:val="48"/>
          <w:szCs w:val="48"/>
        </w:rPr>
        <w:t xml:space="preserve">Assignment Title: </w:t>
      </w:r>
      <w:r w:rsidRPr="00CF27D1">
        <w:rPr>
          <w:rFonts w:asciiTheme="majorHAnsi" w:eastAsiaTheme="majorEastAsia" w:hAnsiTheme="majorHAnsi" w:cstheme="majorBidi"/>
          <w:color w:val="auto"/>
          <w:spacing w:val="-10"/>
          <w:kern w:val="28"/>
          <w:sz w:val="36"/>
          <w:szCs w:val="36"/>
        </w:rPr>
        <w:t>Wo</w:t>
      </w:r>
      <w:r w:rsidR="00F63F1F" w:rsidRPr="00CF27D1">
        <w:rPr>
          <w:rFonts w:asciiTheme="majorHAnsi" w:eastAsiaTheme="majorEastAsia" w:hAnsiTheme="majorHAnsi" w:cstheme="majorBidi"/>
          <w:color w:val="auto"/>
          <w:spacing w:val="-10"/>
          <w:kern w:val="28"/>
          <w:sz w:val="36"/>
          <w:szCs w:val="36"/>
        </w:rPr>
        <w:t>rkplace Culture and its impact on Organisational</w:t>
      </w:r>
    </w:p>
    <w:p w14:paraId="3C67747A" w14:textId="77777777" w:rsidR="001834FC" w:rsidRPr="00CF27D1" w:rsidRDefault="001834FC">
      <w:pPr>
        <w:rPr>
          <w:sz w:val="36"/>
          <w:szCs w:val="36"/>
        </w:rPr>
      </w:pPr>
      <w:r w:rsidRPr="00CF27D1">
        <w:rPr>
          <w:sz w:val="36"/>
          <w:szCs w:val="36"/>
        </w:rPr>
        <w:br w:type="page"/>
      </w:r>
    </w:p>
    <w:sdt>
      <w:sdtPr>
        <w:rPr>
          <w:rFonts w:ascii="Times New Roman" w:eastAsiaTheme="minorHAnsi" w:hAnsi="Times New Roman" w:cstheme="minorBidi"/>
          <w:color w:val="000000" w:themeColor="text1"/>
          <w:sz w:val="24"/>
          <w:szCs w:val="22"/>
          <w:lang w:val="en-GB"/>
        </w:rPr>
        <w:id w:val="-1771000432"/>
        <w:docPartObj>
          <w:docPartGallery w:val="Table of Contents"/>
          <w:docPartUnique/>
        </w:docPartObj>
      </w:sdtPr>
      <w:sdtEndPr>
        <w:rPr>
          <w:b/>
          <w:bCs/>
          <w:noProof/>
        </w:rPr>
      </w:sdtEndPr>
      <w:sdtContent>
        <w:p w14:paraId="604FCB49" w14:textId="5948718A" w:rsidR="00234EE3" w:rsidRDefault="00234EE3">
          <w:pPr>
            <w:pStyle w:val="TOCHeading"/>
          </w:pPr>
          <w:r>
            <w:t>Contents</w:t>
          </w:r>
        </w:p>
        <w:p w14:paraId="501147CA" w14:textId="77777777" w:rsidR="00234EE3" w:rsidRDefault="00234EE3">
          <w:pPr>
            <w:pStyle w:val="TOC1"/>
            <w:tabs>
              <w:tab w:val="right" w:leader="dot" w:pos="9350"/>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532645088" w:history="1">
            <w:r w:rsidRPr="00722625">
              <w:rPr>
                <w:rStyle w:val="Hyperlink"/>
                <w:noProof/>
              </w:rPr>
              <w:t>Introduction</w:t>
            </w:r>
            <w:r>
              <w:rPr>
                <w:noProof/>
                <w:webHidden/>
              </w:rPr>
              <w:tab/>
            </w:r>
            <w:r>
              <w:rPr>
                <w:noProof/>
                <w:webHidden/>
              </w:rPr>
              <w:fldChar w:fldCharType="begin"/>
            </w:r>
            <w:r>
              <w:rPr>
                <w:noProof/>
                <w:webHidden/>
              </w:rPr>
              <w:instrText xml:space="preserve"> PAGEREF _Toc532645088 \h </w:instrText>
            </w:r>
            <w:r>
              <w:rPr>
                <w:noProof/>
                <w:webHidden/>
              </w:rPr>
            </w:r>
            <w:r>
              <w:rPr>
                <w:noProof/>
                <w:webHidden/>
              </w:rPr>
              <w:fldChar w:fldCharType="separate"/>
            </w:r>
            <w:r>
              <w:rPr>
                <w:noProof/>
                <w:webHidden/>
              </w:rPr>
              <w:t>1</w:t>
            </w:r>
            <w:r>
              <w:rPr>
                <w:noProof/>
                <w:webHidden/>
              </w:rPr>
              <w:fldChar w:fldCharType="end"/>
            </w:r>
          </w:hyperlink>
        </w:p>
        <w:p w14:paraId="41FBED25" w14:textId="77777777" w:rsidR="00234EE3" w:rsidRDefault="00364B1F">
          <w:pPr>
            <w:pStyle w:val="TOC1"/>
            <w:tabs>
              <w:tab w:val="right" w:leader="dot" w:pos="9350"/>
            </w:tabs>
            <w:rPr>
              <w:rFonts w:asciiTheme="minorHAnsi" w:eastAsiaTheme="minorEastAsia" w:hAnsiTheme="minorHAnsi"/>
              <w:noProof/>
              <w:color w:val="auto"/>
              <w:sz w:val="22"/>
              <w:lang w:val="en-US"/>
            </w:rPr>
          </w:pPr>
          <w:hyperlink w:anchor="_Toc532645089" w:history="1">
            <w:r w:rsidR="00234EE3" w:rsidRPr="00722625">
              <w:rPr>
                <w:rStyle w:val="Hyperlink"/>
                <w:noProof/>
              </w:rPr>
              <w:t>1. Critically assess the workplace culture of the organization.</w:t>
            </w:r>
            <w:r w:rsidR="00234EE3">
              <w:rPr>
                <w:noProof/>
                <w:webHidden/>
              </w:rPr>
              <w:tab/>
            </w:r>
            <w:r w:rsidR="00234EE3">
              <w:rPr>
                <w:noProof/>
                <w:webHidden/>
              </w:rPr>
              <w:fldChar w:fldCharType="begin"/>
            </w:r>
            <w:r w:rsidR="00234EE3">
              <w:rPr>
                <w:noProof/>
                <w:webHidden/>
              </w:rPr>
              <w:instrText xml:space="preserve"> PAGEREF _Toc532645089 \h </w:instrText>
            </w:r>
            <w:r w:rsidR="00234EE3">
              <w:rPr>
                <w:noProof/>
                <w:webHidden/>
              </w:rPr>
            </w:r>
            <w:r w:rsidR="00234EE3">
              <w:rPr>
                <w:noProof/>
                <w:webHidden/>
              </w:rPr>
              <w:fldChar w:fldCharType="separate"/>
            </w:r>
            <w:r w:rsidR="00234EE3">
              <w:rPr>
                <w:noProof/>
                <w:webHidden/>
              </w:rPr>
              <w:t>2</w:t>
            </w:r>
            <w:r w:rsidR="00234EE3">
              <w:rPr>
                <w:noProof/>
                <w:webHidden/>
              </w:rPr>
              <w:fldChar w:fldCharType="end"/>
            </w:r>
          </w:hyperlink>
        </w:p>
        <w:p w14:paraId="78C57955" w14:textId="77777777" w:rsidR="00234EE3" w:rsidRDefault="00364B1F">
          <w:pPr>
            <w:pStyle w:val="TOC2"/>
            <w:tabs>
              <w:tab w:val="right" w:leader="dot" w:pos="9350"/>
            </w:tabs>
            <w:rPr>
              <w:noProof/>
            </w:rPr>
          </w:pPr>
          <w:hyperlink w:anchor="_Toc532645090" w:history="1">
            <w:r w:rsidR="00234EE3" w:rsidRPr="00722625">
              <w:rPr>
                <w:rStyle w:val="Hyperlink"/>
                <w:noProof/>
              </w:rPr>
              <w:t>Culture, ethics, and value</w:t>
            </w:r>
            <w:r w:rsidR="00234EE3">
              <w:rPr>
                <w:noProof/>
                <w:webHidden/>
              </w:rPr>
              <w:tab/>
            </w:r>
            <w:r w:rsidR="00234EE3">
              <w:rPr>
                <w:noProof/>
                <w:webHidden/>
              </w:rPr>
              <w:fldChar w:fldCharType="begin"/>
            </w:r>
            <w:r w:rsidR="00234EE3">
              <w:rPr>
                <w:noProof/>
                <w:webHidden/>
              </w:rPr>
              <w:instrText xml:space="preserve"> PAGEREF _Toc532645090 \h </w:instrText>
            </w:r>
            <w:r w:rsidR="00234EE3">
              <w:rPr>
                <w:noProof/>
                <w:webHidden/>
              </w:rPr>
            </w:r>
            <w:r w:rsidR="00234EE3">
              <w:rPr>
                <w:noProof/>
                <w:webHidden/>
              </w:rPr>
              <w:fldChar w:fldCharType="separate"/>
            </w:r>
            <w:r w:rsidR="00234EE3">
              <w:rPr>
                <w:noProof/>
                <w:webHidden/>
              </w:rPr>
              <w:t>2</w:t>
            </w:r>
            <w:r w:rsidR="00234EE3">
              <w:rPr>
                <w:noProof/>
                <w:webHidden/>
              </w:rPr>
              <w:fldChar w:fldCharType="end"/>
            </w:r>
          </w:hyperlink>
        </w:p>
        <w:p w14:paraId="4ACCAA5D" w14:textId="77777777" w:rsidR="00234EE3" w:rsidRDefault="00364B1F">
          <w:pPr>
            <w:pStyle w:val="TOC2"/>
            <w:tabs>
              <w:tab w:val="right" w:leader="dot" w:pos="9350"/>
            </w:tabs>
            <w:rPr>
              <w:noProof/>
            </w:rPr>
          </w:pPr>
          <w:hyperlink w:anchor="_Toc532645091" w:history="1">
            <w:r w:rsidR="00234EE3" w:rsidRPr="00722625">
              <w:rPr>
                <w:rStyle w:val="Hyperlink"/>
                <w:noProof/>
              </w:rPr>
              <w:t>Organizational governance and objectives</w:t>
            </w:r>
            <w:r w:rsidR="00234EE3">
              <w:rPr>
                <w:noProof/>
                <w:webHidden/>
              </w:rPr>
              <w:tab/>
            </w:r>
            <w:r w:rsidR="00234EE3">
              <w:rPr>
                <w:noProof/>
                <w:webHidden/>
              </w:rPr>
              <w:fldChar w:fldCharType="begin"/>
            </w:r>
            <w:r w:rsidR="00234EE3">
              <w:rPr>
                <w:noProof/>
                <w:webHidden/>
              </w:rPr>
              <w:instrText xml:space="preserve"> PAGEREF _Toc532645091 \h </w:instrText>
            </w:r>
            <w:r w:rsidR="00234EE3">
              <w:rPr>
                <w:noProof/>
                <w:webHidden/>
              </w:rPr>
            </w:r>
            <w:r w:rsidR="00234EE3">
              <w:rPr>
                <w:noProof/>
                <w:webHidden/>
              </w:rPr>
              <w:fldChar w:fldCharType="separate"/>
            </w:r>
            <w:r w:rsidR="00234EE3">
              <w:rPr>
                <w:noProof/>
                <w:webHidden/>
              </w:rPr>
              <w:t>2</w:t>
            </w:r>
            <w:r w:rsidR="00234EE3">
              <w:rPr>
                <w:noProof/>
                <w:webHidden/>
              </w:rPr>
              <w:fldChar w:fldCharType="end"/>
            </w:r>
          </w:hyperlink>
        </w:p>
        <w:p w14:paraId="28B08EA0" w14:textId="77777777" w:rsidR="00234EE3" w:rsidRDefault="00364B1F">
          <w:pPr>
            <w:pStyle w:val="TOC2"/>
            <w:tabs>
              <w:tab w:val="right" w:leader="dot" w:pos="9350"/>
            </w:tabs>
            <w:rPr>
              <w:noProof/>
            </w:rPr>
          </w:pPr>
          <w:hyperlink w:anchor="_Toc532645092" w:history="1">
            <w:r w:rsidR="00234EE3" w:rsidRPr="00722625">
              <w:rPr>
                <w:rStyle w:val="Hyperlink"/>
                <w:noProof/>
              </w:rPr>
              <w:t>Relationships between departments and people.</w:t>
            </w:r>
            <w:r w:rsidR="00234EE3">
              <w:rPr>
                <w:noProof/>
                <w:webHidden/>
              </w:rPr>
              <w:tab/>
            </w:r>
            <w:r w:rsidR="00234EE3">
              <w:rPr>
                <w:noProof/>
                <w:webHidden/>
              </w:rPr>
              <w:fldChar w:fldCharType="begin"/>
            </w:r>
            <w:r w:rsidR="00234EE3">
              <w:rPr>
                <w:noProof/>
                <w:webHidden/>
              </w:rPr>
              <w:instrText xml:space="preserve"> PAGEREF _Toc532645092 \h </w:instrText>
            </w:r>
            <w:r w:rsidR="00234EE3">
              <w:rPr>
                <w:noProof/>
                <w:webHidden/>
              </w:rPr>
            </w:r>
            <w:r w:rsidR="00234EE3">
              <w:rPr>
                <w:noProof/>
                <w:webHidden/>
              </w:rPr>
              <w:fldChar w:fldCharType="separate"/>
            </w:r>
            <w:r w:rsidR="00234EE3">
              <w:rPr>
                <w:noProof/>
                <w:webHidden/>
              </w:rPr>
              <w:t>3</w:t>
            </w:r>
            <w:r w:rsidR="00234EE3">
              <w:rPr>
                <w:noProof/>
                <w:webHidden/>
              </w:rPr>
              <w:fldChar w:fldCharType="end"/>
            </w:r>
          </w:hyperlink>
        </w:p>
        <w:p w14:paraId="185C45A0" w14:textId="77777777" w:rsidR="00234EE3" w:rsidRDefault="00364B1F">
          <w:pPr>
            <w:pStyle w:val="TOC2"/>
            <w:tabs>
              <w:tab w:val="right" w:leader="dot" w:pos="9350"/>
            </w:tabs>
            <w:rPr>
              <w:noProof/>
            </w:rPr>
          </w:pPr>
          <w:hyperlink w:anchor="_Toc532645093" w:history="1">
            <w:r w:rsidR="00234EE3" w:rsidRPr="00722625">
              <w:rPr>
                <w:rStyle w:val="Hyperlink"/>
                <w:noProof/>
              </w:rPr>
              <w:t>Organizational chart and departments:</w:t>
            </w:r>
            <w:r w:rsidR="00234EE3">
              <w:rPr>
                <w:noProof/>
                <w:webHidden/>
              </w:rPr>
              <w:tab/>
            </w:r>
            <w:r w:rsidR="00234EE3">
              <w:rPr>
                <w:noProof/>
                <w:webHidden/>
              </w:rPr>
              <w:fldChar w:fldCharType="begin"/>
            </w:r>
            <w:r w:rsidR="00234EE3">
              <w:rPr>
                <w:noProof/>
                <w:webHidden/>
              </w:rPr>
              <w:instrText xml:space="preserve"> PAGEREF _Toc532645093 \h </w:instrText>
            </w:r>
            <w:r w:rsidR="00234EE3">
              <w:rPr>
                <w:noProof/>
                <w:webHidden/>
              </w:rPr>
            </w:r>
            <w:r w:rsidR="00234EE3">
              <w:rPr>
                <w:noProof/>
                <w:webHidden/>
              </w:rPr>
              <w:fldChar w:fldCharType="separate"/>
            </w:r>
            <w:r w:rsidR="00234EE3">
              <w:rPr>
                <w:noProof/>
                <w:webHidden/>
              </w:rPr>
              <w:t>3</w:t>
            </w:r>
            <w:r w:rsidR="00234EE3">
              <w:rPr>
                <w:noProof/>
                <w:webHidden/>
              </w:rPr>
              <w:fldChar w:fldCharType="end"/>
            </w:r>
          </w:hyperlink>
        </w:p>
        <w:p w14:paraId="26E7D921" w14:textId="77777777" w:rsidR="00234EE3" w:rsidRDefault="00364B1F">
          <w:pPr>
            <w:pStyle w:val="TOC2"/>
            <w:tabs>
              <w:tab w:val="right" w:leader="dot" w:pos="9350"/>
            </w:tabs>
            <w:rPr>
              <w:noProof/>
            </w:rPr>
          </w:pPr>
          <w:hyperlink w:anchor="_Toc532645094" w:history="1">
            <w:r w:rsidR="00234EE3" w:rsidRPr="00722625">
              <w:rPr>
                <w:rStyle w:val="Hyperlink"/>
                <w:noProof/>
              </w:rPr>
              <w:t>Communication channel</w:t>
            </w:r>
            <w:r w:rsidR="00234EE3">
              <w:rPr>
                <w:noProof/>
                <w:webHidden/>
              </w:rPr>
              <w:tab/>
            </w:r>
            <w:r w:rsidR="00234EE3">
              <w:rPr>
                <w:noProof/>
                <w:webHidden/>
              </w:rPr>
              <w:fldChar w:fldCharType="begin"/>
            </w:r>
            <w:r w:rsidR="00234EE3">
              <w:rPr>
                <w:noProof/>
                <w:webHidden/>
              </w:rPr>
              <w:instrText xml:space="preserve"> PAGEREF _Toc532645094 \h </w:instrText>
            </w:r>
            <w:r w:rsidR="00234EE3">
              <w:rPr>
                <w:noProof/>
                <w:webHidden/>
              </w:rPr>
            </w:r>
            <w:r w:rsidR="00234EE3">
              <w:rPr>
                <w:noProof/>
                <w:webHidden/>
              </w:rPr>
              <w:fldChar w:fldCharType="separate"/>
            </w:r>
            <w:r w:rsidR="00234EE3">
              <w:rPr>
                <w:noProof/>
                <w:webHidden/>
              </w:rPr>
              <w:t>4</w:t>
            </w:r>
            <w:r w:rsidR="00234EE3">
              <w:rPr>
                <w:noProof/>
                <w:webHidden/>
              </w:rPr>
              <w:fldChar w:fldCharType="end"/>
            </w:r>
          </w:hyperlink>
        </w:p>
        <w:p w14:paraId="27817DD6" w14:textId="77777777" w:rsidR="00234EE3" w:rsidRDefault="00364B1F">
          <w:pPr>
            <w:pStyle w:val="TOC2"/>
            <w:tabs>
              <w:tab w:val="right" w:leader="dot" w:pos="9350"/>
            </w:tabs>
            <w:rPr>
              <w:noProof/>
            </w:rPr>
          </w:pPr>
          <w:hyperlink w:anchor="_Toc532645095" w:history="1">
            <w:r w:rsidR="00234EE3" w:rsidRPr="00722625">
              <w:rPr>
                <w:rStyle w:val="Hyperlink"/>
                <w:noProof/>
              </w:rPr>
              <w:t>Barriers and ways of Effective functioning</w:t>
            </w:r>
            <w:r w:rsidR="00234EE3">
              <w:rPr>
                <w:noProof/>
                <w:webHidden/>
              </w:rPr>
              <w:tab/>
            </w:r>
            <w:r w:rsidR="00234EE3">
              <w:rPr>
                <w:noProof/>
                <w:webHidden/>
              </w:rPr>
              <w:fldChar w:fldCharType="begin"/>
            </w:r>
            <w:r w:rsidR="00234EE3">
              <w:rPr>
                <w:noProof/>
                <w:webHidden/>
              </w:rPr>
              <w:instrText xml:space="preserve"> PAGEREF _Toc532645095 \h </w:instrText>
            </w:r>
            <w:r w:rsidR="00234EE3">
              <w:rPr>
                <w:noProof/>
                <w:webHidden/>
              </w:rPr>
            </w:r>
            <w:r w:rsidR="00234EE3">
              <w:rPr>
                <w:noProof/>
                <w:webHidden/>
              </w:rPr>
              <w:fldChar w:fldCharType="separate"/>
            </w:r>
            <w:r w:rsidR="00234EE3">
              <w:rPr>
                <w:noProof/>
                <w:webHidden/>
              </w:rPr>
              <w:t>5</w:t>
            </w:r>
            <w:r w:rsidR="00234EE3">
              <w:rPr>
                <w:noProof/>
                <w:webHidden/>
              </w:rPr>
              <w:fldChar w:fldCharType="end"/>
            </w:r>
          </w:hyperlink>
        </w:p>
        <w:p w14:paraId="2DC55316" w14:textId="77777777" w:rsidR="00234EE3" w:rsidRDefault="00364B1F">
          <w:pPr>
            <w:pStyle w:val="TOC1"/>
            <w:tabs>
              <w:tab w:val="right" w:leader="dot" w:pos="9350"/>
            </w:tabs>
            <w:rPr>
              <w:rFonts w:asciiTheme="minorHAnsi" w:eastAsiaTheme="minorEastAsia" w:hAnsiTheme="minorHAnsi"/>
              <w:noProof/>
              <w:color w:val="auto"/>
              <w:sz w:val="22"/>
              <w:lang w:val="en-US"/>
            </w:rPr>
          </w:pPr>
          <w:hyperlink w:anchor="_Toc532645096" w:history="1">
            <w:r w:rsidR="00234EE3" w:rsidRPr="00722625">
              <w:rPr>
                <w:rStyle w:val="Hyperlink"/>
                <w:noProof/>
              </w:rPr>
              <w:t>2. Provide a critical evaluation of an organization and the broader environment in which it operates.</w:t>
            </w:r>
            <w:r w:rsidR="00234EE3">
              <w:rPr>
                <w:noProof/>
                <w:webHidden/>
              </w:rPr>
              <w:tab/>
            </w:r>
            <w:r w:rsidR="00234EE3">
              <w:rPr>
                <w:noProof/>
                <w:webHidden/>
              </w:rPr>
              <w:fldChar w:fldCharType="begin"/>
            </w:r>
            <w:r w:rsidR="00234EE3">
              <w:rPr>
                <w:noProof/>
                <w:webHidden/>
              </w:rPr>
              <w:instrText xml:space="preserve"> PAGEREF _Toc532645096 \h </w:instrText>
            </w:r>
            <w:r w:rsidR="00234EE3">
              <w:rPr>
                <w:noProof/>
                <w:webHidden/>
              </w:rPr>
            </w:r>
            <w:r w:rsidR="00234EE3">
              <w:rPr>
                <w:noProof/>
                <w:webHidden/>
              </w:rPr>
              <w:fldChar w:fldCharType="separate"/>
            </w:r>
            <w:r w:rsidR="00234EE3">
              <w:rPr>
                <w:noProof/>
                <w:webHidden/>
              </w:rPr>
              <w:t>6</w:t>
            </w:r>
            <w:r w:rsidR="00234EE3">
              <w:rPr>
                <w:noProof/>
                <w:webHidden/>
              </w:rPr>
              <w:fldChar w:fldCharType="end"/>
            </w:r>
          </w:hyperlink>
        </w:p>
        <w:p w14:paraId="06112C64" w14:textId="77777777" w:rsidR="00234EE3" w:rsidRDefault="00364B1F">
          <w:pPr>
            <w:pStyle w:val="TOC2"/>
            <w:tabs>
              <w:tab w:val="right" w:leader="dot" w:pos="9350"/>
            </w:tabs>
            <w:rPr>
              <w:noProof/>
            </w:rPr>
          </w:pPr>
          <w:hyperlink w:anchor="_Toc532645097" w:history="1">
            <w:r w:rsidR="00234EE3" w:rsidRPr="00722625">
              <w:rPr>
                <w:rStyle w:val="Hyperlink"/>
                <w:noProof/>
              </w:rPr>
              <w:t>SWOT analysis</w:t>
            </w:r>
            <w:r w:rsidR="00234EE3">
              <w:rPr>
                <w:noProof/>
                <w:webHidden/>
              </w:rPr>
              <w:tab/>
            </w:r>
            <w:r w:rsidR="00234EE3">
              <w:rPr>
                <w:noProof/>
                <w:webHidden/>
              </w:rPr>
              <w:fldChar w:fldCharType="begin"/>
            </w:r>
            <w:r w:rsidR="00234EE3">
              <w:rPr>
                <w:noProof/>
                <w:webHidden/>
              </w:rPr>
              <w:instrText xml:space="preserve"> PAGEREF _Toc532645097 \h </w:instrText>
            </w:r>
            <w:r w:rsidR="00234EE3">
              <w:rPr>
                <w:noProof/>
                <w:webHidden/>
              </w:rPr>
            </w:r>
            <w:r w:rsidR="00234EE3">
              <w:rPr>
                <w:noProof/>
                <w:webHidden/>
              </w:rPr>
              <w:fldChar w:fldCharType="separate"/>
            </w:r>
            <w:r w:rsidR="00234EE3">
              <w:rPr>
                <w:noProof/>
                <w:webHidden/>
              </w:rPr>
              <w:t>6</w:t>
            </w:r>
            <w:r w:rsidR="00234EE3">
              <w:rPr>
                <w:noProof/>
                <w:webHidden/>
              </w:rPr>
              <w:fldChar w:fldCharType="end"/>
            </w:r>
          </w:hyperlink>
        </w:p>
        <w:p w14:paraId="5BE0B10C" w14:textId="77777777" w:rsidR="00234EE3" w:rsidRDefault="00364B1F">
          <w:pPr>
            <w:pStyle w:val="TOC2"/>
            <w:tabs>
              <w:tab w:val="right" w:leader="dot" w:pos="9350"/>
            </w:tabs>
            <w:rPr>
              <w:noProof/>
            </w:rPr>
          </w:pPr>
          <w:hyperlink w:anchor="_Toc532645098" w:history="1">
            <w:r w:rsidR="00234EE3" w:rsidRPr="00722625">
              <w:rPr>
                <w:rStyle w:val="Hyperlink"/>
                <w:noProof/>
              </w:rPr>
              <w:t>PESTEL analysis:</w:t>
            </w:r>
            <w:r w:rsidR="00234EE3">
              <w:rPr>
                <w:noProof/>
                <w:webHidden/>
              </w:rPr>
              <w:tab/>
            </w:r>
            <w:r w:rsidR="00234EE3">
              <w:rPr>
                <w:noProof/>
                <w:webHidden/>
              </w:rPr>
              <w:fldChar w:fldCharType="begin"/>
            </w:r>
            <w:r w:rsidR="00234EE3">
              <w:rPr>
                <w:noProof/>
                <w:webHidden/>
              </w:rPr>
              <w:instrText xml:space="preserve"> PAGEREF _Toc532645098 \h </w:instrText>
            </w:r>
            <w:r w:rsidR="00234EE3">
              <w:rPr>
                <w:noProof/>
                <w:webHidden/>
              </w:rPr>
            </w:r>
            <w:r w:rsidR="00234EE3">
              <w:rPr>
                <w:noProof/>
                <w:webHidden/>
              </w:rPr>
              <w:fldChar w:fldCharType="separate"/>
            </w:r>
            <w:r w:rsidR="00234EE3">
              <w:rPr>
                <w:noProof/>
                <w:webHidden/>
              </w:rPr>
              <w:t>7</w:t>
            </w:r>
            <w:r w:rsidR="00234EE3">
              <w:rPr>
                <w:noProof/>
                <w:webHidden/>
              </w:rPr>
              <w:fldChar w:fldCharType="end"/>
            </w:r>
          </w:hyperlink>
        </w:p>
        <w:p w14:paraId="55F50674" w14:textId="77777777" w:rsidR="00234EE3" w:rsidRDefault="00364B1F">
          <w:pPr>
            <w:pStyle w:val="TOC2"/>
            <w:tabs>
              <w:tab w:val="right" w:leader="dot" w:pos="9350"/>
            </w:tabs>
            <w:rPr>
              <w:noProof/>
            </w:rPr>
          </w:pPr>
          <w:hyperlink w:anchor="_Toc532645099" w:history="1">
            <w:r w:rsidR="00234EE3" w:rsidRPr="00722625">
              <w:rPr>
                <w:rStyle w:val="Hyperlink"/>
                <w:noProof/>
              </w:rPr>
              <w:t>Impact of culture</w:t>
            </w:r>
            <w:r w:rsidR="00234EE3">
              <w:rPr>
                <w:noProof/>
                <w:webHidden/>
              </w:rPr>
              <w:tab/>
            </w:r>
            <w:r w:rsidR="00234EE3">
              <w:rPr>
                <w:noProof/>
                <w:webHidden/>
              </w:rPr>
              <w:fldChar w:fldCharType="begin"/>
            </w:r>
            <w:r w:rsidR="00234EE3">
              <w:rPr>
                <w:noProof/>
                <w:webHidden/>
              </w:rPr>
              <w:instrText xml:space="preserve"> PAGEREF _Toc532645099 \h </w:instrText>
            </w:r>
            <w:r w:rsidR="00234EE3">
              <w:rPr>
                <w:noProof/>
                <w:webHidden/>
              </w:rPr>
            </w:r>
            <w:r w:rsidR="00234EE3">
              <w:rPr>
                <w:noProof/>
                <w:webHidden/>
              </w:rPr>
              <w:fldChar w:fldCharType="separate"/>
            </w:r>
            <w:r w:rsidR="00234EE3">
              <w:rPr>
                <w:noProof/>
                <w:webHidden/>
              </w:rPr>
              <w:t>9</w:t>
            </w:r>
            <w:r w:rsidR="00234EE3">
              <w:rPr>
                <w:noProof/>
                <w:webHidden/>
              </w:rPr>
              <w:fldChar w:fldCharType="end"/>
            </w:r>
          </w:hyperlink>
        </w:p>
        <w:p w14:paraId="34057BF7" w14:textId="77777777" w:rsidR="00234EE3" w:rsidRDefault="00364B1F">
          <w:pPr>
            <w:pStyle w:val="TOC1"/>
            <w:tabs>
              <w:tab w:val="right" w:leader="dot" w:pos="9350"/>
            </w:tabs>
            <w:rPr>
              <w:rFonts w:asciiTheme="minorHAnsi" w:eastAsiaTheme="minorEastAsia" w:hAnsiTheme="minorHAnsi"/>
              <w:noProof/>
              <w:color w:val="auto"/>
              <w:sz w:val="22"/>
              <w:lang w:val="en-US"/>
            </w:rPr>
          </w:pPr>
          <w:hyperlink w:anchor="_Toc532645100" w:history="1">
            <w:r w:rsidR="00234EE3" w:rsidRPr="00722625">
              <w:rPr>
                <w:rStyle w:val="Hyperlink"/>
                <w:noProof/>
              </w:rPr>
              <w:t>3. Critically evaluate the cultural and ethical behavior present in the organization and evaluate you're own cultural and ethical behavior in relation to the organization.</w:t>
            </w:r>
            <w:r w:rsidR="00234EE3">
              <w:rPr>
                <w:noProof/>
                <w:webHidden/>
              </w:rPr>
              <w:tab/>
            </w:r>
            <w:r w:rsidR="00234EE3">
              <w:rPr>
                <w:noProof/>
                <w:webHidden/>
              </w:rPr>
              <w:fldChar w:fldCharType="begin"/>
            </w:r>
            <w:r w:rsidR="00234EE3">
              <w:rPr>
                <w:noProof/>
                <w:webHidden/>
              </w:rPr>
              <w:instrText xml:space="preserve"> PAGEREF _Toc532645100 \h </w:instrText>
            </w:r>
            <w:r w:rsidR="00234EE3">
              <w:rPr>
                <w:noProof/>
                <w:webHidden/>
              </w:rPr>
            </w:r>
            <w:r w:rsidR="00234EE3">
              <w:rPr>
                <w:noProof/>
                <w:webHidden/>
              </w:rPr>
              <w:fldChar w:fldCharType="separate"/>
            </w:r>
            <w:r w:rsidR="00234EE3">
              <w:rPr>
                <w:noProof/>
                <w:webHidden/>
              </w:rPr>
              <w:t>10</w:t>
            </w:r>
            <w:r w:rsidR="00234EE3">
              <w:rPr>
                <w:noProof/>
                <w:webHidden/>
              </w:rPr>
              <w:fldChar w:fldCharType="end"/>
            </w:r>
          </w:hyperlink>
        </w:p>
        <w:p w14:paraId="517174D1" w14:textId="77777777" w:rsidR="00234EE3" w:rsidRDefault="00364B1F">
          <w:pPr>
            <w:pStyle w:val="TOC2"/>
            <w:tabs>
              <w:tab w:val="right" w:leader="dot" w:pos="9350"/>
            </w:tabs>
            <w:rPr>
              <w:noProof/>
            </w:rPr>
          </w:pPr>
          <w:hyperlink w:anchor="_Toc532645101" w:history="1">
            <w:r w:rsidR="00234EE3" w:rsidRPr="00722625">
              <w:rPr>
                <w:rStyle w:val="Hyperlink"/>
                <w:noProof/>
              </w:rPr>
              <w:t>Ethical consideration and values</w:t>
            </w:r>
            <w:r w:rsidR="00234EE3">
              <w:rPr>
                <w:noProof/>
                <w:webHidden/>
              </w:rPr>
              <w:tab/>
            </w:r>
            <w:r w:rsidR="00234EE3">
              <w:rPr>
                <w:noProof/>
                <w:webHidden/>
              </w:rPr>
              <w:fldChar w:fldCharType="begin"/>
            </w:r>
            <w:r w:rsidR="00234EE3">
              <w:rPr>
                <w:noProof/>
                <w:webHidden/>
              </w:rPr>
              <w:instrText xml:space="preserve"> PAGEREF _Toc532645101 \h </w:instrText>
            </w:r>
            <w:r w:rsidR="00234EE3">
              <w:rPr>
                <w:noProof/>
                <w:webHidden/>
              </w:rPr>
            </w:r>
            <w:r w:rsidR="00234EE3">
              <w:rPr>
                <w:noProof/>
                <w:webHidden/>
              </w:rPr>
              <w:fldChar w:fldCharType="separate"/>
            </w:r>
            <w:r w:rsidR="00234EE3">
              <w:rPr>
                <w:noProof/>
                <w:webHidden/>
              </w:rPr>
              <w:t>10</w:t>
            </w:r>
            <w:r w:rsidR="00234EE3">
              <w:rPr>
                <w:noProof/>
                <w:webHidden/>
              </w:rPr>
              <w:fldChar w:fldCharType="end"/>
            </w:r>
          </w:hyperlink>
        </w:p>
        <w:p w14:paraId="089B57B6" w14:textId="77777777" w:rsidR="00234EE3" w:rsidRDefault="00364B1F">
          <w:pPr>
            <w:pStyle w:val="TOC2"/>
            <w:tabs>
              <w:tab w:val="right" w:leader="dot" w:pos="9350"/>
            </w:tabs>
            <w:rPr>
              <w:noProof/>
            </w:rPr>
          </w:pPr>
          <w:hyperlink w:anchor="_Toc532645102" w:history="1">
            <w:r w:rsidR="00234EE3" w:rsidRPr="00722625">
              <w:rPr>
                <w:rStyle w:val="Hyperlink"/>
                <w:noProof/>
              </w:rPr>
              <w:t>Corporate Social Responsibility</w:t>
            </w:r>
            <w:r w:rsidR="00234EE3">
              <w:rPr>
                <w:noProof/>
                <w:webHidden/>
              </w:rPr>
              <w:tab/>
            </w:r>
            <w:r w:rsidR="00234EE3">
              <w:rPr>
                <w:noProof/>
                <w:webHidden/>
              </w:rPr>
              <w:fldChar w:fldCharType="begin"/>
            </w:r>
            <w:r w:rsidR="00234EE3">
              <w:rPr>
                <w:noProof/>
                <w:webHidden/>
              </w:rPr>
              <w:instrText xml:space="preserve"> PAGEREF _Toc532645102 \h </w:instrText>
            </w:r>
            <w:r w:rsidR="00234EE3">
              <w:rPr>
                <w:noProof/>
                <w:webHidden/>
              </w:rPr>
            </w:r>
            <w:r w:rsidR="00234EE3">
              <w:rPr>
                <w:noProof/>
                <w:webHidden/>
              </w:rPr>
              <w:fldChar w:fldCharType="separate"/>
            </w:r>
            <w:r w:rsidR="00234EE3">
              <w:rPr>
                <w:noProof/>
                <w:webHidden/>
              </w:rPr>
              <w:t>11</w:t>
            </w:r>
            <w:r w:rsidR="00234EE3">
              <w:rPr>
                <w:noProof/>
                <w:webHidden/>
              </w:rPr>
              <w:fldChar w:fldCharType="end"/>
            </w:r>
          </w:hyperlink>
        </w:p>
        <w:p w14:paraId="4A80962B" w14:textId="77777777" w:rsidR="00234EE3" w:rsidRDefault="00364B1F">
          <w:pPr>
            <w:pStyle w:val="TOC2"/>
            <w:tabs>
              <w:tab w:val="right" w:leader="dot" w:pos="9350"/>
            </w:tabs>
            <w:rPr>
              <w:noProof/>
            </w:rPr>
          </w:pPr>
          <w:hyperlink w:anchor="_Toc532645103" w:history="1">
            <w:r w:rsidR="00234EE3" w:rsidRPr="00722625">
              <w:rPr>
                <w:rStyle w:val="Hyperlink"/>
                <w:noProof/>
              </w:rPr>
              <w:t>Personal Value and Ethical Behaviors</w:t>
            </w:r>
            <w:r w:rsidR="00234EE3">
              <w:rPr>
                <w:noProof/>
                <w:webHidden/>
              </w:rPr>
              <w:tab/>
            </w:r>
            <w:r w:rsidR="00234EE3">
              <w:rPr>
                <w:noProof/>
                <w:webHidden/>
              </w:rPr>
              <w:fldChar w:fldCharType="begin"/>
            </w:r>
            <w:r w:rsidR="00234EE3">
              <w:rPr>
                <w:noProof/>
                <w:webHidden/>
              </w:rPr>
              <w:instrText xml:space="preserve"> PAGEREF _Toc532645103 \h </w:instrText>
            </w:r>
            <w:r w:rsidR="00234EE3">
              <w:rPr>
                <w:noProof/>
                <w:webHidden/>
              </w:rPr>
            </w:r>
            <w:r w:rsidR="00234EE3">
              <w:rPr>
                <w:noProof/>
                <w:webHidden/>
              </w:rPr>
              <w:fldChar w:fldCharType="separate"/>
            </w:r>
            <w:r w:rsidR="00234EE3">
              <w:rPr>
                <w:noProof/>
                <w:webHidden/>
              </w:rPr>
              <w:t>11</w:t>
            </w:r>
            <w:r w:rsidR="00234EE3">
              <w:rPr>
                <w:noProof/>
                <w:webHidden/>
              </w:rPr>
              <w:fldChar w:fldCharType="end"/>
            </w:r>
          </w:hyperlink>
        </w:p>
        <w:p w14:paraId="420DBA2D" w14:textId="77777777" w:rsidR="00234EE3" w:rsidRDefault="00364B1F">
          <w:pPr>
            <w:pStyle w:val="TOC1"/>
            <w:tabs>
              <w:tab w:val="right" w:leader="dot" w:pos="9350"/>
            </w:tabs>
            <w:rPr>
              <w:rFonts w:asciiTheme="minorHAnsi" w:eastAsiaTheme="minorEastAsia" w:hAnsiTheme="minorHAnsi"/>
              <w:noProof/>
              <w:color w:val="auto"/>
              <w:sz w:val="22"/>
              <w:lang w:val="en-US"/>
            </w:rPr>
          </w:pPr>
          <w:hyperlink w:anchor="_Toc532645104" w:history="1">
            <w:r w:rsidR="00234EE3" w:rsidRPr="00722625">
              <w:rPr>
                <w:rStyle w:val="Hyperlink"/>
                <w:noProof/>
              </w:rPr>
              <w:t>Conclusion</w:t>
            </w:r>
            <w:r w:rsidR="00234EE3">
              <w:rPr>
                <w:noProof/>
                <w:webHidden/>
              </w:rPr>
              <w:tab/>
            </w:r>
            <w:r w:rsidR="00234EE3">
              <w:rPr>
                <w:noProof/>
                <w:webHidden/>
              </w:rPr>
              <w:fldChar w:fldCharType="begin"/>
            </w:r>
            <w:r w:rsidR="00234EE3">
              <w:rPr>
                <w:noProof/>
                <w:webHidden/>
              </w:rPr>
              <w:instrText xml:space="preserve"> PAGEREF _Toc532645104 \h </w:instrText>
            </w:r>
            <w:r w:rsidR="00234EE3">
              <w:rPr>
                <w:noProof/>
                <w:webHidden/>
              </w:rPr>
            </w:r>
            <w:r w:rsidR="00234EE3">
              <w:rPr>
                <w:noProof/>
                <w:webHidden/>
              </w:rPr>
              <w:fldChar w:fldCharType="separate"/>
            </w:r>
            <w:r w:rsidR="00234EE3">
              <w:rPr>
                <w:noProof/>
                <w:webHidden/>
              </w:rPr>
              <w:t>13</w:t>
            </w:r>
            <w:r w:rsidR="00234EE3">
              <w:rPr>
                <w:noProof/>
                <w:webHidden/>
              </w:rPr>
              <w:fldChar w:fldCharType="end"/>
            </w:r>
          </w:hyperlink>
        </w:p>
        <w:p w14:paraId="23AC1FEC" w14:textId="77777777" w:rsidR="00234EE3" w:rsidRDefault="00364B1F">
          <w:pPr>
            <w:pStyle w:val="TOC1"/>
            <w:tabs>
              <w:tab w:val="right" w:leader="dot" w:pos="9350"/>
            </w:tabs>
            <w:rPr>
              <w:rFonts w:asciiTheme="minorHAnsi" w:eastAsiaTheme="minorEastAsia" w:hAnsiTheme="minorHAnsi"/>
              <w:noProof/>
              <w:color w:val="auto"/>
              <w:sz w:val="22"/>
              <w:lang w:val="en-US"/>
            </w:rPr>
          </w:pPr>
          <w:hyperlink w:anchor="_Toc532645105" w:history="1">
            <w:r w:rsidR="00234EE3" w:rsidRPr="00722625">
              <w:rPr>
                <w:rStyle w:val="Hyperlink"/>
                <w:noProof/>
              </w:rPr>
              <w:t>Reference</w:t>
            </w:r>
            <w:r w:rsidR="00234EE3">
              <w:rPr>
                <w:noProof/>
                <w:webHidden/>
              </w:rPr>
              <w:tab/>
            </w:r>
            <w:r w:rsidR="00234EE3">
              <w:rPr>
                <w:noProof/>
                <w:webHidden/>
              </w:rPr>
              <w:fldChar w:fldCharType="begin"/>
            </w:r>
            <w:r w:rsidR="00234EE3">
              <w:rPr>
                <w:noProof/>
                <w:webHidden/>
              </w:rPr>
              <w:instrText xml:space="preserve"> PAGEREF _Toc532645105 \h </w:instrText>
            </w:r>
            <w:r w:rsidR="00234EE3">
              <w:rPr>
                <w:noProof/>
                <w:webHidden/>
              </w:rPr>
            </w:r>
            <w:r w:rsidR="00234EE3">
              <w:rPr>
                <w:noProof/>
                <w:webHidden/>
              </w:rPr>
              <w:fldChar w:fldCharType="separate"/>
            </w:r>
            <w:r w:rsidR="00234EE3">
              <w:rPr>
                <w:noProof/>
                <w:webHidden/>
              </w:rPr>
              <w:t>14</w:t>
            </w:r>
            <w:r w:rsidR="00234EE3">
              <w:rPr>
                <w:noProof/>
                <w:webHidden/>
              </w:rPr>
              <w:fldChar w:fldCharType="end"/>
            </w:r>
          </w:hyperlink>
        </w:p>
        <w:p w14:paraId="7036A647" w14:textId="1D5176D4" w:rsidR="00234EE3" w:rsidRDefault="00234EE3">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1834FC">
          <w:footerReference w:type="default" r:id="rId9"/>
          <w:pgSz w:w="12240" w:h="15840"/>
          <w:pgMar w:top="1440" w:right="1440" w:bottom="1440" w:left="1440" w:header="720" w:footer="720" w:gutter="0"/>
          <w:pgNumType w:fmt="lowerRoman"/>
          <w:cols w:space="720"/>
          <w:docGrid w:linePitch="360"/>
        </w:sectPr>
      </w:pPr>
    </w:p>
    <w:p w14:paraId="194129F4" w14:textId="756AA5DC" w:rsidR="001834FC" w:rsidRDefault="001834FC" w:rsidP="001834FC">
      <w:pPr>
        <w:pStyle w:val="Heading1"/>
      </w:pPr>
      <w:bookmarkStart w:id="0" w:name="_Toc532645088"/>
      <w:r>
        <w:lastRenderedPageBreak/>
        <w:t>Introduction</w:t>
      </w:r>
      <w:bookmarkEnd w:id="0"/>
      <w:r>
        <w:t xml:space="preserve"> </w:t>
      </w:r>
    </w:p>
    <w:p w14:paraId="7B95D2D0" w14:textId="1C7E3101" w:rsidR="00F63F1F" w:rsidRPr="009F71B4" w:rsidRDefault="008D1654" w:rsidP="000F02BF">
      <w:r>
        <w:rPr>
          <w:noProof/>
        </w:rPr>
        <w:t>The b</w:t>
      </w:r>
      <w:r w:rsidR="009238A7" w:rsidRPr="008D1654">
        <w:rPr>
          <w:noProof/>
        </w:rPr>
        <w:t>usiness</w:t>
      </w:r>
      <w:r w:rsidR="009238A7" w:rsidRPr="009F71B4">
        <w:t xml:space="preserve"> culture </w:t>
      </w:r>
      <w:r w:rsidR="007273FA" w:rsidRPr="009F71B4">
        <w:t xml:space="preserve">of any company is created </w:t>
      </w:r>
      <w:r w:rsidR="009238A7" w:rsidRPr="009F71B4">
        <w:t xml:space="preserve">based on the system, forces and the regular activities of the company. The culture </w:t>
      </w:r>
      <w:r w:rsidR="006733CC" w:rsidRPr="009F71B4">
        <w:t xml:space="preserve">helps </w:t>
      </w:r>
      <w:r w:rsidR="004B6639" w:rsidRPr="009F71B4">
        <w:t xml:space="preserve">the management to convey the message of the company to maintain the </w:t>
      </w:r>
      <w:r w:rsidR="007273FA" w:rsidRPr="009F71B4">
        <w:t>activities, decision</w:t>
      </w:r>
      <w:r>
        <w:t>,</w:t>
      </w:r>
      <w:r w:rsidR="007273FA" w:rsidRPr="009F71B4">
        <w:t xml:space="preserve"> </w:t>
      </w:r>
      <w:r w:rsidR="007273FA" w:rsidRPr="008D1654">
        <w:rPr>
          <w:noProof/>
        </w:rPr>
        <w:t>and</w:t>
      </w:r>
      <w:r w:rsidR="007273FA" w:rsidRPr="009F71B4">
        <w:t xml:space="preserve"> </w:t>
      </w:r>
      <w:r w:rsidR="007273FA" w:rsidRPr="008D1654">
        <w:rPr>
          <w:noProof/>
        </w:rPr>
        <w:t>strategic</w:t>
      </w:r>
      <w:r w:rsidR="007273FA" w:rsidRPr="009F71B4">
        <w:t xml:space="preserve"> planning</w:t>
      </w:r>
      <w:r w:rsidR="006F159D">
        <w:t xml:space="preserve"> </w:t>
      </w:r>
      <w:r w:rsidR="006F159D" w:rsidRPr="00487664">
        <w:rPr>
          <w:rFonts w:cs="Times New Roman"/>
          <w:szCs w:val="24"/>
        </w:rPr>
        <w:t>(Caplan and Coleman, 2012)</w:t>
      </w:r>
      <w:r w:rsidR="007273FA" w:rsidRPr="009F71B4">
        <w:t>.</w:t>
      </w:r>
      <w:r w:rsidR="00687006" w:rsidRPr="009F71B4">
        <w:t xml:space="preserve"> Forces from the environment and the company would be handled by the strategy of the culture. Various forces and the factors of the external environment of the market should be managed for the ethical value and the corporate social responsibility. Establishing a culture requires the system and technique and faces the barriers and the problems while developing it</w:t>
      </w:r>
      <w:r w:rsidR="006F159D">
        <w:t xml:space="preserve"> </w:t>
      </w:r>
      <w:r w:rsidR="006F159D" w:rsidRPr="00487664">
        <w:rPr>
          <w:rFonts w:cs="Times New Roman"/>
        </w:rPr>
        <w:t>(Ida et al., 2011)</w:t>
      </w:r>
      <w:r w:rsidR="00687006" w:rsidRPr="009F71B4">
        <w:t xml:space="preserve">. </w:t>
      </w:r>
      <w:r w:rsidR="0072750B" w:rsidRPr="009F71B4">
        <w:t xml:space="preserve">Asda is one of the largest retailers in the UK. The company has been struggling with the other competitors and the factors of the market but has been successful to create the business culture supporting the activities and the innovative approaches. </w:t>
      </w:r>
      <w:r w:rsidR="00B84B24" w:rsidRPr="009F71B4">
        <w:t xml:space="preserve">The company has contributed to the social responsibility to create the barriers for the new entry and to develop the brand image among the customers. This report will discuss each element of the workplace culture affecting the performance and gets affected by the forces as well. </w:t>
      </w:r>
    </w:p>
    <w:p w14:paraId="3DC56A9A" w14:textId="77777777" w:rsidR="00F63F1F" w:rsidRDefault="00F63F1F" w:rsidP="000F02BF"/>
    <w:p w14:paraId="5997654B" w14:textId="77777777" w:rsidR="00F63F1F" w:rsidRDefault="00F63F1F" w:rsidP="000F02BF"/>
    <w:p w14:paraId="2015D5CD" w14:textId="77777777" w:rsidR="00F63F1F" w:rsidRDefault="00F63F1F" w:rsidP="000F02BF"/>
    <w:p w14:paraId="00B7CE00" w14:textId="77777777" w:rsidR="00F63F1F" w:rsidRDefault="00F63F1F" w:rsidP="000F02BF"/>
    <w:p w14:paraId="26669624" w14:textId="77777777" w:rsidR="00F63F1F" w:rsidRDefault="00F63F1F" w:rsidP="000F02BF"/>
    <w:p w14:paraId="489AA923" w14:textId="77777777" w:rsidR="00F63F1F" w:rsidRDefault="00F63F1F" w:rsidP="000F02BF"/>
    <w:p w14:paraId="705782AF" w14:textId="77777777" w:rsidR="00F63F1F" w:rsidRDefault="00F63F1F" w:rsidP="000F02BF"/>
    <w:p w14:paraId="683D695C" w14:textId="77777777" w:rsidR="00F63F1F" w:rsidRDefault="00F63F1F" w:rsidP="000F02BF"/>
    <w:p w14:paraId="16FFDCF2" w14:textId="77777777" w:rsidR="00F63F1F" w:rsidRDefault="00F63F1F" w:rsidP="000F02BF"/>
    <w:p w14:paraId="70CBE051" w14:textId="77777777" w:rsidR="00F63F1F" w:rsidRDefault="00F63F1F" w:rsidP="000F02BF"/>
    <w:p w14:paraId="58696A4D" w14:textId="77777777" w:rsidR="00F63F1F" w:rsidRDefault="00F63F1F" w:rsidP="000F02BF"/>
    <w:p w14:paraId="60AFB297" w14:textId="77777777" w:rsidR="001E3941" w:rsidRDefault="001E3941" w:rsidP="00F63F1F"/>
    <w:p w14:paraId="41DE1849" w14:textId="73058195" w:rsidR="00F63F1F" w:rsidRDefault="00A33415" w:rsidP="001E3941">
      <w:pPr>
        <w:pStyle w:val="Heading1"/>
      </w:pPr>
      <w:bookmarkStart w:id="1" w:name="_Toc532645089"/>
      <w:r>
        <w:lastRenderedPageBreak/>
        <w:t xml:space="preserve">1. </w:t>
      </w:r>
      <w:r w:rsidR="001E3941">
        <w:t xml:space="preserve">Critically assess the workplace </w:t>
      </w:r>
      <w:r w:rsidR="00F63F1F">
        <w:t xml:space="preserve">culture of the </w:t>
      </w:r>
      <w:r w:rsidR="00F63F1F" w:rsidRPr="008D1654">
        <w:rPr>
          <w:noProof/>
        </w:rPr>
        <w:t>organi</w:t>
      </w:r>
      <w:r w:rsidR="008D1654">
        <w:rPr>
          <w:noProof/>
        </w:rPr>
        <w:t>z</w:t>
      </w:r>
      <w:r w:rsidR="00F63F1F" w:rsidRPr="008D1654">
        <w:rPr>
          <w:noProof/>
        </w:rPr>
        <w:t>ation</w:t>
      </w:r>
      <w:r w:rsidR="00F63F1F">
        <w:t>.</w:t>
      </w:r>
      <w:bookmarkEnd w:id="1"/>
      <w:r w:rsidR="00F63F1F">
        <w:t xml:space="preserve"> </w:t>
      </w:r>
    </w:p>
    <w:p w14:paraId="089270BD" w14:textId="0AC6B7F6" w:rsidR="002521E4" w:rsidRDefault="002521E4" w:rsidP="00F63F1F">
      <w:r>
        <w:t xml:space="preserve">Asda is a British supermarket retailer founded in 1949. It became a subsidiary company of the American retail giant Walmart and based on the operating income and the market share, it has gained the third position after Tesco and Sainsbury's. The company has been proving the grocery and various number of other services including the including financial services. Asda has been </w:t>
      </w:r>
      <w:r w:rsidRPr="008D1654">
        <w:rPr>
          <w:noProof/>
        </w:rPr>
        <w:t>competi</w:t>
      </w:r>
      <w:r w:rsidR="008D1654">
        <w:rPr>
          <w:noProof/>
        </w:rPr>
        <w:t>ng</w:t>
      </w:r>
      <w:r>
        <w:t xml:space="preserve"> with the different industries in the same market. Thus the company needs to manage the flexible culture to sustain in the different markets and to manage the different competitors at a time.</w:t>
      </w:r>
    </w:p>
    <w:p w14:paraId="3DADA91E" w14:textId="4FDD2AE7" w:rsidR="00421156" w:rsidRDefault="00421156" w:rsidP="00421156">
      <w:pPr>
        <w:pStyle w:val="Heading2"/>
      </w:pPr>
      <w:bookmarkStart w:id="2" w:name="_Toc532645090"/>
      <w:r>
        <w:t>Culture</w:t>
      </w:r>
      <w:r w:rsidR="00F73B27">
        <w:t>, ethics</w:t>
      </w:r>
      <w:r w:rsidR="008D1654">
        <w:t>,</w:t>
      </w:r>
      <w:r w:rsidR="00F73B27">
        <w:t xml:space="preserve"> </w:t>
      </w:r>
      <w:r w:rsidR="00F73B27" w:rsidRPr="008D1654">
        <w:rPr>
          <w:noProof/>
        </w:rPr>
        <w:t>and</w:t>
      </w:r>
      <w:r w:rsidR="00F73B27">
        <w:t xml:space="preserve"> value</w:t>
      </w:r>
      <w:bookmarkEnd w:id="2"/>
    </w:p>
    <w:p w14:paraId="60432EF5" w14:textId="5811CB9E" w:rsidR="00EF042D" w:rsidRDefault="00421156" w:rsidP="00F63F1F">
      <w:r>
        <w:t>Workplace culture implies to the part of the management that carries the set of value, norms, policies</w:t>
      </w:r>
      <w:r w:rsidR="008D1654">
        <w:t>,</w:t>
      </w:r>
      <w:r>
        <w:t xml:space="preserve"> </w:t>
      </w:r>
      <w:r w:rsidRPr="008D1654">
        <w:rPr>
          <w:noProof/>
        </w:rPr>
        <w:t>and</w:t>
      </w:r>
      <w:r>
        <w:t xml:space="preserve"> rules for managing the performance and the responsibility in the company</w:t>
      </w:r>
      <w:r w:rsidR="006F159D">
        <w:t xml:space="preserve"> </w:t>
      </w:r>
      <w:r w:rsidR="006F159D" w:rsidRPr="00487664">
        <w:rPr>
          <w:rFonts w:cs="Times New Roman"/>
          <w:szCs w:val="24"/>
        </w:rPr>
        <w:t>(Caplan and Coleman, 2012)</w:t>
      </w:r>
      <w:r>
        <w:t xml:space="preserve">. Organizational culture reflects the system </w:t>
      </w:r>
      <w:r w:rsidR="008D1654">
        <w:rPr>
          <w:noProof/>
        </w:rPr>
        <w:t>for</w:t>
      </w:r>
      <w:r>
        <w:t xml:space="preserve"> </w:t>
      </w:r>
      <w:r w:rsidRPr="008D1654">
        <w:rPr>
          <w:noProof/>
        </w:rPr>
        <w:t>develop</w:t>
      </w:r>
      <w:r w:rsidR="008D1654">
        <w:rPr>
          <w:noProof/>
        </w:rPr>
        <w:t>ing</w:t>
      </w:r>
      <w:r>
        <w:t xml:space="preserve"> the objectives and </w:t>
      </w:r>
      <w:r w:rsidRPr="008D1654">
        <w:rPr>
          <w:noProof/>
        </w:rPr>
        <w:t>goals</w:t>
      </w:r>
      <w:r>
        <w:t xml:space="preserve"> of the company. At the same time, the company would be able to develop the core competencies in the market</w:t>
      </w:r>
      <w:r w:rsidRPr="00CF27D1">
        <w:rPr>
          <w:color w:val="auto"/>
        </w:rPr>
        <w:t>.</w:t>
      </w:r>
      <w:r w:rsidR="00EF042D" w:rsidRPr="00CF27D1">
        <w:rPr>
          <w:color w:val="auto"/>
        </w:rPr>
        <w:t xml:space="preserve"> </w:t>
      </w:r>
      <w:r w:rsidR="007B0CF2" w:rsidRPr="00CF27D1">
        <w:rPr>
          <w:color w:val="auto"/>
        </w:rPr>
        <w:t xml:space="preserve">According to the researcher, business culture needs to carry the ethics, values and the strengths of the company. The management of Asda ensures that the culture represent the value of the company and the system they adhere for the operation. But, in certain point, Asda has faced the problems while managing the culture for the employees. Asda has been focusing on maintaining own business culture with other system and attached the responsibility while accomplishing the objectives. </w:t>
      </w:r>
      <w:r w:rsidR="00F73B27" w:rsidRPr="00CF27D1">
        <w:rPr>
          <w:color w:val="auto"/>
        </w:rPr>
        <w:t xml:space="preserve">Ethics of </w:t>
      </w:r>
      <w:r w:rsidR="008D1654" w:rsidRPr="00CF27D1">
        <w:rPr>
          <w:color w:val="auto"/>
        </w:rPr>
        <w:t xml:space="preserve">the </w:t>
      </w:r>
      <w:r w:rsidR="00F73B27" w:rsidRPr="00CF27D1">
        <w:rPr>
          <w:noProof/>
          <w:color w:val="auto"/>
        </w:rPr>
        <w:t>organization</w:t>
      </w:r>
      <w:r w:rsidR="00F73B27" w:rsidRPr="00CF27D1">
        <w:rPr>
          <w:color w:val="auto"/>
        </w:rPr>
        <w:t xml:space="preserve"> </w:t>
      </w:r>
      <w:r w:rsidR="00F73B27">
        <w:t xml:space="preserve">represent the state of choosing the right and wrong for not hampering the stakeholder or the elements of the society. Value of the company refers to the principles and set of rules that </w:t>
      </w:r>
      <w:r w:rsidR="008D1654">
        <w:t xml:space="preserve">the </w:t>
      </w:r>
      <w:r w:rsidR="00F73B27" w:rsidRPr="008D1654">
        <w:rPr>
          <w:noProof/>
        </w:rPr>
        <w:t>company</w:t>
      </w:r>
      <w:r w:rsidR="00F73B27">
        <w:t xml:space="preserve"> remembers while making </w:t>
      </w:r>
      <w:r w:rsidR="008D1654">
        <w:t xml:space="preserve">a </w:t>
      </w:r>
      <w:r w:rsidR="00F73B27" w:rsidRPr="008D1654">
        <w:rPr>
          <w:noProof/>
        </w:rPr>
        <w:t>decision</w:t>
      </w:r>
      <w:r w:rsidR="00F73B27">
        <w:t xml:space="preserve"> or changing any attributes in the culture. Value and the ethics </w:t>
      </w:r>
      <w:r w:rsidR="007B0CF2" w:rsidRPr="007B0CF2">
        <w:rPr>
          <w:color w:val="auto"/>
        </w:rPr>
        <w:t xml:space="preserve">in Asda </w:t>
      </w:r>
      <w:r w:rsidR="00F73B27">
        <w:t xml:space="preserve">develop the power of the culture even more and based on </w:t>
      </w:r>
      <w:r w:rsidR="00F73B27" w:rsidRPr="008D1654">
        <w:rPr>
          <w:noProof/>
        </w:rPr>
        <w:t>value</w:t>
      </w:r>
      <w:r w:rsidR="00F73B27">
        <w:t xml:space="preserve"> and ethics, the strategic decisions are made in the company</w:t>
      </w:r>
      <w:r w:rsidR="006F159D">
        <w:t xml:space="preserve"> </w:t>
      </w:r>
      <w:r w:rsidR="006F159D" w:rsidRPr="00487664">
        <w:rPr>
          <w:rFonts w:eastAsia="Times New Roman" w:cs="Times New Roman"/>
          <w:szCs w:val="24"/>
        </w:rPr>
        <w:t xml:space="preserve">(Viardot and </w:t>
      </w:r>
      <w:r w:rsidR="006F159D" w:rsidRPr="00487664">
        <w:rPr>
          <w:rFonts w:cs="Times New Roman"/>
          <w:szCs w:val="24"/>
        </w:rPr>
        <w:t xml:space="preserve">Dessler, </w:t>
      </w:r>
      <w:r w:rsidR="006F159D" w:rsidRPr="00487664">
        <w:rPr>
          <w:rFonts w:eastAsia="Times New Roman" w:cs="Times New Roman"/>
          <w:szCs w:val="24"/>
        </w:rPr>
        <w:t>2011)</w:t>
      </w:r>
      <w:r w:rsidR="00F73B27">
        <w:t>.</w:t>
      </w:r>
      <w:r w:rsidR="00876DEC">
        <w:t xml:space="preserve"> </w:t>
      </w:r>
      <w:r w:rsidR="00F73B27">
        <w:t>Asda has created its value and ethics to manage the responsibility towards the society and every stakeholder. Even the company would not go for any sort of operation or changes that could hamper the environment or the stakeholders as well.</w:t>
      </w:r>
      <w:r w:rsidR="00EF042D">
        <w:t xml:space="preserve"> </w:t>
      </w:r>
    </w:p>
    <w:p w14:paraId="29D042C6" w14:textId="77777777" w:rsidR="00CF27D1" w:rsidRPr="00EF042D" w:rsidRDefault="00CF27D1" w:rsidP="00F63F1F"/>
    <w:p w14:paraId="081705D7" w14:textId="374144CE" w:rsidR="00A33415" w:rsidRDefault="00A33415" w:rsidP="00A33415">
      <w:pPr>
        <w:pStyle w:val="Heading2"/>
      </w:pPr>
      <w:bookmarkStart w:id="3" w:name="_Toc532645091"/>
      <w:r>
        <w:lastRenderedPageBreak/>
        <w:t>Organizational governance and objectives</w:t>
      </w:r>
      <w:bookmarkEnd w:id="3"/>
      <w:r w:rsidR="00421156">
        <w:t xml:space="preserve"> </w:t>
      </w:r>
    </w:p>
    <w:p w14:paraId="6E32F86E" w14:textId="53131C0C" w:rsidR="00421156" w:rsidRPr="00CF27D1" w:rsidRDefault="00421156" w:rsidP="00F63F1F">
      <w:pPr>
        <w:rPr>
          <w:color w:val="auto"/>
        </w:rPr>
      </w:pPr>
      <w:r>
        <w:t xml:space="preserve">Organizational governance implies to the elements </w:t>
      </w:r>
      <w:r w:rsidRPr="008D1654">
        <w:rPr>
          <w:noProof/>
        </w:rPr>
        <w:t>referring</w:t>
      </w:r>
      <w:r w:rsidR="008D1654">
        <w:rPr>
          <w:noProof/>
        </w:rPr>
        <w:t xml:space="preserve"> to</w:t>
      </w:r>
      <w:r>
        <w:t xml:space="preserve"> the competencies, </w:t>
      </w:r>
      <w:r w:rsidR="008D1654">
        <w:t xml:space="preserve">the </w:t>
      </w:r>
      <w:r w:rsidRPr="008D1654">
        <w:rPr>
          <w:noProof/>
        </w:rPr>
        <w:t>system</w:t>
      </w:r>
      <w:r>
        <w:t xml:space="preserve"> of structuring the work, chain of command and the system of managing the framework and job analysis</w:t>
      </w:r>
      <w:r w:rsidR="006F159D">
        <w:t xml:space="preserve"> </w:t>
      </w:r>
      <w:r w:rsidR="006F159D" w:rsidRPr="00487664">
        <w:rPr>
          <w:rFonts w:cs="Times New Roman"/>
        </w:rPr>
        <w:t xml:space="preserve">(Boselie </w:t>
      </w:r>
      <w:r w:rsidR="006F159D" w:rsidRPr="00487664">
        <w:rPr>
          <w:rFonts w:cs="Times New Roman"/>
          <w:noProof/>
        </w:rPr>
        <w:t xml:space="preserve">and </w:t>
      </w:r>
      <w:r w:rsidR="006F159D" w:rsidRPr="00487664">
        <w:rPr>
          <w:rFonts w:cs="Times New Roman"/>
        </w:rPr>
        <w:t>Chand, 2011)</w:t>
      </w:r>
      <w:r>
        <w:t xml:space="preserve">. The culture of any company would create and develop the organizational governance for the better features and workflow in the </w:t>
      </w:r>
      <w:r w:rsidRPr="00CF27D1">
        <w:rPr>
          <w:color w:val="auto"/>
        </w:rPr>
        <w:t xml:space="preserve">company. </w:t>
      </w:r>
      <w:r w:rsidR="007B0CF2" w:rsidRPr="00CF27D1">
        <w:rPr>
          <w:color w:val="auto"/>
        </w:rPr>
        <w:t xml:space="preserve">But, during the Brexit, Asda has faced the competition and the high conflicts accomplishing the pre-set objective for the company. In that situation, Asda preferred to depend on the flexibility and the re-development of the organizational governance to manage the performance of the employees and the sustainability of the company. </w:t>
      </w:r>
      <w:r w:rsidRPr="00CF27D1">
        <w:rPr>
          <w:color w:val="auto"/>
        </w:rPr>
        <w:t>Objectives of the company represent the part of the goals and the mission to accomplish the vision in the long run</w:t>
      </w:r>
      <w:r w:rsidR="006F159D" w:rsidRPr="00CF27D1">
        <w:rPr>
          <w:color w:val="auto"/>
        </w:rPr>
        <w:t xml:space="preserve"> </w:t>
      </w:r>
      <w:r w:rsidR="006F159D" w:rsidRPr="00CF27D1">
        <w:rPr>
          <w:rFonts w:cs="Times New Roman"/>
          <w:color w:val="auto"/>
        </w:rPr>
        <w:t>(Bharwani and Bhutt, 2012)</w:t>
      </w:r>
      <w:r w:rsidRPr="00CF27D1">
        <w:rPr>
          <w:color w:val="auto"/>
        </w:rPr>
        <w:t>. In Asda, the objectives are pre-set for integrating with the culture of the company. Even the organizational governance of Asda</w:t>
      </w:r>
      <w:r w:rsidR="00165F53" w:rsidRPr="00CF27D1">
        <w:rPr>
          <w:color w:val="auto"/>
        </w:rPr>
        <w:t xml:space="preserve"> manages to develop and maintain the organizational objectives for the employees. </w:t>
      </w:r>
    </w:p>
    <w:p w14:paraId="09ACC2FF" w14:textId="792313C0" w:rsidR="002521E4" w:rsidRPr="00CF27D1" w:rsidRDefault="00A33415" w:rsidP="00F73B27">
      <w:pPr>
        <w:pStyle w:val="Heading2"/>
        <w:rPr>
          <w:color w:val="auto"/>
        </w:rPr>
      </w:pPr>
      <w:bookmarkStart w:id="4" w:name="_Toc532645092"/>
      <w:r w:rsidRPr="00CF27D1">
        <w:rPr>
          <w:color w:val="auto"/>
        </w:rPr>
        <w:t>R</w:t>
      </w:r>
      <w:r w:rsidR="002521E4" w:rsidRPr="00CF27D1">
        <w:rPr>
          <w:color w:val="auto"/>
        </w:rPr>
        <w:t>elationships between departments and people.</w:t>
      </w:r>
      <w:bookmarkEnd w:id="4"/>
    </w:p>
    <w:p w14:paraId="2A67D8A1" w14:textId="77777777" w:rsidR="00F73B27" w:rsidRPr="00CF27D1" w:rsidRDefault="007C4412" w:rsidP="002521E4">
      <w:pPr>
        <w:rPr>
          <w:color w:val="auto"/>
        </w:rPr>
      </w:pPr>
      <w:r w:rsidRPr="00CF27D1">
        <w:rPr>
          <w:color w:val="auto"/>
        </w:rPr>
        <w:t>In Asda, the employees are engaged in the management and the formal and informal relationships are managed between the department and the people as well.</w:t>
      </w:r>
      <w:r w:rsidR="00EF042D" w:rsidRPr="00CF27D1">
        <w:rPr>
          <w:color w:val="auto"/>
        </w:rPr>
        <w:t xml:space="preserve"> Culture of Asda allows the employee to engage in the management. </w:t>
      </w:r>
      <w:r w:rsidR="00B82721" w:rsidRPr="00CF27D1">
        <w:rPr>
          <w:color w:val="auto"/>
        </w:rPr>
        <w:t>The employee engagement can increase the motivation with the high workload and pressure for</w:t>
      </w:r>
      <w:r w:rsidR="007B0CF2" w:rsidRPr="00CF27D1">
        <w:rPr>
          <w:color w:val="auto"/>
        </w:rPr>
        <w:t xml:space="preserve"> the performance</w:t>
      </w:r>
      <w:r w:rsidR="00B82721" w:rsidRPr="00CF27D1">
        <w:rPr>
          <w:color w:val="auto"/>
        </w:rPr>
        <w:t xml:space="preserve">. </w:t>
      </w:r>
      <w:r w:rsidR="007B0CF2" w:rsidRPr="00CF27D1">
        <w:rPr>
          <w:color w:val="auto"/>
        </w:rPr>
        <w:t xml:space="preserve">The employees of the company are the main resources for running the business. Based on the organizational chain of command and the structure in Asda the employees are managed and maintained under the different departments. </w:t>
      </w:r>
      <w:r w:rsidR="00B82721" w:rsidRPr="00CF27D1">
        <w:rPr>
          <w:color w:val="auto"/>
        </w:rPr>
        <w:t>Thus the employees</w:t>
      </w:r>
      <w:r w:rsidR="007B0CF2" w:rsidRPr="00CF27D1">
        <w:rPr>
          <w:color w:val="auto"/>
        </w:rPr>
        <w:t xml:space="preserve"> of Asda</w:t>
      </w:r>
      <w:r w:rsidR="00B82721" w:rsidRPr="00CF27D1">
        <w:rPr>
          <w:color w:val="auto"/>
        </w:rPr>
        <w:t xml:space="preserve"> </w:t>
      </w:r>
      <w:r w:rsidR="007B0CF2" w:rsidRPr="00CF27D1">
        <w:rPr>
          <w:color w:val="auto"/>
        </w:rPr>
        <w:t>are</w:t>
      </w:r>
      <w:r w:rsidR="00B82721" w:rsidRPr="00CF27D1">
        <w:rPr>
          <w:color w:val="auto"/>
        </w:rPr>
        <w:t xml:space="preserve"> able to develop the employability skills and the performance for the company. But, certain researcher argued that the employees are encouraged when they are linked to the company and they are attached to the managerial decision. This empowerment would develop their thinking and the employabilit</w:t>
      </w:r>
      <w:r w:rsidR="00A13390" w:rsidRPr="00CF27D1">
        <w:rPr>
          <w:color w:val="auto"/>
        </w:rPr>
        <w:t>y skill to work for the company.</w:t>
      </w:r>
    </w:p>
    <w:p w14:paraId="1DAED77D" w14:textId="7FB04D61" w:rsidR="007C4412" w:rsidRDefault="00A11179" w:rsidP="00A11179">
      <w:pPr>
        <w:pStyle w:val="Heading2"/>
      </w:pPr>
      <w:bookmarkStart w:id="5" w:name="_Toc532645093"/>
      <w:r>
        <w:t>Organizational chart and departments:</w:t>
      </w:r>
      <w:bookmarkEnd w:id="5"/>
    </w:p>
    <w:p w14:paraId="15B9459D" w14:textId="79463AC8" w:rsidR="00A11179" w:rsidRDefault="007B0CF2" w:rsidP="002521E4">
      <w:r>
        <w:t xml:space="preserve">There are mainly four departments in Asda. Every department of the company manages the formal and informal relationship with the employees to engage them and to develop </w:t>
      </w:r>
      <w:r w:rsidRPr="008D1654">
        <w:rPr>
          <w:noProof/>
        </w:rPr>
        <w:t>competitive</w:t>
      </w:r>
      <w:r>
        <w:t xml:space="preserve"> advantages as well. The marketing, HR, operation, </w:t>
      </w:r>
      <w:r w:rsidRPr="008D1654">
        <w:rPr>
          <w:noProof/>
        </w:rPr>
        <w:t>and</w:t>
      </w:r>
      <w:r>
        <w:t xml:space="preserve"> finance departments have coordination managers and they are the head to manage the employee’s performance and the behaviors in the workplace.</w:t>
      </w:r>
    </w:p>
    <w:p w14:paraId="430CC219" w14:textId="1421F224" w:rsidR="00A11179" w:rsidRDefault="00A11179" w:rsidP="002521E4">
      <w:r>
        <w:rPr>
          <w:noProof/>
          <w:lang w:eastAsia="en-GB"/>
        </w:rPr>
        <w:lastRenderedPageBreak/>
        <w:drawing>
          <wp:inline distT="0" distB="0" distL="0" distR="0" wp14:anchorId="7552FAE9" wp14:editId="56810D78">
            <wp:extent cx="5486400" cy="1542553"/>
            <wp:effectExtent l="0" t="19050" r="0" b="3873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0A07542" w14:textId="396DD0D5" w:rsidR="00234EE3" w:rsidRDefault="00234EE3" w:rsidP="00234EE3">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Organizational Chart Source: Own</w:t>
      </w:r>
    </w:p>
    <w:p w14:paraId="04228158" w14:textId="3B990AF5" w:rsidR="00A11179" w:rsidRDefault="003975E8" w:rsidP="002521E4">
      <w:r>
        <w:t xml:space="preserve">Business culture needs to be supportive </w:t>
      </w:r>
      <w:r w:rsidR="008D1654">
        <w:rPr>
          <w:noProof/>
        </w:rPr>
        <w:t>of</w:t>
      </w:r>
      <w:r>
        <w:t xml:space="preserve"> the </w:t>
      </w:r>
      <w:r w:rsidRPr="008D1654">
        <w:rPr>
          <w:noProof/>
        </w:rPr>
        <w:t>employees</w:t>
      </w:r>
      <w:r>
        <w:t xml:space="preserve"> and the performance of the employees to manage the goals and objectives of the company</w:t>
      </w:r>
      <w:r w:rsidR="006F159D">
        <w:t xml:space="preserve"> </w:t>
      </w:r>
      <w:r w:rsidR="006F159D" w:rsidRPr="00487664">
        <w:rPr>
          <w:rFonts w:cs="Times New Roman"/>
        </w:rPr>
        <w:t>(Ida et al., 2011)</w:t>
      </w:r>
      <w:r>
        <w:t xml:space="preserve">. In Asda, the formal relationship is basically created based on the chain of command where the employees have to report and manage the communication with the managers. At the same time, the workplace of Asda encourages them to develop the working partnership relation and the </w:t>
      </w:r>
      <w:r w:rsidRPr="008D1654">
        <w:rPr>
          <w:noProof/>
        </w:rPr>
        <w:t>high</w:t>
      </w:r>
      <w:r w:rsidR="008D1654">
        <w:rPr>
          <w:noProof/>
        </w:rPr>
        <w:t>-</w:t>
      </w:r>
      <w:r w:rsidRPr="008D1654">
        <w:rPr>
          <w:noProof/>
        </w:rPr>
        <w:t>performance</w:t>
      </w:r>
      <w:r>
        <w:t xml:space="preserve"> practice to improve </w:t>
      </w:r>
      <w:r w:rsidRPr="008D1654">
        <w:rPr>
          <w:noProof/>
        </w:rPr>
        <w:t>communication</w:t>
      </w:r>
      <w:r>
        <w:t xml:space="preserve"> and to improve the team working.</w:t>
      </w:r>
    </w:p>
    <w:p w14:paraId="5B7F1BC3" w14:textId="61A7553C" w:rsidR="00A11179" w:rsidRDefault="008D1654" w:rsidP="002521E4">
      <w:r>
        <w:rPr>
          <w:noProof/>
        </w:rPr>
        <w:t>The m</w:t>
      </w:r>
      <w:r w:rsidR="007F67D6" w:rsidRPr="008D1654">
        <w:rPr>
          <w:noProof/>
        </w:rPr>
        <w:t>arketing</w:t>
      </w:r>
      <w:r w:rsidR="007F67D6">
        <w:t xml:space="preserve"> department of the company needs to coordinate with the sale department and the production function to develop the sale volume and to provide the information to the production functions</w:t>
      </w:r>
      <w:r w:rsidR="006F159D">
        <w:t xml:space="preserve"> </w:t>
      </w:r>
      <w:r w:rsidR="006F159D" w:rsidRPr="00487664">
        <w:rPr>
          <w:rFonts w:eastAsia="Times New Roman" w:cs="Times New Roman"/>
          <w:szCs w:val="24"/>
        </w:rPr>
        <w:t xml:space="preserve">(Viardot and </w:t>
      </w:r>
      <w:r w:rsidR="006F159D" w:rsidRPr="00487664">
        <w:rPr>
          <w:rFonts w:cs="Times New Roman"/>
          <w:szCs w:val="24"/>
        </w:rPr>
        <w:t xml:space="preserve">Dessler, </w:t>
      </w:r>
      <w:r w:rsidR="006F159D" w:rsidRPr="00487664">
        <w:rPr>
          <w:rFonts w:eastAsia="Times New Roman" w:cs="Times New Roman"/>
          <w:szCs w:val="24"/>
        </w:rPr>
        <w:t>2011)</w:t>
      </w:r>
      <w:r w:rsidR="007F67D6">
        <w:t xml:space="preserve">. In this department of Asda, the employees need to be innovative and they are fully encouraged by the marketing function managers to develop their communication and the performance towards Asda. Human resource department of any company needs to be </w:t>
      </w:r>
      <w:r>
        <w:rPr>
          <w:noProof/>
        </w:rPr>
        <w:t>the</w:t>
      </w:r>
      <w:r w:rsidRPr="008D1654">
        <w:rPr>
          <w:noProof/>
        </w:rPr>
        <w:t xml:space="preserve"> </w:t>
      </w:r>
      <w:r w:rsidR="007F67D6" w:rsidRPr="008D1654">
        <w:rPr>
          <w:noProof/>
        </w:rPr>
        <w:t>most</w:t>
      </w:r>
      <w:r w:rsidR="007F67D6">
        <w:t xml:space="preserve"> effective one as employees and their service affect the productivity of the company</w:t>
      </w:r>
      <w:r w:rsidR="006F159D">
        <w:t xml:space="preserve"> </w:t>
      </w:r>
      <w:r w:rsidR="006F159D" w:rsidRPr="00487664">
        <w:rPr>
          <w:rFonts w:cs="Times New Roman"/>
        </w:rPr>
        <w:t xml:space="preserve">(Boselie </w:t>
      </w:r>
      <w:r w:rsidR="006F159D" w:rsidRPr="00487664">
        <w:rPr>
          <w:rFonts w:cs="Times New Roman"/>
          <w:noProof/>
        </w:rPr>
        <w:t xml:space="preserve">and </w:t>
      </w:r>
      <w:r w:rsidR="006F159D" w:rsidRPr="00487664">
        <w:rPr>
          <w:rFonts w:cs="Times New Roman"/>
        </w:rPr>
        <w:t>Chand, 2011)</w:t>
      </w:r>
      <w:r w:rsidR="007F67D6">
        <w:t>. In Asda, the HR looks for the strict and ethical recruitment but manages the employee relationship more carefully in the workplace. The training and development programs given by Asda helps the employers to create both formal and informal relationship in the company. The operation and the finance departments maintain the higher formal relationship to develop the productivity of the employees while being supportive to the employee engagement</w:t>
      </w:r>
      <w:r w:rsidR="006F159D">
        <w:t xml:space="preserve"> </w:t>
      </w:r>
      <w:r w:rsidR="006F159D" w:rsidRPr="00487664">
        <w:rPr>
          <w:rFonts w:cs="Times New Roman"/>
        </w:rPr>
        <w:t>(Bharwani and Bhutt, 2012)</w:t>
      </w:r>
      <w:r w:rsidR="007F67D6">
        <w:t xml:space="preserve">. </w:t>
      </w:r>
      <w:r w:rsidR="006F159D">
        <w:t xml:space="preserve">Thus, Asda manages operation departments for the management of the activities. </w:t>
      </w:r>
    </w:p>
    <w:p w14:paraId="50FDB882" w14:textId="77777777" w:rsidR="00CF27D1" w:rsidRDefault="00CF27D1" w:rsidP="002521E4"/>
    <w:p w14:paraId="3658EA26" w14:textId="5D49DDCA" w:rsidR="00A11179" w:rsidRDefault="007F67D6" w:rsidP="007F67D6">
      <w:pPr>
        <w:pStyle w:val="Heading2"/>
      </w:pPr>
      <w:bookmarkStart w:id="6" w:name="_Toc532645094"/>
      <w:r>
        <w:lastRenderedPageBreak/>
        <w:t>Communication channel</w:t>
      </w:r>
      <w:bookmarkEnd w:id="6"/>
    </w:p>
    <w:p w14:paraId="3D4EBC33" w14:textId="11D75B22" w:rsidR="00DB2F82" w:rsidRDefault="007F67D6" w:rsidP="002521E4">
      <w:r>
        <w:t xml:space="preserve">Communication in the workplace is the necessary item for </w:t>
      </w:r>
      <w:r w:rsidRPr="008D1654">
        <w:rPr>
          <w:noProof/>
        </w:rPr>
        <w:t>various</w:t>
      </w:r>
      <w:r>
        <w:t xml:space="preserve"> reasons</w:t>
      </w:r>
      <w:r w:rsidR="006F159D">
        <w:t xml:space="preserve"> </w:t>
      </w:r>
      <w:r w:rsidR="006F159D" w:rsidRPr="00487664">
        <w:rPr>
          <w:rFonts w:cs="Times New Roman"/>
          <w:szCs w:val="24"/>
        </w:rPr>
        <w:t>(Caplan and Coleman, 2012)</w:t>
      </w:r>
      <w:r>
        <w:t xml:space="preserve">. The communication between employers and employees </w:t>
      </w:r>
      <w:r w:rsidR="007B0CF2">
        <w:t xml:space="preserve">in </w:t>
      </w:r>
      <w:r w:rsidR="007B0CF2" w:rsidRPr="007B0CF2">
        <w:rPr>
          <w:color w:val="auto"/>
        </w:rPr>
        <w:t>Asda</w:t>
      </w:r>
      <w:r w:rsidR="007B0CF2">
        <w:t xml:space="preserve"> </w:t>
      </w:r>
      <w:r>
        <w:t xml:space="preserve">will either develop the performance of the employees or create </w:t>
      </w:r>
      <w:r w:rsidRPr="008D1654">
        <w:rPr>
          <w:noProof/>
        </w:rPr>
        <w:t>fear</w:t>
      </w:r>
      <w:r>
        <w:t xml:space="preserve"> among the employees. The communication channel needs to be acceptable and clear for sharing information. Even the communication channel helps the company for building relationships as well</w:t>
      </w:r>
      <w:r w:rsidR="006F159D">
        <w:t xml:space="preserve"> </w:t>
      </w:r>
      <w:r w:rsidR="006F159D" w:rsidRPr="00487664">
        <w:rPr>
          <w:rFonts w:cs="Times New Roman"/>
        </w:rPr>
        <w:t>(Huselid and Becker, 2011)</w:t>
      </w:r>
      <w:r>
        <w:t>.</w:t>
      </w:r>
      <w:r w:rsidR="006F159D">
        <w:t xml:space="preserve"> </w:t>
      </w:r>
      <w:r w:rsidR="002C4369">
        <w:t xml:space="preserve">Communication in Asda gets always </w:t>
      </w:r>
      <w:r w:rsidR="008D1654">
        <w:t xml:space="preserve">a </w:t>
      </w:r>
      <w:r w:rsidR="002C4369" w:rsidRPr="008D1654">
        <w:rPr>
          <w:noProof/>
        </w:rPr>
        <w:t>priority</w:t>
      </w:r>
      <w:r w:rsidR="002C4369">
        <w:t xml:space="preserve">. The communication media or the tools are carefully selected in this company to manage the relationship and the working responsibility in the management. Asda believes in the employee engagement where the communication in both ways create the efficiency of the employees and employers. But it certain point the company loses its integrity for the communication but the culture of Asda always supports the </w:t>
      </w:r>
      <w:r w:rsidR="002C4369" w:rsidRPr="008D1654">
        <w:rPr>
          <w:noProof/>
        </w:rPr>
        <w:t>two</w:t>
      </w:r>
      <w:r w:rsidR="008D1654">
        <w:rPr>
          <w:noProof/>
        </w:rPr>
        <w:t>-</w:t>
      </w:r>
      <w:r w:rsidR="002C4369" w:rsidRPr="008D1654">
        <w:rPr>
          <w:noProof/>
        </w:rPr>
        <w:t>way</w:t>
      </w:r>
      <w:r w:rsidR="002C4369">
        <w:t xml:space="preserve"> communication with the various channels to develop the communication. </w:t>
      </w:r>
      <w:r w:rsidR="00DB2F82">
        <w:t>From the various communication channel, the right and suitable one will help the company to share the information and to manage the professional relationship</w:t>
      </w:r>
      <w:r w:rsidR="006F159D">
        <w:t xml:space="preserve"> </w:t>
      </w:r>
      <w:r w:rsidR="006F159D" w:rsidRPr="00487664">
        <w:rPr>
          <w:rFonts w:cs="Times New Roman"/>
        </w:rPr>
        <w:t>(Hoffman &amp; Woody, 2013)</w:t>
      </w:r>
      <w:r w:rsidR="00DB2F82">
        <w:t>.</w:t>
      </w:r>
      <w:r w:rsidR="006F159D">
        <w:t xml:space="preserve"> The communication would help the employers to manage the employees for the operation. </w:t>
      </w:r>
    </w:p>
    <w:p w14:paraId="360B71A7" w14:textId="18C6AD70" w:rsidR="00DB2F82" w:rsidRPr="00DB2F82" w:rsidRDefault="00DB2F82" w:rsidP="002521E4">
      <w:r w:rsidRPr="00DB2F82">
        <w:rPr>
          <w:b/>
        </w:rPr>
        <w:t>Formal communication channel:</w:t>
      </w:r>
      <w:r>
        <w:rPr>
          <w:b/>
        </w:rPr>
        <w:t xml:space="preserve"> </w:t>
      </w:r>
      <w:r>
        <w:t>Formal communication channel would help the company to manage the formal interaction and the company would be able to provide the information through email, newsletter, report or the technological usages</w:t>
      </w:r>
      <w:r w:rsidR="006F159D">
        <w:t xml:space="preserve"> </w:t>
      </w:r>
      <w:r w:rsidR="006F159D" w:rsidRPr="00487664">
        <w:rPr>
          <w:rFonts w:cs="Times New Roman"/>
        </w:rPr>
        <w:t>(Ida et al., 2011)</w:t>
      </w:r>
      <w:r>
        <w:t xml:space="preserve">. In Asda, </w:t>
      </w:r>
      <w:r w:rsidRPr="008D1654">
        <w:rPr>
          <w:noProof/>
        </w:rPr>
        <w:t>formal</w:t>
      </w:r>
      <w:r>
        <w:t xml:space="preserve"> communication is used for </w:t>
      </w:r>
      <w:r w:rsidRPr="008D1654">
        <w:rPr>
          <w:noProof/>
        </w:rPr>
        <w:t>communication</w:t>
      </w:r>
      <w:r>
        <w:t xml:space="preserve"> with the employees where the employers are able to maintain the professional relationship based on the chain of command.</w:t>
      </w:r>
    </w:p>
    <w:p w14:paraId="7EEF87E1" w14:textId="3CCA0BF2" w:rsidR="005F49EA" w:rsidRDefault="00DB2F82" w:rsidP="002521E4">
      <w:r w:rsidRPr="00DB2F82">
        <w:rPr>
          <w:b/>
        </w:rPr>
        <w:t>Informal communication channel:</w:t>
      </w:r>
      <w:r w:rsidR="00B74D30">
        <w:rPr>
          <w:b/>
        </w:rPr>
        <w:t xml:space="preserve"> </w:t>
      </w:r>
      <w:r w:rsidR="00B74D30">
        <w:t xml:space="preserve">The informal communication channel mostly are </w:t>
      </w:r>
      <w:r w:rsidR="008D1654">
        <w:t xml:space="preserve">a </w:t>
      </w:r>
      <w:r w:rsidR="00B74D30" w:rsidRPr="008D1654">
        <w:rPr>
          <w:noProof/>
        </w:rPr>
        <w:t>phone</w:t>
      </w:r>
      <w:r w:rsidR="00B74D30">
        <w:t xml:space="preserve">, face to face conversation and </w:t>
      </w:r>
      <w:r w:rsidR="00B74D30" w:rsidRPr="008D1654">
        <w:rPr>
          <w:noProof/>
        </w:rPr>
        <w:t>oral</w:t>
      </w:r>
      <w:r w:rsidR="00B74D30">
        <w:t xml:space="preserve"> communication</w:t>
      </w:r>
      <w:r w:rsidR="006F159D">
        <w:t xml:space="preserve"> </w:t>
      </w:r>
      <w:r w:rsidR="006F159D" w:rsidRPr="00487664">
        <w:rPr>
          <w:rFonts w:eastAsia="Times New Roman" w:cs="Times New Roman"/>
          <w:szCs w:val="24"/>
        </w:rPr>
        <w:t xml:space="preserve">(Viardot and </w:t>
      </w:r>
      <w:r w:rsidR="006F159D" w:rsidRPr="00487664">
        <w:rPr>
          <w:rFonts w:cs="Times New Roman"/>
          <w:szCs w:val="24"/>
        </w:rPr>
        <w:t xml:space="preserve">Dessler, </w:t>
      </w:r>
      <w:r w:rsidR="006F159D" w:rsidRPr="00487664">
        <w:rPr>
          <w:rFonts w:eastAsia="Times New Roman" w:cs="Times New Roman"/>
          <w:szCs w:val="24"/>
        </w:rPr>
        <w:t>2011)</w:t>
      </w:r>
      <w:r w:rsidR="00B74D30">
        <w:t xml:space="preserve">. In Asda, </w:t>
      </w:r>
      <w:r w:rsidR="00B74D30" w:rsidRPr="008D1654">
        <w:rPr>
          <w:noProof/>
        </w:rPr>
        <w:t>informal</w:t>
      </w:r>
      <w:r w:rsidR="00B74D30">
        <w:t xml:space="preserve"> communication </w:t>
      </w:r>
      <w:r w:rsidR="005F49EA">
        <w:t xml:space="preserve">takes place among </w:t>
      </w:r>
      <w:r w:rsidR="005F49EA" w:rsidRPr="008D1654">
        <w:rPr>
          <w:noProof/>
        </w:rPr>
        <w:t>employers</w:t>
      </w:r>
      <w:r w:rsidR="005F49EA">
        <w:t xml:space="preserve"> and employees to develop their professional relationship. At the same time, the employees </w:t>
      </w:r>
      <w:r w:rsidR="007B0CF2">
        <w:t xml:space="preserve">of </w:t>
      </w:r>
      <w:r w:rsidR="007B0CF2" w:rsidRPr="007B0CF2">
        <w:t xml:space="preserve">Asda </w:t>
      </w:r>
      <w:r w:rsidR="005F49EA">
        <w:t xml:space="preserve">can be more motivated and engaged to the company for the better operation the formal communication channels are effectively managed by the company. </w:t>
      </w:r>
    </w:p>
    <w:p w14:paraId="73C7766B" w14:textId="77777777" w:rsidR="00CF27D1" w:rsidRDefault="00CF27D1" w:rsidP="002521E4"/>
    <w:p w14:paraId="648ACC9C" w14:textId="3EC2ADE4" w:rsidR="005F49EA" w:rsidRDefault="005F49EA" w:rsidP="005F49EA">
      <w:pPr>
        <w:pStyle w:val="Heading2"/>
      </w:pPr>
      <w:bookmarkStart w:id="7" w:name="_Toc532645095"/>
      <w:r>
        <w:lastRenderedPageBreak/>
        <w:t>Barriers and ways of E</w:t>
      </w:r>
      <w:r w:rsidR="002521E4">
        <w:t>ffective functioning</w:t>
      </w:r>
      <w:bookmarkEnd w:id="7"/>
      <w:r w:rsidR="002521E4">
        <w:t xml:space="preserve"> </w:t>
      </w:r>
    </w:p>
    <w:p w14:paraId="496DD4FE" w14:textId="3E779AE7" w:rsidR="00516893" w:rsidRDefault="005F49EA" w:rsidP="00F63F1F">
      <w:r>
        <w:t>The functioning of the company requires the participation of the em</w:t>
      </w:r>
      <w:r w:rsidR="00516893">
        <w:t>ployees and the presences of the elements and the system of the company</w:t>
      </w:r>
      <w:r w:rsidR="006F159D">
        <w:t xml:space="preserve"> </w:t>
      </w:r>
      <w:r w:rsidR="006F159D" w:rsidRPr="00487664">
        <w:rPr>
          <w:rFonts w:cs="Times New Roman"/>
          <w:szCs w:val="24"/>
        </w:rPr>
        <w:t>(Caplan and Coleman, 2012)</w:t>
      </w:r>
      <w:r w:rsidR="00516893">
        <w:t>. For the management of the employees and the functions in Asda, the company may face the barriers. The company tries to overcome the barriers and the problems in the workplace and these are given below:</w:t>
      </w:r>
    </w:p>
    <w:p w14:paraId="4A9CCCB6" w14:textId="08EDA603" w:rsidR="00516893" w:rsidRPr="00CF27D1" w:rsidRDefault="00713FD5" w:rsidP="00F63F1F">
      <w:pPr>
        <w:rPr>
          <w:color w:val="auto"/>
        </w:rPr>
      </w:pPr>
      <w:r w:rsidRPr="00713FD5">
        <w:rPr>
          <w:b/>
        </w:rPr>
        <w:t>Cultural gap and diversity</w:t>
      </w:r>
      <w:r>
        <w:rPr>
          <w:b/>
        </w:rPr>
        <w:t xml:space="preserve">: </w:t>
      </w:r>
      <w:r>
        <w:t>The different employees carry the different cultures. The cultural gap in the workplace will create more chaos</w:t>
      </w:r>
      <w:r w:rsidR="006F159D">
        <w:t xml:space="preserve"> </w:t>
      </w:r>
      <w:r w:rsidR="006F159D" w:rsidRPr="00487664">
        <w:rPr>
          <w:rFonts w:cs="Times New Roman"/>
        </w:rPr>
        <w:t xml:space="preserve">(Boselie </w:t>
      </w:r>
      <w:r w:rsidR="006F159D" w:rsidRPr="00487664">
        <w:rPr>
          <w:rFonts w:cs="Times New Roman"/>
          <w:noProof/>
        </w:rPr>
        <w:t xml:space="preserve">and </w:t>
      </w:r>
      <w:r w:rsidR="006F159D" w:rsidRPr="00487664">
        <w:rPr>
          <w:rFonts w:cs="Times New Roman"/>
        </w:rPr>
        <w:t>Chand, 2011)</w:t>
      </w:r>
      <w:r>
        <w:t xml:space="preserve">. The more the diversity, the more cultural gap the company would face. In Asda, the management uses the communication and the effective leaders to manage the cultural gap and </w:t>
      </w:r>
      <w:r w:rsidRPr="008D1654">
        <w:rPr>
          <w:noProof/>
        </w:rPr>
        <w:t>diversity</w:t>
      </w:r>
      <w:r w:rsidRPr="00CF27D1">
        <w:rPr>
          <w:color w:val="auto"/>
        </w:rPr>
        <w:t xml:space="preserve">. </w:t>
      </w:r>
      <w:r w:rsidR="00D05BD6" w:rsidRPr="00CF27D1">
        <w:rPr>
          <w:color w:val="auto"/>
        </w:rPr>
        <w:t xml:space="preserve">The cultural gap and the diversity in the workplace can develop the employee’s conflicts and the clash. Asda manages to engage the employee to manage the cultural gap and diversity for the development of the team work in the company. </w:t>
      </w:r>
    </w:p>
    <w:p w14:paraId="2C5DB682" w14:textId="0B58658D" w:rsidR="00713FD5" w:rsidRPr="00CF27D1" w:rsidRDefault="00713FD5" w:rsidP="00F63F1F">
      <w:pPr>
        <w:rPr>
          <w:color w:val="auto"/>
        </w:rPr>
      </w:pPr>
      <w:r w:rsidRPr="00CF27D1">
        <w:rPr>
          <w:b/>
          <w:color w:val="auto"/>
        </w:rPr>
        <w:t>Communication gap and channe</w:t>
      </w:r>
      <w:r w:rsidR="00737754" w:rsidRPr="00CF27D1">
        <w:rPr>
          <w:b/>
          <w:color w:val="auto"/>
        </w:rPr>
        <w:t xml:space="preserve">l: </w:t>
      </w:r>
      <w:r w:rsidR="00737754" w:rsidRPr="00CF27D1">
        <w:rPr>
          <w:color w:val="auto"/>
        </w:rPr>
        <w:t xml:space="preserve">Communication gap between the employers and employees in the workplace would create </w:t>
      </w:r>
      <w:r w:rsidR="008D1654" w:rsidRPr="00CF27D1">
        <w:rPr>
          <w:color w:val="auto"/>
        </w:rPr>
        <w:t xml:space="preserve">a </w:t>
      </w:r>
      <w:r w:rsidR="00737754" w:rsidRPr="00CF27D1">
        <w:rPr>
          <w:noProof/>
          <w:color w:val="auto"/>
        </w:rPr>
        <w:t>fuss</w:t>
      </w:r>
      <w:r w:rsidR="00737754" w:rsidRPr="00CF27D1">
        <w:rPr>
          <w:color w:val="auto"/>
        </w:rPr>
        <w:t xml:space="preserve"> and the barriers for the activities and performance</w:t>
      </w:r>
      <w:r w:rsidR="006F159D" w:rsidRPr="00CF27D1">
        <w:rPr>
          <w:color w:val="auto"/>
        </w:rPr>
        <w:t xml:space="preserve"> </w:t>
      </w:r>
      <w:r w:rsidR="006F159D" w:rsidRPr="00CF27D1">
        <w:rPr>
          <w:rFonts w:cs="Times New Roman"/>
          <w:color w:val="auto"/>
        </w:rPr>
        <w:t>(Huselid and Becker, 2011)</w:t>
      </w:r>
      <w:r w:rsidR="00737754" w:rsidRPr="00CF27D1">
        <w:rPr>
          <w:color w:val="auto"/>
        </w:rPr>
        <w:t xml:space="preserve">. The communication gap in Asda </w:t>
      </w:r>
      <w:r w:rsidR="00D05BD6" w:rsidRPr="00CF27D1">
        <w:rPr>
          <w:color w:val="auto"/>
        </w:rPr>
        <w:t>is managed</w:t>
      </w:r>
      <w:r w:rsidR="00737754" w:rsidRPr="00CF27D1">
        <w:rPr>
          <w:color w:val="auto"/>
        </w:rPr>
        <w:t xml:space="preserve"> through the suitable communication channel through two ways communication.</w:t>
      </w:r>
      <w:r w:rsidR="007B0CF2" w:rsidRPr="00CF27D1">
        <w:rPr>
          <w:color w:val="auto"/>
        </w:rPr>
        <w:t xml:space="preserve"> </w:t>
      </w:r>
      <w:r w:rsidR="005021BE" w:rsidRPr="00CF27D1">
        <w:rPr>
          <w:color w:val="auto"/>
        </w:rPr>
        <w:t xml:space="preserve">The employers of the Asda are trained to manage the communication gap and methods while managing the communication channel for the workplace. Asda has been looking for the technological revolution to encourage the employees to work for the communication skills in the workplace. </w:t>
      </w:r>
    </w:p>
    <w:p w14:paraId="006CE0F5" w14:textId="0A27C72F" w:rsidR="00713FD5" w:rsidRPr="00232732" w:rsidRDefault="00232732" w:rsidP="00F63F1F">
      <w:r>
        <w:rPr>
          <w:b/>
        </w:rPr>
        <w:t xml:space="preserve">Lack of </w:t>
      </w:r>
      <w:r w:rsidR="00713FD5" w:rsidRPr="00713FD5">
        <w:rPr>
          <w:b/>
        </w:rPr>
        <w:t>Team management</w:t>
      </w:r>
      <w:r>
        <w:rPr>
          <w:b/>
        </w:rPr>
        <w:t xml:space="preserve">: </w:t>
      </w:r>
      <w:r w:rsidRPr="00232732">
        <w:t>L</w:t>
      </w:r>
      <w:r>
        <w:t xml:space="preserve">ack of </w:t>
      </w:r>
      <w:r w:rsidRPr="00232732">
        <w:t>Team</w:t>
      </w:r>
      <w:r>
        <w:t xml:space="preserve"> management in the company can increase the problems among the members</w:t>
      </w:r>
      <w:r w:rsidR="006F159D">
        <w:t xml:space="preserve"> </w:t>
      </w:r>
      <w:r w:rsidR="006F159D" w:rsidRPr="00487664">
        <w:rPr>
          <w:rFonts w:cs="Times New Roman"/>
        </w:rPr>
        <w:t>(Hoffman &amp; Woody, 2013)</w:t>
      </w:r>
      <w:r>
        <w:t xml:space="preserve">. The management of Asda uses the motivation and the employee </w:t>
      </w:r>
      <w:r w:rsidR="00713FD5" w:rsidRPr="00232732">
        <w:t>engagement</w:t>
      </w:r>
      <w:r>
        <w:t xml:space="preserve"> for the company to develop the team and diversity management. Thus, the leaders of Asda can manage the effective functioning </w:t>
      </w:r>
      <w:r w:rsidR="008D1654">
        <w:rPr>
          <w:noProof/>
        </w:rPr>
        <w:t>of</w:t>
      </w:r>
      <w:r>
        <w:t xml:space="preserve"> every department. </w:t>
      </w:r>
    </w:p>
    <w:p w14:paraId="6EE06943" w14:textId="77777777" w:rsidR="001E3941" w:rsidRDefault="001E3941" w:rsidP="00F63F1F"/>
    <w:p w14:paraId="6C931492" w14:textId="77777777" w:rsidR="001E3941" w:rsidRDefault="001E3941" w:rsidP="00F63F1F"/>
    <w:p w14:paraId="593C8B04" w14:textId="77777777" w:rsidR="005021BE" w:rsidRDefault="005021BE" w:rsidP="00F63F1F"/>
    <w:p w14:paraId="02AE0C85" w14:textId="77777777" w:rsidR="005021BE" w:rsidRDefault="005021BE" w:rsidP="00F63F1F"/>
    <w:p w14:paraId="6A230BA7" w14:textId="77777777" w:rsidR="005021BE" w:rsidRDefault="005021BE" w:rsidP="00F63F1F"/>
    <w:p w14:paraId="5D82EE7E" w14:textId="77777777" w:rsidR="005021BE" w:rsidRDefault="005021BE" w:rsidP="00F63F1F"/>
    <w:p w14:paraId="4F7C0202" w14:textId="6B82BA0B" w:rsidR="00F63F1F" w:rsidRDefault="00EB4C5A" w:rsidP="001E3941">
      <w:pPr>
        <w:pStyle w:val="Heading1"/>
      </w:pPr>
      <w:bookmarkStart w:id="8" w:name="_Toc532645096"/>
      <w:r>
        <w:t xml:space="preserve">2. </w:t>
      </w:r>
      <w:r w:rsidR="00F63F1F">
        <w:t>Prov</w:t>
      </w:r>
      <w:r w:rsidR="001E3941">
        <w:t xml:space="preserve">ide a critical evaluation of an </w:t>
      </w:r>
      <w:r w:rsidR="00F63F1F" w:rsidRPr="008D1654">
        <w:rPr>
          <w:noProof/>
        </w:rPr>
        <w:t>organi</w:t>
      </w:r>
      <w:r w:rsidR="008D1654">
        <w:rPr>
          <w:noProof/>
        </w:rPr>
        <w:t>z</w:t>
      </w:r>
      <w:r w:rsidR="00F63F1F" w:rsidRPr="008D1654">
        <w:rPr>
          <w:noProof/>
        </w:rPr>
        <w:t>ation</w:t>
      </w:r>
      <w:r w:rsidR="00F63F1F">
        <w:t xml:space="preserve"> and the broader</w:t>
      </w:r>
      <w:r w:rsidR="001E3941">
        <w:t xml:space="preserve"> </w:t>
      </w:r>
      <w:r w:rsidR="00F63F1F">
        <w:t>environment in which it operates.</w:t>
      </w:r>
      <w:bookmarkEnd w:id="8"/>
    </w:p>
    <w:p w14:paraId="09BB4EB8" w14:textId="73684BDF" w:rsidR="00EB4C5A" w:rsidRDefault="008D1654" w:rsidP="00F63F1F">
      <w:r>
        <w:rPr>
          <w:noProof/>
        </w:rPr>
        <w:t>The e</w:t>
      </w:r>
      <w:r w:rsidR="00EB4C5A" w:rsidRPr="008D1654">
        <w:rPr>
          <w:noProof/>
        </w:rPr>
        <w:t>xternal</w:t>
      </w:r>
      <w:r w:rsidR="00EB4C5A">
        <w:t xml:space="preserve"> environment of any company </w:t>
      </w:r>
      <w:r w:rsidR="005A026A">
        <w:t xml:space="preserve">would affect the operation and </w:t>
      </w:r>
      <w:r w:rsidR="005A026A" w:rsidRPr="008D1654">
        <w:rPr>
          <w:noProof/>
        </w:rPr>
        <w:t>profitability</w:t>
      </w:r>
      <w:r w:rsidR="005A026A">
        <w:t xml:space="preserve"> of the company</w:t>
      </w:r>
      <w:r w:rsidR="006F159D">
        <w:t xml:space="preserve"> </w:t>
      </w:r>
      <w:r w:rsidR="006F159D" w:rsidRPr="00487664">
        <w:rPr>
          <w:rFonts w:eastAsia="Times New Roman" w:cs="Times New Roman"/>
          <w:szCs w:val="24"/>
        </w:rPr>
        <w:t xml:space="preserve">(Viardot and </w:t>
      </w:r>
      <w:r w:rsidR="006F159D" w:rsidRPr="00487664">
        <w:rPr>
          <w:rFonts w:cs="Times New Roman"/>
          <w:szCs w:val="24"/>
        </w:rPr>
        <w:t xml:space="preserve">Dessler, </w:t>
      </w:r>
      <w:r w:rsidR="006F159D" w:rsidRPr="00487664">
        <w:rPr>
          <w:rFonts w:eastAsia="Times New Roman" w:cs="Times New Roman"/>
          <w:szCs w:val="24"/>
        </w:rPr>
        <w:t>2011)</w:t>
      </w:r>
      <w:r w:rsidR="005A026A">
        <w:t xml:space="preserve">. The various external environment’s elements in Asda can affect the culture and the company would react in </w:t>
      </w:r>
      <w:r w:rsidR="005A026A" w:rsidRPr="008D1654">
        <w:rPr>
          <w:noProof/>
        </w:rPr>
        <w:t>certain</w:t>
      </w:r>
      <w:r w:rsidR="005A026A">
        <w:t xml:space="preserve"> ways.</w:t>
      </w:r>
    </w:p>
    <w:p w14:paraId="6EBE7369" w14:textId="77777777" w:rsidR="001A352D" w:rsidRDefault="007770BA" w:rsidP="001A352D">
      <w:pPr>
        <w:pStyle w:val="Heading2"/>
      </w:pPr>
      <w:bookmarkStart w:id="9" w:name="_Toc532645097"/>
      <w:r w:rsidRPr="007770BA">
        <w:t>SWOT analysis</w:t>
      </w:r>
      <w:bookmarkEnd w:id="9"/>
    </w:p>
    <w:p w14:paraId="01CEF4A6" w14:textId="122307B6" w:rsidR="007770BA" w:rsidRDefault="007770BA" w:rsidP="00F63F1F">
      <w:r>
        <w:t>SWOT analysis implies the internal analysis of the company that shows the impacts over the external elements of the company</w:t>
      </w:r>
      <w:r w:rsidR="006F159D">
        <w:t xml:space="preserve"> </w:t>
      </w:r>
      <w:r w:rsidR="006F159D" w:rsidRPr="00487664">
        <w:rPr>
          <w:rFonts w:cs="Times New Roman"/>
        </w:rPr>
        <w:t xml:space="preserve">(Boselie </w:t>
      </w:r>
      <w:r w:rsidR="006F159D" w:rsidRPr="00487664">
        <w:rPr>
          <w:rFonts w:cs="Times New Roman"/>
          <w:noProof/>
        </w:rPr>
        <w:t xml:space="preserve">and </w:t>
      </w:r>
      <w:r w:rsidR="006F159D" w:rsidRPr="00487664">
        <w:rPr>
          <w:rFonts w:cs="Times New Roman"/>
        </w:rPr>
        <w:t>Chand, 2011)</w:t>
      </w:r>
      <w:r>
        <w:t>. Asda has its certain effectiveness and lacking that could affect the company’s future opportunities and possible threats. The SWOT analysis of Asda is given below:</w:t>
      </w:r>
    </w:p>
    <w:p w14:paraId="69BDBD3A" w14:textId="439B20F2" w:rsidR="00814381" w:rsidRDefault="00EB4C5A" w:rsidP="00EB4C5A">
      <w:r w:rsidRPr="002879DF">
        <w:rPr>
          <w:rFonts w:cs="Times New Roman"/>
          <w:b/>
          <w:color w:val="auto"/>
          <w:szCs w:val="24"/>
        </w:rPr>
        <w:t>Strength</w:t>
      </w:r>
      <w:r w:rsidR="00814381">
        <w:rPr>
          <w:rFonts w:cs="Times New Roman"/>
          <w:b/>
          <w:color w:val="auto"/>
          <w:szCs w:val="24"/>
        </w:rPr>
        <w:t xml:space="preserve">: </w:t>
      </w:r>
      <w:r w:rsidRPr="002879DF">
        <w:rPr>
          <w:rFonts w:cs="Times New Roman"/>
          <w:color w:val="auto"/>
          <w:szCs w:val="24"/>
        </w:rPr>
        <w:t>Strengths of</w:t>
      </w:r>
      <w:r w:rsidR="00814381">
        <w:rPr>
          <w:rFonts w:cs="Times New Roman"/>
          <w:color w:val="auto"/>
          <w:szCs w:val="24"/>
        </w:rPr>
        <w:t xml:space="preserve"> </w:t>
      </w:r>
      <w:r w:rsidR="008D1654">
        <w:rPr>
          <w:rFonts w:cs="Times New Roman"/>
          <w:color w:val="auto"/>
          <w:szCs w:val="24"/>
        </w:rPr>
        <w:t xml:space="preserve">the </w:t>
      </w:r>
      <w:r w:rsidR="00814381" w:rsidRPr="008D1654">
        <w:rPr>
          <w:rFonts w:cs="Times New Roman"/>
          <w:noProof/>
          <w:color w:val="auto"/>
          <w:szCs w:val="24"/>
        </w:rPr>
        <w:t>organization</w:t>
      </w:r>
      <w:r w:rsidR="00814381">
        <w:rPr>
          <w:rFonts w:cs="Times New Roman"/>
          <w:color w:val="auto"/>
          <w:szCs w:val="24"/>
        </w:rPr>
        <w:t xml:space="preserve"> or</w:t>
      </w:r>
      <w:r w:rsidRPr="002879DF">
        <w:rPr>
          <w:rFonts w:cs="Times New Roman"/>
          <w:color w:val="auto"/>
          <w:szCs w:val="24"/>
        </w:rPr>
        <w:t xml:space="preserve"> any </w:t>
      </w:r>
      <w:r>
        <w:rPr>
          <w:rFonts w:cs="Times New Roman"/>
          <w:color w:val="auto"/>
          <w:szCs w:val="24"/>
        </w:rPr>
        <w:t xml:space="preserve">company will </w:t>
      </w:r>
      <w:r w:rsidR="00814381">
        <w:rPr>
          <w:rFonts w:cs="Times New Roman"/>
          <w:color w:val="auto"/>
          <w:szCs w:val="24"/>
        </w:rPr>
        <w:t xml:space="preserve">point out to the various types of assets and the properties that help any company </w:t>
      </w:r>
      <w:r>
        <w:rPr>
          <w:rFonts w:cs="Times New Roman"/>
          <w:color w:val="auto"/>
          <w:szCs w:val="24"/>
        </w:rPr>
        <w:t xml:space="preserve">to exploit any </w:t>
      </w:r>
      <w:r w:rsidR="00814381">
        <w:rPr>
          <w:rFonts w:cs="Times New Roman"/>
          <w:color w:val="auto"/>
          <w:szCs w:val="24"/>
        </w:rPr>
        <w:t xml:space="preserve">options and </w:t>
      </w:r>
      <w:r>
        <w:rPr>
          <w:rFonts w:cs="Times New Roman"/>
          <w:color w:val="auto"/>
          <w:szCs w:val="24"/>
        </w:rPr>
        <w:t xml:space="preserve">opportunities </w:t>
      </w:r>
      <w:r w:rsidR="00814381">
        <w:rPr>
          <w:rFonts w:cs="Times New Roman"/>
          <w:color w:val="auto"/>
          <w:szCs w:val="24"/>
        </w:rPr>
        <w:t>that are available</w:t>
      </w:r>
      <w:r w:rsidR="006F159D">
        <w:rPr>
          <w:rFonts w:cs="Times New Roman"/>
          <w:color w:val="auto"/>
          <w:szCs w:val="24"/>
        </w:rPr>
        <w:t xml:space="preserve"> </w:t>
      </w:r>
      <w:r w:rsidR="006F159D" w:rsidRPr="00487664">
        <w:rPr>
          <w:rFonts w:cs="Times New Roman"/>
          <w:szCs w:val="24"/>
        </w:rPr>
        <w:t>(Caplan and Coleman, 2012)</w:t>
      </w:r>
      <w:r>
        <w:rPr>
          <w:rFonts w:cs="Times New Roman"/>
          <w:color w:val="auto"/>
          <w:szCs w:val="24"/>
        </w:rPr>
        <w:t xml:space="preserve">. </w:t>
      </w:r>
      <w:r w:rsidR="006F6DA3">
        <w:t xml:space="preserve">Asda has emerging trends and technologies for </w:t>
      </w:r>
      <w:r w:rsidR="006F6DA3" w:rsidRPr="008D1654">
        <w:rPr>
          <w:noProof/>
        </w:rPr>
        <w:t>production</w:t>
      </w:r>
      <w:r w:rsidR="006F6DA3">
        <w:t xml:space="preserve"> and operation. The </w:t>
      </w:r>
      <w:r w:rsidR="00115477">
        <w:t xml:space="preserve">company has </w:t>
      </w:r>
      <w:r w:rsidR="008D1654">
        <w:t xml:space="preserve">a </w:t>
      </w:r>
      <w:r w:rsidR="00115477" w:rsidRPr="008D1654">
        <w:rPr>
          <w:noProof/>
        </w:rPr>
        <w:t>flexible</w:t>
      </w:r>
      <w:r w:rsidR="00115477">
        <w:t xml:space="preserve"> culture, loyal employees with </w:t>
      </w:r>
      <w:r w:rsidR="00115477" w:rsidRPr="008D1654">
        <w:rPr>
          <w:noProof/>
        </w:rPr>
        <w:t>continuous</w:t>
      </w:r>
      <w:r w:rsidR="00115477">
        <w:t xml:space="preserve"> development programs, market development pol</w:t>
      </w:r>
      <w:r w:rsidR="00D5693F">
        <w:t xml:space="preserve">icies and the brand reputations. </w:t>
      </w:r>
    </w:p>
    <w:p w14:paraId="4AFA925B" w14:textId="0C913F48" w:rsidR="00EB4C5A" w:rsidRPr="002879DF" w:rsidRDefault="00EB4C5A" w:rsidP="00D82EF0">
      <w:pPr>
        <w:rPr>
          <w:rFonts w:cs="Times New Roman"/>
          <w:color w:val="auto"/>
          <w:szCs w:val="24"/>
        </w:rPr>
      </w:pPr>
      <w:r w:rsidRPr="002879DF">
        <w:rPr>
          <w:rFonts w:cs="Times New Roman"/>
          <w:b/>
          <w:color w:val="auto"/>
          <w:szCs w:val="24"/>
        </w:rPr>
        <w:t>Weaknesses</w:t>
      </w:r>
      <w:r w:rsidR="00D82EF0">
        <w:rPr>
          <w:rFonts w:cs="Times New Roman"/>
          <w:b/>
          <w:color w:val="auto"/>
          <w:szCs w:val="24"/>
        </w:rPr>
        <w:t xml:space="preserve">: </w:t>
      </w:r>
      <w:r w:rsidR="00D82EF0">
        <w:rPr>
          <w:rFonts w:cs="Times New Roman"/>
          <w:color w:val="auto"/>
          <w:szCs w:val="24"/>
        </w:rPr>
        <w:t xml:space="preserve">Weakness of the company can increase the problems in the </w:t>
      </w:r>
      <w:r>
        <w:rPr>
          <w:rFonts w:cs="Times New Roman"/>
          <w:color w:val="auto"/>
          <w:szCs w:val="24"/>
        </w:rPr>
        <w:t>business operation</w:t>
      </w:r>
      <w:r w:rsidR="006F159D">
        <w:rPr>
          <w:rFonts w:cs="Times New Roman"/>
          <w:color w:val="auto"/>
          <w:szCs w:val="24"/>
        </w:rPr>
        <w:t xml:space="preserve"> </w:t>
      </w:r>
      <w:r w:rsidR="006F159D" w:rsidRPr="00487664">
        <w:rPr>
          <w:rFonts w:cs="Times New Roman"/>
        </w:rPr>
        <w:t>(Ida et al., 2011)</w:t>
      </w:r>
      <w:r w:rsidR="00D82EF0">
        <w:rPr>
          <w:rFonts w:cs="Times New Roman"/>
          <w:color w:val="auto"/>
          <w:szCs w:val="24"/>
        </w:rPr>
        <w:t xml:space="preserve">. </w:t>
      </w:r>
      <w:r w:rsidR="00D82EF0">
        <w:t xml:space="preserve">Asda has certain lacking where the poor communication and poor coordination have created the problems in the management. Even the company has </w:t>
      </w:r>
      <w:r w:rsidR="008D1654">
        <w:rPr>
          <w:noProof/>
        </w:rPr>
        <w:t>to lack</w:t>
      </w:r>
      <w:r w:rsidR="00D82EF0">
        <w:t xml:space="preserve"> in the effective leaders for the employees.</w:t>
      </w:r>
    </w:p>
    <w:p w14:paraId="02ABBD70" w14:textId="6134FA97" w:rsidR="00D82EF0" w:rsidRDefault="00EB4C5A" w:rsidP="00EB4C5A">
      <w:r w:rsidRPr="002879DF">
        <w:rPr>
          <w:rFonts w:cs="Times New Roman"/>
          <w:b/>
          <w:color w:val="auto"/>
          <w:szCs w:val="24"/>
        </w:rPr>
        <w:t>Opportunities</w:t>
      </w:r>
      <w:r w:rsidR="00D82EF0">
        <w:rPr>
          <w:rFonts w:cs="Times New Roman"/>
          <w:b/>
          <w:color w:val="auto"/>
          <w:szCs w:val="24"/>
        </w:rPr>
        <w:t xml:space="preserve">: </w:t>
      </w:r>
      <w:r w:rsidRPr="002879DF">
        <w:rPr>
          <w:rFonts w:cs="Times New Roman"/>
          <w:color w:val="auto"/>
          <w:szCs w:val="24"/>
        </w:rPr>
        <w:t xml:space="preserve">Opportunities </w:t>
      </w:r>
      <w:r w:rsidR="00D82EF0">
        <w:rPr>
          <w:rFonts w:cs="Times New Roman"/>
          <w:color w:val="auto"/>
          <w:szCs w:val="24"/>
        </w:rPr>
        <w:t xml:space="preserve">can be increased </w:t>
      </w:r>
      <w:r>
        <w:rPr>
          <w:rFonts w:cs="Times New Roman"/>
          <w:color w:val="auto"/>
          <w:szCs w:val="24"/>
        </w:rPr>
        <w:t xml:space="preserve">from the business market </w:t>
      </w:r>
      <w:r w:rsidR="00D82EF0">
        <w:rPr>
          <w:rFonts w:cs="Times New Roman"/>
          <w:color w:val="auto"/>
          <w:szCs w:val="24"/>
        </w:rPr>
        <w:t>and the company can identify the various opportunities as well</w:t>
      </w:r>
      <w:r w:rsidR="006F159D">
        <w:rPr>
          <w:rFonts w:cs="Times New Roman"/>
          <w:color w:val="auto"/>
          <w:szCs w:val="24"/>
        </w:rPr>
        <w:t xml:space="preserve"> </w:t>
      </w:r>
      <w:r w:rsidR="006F159D" w:rsidRPr="00487664">
        <w:rPr>
          <w:rFonts w:cs="Times New Roman"/>
        </w:rPr>
        <w:t>(Huselid and Becker, 2011)</w:t>
      </w:r>
      <w:r w:rsidR="00D82EF0">
        <w:rPr>
          <w:rFonts w:cs="Times New Roman"/>
          <w:color w:val="auto"/>
          <w:szCs w:val="24"/>
        </w:rPr>
        <w:t xml:space="preserve">. </w:t>
      </w:r>
      <w:r w:rsidR="00D82EF0">
        <w:t>Asda has been developing the flexible culture to support the employees and employers to exploit the opportunities for the management. The technological usages, different business services</w:t>
      </w:r>
      <w:r w:rsidR="008D1654">
        <w:t>,</w:t>
      </w:r>
      <w:r w:rsidR="00D82EF0">
        <w:t xml:space="preserve"> </w:t>
      </w:r>
      <w:r w:rsidR="00D82EF0" w:rsidRPr="008D1654">
        <w:rPr>
          <w:noProof/>
        </w:rPr>
        <w:t>and</w:t>
      </w:r>
      <w:r w:rsidR="00D82EF0">
        <w:t xml:space="preserve"> the market development strategy and the strategic planning of the company have created </w:t>
      </w:r>
      <w:r w:rsidR="00D82EF0" w:rsidRPr="008D1654">
        <w:rPr>
          <w:noProof/>
        </w:rPr>
        <w:t>opportunities</w:t>
      </w:r>
      <w:r w:rsidR="00D82EF0">
        <w:t xml:space="preserve"> for Asda.</w:t>
      </w:r>
    </w:p>
    <w:p w14:paraId="2832436A" w14:textId="77777777" w:rsidR="00CF27D1" w:rsidRDefault="00CF27D1" w:rsidP="00EB4C5A">
      <w:pPr>
        <w:rPr>
          <w:rFonts w:cs="Times New Roman"/>
          <w:color w:val="auto"/>
          <w:szCs w:val="24"/>
        </w:rPr>
      </w:pPr>
    </w:p>
    <w:p w14:paraId="061664D3" w14:textId="7137BFF1" w:rsidR="00EB4C5A" w:rsidRPr="008C0E33" w:rsidRDefault="00EB4C5A" w:rsidP="00EB4C5A">
      <w:pPr>
        <w:rPr>
          <w:rFonts w:cs="Times New Roman"/>
          <w:color w:val="auto"/>
          <w:szCs w:val="24"/>
        </w:rPr>
      </w:pPr>
      <w:r w:rsidRPr="002879DF">
        <w:rPr>
          <w:rFonts w:cs="Times New Roman"/>
          <w:b/>
          <w:color w:val="auto"/>
          <w:szCs w:val="24"/>
        </w:rPr>
        <w:lastRenderedPageBreak/>
        <w:t>Threats</w:t>
      </w:r>
      <w:r w:rsidR="00AA018B">
        <w:rPr>
          <w:rFonts w:cs="Times New Roman"/>
          <w:b/>
          <w:color w:val="auto"/>
          <w:szCs w:val="24"/>
        </w:rPr>
        <w:t xml:space="preserve">: </w:t>
      </w:r>
      <w:r w:rsidR="008C0E33">
        <w:rPr>
          <w:rFonts w:cs="Times New Roman"/>
          <w:color w:val="auto"/>
          <w:szCs w:val="24"/>
        </w:rPr>
        <w:t>There are certain threats and the problems in the market</w:t>
      </w:r>
      <w:r>
        <w:rPr>
          <w:rFonts w:cs="Times New Roman"/>
          <w:color w:val="auto"/>
          <w:szCs w:val="24"/>
        </w:rPr>
        <w:t xml:space="preserve"> f</w:t>
      </w:r>
      <w:r w:rsidR="008C0E33">
        <w:rPr>
          <w:rFonts w:cs="Times New Roman"/>
          <w:color w:val="auto"/>
          <w:szCs w:val="24"/>
        </w:rPr>
        <w:t xml:space="preserve">or </w:t>
      </w:r>
      <w:r w:rsidR="008C0E33" w:rsidRPr="008D1654">
        <w:rPr>
          <w:rFonts w:cs="Times New Roman"/>
          <w:noProof/>
          <w:color w:val="auto"/>
          <w:szCs w:val="24"/>
        </w:rPr>
        <w:t>profitability</w:t>
      </w:r>
      <w:r w:rsidR="008C0E33">
        <w:rPr>
          <w:rFonts w:cs="Times New Roman"/>
          <w:color w:val="auto"/>
          <w:szCs w:val="24"/>
        </w:rPr>
        <w:t xml:space="preserve"> </w:t>
      </w:r>
      <w:r>
        <w:rPr>
          <w:rFonts w:cs="Times New Roman"/>
          <w:color w:val="auto"/>
          <w:szCs w:val="24"/>
        </w:rPr>
        <w:t xml:space="preserve">and revenue. The threats </w:t>
      </w:r>
      <w:r w:rsidR="008C0E33">
        <w:rPr>
          <w:rFonts w:cs="Times New Roman"/>
          <w:color w:val="auto"/>
          <w:szCs w:val="24"/>
        </w:rPr>
        <w:t>from the</w:t>
      </w:r>
      <w:r>
        <w:rPr>
          <w:rFonts w:cs="Times New Roman"/>
          <w:color w:val="auto"/>
          <w:szCs w:val="24"/>
        </w:rPr>
        <w:t xml:space="preserve"> market </w:t>
      </w:r>
      <w:r w:rsidR="008C0E33">
        <w:rPr>
          <w:rFonts w:cs="Times New Roman"/>
          <w:color w:val="auto"/>
          <w:szCs w:val="24"/>
        </w:rPr>
        <w:t>can develop the barriers for the company</w:t>
      </w:r>
      <w:r w:rsidR="006F159D">
        <w:rPr>
          <w:rFonts w:cs="Times New Roman"/>
          <w:color w:val="auto"/>
          <w:szCs w:val="24"/>
        </w:rPr>
        <w:t xml:space="preserve"> </w:t>
      </w:r>
      <w:r w:rsidR="006F159D" w:rsidRPr="00487664">
        <w:rPr>
          <w:rFonts w:cs="Times New Roman"/>
        </w:rPr>
        <w:t>(Howes et al., 2016)</w:t>
      </w:r>
      <w:r w:rsidR="008C0E33">
        <w:rPr>
          <w:rFonts w:cs="Times New Roman"/>
          <w:color w:val="auto"/>
          <w:szCs w:val="24"/>
        </w:rPr>
        <w:t xml:space="preserve">. The changing demands of the customers and the changing competitions </w:t>
      </w:r>
      <w:r w:rsidR="004630C0">
        <w:rPr>
          <w:rFonts w:cs="Times New Roman"/>
          <w:color w:val="auto"/>
          <w:szCs w:val="24"/>
        </w:rPr>
        <w:t xml:space="preserve">are developing new threats to </w:t>
      </w:r>
      <w:r w:rsidR="004630C0">
        <w:t>Asda where the new entrants are helping the customers to switch to the new and substitute products.</w:t>
      </w:r>
    </w:p>
    <w:p w14:paraId="71C799D8" w14:textId="77777777" w:rsidR="00EB4C5A" w:rsidRDefault="00EB4C5A" w:rsidP="00F63F1F"/>
    <w:p w14:paraId="41093EEA" w14:textId="732FFCBD" w:rsidR="001A352D" w:rsidRDefault="001A352D" w:rsidP="001A352D">
      <w:pPr>
        <w:pStyle w:val="Heading2"/>
      </w:pPr>
      <w:bookmarkStart w:id="10" w:name="_Toc532645098"/>
      <w:r>
        <w:t>PESTEL analysis:</w:t>
      </w:r>
      <w:bookmarkEnd w:id="10"/>
    </w:p>
    <w:p w14:paraId="40E22518" w14:textId="6BF40151" w:rsidR="00EB4C5A" w:rsidRDefault="008D1654" w:rsidP="00F63F1F">
      <w:r>
        <w:rPr>
          <w:noProof/>
        </w:rPr>
        <w:t>The e</w:t>
      </w:r>
      <w:r w:rsidR="001A352D" w:rsidRPr="008D1654">
        <w:rPr>
          <w:noProof/>
        </w:rPr>
        <w:t>xternal</w:t>
      </w:r>
      <w:r w:rsidR="001A352D">
        <w:t xml:space="preserve"> environment of the market carries the different elements for the business organization that affects the operation and the decision making of the company</w:t>
      </w:r>
      <w:r w:rsidR="006F159D">
        <w:t xml:space="preserve"> </w:t>
      </w:r>
      <w:r w:rsidR="006F159D" w:rsidRPr="00487664">
        <w:rPr>
          <w:rFonts w:eastAsia="Times New Roman" w:cs="Times New Roman"/>
          <w:szCs w:val="24"/>
        </w:rPr>
        <w:t xml:space="preserve">(Viardot and </w:t>
      </w:r>
      <w:r w:rsidR="006F159D" w:rsidRPr="00487664">
        <w:rPr>
          <w:rFonts w:cs="Times New Roman"/>
          <w:szCs w:val="24"/>
        </w:rPr>
        <w:t xml:space="preserve">Dessler, </w:t>
      </w:r>
      <w:r w:rsidR="006F159D" w:rsidRPr="00487664">
        <w:rPr>
          <w:rFonts w:eastAsia="Times New Roman" w:cs="Times New Roman"/>
          <w:szCs w:val="24"/>
        </w:rPr>
        <w:t>2011)</w:t>
      </w:r>
      <w:r w:rsidR="001A352D">
        <w:t xml:space="preserve">. Most of the time, these factors are not predictable by the company. For evaluating the operation and the external environment, PESTEL analysis would help Asda. This analytical tool helps the company to find out the forces and the impacts on the company. </w:t>
      </w:r>
      <w:r w:rsidR="00822A5B">
        <w:t>The PESTEL analysis of Asda is given below:</w:t>
      </w:r>
    </w:p>
    <w:p w14:paraId="781D8975" w14:textId="1A7C6D79" w:rsidR="00822A5B" w:rsidRPr="00CF27D1" w:rsidRDefault="00822A5B" w:rsidP="00822A5B">
      <w:pPr>
        <w:rPr>
          <w:rFonts w:cs="Times New Roman"/>
          <w:color w:val="auto"/>
        </w:rPr>
      </w:pPr>
      <w:r w:rsidRPr="00822A5B">
        <w:rPr>
          <w:rFonts w:cs="Times New Roman"/>
          <w:b/>
        </w:rPr>
        <w:t xml:space="preserve">Political factor: </w:t>
      </w:r>
      <w:r w:rsidR="00312182">
        <w:rPr>
          <w:rFonts w:cs="Times New Roman"/>
        </w:rPr>
        <w:t xml:space="preserve">Political Factors </w:t>
      </w:r>
      <w:r w:rsidR="009C14C3">
        <w:rPr>
          <w:rFonts w:cs="Times New Roman"/>
        </w:rPr>
        <w:t xml:space="preserve">of </w:t>
      </w:r>
      <w:r w:rsidR="008D1654">
        <w:rPr>
          <w:rFonts w:cs="Times New Roman"/>
        </w:rPr>
        <w:t xml:space="preserve">the </w:t>
      </w:r>
      <w:r w:rsidR="009C14C3" w:rsidRPr="008D1654">
        <w:rPr>
          <w:rFonts w:cs="Times New Roman"/>
          <w:noProof/>
        </w:rPr>
        <w:t>market</w:t>
      </w:r>
      <w:r w:rsidR="009C14C3">
        <w:rPr>
          <w:rFonts w:cs="Times New Roman"/>
        </w:rPr>
        <w:t xml:space="preserve"> would create either the opportunities or the barriers in the market</w:t>
      </w:r>
      <w:r w:rsidR="006F159D">
        <w:rPr>
          <w:rFonts w:cs="Times New Roman"/>
        </w:rPr>
        <w:t xml:space="preserve"> </w:t>
      </w:r>
      <w:r w:rsidR="006F159D" w:rsidRPr="00487664">
        <w:rPr>
          <w:rFonts w:cs="Times New Roman"/>
        </w:rPr>
        <w:t xml:space="preserve">(Boselie </w:t>
      </w:r>
      <w:r w:rsidR="006F159D" w:rsidRPr="00487664">
        <w:rPr>
          <w:rFonts w:cs="Times New Roman"/>
          <w:noProof/>
        </w:rPr>
        <w:t xml:space="preserve">and </w:t>
      </w:r>
      <w:r w:rsidR="006F159D" w:rsidRPr="00487664">
        <w:rPr>
          <w:rFonts w:cs="Times New Roman"/>
        </w:rPr>
        <w:t>Chand, 2011)</w:t>
      </w:r>
      <w:r w:rsidR="009C14C3">
        <w:rPr>
          <w:rFonts w:cs="Times New Roman"/>
        </w:rPr>
        <w:t>. The political influences, power</w:t>
      </w:r>
      <w:r w:rsidR="008D1654">
        <w:rPr>
          <w:rFonts w:cs="Times New Roman"/>
        </w:rPr>
        <w:t>,</w:t>
      </w:r>
      <w:r w:rsidR="009C14C3">
        <w:rPr>
          <w:rFonts w:cs="Times New Roman"/>
        </w:rPr>
        <w:t xml:space="preserve"> </w:t>
      </w:r>
      <w:r w:rsidR="009C14C3" w:rsidRPr="008D1654">
        <w:rPr>
          <w:rFonts w:cs="Times New Roman"/>
          <w:noProof/>
        </w:rPr>
        <w:t>and</w:t>
      </w:r>
      <w:r w:rsidR="009C14C3">
        <w:rPr>
          <w:rFonts w:cs="Times New Roman"/>
        </w:rPr>
        <w:t xml:space="preserve"> authority of the market have created the </w:t>
      </w:r>
      <w:r w:rsidR="00D76E94">
        <w:rPr>
          <w:rFonts w:cs="Times New Roman"/>
        </w:rPr>
        <w:t xml:space="preserve">influences and the changes in the company. </w:t>
      </w:r>
      <w:r w:rsidRPr="00822A5B">
        <w:rPr>
          <w:rFonts w:cs="Times New Roman"/>
        </w:rPr>
        <w:t xml:space="preserve">During the Brexit, </w:t>
      </w:r>
      <w:r w:rsidR="00D76E94">
        <w:rPr>
          <w:rFonts w:cs="Times New Roman"/>
        </w:rPr>
        <w:t xml:space="preserve">the UK market had faced the </w:t>
      </w:r>
      <w:r w:rsidRPr="00822A5B">
        <w:rPr>
          <w:rFonts w:cs="Times New Roman"/>
        </w:rPr>
        <w:t xml:space="preserve">political turmoil </w:t>
      </w:r>
      <w:r w:rsidR="00D76E94">
        <w:rPr>
          <w:rFonts w:cs="Times New Roman"/>
        </w:rPr>
        <w:t>in the market and the</w:t>
      </w:r>
      <w:r w:rsidRPr="00822A5B">
        <w:rPr>
          <w:rFonts w:cs="Times New Roman"/>
        </w:rPr>
        <w:t xml:space="preserve"> political influences </w:t>
      </w:r>
      <w:r w:rsidR="00D76E94">
        <w:rPr>
          <w:rFonts w:cs="Times New Roman"/>
        </w:rPr>
        <w:t>had affected the business operation</w:t>
      </w:r>
      <w:r w:rsidR="006F159D">
        <w:rPr>
          <w:rFonts w:cs="Times New Roman"/>
        </w:rPr>
        <w:t xml:space="preserve"> </w:t>
      </w:r>
      <w:r w:rsidR="006F159D" w:rsidRPr="00487664">
        <w:rPr>
          <w:rFonts w:cs="Times New Roman"/>
        </w:rPr>
        <w:t>(Huselid and Becker, 2011)</w:t>
      </w:r>
      <w:r w:rsidRPr="00822A5B">
        <w:rPr>
          <w:rFonts w:cs="Times New Roman"/>
          <w:szCs w:val="24"/>
        </w:rPr>
        <w:t>.</w:t>
      </w:r>
      <w:r w:rsidR="00D76E94">
        <w:rPr>
          <w:rFonts w:cs="Times New Roman"/>
          <w:szCs w:val="24"/>
        </w:rPr>
        <w:t xml:space="preserve"> In </w:t>
      </w:r>
      <w:r w:rsidR="00D76E94">
        <w:t xml:space="preserve">Asda, the political influences during Brexit have pushed the company to change the </w:t>
      </w:r>
      <w:r w:rsidRPr="00822A5B">
        <w:rPr>
          <w:rFonts w:cs="Times New Roman"/>
          <w:szCs w:val="24"/>
        </w:rPr>
        <w:t xml:space="preserve">business strategy </w:t>
      </w:r>
      <w:r w:rsidR="00D76E94">
        <w:rPr>
          <w:rFonts w:cs="Times New Roman"/>
          <w:szCs w:val="24"/>
        </w:rPr>
        <w:t>and market policy</w:t>
      </w:r>
      <w:r w:rsidRPr="00822A5B">
        <w:rPr>
          <w:rFonts w:cs="Times New Roman"/>
          <w:szCs w:val="24"/>
        </w:rPr>
        <w:t>.</w:t>
      </w:r>
      <w:r w:rsidRPr="00822A5B">
        <w:rPr>
          <w:rFonts w:cs="Times New Roman"/>
        </w:rPr>
        <w:t xml:space="preserve"> </w:t>
      </w:r>
      <w:r w:rsidR="002F4C5D">
        <w:rPr>
          <w:rFonts w:cs="Times New Roman"/>
        </w:rPr>
        <w:t>The company had to compromise the changes with the help of the flexible culture.</w:t>
      </w:r>
      <w:r w:rsidR="00896969">
        <w:rPr>
          <w:rFonts w:cs="Times New Roman"/>
        </w:rPr>
        <w:t xml:space="preserve"> </w:t>
      </w:r>
      <w:r w:rsidR="00896969" w:rsidRPr="00CF27D1">
        <w:rPr>
          <w:rFonts w:cs="Times New Roman"/>
          <w:color w:val="auto"/>
        </w:rPr>
        <w:t xml:space="preserve">Also, the price of the Euro has fallen down and the shortage of the suppliers had increased the price of the products. The retailer industry in the UK had to compete with each other even more and still the market is competitive. In this situation, </w:t>
      </w:r>
      <w:r w:rsidR="00896969" w:rsidRPr="00CF27D1">
        <w:rPr>
          <w:color w:val="auto"/>
        </w:rPr>
        <w:t xml:space="preserve">Asda has changed the strategy and engage the employee with the culture to manage the labor shortage and the competition with the quality full customer’s service. </w:t>
      </w:r>
    </w:p>
    <w:p w14:paraId="44F15225" w14:textId="5D3AF3AA" w:rsidR="00234EE3" w:rsidRDefault="00234EE3" w:rsidP="00822A5B">
      <w:pPr>
        <w:rPr>
          <w:rFonts w:cs="Times New Roman"/>
        </w:rPr>
      </w:pPr>
      <w:r>
        <w:rPr>
          <w:noProof/>
          <w:lang w:eastAsia="en-GB"/>
        </w:rPr>
        <w:lastRenderedPageBreak/>
        <w:drawing>
          <wp:inline distT="0" distB="0" distL="0" distR="0" wp14:anchorId="55AE8737" wp14:editId="6E312371">
            <wp:extent cx="5942486" cy="2426335"/>
            <wp:effectExtent l="0" t="0" r="1270" b="0"/>
            <wp:docPr id="2" name="Picture 2" descr="Image result for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estel analysi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6231" cy="2427864"/>
                    </a:xfrm>
                    <a:prstGeom prst="rect">
                      <a:avLst/>
                    </a:prstGeom>
                    <a:noFill/>
                    <a:ln>
                      <a:noFill/>
                    </a:ln>
                  </pic:spPr>
                </pic:pic>
              </a:graphicData>
            </a:graphic>
          </wp:inline>
        </w:drawing>
      </w:r>
    </w:p>
    <w:p w14:paraId="055E3C08" w14:textId="77777777" w:rsidR="00234EE3" w:rsidRDefault="00234EE3" w:rsidP="00234EE3">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PESTEL analysis </w:t>
      </w:r>
    </w:p>
    <w:p w14:paraId="78E93C51" w14:textId="0B31B203" w:rsidR="00234EE3" w:rsidRPr="00234EE3" w:rsidRDefault="00234EE3" w:rsidP="00234EE3">
      <w:pPr>
        <w:pStyle w:val="Caption"/>
        <w:jc w:val="center"/>
        <w:rPr>
          <w:rFonts w:cs="Times New Roman"/>
          <w:b/>
          <w:szCs w:val="24"/>
        </w:rPr>
      </w:pPr>
      <w:r>
        <w:t xml:space="preserve">Source: </w:t>
      </w:r>
      <w:r w:rsidRPr="00487664">
        <w:rPr>
          <w:rFonts w:eastAsia="Times New Roman" w:cs="Times New Roman"/>
          <w:szCs w:val="24"/>
        </w:rPr>
        <w:t>(Byrd and Megginson, 2013)</w:t>
      </w:r>
    </w:p>
    <w:p w14:paraId="7FAB0ED7" w14:textId="0CD3F57B" w:rsidR="001C5073" w:rsidRPr="002F4C5D" w:rsidRDefault="00822A5B" w:rsidP="002F4C5D">
      <w:pPr>
        <w:rPr>
          <w:rFonts w:cs="Times New Roman"/>
        </w:rPr>
      </w:pPr>
      <w:r w:rsidRPr="002F4C5D">
        <w:rPr>
          <w:rFonts w:cs="Times New Roman"/>
          <w:b/>
        </w:rPr>
        <w:t xml:space="preserve">Economic factor: </w:t>
      </w:r>
      <w:r w:rsidR="002F4C5D">
        <w:rPr>
          <w:rFonts w:cs="Times New Roman"/>
        </w:rPr>
        <w:t>The economic factors of the market relate to the GDP, income of the individual, the spending pattern, employment rate and the inflation of the country</w:t>
      </w:r>
      <w:r w:rsidR="006F159D">
        <w:rPr>
          <w:rFonts w:cs="Times New Roman"/>
        </w:rPr>
        <w:t xml:space="preserve"> </w:t>
      </w:r>
      <w:r w:rsidR="006F159D" w:rsidRPr="00487664">
        <w:rPr>
          <w:rFonts w:cs="Times New Roman"/>
        </w:rPr>
        <w:t>(Ida et al., 2011)</w:t>
      </w:r>
      <w:r w:rsidR="002F4C5D">
        <w:rPr>
          <w:rFonts w:cs="Times New Roman"/>
        </w:rPr>
        <w:t xml:space="preserve">. During the </w:t>
      </w:r>
      <w:r w:rsidRPr="002F4C5D">
        <w:rPr>
          <w:rFonts w:cs="Times New Roman"/>
        </w:rPr>
        <w:t>Brexit</w:t>
      </w:r>
      <w:r w:rsidR="002F4C5D">
        <w:rPr>
          <w:rFonts w:cs="Times New Roman"/>
        </w:rPr>
        <w:t xml:space="preserve">, the UK market had seen the fall of the price of the money and increase the price of the products and the service. Most of the competitors of </w:t>
      </w:r>
      <w:r w:rsidR="002F4C5D">
        <w:t xml:space="preserve">Asda had changed the pricing strategy to sustain in the market. For the sustainability and the profitability, the company went for the </w:t>
      </w:r>
      <w:r w:rsidR="002F4C5D" w:rsidRPr="008D1654">
        <w:rPr>
          <w:noProof/>
        </w:rPr>
        <w:t>low</w:t>
      </w:r>
      <w:r w:rsidR="008D1654">
        <w:rPr>
          <w:noProof/>
        </w:rPr>
        <w:t>-</w:t>
      </w:r>
      <w:r w:rsidR="002F4C5D" w:rsidRPr="008D1654">
        <w:rPr>
          <w:noProof/>
        </w:rPr>
        <w:t>cost</w:t>
      </w:r>
      <w:r w:rsidR="002F4C5D">
        <w:t xml:space="preserve"> service for the different types of customers to manage the </w:t>
      </w:r>
      <w:r w:rsidRPr="002F4C5D">
        <w:rPr>
          <w:rFonts w:cs="Times New Roman"/>
        </w:rPr>
        <w:t xml:space="preserve">economic conditions of the </w:t>
      </w:r>
      <w:r w:rsidR="002F4C5D">
        <w:rPr>
          <w:rFonts w:cs="Times New Roman"/>
        </w:rPr>
        <w:t>company.</w:t>
      </w:r>
    </w:p>
    <w:p w14:paraId="0C21FB1F" w14:textId="3A2CFED2" w:rsidR="001C5073" w:rsidRDefault="00822A5B" w:rsidP="001C5073">
      <w:r w:rsidRPr="001C5073">
        <w:rPr>
          <w:rFonts w:cs="Times New Roman"/>
          <w:b/>
        </w:rPr>
        <w:t xml:space="preserve">Social factor: </w:t>
      </w:r>
      <w:r w:rsidR="00A75383">
        <w:rPr>
          <w:rFonts w:cs="Times New Roman"/>
        </w:rPr>
        <w:t>Social factors include the culture, society and the traditions of the customers would affect the business of the company</w:t>
      </w:r>
      <w:r w:rsidR="006F159D">
        <w:rPr>
          <w:rFonts w:cs="Times New Roman"/>
        </w:rPr>
        <w:t xml:space="preserve"> </w:t>
      </w:r>
      <w:r w:rsidR="006F159D" w:rsidRPr="00487664">
        <w:rPr>
          <w:rFonts w:eastAsia="Times New Roman" w:cs="Times New Roman"/>
          <w:szCs w:val="24"/>
        </w:rPr>
        <w:t xml:space="preserve">(Viardot and </w:t>
      </w:r>
      <w:r w:rsidR="006F159D" w:rsidRPr="00487664">
        <w:rPr>
          <w:rFonts w:cs="Times New Roman"/>
          <w:szCs w:val="24"/>
        </w:rPr>
        <w:t xml:space="preserve">Dessler, </w:t>
      </w:r>
      <w:r w:rsidR="006F159D" w:rsidRPr="00487664">
        <w:rPr>
          <w:rFonts w:eastAsia="Times New Roman" w:cs="Times New Roman"/>
          <w:szCs w:val="24"/>
        </w:rPr>
        <w:t>2011)</w:t>
      </w:r>
      <w:r w:rsidR="00A75383">
        <w:rPr>
          <w:rFonts w:cs="Times New Roman"/>
        </w:rPr>
        <w:t xml:space="preserve">. The trends of the UK have been changing and the market has been experiencing the different types of customers. </w:t>
      </w:r>
      <w:r w:rsidR="00A75383">
        <w:t>Asda has seen the problems in the food sectors where the customer’s religion, traditions</w:t>
      </w:r>
      <w:r w:rsidR="008D1654">
        <w:t>,</w:t>
      </w:r>
      <w:r w:rsidR="00A75383">
        <w:t xml:space="preserve"> </w:t>
      </w:r>
      <w:r w:rsidR="00A75383" w:rsidRPr="008D1654">
        <w:rPr>
          <w:noProof/>
        </w:rPr>
        <w:t>and</w:t>
      </w:r>
      <w:r w:rsidR="00A75383">
        <w:t xml:space="preserve"> the preferences have great impacts </w:t>
      </w:r>
      <w:r w:rsidR="008D1654">
        <w:rPr>
          <w:noProof/>
        </w:rPr>
        <w:t>on</w:t>
      </w:r>
      <w:r w:rsidR="00A75383">
        <w:t xml:space="preserve"> the food industry. Even, in the Brexit, the customers were looking for the low price service from the company</w:t>
      </w:r>
      <w:r w:rsidR="006F159D">
        <w:t xml:space="preserve"> </w:t>
      </w:r>
      <w:r w:rsidR="006F159D" w:rsidRPr="00487664">
        <w:rPr>
          <w:rFonts w:cs="Times New Roman"/>
        </w:rPr>
        <w:t>(Howes et al., 2016)</w:t>
      </w:r>
      <w:r w:rsidR="00A75383">
        <w:t>. Thus, Asda has developed the product strategy to manage the customer’s preference and their demands as well.</w:t>
      </w:r>
    </w:p>
    <w:p w14:paraId="216ADAD6" w14:textId="77777777" w:rsidR="00913471" w:rsidRDefault="00913471" w:rsidP="001C5073"/>
    <w:p w14:paraId="1B59F68C" w14:textId="77777777" w:rsidR="00913471" w:rsidRDefault="00913471" w:rsidP="001C5073">
      <w:pPr>
        <w:rPr>
          <w:rFonts w:cs="Times New Roman"/>
        </w:rPr>
      </w:pPr>
    </w:p>
    <w:p w14:paraId="3D00694F" w14:textId="04C1370D" w:rsidR="001C5073" w:rsidRPr="001D3337" w:rsidRDefault="00822A5B" w:rsidP="001C5073">
      <w:pPr>
        <w:rPr>
          <w:rFonts w:cs="Times New Roman"/>
        </w:rPr>
      </w:pPr>
      <w:r w:rsidRPr="000C6DAA">
        <w:rPr>
          <w:rFonts w:cs="Times New Roman"/>
          <w:b/>
        </w:rPr>
        <w:lastRenderedPageBreak/>
        <w:t xml:space="preserve">Technological </w:t>
      </w:r>
      <w:r w:rsidR="001C5073">
        <w:rPr>
          <w:rFonts w:cs="Times New Roman"/>
          <w:b/>
        </w:rPr>
        <w:t xml:space="preserve">factor: </w:t>
      </w:r>
      <w:r w:rsidR="005F6564">
        <w:rPr>
          <w:rFonts w:cs="Times New Roman"/>
        </w:rPr>
        <w:t>Technologies in the industry has changed the operation and the production</w:t>
      </w:r>
      <w:r w:rsidR="006F159D">
        <w:rPr>
          <w:rFonts w:cs="Times New Roman"/>
        </w:rPr>
        <w:t xml:space="preserve"> </w:t>
      </w:r>
      <w:r w:rsidR="006F159D" w:rsidRPr="00487664">
        <w:rPr>
          <w:rFonts w:cs="Times New Roman"/>
          <w:szCs w:val="24"/>
        </w:rPr>
        <w:t>(Caplan and Coleman, 2012)</w:t>
      </w:r>
      <w:r w:rsidR="005F6564">
        <w:rPr>
          <w:rFonts w:cs="Times New Roman"/>
        </w:rPr>
        <w:t>. Technologies have changed the system of the communication and the interaction between the customers and the marketers. Even various services are available for the company which forced most of the industries to implement the technologies for the better customer’s relationship</w:t>
      </w:r>
      <w:r w:rsidR="006F159D">
        <w:rPr>
          <w:rFonts w:cs="Times New Roman"/>
        </w:rPr>
        <w:t xml:space="preserve"> </w:t>
      </w:r>
      <w:r w:rsidR="006F159D" w:rsidRPr="00487664">
        <w:rPr>
          <w:rFonts w:cs="Times New Roman"/>
        </w:rPr>
        <w:t xml:space="preserve">(Boselie </w:t>
      </w:r>
      <w:r w:rsidR="006F159D" w:rsidRPr="00487664">
        <w:rPr>
          <w:rFonts w:cs="Times New Roman"/>
          <w:noProof/>
        </w:rPr>
        <w:t xml:space="preserve">and </w:t>
      </w:r>
      <w:r w:rsidR="006F159D" w:rsidRPr="00487664">
        <w:rPr>
          <w:rFonts w:cs="Times New Roman"/>
        </w:rPr>
        <w:t>Chand, 2011)</w:t>
      </w:r>
      <w:r w:rsidR="005F6564">
        <w:rPr>
          <w:rFonts w:cs="Times New Roman"/>
        </w:rPr>
        <w:t xml:space="preserve">. </w:t>
      </w:r>
      <w:r w:rsidR="005F6564">
        <w:t xml:space="preserve">Asda </w:t>
      </w:r>
      <w:r w:rsidR="001D3337">
        <w:t>has implemented technologies for the operation and the customer’s relationship management. Even the company has developed online operation for the customers in the different market.</w:t>
      </w:r>
    </w:p>
    <w:p w14:paraId="401DB741" w14:textId="7BBACA51" w:rsidR="001C5073" w:rsidRPr="001D3337" w:rsidRDefault="001C5073" w:rsidP="001C5073">
      <w:pPr>
        <w:rPr>
          <w:rFonts w:cs="Times New Roman"/>
        </w:rPr>
      </w:pPr>
      <w:r>
        <w:rPr>
          <w:rFonts w:cs="Times New Roman"/>
          <w:b/>
        </w:rPr>
        <w:t>Environmental factor:</w:t>
      </w:r>
      <w:r w:rsidR="001D3337">
        <w:rPr>
          <w:rFonts w:cs="Times New Roman"/>
          <w:b/>
        </w:rPr>
        <w:t xml:space="preserve"> </w:t>
      </w:r>
      <w:r w:rsidR="001D3337">
        <w:rPr>
          <w:rFonts w:cs="Times New Roman"/>
        </w:rPr>
        <w:t>Market environment consists of the different elements affecting the company or the organizations differently</w:t>
      </w:r>
      <w:r w:rsidR="006F159D">
        <w:rPr>
          <w:rFonts w:cs="Times New Roman"/>
        </w:rPr>
        <w:t xml:space="preserve"> </w:t>
      </w:r>
      <w:r w:rsidR="006F159D" w:rsidRPr="00487664">
        <w:rPr>
          <w:rFonts w:cs="Times New Roman"/>
        </w:rPr>
        <w:t>(Huselid and Becker, 2011)</w:t>
      </w:r>
      <w:r w:rsidR="001D3337">
        <w:rPr>
          <w:rFonts w:cs="Times New Roman"/>
        </w:rPr>
        <w:t xml:space="preserve">. </w:t>
      </w:r>
      <w:r w:rsidR="008D1654">
        <w:rPr>
          <w:rFonts w:cs="Times New Roman"/>
          <w:noProof/>
        </w:rPr>
        <w:t>The e</w:t>
      </w:r>
      <w:r w:rsidR="001D3337" w:rsidRPr="008D1654">
        <w:rPr>
          <w:rFonts w:cs="Times New Roman"/>
          <w:noProof/>
        </w:rPr>
        <w:t>nvironment</w:t>
      </w:r>
      <w:r w:rsidR="001D3337">
        <w:rPr>
          <w:rFonts w:cs="Times New Roman"/>
        </w:rPr>
        <w:t xml:space="preserve"> of the market creates the changes, challenges, opportunities or </w:t>
      </w:r>
      <w:r w:rsidR="001D3337" w:rsidRPr="008D1654">
        <w:rPr>
          <w:rFonts w:cs="Times New Roman"/>
          <w:noProof/>
        </w:rPr>
        <w:t>barriers</w:t>
      </w:r>
      <w:r w:rsidR="001D3337">
        <w:rPr>
          <w:rFonts w:cs="Times New Roman"/>
        </w:rPr>
        <w:t xml:space="preserve"> based on </w:t>
      </w:r>
      <w:r w:rsidR="001D3337" w:rsidRPr="008D1654">
        <w:rPr>
          <w:rFonts w:cs="Times New Roman"/>
          <w:noProof/>
        </w:rPr>
        <w:t>market</w:t>
      </w:r>
      <w:r w:rsidR="001D3337">
        <w:rPr>
          <w:rFonts w:cs="Times New Roman"/>
        </w:rPr>
        <w:t xml:space="preserve"> trends and the customers’ demands. In the UK, the customers are largely depending on the new service, information</w:t>
      </w:r>
      <w:r w:rsidR="008D1654">
        <w:rPr>
          <w:rFonts w:cs="Times New Roman"/>
        </w:rPr>
        <w:t>,</w:t>
      </w:r>
      <w:r w:rsidR="001D3337">
        <w:rPr>
          <w:rFonts w:cs="Times New Roman"/>
        </w:rPr>
        <w:t xml:space="preserve"> </w:t>
      </w:r>
      <w:r w:rsidR="001D3337" w:rsidRPr="008D1654">
        <w:rPr>
          <w:rFonts w:cs="Times New Roman"/>
          <w:noProof/>
        </w:rPr>
        <w:t>and</w:t>
      </w:r>
      <w:r w:rsidR="001D3337">
        <w:rPr>
          <w:rFonts w:cs="Times New Roman"/>
        </w:rPr>
        <w:t xml:space="preserve"> the technologies. The market </w:t>
      </w:r>
      <w:r w:rsidR="008D1654">
        <w:rPr>
          <w:rFonts w:cs="Times New Roman"/>
          <w:noProof/>
        </w:rPr>
        <w:t>has been</w:t>
      </w:r>
      <w:r w:rsidR="001D3337">
        <w:rPr>
          <w:rFonts w:cs="Times New Roman"/>
        </w:rPr>
        <w:t xml:space="preserve"> </w:t>
      </w:r>
      <w:r w:rsidR="001D3337" w:rsidRPr="008D1654">
        <w:rPr>
          <w:rFonts w:cs="Times New Roman"/>
          <w:noProof/>
        </w:rPr>
        <w:t>chang</w:t>
      </w:r>
      <w:r w:rsidR="008D1654">
        <w:rPr>
          <w:rFonts w:cs="Times New Roman"/>
          <w:noProof/>
        </w:rPr>
        <w:t>ing</w:t>
      </w:r>
      <w:r w:rsidR="001D3337">
        <w:rPr>
          <w:rFonts w:cs="Times New Roman"/>
        </w:rPr>
        <w:t xml:space="preserve"> constantly and </w:t>
      </w:r>
      <w:r w:rsidR="001D3337">
        <w:t xml:space="preserve">Asda has to cope with the various changes through the flexible culture. </w:t>
      </w:r>
    </w:p>
    <w:p w14:paraId="3EB5E030" w14:textId="528BDBF5" w:rsidR="00EB4C5A" w:rsidRPr="00FF619B" w:rsidRDefault="00822A5B" w:rsidP="00F63F1F">
      <w:pPr>
        <w:rPr>
          <w:rFonts w:cs="Times New Roman"/>
        </w:rPr>
      </w:pPr>
      <w:r w:rsidRPr="000C6DAA">
        <w:rPr>
          <w:rFonts w:cs="Times New Roman"/>
          <w:b/>
        </w:rPr>
        <w:t xml:space="preserve">Legal factor: </w:t>
      </w:r>
      <w:r w:rsidR="001D3337">
        <w:rPr>
          <w:rFonts w:cs="Times New Roman"/>
        </w:rPr>
        <w:t>The legal factors including the laws, rules</w:t>
      </w:r>
      <w:r w:rsidR="008D1654">
        <w:rPr>
          <w:rFonts w:cs="Times New Roman"/>
        </w:rPr>
        <w:t>,</w:t>
      </w:r>
      <w:r w:rsidR="001D3337">
        <w:rPr>
          <w:rFonts w:cs="Times New Roman"/>
        </w:rPr>
        <w:t xml:space="preserve"> </w:t>
      </w:r>
      <w:r w:rsidR="001D3337" w:rsidRPr="008D1654">
        <w:rPr>
          <w:rFonts w:cs="Times New Roman"/>
          <w:noProof/>
        </w:rPr>
        <w:t>and</w:t>
      </w:r>
      <w:r w:rsidR="001D3337">
        <w:rPr>
          <w:rFonts w:cs="Times New Roman"/>
        </w:rPr>
        <w:t xml:space="preserve"> regulations in the market and the country would always </w:t>
      </w:r>
      <w:r w:rsidR="00AD14ED">
        <w:rPr>
          <w:rFonts w:cs="Times New Roman"/>
        </w:rPr>
        <w:t xml:space="preserve">affect the operation </w:t>
      </w:r>
      <w:r w:rsidR="00153639">
        <w:rPr>
          <w:rFonts w:cs="Times New Roman"/>
        </w:rPr>
        <w:t>and the business of the company</w:t>
      </w:r>
      <w:r w:rsidR="006F159D">
        <w:rPr>
          <w:rFonts w:cs="Times New Roman"/>
        </w:rPr>
        <w:t xml:space="preserve"> </w:t>
      </w:r>
      <w:r w:rsidR="006F159D" w:rsidRPr="00487664">
        <w:rPr>
          <w:rFonts w:eastAsia="Times New Roman" w:cs="Times New Roman"/>
          <w:szCs w:val="24"/>
        </w:rPr>
        <w:t xml:space="preserve">(Viardot and </w:t>
      </w:r>
      <w:r w:rsidR="006F159D" w:rsidRPr="00487664">
        <w:rPr>
          <w:rFonts w:cs="Times New Roman"/>
          <w:szCs w:val="24"/>
        </w:rPr>
        <w:t xml:space="preserve">Dessler, </w:t>
      </w:r>
      <w:r w:rsidR="006F159D" w:rsidRPr="00487664">
        <w:rPr>
          <w:rFonts w:eastAsia="Times New Roman" w:cs="Times New Roman"/>
          <w:szCs w:val="24"/>
        </w:rPr>
        <w:t>2011)</w:t>
      </w:r>
      <w:r w:rsidR="00153639">
        <w:rPr>
          <w:rFonts w:cs="Times New Roman"/>
        </w:rPr>
        <w:t xml:space="preserve">. The various markets prefer the different home tax, country tax or other rules and the </w:t>
      </w:r>
      <w:r w:rsidR="005021BE" w:rsidRPr="005021BE">
        <w:rPr>
          <w:color w:val="auto"/>
        </w:rPr>
        <w:t>Asda</w:t>
      </w:r>
      <w:r w:rsidR="005021BE">
        <w:rPr>
          <w:rFonts w:cs="Times New Roman"/>
        </w:rPr>
        <w:t xml:space="preserve"> </w:t>
      </w:r>
      <w:r w:rsidR="00153639">
        <w:rPr>
          <w:rFonts w:cs="Times New Roman"/>
        </w:rPr>
        <w:t>maintain</w:t>
      </w:r>
      <w:r w:rsidR="005021BE">
        <w:rPr>
          <w:rFonts w:cs="Times New Roman"/>
        </w:rPr>
        <w:t>s</w:t>
      </w:r>
      <w:r w:rsidR="00153639">
        <w:rPr>
          <w:rFonts w:cs="Times New Roman"/>
        </w:rPr>
        <w:t xml:space="preserve"> the certain rules including Company Act, Contract Law, and Consumer Right Act, Employment Right Act and Health and Safety work act to manage the operations</w:t>
      </w:r>
      <w:r w:rsidR="005021BE">
        <w:rPr>
          <w:rFonts w:cs="Times New Roman"/>
        </w:rPr>
        <w:t xml:space="preserve">. </w:t>
      </w:r>
      <w:r w:rsidR="00153639">
        <w:t xml:space="preserve">Asda has developed the workplace culture where the policies and rules are already managed by the company to maintain the legal relationship and the work. </w:t>
      </w:r>
    </w:p>
    <w:p w14:paraId="512D03FD" w14:textId="2852D252" w:rsidR="00F63F1F" w:rsidRDefault="00EB4C5A" w:rsidP="001C5073">
      <w:pPr>
        <w:pStyle w:val="Heading2"/>
      </w:pPr>
      <w:bookmarkStart w:id="11" w:name="_Toc532645099"/>
      <w:r>
        <w:t>I</w:t>
      </w:r>
      <w:r w:rsidR="00F63F1F">
        <w:t>mpact of culture</w:t>
      </w:r>
      <w:bookmarkEnd w:id="11"/>
    </w:p>
    <w:p w14:paraId="26CDB5CB" w14:textId="316B5211" w:rsidR="001E3941" w:rsidRDefault="008D1654" w:rsidP="00F63F1F">
      <w:r>
        <w:rPr>
          <w:noProof/>
        </w:rPr>
        <w:t>The c</w:t>
      </w:r>
      <w:r w:rsidR="00FF619B" w:rsidRPr="008D1654">
        <w:rPr>
          <w:noProof/>
        </w:rPr>
        <w:t>ulture</w:t>
      </w:r>
      <w:r w:rsidR="00FF619B">
        <w:t xml:space="preserve"> of the company has the driving forces or the restraining forces that either helps the company to exploit the opportunities or restrain the company while being changed</w:t>
      </w:r>
      <w:r w:rsidR="006F159D">
        <w:t xml:space="preserve"> </w:t>
      </w:r>
      <w:r w:rsidR="006F159D" w:rsidRPr="00487664">
        <w:rPr>
          <w:rFonts w:cs="Times New Roman"/>
        </w:rPr>
        <w:t>(Howes et al., 2016)</w:t>
      </w:r>
      <w:r w:rsidR="00FF619B">
        <w:t>. The culture of Asda has potential impacts on its business and operation. These are given below:</w:t>
      </w:r>
    </w:p>
    <w:p w14:paraId="6554122D" w14:textId="77777777" w:rsidR="00913471" w:rsidRDefault="00913471" w:rsidP="00F63F1F"/>
    <w:p w14:paraId="654A46D3" w14:textId="77777777" w:rsidR="00913471" w:rsidRDefault="00913471" w:rsidP="00F63F1F"/>
    <w:p w14:paraId="6D8BFDDE" w14:textId="77777777" w:rsidR="00913471" w:rsidRDefault="00913471" w:rsidP="00F63F1F">
      <w:bookmarkStart w:id="12" w:name="_GoBack"/>
      <w:bookmarkEnd w:id="12"/>
    </w:p>
    <w:p w14:paraId="36B182AD" w14:textId="2D36169E" w:rsidR="00FF619B" w:rsidRPr="00CF27D1" w:rsidRDefault="00F3246D" w:rsidP="00F63F1F">
      <w:pPr>
        <w:rPr>
          <w:color w:val="auto"/>
        </w:rPr>
      </w:pPr>
      <w:r w:rsidRPr="00F3246D">
        <w:rPr>
          <w:b/>
        </w:rPr>
        <w:lastRenderedPageBreak/>
        <w:t>Employee’s performance:</w:t>
      </w:r>
      <w:r>
        <w:rPr>
          <w:b/>
        </w:rPr>
        <w:t xml:space="preserve"> </w:t>
      </w:r>
      <w:r>
        <w:t>For the organizational performance, the employees need to be effective and flexible in the company</w:t>
      </w:r>
      <w:r w:rsidR="006F159D">
        <w:t xml:space="preserve"> </w:t>
      </w:r>
      <w:r w:rsidR="006F159D" w:rsidRPr="00487664">
        <w:rPr>
          <w:rFonts w:cs="Times New Roman"/>
        </w:rPr>
        <w:t>(Huselid and Becker, 2011)</w:t>
      </w:r>
      <w:r>
        <w:t xml:space="preserve">. The employee’s performance in Asda has been affected by the culture the company belongs in the workplace. </w:t>
      </w:r>
      <w:r w:rsidR="00376D48">
        <w:t xml:space="preserve">Organizational performance and the employee’s engagement would develop the competitive advantages in the company </w:t>
      </w:r>
      <w:r w:rsidR="00376D48" w:rsidRPr="00487664">
        <w:rPr>
          <w:rFonts w:eastAsia="Times New Roman" w:cs="Times New Roman"/>
          <w:szCs w:val="24"/>
        </w:rPr>
        <w:t>(Byrd and Megginson, 2013)</w:t>
      </w:r>
      <w:r w:rsidR="00376D48">
        <w:rPr>
          <w:rFonts w:eastAsia="Times New Roman" w:cs="Times New Roman"/>
          <w:szCs w:val="24"/>
        </w:rPr>
        <w:t xml:space="preserve">. </w:t>
      </w:r>
      <w:r>
        <w:t xml:space="preserve">Thus, the management must develop </w:t>
      </w:r>
      <w:r w:rsidR="008D1654">
        <w:rPr>
          <w:noProof/>
        </w:rPr>
        <w:t>a</w:t>
      </w:r>
      <w:r w:rsidRPr="008D1654">
        <w:rPr>
          <w:noProof/>
        </w:rPr>
        <w:t xml:space="preserve"> better</w:t>
      </w:r>
      <w:r>
        <w:t xml:space="preserve"> </w:t>
      </w:r>
      <w:r w:rsidRPr="008D1654">
        <w:rPr>
          <w:noProof/>
        </w:rPr>
        <w:t>workplace</w:t>
      </w:r>
      <w:r>
        <w:t xml:space="preserve"> environment and the culture that support the employees to perform their best while being engaged in the management</w:t>
      </w:r>
      <w:r w:rsidRPr="00CF27D1">
        <w:rPr>
          <w:color w:val="auto"/>
        </w:rPr>
        <w:t xml:space="preserve">. </w:t>
      </w:r>
      <w:r w:rsidR="00893A1D" w:rsidRPr="00CF27D1">
        <w:rPr>
          <w:color w:val="auto"/>
        </w:rPr>
        <w:t xml:space="preserve">Asda has developed the strategy to engage the employees as most of the time, the culture of the company affects the employee’s behaviors and the performance. </w:t>
      </w:r>
    </w:p>
    <w:p w14:paraId="726534B0" w14:textId="15A85344" w:rsidR="00F3246D" w:rsidRPr="003E3675" w:rsidRDefault="00F3246D" w:rsidP="00F63F1F">
      <w:r w:rsidRPr="00CF27D1">
        <w:rPr>
          <w:b/>
          <w:color w:val="auto"/>
        </w:rPr>
        <w:t>Corpor</w:t>
      </w:r>
      <w:r w:rsidR="00F27B6C" w:rsidRPr="00CF27D1">
        <w:rPr>
          <w:b/>
          <w:color w:val="auto"/>
        </w:rPr>
        <w:t xml:space="preserve">ate values and responsibility: </w:t>
      </w:r>
      <w:r w:rsidR="003E3675" w:rsidRPr="00CF27D1">
        <w:rPr>
          <w:color w:val="auto"/>
        </w:rPr>
        <w:t xml:space="preserve">The corporate value and the </w:t>
      </w:r>
      <w:r w:rsidR="00246D8B" w:rsidRPr="00CF27D1">
        <w:rPr>
          <w:color w:val="auto"/>
        </w:rPr>
        <w:t>responsibility of the company represent the value and the ethics</w:t>
      </w:r>
      <w:r w:rsidR="00246D8B">
        <w:t xml:space="preserve"> of the company</w:t>
      </w:r>
      <w:r w:rsidR="006F159D">
        <w:t xml:space="preserve"> </w:t>
      </w:r>
      <w:r w:rsidR="00376D48" w:rsidRPr="00487664">
        <w:rPr>
          <w:rFonts w:eastAsia="Times New Roman" w:cs="Times New Roman"/>
          <w:szCs w:val="24"/>
        </w:rPr>
        <w:t>(Blair and Hitchcock, 2011)</w:t>
      </w:r>
      <w:r w:rsidR="00246D8B">
        <w:t xml:space="preserve">. The corporate value and the ethics of the company affect the workplace culture and the performance of the organization. </w:t>
      </w:r>
      <w:r w:rsidR="00376D48">
        <w:t xml:space="preserve">Corporate value and responsibility mostly manages the need for the sustainability and the system for the profitability of the company </w:t>
      </w:r>
      <w:r w:rsidR="00376D48" w:rsidRPr="00487664">
        <w:rPr>
          <w:rFonts w:cs="Times New Roman"/>
          <w:szCs w:val="24"/>
        </w:rPr>
        <w:t>(Buttle and Maklan, 2015)</w:t>
      </w:r>
      <w:r w:rsidR="00376D48">
        <w:rPr>
          <w:rFonts w:cs="Times New Roman"/>
          <w:szCs w:val="24"/>
        </w:rPr>
        <w:t xml:space="preserve">. </w:t>
      </w:r>
      <w:r w:rsidR="00246D8B">
        <w:t>According to the value and the responsibility, any leader in Asda takes the decision and the performance of the company manages the value and ethics to maintain the workplace culture.</w:t>
      </w:r>
    </w:p>
    <w:p w14:paraId="6BAFD09C" w14:textId="764FAF9F" w:rsidR="00F3246D" w:rsidRPr="00A375B4" w:rsidRDefault="00F3246D" w:rsidP="00F63F1F">
      <w:r w:rsidRPr="00F3246D">
        <w:rPr>
          <w:b/>
        </w:rPr>
        <w:t>Innovative actions and ch</w:t>
      </w:r>
      <w:r w:rsidR="00A375B4">
        <w:rPr>
          <w:b/>
        </w:rPr>
        <w:t xml:space="preserve">anges: </w:t>
      </w:r>
      <w:r w:rsidR="00A375B4">
        <w:t xml:space="preserve">Innovation has been contributed </w:t>
      </w:r>
      <w:r w:rsidR="008D1654">
        <w:rPr>
          <w:noProof/>
        </w:rPr>
        <w:t>to</w:t>
      </w:r>
      <w:r w:rsidR="00A375B4">
        <w:t xml:space="preserve"> </w:t>
      </w:r>
      <w:r w:rsidR="00A375B4" w:rsidRPr="008D1654">
        <w:rPr>
          <w:noProof/>
        </w:rPr>
        <w:t>some</w:t>
      </w:r>
      <w:r w:rsidR="00A375B4">
        <w:t xml:space="preserve"> industries for the customers and the new products</w:t>
      </w:r>
      <w:r w:rsidR="006F159D">
        <w:t xml:space="preserve"> </w:t>
      </w:r>
      <w:r w:rsidR="00376D48" w:rsidRPr="00487664">
        <w:rPr>
          <w:rFonts w:cs="Times New Roman"/>
        </w:rPr>
        <w:t>(Bolman &amp; Deal, 2011)</w:t>
      </w:r>
      <w:r w:rsidR="00A375B4">
        <w:t xml:space="preserve">. Not every culture can accept the innovation and the changes in the management. For </w:t>
      </w:r>
      <w:r w:rsidR="00A375B4" w:rsidRPr="008D1654">
        <w:rPr>
          <w:noProof/>
        </w:rPr>
        <w:t>better</w:t>
      </w:r>
      <w:r w:rsidR="00A375B4">
        <w:t xml:space="preserve"> productivity and </w:t>
      </w:r>
      <w:r w:rsidR="00A375B4" w:rsidRPr="008D1654">
        <w:rPr>
          <w:noProof/>
        </w:rPr>
        <w:t>product</w:t>
      </w:r>
      <w:r w:rsidR="00A375B4">
        <w:t xml:space="preserve"> development, innovation adds the new value </w:t>
      </w:r>
      <w:r w:rsidR="008D1654">
        <w:rPr>
          <w:noProof/>
        </w:rPr>
        <w:t>to</w:t>
      </w:r>
      <w:r w:rsidR="005021BE">
        <w:t xml:space="preserve"> the company like </w:t>
      </w:r>
      <w:r w:rsidR="005021BE" w:rsidRPr="005021BE">
        <w:rPr>
          <w:color w:val="auto"/>
        </w:rPr>
        <w:t>Asda</w:t>
      </w:r>
      <w:r w:rsidR="005021BE">
        <w:t xml:space="preserve">. </w:t>
      </w:r>
      <w:r w:rsidR="00A375B4">
        <w:t xml:space="preserve">At the same time, to sustain and survive in the market, changing nature and the acceptance ability of </w:t>
      </w:r>
      <w:r w:rsidR="005021BE" w:rsidRPr="005021BE">
        <w:rPr>
          <w:color w:val="auto"/>
        </w:rPr>
        <w:t>Asda</w:t>
      </w:r>
      <w:r w:rsidR="005021BE">
        <w:t xml:space="preserve"> </w:t>
      </w:r>
      <w:r w:rsidR="00A375B4">
        <w:t>help</w:t>
      </w:r>
      <w:r w:rsidR="005021BE">
        <w:t>s</w:t>
      </w:r>
      <w:r w:rsidR="00A375B4">
        <w:t xml:space="preserve"> the management in developing the organizational performance. Asda manages to accept the innovative approach for </w:t>
      </w:r>
      <w:r w:rsidR="00A375B4" w:rsidRPr="008D1654">
        <w:rPr>
          <w:noProof/>
        </w:rPr>
        <w:t>productivity</w:t>
      </w:r>
      <w:r w:rsidR="00A375B4">
        <w:t xml:space="preserve"> and the changes to sustain in the market which definitely develop the performance of the company.</w:t>
      </w:r>
    </w:p>
    <w:p w14:paraId="3CC3E9AA" w14:textId="77777777" w:rsidR="001E3941" w:rsidRDefault="001E3941" w:rsidP="00F63F1F"/>
    <w:p w14:paraId="42E7EC15" w14:textId="77777777" w:rsidR="001E3941" w:rsidRDefault="001E3941" w:rsidP="00F63F1F"/>
    <w:p w14:paraId="5658CCDA" w14:textId="77777777" w:rsidR="001E3941" w:rsidRDefault="001E3941" w:rsidP="00F63F1F"/>
    <w:p w14:paraId="27B79E44" w14:textId="77777777" w:rsidR="001E3941" w:rsidRDefault="001E3941" w:rsidP="00F63F1F"/>
    <w:p w14:paraId="4A3F4CBA" w14:textId="77777777" w:rsidR="001E3941" w:rsidRDefault="001E3941" w:rsidP="00F63F1F"/>
    <w:p w14:paraId="796F53FC" w14:textId="77777777" w:rsidR="001E3941" w:rsidRDefault="001E3941" w:rsidP="00F63F1F"/>
    <w:p w14:paraId="3EF5D146" w14:textId="77777777" w:rsidR="001E3941" w:rsidRDefault="001E3941" w:rsidP="00F63F1F"/>
    <w:p w14:paraId="0C5B6BFC" w14:textId="77777777" w:rsidR="001C5073" w:rsidRDefault="001C5073" w:rsidP="00F63F1F"/>
    <w:p w14:paraId="02E37CE4" w14:textId="77777777" w:rsidR="00893A1D" w:rsidRDefault="00893A1D" w:rsidP="00F63F1F"/>
    <w:p w14:paraId="156219FA" w14:textId="1443A482" w:rsidR="00F63F1F" w:rsidRDefault="001C5073" w:rsidP="001E3941">
      <w:pPr>
        <w:pStyle w:val="Heading1"/>
      </w:pPr>
      <w:bookmarkStart w:id="13" w:name="_Toc532645100"/>
      <w:r>
        <w:t xml:space="preserve">3. </w:t>
      </w:r>
      <w:r w:rsidR="00F63F1F">
        <w:t>Critically evaluate the cult</w:t>
      </w:r>
      <w:r w:rsidR="001E3941">
        <w:t xml:space="preserve">ural and </w:t>
      </w:r>
      <w:r w:rsidR="00F63F1F">
        <w:t xml:space="preserve">ethical </w:t>
      </w:r>
      <w:r w:rsidR="00F63F1F" w:rsidRPr="008D1654">
        <w:rPr>
          <w:noProof/>
        </w:rPr>
        <w:t>behavior</w:t>
      </w:r>
      <w:r w:rsidR="00F63F1F">
        <w:t xml:space="preserve"> present in the</w:t>
      </w:r>
      <w:r w:rsidR="001E3941">
        <w:t xml:space="preserve"> </w:t>
      </w:r>
      <w:r w:rsidR="00F63F1F" w:rsidRPr="008D1654">
        <w:rPr>
          <w:noProof/>
        </w:rPr>
        <w:t>organi</w:t>
      </w:r>
      <w:r w:rsidR="008D1654">
        <w:rPr>
          <w:noProof/>
        </w:rPr>
        <w:t>z</w:t>
      </w:r>
      <w:r w:rsidR="00F63F1F" w:rsidRPr="008D1654">
        <w:rPr>
          <w:noProof/>
        </w:rPr>
        <w:t>ation</w:t>
      </w:r>
      <w:r w:rsidR="00F63F1F">
        <w:t xml:space="preserve"> and evaluate </w:t>
      </w:r>
      <w:r w:rsidR="00F63F1F" w:rsidRPr="008D1654">
        <w:rPr>
          <w:noProof/>
        </w:rPr>
        <w:t>you</w:t>
      </w:r>
      <w:r w:rsidR="008D1654">
        <w:rPr>
          <w:noProof/>
        </w:rPr>
        <w:t>'re</w:t>
      </w:r>
      <w:r w:rsidR="00F63F1F">
        <w:t xml:space="preserve"> own</w:t>
      </w:r>
      <w:r w:rsidR="001E3941">
        <w:t xml:space="preserve"> </w:t>
      </w:r>
      <w:r w:rsidR="00F63F1F">
        <w:t xml:space="preserve">cultural and ethical </w:t>
      </w:r>
      <w:r w:rsidR="00F63F1F" w:rsidRPr="008D1654">
        <w:rPr>
          <w:noProof/>
        </w:rPr>
        <w:t>behavior</w:t>
      </w:r>
      <w:r w:rsidR="00F63F1F">
        <w:t xml:space="preserve"> in</w:t>
      </w:r>
      <w:r w:rsidR="001E3941">
        <w:t xml:space="preserve"> </w:t>
      </w:r>
      <w:r w:rsidR="00F63F1F">
        <w:t xml:space="preserve">relation to the </w:t>
      </w:r>
      <w:r w:rsidR="00F63F1F" w:rsidRPr="008D1654">
        <w:rPr>
          <w:noProof/>
        </w:rPr>
        <w:t>organi</w:t>
      </w:r>
      <w:r w:rsidR="008D1654">
        <w:rPr>
          <w:noProof/>
        </w:rPr>
        <w:t>z</w:t>
      </w:r>
      <w:r w:rsidR="00F63F1F" w:rsidRPr="008D1654">
        <w:rPr>
          <w:noProof/>
        </w:rPr>
        <w:t>ation</w:t>
      </w:r>
      <w:r w:rsidR="00F63F1F">
        <w:t>.</w:t>
      </w:r>
      <w:bookmarkEnd w:id="13"/>
      <w:r w:rsidR="00F63F1F">
        <w:t xml:space="preserve"> </w:t>
      </w:r>
    </w:p>
    <w:p w14:paraId="3AA1BF7F" w14:textId="07436706" w:rsidR="00F77B01" w:rsidRDefault="00F77B01" w:rsidP="009F71B4">
      <w:r>
        <w:t xml:space="preserve">The culture of any company must be supportive </w:t>
      </w:r>
      <w:r w:rsidR="008D1654">
        <w:rPr>
          <w:noProof/>
        </w:rPr>
        <w:t>of</w:t>
      </w:r>
      <w:r>
        <w:t xml:space="preserve"> the ethical </w:t>
      </w:r>
      <w:r w:rsidRPr="008D1654">
        <w:rPr>
          <w:noProof/>
        </w:rPr>
        <w:t>behaviors</w:t>
      </w:r>
      <w:r>
        <w:t xml:space="preserve"> of the company</w:t>
      </w:r>
      <w:r w:rsidR="006F159D">
        <w:t xml:space="preserve"> </w:t>
      </w:r>
      <w:r w:rsidR="006F159D" w:rsidRPr="00487664">
        <w:rPr>
          <w:rFonts w:eastAsia="Times New Roman" w:cs="Times New Roman"/>
          <w:szCs w:val="24"/>
        </w:rPr>
        <w:t xml:space="preserve">(Viardot and </w:t>
      </w:r>
      <w:r w:rsidR="006F159D" w:rsidRPr="00487664">
        <w:rPr>
          <w:rFonts w:cs="Times New Roman"/>
          <w:szCs w:val="24"/>
        </w:rPr>
        <w:t xml:space="preserve">Dessler, </w:t>
      </w:r>
      <w:r w:rsidR="006F159D" w:rsidRPr="00487664">
        <w:rPr>
          <w:rFonts w:eastAsia="Times New Roman" w:cs="Times New Roman"/>
          <w:szCs w:val="24"/>
        </w:rPr>
        <w:t>2011)</w:t>
      </w:r>
      <w:r>
        <w:t xml:space="preserve">. </w:t>
      </w:r>
      <w:r w:rsidR="00F76282">
        <w:t xml:space="preserve">The ethics of the company helps the managers and the leaders to choose the right path and decision for the company that would not hamper the society or the environment of the country. </w:t>
      </w:r>
      <w:r w:rsidR="005E6E06">
        <w:t xml:space="preserve">Ethical </w:t>
      </w:r>
      <w:r w:rsidR="005E6E06" w:rsidRPr="008D1654">
        <w:rPr>
          <w:noProof/>
        </w:rPr>
        <w:t>behaviors</w:t>
      </w:r>
      <w:r w:rsidR="005E6E06">
        <w:t xml:space="preserve"> in Asda helps them to manage and maintain their culture for developing the rights of the employees and the customers along with </w:t>
      </w:r>
      <w:r w:rsidR="005E6E06" w:rsidRPr="008D1654">
        <w:rPr>
          <w:noProof/>
        </w:rPr>
        <w:t>society</w:t>
      </w:r>
      <w:r w:rsidR="005E6E06">
        <w:t xml:space="preserve">. </w:t>
      </w:r>
    </w:p>
    <w:p w14:paraId="47A29993" w14:textId="77777777" w:rsidR="005E6E06" w:rsidRDefault="005E6E06" w:rsidP="005E6E06">
      <w:pPr>
        <w:pStyle w:val="Heading2"/>
      </w:pPr>
      <w:bookmarkStart w:id="14" w:name="_Toc532645101"/>
      <w:r w:rsidRPr="00487664">
        <w:t>Ethical consideration and values</w:t>
      </w:r>
      <w:bookmarkEnd w:id="14"/>
    </w:p>
    <w:p w14:paraId="0B972099" w14:textId="14AA0A55" w:rsidR="00F25576" w:rsidRPr="00893A1D" w:rsidRDefault="005E6E06" w:rsidP="005E6E06">
      <w:pPr>
        <w:rPr>
          <w:rFonts w:cs="Times New Roman"/>
          <w:color w:val="FF0000"/>
        </w:rPr>
      </w:pPr>
      <w:r w:rsidRPr="00487664">
        <w:rPr>
          <w:rFonts w:cs="Times New Roman"/>
          <w:b/>
        </w:rPr>
        <w:t xml:space="preserve"> </w:t>
      </w:r>
      <w:r>
        <w:rPr>
          <w:rFonts w:cs="Times New Roman"/>
        </w:rPr>
        <w:t>The</w:t>
      </w:r>
      <w:r w:rsidRPr="00487664">
        <w:rPr>
          <w:rFonts w:cs="Times New Roman"/>
        </w:rPr>
        <w:t xml:space="preserve"> Ethical consideration of </w:t>
      </w:r>
      <w:r>
        <w:rPr>
          <w:rFonts w:cs="Times New Roman"/>
        </w:rPr>
        <w:t>company</w:t>
      </w:r>
      <w:r w:rsidRPr="00487664">
        <w:rPr>
          <w:rFonts w:cs="Times New Roman"/>
        </w:rPr>
        <w:t xml:space="preserve"> link</w:t>
      </w:r>
      <w:r>
        <w:rPr>
          <w:rFonts w:cs="Times New Roman"/>
        </w:rPr>
        <w:t>s</w:t>
      </w:r>
      <w:r w:rsidRPr="00487664">
        <w:rPr>
          <w:rFonts w:cs="Times New Roman"/>
        </w:rPr>
        <w:t xml:space="preserve"> to the </w:t>
      </w:r>
      <w:r>
        <w:rPr>
          <w:rFonts w:cs="Times New Roman"/>
        </w:rPr>
        <w:t xml:space="preserve">morality and </w:t>
      </w:r>
      <w:r w:rsidRPr="00487664">
        <w:rPr>
          <w:rFonts w:cs="Times New Roman"/>
        </w:rPr>
        <w:t xml:space="preserve">values, of </w:t>
      </w:r>
      <w:r>
        <w:rPr>
          <w:rFonts w:cs="Times New Roman"/>
        </w:rPr>
        <w:t>the company towards the different stakeholder</w:t>
      </w:r>
      <w:r w:rsidR="006F159D">
        <w:rPr>
          <w:rFonts w:cs="Times New Roman"/>
        </w:rPr>
        <w:t xml:space="preserve"> </w:t>
      </w:r>
      <w:r w:rsidR="006F159D" w:rsidRPr="00487664">
        <w:rPr>
          <w:rFonts w:cs="Times New Roman"/>
        </w:rPr>
        <w:t>(Bharwani and Bhutt, 2012)</w:t>
      </w:r>
      <w:r w:rsidRPr="00487664">
        <w:rPr>
          <w:rFonts w:cs="Times New Roman"/>
        </w:rPr>
        <w:t xml:space="preserve">. Every workplace </w:t>
      </w:r>
      <w:r>
        <w:rPr>
          <w:rFonts w:cs="Times New Roman"/>
        </w:rPr>
        <w:t xml:space="preserve">has been developed based on the ethics and values </w:t>
      </w:r>
      <w:r w:rsidRPr="00487664">
        <w:rPr>
          <w:rFonts w:cs="Times New Roman"/>
        </w:rPr>
        <w:t xml:space="preserve">for the </w:t>
      </w:r>
      <w:r>
        <w:rPr>
          <w:rFonts w:cs="Times New Roman"/>
        </w:rPr>
        <w:t xml:space="preserve">different </w:t>
      </w:r>
      <w:r w:rsidRPr="00487664">
        <w:rPr>
          <w:rFonts w:cs="Times New Roman"/>
        </w:rPr>
        <w:t>role</w:t>
      </w:r>
      <w:r>
        <w:rPr>
          <w:rFonts w:cs="Times New Roman"/>
        </w:rPr>
        <w:t>s of the employees</w:t>
      </w:r>
      <w:r w:rsidRPr="00487664">
        <w:rPr>
          <w:rFonts w:cs="Times New Roman"/>
        </w:rPr>
        <w:t xml:space="preserve"> in the workplace</w:t>
      </w:r>
      <w:r w:rsidRPr="00CF27D1">
        <w:rPr>
          <w:rFonts w:cs="Times New Roman"/>
          <w:color w:val="auto"/>
        </w:rPr>
        <w:t xml:space="preserve">. </w:t>
      </w:r>
      <w:r w:rsidR="005021BE" w:rsidRPr="00CF27D1">
        <w:rPr>
          <w:color w:val="auto"/>
        </w:rPr>
        <w:t xml:space="preserve">Asda prefers to maintain the right operation and the management to minimize the harm towards the environment. Even the company would not deliver the customer’s service or products that hamper the environment and the rights of consumers. </w:t>
      </w:r>
      <w:r w:rsidRPr="00CF27D1">
        <w:rPr>
          <w:rFonts w:cs="Times New Roman"/>
          <w:color w:val="auto"/>
        </w:rPr>
        <w:t>Values of the company including the active perspective and for evaluating something right in the society</w:t>
      </w:r>
      <w:r w:rsidR="006F159D" w:rsidRPr="00CF27D1">
        <w:rPr>
          <w:rFonts w:cs="Times New Roman"/>
          <w:color w:val="auto"/>
        </w:rPr>
        <w:t xml:space="preserve"> (Huselid and Becker, 2011)</w:t>
      </w:r>
      <w:r w:rsidRPr="00CF27D1">
        <w:rPr>
          <w:rFonts w:cs="Times New Roman"/>
          <w:color w:val="auto"/>
        </w:rPr>
        <w:t xml:space="preserve">. Value of </w:t>
      </w:r>
      <w:r w:rsidRPr="00487664">
        <w:rPr>
          <w:rFonts w:cs="Times New Roman"/>
        </w:rPr>
        <w:t xml:space="preserve">the </w:t>
      </w:r>
      <w:r>
        <w:rPr>
          <w:rFonts w:cs="Times New Roman"/>
        </w:rPr>
        <w:t xml:space="preserve">Asda has certain </w:t>
      </w:r>
      <w:r w:rsidRPr="00487664">
        <w:rPr>
          <w:rFonts w:cs="Times New Roman"/>
        </w:rPr>
        <w:t xml:space="preserve">impacts on the </w:t>
      </w:r>
      <w:r>
        <w:rPr>
          <w:rFonts w:cs="Times New Roman"/>
        </w:rPr>
        <w:t>decision and opinion making.</w:t>
      </w:r>
      <w:r w:rsidR="00F25576">
        <w:rPr>
          <w:rFonts w:cs="Times New Roman"/>
        </w:rPr>
        <w:t xml:space="preserve"> </w:t>
      </w:r>
      <w:r>
        <w:t xml:space="preserve">Establishing a </w:t>
      </w:r>
      <w:r w:rsidR="00F25576">
        <w:t xml:space="preserve">flexible </w:t>
      </w:r>
      <w:r>
        <w:t xml:space="preserve">culture of sustainability </w:t>
      </w:r>
      <w:r w:rsidR="00F25576">
        <w:t xml:space="preserve">helps the company to maintain the ethical part for the workplace responsibility. </w:t>
      </w:r>
      <w:r w:rsidR="00376D48">
        <w:t xml:space="preserve">The sustainability in both corporate way and the social way will be targeted. </w:t>
      </w:r>
      <w:r w:rsidR="00F25576">
        <w:t>At the same time, the sustainability in the market will be affected</w:t>
      </w:r>
      <w:r w:rsidR="00376D48">
        <w:t xml:space="preserve"> </w:t>
      </w:r>
      <w:r w:rsidR="00376D48" w:rsidRPr="00487664">
        <w:rPr>
          <w:rFonts w:cs="Times New Roman"/>
          <w:szCs w:val="24"/>
        </w:rPr>
        <w:t>(Meglich et al., 2016)</w:t>
      </w:r>
      <w:r w:rsidR="00F25576">
        <w:t xml:space="preserve">. </w:t>
      </w:r>
      <w:r w:rsidR="00F25576">
        <w:rPr>
          <w:rFonts w:cs="Times New Roman"/>
        </w:rPr>
        <w:t xml:space="preserve">Asda manages to maintain </w:t>
      </w:r>
      <w:r w:rsidR="00F25576" w:rsidRPr="008D1654">
        <w:rPr>
          <w:rFonts w:cs="Times New Roman"/>
          <w:noProof/>
        </w:rPr>
        <w:t>ethical</w:t>
      </w:r>
      <w:r w:rsidR="00F25576">
        <w:rPr>
          <w:rFonts w:cs="Times New Roman"/>
        </w:rPr>
        <w:t xml:space="preserve"> consideration while producing products and operating in the market. The ethics are managed in the Employee relation and the Consumer Right Act to manage </w:t>
      </w:r>
      <w:r w:rsidR="00127709">
        <w:rPr>
          <w:rFonts w:cs="Times New Roman"/>
        </w:rPr>
        <w:t xml:space="preserve">the responsibilities to others. </w:t>
      </w:r>
    </w:p>
    <w:p w14:paraId="5CE2BFDE" w14:textId="66E7988D" w:rsidR="00F25576" w:rsidRPr="00F25576" w:rsidRDefault="00F25576" w:rsidP="00F25576">
      <w:pPr>
        <w:pStyle w:val="Heading2"/>
        <w:rPr>
          <w:rFonts w:cstheme="minorBidi"/>
        </w:rPr>
      </w:pPr>
      <w:bookmarkStart w:id="15" w:name="_Toc532645102"/>
      <w:r>
        <w:lastRenderedPageBreak/>
        <w:t>Corporate Social Responsibility</w:t>
      </w:r>
      <w:bookmarkEnd w:id="15"/>
      <w:r>
        <w:t xml:space="preserve"> </w:t>
      </w:r>
    </w:p>
    <w:p w14:paraId="2C108483" w14:textId="0413664C" w:rsidR="005E6E06" w:rsidRDefault="00F25576" w:rsidP="005E6E06">
      <w:pPr>
        <w:rPr>
          <w:rFonts w:cs="Times New Roman"/>
        </w:rPr>
      </w:pPr>
      <w:r>
        <w:t>Corporate social responsibility implies to the part of responsibilities towards the environment, society</w:t>
      </w:r>
      <w:r w:rsidR="008D1654">
        <w:t>,</w:t>
      </w:r>
      <w:r>
        <w:t xml:space="preserve"> </w:t>
      </w:r>
      <w:r w:rsidRPr="008D1654">
        <w:rPr>
          <w:noProof/>
        </w:rPr>
        <w:t>and</w:t>
      </w:r>
      <w:r>
        <w:t xml:space="preserve"> the individuals without being concerned of the profitability and sustainability</w:t>
      </w:r>
      <w:r w:rsidR="006F159D">
        <w:t xml:space="preserve"> </w:t>
      </w:r>
      <w:r w:rsidR="006F159D" w:rsidRPr="00487664">
        <w:rPr>
          <w:rFonts w:cs="Times New Roman"/>
        </w:rPr>
        <w:t>(Ida et al., 2011)</w:t>
      </w:r>
      <w:r>
        <w:t xml:space="preserve">. Corporate social responsibility of any company helps the management to create </w:t>
      </w:r>
      <w:r w:rsidR="008D1654">
        <w:rPr>
          <w:noProof/>
        </w:rPr>
        <w:t>a</w:t>
      </w:r>
      <w:r w:rsidRPr="008D1654">
        <w:rPr>
          <w:noProof/>
        </w:rPr>
        <w:t xml:space="preserve"> better</w:t>
      </w:r>
      <w:r>
        <w:t xml:space="preserve"> image in the market which increases the barriers to the new entry and the competition of the existing competitors. </w:t>
      </w:r>
      <w:r w:rsidR="005E6E06">
        <w:t>Corporate social a</w:t>
      </w:r>
      <w:r w:rsidR="00B2484F">
        <w:t xml:space="preserve">nd environmental responsibility of </w:t>
      </w:r>
      <w:r w:rsidR="00B2484F">
        <w:rPr>
          <w:rFonts w:cs="Times New Roman"/>
        </w:rPr>
        <w:t>Asda helps the management to take the right decision for managing the rights of the employees and the consumers while protecting the resources and the environment in the market</w:t>
      </w:r>
      <w:r w:rsidR="006F159D">
        <w:rPr>
          <w:rFonts w:cs="Times New Roman"/>
        </w:rPr>
        <w:t xml:space="preserve"> </w:t>
      </w:r>
      <w:r w:rsidR="006F159D" w:rsidRPr="00487664">
        <w:rPr>
          <w:rFonts w:cs="Times New Roman"/>
        </w:rPr>
        <w:t>(Huselid and Becker, 2011)</w:t>
      </w:r>
      <w:r w:rsidR="00B2484F">
        <w:rPr>
          <w:rFonts w:cs="Times New Roman"/>
        </w:rPr>
        <w:t xml:space="preserve">. With the help of CSR, the company would be able to manage the image and the effectiveness in the market. </w:t>
      </w:r>
    </w:p>
    <w:p w14:paraId="14F270F7" w14:textId="4CFBF20E" w:rsidR="007539E4" w:rsidRPr="007539E4" w:rsidRDefault="001A7774" w:rsidP="005E6E06">
      <w:pPr>
        <w:rPr>
          <w:rFonts w:cs="Times New Roman"/>
        </w:rPr>
      </w:pPr>
      <w:r>
        <w:rPr>
          <w:rFonts w:cs="Times New Roman"/>
        </w:rPr>
        <w:t>Culture and ethical behaviors of the company reflect the management structure and system for the operation</w:t>
      </w:r>
      <w:r w:rsidR="006F159D">
        <w:rPr>
          <w:rFonts w:cs="Times New Roman"/>
        </w:rPr>
        <w:t xml:space="preserve"> </w:t>
      </w:r>
      <w:r w:rsidR="006F159D" w:rsidRPr="00487664">
        <w:rPr>
          <w:rFonts w:eastAsia="Times New Roman" w:cs="Times New Roman"/>
          <w:szCs w:val="24"/>
        </w:rPr>
        <w:t xml:space="preserve">(Viardot and </w:t>
      </w:r>
      <w:r w:rsidR="006F159D" w:rsidRPr="00487664">
        <w:rPr>
          <w:rFonts w:cs="Times New Roman"/>
          <w:szCs w:val="24"/>
        </w:rPr>
        <w:t xml:space="preserve">Dessler, </w:t>
      </w:r>
      <w:r w:rsidR="006F159D" w:rsidRPr="00487664">
        <w:rPr>
          <w:rFonts w:eastAsia="Times New Roman" w:cs="Times New Roman"/>
          <w:szCs w:val="24"/>
        </w:rPr>
        <w:t>2011)</w:t>
      </w:r>
      <w:r>
        <w:rPr>
          <w:rFonts w:cs="Times New Roman"/>
        </w:rPr>
        <w:t>. In Asda, the flexible culture has supported the person culture to engage the employees. The employee’s right and roles are managed in the company where every decision in Asda does not hamper the right of employees or the consumers or the society.</w:t>
      </w:r>
      <w:r w:rsidR="00B84AF0">
        <w:rPr>
          <w:rFonts w:cs="Times New Roman"/>
        </w:rPr>
        <w:t xml:space="preserve"> </w:t>
      </w:r>
      <w:r w:rsidR="007539E4">
        <w:rPr>
          <w:rFonts w:cs="Times New Roman"/>
        </w:rPr>
        <w:t xml:space="preserve">Culture and ethical consideration of the company </w:t>
      </w:r>
      <w:r w:rsidR="007539E4" w:rsidRPr="008D1654">
        <w:rPr>
          <w:rFonts w:cs="Times New Roman"/>
          <w:noProof/>
        </w:rPr>
        <w:t>help</w:t>
      </w:r>
      <w:r w:rsidR="007539E4">
        <w:rPr>
          <w:rFonts w:cs="Times New Roman"/>
        </w:rPr>
        <w:t xml:space="preserve"> to minimize the negative impacts and the influences towards the society</w:t>
      </w:r>
      <w:r w:rsidR="00376D48">
        <w:rPr>
          <w:rFonts w:cs="Times New Roman"/>
        </w:rPr>
        <w:t xml:space="preserve"> </w:t>
      </w:r>
      <w:r w:rsidR="00376D48" w:rsidRPr="00487664">
        <w:rPr>
          <w:rFonts w:cs="Times New Roman"/>
        </w:rPr>
        <w:t>(Howes et al., 2016)</w:t>
      </w:r>
      <w:r w:rsidR="007539E4">
        <w:rPr>
          <w:rFonts w:cs="Times New Roman"/>
        </w:rPr>
        <w:t xml:space="preserve">. Thus, Asda focuses on the development of </w:t>
      </w:r>
      <w:r w:rsidR="007539E4" w:rsidRPr="008D1654">
        <w:rPr>
          <w:rFonts w:cs="Times New Roman"/>
          <w:noProof/>
        </w:rPr>
        <w:t>environmental</w:t>
      </w:r>
      <w:r w:rsidR="007539E4">
        <w:rPr>
          <w:rFonts w:cs="Times New Roman"/>
        </w:rPr>
        <w:t xml:space="preserve"> sustainability and the corporate social responsibility for the establishment of the business. </w:t>
      </w:r>
    </w:p>
    <w:p w14:paraId="7E9F8E9B" w14:textId="49ED944F" w:rsidR="005E6E06" w:rsidRDefault="007539E4" w:rsidP="007539E4">
      <w:pPr>
        <w:pStyle w:val="Heading2"/>
      </w:pPr>
      <w:bookmarkStart w:id="16" w:name="_Toc532645103"/>
      <w:r>
        <w:t>Personal Value and E</w:t>
      </w:r>
      <w:r w:rsidR="000A2758">
        <w:t>thical B</w:t>
      </w:r>
      <w:r>
        <w:t>ehaviors</w:t>
      </w:r>
      <w:bookmarkEnd w:id="16"/>
    </w:p>
    <w:p w14:paraId="75C8C00A" w14:textId="760C7C42" w:rsidR="002D24B1" w:rsidRDefault="00C81F82" w:rsidP="002D24B1">
      <w:pPr>
        <w:rPr>
          <w:rFonts w:cs="Times New Roman"/>
        </w:rPr>
      </w:pPr>
      <w:r>
        <w:rPr>
          <w:rFonts w:cs="Times New Roman"/>
        </w:rPr>
        <w:t xml:space="preserve">Personal value and the beliefs of one affect the workplace behaviors and </w:t>
      </w:r>
      <w:r w:rsidRPr="008D1654">
        <w:rPr>
          <w:rFonts w:cs="Times New Roman"/>
          <w:noProof/>
        </w:rPr>
        <w:t>ethical</w:t>
      </w:r>
      <w:r>
        <w:rPr>
          <w:rFonts w:cs="Times New Roman"/>
        </w:rPr>
        <w:t xml:space="preserve"> consideration</w:t>
      </w:r>
      <w:r w:rsidR="006F159D">
        <w:rPr>
          <w:rFonts w:cs="Times New Roman"/>
        </w:rPr>
        <w:t xml:space="preserve"> </w:t>
      </w:r>
      <w:r w:rsidR="006F159D" w:rsidRPr="00487664">
        <w:rPr>
          <w:rFonts w:cs="Times New Roman"/>
          <w:szCs w:val="24"/>
        </w:rPr>
        <w:t>(Caplan and Coleman, 2012)</w:t>
      </w:r>
      <w:r>
        <w:rPr>
          <w:rFonts w:cs="Times New Roman"/>
        </w:rPr>
        <w:t>. The value of one carries the learning and the ethical issues to choose the right or wrong thing where the belief of one is developed based on the religion and perspective from the culture he or she grew in. The</w:t>
      </w:r>
      <w:r w:rsidR="005E6E06" w:rsidRPr="00487664">
        <w:rPr>
          <w:rFonts w:cs="Times New Roman"/>
        </w:rPr>
        <w:t xml:space="preserve"> ethical part help</w:t>
      </w:r>
      <w:r>
        <w:rPr>
          <w:rFonts w:cs="Times New Roman"/>
        </w:rPr>
        <w:t>s</w:t>
      </w:r>
      <w:r w:rsidR="005E6E06" w:rsidRPr="00487664">
        <w:rPr>
          <w:rFonts w:cs="Times New Roman"/>
        </w:rPr>
        <w:t xml:space="preserve"> the person to</w:t>
      </w:r>
      <w:r>
        <w:rPr>
          <w:rFonts w:cs="Times New Roman"/>
        </w:rPr>
        <w:t xml:space="preserve"> value and to</w:t>
      </w:r>
      <w:r w:rsidR="005E6E06" w:rsidRPr="00487664">
        <w:rPr>
          <w:rFonts w:cs="Times New Roman"/>
        </w:rPr>
        <w:t xml:space="preserve"> identify the wrong and the right. </w:t>
      </w:r>
      <w:r>
        <w:rPr>
          <w:rFonts w:cs="Times New Roman"/>
        </w:rPr>
        <w:t xml:space="preserve">As an employee in the workplace, my values and the culture from the family help me to maintain my </w:t>
      </w:r>
      <w:r w:rsidR="005E6E06" w:rsidRPr="00487664">
        <w:rPr>
          <w:rFonts w:cs="Times New Roman"/>
        </w:rPr>
        <w:t xml:space="preserve">ethical consideration </w:t>
      </w:r>
      <w:r>
        <w:rPr>
          <w:rFonts w:cs="Times New Roman"/>
        </w:rPr>
        <w:t xml:space="preserve">which affecting my </w:t>
      </w:r>
      <w:r w:rsidR="005E6E06" w:rsidRPr="00487664">
        <w:rPr>
          <w:rFonts w:cs="Times New Roman"/>
        </w:rPr>
        <w:t xml:space="preserve">morality and the </w:t>
      </w:r>
      <w:r>
        <w:rPr>
          <w:rFonts w:cs="Times New Roman"/>
        </w:rPr>
        <w:t xml:space="preserve">workplace </w:t>
      </w:r>
      <w:r w:rsidR="005E6E06" w:rsidRPr="00487664">
        <w:rPr>
          <w:rFonts w:cs="Times New Roman"/>
        </w:rPr>
        <w:t xml:space="preserve">behaviors </w:t>
      </w:r>
      <w:r>
        <w:rPr>
          <w:rFonts w:cs="Times New Roman"/>
        </w:rPr>
        <w:t>as well.</w:t>
      </w:r>
      <w:r w:rsidR="002D24B1">
        <w:rPr>
          <w:rFonts w:cs="Times New Roman"/>
        </w:rPr>
        <w:t xml:space="preserve"> B</w:t>
      </w:r>
      <w:r w:rsidR="005E6E06" w:rsidRPr="00487664">
        <w:rPr>
          <w:rFonts w:cs="Times New Roman"/>
        </w:rPr>
        <w:t xml:space="preserve">ased on my </w:t>
      </w:r>
      <w:r w:rsidR="002D24B1">
        <w:rPr>
          <w:rFonts w:cs="Times New Roman"/>
        </w:rPr>
        <w:t xml:space="preserve">culture, </w:t>
      </w:r>
      <w:r w:rsidR="005E6E06" w:rsidRPr="00487664">
        <w:rPr>
          <w:rFonts w:cs="Times New Roman"/>
        </w:rPr>
        <w:t>value</w:t>
      </w:r>
      <w:r w:rsidR="002D24B1">
        <w:rPr>
          <w:rFonts w:cs="Times New Roman"/>
        </w:rPr>
        <w:t>s and</w:t>
      </w:r>
      <w:r w:rsidR="005E6E06" w:rsidRPr="00487664">
        <w:rPr>
          <w:rFonts w:cs="Times New Roman"/>
        </w:rPr>
        <w:t xml:space="preserve"> my beliefs </w:t>
      </w:r>
      <w:r w:rsidR="005E6E06" w:rsidRPr="00487664">
        <w:rPr>
          <w:rFonts w:cs="Times New Roman"/>
          <w:noProof/>
        </w:rPr>
        <w:t>toward</w:t>
      </w:r>
      <w:r w:rsidR="005E6E06" w:rsidRPr="00487664">
        <w:rPr>
          <w:rFonts w:cs="Times New Roman"/>
        </w:rPr>
        <w:t xml:space="preserve"> the </w:t>
      </w:r>
      <w:r w:rsidR="002D24B1">
        <w:rPr>
          <w:rFonts w:cs="Times New Roman"/>
        </w:rPr>
        <w:t xml:space="preserve">workplace are effective as I am able to manage my </w:t>
      </w:r>
      <w:r w:rsidR="005E6E06" w:rsidRPr="00487664">
        <w:rPr>
          <w:rFonts w:cs="Times New Roman"/>
        </w:rPr>
        <w:t xml:space="preserve">gesture, thinking, </w:t>
      </w:r>
      <w:r w:rsidR="005E6E06" w:rsidRPr="00487664">
        <w:rPr>
          <w:rFonts w:cs="Times New Roman"/>
          <w:noProof/>
        </w:rPr>
        <w:t>and</w:t>
      </w:r>
      <w:r w:rsidR="005E6E06" w:rsidRPr="00487664">
        <w:rPr>
          <w:rFonts w:cs="Times New Roman"/>
        </w:rPr>
        <w:t xml:space="preserve"> </w:t>
      </w:r>
      <w:r w:rsidR="002D24B1">
        <w:rPr>
          <w:rFonts w:cs="Times New Roman"/>
        </w:rPr>
        <w:t xml:space="preserve">professional </w:t>
      </w:r>
      <w:r w:rsidR="005E6E06" w:rsidRPr="00487664">
        <w:rPr>
          <w:rFonts w:cs="Times New Roman"/>
        </w:rPr>
        <w:t xml:space="preserve">behaviors </w:t>
      </w:r>
      <w:r w:rsidR="002D24B1">
        <w:rPr>
          <w:rFonts w:cs="Times New Roman"/>
        </w:rPr>
        <w:t xml:space="preserve">with others. In Asda, the value and </w:t>
      </w:r>
      <w:r w:rsidR="005E6E06" w:rsidRPr="00487664">
        <w:rPr>
          <w:rFonts w:cs="Times New Roman"/>
        </w:rPr>
        <w:t xml:space="preserve">the ethical consideration of </w:t>
      </w:r>
      <w:r w:rsidR="002D24B1">
        <w:rPr>
          <w:rFonts w:cs="Times New Roman"/>
        </w:rPr>
        <w:t xml:space="preserve">employees are not affected negatively for the workplace or the performance. In any </w:t>
      </w:r>
      <w:r w:rsidR="005E6E06" w:rsidRPr="00487664">
        <w:rPr>
          <w:rFonts w:cs="Times New Roman"/>
        </w:rPr>
        <w:t>company</w:t>
      </w:r>
      <w:r w:rsidR="002D24B1">
        <w:rPr>
          <w:rFonts w:eastAsia="Times New Roman" w:cs="Times New Roman"/>
          <w:szCs w:val="24"/>
        </w:rPr>
        <w:t>, the culture of the workplace affects the employee’s culture and behaviors</w:t>
      </w:r>
      <w:r w:rsidR="00376D48">
        <w:rPr>
          <w:rFonts w:eastAsia="Times New Roman" w:cs="Times New Roman"/>
          <w:szCs w:val="24"/>
        </w:rPr>
        <w:t xml:space="preserve"> </w:t>
      </w:r>
      <w:r w:rsidR="00376D48" w:rsidRPr="00487664">
        <w:rPr>
          <w:rFonts w:cs="Times New Roman"/>
          <w:szCs w:val="24"/>
        </w:rPr>
        <w:t>(Meglich et al., 2016)</w:t>
      </w:r>
      <w:r w:rsidR="002D24B1">
        <w:rPr>
          <w:rFonts w:eastAsia="Times New Roman" w:cs="Times New Roman"/>
          <w:szCs w:val="24"/>
        </w:rPr>
        <w:t xml:space="preserve">. Most of the time, the conflicts can grow and chaos can be </w:t>
      </w:r>
      <w:r w:rsidR="002D24B1">
        <w:rPr>
          <w:rFonts w:eastAsia="Times New Roman" w:cs="Times New Roman"/>
          <w:szCs w:val="24"/>
        </w:rPr>
        <w:lastRenderedPageBreak/>
        <w:t xml:space="preserve">developed. </w:t>
      </w:r>
      <w:r w:rsidR="005E6E06" w:rsidRPr="00487664">
        <w:rPr>
          <w:rFonts w:cs="Times New Roman"/>
        </w:rPr>
        <w:t xml:space="preserve">I tend to focus on the </w:t>
      </w:r>
      <w:r w:rsidR="002D24B1">
        <w:rPr>
          <w:rFonts w:cs="Times New Roman"/>
        </w:rPr>
        <w:t xml:space="preserve">attitudes of mine, </w:t>
      </w:r>
      <w:r w:rsidR="005E6E06" w:rsidRPr="00487664">
        <w:rPr>
          <w:rFonts w:cs="Times New Roman"/>
        </w:rPr>
        <w:t xml:space="preserve">culture, values, </w:t>
      </w:r>
      <w:r w:rsidR="005E6E06" w:rsidRPr="00487664">
        <w:rPr>
          <w:rFonts w:cs="Times New Roman"/>
          <w:noProof/>
        </w:rPr>
        <w:t>and</w:t>
      </w:r>
      <w:r w:rsidR="005E6E06" w:rsidRPr="00487664">
        <w:rPr>
          <w:rFonts w:cs="Times New Roman"/>
        </w:rPr>
        <w:t xml:space="preserve"> </w:t>
      </w:r>
      <w:r w:rsidR="002D24B1">
        <w:rPr>
          <w:rFonts w:cs="Times New Roman"/>
        </w:rPr>
        <w:t xml:space="preserve">ethical issues to develop my </w:t>
      </w:r>
      <w:r w:rsidR="005E6E06" w:rsidRPr="00487664">
        <w:rPr>
          <w:rFonts w:cs="Times New Roman"/>
        </w:rPr>
        <w:t>workplace behaviors</w:t>
      </w:r>
      <w:r w:rsidR="002D24B1">
        <w:rPr>
          <w:rFonts w:cs="Times New Roman"/>
        </w:rPr>
        <w:t xml:space="preserve"> in Asda</w:t>
      </w:r>
      <w:r w:rsidR="005E6E06" w:rsidRPr="00487664">
        <w:rPr>
          <w:rFonts w:cs="Times New Roman"/>
        </w:rPr>
        <w:t>.</w:t>
      </w:r>
      <w:r w:rsidR="002D24B1">
        <w:rPr>
          <w:rFonts w:cs="Times New Roman"/>
        </w:rPr>
        <w:t xml:space="preserve"> At the same time, I prefer to develop my values and ethical consideration to focus on my</w:t>
      </w:r>
      <w:r w:rsidR="005E6E06" w:rsidRPr="00487664">
        <w:rPr>
          <w:rFonts w:cs="Times New Roman"/>
        </w:rPr>
        <w:t xml:space="preserve"> effectiveness in the workplace</w:t>
      </w:r>
      <w:r w:rsidR="002D24B1">
        <w:rPr>
          <w:rFonts w:cs="Times New Roman"/>
        </w:rPr>
        <w:t xml:space="preserve"> as well</w:t>
      </w:r>
      <w:r w:rsidR="005E6E06" w:rsidRPr="00487664">
        <w:rPr>
          <w:rFonts w:cs="Times New Roman"/>
        </w:rPr>
        <w:t>.</w:t>
      </w:r>
    </w:p>
    <w:p w14:paraId="786972E3" w14:textId="432AC80E" w:rsidR="005E6E06" w:rsidRPr="00234EE3" w:rsidRDefault="001A3AE0" w:rsidP="005E6E06">
      <w:r>
        <w:t>Ethics of organization should be managed at such point that won’t hamper the responsibilities and role of the stakeholder in the society</w:t>
      </w:r>
      <w:r w:rsidR="00376D48">
        <w:t xml:space="preserve"> </w:t>
      </w:r>
      <w:r w:rsidR="00376D48" w:rsidRPr="00487664">
        <w:rPr>
          <w:rFonts w:eastAsia="Times New Roman" w:cs="Times New Roman"/>
          <w:szCs w:val="24"/>
        </w:rPr>
        <w:t>(Lientz and Larssen, 2014)</w:t>
      </w:r>
      <w:r>
        <w:t xml:space="preserve">. Value of the company helps the managers and leaders while making </w:t>
      </w:r>
      <w:r w:rsidR="008D1654">
        <w:t xml:space="preserve">a </w:t>
      </w:r>
      <w:r w:rsidRPr="008D1654">
        <w:rPr>
          <w:noProof/>
        </w:rPr>
        <w:t>decision</w:t>
      </w:r>
      <w:r>
        <w:t xml:space="preserve"> according to the culture. Value and the ethics of Asda </w:t>
      </w:r>
      <w:r w:rsidRPr="008D1654">
        <w:rPr>
          <w:noProof/>
        </w:rPr>
        <w:t>help</w:t>
      </w:r>
      <w:r>
        <w:t xml:space="preserve"> the managers to develop the strategic planning and decisions for the performance where the responsibilities towards the society and every </w:t>
      </w:r>
      <w:r w:rsidRPr="008D1654">
        <w:rPr>
          <w:noProof/>
        </w:rPr>
        <w:t>stakeholder</w:t>
      </w:r>
      <w:r w:rsidR="00234EE3">
        <w:t xml:space="preserve"> are managed effectively</w:t>
      </w:r>
    </w:p>
    <w:p w14:paraId="0C5D1297" w14:textId="48B33E5D" w:rsidR="001834FC" w:rsidRDefault="001834FC" w:rsidP="00234EE3">
      <w:pPr>
        <w:pStyle w:val="Heading1"/>
      </w:pPr>
      <w:bookmarkStart w:id="17" w:name="_Toc532645104"/>
      <w:r>
        <w:t>Conclusion</w:t>
      </w:r>
      <w:bookmarkEnd w:id="17"/>
      <w:r>
        <w:t xml:space="preserve"> </w:t>
      </w:r>
    </w:p>
    <w:p w14:paraId="0A264E7B" w14:textId="7C2B89F7" w:rsidR="009F71B4" w:rsidRPr="009F71B4" w:rsidRDefault="009F71B4" w:rsidP="009F71B4">
      <w:r>
        <w:t>Workplace culture in the company helps the management to carry the value, set of policies and ethics for the organizational performance</w:t>
      </w:r>
      <w:r w:rsidR="006F159D">
        <w:t xml:space="preserve"> </w:t>
      </w:r>
      <w:r w:rsidR="006F159D" w:rsidRPr="00487664">
        <w:rPr>
          <w:rFonts w:eastAsia="Times New Roman" w:cs="Times New Roman"/>
          <w:szCs w:val="24"/>
        </w:rPr>
        <w:t xml:space="preserve">(Viardot and </w:t>
      </w:r>
      <w:r w:rsidR="006F159D" w:rsidRPr="00487664">
        <w:rPr>
          <w:rFonts w:cs="Times New Roman"/>
          <w:szCs w:val="24"/>
        </w:rPr>
        <w:t xml:space="preserve">Dessler, </w:t>
      </w:r>
      <w:r w:rsidR="006F159D" w:rsidRPr="00487664">
        <w:rPr>
          <w:rFonts w:eastAsia="Times New Roman" w:cs="Times New Roman"/>
          <w:szCs w:val="24"/>
        </w:rPr>
        <w:t>2011)</w:t>
      </w:r>
      <w:r>
        <w:t xml:space="preserve">. Organizational culture develops the business objectives and the core competencies in the market. Ethics of organization helps the company to choose the right options </w:t>
      </w:r>
      <w:r w:rsidR="008D1654" w:rsidRPr="008D1654">
        <w:rPr>
          <w:noProof/>
        </w:rPr>
        <w:t>whi</w:t>
      </w:r>
      <w:r w:rsidR="008D1654">
        <w:rPr>
          <w:noProof/>
        </w:rPr>
        <w:t>le</w:t>
      </w:r>
      <w:r>
        <w:t xml:space="preserve"> maintaining the principles and set of rules of the company. The strategic decisions are made based on the culture and the ethical value where the company is able to maintain the sustainability and the corporate responsibility as well</w:t>
      </w:r>
      <w:r w:rsidR="006F159D">
        <w:t xml:space="preserve"> </w:t>
      </w:r>
      <w:r w:rsidR="006F159D" w:rsidRPr="00487664">
        <w:rPr>
          <w:rFonts w:cs="Times New Roman"/>
        </w:rPr>
        <w:t xml:space="preserve">(Boselie </w:t>
      </w:r>
      <w:r w:rsidR="006F159D" w:rsidRPr="00487664">
        <w:rPr>
          <w:rFonts w:cs="Times New Roman"/>
          <w:noProof/>
        </w:rPr>
        <w:t xml:space="preserve">and </w:t>
      </w:r>
      <w:r w:rsidR="006F159D" w:rsidRPr="00487664">
        <w:rPr>
          <w:rFonts w:cs="Times New Roman"/>
        </w:rPr>
        <w:t>Chand, 2011)</w:t>
      </w:r>
      <w:r>
        <w:t xml:space="preserve">. </w:t>
      </w:r>
      <w:r w:rsidR="00683831">
        <w:t xml:space="preserve">Even the culture and the performances of the company get affected by the various factors from the market which can be controllable or uncontrollable by the company. </w:t>
      </w:r>
      <w:r w:rsidR="008D1654">
        <w:rPr>
          <w:noProof/>
        </w:rPr>
        <w:t>The b</w:t>
      </w:r>
      <w:r w:rsidRPr="008D1654">
        <w:rPr>
          <w:noProof/>
        </w:rPr>
        <w:t>usiness</w:t>
      </w:r>
      <w:r w:rsidRPr="009F71B4">
        <w:t xml:space="preserve"> culture of </w:t>
      </w:r>
      <w:r>
        <w:t xml:space="preserve">Asda has been always supportive </w:t>
      </w:r>
      <w:r w:rsidR="008D1654">
        <w:rPr>
          <w:noProof/>
        </w:rPr>
        <w:t>of</w:t>
      </w:r>
      <w:r>
        <w:t xml:space="preserve"> the innovation and communication </w:t>
      </w:r>
      <w:r w:rsidRPr="009F71B4">
        <w:t xml:space="preserve">to maintain the </w:t>
      </w:r>
      <w:r>
        <w:t>activities and the performance</w:t>
      </w:r>
      <w:r w:rsidRPr="009F71B4">
        <w:t xml:space="preserve">. </w:t>
      </w:r>
      <w:r>
        <w:t xml:space="preserve">The company has developed </w:t>
      </w:r>
      <w:r w:rsidR="008D1654">
        <w:rPr>
          <w:noProof/>
        </w:rPr>
        <w:t>a</w:t>
      </w:r>
      <w:r w:rsidRPr="008D1654">
        <w:rPr>
          <w:noProof/>
        </w:rPr>
        <w:t xml:space="preserve"> flexible</w:t>
      </w:r>
      <w:r>
        <w:t xml:space="preserve"> culture to engage the employees with the innovative approaches for managing the impacts of the external environment from the market. In this report, various sources of forces that could affect the company from the </w:t>
      </w:r>
      <w:r w:rsidRPr="009F71B4">
        <w:t>market</w:t>
      </w:r>
      <w:r>
        <w:t xml:space="preserve"> are discussed and the contributions of Asda towards the </w:t>
      </w:r>
      <w:r w:rsidRPr="009F71B4">
        <w:t xml:space="preserve">social responsibility </w:t>
      </w:r>
      <w:r>
        <w:t>based on the</w:t>
      </w:r>
      <w:r w:rsidRPr="009F71B4">
        <w:t xml:space="preserve"> workplace culture </w:t>
      </w:r>
      <w:r>
        <w:t>are discussed</w:t>
      </w:r>
      <w:r w:rsidRPr="009F71B4">
        <w:t xml:space="preserve"> well. </w:t>
      </w:r>
    </w:p>
    <w:p w14:paraId="3681A04B" w14:textId="77777777" w:rsidR="001834FC" w:rsidRDefault="001834FC">
      <w:r>
        <w:br w:type="page"/>
      </w:r>
    </w:p>
    <w:p w14:paraId="17598CB2" w14:textId="61EB02A2" w:rsidR="001834FC" w:rsidRDefault="001834FC" w:rsidP="001834FC">
      <w:pPr>
        <w:pStyle w:val="Heading1"/>
      </w:pPr>
      <w:bookmarkStart w:id="18" w:name="_Toc532645105"/>
      <w:r>
        <w:lastRenderedPageBreak/>
        <w:t>Reference</w:t>
      </w:r>
      <w:bookmarkEnd w:id="18"/>
      <w:r>
        <w:t xml:space="preserve"> </w:t>
      </w:r>
    </w:p>
    <w:p w14:paraId="4FCF7A1A" w14:textId="77777777" w:rsidR="00DD641B" w:rsidRPr="00487664" w:rsidRDefault="00DD641B" w:rsidP="00DD641B">
      <w:pPr>
        <w:rPr>
          <w:rFonts w:cs="Times New Roman"/>
        </w:rPr>
      </w:pPr>
      <w:r w:rsidRPr="00487664">
        <w:rPr>
          <w:rFonts w:cs="Times New Roman"/>
        </w:rPr>
        <w:t xml:space="preserve">Bharwani, S. and Bhutt, N., (2012). </w:t>
      </w:r>
      <w:r w:rsidRPr="00487664">
        <w:rPr>
          <w:rFonts w:cs="Times New Roman"/>
          <w:i/>
        </w:rPr>
        <w:t>Challenges for the global hospitality industry</w:t>
      </w:r>
      <w:r w:rsidRPr="00487664">
        <w:rPr>
          <w:rFonts w:cs="Times New Roman"/>
        </w:rPr>
        <w:t>: an HR perspective. Worldwide hospitality and tourism themes, 4(2), pp.150-162.</w:t>
      </w:r>
    </w:p>
    <w:p w14:paraId="658C1494" w14:textId="77777777" w:rsidR="00DD641B" w:rsidRPr="00487664" w:rsidRDefault="00DD641B" w:rsidP="00DD641B">
      <w:pPr>
        <w:rPr>
          <w:rFonts w:eastAsia="Times New Roman" w:cs="Times New Roman"/>
          <w:szCs w:val="24"/>
        </w:rPr>
      </w:pPr>
      <w:r w:rsidRPr="00487664">
        <w:rPr>
          <w:rFonts w:eastAsia="Times New Roman" w:cs="Times New Roman"/>
          <w:szCs w:val="24"/>
        </w:rPr>
        <w:t xml:space="preserve">Blair, A. and Hitchcock, D. (2011). </w:t>
      </w:r>
      <w:r w:rsidRPr="00487664">
        <w:rPr>
          <w:rFonts w:eastAsia="Times New Roman" w:cs="Times New Roman"/>
          <w:i/>
          <w:szCs w:val="24"/>
        </w:rPr>
        <w:t>Environment and business</w:t>
      </w:r>
      <w:r w:rsidRPr="00487664">
        <w:rPr>
          <w:rFonts w:eastAsia="Times New Roman" w:cs="Times New Roman"/>
          <w:szCs w:val="24"/>
        </w:rPr>
        <w:t>. London: Routledge.</w:t>
      </w:r>
    </w:p>
    <w:p w14:paraId="49FE6980" w14:textId="77777777" w:rsidR="00DD641B" w:rsidRPr="00487664" w:rsidRDefault="00DD641B" w:rsidP="00DD641B">
      <w:pPr>
        <w:rPr>
          <w:rFonts w:cs="Times New Roman"/>
        </w:rPr>
      </w:pPr>
      <w:r w:rsidRPr="00487664">
        <w:rPr>
          <w:rFonts w:cs="Times New Roman"/>
        </w:rPr>
        <w:t xml:space="preserve">Boselie, P., </w:t>
      </w:r>
      <w:r w:rsidRPr="00487664">
        <w:rPr>
          <w:rFonts w:cs="Times New Roman"/>
          <w:noProof/>
        </w:rPr>
        <w:t>and</w:t>
      </w:r>
      <w:r w:rsidRPr="00487664">
        <w:rPr>
          <w:rFonts w:cs="Times New Roman"/>
        </w:rPr>
        <w:t xml:space="preserve"> Chand. S. (2011). </w:t>
      </w:r>
      <w:r w:rsidRPr="00487664">
        <w:rPr>
          <w:rFonts w:cs="Times New Roman"/>
          <w:i/>
        </w:rPr>
        <w:t>Strategic human resource management</w:t>
      </w:r>
      <w:r w:rsidRPr="00487664">
        <w:rPr>
          <w:rFonts w:cs="Times New Roman"/>
        </w:rPr>
        <w:t>: A balanced approach. Tata McGraw-Hill Education.</w:t>
      </w:r>
    </w:p>
    <w:p w14:paraId="40223761" w14:textId="77777777" w:rsidR="00DD641B" w:rsidRPr="00487664" w:rsidRDefault="00DD641B" w:rsidP="00DD641B">
      <w:pPr>
        <w:widowControl w:val="0"/>
        <w:autoSpaceDE w:val="0"/>
        <w:autoSpaceDN w:val="0"/>
        <w:adjustRightInd w:val="0"/>
        <w:rPr>
          <w:rFonts w:cs="Times New Roman"/>
          <w:szCs w:val="24"/>
        </w:rPr>
      </w:pPr>
      <w:r w:rsidRPr="00487664">
        <w:rPr>
          <w:rFonts w:cs="Times New Roman"/>
          <w:szCs w:val="24"/>
        </w:rPr>
        <w:t xml:space="preserve">Buttle, F. and Maklan, S. (2015). </w:t>
      </w:r>
      <w:r w:rsidRPr="00487664">
        <w:rPr>
          <w:rFonts w:cs="Times New Roman"/>
          <w:i/>
          <w:iCs/>
          <w:szCs w:val="24"/>
        </w:rPr>
        <w:t>Customer relationship management</w:t>
      </w:r>
      <w:r w:rsidRPr="00487664">
        <w:rPr>
          <w:rFonts w:cs="Times New Roman"/>
          <w:szCs w:val="24"/>
        </w:rPr>
        <w:t>. London: Routledge.</w:t>
      </w:r>
    </w:p>
    <w:p w14:paraId="7BB362F2" w14:textId="77777777" w:rsidR="00DD641B" w:rsidRPr="00487664" w:rsidRDefault="00DD641B" w:rsidP="00DD641B">
      <w:pPr>
        <w:rPr>
          <w:rFonts w:eastAsia="Times New Roman" w:cs="Times New Roman"/>
          <w:szCs w:val="24"/>
        </w:rPr>
      </w:pPr>
      <w:r w:rsidRPr="00487664">
        <w:rPr>
          <w:rFonts w:eastAsia="Times New Roman" w:cs="Times New Roman"/>
          <w:szCs w:val="24"/>
        </w:rPr>
        <w:t xml:space="preserve">Byrd, M. and Megginson, L. (2013). </w:t>
      </w:r>
      <w:r w:rsidRPr="00487664">
        <w:rPr>
          <w:rFonts w:eastAsia="Times New Roman" w:cs="Times New Roman"/>
          <w:i/>
          <w:szCs w:val="24"/>
        </w:rPr>
        <w:t>Small business management</w:t>
      </w:r>
      <w:r w:rsidRPr="00487664">
        <w:rPr>
          <w:rFonts w:eastAsia="Times New Roman" w:cs="Times New Roman"/>
          <w:szCs w:val="24"/>
        </w:rPr>
        <w:t>. New York, NY: McGraw-Hill.</w:t>
      </w:r>
    </w:p>
    <w:p w14:paraId="2BE7CE88" w14:textId="77777777" w:rsidR="00DD641B" w:rsidRPr="00487664" w:rsidRDefault="00DD641B" w:rsidP="00DD641B">
      <w:pPr>
        <w:widowControl w:val="0"/>
        <w:autoSpaceDE w:val="0"/>
        <w:autoSpaceDN w:val="0"/>
        <w:adjustRightInd w:val="0"/>
        <w:rPr>
          <w:rFonts w:cs="Times New Roman"/>
          <w:szCs w:val="24"/>
        </w:rPr>
      </w:pPr>
      <w:r w:rsidRPr="00487664">
        <w:rPr>
          <w:rFonts w:cs="Times New Roman"/>
          <w:szCs w:val="24"/>
        </w:rPr>
        <w:t xml:space="preserve">Caplan, F. and Coleman, J. (2012). </w:t>
      </w:r>
      <w:r w:rsidRPr="00487664">
        <w:rPr>
          <w:rFonts w:cs="Times New Roman"/>
          <w:i/>
          <w:iCs/>
          <w:szCs w:val="24"/>
        </w:rPr>
        <w:t>Operational Mid-Level Management for Police</w:t>
      </w:r>
      <w:r w:rsidRPr="00487664">
        <w:rPr>
          <w:rFonts w:cs="Times New Roman"/>
          <w:szCs w:val="24"/>
        </w:rPr>
        <w:t>. Springfield: Charles C Thomas.</w:t>
      </w:r>
    </w:p>
    <w:p w14:paraId="76EB118B" w14:textId="77777777" w:rsidR="00DD641B" w:rsidRPr="00487664" w:rsidRDefault="00DD641B" w:rsidP="00DD641B">
      <w:pPr>
        <w:rPr>
          <w:rFonts w:cs="Times New Roman"/>
        </w:rPr>
      </w:pPr>
      <w:r w:rsidRPr="00487664">
        <w:rPr>
          <w:rFonts w:cs="Times New Roman"/>
        </w:rPr>
        <w:t xml:space="preserve">Dunphy, S.M., Herbig, P.R. and Howes, M.E., (2016). Selection; Meaning and steps involved in the </w:t>
      </w:r>
      <w:r w:rsidRPr="00487664">
        <w:rPr>
          <w:rFonts w:cs="Times New Roman"/>
          <w:noProof/>
        </w:rPr>
        <w:t>selection</w:t>
      </w:r>
      <w:r w:rsidRPr="00487664">
        <w:rPr>
          <w:rFonts w:cs="Times New Roman"/>
        </w:rPr>
        <w:t xml:space="preserve"> procedure      </w:t>
      </w:r>
      <w:hyperlink r:id="rId16" w:history="1">
        <w:r w:rsidRPr="00487664">
          <w:rPr>
            <w:rStyle w:val="Hyperlink"/>
            <w:rFonts w:cs="Times New Roman"/>
            <w:color w:val="auto"/>
          </w:rPr>
          <w:t>http://www.yourarticlelibrary.com/human-resources/selection-meaning-and-steps-involved-in-selection-procedure-with-diagram/32350/</w:t>
        </w:r>
      </w:hyperlink>
      <w:r w:rsidRPr="00487664">
        <w:rPr>
          <w:rFonts w:cs="Times New Roman"/>
        </w:rPr>
        <w:t>.</w:t>
      </w:r>
    </w:p>
    <w:p w14:paraId="330CEF0B" w14:textId="77777777" w:rsidR="00DD641B" w:rsidRPr="00487664" w:rsidRDefault="00DD641B" w:rsidP="00DD641B">
      <w:pPr>
        <w:rPr>
          <w:rFonts w:cs="Times New Roman"/>
        </w:rPr>
      </w:pPr>
      <w:r w:rsidRPr="00487664">
        <w:rPr>
          <w:rFonts w:cs="Times New Roman"/>
        </w:rPr>
        <w:t xml:space="preserve">Hoffman, A. J., &amp; Woody, J. G. (2013). Climate change: </w:t>
      </w:r>
      <w:r w:rsidRPr="00487664">
        <w:rPr>
          <w:rFonts w:cs="Times New Roman"/>
          <w:i/>
        </w:rPr>
        <w:t>What's your business strategy</w:t>
      </w:r>
      <w:r w:rsidRPr="00487664">
        <w:rPr>
          <w:rFonts w:cs="Times New Roman"/>
        </w:rPr>
        <w:t>? Harvard Business Press.</w:t>
      </w:r>
    </w:p>
    <w:p w14:paraId="123B420E" w14:textId="77777777" w:rsidR="00DD641B" w:rsidRPr="00487664" w:rsidRDefault="00DD641B" w:rsidP="00DD641B">
      <w:pPr>
        <w:rPr>
          <w:rFonts w:cs="Times New Roman"/>
        </w:rPr>
      </w:pPr>
      <w:r w:rsidRPr="00487664">
        <w:rPr>
          <w:rFonts w:cs="Times New Roman"/>
        </w:rPr>
        <w:t xml:space="preserve">Huselid, M.A., </w:t>
      </w:r>
      <w:r w:rsidRPr="00487664">
        <w:rPr>
          <w:rFonts w:cs="Times New Roman"/>
          <w:noProof/>
        </w:rPr>
        <w:t>and</w:t>
      </w:r>
      <w:r w:rsidRPr="00487664">
        <w:rPr>
          <w:rFonts w:cs="Times New Roman"/>
        </w:rPr>
        <w:t xml:space="preserve"> Becker, B.E., (2011). </w:t>
      </w:r>
      <w:r w:rsidRPr="00487664">
        <w:rPr>
          <w:rFonts w:cs="Times New Roman"/>
          <w:i/>
        </w:rPr>
        <w:t>Bridging micro and macro domains</w:t>
      </w:r>
      <w:r w:rsidRPr="00487664">
        <w:rPr>
          <w:rFonts w:cs="Times New Roman"/>
        </w:rPr>
        <w:t>: Workforce differentiation and strategic human resource management. Journal of management.</w:t>
      </w:r>
    </w:p>
    <w:p w14:paraId="0661CA63" w14:textId="77777777" w:rsidR="00DD641B" w:rsidRPr="00487664" w:rsidRDefault="00DD641B" w:rsidP="00DD641B">
      <w:pPr>
        <w:rPr>
          <w:rFonts w:eastAsia="Times New Roman" w:cs="Times New Roman"/>
          <w:szCs w:val="24"/>
        </w:rPr>
      </w:pPr>
      <w:r w:rsidRPr="00487664">
        <w:rPr>
          <w:rFonts w:eastAsia="Times New Roman" w:cs="Times New Roman"/>
          <w:szCs w:val="24"/>
        </w:rPr>
        <w:t xml:space="preserve">Lientz, B. and Larssen, L. (2014). </w:t>
      </w:r>
      <w:r w:rsidRPr="00487664">
        <w:rPr>
          <w:rFonts w:eastAsia="Times New Roman" w:cs="Times New Roman"/>
          <w:i/>
          <w:szCs w:val="24"/>
        </w:rPr>
        <w:t xml:space="preserve">Manage IT as a business. </w:t>
      </w:r>
      <w:r w:rsidRPr="00487664">
        <w:rPr>
          <w:rFonts w:eastAsia="Times New Roman" w:cs="Times New Roman"/>
          <w:szCs w:val="24"/>
        </w:rPr>
        <w:t>Amsterdam: Elsevier Butterworth Heinemann.</w:t>
      </w:r>
    </w:p>
    <w:p w14:paraId="709DED63" w14:textId="77777777" w:rsidR="00DD641B" w:rsidRPr="00487664" w:rsidRDefault="00DD641B" w:rsidP="00DD641B">
      <w:pPr>
        <w:autoSpaceDE w:val="0"/>
        <w:autoSpaceDN w:val="0"/>
        <w:adjustRightInd w:val="0"/>
        <w:spacing w:after="0"/>
        <w:rPr>
          <w:rFonts w:cs="Times New Roman"/>
          <w:szCs w:val="24"/>
        </w:rPr>
      </w:pPr>
      <w:r w:rsidRPr="00487664">
        <w:rPr>
          <w:rFonts w:cs="Times New Roman"/>
          <w:szCs w:val="24"/>
        </w:rPr>
        <w:t xml:space="preserve">Mathis, R., Jackson, J., Valentien, S. </w:t>
      </w:r>
      <w:r w:rsidRPr="00487664">
        <w:rPr>
          <w:rFonts w:cs="Times New Roman"/>
          <w:noProof/>
          <w:szCs w:val="24"/>
        </w:rPr>
        <w:t>and</w:t>
      </w:r>
      <w:r w:rsidRPr="00487664">
        <w:rPr>
          <w:rFonts w:cs="Times New Roman"/>
          <w:szCs w:val="24"/>
        </w:rPr>
        <w:t xml:space="preserve"> Meglich, P. (2016). </w:t>
      </w:r>
      <w:r w:rsidRPr="00487664">
        <w:rPr>
          <w:rFonts w:cs="Times New Roman"/>
          <w:i/>
          <w:iCs/>
          <w:szCs w:val="24"/>
        </w:rPr>
        <w:t xml:space="preserve">Human Resource Management. </w:t>
      </w:r>
      <w:r w:rsidRPr="00487664">
        <w:rPr>
          <w:rFonts w:cs="Times New Roman"/>
          <w:szCs w:val="24"/>
        </w:rPr>
        <w:t xml:space="preserve">Boston: Cengage Learning. </w:t>
      </w:r>
    </w:p>
    <w:p w14:paraId="6A1A96C0" w14:textId="77777777" w:rsidR="00DD641B" w:rsidRPr="00487664" w:rsidRDefault="00DD641B" w:rsidP="00DD641B">
      <w:pPr>
        <w:pStyle w:val="Default"/>
        <w:spacing w:line="360" w:lineRule="auto"/>
        <w:jc w:val="both"/>
        <w:rPr>
          <w:rFonts w:ascii="Times New Roman" w:hAnsi="Times New Roman" w:cs="Times New Roman"/>
          <w:color w:val="auto"/>
        </w:rPr>
      </w:pPr>
      <w:r w:rsidRPr="00487664">
        <w:rPr>
          <w:rFonts w:ascii="Times New Roman" w:hAnsi="Times New Roman" w:cs="Times New Roman"/>
          <w:color w:val="auto"/>
        </w:rPr>
        <w:t xml:space="preserve">Sierk, Y., Dvora Yanow, Y. and Ida, S. (2011). </w:t>
      </w:r>
      <w:r w:rsidRPr="00487664">
        <w:rPr>
          <w:rFonts w:ascii="Times New Roman" w:hAnsi="Times New Roman" w:cs="Times New Roman"/>
          <w:i/>
          <w:color w:val="auto"/>
        </w:rPr>
        <w:t>Organizational Culture</w:t>
      </w:r>
      <w:r w:rsidRPr="00487664">
        <w:rPr>
          <w:rFonts w:ascii="Times New Roman" w:hAnsi="Times New Roman" w:cs="Times New Roman"/>
          <w:color w:val="auto"/>
        </w:rPr>
        <w:t>. Cheltenham: Edward Elgar Pub.</w:t>
      </w:r>
    </w:p>
    <w:p w14:paraId="19164228" w14:textId="77777777" w:rsidR="00DD641B" w:rsidRPr="00487664" w:rsidRDefault="00DD641B" w:rsidP="00DD641B">
      <w:pPr>
        <w:spacing w:after="180" w:line="360" w:lineRule="atLeast"/>
        <w:rPr>
          <w:rFonts w:eastAsia="Times New Roman" w:cs="Times New Roman"/>
          <w:szCs w:val="24"/>
        </w:rPr>
      </w:pPr>
      <w:r w:rsidRPr="00487664">
        <w:rPr>
          <w:rFonts w:eastAsia="Times New Roman" w:cs="Times New Roman"/>
          <w:szCs w:val="24"/>
        </w:rPr>
        <w:t xml:space="preserve">Viardot, E. and </w:t>
      </w:r>
      <w:r w:rsidRPr="00487664">
        <w:rPr>
          <w:rFonts w:cs="Times New Roman"/>
          <w:szCs w:val="24"/>
        </w:rPr>
        <w:t>Dessler, G.</w:t>
      </w:r>
      <w:r w:rsidRPr="00487664">
        <w:rPr>
          <w:rFonts w:eastAsia="Times New Roman" w:cs="Times New Roman"/>
          <w:szCs w:val="24"/>
        </w:rPr>
        <w:t xml:space="preserve"> (2011). </w:t>
      </w:r>
      <w:r w:rsidRPr="00487664">
        <w:rPr>
          <w:rFonts w:eastAsia="Times New Roman" w:cs="Times New Roman"/>
          <w:i/>
          <w:iCs/>
          <w:szCs w:val="24"/>
        </w:rPr>
        <w:t>The timeless principles of successful business strategy</w:t>
      </w:r>
      <w:r w:rsidRPr="00487664">
        <w:rPr>
          <w:rFonts w:eastAsia="Times New Roman" w:cs="Times New Roman"/>
          <w:szCs w:val="24"/>
        </w:rPr>
        <w:t>. New York: Springer</w:t>
      </w:r>
    </w:p>
    <w:p w14:paraId="0FD0F3B8" w14:textId="77777777" w:rsidR="000F02BF" w:rsidRPr="000F02BF" w:rsidRDefault="000F02BF" w:rsidP="000F02BF"/>
    <w:sectPr w:rsidR="000F02BF" w:rsidRPr="000F02BF"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40786DF" w14:textId="77777777" w:rsidR="00364B1F" w:rsidRDefault="00364B1F" w:rsidP="001834FC">
      <w:pPr>
        <w:spacing w:after="0" w:line="240" w:lineRule="auto"/>
      </w:pPr>
      <w:r>
        <w:separator/>
      </w:r>
    </w:p>
  </w:endnote>
  <w:endnote w:type="continuationSeparator" w:id="0">
    <w:p w14:paraId="369A9887" w14:textId="77777777" w:rsidR="00364B1F" w:rsidRDefault="00364B1F"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70564993"/>
      <w:docPartObj>
        <w:docPartGallery w:val="Page Numbers (Bottom of Page)"/>
        <w:docPartUnique/>
      </w:docPartObj>
    </w:sdtPr>
    <w:sdtEndPr>
      <w:rPr>
        <w:noProof/>
      </w:rPr>
    </w:sdtEndPr>
    <w:sdtContent>
      <w:p w14:paraId="626AF6E3" w14:textId="3A5B4F19" w:rsidR="006F159D" w:rsidRDefault="006F159D">
        <w:pPr>
          <w:pStyle w:val="Footer"/>
          <w:jc w:val="right"/>
        </w:pPr>
        <w:r>
          <w:fldChar w:fldCharType="begin"/>
        </w:r>
        <w:r>
          <w:instrText xml:space="preserve"> PAGE   \* MERGEFORMAT </w:instrText>
        </w:r>
        <w:r>
          <w:fldChar w:fldCharType="separate"/>
        </w:r>
        <w:r w:rsidR="00913471">
          <w:rPr>
            <w:noProof/>
          </w:rPr>
          <w:t>15</w:t>
        </w:r>
        <w:r>
          <w:rPr>
            <w:noProof/>
          </w:rPr>
          <w:fldChar w:fldCharType="end"/>
        </w:r>
      </w:p>
    </w:sdtContent>
  </w:sdt>
  <w:p w14:paraId="32ED363F" w14:textId="77777777" w:rsidR="006F159D" w:rsidRDefault="006F159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DB1DF0D" w14:textId="77777777" w:rsidR="00364B1F" w:rsidRDefault="00364B1F" w:rsidP="001834FC">
      <w:pPr>
        <w:spacing w:after="0" w:line="240" w:lineRule="auto"/>
      </w:pPr>
      <w:r>
        <w:separator/>
      </w:r>
    </w:p>
  </w:footnote>
  <w:footnote w:type="continuationSeparator" w:id="0">
    <w:p w14:paraId="1FA097D7" w14:textId="77777777" w:rsidR="00364B1F" w:rsidRDefault="00364B1F" w:rsidP="001834F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7714B3D"/>
    <w:multiLevelType w:val="hybridMultilevel"/>
    <w:tmpl w:val="118A3B8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AyNTY1NDexNLEwNzJQ0lEKTi0uzszPAykwqwUAzy9IRywAAAA="/>
  </w:docVars>
  <w:rsids>
    <w:rsidRoot w:val="00A60069"/>
    <w:rsid w:val="0000649D"/>
    <w:rsid w:val="000A2758"/>
    <w:rsid w:val="000E047C"/>
    <w:rsid w:val="000F02BF"/>
    <w:rsid w:val="00115477"/>
    <w:rsid w:val="00127709"/>
    <w:rsid w:val="00153639"/>
    <w:rsid w:val="00165F53"/>
    <w:rsid w:val="001834FC"/>
    <w:rsid w:val="001A352D"/>
    <w:rsid w:val="001A3AE0"/>
    <w:rsid w:val="001A7774"/>
    <w:rsid w:val="001C5073"/>
    <w:rsid w:val="001D16F6"/>
    <w:rsid w:val="001D3337"/>
    <w:rsid w:val="001E3941"/>
    <w:rsid w:val="00232732"/>
    <w:rsid w:val="00234EE3"/>
    <w:rsid w:val="00246D8B"/>
    <w:rsid w:val="002521E4"/>
    <w:rsid w:val="002C4369"/>
    <w:rsid w:val="002D24B1"/>
    <w:rsid w:val="002F4C5D"/>
    <w:rsid w:val="00312182"/>
    <w:rsid w:val="00364B1F"/>
    <w:rsid w:val="00376D48"/>
    <w:rsid w:val="003975E8"/>
    <w:rsid w:val="003E3675"/>
    <w:rsid w:val="00421156"/>
    <w:rsid w:val="00427ACB"/>
    <w:rsid w:val="004443FC"/>
    <w:rsid w:val="0045061F"/>
    <w:rsid w:val="004630C0"/>
    <w:rsid w:val="004A318F"/>
    <w:rsid w:val="004B6639"/>
    <w:rsid w:val="005021BE"/>
    <w:rsid w:val="00516893"/>
    <w:rsid w:val="00537CF3"/>
    <w:rsid w:val="005A026A"/>
    <w:rsid w:val="005E6E06"/>
    <w:rsid w:val="005F3A31"/>
    <w:rsid w:val="005F49EA"/>
    <w:rsid w:val="005F6564"/>
    <w:rsid w:val="006733CC"/>
    <w:rsid w:val="00683831"/>
    <w:rsid w:val="00687006"/>
    <w:rsid w:val="006F159D"/>
    <w:rsid w:val="006F3910"/>
    <w:rsid w:val="006F6DA3"/>
    <w:rsid w:val="00713FD5"/>
    <w:rsid w:val="007273FA"/>
    <w:rsid w:val="0072750B"/>
    <w:rsid w:val="00737754"/>
    <w:rsid w:val="007539E4"/>
    <w:rsid w:val="007770BA"/>
    <w:rsid w:val="007B0CF2"/>
    <w:rsid w:val="007C4412"/>
    <w:rsid w:val="007F67D6"/>
    <w:rsid w:val="00814381"/>
    <w:rsid w:val="00815A91"/>
    <w:rsid w:val="00822A5B"/>
    <w:rsid w:val="00876DEC"/>
    <w:rsid w:val="008864D0"/>
    <w:rsid w:val="00893A1D"/>
    <w:rsid w:val="00896969"/>
    <w:rsid w:val="008C0E33"/>
    <w:rsid w:val="008D1654"/>
    <w:rsid w:val="00913471"/>
    <w:rsid w:val="00913C8F"/>
    <w:rsid w:val="009238A7"/>
    <w:rsid w:val="009965F3"/>
    <w:rsid w:val="009C14C3"/>
    <w:rsid w:val="009F71B4"/>
    <w:rsid w:val="00A11179"/>
    <w:rsid w:val="00A13390"/>
    <w:rsid w:val="00A33415"/>
    <w:rsid w:val="00A375B4"/>
    <w:rsid w:val="00A60069"/>
    <w:rsid w:val="00A75383"/>
    <w:rsid w:val="00AA018B"/>
    <w:rsid w:val="00AD14ED"/>
    <w:rsid w:val="00B15570"/>
    <w:rsid w:val="00B2484F"/>
    <w:rsid w:val="00B74D30"/>
    <w:rsid w:val="00B82721"/>
    <w:rsid w:val="00B84AF0"/>
    <w:rsid w:val="00B84B24"/>
    <w:rsid w:val="00C81F82"/>
    <w:rsid w:val="00CF27D1"/>
    <w:rsid w:val="00D05BD6"/>
    <w:rsid w:val="00D5693F"/>
    <w:rsid w:val="00D76E94"/>
    <w:rsid w:val="00D82EF0"/>
    <w:rsid w:val="00DB2F82"/>
    <w:rsid w:val="00DD641B"/>
    <w:rsid w:val="00EA0DA8"/>
    <w:rsid w:val="00EB4C5A"/>
    <w:rsid w:val="00EB7A2D"/>
    <w:rsid w:val="00EC16C3"/>
    <w:rsid w:val="00ED5440"/>
    <w:rsid w:val="00EF042D"/>
    <w:rsid w:val="00F25576"/>
    <w:rsid w:val="00F27B6C"/>
    <w:rsid w:val="00F3246D"/>
    <w:rsid w:val="00F63F1F"/>
    <w:rsid w:val="00F73B27"/>
    <w:rsid w:val="00F76282"/>
    <w:rsid w:val="00F77B01"/>
    <w:rsid w:val="00FF619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81675"/>
  <w15:chartTrackingRefBased/>
  <w15:docId w15:val="{980A5747-59C5-4AD1-B727-E31D94346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822A5B"/>
    <w:pPr>
      <w:spacing w:after="200" w:line="276" w:lineRule="auto"/>
      <w:ind w:left="720"/>
      <w:contextualSpacing/>
      <w:jc w:val="left"/>
    </w:pPr>
    <w:rPr>
      <w:rFonts w:asciiTheme="minorHAnsi" w:hAnsiTheme="minorHAnsi"/>
      <w:color w:val="auto"/>
      <w:sz w:val="22"/>
      <w:lang w:val="en-US"/>
    </w:rPr>
  </w:style>
  <w:style w:type="paragraph" w:customStyle="1" w:styleId="Default">
    <w:name w:val="Default"/>
    <w:rsid w:val="00DD641B"/>
    <w:pPr>
      <w:autoSpaceDE w:val="0"/>
      <w:autoSpaceDN w:val="0"/>
      <w:adjustRightInd w:val="0"/>
      <w:spacing w:after="0" w:line="240" w:lineRule="auto"/>
    </w:pPr>
    <w:rPr>
      <w:rFonts w:ascii="Calibri" w:hAnsi="Calibri" w:cs="Calibri"/>
      <w:color w:val="000000"/>
      <w:sz w:val="24"/>
      <w:szCs w:val="24"/>
    </w:rPr>
  </w:style>
  <w:style w:type="paragraph" w:styleId="TOC2">
    <w:name w:val="toc 2"/>
    <w:basedOn w:val="Normal"/>
    <w:next w:val="Normal"/>
    <w:autoRedefine/>
    <w:uiPriority w:val="39"/>
    <w:unhideWhenUsed/>
    <w:rsid w:val="00234EE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36722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yourarticlelibrary.com/human-resources/selection-meaning-and-steps-involved-in-selection-procedure-with-diagram/3235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2.jpeg"/><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footer" Target="footer1.xml"/><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831CBF8-0B88-4769-B2F9-631AC9FF0814}" type="doc">
      <dgm:prSet loTypeId="urn:microsoft.com/office/officeart/2009/3/layout/HorizontalOrganizationChart" loCatId="hierarchy" qsTypeId="urn:microsoft.com/office/officeart/2005/8/quickstyle/simple4" qsCatId="simple" csTypeId="urn:microsoft.com/office/officeart/2005/8/colors/accent0_3" csCatId="mainScheme" phldr="1"/>
      <dgm:spPr/>
      <dgm:t>
        <a:bodyPr/>
        <a:lstStyle/>
        <a:p>
          <a:endParaRPr lang="en-US"/>
        </a:p>
      </dgm:t>
    </dgm:pt>
    <dgm:pt modelId="{D90B08F9-C332-458B-A311-DE4807DF304E}">
      <dgm:prSet phldrT="[Text]"/>
      <dgm:spPr/>
      <dgm:t>
        <a:bodyPr/>
        <a:lstStyle/>
        <a:p>
          <a:r>
            <a:rPr lang="en-US"/>
            <a:t>Finance </a:t>
          </a:r>
        </a:p>
      </dgm:t>
    </dgm:pt>
    <dgm:pt modelId="{112BA52C-A0F8-4F21-8643-C29401B85A42}" type="parTrans" cxnId="{36C14940-9FB2-468B-8F8B-71BF0E8603F7}">
      <dgm:prSet/>
      <dgm:spPr/>
      <dgm:t>
        <a:bodyPr/>
        <a:lstStyle/>
        <a:p>
          <a:endParaRPr lang="en-US"/>
        </a:p>
      </dgm:t>
    </dgm:pt>
    <dgm:pt modelId="{5107E14F-2CA6-417F-A6DE-4D7810DB8470}" type="sibTrans" cxnId="{36C14940-9FB2-468B-8F8B-71BF0E8603F7}">
      <dgm:prSet/>
      <dgm:spPr/>
      <dgm:t>
        <a:bodyPr/>
        <a:lstStyle/>
        <a:p>
          <a:endParaRPr lang="en-US"/>
        </a:p>
      </dgm:t>
    </dgm:pt>
    <dgm:pt modelId="{D842059E-6A4C-4C32-817F-8D5BE1BCB7BD}" type="asst">
      <dgm:prSet phldrT="[Text]"/>
      <dgm:spPr/>
      <dgm:t>
        <a:bodyPr/>
        <a:lstStyle/>
        <a:p>
          <a:r>
            <a:rPr lang="en-US"/>
            <a:t>Management</a:t>
          </a:r>
        </a:p>
      </dgm:t>
    </dgm:pt>
    <dgm:pt modelId="{8128F687-F6CB-455B-A684-581EDC776C81}" type="parTrans" cxnId="{D4107B5B-BBF5-4797-87EE-D9F717ADAAC8}">
      <dgm:prSet/>
      <dgm:spPr/>
      <dgm:t>
        <a:bodyPr/>
        <a:lstStyle/>
        <a:p>
          <a:endParaRPr lang="en-US"/>
        </a:p>
      </dgm:t>
    </dgm:pt>
    <dgm:pt modelId="{D31DC177-54E2-480A-B646-596417E44A59}" type="sibTrans" cxnId="{D4107B5B-BBF5-4797-87EE-D9F717ADAAC8}">
      <dgm:prSet/>
      <dgm:spPr/>
      <dgm:t>
        <a:bodyPr/>
        <a:lstStyle/>
        <a:p>
          <a:endParaRPr lang="en-US"/>
        </a:p>
      </dgm:t>
    </dgm:pt>
    <dgm:pt modelId="{D218D223-EC00-435E-BC58-EA105B50BB83}">
      <dgm:prSet phldrT="[Text]"/>
      <dgm:spPr/>
      <dgm:t>
        <a:bodyPr/>
        <a:lstStyle/>
        <a:p>
          <a:r>
            <a:rPr lang="en-US"/>
            <a:t>Marketing </a:t>
          </a:r>
        </a:p>
      </dgm:t>
    </dgm:pt>
    <dgm:pt modelId="{F88FE2EA-1ABB-4E2B-944D-B31C0DE8E90C}" type="parTrans" cxnId="{37C48D1A-7F83-4AE6-BEB5-B915BB91E166}">
      <dgm:prSet/>
      <dgm:spPr/>
      <dgm:t>
        <a:bodyPr/>
        <a:lstStyle/>
        <a:p>
          <a:endParaRPr lang="en-US"/>
        </a:p>
      </dgm:t>
    </dgm:pt>
    <dgm:pt modelId="{B259628F-97BE-4C34-9413-5CB95BC2194C}" type="sibTrans" cxnId="{37C48D1A-7F83-4AE6-BEB5-B915BB91E166}">
      <dgm:prSet/>
      <dgm:spPr/>
      <dgm:t>
        <a:bodyPr/>
        <a:lstStyle/>
        <a:p>
          <a:endParaRPr lang="en-US"/>
        </a:p>
      </dgm:t>
    </dgm:pt>
    <dgm:pt modelId="{60937C16-4784-4256-B57B-408CA1858398}">
      <dgm:prSet phldrT="[Text]"/>
      <dgm:spPr/>
      <dgm:t>
        <a:bodyPr/>
        <a:lstStyle/>
        <a:p>
          <a:r>
            <a:rPr lang="en-US"/>
            <a:t>Operation </a:t>
          </a:r>
        </a:p>
      </dgm:t>
    </dgm:pt>
    <dgm:pt modelId="{6A2A9146-15AC-459D-B5B4-DBF62D27097A}" type="parTrans" cxnId="{6ED2E538-D3B4-4B0F-BA01-877C11A2FAFB}">
      <dgm:prSet/>
      <dgm:spPr/>
      <dgm:t>
        <a:bodyPr/>
        <a:lstStyle/>
        <a:p>
          <a:endParaRPr lang="en-US"/>
        </a:p>
      </dgm:t>
    </dgm:pt>
    <dgm:pt modelId="{0FEF4617-CE8E-4CFC-A2A1-FAD31BE7519A}" type="sibTrans" cxnId="{6ED2E538-D3B4-4B0F-BA01-877C11A2FAFB}">
      <dgm:prSet/>
      <dgm:spPr/>
      <dgm:t>
        <a:bodyPr/>
        <a:lstStyle/>
        <a:p>
          <a:endParaRPr lang="en-US"/>
        </a:p>
      </dgm:t>
    </dgm:pt>
    <dgm:pt modelId="{4145947D-25A7-4CFA-BA23-08AE9E4A6402}">
      <dgm:prSet phldrT="[Text]"/>
      <dgm:spPr/>
      <dgm:t>
        <a:bodyPr/>
        <a:lstStyle/>
        <a:p>
          <a:r>
            <a:rPr lang="en-US"/>
            <a:t>Human resource </a:t>
          </a:r>
        </a:p>
      </dgm:t>
    </dgm:pt>
    <dgm:pt modelId="{4419AD80-DCF7-4730-9E2E-77F0205B1021}" type="parTrans" cxnId="{BA8651F0-E108-4AD4-A39F-0FC3BA79973F}">
      <dgm:prSet/>
      <dgm:spPr/>
      <dgm:t>
        <a:bodyPr/>
        <a:lstStyle/>
        <a:p>
          <a:endParaRPr lang="en-US"/>
        </a:p>
      </dgm:t>
    </dgm:pt>
    <dgm:pt modelId="{11A34F41-0DA5-4AB5-B73C-3E3F6F5D73E1}" type="sibTrans" cxnId="{BA8651F0-E108-4AD4-A39F-0FC3BA79973F}">
      <dgm:prSet/>
      <dgm:spPr/>
      <dgm:t>
        <a:bodyPr/>
        <a:lstStyle/>
        <a:p>
          <a:endParaRPr lang="en-US"/>
        </a:p>
      </dgm:t>
    </dgm:pt>
    <dgm:pt modelId="{AF98D782-DC1E-46CD-97D5-BF2AA945BFC6}" type="pres">
      <dgm:prSet presAssocID="{F831CBF8-0B88-4769-B2F9-631AC9FF0814}" presName="hierChild1" presStyleCnt="0">
        <dgm:presLayoutVars>
          <dgm:orgChart val="1"/>
          <dgm:chPref val="1"/>
          <dgm:dir/>
          <dgm:animOne val="branch"/>
          <dgm:animLvl val="lvl"/>
          <dgm:resizeHandles/>
        </dgm:presLayoutVars>
      </dgm:prSet>
      <dgm:spPr/>
      <dgm:t>
        <a:bodyPr/>
        <a:lstStyle/>
        <a:p>
          <a:endParaRPr lang="en-GB"/>
        </a:p>
      </dgm:t>
    </dgm:pt>
    <dgm:pt modelId="{9761BFE7-BA7F-40E5-AC1B-F924F0B160AF}" type="pres">
      <dgm:prSet presAssocID="{D90B08F9-C332-458B-A311-DE4807DF304E}" presName="hierRoot1" presStyleCnt="0">
        <dgm:presLayoutVars>
          <dgm:hierBranch val="init"/>
        </dgm:presLayoutVars>
      </dgm:prSet>
      <dgm:spPr/>
    </dgm:pt>
    <dgm:pt modelId="{124C028D-4B99-4F91-B2A7-B55D2EE2FF6D}" type="pres">
      <dgm:prSet presAssocID="{D90B08F9-C332-458B-A311-DE4807DF304E}" presName="rootComposite1" presStyleCnt="0"/>
      <dgm:spPr/>
    </dgm:pt>
    <dgm:pt modelId="{95029ED5-EBF1-4C02-9C4D-B7CC7928B6DB}" type="pres">
      <dgm:prSet presAssocID="{D90B08F9-C332-458B-A311-DE4807DF304E}" presName="rootText1" presStyleLbl="node0" presStyleIdx="0" presStyleCnt="1">
        <dgm:presLayoutVars>
          <dgm:chPref val="3"/>
        </dgm:presLayoutVars>
      </dgm:prSet>
      <dgm:spPr/>
      <dgm:t>
        <a:bodyPr/>
        <a:lstStyle/>
        <a:p>
          <a:endParaRPr lang="en-GB"/>
        </a:p>
      </dgm:t>
    </dgm:pt>
    <dgm:pt modelId="{E0A7DFED-8776-4980-A9E6-F2904E5B8AF0}" type="pres">
      <dgm:prSet presAssocID="{D90B08F9-C332-458B-A311-DE4807DF304E}" presName="rootConnector1" presStyleLbl="node1" presStyleIdx="0" presStyleCnt="0"/>
      <dgm:spPr/>
      <dgm:t>
        <a:bodyPr/>
        <a:lstStyle/>
        <a:p>
          <a:endParaRPr lang="en-GB"/>
        </a:p>
      </dgm:t>
    </dgm:pt>
    <dgm:pt modelId="{D09D8232-9AB2-4FC4-B9DC-40C709662839}" type="pres">
      <dgm:prSet presAssocID="{D90B08F9-C332-458B-A311-DE4807DF304E}" presName="hierChild2" presStyleCnt="0"/>
      <dgm:spPr/>
    </dgm:pt>
    <dgm:pt modelId="{3517D0A9-B57F-4DE9-B9BD-A2728B7307AA}" type="pres">
      <dgm:prSet presAssocID="{F88FE2EA-1ABB-4E2B-944D-B31C0DE8E90C}" presName="Name64" presStyleLbl="parChTrans1D2" presStyleIdx="0" presStyleCnt="4"/>
      <dgm:spPr/>
      <dgm:t>
        <a:bodyPr/>
        <a:lstStyle/>
        <a:p>
          <a:endParaRPr lang="en-GB"/>
        </a:p>
      </dgm:t>
    </dgm:pt>
    <dgm:pt modelId="{EE1AD52F-3A6F-4242-BF40-5590BAA40165}" type="pres">
      <dgm:prSet presAssocID="{D218D223-EC00-435E-BC58-EA105B50BB83}" presName="hierRoot2" presStyleCnt="0">
        <dgm:presLayoutVars>
          <dgm:hierBranch val="init"/>
        </dgm:presLayoutVars>
      </dgm:prSet>
      <dgm:spPr/>
    </dgm:pt>
    <dgm:pt modelId="{55DD190C-ACC3-4E62-B60E-6C290692B8F5}" type="pres">
      <dgm:prSet presAssocID="{D218D223-EC00-435E-BC58-EA105B50BB83}" presName="rootComposite" presStyleCnt="0"/>
      <dgm:spPr/>
    </dgm:pt>
    <dgm:pt modelId="{691DA4A2-E48D-4409-8784-346C9875550E}" type="pres">
      <dgm:prSet presAssocID="{D218D223-EC00-435E-BC58-EA105B50BB83}" presName="rootText" presStyleLbl="node2" presStyleIdx="0" presStyleCnt="3">
        <dgm:presLayoutVars>
          <dgm:chPref val="3"/>
        </dgm:presLayoutVars>
      </dgm:prSet>
      <dgm:spPr/>
      <dgm:t>
        <a:bodyPr/>
        <a:lstStyle/>
        <a:p>
          <a:endParaRPr lang="en-GB"/>
        </a:p>
      </dgm:t>
    </dgm:pt>
    <dgm:pt modelId="{EA1EFBCD-C333-4C98-93D5-61AECAB5ECDB}" type="pres">
      <dgm:prSet presAssocID="{D218D223-EC00-435E-BC58-EA105B50BB83}" presName="rootConnector" presStyleLbl="node2" presStyleIdx="0" presStyleCnt="3"/>
      <dgm:spPr/>
      <dgm:t>
        <a:bodyPr/>
        <a:lstStyle/>
        <a:p>
          <a:endParaRPr lang="en-GB"/>
        </a:p>
      </dgm:t>
    </dgm:pt>
    <dgm:pt modelId="{D999A2EC-7981-40C1-B2B1-70F6E0F5EF2F}" type="pres">
      <dgm:prSet presAssocID="{D218D223-EC00-435E-BC58-EA105B50BB83}" presName="hierChild4" presStyleCnt="0"/>
      <dgm:spPr/>
    </dgm:pt>
    <dgm:pt modelId="{D7248EAC-52D1-4F6E-AD4A-6769B0936CBB}" type="pres">
      <dgm:prSet presAssocID="{D218D223-EC00-435E-BC58-EA105B50BB83}" presName="hierChild5" presStyleCnt="0"/>
      <dgm:spPr/>
    </dgm:pt>
    <dgm:pt modelId="{C2C05D12-1AB4-4591-9875-CC2FA9E6750A}" type="pres">
      <dgm:prSet presAssocID="{6A2A9146-15AC-459D-B5B4-DBF62D27097A}" presName="Name64" presStyleLbl="parChTrans1D2" presStyleIdx="1" presStyleCnt="4"/>
      <dgm:spPr/>
      <dgm:t>
        <a:bodyPr/>
        <a:lstStyle/>
        <a:p>
          <a:endParaRPr lang="en-GB"/>
        </a:p>
      </dgm:t>
    </dgm:pt>
    <dgm:pt modelId="{53065FBE-F03B-4991-A174-DC84E6FDE811}" type="pres">
      <dgm:prSet presAssocID="{60937C16-4784-4256-B57B-408CA1858398}" presName="hierRoot2" presStyleCnt="0">
        <dgm:presLayoutVars>
          <dgm:hierBranch val="init"/>
        </dgm:presLayoutVars>
      </dgm:prSet>
      <dgm:spPr/>
    </dgm:pt>
    <dgm:pt modelId="{8383E9BE-39D9-486B-B5CC-0D9DD98B7C71}" type="pres">
      <dgm:prSet presAssocID="{60937C16-4784-4256-B57B-408CA1858398}" presName="rootComposite" presStyleCnt="0"/>
      <dgm:spPr/>
    </dgm:pt>
    <dgm:pt modelId="{5F935EA6-D4C8-42FE-838B-D958F5710476}" type="pres">
      <dgm:prSet presAssocID="{60937C16-4784-4256-B57B-408CA1858398}" presName="rootText" presStyleLbl="node2" presStyleIdx="1" presStyleCnt="3">
        <dgm:presLayoutVars>
          <dgm:chPref val="3"/>
        </dgm:presLayoutVars>
      </dgm:prSet>
      <dgm:spPr/>
      <dgm:t>
        <a:bodyPr/>
        <a:lstStyle/>
        <a:p>
          <a:endParaRPr lang="en-GB"/>
        </a:p>
      </dgm:t>
    </dgm:pt>
    <dgm:pt modelId="{7BE7B078-00C4-4F26-B000-3712DF3321FB}" type="pres">
      <dgm:prSet presAssocID="{60937C16-4784-4256-B57B-408CA1858398}" presName="rootConnector" presStyleLbl="node2" presStyleIdx="1" presStyleCnt="3"/>
      <dgm:spPr/>
      <dgm:t>
        <a:bodyPr/>
        <a:lstStyle/>
        <a:p>
          <a:endParaRPr lang="en-GB"/>
        </a:p>
      </dgm:t>
    </dgm:pt>
    <dgm:pt modelId="{6DB90340-5236-43D3-9DD1-A1AAF051F2F0}" type="pres">
      <dgm:prSet presAssocID="{60937C16-4784-4256-B57B-408CA1858398}" presName="hierChild4" presStyleCnt="0"/>
      <dgm:spPr/>
    </dgm:pt>
    <dgm:pt modelId="{67866481-F71D-4D2C-8D2C-F23E301699E4}" type="pres">
      <dgm:prSet presAssocID="{60937C16-4784-4256-B57B-408CA1858398}" presName="hierChild5" presStyleCnt="0"/>
      <dgm:spPr/>
    </dgm:pt>
    <dgm:pt modelId="{615C8986-67BA-4117-97E3-F81062B72C5A}" type="pres">
      <dgm:prSet presAssocID="{4419AD80-DCF7-4730-9E2E-77F0205B1021}" presName="Name64" presStyleLbl="parChTrans1D2" presStyleIdx="2" presStyleCnt="4"/>
      <dgm:spPr/>
      <dgm:t>
        <a:bodyPr/>
        <a:lstStyle/>
        <a:p>
          <a:endParaRPr lang="en-GB"/>
        </a:p>
      </dgm:t>
    </dgm:pt>
    <dgm:pt modelId="{A4CE8E81-D555-4397-B1B1-78D6E420A43B}" type="pres">
      <dgm:prSet presAssocID="{4145947D-25A7-4CFA-BA23-08AE9E4A6402}" presName="hierRoot2" presStyleCnt="0">
        <dgm:presLayoutVars>
          <dgm:hierBranch val="init"/>
        </dgm:presLayoutVars>
      </dgm:prSet>
      <dgm:spPr/>
    </dgm:pt>
    <dgm:pt modelId="{B310CDEE-C52C-4E10-9D67-FADFDA4D5693}" type="pres">
      <dgm:prSet presAssocID="{4145947D-25A7-4CFA-BA23-08AE9E4A6402}" presName="rootComposite" presStyleCnt="0"/>
      <dgm:spPr/>
    </dgm:pt>
    <dgm:pt modelId="{D175F30E-0352-4455-8318-29DCE189C03C}" type="pres">
      <dgm:prSet presAssocID="{4145947D-25A7-4CFA-BA23-08AE9E4A6402}" presName="rootText" presStyleLbl="node2" presStyleIdx="2" presStyleCnt="3">
        <dgm:presLayoutVars>
          <dgm:chPref val="3"/>
        </dgm:presLayoutVars>
      </dgm:prSet>
      <dgm:spPr/>
      <dgm:t>
        <a:bodyPr/>
        <a:lstStyle/>
        <a:p>
          <a:endParaRPr lang="en-GB"/>
        </a:p>
      </dgm:t>
    </dgm:pt>
    <dgm:pt modelId="{FF0EC0C8-CB0C-4792-9328-D5A7AC59523D}" type="pres">
      <dgm:prSet presAssocID="{4145947D-25A7-4CFA-BA23-08AE9E4A6402}" presName="rootConnector" presStyleLbl="node2" presStyleIdx="2" presStyleCnt="3"/>
      <dgm:spPr/>
      <dgm:t>
        <a:bodyPr/>
        <a:lstStyle/>
        <a:p>
          <a:endParaRPr lang="en-GB"/>
        </a:p>
      </dgm:t>
    </dgm:pt>
    <dgm:pt modelId="{828B1068-A1FC-4FF6-BF1D-0022FE460530}" type="pres">
      <dgm:prSet presAssocID="{4145947D-25A7-4CFA-BA23-08AE9E4A6402}" presName="hierChild4" presStyleCnt="0"/>
      <dgm:spPr/>
    </dgm:pt>
    <dgm:pt modelId="{D50D2DE1-8141-47EA-BB5E-8DCFF0923103}" type="pres">
      <dgm:prSet presAssocID="{4145947D-25A7-4CFA-BA23-08AE9E4A6402}" presName="hierChild5" presStyleCnt="0"/>
      <dgm:spPr/>
    </dgm:pt>
    <dgm:pt modelId="{14245272-1690-4EE0-B6C0-B9EAE6375355}" type="pres">
      <dgm:prSet presAssocID="{D90B08F9-C332-458B-A311-DE4807DF304E}" presName="hierChild3" presStyleCnt="0"/>
      <dgm:spPr/>
    </dgm:pt>
    <dgm:pt modelId="{2AA5A390-B3E6-4A28-9F62-F33DF31CC1C0}" type="pres">
      <dgm:prSet presAssocID="{8128F687-F6CB-455B-A684-581EDC776C81}" presName="Name115" presStyleLbl="parChTrans1D2" presStyleIdx="3" presStyleCnt="4"/>
      <dgm:spPr/>
      <dgm:t>
        <a:bodyPr/>
        <a:lstStyle/>
        <a:p>
          <a:endParaRPr lang="en-GB"/>
        </a:p>
      </dgm:t>
    </dgm:pt>
    <dgm:pt modelId="{D7E54D3D-5A32-446B-AA0A-C45003A230DF}" type="pres">
      <dgm:prSet presAssocID="{D842059E-6A4C-4C32-817F-8D5BE1BCB7BD}" presName="hierRoot3" presStyleCnt="0">
        <dgm:presLayoutVars>
          <dgm:hierBranch val="init"/>
        </dgm:presLayoutVars>
      </dgm:prSet>
      <dgm:spPr/>
    </dgm:pt>
    <dgm:pt modelId="{1238232E-43B1-4113-813B-4B67D6E839D6}" type="pres">
      <dgm:prSet presAssocID="{D842059E-6A4C-4C32-817F-8D5BE1BCB7BD}" presName="rootComposite3" presStyleCnt="0"/>
      <dgm:spPr/>
    </dgm:pt>
    <dgm:pt modelId="{3DA923FF-344E-4EA8-82CA-ED050F217176}" type="pres">
      <dgm:prSet presAssocID="{D842059E-6A4C-4C32-817F-8D5BE1BCB7BD}" presName="rootText3" presStyleLbl="asst1" presStyleIdx="0" presStyleCnt="1">
        <dgm:presLayoutVars>
          <dgm:chPref val="3"/>
        </dgm:presLayoutVars>
      </dgm:prSet>
      <dgm:spPr/>
      <dgm:t>
        <a:bodyPr/>
        <a:lstStyle/>
        <a:p>
          <a:endParaRPr lang="en-GB"/>
        </a:p>
      </dgm:t>
    </dgm:pt>
    <dgm:pt modelId="{BEC76DA8-8E7E-447E-881A-0F5CF799DEFE}" type="pres">
      <dgm:prSet presAssocID="{D842059E-6A4C-4C32-817F-8D5BE1BCB7BD}" presName="rootConnector3" presStyleLbl="asst1" presStyleIdx="0" presStyleCnt="1"/>
      <dgm:spPr/>
      <dgm:t>
        <a:bodyPr/>
        <a:lstStyle/>
        <a:p>
          <a:endParaRPr lang="en-GB"/>
        </a:p>
      </dgm:t>
    </dgm:pt>
    <dgm:pt modelId="{5F0467EF-E504-4572-A952-768526FF32B1}" type="pres">
      <dgm:prSet presAssocID="{D842059E-6A4C-4C32-817F-8D5BE1BCB7BD}" presName="hierChild6" presStyleCnt="0"/>
      <dgm:spPr/>
    </dgm:pt>
    <dgm:pt modelId="{D0F5B9E3-BA06-48DA-B8BE-F2D47F18CEA5}" type="pres">
      <dgm:prSet presAssocID="{D842059E-6A4C-4C32-817F-8D5BE1BCB7BD}" presName="hierChild7" presStyleCnt="0"/>
      <dgm:spPr/>
    </dgm:pt>
  </dgm:ptLst>
  <dgm:cxnLst>
    <dgm:cxn modelId="{59D4B668-B1F1-4A4A-A89C-1A51CB537B78}" type="presOf" srcId="{8128F687-F6CB-455B-A684-581EDC776C81}" destId="{2AA5A390-B3E6-4A28-9F62-F33DF31CC1C0}" srcOrd="0" destOrd="0" presId="urn:microsoft.com/office/officeart/2009/3/layout/HorizontalOrganizationChart"/>
    <dgm:cxn modelId="{37C48D1A-7F83-4AE6-BEB5-B915BB91E166}" srcId="{D90B08F9-C332-458B-A311-DE4807DF304E}" destId="{D218D223-EC00-435E-BC58-EA105B50BB83}" srcOrd="1" destOrd="0" parTransId="{F88FE2EA-1ABB-4E2B-944D-B31C0DE8E90C}" sibTransId="{B259628F-97BE-4C34-9413-5CB95BC2194C}"/>
    <dgm:cxn modelId="{D4107B5B-BBF5-4797-87EE-D9F717ADAAC8}" srcId="{D90B08F9-C332-458B-A311-DE4807DF304E}" destId="{D842059E-6A4C-4C32-817F-8D5BE1BCB7BD}" srcOrd="0" destOrd="0" parTransId="{8128F687-F6CB-455B-A684-581EDC776C81}" sibTransId="{D31DC177-54E2-480A-B646-596417E44A59}"/>
    <dgm:cxn modelId="{BA638ED7-E724-4C2D-831C-17905E1793A7}" type="presOf" srcId="{F88FE2EA-1ABB-4E2B-944D-B31C0DE8E90C}" destId="{3517D0A9-B57F-4DE9-B9BD-A2728B7307AA}" srcOrd="0" destOrd="0" presId="urn:microsoft.com/office/officeart/2009/3/layout/HorizontalOrganizationChart"/>
    <dgm:cxn modelId="{C4B5A389-3AAB-419D-BF26-7170FDE32156}" type="presOf" srcId="{D842059E-6A4C-4C32-817F-8D5BE1BCB7BD}" destId="{3DA923FF-344E-4EA8-82CA-ED050F217176}" srcOrd="0" destOrd="0" presId="urn:microsoft.com/office/officeart/2009/3/layout/HorizontalOrganizationChart"/>
    <dgm:cxn modelId="{D4CC0526-A0BF-45C6-B3C7-5F8B9AA36149}" type="presOf" srcId="{D218D223-EC00-435E-BC58-EA105B50BB83}" destId="{EA1EFBCD-C333-4C98-93D5-61AECAB5ECDB}" srcOrd="1" destOrd="0" presId="urn:microsoft.com/office/officeart/2009/3/layout/HorizontalOrganizationChart"/>
    <dgm:cxn modelId="{8C61E454-3083-4316-908A-416ACE75C7BE}" type="presOf" srcId="{4145947D-25A7-4CFA-BA23-08AE9E4A6402}" destId="{D175F30E-0352-4455-8318-29DCE189C03C}" srcOrd="0" destOrd="0" presId="urn:microsoft.com/office/officeart/2009/3/layout/HorizontalOrganizationChart"/>
    <dgm:cxn modelId="{09A720B0-60A9-4D24-93A6-4E558720D8C2}" type="presOf" srcId="{D842059E-6A4C-4C32-817F-8D5BE1BCB7BD}" destId="{BEC76DA8-8E7E-447E-881A-0F5CF799DEFE}" srcOrd="1" destOrd="0" presId="urn:microsoft.com/office/officeart/2009/3/layout/HorizontalOrganizationChart"/>
    <dgm:cxn modelId="{8E2F3DFD-8736-4111-A11F-6F53D618C065}" type="presOf" srcId="{60937C16-4784-4256-B57B-408CA1858398}" destId="{7BE7B078-00C4-4F26-B000-3712DF3321FB}" srcOrd="1" destOrd="0" presId="urn:microsoft.com/office/officeart/2009/3/layout/HorizontalOrganizationChart"/>
    <dgm:cxn modelId="{926200CC-A53E-4815-B6FC-3151365EDD3A}" type="presOf" srcId="{60937C16-4784-4256-B57B-408CA1858398}" destId="{5F935EA6-D4C8-42FE-838B-D958F5710476}" srcOrd="0" destOrd="0" presId="urn:microsoft.com/office/officeart/2009/3/layout/HorizontalOrganizationChart"/>
    <dgm:cxn modelId="{CBDFB953-BF4F-40C6-8086-6B76E6879A94}" type="presOf" srcId="{6A2A9146-15AC-459D-B5B4-DBF62D27097A}" destId="{C2C05D12-1AB4-4591-9875-CC2FA9E6750A}" srcOrd="0" destOrd="0" presId="urn:microsoft.com/office/officeart/2009/3/layout/HorizontalOrganizationChart"/>
    <dgm:cxn modelId="{DA15BF6C-085E-4016-9297-FDB62CC32098}" type="presOf" srcId="{4145947D-25A7-4CFA-BA23-08AE9E4A6402}" destId="{FF0EC0C8-CB0C-4792-9328-D5A7AC59523D}" srcOrd="1" destOrd="0" presId="urn:microsoft.com/office/officeart/2009/3/layout/HorizontalOrganizationChart"/>
    <dgm:cxn modelId="{B7CAB4D7-E41B-43CD-B3F7-795482BE3FEE}" type="presOf" srcId="{4419AD80-DCF7-4730-9E2E-77F0205B1021}" destId="{615C8986-67BA-4117-97E3-F81062B72C5A}" srcOrd="0" destOrd="0" presId="urn:microsoft.com/office/officeart/2009/3/layout/HorizontalOrganizationChart"/>
    <dgm:cxn modelId="{36C14940-9FB2-468B-8F8B-71BF0E8603F7}" srcId="{F831CBF8-0B88-4769-B2F9-631AC9FF0814}" destId="{D90B08F9-C332-458B-A311-DE4807DF304E}" srcOrd="0" destOrd="0" parTransId="{112BA52C-A0F8-4F21-8643-C29401B85A42}" sibTransId="{5107E14F-2CA6-417F-A6DE-4D7810DB8470}"/>
    <dgm:cxn modelId="{99AC3511-C762-43EE-91A0-C1B735AA9E37}" type="presOf" srcId="{D90B08F9-C332-458B-A311-DE4807DF304E}" destId="{95029ED5-EBF1-4C02-9C4D-B7CC7928B6DB}" srcOrd="0" destOrd="0" presId="urn:microsoft.com/office/officeart/2009/3/layout/HorizontalOrganizationChart"/>
    <dgm:cxn modelId="{BA8651F0-E108-4AD4-A39F-0FC3BA79973F}" srcId="{D90B08F9-C332-458B-A311-DE4807DF304E}" destId="{4145947D-25A7-4CFA-BA23-08AE9E4A6402}" srcOrd="3" destOrd="0" parTransId="{4419AD80-DCF7-4730-9E2E-77F0205B1021}" sibTransId="{11A34F41-0DA5-4AB5-B73C-3E3F6F5D73E1}"/>
    <dgm:cxn modelId="{A5EB6E91-8B0F-41B2-9552-2882147B2780}" type="presOf" srcId="{F831CBF8-0B88-4769-B2F9-631AC9FF0814}" destId="{AF98D782-DC1E-46CD-97D5-BF2AA945BFC6}" srcOrd="0" destOrd="0" presId="urn:microsoft.com/office/officeart/2009/3/layout/HorizontalOrganizationChart"/>
    <dgm:cxn modelId="{6ED2E538-D3B4-4B0F-BA01-877C11A2FAFB}" srcId="{D90B08F9-C332-458B-A311-DE4807DF304E}" destId="{60937C16-4784-4256-B57B-408CA1858398}" srcOrd="2" destOrd="0" parTransId="{6A2A9146-15AC-459D-B5B4-DBF62D27097A}" sibTransId="{0FEF4617-CE8E-4CFC-A2A1-FAD31BE7519A}"/>
    <dgm:cxn modelId="{F95A6FF6-A20A-4957-A3F7-78A925AE6F5D}" type="presOf" srcId="{D90B08F9-C332-458B-A311-DE4807DF304E}" destId="{E0A7DFED-8776-4980-A9E6-F2904E5B8AF0}" srcOrd="1" destOrd="0" presId="urn:microsoft.com/office/officeart/2009/3/layout/HorizontalOrganizationChart"/>
    <dgm:cxn modelId="{6CE2C374-48D5-4EB4-A763-2223E07130F5}" type="presOf" srcId="{D218D223-EC00-435E-BC58-EA105B50BB83}" destId="{691DA4A2-E48D-4409-8784-346C9875550E}" srcOrd="0" destOrd="0" presId="urn:microsoft.com/office/officeart/2009/3/layout/HorizontalOrganizationChart"/>
    <dgm:cxn modelId="{38F7CBE6-6F13-48C7-8D2A-57992790289A}" type="presParOf" srcId="{AF98D782-DC1E-46CD-97D5-BF2AA945BFC6}" destId="{9761BFE7-BA7F-40E5-AC1B-F924F0B160AF}" srcOrd="0" destOrd="0" presId="urn:microsoft.com/office/officeart/2009/3/layout/HorizontalOrganizationChart"/>
    <dgm:cxn modelId="{A60EF04E-DEA5-44C0-82C2-8229F594ED5B}" type="presParOf" srcId="{9761BFE7-BA7F-40E5-AC1B-F924F0B160AF}" destId="{124C028D-4B99-4F91-B2A7-B55D2EE2FF6D}" srcOrd="0" destOrd="0" presId="urn:microsoft.com/office/officeart/2009/3/layout/HorizontalOrganizationChart"/>
    <dgm:cxn modelId="{340FC77C-E183-4552-8C12-172A34600F24}" type="presParOf" srcId="{124C028D-4B99-4F91-B2A7-B55D2EE2FF6D}" destId="{95029ED5-EBF1-4C02-9C4D-B7CC7928B6DB}" srcOrd="0" destOrd="0" presId="urn:microsoft.com/office/officeart/2009/3/layout/HorizontalOrganizationChart"/>
    <dgm:cxn modelId="{BB8ED6FA-9DE4-4C06-97F5-681C6AA1BFF7}" type="presParOf" srcId="{124C028D-4B99-4F91-B2A7-B55D2EE2FF6D}" destId="{E0A7DFED-8776-4980-A9E6-F2904E5B8AF0}" srcOrd="1" destOrd="0" presId="urn:microsoft.com/office/officeart/2009/3/layout/HorizontalOrganizationChart"/>
    <dgm:cxn modelId="{ADDAF474-F33E-4E8B-A77F-4EE3FA181AD5}" type="presParOf" srcId="{9761BFE7-BA7F-40E5-AC1B-F924F0B160AF}" destId="{D09D8232-9AB2-4FC4-B9DC-40C709662839}" srcOrd="1" destOrd="0" presId="urn:microsoft.com/office/officeart/2009/3/layout/HorizontalOrganizationChart"/>
    <dgm:cxn modelId="{8BFAA291-F1AE-4A41-8E76-82D295471CA4}" type="presParOf" srcId="{D09D8232-9AB2-4FC4-B9DC-40C709662839}" destId="{3517D0A9-B57F-4DE9-B9BD-A2728B7307AA}" srcOrd="0" destOrd="0" presId="urn:microsoft.com/office/officeart/2009/3/layout/HorizontalOrganizationChart"/>
    <dgm:cxn modelId="{DFEAD3C0-886E-423F-A390-4BAABD2E2875}" type="presParOf" srcId="{D09D8232-9AB2-4FC4-B9DC-40C709662839}" destId="{EE1AD52F-3A6F-4242-BF40-5590BAA40165}" srcOrd="1" destOrd="0" presId="urn:microsoft.com/office/officeart/2009/3/layout/HorizontalOrganizationChart"/>
    <dgm:cxn modelId="{5FB2D9A3-C968-4150-96E8-50EE84F82B82}" type="presParOf" srcId="{EE1AD52F-3A6F-4242-BF40-5590BAA40165}" destId="{55DD190C-ACC3-4E62-B60E-6C290692B8F5}" srcOrd="0" destOrd="0" presId="urn:microsoft.com/office/officeart/2009/3/layout/HorizontalOrganizationChart"/>
    <dgm:cxn modelId="{8CA92103-FFDE-4ADE-A0A1-D08E098916D7}" type="presParOf" srcId="{55DD190C-ACC3-4E62-B60E-6C290692B8F5}" destId="{691DA4A2-E48D-4409-8784-346C9875550E}" srcOrd="0" destOrd="0" presId="urn:microsoft.com/office/officeart/2009/3/layout/HorizontalOrganizationChart"/>
    <dgm:cxn modelId="{DE6A743F-EFCB-4005-B7B8-94ECA8C4E5DB}" type="presParOf" srcId="{55DD190C-ACC3-4E62-B60E-6C290692B8F5}" destId="{EA1EFBCD-C333-4C98-93D5-61AECAB5ECDB}" srcOrd="1" destOrd="0" presId="urn:microsoft.com/office/officeart/2009/3/layout/HorizontalOrganizationChart"/>
    <dgm:cxn modelId="{D792FD76-3345-4FEE-9BD8-2B4034B57DAC}" type="presParOf" srcId="{EE1AD52F-3A6F-4242-BF40-5590BAA40165}" destId="{D999A2EC-7981-40C1-B2B1-70F6E0F5EF2F}" srcOrd="1" destOrd="0" presId="urn:microsoft.com/office/officeart/2009/3/layout/HorizontalOrganizationChart"/>
    <dgm:cxn modelId="{E96FD6F2-9E8E-4BC0-8BE5-645C3691112E}" type="presParOf" srcId="{EE1AD52F-3A6F-4242-BF40-5590BAA40165}" destId="{D7248EAC-52D1-4F6E-AD4A-6769B0936CBB}" srcOrd="2" destOrd="0" presId="urn:microsoft.com/office/officeart/2009/3/layout/HorizontalOrganizationChart"/>
    <dgm:cxn modelId="{19351ACF-502A-4872-AC64-9B16C7E97AF4}" type="presParOf" srcId="{D09D8232-9AB2-4FC4-B9DC-40C709662839}" destId="{C2C05D12-1AB4-4591-9875-CC2FA9E6750A}" srcOrd="2" destOrd="0" presId="urn:microsoft.com/office/officeart/2009/3/layout/HorizontalOrganizationChart"/>
    <dgm:cxn modelId="{A5B73A38-A6E5-4881-A01C-797DFCEAD07E}" type="presParOf" srcId="{D09D8232-9AB2-4FC4-B9DC-40C709662839}" destId="{53065FBE-F03B-4991-A174-DC84E6FDE811}" srcOrd="3" destOrd="0" presId="urn:microsoft.com/office/officeart/2009/3/layout/HorizontalOrganizationChart"/>
    <dgm:cxn modelId="{606DEEE1-DE04-4868-A1E4-986275D00B92}" type="presParOf" srcId="{53065FBE-F03B-4991-A174-DC84E6FDE811}" destId="{8383E9BE-39D9-486B-B5CC-0D9DD98B7C71}" srcOrd="0" destOrd="0" presId="urn:microsoft.com/office/officeart/2009/3/layout/HorizontalOrganizationChart"/>
    <dgm:cxn modelId="{1C964D0D-5D0E-4455-8B35-905C497B326B}" type="presParOf" srcId="{8383E9BE-39D9-486B-B5CC-0D9DD98B7C71}" destId="{5F935EA6-D4C8-42FE-838B-D958F5710476}" srcOrd="0" destOrd="0" presId="urn:microsoft.com/office/officeart/2009/3/layout/HorizontalOrganizationChart"/>
    <dgm:cxn modelId="{2F06DC02-059D-4B32-855E-F7FC8911B19E}" type="presParOf" srcId="{8383E9BE-39D9-486B-B5CC-0D9DD98B7C71}" destId="{7BE7B078-00C4-4F26-B000-3712DF3321FB}" srcOrd="1" destOrd="0" presId="urn:microsoft.com/office/officeart/2009/3/layout/HorizontalOrganizationChart"/>
    <dgm:cxn modelId="{9D7BF31C-84EE-42A2-B265-859DAB86F4CA}" type="presParOf" srcId="{53065FBE-F03B-4991-A174-DC84E6FDE811}" destId="{6DB90340-5236-43D3-9DD1-A1AAF051F2F0}" srcOrd="1" destOrd="0" presId="urn:microsoft.com/office/officeart/2009/3/layout/HorizontalOrganizationChart"/>
    <dgm:cxn modelId="{7BD95B9B-2A8C-485B-901C-B234A7EF2A60}" type="presParOf" srcId="{53065FBE-F03B-4991-A174-DC84E6FDE811}" destId="{67866481-F71D-4D2C-8D2C-F23E301699E4}" srcOrd="2" destOrd="0" presId="urn:microsoft.com/office/officeart/2009/3/layout/HorizontalOrganizationChart"/>
    <dgm:cxn modelId="{3AAF6ED4-1C5F-4388-98C4-B97CD0A50F9B}" type="presParOf" srcId="{D09D8232-9AB2-4FC4-B9DC-40C709662839}" destId="{615C8986-67BA-4117-97E3-F81062B72C5A}" srcOrd="4" destOrd="0" presId="urn:microsoft.com/office/officeart/2009/3/layout/HorizontalOrganizationChart"/>
    <dgm:cxn modelId="{712604A2-2863-4DB8-8EC5-77212A3170A8}" type="presParOf" srcId="{D09D8232-9AB2-4FC4-B9DC-40C709662839}" destId="{A4CE8E81-D555-4397-B1B1-78D6E420A43B}" srcOrd="5" destOrd="0" presId="urn:microsoft.com/office/officeart/2009/3/layout/HorizontalOrganizationChart"/>
    <dgm:cxn modelId="{09DCF8C9-BC97-4487-A385-495BE9E66902}" type="presParOf" srcId="{A4CE8E81-D555-4397-B1B1-78D6E420A43B}" destId="{B310CDEE-C52C-4E10-9D67-FADFDA4D5693}" srcOrd="0" destOrd="0" presId="urn:microsoft.com/office/officeart/2009/3/layout/HorizontalOrganizationChart"/>
    <dgm:cxn modelId="{C53AE84E-5905-4B01-BA84-55255CBC0EBB}" type="presParOf" srcId="{B310CDEE-C52C-4E10-9D67-FADFDA4D5693}" destId="{D175F30E-0352-4455-8318-29DCE189C03C}" srcOrd="0" destOrd="0" presId="urn:microsoft.com/office/officeart/2009/3/layout/HorizontalOrganizationChart"/>
    <dgm:cxn modelId="{5AAAB11F-7A2D-40F6-B36A-F7C822CBE74A}" type="presParOf" srcId="{B310CDEE-C52C-4E10-9D67-FADFDA4D5693}" destId="{FF0EC0C8-CB0C-4792-9328-D5A7AC59523D}" srcOrd="1" destOrd="0" presId="urn:microsoft.com/office/officeart/2009/3/layout/HorizontalOrganizationChart"/>
    <dgm:cxn modelId="{EEDDF269-0076-493D-8171-242E08297254}" type="presParOf" srcId="{A4CE8E81-D555-4397-B1B1-78D6E420A43B}" destId="{828B1068-A1FC-4FF6-BF1D-0022FE460530}" srcOrd="1" destOrd="0" presId="urn:microsoft.com/office/officeart/2009/3/layout/HorizontalOrganizationChart"/>
    <dgm:cxn modelId="{4786391C-CD92-4265-925C-19C46B7BFEE2}" type="presParOf" srcId="{A4CE8E81-D555-4397-B1B1-78D6E420A43B}" destId="{D50D2DE1-8141-47EA-BB5E-8DCFF0923103}" srcOrd="2" destOrd="0" presId="urn:microsoft.com/office/officeart/2009/3/layout/HorizontalOrganizationChart"/>
    <dgm:cxn modelId="{39AB773D-A9B7-439F-AC12-22DAA13AD314}" type="presParOf" srcId="{9761BFE7-BA7F-40E5-AC1B-F924F0B160AF}" destId="{14245272-1690-4EE0-B6C0-B9EAE6375355}" srcOrd="2" destOrd="0" presId="urn:microsoft.com/office/officeart/2009/3/layout/HorizontalOrganizationChart"/>
    <dgm:cxn modelId="{7E8C1BB3-772D-4D80-85D3-D8C7202A8D60}" type="presParOf" srcId="{14245272-1690-4EE0-B6C0-B9EAE6375355}" destId="{2AA5A390-B3E6-4A28-9F62-F33DF31CC1C0}" srcOrd="0" destOrd="0" presId="urn:microsoft.com/office/officeart/2009/3/layout/HorizontalOrganizationChart"/>
    <dgm:cxn modelId="{37D1B903-D901-4C51-97EA-5B18BC50CAE0}" type="presParOf" srcId="{14245272-1690-4EE0-B6C0-B9EAE6375355}" destId="{D7E54D3D-5A32-446B-AA0A-C45003A230DF}" srcOrd="1" destOrd="0" presId="urn:microsoft.com/office/officeart/2009/3/layout/HorizontalOrganizationChart"/>
    <dgm:cxn modelId="{D7612CAB-EC50-485B-9936-F112D4A25235}" type="presParOf" srcId="{D7E54D3D-5A32-446B-AA0A-C45003A230DF}" destId="{1238232E-43B1-4113-813B-4B67D6E839D6}" srcOrd="0" destOrd="0" presId="urn:microsoft.com/office/officeart/2009/3/layout/HorizontalOrganizationChart"/>
    <dgm:cxn modelId="{EBDBC085-1E8A-446E-99A9-0184EB45A9A5}" type="presParOf" srcId="{1238232E-43B1-4113-813B-4B67D6E839D6}" destId="{3DA923FF-344E-4EA8-82CA-ED050F217176}" srcOrd="0" destOrd="0" presId="urn:microsoft.com/office/officeart/2009/3/layout/HorizontalOrganizationChart"/>
    <dgm:cxn modelId="{ADB937E8-A7EB-44F8-95E2-656C7A1A4316}" type="presParOf" srcId="{1238232E-43B1-4113-813B-4B67D6E839D6}" destId="{BEC76DA8-8E7E-447E-881A-0F5CF799DEFE}" srcOrd="1" destOrd="0" presId="urn:microsoft.com/office/officeart/2009/3/layout/HorizontalOrganizationChart"/>
    <dgm:cxn modelId="{99923F37-4358-469E-A604-EA27F3C28D6F}" type="presParOf" srcId="{D7E54D3D-5A32-446B-AA0A-C45003A230DF}" destId="{5F0467EF-E504-4572-A952-768526FF32B1}" srcOrd="1" destOrd="0" presId="urn:microsoft.com/office/officeart/2009/3/layout/HorizontalOrganizationChart"/>
    <dgm:cxn modelId="{E2FF8CE2-0178-4297-BB04-792EE59DB60E}" type="presParOf" srcId="{D7E54D3D-5A32-446B-AA0A-C45003A230DF}" destId="{D0F5B9E3-BA06-48DA-B8BE-F2D47F18CEA5}" srcOrd="2" destOrd="0" presId="urn:microsoft.com/office/officeart/2009/3/layout/HorizontalOrganizationChar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AA5A390-B3E6-4A28-9F62-F33DF31CC1C0}">
      <dsp:nvSpPr>
        <dsp:cNvPr id="0" name=""/>
        <dsp:cNvSpPr/>
      </dsp:nvSpPr>
      <dsp:spPr>
        <a:xfrm>
          <a:off x="1817303" y="642887"/>
          <a:ext cx="925896" cy="91440"/>
        </a:xfrm>
        <a:custGeom>
          <a:avLst/>
          <a:gdLst/>
          <a:ahLst/>
          <a:cxnLst/>
          <a:rect l="0" t="0" r="0" b="0"/>
          <a:pathLst>
            <a:path>
              <a:moveTo>
                <a:pt x="0" y="128389"/>
              </a:moveTo>
              <a:lnTo>
                <a:pt x="925896" y="128389"/>
              </a:lnTo>
              <a:lnTo>
                <a:pt x="925896" y="45720"/>
              </a:lnTo>
            </a:path>
          </a:pathLst>
        </a:custGeom>
        <a:noFill/>
        <a:ln w="6350" cap="flat" cmpd="sng" algn="ctr">
          <a:solidFill>
            <a:schemeClr val="dk2">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615C8986-67BA-4117-97E3-F81062B72C5A}">
      <dsp:nvSpPr>
        <dsp:cNvPr id="0" name=""/>
        <dsp:cNvSpPr/>
      </dsp:nvSpPr>
      <dsp:spPr>
        <a:xfrm>
          <a:off x="1817303" y="771276"/>
          <a:ext cx="1851793" cy="568765"/>
        </a:xfrm>
        <a:custGeom>
          <a:avLst/>
          <a:gdLst/>
          <a:ahLst/>
          <a:cxnLst/>
          <a:rect l="0" t="0" r="0" b="0"/>
          <a:pathLst>
            <a:path>
              <a:moveTo>
                <a:pt x="0" y="0"/>
              </a:moveTo>
              <a:lnTo>
                <a:pt x="1719522" y="0"/>
              </a:lnTo>
              <a:lnTo>
                <a:pt x="1719522" y="568765"/>
              </a:lnTo>
              <a:lnTo>
                <a:pt x="1851793" y="568765"/>
              </a:lnTo>
            </a:path>
          </a:pathLst>
        </a:custGeom>
        <a:noFill/>
        <a:ln w="6350" cap="flat" cmpd="sng" algn="ctr">
          <a:solidFill>
            <a:schemeClr val="dk2">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2C05D12-1AB4-4591-9875-CC2FA9E6750A}">
      <dsp:nvSpPr>
        <dsp:cNvPr id="0" name=""/>
        <dsp:cNvSpPr/>
      </dsp:nvSpPr>
      <dsp:spPr>
        <a:xfrm>
          <a:off x="1817303" y="725556"/>
          <a:ext cx="1851793" cy="91440"/>
        </a:xfrm>
        <a:custGeom>
          <a:avLst/>
          <a:gdLst/>
          <a:ahLst/>
          <a:cxnLst/>
          <a:rect l="0" t="0" r="0" b="0"/>
          <a:pathLst>
            <a:path>
              <a:moveTo>
                <a:pt x="0" y="45720"/>
              </a:moveTo>
              <a:lnTo>
                <a:pt x="1851793" y="45720"/>
              </a:lnTo>
            </a:path>
          </a:pathLst>
        </a:custGeom>
        <a:noFill/>
        <a:ln w="6350" cap="flat" cmpd="sng" algn="ctr">
          <a:solidFill>
            <a:schemeClr val="dk2">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3517D0A9-B57F-4DE9-B9BD-A2728B7307AA}">
      <dsp:nvSpPr>
        <dsp:cNvPr id="0" name=""/>
        <dsp:cNvSpPr/>
      </dsp:nvSpPr>
      <dsp:spPr>
        <a:xfrm>
          <a:off x="1817303" y="202511"/>
          <a:ext cx="1851793" cy="568765"/>
        </a:xfrm>
        <a:custGeom>
          <a:avLst/>
          <a:gdLst/>
          <a:ahLst/>
          <a:cxnLst/>
          <a:rect l="0" t="0" r="0" b="0"/>
          <a:pathLst>
            <a:path>
              <a:moveTo>
                <a:pt x="0" y="568765"/>
              </a:moveTo>
              <a:lnTo>
                <a:pt x="1719522" y="568765"/>
              </a:lnTo>
              <a:lnTo>
                <a:pt x="1719522" y="0"/>
              </a:lnTo>
              <a:lnTo>
                <a:pt x="1851793" y="0"/>
              </a:lnTo>
            </a:path>
          </a:pathLst>
        </a:custGeom>
        <a:noFill/>
        <a:ln w="6350" cap="flat" cmpd="sng" algn="ctr">
          <a:solidFill>
            <a:schemeClr val="dk2">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95029ED5-EBF1-4C02-9C4D-B7CC7928B6DB}">
      <dsp:nvSpPr>
        <dsp:cNvPr id="0" name=""/>
        <dsp:cNvSpPr/>
      </dsp:nvSpPr>
      <dsp:spPr>
        <a:xfrm>
          <a:off x="494593" y="569563"/>
          <a:ext cx="1322709" cy="403426"/>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9525" tIns="9525" rIns="9525" bIns="9525" numCol="1" spcCol="1270" anchor="ctr" anchorCtr="0">
          <a:noAutofit/>
        </a:bodyPr>
        <a:lstStyle/>
        <a:p>
          <a:pPr lvl="0" algn="ctr" defTabSz="666750">
            <a:lnSpc>
              <a:spcPct val="90000"/>
            </a:lnSpc>
            <a:spcBef>
              <a:spcPct val="0"/>
            </a:spcBef>
            <a:spcAft>
              <a:spcPct val="35000"/>
            </a:spcAft>
          </a:pPr>
          <a:r>
            <a:rPr lang="en-US" sz="1500" kern="1200"/>
            <a:t>Finance </a:t>
          </a:r>
        </a:p>
      </dsp:txBody>
      <dsp:txXfrm>
        <a:off x="494593" y="569563"/>
        <a:ext cx="1322709" cy="403426"/>
      </dsp:txXfrm>
    </dsp:sp>
    <dsp:sp modelId="{691DA4A2-E48D-4409-8784-346C9875550E}">
      <dsp:nvSpPr>
        <dsp:cNvPr id="0" name=""/>
        <dsp:cNvSpPr/>
      </dsp:nvSpPr>
      <dsp:spPr>
        <a:xfrm>
          <a:off x="3669096" y="797"/>
          <a:ext cx="1322709" cy="403426"/>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9525" tIns="9525" rIns="9525" bIns="9525" numCol="1" spcCol="1270" anchor="ctr" anchorCtr="0">
          <a:noAutofit/>
        </a:bodyPr>
        <a:lstStyle/>
        <a:p>
          <a:pPr lvl="0" algn="ctr" defTabSz="666750">
            <a:lnSpc>
              <a:spcPct val="90000"/>
            </a:lnSpc>
            <a:spcBef>
              <a:spcPct val="0"/>
            </a:spcBef>
            <a:spcAft>
              <a:spcPct val="35000"/>
            </a:spcAft>
          </a:pPr>
          <a:r>
            <a:rPr lang="en-US" sz="1500" kern="1200"/>
            <a:t>Marketing </a:t>
          </a:r>
        </a:p>
      </dsp:txBody>
      <dsp:txXfrm>
        <a:off x="3669096" y="797"/>
        <a:ext cx="1322709" cy="403426"/>
      </dsp:txXfrm>
    </dsp:sp>
    <dsp:sp modelId="{5F935EA6-D4C8-42FE-838B-D958F5710476}">
      <dsp:nvSpPr>
        <dsp:cNvPr id="0" name=""/>
        <dsp:cNvSpPr/>
      </dsp:nvSpPr>
      <dsp:spPr>
        <a:xfrm>
          <a:off x="3669096" y="569563"/>
          <a:ext cx="1322709" cy="403426"/>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9525" tIns="9525" rIns="9525" bIns="9525" numCol="1" spcCol="1270" anchor="ctr" anchorCtr="0">
          <a:noAutofit/>
        </a:bodyPr>
        <a:lstStyle/>
        <a:p>
          <a:pPr lvl="0" algn="ctr" defTabSz="666750">
            <a:lnSpc>
              <a:spcPct val="90000"/>
            </a:lnSpc>
            <a:spcBef>
              <a:spcPct val="0"/>
            </a:spcBef>
            <a:spcAft>
              <a:spcPct val="35000"/>
            </a:spcAft>
          </a:pPr>
          <a:r>
            <a:rPr lang="en-US" sz="1500" kern="1200"/>
            <a:t>Operation </a:t>
          </a:r>
        </a:p>
      </dsp:txBody>
      <dsp:txXfrm>
        <a:off x="3669096" y="569563"/>
        <a:ext cx="1322709" cy="403426"/>
      </dsp:txXfrm>
    </dsp:sp>
    <dsp:sp modelId="{D175F30E-0352-4455-8318-29DCE189C03C}">
      <dsp:nvSpPr>
        <dsp:cNvPr id="0" name=""/>
        <dsp:cNvSpPr/>
      </dsp:nvSpPr>
      <dsp:spPr>
        <a:xfrm>
          <a:off x="3669096" y="1138328"/>
          <a:ext cx="1322709" cy="403426"/>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9525" tIns="9525" rIns="9525" bIns="9525" numCol="1" spcCol="1270" anchor="ctr" anchorCtr="0">
          <a:noAutofit/>
        </a:bodyPr>
        <a:lstStyle/>
        <a:p>
          <a:pPr lvl="0" algn="ctr" defTabSz="666750">
            <a:lnSpc>
              <a:spcPct val="90000"/>
            </a:lnSpc>
            <a:spcBef>
              <a:spcPct val="0"/>
            </a:spcBef>
            <a:spcAft>
              <a:spcPct val="35000"/>
            </a:spcAft>
          </a:pPr>
          <a:r>
            <a:rPr lang="en-US" sz="1500" kern="1200"/>
            <a:t>Human resource </a:t>
          </a:r>
        </a:p>
      </dsp:txBody>
      <dsp:txXfrm>
        <a:off x="3669096" y="1138328"/>
        <a:ext cx="1322709" cy="403426"/>
      </dsp:txXfrm>
    </dsp:sp>
    <dsp:sp modelId="{3DA923FF-344E-4EA8-82CA-ED050F217176}">
      <dsp:nvSpPr>
        <dsp:cNvPr id="0" name=""/>
        <dsp:cNvSpPr/>
      </dsp:nvSpPr>
      <dsp:spPr>
        <a:xfrm>
          <a:off x="2081845" y="285180"/>
          <a:ext cx="1322709" cy="403426"/>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9525" tIns="9525" rIns="9525" bIns="9525" numCol="1" spcCol="1270" anchor="ctr" anchorCtr="0">
          <a:noAutofit/>
        </a:bodyPr>
        <a:lstStyle/>
        <a:p>
          <a:pPr lvl="0" algn="ctr" defTabSz="666750">
            <a:lnSpc>
              <a:spcPct val="90000"/>
            </a:lnSpc>
            <a:spcBef>
              <a:spcPct val="0"/>
            </a:spcBef>
            <a:spcAft>
              <a:spcPct val="35000"/>
            </a:spcAft>
          </a:pPr>
          <a:r>
            <a:rPr lang="en-US" sz="1500" kern="1200"/>
            <a:t>Management</a:t>
          </a:r>
        </a:p>
      </dsp:txBody>
      <dsp:txXfrm>
        <a:off x="2081845" y="285180"/>
        <a:ext cx="1322709" cy="403426"/>
      </dsp:txXfrm>
    </dsp:sp>
  </dsp:spTree>
</dsp:drawing>
</file>

<file path=word/diagrams/layout1.xml><?xml version="1.0" encoding="utf-8"?>
<dgm:layoutDef xmlns:dgm="http://schemas.openxmlformats.org/drawingml/2006/diagram" xmlns:a="http://schemas.openxmlformats.org/drawingml/2006/main" uniqueId="urn:microsoft.com/office/officeart/2009/3/layout/HorizontalOrganizationChart">
  <dgm:title val=""/>
  <dgm:desc val=""/>
  <dgm:catLst>
    <dgm:cat type="hierarchy" pri="43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305"/>
      <dgm:constr type="w" for="des" forName="rootComposite" refType="w" fact="10"/>
      <dgm:constr type="h" for="des" forName="rootComposite" refType="w" refFor="des" refForName="rootComposite1" fact="0.305"/>
      <dgm:constr type="w" for="des" forName="rootComposite3" refType="w" fact="10"/>
      <dgm:constr type="h" for="des" forName="rootComposite3" refType="w" refFor="des" refForName="rootComposite1" fact="0.305"/>
      <dgm:constr type="primFontSz" for="des" ptType="node" op="equ"/>
      <dgm:constr type="sp" for="des" op="equ"/>
      <dgm:constr type="sp" for="des" forName="hierRoot1" refType="w" refFor="des" refForName="rootComposite1" fact="0.2"/>
      <dgm:constr type="sp" for="des" forName="hierRoot2" refType="sp" refFor="des" refForName="hierRoot1"/>
      <dgm:constr type="sp" for="des" forName="hierRoot3" refType="sp" refFor="des" refForName="hierRoot1"/>
      <dgm:constr type="sibSp" refType="w" refFor="des" refForName="rootComposite1" fact="0.125"/>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125"/>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func="var" arg="dir" op="equ" val="norm">
                  <dgm:alg type="hierRoot">
                    <dgm:param type="hierAlign" val="lT"/>
                  </dgm:alg>
                  <dgm:constrLst>
                    <dgm:constr type="alignOff" val="0.75"/>
                  </dgm:constrLst>
                </dgm:if>
                <dgm:else name="Name9">
                  <dgm:alg type="hierRoot">
                    <dgm:param type="hierAlign" val="rT"/>
                  </dgm:alg>
                  <dgm:constrLst>
                    <dgm:constr type="alignOff" val="0.75"/>
                  </dgm:constrLst>
                </dgm:else>
              </dgm:choose>
            </dgm:if>
            <dgm:if name="Name10" func="var" arg="hierBranch" op="equ" val="r">
              <dgm:choose name="Name11">
                <dgm:if name="Name12" func="var" arg="dir" op="equ" val="norm">
                  <dgm:alg type="hierRoot">
                    <dgm:param type="hierAlign" val="lB"/>
                  </dgm:alg>
                  <dgm:constrLst>
                    <dgm:constr type="alignOff" val="0.75"/>
                  </dgm:constrLst>
                </dgm:if>
                <dgm:else name="Name13">
                  <dgm:alg type="hierRoot">
                    <dgm:param type="hierAlign" val="rB"/>
                  </dgm:alg>
                  <dgm:constrLst>
                    <dgm:constr type="alignOff" val="0.75"/>
                  </dgm:constrLst>
                </dgm:else>
              </dgm:choose>
            </dgm:if>
            <dgm:if name="Name14" func="var" arg="hierBranch" op="equ" val="hang">
              <dgm:choose name="Name15">
                <dgm:if name="Name16" func="var" arg="dir" op="equ" val="norm">
                  <dgm:alg type="hierRoot">
                    <dgm:param type="hierAlign" val="lCtrCh"/>
                  </dgm:alg>
                  <dgm:constrLst>
                    <dgm:constr type="alignOff" val="0.65"/>
                  </dgm:constrLst>
                </dgm:if>
                <dgm:else name="Name17">
                  <dgm:alg type="hierRoot">
                    <dgm:param type="hierAlign" val="rCtrCh"/>
                  </dgm:alg>
                  <dgm:constrLst>
                    <dgm:constr type="alignOff" val="0.65"/>
                  </dgm:constrLst>
                </dgm:else>
              </dgm:choose>
            </dgm:if>
            <dgm:else name="Name18">
              <dgm:choose name="Name19">
                <dgm:if name="Name20" func="var" arg="dir" op="equ" val="norm">
                  <dgm:alg type="hierRoot">
                    <dgm:param type="hierAlign" val="lCtrCh"/>
                  </dgm:alg>
                  <dgm:constrLst>
                    <dgm:constr type="alignOff"/>
                    <dgm:constr type="bendDist" for="des" ptType="parTrans" refType="sp" fact="0.5"/>
                  </dgm:constrLst>
                </dgm:if>
                <dgm:else name="Name21">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22">
              <dgm:if name="Name23"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24"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25"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6">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7">
              <dgm:if name="Name28" func="var" arg="hierBranch" op="equ" val="l">
                <dgm:choose name="Name29">
                  <dgm:if name="Name30" func="var" arg="dir" op="equ" val="norm">
                    <dgm:alg type="hierChild">
                      <dgm:param type="chAlign" val="t"/>
                      <dgm:param type="linDir" val="fromL"/>
                    </dgm:alg>
                  </dgm:if>
                  <dgm:else name="Name31">
                    <dgm:alg type="hierChild">
                      <dgm:param type="chAlign" val="t"/>
                      <dgm:param type="linDir" val="fromR"/>
                    </dgm:alg>
                  </dgm:else>
                </dgm:choose>
              </dgm:if>
              <dgm:if name="Name32" func="var" arg="hierBranch" op="equ" val="r">
                <dgm:choose name="Name33">
                  <dgm:if name="Name34" func="var" arg="dir" op="equ" val="norm">
                    <dgm:alg type="hierChild">
                      <dgm:param type="chAlign" val="b"/>
                      <dgm:param type="linDir" val="fromL"/>
                    </dgm:alg>
                  </dgm:if>
                  <dgm:else name="Name35">
                    <dgm:alg type="hierChild">
                      <dgm:param type="chAlign" val="b"/>
                      <dgm:param type="linDir" val="fromR"/>
                    </dgm:alg>
                  </dgm:else>
                </dgm:choose>
              </dgm:if>
              <dgm:if name="Name36" func="var" arg="hierBranch" op="equ" val="hang">
                <dgm:choose name="Name37">
                  <dgm:if name="Name38" func="var" arg="dir" op="equ" val="norm">
                    <dgm:alg type="hierChild">
                      <dgm:param type="chAlign" val="l"/>
                      <dgm:param type="linDir" val="fromT"/>
                      <dgm:param type="secChAlign" val="t"/>
                      <dgm:param type="secLinDir" val="fromL"/>
                    </dgm:alg>
                  </dgm:if>
                  <dgm:else name="Name39">
                    <dgm:alg type="hierChild">
                      <dgm:param type="chAlign" val="r"/>
                      <dgm:param type="linDir" val="fromT"/>
                      <dgm:param type="secChAlign" val="t"/>
                      <dgm:param type="secLinDir" val="fromR"/>
                    </dgm:alg>
                  </dgm:else>
                </dgm:choose>
              </dgm:if>
              <dgm:else name="Name40">
                <dgm:choose name="Name41">
                  <dgm:if name="Name42" func="var" arg="dir" op="equ" val="norm">
                    <dgm:alg type="hierChild">
                      <dgm:param type="linDir" val="fromT"/>
                      <dgm:param type="chAlign" val="l"/>
                    </dgm:alg>
                  </dgm:if>
                  <dgm:else name="Name43">
                    <dgm:alg type="hierChild">
                      <dgm:param type="linDir" val="fromT"/>
                      <dgm:param type="chAlign" val="r"/>
                    </dgm:alg>
                  </dgm:else>
                </dgm:choose>
              </dgm:else>
            </dgm:choose>
            <dgm:shape xmlns:r="http://schemas.openxmlformats.org/officeDocument/2006/relationships" r:blip="">
              <dgm:adjLst/>
            </dgm:shape>
            <dgm:presOf/>
            <dgm:constrLst/>
            <dgm:ruleLst/>
            <dgm:forEach name="rep2a" axis="ch" ptType="nonAsst">
              <dgm:forEach name="Name44" axis="precedSib" ptType="parTrans" st="-1" cnt="1">
                <dgm:choose name="Name45">
                  <dgm:if name="Name46" func="var" arg="hierBranch" op="equ" val="hang">
                    <dgm:layoutNode name="Name47">
                      <dgm:choose name="Name48">
                        <dgm:if name="Name49" func="var" arg="dir" op="equ" val="norm">
                          <dgm:alg type="conn">
                            <dgm:param type="connRout" val="bend"/>
                            <dgm:param type="dim" val="1D"/>
                            <dgm:param type="endSty" val="noArr"/>
                            <dgm:param type="begPts" val="midR"/>
                            <dgm:param type="endPts" val="bCtr tCtr"/>
                          </dgm:alg>
                        </dgm:if>
                        <dgm:else name="Name50">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1" func="var" arg="hierBranch" op="equ" val="l">
                    <dgm:layoutNode name="Name52">
                      <dgm:choose name="Name53">
                        <dgm:if name="Name54" func="var" arg="dir" op="equ" val="norm">
                          <dgm:alg type="conn">
                            <dgm:param type="connRout" val="bend"/>
                            <dgm:param type="dim" val="1D"/>
                            <dgm:param type="endSty" val="noArr"/>
                            <dgm:param type="begPts" val="midR"/>
                            <dgm:param type="endPts" val="tCtr"/>
                          </dgm:alg>
                        </dgm:if>
                        <dgm:else name="Name55">
                          <dgm:alg type="conn">
                            <dgm:param type="connRout" val="bend"/>
                            <dgm:param type="dim" val="1D"/>
                            <dgm:param type="endSty" val="noArr"/>
                            <dgm:param type="begPts" val="midL"/>
                            <dgm:param type="endPts" val="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6" func="var" arg="hierBranch" op="equ" val="r">
                    <dgm:layoutNode name="Name57">
                      <dgm:choose name="Name58">
                        <dgm:if name="Name59" func="var" arg="dir" op="equ" val="norm">
                          <dgm:alg type="conn">
                            <dgm:param type="connRout" val="bend"/>
                            <dgm:param type="dim" val="1D"/>
                            <dgm:param type="endSty" val="noArr"/>
                            <dgm:param type="begPts" val="midR"/>
                            <dgm:param type="endPts" val="bCtr"/>
                          </dgm:alg>
                        </dgm:if>
                        <dgm:else name="Name60">
                          <dgm:alg type="conn">
                            <dgm:param type="connRout" val="bend"/>
                            <dgm:param type="dim" val="1D"/>
                            <dgm:param type="endSty" val="noArr"/>
                            <dgm:param type="begPts" val="midL"/>
                            <dgm:param type="endPts" val="bCtr"/>
                          </dgm:alg>
                        </dgm:else>
                      </dgm:choose>
                      <dgm:shape xmlns:r="http://schemas.openxmlformats.org/officeDocument/2006/relationships" type="conn" r:blip="" zOrderOff="-99999">
                        <dgm:adjLst/>
                      </dgm:shape>
                      <dgm:presOf axis="self"/>
                      <dgm:constrLst>
                        <dgm:constr type="begPad"/>
                        <dgm:constr type="endPad"/>
                      </dgm:constrLst>
                      <dgm:ruleLst/>
                    </dgm:layoutNode>
                  </dgm:if>
                  <dgm:else name="Name61">
                    <dgm:choose name="Name62">
                      <dgm:if name="Name63" func="var" arg="dir" op="equ" val="norm">
                        <dgm:layoutNode name="Name64">
                          <dgm:alg type="conn">
                            <dgm:param type="connRout" val="bend"/>
                            <dgm:param type="dim" val="1D"/>
                            <dgm:param type="endSty" val="noArr"/>
                            <dgm:param type="begPts" val="midR"/>
                            <dgm:param type="endPts" val="midL"/>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else name="Name65">
                        <dgm:layoutNode name="Name66">
                          <dgm:alg type="conn">
                            <dgm:param type="connRout" val="bend"/>
                            <dgm:param type="dim" val="1D"/>
                            <dgm:param type="endSty" val="noArr"/>
                            <dgm:param type="begPts" val="midL"/>
                            <dgm:param type="endPts" val="midR"/>
                            <dgm:param type="bendPt" val="end"/>
                          </dgm:alg>
                          <dgm:shape xmlns:r="http://schemas.openxmlformats.org/officeDocument/2006/relationships" type="conn" r:blip="" zOrderOff="-99999">
                            <dgm:adjLst/>
                          </dgm:shape>
                          <dgm:presOf axis="self"/>
                          <dgm:constrLst>
                            <dgm:constr type="begPad"/>
                            <dgm:constr type="endPad"/>
                          </dgm:constrLst>
                          <dgm:ruleLst/>
                        </dgm:layoutNode>
                      </dgm:else>
                    </dgm:choose>
                  </dgm:else>
                </dgm:choose>
              </dgm:forEach>
              <dgm:layoutNode name="hierRoot2">
                <dgm:varLst>
                  <dgm:hierBranch val="init"/>
                </dgm:varLst>
                <dgm:choose name="Name67">
                  <dgm:if name="Name68" func="var" arg="hierBranch" op="equ" val="l">
                    <dgm:choose name="Name69">
                      <dgm:if name="Name70" func="var" arg="dir" op="equ" val="norm">
                        <dgm:alg type="hierRoot">
                          <dgm:param type="hierAlign" val="lT"/>
                        </dgm:alg>
                        <dgm:constrLst>
                          <dgm:constr type="alignOff" val="0.75"/>
                        </dgm:constrLst>
                      </dgm:if>
                      <dgm:else name="Name71">
                        <dgm:alg type="hierRoot">
                          <dgm:param type="hierAlign" val="rT"/>
                        </dgm:alg>
                        <dgm:constrLst>
                          <dgm:constr type="alignOff" val="0.75"/>
                        </dgm:constrLst>
                      </dgm:else>
                    </dgm:choose>
                  </dgm:if>
                  <dgm:if name="Name72" func="var" arg="hierBranch" op="equ" val="r">
                    <dgm:choose name="Name73">
                      <dgm:if name="Name74" func="var" arg="dir" op="equ" val="norm">
                        <dgm:alg type="hierRoot">
                          <dgm:param type="hierAlign" val="lB"/>
                        </dgm:alg>
                        <dgm:constrLst>
                          <dgm:constr type="alignOff" val="0.75"/>
                        </dgm:constrLst>
                      </dgm:if>
                      <dgm:else name="Name75">
                        <dgm:alg type="hierRoot">
                          <dgm:param type="hierAlign" val="rB"/>
                        </dgm:alg>
                        <dgm:constrLst>
                          <dgm:constr type="alignOff" val="0.75"/>
                        </dgm:constrLst>
                      </dgm:else>
                    </dgm:choose>
                  </dgm:if>
                  <dgm:if name="Name76" func="var" arg="hierBranch" op="equ" val="hang">
                    <dgm:choose name="Name77">
                      <dgm:if name="Name78" func="var" arg="dir" op="equ" val="norm">
                        <dgm:alg type="hierRoot">
                          <dgm:param type="hierAlign" val="lCtrCh"/>
                        </dgm:alg>
                        <dgm:constrLst>
                          <dgm:constr type="alignOff" val="0.65"/>
                        </dgm:constrLst>
                      </dgm:if>
                      <dgm:else name="Name79">
                        <dgm:alg type="hierRoot">
                          <dgm:param type="hierAlign" val="rCtrCh"/>
                        </dgm:alg>
                        <dgm:constrLst>
                          <dgm:constr type="alignOff" val="0.65"/>
                        </dgm:constrLst>
                      </dgm:else>
                    </dgm:choose>
                  </dgm:if>
                  <dgm:else name="Name80">
                    <dgm:choose name="Name81">
                      <dgm:if name="Name82" func="var" arg="dir" op="equ" val="norm">
                        <dgm:alg type="hierRoot">
                          <dgm:param type="hierAlign" val="lCtrCh"/>
                        </dgm:alg>
                        <dgm:constrLst>
                          <dgm:constr type="alignOff"/>
                          <dgm:constr type="bendDist" for="des" ptType="parTrans" refType="sp" fact="0.5"/>
                        </dgm:constrLst>
                      </dgm:if>
                      <dgm:else name="Name83">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
                  <dgm:alg type="composite"/>
                  <dgm:shape xmlns:r="http://schemas.openxmlformats.org/officeDocument/2006/relationships" r:blip="">
                    <dgm:adjLst/>
                  </dgm:shape>
                  <dgm:presOf axis="self" ptType="node" cnt="1"/>
                  <dgm:choose name="Name84">
                    <dgm:if name="Name85"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6"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7"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8">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9">
                    <dgm:if name="Name90" func="var" arg="hierBranch" op="equ" val="l">
                      <dgm:choose name="Name91">
                        <dgm:if name="Name92" func="var" arg="dir" op="equ" val="norm">
                          <dgm:alg type="hierChild">
                            <dgm:param type="chAlign" val="t"/>
                            <dgm:param type="linDir" val="fromL"/>
                          </dgm:alg>
                        </dgm:if>
                        <dgm:else name="Name93">
                          <dgm:alg type="hierChild">
                            <dgm:param type="chAlign" val="t"/>
                            <dgm:param type="linDir" val="fromR"/>
                          </dgm:alg>
                        </dgm:else>
                      </dgm:choose>
                    </dgm:if>
                    <dgm:if name="Name94" func="var" arg="hierBranch" op="equ" val="r">
                      <dgm:choose name="Name95">
                        <dgm:if name="Name96" func="var" arg="dir" op="equ" val="norm">
                          <dgm:alg type="hierChild">
                            <dgm:param type="chAlign" val="b"/>
                            <dgm:param type="linDir" val="fromL"/>
                          </dgm:alg>
                        </dgm:if>
                        <dgm:else name="Name97">
                          <dgm:alg type="hierChild">
                            <dgm:param type="chAlign" val="b"/>
                            <dgm:param type="linDir" val="fromR"/>
                          </dgm:alg>
                        </dgm:else>
                      </dgm:choose>
                    </dgm:if>
                    <dgm:if name="Name98" func="var" arg="hierBranch" op="equ" val="hang">
                      <dgm:choose name="Name99">
                        <dgm:if name="Name100" func="var" arg="dir" op="equ" val="norm">
                          <dgm:alg type="hierChild">
                            <dgm:param type="chAlign" val="l"/>
                            <dgm:param type="linDir" val="fromT"/>
                            <dgm:param type="secChAlign" val="t"/>
                            <dgm:param type="secLinDir" val="fromL"/>
                          </dgm:alg>
                        </dgm:if>
                        <dgm:else name="Name101">
                          <dgm:alg type="hierChild">
                            <dgm:param type="chAlign" val="r"/>
                            <dgm:param type="linDir" val="fromT"/>
                            <dgm:param type="secChAlign" val="t"/>
                            <dgm:param type="secLinDir" val="fromR"/>
                          </dgm:alg>
                        </dgm:else>
                      </dgm:choose>
                    </dgm:if>
                    <dgm:else name="Name102">
                      <dgm:choose name="Name103">
                        <dgm:if name="Name104" func="var" arg="dir" op="equ" val="norm">
                          <dgm:alg type="hierChild">
                            <dgm:param type="linDir" val="fromT"/>
                            <dgm:param type="chAlign" val="l"/>
                          </dgm:alg>
                        </dgm:if>
                        <dgm:else name="Name105">
                          <dgm:alg type="hierChild">
                            <dgm:param type="linDir" val="fromT"/>
                            <dgm:param type="chAlign" val="r"/>
                          </dgm:alg>
                        </dgm:else>
                      </dgm:choose>
                    </dgm:else>
                  </dgm:choose>
                  <dgm:shape xmlns:r="http://schemas.openxmlformats.org/officeDocument/2006/relationships" r:blip="">
                    <dgm:adjLst/>
                  </dgm:shape>
                  <dgm:presOf/>
                  <dgm:constrLst/>
                  <dgm:ruleLst/>
                  <dgm:forEach name="Name106" ref="rep2a"/>
                </dgm:layoutNode>
                <dgm:layoutNode name="hierChild5">
                  <dgm:choose name="Name107">
                    <dgm:if name="Name108" func="var" arg="dir" op="equ" val="norm">
                      <dgm:alg type="hierChild">
                        <dgm:param type="chAlign" val="l"/>
                        <dgm:param type="linDir" val="fromT"/>
                        <dgm:param type="secChAlign" val="t"/>
                        <dgm:param type="secLinDir" val="fromL"/>
                      </dgm:alg>
                    </dgm:if>
                    <dgm:else name="Name109">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10" ref="rep2b"/>
                </dgm:layoutNode>
              </dgm:layoutNode>
            </dgm:forEach>
          </dgm:layoutNode>
          <dgm:layoutNode name="hierChild3">
            <dgm:choose name="Name111">
              <dgm:if name="Name112" func="var" arg="dir" op="equ" val="norm">
                <dgm:alg type="hierChild">
                  <dgm:param type="chAlign" val="l"/>
                  <dgm:param type="linDir" val="fromT"/>
                  <dgm:param type="secChAlign" val="t"/>
                  <dgm:param type="secLinDir" val="fromL"/>
                </dgm:alg>
              </dgm:if>
              <dgm:else name="Name113">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rep2b" axis="ch" ptType="asst">
              <dgm:forEach name="Name114" axis="precedSib" ptType="parTrans" st="-1" cnt="1">
                <dgm:layoutNode name="Name115">
                  <dgm:choose name="Name116">
                    <dgm:if name="Name117" func="var" arg="dir" op="equ" val="norm">
                      <dgm:alg type="conn">
                        <dgm:param type="connRout" val="bend"/>
                        <dgm:param type="dim" val="1D"/>
                        <dgm:param type="endSty" val="noArr"/>
                        <dgm:param type="begPts" val="midR"/>
                        <dgm:param type="endPts" val="bCtr tCtr"/>
                      </dgm:alg>
                    </dgm:if>
                    <dgm:else name="Name118">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9">
                  <dgm:if name="Name120" func="var" arg="hierBranch" op="equ" val="l">
                    <dgm:choose name="Name121">
                      <dgm:if name="Name122" func="var" arg="dir" op="equ" val="norm">
                        <dgm:alg type="hierRoot">
                          <dgm:param type="hierAlign" val="lT"/>
                        </dgm:alg>
                        <dgm:constrLst>
                          <dgm:constr type="alignOff" val="0.75"/>
                        </dgm:constrLst>
                      </dgm:if>
                      <dgm:else name="Name123">
                        <dgm:alg type="hierRoot">
                          <dgm:param type="hierAlign" val="rT"/>
                        </dgm:alg>
                        <dgm:constrLst>
                          <dgm:constr type="alignOff" val="0.75"/>
                        </dgm:constrLst>
                      </dgm:else>
                    </dgm:choose>
                  </dgm:if>
                  <dgm:if name="Name124" func="var" arg="hierBranch" op="equ" val="r">
                    <dgm:choose name="Name125">
                      <dgm:if name="Name126" func="var" arg="dir" op="equ" val="norm">
                        <dgm:alg type="hierRoot">
                          <dgm:param type="hierAlign" val="lB"/>
                        </dgm:alg>
                        <dgm:constrLst>
                          <dgm:constr type="alignOff" val="0.75"/>
                        </dgm:constrLst>
                      </dgm:if>
                      <dgm:else name="Name127">
                        <dgm:alg type="hierRoot">
                          <dgm:param type="hierAlign" val="rB"/>
                        </dgm:alg>
                        <dgm:constrLst>
                          <dgm:constr type="alignOff" val="0.75"/>
                        </dgm:constrLst>
                      </dgm:else>
                    </dgm:choose>
                  </dgm:if>
                  <dgm:if name="Name128" func="var" arg="hierBranch" op="equ" val="hang">
                    <dgm:choose name="Name129">
                      <dgm:if name="Name130" func="var" arg="dir" op="equ" val="norm">
                        <dgm:alg type="hierRoot">
                          <dgm:param type="hierAlign" val="lCtrCh"/>
                        </dgm:alg>
                        <dgm:constrLst>
                          <dgm:constr type="alignOff" val="0.65"/>
                        </dgm:constrLst>
                      </dgm:if>
                      <dgm:else name="Name131">
                        <dgm:alg type="hierRoot">
                          <dgm:param type="hierAlign" val="rCtrCh"/>
                        </dgm:alg>
                        <dgm:constrLst>
                          <dgm:constr type="alignOff" val="0.65"/>
                        </dgm:constrLst>
                      </dgm:else>
                    </dgm:choose>
                  </dgm:if>
                  <dgm:else name="Name132">
                    <dgm:choose name="Name133">
                      <dgm:if name="Name134" func="var" arg="dir" op="equ" val="norm">
                        <dgm:alg type="hierRoot">
                          <dgm:param type="hierAlign" val="lCtrCh"/>
                        </dgm:alg>
                        <dgm:constrLst>
                          <dgm:constr type="alignOff"/>
                          <dgm:constr type="bendDist" for="des" ptType="parTrans" refType="sp" fact="0.5"/>
                        </dgm:constrLst>
                      </dgm:if>
                      <dgm:else name="Name135">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3">
                  <dgm:alg type="composite"/>
                  <dgm:shape xmlns:r="http://schemas.openxmlformats.org/officeDocument/2006/relationships" r:blip="">
                    <dgm:adjLst/>
                  </dgm:shape>
                  <dgm:presOf axis="self" ptType="node" cnt="1"/>
                  <dgm:choose name="Name136">
                    <dgm:if name="Name137"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38"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39"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40">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41">
                    <dgm:if name="Name142" func="var" arg="hierBranch" op="equ" val="l">
                      <dgm:choose name="Name143">
                        <dgm:if name="Name144" func="var" arg="dir" op="equ" val="norm">
                          <dgm:alg type="hierChild">
                            <dgm:param type="chAlign" val="t"/>
                            <dgm:param type="linDir" val="fromL"/>
                          </dgm:alg>
                        </dgm:if>
                        <dgm:else name="Name145">
                          <dgm:alg type="hierChild">
                            <dgm:param type="chAlign" val="t"/>
                            <dgm:param type="linDir" val="fromR"/>
                          </dgm:alg>
                        </dgm:else>
                      </dgm:choose>
                    </dgm:if>
                    <dgm:if name="Name146" func="var" arg="hierBranch" op="equ" val="r">
                      <dgm:choose name="Name147">
                        <dgm:if name="Name148" func="var" arg="dir" op="equ" val="norm">
                          <dgm:alg type="hierChild">
                            <dgm:param type="chAlign" val="b"/>
                            <dgm:param type="linDir" val="fromL"/>
                          </dgm:alg>
                        </dgm:if>
                        <dgm:else name="Name149">
                          <dgm:alg type="hierChild">
                            <dgm:param type="chAlign" val="b"/>
                            <dgm:param type="linDir" val="fromR"/>
                          </dgm:alg>
                        </dgm:else>
                      </dgm:choose>
                    </dgm:if>
                    <dgm:if name="Name150" func="var" arg="hierBranch" op="equ" val="hang">
                      <dgm:choose name="Name151">
                        <dgm:if name="Name152" func="var" arg="dir" op="equ" val="norm">
                          <dgm:alg type="hierChild">
                            <dgm:param type="chAlign" val="l"/>
                            <dgm:param type="linDir" val="fromT"/>
                            <dgm:param type="secChAlign" val="t"/>
                            <dgm:param type="secLinDir" val="fromL"/>
                          </dgm:alg>
                        </dgm:if>
                        <dgm:else name="Name153">
                          <dgm:alg type="hierChild">
                            <dgm:param type="chAlign" val="r"/>
                            <dgm:param type="linDir" val="fromT"/>
                            <dgm:param type="secChAlign" val="t"/>
                            <dgm:param type="secLinDir" val="fromR"/>
                          </dgm:alg>
                        </dgm:else>
                      </dgm:choose>
                    </dgm:if>
                    <dgm:else name="Name154">
                      <dgm:choose name="Name155">
                        <dgm:if name="Name156" func="var" arg="dir" op="equ" val="norm">
                          <dgm:alg type="hierChild">
                            <dgm:param type="linDir" val="fromT"/>
                            <dgm:param type="chAlign" val="l"/>
                          </dgm:alg>
                        </dgm:if>
                        <dgm:else name="Name157">
                          <dgm:alg type="hierChild">
                            <dgm:param type="linDir" val="fromT"/>
                            <dgm:param type="chAlign" val="r"/>
                          </dgm:alg>
                        </dgm:else>
                      </dgm:choose>
                    </dgm:else>
                  </dgm:choose>
                  <dgm:shape xmlns:r="http://schemas.openxmlformats.org/officeDocument/2006/relationships" r:blip="">
                    <dgm:adjLst/>
                  </dgm:shape>
                  <dgm:presOf/>
                  <dgm:constrLst/>
                  <dgm:ruleLst/>
                  <dgm:forEach name="Name158" ref="rep2a"/>
                </dgm:layoutNode>
                <dgm:layoutNode name="hierChild7">
                  <dgm:choose name="Name159">
                    <dgm:if name="Name160" func="var" arg="dir" op="equ" val="norm">
                      <dgm:alg type="hierChild">
                        <dgm:param type="chAlign" val="l"/>
                        <dgm:param type="linDir" val="fromT"/>
                        <dgm:param type="secChAlign" val="t"/>
                        <dgm:param type="secLinDir" val="fromL"/>
                      </dgm:alg>
                    </dgm:if>
                    <dgm:else name="Name161">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62"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DEFE6A-AE72-4F1A-9C47-F7AED266E9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4704</Words>
  <Characters>26817</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c:creator>
  <cp:keywords/>
  <dc:description/>
  <cp:lastModifiedBy>jo</cp:lastModifiedBy>
  <cp:revision>2</cp:revision>
  <dcterms:created xsi:type="dcterms:W3CDTF">2019-01-06T19:16:00Z</dcterms:created>
  <dcterms:modified xsi:type="dcterms:W3CDTF">2019-01-06T19:16:00Z</dcterms:modified>
</cp:coreProperties>
</file>