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F6981" w14:textId="77777777" w:rsidR="00B5004A" w:rsidRPr="00316166" w:rsidRDefault="00586DF4" w:rsidP="00316166">
      <w:pPr>
        <w:jc w:val="both"/>
        <w:rPr>
          <w:rFonts w:cstheme="minorHAnsi"/>
          <w:b/>
        </w:rPr>
      </w:pPr>
      <w:r w:rsidRPr="00316166">
        <w:rPr>
          <w:rFonts w:cstheme="minorHAnsi"/>
          <w:b/>
        </w:rPr>
        <w:t>Structure and Culture</w:t>
      </w:r>
    </w:p>
    <w:p w14:paraId="1437677E" w14:textId="0D45813E" w:rsidR="00154088" w:rsidRPr="00316166" w:rsidRDefault="00586DF4" w:rsidP="00316166">
      <w:pPr>
        <w:jc w:val="both"/>
        <w:rPr>
          <w:rFonts w:cstheme="minorHAnsi"/>
        </w:rPr>
      </w:pPr>
      <w:r w:rsidRPr="00316166">
        <w:rPr>
          <w:rFonts w:cstheme="minorHAnsi"/>
        </w:rPr>
        <w:t xml:space="preserve">This essay will include a detailed description of the structure and culture within Circus Eruption. </w:t>
      </w:r>
      <w:r w:rsidR="00396C0F" w:rsidRPr="00316166">
        <w:rPr>
          <w:rFonts w:cstheme="minorHAnsi"/>
        </w:rPr>
        <w:t xml:space="preserve">There is a </w:t>
      </w:r>
      <w:r w:rsidR="00525450" w:rsidRPr="00316166">
        <w:rPr>
          <w:rFonts w:cstheme="minorHAnsi"/>
        </w:rPr>
        <w:t>nearby</w:t>
      </w:r>
      <w:r w:rsidR="00396C0F" w:rsidRPr="00316166">
        <w:rPr>
          <w:rFonts w:cstheme="minorHAnsi"/>
        </w:rPr>
        <w:t xml:space="preserve"> </w:t>
      </w:r>
      <w:r w:rsidR="00633807" w:rsidRPr="00316166">
        <w:rPr>
          <w:rFonts w:cstheme="minorHAnsi"/>
        </w:rPr>
        <w:t xml:space="preserve">relationship between strategy and </w:t>
      </w:r>
      <w:r w:rsidR="00525450" w:rsidRPr="00316166">
        <w:rPr>
          <w:rFonts w:cstheme="minorHAnsi"/>
        </w:rPr>
        <w:t>structure, the structure of an organisation makes effective management possible. Structure affects organisation performance, morale and the job satisfaction of colleagues. An appropriate structure can facilitate the attainment of goals and objectives. There are two different types of structure, mechanistic and organic structure.</w:t>
      </w:r>
      <w:r w:rsidR="002744A1">
        <w:rPr>
          <w:rFonts w:cstheme="minorHAnsi"/>
        </w:rPr>
        <w:t xml:space="preserve"> </w:t>
      </w:r>
      <w:r w:rsidR="00154088" w:rsidRPr="00316166">
        <w:rPr>
          <w:rFonts w:cstheme="minorHAnsi"/>
        </w:rPr>
        <w:t xml:space="preserve">Culture has many different definitions and </w:t>
      </w:r>
      <w:r w:rsidR="005F5101">
        <w:rPr>
          <w:rFonts w:cstheme="minorHAnsi"/>
        </w:rPr>
        <w:t xml:space="preserve">it </w:t>
      </w:r>
      <w:r w:rsidR="00154088" w:rsidRPr="00316166">
        <w:rPr>
          <w:rFonts w:cstheme="minorHAnsi"/>
        </w:rPr>
        <w:t>is difficult to define.</w:t>
      </w:r>
    </w:p>
    <w:p w14:paraId="6D87A7A8" w14:textId="47F2D5F3" w:rsidR="00154088" w:rsidRPr="00316166" w:rsidRDefault="00154088" w:rsidP="00316166">
      <w:pPr>
        <w:jc w:val="both"/>
        <w:rPr>
          <w:rFonts w:cstheme="minorHAnsi"/>
          <w:color w:val="FF0000"/>
        </w:rPr>
      </w:pPr>
    </w:p>
    <w:p w14:paraId="0CF252DE" w14:textId="0BF1E7A4" w:rsidR="00154088" w:rsidRPr="00373808" w:rsidRDefault="00154088" w:rsidP="00373808">
      <w:pPr>
        <w:tabs>
          <w:tab w:val="left" w:pos="1830"/>
        </w:tabs>
        <w:jc w:val="both"/>
        <w:rPr>
          <w:rFonts w:cstheme="minorHAnsi"/>
        </w:rPr>
      </w:pPr>
      <w:r w:rsidRPr="00373808">
        <w:rPr>
          <w:rFonts w:cstheme="minorHAnsi"/>
        </w:rPr>
        <w:t>STRUCTURE</w:t>
      </w:r>
      <w:r w:rsidR="00373808" w:rsidRPr="00373808">
        <w:rPr>
          <w:rFonts w:cstheme="minorHAnsi"/>
        </w:rPr>
        <w:tab/>
      </w:r>
    </w:p>
    <w:p w14:paraId="5A502A8F" w14:textId="4D793759" w:rsidR="00373808" w:rsidRDefault="00373808" w:rsidP="00373808">
      <w:pPr>
        <w:tabs>
          <w:tab w:val="left" w:pos="1830"/>
        </w:tabs>
        <w:jc w:val="both"/>
        <w:rPr>
          <w:rFonts w:cstheme="minorHAnsi"/>
        </w:rPr>
      </w:pPr>
      <w:r w:rsidRPr="00373808">
        <w:rPr>
          <w:rFonts w:cstheme="minorHAnsi"/>
        </w:rPr>
        <w:t>There is a close connection between strategy and structure within businesses</w:t>
      </w:r>
      <w:r>
        <w:rPr>
          <w:rFonts w:cstheme="minorHAnsi"/>
        </w:rPr>
        <w:t>. The structure of an organisation can make effective management within the business possible. Structure affects organisations performances, moral in the workplace and the job satisfaction of colleagues. An appropriate structure can facilitate the realisation of goals and objectives. The esse</w:t>
      </w:r>
      <w:r w:rsidR="00BB23DD">
        <w:rPr>
          <w:rFonts w:cstheme="minorHAnsi"/>
        </w:rPr>
        <w:t>nce of structure is known as the division of work among different members of an organisation and the co-ordination of jobs and activities. Chris Argyris claimed in 1964 that formal, bureaucratic organisations restrict individual growth and self-fulfilment.</w:t>
      </w:r>
      <w:sdt>
        <w:sdtPr>
          <w:rPr>
            <w:rFonts w:cstheme="minorHAnsi"/>
          </w:rPr>
          <w:id w:val="209541315"/>
          <w:citation/>
        </w:sdtPr>
        <w:sdtContent>
          <w:r w:rsidR="00BB23DD">
            <w:rPr>
              <w:rFonts w:cstheme="minorHAnsi"/>
            </w:rPr>
            <w:fldChar w:fldCharType="begin"/>
          </w:r>
          <w:r w:rsidR="00BB23DD">
            <w:rPr>
              <w:rFonts w:cstheme="minorHAnsi"/>
            </w:rPr>
            <w:instrText xml:space="preserve"> CITATION Mar13 \l 2057 </w:instrText>
          </w:r>
          <w:r w:rsidR="00BB23DD">
            <w:rPr>
              <w:rFonts w:cstheme="minorHAnsi"/>
            </w:rPr>
            <w:fldChar w:fldCharType="separate"/>
          </w:r>
          <w:r w:rsidR="00BB23DD">
            <w:rPr>
              <w:rFonts w:cstheme="minorHAnsi"/>
              <w:noProof/>
            </w:rPr>
            <w:t xml:space="preserve"> </w:t>
          </w:r>
          <w:r w:rsidR="00BB23DD" w:rsidRPr="00BB23DD">
            <w:rPr>
              <w:rFonts w:cstheme="minorHAnsi"/>
              <w:noProof/>
            </w:rPr>
            <w:t>(Smith, 2001-2013)</w:t>
          </w:r>
          <w:r w:rsidR="00BB23DD">
            <w:rPr>
              <w:rFonts w:cstheme="minorHAnsi"/>
            </w:rPr>
            <w:fldChar w:fldCharType="end"/>
          </w:r>
        </w:sdtContent>
      </w:sdt>
    </w:p>
    <w:p w14:paraId="3E4D1F68" w14:textId="72512FC4" w:rsidR="007E0BD3" w:rsidRDefault="007E0BD3" w:rsidP="00373808">
      <w:pPr>
        <w:tabs>
          <w:tab w:val="left" w:pos="1830"/>
        </w:tabs>
        <w:jc w:val="both"/>
        <w:rPr>
          <w:rFonts w:cstheme="minorHAnsi"/>
        </w:rPr>
      </w:pPr>
      <w:r>
        <w:rPr>
          <w:rFonts w:cstheme="minorHAnsi"/>
        </w:rPr>
        <w:t xml:space="preserve">A mechanistic organisation has been developed by British theorists Tom Burns and G.M Stalker in their book, The Management of Innovation, written in 1961. According to these men, characteristics of a mechanistic organisation include a high degree of organisational complexity, formality and centralisation. Research was carried out into the relationship between an organisations </w:t>
      </w:r>
      <w:r w:rsidR="0061636B">
        <w:rPr>
          <w:rFonts w:cstheme="minorHAnsi"/>
        </w:rPr>
        <w:t xml:space="preserve">structure and management with its environment. A mechanistic organisation can be broken down into three general elements. Firstly, its structure is highly complex. The organisation uses a hierarchical structure, division of labour, and member task specialisation. Secondly, a mechanistic structure demonstrates a high degree of formality, where activities within the organisation and decision making are governed by a system of rules and procedures. </w:t>
      </w:r>
      <w:r w:rsidR="00A11E6F">
        <w:rPr>
          <w:rFonts w:cstheme="minorHAnsi"/>
        </w:rPr>
        <w:t xml:space="preserve">Last of all, the organisation has a high degree of centralisation, which means a hierarchy of authority with a tight chain command. Decisions are made from the top down and each lower level is answerable to and takes orders from the level above it. </w:t>
      </w:r>
      <w:sdt>
        <w:sdtPr>
          <w:rPr>
            <w:rFonts w:cstheme="minorHAnsi"/>
          </w:rPr>
          <w:id w:val="-337765366"/>
          <w:citation/>
        </w:sdtPr>
        <w:sdtContent>
          <w:r w:rsidR="00A11E6F">
            <w:rPr>
              <w:rFonts w:cstheme="minorHAnsi"/>
            </w:rPr>
            <w:fldChar w:fldCharType="begin"/>
          </w:r>
          <w:r w:rsidR="00A11E6F">
            <w:rPr>
              <w:rFonts w:cstheme="minorHAnsi"/>
            </w:rPr>
            <w:instrText xml:space="preserve"> CITATION Stu17 \l 2057 </w:instrText>
          </w:r>
          <w:r w:rsidR="00A11E6F">
            <w:rPr>
              <w:rFonts w:cstheme="minorHAnsi"/>
            </w:rPr>
            <w:fldChar w:fldCharType="separate"/>
          </w:r>
          <w:r w:rsidR="00A11E6F" w:rsidRPr="00A11E6F">
            <w:rPr>
              <w:rFonts w:cstheme="minorHAnsi"/>
              <w:noProof/>
            </w:rPr>
            <w:t>(Study.com, 2017)</w:t>
          </w:r>
          <w:r w:rsidR="00A11E6F">
            <w:rPr>
              <w:rFonts w:cstheme="minorHAnsi"/>
            </w:rPr>
            <w:fldChar w:fldCharType="end"/>
          </w:r>
        </w:sdtContent>
      </w:sdt>
      <w:r w:rsidR="00D94894">
        <w:rPr>
          <w:rFonts w:cstheme="minorHAnsi"/>
        </w:rPr>
        <w:t xml:space="preserve"> </w:t>
      </w:r>
    </w:p>
    <w:p w14:paraId="2FA26A3D" w14:textId="32CA317C" w:rsidR="003832C2" w:rsidRDefault="003832C2" w:rsidP="00373808">
      <w:pPr>
        <w:tabs>
          <w:tab w:val="left" w:pos="1830"/>
        </w:tabs>
        <w:jc w:val="both"/>
        <w:rPr>
          <w:rFonts w:cstheme="minorHAnsi"/>
        </w:rPr>
      </w:pPr>
      <w:bookmarkStart w:id="0" w:name="_GoBack"/>
      <w:bookmarkEnd w:id="0"/>
    </w:p>
    <w:p w14:paraId="69EFB994" w14:textId="77777777" w:rsidR="00A11E6F" w:rsidRDefault="00A11E6F" w:rsidP="00373808">
      <w:pPr>
        <w:tabs>
          <w:tab w:val="left" w:pos="1830"/>
        </w:tabs>
        <w:jc w:val="both"/>
        <w:rPr>
          <w:rFonts w:cstheme="minorHAnsi"/>
        </w:rPr>
      </w:pPr>
    </w:p>
    <w:p w14:paraId="413911EE" w14:textId="77777777" w:rsidR="00373808" w:rsidRPr="00373808" w:rsidRDefault="00373808" w:rsidP="00373808">
      <w:pPr>
        <w:tabs>
          <w:tab w:val="left" w:pos="1830"/>
        </w:tabs>
        <w:jc w:val="both"/>
        <w:rPr>
          <w:rFonts w:cstheme="minorHAnsi"/>
        </w:rPr>
      </w:pPr>
    </w:p>
    <w:p w14:paraId="2DBD0E92" w14:textId="77777777" w:rsidR="00373808" w:rsidRPr="005F5101" w:rsidRDefault="00373808" w:rsidP="00316166">
      <w:pPr>
        <w:jc w:val="both"/>
        <w:rPr>
          <w:rFonts w:cstheme="minorHAnsi"/>
          <w:color w:val="FF0000"/>
        </w:rPr>
      </w:pPr>
    </w:p>
    <w:p w14:paraId="01B47EC6" w14:textId="337781AB" w:rsidR="009B77C0" w:rsidRDefault="00316166" w:rsidP="00316166">
      <w:pPr>
        <w:jc w:val="both"/>
        <w:rPr>
          <w:rFonts w:cstheme="minorHAnsi"/>
        </w:rPr>
      </w:pPr>
      <w:r w:rsidRPr="00316166">
        <w:rPr>
          <w:rFonts w:cstheme="minorHAnsi"/>
        </w:rPr>
        <w:t xml:space="preserve">As mentioned previously, there are three types of culture, these three types can all dynamically change due to </w:t>
      </w:r>
      <w:r w:rsidR="007F0201" w:rsidRPr="00316166">
        <w:rPr>
          <w:rFonts w:cstheme="minorHAnsi"/>
        </w:rPr>
        <w:t>many</w:t>
      </w:r>
      <w:r w:rsidRPr="00316166">
        <w:rPr>
          <w:rFonts w:cstheme="minorHAnsi"/>
        </w:rPr>
        <w:t xml:space="preserve"> factors, these include a change in leaders, employees, managers, customers and environment. These variables can have huge impacts on </w:t>
      </w:r>
      <w:proofErr w:type="gramStart"/>
      <w:r w:rsidRPr="00316166">
        <w:rPr>
          <w:rFonts w:cstheme="minorHAnsi"/>
        </w:rPr>
        <w:t>a number of</w:t>
      </w:r>
      <w:proofErr w:type="gramEnd"/>
      <w:r w:rsidRPr="00316166">
        <w:rPr>
          <w:rFonts w:cstheme="minorHAnsi"/>
        </w:rPr>
        <w:t xml:space="preserve"> cultures. </w:t>
      </w:r>
      <w:r w:rsidR="00005C4E" w:rsidRPr="00005C4E">
        <w:rPr>
          <w:rFonts w:cstheme="minorHAnsi"/>
        </w:rPr>
        <w:t>There are different types of culture, including National Culture, International Culture and Organisation Culture.</w:t>
      </w:r>
      <w:r w:rsidR="00005C4E">
        <w:rPr>
          <w:rFonts w:cstheme="minorHAnsi"/>
        </w:rPr>
        <w:t xml:space="preserve"> Under O</w:t>
      </w:r>
      <w:r>
        <w:rPr>
          <w:rFonts w:cstheme="minorHAnsi"/>
        </w:rPr>
        <w:t>rganisation Culture</w:t>
      </w:r>
      <w:r w:rsidR="00005C4E">
        <w:rPr>
          <w:rFonts w:cstheme="minorHAnsi"/>
        </w:rPr>
        <w:t xml:space="preserve"> there are four variables</w:t>
      </w:r>
      <w:r>
        <w:rPr>
          <w:rFonts w:cstheme="minorHAnsi"/>
        </w:rPr>
        <w:t xml:space="preserve">, Power Culture, Role Culture, Task Culture and Person Culture. </w:t>
      </w:r>
    </w:p>
    <w:p w14:paraId="0AB64C19" w14:textId="14DB6853" w:rsidR="00005C4E" w:rsidRDefault="00005C4E" w:rsidP="00316166">
      <w:pPr>
        <w:jc w:val="both"/>
        <w:rPr>
          <w:rFonts w:cstheme="minorHAnsi"/>
        </w:rPr>
      </w:pPr>
      <w:r>
        <w:rPr>
          <w:rFonts w:cstheme="minorHAnsi"/>
        </w:rPr>
        <w:t xml:space="preserve">National Culture is a distinctive set of beliefs, traditions and values generally held by associates of a national group. National Culture difference can be expressed as values on several dimensions, for example, power-distance and individualism-collectivism. These can be quantified and provide profiles </w:t>
      </w:r>
      <w:r>
        <w:rPr>
          <w:rFonts w:cstheme="minorHAnsi"/>
        </w:rPr>
        <w:lastRenderedPageBreak/>
        <w:t>that are country-specific. These scores are often statistical averages, with extensive individual variance and can overlap with additional national cultures.</w:t>
      </w:r>
      <w:sdt>
        <w:sdtPr>
          <w:rPr>
            <w:rFonts w:cstheme="minorHAnsi"/>
          </w:rPr>
          <w:id w:val="155279322"/>
          <w:citation/>
        </w:sdtPr>
        <w:sdtEndPr/>
        <w:sdtContent>
          <w:r w:rsidR="00D1592C">
            <w:rPr>
              <w:rFonts w:cstheme="minorHAnsi"/>
            </w:rPr>
            <w:fldChar w:fldCharType="begin"/>
          </w:r>
          <w:r w:rsidR="00D1592C">
            <w:rPr>
              <w:rFonts w:cstheme="minorHAnsi"/>
            </w:rPr>
            <w:instrText xml:space="preserve"> CITATION Bry17 \l 2057 </w:instrText>
          </w:r>
          <w:r w:rsidR="00D1592C">
            <w:rPr>
              <w:rFonts w:cstheme="minorHAnsi"/>
            </w:rPr>
            <w:fldChar w:fldCharType="separate"/>
          </w:r>
          <w:r w:rsidR="00D1592C">
            <w:rPr>
              <w:rFonts w:cstheme="minorHAnsi"/>
              <w:noProof/>
            </w:rPr>
            <w:t xml:space="preserve"> </w:t>
          </w:r>
          <w:r w:rsidR="00D1592C" w:rsidRPr="00D1592C">
            <w:rPr>
              <w:rFonts w:cstheme="minorHAnsi"/>
              <w:noProof/>
            </w:rPr>
            <w:t>(Bryan Christiansen, 2017)</w:t>
          </w:r>
          <w:r w:rsidR="00D1592C">
            <w:rPr>
              <w:rFonts w:cstheme="minorHAnsi"/>
            </w:rPr>
            <w:fldChar w:fldCharType="end"/>
          </w:r>
        </w:sdtContent>
      </w:sdt>
    </w:p>
    <w:p w14:paraId="4F22C5CC" w14:textId="641D94A4" w:rsidR="001B3178" w:rsidRDefault="002744A1" w:rsidP="00316166">
      <w:pPr>
        <w:jc w:val="both"/>
        <w:rPr>
          <w:rFonts w:cstheme="minorHAnsi"/>
        </w:rPr>
      </w:pPr>
      <w:r>
        <w:rPr>
          <w:rFonts w:cstheme="minorHAnsi"/>
        </w:rPr>
        <w:t xml:space="preserve">International Culture compromises business people of different backgrounds and cultures coming together to work towards a business goal. For example, if you were to be the one travelling to a different country to negotiate with businessmen/women based in a </w:t>
      </w:r>
      <w:proofErr w:type="gramStart"/>
      <w:r>
        <w:rPr>
          <w:rFonts w:cstheme="minorHAnsi"/>
        </w:rPr>
        <w:t>particular country</w:t>
      </w:r>
      <w:proofErr w:type="gramEnd"/>
      <w:r>
        <w:rPr>
          <w:rFonts w:cstheme="minorHAnsi"/>
        </w:rPr>
        <w:t xml:space="preserve">, exerting some time to respect the countries cultural differences should be strongly considered. </w:t>
      </w:r>
      <w:sdt>
        <w:sdtPr>
          <w:rPr>
            <w:rFonts w:cstheme="minorHAnsi"/>
          </w:rPr>
          <w:id w:val="-426495560"/>
          <w:citation/>
        </w:sdtPr>
        <w:sdtEndPr/>
        <w:sdtContent>
          <w:r>
            <w:rPr>
              <w:rFonts w:cstheme="minorHAnsi"/>
            </w:rPr>
            <w:fldChar w:fldCharType="begin"/>
          </w:r>
          <w:r>
            <w:rPr>
              <w:rFonts w:cstheme="minorHAnsi"/>
            </w:rPr>
            <w:instrText xml:space="preserve"> CITATION AGl15 \l 2057 </w:instrText>
          </w:r>
          <w:r>
            <w:rPr>
              <w:rFonts w:cstheme="minorHAnsi"/>
            </w:rPr>
            <w:fldChar w:fldCharType="separate"/>
          </w:r>
          <w:r w:rsidRPr="002744A1">
            <w:rPr>
              <w:rFonts w:cstheme="minorHAnsi"/>
              <w:noProof/>
            </w:rPr>
            <w:t>(AGlobalWorld, 2015)</w:t>
          </w:r>
          <w:r>
            <w:rPr>
              <w:rFonts w:cstheme="minorHAnsi"/>
            </w:rPr>
            <w:fldChar w:fldCharType="end"/>
          </w:r>
        </w:sdtContent>
      </w:sdt>
      <w:r w:rsidR="001B3178">
        <w:rPr>
          <w:rFonts w:cstheme="minorHAnsi"/>
        </w:rPr>
        <w:t xml:space="preserve"> A negative example of International Culture would be Nike </w:t>
      </w:r>
      <w:r w:rsidR="007622FF">
        <w:rPr>
          <w:rFonts w:cstheme="minorHAnsi"/>
        </w:rPr>
        <w:t xml:space="preserve">manufacturing in third world countries. Nike are a worldwide sports brand and they are very popular amongst most people; the downside is the way they manufacture. Manufacturing takes place in countries like India and Oman where they </w:t>
      </w:r>
      <w:proofErr w:type="gramStart"/>
      <w:r w:rsidR="007622FF">
        <w:rPr>
          <w:rFonts w:cstheme="minorHAnsi"/>
        </w:rPr>
        <w:t>are able to</w:t>
      </w:r>
      <w:proofErr w:type="gramEnd"/>
      <w:r w:rsidR="007622FF">
        <w:rPr>
          <w:rFonts w:cstheme="minorHAnsi"/>
        </w:rPr>
        <w:t xml:space="preserve"> pay their employees very low wages, these employees are forced to work in horrible small factories for very long hours in blistering heat. Nike treating employees in these foreign countries goes unrecognised but if that was to happen in USA or the United Kingdom, the whole world would be against this strategy of manufacture, this shows that they clearly don’t adopt an international culture. </w:t>
      </w:r>
    </w:p>
    <w:p w14:paraId="5B3B830E" w14:textId="4CC30173" w:rsidR="00154088" w:rsidRDefault="00316166" w:rsidP="00316166">
      <w:pPr>
        <w:jc w:val="both"/>
        <w:rPr>
          <w:rFonts w:cstheme="minorHAnsi"/>
        </w:rPr>
      </w:pPr>
      <w:r>
        <w:rPr>
          <w:rFonts w:cstheme="minorHAnsi"/>
        </w:rPr>
        <w:t>Power Culture depends on a central power source, a leader,</w:t>
      </w:r>
      <w:r w:rsidR="00B60B3C">
        <w:rPr>
          <w:rFonts w:cstheme="minorHAnsi"/>
        </w:rPr>
        <w:t xml:space="preserve"> or a few people whose influence is spread around the organisation. There are minimal rules and regulations in a Power Culture, those with power decide what happens throughout the organisation. </w:t>
      </w:r>
      <w:r w:rsidR="009B77C0">
        <w:rPr>
          <w:rFonts w:cstheme="minorHAnsi"/>
        </w:rPr>
        <w:t xml:space="preserve">Employees are generally judged by what is achieved rather how things are done or how they act. A Power Culture is generally a strong culture, though it can swiftly turn toxic. </w:t>
      </w:r>
      <w:r w:rsidR="009B77C0" w:rsidRPr="009B77C0">
        <w:rPr>
          <w:rFonts w:cstheme="minorHAnsi"/>
        </w:rPr>
        <w:t>The collapse of Enron, Lehman Brothers and R</w:t>
      </w:r>
      <w:r w:rsidR="009B77C0">
        <w:rPr>
          <w:rFonts w:cstheme="minorHAnsi"/>
        </w:rPr>
        <w:t xml:space="preserve">oyal </w:t>
      </w:r>
      <w:r w:rsidR="009B77C0" w:rsidRPr="009B77C0">
        <w:rPr>
          <w:rFonts w:cstheme="minorHAnsi"/>
        </w:rPr>
        <w:t>B</w:t>
      </w:r>
      <w:r w:rsidR="009B77C0">
        <w:rPr>
          <w:rFonts w:cstheme="minorHAnsi"/>
        </w:rPr>
        <w:t xml:space="preserve">ank of </w:t>
      </w:r>
      <w:r w:rsidR="009B77C0" w:rsidRPr="009B77C0">
        <w:rPr>
          <w:rFonts w:cstheme="minorHAnsi"/>
        </w:rPr>
        <w:t>S</w:t>
      </w:r>
      <w:r w:rsidR="009B77C0">
        <w:rPr>
          <w:rFonts w:cstheme="minorHAnsi"/>
        </w:rPr>
        <w:t>cotland</w:t>
      </w:r>
      <w:r w:rsidR="009B77C0" w:rsidRPr="009B77C0">
        <w:rPr>
          <w:rFonts w:cstheme="minorHAnsi"/>
        </w:rPr>
        <w:t xml:space="preserve"> is often attributed to a strong power culture.</w:t>
      </w:r>
      <w:sdt>
        <w:sdtPr>
          <w:rPr>
            <w:rFonts w:cstheme="minorHAnsi"/>
          </w:rPr>
          <w:id w:val="973561681"/>
          <w:citation/>
        </w:sdtPr>
        <w:sdtEndPr/>
        <w:sdtContent>
          <w:r w:rsidR="00EE21E6">
            <w:rPr>
              <w:rFonts w:cstheme="minorHAnsi"/>
            </w:rPr>
            <w:fldChar w:fldCharType="begin"/>
          </w:r>
          <w:r w:rsidR="00EE21E6">
            <w:rPr>
              <w:rFonts w:cstheme="minorHAnsi"/>
            </w:rPr>
            <w:instrText xml:space="preserve"> CITATION ChaNA \l 2057 </w:instrText>
          </w:r>
          <w:r w:rsidR="00EE21E6">
            <w:rPr>
              <w:rFonts w:cstheme="minorHAnsi"/>
            </w:rPr>
            <w:fldChar w:fldCharType="separate"/>
          </w:r>
          <w:r w:rsidR="00EE21E6">
            <w:rPr>
              <w:rFonts w:cstheme="minorHAnsi"/>
              <w:noProof/>
            </w:rPr>
            <w:t xml:space="preserve"> </w:t>
          </w:r>
          <w:r w:rsidR="00EE21E6" w:rsidRPr="00EE21E6">
            <w:rPr>
              <w:rFonts w:cstheme="minorHAnsi"/>
              <w:noProof/>
            </w:rPr>
            <w:t>(Handy, N.A)</w:t>
          </w:r>
          <w:r w:rsidR="00EE21E6">
            <w:rPr>
              <w:rFonts w:cstheme="minorHAnsi"/>
            </w:rPr>
            <w:fldChar w:fldCharType="end"/>
          </w:r>
        </w:sdtContent>
      </w:sdt>
    </w:p>
    <w:p w14:paraId="5C694330" w14:textId="6EE9CA46" w:rsidR="009B77C0" w:rsidRDefault="009B77C0" w:rsidP="00316166">
      <w:pPr>
        <w:jc w:val="both"/>
        <w:rPr>
          <w:rFonts w:cstheme="minorHAnsi"/>
        </w:rPr>
      </w:pPr>
      <w:r>
        <w:rPr>
          <w:rFonts w:cstheme="minorHAnsi"/>
        </w:rPr>
        <w:t>Organisations with a Role culture are based on rules, these organisations are highly controlled, with everyone knowing what their roles and responsibilities are. Power in a role culture is determined by a person’s role in the organisation. A consequence is that decision making in Role Cultures can often be painfully slow and the organisation is less likely to take risks.</w:t>
      </w:r>
      <w:sdt>
        <w:sdtPr>
          <w:rPr>
            <w:rFonts w:cstheme="minorHAnsi"/>
          </w:rPr>
          <w:id w:val="-2118819691"/>
          <w:citation/>
        </w:sdtPr>
        <w:sdtEndPr/>
        <w:sdtContent>
          <w:r w:rsidR="00EE21E6">
            <w:rPr>
              <w:rFonts w:cstheme="minorHAnsi"/>
            </w:rPr>
            <w:fldChar w:fldCharType="begin"/>
          </w:r>
          <w:r w:rsidR="00EE21E6">
            <w:rPr>
              <w:rFonts w:cstheme="minorHAnsi"/>
            </w:rPr>
            <w:instrText xml:space="preserve"> CITATION ChaNA \l 2057 </w:instrText>
          </w:r>
          <w:r w:rsidR="00EE21E6">
            <w:rPr>
              <w:rFonts w:cstheme="minorHAnsi"/>
            </w:rPr>
            <w:fldChar w:fldCharType="separate"/>
          </w:r>
          <w:r w:rsidR="00EE21E6">
            <w:rPr>
              <w:rFonts w:cstheme="minorHAnsi"/>
              <w:noProof/>
            </w:rPr>
            <w:t xml:space="preserve"> </w:t>
          </w:r>
          <w:r w:rsidR="00EE21E6" w:rsidRPr="00EE21E6">
            <w:rPr>
              <w:rFonts w:cstheme="minorHAnsi"/>
              <w:noProof/>
            </w:rPr>
            <w:t>(Handy, N.A)</w:t>
          </w:r>
          <w:r w:rsidR="00EE21E6">
            <w:rPr>
              <w:rFonts w:cstheme="minorHAnsi"/>
            </w:rPr>
            <w:fldChar w:fldCharType="end"/>
          </w:r>
        </w:sdtContent>
      </w:sdt>
      <w:r w:rsidR="00B32B17">
        <w:rPr>
          <w:rFonts w:cstheme="minorHAnsi"/>
        </w:rPr>
        <w:t xml:space="preserve"> Role culture may be unsuitable for organisations with a small number of employees where everyone needs to take on a variety of tasks and responsibilities.</w:t>
      </w:r>
      <w:sdt>
        <w:sdtPr>
          <w:rPr>
            <w:rFonts w:cstheme="minorHAnsi"/>
          </w:rPr>
          <w:id w:val="-1159464716"/>
          <w:citation/>
        </w:sdtPr>
        <w:sdtEndPr/>
        <w:sdtContent>
          <w:r w:rsidR="00C64F83">
            <w:rPr>
              <w:rFonts w:cstheme="minorHAnsi"/>
            </w:rPr>
            <w:fldChar w:fldCharType="begin"/>
          </w:r>
          <w:r w:rsidR="00C64F83">
            <w:rPr>
              <w:rFonts w:cstheme="minorHAnsi"/>
            </w:rPr>
            <w:instrText xml:space="preserve"> CITATION Cha81 \l 2057 </w:instrText>
          </w:r>
          <w:r w:rsidR="00C64F83">
            <w:rPr>
              <w:rFonts w:cstheme="minorHAnsi"/>
            </w:rPr>
            <w:fldChar w:fldCharType="separate"/>
          </w:r>
          <w:r w:rsidR="00C64F83">
            <w:rPr>
              <w:rFonts w:cstheme="minorHAnsi"/>
              <w:noProof/>
            </w:rPr>
            <w:t xml:space="preserve"> </w:t>
          </w:r>
          <w:r w:rsidR="00C64F83" w:rsidRPr="00C64F83">
            <w:rPr>
              <w:rFonts w:cstheme="minorHAnsi"/>
              <w:noProof/>
            </w:rPr>
            <w:t>(Handy, 1981)</w:t>
          </w:r>
          <w:r w:rsidR="00C64F83">
            <w:rPr>
              <w:rFonts w:cstheme="minorHAnsi"/>
            </w:rPr>
            <w:fldChar w:fldCharType="end"/>
          </w:r>
        </w:sdtContent>
      </w:sdt>
    </w:p>
    <w:p w14:paraId="6A783A70" w14:textId="2136878A" w:rsidR="00EE21E6" w:rsidRDefault="00EE21E6" w:rsidP="00316166">
      <w:pPr>
        <w:jc w:val="both"/>
        <w:rPr>
          <w:rFonts w:cstheme="minorHAnsi"/>
        </w:rPr>
      </w:pPr>
      <w:r>
        <w:rPr>
          <w:rFonts w:cstheme="minorHAnsi"/>
        </w:rPr>
        <w:t>Task culture is job or project orientated</w:t>
      </w:r>
      <w:r w:rsidR="007F0201">
        <w:rPr>
          <w:rFonts w:cstheme="minorHAnsi"/>
        </w:rPr>
        <w:t xml:space="preserve">, referred to teams to complete tasks especially if the task has multiple steps. The establishment of project teams for the completion of specific objectives </w:t>
      </w:r>
      <w:r w:rsidR="00CA04D5">
        <w:rPr>
          <w:rFonts w:cstheme="minorHAnsi"/>
        </w:rPr>
        <w:t>is an example of Task Culture.</w:t>
      </w:r>
      <w:r w:rsidR="00B32B17">
        <w:rPr>
          <w:rFonts w:cstheme="minorHAnsi"/>
        </w:rPr>
        <w:t xml:space="preserve"> A Task Culture has </w:t>
      </w:r>
      <w:proofErr w:type="gramStart"/>
      <w:r w:rsidR="00B32B17">
        <w:rPr>
          <w:rFonts w:cstheme="minorHAnsi"/>
        </w:rPr>
        <w:t>a number of</w:t>
      </w:r>
      <w:proofErr w:type="gramEnd"/>
      <w:r w:rsidR="00B32B17">
        <w:rPr>
          <w:rFonts w:cstheme="minorHAnsi"/>
        </w:rPr>
        <w:t xml:space="preserve"> benefits including the staff motivation is high as they empower as a team and they have a high sense of achievement after working as a team. </w:t>
      </w:r>
      <w:sdt>
        <w:sdtPr>
          <w:rPr>
            <w:rFonts w:cstheme="minorHAnsi"/>
          </w:rPr>
          <w:id w:val="-1425181321"/>
          <w:citation/>
        </w:sdtPr>
        <w:sdtEndPr/>
        <w:sdtContent>
          <w:r w:rsidR="003B7D9F">
            <w:rPr>
              <w:rFonts w:cstheme="minorHAnsi"/>
            </w:rPr>
            <w:fldChar w:fldCharType="begin"/>
          </w:r>
          <w:r w:rsidR="003B7D9F">
            <w:rPr>
              <w:rFonts w:cstheme="minorHAnsi"/>
            </w:rPr>
            <w:instrText xml:space="preserve"> CITATION Cha81 \l 2057 </w:instrText>
          </w:r>
          <w:r w:rsidR="003B7D9F">
            <w:rPr>
              <w:rFonts w:cstheme="minorHAnsi"/>
            </w:rPr>
            <w:fldChar w:fldCharType="separate"/>
          </w:r>
          <w:r w:rsidR="003B7D9F" w:rsidRPr="003B7D9F">
            <w:rPr>
              <w:rFonts w:cstheme="minorHAnsi"/>
              <w:noProof/>
            </w:rPr>
            <w:t>(Handy, 1981)</w:t>
          </w:r>
          <w:r w:rsidR="003B7D9F">
            <w:rPr>
              <w:rFonts w:cstheme="minorHAnsi"/>
            </w:rPr>
            <w:fldChar w:fldCharType="end"/>
          </w:r>
        </w:sdtContent>
      </w:sdt>
    </w:p>
    <w:p w14:paraId="43FA8449" w14:textId="1419838E" w:rsidR="003B7D9F" w:rsidRDefault="003B7D9F" w:rsidP="00316166">
      <w:pPr>
        <w:jc w:val="both"/>
        <w:rPr>
          <w:rFonts w:cstheme="minorHAnsi"/>
        </w:rPr>
      </w:pPr>
      <w:r>
        <w:rPr>
          <w:rFonts w:cstheme="minorHAnsi"/>
        </w:rPr>
        <w:t xml:space="preserve">Person Culture is the final culture under the bracket of Organisation Culture which is often used, this is one employees would like to see more. </w:t>
      </w:r>
      <w:r w:rsidR="009F7A9E">
        <w:rPr>
          <w:rFonts w:cstheme="minorHAnsi"/>
        </w:rPr>
        <w:t xml:space="preserve">It’s a culture which is only there to help the employees of the organisation and an example of this is architects or social groups, it’s a cluster, there to help individuals to profit from themselves. </w:t>
      </w:r>
      <w:sdt>
        <w:sdtPr>
          <w:rPr>
            <w:rFonts w:cstheme="minorHAnsi"/>
          </w:rPr>
          <w:id w:val="-1366444184"/>
          <w:citation/>
        </w:sdtPr>
        <w:sdtEndPr/>
        <w:sdtContent>
          <w:r w:rsidR="009F7A9E">
            <w:rPr>
              <w:rFonts w:cstheme="minorHAnsi"/>
            </w:rPr>
            <w:fldChar w:fldCharType="begin"/>
          </w:r>
          <w:r w:rsidR="009F7A9E">
            <w:rPr>
              <w:rFonts w:cstheme="minorHAnsi"/>
            </w:rPr>
            <w:instrText xml:space="preserve"> CITATION HRMNA \l 2057 </w:instrText>
          </w:r>
          <w:r w:rsidR="009F7A9E">
            <w:rPr>
              <w:rFonts w:cstheme="minorHAnsi"/>
            </w:rPr>
            <w:fldChar w:fldCharType="separate"/>
          </w:r>
          <w:r w:rsidR="009F7A9E" w:rsidRPr="009F7A9E">
            <w:rPr>
              <w:rFonts w:cstheme="minorHAnsi"/>
              <w:noProof/>
            </w:rPr>
            <w:t>(Book, N.A)</w:t>
          </w:r>
          <w:r w:rsidR="009F7A9E">
            <w:rPr>
              <w:rFonts w:cstheme="minorHAnsi"/>
            </w:rPr>
            <w:fldChar w:fldCharType="end"/>
          </w:r>
        </w:sdtContent>
      </w:sdt>
    </w:p>
    <w:p w14:paraId="6CA0AB88" w14:textId="02DC93D2" w:rsidR="00586DF4" w:rsidRPr="00586DF4" w:rsidRDefault="00E02C81">
      <w:r>
        <w:rPr>
          <w:rFonts w:cstheme="minorHAnsi"/>
        </w:rPr>
        <w:t>Circus Eruption are a charity a group of me and my fellow students are working with to try and raise awareness for them. They are a very diverse charity</w:t>
      </w:r>
      <w:r w:rsidR="001B3178">
        <w:rPr>
          <w:rFonts w:cstheme="minorHAnsi"/>
        </w:rPr>
        <w:t>, rum by two office staff and volunteers</w:t>
      </w:r>
      <w:r>
        <w:rPr>
          <w:rFonts w:cstheme="minorHAnsi"/>
        </w:rPr>
        <w:t xml:space="preserve"> who run a number </w:t>
      </w:r>
      <w:r w:rsidR="00573F8E">
        <w:rPr>
          <w:rFonts w:cstheme="minorHAnsi"/>
        </w:rPr>
        <w:t xml:space="preserve">different </w:t>
      </w:r>
      <w:r w:rsidR="00912FC7">
        <w:rPr>
          <w:rFonts w:cstheme="minorHAnsi"/>
        </w:rPr>
        <w:t xml:space="preserve">Circuses </w:t>
      </w:r>
      <w:r w:rsidR="001B3178">
        <w:rPr>
          <w:rFonts w:cstheme="minorHAnsi"/>
        </w:rPr>
        <w:t>to ensure fun for attendants. These</w:t>
      </w:r>
      <w:r w:rsidR="00912FC7">
        <w:rPr>
          <w:rFonts w:cstheme="minorHAnsi"/>
        </w:rPr>
        <w:t xml:space="preserve"> are very diverse</w:t>
      </w:r>
      <w:r w:rsidR="001B3178">
        <w:rPr>
          <w:rFonts w:cstheme="minorHAnsi"/>
        </w:rPr>
        <w:t xml:space="preserve"> circuses</w:t>
      </w:r>
      <w:r w:rsidR="00912FC7">
        <w:rPr>
          <w:rFonts w:cstheme="minorHAnsi"/>
        </w:rPr>
        <w:t>, including a fully able circus, circuses for mentally challenged children, asylum seekers also have the option for a circus along with weekend circuses available for everyone. Circus Eruption allow entry for free if members are unable to pay due to financial drawbacks but encourage a small donation of £2.50 to help with maintenance and equipment. Overall this says a lot about Circus Eruption and shows that they are all for helping the diverse culture of the surrounding area,</w:t>
      </w:r>
      <w:r w:rsidR="001B3178">
        <w:rPr>
          <w:rFonts w:cstheme="minorHAnsi"/>
        </w:rPr>
        <w:t xml:space="preserve"> Circus Eruption fit in with the Person Culture, helping others profit from themselves. They have a great understanding with circus skills and they have found that circus skills are enjoyable to many people whom may not have the </w:t>
      </w:r>
      <w:r w:rsidR="001B3178">
        <w:rPr>
          <w:rFonts w:cstheme="minorHAnsi"/>
        </w:rPr>
        <w:lastRenderedPageBreak/>
        <w:t xml:space="preserve">greatest lives. Ultimately, this proves Circus Eruption adopt the person culture and help their attendants gain some happiness and enjoyment from the time they spend there. </w:t>
      </w:r>
    </w:p>
    <w:sectPr w:rsidR="00586DF4" w:rsidRPr="00586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04A"/>
    <w:rsid w:val="00005C4E"/>
    <w:rsid w:val="00025982"/>
    <w:rsid w:val="00096785"/>
    <w:rsid w:val="00154088"/>
    <w:rsid w:val="001B3178"/>
    <w:rsid w:val="002744A1"/>
    <w:rsid w:val="002E3D58"/>
    <w:rsid w:val="00316166"/>
    <w:rsid w:val="00373808"/>
    <w:rsid w:val="003832C2"/>
    <w:rsid w:val="00396C0F"/>
    <w:rsid w:val="003B7D9F"/>
    <w:rsid w:val="00525450"/>
    <w:rsid w:val="00573F8E"/>
    <w:rsid w:val="00586DF4"/>
    <w:rsid w:val="005F5101"/>
    <w:rsid w:val="0061636B"/>
    <w:rsid w:val="00633807"/>
    <w:rsid w:val="006D75FD"/>
    <w:rsid w:val="007622FF"/>
    <w:rsid w:val="007E0BD3"/>
    <w:rsid w:val="007F0201"/>
    <w:rsid w:val="00912FC7"/>
    <w:rsid w:val="00913403"/>
    <w:rsid w:val="009A18E1"/>
    <w:rsid w:val="009B77C0"/>
    <w:rsid w:val="009F7A9E"/>
    <w:rsid w:val="00A11E6F"/>
    <w:rsid w:val="00B32B17"/>
    <w:rsid w:val="00B46FAA"/>
    <w:rsid w:val="00B5004A"/>
    <w:rsid w:val="00B60B3C"/>
    <w:rsid w:val="00BB23DD"/>
    <w:rsid w:val="00C64F83"/>
    <w:rsid w:val="00CA04D5"/>
    <w:rsid w:val="00D1592C"/>
    <w:rsid w:val="00D94894"/>
    <w:rsid w:val="00E02C81"/>
    <w:rsid w:val="00EB7461"/>
    <w:rsid w:val="00EE21E6"/>
    <w:rsid w:val="00F53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68C3"/>
  <w15:chartTrackingRefBased/>
  <w15:docId w15:val="{8692EE6B-3148-4921-A4AB-96F32C8F9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335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02594">
      <w:bodyDiv w:val="1"/>
      <w:marLeft w:val="0"/>
      <w:marRight w:val="0"/>
      <w:marTop w:val="0"/>
      <w:marBottom w:val="0"/>
      <w:divBdr>
        <w:top w:val="none" w:sz="0" w:space="0" w:color="auto"/>
        <w:left w:val="none" w:sz="0" w:space="0" w:color="auto"/>
        <w:bottom w:val="none" w:sz="0" w:space="0" w:color="auto"/>
        <w:right w:val="none" w:sz="0" w:space="0" w:color="auto"/>
      </w:divBdr>
    </w:div>
    <w:div w:id="326906114">
      <w:bodyDiv w:val="1"/>
      <w:marLeft w:val="0"/>
      <w:marRight w:val="0"/>
      <w:marTop w:val="0"/>
      <w:marBottom w:val="0"/>
      <w:divBdr>
        <w:top w:val="none" w:sz="0" w:space="0" w:color="auto"/>
        <w:left w:val="none" w:sz="0" w:space="0" w:color="auto"/>
        <w:bottom w:val="none" w:sz="0" w:space="0" w:color="auto"/>
        <w:right w:val="none" w:sz="0" w:space="0" w:color="auto"/>
      </w:divBdr>
    </w:div>
    <w:div w:id="446432976">
      <w:bodyDiv w:val="1"/>
      <w:marLeft w:val="0"/>
      <w:marRight w:val="0"/>
      <w:marTop w:val="0"/>
      <w:marBottom w:val="0"/>
      <w:divBdr>
        <w:top w:val="none" w:sz="0" w:space="0" w:color="auto"/>
        <w:left w:val="none" w:sz="0" w:space="0" w:color="auto"/>
        <w:bottom w:val="none" w:sz="0" w:space="0" w:color="auto"/>
        <w:right w:val="none" w:sz="0" w:space="0" w:color="auto"/>
      </w:divBdr>
    </w:div>
    <w:div w:id="657423170">
      <w:bodyDiv w:val="1"/>
      <w:marLeft w:val="0"/>
      <w:marRight w:val="0"/>
      <w:marTop w:val="0"/>
      <w:marBottom w:val="0"/>
      <w:divBdr>
        <w:top w:val="none" w:sz="0" w:space="0" w:color="auto"/>
        <w:left w:val="none" w:sz="0" w:space="0" w:color="auto"/>
        <w:bottom w:val="none" w:sz="0" w:space="0" w:color="auto"/>
        <w:right w:val="none" w:sz="0" w:space="0" w:color="auto"/>
      </w:divBdr>
    </w:div>
    <w:div w:id="847984311">
      <w:bodyDiv w:val="1"/>
      <w:marLeft w:val="0"/>
      <w:marRight w:val="0"/>
      <w:marTop w:val="0"/>
      <w:marBottom w:val="0"/>
      <w:divBdr>
        <w:top w:val="none" w:sz="0" w:space="0" w:color="auto"/>
        <w:left w:val="none" w:sz="0" w:space="0" w:color="auto"/>
        <w:bottom w:val="none" w:sz="0" w:space="0" w:color="auto"/>
        <w:right w:val="none" w:sz="0" w:space="0" w:color="auto"/>
      </w:divBdr>
    </w:div>
    <w:div w:id="957220255">
      <w:bodyDiv w:val="1"/>
      <w:marLeft w:val="0"/>
      <w:marRight w:val="0"/>
      <w:marTop w:val="0"/>
      <w:marBottom w:val="0"/>
      <w:divBdr>
        <w:top w:val="none" w:sz="0" w:space="0" w:color="auto"/>
        <w:left w:val="none" w:sz="0" w:space="0" w:color="auto"/>
        <w:bottom w:val="none" w:sz="0" w:space="0" w:color="auto"/>
        <w:right w:val="none" w:sz="0" w:space="0" w:color="auto"/>
      </w:divBdr>
    </w:div>
    <w:div w:id="1293100983">
      <w:bodyDiv w:val="1"/>
      <w:marLeft w:val="0"/>
      <w:marRight w:val="0"/>
      <w:marTop w:val="0"/>
      <w:marBottom w:val="0"/>
      <w:divBdr>
        <w:top w:val="none" w:sz="0" w:space="0" w:color="auto"/>
        <w:left w:val="none" w:sz="0" w:space="0" w:color="auto"/>
        <w:bottom w:val="none" w:sz="0" w:space="0" w:color="auto"/>
        <w:right w:val="none" w:sz="0" w:space="0" w:color="auto"/>
      </w:divBdr>
    </w:div>
    <w:div w:id="1665355028">
      <w:bodyDiv w:val="1"/>
      <w:marLeft w:val="0"/>
      <w:marRight w:val="0"/>
      <w:marTop w:val="0"/>
      <w:marBottom w:val="0"/>
      <w:divBdr>
        <w:top w:val="none" w:sz="0" w:space="0" w:color="auto"/>
        <w:left w:val="none" w:sz="0" w:space="0" w:color="auto"/>
        <w:bottom w:val="none" w:sz="0" w:space="0" w:color="auto"/>
        <w:right w:val="none" w:sz="0" w:space="0" w:color="auto"/>
      </w:divBdr>
    </w:div>
    <w:div w:id="1685404256">
      <w:bodyDiv w:val="1"/>
      <w:marLeft w:val="0"/>
      <w:marRight w:val="0"/>
      <w:marTop w:val="0"/>
      <w:marBottom w:val="0"/>
      <w:divBdr>
        <w:top w:val="none" w:sz="0" w:space="0" w:color="auto"/>
        <w:left w:val="none" w:sz="0" w:space="0" w:color="auto"/>
        <w:bottom w:val="none" w:sz="0" w:space="0" w:color="auto"/>
        <w:right w:val="none" w:sz="0" w:space="0" w:color="auto"/>
      </w:divBdr>
    </w:div>
    <w:div w:id="195632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ChaNA</b:Tag>
    <b:SourceType>InternetSite</b:SourceType>
    <b:Guid>{146ED825-A807-4630-A726-FF36707757B7}</b:Guid>
    <b:Title>tutor2u</b:Title>
    <b:Year>N.A</b:Year>
    <b:Author>
      <b:Author>
        <b:NameList>
          <b:Person>
            <b:Last>Handy</b:Last>
            <b:First>Charles</b:First>
          </b:Person>
        </b:NameList>
      </b:Author>
    </b:Author>
    <b:YearAccessed>2017</b:YearAccessed>
    <b:MonthAccessed>November</b:MonthAccessed>
    <b:DayAccessed>21</b:DayAccessed>
    <b:URL>https://www.tutor2u.net/business/reference/models-of-organisational-culture-handy</b:URL>
    <b:RefOrder>5</b:RefOrder>
  </b:Source>
  <b:Source>
    <b:Tag>Cha81</b:Tag>
    <b:SourceType>InternetSite</b:SourceType>
    <b:Guid>{63C4FE32-AD76-4F37-AEDE-EA437E8C0874}</b:Guid>
    <b:Title>LearnManagement2.com</b:Title>
    <b:Year>1981</b:Year>
    <b:YearAccessed>2017</b:YearAccessed>
    <b:MonthAccessed>November</b:MonthAccessed>
    <b:DayAccessed>22</b:DayAccessed>
    <b:URL>http://www.learnmanagement2.com/culture.htm</b:URL>
    <b:Author>
      <b:Author>
        <b:NameList>
          <b:Person>
            <b:Last>Handy</b:Last>
            <b:First>Charles</b:First>
          </b:Person>
        </b:NameList>
      </b:Author>
    </b:Author>
    <b:RefOrder>6</b:RefOrder>
  </b:Source>
  <b:Source>
    <b:Tag>HRMNA</b:Tag>
    <b:SourceType>InternetSite</b:SourceType>
    <b:Guid>{A2062A24-A474-4DD9-A846-DB6F99500F39}</b:Guid>
    <b:Author>
      <b:Author>
        <b:NameList>
          <b:Person>
            <b:Last>Book</b:Last>
            <b:First>HRM</b:First>
          </b:Person>
        </b:NameList>
      </b:Author>
    </b:Author>
    <b:Title>My HRM Book</b:Title>
    <b:Year>N.A</b:Year>
    <b:YearAccessed>2017</b:YearAccessed>
    <b:MonthAccessed>November</b:MonthAccessed>
    <b:DayAccessed>22</b:DayAccessed>
    <b:URL>http://www.myhrmbook.com/person-culture/</b:URL>
    <b:RefOrder>7</b:RefOrder>
  </b:Source>
  <b:Source>
    <b:Tag>Bry17</b:Tag>
    <b:SourceType>Book</b:SourceType>
    <b:Guid>{EF5DC835-8301-41A6-AABA-B5E71C80A264}</b:Guid>
    <b:Title>Handbook of Research on Human Factors in Contemporary Workforce Development</b:Title>
    <b:Year>2017</b:Year>
    <b:BookTitle>Emotional Aspects of leadership in the Modern Workplace</b:BookTitle>
    <b:City>New York</b:City>
    <b:Publisher>Bryan Christiansen</b:Publisher>
    <b:Edition>1st</b:Edition>
    <b:Author>
      <b:Author>
        <b:NameList>
          <b:Person>
            <b:Last>Bryan Christiansen</b:Last>
            <b:First>Harish</b:First>
            <b:Middle>C. Chandan</b:Middle>
          </b:Person>
        </b:NameList>
      </b:Author>
    </b:Author>
    <b:RefOrder>3</b:RefOrder>
  </b:Source>
  <b:Source>
    <b:Tag>AGl15</b:Tag>
    <b:SourceType>InternetSite</b:SourceType>
    <b:Guid>{5147E544-E819-462B-A40B-41E6E4FF4CF1}</b:Guid>
    <b:Title>AGlobalWorld</b:Title>
    <b:Year>2015</b:Year>
    <b:YearAccessed>2017</b:YearAccessed>
    <b:MonthAccessed>November</b:MonthAccessed>
    <b:DayAccessed>25</b:DayAccessed>
    <b:URL>http://aglobalworld.com/international-culture/world-culture.php</b:URL>
    <b:Author>
      <b:Author>
        <b:Corporate>AGlobalWorld</b:Corporate>
      </b:Author>
    </b:Author>
    <b:RefOrder>4</b:RefOrder>
  </b:Source>
  <b:Source>
    <b:Tag>Mar13</b:Tag>
    <b:SourceType>InternetSite</b:SourceType>
    <b:Guid>{4A13290B-1A37-4458-8C84-8B5FF06242A3}</b:Guid>
    <b:Title>infed</b:Title>
    <b:Year>2001-2013</b:Year>
    <b:YearAccessed>2017</b:YearAccessed>
    <b:MonthAccessed>January</b:MonthAccessed>
    <b:DayAccessed>29</b:DayAccessed>
    <b:URL>http://infed.org/mobi/chris-argyris-theories-of-action-double-loop-learning-and-organizational-learning/</b:URL>
    <b:Author>
      <b:Author>
        <b:NameList>
          <b:Person>
            <b:Last>Smith</b:Last>
            <b:First>Mark</b:First>
          </b:Person>
        </b:NameList>
      </b:Author>
    </b:Author>
    <b:RefOrder>1</b:RefOrder>
  </b:Source>
  <b:Source>
    <b:Tag>Stu17</b:Tag>
    <b:SourceType>InternetSite</b:SourceType>
    <b:Guid>{F6A5BF38-9167-4ECD-903F-478100CD9E2A}</b:Guid>
    <b:Author>
      <b:Author>
        <b:Corporate>Study.com</b:Corporate>
      </b:Author>
    </b:Author>
    <b:Title>Study.com</b:Title>
    <b:Year>2017</b:Year>
    <b:YearAccessed>2017</b:YearAccessed>
    <b:MonthAccessed>November</b:MonthAccessed>
    <b:DayAccessed>29</b:DayAccessed>
    <b:URL>http://study.com/academy/lesson/mechanistic-structure-definition-example-quiz.html</b:URL>
    <b:RefOrder>2</b:RefOrder>
  </b:Source>
</b:Sources>
</file>

<file path=customXml/itemProps1.xml><?xml version="1.0" encoding="utf-8"?>
<ds:datastoreItem xmlns:ds="http://schemas.openxmlformats.org/officeDocument/2006/customXml" ds:itemID="{216A14BF-A324-4AC1-BFFD-C3536304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2017-11-29T12:24:00Z</dcterms:created>
  <dcterms:modified xsi:type="dcterms:W3CDTF">2017-11-29T12:24:00Z</dcterms:modified>
</cp:coreProperties>
</file>