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39C9F" w14:textId="1949D841" w:rsidR="0046150C" w:rsidRPr="009A34C4" w:rsidRDefault="0046150C" w:rsidP="009A34C4">
      <w:pPr>
        <w:spacing w:line="360" w:lineRule="auto"/>
        <w:contextualSpacing/>
        <w:jc w:val="both"/>
        <w:rPr>
          <w:rFonts w:ascii="Times New Roman" w:hAnsi="Times New Roman" w:cs="Times New Roman"/>
          <w:b/>
          <w:bCs/>
          <w:sz w:val="24"/>
          <w:szCs w:val="24"/>
        </w:rPr>
      </w:pPr>
    </w:p>
    <w:p w14:paraId="40F9F7A0" w14:textId="730FC4B3" w:rsidR="00532591" w:rsidRDefault="00E833E2" w:rsidP="00E833E2">
      <w:pPr>
        <w:spacing w:line="360" w:lineRule="auto"/>
        <w:contextualSpacing/>
        <w:rPr>
          <w:rFonts w:ascii="Times New Roman" w:hAnsi="Times New Roman" w:cs="Times New Roman"/>
          <w:b/>
          <w:bCs/>
          <w:sz w:val="24"/>
          <w:szCs w:val="24"/>
        </w:rPr>
      </w:pPr>
      <w:r w:rsidRPr="00A92050">
        <w:rPr>
          <w:noProof/>
        </w:rPr>
        <w:drawing>
          <wp:inline distT="0" distB="0" distL="0" distR="0" wp14:anchorId="3EF9FDB7" wp14:editId="17872488">
            <wp:extent cx="2766060" cy="917292"/>
            <wp:effectExtent l="0" t="0" r="0" b="0"/>
            <wp:docPr id="18013283" name="Picture 1801328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85384" cy="923700"/>
                    </a:xfrm>
                    <a:prstGeom prst="rect">
                      <a:avLst/>
                    </a:prstGeom>
                    <a:noFill/>
                    <a:ln>
                      <a:noFill/>
                    </a:ln>
                  </pic:spPr>
                </pic:pic>
              </a:graphicData>
            </a:graphic>
          </wp:inline>
        </w:drawing>
      </w:r>
    </w:p>
    <w:p w14:paraId="7D7AADFF" w14:textId="77777777" w:rsidR="00E833E2" w:rsidRDefault="00E833E2" w:rsidP="00E833E2">
      <w:pPr>
        <w:spacing w:line="360" w:lineRule="auto"/>
        <w:contextualSpacing/>
        <w:rPr>
          <w:rFonts w:ascii="Times New Roman" w:hAnsi="Times New Roman" w:cs="Times New Roman"/>
          <w:b/>
          <w:bCs/>
          <w:sz w:val="24"/>
          <w:szCs w:val="24"/>
        </w:rPr>
      </w:pPr>
    </w:p>
    <w:p w14:paraId="0EBAFFD1" w14:textId="77777777" w:rsidR="005A6B7F" w:rsidRDefault="005A6B7F" w:rsidP="00E833E2">
      <w:pPr>
        <w:spacing w:line="360" w:lineRule="auto"/>
        <w:contextualSpacing/>
        <w:rPr>
          <w:rFonts w:ascii="Times New Roman" w:hAnsi="Times New Roman" w:cs="Times New Roman"/>
          <w:b/>
          <w:bCs/>
          <w:sz w:val="24"/>
          <w:szCs w:val="24"/>
        </w:rPr>
      </w:pPr>
    </w:p>
    <w:p w14:paraId="655FECE5" w14:textId="77777777" w:rsidR="005A6B7F" w:rsidRDefault="005A6B7F" w:rsidP="00E833E2">
      <w:pPr>
        <w:spacing w:line="360" w:lineRule="auto"/>
        <w:contextualSpacing/>
        <w:rPr>
          <w:rFonts w:ascii="Times New Roman" w:hAnsi="Times New Roman" w:cs="Times New Roman"/>
          <w:b/>
          <w:bCs/>
          <w:sz w:val="24"/>
          <w:szCs w:val="24"/>
        </w:rPr>
      </w:pPr>
    </w:p>
    <w:p w14:paraId="37020F86" w14:textId="77777777" w:rsidR="0076043D" w:rsidRDefault="0076043D" w:rsidP="00E833E2">
      <w:pPr>
        <w:spacing w:line="360" w:lineRule="auto"/>
        <w:contextualSpacing/>
        <w:rPr>
          <w:rFonts w:ascii="Times New Roman" w:hAnsi="Times New Roman" w:cs="Times New Roman"/>
          <w:b/>
          <w:bCs/>
          <w:sz w:val="24"/>
          <w:szCs w:val="24"/>
        </w:rPr>
      </w:pPr>
    </w:p>
    <w:p w14:paraId="4282C982" w14:textId="77777777" w:rsidR="00E833E2" w:rsidRDefault="00E833E2" w:rsidP="00E833E2">
      <w:pPr>
        <w:spacing w:line="360" w:lineRule="auto"/>
        <w:contextualSpacing/>
        <w:rPr>
          <w:rFonts w:ascii="Times New Roman" w:hAnsi="Times New Roman" w:cs="Times New Roman"/>
          <w:b/>
          <w:bCs/>
          <w:sz w:val="24"/>
          <w:szCs w:val="24"/>
        </w:rPr>
      </w:pPr>
    </w:p>
    <w:p w14:paraId="71D88DD8" w14:textId="77777777" w:rsidR="00F56B35" w:rsidRDefault="00F56B35" w:rsidP="00F56B35">
      <w:pPr>
        <w:spacing w:line="480" w:lineRule="auto"/>
        <w:jc w:val="center"/>
        <w:rPr>
          <w:b/>
          <w:bCs/>
          <w:sz w:val="32"/>
          <w:szCs w:val="32"/>
        </w:rPr>
      </w:pPr>
      <w:r w:rsidRPr="006036AF">
        <w:rPr>
          <w:b/>
          <w:bCs/>
          <w:sz w:val="32"/>
          <w:szCs w:val="32"/>
        </w:rPr>
        <w:t>BA BUSINESS MANAGEMENT</w:t>
      </w:r>
    </w:p>
    <w:p w14:paraId="1BC67967" w14:textId="5CDDDC17" w:rsidR="00F56B35" w:rsidRDefault="00F56B35" w:rsidP="00F56B35">
      <w:pPr>
        <w:spacing w:line="360" w:lineRule="auto"/>
        <w:jc w:val="center"/>
      </w:pPr>
      <w:r>
        <w:rPr>
          <w:b/>
          <w:bCs/>
          <w:sz w:val="32"/>
          <w:szCs w:val="32"/>
        </w:rPr>
        <w:t xml:space="preserve">Component </w:t>
      </w:r>
      <w:r w:rsidR="0076043D">
        <w:rPr>
          <w:b/>
          <w:bCs/>
          <w:sz w:val="32"/>
          <w:szCs w:val="32"/>
        </w:rPr>
        <w:t>1</w:t>
      </w:r>
      <w:r>
        <w:rPr>
          <w:b/>
          <w:bCs/>
          <w:sz w:val="32"/>
          <w:szCs w:val="32"/>
        </w:rPr>
        <w:t>: E</w:t>
      </w:r>
      <w:r w:rsidR="00B22ADF">
        <w:rPr>
          <w:b/>
          <w:bCs/>
          <w:sz w:val="32"/>
          <w:szCs w:val="32"/>
        </w:rPr>
        <w:t>ssay</w:t>
      </w:r>
    </w:p>
    <w:p w14:paraId="282C277B" w14:textId="77777777" w:rsidR="00F56B35" w:rsidRPr="00F858CD" w:rsidRDefault="00F56B35" w:rsidP="00F56B35">
      <w:pPr>
        <w:shd w:val="clear" w:color="auto" w:fill="FFFFFF"/>
        <w:spacing w:line="480" w:lineRule="auto"/>
        <w:jc w:val="center"/>
        <w:rPr>
          <w:color w:val="000000" w:themeColor="text1"/>
        </w:rPr>
      </w:pPr>
    </w:p>
    <w:p w14:paraId="40F362F7" w14:textId="77777777" w:rsidR="00F56B35" w:rsidRPr="00F858CD" w:rsidRDefault="00F56B35" w:rsidP="00F56B35">
      <w:pPr>
        <w:shd w:val="clear" w:color="auto" w:fill="FFFFFF"/>
        <w:spacing w:line="480" w:lineRule="auto"/>
        <w:jc w:val="center"/>
        <w:rPr>
          <w:color w:val="000000" w:themeColor="text1"/>
        </w:rPr>
      </w:pPr>
    </w:p>
    <w:p w14:paraId="542869EE" w14:textId="77777777" w:rsidR="00F56B35" w:rsidRPr="00F858CD" w:rsidRDefault="00F56B35" w:rsidP="00F56B35">
      <w:pPr>
        <w:shd w:val="clear" w:color="auto" w:fill="FFFFFF"/>
        <w:spacing w:line="480" w:lineRule="auto"/>
        <w:jc w:val="center"/>
        <w:rPr>
          <w:color w:val="000000" w:themeColor="text1"/>
        </w:rPr>
      </w:pPr>
    </w:p>
    <w:p w14:paraId="2D74C540" w14:textId="73536DE8" w:rsidR="00F56B35" w:rsidRPr="006036AF" w:rsidRDefault="00F56B35" w:rsidP="00F56B35">
      <w:pPr>
        <w:spacing w:line="480" w:lineRule="auto"/>
        <w:jc w:val="both"/>
        <w:rPr>
          <w:sz w:val="28"/>
          <w:szCs w:val="28"/>
        </w:rPr>
      </w:pPr>
      <w:r w:rsidRPr="006036AF">
        <w:rPr>
          <w:b/>
          <w:bCs/>
          <w:sz w:val="28"/>
          <w:szCs w:val="28"/>
        </w:rPr>
        <w:t>Module:</w:t>
      </w:r>
      <w:r w:rsidRPr="006036AF">
        <w:rPr>
          <w:sz w:val="28"/>
          <w:szCs w:val="28"/>
        </w:rPr>
        <w:t xml:space="preserve"> </w:t>
      </w:r>
      <w:r w:rsidR="002A4C7F" w:rsidRPr="002A4C7F">
        <w:rPr>
          <w:sz w:val="28"/>
          <w:szCs w:val="28"/>
        </w:rPr>
        <w:t>Management Economics</w:t>
      </w:r>
    </w:p>
    <w:p w14:paraId="73BFF067" w14:textId="37CD84A0" w:rsidR="00F56B35" w:rsidRPr="006036AF" w:rsidRDefault="00F56B35" w:rsidP="00F56B35">
      <w:pPr>
        <w:spacing w:line="480" w:lineRule="auto"/>
        <w:rPr>
          <w:b/>
          <w:bCs/>
          <w:sz w:val="28"/>
          <w:szCs w:val="28"/>
        </w:rPr>
      </w:pPr>
      <w:r w:rsidRPr="006036AF">
        <w:rPr>
          <w:b/>
          <w:bCs/>
          <w:sz w:val="28"/>
          <w:szCs w:val="28"/>
        </w:rPr>
        <w:t>Code:</w:t>
      </w:r>
      <w:r w:rsidRPr="00E21B5F">
        <w:t xml:space="preserve"> </w:t>
      </w:r>
      <w:r w:rsidRPr="00E21B5F">
        <w:rPr>
          <w:sz w:val="28"/>
          <w:szCs w:val="28"/>
        </w:rPr>
        <w:t>LCBB500</w:t>
      </w:r>
      <w:r w:rsidR="0076043D">
        <w:rPr>
          <w:sz w:val="28"/>
          <w:szCs w:val="28"/>
        </w:rPr>
        <w:t>8</w:t>
      </w:r>
    </w:p>
    <w:p w14:paraId="25769C8D" w14:textId="4F5D89D9" w:rsidR="00F56B35" w:rsidRPr="006036AF" w:rsidRDefault="00F56B35" w:rsidP="00F56B35">
      <w:pPr>
        <w:spacing w:line="480" w:lineRule="auto"/>
        <w:rPr>
          <w:sz w:val="28"/>
          <w:szCs w:val="28"/>
        </w:rPr>
      </w:pPr>
      <w:r w:rsidRPr="006036AF">
        <w:rPr>
          <w:b/>
          <w:bCs/>
          <w:sz w:val="28"/>
          <w:szCs w:val="28"/>
        </w:rPr>
        <w:t>Lecturer:</w:t>
      </w:r>
      <w:r w:rsidRPr="006036AF">
        <w:rPr>
          <w:sz w:val="28"/>
          <w:szCs w:val="28"/>
        </w:rPr>
        <w:t xml:space="preserve"> </w:t>
      </w:r>
      <w:r w:rsidR="00B51135">
        <w:rPr>
          <w:sz w:val="28"/>
          <w:szCs w:val="28"/>
        </w:rPr>
        <w:t>Winifred Soribe</w:t>
      </w:r>
      <w:r w:rsidR="00DA55B5">
        <w:rPr>
          <w:sz w:val="28"/>
          <w:szCs w:val="28"/>
        </w:rPr>
        <w:t xml:space="preserve"> </w:t>
      </w:r>
    </w:p>
    <w:p w14:paraId="52608DE3" w14:textId="77777777" w:rsidR="00F56B35" w:rsidRDefault="00F56B35" w:rsidP="00F56B35">
      <w:pPr>
        <w:spacing w:line="480" w:lineRule="auto"/>
        <w:rPr>
          <w:sz w:val="28"/>
          <w:szCs w:val="28"/>
        </w:rPr>
      </w:pPr>
      <w:r>
        <w:rPr>
          <w:b/>
          <w:bCs/>
          <w:sz w:val="28"/>
          <w:szCs w:val="28"/>
        </w:rPr>
        <w:t>Student</w:t>
      </w:r>
      <w:r w:rsidRPr="006036AF">
        <w:rPr>
          <w:b/>
          <w:bCs/>
          <w:sz w:val="28"/>
          <w:szCs w:val="28"/>
        </w:rPr>
        <w:t xml:space="preserve">: </w:t>
      </w:r>
      <w:r w:rsidRPr="006036AF">
        <w:rPr>
          <w:sz w:val="28"/>
          <w:szCs w:val="28"/>
        </w:rPr>
        <w:t>Cristina-Loredana Balaban</w:t>
      </w:r>
      <w:r>
        <w:rPr>
          <w:sz w:val="28"/>
          <w:szCs w:val="28"/>
        </w:rPr>
        <w:t xml:space="preserve"> 2030114</w:t>
      </w:r>
    </w:p>
    <w:p w14:paraId="5D300DF0" w14:textId="77777777" w:rsidR="00F56B35" w:rsidRDefault="00F56B35" w:rsidP="00F56B35">
      <w:pPr>
        <w:tabs>
          <w:tab w:val="left" w:pos="3756"/>
        </w:tabs>
        <w:spacing w:line="480" w:lineRule="auto"/>
        <w:rPr>
          <w:b/>
          <w:bCs/>
          <w:sz w:val="28"/>
          <w:szCs w:val="28"/>
        </w:rPr>
      </w:pPr>
      <w:r>
        <w:rPr>
          <w:b/>
          <w:bCs/>
          <w:sz w:val="28"/>
          <w:szCs w:val="28"/>
        </w:rPr>
        <w:t xml:space="preserve"> </w:t>
      </w:r>
      <w:r>
        <w:rPr>
          <w:b/>
          <w:bCs/>
          <w:sz w:val="28"/>
          <w:szCs w:val="28"/>
        </w:rPr>
        <w:tab/>
      </w:r>
    </w:p>
    <w:p w14:paraId="17938D2D" w14:textId="7A01F6D6" w:rsidR="00F56B35" w:rsidRPr="00873D56" w:rsidRDefault="00F56B35" w:rsidP="00F56B35">
      <w:pPr>
        <w:spacing w:line="480" w:lineRule="auto"/>
        <w:jc w:val="center"/>
        <w:rPr>
          <w:rStyle w:val="normaltextrun"/>
          <w:color w:val="000000" w:themeColor="text1"/>
          <w:sz w:val="28"/>
          <w:szCs w:val="28"/>
        </w:rPr>
      </w:pPr>
      <w:r w:rsidRPr="00873D56">
        <w:rPr>
          <w:sz w:val="28"/>
          <w:szCs w:val="28"/>
        </w:rPr>
        <w:t>2</w:t>
      </w:r>
      <w:r>
        <w:rPr>
          <w:sz w:val="28"/>
          <w:szCs w:val="28"/>
        </w:rPr>
        <w:t>0</w:t>
      </w:r>
      <w:r w:rsidRPr="00873D56">
        <w:rPr>
          <w:sz w:val="28"/>
          <w:szCs w:val="28"/>
        </w:rPr>
        <w:t xml:space="preserve">th of </w:t>
      </w:r>
      <w:r>
        <w:rPr>
          <w:sz w:val="28"/>
          <w:szCs w:val="28"/>
        </w:rPr>
        <w:t>December</w:t>
      </w:r>
      <w:r w:rsidRPr="00873D56">
        <w:rPr>
          <w:sz w:val="28"/>
          <w:szCs w:val="28"/>
        </w:rPr>
        <w:t xml:space="preserve"> 2023</w:t>
      </w:r>
    </w:p>
    <w:p w14:paraId="00673104" w14:textId="77777777" w:rsidR="00E833E2" w:rsidRPr="009A34C4" w:rsidRDefault="00E833E2" w:rsidP="00E833E2">
      <w:pPr>
        <w:spacing w:line="360" w:lineRule="auto"/>
        <w:contextualSpacing/>
        <w:rPr>
          <w:rFonts w:ascii="Times New Roman" w:hAnsi="Times New Roman" w:cs="Times New Roman"/>
          <w:b/>
          <w:bCs/>
          <w:sz w:val="24"/>
          <w:szCs w:val="24"/>
        </w:rPr>
      </w:pPr>
    </w:p>
    <w:sdt>
      <w:sdtPr>
        <w:id w:val="625901686"/>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74677306" w14:textId="3CF80A14" w:rsidR="00985DBC" w:rsidRDefault="00985DBC">
          <w:pPr>
            <w:pStyle w:val="TOCHeading"/>
          </w:pPr>
          <w:r>
            <w:t>Table of Contents</w:t>
          </w:r>
        </w:p>
        <w:p w14:paraId="69F2F6FD" w14:textId="77777777" w:rsidR="00AA0225" w:rsidRPr="00AA0225" w:rsidRDefault="00AA0225" w:rsidP="00AA0225"/>
        <w:p w14:paraId="1A604174" w14:textId="0D670FCB" w:rsidR="000A7FC7" w:rsidRPr="000A7FC7" w:rsidRDefault="00985DBC">
          <w:pPr>
            <w:pStyle w:val="TOC2"/>
            <w:tabs>
              <w:tab w:val="right" w:leader="dot" w:pos="9350"/>
            </w:tabs>
            <w:rPr>
              <w:rFonts w:eastAsiaTheme="minorEastAsia"/>
              <w:noProof/>
              <w:sz w:val="24"/>
              <w:szCs w:val="24"/>
              <w:lang w:val="en-GB" w:eastAsia="en-GB"/>
            </w:rPr>
          </w:pPr>
          <w:r w:rsidRPr="000A7FC7">
            <w:rPr>
              <w:sz w:val="24"/>
              <w:szCs w:val="24"/>
            </w:rPr>
            <w:fldChar w:fldCharType="begin"/>
          </w:r>
          <w:r w:rsidRPr="000A7FC7">
            <w:rPr>
              <w:sz w:val="24"/>
              <w:szCs w:val="24"/>
            </w:rPr>
            <w:instrText xml:space="preserve"> TOC \o "1-3" \h \z \u </w:instrText>
          </w:r>
          <w:r w:rsidRPr="000A7FC7">
            <w:rPr>
              <w:sz w:val="24"/>
              <w:szCs w:val="24"/>
            </w:rPr>
            <w:fldChar w:fldCharType="separate"/>
          </w:r>
          <w:hyperlink w:anchor="_Toc153892790" w:history="1">
            <w:r w:rsidR="000A7FC7" w:rsidRPr="000A7FC7">
              <w:rPr>
                <w:rStyle w:val="Hyperlink"/>
                <w:noProof/>
                <w:sz w:val="24"/>
                <w:szCs w:val="24"/>
              </w:rPr>
              <w:t>Task 1. (a) Discuss the fundamental economic problems identified in the case study.</w:t>
            </w:r>
            <w:r w:rsidR="000A7FC7" w:rsidRPr="000A7FC7">
              <w:rPr>
                <w:noProof/>
                <w:webHidden/>
                <w:sz w:val="24"/>
                <w:szCs w:val="24"/>
              </w:rPr>
              <w:tab/>
            </w:r>
            <w:r w:rsidR="000A7FC7" w:rsidRPr="000A7FC7">
              <w:rPr>
                <w:noProof/>
                <w:webHidden/>
                <w:sz w:val="24"/>
                <w:szCs w:val="24"/>
              </w:rPr>
              <w:fldChar w:fldCharType="begin"/>
            </w:r>
            <w:r w:rsidR="000A7FC7" w:rsidRPr="000A7FC7">
              <w:rPr>
                <w:noProof/>
                <w:webHidden/>
                <w:sz w:val="24"/>
                <w:szCs w:val="24"/>
              </w:rPr>
              <w:instrText xml:space="preserve"> PAGEREF _Toc153892790 \h </w:instrText>
            </w:r>
            <w:r w:rsidR="000A7FC7" w:rsidRPr="000A7FC7">
              <w:rPr>
                <w:noProof/>
                <w:webHidden/>
                <w:sz w:val="24"/>
                <w:szCs w:val="24"/>
              </w:rPr>
            </w:r>
            <w:r w:rsidR="000A7FC7" w:rsidRPr="000A7FC7">
              <w:rPr>
                <w:noProof/>
                <w:webHidden/>
                <w:sz w:val="24"/>
                <w:szCs w:val="24"/>
              </w:rPr>
              <w:fldChar w:fldCharType="separate"/>
            </w:r>
            <w:r w:rsidR="000A7FC7" w:rsidRPr="000A7FC7">
              <w:rPr>
                <w:noProof/>
                <w:webHidden/>
                <w:sz w:val="24"/>
                <w:szCs w:val="24"/>
              </w:rPr>
              <w:t>3</w:t>
            </w:r>
            <w:r w:rsidR="000A7FC7" w:rsidRPr="000A7FC7">
              <w:rPr>
                <w:noProof/>
                <w:webHidden/>
                <w:sz w:val="24"/>
                <w:szCs w:val="24"/>
              </w:rPr>
              <w:fldChar w:fldCharType="end"/>
            </w:r>
          </w:hyperlink>
        </w:p>
        <w:p w14:paraId="79BBC51F" w14:textId="3BDBF53B" w:rsidR="000A7FC7" w:rsidRPr="000A7FC7" w:rsidRDefault="000A7FC7">
          <w:pPr>
            <w:pStyle w:val="TOC2"/>
            <w:tabs>
              <w:tab w:val="right" w:leader="dot" w:pos="9350"/>
            </w:tabs>
            <w:rPr>
              <w:rFonts w:eastAsiaTheme="minorEastAsia"/>
              <w:noProof/>
              <w:sz w:val="24"/>
              <w:szCs w:val="24"/>
              <w:lang w:val="en-GB" w:eastAsia="en-GB"/>
            </w:rPr>
          </w:pPr>
          <w:hyperlink w:anchor="_Toc153892791" w:history="1">
            <w:r w:rsidRPr="000A7FC7">
              <w:rPr>
                <w:rStyle w:val="Hyperlink"/>
                <w:noProof/>
                <w:sz w:val="24"/>
                <w:szCs w:val="24"/>
              </w:rPr>
              <w:t>Fundamental economic problems</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_Toc153892791 \h </w:instrText>
            </w:r>
            <w:r w:rsidRPr="000A7FC7">
              <w:rPr>
                <w:noProof/>
                <w:webHidden/>
                <w:sz w:val="24"/>
                <w:szCs w:val="24"/>
              </w:rPr>
            </w:r>
            <w:r w:rsidRPr="000A7FC7">
              <w:rPr>
                <w:noProof/>
                <w:webHidden/>
                <w:sz w:val="24"/>
                <w:szCs w:val="24"/>
              </w:rPr>
              <w:fldChar w:fldCharType="separate"/>
            </w:r>
            <w:r w:rsidRPr="000A7FC7">
              <w:rPr>
                <w:noProof/>
                <w:webHidden/>
                <w:sz w:val="24"/>
                <w:szCs w:val="24"/>
              </w:rPr>
              <w:t>3</w:t>
            </w:r>
            <w:r w:rsidRPr="000A7FC7">
              <w:rPr>
                <w:noProof/>
                <w:webHidden/>
                <w:sz w:val="24"/>
                <w:szCs w:val="24"/>
              </w:rPr>
              <w:fldChar w:fldCharType="end"/>
            </w:r>
          </w:hyperlink>
        </w:p>
        <w:p w14:paraId="33862921" w14:textId="3CB01DC1" w:rsidR="000A7FC7" w:rsidRPr="000A7FC7" w:rsidRDefault="000A7FC7">
          <w:pPr>
            <w:pStyle w:val="TOC2"/>
            <w:tabs>
              <w:tab w:val="right" w:leader="dot" w:pos="9350"/>
            </w:tabs>
            <w:rPr>
              <w:rFonts w:eastAsiaTheme="minorEastAsia"/>
              <w:noProof/>
              <w:sz w:val="24"/>
              <w:szCs w:val="24"/>
              <w:lang w:val="en-GB" w:eastAsia="en-GB"/>
            </w:rPr>
          </w:pPr>
          <w:hyperlink w:anchor="_Toc153892792" w:history="1">
            <w:r w:rsidRPr="000A7FC7">
              <w:rPr>
                <w:rStyle w:val="Hyperlink"/>
                <w:noProof/>
                <w:sz w:val="24"/>
                <w:szCs w:val="24"/>
              </w:rPr>
              <w:t>(b) Suggest several ways in which these economic problems can be resolved</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_Toc153892792 \h </w:instrText>
            </w:r>
            <w:r w:rsidRPr="000A7FC7">
              <w:rPr>
                <w:noProof/>
                <w:webHidden/>
                <w:sz w:val="24"/>
                <w:szCs w:val="24"/>
              </w:rPr>
            </w:r>
            <w:r w:rsidRPr="000A7FC7">
              <w:rPr>
                <w:noProof/>
                <w:webHidden/>
                <w:sz w:val="24"/>
                <w:szCs w:val="24"/>
              </w:rPr>
              <w:fldChar w:fldCharType="separate"/>
            </w:r>
            <w:r w:rsidRPr="000A7FC7">
              <w:rPr>
                <w:noProof/>
                <w:webHidden/>
                <w:sz w:val="24"/>
                <w:szCs w:val="24"/>
              </w:rPr>
              <w:t>5</w:t>
            </w:r>
            <w:r w:rsidRPr="000A7FC7">
              <w:rPr>
                <w:noProof/>
                <w:webHidden/>
                <w:sz w:val="24"/>
                <w:szCs w:val="24"/>
              </w:rPr>
              <w:fldChar w:fldCharType="end"/>
            </w:r>
          </w:hyperlink>
        </w:p>
        <w:p w14:paraId="3CE49BFF" w14:textId="5C045603" w:rsidR="000A7FC7" w:rsidRPr="000A7FC7" w:rsidRDefault="000A7FC7">
          <w:pPr>
            <w:pStyle w:val="TOC2"/>
            <w:tabs>
              <w:tab w:val="right" w:leader="dot" w:pos="9350"/>
            </w:tabs>
            <w:rPr>
              <w:rFonts w:eastAsiaTheme="minorEastAsia"/>
              <w:noProof/>
              <w:sz w:val="24"/>
              <w:szCs w:val="24"/>
              <w:lang w:val="en-GB" w:eastAsia="en-GB"/>
            </w:rPr>
          </w:pPr>
          <w:hyperlink w:anchor="_Toc153892793" w:history="1">
            <w:r w:rsidRPr="000A7FC7">
              <w:rPr>
                <w:rStyle w:val="Hyperlink"/>
                <w:noProof/>
                <w:sz w:val="24"/>
                <w:szCs w:val="24"/>
              </w:rPr>
              <w:t>Several ways of solving the challenges</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_Toc153892793 \h </w:instrText>
            </w:r>
            <w:r w:rsidRPr="000A7FC7">
              <w:rPr>
                <w:noProof/>
                <w:webHidden/>
                <w:sz w:val="24"/>
                <w:szCs w:val="24"/>
              </w:rPr>
            </w:r>
            <w:r w:rsidRPr="000A7FC7">
              <w:rPr>
                <w:noProof/>
                <w:webHidden/>
                <w:sz w:val="24"/>
                <w:szCs w:val="24"/>
              </w:rPr>
              <w:fldChar w:fldCharType="separate"/>
            </w:r>
            <w:r w:rsidRPr="000A7FC7">
              <w:rPr>
                <w:noProof/>
                <w:webHidden/>
                <w:sz w:val="24"/>
                <w:szCs w:val="24"/>
              </w:rPr>
              <w:t>5</w:t>
            </w:r>
            <w:r w:rsidRPr="000A7FC7">
              <w:rPr>
                <w:noProof/>
                <w:webHidden/>
                <w:sz w:val="24"/>
                <w:szCs w:val="24"/>
              </w:rPr>
              <w:fldChar w:fldCharType="end"/>
            </w:r>
          </w:hyperlink>
        </w:p>
        <w:p w14:paraId="29416AA4" w14:textId="55E1B269" w:rsidR="000A7FC7" w:rsidRPr="000A7FC7" w:rsidRDefault="000A7FC7">
          <w:pPr>
            <w:pStyle w:val="TOC2"/>
            <w:tabs>
              <w:tab w:val="right" w:leader="dot" w:pos="9350"/>
            </w:tabs>
            <w:rPr>
              <w:rFonts w:eastAsiaTheme="minorEastAsia"/>
              <w:noProof/>
              <w:sz w:val="24"/>
              <w:szCs w:val="24"/>
              <w:lang w:val="en-GB" w:eastAsia="en-GB"/>
            </w:rPr>
          </w:pPr>
          <w:hyperlink w:anchor="_Toc153892794" w:history="1">
            <w:r w:rsidRPr="000A7FC7">
              <w:rPr>
                <w:rStyle w:val="Hyperlink"/>
                <w:noProof/>
                <w:sz w:val="24"/>
                <w:szCs w:val="24"/>
              </w:rPr>
              <w:t>Task 2. (a) Why is demand and supply relevant in the case study?</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_Toc153892794 \h </w:instrText>
            </w:r>
            <w:r w:rsidRPr="000A7FC7">
              <w:rPr>
                <w:noProof/>
                <w:webHidden/>
                <w:sz w:val="24"/>
                <w:szCs w:val="24"/>
              </w:rPr>
            </w:r>
            <w:r w:rsidRPr="000A7FC7">
              <w:rPr>
                <w:noProof/>
                <w:webHidden/>
                <w:sz w:val="24"/>
                <w:szCs w:val="24"/>
              </w:rPr>
              <w:fldChar w:fldCharType="separate"/>
            </w:r>
            <w:r w:rsidRPr="000A7FC7">
              <w:rPr>
                <w:noProof/>
                <w:webHidden/>
                <w:sz w:val="24"/>
                <w:szCs w:val="24"/>
              </w:rPr>
              <w:t>7</w:t>
            </w:r>
            <w:r w:rsidRPr="000A7FC7">
              <w:rPr>
                <w:noProof/>
                <w:webHidden/>
                <w:sz w:val="24"/>
                <w:szCs w:val="24"/>
              </w:rPr>
              <w:fldChar w:fldCharType="end"/>
            </w:r>
          </w:hyperlink>
        </w:p>
        <w:p w14:paraId="4DA4E9B9" w14:textId="7C3A25F9" w:rsidR="000A7FC7" w:rsidRPr="000A7FC7" w:rsidRDefault="000A7FC7">
          <w:pPr>
            <w:pStyle w:val="TOC2"/>
            <w:tabs>
              <w:tab w:val="right" w:leader="dot" w:pos="9350"/>
            </w:tabs>
            <w:rPr>
              <w:rFonts w:eastAsiaTheme="minorEastAsia"/>
              <w:noProof/>
              <w:sz w:val="24"/>
              <w:szCs w:val="24"/>
              <w:lang w:val="en-GB" w:eastAsia="en-GB"/>
            </w:rPr>
          </w:pPr>
          <w:hyperlink w:anchor="_Toc153892795" w:history="1">
            <w:r w:rsidRPr="000A7FC7">
              <w:rPr>
                <w:rStyle w:val="Hyperlink"/>
                <w:noProof/>
                <w:sz w:val="24"/>
                <w:szCs w:val="24"/>
              </w:rPr>
              <w:t>Relevance of Demand and Supply</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_Toc153892795 \h </w:instrText>
            </w:r>
            <w:r w:rsidRPr="000A7FC7">
              <w:rPr>
                <w:noProof/>
                <w:webHidden/>
                <w:sz w:val="24"/>
                <w:szCs w:val="24"/>
              </w:rPr>
            </w:r>
            <w:r w:rsidRPr="000A7FC7">
              <w:rPr>
                <w:noProof/>
                <w:webHidden/>
                <w:sz w:val="24"/>
                <w:szCs w:val="24"/>
              </w:rPr>
              <w:fldChar w:fldCharType="separate"/>
            </w:r>
            <w:r w:rsidRPr="000A7FC7">
              <w:rPr>
                <w:noProof/>
                <w:webHidden/>
                <w:sz w:val="24"/>
                <w:szCs w:val="24"/>
              </w:rPr>
              <w:t>7</w:t>
            </w:r>
            <w:r w:rsidRPr="000A7FC7">
              <w:rPr>
                <w:noProof/>
                <w:webHidden/>
                <w:sz w:val="24"/>
                <w:szCs w:val="24"/>
              </w:rPr>
              <w:fldChar w:fldCharType="end"/>
            </w:r>
          </w:hyperlink>
        </w:p>
        <w:p w14:paraId="4AA7375F" w14:textId="676B238D" w:rsidR="000A7FC7" w:rsidRPr="000A7FC7" w:rsidRDefault="000A7FC7">
          <w:pPr>
            <w:pStyle w:val="TOC2"/>
            <w:tabs>
              <w:tab w:val="right" w:leader="dot" w:pos="9350"/>
            </w:tabs>
            <w:rPr>
              <w:rFonts w:eastAsiaTheme="minorEastAsia"/>
              <w:noProof/>
              <w:sz w:val="24"/>
              <w:szCs w:val="24"/>
              <w:lang w:val="en-GB" w:eastAsia="en-GB"/>
            </w:rPr>
          </w:pPr>
          <w:hyperlink w:anchor="_Toc153892796" w:history="1">
            <w:r w:rsidRPr="000A7FC7">
              <w:rPr>
                <w:rStyle w:val="Hyperlink"/>
                <w:noProof/>
                <w:sz w:val="24"/>
                <w:szCs w:val="24"/>
              </w:rPr>
              <w:t>(b) What is the difference between elasticity and inelasticity of demand with reference to price changes in the cost of fuel?</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_Toc153892796 \h </w:instrText>
            </w:r>
            <w:r w:rsidRPr="000A7FC7">
              <w:rPr>
                <w:noProof/>
                <w:webHidden/>
                <w:sz w:val="24"/>
                <w:szCs w:val="24"/>
              </w:rPr>
            </w:r>
            <w:r w:rsidRPr="000A7FC7">
              <w:rPr>
                <w:noProof/>
                <w:webHidden/>
                <w:sz w:val="24"/>
                <w:szCs w:val="24"/>
              </w:rPr>
              <w:fldChar w:fldCharType="separate"/>
            </w:r>
            <w:r w:rsidRPr="000A7FC7">
              <w:rPr>
                <w:noProof/>
                <w:webHidden/>
                <w:sz w:val="24"/>
                <w:szCs w:val="24"/>
              </w:rPr>
              <w:t>9</w:t>
            </w:r>
            <w:r w:rsidRPr="000A7FC7">
              <w:rPr>
                <w:noProof/>
                <w:webHidden/>
                <w:sz w:val="24"/>
                <w:szCs w:val="24"/>
              </w:rPr>
              <w:fldChar w:fldCharType="end"/>
            </w:r>
          </w:hyperlink>
        </w:p>
        <w:p w14:paraId="0C041733" w14:textId="4FE91B0C" w:rsidR="000A7FC7" w:rsidRPr="000A7FC7" w:rsidRDefault="000A7FC7">
          <w:pPr>
            <w:pStyle w:val="TOC2"/>
            <w:tabs>
              <w:tab w:val="right" w:leader="dot" w:pos="9350"/>
            </w:tabs>
            <w:rPr>
              <w:rFonts w:eastAsiaTheme="minorEastAsia"/>
              <w:noProof/>
              <w:sz w:val="24"/>
              <w:szCs w:val="24"/>
              <w:lang w:val="en-GB" w:eastAsia="en-GB"/>
            </w:rPr>
          </w:pPr>
          <w:hyperlink w:anchor="_Toc153892797" w:history="1">
            <w:r w:rsidRPr="000A7FC7">
              <w:rPr>
                <w:rStyle w:val="Hyperlink"/>
                <w:noProof/>
                <w:sz w:val="24"/>
                <w:szCs w:val="24"/>
              </w:rPr>
              <w:t>Difference between elasticity and inelasticity of demand</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_Toc153892797 \h </w:instrText>
            </w:r>
            <w:r w:rsidRPr="000A7FC7">
              <w:rPr>
                <w:noProof/>
                <w:webHidden/>
                <w:sz w:val="24"/>
                <w:szCs w:val="24"/>
              </w:rPr>
            </w:r>
            <w:r w:rsidRPr="000A7FC7">
              <w:rPr>
                <w:noProof/>
                <w:webHidden/>
                <w:sz w:val="24"/>
                <w:szCs w:val="24"/>
              </w:rPr>
              <w:fldChar w:fldCharType="separate"/>
            </w:r>
            <w:r w:rsidRPr="000A7FC7">
              <w:rPr>
                <w:noProof/>
                <w:webHidden/>
                <w:sz w:val="24"/>
                <w:szCs w:val="24"/>
              </w:rPr>
              <w:t>9</w:t>
            </w:r>
            <w:r w:rsidRPr="000A7FC7">
              <w:rPr>
                <w:noProof/>
                <w:webHidden/>
                <w:sz w:val="24"/>
                <w:szCs w:val="24"/>
              </w:rPr>
              <w:fldChar w:fldCharType="end"/>
            </w:r>
          </w:hyperlink>
        </w:p>
        <w:p w14:paraId="13FAB148" w14:textId="3A6C13B9" w:rsidR="000A7FC7" w:rsidRPr="000A7FC7" w:rsidRDefault="000A7FC7">
          <w:pPr>
            <w:pStyle w:val="TOC2"/>
            <w:tabs>
              <w:tab w:val="right" w:leader="dot" w:pos="9350"/>
            </w:tabs>
            <w:rPr>
              <w:rFonts w:eastAsiaTheme="minorEastAsia"/>
              <w:noProof/>
              <w:sz w:val="24"/>
              <w:szCs w:val="24"/>
              <w:lang w:val="en-GB" w:eastAsia="en-GB"/>
            </w:rPr>
          </w:pPr>
          <w:hyperlink w:anchor="_Toc153892798" w:history="1">
            <w:r w:rsidRPr="000A7FC7">
              <w:rPr>
                <w:rStyle w:val="Hyperlink"/>
                <w:noProof/>
                <w:sz w:val="24"/>
                <w:szCs w:val="24"/>
              </w:rPr>
              <w:t>(c) The Laws of Supply and Demand</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_Toc153892798 \h </w:instrText>
            </w:r>
            <w:r w:rsidRPr="000A7FC7">
              <w:rPr>
                <w:noProof/>
                <w:webHidden/>
                <w:sz w:val="24"/>
                <w:szCs w:val="24"/>
              </w:rPr>
            </w:r>
            <w:r w:rsidRPr="000A7FC7">
              <w:rPr>
                <w:noProof/>
                <w:webHidden/>
                <w:sz w:val="24"/>
                <w:szCs w:val="24"/>
              </w:rPr>
              <w:fldChar w:fldCharType="separate"/>
            </w:r>
            <w:r w:rsidRPr="000A7FC7">
              <w:rPr>
                <w:noProof/>
                <w:webHidden/>
                <w:sz w:val="24"/>
                <w:szCs w:val="24"/>
              </w:rPr>
              <w:t>12</w:t>
            </w:r>
            <w:r w:rsidRPr="000A7FC7">
              <w:rPr>
                <w:noProof/>
                <w:webHidden/>
                <w:sz w:val="24"/>
                <w:szCs w:val="24"/>
              </w:rPr>
              <w:fldChar w:fldCharType="end"/>
            </w:r>
          </w:hyperlink>
        </w:p>
        <w:p w14:paraId="136FE203" w14:textId="2BA1F550" w:rsidR="000A7FC7" w:rsidRPr="000A7FC7" w:rsidRDefault="000A7FC7">
          <w:pPr>
            <w:pStyle w:val="TOC1"/>
            <w:tabs>
              <w:tab w:val="right" w:leader="dot" w:pos="9350"/>
            </w:tabs>
            <w:rPr>
              <w:rFonts w:eastAsiaTheme="minorEastAsia"/>
              <w:noProof/>
              <w:sz w:val="24"/>
              <w:szCs w:val="24"/>
              <w:lang w:val="en-GB" w:eastAsia="en-GB"/>
            </w:rPr>
          </w:pPr>
          <w:hyperlink w:anchor="_Toc153892799" w:history="1">
            <w:r w:rsidRPr="000A7FC7">
              <w:rPr>
                <w:rStyle w:val="Hyperlink"/>
                <w:noProof/>
                <w:sz w:val="24"/>
                <w:szCs w:val="24"/>
              </w:rPr>
              <w:t>Appendix:</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_Toc153892799 \h </w:instrText>
            </w:r>
            <w:r w:rsidRPr="000A7FC7">
              <w:rPr>
                <w:noProof/>
                <w:webHidden/>
                <w:sz w:val="24"/>
                <w:szCs w:val="24"/>
              </w:rPr>
            </w:r>
            <w:r w:rsidRPr="000A7FC7">
              <w:rPr>
                <w:noProof/>
                <w:webHidden/>
                <w:sz w:val="24"/>
                <w:szCs w:val="24"/>
              </w:rPr>
              <w:fldChar w:fldCharType="separate"/>
            </w:r>
            <w:r w:rsidRPr="000A7FC7">
              <w:rPr>
                <w:noProof/>
                <w:webHidden/>
                <w:sz w:val="24"/>
                <w:szCs w:val="24"/>
              </w:rPr>
              <w:t>17</w:t>
            </w:r>
            <w:r w:rsidRPr="000A7FC7">
              <w:rPr>
                <w:noProof/>
                <w:webHidden/>
                <w:sz w:val="24"/>
                <w:szCs w:val="24"/>
              </w:rPr>
              <w:fldChar w:fldCharType="end"/>
            </w:r>
          </w:hyperlink>
        </w:p>
        <w:p w14:paraId="463E522C" w14:textId="3AA71C46" w:rsidR="000A7FC7" w:rsidRPr="000A7FC7" w:rsidRDefault="000A7FC7">
          <w:pPr>
            <w:pStyle w:val="TOC2"/>
            <w:tabs>
              <w:tab w:val="right" w:leader="dot" w:pos="9350"/>
            </w:tabs>
            <w:rPr>
              <w:rFonts w:eastAsiaTheme="minorEastAsia"/>
              <w:noProof/>
              <w:sz w:val="24"/>
              <w:szCs w:val="24"/>
              <w:lang w:val="en-GB" w:eastAsia="en-GB"/>
            </w:rPr>
          </w:pPr>
          <w:hyperlink w:anchor="_Toc153892800" w:history="1">
            <w:r w:rsidRPr="000A7FC7">
              <w:rPr>
                <w:rStyle w:val="Hyperlink"/>
                <w:noProof/>
                <w:sz w:val="24"/>
                <w:szCs w:val="24"/>
              </w:rPr>
              <w:t>Case Study</w:t>
            </w:r>
            <w:r w:rsidRPr="000A7FC7">
              <w:rPr>
                <w:noProof/>
                <w:webHidden/>
                <w:sz w:val="24"/>
                <w:szCs w:val="24"/>
              </w:rPr>
              <w:tab/>
            </w:r>
            <w:r w:rsidRPr="000A7FC7">
              <w:rPr>
                <w:noProof/>
                <w:webHidden/>
                <w:sz w:val="24"/>
                <w:szCs w:val="24"/>
              </w:rPr>
              <w:fldChar w:fldCharType="begin"/>
            </w:r>
            <w:r w:rsidRPr="000A7FC7">
              <w:rPr>
                <w:noProof/>
                <w:webHidden/>
                <w:sz w:val="24"/>
                <w:szCs w:val="24"/>
              </w:rPr>
              <w:instrText xml:space="preserve"> PAGEREF _Toc153892800 \h </w:instrText>
            </w:r>
            <w:r w:rsidRPr="000A7FC7">
              <w:rPr>
                <w:noProof/>
                <w:webHidden/>
                <w:sz w:val="24"/>
                <w:szCs w:val="24"/>
              </w:rPr>
            </w:r>
            <w:r w:rsidRPr="000A7FC7">
              <w:rPr>
                <w:noProof/>
                <w:webHidden/>
                <w:sz w:val="24"/>
                <w:szCs w:val="24"/>
              </w:rPr>
              <w:fldChar w:fldCharType="separate"/>
            </w:r>
            <w:r w:rsidRPr="000A7FC7">
              <w:rPr>
                <w:noProof/>
                <w:webHidden/>
                <w:sz w:val="24"/>
                <w:szCs w:val="24"/>
              </w:rPr>
              <w:t>17</w:t>
            </w:r>
            <w:r w:rsidRPr="000A7FC7">
              <w:rPr>
                <w:noProof/>
                <w:webHidden/>
                <w:sz w:val="24"/>
                <w:szCs w:val="24"/>
              </w:rPr>
              <w:fldChar w:fldCharType="end"/>
            </w:r>
          </w:hyperlink>
        </w:p>
        <w:p w14:paraId="3FB4946E" w14:textId="5FE34DF4" w:rsidR="00985DBC" w:rsidRPr="000A7FC7" w:rsidRDefault="00985DBC">
          <w:pPr>
            <w:rPr>
              <w:sz w:val="24"/>
              <w:szCs w:val="24"/>
            </w:rPr>
          </w:pPr>
          <w:r w:rsidRPr="000A7FC7">
            <w:rPr>
              <w:noProof/>
              <w:sz w:val="24"/>
              <w:szCs w:val="24"/>
            </w:rPr>
            <w:fldChar w:fldCharType="end"/>
          </w:r>
        </w:p>
      </w:sdtContent>
    </w:sdt>
    <w:p w14:paraId="47A7C9B9" w14:textId="0AF28864" w:rsidR="00532591" w:rsidRDefault="00532591" w:rsidP="009A34C4">
      <w:pPr>
        <w:spacing w:line="360" w:lineRule="auto"/>
        <w:contextualSpacing/>
        <w:jc w:val="both"/>
        <w:rPr>
          <w:rFonts w:ascii="Times New Roman" w:hAnsi="Times New Roman" w:cs="Times New Roman"/>
          <w:b/>
          <w:bCs/>
          <w:sz w:val="24"/>
          <w:szCs w:val="24"/>
        </w:rPr>
      </w:pPr>
    </w:p>
    <w:p w14:paraId="03EB2341" w14:textId="77777777" w:rsidR="005A6B7F" w:rsidRPr="009A34C4" w:rsidRDefault="005A6B7F" w:rsidP="009A34C4">
      <w:pPr>
        <w:spacing w:line="360" w:lineRule="auto"/>
        <w:contextualSpacing/>
        <w:jc w:val="both"/>
        <w:rPr>
          <w:rFonts w:ascii="Times New Roman" w:hAnsi="Times New Roman" w:cs="Times New Roman"/>
          <w:b/>
          <w:bCs/>
          <w:sz w:val="24"/>
          <w:szCs w:val="24"/>
        </w:rPr>
      </w:pPr>
    </w:p>
    <w:p w14:paraId="6C79343B" w14:textId="00D5A550" w:rsidR="00C62BF0" w:rsidRPr="009A34C4" w:rsidRDefault="00C62BF0" w:rsidP="009A34C4">
      <w:pPr>
        <w:spacing w:line="360" w:lineRule="auto"/>
        <w:contextualSpacing/>
        <w:jc w:val="both"/>
        <w:rPr>
          <w:rFonts w:ascii="Times New Roman" w:hAnsi="Times New Roman" w:cs="Times New Roman"/>
          <w:b/>
          <w:bCs/>
          <w:sz w:val="24"/>
          <w:szCs w:val="24"/>
        </w:rPr>
      </w:pPr>
    </w:p>
    <w:p w14:paraId="1F339481" w14:textId="18D4D350" w:rsidR="00C62BF0" w:rsidRPr="009A34C4" w:rsidRDefault="00C62BF0" w:rsidP="009A34C4">
      <w:pPr>
        <w:spacing w:line="360" w:lineRule="auto"/>
        <w:contextualSpacing/>
        <w:jc w:val="both"/>
        <w:rPr>
          <w:rFonts w:ascii="Times New Roman" w:hAnsi="Times New Roman" w:cs="Times New Roman"/>
          <w:b/>
          <w:bCs/>
          <w:sz w:val="24"/>
          <w:szCs w:val="24"/>
        </w:rPr>
      </w:pPr>
    </w:p>
    <w:p w14:paraId="37BB56C1" w14:textId="28FBEC2A" w:rsidR="00C62BF0" w:rsidRPr="009A34C4" w:rsidRDefault="00C62BF0" w:rsidP="009A34C4">
      <w:pPr>
        <w:spacing w:line="360" w:lineRule="auto"/>
        <w:contextualSpacing/>
        <w:jc w:val="both"/>
        <w:rPr>
          <w:rFonts w:ascii="Times New Roman" w:hAnsi="Times New Roman" w:cs="Times New Roman"/>
          <w:b/>
          <w:bCs/>
          <w:sz w:val="24"/>
          <w:szCs w:val="24"/>
        </w:rPr>
      </w:pPr>
    </w:p>
    <w:p w14:paraId="639FD256" w14:textId="0555073C" w:rsidR="00C62BF0" w:rsidRPr="009A34C4" w:rsidRDefault="00C62BF0" w:rsidP="009A34C4">
      <w:pPr>
        <w:spacing w:line="360" w:lineRule="auto"/>
        <w:contextualSpacing/>
        <w:jc w:val="both"/>
        <w:rPr>
          <w:rFonts w:ascii="Times New Roman" w:hAnsi="Times New Roman" w:cs="Times New Roman"/>
          <w:b/>
          <w:bCs/>
          <w:sz w:val="24"/>
          <w:szCs w:val="24"/>
        </w:rPr>
      </w:pPr>
    </w:p>
    <w:p w14:paraId="2A03420B" w14:textId="5A097124" w:rsidR="00C62BF0" w:rsidRPr="009A34C4" w:rsidRDefault="00C62BF0" w:rsidP="009A34C4">
      <w:pPr>
        <w:spacing w:line="360" w:lineRule="auto"/>
        <w:contextualSpacing/>
        <w:jc w:val="both"/>
        <w:rPr>
          <w:rFonts w:ascii="Times New Roman" w:hAnsi="Times New Roman" w:cs="Times New Roman"/>
          <w:b/>
          <w:bCs/>
          <w:sz w:val="24"/>
          <w:szCs w:val="24"/>
        </w:rPr>
      </w:pPr>
    </w:p>
    <w:p w14:paraId="3746676B" w14:textId="22FA3895" w:rsidR="00C62BF0" w:rsidRPr="009A34C4" w:rsidRDefault="00C62BF0" w:rsidP="009A34C4">
      <w:pPr>
        <w:spacing w:line="360" w:lineRule="auto"/>
        <w:contextualSpacing/>
        <w:jc w:val="both"/>
        <w:rPr>
          <w:rFonts w:ascii="Times New Roman" w:hAnsi="Times New Roman" w:cs="Times New Roman"/>
          <w:b/>
          <w:bCs/>
          <w:sz w:val="24"/>
          <w:szCs w:val="24"/>
        </w:rPr>
      </w:pPr>
    </w:p>
    <w:p w14:paraId="74597542" w14:textId="41CDFBD7" w:rsidR="00C62BF0" w:rsidRPr="009A34C4" w:rsidRDefault="00C62BF0" w:rsidP="009A34C4">
      <w:pPr>
        <w:spacing w:line="360" w:lineRule="auto"/>
        <w:contextualSpacing/>
        <w:jc w:val="both"/>
        <w:rPr>
          <w:rFonts w:ascii="Times New Roman" w:hAnsi="Times New Roman" w:cs="Times New Roman"/>
          <w:b/>
          <w:bCs/>
          <w:sz w:val="24"/>
          <w:szCs w:val="24"/>
        </w:rPr>
      </w:pPr>
    </w:p>
    <w:p w14:paraId="1643484A" w14:textId="2E3908EA" w:rsidR="006116D4" w:rsidRPr="009A34C4" w:rsidRDefault="006116D4" w:rsidP="009A34C4">
      <w:pPr>
        <w:spacing w:line="360" w:lineRule="auto"/>
        <w:contextualSpacing/>
        <w:jc w:val="both"/>
        <w:rPr>
          <w:rFonts w:ascii="Times New Roman" w:hAnsi="Times New Roman" w:cs="Times New Roman"/>
          <w:b/>
          <w:bCs/>
          <w:sz w:val="24"/>
          <w:szCs w:val="24"/>
        </w:rPr>
      </w:pPr>
    </w:p>
    <w:p w14:paraId="5664AD5C" w14:textId="2E065726" w:rsidR="00C62BF0" w:rsidRPr="009A34C4" w:rsidRDefault="00C62BF0" w:rsidP="009A34C4">
      <w:pPr>
        <w:spacing w:line="360" w:lineRule="auto"/>
        <w:contextualSpacing/>
        <w:jc w:val="both"/>
        <w:rPr>
          <w:rFonts w:ascii="Times New Roman" w:hAnsi="Times New Roman" w:cs="Times New Roman"/>
          <w:b/>
          <w:bCs/>
          <w:sz w:val="24"/>
          <w:szCs w:val="24"/>
        </w:rPr>
      </w:pPr>
    </w:p>
    <w:p w14:paraId="3C56E650" w14:textId="77777777" w:rsidR="009A34C4" w:rsidRPr="009A34C4" w:rsidRDefault="009A34C4" w:rsidP="009A34C4">
      <w:pPr>
        <w:contextualSpacing/>
        <w:rPr>
          <w:rFonts w:ascii="Times New Roman" w:hAnsi="Times New Roman" w:cs="Times New Roman"/>
          <w:b/>
          <w:bCs/>
          <w:sz w:val="24"/>
          <w:szCs w:val="24"/>
        </w:rPr>
      </w:pPr>
      <w:r w:rsidRPr="009A34C4">
        <w:rPr>
          <w:rFonts w:ascii="Times New Roman" w:hAnsi="Times New Roman" w:cs="Times New Roman"/>
          <w:b/>
          <w:bCs/>
          <w:sz w:val="24"/>
          <w:szCs w:val="24"/>
        </w:rPr>
        <w:br w:type="page"/>
      </w:r>
    </w:p>
    <w:p w14:paraId="445D7A88" w14:textId="33A6DDBD" w:rsidR="00741041" w:rsidRDefault="002B403F" w:rsidP="00741041">
      <w:pPr>
        <w:pStyle w:val="Heading2"/>
        <w:rPr>
          <w:b/>
          <w:bCs/>
          <w:color w:val="auto"/>
          <w:sz w:val="28"/>
          <w:szCs w:val="28"/>
        </w:rPr>
      </w:pPr>
      <w:bookmarkStart w:id="0" w:name="_Toc153892790"/>
      <w:r>
        <w:rPr>
          <w:b/>
          <w:bCs/>
          <w:color w:val="auto"/>
          <w:sz w:val="28"/>
          <w:szCs w:val="28"/>
        </w:rPr>
        <w:t>Task</w:t>
      </w:r>
      <w:r w:rsidR="00EF71A7">
        <w:rPr>
          <w:b/>
          <w:bCs/>
          <w:color w:val="auto"/>
          <w:sz w:val="28"/>
          <w:szCs w:val="28"/>
        </w:rPr>
        <w:t xml:space="preserve"> </w:t>
      </w:r>
      <w:r w:rsidR="00C62BF0" w:rsidRPr="00741041">
        <w:rPr>
          <w:b/>
          <w:bCs/>
          <w:color w:val="auto"/>
          <w:sz w:val="28"/>
          <w:szCs w:val="28"/>
        </w:rPr>
        <w:t>1. (a) Discuss the fundamental economic problems identified in th</w:t>
      </w:r>
      <w:r w:rsidR="00C4589B">
        <w:rPr>
          <w:b/>
          <w:bCs/>
          <w:color w:val="auto"/>
          <w:sz w:val="28"/>
          <w:szCs w:val="28"/>
        </w:rPr>
        <w:t>e</w:t>
      </w:r>
      <w:r w:rsidR="00C62BF0" w:rsidRPr="00741041">
        <w:rPr>
          <w:b/>
          <w:bCs/>
          <w:color w:val="auto"/>
          <w:sz w:val="28"/>
          <w:szCs w:val="28"/>
        </w:rPr>
        <w:t xml:space="preserve"> case study</w:t>
      </w:r>
      <w:r w:rsidR="00741041" w:rsidRPr="00741041">
        <w:rPr>
          <w:b/>
          <w:bCs/>
          <w:color w:val="auto"/>
          <w:sz w:val="28"/>
          <w:szCs w:val="28"/>
        </w:rPr>
        <w:t>.</w:t>
      </w:r>
      <w:bookmarkEnd w:id="0"/>
    </w:p>
    <w:p w14:paraId="0FFFB2A6" w14:textId="77777777" w:rsidR="00165237" w:rsidRPr="00165237" w:rsidRDefault="00165237" w:rsidP="00165237"/>
    <w:p w14:paraId="58F1C55B" w14:textId="51328201" w:rsidR="00F10073" w:rsidRPr="00741041" w:rsidRDefault="00F10073" w:rsidP="002B34AF">
      <w:pPr>
        <w:pStyle w:val="Heading2"/>
        <w:rPr>
          <w:b/>
          <w:bCs/>
          <w:color w:val="auto"/>
          <w:sz w:val="28"/>
          <w:szCs w:val="28"/>
        </w:rPr>
      </w:pPr>
      <w:bookmarkStart w:id="1" w:name="_Toc153892791"/>
      <w:r w:rsidRPr="00741041">
        <w:rPr>
          <w:b/>
          <w:bCs/>
          <w:color w:val="auto"/>
          <w:sz w:val="28"/>
          <w:szCs w:val="28"/>
        </w:rPr>
        <w:t>Fundamental economic problems</w:t>
      </w:r>
      <w:bookmarkEnd w:id="1"/>
    </w:p>
    <w:p w14:paraId="77DF4E21" w14:textId="77777777" w:rsidR="002B34AF" w:rsidRPr="002B34AF" w:rsidRDefault="002B34AF" w:rsidP="002B34AF"/>
    <w:p w14:paraId="2CE8DF92" w14:textId="335DDB59" w:rsidR="00CD1E64" w:rsidRPr="009A34C4" w:rsidRDefault="00CD1E64" w:rsidP="00CD1E6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 xml:space="preserve">Covid-19 Rules of doing </w:t>
      </w:r>
      <w:r w:rsidR="00F10073" w:rsidRPr="009A34C4">
        <w:rPr>
          <w:rFonts w:ascii="Times New Roman" w:hAnsi="Times New Roman" w:cs="Times New Roman"/>
          <w:b/>
          <w:bCs/>
          <w:sz w:val="24"/>
          <w:szCs w:val="24"/>
        </w:rPr>
        <w:t>business.</w:t>
      </w:r>
    </w:p>
    <w:p w14:paraId="7CD5B628" w14:textId="34F62F09" w:rsidR="00CD1E64" w:rsidRPr="009A34C4" w:rsidRDefault="00CD1E64" w:rsidP="00CD1E6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The COVID-19 pandemic, caused by the coronavirus, led to a global health crisis. To curb the spread of the virus, governments worldwide implemented various measures, including lockdowns, social distancing, and hygiene protocols (Pollard, Morran and Nestor-Kalinoski, 2020). The implementation of these regulations has a substantial impact on the regular flow of commercial activities. Sectors heavily dependent on face-to-face encounters, such as retail, hotel, and entertainment, experienced significant negative impacts. Business enterprises encountered difficulties in upholding their routine activities </w:t>
      </w:r>
      <w:r w:rsidR="00D43E49" w:rsidRPr="009A34C4">
        <w:rPr>
          <w:rFonts w:ascii="Times New Roman" w:hAnsi="Times New Roman" w:cs="Times New Roman"/>
          <w:sz w:val="24"/>
          <w:szCs w:val="24"/>
        </w:rPr>
        <w:t>because of</w:t>
      </w:r>
      <w:r w:rsidRPr="009A34C4">
        <w:rPr>
          <w:rFonts w:ascii="Times New Roman" w:hAnsi="Times New Roman" w:cs="Times New Roman"/>
          <w:sz w:val="24"/>
          <w:szCs w:val="24"/>
        </w:rPr>
        <w:t xml:space="preserve"> constraints imposed on the occupancy of physical premises, restrictions on operational </w:t>
      </w:r>
      <w:r w:rsidR="004D1A61" w:rsidRPr="009A34C4">
        <w:rPr>
          <w:rFonts w:ascii="Times New Roman" w:hAnsi="Times New Roman" w:cs="Times New Roman"/>
          <w:sz w:val="24"/>
          <w:szCs w:val="24"/>
        </w:rPr>
        <w:t>times</w:t>
      </w:r>
      <w:r w:rsidRPr="009A34C4">
        <w:rPr>
          <w:rFonts w:ascii="Times New Roman" w:hAnsi="Times New Roman" w:cs="Times New Roman"/>
          <w:sz w:val="24"/>
          <w:szCs w:val="24"/>
        </w:rPr>
        <w:t xml:space="preserve">, and the necessity to implement supplementary health and safety protocols. The implementation of these regulations has also precipitated a swift move towards digital and remote working solutions, thereby affecting organizations that were ill-equipped to adapt to such </w:t>
      </w:r>
      <w:r w:rsidR="00E706D1" w:rsidRPr="009A34C4">
        <w:rPr>
          <w:rFonts w:ascii="Times New Roman" w:hAnsi="Times New Roman" w:cs="Times New Roman"/>
          <w:sz w:val="24"/>
          <w:szCs w:val="24"/>
        </w:rPr>
        <w:t>a change in thinking</w:t>
      </w:r>
      <w:r w:rsidRPr="009A34C4">
        <w:rPr>
          <w:rFonts w:ascii="Times New Roman" w:hAnsi="Times New Roman" w:cs="Times New Roman"/>
          <w:sz w:val="24"/>
          <w:szCs w:val="24"/>
        </w:rPr>
        <w:t>.</w:t>
      </w:r>
    </w:p>
    <w:p w14:paraId="757DFD4A" w14:textId="7100A4AF"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Shortages of demand due to an increase in demand</w:t>
      </w:r>
    </w:p>
    <w:p w14:paraId="7D6AF332" w14:textId="087FDE93"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The pandemic has caused a shift in consumer behavior, leading to increased demand for certain goods and decreased demand for others. The case </w:t>
      </w:r>
      <w:r w:rsidR="00760852">
        <w:rPr>
          <w:rFonts w:ascii="Times New Roman" w:hAnsi="Times New Roman" w:cs="Times New Roman"/>
          <w:sz w:val="24"/>
          <w:szCs w:val="24"/>
        </w:rPr>
        <w:t>suggests</w:t>
      </w:r>
      <w:r w:rsidRPr="009A34C4">
        <w:rPr>
          <w:rFonts w:ascii="Times New Roman" w:hAnsi="Times New Roman" w:cs="Times New Roman"/>
          <w:sz w:val="24"/>
          <w:szCs w:val="24"/>
        </w:rPr>
        <w:t xml:space="preserve"> that businesses are facing shortages in demand for their products, which is impacting their revenue and operations.</w:t>
      </w:r>
    </w:p>
    <w:p w14:paraId="7A71929E" w14:textId="77777777" w:rsidR="00283EC2" w:rsidRPr="009A34C4" w:rsidRDefault="00283EC2"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Shortages of supply (shortage of drivers)</w:t>
      </w:r>
    </w:p>
    <w:p w14:paraId="468F16FC" w14:textId="7B566525" w:rsidR="00283EC2" w:rsidRDefault="00283EC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The shortage of drivers emerged as a critical bottleneck in the supply chain. Several factors contributed to this shortage, including the impact of Brexit and the COVID-19 pandemic. The restrictions on movement and border controls associated with the pandemic made it challenging for drivers to transport goods across international borders. Additionally, changes in immigration policies and labor markets due to Brexit may have deterred or limited the availability of foreign drivers. This shortage had a cascading effect on the timely delivery of goods, leading to disruptions in various industries such as manufacturing, retail, and healthcare. The inability to transport goods efficiently contributed to supply chain inefficiencies and increased costs for businesses</w:t>
      </w:r>
      <w:r w:rsidR="005537C9" w:rsidRPr="009A34C4">
        <w:rPr>
          <w:rFonts w:ascii="Times New Roman" w:hAnsi="Times New Roman" w:cs="Times New Roman"/>
          <w:sz w:val="24"/>
          <w:szCs w:val="24"/>
        </w:rPr>
        <w:t xml:space="preserve"> (Institute for Government, 2021)</w:t>
      </w:r>
      <w:r w:rsidRPr="009A34C4">
        <w:rPr>
          <w:rFonts w:ascii="Times New Roman" w:hAnsi="Times New Roman" w:cs="Times New Roman"/>
          <w:sz w:val="24"/>
          <w:szCs w:val="24"/>
        </w:rPr>
        <w:t>.</w:t>
      </w:r>
    </w:p>
    <w:p w14:paraId="5A225841" w14:textId="77777777" w:rsidR="0017771C" w:rsidRPr="009A34C4" w:rsidRDefault="0017771C" w:rsidP="009A34C4">
      <w:pPr>
        <w:spacing w:line="360" w:lineRule="auto"/>
        <w:ind w:firstLine="720"/>
        <w:contextualSpacing/>
        <w:jc w:val="both"/>
        <w:rPr>
          <w:rFonts w:ascii="Times New Roman" w:hAnsi="Times New Roman" w:cs="Times New Roman"/>
          <w:sz w:val="24"/>
          <w:szCs w:val="24"/>
        </w:rPr>
      </w:pPr>
    </w:p>
    <w:p w14:paraId="17A7650A" w14:textId="15691DE4"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The effects of Brexit on demand and supply chain facilities</w:t>
      </w:r>
    </w:p>
    <w:p w14:paraId="0BDBEA1B" w14:textId="5C08EAF3"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The case suggests that Brexit has impacted the demand and supply chain facilities, </w:t>
      </w:r>
      <w:r w:rsidR="00D43E49" w:rsidRPr="009A34C4">
        <w:rPr>
          <w:rFonts w:ascii="Times New Roman" w:hAnsi="Times New Roman" w:cs="Times New Roman"/>
          <w:sz w:val="24"/>
          <w:szCs w:val="24"/>
        </w:rPr>
        <w:t>through</w:t>
      </w:r>
      <w:r w:rsidRPr="009A34C4">
        <w:rPr>
          <w:rFonts w:ascii="Times New Roman" w:hAnsi="Times New Roman" w:cs="Times New Roman"/>
          <w:sz w:val="24"/>
          <w:szCs w:val="24"/>
        </w:rPr>
        <w:t xml:space="preserve"> changes in trade relationships and regulations</w:t>
      </w:r>
      <w:r w:rsidR="005537C9" w:rsidRPr="009A34C4">
        <w:rPr>
          <w:rFonts w:ascii="Times New Roman" w:hAnsi="Times New Roman" w:cs="Times New Roman"/>
          <w:sz w:val="24"/>
          <w:szCs w:val="24"/>
        </w:rPr>
        <w:t xml:space="preserve"> (Institute for Government, 2021)</w:t>
      </w:r>
      <w:r w:rsidRPr="009A34C4">
        <w:rPr>
          <w:rFonts w:ascii="Times New Roman" w:hAnsi="Times New Roman" w:cs="Times New Roman"/>
          <w:sz w:val="24"/>
          <w:szCs w:val="24"/>
        </w:rPr>
        <w:t>. This has introduced new challenges for businesses involved in importing and exporting goods</w:t>
      </w:r>
      <w:r w:rsidR="006116D4" w:rsidRPr="009A34C4">
        <w:rPr>
          <w:rFonts w:ascii="Times New Roman" w:hAnsi="Times New Roman" w:cs="Times New Roman"/>
          <w:sz w:val="24"/>
          <w:szCs w:val="24"/>
        </w:rPr>
        <w:t xml:space="preserve"> (Fawzy, 2021)</w:t>
      </w:r>
      <w:r w:rsidRPr="009A34C4">
        <w:rPr>
          <w:rFonts w:ascii="Times New Roman" w:hAnsi="Times New Roman" w:cs="Times New Roman"/>
          <w:sz w:val="24"/>
          <w:szCs w:val="24"/>
        </w:rPr>
        <w:t>.</w:t>
      </w:r>
    </w:p>
    <w:p w14:paraId="2FC86A1D" w14:textId="509BD406"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 xml:space="preserve">Panic buying of scarce </w:t>
      </w:r>
      <w:r w:rsidR="004B55BE" w:rsidRPr="009A34C4">
        <w:rPr>
          <w:rFonts w:ascii="Times New Roman" w:hAnsi="Times New Roman" w:cs="Times New Roman"/>
          <w:b/>
          <w:bCs/>
          <w:sz w:val="24"/>
          <w:szCs w:val="24"/>
        </w:rPr>
        <w:t>resources.</w:t>
      </w:r>
    </w:p>
    <w:p w14:paraId="369BA05F" w14:textId="77777777"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The case highlights panic buying by consumers in response to news about shortages, contributing to increased demand for certain products. This behavior exacerbates supply chain issues and creates additional challenges for businesses in managing inventory.</w:t>
      </w:r>
    </w:p>
    <w:p w14:paraId="1A6F9B72" w14:textId="203E69AF"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Shortage of fuel supply</w:t>
      </w:r>
    </w:p>
    <w:p w14:paraId="46AB1B56" w14:textId="041D9843" w:rsidR="00C62BF0"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The shortage of drivers and disruptions in the supply chain, </w:t>
      </w:r>
      <w:r w:rsidR="003215DB" w:rsidRPr="009A34C4">
        <w:rPr>
          <w:rFonts w:ascii="Times New Roman" w:hAnsi="Times New Roman" w:cs="Times New Roman"/>
          <w:sz w:val="24"/>
          <w:szCs w:val="24"/>
        </w:rPr>
        <w:t>influenced</w:t>
      </w:r>
      <w:r w:rsidRPr="009A34C4">
        <w:rPr>
          <w:rFonts w:ascii="Times New Roman" w:hAnsi="Times New Roman" w:cs="Times New Roman"/>
          <w:sz w:val="24"/>
          <w:szCs w:val="24"/>
        </w:rPr>
        <w:t xml:space="preserve"> by Brexit and Covid-19, has directly impacted the fuel supply. The case notes that this shortage has led to disruptions in deliveries to petrol stations.</w:t>
      </w:r>
    </w:p>
    <w:p w14:paraId="3A90A9DC" w14:textId="7CAC79F5"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Rocketed price changes in the cost of fuel</w:t>
      </w:r>
    </w:p>
    <w:p w14:paraId="5AD13C61" w14:textId="62C0A403"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Due to the imbalance between supply and demand, coupled with disruptions in the supply chain, the case suggests that there have been rapid and volatile price changes in the cost of fuel. This has financial implications for both businesses and consumers.</w:t>
      </w:r>
    </w:p>
    <w:p w14:paraId="12A488C8" w14:textId="0ED816B2"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 xml:space="preserve">High borrowings of funds to meet the surging high cost of </w:t>
      </w:r>
      <w:proofErr w:type="gramStart"/>
      <w:r w:rsidR="00E67BD8" w:rsidRPr="009A34C4">
        <w:rPr>
          <w:rFonts w:ascii="Times New Roman" w:hAnsi="Times New Roman" w:cs="Times New Roman"/>
          <w:b/>
          <w:bCs/>
          <w:sz w:val="24"/>
          <w:szCs w:val="24"/>
        </w:rPr>
        <w:t>living</w:t>
      </w:r>
      <w:proofErr w:type="gramEnd"/>
    </w:p>
    <w:p w14:paraId="4D20249E" w14:textId="769816FE" w:rsidR="00C62BF0" w:rsidRPr="009A34C4" w:rsidRDefault="00D05303"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The prevailing economic difficulties, encompassing the exorbitant cost of living and disruptions in commercial activities, have compelled both individuals and organizations to rely on borrowing as a means of adaptation. This phenomenon can lead to heightened levels of indebtedness and financial burden</w:t>
      </w:r>
      <w:r w:rsidR="00C62BF0" w:rsidRPr="009A34C4">
        <w:rPr>
          <w:rFonts w:ascii="Times New Roman" w:hAnsi="Times New Roman" w:cs="Times New Roman"/>
          <w:sz w:val="24"/>
          <w:szCs w:val="24"/>
        </w:rPr>
        <w:t>.</w:t>
      </w:r>
    </w:p>
    <w:p w14:paraId="06C27585" w14:textId="609FD5E6"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The end of furlough and redundancies</w:t>
      </w:r>
    </w:p>
    <w:p w14:paraId="6D231CDF" w14:textId="28E8BEF7" w:rsidR="00C62BF0" w:rsidRPr="009A34C4" w:rsidRDefault="00D05303"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The winding down of government furlough programs hints at potential increases in redundancies, leading to unemployment and economic insecurity. As the support provided by these programs </w:t>
      </w:r>
      <w:r w:rsidR="00EA2A71" w:rsidRPr="009A34C4">
        <w:rPr>
          <w:rFonts w:ascii="Times New Roman" w:hAnsi="Times New Roman" w:cs="Times New Roman"/>
          <w:sz w:val="24"/>
          <w:szCs w:val="24"/>
        </w:rPr>
        <w:t>ends</w:t>
      </w:r>
      <w:r w:rsidRPr="009A34C4">
        <w:rPr>
          <w:rFonts w:ascii="Times New Roman" w:hAnsi="Times New Roman" w:cs="Times New Roman"/>
          <w:sz w:val="24"/>
          <w:szCs w:val="24"/>
        </w:rPr>
        <w:t>, it is likely that more people will find themselves out of work with uncertain financial futures</w:t>
      </w:r>
      <w:r w:rsidR="00C62BF0" w:rsidRPr="009A34C4">
        <w:rPr>
          <w:rFonts w:ascii="Times New Roman" w:hAnsi="Times New Roman" w:cs="Times New Roman"/>
          <w:sz w:val="24"/>
          <w:szCs w:val="24"/>
        </w:rPr>
        <w:t>.</w:t>
      </w:r>
    </w:p>
    <w:p w14:paraId="5BD50FF9" w14:textId="4E3C0E62"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 xml:space="preserve">Bankruptcies due to lack of funds to pay the high borrowings resulting from the high cost of </w:t>
      </w:r>
      <w:proofErr w:type="gramStart"/>
      <w:r w:rsidRPr="009A34C4">
        <w:rPr>
          <w:rFonts w:ascii="Times New Roman" w:hAnsi="Times New Roman" w:cs="Times New Roman"/>
          <w:b/>
          <w:bCs/>
          <w:sz w:val="24"/>
          <w:szCs w:val="24"/>
        </w:rPr>
        <w:t>living</w:t>
      </w:r>
      <w:proofErr w:type="gramEnd"/>
    </w:p>
    <w:p w14:paraId="17D2A17F" w14:textId="315E9688" w:rsidR="00C62BF0" w:rsidRPr="009A34C4" w:rsidRDefault="003215DB"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To</w:t>
      </w:r>
      <w:r w:rsidR="00D05303" w:rsidRPr="009A34C4">
        <w:rPr>
          <w:rFonts w:ascii="Times New Roman" w:hAnsi="Times New Roman" w:cs="Times New Roman"/>
          <w:sz w:val="24"/>
          <w:szCs w:val="24"/>
        </w:rPr>
        <w:t xml:space="preserve"> deal with the economic problems caused by the COVID-19 pandemic, businesses may have borrowed a lot of money. This could include loans to pay for running costs, deal with cash flow problems, or make investments in changes that are needed to adapt to new business conditions. The </w:t>
      </w:r>
      <w:r w:rsidR="006121A8" w:rsidRPr="009A34C4">
        <w:rPr>
          <w:rFonts w:ascii="Times New Roman" w:hAnsi="Times New Roman" w:cs="Times New Roman"/>
          <w:sz w:val="24"/>
          <w:szCs w:val="24"/>
        </w:rPr>
        <w:t>prohibitive cost</w:t>
      </w:r>
      <w:r w:rsidR="00D05303" w:rsidRPr="009A34C4">
        <w:rPr>
          <w:rFonts w:ascii="Times New Roman" w:hAnsi="Times New Roman" w:cs="Times New Roman"/>
          <w:sz w:val="24"/>
          <w:szCs w:val="24"/>
        </w:rPr>
        <w:t xml:space="preserve"> of living </w:t>
      </w:r>
      <w:proofErr w:type="gramStart"/>
      <w:r w:rsidR="00D05303" w:rsidRPr="009A34C4">
        <w:rPr>
          <w:rFonts w:ascii="Times New Roman" w:hAnsi="Times New Roman" w:cs="Times New Roman"/>
          <w:sz w:val="24"/>
          <w:szCs w:val="24"/>
        </w:rPr>
        <w:t>is mentioned</w:t>
      </w:r>
      <w:proofErr w:type="gramEnd"/>
      <w:r w:rsidR="00D05303" w:rsidRPr="009A34C4">
        <w:rPr>
          <w:rFonts w:ascii="Times New Roman" w:hAnsi="Times New Roman" w:cs="Times New Roman"/>
          <w:sz w:val="24"/>
          <w:szCs w:val="24"/>
        </w:rPr>
        <w:t xml:space="preserve"> as a factor in the situation. Businesses might have to pay more to run their operations because of this, including higher wages and costs linked to keeping things running in a tough economy. Problems with the supply and demand chains, as well as a lack of workers, have made it hard to keep operations running smoothly. In turn, this could lead to higher costs for companies, which could threaten their ability to stay in business. The case also shows how fuel prices are about to change because of high demand, which could be caused by problems in the supply chain and a lack of drivers. Higher fuel prices can make it more expensive for businesses to run, which can put even more pressure on their finances</w:t>
      </w:r>
      <w:r w:rsidR="00C62BF0" w:rsidRPr="009A34C4">
        <w:rPr>
          <w:rFonts w:ascii="Times New Roman" w:hAnsi="Times New Roman" w:cs="Times New Roman"/>
          <w:sz w:val="24"/>
          <w:szCs w:val="24"/>
        </w:rPr>
        <w:t>.</w:t>
      </w:r>
    </w:p>
    <w:p w14:paraId="7F6E536B" w14:textId="4E16ED71"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Shift in consumer appetite from services to goods</w:t>
      </w:r>
    </w:p>
    <w:p w14:paraId="46833970" w14:textId="2F3AE880" w:rsidR="00C62BF0" w:rsidRDefault="00D05303"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The case highlights a notable transition in consumer behavior from the use of services to the consumption of commodities within the ongoing pandemic. The </w:t>
      </w:r>
      <w:r w:rsidR="003215DB" w:rsidRPr="009A34C4">
        <w:rPr>
          <w:rFonts w:ascii="Times New Roman" w:hAnsi="Times New Roman" w:cs="Times New Roman"/>
          <w:sz w:val="24"/>
          <w:szCs w:val="24"/>
        </w:rPr>
        <w:t>transition</w:t>
      </w:r>
      <w:r w:rsidRPr="009A34C4">
        <w:rPr>
          <w:rFonts w:ascii="Times New Roman" w:hAnsi="Times New Roman" w:cs="Times New Roman"/>
          <w:sz w:val="24"/>
          <w:szCs w:val="24"/>
        </w:rPr>
        <w:t xml:space="preserve"> poses a significant challenge to existing corporate frameworks, particularly within businesses that primarily depend on service delivery</w:t>
      </w:r>
      <w:r w:rsidR="00C62BF0" w:rsidRPr="009A34C4">
        <w:rPr>
          <w:rFonts w:ascii="Times New Roman" w:hAnsi="Times New Roman" w:cs="Times New Roman"/>
          <w:sz w:val="24"/>
          <w:szCs w:val="24"/>
        </w:rPr>
        <w:t>.</w:t>
      </w:r>
    </w:p>
    <w:p w14:paraId="354EEF58" w14:textId="77777777" w:rsidR="0049415D" w:rsidRPr="009A34C4" w:rsidRDefault="0049415D" w:rsidP="009A34C4">
      <w:pPr>
        <w:spacing w:line="360" w:lineRule="auto"/>
        <w:ind w:firstLine="720"/>
        <w:contextualSpacing/>
        <w:jc w:val="both"/>
        <w:rPr>
          <w:rFonts w:ascii="Times New Roman" w:hAnsi="Times New Roman" w:cs="Times New Roman"/>
          <w:sz w:val="24"/>
          <w:szCs w:val="24"/>
        </w:rPr>
      </w:pPr>
    </w:p>
    <w:p w14:paraId="22E20720" w14:textId="65ECA311" w:rsidR="00C62BF0" w:rsidRDefault="00154163" w:rsidP="00154163">
      <w:pPr>
        <w:pStyle w:val="Heading2"/>
        <w:rPr>
          <w:b/>
          <w:bCs/>
          <w:color w:val="auto"/>
          <w:sz w:val="28"/>
          <w:szCs w:val="28"/>
        </w:rPr>
      </w:pPr>
      <w:bookmarkStart w:id="2" w:name="_Toc153892792"/>
      <w:r w:rsidRPr="00BA4CF0">
        <w:rPr>
          <w:b/>
          <w:bCs/>
          <w:color w:val="auto"/>
          <w:sz w:val="28"/>
          <w:szCs w:val="28"/>
        </w:rPr>
        <w:t>(</w:t>
      </w:r>
      <w:r w:rsidR="00C62BF0" w:rsidRPr="00BA4CF0">
        <w:rPr>
          <w:b/>
          <w:bCs/>
          <w:color w:val="auto"/>
          <w:sz w:val="28"/>
          <w:szCs w:val="28"/>
        </w:rPr>
        <w:t xml:space="preserve">b) Suggest </w:t>
      </w:r>
      <w:r w:rsidR="006121A8" w:rsidRPr="00BA4CF0">
        <w:rPr>
          <w:b/>
          <w:bCs/>
          <w:color w:val="auto"/>
          <w:sz w:val="28"/>
          <w:szCs w:val="28"/>
        </w:rPr>
        <w:t>several ways</w:t>
      </w:r>
      <w:r w:rsidR="00C62BF0" w:rsidRPr="00BA4CF0">
        <w:rPr>
          <w:b/>
          <w:bCs/>
          <w:color w:val="auto"/>
          <w:sz w:val="28"/>
          <w:szCs w:val="28"/>
        </w:rPr>
        <w:t xml:space="preserve"> in which these economic problems can be resolved</w:t>
      </w:r>
      <w:bookmarkEnd w:id="2"/>
      <w:r w:rsidR="00C62BF0" w:rsidRPr="00BA4CF0">
        <w:rPr>
          <w:b/>
          <w:bCs/>
          <w:color w:val="auto"/>
          <w:sz w:val="28"/>
          <w:szCs w:val="28"/>
        </w:rPr>
        <w:t xml:space="preserve"> </w:t>
      </w:r>
    </w:p>
    <w:p w14:paraId="5C2F69D4" w14:textId="77777777" w:rsidR="00DD7665" w:rsidRPr="00DD7665" w:rsidRDefault="00DD7665" w:rsidP="00DD7665"/>
    <w:p w14:paraId="4150DD0A" w14:textId="14142FCA" w:rsidR="00CD00A5" w:rsidRPr="00DD7665" w:rsidRDefault="006121A8" w:rsidP="00DD7665">
      <w:pPr>
        <w:pStyle w:val="Heading2"/>
        <w:rPr>
          <w:b/>
          <w:bCs/>
          <w:color w:val="auto"/>
          <w:sz w:val="28"/>
          <w:szCs w:val="28"/>
        </w:rPr>
      </w:pPr>
      <w:bookmarkStart w:id="3" w:name="_Toc153892793"/>
      <w:r w:rsidRPr="00DD7665">
        <w:rPr>
          <w:b/>
          <w:bCs/>
          <w:color w:val="auto"/>
          <w:sz w:val="28"/>
          <w:szCs w:val="28"/>
        </w:rPr>
        <w:t>Several ways</w:t>
      </w:r>
      <w:r w:rsidR="00DD7665" w:rsidRPr="00DD7665">
        <w:rPr>
          <w:b/>
          <w:bCs/>
          <w:color w:val="auto"/>
          <w:sz w:val="28"/>
          <w:szCs w:val="28"/>
        </w:rPr>
        <w:t xml:space="preserve"> of solving the challenges</w:t>
      </w:r>
      <w:bookmarkEnd w:id="3"/>
    </w:p>
    <w:p w14:paraId="585D9484" w14:textId="77777777" w:rsidR="00154163" w:rsidRPr="009A34C4" w:rsidRDefault="00154163" w:rsidP="009A34C4">
      <w:pPr>
        <w:spacing w:line="360" w:lineRule="auto"/>
        <w:contextualSpacing/>
        <w:jc w:val="both"/>
        <w:rPr>
          <w:rFonts w:ascii="Times New Roman" w:hAnsi="Times New Roman" w:cs="Times New Roman"/>
          <w:b/>
          <w:bCs/>
          <w:sz w:val="24"/>
          <w:szCs w:val="24"/>
        </w:rPr>
      </w:pPr>
    </w:p>
    <w:p w14:paraId="77F5F064" w14:textId="6DE07072"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Government Intervention</w:t>
      </w:r>
    </w:p>
    <w:p w14:paraId="111E748E" w14:textId="3516D9E6" w:rsidR="00C62BF0" w:rsidRPr="009A34C4" w:rsidRDefault="00242F8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Governments possess the capacity to assume a pivotal role in effectively mitigating supply chain disruptions and addressing prevailing economic difficulties. This may entail the implementation of regulatory modifications, provision of financial assistance to industries impacted by the changes, enhancement of government agencies' capabilities, adoption of effective communication tactics, and active involvement with enterprises. Government intervention can encompass several strategies aimed at tackling immigration concerns, including the relaxation of labor mobility constraints</w:t>
      </w:r>
      <w:r w:rsidR="00C62BF0" w:rsidRPr="009A34C4">
        <w:rPr>
          <w:rFonts w:ascii="Times New Roman" w:hAnsi="Times New Roman" w:cs="Times New Roman"/>
          <w:sz w:val="24"/>
          <w:szCs w:val="24"/>
        </w:rPr>
        <w:t>.</w:t>
      </w:r>
    </w:p>
    <w:p w14:paraId="798CE21D" w14:textId="7CDE476F"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Relaxing Some of the Stringent Covid-19 Rules</w:t>
      </w:r>
    </w:p>
    <w:p w14:paraId="2CCB58E4" w14:textId="4CB0C2C2" w:rsidR="00C62BF0" w:rsidRPr="009A34C4" w:rsidRDefault="00242F8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It is advisable for governments and health authorities to contemplate reevaluating and, when deemed suitable, easing certain stringent regulations pertaining to Covid-19. This measure has the potential to facilitate the resumption of regular economic activities in a more efficient manner, contingent upon the satisfactory mitigation of public health considerations</w:t>
      </w:r>
      <w:r w:rsidR="00C62BF0" w:rsidRPr="009A34C4">
        <w:rPr>
          <w:rFonts w:ascii="Times New Roman" w:hAnsi="Times New Roman" w:cs="Times New Roman"/>
          <w:sz w:val="24"/>
          <w:szCs w:val="24"/>
        </w:rPr>
        <w:t>.</w:t>
      </w:r>
    </w:p>
    <w:p w14:paraId="646B37BB" w14:textId="739BFF2D"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Developing Shortage Management Team Strategy</w:t>
      </w:r>
    </w:p>
    <w:p w14:paraId="0045DF1F" w14:textId="60AF5B4A" w:rsidR="00C62BF0" w:rsidRPr="009A34C4" w:rsidRDefault="00242F8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The implementation of a shortage management team can effectively enable firms to proactively mitigate and negotiate supply chain shortages. The team possesses the capability to devise strategic approaches for effectively managing and minimizing the consequences of shortages. This involves the identification of substitute suppliers and the implementation of logistical measures to address the issue at hand</w:t>
      </w:r>
      <w:r w:rsidR="00C62BF0" w:rsidRPr="009A34C4">
        <w:rPr>
          <w:rFonts w:ascii="Times New Roman" w:hAnsi="Times New Roman" w:cs="Times New Roman"/>
          <w:sz w:val="24"/>
          <w:szCs w:val="24"/>
        </w:rPr>
        <w:t>.</w:t>
      </w:r>
    </w:p>
    <w:p w14:paraId="32DF7DFF" w14:textId="429944C7"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Create and Improve Supplier Collaboration Network</w:t>
      </w:r>
    </w:p>
    <w:p w14:paraId="42F16B98" w14:textId="5E449001" w:rsidR="00C62BF0" w:rsidRPr="009A34C4" w:rsidRDefault="00242F8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The optimization of collaboration with suppliers is crucial. Organizations </w:t>
      </w:r>
      <w:r w:rsidR="003215DB" w:rsidRPr="009A34C4">
        <w:rPr>
          <w:rFonts w:ascii="Times New Roman" w:hAnsi="Times New Roman" w:cs="Times New Roman"/>
          <w:sz w:val="24"/>
          <w:szCs w:val="24"/>
        </w:rPr>
        <w:t>can</w:t>
      </w:r>
      <w:r w:rsidRPr="009A34C4">
        <w:rPr>
          <w:rFonts w:ascii="Times New Roman" w:hAnsi="Times New Roman" w:cs="Times New Roman"/>
          <w:sz w:val="24"/>
          <w:szCs w:val="24"/>
        </w:rPr>
        <w:t xml:space="preserve"> establish tight collaborations with their </w:t>
      </w:r>
      <w:r w:rsidR="002D2302" w:rsidRPr="009A34C4">
        <w:rPr>
          <w:rFonts w:ascii="Times New Roman" w:hAnsi="Times New Roman" w:cs="Times New Roman"/>
          <w:sz w:val="24"/>
          <w:szCs w:val="24"/>
        </w:rPr>
        <w:t>suppliers,</w:t>
      </w:r>
      <w:r w:rsidRPr="009A34C4">
        <w:rPr>
          <w:rFonts w:ascii="Times New Roman" w:hAnsi="Times New Roman" w:cs="Times New Roman"/>
          <w:sz w:val="24"/>
          <w:szCs w:val="24"/>
        </w:rPr>
        <w:t xml:space="preserve"> fostering enhanced connections, facilitating effective communication, and formulating contingency strategies. The implementation of collaborative endeavors can contribute to the enhancement of supply chain resilience and responsiveness</w:t>
      </w:r>
      <w:r w:rsidR="00C62BF0" w:rsidRPr="009A34C4">
        <w:rPr>
          <w:rFonts w:ascii="Times New Roman" w:hAnsi="Times New Roman" w:cs="Times New Roman"/>
          <w:sz w:val="24"/>
          <w:szCs w:val="24"/>
        </w:rPr>
        <w:t>.</w:t>
      </w:r>
    </w:p>
    <w:p w14:paraId="63AE9762" w14:textId="6C3BD2E8"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Create Alternative Ways to Reduce Waste</w:t>
      </w:r>
    </w:p>
    <w:p w14:paraId="3BF27BE5" w14:textId="44DA32B3" w:rsidR="00C62BF0" w:rsidRPr="009A34C4" w:rsidRDefault="00242F8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The implementation of innovative strategies and the exploration of alternative approaches to waste reduction within the supply chain have the potential to significantly improve operational efficiency. This may entail the implementation of sustainable practices, the optimization of manufacturing processes, and the exploration of technology aimed at minimizing waste</w:t>
      </w:r>
      <w:r w:rsidR="00C62BF0" w:rsidRPr="009A34C4">
        <w:rPr>
          <w:rFonts w:ascii="Times New Roman" w:hAnsi="Times New Roman" w:cs="Times New Roman"/>
          <w:sz w:val="24"/>
          <w:szCs w:val="24"/>
        </w:rPr>
        <w:t>.</w:t>
      </w:r>
    </w:p>
    <w:p w14:paraId="54B34E60" w14:textId="6366724D"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Assess and Improve Own Supply Chain</w:t>
      </w:r>
    </w:p>
    <w:p w14:paraId="7DD28945" w14:textId="21D5C52E" w:rsidR="00C62BF0" w:rsidRPr="009A34C4" w:rsidRDefault="00242F8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It is imperative for enterprises to undertake a thorough evaluation of their respective supply chains. This includes the identification of vulnerabilities, the evaluation of the efficacy of existing processes, and the implementation of enhancements aimed at bolstering resilience</w:t>
      </w:r>
      <w:r w:rsidR="00C62BF0" w:rsidRPr="009A34C4">
        <w:rPr>
          <w:rFonts w:ascii="Times New Roman" w:hAnsi="Times New Roman" w:cs="Times New Roman"/>
          <w:sz w:val="24"/>
          <w:szCs w:val="24"/>
        </w:rPr>
        <w:t>.</w:t>
      </w:r>
    </w:p>
    <w:p w14:paraId="595BBB55" w14:textId="28125C2A"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Work with Suppliers to Reduce Price</w:t>
      </w:r>
    </w:p>
    <w:p w14:paraId="2F2E97A1" w14:textId="215E551C" w:rsidR="00C62BF0" w:rsidRPr="009A34C4" w:rsidRDefault="00242F8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Collaboration with suppliers encompasses the process of engaging in negotiations and cooperative efforts to identify and implement strategies aimed at cost reduction. This may entail the examination of bulk purchase agreements, the optimization of delivery schedules, and the identification of mutually advantageous cost-saving methods</w:t>
      </w:r>
      <w:r w:rsidR="00C62BF0" w:rsidRPr="009A34C4">
        <w:rPr>
          <w:rFonts w:ascii="Times New Roman" w:hAnsi="Times New Roman" w:cs="Times New Roman"/>
          <w:sz w:val="24"/>
          <w:szCs w:val="24"/>
        </w:rPr>
        <w:t>.</w:t>
      </w:r>
    </w:p>
    <w:p w14:paraId="0A193E37" w14:textId="007F2E58"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Keep Stakeholders Informed and Up to Date</w:t>
      </w:r>
    </w:p>
    <w:p w14:paraId="057478A9" w14:textId="77777777"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Communication is crucial during times of economic challenges. Businesses should keep stakeholders, including employees, customers, and partners, informed about the current situation, challenges, and measures being taken to address issues. Transparent communication builds trust and understanding.</w:t>
      </w:r>
    </w:p>
    <w:p w14:paraId="76496ADC" w14:textId="599AAE63" w:rsidR="00C62BF0"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These suggested solutions aim to address the economic problems outlined in the case by combining government intervention, strategic business initiatives, and collaborative efforts throughout the supply chain. Implementing a combination of these measures can contribute to building resilience and navigating the challenges posed by the Covid-19 pandemic and other associated factors.</w:t>
      </w:r>
    </w:p>
    <w:p w14:paraId="26BB1DBF" w14:textId="77777777" w:rsidR="00DC45D8" w:rsidRPr="009A34C4" w:rsidRDefault="00DC45D8" w:rsidP="009A34C4">
      <w:pPr>
        <w:spacing w:line="360" w:lineRule="auto"/>
        <w:ind w:firstLine="720"/>
        <w:contextualSpacing/>
        <w:jc w:val="both"/>
        <w:rPr>
          <w:rFonts w:ascii="Times New Roman" w:hAnsi="Times New Roman" w:cs="Times New Roman"/>
          <w:sz w:val="24"/>
          <w:szCs w:val="24"/>
        </w:rPr>
      </w:pPr>
    </w:p>
    <w:p w14:paraId="7730074C" w14:textId="76263AB3" w:rsidR="00C62BF0" w:rsidRDefault="00EF71A7" w:rsidP="00D26886">
      <w:pPr>
        <w:pStyle w:val="Heading2"/>
        <w:rPr>
          <w:b/>
          <w:bCs/>
          <w:color w:val="auto"/>
          <w:sz w:val="28"/>
          <w:szCs w:val="28"/>
        </w:rPr>
      </w:pPr>
      <w:bookmarkStart w:id="4" w:name="_Toc153892794"/>
      <w:r>
        <w:rPr>
          <w:b/>
          <w:bCs/>
          <w:color w:val="auto"/>
          <w:sz w:val="28"/>
          <w:szCs w:val="28"/>
        </w:rPr>
        <w:t>Task 2</w:t>
      </w:r>
      <w:r w:rsidR="00C62BF0" w:rsidRPr="00D26886">
        <w:rPr>
          <w:b/>
          <w:bCs/>
          <w:color w:val="auto"/>
          <w:sz w:val="28"/>
          <w:szCs w:val="28"/>
        </w:rPr>
        <w:t>. (a) Why is demand and supply relevant in th</w:t>
      </w:r>
      <w:r w:rsidR="008A0AF7">
        <w:rPr>
          <w:b/>
          <w:bCs/>
          <w:color w:val="auto"/>
          <w:sz w:val="28"/>
          <w:szCs w:val="28"/>
        </w:rPr>
        <w:t>e</w:t>
      </w:r>
      <w:r w:rsidR="00C62BF0" w:rsidRPr="00D26886">
        <w:rPr>
          <w:b/>
          <w:bCs/>
          <w:color w:val="auto"/>
          <w:sz w:val="28"/>
          <w:szCs w:val="28"/>
        </w:rPr>
        <w:t xml:space="preserve"> case study?</w:t>
      </w:r>
      <w:bookmarkEnd w:id="4"/>
      <w:r w:rsidR="00C62BF0" w:rsidRPr="00D26886">
        <w:rPr>
          <w:b/>
          <w:bCs/>
          <w:color w:val="auto"/>
          <w:sz w:val="28"/>
          <w:szCs w:val="28"/>
        </w:rPr>
        <w:t xml:space="preserve"> </w:t>
      </w:r>
    </w:p>
    <w:p w14:paraId="3F4FC1DA" w14:textId="77777777" w:rsidR="00D16A92" w:rsidRDefault="00D16A92" w:rsidP="00D16A92"/>
    <w:p w14:paraId="56A5E9C7" w14:textId="02F72F12" w:rsidR="00EB2DFF" w:rsidRDefault="00D16A92" w:rsidP="00D24F19">
      <w:pPr>
        <w:pStyle w:val="Heading2"/>
        <w:rPr>
          <w:b/>
          <w:bCs/>
          <w:color w:val="auto"/>
          <w:sz w:val="28"/>
          <w:szCs w:val="28"/>
        </w:rPr>
      </w:pPr>
      <w:bookmarkStart w:id="5" w:name="_Toc153892795"/>
      <w:r w:rsidRPr="00D16A92">
        <w:rPr>
          <w:b/>
          <w:bCs/>
          <w:color w:val="auto"/>
          <w:sz w:val="28"/>
          <w:szCs w:val="28"/>
        </w:rPr>
        <w:t>Relevance of Demand and Supply</w:t>
      </w:r>
      <w:bookmarkEnd w:id="5"/>
    </w:p>
    <w:p w14:paraId="19D002AD" w14:textId="77777777" w:rsidR="00D24F19" w:rsidRPr="00D24F19" w:rsidRDefault="00D24F19" w:rsidP="00D24F19"/>
    <w:p w14:paraId="6B34F58F" w14:textId="0D632373" w:rsidR="00C62BF0" w:rsidRPr="009A34C4" w:rsidRDefault="00C62BF0" w:rsidP="00EB2DFF">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Demand and supply play a crucial role in the dynamics of the case study, influencing various aspects of business operations and the broader economic environment. </w:t>
      </w:r>
    </w:p>
    <w:p w14:paraId="1E30D89C" w14:textId="6673B8A3"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Pricing Strategy to Reduce and Manage the Pressure of Demand and Supply</w:t>
      </w:r>
    </w:p>
    <w:p w14:paraId="52F2ADA4" w14:textId="026575BF"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Understanding demand and supply dynamics allows businesses to implement effective pricing strategies</w:t>
      </w:r>
      <w:r w:rsidR="00532591" w:rsidRPr="009A34C4">
        <w:rPr>
          <w:rFonts w:ascii="Times New Roman" w:hAnsi="Times New Roman" w:cs="Times New Roman"/>
          <w:sz w:val="24"/>
          <w:szCs w:val="24"/>
        </w:rPr>
        <w:t xml:space="preserve"> (Griffith, 2003)</w:t>
      </w:r>
      <w:r w:rsidRPr="009A34C4">
        <w:rPr>
          <w:rFonts w:ascii="Times New Roman" w:hAnsi="Times New Roman" w:cs="Times New Roman"/>
          <w:sz w:val="24"/>
          <w:szCs w:val="24"/>
        </w:rPr>
        <w:t>. In times of increased demand or supply chain disruptions, businesses can adjust prices to manage and balance the pressure on both sides, ensuring fair pricing for consumers while maintaining profitability.</w:t>
      </w:r>
    </w:p>
    <w:p w14:paraId="630989D6" w14:textId="6B5CE96C"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Competition and Driving Prices to be Low to Reduce Price</w:t>
      </w:r>
    </w:p>
    <w:p w14:paraId="7FF9B2FA" w14:textId="21B478BD"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Demand and supply dynamics influence competition within industries. Understanding these forces enables businesses to strategically position themselves in the market. In a competitive environment, businesses may lower prices to attract customers and gain a competitive edge, impacting overall market dynamics</w:t>
      </w:r>
      <w:r w:rsidR="002F2C9C" w:rsidRPr="009A34C4">
        <w:rPr>
          <w:rFonts w:ascii="Times New Roman" w:hAnsi="Times New Roman" w:cs="Times New Roman"/>
          <w:sz w:val="24"/>
          <w:szCs w:val="24"/>
        </w:rPr>
        <w:t xml:space="preserve"> (Ellickson, 2013)</w:t>
      </w:r>
      <w:r w:rsidRPr="009A34C4">
        <w:rPr>
          <w:rFonts w:ascii="Times New Roman" w:hAnsi="Times New Roman" w:cs="Times New Roman"/>
          <w:sz w:val="24"/>
          <w:szCs w:val="24"/>
        </w:rPr>
        <w:t>.</w:t>
      </w:r>
    </w:p>
    <w:p w14:paraId="19366F84" w14:textId="51FCD3F9"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Helps the Expansion of Business Productivity (e.g., Amazon Online Platform Management)</w:t>
      </w:r>
    </w:p>
    <w:p w14:paraId="5860DCBD" w14:textId="77777777" w:rsidR="00C62BF0"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Efficient management of demand and supply is vital for business expansion. Platforms like Amazon leverage data on consumer demand to optimize inventory management, ensuring products are available when needed. This approach enhances business productivity by aligning resources with market demands.</w:t>
      </w:r>
    </w:p>
    <w:p w14:paraId="0B41EA93" w14:textId="77777777" w:rsidR="00D24F19" w:rsidRDefault="00D24F19" w:rsidP="009A34C4">
      <w:pPr>
        <w:spacing w:line="360" w:lineRule="auto"/>
        <w:ind w:firstLine="720"/>
        <w:contextualSpacing/>
        <w:jc w:val="both"/>
        <w:rPr>
          <w:rFonts w:ascii="Times New Roman" w:hAnsi="Times New Roman" w:cs="Times New Roman"/>
          <w:sz w:val="24"/>
          <w:szCs w:val="24"/>
        </w:rPr>
      </w:pPr>
    </w:p>
    <w:p w14:paraId="334FC7E8" w14:textId="77777777" w:rsidR="00D24F19" w:rsidRPr="009A34C4" w:rsidRDefault="00D24F19" w:rsidP="009A34C4">
      <w:pPr>
        <w:spacing w:line="360" w:lineRule="auto"/>
        <w:ind w:firstLine="720"/>
        <w:contextualSpacing/>
        <w:jc w:val="both"/>
        <w:rPr>
          <w:rFonts w:ascii="Times New Roman" w:hAnsi="Times New Roman" w:cs="Times New Roman"/>
          <w:sz w:val="24"/>
          <w:szCs w:val="24"/>
        </w:rPr>
      </w:pPr>
    </w:p>
    <w:p w14:paraId="22D8D85C" w14:textId="50185EE2"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Marketing Strategy and Promotion of Business Concept</w:t>
      </w:r>
    </w:p>
    <w:p w14:paraId="73F10A79" w14:textId="77777777"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Demand and supply information guides marketing strategies. Businesses can tailor their marketing efforts based on understanding consumer demand. This helps in promoting the business concept effectively, aligning products or services with customer needs and preferences.</w:t>
      </w:r>
    </w:p>
    <w:p w14:paraId="07A3C420" w14:textId="699D3C1F"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Balancing Inventory Management Strategy (e.g., Just-in-Time System)</w:t>
      </w:r>
    </w:p>
    <w:p w14:paraId="30A7AE3C" w14:textId="77777777"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The principles of demand and supply are integral to inventory management. Concepts like the Just-in-Time system rely on accurate demand forecasts to minimize excess inventory, reducing holding costs and improving overall efficiency in the supply chain.</w:t>
      </w:r>
    </w:p>
    <w:p w14:paraId="7CF8B78A" w14:textId="4A6A431B"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Finance Attraction Through Investments (e.g., Initial Public Offering - IPO)</w:t>
      </w:r>
    </w:p>
    <w:p w14:paraId="6CA62C24" w14:textId="77777777"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Businesses can attract investment by demonstrating a clear understanding of market demand and supply. An IPO, for instance, relies on the potential for growth and profitability, making accurate demand and supply assessments crucial for attracting high capital investments.</w:t>
      </w:r>
    </w:p>
    <w:p w14:paraId="7D4E522D" w14:textId="1BBC0660"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Greater Worker Retention and Satisfaction Through High Salaries Payment</w:t>
      </w:r>
    </w:p>
    <w:p w14:paraId="40B37897" w14:textId="6CCE6A25"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Labo</w:t>
      </w:r>
      <w:r w:rsidR="009A34C4" w:rsidRPr="009A34C4">
        <w:rPr>
          <w:rFonts w:ascii="Times New Roman" w:hAnsi="Times New Roman" w:cs="Times New Roman"/>
          <w:sz w:val="24"/>
          <w:szCs w:val="24"/>
        </w:rPr>
        <w:t>u</w:t>
      </w:r>
      <w:r w:rsidRPr="009A34C4">
        <w:rPr>
          <w:rFonts w:ascii="Times New Roman" w:hAnsi="Times New Roman" w:cs="Times New Roman"/>
          <w:sz w:val="24"/>
          <w:szCs w:val="24"/>
        </w:rPr>
        <w:t>r markets are influenced by the demand and supply of skilled workers. To attract and retain top talent, businesses may need to adjust salary levels based on market demand for specific skills. Understanding these dynamics is crucial for maintaining a satisfied and motivated workforce.</w:t>
      </w:r>
    </w:p>
    <w:p w14:paraId="103D819D" w14:textId="174D4E3E"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Management of Risks to Maintain Equilibrium of Demand and Supply</w:t>
      </w:r>
    </w:p>
    <w:p w14:paraId="22A226F3" w14:textId="16FA4598"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Risks, such as supply chain disruptions or unexpected shifts in consumer demand, can be managed more effectively with a comprehensive understanding of demand and supply dynamics. Businesses can develop risk mitigation strategies to maintain equilibrium and continuity.</w:t>
      </w:r>
    </w:p>
    <w:p w14:paraId="08DAEF36" w14:textId="0BBF714D"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Management of Shortage and Supply to Help Shifting Market Demand</w:t>
      </w:r>
    </w:p>
    <w:p w14:paraId="521792EE" w14:textId="77777777" w:rsidR="00C62BF0" w:rsidRPr="009A34C4" w:rsidRDefault="00C62BF0"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Demand and supply insights enable businesses to respond to shortages or surpluses effectively. By matching production and distribution with market demand, businesses can adapt to shifting market conditions, ensuring they meet customer expectations and remain competitive.</w:t>
      </w:r>
    </w:p>
    <w:p w14:paraId="429A3126" w14:textId="6F8BAEB0" w:rsidR="00C62BF0" w:rsidRDefault="001E18A2"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Overall</w:t>
      </w:r>
      <w:r w:rsidR="00C62BF0" w:rsidRPr="009A34C4">
        <w:rPr>
          <w:rFonts w:ascii="Times New Roman" w:hAnsi="Times New Roman" w:cs="Times New Roman"/>
          <w:sz w:val="24"/>
          <w:szCs w:val="24"/>
        </w:rPr>
        <w:t>, demand and supply are critical considerations in this case study, influencing pricing strategies, competition, productivity, marketing efforts, inventory management, financial attractiveness, workforce dynamics, risk management, and adaptive responses to changing market demands. A thorough understanding of these economic forces is essential for effective decision-making and sustainable business operations.</w:t>
      </w:r>
    </w:p>
    <w:p w14:paraId="017CB277" w14:textId="77777777" w:rsidR="00EB2DFF" w:rsidRPr="009A34C4" w:rsidRDefault="00EB2DFF" w:rsidP="009A34C4">
      <w:pPr>
        <w:spacing w:line="360" w:lineRule="auto"/>
        <w:ind w:firstLine="720"/>
        <w:contextualSpacing/>
        <w:jc w:val="both"/>
        <w:rPr>
          <w:rFonts w:ascii="Times New Roman" w:hAnsi="Times New Roman" w:cs="Times New Roman"/>
          <w:sz w:val="24"/>
          <w:szCs w:val="24"/>
        </w:rPr>
      </w:pPr>
    </w:p>
    <w:p w14:paraId="676A760E" w14:textId="4FADDDC7" w:rsidR="00C62BF0" w:rsidRDefault="00C62BF0" w:rsidP="00D12B36">
      <w:pPr>
        <w:pStyle w:val="Heading2"/>
        <w:rPr>
          <w:b/>
          <w:bCs/>
          <w:color w:val="auto"/>
          <w:sz w:val="28"/>
          <w:szCs w:val="28"/>
        </w:rPr>
      </w:pPr>
      <w:bookmarkStart w:id="6" w:name="_Toc153892796"/>
      <w:r w:rsidRPr="00D12B36">
        <w:rPr>
          <w:b/>
          <w:bCs/>
          <w:color w:val="auto"/>
          <w:sz w:val="28"/>
          <w:szCs w:val="28"/>
        </w:rPr>
        <w:t>(b) What is the difference between elasticity and inelasticity of demand with reference to price changes in the cost of fuel?</w:t>
      </w:r>
      <w:bookmarkEnd w:id="6"/>
      <w:r w:rsidRPr="00D12B36">
        <w:rPr>
          <w:b/>
          <w:bCs/>
          <w:color w:val="auto"/>
          <w:sz w:val="28"/>
          <w:szCs w:val="28"/>
        </w:rPr>
        <w:t xml:space="preserve"> </w:t>
      </w:r>
    </w:p>
    <w:p w14:paraId="764B6559" w14:textId="77777777" w:rsidR="005271F6" w:rsidRDefault="005271F6" w:rsidP="005271F6"/>
    <w:p w14:paraId="3FE11F9F" w14:textId="4D6E3310" w:rsidR="005271F6" w:rsidRPr="005271F6" w:rsidRDefault="005271F6" w:rsidP="005271F6">
      <w:pPr>
        <w:pStyle w:val="Heading2"/>
        <w:rPr>
          <w:b/>
          <w:bCs/>
          <w:color w:val="auto"/>
          <w:sz w:val="28"/>
          <w:szCs w:val="28"/>
        </w:rPr>
      </w:pPr>
      <w:bookmarkStart w:id="7" w:name="_Toc153892797"/>
      <w:r w:rsidRPr="005271F6">
        <w:rPr>
          <w:b/>
          <w:bCs/>
          <w:color w:val="auto"/>
          <w:sz w:val="28"/>
          <w:szCs w:val="28"/>
        </w:rPr>
        <w:t>Difference between elasticity and inelasticity of demand</w:t>
      </w:r>
      <w:bookmarkEnd w:id="7"/>
    </w:p>
    <w:p w14:paraId="16E788E9" w14:textId="77777777" w:rsidR="00D12B36" w:rsidRPr="00D12B36" w:rsidRDefault="00D12B36" w:rsidP="00D12B36"/>
    <w:p w14:paraId="44B9A522" w14:textId="2471707B"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1. Defin</w:t>
      </w:r>
      <w:r w:rsidR="0024718B" w:rsidRPr="009A34C4">
        <w:rPr>
          <w:rFonts w:ascii="Times New Roman" w:hAnsi="Times New Roman" w:cs="Times New Roman"/>
          <w:b/>
          <w:bCs/>
          <w:sz w:val="24"/>
          <w:szCs w:val="24"/>
        </w:rPr>
        <w:t>ition</w:t>
      </w:r>
      <w:r w:rsidRPr="009A34C4">
        <w:rPr>
          <w:rFonts w:ascii="Times New Roman" w:hAnsi="Times New Roman" w:cs="Times New Roman"/>
          <w:b/>
          <w:bCs/>
          <w:sz w:val="24"/>
          <w:szCs w:val="24"/>
        </w:rPr>
        <w:t>:</w:t>
      </w:r>
    </w:p>
    <w:p w14:paraId="2100EAA6" w14:textId="1D8E0B4A"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Elasticity of Demand:</w:t>
      </w:r>
      <w:r w:rsidRPr="009A34C4">
        <w:rPr>
          <w:rFonts w:ascii="Times New Roman" w:hAnsi="Times New Roman" w:cs="Times New Roman"/>
          <w:sz w:val="24"/>
          <w:szCs w:val="24"/>
        </w:rPr>
        <w:t xml:space="preserve"> </w:t>
      </w:r>
      <w:r w:rsidR="001E18A2" w:rsidRPr="009A34C4">
        <w:rPr>
          <w:rFonts w:ascii="Times New Roman" w:hAnsi="Times New Roman" w:cs="Times New Roman"/>
          <w:sz w:val="24"/>
          <w:szCs w:val="24"/>
        </w:rPr>
        <w:t>The concept of elasticity of demand refers to the degree of responsiveness or sensitivity exhibited by the amount desired of a particular commodity or service in relation to changes in one of the determinants of demand, such as price, income, or the price of related goods (Andreyeva, Long, &amp; Brownell, 2010). When the demand for a good or service is elastic, a change in price results in a corresponding and proportionally larger change in the amount demanded.</w:t>
      </w:r>
      <w:r w:rsidR="0024718B" w:rsidRPr="009A34C4">
        <w:rPr>
          <w:rFonts w:ascii="Times New Roman" w:hAnsi="Times New Roman" w:cs="Times New Roman"/>
          <w:sz w:val="24"/>
          <w:szCs w:val="24"/>
        </w:rPr>
        <w:t xml:space="preserve"> It is crucial to remember that customers must choose which items and services to purchase and have a limited amount of money (Aigner-Walder, 2015).</w:t>
      </w:r>
    </w:p>
    <w:p w14:paraId="5EDCAA6D" w14:textId="5283121B" w:rsidR="003F7209" w:rsidRPr="009A34C4" w:rsidRDefault="003F7209" w:rsidP="009A34C4">
      <w:pPr>
        <w:spacing w:line="360" w:lineRule="auto"/>
        <w:contextualSpacing/>
        <w:jc w:val="both"/>
        <w:rPr>
          <w:rFonts w:ascii="Times New Roman" w:hAnsi="Times New Roman" w:cs="Times New Roman"/>
          <w:sz w:val="24"/>
          <w:szCs w:val="24"/>
        </w:rPr>
      </w:pPr>
    </w:p>
    <w:p w14:paraId="02C4F72A" w14:textId="77777777" w:rsidR="003F7209" w:rsidRPr="009A34C4" w:rsidRDefault="003F7209" w:rsidP="009A34C4">
      <w:pPr>
        <w:keepNext/>
        <w:spacing w:line="360" w:lineRule="auto"/>
        <w:contextualSpacing/>
        <w:jc w:val="both"/>
        <w:rPr>
          <w:rFonts w:ascii="Times New Roman" w:hAnsi="Times New Roman" w:cs="Times New Roman"/>
          <w:sz w:val="24"/>
          <w:szCs w:val="24"/>
        </w:rPr>
      </w:pPr>
      <w:r w:rsidRPr="009A34C4">
        <w:rPr>
          <w:rFonts w:ascii="Times New Roman" w:hAnsi="Times New Roman" w:cs="Times New Roman"/>
          <w:noProof/>
          <w:sz w:val="24"/>
          <w:szCs w:val="24"/>
        </w:rPr>
        <w:drawing>
          <wp:inline distT="0" distB="0" distL="0" distR="0" wp14:anchorId="54D56404" wp14:editId="789DB772">
            <wp:extent cx="5629910" cy="3383280"/>
            <wp:effectExtent l="0" t="0" r="889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658761" cy="3400618"/>
                    </a:xfrm>
                    <a:prstGeom prst="rect">
                      <a:avLst/>
                    </a:prstGeom>
                  </pic:spPr>
                </pic:pic>
              </a:graphicData>
            </a:graphic>
          </wp:inline>
        </w:drawing>
      </w:r>
    </w:p>
    <w:p w14:paraId="795F54AD" w14:textId="3356779B"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Inelasticity</w:t>
      </w:r>
      <w:r w:rsidR="00846167" w:rsidRPr="009A34C4">
        <w:rPr>
          <w:rFonts w:ascii="Times New Roman" w:hAnsi="Times New Roman" w:cs="Times New Roman"/>
          <w:b/>
          <w:bCs/>
          <w:sz w:val="24"/>
          <w:szCs w:val="24"/>
        </w:rPr>
        <w:t xml:space="preserve"> of Demand</w:t>
      </w:r>
      <w:r w:rsidRPr="009A34C4">
        <w:rPr>
          <w:rFonts w:ascii="Times New Roman" w:hAnsi="Times New Roman" w:cs="Times New Roman"/>
          <w:b/>
          <w:bCs/>
          <w:sz w:val="24"/>
          <w:szCs w:val="24"/>
        </w:rPr>
        <w:t>:</w:t>
      </w:r>
      <w:r w:rsidRPr="009A34C4">
        <w:rPr>
          <w:rFonts w:ascii="Times New Roman" w:hAnsi="Times New Roman" w:cs="Times New Roman"/>
          <w:sz w:val="24"/>
          <w:szCs w:val="24"/>
        </w:rPr>
        <w:t xml:space="preserve"> This economic term refers to the situation where the quantity demanded of a good or service remains </w:t>
      </w:r>
      <w:r w:rsidR="00D43E49" w:rsidRPr="009A34C4">
        <w:rPr>
          <w:rFonts w:ascii="Times New Roman" w:hAnsi="Times New Roman" w:cs="Times New Roman"/>
          <w:sz w:val="24"/>
          <w:szCs w:val="24"/>
        </w:rPr>
        <w:t>constant</w:t>
      </w:r>
      <w:r w:rsidRPr="009A34C4">
        <w:rPr>
          <w:rFonts w:ascii="Times New Roman" w:hAnsi="Times New Roman" w:cs="Times New Roman"/>
          <w:sz w:val="24"/>
          <w:szCs w:val="24"/>
        </w:rPr>
        <w:t xml:space="preserve"> despite changes in its price</w:t>
      </w:r>
      <w:r w:rsidR="000E7414" w:rsidRPr="009A34C4">
        <w:rPr>
          <w:rFonts w:ascii="Times New Roman" w:hAnsi="Times New Roman" w:cs="Times New Roman"/>
          <w:sz w:val="24"/>
          <w:szCs w:val="24"/>
        </w:rPr>
        <w:t xml:space="preserve"> (Bagwell, 2005)</w:t>
      </w:r>
      <w:r w:rsidRPr="009A34C4">
        <w:rPr>
          <w:rFonts w:ascii="Times New Roman" w:hAnsi="Times New Roman" w:cs="Times New Roman"/>
          <w:sz w:val="24"/>
          <w:szCs w:val="24"/>
        </w:rPr>
        <w:t xml:space="preserve">. </w:t>
      </w:r>
      <w:r w:rsidR="00242F82" w:rsidRPr="009A34C4">
        <w:rPr>
          <w:rFonts w:ascii="Times New Roman" w:hAnsi="Times New Roman" w:cs="Times New Roman"/>
          <w:sz w:val="24"/>
          <w:szCs w:val="24"/>
        </w:rPr>
        <w:t>The concept of inelastic demand suggests that alterations in price have minimal impact on consumers' purchasing patterns</w:t>
      </w:r>
      <w:r w:rsidR="00CD1799" w:rsidRPr="009A34C4">
        <w:rPr>
          <w:rFonts w:ascii="Times New Roman" w:hAnsi="Times New Roman" w:cs="Times New Roman"/>
          <w:sz w:val="24"/>
          <w:szCs w:val="24"/>
        </w:rPr>
        <w:t xml:space="preserve"> (Russo, 2023)</w:t>
      </w:r>
      <w:r w:rsidRPr="009A34C4">
        <w:rPr>
          <w:rFonts w:ascii="Times New Roman" w:hAnsi="Times New Roman" w:cs="Times New Roman"/>
          <w:sz w:val="24"/>
          <w:szCs w:val="24"/>
        </w:rPr>
        <w:t>.</w:t>
      </w:r>
    </w:p>
    <w:p w14:paraId="546CA8BA" w14:textId="77777777" w:rsidR="0021052E" w:rsidRPr="009A34C4" w:rsidRDefault="0021052E" w:rsidP="009A34C4">
      <w:pPr>
        <w:keepNext/>
        <w:spacing w:line="360" w:lineRule="auto"/>
        <w:contextualSpacing/>
        <w:jc w:val="both"/>
        <w:rPr>
          <w:rFonts w:ascii="Times New Roman" w:hAnsi="Times New Roman" w:cs="Times New Roman"/>
          <w:sz w:val="24"/>
          <w:szCs w:val="24"/>
        </w:rPr>
      </w:pPr>
      <w:r w:rsidRPr="009A34C4">
        <w:rPr>
          <w:rFonts w:ascii="Times New Roman" w:hAnsi="Times New Roman" w:cs="Times New Roman"/>
          <w:noProof/>
          <w:sz w:val="24"/>
          <w:szCs w:val="24"/>
        </w:rPr>
        <w:drawing>
          <wp:inline distT="0" distB="0" distL="0" distR="0" wp14:anchorId="3E7C6C07" wp14:editId="01A2D526">
            <wp:extent cx="6191250" cy="43629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6197499" cy="4367398"/>
                    </a:xfrm>
                    <a:prstGeom prst="rect">
                      <a:avLst/>
                    </a:prstGeom>
                  </pic:spPr>
                </pic:pic>
              </a:graphicData>
            </a:graphic>
          </wp:inline>
        </w:drawing>
      </w:r>
    </w:p>
    <w:p w14:paraId="5E9669EC" w14:textId="6FB3970D" w:rsidR="0021052E" w:rsidRPr="009A34C4" w:rsidRDefault="0021052E" w:rsidP="009A34C4">
      <w:pPr>
        <w:pStyle w:val="Caption"/>
        <w:contextualSpacing/>
        <w:jc w:val="center"/>
        <w:rPr>
          <w:rFonts w:ascii="Times New Roman" w:hAnsi="Times New Roman" w:cs="Times New Roman"/>
          <w:sz w:val="24"/>
          <w:szCs w:val="24"/>
        </w:rPr>
      </w:pPr>
      <w:r w:rsidRPr="009A34C4">
        <w:rPr>
          <w:rFonts w:ascii="Times New Roman" w:hAnsi="Times New Roman" w:cs="Times New Roman"/>
          <w:sz w:val="24"/>
          <w:szCs w:val="24"/>
        </w:rPr>
        <w:t xml:space="preserve">Perfectly inelastic demand </w:t>
      </w:r>
    </w:p>
    <w:p w14:paraId="1563B252" w14:textId="0479533F"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Characteristics of Elastic and Inelastic Demand:</w:t>
      </w:r>
    </w:p>
    <w:p w14:paraId="5F076F3E" w14:textId="19A5B0B8"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Elastic Demand:</w:t>
      </w:r>
    </w:p>
    <w:p w14:paraId="3B4375CA" w14:textId="76AD74A2"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Price Flexibility</w:t>
      </w:r>
      <w:r w:rsidRPr="009A34C4">
        <w:rPr>
          <w:rFonts w:ascii="Times New Roman" w:hAnsi="Times New Roman" w:cs="Times New Roman"/>
          <w:sz w:val="24"/>
          <w:szCs w:val="24"/>
        </w:rPr>
        <w:t xml:space="preserve">: </w:t>
      </w:r>
      <w:r w:rsidR="00242F82" w:rsidRPr="009A34C4">
        <w:rPr>
          <w:rFonts w:ascii="Times New Roman" w:hAnsi="Times New Roman" w:cs="Times New Roman"/>
          <w:sz w:val="24"/>
          <w:szCs w:val="24"/>
        </w:rPr>
        <w:t xml:space="preserve">Elastic goods exhibit a high degree of price sensitivity, wherein an adjustment in price results in a proportionally greater alteration in the amount demanded </w:t>
      </w:r>
      <w:r w:rsidR="00DF1DFE" w:rsidRPr="009A34C4">
        <w:rPr>
          <w:rFonts w:ascii="Times New Roman" w:hAnsi="Times New Roman" w:cs="Times New Roman"/>
          <w:sz w:val="24"/>
          <w:szCs w:val="24"/>
        </w:rPr>
        <w:t>(Osadiya, 2023)</w:t>
      </w:r>
      <w:r w:rsidRPr="009A34C4">
        <w:rPr>
          <w:rFonts w:ascii="Times New Roman" w:hAnsi="Times New Roman" w:cs="Times New Roman"/>
          <w:sz w:val="24"/>
          <w:szCs w:val="24"/>
        </w:rPr>
        <w:t>.</w:t>
      </w:r>
    </w:p>
    <w:p w14:paraId="260A9F2D" w14:textId="0866CA40"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Protection during Market Fluctuations</w:t>
      </w:r>
      <w:r w:rsidRPr="009A34C4">
        <w:rPr>
          <w:rFonts w:ascii="Times New Roman" w:hAnsi="Times New Roman" w:cs="Times New Roman"/>
          <w:sz w:val="24"/>
          <w:szCs w:val="24"/>
        </w:rPr>
        <w:t xml:space="preserve">: </w:t>
      </w:r>
      <w:r w:rsidR="00242F82" w:rsidRPr="009A34C4">
        <w:rPr>
          <w:rFonts w:ascii="Times New Roman" w:hAnsi="Times New Roman" w:cs="Times New Roman"/>
          <w:sz w:val="24"/>
          <w:szCs w:val="24"/>
        </w:rPr>
        <w:t>Elastic commodities may encounter difficulties amidst market volatility, as alterations in price have the potential to exert a substantial influence on consumer demand</w:t>
      </w:r>
      <w:r w:rsidRPr="009A34C4">
        <w:rPr>
          <w:rFonts w:ascii="Times New Roman" w:hAnsi="Times New Roman" w:cs="Times New Roman"/>
          <w:sz w:val="24"/>
          <w:szCs w:val="24"/>
        </w:rPr>
        <w:t>.</w:t>
      </w:r>
    </w:p>
    <w:p w14:paraId="00893E32" w14:textId="35D44570"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Entry Barriers:</w:t>
      </w:r>
      <w:r w:rsidRPr="009A34C4">
        <w:rPr>
          <w:rFonts w:ascii="Times New Roman" w:hAnsi="Times New Roman" w:cs="Times New Roman"/>
          <w:sz w:val="24"/>
          <w:szCs w:val="24"/>
        </w:rPr>
        <w:t xml:space="preserve"> </w:t>
      </w:r>
      <w:r w:rsidR="00242F82" w:rsidRPr="009A34C4">
        <w:rPr>
          <w:rFonts w:ascii="Times New Roman" w:hAnsi="Times New Roman" w:cs="Times New Roman"/>
          <w:sz w:val="24"/>
          <w:szCs w:val="24"/>
        </w:rPr>
        <w:t>Elastic commodities exhibit a reduced presence of entry barriers, hence facilitating the entry of new enterprises into the market</w:t>
      </w:r>
      <w:r w:rsidRPr="009A34C4">
        <w:rPr>
          <w:rFonts w:ascii="Times New Roman" w:hAnsi="Times New Roman" w:cs="Times New Roman"/>
          <w:sz w:val="24"/>
          <w:szCs w:val="24"/>
        </w:rPr>
        <w:t>.</w:t>
      </w:r>
    </w:p>
    <w:p w14:paraId="6E5D81E0" w14:textId="6F93F187"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Inelastic Demand:</w:t>
      </w:r>
    </w:p>
    <w:p w14:paraId="144C5092" w14:textId="3FDE76BC"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Price Flexibility:</w:t>
      </w:r>
      <w:r w:rsidRPr="009A34C4">
        <w:rPr>
          <w:rFonts w:ascii="Times New Roman" w:hAnsi="Times New Roman" w:cs="Times New Roman"/>
          <w:sz w:val="24"/>
          <w:szCs w:val="24"/>
        </w:rPr>
        <w:t xml:space="preserve"> </w:t>
      </w:r>
      <w:r w:rsidR="00242F82" w:rsidRPr="009A34C4">
        <w:rPr>
          <w:rFonts w:ascii="Times New Roman" w:hAnsi="Times New Roman" w:cs="Times New Roman"/>
          <w:sz w:val="24"/>
          <w:szCs w:val="24"/>
        </w:rPr>
        <w:t xml:space="preserve">Inelastic goods have a </w:t>
      </w:r>
      <w:r w:rsidR="00D43E49" w:rsidRPr="009A34C4">
        <w:rPr>
          <w:rFonts w:ascii="Times New Roman" w:hAnsi="Times New Roman" w:cs="Times New Roman"/>
          <w:sz w:val="24"/>
          <w:szCs w:val="24"/>
        </w:rPr>
        <w:t>low</w:t>
      </w:r>
      <w:r w:rsidR="00242F82" w:rsidRPr="009A34C4">
        <w:rPr>
          <w:rFonts w:ascii="Times New Roman" w:hAnsi="Times New Roman" w:cs="Times New Roman"/>
          <w:sz w:val="24"/>
          <w:szCs w:val="24"/>
        </w:rPr>
        <w:t xml:space="preserve"> degree of responsiveness to alterations in price, resulting in a correspondingly lower alteration in the quantity required</w:t>
      </w:r>
      <w:r w:rsidRPr="009A34C4">
        <w:rPr>
          <w:rFonts w:ascii="Times New Roman" w:hAnsi="Times New Roman" w:cs="Times New Roman"/>
          <w:sz w:val="24"/>
          <w:szCs w:val="24"/>
        </w:rPr>
        <w:t>.</w:t>
      </w:r>
    </w:p>
    <w:p w14:paraId="4EBBB958" w14:textId="6F7DAD9F"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Protection during Market Fluctuations:</w:t>
      </w:r>
      <w:r w:rsidRPr="009A34C4">
        <w:rPr>
          <w:rFonts w:ascii="Times New Roman" w:hAnsi="Times New Roman" w:cs="Times New Roman"/>
          <w:sz w:val="24"/>
          <w:szCs w:val="24"/>
        </w:rPr>
        <w:t xml:space="preserve"> </w:t>
      </w:r>
      <w:r w:rsidR="00242F82" w:rsidRPr="009A34C4">
        <w:rPr>
          <w:rFonts w:ascii="Times New Roman" w:hAnsi="Times New Roman" w:cs="Times New Roman"/>
          <w:sz w:val="24"/>
          <w:szCs w:val="24"/>
        </w:rPr>
        <w:t>In the context of market fluctuations, it can be observed that inelastic goods exhibit a greater degree of protection, as alterations in price exert a constrained influence on the corresponding demand</w:t>
      </w:r>
      <w:r w:rsidRPr="009A34C4">
        <w:rPr>
          <w:rFonts w:ascii="Times New Roman" w:hAnsi="Times New Roman" w:cs="Times New Roman"/>
          <w:sz w:val="24"/>
          <w:szCs w:val="24"/>
        </w:rPr>
        <w:t>.</w:t>
      </w:r>
    </w:p>
    <w:p w14:paraId="12C249AD" w14:textId="4F1C96AD"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Entry Barriers:</w:t>
      </w:r>
      <w:r w:rsidRPr="009A34C4">
        <w:rPr>
          <w:rFonts w:ascii="Times New Roman" w:hAnsi="Times New Roman" w:cs="Times New Roman"/>
          <w:sz w:val="24"/>
          <w:szCs w:val="24"/>
        </w:rPr>
        <w:t xml:space="preserve"> </w:t>
      </w:r>
      <w:r w:rsidR="00242F82" w:rsidRPr="009A34C4">
        <w:rPr>
          <w:rFonts w:ascii="Times New Roman" w:hAnsi="Times New Roman" w:cs="Times New Roman"/>
          <w:sz w:val="24"/>
          <w:szCs w:val="24"/>
        </w:rPr>
        <w:t>In the context of market dynamics, items that exhibit inelasticity tend to possess elevated entry barriers, hence posing challenges for prospective entrants seeking to establish new enterprises within the market</w:t>
      </w:r>
      <w:r w:rsidRPr="009A34C4">
        <w:rPr>
          <w:rFonts w:ascii="Times New Roman" w:hAnsi="Times New Roman" w:cs="Times New Roman"/>
          <w:sz w:val="24"/>
          <w:szCs w:val="24"/>
        </w:rPr>
        <w:t>.</w:t>
      </w:r>
    </w:p>
    <w:p w14:paraId="5609AA8C" w14:textId="11B88A07"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Advantages and Disadvantages:</w:t>
      </w:r>
    </w:p>
    <w:p w14:paraId="02A8DB34" w14:textId="35A24978"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Elasticity of Demand:</w:t>
      </w:r>
    </w:p>
    <w:p w14:paraId="201F30DC" w14:textId="477C96F8"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Advantages:</w:t>
      </w:r>
    </w:p>
    <w:p w14:paraId="67A23E3D" w14:textId="226403A1"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Setting an Optimum Price:</w:t>
      </w:r>
      <w:r w:rsidRPr="009A34C4">
        <w:rPr>
          <w:rFonts w:ascii="Times New Roman" w:hAnsi="Times New Roman" w:cs="Times New Roman"/>
          <w:sz w:val="24"/>
          <w:szCs w:val="24"/>
        </w:rPr>
        <w:t xml:space="preserve"> </w:t>
      </w:r>
      <w:r w:rsidR="00C44214" w:rsidRPr="009A34C4">
        <w:rPr>
          <w:rFonts w:ascii="Times New Roman" w:hAnsi="Times New Roman" w:cs="Times New Roman"/>
          <w:sz w:val="24"/>
          <w:szCs w:val="24"/>
        </w:rPr>
        <w:t>Business enterprises possess the ability to optimize their revenue by strategically manipulating prices, aiming to identify the specific price level at which the percentage alteration in quantity demanded corresponds to the percentage alteration in price</w:t>
      </w:r>
      <w:r w:rsidRPr="009A34C4">
        <w:rPr>
          <w:rFonts w:ascii="Times New Roman" w:hAnsi="Times New Roman" w:cs="Times New Roman"/>
          <w:sz w:val="24"/>
          <w:szCs w:val="24"/>
        </w:rPr>
        <w:t>.</w:t>
      </w:r>
    </w:p>
    <w:p w14:paraId="563A8D97" w14:textId="77777777"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Lower Taxes:</w:t>
      </w:r>
      <w:r w:rsidRPr="009A34C4">
        <w:rPr>
          <w:rFonts w:ascii="Times New Roman" w:hAnsi="Times New Roman" w:cs="Times New Roman"/>
          <w:sz w:val="24"/>
          <w:szCs w:val="24"/>
        </w:rPr>
        <w:t xml:space="preserve"> Elastic goods can benefit from lower taxes as the increase in price leads to a smaller reduction in quantity demanded, maintaining tax revenue.</w:t>
      </w:r>
    </w:p>
    <w:p w14:paraId="5C6F22E1" w14:textId="726FD649"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Disadvantages:</w:t>
      </w:r>
    </w:p>
    <w:p w14:paraId="2E99E98E" w14:textId="77777777"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Continual Monitoring of Competitors:</w:t>
      </w:r>
      <w:r w:rsidRPr="009A34C4">
        <w:rPr>
          <w:rFonts w:ascii="Times New Roman" w:hAnsi="Times New Roman" w:cs="Times New Roman"/>
          <w:sz w:val="24"/>
          <w:szCs w:val="24"/>
        </w:rPr>
        <w:t xml:space="preserve"> Businesses must continually monitor competitors to adjust their pricing strategies in response to changes in the market.</w:t>
      </w:r>
    </w:p>
    <w:p w14:paraId="61A1C1ED" w14:textId="77777777"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Time Sensitivity:</w:t>
      </w:r>
      <w:r w:rsidRPr="009A34C4">
        <w:rPr>
          <w:rFonts w:ascii="Times New Roman" w:hAnsi="Times New Roman" w:cs="Times New Roman"/>
          <w:sz w:val="24"/>
          <w:szCs w:val="24"/>
        </w:rPr>
        <w:t xml:space="preserve"> Price elasticity of demand works within a given period and may not accurately predict long-term demand changes.</w:t>
      </w:r>
    </w:p>
    <w:p w14:paraId="412A0004" w14:textId="2DAA1EE4"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Inelasticity of Demand</w:t>
      </w:r>
    </w:p>
    <w:p w14:paraId="1AAAAE8D" w14:textId="75E88E74"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Advantages:</w:t>
      </w:r>
    </w:p>
    <w:p w14:paraId="20F70588" w14:textId="7DD0D6EF" w:rsidR="00C62BF0" w:rsidRPr="009A34C4"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Boosting Revenue by Increasing Price</w:t>
      </w:r>
      <w:r w:rsidRPr="009A34C4">
        <w:rPr>
          <w:rFonts w:ascii="Times New Roman" w:hAnsi="Times New Roman" w:cs="Times New Roman"/>
          <w:sz w:val="24"/>
          <w:szCs w:val="24"/>
        </w:rPr>
        <w:t xml:space="preserve">: An increase in price on a price-inelastic product can significantly boost revenue, as consumers' buying habits remain </w:t>
      </w:r>
      <w:r w:rsidR="00D43E49" w:rsidRPr="009A34C4">
        <w:rPr>
          <w:rFonts w:ascii="Times New Roman" w:hAnsi="Times New Roman" w:cs="Times New Roman"/>
          <w:sz w:val="24"/>
          <w:szCs w:val="24"/>
        </w:rPr>
        <w:t>constant</w:t>
      </w:r>
      <w:r w:rsidRPr="009A34C4">
        <w:rPr>
          <w:rFonts w:ascii="Times New Roman" w:hAnsi="Times New Roman" w:cs="Times New Roman"/>
          <w:sz w:val="24"/>
          <w:szCs w:val="24"/>
        </w:rPr>
        <w:t>.</w:t>
      </w:r>
    </w:p>
    <w:p w14:paraId="5FB70842" w14:textId="125C31A0" w:rsidR="00C62BF0" w:rsidRPr="009A34C4" w:rsidRDefault="00C62BF0"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Disadvantages:</w:t>
      </w:r>
    </w:p>
    <w:p w14:paraId="627C5B35" w14:textId="78DF52DD" w:rsidR="00C62BF0" w:rsidRDefault="00C62BF0"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Risk of Profit Boost</w:t>
      </w:r>
      <w:r w:rsidRPr="009A34C4">
        <w:rPr>
          <w:rFonts w:ascii="Times New Roman" w:hAnsi="Times New Roman" w:cs="Times New Roman"/>
          <w:sz w:val="24"/>
          <w:szCs w:val="24"/>
        </w:rPr>
        <w:t xml:space="preserve">: While an increase in price may boost revenue, </w:t>
      </w:r>
      <w:r w:rsidR="003215DB" w:rsidRPr="009A34C4">
        <w:rPr>
          <w:rFonts w:ascii="Times New Roman" w:hAnsi="Times New Roman" w:cs="Times New Roman"/>
          <w:sz w:val="24"/>
          <w:szCs w:val="24"/>
        </w:rPr>
        <w:t>there is</w:t>
      </w:r>
      <w:r w:rsidRPr="009A34C4">
        <w:rPr>
          <w:rFonts w:ascii="Times New Roman" w:hAnsi="Times New Roman" w:cs="Times New Roman"/>
          <w:sz w:val="24"/>
          <w:szCs w:val="24"/>
        </w:rPr>
        <w:t xml:space="preserve"> a risk of negative consumer backlash or potential regulatory scrutiny due to perceived exploitation of inelastic demand.</w:t>
      </w:r>
    </w:p>
    <w:p w14:paraId="71F60F43" w14:textId="77777777" w:rsidR="000E0C40" w:rsidRDefault="000E0C40" w:rsidP="009A34C4">
      <w:pPr>
        <w:spacing w:line="360" w:lineRule="auto"/>
        <w:contextualSpacing/>
        <w:jc w:val="both"/>
        <w:rPr>
          <w:rFonts w:ascii="Times New Roman" w:hAnsi="Times New Roman" w:cs="Times New Roman"/>
          <w:sz w:val="24"/>
          <w:szCs w:val="24"/>
        </w:rPr>
      </w:pPr>
    </w:p>
    <w:p w14:paraId="14ED4035" w14:textId="77777777" w:rsidR="00353479" w:rsidRDefault="00353479" w:rsidP="009A34C4">
      <w:pPr>
        <w:spacing w:line="360" w:lineRule="auto"/>
        <w:contextualSpacing/>
        <w:jc w:val="both"/>
        <w:rPr>
          <w:rFonts w:ascii="Times New Roman" w:hAnsi="Times New Roman" w:cs="Times New Roman"/>
          <w:sz w:val="24"/>
          <w:szCs w:val="24"/>
        </w:rPr>
      </w:pPr>
    </w:p>
    <w:p w14:paraId="57C9F424" w14:textId="77777777" w:rsidR="00353479" w:rsidRPr="009A34C4" w:rsidRDefault="00353479" w:rsidP="009A34C4">
      <w:pPr>
        <w:spacing w:line="360" w:lineRule="auto"/>
        <w:contextualSpacing/>
        <w:jc w:val="both"/>
        <w:rPr>
          <w:rFonts w:ascii="Times New Roman" w:hAnsi="Times New Roman" w:cs="Times New Roman"/>
          <w:sz w:val="24"/>
          <w:szCs w:val="24"/>
        </w:rPr>
      </w:pPr>
    </w:p>
    <w:p w14:paraId="771E65D8" w14:textId="20F37827" w:rsidR="00B22A44" w:rsidRDefault="00B22A44" w:rsidP="000E0C40">
      <w:pPr>
        <w:pStyle w:val="Heading2"/>
        <w:rPr>
          <w:b/>
          <w:bCs/>
          <w:color w:val="auto"/>
          <w:sz w:val="28"/>
          <w:szCs w:val="28"/>
        </w:rPr>
      </w:pPr>
      <w:bookmarkStart w:id="8" w:name="_Toc153892798"/>
      <w:r w:rsidRPr="000E0C40">
        <w:rPr>
          <w:b/>
          <w:bCs/>
          <w:color w:val="auto"/>
          <w:sz w:val="28"/>
          <w:szCs w:val="28"/>
        </w:rPr>
        <w:t xml:space="preserve">(c) </w:t>
      </w:r>
      <w:r w:rsidR="00F20C1F">
        <w:rPr>
          <w:b/>
          <w:bCs/>
          <w:color w:val="auto"/>
          <w:sz w:val="28"/>
          <w:szCs w:val="28"/>
        </w:rPr>
        <w:t xml:space="preserve">The </w:t>
      </w:r>
      <w:r w:rsidR="001D4034" w:rsidRPr="000E0C40">
        <w:rPr>
          <w:b/>
          <w:bCs/>
          <w:color w:val="auto"/>
          <w:sz w:val="28"/>
          <w:szCs w:val="28"/>
        </w:rPr>
        <w:t>L</w:t>
      </w:r>
      <w:r w:rsidRPr="000E0C40">
        <w:rPr>
          <w:b/>
          <w:bCs/>
          <w:color w:val="auto"/>
          <w:sz w:val="28"/>
          <w:szCs w:val="28"/>
        </w:rPr>
        <w:t xml:space="preserve">aws of </w:t>
      </w:r>
      <w:r w:rsidR="00F20C1F">
        <w:rPr>
          <w:b/>
          <w:bCs/>
          <w:color w:val="auto"/>
          <w:sz w:val="28"/>
          <w:szCs w:val="28"/>
        </w:rPr>
        <w:t>S</w:t>
      </w:r>
      <w:r w:rsidRPr="000E0C40">
        <w:rPr>
          <w:b/>
          <w:bCs/>
          <w:color w:val="auto"/>
          <w:sz w:val="28"/>
          <w:szCs w:val="28"/>
        </w:rPr>
        <w:t xml:space="preserve">upply and </w:t>
      </w:r>
      <w:r w:rsidR="00F20C1F">
        <w:rPr>
          <w:b/>
          <w:bCs/>
          <w:color w:val="auto"/>
          <w:sz w:val="28"/>
          <w:szCs w:val="28"/>
        </w:rPr>
        <w:t>D</w:t>
      </w:r>
      <w:r w:rsidRPr="000E0C40">
        <w:rPr>
          <w:b/>
          <w:bCs/>
          <w:color w:val="auto"/>
          <w:sz w:val="28"/>
          <w:szCs w:val="28"/>
        </w:rPr>
        <w:t>emand</w:t>
      </w:r>
      <w:bookmarkEnd w:id="8"/>
    </w:p>
    <w:p w14:paraId="4E9A1A4A" w14:textId="77777777" w:rsidR="000E0C40" w:rsidRPr="000E0C40" w:rsidRDefault="000E0C40" w:rsidP="000E0C40"/>
    <w:p w14:paraId="0A8AF9A5" w14:textId="6E994EF2" w:rsidR="00B22A44" w:rsidRPr="009A34C4" w:rsidRDefault="00B22A44"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Increased Demand with Unchanged Supply</w:t>
      </w:r>
    </w:p>
    <w:p w14:paraId="1097F7ED" w14:textId="030A61DB" w:rsidR="00B22A44" w:rsidRPr="009A34C4" w:rsidRDefault="00B22A44"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 xml:space="preserve">Effect: </w:t>
      </w:r>
      <w:r w:rsidR="001D4034" w:rsidRPr="009A34C4">
        <w:rPr>
          <w:rFonts w:ascii="Times New Roman" w:hAnsi="Times New Roman" w:cs="Times New Roman"/>
          <w:b/>
          <w:bCs/>
          <w:sz w:val="24"/>
          <w:szCs w:val="24"/>
        </w:rPr>
        <w:t>Results in</w:t>
      </w:r>
      <w:r w:rsidRPr="009A34C4">
        <w:rPr>
          <w:rFonts w:ascii="Times New Roman" w:hAnsi="Times New Roman" w:cs="Times New Roman"/>
          <w:b/>
          <w:bCs/>
          <w:sz w:val="24"/>
          <w:szCs w:val="24"/>
        </w:rPr>
        <w:t xml:space="preserve"> higher prices and quantities.</w:t>
      </w:r>
    </w:p>
    <w:p w14:paraId="310EEF6D" w14:textId="25D558B5" w:rsidR="00B22A44" w:rsidRPr="009A34C4" w:rsidRDefault="001D4034"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In the event of an escalation in customer demand for a particular product, with no corresponding alteration in supply, sellers are presented with a favorable circumstance. The increased degree of demand allows sellers to raise prices, as consumers demonstrate a stronger readiness to pay a higher price for the desired goods. Furthermore, sellers possess the capacity to increase their production levels with the aim of meeting the escalated demand and capitalizing on the potential for elevated profitability</w:t>
      </w:r>
      <w:r w:rsidR="00B22A44" w:rsidRPr="009A34C4">
        <w:rPr>
          <w:rFonts w:ascii="Times New Roman" w:hAnsi="Times New Roman" w:cs="Times New Roman"/>
          <w:sz w:val="24"/>
          <w:szCs w:val="24"/>
        </w:rPr>
        <w:t>.</w:t>
      </w:r>
    </w:p>
    <w:p w14:paraId="3F90F47F" w14:textId="2BAA67C7" w:rsidR="0021052E" w:rsidRPr="009A34C4" w:rsidRDefault="0021052E"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noProof/>
          <w:sz w:val="24"/>
          <w:szCs w:val="24"/>
        </w:rPr>
        <w:drawing>
          <wp:inline distT="0" distB="0" distL="0" distR="0" wp14:anchorId="435BFB2F" wp14:editId="0B304AA2">
            <wp:extent cx="5486400" cy="3667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486400" cy="3667125"/>
                    </a:xfrm>
                    <a:prstGeom prst="rect">
                      <a:avLst/>
                    </a:prstGeom>
                  </pic:spPr>
                </pic:pic>
              </a:graphicData>
            </a:graphic>
          </wp:inline>
        </w:drawing>
      </w:r>
    </w:p>
    <w:p w14:paraId="26C729E3" w14:textId="14B6EAB0" w:rsidR="00B22A44" w:rsidRPr="009A34C4" w:rsidRDefault="00B22A44"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 xml:space="preserve">Decreased Demand with </w:t>
      </w:r>
      <w:r w:rsidR="001D4034" w:rsidRPr="009A34C4">
        <w:rPr>
          <w:rFonts w:ascii="Times New Roman" w:hAnsi="Times New Roman" w:cs="Times New Roman"/>
          <w:b/>
          <w:bCs/>
          <w:sz w:val="24"/>
          <w:szCs w:val="24"/>
        </w:rPr>
        <w:t>Constant</w:t>
      </w:r>
      <w:r w:rsidRPr="009A34C4">
        <w:rPr>
          <w:rFonts w:ascii="Times New Roman" w:hAnsi="Times New Roman" w:cs="Times New Roman"/>
          <w:b/>
          <w:bCs/>
          <w:sz w:val="24"/>
          <w:szCs w:val="24"/>
        </w:rPr>
        <w:t xml:space="preserve"> Supply</w:t>
      </w:r>
    </w:p>
    <w:p w14:paraId="419EA7F5" w14:textId="38A23FCC" w:rsidR="00B22A44" w:rsidRPr="009A34C4" w:rsidRDefault="00B22A44"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 xml:space="preserve">Effect: </w:t>
      </w:r>
      <w:r w:rsidR="001D4034" w:rsidRPr="009A34C4">
        <w:rPr>
          <w:rFonts w:ascii="Times New Roman" w:hAnsi="Times New Roman" w:cs="Times New Roman"/>
          <w:b/>
          <w:bCs/>
          <w:sz w:val="24"/>
          <w:szCs w:val="24"/>
        </w:rPr>
        <w:t>Results in</w:t>
      </w:r>
      <w:r w:rsidRPr="009A34C4">
        <w:rPr>
          <w:rFonts w:ascii="Times New Roman" w:hAnsi="Times New Roman" w:cs="Times New Roman"/>
          <w:b/>
          <w:bCs/>
          <w:sz w:val="24"/>
          <w:szCs w:val="24"/>
        </w:rPr>
        <w:t xml:space="preserve"> lower prices </w:t>
      </w:r>
      <w:r w:rsidR="006F2D7F" w:rsidRPr="009A34C4">
        <w:rPr>
          <w:rFonts w:ascii="Times New Roman" w:hAnsi="Times New Roman" w:cs="Times New Roman"/>
          <w:b/>
          <w:bCs/>
          <w:sz w:val="24"/>
          <w:szCs w:val="24"/>
        </w:rPr>
        <w:t>and quantities</w:t>
      </w:r>
      <w:r w:rsidRPr="009A34C4">
        <w:rPr>
          <w:rFonts w:ascii="Times New Roman" w:hAnsi="Times New Roman" w:cs="Times New Roman"/>
          <w:sz w:val="24"/>
          <w:szCs w:val="24"/>
        </w:rPr>
        <w:t>.</w:t>
      </w:r>
    </w:p>
    <w:p w14:paraId="7E9E2835" w14:textId="2A24AFF4" w:rsidR="00B22A44" w:rsidRPr="009A34C4" w:rsidRDefault="006F2D7F"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When customer demand for a product decrease while the supply stays constant, market dynamics lead to lower prices. To attract consumers in this situation, suppliers often implement price reductions as a strategic approach, aiming to deplete current inventories and maintain revenue. However, decreased potential gains may prompt suppliers to decrease production levels accordingly with the drop in demand</w:t>
      </w:r>
      <w:r w:rsidR="00B22A44" w:rsidRPr="009A34C4">
        <w:rPr>
          <w:rFonts w:ascii="Times New Roman" w:hAnsi="Times New Roman" w:cs="Times New Roman"/>
          <w:sz w:val="24"/>
          <w:szCs w:val="24"/>
        </w:rPr>
        <w:t>.</w:t>
      </w:r>
    </w:p>
    <w:p w14:paraId="758D2EF1" w14:textId="1EB9C950" w:rsidR="0021052E" w:rsidRPr="009A34C4" w:rsidRDefault="0021052E"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noProof/>
          <w:sz w:val="24"/>
          <w:szCs w:val="24"/>
        </w:rPr>
        <w:drawing>
          <wp:inline distT="0" distB="0" distL="0" distR="0" wp14:anchorId="586CD23C" wp14:editId="771CF814">
            <wp:extent cx="4105275" cy="3067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105275" cy="3067050"/>
                    </a:xfrm>
                    <a:prstGeom prst="rect">
                      <a:avLst/>
                    </a:prstGeom>
                  </pic:spPr>
                </pic:pic>
              </a:graphicData>
            </a:graphic>
          </wp:inline>
        </w:drawing>
      </w:r>
    </w:p>
    <w:p w14:paraId="1457A21E" w14:textId="62AE14E9" w:rsidR="00B22A44" w:rsidRPr="009A34C4" w:rsidRDefault="00B22A44"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 xml:space="preserve">Increased Supply with </w:t>
      </w:r>
      <w:r w:rsidR="006F2D7F" w:rsidRPr="009A34C4">
        <w:rPr>
          <w:rFonts w:ascii="Times New Roman" w:hAnsi="Times New Roman" w:cs="Times New Roman"/>
          <w:b/>
          <w:bCs/>
          <w:sz w:val="24"/>
          <w:szCs w:val="24"/>
        </w:rPr>
        <w:t>Constant</w:t>
      </w:r>
      <w:r w:rsidRPr="009A34C4">
        <w:rPr>
          <w:rFonts w:ascii="Times New Roman" w:hAnsi="Times New Roman" w:cs="Times New Roman"/>
          <w:b/>
          <w:bCs/>
          <w:sz w:val="24"/>
          <w:szCs w:val="24"/>
        </w:rPr>
        <w:t xml:space="preserve"> Demand:</w:t>
      </w:r>
    </w:p>
    <w:p w14:paraId="00F311B3" w14:textId="5E588142" w:rsidR="00B22A44" w:rsidRPr="009A34C4" w:rsidRDefault="00B22A44"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b/>
          <w:bCs/>
          <w:sz w:val="24"/>
          <w:szCs w:val="24"/>
        </w:rPr>
        <w:t xml:space="preserve">Effect: </w:t>
      </w:r>
      <w:r w:rsidR="006F2D7F" w:rsidRPr="009A34C4">
        <w:rPr>
          <w:rFonts w:ascii="Times New Roman" w:hAnsi="Times New Roman" w:cs="Times New Roman"/>
          <w:b/>
          <w:bCs/>
          <w:sz w:val="24"/>
          <w:szCs w:val="24"/>
        </w:rPr>
        <w:t>Results in</w:t>
      </w:r>
      <w:r w:rsidRPr="009A34C4">
        <w:rPr>
          <w:rFonts w:ascii="Times New Roman" w:hAnsi="Times New Roman" w:cs="Times New Roman"/>
          <w:b/>
          <w:bCs/>
          <w:sz w:val="24"/>
          <w:szCs w:val="24"/>
        </w:rPr>
        <w:t xml:space="preserve"> lower prices and higher quantities</w:t>
      </w:r>
      <w:r w:rsidRPr="009A34C4">
        <w:rPr>
          <w:rFonts w:ascii="Times New Roman" w:hAnsi="Times New Roman" w:cs="Times New Roman"/>
          <w:sz w:val="24"/>
          <w:szCs w:val="24"/>
        </w:rPr>
        <w:t>.</w:t>
      </w:r>
    </w:p>
    <w:p w14:paraId="07FAA75E" w14:textId="5AB79D72" w:rsidR="00B22A44" w:rsidRPr="009A34C4" w:rsidRDefault="00D32CA6"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When the quantity of goods and services available in the market exceeds the level of demand, it leads to an escalation in rivalry among vendors. </w:t>
      </w:r>
      <w:r w:rsidR="00D43E49" w:rsidRPr="009A34C4">
        <w:rPr>
          <w:rFonts w:ascii="Times New Roman" w:hAnsi="Times New Roman" w:cs="Times New Roman"/>
          <w:sz w:val="24"/>
          <w:szCs w:val="24"/>
        </w:rPr>
        <w:t>To</w:t>
      </w:r>
      <w:r w:rsidRPr="009A34C4">
        <w:rPr>
          <w:rFonts w:ascii="Times New Roman" w:hAnsi="Times New Roman" w:cs="Times New Roman"/>
          <w:sz w:val="24"/>
          <w:szCs w:val="24"/>
        </w:rPr>
        <w:t xml:space="preserve"> effectively capture the attention of consumers and divert their purchasing preferences from rival competitors, sellers must use a strategy of price reduction. The outcome is a market characterized by reduced costs and augmented quantities of products and services accessible to consumers, indicative of the surplus in supply</w:t>
      </w:r>
      <w:r w:rsidR="00B22A44" w:rsidRPr="009A34C4">
        <w:rPr>
          <w:rFonts w:ascii="Times New Roman" w:hAnsi="Times New Roman" w:cs="Times New Roman"/>
          <w:sz w:val="24"/>
          <w:szCs w:val="24"/>
        </w:rPr>
        <w:t>.</w:t>
      </w:r>
    </w:p>
    <w:p w14:paraId="35B35002" w14:textId="1C47E2CB" w:rsidR="0021052E" w:rsidRPr="009A34C4" w:rsidRDefault="0021052E"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noProof/>
          <w:sz w:val="24"/>
          <w:szCs w:val="24"/>
        </w:rPr>
        <w:drawing>
          <wp:inline distT="0" distB="0" distL="0" distR="0" wp14:anchorId="0CD44464" wp14:editId="329FD121">
            <wp:extent cx="5229743" cy="307086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258287" cy="3087621"/>
                    </a:xfrm>
                    <a:prstGeom prst="rect">
                      <a:avLst/>
                    </a:prstGeom>
                  </pic:spPr>
                </pic:pic>
              </a:graphicData>
            </a:graphic>
          </wp:inline>
        </w:drawing>
      </w:r>
    </w:p>
    <w:p w14:paraId="59E1C35F" w14:textId="58F888FD" w:rsidR="00B22A44" w:rsidRPr="009A34C4" w:rsidRDefault="00B22A44"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Decreased Supply with Unchanged Demand:</w:t>
      </w:r>
    </w:p>
    <w:p w14:paraId="45110075" w14:textId="77777777" w:rsidR="00B22A44" w:rsidRPr="009A34C4" w:rsidRDefault="00B22A44" w:rsidP="009A34C4">
      <w:pPr>
        <w:spacing w:line="360" w:lineRule="auto"/>
        <w:contextualSpacing/>
        <w:jc w:val="both"/>
        <w:rPr>
          <w:rFonts w:ascii="Times New Roman" w:hAnsi="Times New Roman" w:cs="Times New Roman"/>
          <w:b/>
          <w:bCs/>
          <w:sz w:val="24"/>
          <w:szCs w:val="24"/>
        </w:rPr>
      </w:pPr>
      <w:r w:rsidRPr="009A34C4">
        <w:rPr>
          <w:rFonts w:ascii="Times New Roman" w:hAnsi="Times New Roman" w:cs="Times New Roman"/>
          <w:b/>
          <w:bCs/>
          <w:sz w:val="24"/>
          <w:szCs w:val="24"/>
        </w:rPr>
        <w:t>Effect: Leads to higher prices and lower quantities.</w:t>
      </w:r>
    </w:p>
    <w:p w14:paraId="384B6664" w14:textId="71CCE2B7" w:rsidR="00B22A44" w:rsidRPr="009A34C4" w:rsidRDefault="00D32CA6"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 xml:space="preserve">A shortage arises when the supply of commodities decreases relative to a consistent level of demand </w:t>
      </w:r>
      <w:r w:rsidR="00D43E49" w:rsidRPr="009A34C4">
        <w:rPr>
          <w:rFonts w:ascii="Times New Roman" w:hAnsi="Times New Roman" w:cs="Times New Roman"/>
          <w:sz w:val="24"/>
          <w:szCs w:val="24"/>
        </w:rPr>
        <w:t>in each</w:t>
      </w:r>
      <w:r w:rsidRPr="009A34C4">
        <w:rPr>
          <w:rFonts w:ascii="Times New Roman" w:hAnsi="Times New Roman" w:cs="Times New Roman"/>
          <w:sz w:val="24"/>
          <w:szCs w:val="24"/>
        </w:rPr>
        <w:t xml:space="preserve"> environment. </w:t>
      </w:r>
      <w:r w:rsidR="00D43E49" w:rsidRPr="009A34C4">
        <w:rPr>
          <w:rFonts w:ascii="Times New Roman" w:hAnsi="Times New Roman" w:cs="Times New Roman"/>
          <w:sz w:val="24"/>
          <w:szCs w:val="24"/>
        </w:rPr>
        <w:t>Considering</w:t>
      </w:r>
      <w:r w:rsidRPr="009A34C4">
        <w:rPr>
          <w:rFonts w:ascii="Times New Roman" w:hAnsi="Times New Roman" w:cs="Times New Roman"/>
          <w:sz w:val="24"/>
          <w:szCs w:val="24"/>
        </w:rPr>
        <w:t xml:space="preserve"> restricted availability, consumers exhibit a heightened willingness to pay a premium </w:t>
      </w:r>
      <w:r w:rsidR="003215DB" w:rsidRPr="009A34C4">
        <w:rPr>
          <w:rFonts w:ascii="Times New Roman" w:hAnsi="Times New Roman" w:cs="Times New Roman"/>
          <w:sz w:val="24"/>
          <w:szCs w:val="24"/>
        </w:rPr>
        <w:t>to</w:t>
      </w:r>
      <w:r w:rsidRPr="009A34C4">
        <w:rPr>
          <w:rFonts w:ascii="Times New Roman" w:hAnsi="Times New Roman" w:cs="Times New Roman"/>
          <w:sz w:val="24"/>
          <w:szCs w:val="24"/>
        </w:rPr>
        <w:t xml:space="preserve"> obtain things that are scarce. </w:t>
      </w:r>
      <w:proofErr w:type="gramStart"/>
      <w:r w:rsidR="00D43E49" w:rsidRPr="009A34C4">
        <w:rPr>
          <w:rFonts w:ascii="Times New Roman" w:hAnsi="Times New Roman" w:cs="Times New Roman"/>
          <w:sz w:val="24"/>
          <w:szCs w:val="24"/>
        </w:rPr>
        <w:t>Considering</w:t>
      </w:r>
      <w:r w:rsidRPr="009A34C4">
        <w:rPr>
          <w:rFonts w:ascii="Times New Roman" w:hAnsi="Times New Roman" w:cs="Times New Roman"/>
          <w:sz w:val="24"/>
          <w:szCs w:val="24"/>
        </w:rPr>
        <w:t xml:space="preserve"> the scarcity, there</w:t>
      </w:r>
      <w:proofErr w:type="gramEnd"/>
      <w:r w:rsidRPr="009A34C4">
        <w:rPr>
          <w:rFonts w:ascii="Times New Roman" w:hAnsi="Times New Roman" w:cs="Times New Roman"/>
          <w:sz w:val="24"/>
          <w:szCs w:val="24"/>
        </w:rPr>
        <w:t xml:space="preserve"> is an upward trend in prices. Nevertheless, the constrained supply imposes limitations on the quantity of commodities that are accessible inside the market</w:t>
      </w:r>
      <w:r w:rsidR="00B22A44" w:rsidRPr="009A34C4">
        <w:rPr>
          <w:rFonts w:ascii="Times New Roman" w:hAnsi="Times New Roman" w:cs="Times New Roman"/>
          <w:sz w:val="24"/>
          <w:szCs w:val="24"/>
        </w:rPr>
        <w:t>.</w:t>
      </w:r>
    </w:p>
    <w:p w14:paraId="1E859389" w14:textId="667F743E" w:rsidR="0021052E" w:rsidRPr="009A34C4" w:rsidRDefault="0021052E" w:rsidP="009A34C4">
      <w:pPr>
        <w:spacing w:line="360" w:lineRule="auto"/>
        <w:contextualSpacing/>
        <w:jc w:val="both"/>
        <w:rPr>
          <w:rFonts w:ascii="Times New Roman" w:hAnsi="Times New Roman" w:cs="Times New Roman"/>
          <w:sz w:val="24"/>
          <w:szCs w:val="24"/>
        </w:rPr>
      </w:pPr>
      <w:r w:rsidRPr="009A34C4">
        <w:rPr>
          <w:rFonts w:ascii="Times New Roman" w:hAnsi="Times New Roman" w:cs="Times New Roman"/>
          <w:noProof/>
          <w:sz w:val="24"/>
          <w:szCs w:val="24"/>
        </w:rPr>
        <w:drawing>
          <wp:inline distT="0" distB="0" distL="0" distR="0" wp14:anchorId="429B5819" wp14:editId="3339F8B0">
            <wp:extent cx="4873353" cy="3413760"/>
            <wp:effectExtent l="0" t="0" r="3810" b="0"/>
            <wp:docPr id="1" name="Picture 1" descr="AmosWEB is Economics: Encyclonomic WEB*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osWEB is Economics: Encyclonomic WEB*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2291" cy="3420021"/>
                    </a:xfrm>
                    <a:prstGeom prst="rect">
                      <a:avLst/>
                    </a:prstGeom>
                    <a:noFill/>
                    <a:ln>
                      <a:noFill/>
                    </a:ln>
                  </pic:spPr>
                </pic:pic>
              </a:graphicData>
            </a:graphic>
          </wp:inline>
        </w:drawing>
      </w:r>
    </w:p>
    <w:p w14:paraId="68DD55E5" w14:textId="77777777" w:rsidR="00C7076A" w:rsidRDefault="00C7076A" w:rsidP="009A34C4">
      <w:pPr>
        <w:spacing w:line="360" w:lineRule="auto"/>
        <w:ind w:firstLine="720"/>
        <w:contextualSpacing/>
        <w:jc w:val="both"/>
        <w:rPr>
          <w:rFonts w:ascii="Times New Roman" w:hAnsi="Times New Roman" w:cs="Times New Roman"/>
          <w:sz w:val="24"/>
          <w:szCs w:val="24"/>
        </w:rPr>
      </w:pPr>
    </w:p>
    <w:p w14:paraId="3FA3D4A8" w14:textId="13A98198" w:rsidR="00B22A44" w:rsidRPr="009A34C4" w:rsidRDefault="00B22A44" w:rsidP="009A34C4">
      <w:pPr>
        <w:spacing w:line="360" w:lineRule="auto"/>
        <w:ind w:firstLine="720"/>
        <w:contextualSpacing/>
        <w:jc w:val="both"/>
        <w:rPr>
          <w:rFonts w:ascii="Times New Roman" w:hAnsi="Times New Roman" w:cs="Times New Roman"/>
          <w:sz w:val="24"/>
          <w:szCs w:val="24"/>
        </w:rPr>
      </w:pPr>
      <w:r w:rsidRPr="009A34C4">
        <w:rPr>
          <w:rFonts w:ascii="Times New Roman" w:hAnsi="Times New Roman" w:cs="Times New Roman"/>
          <w:sz w:val="24"/>
          <w:szCs w:val="24"/>
        </w:rPr>
        <w:t>These laws of supply and demand form the basis of how prices and quantities in a market are determined</w:t>
      </w:r>
      <w:r w:rsidR="00A4185A" w:rsidRPr="009A34C4">
        <w:rPr>
          <w:rFonts w:ascii="Times New Roman" w:hAnsi="Times New Roman" w:cs="Times New Roman"/>
          <w:sz w:val="24"/>
          <w:szCs w:val="24"/>
        </w:rPr>
        <w:t xml:space="preserve"> (Baker, 2003)</w:t>
      </w:r>
      <w:r w:rsidRPr="009A34C4">
        <w:rPr>
          <w:rFonts w:ascii="Times New Roman" w:hAnsi="Times New Roman" w:cs="Times New Roman"/>
          <w:sz w:val="24"/>
          <w:szCs w:val="24"/>
        </w:rPr>
        <w:t>. They reflect the dynamic relationship between consumer demand and the availability of goods and services, influencing pricing strategies and production decisions for businesses</w:t>
      </w:r>
      <w:r w:rsidR="002370DF" w:rsidRPr="009A34C4">
        <w:rPr>
          <w:rFonts w:ascii="Times New Roman" w:hAnsi="Times New Roman" w:cs="Times New Roman"/>
          <w:sz w:val="24"/>
          <w:szCs w:val="24"/>
        </w:rPr>
        <w:t xml:space="preserve"> (OECD, 2015)</w:t>
      </w:r>
      <w:r w:rsidRPr="009A34C4">
        <w:rPr>
          <w:rFonts w:ascii="Times New Roman" w:hAnsi="Times New Roman" w:cs="Times New Roman"/>
          <w:sz w:val="24"/>
          <w:szCs w:val="24"/>
        </w:rPr>
        <w:t>.</w:t>
      </w:r>
    </w:p>
    <w:p w14:paraId="76D91FA4" w14:textId="029FCFBE" w:rsidR="0024718B" w:rsidRPr="009A34C4" w:rsidRDefault="0024718B" w:rsidP="009A34C4">
      <w:pPr>
        <w:spacing w:line="360" w:lineRule="auto"/>
        <w:contextualSpacing/>
        <w:jc w:val="both"/>
        <w:rPr>
          <w:rFonts w:ascii="Times New Roman" w:hAnsi="Times New Roman" w:cs="Times New Roman"/>
          <w:sz w:val="24"/>
          <w:szCs w:val="24"/>
        </w:rPr>
      </w:pPr>
    </w:p>
    <w:p w14:paraId="47F1548F" w14:textId="358222A8" w:rsidR="0024718B" w:rsidRPr="009A34C4" w:rsidRDefault="0024718B" w:rsidP="009A34C4">
      <w:pPr>
        <w:spacing w:line="360" w:lineRule="auto"/>
        <w:contextualSpacing/>
        <w:jc w:val="both"/>
        <w:rPr>
          <w:rFonts w:ascii="Times New Roman" w:hAnsi="Times New Roman" w:cs="Times New Roman"/>
          <w:sz w:val="24"/>
          <w:szCs w:val="24"/>
        </w:rPr>
      </w:pPr>
    </w:p>
    <w:p w14:paraId="5C784931" w14:textId="1B492591" w:rsidR="006116D4" w:rsidRPr="009A34C4" w:rsidRDefault="006116D4" w:rsidP="009A34C4">
      <w:pPr>
        <w:spacing w:line="360" w:lineRule="auto"/>
        <w:contextualSpacing/>
        <w:jc w:val="both"/>
        <w:rPr>
          <w:rFonts w:ascii="Times New Roman" w:hAnsi="Times New Roman" w:cs="Times New Roman"/>
          <w:sz w:val="24"/>
          <w:szCs w:val="24"/>
        </w:rPr>
      </w:pPr>
    </w:p>
    <w:p w14:paraId="6032E7D7" w14:textId="4419BF8B" w:rsidR="006116D4" w:rsidRPr="009A34C4" w:rsidRDefault="006116D4" w:rsidP="009A34C4">
      <w:pPr>
        <w:spacing w:line="360" w:lineRule="auto"/>
        <w:contextualSpacing/>
        <w:jc w:val="both"/>
        <w:rPr>
          <w:rFonts w:ascii="Times New Roman" w:hAnsi="Times New Roman" w:cs="Times New Roman"/>
          <w:sz w:val="24"/>
          <w:szCs w:val="24"/>
        </w:rPr>
      </w:pPr>
    </w:p>
    <w:p w14:paraId="2AD62245" w14:textId="4ABD99F4" w:rsidR="00F12EBA" w:rsidRPr="009A34C4" w:rsidRDefault="00F12EBA" w:rsidP="009A34C4">
      <w:pPr>
        <w:spacing w:line="360" w:lineRule="auto"/>
        <w:contextualSpacing/>
        <w:jc w:val="both"/>
        <w:rPr>
          <w:rFonts w:ascii="Times New Roman" w:hAnsi="Times New Roman" w:cs="Times New Roman"/>
          <w:sz w:val="24"/>
          <w:szCs w:val="24"/>
        </w:rPr>
      </w:pPr>
    </w:p>
    <w:p w14:paraId="4356442E" w14:textId="77777777" w:rsidR="00C7076A" w:rsidRPr="009A34C4" w:rsidRDefault="00C7076A" w:rsidP="009A34C4">
      <w:pPr>
        <w:spacing w:line="360" w:lineRule="auto"/>
        <w:contextualSpacing/>
        <w:jc w:val="both"/>
        <w:rPr>
          <w:rFonts w:ascii="Times New Roman" w:hAnsi="Times New Roman" w:cs="Times New Roman"/>
          <w:sz w:val="24"/>
          <w:szCs w:val="24"/>
        </w:rPr>
      </w:pPr>
    </w:p>
    <w:p w14:paraId="6231BB57" w14:textId="28ECD3CC" w:rsidR="0024718B" w:rsidRPr="009A34C4" w:rsidRDefault="0024718B" w:rsidP="009A34C4">
      <w:pPr>
        <w:spacing w:line="360" w:lineRule="auto"/>
        <w:contextualSpacing/>
        <w:jc w:val="both"/>
        <w:rPr>
          <w:rFonts w:ascii="Times New Roman" w:hAnsi="Times New Roman" w:cs="Times New Roman"/>
          <w:sz w:val="24"/>
          <w:szCs w:val="24"/>
        </w:rPr>
      </w:pPr>
    </w:p>
    <w:p w14:paraId="2085EEC3" w14:textId="6B53E0DB" w:rsidR="0024718B" w:rsidRPr="009A34C4" w:rsidRDefault="0024718B" w:rsidP="009A34C4">
      <w:pPr>
        <w:spacing w:line="360" w:lineRule="auto"/>
        <w:contextualSpacing/>
        <w:jc w:val="center"/>
        <w:rPr>
          <w:rFonts w:ascii="Times New Roman" w:hAnsi="Times New Roman" w:cs="Times New Roman"/>
          <w:b/>
          <w:bCs/>
          <w:sz w:val="24"/>
          <w:szCs w:val="24"/>
        </w:rPr>
      </w:pPr>
      <w:r w:rsidRPr="009A34C4">
        <w:rPr>
          <w:rFonts w:ascii="Times New Roman" w:hAnsi="Times New Roman" w:cs="Times New Roman"/>
          <w:b/>
          <w:bCs/>
          <w:sz w:val="24"/>
          <w:szCs w:val="24"/>
        </w:rPr>
        <w:t>Reference List</w:t>
      </w:r>
    </w:p>
    <w:p w14:paraId="703B9A9D" w14:textId="14DB7D13" w:rsidR="004E4B04" w:rsidRPr="009A34C4" w:rsidRDefault="0024718B" w:rsidP="009A34C4">
      <w:pPr>
        <w:pStyle w:val="NormalWeb"/>
        <w:spacing w:line="360" w:lineRule="auto"/>
        <w:ind w:left="567" w:hanging="567"/>
        <w:contextualSpacing/>
        <w:jc w:val="both"/>
      </w:pPr>
      <w:r w:rsidRPr="009A34C4">
        <w:t xml:space="preserve">Aigner-Walder, B. (2015) ‘Effects of the demographic changes on private consumption: An almost ideal demand system analysis for Austria’, </w:t>
      </w:r>
      <w:r w:rsidRPr="009A34C4">
        <w:rPr>
          <w:i/>
          <w:iCs/>
        </w:rPr>
        <w:t>Journal of Economic and Social Studies</w:t>
      </w:r>
      <w:r w:rsidRPr="009A34C4">
        <w:t>, 5(1), pp. 50–70. doi:10.14706/jeocss11515.</w:t>
      </w:r>
    </w:p>
    <w:p w14:paraId="62F33F3B" w14:textId="77777777" w:rsidR="004E4B04" w:rsidRPr="009A34C4" w:rsidRDefault="004E4B04" w:rsidP="009A34C4">
      <w:pPr>
        <w:pStyle w:val="NormalWeb"/>
        <w:spacing w:line="360" w:lineRule="auto"/>
        <w:ind w:left="567" w:hanging="567"/>
        <w:contextualSpacing/>
        <w:jc w:val="both"/>
      </w:pPr>
      <w:r w:rsidRPr="009A34C4">
        <w:t xml:space="preserve">Andreyeva, T., Long, M.W. and Brownell, K.D. (2010) 'The Impact of food prices on consumption: A systematic review of research on the price elasticity of demand for food,' </w:t>
      </w:r>
      <w:r w:rsidRPr="009A34C4">
        <w:rPr>
          <w:i/>
          <w:iCs/>
        </w:rPr>
        <w:t>American Journal of Public Health</w:t>
      </w:r>
      <w:r w:rsidRPr="009A34C4">
        <w:t xml:space="preserve">, 100(2), pp. 216–222. </w:t>
      </w:r>
      <w:hyperlink r:id="rId12" w:history="1">
        <w:r w:rsidRPr="009A34C4">
          <w:rPr>
            <w:rStyle w:val="Hyperlink"/>
          </w:rPr>
          <w:t>https://doi.org/10.2105/ajph.2008.151415</w:t>
        </w:r>
      </w:hyperlink>
      <w:r w:rsidRPr="009A34C4">
        <w:t>.</w:t>
      </w:r>
    </w:p>
    <w:p w14:paraId="2BB53956" w14:textId="435A106D" w:rsidR="004E4B04" w:rsidRPr="009A34C4" w:rsidRDefault="004E4B04" w:rsidP="009A34C4">
      <w:pPr>
        <w:pStyle w:val="NormalWeb"/>
        <w:spacing w:line="360" w:lineRule="auto"/>
        <w:ind w:left="567" w:hanging="567"/>
        <w:contextualSpacing/>
        <w:jc w:val="both"/>
      </w:pPr>
      <w:r w:rsidRPr="009A34C4">
        <w:t>Bagwell, K. (2005) The Economic Analysis of Advertising. Columbia University Discussion Papers No.: 050601</w:t>
      </w:r>
    </w:p>
    <w:p w14:paraId="5E7C7110" w14:textId="77777777" w:rsidR="002F2C9C" w:rsidRPr="009A34C4" w:rsidRDefault="00A4185A" w:rsidP="008B0A78">
      <w:pPr>
        <w:pStyle w:val="NormalWeb"/>
        <w:spacing w:line="360" w:lineRule="auto"/>
        <w:ind w:left="567" w:hanging="567"/>
        <w:contextualSpacing/>
        <w:jc w:val="both"/>
      </w:pPr>
      <w:r w:rsidRPr="009A34C4">
        <w:t xml:space="preserve">Baker, J. (2003) </w:t>
      </w:r>
      <w:r w:rsidRPr="009A34C4">
        <w:rPr>
          <w:i/>
          <w:iCs/>
        </w:rPr>
        <w:t>Competitive price discrimination: The exercise of market power without anticompetitive effects (comment on Klein and Wiley)</w:t>
      </w:r>
      <w:r w:rsidRPr="009A34C4">
        <w:t xml:space="preserve">, </w:t>
      </w:r>
      <w:r w:rsidRPr="009A34C4">
        <w:rPr>
          <w:i/>
          <w:iCs/>
        </w:rPr>
        <w:t>Digital Commons @ American University Washington College of Law</w:t>
      </w:r>
      <w:r w:rsidRPr="009A34C4">
        <w:t xml:space="preserve">. Available at: </w:t>
      </w:r>
      <w:hyperlink r:id="rId13" w:history="1">
        <w:r w:rsidRPr="009A34C4">
          <w:rPr>
            <w:rStyle w:val="Hyperlink"/>
          </w:rPr>
          <w:t>https://digitalcommons.wcl.american.edu/facsch_lawrev/1134</w:t>
        </w:r>
      </w:hyperlink>
      <w:r w:rsidRPr="009A34C4">
        <w:t xml:space="preserve"> (Accessed: 22 November 2023).</w:t>
      </w:r>
    </w:p>
    <w:p w14:paraId="4BA310D3" w14:textId="5869660A" w:rsidR="002F2C9C" w:rsidRPr="009A34C4" w:rsidRDefault="002F2C9C" w:rsidP="009A34C4">
      <w:pPr>
        <w:pStyle w:val="NormalWeb"/>
        <w:spacing w:line="360" w:lineRule="auto"/>
        <w:ind w:left="567" w:hanging="567"/>
        <w:contextualSpacing/>
        <w:jc w:val="both"/>
      </w:pPr>
      <w:r w:rsidRPr="009A34C4">
        <w:t>Ellickson, P. (2013) Market Structure and Performance. International Encyclopedia of the Social &amp; Behavioral Sciences, Forthcoming; Simon School Working Paper No. 13-21</w:t>
      </w:r>
    </w:p>
    <w:p w14:paraId="70C5FCF4" w14:textId="54C17DD9" w:rsidR="006116D4" w:rsidRPr="009A34C4" w:rsidRDefault="006116D4" w:rsidP="00FD119C">
      <w:pPr>
        <w:pStyle w:val="NormalWeb"/>
        <w:spacing w:line="360" w:lineRule="auto"/>
        <w:ind w:left="567" w:hanging="567"/>
        <w:contextualSpacing/>
      </w:pPr>
      <w:r w:rsidRPr="009A34C4">
        <w:t xml:space="preserve">Fawzy, A.G. (2021) 'Analysis of the impact of Brexit on logistics and supply chain activities in the UK – “Teething </w:t>
      </w:r>
      <w:r w:rsidR="002D2302" w:rsidRPr="009A34C4">
        <w:t>Problems” ...</w:t>
      </w:r>
      <w:r w:rsidRPr="009A34C4">
        <w:t xml:space="preserve">,' </w:t>
      </w:r>
      <w:r w:rsidRPr="009A34C4">
        <w:rPr>
          <w:i/>
          <w:iCs/>
        </w:rPr>
        <w:t>ResearchGate</w:t>
      </w:r>
      <w:r w:rsidRPr="009A34C4">
        <w:t xml:space="preserve"> [Preprint]. </w:t>
      </w:r>
      <w:hyperlink r:id="rId14" w:history="1">
        <w:r w:rsidRPr="009A34C4">
          <w:rPr>
            <w:rStyle w:val="Hyperlink"/>
          </w:rPr>
          <w:t>https://www.researchgate.net/publication/356528185_Analysis_of_the_impact_of_Brexit_on_logistics_and_supply_chain_activities_in_the_UK_-_Teething_Problems_or_permanent_impacts</w:t>
        </w:r>
      </w:hyperlink>
      <w:r w:rsidRPr="009A34C4">
        <w:t>. (Accessed: 22 November 2023).</w:t>
      </w:r>
    </w:p>
    <w:p w14:paraId="0F985C79" w14:textId="55C6C149" w:rsidR="002370DF" w:rsidRPr="009A34C4" w:rsidRDefault="00532591" w:rsidP="009A34C4">
      <w:pPr>
        <w:pStyle w:val="NormalWeb"/>
        <w:spacing w:before="0" w:beforeAutospacing="0" w:after="0" w:afterAutospacing="0" w:line="360" w:lineRule="auto"/>
        <w:ind w:left="720" w:hanging="720"/>
        <w:contextualSpacing/>
        <w:jc w:val="both"/>
      </w:pPr>
      <w:r w:rsidRPr="009A34C4">
        <w:t xml:space="preserve">Griffith, G.R. (2003) 'The impact of supermarkets on farm suppliers,' </w:t>
      </w:r>
      <w:r w:rsidRPr="009A34C4">
        <w:rPr>
          <w:i/>
          <w:iCs/>
        </w:rPr>
        <w:t>The Australian Economic Review</w:t>
      </w:r>
      <w:r w:rsidRPr="009A34C4">
        <w:t xml:space="preserve">, 37(3), pp. 329–336. </w:t>
      </w:r>
      <w:hyperlink r:id="rId15" w:history="1">
        <w:r w:rsidRPr="009A34C4">
          <w:rPr>
            <w:rStyle w:val="Hyperlink"/>
          </w:rPr>
          <w:t>https://doi.org/10.1111/j.1467-8462.2004.00334.x</w:t>
        </w:r>
      </w:hyperlink>
      <w:r w:rsidRPr="009A34C4">
        <w:t xml:space="preserve">. </w:t>
      </w:r>
    </w:p>
    <w:p w14:paraId="44F1E6E9" w14:textId="0130A175" w:rsidR="005537C9" w:rsidRPr="009A34C4" w:rsidRDefault="005537C9" w:rsidP="009A34C4">
      <w:pPr>
        <w:pStyle w:val="NormalWeb"/>
        <w:spacing w:after="0" w:line="360" w:lineRule="auto"/>
        <w:ind w:left="720" w:hanging="720"/>
        <w:contextualSpacing/>
        <w:jc w:val="both"/>
      </w:pPr>
      <w:r w:rsidRPr="009A34C4">
        <w:t xml:space="preserve">Institute for Government (2021) </w:t>
      </w:r>
      <w:r w:rsidRPr="009A34C4">
        <w:rPr>
          <w:i/>
          <w:iCs/>
        </w:rPr>
        <w:t>Institute for Government analysis of ONS, Business Impact of COVID-19 Survey (BICS)</w:t>
      </w:r>
      <w:r w:rsidRPr="009A34C4">
        <w:t xml:space="preserve">. </w:t>
      </w:r>
      <w:hyperlink r:id="rId16" w:history="1">
        <w:r w:rsidRPr="009A34C4">
          <w:rPr>
            <w:rStyle w:val="Hyperlink"/>
          </w:rPr>
          <w:t>https://www.instituteforgovernment.org.uk/publication/supply-chains/causes</w:t>
        </w:r>
      </w:hyperlink>
      <w:r w:rsidRPr="009A34C4">
        <w:t xml:space="preserve"> (Accessed: 22 November 2023).</w:t>
      </w:r>
    </w:p>
    <w:p w14:paraId="3C9237F9" w14:textId="77777777" w:rsidR="002370DF" w:rsidRPr="009A34C4" w:rsidRDefault="002370DF" w:rsidP="009A34C4">
      <w:pPr>
        <w:pStyle w:val="NormalWeb"/>
        <w:spacing w:before="0" w:beforeAutospacing="0" w:after="0" w:afterAutospacing="0" w:line="360" w:lineRule="auto"/>
        <w:ind w:left="720" w:hanging="720"/>
        <w:contextualSpacing/>
        <w:jc w:val="both"/>
      </w:pPr>
      <w:r w:rsidRPr="009A34C4">
        <w:t xml:space="preserve">OECD (2015) GENERAL ASSESSMENT OF THE MACROECONOMIC SITUATION. OECD Economic Outlook Volume 2015/1 </w:t>
      </w:r>
    </w:p>
    <w:p w14:paraId="33B2DB4A" w14:textId="4A52B808" w:rsidR="002370DF" w:rsidRPr="009A34C4" w:rsidRDefault="002370DF" w:rsidP="009A34C4">
      <w:pPr>
        <w:pStyle w:val="NormalWeb"/>
        <w:spacing w:before="0" w:beforeAutospacing="0" w:after="0" w:afterAutospacing="0" w:line="360" w:lineRule="auto"/>
        <w:ind w:left="720" w:hanging="720"/>
        <w:contextualSpacing/>
        <w:jc w:val="both"/>
      </w:pPr>
      <w:r w:rsidRPr="009A34C4">
        <w:t>Osadiya T. (2023), Introduction to Economics. Amazon</w:t>
      </w:r>
    </w:p>
    <w:p w14:paraId="55B100AA" w14:textId="04993C76" w:rsidR="0021052E" w:rsidRPr="009A34C4" w:rsidRDefault="00CF6077" w:rsidP="00D44E80">
      <w:pPr>
        <w:pStyle w:val="NormalWeb"/>
        <w:spacing w:before="0" w:beforeAutospacing="0" w:after="0" w:afterAutospacing="0" w:line="360" w:lineRule="auto"/>
        <w:ind w:left="720" w:hanging="720"/>
        <w:contextualSpacing/>
      </w:pPr>
      <w:r w:rsidRPr="009A34C4">
        <w:t xml:space="preserve">Pollard, C., Morran, M.P. and Nestor-Kalinoski, A.L. (2020) 'The COVID-19 pandemic: a global health crisis,' </w:t>
      </w:r>
      <w:r w:rsidRPr="009A34C4">
        <w:rPr>
          <w:i/>
          <w:iCs/>
        </w:rPr>
        <w:t>Physiological Genomics</w:t>
      </w:r>
      <w:r w:rsidRPr="009A34C4">
        <w:t xml:space="preserve">, 52(11), pp. 549–557. </w:t>
      </w:r>
      <w:hyperlink r:id="rId17" w:history="1">
        <w:r w:rsidRPr="009A34C4">
          <w:rPr>
            <w:rStyle w:val="Hyperlink"/>
          </w:rPr>
          <w:t>https://doi.org/10.1152/physiolgenomics.00089.2020</w:t>
        </w:r>
      </w:hyperlink>
      <w:r w:rsidRPr="009A34C4">
        <w:t xml:space="preserve">. </w:t>
      </w:r>
      <w:r w:rsidR="002D1620" w:rsidRPr="009A34C4">
        <w:t>(Accessed: November 23, 2023).</w:t>
      </w:r>
    </w:p>
    <w:p w14:paraId="3D6A4563" w14:textId="0FC634C2" w:rsidR="0021052E" w:rsidRPr="009A34C4" w:rsidRDefault="0021052E" w:rsidP="00D44E80">
      <w:pPr>
        <w:pStyle w:val="NormalWeb"/>
        <w:spacing w:before="0" w:beforeAutospacing="0" w:after="0" w:afterAutospacing="0" w:line="360" w:lineRule="auto"/>
        <w:ind w:left="720" w:hanging="720"/>
        <w:contextualSpacing/>
      </w:pPr>
      <w:r w:rsidRPr="009A34C4">
        <w:t xml:space="preserve">Russo, K. (2023) </w:t>
      </w:r>
      <w:r w:rsidRPr="009A34C4">
        <w:rPr>
          <w:i/>
          <w:iCs/>
        </w:rPr>
        <w:t>What is elasticity of demand?</w:t>
      </w:r>
      <w:r w:rsidRPr="009A34C4">
        <w:t xml:space="preserve"> </w:t>
      </w:r>
      <w:hyperlink r:id="rId18" w:history="1">
        <w:r w:rsidRPr="009A34C4">
          <w:rPr>
            <w:rStyle w:val="Hyperlink"/>
          </w:rPr>
          <w:t>https://www.netsuite.com/portal/resource/articles/business-strategy/elasticity-of-demand.shtml</w:t>
        </w:r>
      </w:hyperlink>
      <w:r w:rsidRPr="009A34C4">
        <w:t xml:space="preserve"> (Accessed: November 23, 2023).</w:t>
      </w:r>
    </w:p>
    <w:p w14:paraId="0D86F49F" w14:textId="77777777" w:rsidR="00CF6077" w:rsidRDefault="00CF6077" w:rsidP="009A34C4">
      <w:pPr>
        <w:pStyle w:val="NormalWeb"/>
        <w:spacing w:before="0" w:beforeAutospacing="0" w:after="0" w:afterAutospacing="0" w:line="360" w:lineRule="auto"/>
        <w:ind w:left="720" w:hanging="720"/>
        <w:contextualSpacing/>
        <w:jc w:val="both"/>
      </w:pPr>
    </w:p>
    <w:p w14:paraId="26E56C21" w14:textId="77777777" w:rsidR="00851C82" w:rsidRDefault="00851C82" w:rsidP="009A34C4">
      <w:pPr>
        <w:pStyle w:val="NormalWeb"/>
        <w:spacing w:before="0" w:beforeAutospacing="0" w:after="0" w:afterAutospacing="0" w:line="360" w:lineRule="auto"/>
        <w:ind w:left="720" w:hanging="720"/>
        <w:contextualSpacing/>
        <w:jc w:val="both"/>
      </w:pPr>
    </w:p>
    <w:p w14:paraId="1044C87D" w14:textId="77777777" w:rsidR="00851C82" w:rsidRDefault="00851C82" w:rsidP="009A34C4">
      <w:pPr>
        <w:pStyle w:val="NormalWeb"/>
        <w:spacing w:before="0" w:beforeAutospacing="0" w:after="0" w:afterAutospacing="0" w:line="360" w:lineRule="auto"/>
        <w:ind w:left="720" w:hanging="720"/>
        <w:contextualSpacing/>
        <w:jc w:val="both"/>
      </w:pPr>
    </w:p>
    <w:p w14:paraId="66D305E9" w14:textId="77777777" w:rsidR="00851C82" w:rsidRDefault="00851C82" w:rsidP="009A34C4">
      <w:pPr>
        <w:pStyle w:val="NormalWeb"/>
        <w:spacing w:before="0" w:beforeAutospacing="0" w:after="0" w:afterAutospacing="0" w:line="360" w:lineRule="auto"/>
        <w:ind w:left="720" w:hanging="720"/>
        <w:contextualSpacing/>
        <w:jc w:val="both"/>
      </w:pPr>
    </w:p>
    <w:p w14:paraId="54EE7C56" w14:textId="77777777" w:rsidR="00851C82" w:rsidRDefault="00851C82" w:rsidP="009A34C4">
      <w:pPr>
        <w:pStyle w:val="NormalWeb"/>
        <w:spacing w:before="0" w:beforeAutospacing="0" w:after="0" w:afterAutospacing="0" w:line="360" w:lineRule="auto"/>
        <w:ind w:left="720" w:hanging="720"/>
        <w:contextualSpacing/>
        <w:jc w:val="both"/>
      </w:pPr>
    </w:p>
    <w:p w14:paraId="0D5698DE" w14:textId="77777777" w:rsidR="00851C82" w:rsidRDefault="00851C82" w:rsidP="009A34C4">
      <w:pPr>
        <w:pStyle w:val="NormalWeb"/>
        <w:spacing w:before="0" w:beforeAutospacing="0" w:after="0" w:afterAutospacing="0" w:line="360" w:lineRule="auto"/>
        <w:ind w:left="720" w:hanging="720"/>
        <w:contextualSpacing/>
        <w:jc w:val="both"/>
      </w:pPr>
    </w:p>
    <w:p w14:paraId="1FFA6892" w14:textId="77777777" w:rsidR="00851C82" w:rsidRDefault="00851C82" w:rsidP="009A34C4">
      <w:pPr>
        <w:pStyle w:val="NormalWeb"/>
        <w:spacing w:before="0" w:beforeAutospacing="0" w:after="0" w:afterAutospacing="0" w:line="360" w:lineRule="auto"/>
        <w:ind w:left="720" w:hanging="720"/>
        <w:contextualSpacing/>
        <w:jc w:val="both"/>
      </w:pPr>
    </w:p>
    <w:p w14:paraId="2DCF25D0" w14:textId="77777777" w:rsidR="00851C82" w:rsidRDefault="00851C82" w:rsidP="009A34C4">
      <w:pPr>
        <w:pStyle w:val="NormalWeb"/>
        <w:spacing w:before="0" w:beforeAutospacing="0" w:after="0" w:afterAutospacing="0" w:line="360" w:lineRule="auto"/>
        <w:ind w:left="720" w:hanging="720"/>
        <w:contextualSpacing/>
        <w:jc w:val="both"/>
      </w:pPr>
    </w:p>
    <w:p w14:paraId="01493C10" w14:textId="77777777" w:rsidR="00851C82" w:rsidRDefault="00851C82" w:rsidP="009A34C4">
      <w:pPr>
        <w:pStyle w:val="NormalWeb"/>
        <w:spacing w:before="0" w:beforeAutospacing="0" w:after="0" w:afterAutospacing="0" w:line="360" w:lineRule="auto"/>
        <w:ind w:left="720" w:hanging="720"/>
        <w:contextualSpacing/>
        <w:jc w:val="both"/>
      </w:pPr>
    </w:p>
    <w:p w14:paraId="056695F0" w14:textId="77777777" w:rsidR="00851C82" w:rsidRDefault="00851C82" w:rsidP="009A34C4">
      <w:pPr>
        <w:pStyle w:val="NormalWeb"/>
        <w:spacing w:before="0" w:beforeAutospacing="0" w:after="0" w:afterAutospacing="0" w:line="360" w:lineRule="auto"/>
        <w:ind w:left="720" w:hanging="720"/>
        <w:contextualSpacing/>
        <w:jc w:val="both"/>
      </w:pPr>
    </w:p>
    <w:p w14:paraId="5B39F7CE" w14:textId="77777777" w:rsidR="00851C82" w:rsidRDefault="00851C82" w:rsidP="009A34C4">
      <w:pPr>
        <w:pStyle w:val="NormalWeb"/>
        <w:spacing w:before="0" w:beforeAutospacing="0" w:after="0" w:afterAutospacing="0" w:line="360" w:lineRule="auto"/>
        <w:ind w:left="720" w:hanging="720"/>
        <w:contextualSpacing/>
        <w:jc w:val="both"/>
      </w:pPr>
    </w:p>
    <w:p w14:paraId="2F33231F" w14:textId="77777777" w:rsidR="00851C82" w:rsidRDefault="00851C82" w:rsidP="009A34C4">
      <w:pPr>
        <w:pStyle w:val="NormalWeb"/>
        <w:spacing w:before="0" w:beforeAutospacing="0" w:after="0" w:afterAutospacing="0" w:line="360" w:lineRule="auto"/>
        <w:ind w:left="720" w:hanging="720"/>
        <w:contextualSpacing/>
        <w:jc w:val="both"/>
      </w:pPr>
    </w:p>
    <w:p w14:paraId="72E4FBEA" w14:textId="77777777" w:rsidR="00851C82" w:rsidRDefault="00851C82" w:rsidP="009A34C4">
      <w:pPr>
        <w:pStyle w:val="NormalWeb"/>
        <w:spacing w:before="0" w:beforeAutospacing="0" w:after="0" w:afterAutospacing="0" w:line="360" w:lineRule="auto"/>
        <w:ind w:left="720" w:hanging="720"/>
        <w:contextualSpacing/>
        <w:jc w:val="both"/>
      </w:pPr>
    </w:p>
    <w:p w14:paraId="21A59D5B" w14:textId="77777777" w:rsidR="00851C82" w:rsidRDefault="00851C82" w:rsidP="009A34C4">
      <w:pPr>
        <w:pStyle w:val="NormalWeb"/>
        <w:spacing w:before="0" w:beforeAutospacing="0" w:after="0" w:afterAutospacing="0" w:line="360" w:lineRule="auto"/>
        <w:ind w:left="720" w:hanging="720"/>
        <w:contextualSpacing/>
        <w:jc w:val="both"/>
      </w:pPr>
    </w:p>
    <w:p w14:paraId="31702509" w14:textId="77777777" w:rsidR="00851C82" w:rsidRDefault="00851C82" w:rsidP="009A34C4">
      <w:pPr>
        <w:pStyle w:val="NormalWeb"/>
        <w:spacing w:before="0" w:beforeAutospacing="0" w:after="0" w:afterAutospacing="0" w:line="360" w:lineRule="auto"/>
        <w:ind w:left="720" w:hanging="720"/>
        <w:contextualSpacing/>
        <w:jc w:val="both"/>
      </w:pPr>
    </w:p>
    <w:p w14:paraId="3F8BD5FA" w14:textId="77777777" w:rsidR="00851C82" w:rsidRDefault="00851C82" w:rsidP="009A34C4">
      <w:pPr>
        <w:pStyle w:val="NormalWeb"/>
        <w:spacing w:before="0" w:beforeAutospacing="0" w:after="0" w:afterAutospacing="0" w:line="360" w:lineRule="auto"/>
        <w:ind w:left="720" w:hanging="720"/>
        <w:contextualSpacing/>
        <w:jc w:val="both"/>
      </w:pPr>
    </w:p>
    <w:p w14:paraId="007250E8" w14:textId="77777777" w:rsidR="00851C82" w:rsidRDefault="00851C82" w:rsidP="009A34C4">
      <w:pPr>
        <w:pStyle w:val="NormalWeb"/>
        <w:spacing w:before="0" w:beforeAutospacing="0" w:after="0" w:afterAutospacing="0" w:line="360" w:lineRule="auto"/>
        <w:ind w:left="720" w:hanging="720"/>
        <w:contextualSpacing/>
        <w:jc w:val="both"/>
      </w:pPr>
    </w:p>
    <w:p w14:paraId="76056D98" w14:textId="77777777" w:rsidR="00851C82" w:rsidRDefault="00851C82" w:rsidP="009A34C4">
      <w:pPr>
        <w:pStyle w:val="NormalWeb"/>
        <w:spacing w:before="0" w:beforeAutospacing="0" w:after="0" w:afterAutospacing="0" w:line="360" w:lineRule="auto"/>
        <w:ind w:left="720" w:hanging="720"/>
        <w:contextualSpacing/>
        <w:jc w:val="both"/>
      </w:pPr>
    </w:p>
    <w:p w14:paraId="455F012F" w14:textId="77777777" w:rsidR="00851C82" w:rsidRDefault="00851C82" w:rsidP="009A34C4">
      <w:pPr>
        <w:pStyle w:val="NormalWeb"/>
        <w:spacing w:before="0" w:beforeAutospacing="0" w:after="0" w:afterAutospacing="0" w:line="360" w:lineRule="auto"/>
        <w:ind w:left="720" w:hanging="720"/>
        <w:contextualSpacing/>
        <w:jc w:val="both"/>
      </w:pPr>
    </w:p>
    <w:p w14:paraId="423A014A" w14:textId="77777777" w:rsidR="00851C82" w:rsidRDefault="00851C82" w:rsidP="009A34C4">
      <w:pPr>
        <w:pStyle w:val="NormalWeb"/>
        <w:spacing w:before="0" w:beforeAutospacing="0" w:after="0" w:afterAutospacing="0" w:line="360" w:lineRule="auto"/>
        <w:ind w:left="720" w:hanging="720"/>
        <w:contextualSpacing/>
        <w:jc w:val="both"/>
      </w:pPr>
    </w:p>
    <w:p w14:paraId="1049F4D3" w14:textId="77777777" w:rsidR="00851C82" w:rsidRDefault="00851C82" w:rsidP="009A34C4">
      <w:pPr>
        <w:pStyle w:val="NormalWeb"/>
        <w:spacing w:before="0" w:beforeAutospacing="0" w:after="0" w:afterAutospacing="0" w:line="360" w:lineRule="auto"/>
        <w:ind w:left="720" w:hanging="720"/>
        <w:contextualSpacing/>
        <w:jc w:val="both"/>
      </w:pPr>
    </w:p>
    <w:p w14:paraId="7DE53DA6" w14:textId="77777777" w:rsidR="00851C82" w:rsidRDefault="00851C82" w:rsidP="009A34C4">
      <w:pPr>
        <w:pStyle w:val="NormalWeb"/>
        <w:spacing w:before="0" w:beforeAutospacing="0" w:after="0" w:afterAutospacing="0" w:line="360" w:lineRule="auto"/>
        <w:ind w:left="720" w:hanging="720"/>
        <w:contextualSpacing/>
        <w:jc w:val="both"/>
      </w:pPr>
    </w:p>
    <w:p w14:paraId="2F3196EB" w14:textId="77777777" w:rsidR="00851C82" w:rsidRDefault="00851C82" w:rsidP="009A34C4">
      <w:pPr>
        <w:pStyle w:val="NormalWeb"/>
        <w:spacing w:before="0" w:beforeAutospacing="0" w:after="0" w:afterAutospacing="0" w:line="360" w:lineRule="auto"/>
        <w:ind w:left="720" w:hanging="720"/>
        <w:contextualSpacing/>
        <w:jc w:val="both"/>
      </w:pPr>
    </w:p>
    <w:p w14:paraId="2FCC92AA" w14:textId="77777777" w:rsidR="00851C82" w:rsidRDefault="00851C82" w:rsidP="009A34C4">
      <w:pPr>
        <w:pStyle w:val="NormalWeb"/>
        <w:spacing w:before="0" w:beforeAutospacing="0" w:after="0" w:afterAutospacing="0" w:line="360" w:lineRule="auto"/>
        <w:ind w:left="720" w:hanging="720"/>
        <w:contextualSpacing/>
        <w:jc w:val="both"/>
      </w:pPr>
    </w:p>
    <w:p w14:paraId="1C58BB24" w14:textId="77777777" w:rsidR="00851C82" w:rsidRDefault="00851C82" w:rsidP="009A34C4">
      <w:pPr>
        <w:pStyle w:val="NormalWeb"/>
        <w:spacing w:before="0" w:beforeAutospacing="0" w:after="0" w:afterAutospacing="0" w:line="360" w:lineRule="auto"/>
        <w:ind w:left="720" w:hanging="720"/>
        <w:contextualSpacing/>
        <w:jc w:val="both"/>
      </w:pPr>
    </w:p>
    <w:p w14:paraId="7586D4FB" w14:textId="3F72B186" w:rsidR="00851C82" w:rsidRDefault="00851C82" w:rsidP="00851C82">
      <w:pPr>
        <w:pStyle w:val="Heading1"/>
      </w:pPr>
      <w:bookmarkStart w:id="9" w:name="_Toc153892799"/>
      <w:r>
        <w:t>Appendix:</w:t>
      </w:r>
      <w:bookmarkEnd w:id="9"/>
    </w:p>
    <w:p w14:paraId="60173DC9" w14:textId="77777777" w:rsidR="0062699C" w:rsidRPr="0062699C" w:rsidRDefault="0062699C" w:rsidP="0062699C"/>
    <w:p w14:paraId="618FBEC7" w14:textId="4EEBB654" w:rsidR="0062699C" w:rsidRPr="004A0565" w:rsidRDefault="0062699C" w:rsidP="004A0565">
      <w:pPr>
        <w:pStyle w:val="Heading2"/>
        <w:rPr>
          <w:b/>
          <w:bCs/>
          <w:sz w:val="28"/>
          <w:szCs w:val="28"/>
        </w:rPr>
      </w:pPr>
      <w:bookmarkStart w:id="10" w:name="_Toc153892800"/>
      <w:r w:rsidRPr="004A0565">
        <w:rPr>
          <w:b/>
          <w:bCs/>
          <w:sz w:val="28"/>
          <w:szCs w:val="28"/>
        </w:rPr>
        <w:t>Case Study</w:t>
      </w:r>
      <w:bookmarkEnd w:id="10"/>
    </w:p>
    <w:p w14:paraId="7BC459D8" w14:textId="77777777" w:rsidR="0062699C" w:rsidRDefault="0062699C" w:rsidP="0062699C">
      <w:pPr>
        <w:pStyle w:val="Default"/>
        <w:rPr>
          <w:sz w:val="32"/>
          <w:szCs w:val="32"/>
        </w:rPr>
      </w:pPr>
    </w:p>
    <w:p w14:paraId="6296C1A4" w14:textId="140F245B" w:rsidR="0062699C" w:rsidRPr="0062699C" w:rsidRDefault="0062699C" w:rsidP="00DD443E">
      <w:pPr>
        <w:pStyle w:val="Default"/>
        <w:ind w:firstLine="720"/>
        <w:jc w:val="both"/>
      </w:pPr>
      <w:r w:rsidRPr="0062699C">
        <w:t xml:space="preserve">The impact of the Covid pandemic globally has affected and changed the way business is now carried out in the aftermath of the pandemic. All major developed economies including the UK rely at some point on the continuous demand and supply chain facilities. The effects of the pandemic </w:t>
      </w:r>
      <w:r w:rsidR="002D2302" w:rsidRPr="0062699C">
        <w:t>have</w:t>
      </w:r>
      <w:r w:rsidRPr="0062699C">
        <w:t xml:space="preserve"> contributed to the shortages of the demand and </w:t>
      </w:r>
      <w:r w:rsidR="00BC7255" w:rsidRPr="0062699C">
        <w:t>supply,</w:t>
      </w:r>
      <w:r w:rsidRPr="0062699C">
        <w:t xml:space="preserve"> and these has evidently impacted and affected the supply chain, with imminent price changes due to high demand on fuel </w:t>
      </w:r>
      <w:r w:rsidR="00D43E49" w:rsidRPr="0062699C">
        <w:t>because of</w:t>
      </w:r>
      <w:r w:rsidRPr="0062699C">
        <w:t xml:space="preserve"> the shortage of labour supply. </w:t>
      </w:r>
    </w:p>
    <w:p w14:paraId="4C8F9941" w14:textId="0AEB929A" w:rsidR="0062699C" w:rsidRPr="0062699C" w:rsidRDefault="0062699C" w:rsidP="00DD443E">
      <w:pPr>
        <w:pStyle w:val="Default"/>
        <w:ind w:firstLine="720"/>
        <w:jc w:val="both"/>
      </w:pPr>
      <w:r w:rsidRPr="0062699C">
        <w:t xml:space="preserve">The repercussion of the Covid pandemic has caused many UK firms to continue to rely on importing raw materials and intermediate products from abroad and in that way exporting their components and finished products abroad. Due to the impact of the Covid, the international supply chains have been put under huge pressure and this has affected demand and supply chain in the way businesses are conducted. In line with </w:t>
      </w:r>
      <w:r w:rsidR="002D2302" w:rsidRPr="0062699C">
        <w:t>these current happenings</w:t>
      </w:r>
      <w:r w:rsidRPr="0062699C">
        <w:t xml:space="preserve"> in the global market, the Fed Global Supply Chain Barometer – which has tracked global supply chain pressures since 1997 – found that recent pressures have been notably more severe than any point since the index began. As a result of this, there has been a shift in consumer appetite from services to goods during the pandemic, and this has partly driven pressure on supply chains. </w:t>
      </w:r>
    </w:p>
    <w:p w14:paraId="3BF722F0" w14:textId="62E0388E" w:rsidR="0062699C" w:rsidRDefault="0062699C" w:rsidP="00DD443E">
      <w:pPr>
        <w:pStyle w:val="Default"/>
        <w:ind w:firstLine="720"/>
        <w:jc w:val="both"/>
      </w:pPr>
      <w:r w:rsidRPr="0062699C">
        <w:t xml:space="preserve">These pressures on the demand and supply chain </w:t>
      </w:r>
      <w:r w:rsidR="002D2302" w:rsidRPr="0062699C">
        <w:t>have</w:t>
      </w:r>
      <w:r w:rsidRPr="0062699C">
        <w:t xml:space="preserve"> caused </w:t>
      </w:r>
      <w:r w:rsidR="00BC7255" w:rsidRPr="0062699C">
        <w:t>alarming</w:t>
      </w:r>
      <w:r w:rsidRPr="0062699C">
        <w:t xml:space="preserve"> buying of goods and services, coupled with shortages of drivers has contributed to fuel supply problems. At the outset, the impact of the Covid saw a lot of EU drivers leave the UK and this created remarkable shortage of drivers and has seriously disrupted deliveries to a minority of petrol stations. This </w:t>
      </w:r>
      <w:r w:rsidR="002D2302" w:rsidRPr="0062699C">
        <w:t>was</w:t>
      </w:r>
      <w:r w:rsidRPr="0062699C">
        <w:t xml:space="preserve"> because the exodus of the drivers who left the UK were difficult to replace, probably due to the BREXIT and the Covid. This has caused many consumers rushed to fill their tanks as the daily news of the shortage of drivers were reported, thereby, leading to a rapid increase in demand at a time when supply was already constrained. Due to </w:t>
      </w:r>
      <w:r w:rsidR="002D2302" w:rsidRPr="0062699C">
        <w:t>these</w:t>
      </w:r>
      <w:r w:rsidRPr="0062699C">
        <w:t xml:space="preserve"> constraints, high shortages were recorded with the level of fuel at forecourts in the worst hit areas of the country averaging about 20% during the peak of the crisis, compared to 43% normally. </w:t>
      </w:r>
    </w:p>
    <w:p w14:paraId="2BA4FB1F" w14:textId="77777777" w:rsidR="00273B0C" w:rsidRPr="00273B0C" w:rsidRDefault="00273B0C" w:rsidP="00273B0C">
      <w:pPr>
        <w:pStyle w:val="Default"/>
        <w:ind w:firstLine="720"/>
      </w:pPr>
    </w:p>
    <w:p w14:paraId="1304203D" w14:textId="77777777" w:rsidR="0062699C" w:rsidRPr="00273B0C" w:rsidRDefault="0062699C" w:rsidP="0062699C">
      <w:pPr>
        <w:pStyle w:val="Default"/>
        <w:rPr>
          <w:u w:val="single"/>
        </w:rPr>
      </w:pPr>
      <w:r w:rsidRPr="00273B0C">
        <w:rPr>
          <w:u w:val="single"/>
        </w:rPr>
        <w:t xml:space="preserve">Source: </w:t>
      </w:r>
    </w:p>
    <w:p w14:paraId="25132A63" w14:textId="20558FD7" w:rsidR="00851C82" w:rsidRPr="00273B0C" w:rsidRDefault="0062699C" w:rsidP="0062699C">
      <w:pPr>
        <w:rPr>
          <w:sz w:val="24"/>
          <w:szCs w:val="24"/>
        </w:rPr>
      </w:pPr>
      <w:r w:rsidRPr="00273B0C">
        <w:rPr>
          <w:sz w:val="24"/>
          <w:szCs w:val="24"/>
        </w:rPr>
        <w:t xml:space="preserve">Institute for Government (2021) </w:t>
      </w:r>
      <w:r w:rsidRPr="00273B0C">
        <w:rPr>
          <w:i/>
          <w:iCs/>
          <w:sz w:val="24"/>
          <w:szCs w:val="24"/>
        </w:rPr>
        <w:t>Institute for Government analysis of ONS, Business Impact of COVID-19 Survey (BICS)</w:t>
      </w:r>
      <w:r w:rsidRPr="00273B0C">
        <w:rPr>
          <w:sz w:val="24"/>
          <w:szCs w:val="24"/>
        </w:rPr>
        <w:t xml:space="preserve">. </w:t>
      </w:r>
      <w:r w:rsidRPr="00273B0C">
        <w:rPr>
          <w:color w:val="0462C1"/>
          <w:sz w:val="24"/>
          <w:szCs w:val="24"/>
        </w:rPr>
        <w:t>https://www.instituteforgovernment.org.uk/publication/supply-chains/causes</w:t>
      </w:r>
    </w:p>
    <w:p w14:paraId="641A0686" w14:textId="77777777" w:rsidR="00851C82" w:rsidRPr="009A34C4" w:rsidRDefault="00851C82" w:rsidP="009A34C4">
      <w:pPr>
        <w:pStyle w:val="NormalWeb"/>
        <w:spacing w:before="0" w:beforeAutospacing="0" w:after="0" w:afterAutospacing="0" w:line="360" w:lineRule="auto"/>
        <w:ind w:left="720" w:hanging="720"/>
        <w:contextualSpacing/>
        <w:jc w:val="both"/>
      </w:pPr>
    </w:p>
    <w:p w14:paraId="626AF7A0" w14:textId="77777777" w:rsidR="00DF1DFE" w:rsidRPr="009A34C4" w:rsidRDefault="00DF1DFE" w:rsidP="009A34C4">
      <w:pPr>
        <w:pStyle w:val="NormalWeb"/>
        <w:spacing w:before="0" w:beforeAutospacing="0" w:after="0" w:afterAutospacing="0" w:line="360" w:lineRule="auto"/>
        <w:ind w:left="720" w:hanging="720"/>
        <w:contextualSpacing/>
      </w:pPr>
    </w:p>
    <w:p w14:paraId="0DA38CE6" w14:textId="77777777" w:rsidR="00532591" w:rsidRPr="009A34C4" w:rsidRDefault="00532591" w:rsidP="009A34C4">
      <w:pPr>
        <w:pStyle w:val="NormalWeb"/>
        <w:spacing w:line="360" w:lineRule="auto"/>
        <w:ind w:left="567" w:hanging="567"/>
        <w:contextualSpacing/>
      </w:pPr>
    </w:p>
    <w:sectPr w:rsidR="00532591" w:rsidRPr="009A34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50C"/>
    <w:rsid w:val="0007517E"/>
    <w:rsid w:val="00087D58"/>
    <w:rsid w:val="000A7FC7"/>
    <w:rsid w:val="000D4786"/>
    <w:rsid w:val="000E0C40"/>
    <w:rsid w:val="000E7414"/>
    <w:rsid w:val="001051E2"/>
    <w:rsid w:val="00115CA7"/>
    <w:rsid w:val="00141FB3"/>
    <w:rsid w:val="00144216"/>
    <w:rsid w:val="00154163"/>
    <w:rsid w:val="00165237"/>
    <w:rsid w:val="0017056A"/>
    <w:rsid w:val="0017771C"/>
    <w:rsid w:val="001D4034"/>
    <w:rsid w:val="001E18A2"/>
    <w:rsid w:val="0021052E"/>
    <w:rsid w:val="002370DF"/>
    <w:rsid w:val="00242F82"/>
    <w:rsid w:val="0024718B"/>
    <w:rsid w:val="00255A03"/>
    <w:rsid w:val="00273B0C"/>
    <w:rsid w:val="00283EC2"/>
    <w:rsid w:val="002846FD"/>
    <w:rsid w:val="00296B53"/>
    <w:rsid w:val="002A4C7F"/>
    <w:rsid w:val="002A66E7"/>
    <w:rsid w:val="002B2267"/>
    <w:rsid w:val="002B34AF"/>
    <w:rsid w:val="002B403F"/>
    <w:rsid w:val="002D1620"/>
    <w:rsid w:val="002D2302"/>
    <w:rsid w:val="002F2C9C"/>
    <w:rsid w:val="00306E88"/>
    <w:rsid w:val="00317E85"/>
    <w:rsid w:val="003215DB"/>
    <w:rsid w:val="0034514A"/>
    <w:rsid w:val="00353479"/>
    <w:rsid w:val="003A7953"/>
    <w:rsid w:val="003B15DA"/>
    <w:rsid w:val="003C49D0"/>
    <w:rsid w:val="003F7209"/>
    <w:rsid w:val="0046150C"/>
    <w:rsid w:val="00481031"/>
    <w:rsid w:val="0049415D"/>
    <w:rsid w:val="004A0565"/>
    <w:rsid w:val="004B55BE"/>
    <w:rsid w:val="004D1A61"/>
    <w:rsid w:val="004E4B04"/>
    <w:rsid w:val="005271F6"/>
    <w:rsid w:val="00532591"/>
    <w:rsid w:val="005537C9"/>
    <w:rsid w:val="005944AF"/>
    <w:rsid w:val="005A6B7F"/>
    <w:rsid w:val="006116D4"/>
    <w:rsid w:val="006121A8"/>
    <w:rsid w:val="0062699C"/>
    <w:rsid w:val="00647270"/>
    <w:rsid w:val="006D443D"/>
    <w:rsid w:val="006E6E04"/>
    <w:rsid w:val="006F2D7F"/>
    <w:rsid w:val="00713532"/>
    <w:rsid w:val="00741041"/>
    <w:rsid w:val="0076043D"/>
    <w:rsid w:val="00760852"/>
    <w:rsid w:val="007B0C04"/>
    <w:rsid w:val="007D580E"/>
    <w:rsid w:val="008124C2"/>
    <w:rsid w:val="00846167"/>
    <w:rsid w:val="00851C82"/>
    <w:rsid w:val="008575B9"/>
    <w:rsid w:val="00861401"/>
    <w:rsid w:val="00883063"/>
    <w:rsid w:val="008A0AF7"/>
    <w:rsid w:val="008B0A78"/>
    <w:rsid w:val="008B0D15"/>
    <w:rsid w:val="009165EC"/>
    <w:rsid w:val="009204AB"/>
    <w:rsid w:val="00985DBC"/>
    <w:rsid w:val="009A34C4"/>
    <w:rsid w:val="009A7C49"/>
    <w:rsid w:val="009D2BB5"/>
    <w:rsid w:val="009E33BC"/>
    <w:rsid w:val="00A4185A"/>
    <w:rsid w:val="00A50CF4"/>
    <w:rsid w:val="00A72617"/>
    <w:rsid w:val="00A93752"/>
    <w:rsid w:val="00AA0225"/>
    <w:rsid w:val="00AF7B6A"/>
    <w:rsid w:val="00B22A44"/>
    <w:rsid w:val="00B22ADF"/>
    <w:rsid w:val="00B32CC0"/>
    <w:rsid w:val="00B51135"/>
    <w:rsid w:val="00B85BC2"/>
    <w:rsid w:val="00BA4CF0"/>
    <w:rsid w:val="00BC7255"/>
    <w:rsid w:val="00BD6DFA"/>
    <w:rsid w:val="00C22C3A"/>
    <w:rsid w:val="00C44214"/>
    <w:rsid w:val="00C4589B"/>
    <w:rsid w:val="00C62BF0"/>
    <w:rsid w:val="00C7076A"/>
    <w:rsid w:val="00C8262E"/>
    <w:rsid w:val="00CA2284"/>
    <w:rsid w:val="00CA243A"/>
    <w:rsid w:val="00CB1967"/>
    <w:rsid w:val="00CD00A5"/>
    <w:rsid w:val="00CD1799"/>
    <w:rsid w:val="00CD1E64"/>
    <w:rsid w:val="00CD5EA6"/>
    <w:rsid w:val="00CF6077"/>
    <w:rsid w:val="00D05303"/>
    <w:rsid w:val="00D12B36"/>
    <w:rsid w:val="00D16A92"/>
    <w:rsid w:val="00D24F19"/>
    <w:rsid w:val="00D26886"/>
    <w:rsid w:val="00D32CA6"/>
    <w:rsid w:val="00D43E49"/>
    <w:rsid w:val="00D44E80"/>
    <w:rsid w:val="00D9483A"/>
    <w:rsid w:val="00DA55B5"/>
    <w:rsid w:val="00DC45D8"/>
    <w:rsid w:val="00DD443E"/>
    <w:rsid w:val="00DD7665"/>
    <w:rsid w:val="00DF1DFE"/>
    <w:rsid w:val="00E37336"/>
    <w:rsid w:val="00E67BD8"/>
    <w:rsid w:val="00E706D1"/>
    <w:rsid w:val="00E833E2"/>
    <w:rsid w:val="00EA2A71"/>
    <w:rsid w:val="00EB2DFF"/>
    <w:rsid w:val="00EF71A7"/>
    <w:rsid w:val="00F10073"/>
    <w:rsid w:val="00F12EBA"/>
    <w:rsid w:val="00F20C1F"/>
    <w:rsid w:val="00F232AB"/>
    <w:rsid w:val="00F54272"/>
    <w:rsid w:val="00F56B35"/>
    <w:rsid w:val="00F94625"/>
    <w:rsid w:val="00FA2812"/>
    <w:rsid w:val="00FA4CA5"/>
    <w:rsid w:val="00FB4B1A"/>
    <w:rsid w:val="00FD1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2E3D1"/>
  <w15:chartTrackingRefBased/>
  <w15:docId w15:val="{86ABB21B-AE21-4739-8389-F49766031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50C"/>
  </w:style>
  <w:style w:type="paragraph" w:styleId="Heading1">
    <w:name w:val="heading 1"/>
    <w:basedOn w:val="Normal"/>
    <w:next w:val="Normal"/>
    <w:link w:val="Heading1Char"/>
    <w:uiPriority w:val="9"/>
    <w:qFormat/>
    <w:rsid w:val="00851C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34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718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4E4B04"/>
    <w:rPr>
      <w:color w:val="0563C1" w:themeColor="hyperlink"/>
      <w:u w:val="single"/>
    </w:rPr>
  </w:style>
  <w:style w:type="character" w:styleId="UnresolvedMention">
    <w:name w:val="Unresolved Mention"/>
    <w:basedOn w:val="DefaultParagraphFont"/>
    <w:uiPriority w:val="99"/>
    <w:semiHidden/>
    <w:unhideWhenUsed/>
    <w:rsid w:val="004E4B04"/>
    <w:rPr>
      <w:color w:val="605E5C"/>
      <w:shd w:val="clear" w:color="auto" w:fill="E1DFDD"/>
    </w:rPr>
  </w:style>
  <w:style w:type="paragraph" w:styleId="Caption">
    <w:name w:val="caption"/>
    <w:basedOn w:val="Normal"/>
    <w:next w:val="Normal"/>
    <w:uiPriority w:val="35"/>
    <w:unhideWhenUsed/>
    <w:qFormat/>
    <w:rsid w:val="003F7209"/>
    <w:pPr>
      <w:spacing w:after="200" w:line="240" w:lineRule="auto"/>
    </w:pPr>
    <w:rPr>
      <w:i/>
      <w:iCs/>
      <w:color w:val="44546A" w:themeColor="text2"/>
      <w:sz w:val="18"/>
      <w:szCs w:val="18"/>
    </w:rPr>
  </w:style>
  <w:style w:type="character" w:customStyle="1" w:styleId="normaltextrun">
    <w:name w:val="normaltextrun"/>
    <w:basedOn w:val="DefaultParagraphFont"/>
    <w:rsid w:val="00F56B35"/>
  </w:style>
  <w:style w:type="character" w:customStyle="1" w:styleId="Heading1Char">
    <w:name w:val="Heading 1 Char"/>
    <w:basedOn w:val="DefaultParagraphFont"/>
    <w:link w:val="Heading1"/>
    <w:uiPriority w:val="9"/>
    <w:rsid w:val="00851C82"/>
    <w:rPr>
      <w:rFonts w:asciiTheme="majorHAnsi" w:eastAsiaTheme="majorEastAsia" w:hAnsiTheme="majorHAnsi" w:cstheme="majorBidi"/>
      <w:color w:val="2F5496" w:themeColor="accent1" w:themeShade="BF"/>
      <w:sz w:val="32"/>
      <w:szCs w:val="32"/>
    </w:rPr>
  </w:style>
  <w:style w:type="paragraph" w:customStyle="1" w:styleId="Default">
    <w:name w:val="Default"/>
    <w:rsid w:val="0062699C"/>
    <w:pPr>
      <w:autoSpaceDE w:val="0"/>
      <w:autoSpaceDN w:val="0"/>
      <w:adjustRightInd w:val="0"/>
      <w:spacing w:after="0" w:line="240" w:lineRule="auto"/>
    </w:pPr>
    <w:rPr>
      <w:rFonts w:ascii="Arial" w:hAnsi="Arial" w:cs="Arial"/>
      <w:color w:val="000000"/>
      <w:kern w:val="0"/>
      <w:sz w:val="24"/>
      <w:szCs w:val="24"/>
      <w:lang w:val="en-GB"/>
    </w:rPr>
  </w:style>
  <w:style w:type="character" w:customStyle="1" w:styleId="Heading2Char">
    <w:name w:val="Heading 2 Char"/>
    <w:basedOn w:val="DefaultParagraphFont"/>
    <w:link w:val="Heading2"/>
    <w:uiPriority w:val="9"/>
    <w:rsid w:val="002B34A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85DBC"/>
    <w:pPr>
      <w:outlineLvl w:val="9"/>
    </w:pPr>
    <w:rPr>
      <w:kern w:val="0"/>
      <w14:ligatures w14:val="none"/>
    </w:rPr>
  </w:style>
  <w:style w:type="paragraph" w:styleId="TOC2">
    <w:name w:val="toc 2"/>
    <w:basedOn w:val="Normal"/>
    <w:next w:val="Normal"/>
    <w:autoRedefine/>
    <w:uiPriority w:val="39"/>
    <w:unhideWhenUsed/>
    <w:rsid w:val="00985DBC"/>
    <w:pPr>
      <w:spacing w:after="100"/>
      <w:ind w:left="220"/>
    </w:pPr>
  </w:style>
  <w:style w:type="paragraph" w:styleId="TOC1">
    <w:name w:val="toc 1"/>
    <w:basedOn w:val="Normal"/>
    <w:next w:val="Normal"/>
    <w:autoRedefine/>
    <w:uiPriority w:val="39"/>
    <w:unhideWhenUsed/>
    <w:rsid w:val="00985DBC"/>
    <w:pPr>
      <w:spacing w:after="100"/>
    </w:pPr>
  </w:style>
  <w:style w:type="paragraph" w:styleId="TOC3">
    <w:name w:val="toc 3"/>
    <w:basedOn w:val="Normal"/>
    <w:next w:val="Normal"/>
    <w:autoRedefine/>
    <w:uiPriority w:val="39"/>
    <w:unhideWhenUsed/>
    <w:rsid w:val="008124C2"/>
    <w:pPr>
      <w:spacing w:after="100"/>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1724">
      <w:bodyDiv w:val="1"/>
      <w:marLeft w:val="0"/>
      <w:marRight w:val="0"/>
      <w:marTop w:val="0"/>
      <w:marBottom w:val="0"/>
      <w:divBdr>
        <w:top w:val="none" w:sz="0" w:space="0" w:color="auto"/>
        <w:left w:val="none" w:sz="0" w:space="0" w:color="auto"/>
        <w:bottom w:val="none" w:sz="0" w:space="0" w:color="auto"/>
        <w:right w:val="none" w:sz="0" w:space="0" w:color="auto"/>
      </w:divBdr>
    </w:div>
    <w:div w:id="207374630">
      <w:bodyDiv w:val="1"/>
      <w:marLeft w:val="0"/>
      <w:marRight w:val="0"/>
      <w:marTop w:val="0"/>
      <w:marBottom w:val="0"/>
      <w:divBdr>
        <w:top w:val="none" w:sz="0" w:space="0" w:color="auto"/>
        <w:left w:val="none" w:sz="0" w:space="0" w:color="auto"/>
        <w:bottom w:val="none" w:sz="0" w:space="0" w:color="auto"/>
        <w:right w:val="none" w:sz="0" w:space="0" w:color="auto"/>
      </w:divBdr>
      <w:divsChild>
        <w:div w:id="2077974295">
          <w:marLeft w:val="-720"/>
          <w:marRight w:val="0"/>
          <w:marTop w:val="0"/>
          <w:marBottom w:val="0"/>
          <w:divBdr>
            <w:top w:val="none" w:sz="0" w:space="0" w:color="auto"/>
            <w:left w:val="none" w:sz="0" w:space="0" w:color="auto"/>
            <w:bottom w:val="none" w:sz="0" w:space="0" w:color="auto"/>
            <w:right w:val="none" w:sz="0" w:space="0" w:color="auto"/>
          </w:divBdr>
        </w:div>
      </w:divsChild>
    </w:div>
    <w:div w:id="367611616">
      <w:bodyDiv w:val="1"/>
      <w:marLeft w:val="0"/>
      <w:marRight w:val="0"/>
      <w:marTop w:val="0"/>
      <w:marBottom w:val="0"/>
      <w:divBdr>
        <w:top w:val="none" w:sz="0" w:space="0" w:color="auto"/>
        <w:left w:val="none" w:sz="0" w:space="0" w:color="auto"/>
        <w:bottom w:val="none" w:sz="0" w:space="0" w:color="auto"/>
        <w:right w:val="none" w:sz="0" w:space="0" w:color="auto"/>
      </w:divBdr>
      <w:divsChild>
        <w:div w:id="587275436">
          <w:marLeft w:val="-720"/>
          <w:marRight w:val="0"/>
          <w:marTop w:val="0"/>
          <w:marBottom w:val="0"/>
          <w:divBdr>
            <w:top w:val="none" w:sz="0" w:space="0" w:color="auto"/>
            <w:left w:val="none" w:sz="0" w:space="0" w:color="auto"/>
            <w:bottom w:val="none" w:sz="0" w:space="0" w:color="auto"/>
            <w:right w:val="none" w:sz="0" w:space="0" w:color="auto"/>
          </w:divBdr>
        </w:div>
      </w:divsChild>
    </w:div>
    <w:div w:id="401759968">
      <w:bodyDiv w:val="1"/>
      <w:marLeft w:val="0"/>
      <w:marRight w:val="0"/>
      <w:marTop w:val="0"/>
      <w:marBottom w:val="0"/>
      <w:divBdr>
        <w:top w:val="none" w:sz="0" w:space="0" w:color="auto"/>
        <w:left w:val="none" w:sz="0" w:space="0" w:color="auto"/>
        <w:bottom w:val="none" w:sz="0" w:space="0" w:color="auto"/>
        <w:right w:val="none" w:sz="0" w:space="0" w:color="auto"/>
      </w:divBdr>
      <w:divsChild>
        <w:div w:id="283658779">
          <w:marLeft w:val="-720"/>
          <w:marRight w:val="0"/>
          <w:marTop w:val="0"/>
          <w:marBottom w:val="0"/>
          <w:divBdr>
            <w:top w:val="none" w:sz="0" w:space="0" w:color="auto"/>
            <w:left w:val="none" w:sz="0" w:space="0" w:color="auto"/>
            <w:bottom w:val="none" w:sz="0" w:space="0" w:color="auto"/>
            <w:right w:val="none" w:sz="0" w:space="0" w:color="auto"/>
          </w:divBdr>
        </w:div>
      </w:divsChild>
    </w:div>
    <w:div w:id="495803899">
      <w:bodyDiv w:val="1"/>
      <w:marLeft w:val="0"/>
      <w:marRight w:val="0"/>
      <w:marTop w:val="0"/>
      <w:marBottom w:val="0"/>
      <w:divBdr>
        <w:top w:val="none" w:sz="0" w:space="0" w:color="auto"/>
        <w:left w:val="none" w:sz="0" w:space="0" w:color="auto"/>
        <w:bottom w:val="none" w:sz="0" w:space="0" w:color="auto"/>
        <w:right w:val="none" w:sz="0" w:space="0" w:color="auto"/>
      </w:divBdr>
      <w:divsChild>
        <w:div w:id="1761635660">
          <w:marLeft w:val="-720"/>
          <w:marRight w:val="0"/>
          <w:marTop w:val="0"/>
          <w:marBottom w:val="0"/>
          <w:divBdr>
            <w:top w:val="none" w:sz="0" w:space="0" w:color="auto"/>
            <w:left w:val="none" w:sz="0" w:space="0" w:color="auto"/>
            <w:bottom w:val="none" w:sz="0" w:space="0" w:color="auto"/>
            <w:right w:val="none" w:sz="0" w:space="0" w:color="auto"/>
          </w:divBdr>
        </w:div>
      </w:divsChild>
    </w:div>
    <w:div w:id="1632519424">
      <w:bodyDiv w:val="1"/>
      <w:marLeft w:val="0"/>
      <w:marRight w:val="0"/>
      <w:marTop w:val="0"/>
      <w:marBottom w:val="0"/>
      <w:divBdr>
        <w:top w:val="none" w:sz="0" w:space="0" w:color="auto"/>
        <w:left w:val="none" w:sz="0" w:space="0" w:color="auto"/>
        <w:bottom w:val="none" w:sz="0" w:space="0" w:color="auto"/>
        <w:right w:val="none" w:sz="0" w:space="0" w:color="auto"/>
      </w:divBdr>
      <w:divsChild>
        <w:div w:id="2049640928">
          <w:marLeft w:val="-720"/>
          <w:marRight w:val="0"/>
          <w:marTop w:val="0"/>
          <w:marBottom w:val="0"/>
          <w:divBdr>
            <w:top w:val="none" w:sz="0" w:space="0" w:color="auto"/>
            <w:left w:val="none" w:sz="0" w:space="0" w:color="auto"/>
            <w:bottom w:val="none" w:sz="0" w:space="0" w:color="auto"/>
            <w:right w:val="none" w:sz="0" w:space="0" w:color="auto"/>
          </w:divBdr>
        </w:div>
      </w:divsChild>
    </w:div>
    <w:div w:id="1860001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igitalcommons.wcl.american.edu/facsch_lawrev/1134" TargetMode="External"/><Relationship Id="rId18" Type="http://schemas.openxmlformats.org/officeDocument/2006/relationships/hyperlink" Target="https://www.netsuite.com/portal/resource/articles/business-strategy/elasticity-of-demand.shtml"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doi.org/10.2105/ajph.2008.151415" TargetMode="External"/><Relationship Id="rId17" Type="http://schemas.openxmlformats.org/officeDocument/2006/relationships/hyperlink" Target="https://doi.org/10.1152/physiolgenomics.00089.2020" TargetMode="External"/><Relationship Id="rId2" Type="http://schemas.openxmlformats.org/officeDocument/2006/relationships/styles" Target="styles.xml"/><Relationship Id="rId16" Type="http://schemas.openxmlformats.org/officeDocument/2006/relationships/hyperlink" Target="https://www.instituteforgovernment.org.uk/publication/supply-chains/caus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gif"/><Relationship Id="rId5" Type="http://schemas.openxmlformats.org/officeDocument/2006/relationships/image" Target="media/image1.png"/><Relationship Id="rId15" Type="http://schemas.openxmlformats.org/officeDocument/2006/relationships/hyperlink" Target="https://doi.org/10.1111/j.1467-8462.2004.00334.x" TargetMode="External"/><Relationship Id="rId10" Type="http://schemas.openxmlformats.org/officeDocument/2006/relationships/image" Target="media/image6.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researchgate.net/publication/356528185_Analysis_of_the_impact_of_Brexit_on_logistics_and_supply_chain_activities_in_the_UK_-_Teething_Problems_or_permanent_imp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60551F-6168-4079-8366-C48D3AD47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17</Pages>
  <Words>3987</Words>
  <Characters>22732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cristina balaban</cp:lastModifiedBy>
  <cp:revision>117</cp:revision>
  <dcterms:created xsi:type="dcterms:W3CDTF">2023-12-19T14:26:00Z</dcterms:created>
  <dcterms:modified xsi:type="dcterms:W3CDTF">2023-12-19T15:54:00Z</dcterms:modified>
</cp:coreProperties>
</file>