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A21AA" w14:textId="77777777" w:rsidR="00D02DCB" w:rsidRPr="00D02DCB" w:rsidRDefault="00D02DCB" w:rsidP="00D02DCB">
      <w:pPr>
        <w:jc w:val="center"/>
        <w:rPr>
          <w:b/>
          <w:bCs/>
          <w:u w:val="single"/>
        </w:rPr>
      </w:pPr>
      <w:r w:rsidRPr="00D02DCB">
        <w:rPr>
          <w:b/>
          <w:bCs/>
          <w:u w:val="single"/>
        </w:rPr>
        <w:t>READING LIST</w:t>
      </w:r>
    </w:p>
    <w:p w14:paraId="7FAA3385" w14:textId="77777777" w:rsidR="00D02DCB" w:rsidRPr="00D02DCB" w:rsidRDefault="00D02DCB" w:rsidP="00D02DCB">
      <w:pPr>
        <w:jc w:val="center"/>
        <w:rPr>
          <w:b/>
          <w:bCs/>
          <w:u w:val="single"/>
        </w:rPr>
      </w:pPr>
      <w:r w:rsidRPr="00D02DCB">
        <w:rPr>
          <w:b/>
          <w:bCs/>
          <w:u w:val="single"/>
        </w:rPr>
        <w:t>Module Code BMLW6004</w:t>
      </w:r>
    </w:p>
    <w:p w14:paraId="3F87816F" w14:textId="77777777" w:rsidR="00D02DCB" w:rsidRPr="00D02DCB" w:rsidRDefault="00D02DCB" w:rsidP="00D02DCB">
      <w:pPr>
        <w:jc w:val="center"/>
        <w:rPr>
          <w:b/>
          <w:bCs/>
          <w:u w:val="single"/>
        </w:rPr>
      </w:pPr>
      <w:r w:rsidRPr="00D02DCB">
        <w:rPr>
          <w:b/>
          <w:bCs/>
          <w:u w:val="single"/>
        </w:rPr>
        <w:t>Module Title Probate Practice</w:t>
      </w:r>
    </w:p>
    <w:p w14:paraId="4C7D57F7" w14:textId="77777777" w:rsidR="00D02DCB" w:rsidRPr="00D02DCB" w:rsidRDefault="00D02DCB" w:rsidP="00D02DCB">
      <w:pPr>
        <w:jc w:val="center"/>
        <w:rPr>
          <w:b/>
          <w:bCs/>
          <w:u w:val="single"/>
        </w:rPr>
      </w:pPr>
      <w:r w:rsidRPr="00D02DCB">
        <w:rPr>
          <w:b/>
          <w:bCs/>
          <w:u w:val="single"/>
        </w:rPr>
        <w:t>Classification Reading List entry Electronic*</w:t>
      </w:r>
    </w:p>
    <w:p w14:paraId="6302F299" w14:textId="795EFE09" w:rsidR="00D02DCB" w:rsidRDefault="00D02DCB" w:rsidP="00D02DCB">
      <w:r>
        <w:t>Essential Wills, Probate and Estates 6th Ed 2018 P Courtney, n. Casey, a. O’Connell and A. Stephenson OUP</w:t>
      </w:r>
    </w:p>
    <w:p w14:paraId="0321C641" w14:textId="77777777" w:rsidR="00D02DCB" w:rsidRDefault="00D02DCB" w:rsidP="00D02DCB">
      <w:r>
        <w:rPr>
          <w:rFonts w:ascii="Segoe UI Symbol" w:hAnsi="Segoe UI Symbol" w:cs="Segoe UI Symbol"/>
        </w:rPr>
        <w:t>☒</w:t>
      </w:r>
    </w:p>
    <w:p w14:paraId="0435CAE5" w14:textId="77777777" w:rsidR="00D02DCB" w:rsidRDefault="00D02DCB" w:rsidP="00D02DCB"/>
    <w:p w14:paraId="67509446" w14:textId="2E585FF6" w:rsidR="00D02DCB" w:rsidRDefault="00D02DCB" w:rsidP="00D02DCB">
      <w:r>
        <w:t xml:space="preserve">Essential Probate </w:t>
      </w:r>
      <w:r>
        <w:t>Practitioners</w:t>
      </w:r>
      <w:r>
        <w:t xml:space="preserve"> Handbook 8th Ed 2018 Law Society </w:t>
      </w:r>
    </w:p>
    <w:p w14:paraId="19554216" w14:textId="77777777" w:rsidR="00D02DCB" w:rsidRDefault="00D02DCB" w:rsidP="00D02DCB">
      <w:r>
        <w:rPr>
          <w:rFonts w:ascii="Segoe UI Symbol" w:hAnsi="Segoe UI Symbol" w:cs="Segoe UI Symbol"/>
        </w:rPr>
        <w:t>☒</w:t>
      </w:r>
    </w:p>
    <w:p w14:paraId="32B462D3" w14:textId="77777777" w:rsidR="00D02DCB" w:rsidRDefault="00D02DCB" w:rsidP="00D02DCB"/>
    <w:p w14:paraId="62BE2A69" w14:textId="1EB57774" w:rsidR="00D02DCB" w:rsidRDefault="00D02DCB" w:rsidP="00D02DCB">
      <w:r>
        <w:t xml:space="preserve">Further A Practitioner’s Guide to Probate and the Administration of Estates 2018 Biggs and Edwards </w:t>
      </w:r>
    </w:p>
    <w:p w14:paraId="218E54F2" w14:textId="346DF50F" w:rsidR="004B3A4D" w:rsidRDefault="00D02DCB" w:rsidP="00D02DCB">
      <w:proofErr w:type="spellStart"/>
      <w:r>
        <w:t>Wildy</w:t>
      </w:r>
      <w:proofErr w:type="spellEnd"/>
      <w:r>
        <w:t xml:space="preserve"> Practitioner Guide Series</w:t>
      </w:r>
    </w:p>
    <w:sectPr w:rsidR="004B3A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DCB"/>
    <w:rsid w:val="004B3A4D"/>
    <w:rsid w:val="00D0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C6D7B"/>
  <w15:chartTrackingRefBased/>
  <w15:docId w15:val="{3F18F3D1-A57B-45CB-8043-457DE323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Drew</dc:creator>
  <cp:keywords/>
  <dc:description/>
  <cp:lastModifiedBy>James Drew</cp:lastModifiedBy>
  <cp:revision>1</cp:revision>
  <dcterms:created xsi:type="dcterms:W3CDTF">2023-02-03T11:29:00Z</dcterms:created>
  <dcterms:modified xsi:type="dcterms:W3CDTF">2023-02-03T11:30:00Z</dcterms:modified>
</cp:coreProperties>
</file>