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94022" w14:textId="77777777" w:rsidR="00CE2A55" w:rsidRPr="003F2E71" w:rsidRDefault="00CE2A55" w:rsidP="00DF18D8">
      <w:pPr>
        <w:rPr>
          <w:b/>
          <w:bCs/>
          <w:sz w:val="44"/>
          <w:szCs w:val="44"/>
        </w:rPr>
      </w:pPr>
      <w:r w:rsidRPr="003F2E71">
        <w:rPr>
          <w:b/>
          <w:bCs/>
          <w:sz w:val="44"/>
          <w:szCs w:val="44"/>
        </w:rPr>
        <w:t xml:space="preserve">Developing Workplace Critical Thinking </w:t>
      </w:r>
    </w:p>
    <w:p w14:paraId="018E0430" w14:textId="77777777" w:rsidR="00CE2A55" w:rsidRPr="00024ACB" w:rsidRDefault="00CE2A55" w:rsidP="00DF18D8">
      <w:pPr>
        <w:rPr>
          <w:rFonts w:ascii="Arial" w:hAnsi="Arial" w:cs="Arial"/>
          <w:sz w:val="36"/>
          <w:szCs w:val="36"/>
        </w:rPr>
      </w:pPr>
      <w:r w:rsidRPr="00024ACB">
        <w:rPr>
          <w:rFonts w:ascii="Arial" w:hAnsi="Arial" w:cs="Arial"/>
          <w:b/>
          <w:bCs/>
          <w:sz w:val="36"/>
          <w:szCs w:val="36"/>
        </w:rPr>
        <w:t>Assignment Title:</w:t>
      </w:r>
      <w:r w:rsidRPr="00024ACB">
        <w:rPr>
          <w:rFonts w:ascii="Arial" w:hAnsi="Arial" w:cs="Arial"/>
          <w:sz w:val="36"/>
          <w:szCs w:val="36"/>
        </w:rPr>
        <w:t xml:space="preserve"> </w:t>
      </w:r>
      <w:r>
        <w:rPr>
          <w:rFonts w:ascii="Arial" w:hAnsi="Arial" w:cs="Arial"/>
          <w:sz w:val="36"/>
          <w:szCs w:val="36"/>
        </w:rPr>
        <w:t xml:space="preserve">How do organisational beliefs, attitudes, and value systems affect workplace behaviour </w:t>
      </w:r>
    </w:p>
    <w:p w14:paraId="404362E1" w14:textId="77777777" w:rsidR="00CE2A55" w:rsidRPr="008C151E" w:rsidRDefault="00CE2A55" w:rsidP="00DF18D8">
      <w:pPr>
        <w:rPr>
          <w:rFonts w:ascii="Arial" w:hAnsi="Arial" w:cs="Arial"/>
          <w:sz w:val="36"/>
          <w:szCs w:val="36"/>
        </w:rPr>
      </w:pPr>
      <w:r w:rsidRPr="00024ACB">
        <w:rPr>
          <w:rFonts w:ascii="Arial" w:hAnsi="Arial" w:cs="Arial"/>
          <w:b/>
          <w:bCs/>
          <w:sz w:val="36"/>
          <w:szCs w:val="36"/>
        </w:rPr>
        <w:t xml:space="preserve">Module code: </w:t>
      </w:r>
      <w:r w:rsidRPr="008C151E">
        <w:rPr>
          <w:rFonts w:ascii="Arial" w:hAnsi="Arial" w:cs="Arial"/>
          <w:sz w:val="36"/>
          <w:szCs w:val="36"/>
        </w:rPr>
        <w:t>BMS</w:t>
      </w:r>
      <w:r>
        <w:rPr>
          <w:rFonts w:ascii="Arial" w:hAnsi="Arial" w:cs="Arial"/>
          <w:sz w:val="36"/>
          <w:szCs w:val="36"/>
        </w:rPr>
        <w:t xml:space="preserve">W5101 </w:t>
      </w:r>
    </w:p>
    <w:p w14:paraId="7435297A" w14:textId="77777777" w:rsidR="00CE2A55" w:rsidRDefault="00CE2A55" w:rsidP="00DF18D8">
      <w:pPr>
        <w:rPr>
          <w:rFonts w:ascii="Arial" w:hAnsi="Arial" w:cs="Arial"/>
          <w:sz w:val="36"/>
          <w:szCs w:val="36"/>
        </w:rPr>
      </w:pPr>
      <w:r w:rsidRPr="00024ACB">
        <w:rPr>
          <w:rFonts w:ascii="Arial" w:hAnsi="Arial" w:cs="Arial"/>
          <w:b/>
          <w:bCs/>
          <w:sz w:val="36"/>
          <w:szCs w:val="36"/>
        </w:rPr>
        <w:t>Lecturer:</w:t>
      </w:r>
      <w:r w:rsidRPr="008C151E">
        <w:rPr>
          <w:rFonts w:ascii="Arial" w:hAnsi="Arial" w:cs="Arial"/>
          <w:sz w:val="36"/>
          <w:szCs w:val="36"/>
        </w:rPr>
        <w:t xml:space="preserve"> </w:t>
      </w:r>
      <w:proofErr w:type="spellStart"/>
      <w:r>
        <w:rPr>
          <w:rFonts w:ascii="Arial" w:hAnsi="Arial" w:cs="Arial"/>
          <w:sz w:val="36"/>
          <w:szCs w:val="36"/>
        </w:rPr>
        <w:t>Yajesh</w:t>
      </w:r>
      <w:proofErr w:type="spellEnd"/>
      <w:r>
        <w:rPr>
          <w:rFonts w:ascii="Arial" w:hAnsi="Arial" w:cs="Arial"/>
          <w:sz w:val="36"/>
          <w:szCs w:val="36"/>
        </w:rPr>
        <w:t xml:space="preserve"> Kumar</w:t>
      </w:r>
    </w:p>
    <w:p w14:paraId="36852D86" w14:textId="6CC67A7F" w:rsidR="005D21B8" w:rsidRPr="00AC1AD3" w:rsidRDefault="005D21B8" w:rsidP="00DF18D8">
      <w:pPr>
        <w:rPr>
          <w:rFonts w:ascii="Arial" w:hAnsi="Arial" w:cs="Arial"/>
          <w:b/>
          <w:bCs/>
          <w:sz w:val="36"/>
          <w:szCs w:val="36"/>
        </w:rPr>
      </w:pPr>
      <w:r w:rsidRPr="00AC1AD3">
        <w:rPr>
          <w:rFonts w:ascii="Arial" w:hAnsi="Arial" w:cs="Arial"/>
          <w:b/>
          <w:bCs/>
          <w:sz w:val="36"/>
          <w:szCs w:val="36"/>
        </w:rPr>
        <w:t>Words count:</w:t>
      </w:r>
      <w:r w:rsidR="00837E63">
        <w:rPr>
          <w:rFonts w:ascii="Arial" w:hAnsi="Arial" w:cs="Arial"/>
          <w:b/>
          <w:bCs/>
          <w:sz w:val="36"/>
          <w:szCs w:val="36"/>
        </w:rPr>
        <w:t xml:space="preserve"> </w:t>
      </w:r>
      <w:r w:rsidR="00837E63" w:rsidRPr="0007386C">
        <w:rPr>
          <w:rFonts w:ascii="Arial" w:hAnsi="Arial" w:cs="Arial"/>
          <w:color w:val="000000" w:themeColor="text1"/>
          <w:sz w:val="36"/>
          <w:szCs w:val="36"/>
        </w:rPr>
        <w:t>4913</w:t>
      </w:r>
    </w:p>
    <w:p w14:paraId="2E303F6E" w14:textId="77777777" w:rsidR="00CE2A55" w:rsidRPr="008C151E" w:rsidRDefault="00CE2A55" w:rsidP="00DF18D8">
      <w:pPr>
        <w:rPr>
          <w:rFonts w:ascii="Arial" w:hAnsi="Arial" w:cs="Arial"/>
          <w:sz w:val="36"/>
          <w:szCs w:val="36"/>
        </w:rPr>
      </w:pPr>
      <w:r w:rsidRPr="00024ACB">
        <w:rPr>
          <w:rFonts w:ascii="Arial" w:hAnsi="Arial" w:cs="Arial"/>
          <w:b/>
          <w:bCs/>
          <w:sz w:val="36"/>
          <w:szCs w:val="36"/>
        </w:rPr>
        <w:t xml:space="preserve">Student name: </w:t>
      </w:r>
      <w:r w:rsidRPr="008C151E">
        <w:rPr>
          <w:rFonts w:ascii="Arial" w:hAnsi="Arial" w:cs="Arial"/>
          <w:sz w:val="36"/>
          <w:szCs w:val="36"/>
        </w:rPr>
        <w:t xml:space="preserve">Samata Khatoon </w:t>
      </w:r>
    </w:p>
    <w:p w14:paraId="0BFE18F5" w14:textId="77777777" w:rsidR="00CE2A55" w:rsidRPr="008C151E" w:rsidRDefault="00CE2A55" w:rsidP="00DF18D8">
      <w:pPr>
        <w:rPr>
          <w:rFonts w:ascii="Arial" w:hAnsi="Arial" w:cs="Arial"/>
          <w:sz w:val="36"/>
          <w:szCs w:val="36"/>
        </w:rPr>
      </w:pPr>
      <w:r w:rsidRPr="00024ACB">
        <w:rPr>
          <w:rFonts w:ascii="Arial" w:hAnsi="Arial" w:cs="Arial"/>
          <w:b/>
          <w:bCs/>
          <w:sz w:val="36"/>
          <w:szCs w:val="36"/>
        </w:rPr>
        <w:t xml:space="preserve">Student number: </w:t>
      </w:r>
      <w:r w:rsidRPr="008C151E">
        <w:rPr>
          <w:rFonts w:ascii="Arial" w:hAnsi="Arial" w:cs="Arial"/>
          <w:sz w:val="36"/>
          <w:szCs w:val="36"/>
        </w:rPr>
        <w:t>1919228</w:t>
      </w:r>
    </w:p>
    <w:p w14:paraId="2E10391C" w14:textId="77777777" w:rsidR="00CE2A55" w:rsidRDefault="00CE2A55" w:rsidP="00DF18D8">
      <w:pPr>
        <w:spacing w:line="259" w:lineRule="auto"/>
        <w:jc w:val="left"/>
        <w:rPr>
          <w:rFonts w:ascii="Arial" w:hAnsi="Arial" w:cs="Arial"/>
          <w:sz w:val="36"/>
          <w:szCs w:val="36"/>
        </w:rPr>
      </w:pPr>
    </w:p>
    <w:p w14:paraId="3F6BB34D" w14:textId="77777777" w:rsidR="00CE2A55" w:rsidRDefault="00CE2A55" w:rsidP="00DF18D8">
      <w:pPr>
        <w:spacing w:line="259" w:lineRule="auto"/>
        <w:jc w:val="left"/>
        <w:rPr>
          <w:rFonts w:ascii="Arial" w:hAnsi="Arial" w:cs="Arial"/>
          <w:sz w:val="36"/>
          <w:szCs w:val="36"/>
        </w:rPr>
      </w:pPr>
    </w:p>
    <w:p w14:paraId="21CA596E" w14:textId="77777777" w:rsidR="00CE2A55" w:rsidRDefault="00CE2A55" w:rsidP="00DF18D8">
      <w:pPr>
        <w:spacing w:line="259" w:lineRule="auto"/>
        <w:jc w:val="left"/>
        <w:rPr>
          <w:rFonts w:ascii="Arial" w:hAnsi="Arial" w:cs="Arial"/>
          <w:sz w:val="36"/>
          <w:szCs w:val="36"/>
        </w:rPr>
      </w:pPr>
    </w:p>
    <w:p w14:paraId="6AD59D3C" w14:textId="77777777" w:rsidR="00B20E19" w:rsidRPr="00FA004E" w:rsidRDefault="00B20E19" w:rsidP="00B20E19">
      <w:pPr>
        <w:spacing w:line="259" w:lineRule="auto"/>
        <w:jc w:val="center"/>
        <w:rPr>
          <w:b/>
          <w:sz w:val="40"/>
        </w:rPr>
      </w:pPr>
    </w:p>
    <w:p w14:paraId="1FFE038E" w14:textId="77777777" w:rsidR="00B20E19" w:rsidRPr="00FA004E" w:rsidRDefault="00B20E19" w:rsidP="00B20E19">
      <w:pPr>
        <w:spacing w:line="259" w:lineRule="auto"/>
        <w:jc w:val="center"/>
        <w:rPr>
          <w:b/>
          <w:sz w:val="40"/>
        </w:rPr>
      </w:pPr>
    </w:p>
    <w:p w14:paraId="6EDB22B1" w14:textId="77777777" w:rsidR="00B20E19" w:rsidRPr="00FA004E" w:rsidRDefault="00B20E19" w:rsidP="00B20E19">
      <w:pPr>
        <w:spacing w:line="259" w:lineRule="auto"/>
        <w:jc w:val="center"/>
        <w:rPr>
          <w:b/>
          <w:sz w:val="40"/>
        </w:rPr>
      </w:pPr>
    </w:p>
    <w:p w14:paraId="67CEE4C6" w14:textId="77777777" w:rsidR="0067116A" w:rsidRPr="00FA004E" w:rsidRDefault="0067116A" w:rsidP="00B20E19">
      <w:pPr>
        <w:spacing w:line="259" w:lineRule="auto"/>
        <w:jc w:val="center"/>
        <w:rPr>
          <w:b/>
          <w:sz w:val="40"/>
        </w:rPr>
      </w:pPr>
    </w:p>
    <w:p w14:paraId="072B5F2B" w14:textId="77777777" w:rsidR="00B20E19" w:rsidRPr="00FA004E" w:rsidRDefault="00B20E19" w:rsidP="00B20E19">
      <w:pPr>
        <w:spacing w:line="259" w:lineRule="auto"/>
        <w:jc w:val="center"/>
        <w:rPr>
          <w:b/>
        </w:rPr>
      </w:pPr>
      <w:r w:rsidRPr="00FA004E">
        <w:rPr>
          <w:b/>
        </w:rPr>
        <w:br w:type="page"/>
      </w:r>
    </w:p>
    <w:p w14:paraId="25EEA2EE" w14:textId="77777777" w:rsidR="007A6647" w:rsidRPr="00FA004E" w:rsidRDefault="007A6647" w:rsidP="007A6647">
      <w:pPr>
        <w:pStyle w:val="Heading1"/>
        <w:pBdr>
          <w:bottom w:val="single" w:sz="4" w:space="1" w:color="auto"/>
        </w:pBdr>
      </w:pPr>
      <w:bookmarkStart w:id="0" w:name="_Toc78949542"/>
      <w:bookmarkStart w:id="1" w:name="_Toc79013778"/>
      <w:r w:rsidRPr="00FA004E">
        <w:lastRenderedPageBreak/>
        <w:t>Executive Summary</w:t>
      </w:r>
      <w:bookmarkEnd w:id="0"/>
      <w:bookmarkEnd w:id="1"/>
    </w:p>
    <w:p w14:paraId="4EED41AD" w14:textId="77777777" w:rsidR="0067116A" w:rsidRPr="00FA004E" w:rsidRDefault="0067116A" w:rsidP="007A6647"/>
    <w:p w14:paraId="7EFD730B" w14:textId="77777777" w:rsidR="00B20E19" w:rsidRPr="00FA004E" w:rsidRDefault="00182442" w:rsidP="007A6647">
      <w:r w:rsidRPr="00FA004E">
        <w:t xml:space="preserve">This report contains the importance of critical thinking with an organisation in the context of Age Concern UK. In addition, several management theories have been evaluated, analysed, and compared in organisational context as well as the current pandemic context. Finally, RED strategy has been used in order to evaluate the impact of COVID-19 in the organisation with critical argument. A brief recommendation from the author’s perspective has been also included at the end of the report.  </w:t>
      </w:r>
    </w:p>
    <w:p w14:paraId="5C336E19" w14:textId="77777777" w:rsidR="00B20E19" w:rsidRPr="00FA004E" w:rsidRDefault="00B20E19">
      <w:pPr>
        <w:spacing w:line="259" w:lineRule="auto"/>
        <w:jc w:val="left"/>
      </w:pPr>
      <w:r w:rsidRPr="00FA004E">
        <w:br w:type="page"/>
      </w:r>
    </w:p>
    <w:sdt>
      <w:sdtPr>
        <w:rPr>
          <w:rFonts w:ascii="Times New Roman" w:eastAsiaTheme="minorHAnsi" w:hAnsi="Times New Roman" w:cstheme="minorBidi"/>
          <w:color w:val="auto"/>
          <w:sz w:val="24"/>
          <w:szCs w:val="22"/>
          <w:lang w:val="en-GB"/>
        </w:rPr>
        <w:id w:val="1634983693"/>
        <w:docPartObj>
          <w:docPartGallery w:val="Table of Contents"/>
          <w:docPartUnique/>
        </w:docPartObj>
      </w:sdtPr>
      <w:sdtEndPr>
        <w:rPr>
          <w:b/>
          <w:bCs/>
        </w:rPr>
      </w:sdtEndPr>
      <w:sdtContent>
        <w:p w14:paraId="5530C779" w14:textId="5D120F07" w:rsidR="0048174B" w:rsidRDefault="0048174B" w:rsidP="00110803">
          <w:pPr>
            <w:pStyle w:val="TOCHeading"/>
            <w:rPr>
              <w:rFonts w:ascii="Times New Roman" w:eastAsiaTheme="minorHAnsi" w:hAnsi="Times New Roman" w:cstheme="minorBidi"/>
              <w:color w:val="auto"/>
              <w:sz w:val="24"/>
              <w:szCs w:val="22"/>
              <w:lang w:val="en-GB"/>
            </w:rPr>
          </w:pPr>
          <w:r w:rsidRPr="00542785">
            <w:rPr>
              <w:rFonts w:ascii="Times New Roman" w:eastAsiaTheme="minorHAnsi" w:hAnsi="Times New Roman" w:cstheme="minorBidi"/>
              <w:b/>
              <w:bCs/>
              <w:color w:val="auto"/>
              <w:sz w:val="28"/>
              <w:szCs w:val="28"/>
              <w:lang w:val="en-GB"/>
            </w:rPr>
            <w:t>Contents</w:t>
          </w:r>
          <w:r>
            <w:rPr>
              <w:rFonts w:ascii="Times New Roman" w:eastAsiaTheme="minorHAnsi" w:hAnsi="Times New Roman" w:cstheme="minorBidi"/>
              <w:color w:val="auto"/>
              <w:sz w:val="24"/>
              <w:szCs w:val="22"/>
              <w:lang w:val="en-GB"/>
            </w:rPr>
            <w:t xml:space="preserve"> </w:t>
          </w:r>
        </w:p>
        <w:p w14:paraId="18D76F90" w14:textId="77777777" w:rsidR="00110803" w:rsidRPr="00110803" w:rsidRDefault="00110803" w:rsidP="00110803"/>
        <w:p w14:paraId="4B6161EB" w14:textId="77777777" w:rsidR="0048174B" w:rsidRDefault="0048174B" w:rsidP="00DF18D8">
          <w:r>
            <w:t>Executive Summary…………………………………………………………………………..ii</w:t>
          </w:r>
        </w:p>
        <w:p w14:paraId="71F662F6" w14:textId="77777777" w:rsidR="0048174B" w:rsidRDefault="0048174B" w:rsidP="00DF18D8">
          <w:r>
            <w:t>Introduction……………………………………………………………………………………1</w:t>
          </w:r>
        </w:p>
        <w:p w14:paraId="143F7B78" w14:textId="77777777" w:rsidR="0048174B" w:rsidRDefault="0048174B" w:rsidP="00DF18D8">
          <w:r>
            <w:t>Beliefs, attitudes and values within organisation: Concept and difference…………………….2</w:t>
          </w:r>
        </w:p>
        <w:p w14:paraId="6270670F" w14:textId="77777777" w:rsidR="0048174B" w:rsidRDefault="0048174B" w:rsidP="00DF18D8">
          <w:r>
            <w:t>Critical assessment of beliefs, attitude and values……………………………………………..5</w:t>
          </w:r>
        </w:p>
        <w:p w14:paraId="0D2E9AB2" w14:textId="18877244" w:rsidR="0048174B" w:rsidRDefault="0048174B" w:rsidP="00DF18D8">
          <w:r>
            <w:t>Impact on work behaviour in the Pandemic……………………………………………………7</w:t>
          </w:r>
        </w:p>
        <w:p w14:paraId="3D1C39EF" w14:textId="3DF382B3" w:rsidR="00EC5BFD" w:rsidRPr="00BA32D7" w:rsidRDefault="00BA32D7" w:rsidP="00BA32D7">
          <w:r>
            <w:t>Impact of Brex</w:t>
          </w:r>
          <w:r w:rsidR="0065538E">
            <w:t>it within an organisation…………………………</w:t>
          </w:r>
          <w:r w:rsidR="00EC5BFD">
            <w:t>…………………………….9</w:t>
          </w:r>
        </w:p>
        <w:p w14:paraId="4FF155E3" w14:textId="11606A16" w:rsidR="0048174B" w:rsidRDefault="0048174B" w:rsidP="00DF18D8">
          <w:r>
            <w:t>Application of the critical assessment on an appropriate management theory………………</w:t>
          </w:r>
          <w:r w:rsidR="008459E8">
            <w:t>.10</w:t>
          </w:r>
        </w:p>
        <w:p w14:paraId="7878BA48" w14:textId="29C1F854" w:rsidR="0048174B" w:rsidRDefault="0048174B" w:rsidP="00DF18D8">
          <w:r>
            <w:t>Application of some critical thinking model…………………………………………………</w:t>
          </w:r>
          <w:r w:rsidR="008459E8">
            <w:t>14</w:t>
          </w:r>
        </w:p>
        <w:p w14:paraId="4A8F4DAC" w14:textId="7278FA2B" w:rsidR="0048174B" w:rsidRDefault="0048174B" w:rsidP="00DF18D8">
          <w:r>
            <w:t>Red Model……………………………………………………………………………………1</w:t>
          </w:r>
          <w:r w:rsidR="00997406">
            <w:t>4</w:t>
          </w:r>
        </w:p>
        <w:p w14:paraId="76A3A083" w14:textId="79CDAD58" w:rsidR="0048174B" w:rsidRDefault="0048174B" w:rsidP="00DF18D8">
          <w:r>
            <w:t>Recommendation……………………………………………………………………………..1</w:t>
          </w:r>
          <w:r w:rsidR="003614F9">
            <w:t>6</w:t>
          </w:r>
        </w:p>
        <w:p w14:paraId="62800187" w14:textId="562C770E" w:rsidR="00962688" w:rsidRDefault="00471ECC" w:rsidP="00DF18D8">
          <w:r>
            <w:t>Conclusion……………………………………………………………………………………17</w:t>
          </w:r>
        </w:p>
        <w:p w14:paraId="7E51CA68" w14:textId="153DEC2E" w:rsidR="0048174B" w:rsidRDefault="0048174B" w:rsidP="00DF18D8">
          <w:r>
            <w:t>References……………………………………………………………………………………1</w:t>
          </w:r>
          <w:r w:rsidR="00292847">
            <w:t>8</w:t>
          </w:r>
        </w:p>
        <w:p w14:paraId="22CEEBB3" w14:textId="74D68898" w:rsidR="0048174B" w:rsidRDefault="0048174B" w:rsidP="00DF18D8">
          <w:r>
            <w:t>Appendix</w:t>
          </w:r>
          <w:r w:rsidR="00315119">
            <w:t xml:space="preserve"> lecture notes </w:t>
          </w:r>
          <w:r w:rsidR="00384116">
            <w:t>………………………</w:t>
          </w:r>
          <w:r w:rsidR="00166EA6">
            <w:t>……………………</w:t>
          </w:r>
          <w:r w:rsidR="006B3B61">
            <w:t>………………………</w:t>
          </w:r>
          <w:r w:rsidR="00315119">
            <w:t>….</w:t>
          </w:r>
          <w:r w:rsidR="00292847">
            <w:t>20</w:t>
          </w:r>
        </w:p>
        <w:p w14:paraId="7734E580" w14:textId="77777777" w:rsidR="0048174B" w:rsidRDefault="0048174B">
          <w:pPr>
            <w:pStyle w:val="TOCHeading"/>
            <w:rPr>
              <w:rFonts w:ascii="Times New Roman" w:eastAsiaTheme="minorHAnsi" w:hAnsi="Times New Roman" w:cstheme="minorBidi"/>
              <w:color w:val="auto"/>
              <w:sz w:val="24"/>
              <w:szCs w:val="22"/>
              <w:lang w:val="en-GB"/>
            </w:rPr>
          </w:pPr>
        </w:p>
        <w:p w14:paraId="43555789" w14:textId="77777777" w:rsidR="002C33CB" w:rsidRPr="002C33CB" w:rsidRDefault="002C33CB" w:rsidP="002C33CB"/>
        <w:p w14:paraId="30CEBC00" w14:textId="3AF472E1" w:rsidR="00B20E19" w:rsidRPr="00FA004E" w:rsidRDefault="001B0E13"/>
      </w:sdtContent>
    </w:sdt>
    <w:p w14:paraId="060F0D0B" w14:textId="77777777" w:rsidR="00B20E19" w:rsidRPr="00FA004E" w:rsidRDefault="00B20E19" w:rsidP="00377CCC">
      <w:pPr>
        <w:sectPr w:rsidR="00B20E19" w:rsidRPr="00FA004E" w:rsidSect="00B20E19">
          <w:footerReference w:type="default" r:id="rId8"/>
          <w:pgSz w:w="11906" w:h="16838"/>
          <w:pgMar w:top="1440" w:right="1440" w:bottom="1440" w:left="1440" w:header="720" w:footer="720" w:gutter="0"/>
          <w:pgNumType w:fmt="lowerRoman"/>
          <w:cols w:space="720"/>
          <w:docGrid w:linePitch="360"/>
        </w:sectPr>
      </w:pPr>
    </w:p>
    <w:p w14:paraId="0A740596" w14:textId="77777777" w:rsidR="008B09A5" w:rsidRPr="00FA004E" w:rsidRDefault="008469BF" w:rsidP="00B40D7A">
      <w:pPr>
        <w:pStyle w:val="Heading1"/>
        <w:pBdr>
          <w:bottom w:val="single" w:sz="4" w:space="1" w:color="auto"/>
        </w:pBdr>
      </w:pPr>
      <w:bookmarkStart w:id="2" w:name="_Toc78949543"/>
      <w:bookmarkStart w:id="3" w:name="_Toc79013779"/>
      <w:r w:rsidRPr="00FA004E">
        <w:lastRenderedPageBreak/>
        <w:t>Introduction</w:t>
      </w:r>
      <w:bookmarkEnd w:id="2"/>
      <w:bookmarkEnd w:id="3"/>
    </w:p>
    <w:p w14:paraId="200713E0" w14:textId="77777777" w:rsidR="005C4024" w:rsidRPr="00FA004E" w:rsidRDefault="005C4024" w:rsidP="00B40D7A"/>
    <w:p w14:paraId="4A923DAF" w14:textId="75D8734A" w:rsidR="00BD2F3D" w:rsidRPr="00FA004E" w:rsidRDefault="00BD2F3D" w:rsidP="00B40D7A">
      <w:r w:rsidRPr="00FA004E">
        <w:t xml:space="preserve">Age Concern UK is a UK based charity organisation that works for older people in the UK. The charity was first formed in February 2009 and launched in April 2009. The charity started as Age Concern England and Help the Aged until the new brand came in and started its operation in April 2009. The charity organised and ran </w:t>
      </w:r>
      <w:r w:rsidR="00151B99">
        <w:t>its</w:t>
      </w:r>
      <w:r w:rsidRPr="00FA004E">
        <w:t xml:space="preserve"> functions separately but in an interdependent manner in different regions under different brands. A survey revealed that 48% of charities risk losing their voluntary income during the pandemic situation. 41% of the direct debit cancellation has been reported in April 2020, which is a clear impact of dropping individual as well as national income. As known to all, charity activities are largely dependent o</w:t>
      </w:r>
      <w:r w:rsidR="00151B99">
        <w:t>n</w:t>
      </w:r>
      <w:r w:rsidRPr="00FA004E">
        <w:t xml:space="preserve"> individual and organisational donations. A sudden drop </w:t>
      </w:r>
      <w:r w:rsidR="00151B99">
        <w:t>in</w:t>
      </w:r>
      <w:r w:rsidRPr="00FA004E">
        <w:t xml:space="preserve"> the cash </w:t>
      </w:r>
      <w:r w:rsidR="0067116A" w:rsidRPr="00FA004E">
        <w:t>flows</w:t>
      </w:r>
      <w:r w:rsidRPr="00FA004E">
        <w:t xml:space="preserve"> certainly put the normal flow of activities at stake. This type of abrupt and sudden situation requires </w:t>
      </w:r>
      <w:r w:rsidR="004D6727">
        <w:t>a prompt and accurate decision</w:t>
      </w:r>
      <w:r w:rsidRPr="00FA004E">
        <w:t>. Therefore, critical thinking ability has been being considered as the prerequisite of recruitment in the modern e</w:t>
      </w:r>
      <w:r w:rsidR="004D6727">
        <w:t>ra</w:t>
      </w:r>
      <w:r w:rsidRPr="00FA004E">
        <w:t xml:space="preserve">. Apart from that, maintaining regular activates in business requires constant critical thinking. The quicker a manager responds to a change, the higher </w:t>
      </w:r>
      <w:r w:rsidR="004D6727">
        <w:t xml:space="preserve">the </w:t>
      </w:r>
      <w:r w:rsidRPr="00FA004E">
        <w:t xml:space="preserve">competitive edge a firm gets.  </w:t>
      </w:r>
    </w:p>
    <w:p w14:paraId="67553D16" w14:textId="77777777" w:rsidR="00BD2F3D" w:rsidRPr="00FA004E" w:rsidRDefault="00BD2F3D" w:rsidP="00B40D7A"/>
    <w:p w14:paraId="4C155F04" w14:textId="77777777" w:rsidR="00BD2F3D" w:rsidRPr="00FA004E" w:rsidRDefault="00BD2F3D" w:rsidP="00B40D7A">
      <w:pPr>
        <w:jc w:val="left"/>
      </w:pPr>
      <w:r w:rsidRPr="00FA004E">
        <w:br w:type="page"/>
      </w:r>
    </w:p>
    <w:p w14:paraId="6AEAF71D" w14:textId="10AD16B2" w:rsidR="008469BF" w:rsidRPr="00FA004E" w:rsidRDefault="008469BF" w:rsidP="00B40D7A">
      <w:pPr>
        <w:pStyle w:val="Heading1"/>
        <w:pBdr>
          <w:bottom w:val="single" w:sz="4" w:space="1" w:color="auto"/>
        </w:pBdr>
      </w:pPr>
      <w:bookmarkStart w:id="4" w:name="_Toc79013780"/>
      <w:bookmarkStart w:id="5" w:name="_Toc78949544"/>
      <w:r w:rsidRPr="00FA004E">
        <w:lastRenderedPageBreak/>
        <w:t xml:space="preserve">Beliefs, attitudes and values within </w:t>
      </w:r>
      <w:r w:rsidR="00721D02">
        <w:t xml:space="preserve">the </w:t>
      </w:r>
      <w:r w:rsidRPr="00FA004E">
        <w:t>organisation: Concept and difference</w:t>
      </w:r>
      <w:bookmarkEnd w:id="4"/>
      <w:r w:rsidRPr="00FA004E">
        <w:t xml:space="preserve"> </w:t>
      </w:r>
      <w:bookmarkEnd w:id="5"/>
    </w:p>
    <w:p w14:paraId="53170B7F" w14:textId="77777777" w:rsidR="004774FB" w:rsidRPr="00FA004E" w:rsidRDefault="004774FB" w:rsidP="00B40D7A">
      <w:pPr>
        <w:rPr>
          <w:i/>
          <w:shd w:val="clear" w:color="auto" w:fill="FFFFFF"/>
        </w:rPr>
      </w:pPr>
    </w:p>
    <w:p w14:paraId="3620D9A2" w14:textId="791E8038" w:rsidR="00C536F3" w:rsidRPr="00FA004E" w:rsidRDefault="00C536F3" w:rsidP="00B40D7A">
      <w:pPr>
        <w:rPr>
          <w:i/>
          <w:shd w:val="clear" w:color="auto" w:fill="FFFFFF"/>
        </w:rPr>
      </w:pPr>
      <w:r w:rsidRPr="00FA004E">
        <w:rPr>
          <w:i/>
          <w:shd w:val="clear" w:color="auto" w:fill="FFFFFF"/>
        </w:rPr>
        <w:t xml:space="preserve">“The power of knowledge to organise, select, learn and </w:t>
      </w:r>
      <w:r w:rsidR="002C47CB">
        <w:rPr>
          <w:i/>
          <w:shd w:val="clear" w:color="auto" w:fill="FFFFFF"/>
        </w:rPr>
        <w:t xml:space="preserve">the </w:t>
      </w:r>
      <w:r w:rsidRPr="00FA004E">
        <w:rPr>
          <w:i/>
          <w:shd w:val="clear" w:color="auto" w:fill="FFFFFF"/>
        </w:rPr>
        <w:t>judge comes from values and beliefs as much as, and probably more than, from information and logic”</w:t>
      </w:r>
    </w:p>
    <w:p w14:paraId="2549F52B" w14:textId="77777777" w:rsidR="00BD2F3D" w:rsidRPr="00FA004E" w:rsidRDefault="00C536F3" w:rsidP="00B40D7A">
      <w:pPr>
        <w:jc w:val="right"/>
      </w:pPr>
      <w:r w:rsidRPr="00FA004E">
        <w:rPr>
          <w:shd w:val="clear" w:color="auto" w:fill="FFFFFF"/>
        </w:rPr>
        <w:t xml:space="preserve">- </w:t>
      </w:r>
      <w:r w:rsidRPr="00FA004E">
        <w:t xml:space="preserve">Thomas Davenport and Laurence </w:t>
      </w:r>
      <w:proofErr w:type="spellStart"/>
      <w:r w:rsidRPr="00FA004E">
        <w:t>Prusak</w:t>
      </w:r>
      <w:proofErr w:type="spellEnd"/>
    </w:p>
    <w:p w14:paraId="214F39E1" w14:textId="77777777" w:rsidR="00182442" w:rsidRPr="00FA004E" w:rsidRDefault="00182442" w:rsidP="00182442">
      <w:r w:rsidRPr="00FA004E">
        <w:t xml:space="preserve">Professional skill set and knowledge are inevitable to improve the performance of the employees within an organisation. Positive values and belief systems can boost work motivation, drive towards success and increase engagement for a </w:t>
      </w:r>
      <w:r w:rsidR="0067116A" w:rsidRPr="00FA004E">
        <w:t>specific task</w:t>
      </w:r>
      <w:r w:rsidRPr="00FA004E">
        <w:t xml:space="preserve">. Humans subconsciously interact with their peers using their core values and attitudes and surprisingly develops a good relationship and harmonise with the individuals who share the core beliefs and values, reflecting the intrinsic nature of human being. Thus, beliefs, attitudes and values perform a significant role in the performance development as well as interpersonal relationship development of the employees within an organisation. </w:t>
      </w:r>
    </w:p>
    <w:p w14:paraId="776C3C9C" w14:textId="7DB14F9C" w:rsidR="00182442" w:rsidRPr="00FA004E" w:rsidRDefault="00182442" w:rsidP="00182442">
      <w:r w:rsidRPr="00FA004E">
        <w:t>A precise brief will certainly ease the path of explaining the</w:t>
      </w:r>
      <w:r w:rsidR="000B59D7" w:rsidRPr="00FA004E">
        <w:t xml:space="preserve"> importance </w:t>
      </w:r>
      <w:r w:rsidRPr="00FA004E">
        <w:t xml:space="preserve">of values, beliefs and attitudes in the workplace. Values are the core concepts and ideas that guide our behaviour and lead us to the right avoiding the wrong.  Values motivate people to act one way or another. Since values are deeply rooted in individuals, they are long-lasting and generally difficult to alter. However, beliefs are ideas and prejudice that are based on experience or pre-convictions. </w:t>
      </w:r>
      <w:r w:rsidR="002C47CB">
        <w:t>Beliefs</w:t>
      </w:r>
      <w:r w:rsidRPr="00FA004E">
        <w:t xml:space="preserve"> are not driven by fact necessarily. An individual has spiritual, moral, social, intellectual, economic, and political beliefs (see figure 01). Individuals use beliefs as </w:t>
      </w:r>
      <w:r w:rsidR="002C47CB">
        <w:t xml:space="preserve">a </w:t>
      </w:r>
      <w:r w:rsidRPr="00FA004E">
        <w:t>reference</w:t>
      </w:r>
      <w:r w:rsidR="002C47CB">
        <w:t xml:space="preserve"> to interpret real-life events in their </w:t>
      </w:r>
      <w:r w:rsidRPr="00FA004E">
        <w:t xml:space="preserve">way. Beliefs are not so deeply rooted as values. However, it takes strong evidence and purpose to persuade someone to alter the beliefs he/she holds. Finally, attitude is the immediate disposition towards a concept or object. Attitude is the hypothetical construct that represents the likings and disliking of an individual. It is a judgement on a concept or object made by the person, and the judgement can range from positive to negative or neutral. Unlike values and beliefs, attitude can alter immediately by </w:t>
      </w:r>
      <w:r w:rsidR="0067116A" w:rsidRPr="00FA004E">
        <w:t>any corresponding</w:t>
      </w:r>
      <w:r w:rsidRPr="00FA004E">
        <w:t xml:space="preserve"> event. </w:t>
      </w:r>
    </w:p>
    <w:p w14:paraId="0E5E1EA4" w14:textId="77777777" w:rsidR="00E24C62" w:rsidRPr="00FA004E" w:rsidRDefault="00E24C62" w:rsidP="00182442">
      <w:r w:rsidRPr="00FA004E">
        <w:rPr>
          <w:noProof/>
          <w:lang w:eastAsia="en-GB"/>
        </w:rPr>
        <w:lastRenderedPageBreak/>
        <w:drawing>
          <wp:inline distT="0" distB="0" distL="0" distR="0" wp14:anchorId="0C0C5D25" wp14:editId="515E0C1D">
            <wp:extent cx="5731510" cy="51295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5129530"/>
                    </a:xfrm>
                    <a:prstGeom prst="rect">
                      <a:avLst/>
                    </a:prstGeom>
                  </pic:spPr>
                </pic:pic>
              </a:graphicData>
            </a:graphic>
          </wp:inline>
        </w:drawing>
      </w:r>
    </w:p>
    <w:p w14:paraId="4BCA37B1" w14:textId="77777777" w:rsidR="00E24C62" w:rsidRPr="00FA004E" w:rsidRDefault="00E24C62" w:rsidP="00B40D7A">
      <w:r w:rsidRPr="00FA004E">
        <w:t>Figure 01: Beliefs, values, and attitude (Source: owlcation.com)</w:t>
      </w:r>
    </w:p>
    <w:p w14:paraId="27C77165" w14:textId="5379FD59" w:rsidR="0043192C" w:rsidRPr="00FA004E" w:rsidRDefault="00E24C62" w:rsidP="00B40D7A">
      <w:r w:rsidRPr="00FA004E">
        <w:t xml:space="preserve">Some instances may be helpful to get </w:t>
      </w:r>
      <w:r w:rsidR="0067116A" w:rsidRPr="00FA004E">
        <w:t>these concepts</w:t>
      </w:r>
      <w:r w:rsidRPr="00FA004E">
        <w:t xml:space="preserve"> in </w:t>
      </w:r>
      <w:r w:rsidR="002C47CB">
        <w:t xml:space="preserve">a </w:t>
      </w:r>
      <w:r w:rsidRPr="00FA004E">
        <w:t>more meaningful way. For example, an individual may like a practice session for several</w:t>
      </w:r>
      <w:r w:rsidR="004774FB" w:rsidRPr="00FA004E">
        <w:t xml:space="preserve"> reason</w:t>
      </w:r>
      <w:r w:rsidR="009D014D">
        <w:t>s</w:t>
      </w:r>
      <w:r w:rsidR="004774FB" w:rsidRPr="00FA004E">
        <w:t xml:space="preserve">. If one of the factors that are responsible for the positive attitude towards the session changes, the overall attitude of the participant may alter, emphasising the fact that attitude is subject to change. </w:t>
      </w:r>
      <w:r w:rsidR="00F740FE" w:rsidRPr="00FA004E">
        <w:t xml:space="preserve">Another example may be helpful to get the </w:t>
      </w:r>
      <w:r w:rsidR="00D933E3" w:rsidRPr="00FA004E">
        <w:t xml:space="preserve">concept of belief. One </w:t>
      </w:r>
      <w:r w:rsidR="0067116A" w:rsidRPr="00FA004E">
        <w:t>belief</w:t>
      </w:r>
      <w:r w:rsidR="00D933E3" w:rsidRPr="00FA004E">
        <w:t xml:space="preserve"> </w:t>
      </w:r>
      <w:r w:rsidR="009D014D">
        <w:t xml:space="preserve">is </w:t>
      </w:r>
      <w:r w:rsidR="00D933E3" w:rsidRPr="00FA004E">
        <w:t>that the practice session is very important for developing the communication skill and since higher communication skill adds value to one’s resume, the practice session is important for one’s career. Finally, another relevant example to make the concept of values is as follow</w:t>
      </w:r>
      <w:r w:rsidR="009D014D">
        <w:t>s</w:t>
      </w:r>
      <w:r w:rsidR="00D933E3" w:rsidRPr="00FA004E">
        <w:t xml:space="preserve">. An individual may highly value personal independence and strongly support the idea of making </w:t>
      </w:r>
      <w:r w:rsidR="00C810FC">
        <w:t xml:space="preserve">their </w:t>
      </w:r>
      <w:r w:rsidR="00D933E3" w:rsidRPr="00FA004E">
        <w:t xml:space="preserve">own choice independently, even if it is taking </w:t>
      </w:r>
      <w:r w:rsidR="00C810FC">
        <w:t xml:space="preserve">a </w:t>
      </w:r>
      <w:r w:rsidR="00D933E3" w:rsidRPr="00FA004E">
        <w:t>drug or other addictive substance</w:t>
      </w:r>
      <w:r w:rsidR="00C810FC">
        <w:t>s</w:t>
      </w:r>
      <w:r w:rsidR="00D933E3" w:rsidRPr="00FA004E">
        <w:t xml:space="preserve">. As value is deeply rooted, it will not easily </w:t>
      </w:r>
      <w:r w:rsidR="0067116A" w:rsidRPr="00FA004E">
        <w:t>be altered</w:t>
      </w:r>
      <w:r w:rsidR="00D933E3" w:rsidRPr="00FA004E">
        <w:t xml:space="preserve">. However, if one of his family members get severely addicted to any drug that causes </w:t>
      </w:r>
      <w:r w:rsidR="00C810FC">
        <w:t xml:space="preserve">a </w:t>
      </w:r>
      <w:r w:rsidR="00D933E3" w:rsidRPr="00FA004E">
        <w:t xml:space="preserve">serious impact on the health condition of the addicted as well </w:t>
      </w:r>
      <w:r w:rsidR="00D933E3" w:rsidRPr="00FA004E">
        <w:lastRenderedPageBreak/>
        <w:t xml:space="preserve">and the financial condition of the family, the individual with </w:t>
      </w:r>
      <w:r w:rsidR="001B0D64">
        <w:t xml:space="preserve">a </w:t>
      </w:r>
      <w:r w:rsidR="00D933E3" w:rsidRPr="00FA004E">
        <w:t xml:space="preserve">strong value of </w:t>
      </w:r>
      <w:r w:rsidR="0048356E" w:rsidRPr="00FA004E">
        <w:t xml:space="preserve">self-independence will consider the value. He might still prioritise the freedom of choice in personal life and advocate strict anti-drug laws simultaneously. </w:t>
      </w:r>
    </w:p>
    <w:p w14:paraId="2955FF58" w14:textId="60CF43E8" w:rsidR="00E24C62" w:rsidRPr="00FA004E" w:rsidRDefault="0043192C" w:rsidP="00B40D7A">
      <w:r w:rsidRPr="00FA004E">
        <w:t xml:space="preserve">In </w:t>
      </w:r>
      <w:r w:rsidR="001B0D64">
        <w:t xml:space="preserve">the </w:t>
      </w:r>
      <w:r w:rsidRPr="00FA004E">
        <w:t xml:space="preserve">modern world, </w:t>
      </w:r>
      <w:r w:rsidR="001B0D64">
        <w:t xml:space="preserve">an </w:t>
      </w:r>
      <w:r w:rsidRPr="00FA004E">
        <w:t xml:space="preserve">era of globalisation, the workplaces are getting highly diversified. Diversified workplaces </w:t>
      </w:r>
      <w:r w:rsidR="0067116A" w:rsidRPr="00FA004E">
        <w:t>contain</w:t>
      </w:r>
      <w:r w:rsidRPr="00FA004E">
        <w:t xml:space="preserve"> employees from heterogeneous background</w:t>
      </w:r>
      <w:r w:rsidR="001B0D64">
        <w:t>s</w:t>
      </w:r>
      <w:r w:rsidRPr="00FA004E">
        <w:t xml:space="preserve"> and culture</w:t>
      </w:r>
      <w:r w:rsidR="001B0D64">
        <w:t>s</w:t>
      </w:r>
      <w:r w:rsidRPr="00FA004E">
        <w:t>, nourishing different cultural values and beliefs. Therefore, managing the cultural, and moral gaps within the workplace and complementing the rift has become one of the core challenges for the management. Research shows that Equal Employment Opportunity/ Affirmative Action (EEO/AA) creates more scope for diversification wi</w:t>
      </w:r>
      <w:r w:rsidR="00500C63" w:rsidRPr="00FA004E">
        <w:t>thin the workplace (Ng et. al.,</w:t>
      </w:r>
      <w:r w:rsidRPr="00FA004E">
        <w:t xml:space="preserve"> 2018).  </w:t>
      </w:r>
      <w:r w:rsidR="00427680" w:rsidRPr="00FA004E">
        <w:t>Moreover, top management’s approach towards diversification largely reveal</w:t>
      </w:r>
      <w:r w:rsidR="001B0D64">
        <w:t>s</w:t>
      </w:r>
      <w:r w:rsidR="00427680" w:rsidRPr="00FA004E">
        <w:t xml:space="preserve"> the instrumental as well as moral beliefs regarding the potentiality of diversification. Moreover, as discussed previously, attitude, </w:t>
      </w:r>
      <w:r w:rsidR="009336E9" w:rsidRPr="00FA004E">
        <w:t>a parameter of judgement towards an event or concept,</w:t>
      </w:r>
      <w:r w:rsidR="00427680" w:rsidRPr="00FA004E">
        <w:t xml:space="preserve"> range from positive to negative </w:t>
      </w:r>
      <w:r w:rsidR="009336E9" w:rsidRPr="00FA004E">
        <w:t xml:space="preserve">including neutral, may have </w:t>
      </w:r>
      <w:r w:rsidR="001B0D64">
        <w:t xml:space="preserve">a </w:t>
      </w:r>
      <w:r w:rsidR="009336E9" w:rsidRPr="00FA004E">
        <w:t xml:space="preserve">significant impact on the employees’ performance. It is redundant to mention that, positive attitude of an employee towards </w:t>
      </w:r>
      <w:r w:rsidR="001B0D64">
        <w:t xml:space="preserve">the </w:t>
      </w:r>
      <w:r w:rsidR="009336E9" w:rsidRPr="00FA004E">
        <w:t>workplace increases the work performance as it creates motivation that works in a parallel manner with the skillset and knowledge level of that employee.  Research ha</w:t>
      </w:r>
      <w:r w:rsidR="00432CDE">
        <w:t>s</w:t>
      </w:r>
      <w:r w:rsidR="009336E9" w:rsidRPr="00FA004E">
        <w:t xml:space="preserve"> found a significant positive correlation between organisational spirituality and employees’ attitude in </w:t>
      </w:r>
      <w:r w:rsidR="00432CDE">
        <w:t xml:space="preserve">the </w:t>
      </w:r>
      <w:r w:rsidR="009336E9" w:rsidRPr="00FA004E">
        <w:t>workplace (</w:t>
      </w:r>
      <w:proofErr w:type="spellStart"/>
      <w:r w:rsidR="009336E9" w:rsidRPr="00FA004E">
        <w:t>Milliman</w:t>
      </w:r>
      <w:proofErr w:type="spellEnd"/>
      <w:r w:rsidR="00500C63" w:rsidRPr="00FA004E">
        <w:t xml:space="preserve"> et. al.,</w:t>
      </w:r>
      <w:r w:rsidR="009336E9" w:rsidRPr="00FA004E">
        <w:t xml:space="preserve"> 2013). </w:t>
      </w:r>
      <w:r w:rsidR="006E370B" w:rsidRPr="00FA004E">
        <w:t xml:space="preserve">Therefore, managing the organisational spirituality and ensuring the proper interpretation of organisational values become </w:t>
      </w:r>
      <w:r w:rsidR="00432CDE">
        <w:t xml:space="preserve">an </w:t>
      </w:r>
      <w:r w:rsidR="006E370B" w:rsidRPr="00FA004E">
        <w:t xml:space="preserve">important part of managing the positive attitude of the employees.  </w:t>
      </w:r>
    </w:p>
    <w:p w14:paraId="633189AA" w14:textId="5CE5588C" w:rsidR="00C2681D" w:rsidRPr="00FA004E" w:rsidRDefault="00C2681D" w:rsidP="00B40D7A">
      <w:r w:rsidRPr="00FA004E">
        <w:t xml:space="preserve">A proper alignment of individual and organisational values is much more important to ensure organisational performance stability. If employees’ value spontaneously </w:t>
      </w:r>
      <w:r w:rsidR="0067116A" w:rsidRPr="00FA004E">
        <w:t>harmonises</w:t>
      </w:r>
      <w:r w:rsidRPr="00FA004E">
        <w:t xml:space="preserve"> with the organisational values, employees will be more satisfied with </w:t>
      </w:r>
      <w:r w:rsidR="00432CDE">
        <w:t xml:space="preserve">the </w:t>
      </w:r>
      <w:r w:rsidRPr="00FA004E">
        <w:t>organisation and thus, a positive attitude will improve towards all aspect of one’s job. On the other hand, if organisational values and individual values collide with each other, an apparent dissatisfaction will bring out the negative attitude of the employees resulting</w:t>
      </w:r>
      <w:r w:rsidR="00432CDE">
        <w:t xml:space="preserve"> in</w:t>
      </w:r>
      <w:r w:rsidRPr="00FA004E">
        <w:t xml:space="preserve"> </w:t>
      </w:r>
      <w:r w:rsidR="00432CDE">
        <w:t xml:space="preserve">the </w:t>
      </w:r>
      <w:r w:rsidRPr="00FA004E">
        <w:t>overall poor performance of the organisation. Therefore, it can be concluded that managing the values, beliefs, and attitude</w:t>
      </w:r>
      <w:r w:rsidR="00432CDE">
        <w:t>s</w:t>
      </w:r>
      <w:r w:rsidRPr="00FA004E">
        <w:t xml:space="preserve"> hold </w:t>
      </w:r>
      <w:r w:rsidR="00B750CF">
        <w:t xml:space="preserve">a </w:t>
      </w:r>
      <w:r w:rsidRPr="00FA004E">
        <w:t>great impact on the organisation</w:t>
      </w:r>
      <w:r w:rsidR="00B750CF">
        <w:t>’s</w:t>
      </w:r>
      <w:r w:rsidRPr="00FA004E">
        <w:t xml:space="preserve"> performance.  </w:t>
      </w:r>
    </w:p>
    <w:p w14:paraId="7E7B2F85" w14:textId="77777777" w:rsidR="00A35C5D" w:rsidRPr="00FA004E" w:rsidRDefault="003275BE" w:rsidP="00B40D7A">
      <w:r w:rsidRPr="00FA004E">
        <w:t xml:space="preserve"> </w:t>
      </w:r>
    </w:p>
    <w:p w14:paraId="56DB0FAE" w14:textId="77777777" w:rsidR="005C4024" w:rsidRPr="00FA004E" w:rsidRDefault="005C4024" w:rsidP="00B40D7A">
      <w:pPr>
        <w:jc w:val="left"/>
      </w:pPr>
      <w:r w:rsidRPr="00FA004E">
        <w:br w:type="page"/>
      </w:r>
    </w:p>
    <w:p w14:paraId="2CF5648C" w14:textId="2E7B2081" w:rsidR="008469BF" w:rsidRPr="00FA004E" w:rsidRDefault="008469BF" w:rsidP="00B40D7A">
      <w:pPr>
        <w:pStyle w:val="Heading1"/>
        <w:pBdr>
          <w:bottom w:val="single" w:sz="4" w:space="1" w:color="auto"/>
        </w:pBdr>
      </w:pPr>
      <w:bookmarkStart w:id="6" w:name="_Toc79013781"/>
      <w:bookmarkStart w:id="7" w:name="_Toc78949545"/>
      <w:r w:rsidRPr="00FA004E">
        <w:lastRenderedPageBreak/>
        <w:t>Critical assessment of beliefs, attitude</w:t>
      </w:r>
      <w:r w:rsidR="003C6D5C">
        <w:t>s</w:t>
      </w:r>
      <w:r w:rsidRPr="00FA004E">
        <w:t xml:space="preserve"> and values</w:t>
      </w:r>
      <w:bookmarkEnd w:id="6"/>
      <w:r w:rsidRPr="00FA004E">
        <w:t xml:space="preserve"> </w:t>
      </w:r>
      <w:bookmarkEnd w:id="7"/>
    </w:p>
    <w:p w14:paraId="5D1F1CA2" w14:textId="77777777" w:rsidR="0025015B" w:rsidRPr="00FA004E" w:rsidRDefault="0025015B" w:rsidP="00B40D7A"/>
    <w:p w14:paraId="0D9A6186" w14:textId="7AC13691" w:rsidR="00182442" w:rsidRPr="00FA004E" w:rsidRDefault="003C6D5C" w:rsidP="00182442">
      <w:r>
        <w:t>The</w:t>
      </w:r>
      <w:r w:rsidR="00182442" w:rsidRPr="00FA004E">
        <w:t xml:space="preserve"> report is aimed at demonstrating the importance of beliefs, attitude</w:t>
      </w:r>
      <w:r>
        <w:t>s</w:t>
      </w:r>
      <w:r w:rsidR="00182442" w:rsidRPr="00FA004E">
        <w:t xml:space="preserve"> and values within an organisation and their impact on the organisational performance based on Age Concern UK, a charity organisation that works to make the lives of older people </w:t>
      </w:r>
      <w:r w:rsidR="0067116A" w:rsidRPr="00FA004E">
        <w:t>more comfortable and sounder</w:t>
      </w:r>
      <w:r w:rsidR="00182442" w:rsidRPr="00FA004E">
        <w:t xml:space="preserve">. Nevertheless, since it is a charity organisation, </w:t>
      </w:r>
      <w:r>
        <w:t>the</w:t>
      </w:r>
      <w:r w:rsidR="00182442" w:rsidRPr="00FA004E">
        <w:t xml:space="preserve"> major portion of their cash inflow comes from the will, donation. Apart from that, they run charity shops, whose revenue is directly used for the charity purpose of the Health Concern UK. </w:t>
      </w:r>
    </w:p>
    <w:p w14:paraId="769C1004" w14:textId="7641D141" w:rsidR="00182442" w:rsidRPr="00FA004E" w:rsidRDefault="00182442" w:rsidP="00182442">
      <w:r w:rsidRPr="00FA004E">
        <w:t>Similar to any other organisation, Health Concern UK have organisational values that include understanding, sensitivity and respect towards the work. Apart from that, according to Health Concern UK, they respect individuals’ confidentiality, equality in opportunity, and demonstration of full active commitment to user involvement. However, organisational values are not as rigid as individual value</w:t>
      </w:r>
      <w:r w:rsidR="003C6D5C">
        <w:t>s</w:t>
      </w:r>
      <w:r w:rsidRPr="00FA004E">
        <w:t xml:space="preserve">. Unlike individual culture, organisational culture </w:t>
      </w:r>
      <w:r w:rsidR="008B5CCF">
        <w:t xml:space="preserve">is </w:t>
      </w:r>
      <w:r w:rsidRPr="00FA004E">
        <w:t>derived from the philosophy of the founder/s. in most cases, organisational values are subject to change to align with the local values in case of geographical expansion and dynamic demand</w:t>
      </w:r>
      <w:r w:rsidR="005A0F6A">
        <w:t>.</w:t>
      </w:r>
      <w:r w:rsidR="00302C08">
        <w:t xml:space="preserve"> </w:t>
      </w:r>
      <w:r w:rsidRPr="00FA004E">
        <w:t xml:space="preserve">Therefore, alignment or modification of organisational values is normally intentional and deliberate. </w:t>
      </w:r>
    </w:p>
    <w:p w14:paraId="5C1F6E73" w14:textId="648C9EE6" w:rsidR="00182442" w:rsidRPr="00FA004E" w:rsidRDefault="00182442" w:rsidP="00182442">
      <w:r w:rsidRPr="00FA004E">
        <w:t xml:space="preserve">However, as discussed, Age Concern UK hold some particular values including respecting individuals’ confidentiality, ensuring equality, understanding and maintaining flexibility to ease the diversification. These values are reflected </w:t>
      </w:r>
      <w:r w:rsidR="009E06F3">
        <w:t>in</w:t>
      </w:r>
      <w:r w:rsidRPr="00FA004E">
        <w:t xml:space="preserve"> their daily activities. As a charity organisation that look</w:t>
      </w:r>
      <w:r w:rsidR="0033348F">
        <w:t>s</w:t>
      </w:r>
      <w:r w:rsidRPr="00FA004E">
        <w:t xml:space="preserve"> after the </w:t>
      </w:r>
      <w:r w:rsidR="009E06F3">
        <w:t>el</w:t>
      </w:r>
      <w:r w:rsidR="0033348F">
        <w:t>derly</w:t>
      </w:r>
      <w:r w:rsidRPr="00FA004E">
        <w:t xml:space="preserve">, if they do not recognise the diverse necessity of the old people it will be difficult for them to ensure the maximum benefit of the old aged people under the supervision of Age UK. </w:t>
      </w:r>
    </w:p>
    <w:p w14:paraId="3CDD1B80" w14:textId="4796A908" w:rsidR="00182442" w:rsidRPr="00FA004E" w:rsidRDefault="00182442" w:rsidP="00182442">
      <w:r w:rsidRPr="00FA004E">
        <w:t xml:space="preserve">The attention can be drawn upon another significant fact that, the core values the organisation follow to serve the community create </w:t>
      </w:r>
      <w:r w:rsidR="0033348F">
        <w:t>a</w:t>
      </w:r>
      <w:r w:rsidRPr="00FA004E">
        <w:t xml:space="preserve"> positive attitude among the employees even though the task of looking over the veterans may seem to be tiresome to some extent. The deeply rooted organisational values induce the employees to demonstrate </w:t>
      </w:r>
      <w:r w:rsidR="0033348F">
        <w:t xml:space="preserve">a </w:t>
      </w:r>
      <w:r w:rsidRPr="00FA004E">
        <w:t xml:space="preserve">positive attitude towards </w:t>
      </w:r>
      <w:r w:rsidR="004A44D4">
        <w:t xml:space="preserve">the </w:t>
      </w:r>
      <w:r w:rsidRPr="00FA004E">
        <w:t>various aspect</w:t>
      </w:r>
      <w:r w:rsidR="004A44D4">
        <w:t>s</w:t>
      </w:r>
      <w:r w:rsidRPr="00FA004E">
        <w:t xml:space="preserve"> of the job task. </w:t>
      </w:r>
    </w:p>
    <w:p w14:paraId="0974E2A8" w14:textId="49B1A08C" w:rsidR="003F474C" w:rsidRPr="00FA004E" w:rsidRDefault="00182442" w:rsidP="00182442">
      <w:r w:rsidRPr="00FA004E">
        <w:t xml:space="preserve"> As the attitude is the accumulative impact of the beliefs and values, proper communication and management of the beliefs and values will certainly be helpful to derive the expected attitude of the employees. Beliefs are derived from spiritual, political, social, economic, and </w:t>
      </w:r>
      <w:r w:rsidR="0025015B" w:rsidRPr="00FA004E">
        <w:lastRenderedPageBreak/>
        <w:t xml:space="preserve">moral factors, and </w:t>
      </w:r>
      <w:r w:rsidR="004A44D4">
        <w:t xml:space="preserve">are </w:t>
      </w:r>
      <w:r w:rsidR="0025015B" w:rsidRPr="00FA004E">
        <w:t xml:space="preserve">subject to change less frequently, organisations focus more on establishing </w:t>
      </w:r>
      <w:r w:rsidR="004A44D4">
        <w:t xml:space="preserve">their </w:t>
      </w:r>
      <w:r w:rsidR="0025015B" w:rsidRPr="00FA004E">
        <w:t>organisational values.</w:t>
      </w:r>
      <w:r w:rsidR="00FC5527" w:rsidRPr="00FA004E">
        <w:t xml:space="preserve"> Organisational values are the reflection of the founders’ perception towards </w:t>
      </w:r>
      <w:r w:rsidR="004A44D4">
        <w:t xml:space="preserve">a </w:t>
      </w:r>
      <w:r w:rsidR="00FC5527" w:rsidRPr="00FA004E">
        <w:t xml:space="preserve">different aspect of the organisation. The values are preserved by different ceremonials, managerial activities, stories, rituals and material </w:t>
      </w:r>
      <w:r w:rsidR="0067116A" w:rsidRPr="00FA004E">
        <w:t>artefacts</w:t>
      </w:r>
      <w:r w:rsidR="00FC5527" w:rsidRPr="00FA004E">
        <w:t xml:space="preserve"> and symbols. For example, the human resource department emphasis perseverance and understanding behaviour while recruiting the staff for Age UK as the reflection of the organisation’s culture and values. The organisational values are passed by different material </w:t>
      </w:r>
      <w:r w:rsidR="0067116A" w:rsidRPr="00FA004E">
        <w:t>artefacts</w:t>
      </w:r>
      <w:r w:rsidR="00FC5527" w:rsidRPr="00FA004E">
        <w:t xml:space="preserve"> and symbols as well. For example, the organisational internal facilities, attire of the staff, lifestyle of the top management </w:t>
      </w:r>
      <w:r w:rsidR="00B40D7A" w:rsidRPr="00FA004E">
        <w:t xml:space="preserve">etc. are the materials and symbols that represent the organisational culture and values. At world Now, an online news portal places a drill bought for $2 from a thrift shop in the office </w:t>
      </w:r>
      <w:r w:rsidR="00910EBE">
        <w:t>to</w:t>
      </w:r>
      <w:r w:rsidR="00B40D7A" w:rsidRPr="00FA004E">
        <w:t xml:space="preserve"> demonstrate that, the core objective of the organisation is to drill down to reveal </w:t>
      </w:r>
      <w:r w:rsidR="00910EBE">
        <w:t xml:space="preserve">the </w:t>
      </w:r>
      <w:r w:rsidR="00B40D7A" w:rsidRPr="00FA004E">
        <w:t>truth behind the events. These convey</w:t>
      </w:r>
      <w:r w:rsidR="00910EBE">
        <w:t>ors</w:t>
      </w:r>
      <w:r w:rsidR="00B40D7A" w:rsidRPr="00FA004E">
        <w:t xml:space="preserve"> of organisational values teach the employees what is right or wrong </w:t>
      </w:r>
      <w:r w:rsidR="00FC447D">
        <w:t xml:space="preserve">from </w:t>
      </w:r>
      <w:r w:rsidR="00B40D7A" w:rsidRPr="00FA004E">
        <w:t xml:space="preserve">the organisation’s perspective. </w:t>
      </w:r>
    </w:p>
    <w:p w14:paraId="642802BF" w14:textId="77777777" w:rsidR="00B40D7A" w:rsidRPr="00FA004E" w:rsidRDefault="00B40D7A" w:rsidP="00B40D7A"/>
    <w:p w14:paraId="6DFE50AC" w14:textId="77777777" w:rsidR="00182442" w:rsidRPr="00FA004E" w:rsidRDefault="00182442">
      <w:pPr>
        <w:spacing w:line="259" w:lineRule="auto"/>
        <w:jc w:val="left"/>
        <w:rPr>
          <w:rFonts w:eastAsiaTheme="majorEastAsia" w:cstheme="majorBidi"/>
          <w:b/>
          <w:sz w:val="32"/>
          <w:szCs w:val="32"/>
        </w:rPr>
      </w:pPr>
      <w:r w:rsidRPr="00FA004E">
        <w:br w:type="page"/>
      </w:r>
    </w:p>
    <w:p w14:paraId="5069B6EB" w14:textId="77777777" w:rsidR="008469BF" w:rsidRPr="00FA004E" w:rsidRDefault="008469BF" w:rsidP="00B40D7A">
      <w:pPr>
        <w:pStyle w:val="Heading1"/>
        <w:pBdr>
          <w:bottom w:val="single" w:sz="4" w:space="1" w:color="auto"/>
        </w:pBdr>
      </w:pPr>
      <w:bookmarkStart w:id="8" w:name="_Toc78949546"/>
      <w:bookmarkStart w:id="9" w:name="_Toc79013782"/>
      <w:r w:rsidRPr="00FA004E">
        <w:lastRenderedPageBreak/>
        <w:t>Impact on work</w:t>
      </w:r>
      <w:r w:rsidR="00182442" w:rsidRPr="00FA004E">
        <w:t xml:space="preserve"> behaviour in the pandemic</w:t>
      </w:r>
      <w:bookmarkEnd w:id="8"/>
      <w:bookmarkEnd w:id="9"/>
      <w:r w:rsidR="00182442" w:rsidRPr="00FA004E">
        <w:t xml:space="preserve"> </w:t>
      </w:r>
    </w:p>
    <w:p w14:paraId="029B2686" w14:textId="77777777" w:rsidR="00B40D7A" w:rsidRPr="00FA004E" w:rsidRDefault="00B40D7A" w:rsidP="00B40D7A"/>
    <w:p w14:paraId="15218B4B" w14:textId="5C1E307D" w:rsidR="00B40D7A" w:rsidRPr="00FA004E" w:rsidRDefault="003235B1" w:rsidP="00B40D7A">
      <w:r w:rsidRPr="00FA004E">
        <w:t xml:space="preserve">The Covid-19 pandemic started </w:t>
      </w:r>
      <w:r w:rsidR="00FC447D">
        <w:t>in</w:t>
      </w:r>
      <w:r w:rsidRPr="00FA004E">
        <w:t xml:space="preserve"> 2019 and continues </w:t>
      </w:r>
      <w:r w:rsidR="00FC447D">
        <w:t>to have</w:t>
      </w:r>
      <w:r w:rsidRPr="00FA004E">
        <w:t xml:space="preserve"> affected the lives of entire 8 billion people in the world. Not surprisingly, the organisations have been severely affected by the pandemic put a significant impact o</w:t>
      </w:r>
      <w:r w:rsidR="00FC447D">
        <w:t>n</w:t>
      </w:r>
      <w:r w:rsidRPr="00FA004E">
        <w:t xml:space="preserve"> the ongoing beliefs, values and attitude. Individuals </w:t>
      </w:r>
      <w:r w:rsidR="00FC447D">
        <w:t>values</w:t>
      </w:r>
      <w:r w:rsidRPr="00FA004E">
        <w:t xml:space="preserve"> influence the behaviour and attitude of the individuals. Social values played a predominant role in the pandemic by </w:t>
      </w:r>
      <w:r w:rsidR="00B461B8" w:rsidRPr="00FA004E">
        <w:t>the degree of compliance of social distancing and travel restriction. A particular number of people’s value</w:t>
      </w:r>
      <w:r w:rsidR="00FC447D">
        <w:t>s</w:t>
      </w:r>
      <w:r w:rsidR="00B461B8" w:rsidRPr="00FA004E">
        <w:t xml:space="preserve"> induce them to be more health</w:t>
      </w:r>
      <w:r w:rsidR="00FC447D">
        <w:t>-conscious</w:t>
      </w:r>
      <w:r w:rsidR="00B461B8" w:rsidRPr="00FA004E">
        <w:t xml:space="preserve"> and thus, constraining themselves in the</w:t>
      </w:r>
      <w:r w:rsidR="00FC447D">
        <w:t>ir</w:t>
      </w:r>
      <w:r w:rsidR="00B461B8" w:rsidRPr="00FA004E">
        <w:t xml:space="preserve"> homes whereas, some other disobeyed the travel restrictions and social distancing policy to join the workforce (</w:t>
      </w:r>
      <w:proofErr w:type="spellStart"/>
      <w:r w:rsidR="00B461B8" w:rsidRPr="00FA004E">
        <w:t>Bonetto</w:t>
      </w:r>
      <w:proofErr w:type="spellEnd"/>
      <w:r w:rsidR="00500C63" w:rsidRPr="00FA004E">
        <w:t xml:space="preserve"> et. al.</w:t>
      </w:r>
      <w:r w:rsidR="00B461B8" w:rsidRPr="00FA004E">
        <w:t xml:space="preserve">, 2021). In this case, the values could not become a significant barrier in demonstrating a highly positive attitude to the workplace. </w:t>
      </w:r>
    </w:p>
    <w:p w14:paraId="42E980F5" w14:textId="1EB14AA2" w:rsidR="002116C9" w:rsidRPr="00FA004E" w:rsidRDefault="002116C9" w:rsidP="00B40D7A">
      <w:r w:rsidRPr="00FA004E">
        <w:t xml:space="preserve">Similar to many natural </w:t>
      </w:r>
      <w:r w:rsidR="0067116A" w:rsidRPr="00FA004E">
        <w:t>disasters</w:t>
      </w:r>
      <w:r w:rsidRPr="00FA004E">
        <w:t xml:space="preserve">, the Covid-19 crisis has shaken many deeply rooted beliefs of society as well as individuals separately. Belief is the </w:t>
      </w:r>
      <w:r w:rsidR="0067116A" w:rsidRPr="00FA004E">
        <w:t>centre</w:t>
      </w:r>
      <w:r w:rsidRPr="00FA004E">
        <w:t xml:space="preserve"> of values and attitude. In </w:t>
      </w:r>
      <w:r w:rsidR="00FC447D">
        <w:t xml:space="preserve">a </w:t>
      </w:r>
      <w:r w:rsidRPr="00FA004E">
        <w:t xml:space="preserve">negative aspect, fear of any </w:t>
      </w:r>
      <w:r w:rsidR="0067116A" w:rsidRPr="00FA004E">
        <w:t>crisis</w:t>
      </w:r>
      <w:r w:rsidRPr="00FA004E">
        <w:t xml:space="preserve"> generally gives r</w:t>
      </w:r>
      <w:r w:rsidR="002B321B">
        <w:t>ise</w:t>
      </w:r>
      <w:r w:rsidRPr="00FA004E">
        <w:t xml:space="preserve"> to social imbalance and anarchy. The pandemic situation has curtailed the economy. Moreover, the vaccinations have just started. Thus, it can be easily assumed that going back to the normal economic as well as </w:t>
      </w:r>
      <w:r w:rsidR="002B321B">
        <w:t xml:space="preserve">the </w:t>
      </w:r>
      <w:r w:rsidRPr="00FA004E">
        <w:t xml:space="preserve">social position will take substantial time. Therefore, communities see no positive hope of early recovery. Many individuals have lost their jobs and </w:t>
      </w:r>
      <w:r w:rsidR="002B321B">
        <w:t xml:space="preserve">been </w:t>
      </w:r>
      <w:r w:rsidRPr="00FA004E">
        <w:t xml:space="preserve">thrown away </w:t>
      </w:r>
      <w:r w:rsidR="002B321B">
        <w:t>from</w:t>
      </w:r>
      <w:r w:rsidRPr="00FA004E">
        <w:t xml:space="preserve"> the workforce.</w:t>
      </w:r>
      <w:r w:rsidR="00FC2F58" w:rsidRPr="00FA004E">
        <w:t xml:space="preserve"> Moreover, the downward economy with no near hope of recovery in near future disappoints new ventures as well as the existing ventures. Even though the government is trying hard to motivate the citizens to start new ventures </w:t>
      </w:r>
      <w:r w:rsidR="002B321B">
        <w:t>to</w:t>
      </w:r>
      <w:r w:rsidR="00FC2F58" w:rsidRPr="00FA004E">
        <w:t xml:space="preserve"> revive the sluggish economy, it is very much difficult to come out with effective business ideas in short possible times. In addition, the fund transfer and the salary compensations declared by the government is barely satisf</w:t>
      </w:r>
      <w:r w:rsidR="002B321B">
        <w:t>ied</w:t>
      </w:r>
      <w:r w:rsidR="00FC2F58" w:rsidRPr="00FA004E">
        <w:t xml:space="preserve"> the basic needs of the people who have been thrown out of the economy. </w:t>
      </w:r>
      <w:r w:rsidR="00497AF7" w:rsidRPr="00FA004E">
        <w:t xml:space="preserve">The unemployment rate abruptly jumped to </w:t>
      </w:r>
      <w:r w:rsidR="002B321B">
        <w:t>its</w:t>
      </w:r>
      <w:r w:rsidR="00497AF7" w:rsidRPr="00FA004E">
        <w:t xml:space="preserve"> peak and it</w:t>
      </w:r>
      <w:r w:rsidR="002B321B">
        <w:t>’s</w:t>
      </w:r>
      <w:r w:rsidR="00497AF7" w:rsidRPr="00FA004E">
        <w:t xml:space="preserve"> nearly impossible to come out with a solution that </w:t>
      </w:r>
      <w:r w:rsidR="001D7C71">
        <w:t>minimises</w:t>
      </w:r>
      <w:r w:rsidR="00497AF7" w:rsidRPr="00FA004E">
        <w:t xml:space="preserve"> the rate of unemployment. However, the rate may slightly improve as few of the new start-ups actually will be feasible and some of the other unemployed individuals voluntarily remove themselves from the workforce. Nevertheless, it is will not create any sustainable positive impact on the economy.  </w:t>
      </w:r>
      <w:r w:rsidR="00780EB6" w:rsidRPr="00FA004E">
        <w:t xml:space="preserve">Economic insolvency will result in lowering the individual values and induce them to engage </w:t>
      </w:r>
      <w:r w:rsidR="001D7C71">
        <w:t xml:space="preserve">in </w:t>
      </w:r>
      <w:r w:rsidR="00780EB6" w:rsidRPr="00FA004E">
        <w:t xml:space="preserve">any kind of illegal activity that ensures them </w:t>
      </w:r>
      <w:r w:rsidR="00780EB6" w:rsidRPr="00FA004E">
        <w:lastRenderedPageBreak/>
        <w:t xml:space="preserve">the fulfilment of the necessities. </w:t>
      </w:r>
      <w:r w:rsidR="000F2C96" w:rsidRPr="00FA004E">
        <w:t xml:space="preserve">Thus, </w:t>
      </w:r>
      <w:r w:rsidR="001D7C71">
        <w:t xml:space="preserve">the </w:t>
      </w:r>
      <w:r w:rsidR="000F2C96" w:rsidRPr="00FA004E">
        <w:t>negative impact of beliefs directly or indirectly affects the workers’ attitude</w:t>
      </w:r>
      <w:r w:rsidR="001D7C71">
        <w:t>s</w:t>
      </w:r>
      <w:r w:rsidR="000F2C96" w:rsidRPr="00FA004E">
        <w:t xml:space="preserve"> and values. </w:t>
      </w:r>
    </w:p>
    <w:p w14:paraId="13051724" w14:textId="67A087CB" w:rsidR="00214BE8" w:rsidRPr="00FA004E" w:rsidRDefault="000F2C96" w:rsidP="00B40D7A">
      <w:r w:rsidRPr="00FA004E">
        <w:t>F</w:t>
      </w:r>
      <w:r w:rsidR="001D7C71">
        <w:t>rom</w:t>
      </w:r>
      <w:r w:rsidRPr="00FA004E">
        <w:t xml:space="preserve"> Age UK’s perspective, the scenario is not significantly different. As the fear of the pandemic mixed with the pessimistic economic vibe alters </w:t>
      </w:r>
      <w:r w:rsidR="001D7C71">
        <w:t xml:space="preserve">the </w:t>
      </w:r>
      <w:r w:rsidRPr="00FA004E">
        <w:t xml:space="preserve">attitude of the employee as well as the management. The fear of economic collision certainly led the management to a </w:t>
      </w:r>
      <w:r w:rsidR="0067116A" w:rsidRPr="00FA004E">
        <w:t>thriftier</w:t>
      </w:r>
      <w:r w:rsidRPr="00FA004E">
        <w:t xml:space="preserve"> policy whereas, the paradoxical employees showed </w:t>
      </w:r>
      <w:r w:rsidR="000D64B2">
        <w:t xml:space="preserve">a </w:t>
      </w:r>
      <w:r w:rsidRPr="00FA004E">
        <w:t>more engaging attitude to their work as the employment vacancy got scarce. Simultaneously, it is true that the core value of the organisation, to ensure the maximum convenien</w:t>
      </w:r>
      <w:r w:rsidR="00D44644">
        <w:t>ce</w:t>
      </w:r>
      <w:r w:rsidRPr="00FA004E">
        <w:t xml:space="preserve"> for the aged people, had to be reconsidered.    </w:t>
      </w:r>
    </w:p>
    <w:p w14:paraId="45557547" w14:textId="77777777" w:rsidR="00214BE8" w:rsidRPr="00FA004E" w:rsidRDefault="00214BE8">
      <w:pPr>
        <w:spacing w:line="259" w:lineRule="auto"/>
        <w:jc w:val="left"/>
      </w:pPr>
      <w:r w:rsidRPr="00FA004E">
        <w:br w:type="page"/>
      </w:r>
    </w:p>
    <w:p w14:paraId="7A80FD48" w14:textId="7EAB9606" w:rsidR="000F2C96" w:rsidRPr="00FA004E" w:rsidRDefault="00214BE8" w:rsidP="00214BE8">
      <w:pPr>
        <w:pStyle w:val="Heading1"/>
        <w:pBdr>
          <w:bottom w:val="single" w:sz="4" w:space="1" w:color="auto"/>
        </w:pBdr>
      </w:pPr>
      <w:r w:rsidRPr="00FA004E">
        <w:lastRenderedPageBreak/>
        <w:t xml:space="preserve">Impact of Brexit within </w:t>
      </w:r>
      <w:r w:rsidR="00D44644">
        <w:t xml:space="preserve">an </w:t>
      </w:r>
      <w:r w:rsidRPr="00FA004E">
        <w:t xml:space="preserve">organisation </w:t>
      </w:r>
    </w:p>
    <w:p w14:paraId="4181A0DA" w14:textId="77777777" w:rsidR="00B461B8" w:rsidRPr="00FA004E" w:rsidRDefault="00B461B8" w:rsidP="00B40D7A"/>
    <w:p w14:paraId="2504A20A" w14:textId="436C6829" w:rsidR="00C12373" w:rsidRPr="00FA004E" w:rsidRDefault="00C12373" w:rsidP="00C12373">
      <w:r w:rsidRPr="00FA004E">
        <w:t xml:space="preserve">Brexit has already demonstrated </w:t>
      </w:r>
      <w:r w:rsidR="003A25CA">
        <w:t>an</w:t>
      </w:r>
      <w:r w:rsidRPr="00FA004E">
        <w:t xml:space="preserve"> immediate impact in the last couple of years. Economists and policy</w:t>
      </w:r>
      <w:r w:rsidR="003A25CA">
        <w:t>makers</w:t>
      </w:r>
      <w:r w:rsidRPr="00FA004E">
        <w:t xml:space="preserve"> have predicted several </w:t>
      </w:r>
      <w:r w:rsidR="00FA004E" w:rsidRPr="00FA004E">
        <w:t>long-term</w:t>
      </w:r>
      <w:r w:rsidRPr="00FA004E">
        <w:t xml:space="preserve"> </w:t>
      </w:r>
      <w:r w:rsidR="00FA004E" w:rsidRPr="00FA004E">
        <w:t>impacts</w:t>
      </w:r>
      <w:r w:rsidRPr="00FA004E">
        <w:t xml:space="preserve"> of Brexit not only on the native economy but also on overall geopolitics and human behaviour in the geographic location. Here are some </w:t>
      </w:r>
      <w:r w:rsidR="00FA004E" w:rsidRPr="00FA004E">
        <w:t>short</w:t>
      </w:r>
      <w:r w:rsidRPr="00FA004E">
        <w:t xml:space="preserve"> term and </w:t>
      </w:r>
      <w:r w:rsidR="00FA004E" w:rsidRPr="00FA004E">
        <w:t>long-term</w:t>
      </w:r>
      <w:r w:rsidRPr="00FA004E">
        <w:t xml:space="preserve"> impact</w:t>
      </w:r>
      <w:r w:rsidR="003A25CA">
        <w:t>s</w:t>
      </w:r>
      <w:r w:rsidRPr="00FA004E">
        <w:t xml:space="preserve"> of Brexit </w:t>
      </w:r>
      <w:r w:rsidR="003A25CA">
        <w:t>on</w:t>
      </w:r>
      <w:r w:rsidRPr="00FA004E">
        <w:t xml:space="preserve"> the organisations</w:t>
      </w:r>
    </w:p>
    <w:p w14:paraId="3DC9211D" w14:textId="5571F768" w:rsidR="00C12373" w:rsidRPr="00FA004E" w:rsidRDefault="00C12373" w:rsidP="00C12373">
      <w:r w:rsidRPr="00FA004E">
        <w:t xml:space="preserve">1. It resulted in </w:t>
      </w:r>
      <w:r w:rsidR="003A25CA">
        <w:t xml:space="preserve">a </w:t>
      </w:r>
      <w:r w:rsidRPr="00FA004E">
        <w:t xml:space="preserve">1.7 % inflation hike in the UK economy. This higher inflation reduces the real growth rate of the economy as an immediate impact. </w:t>
      </w:r>
    </w:p>
    <w:p w14:paraId="68083A50" w14:textId="32A91A84" w:rsidR="00C12373" w:rsidRPr="00FA004E" w:rsidRDefault="00C12373" w:rsidP="00C12373">
      <w:r w:rsidRPr="00FA004E">
        <w:t xml:space="preserve">2. Moreover the cost of </w:t>
      </w:r>
      <w:r w:rsidR="003A25CA">
        <w:t xml:space="preserve">the </w:t>
      </w:r>
      <w:r w:rsidRPr="00FA004E">
        <w:t xml:space="preserve">Brexit vote was almost 2% of the total GDP in 2018, resulting </w:t>
      </w:r>
      <w:r w:rsidR="003A25CA">
        <w:t xml:space="preserve">in </w:t>
      </w:r>
      <w:r w:rsidRPr="00FA004E">
        <w:t>losing economic growth consistency.</w:t>
      </w:r>
    </w:p>
    <w:p w14:paraId="1EB1F4AB" w14:textId="77777777" w:rsidR="00C12373" w:rsidRPr="00FA004E" w:rsidRDefault="00C12373" w:rsidP="00C12373">
      <w:r w:rsidRPr="00FA004E">
        <w:t xml:space="preserve">3. According to Financial Times, the UK lost their national income by 0.6% to 1.3% in 2018. </w:t>
      </w:r>
    </w:p>
    <w:p w14:paraId="2C04034A" w14:textId="3259BE1D" w:rsidR="00C12373" w:rsidRPr="00FA004E" w:rsidRDefault="00C12373" w:rsidP="00C12373">
      <w:r w:rsidRPr="00FA004E">
        <w:t xml:space="preserve">4. As a </w:t>
      </w:r>
      <w:r w:rsidR="00FA004E" w:rsidRPr="00FA004E">
        <w:t>long-term</w:t>
      </w:r>
      <w:r w:rsidRPr="00FA004E">
        <w:t xml:space="preserve"> impact, UK will lose their Per Capita Income to a substantial margin, according</w:t>
      </w:r>
      <w:r w:rsidR="00596D01">
        <w:t xml:space="preserve"> to</w:t>
      </w:r>
      <w:r w:rsidRPr="00FA004E">
        <w:t xml:space="preserve"> many economists</w:t>
      </w:r>
    </w:p>
    <w:p w14:paraId="30FEE615" w14:textId="37DF2E09" w:rsidR="00C11581" w:rsidRPr="00FA004E" w:rsidRDefault="00C12373" w:rsidP="00C12373">
      <w:r w:rsidRPr="00FA004E">
        <w:t>5. Moreover, it is estimated that the UK’s economic growth will be stunned by 2%-8% within the following 15years</w:t>
      </w:r>
      <w:r w:rsidR="00C31245" w:rsidRPr="00FA004E">
        <w:t xml:space="preserve"> (Thomas, 2021)</w:t>
      </w:r>
      <w:r w:rsidRPr="00FA004E">
        <w:t xml:space="preserve">. </w:t>
      </w:r>
      <w:r w:rsidR="00C11581" w:rsidRPr="00FA004E">
        <w:br w:type="page"/>
      </w:r>
    </w:p>
    <w:p w14:paraId="3DCD6FF2" w14:textId="77777777" w:rsidR="008469BF" w:rsidRPr="00FA004E" w:rsidRDefault="008469BF" w:rsidP="000D11BA">
      <w:pPr>
        <w:pStyle w:val="Heading1"/>
        <w:pBdr>
          <w:bottom w:val="single" w:sz="4" w:space="1" w:color="auto"/>
        </w:pBdr>
      </w:pPr>
      <w:bookmarkStart w:id="10" w:name="_Toc78949547"/>
      <w:bookmarkStart w:id="11" w:name="_Toc79013783"/>
      <w:r w:rsidRPr="00FA004E">
        <w:lastRenderedPageBreak/>
        <w:t>Application of the critical assessment on an app</w:t>
      </w:r>
      <w:r w:rsidR="00182442" w:rsidRPr="00FA004E">
        <w:t>ropriate management theory</w:t>
      </w:r>
      <w:bookmarkEnd w:id="10"/>
      <w:bookmarkEnd w:id="11"/>
      <w:r w:rsidR="00182442" w:rsidRPr="00FA004E">
        <w:t xml:space="preserve"> </w:t>
      </w:r>
    </w:p>
    <w:p w14:paraId="0D4C7939" w14:textId="77777777" w:rsidR="000D11BA" w:rsidRPr="00FA004E" w:rsidRDefault="000D11BA" w:rsidP="00B40D7A"/>
    <w:p w14:paraId="49D33F2C" w14:textId="38CFD6EB" w:rsidR="00790F92" w:rsidRPr="00FA004E" w:rsidRDefault="00790F92" w:rsidP="00B40D7A">
      <w:r w:rsidRPr="00FA004E">
        <w:t>Classical and modern management theories help to explain the different management practices and their efficiency with various circumstances. Modern management theories are more human</w:t>
      </w:r>
      <w:r w:rsidR="00596D01">
        <w:t>-centric</w:t>
      </w:r>
      <w:r w:rsidRPr="00FA004E">
        <w:t xml:space="preserve"> than classical ones. In </w:t>
      </w:r>
      <w:r w:rsidR="0067116A" w:rsidRPr="00FA004E">
        <w:t>addition,</w:t>
      </w:r>
      <w:r w:rsidRPr="00FA004E">
        <w:t xml:space="preserve"> classical management theories including Henry </w:t>
      </w:r>
      <w:proofErr w:type="spellStart"/>
      <w:r w:rsidRPr="00FA004E">
        <w:t>Fayol’s</w:t>
      </w:r>
      <w:proofErr w:type="spellEnd"/>
      <w:r w:rsidRPr="00FA004E">
        <w:t xml:space="preserve"> General administrative theory, which mentioned 14 universally accepted basic management principles, F. W. Taylor’s scientific management theory that suggested to carry out the managerial functions in a scientific manner contains the formal representation of the successful management practices within the organisations, since, </w:t>
      </w:r>
      <w:r w:rsidR="00596D01">
        <w:t>before</w:t>
      </w:r>
      <w:r w:rsidRPr="00FA004E">
        <w:t xml:space="preserve"> the age, management was not a recognised field of thought. However, later on, modern management scholars started developing new theories that are known as the Modern Theories of management. </w:t>
      </w:r>
      <w:r w:rsidR="00A42D27" w:rsidRPr="00FA004E">
        <w:t>Some of the modern management theories substantially acknowledge</w:t>
      </w:r>
      <w:r w:rsidR="00C11581" w:rsidRPr="00FA004E">
        <w:t>d</w:t>
      </w:r>
      <w:r w:rsidR="00A42D27" w:rsidRPr="00FA004E">
        <w:t xml:space="preserve"> the impact of the action of the people a</w:t>
      </w:r>
      <w:r w:rsidR="00C11581" w:rsidRPr="00FA004E">
        <w:t>nd considered the employees</w:t>
      </w:r>
      <w:r w:rsidR="00A42D27" w:rsidRPr="00FA004E">
        <w:t xml:space="preserve"> merely not as production resources.</w:t>
      </w:r>
      <w:r w:rsidR="00C11581" w:rsidRPr="00FA004E">
        <w:t xml:space="preserve"> They</w:t>
      </w:r>
      <w:r w:rsidR="00A42D27" w:rsidRPr="00FA004E">
        <w:t xml:space="preserve"> </w:t>
      </w:r>
      <w:r w:rsidR="00C11581" w:rsidRPr="00FA004E">
        <w:t xml:space="preserve">focused more on Organisational Behaviour (OB) that includes the study of how people act in the workplace. The approaches are more likely known as the Behavioural Approach. Elton Mayo, Robert Owen, Hugo </w:t>
      </w:r>
      <w:proofErr w:type="spellStart"/>
      <w:r w:rsidR="00C11581" w:rsidRPr="00FA004E">
        <w:t>Munsterberg</w:t>
      </w:r>
      <w:proofErr w:type="spellEnd"/>
      <w:r w:rsidR="00C11581" w:rsidRPr="00FA004E">
        <w:t xml:space="preserve">, Mary Parker </w:t>
      </w:r>
      <w:proofErr w:type="spellStart"/>
      <w:r w:rsidR="00C11581" w:rsidRPr="00FA004E">
        <w:t>Follet</w:t>
      </w:r>
      <w:proofErr w:type="spellEnd"/>
      <w:r w:rsidR="00C11581" w:rsidRPr="00FA004E">
        <w:t xml:space="preserve">, Chester </w:t>
      </w:r>
      <w:proofErr w:type="spellStart"/>
      <w:r w:rsidR="00C11581" w:rsidRPr="00FA004E">
        <w:t>Barned</w:t>
      </w:r>
      <w:proofErr w:type="spellEnd"/>
      <w:r w:rsidR="00C11581" w:rsidRPr="00FA004E">
        <w:t xml:space="preserve"> are the prominent names of </w:t>
      </w:r>
      <w:r w:rsidR="00596D01">
        <w:t xml:space="preserve">the </w:t>
      </w:r>
      <w:r w:rsidR="00C11581" w:rsidRPr="00FA004E">
        <w:t xml:space="preserve">Behavioural approach.   </w:t>
      </w:r>
    </w:p>
    <w:p w14:paraId="482B4F0E" w14:textId="49565D0B" w:rsidR="000D11BA" w:rsidRPr="00FA004E" w:rsidRDefault="00C11581" w:rsidP="00B40D7A">
      <w:r w:rsidRPr="00FA004E">
        <w:t xml:space="preserve">Following the Behavioural Approach era, managerial scholars </w:t>
      </w:r>
      <w:proofErr w:type="spellStart"/>
      <w:r w:rsidRPr="00FA004E">
        <w:t>empha</w:t>
      </w:r>
      <w:r w:rsidR="0067116A" w:rsidRPr="00FA004E">
        <w:t>size</w:t>
      </w:r>
      <w:r w:rsidRPr="00FA004E">
        <w:t>d</w:t>
      </w:r>
      <w:proofErr w:type="spellEnd"/>
      <w:r w:rsidRPr="00FA004E">
        <w:t xml:space="preserve"> </w:t>
      </w:r>
      <w:r w:rsidR="002C4B32" w:rsidRPr="00FA004E">
        <w:t xml:space="preserve">quantitative data </w:t>
      </w:r>
      <w:r w:rsidR="00596D01">
        <w:t>to</w:t>
      </w:r>
      <w:r w:rsidR="002C4B32" w:rsidRPr="00FA004E">
        <w:t xml:space="preserve"> evaluate organisational performance and shape the managerial procedure. More specifically, </w:t>
      </w:r>
      <w:r w:rsidR="00596D01">
        <w:t>from</w:t>
      </w:r>
      <w:r w:rsidR="002C4B32" w:rsidRPr="00FA004E">
        <w:t xml:space="preserve"> </w:t>
      </w:r>
      <w:r w:rsidR="00596D01">
        <w:t xml:space="preserve">the </w:t>
      </w:r>
      <w:r w:rsidR="002C4B32" w:rsidRPr="00FA004E">
        <w:t xml:space="preserve">1940s to </w:t>
      </w:r>
      <w:r w:rsidR="004B59C9">
        <w:t xml:space="preserve">the </w:t>
      </w:r>
      <w:r w:rsidR="002C4B32" w:rsidRPr="00FA004E">
        <w:t xml:space="preserve">1950s, the quantitative approach became more popular among management scholars. Applying statistics, computer simulation, information model development, etc. mathematical and </w:t>
      </w:r>
      <w:r w:rsidR="0067116A" w:rsidRPr="00FA004E">
        <w:t>tech-based</w:t>
      </w:r>
      <w:r w:rsidR="002C4B32" w:rsidRPr="00FA004E">
        <w:t xml:space="preserve"> approach</w:t>
      </w:r>
      <w:r w:rsidR="004B59C9">
        <w:t>es</w:t>
      </w:r>
      <w:r w:rsidR="002C4B32" w:rsidRPr="00FA004E">
        <w:t xml:space="preserve"> became more and more popular among the management of the organisations. Following the quantitative approach, new management theories are mostly known as the contemporary theories that started in the 1960s and continue. </w:t>
      </w:r>
    </w:p>
    <w:p w14:paraId="40849E48" w14:textId="71CB28A4" w:rsidR="00D475EB" w:rsidRPr="00FA004E" w:rsidRDefault="000D11BA" w:rsidP="00B40D7A">
      <w:r w:rsidRPr="00FA004E">
        <w:t>However, the management practice</w:t>
      </w:r>
      <w:r w:rsidR="004B59C9">
        <w:t>, as well as the interpretation of the management theories,</w:t>
      </w:r>
      <w:r w:rsidRPr="00FA004E">
        <w:t xml:space="preserve"> differ from person to person heterogeneous beliefs and attitude</w:t>
      </w:r>
      <w:r w:rsidR="004B59C9">
        <w:t>s</w:t>
      </w:r>
      <w:r w:rsidRPr="00FA004E">
        <w:t xml:space="preserve">. For instance, F. W. Taylor highly suggested the completion of managerial tasks in scientific methods. </w:t>
      </w:r>
      <w:r w:rsidR="0067116A" w:rsidRPr="00FA004E">
        <w:t>Certainly,</w:t>
      </w:r>
      <w:r w:rsidRPr="00FA004E">
        <w:t xml:space="preserve"> any progressive person welcomes the changes and takes the </w:t>
      </w:r>
      <w:r w:rsidR="00915C37" w:rsidRPr="00FA004E">
        <w:t xml:space="preserve">change in a positive way to boost his productivity and efficiency. Therefore, the adaption of </w:t>
      </w:r>
      <w:r w:rsidR="004B59C9">
        <w:t xml:space="preserve">the </w:t>
      </w:r>
      <w:r w:rsidR="00915C37" w:rsidRPr="00FA004E">
        <w:t xml:space="preserve">scientific method will be appropriate in </w:t>
      </w:r>
      <w:r w:rsidR="004B59C9">
        <w:t xml:space="preserve">the </w:t>
      </w:r>
      <w:r w:rsidR="00915C37" w:rsidRPr="00FA004E">
        <w:t>context of the individual. On the other hand, a</w:t>
      </w:r>
      <w:r w:rsidRPr="00FA004E">
        <w:t xml:space="preserve"> manager or employee with a conservative </w:t>
      </w:r>
      <w:r w:rsidRPr="00FA004E">
        <w:lastRenderedPageBreak/>
        <w:t xml:space="preserve">nature normally does not take changes positively. He likes to stick with the traditional methods and procedures </w:t>
      </w:r>
      <w:r w:rsidR="004B59C9">
        <w:t>to</w:t>
      </w:r>
      <w:r w:rsidRPr="00FA004E">
        <w:t xml:space="preserve"> perform his organisational duties. Therefore, abruptly shifting to the scientific method of management of </w:t>
      </w:r>
      <w:r w:rsidR="004B59C9">
        <w:t xml:space="preserve">the </w:t>
      </w:r>
      <w:r w:rsidRPr="00FA004E">
        <w:t xml:space="preserve">completion of </w:t>
      </w:r>
      <w:r w:rsidR="004B59C9">
        <w:t xml:space="preserve">the </w:t>
      </w:r>
      <w:r w:rsidRPr="00FA004E">
        <w:t xml:space="preserve">task may seem to be difficult </w:t>
      </w:r>
      <w:r w:rsidR="004B59C9">
        <w:t>for</w:t>
      </w:r>
      <w:r w:rsidRPr="00FA004E">
        <w:t xml:space="preserve"> him to adjust. There is also a chance of reverse output in case the alteration </w:t>
      </w:r>
      <w:r w:rsidR="0067116A" w:rsidRPr="00FA004E">
        <w:t>affects</w:t>
      </w:r>
      <w:r w:rsidRPr="00FA004E">
        <w:t xml:space="preserve"> his productivity. </w:t>
      </w:r>
      <w:r w:rsidR="000205E0" w:rsidRPr="00FA004E">
        <w:t xml:space="preserve">However, the </w:t>
      </w:r>
      <w:r w:rsidR="00D475EB" w:rsidRPr="00FA004E">
        <w:t xml:space="preserve">scientific managerial </w:t>
      </w:r>
      <w:r w:rsidR="00CA2CD0" w:rsidRPr="00FA004E">
        <w:t>practice has already become a worldwide practi</w:t>
      </w:r>
      <w:r w:rsidR="004B59C9">
        <w:t>se</w:t>
      </w:r>
      <w:r w:rsidR="00CA2CD0" w:rsidRPr="00FA004E">
        <w:t xml:space="preserve"> in the contemporary world. </w:t>
      </w:r>
      <w:r w:rsidR="004B59C9">
        <w:t>Especially</w:t>
      </w:r>
      <w:r w:rsidR="00CA2CD0" w:rsidRPr="00FA004E">
        <w:t xml:space="preserve">, in the era of digital technology, where all organisations </w:t>
      </w:r>
      <w:r w:rsidR="0067116A" w:rsidRPr="00FA004E">
        <w:t>thrive</w:t>
      </w:r>
      <w:r w:rsidR="00CA2CD0" w:rsidRPr="00FA004E">
        <w:t xml:space="preserve"> for maximum efficiency and productivity, organisations use scientific methods to get the competitive edge. </w:t>
      </w:r>
      <w:r w:rsidR="005D5192" w:rsidRPr="00FA004E">
        <w:t>Specifically, the pandemic has revealed the importance of installation a complete digitalisation within the organisation. A study reveals that 31% of the employees feel it more convenient to work from home using IT facilities (Study reveals most employees want to keep working from home | University of Strathclyde, 2021)</w:t>
      </w:r>
      <w:r w:rsidR="00B51809" w:rsidRPr="00FA004E">
        <w:t xml:space="preserve">. In addition, only the organisation that have the access to the interrupted technology find it convenient to carry on the business or their respective functions even in adverse circumstances. </w:t>
      </w:r>
    </w:p>
    <w:p w14:paraId="3AB913F6" w14:textId="78397C6C" w:rsidR="00F54B9D" w:rsidRPr="00FA004E" w:rsidRDefault="00915C37" w:rsidP="00B40D7A">
      <w:r w:rsidRPr="00FA004E">
        <w:t xml:space="preserve">In addition, </w:t>
      </w:r>
      <w:r w:rsidR="0013271E">
        <w:t xml:space="preserve">the </w:t>
      </w:r>
      <w:r w:rsidRPr="00FA004E">
        <w:t xml:space="preserve">Behavioural approach by Elton Mayo, </w:t>
      </w:r>
      <w:r w:rsidR="00941EB4" w:rsidRPr="00FA004E">
        <w:t xml:space="preserve">also known as the </w:t>
      </w:r>
      <w:r w:rsidR="00941EB4" w:rsidRPr="00222220">
        <w:rPr>
          <w:color w:val="000000" w:themeColor="text1"/>
        </w:rPr>
        <w:t>Human Relation Approach,</w:t>
      </w:r>
      <w:r w:rsidR="00941EB4" w:rsidRPr="00FA004E">
        <w:t xml:space="preserve"> </w:t>
      </w:r>
      <w:r w:rsidRPr="00FA004E">
        <w:t xml:space="preserve">where he suggested </w:t>
      </w:r>
      <w:r w:rsidR="0013271E">
        <w:t>giving</w:t>
      </w:r>
      <w:r w:rsidRPr="00FA004E">
        <w:t xml:space="preserve"> more focus on workers satisfaction, </w:t>
      </w:r>
      <w:r w:rsidR="0013271E">
        <w:t xml:space="preserve">an </w:t>
      </w:r>
      <w:r w:rsidRPr="00FA004E">
        <w:t xml:space="preserve">informal organisation within the workplace and ways of influencing the productivity of the workers </w:t>
      </w:r>
      <w:r w:rsidR="0013271E">
        <w:t>to</w:t>
      </w:r>
      <w:r w:rsidRPr="00FA004E">
        <w:t xml:space="preserve"> achieve organisational success. Elton Mayo believed that employees are motivated more by the overwhelming interpersonal relationship at the workplace and other social factors than the financial benefits and environmental condition</w:t>
      </w:r>
      <w:r w:rsidR="0013271E">
        <w:t>s</w:t>
      </w:r>
      <w:r w:rsidRPr="00FA004E">
        <w:t xml:space="preserve">. </w:t>
      </w:r>
      <w:r w:rsidR="00F54B9D" w:rsidRPr="00FA004E">
        <w:t>Elton Mayo took the assumption that human</w:t>
      </w:r>
      <w:r w:rsidR="0013271E">
        <w:t>s</w:t>
      </w:r>
      <w:r w:rsidR="00F54B9D" w:rsidRPr="00FA004E">
        <w:t xml:space="preserve"> like to socialise by nature no matter what. His theory</w:t>
      </w:r>
      <w:r w:rsidR="0013271E">
        <w:t xml:space="preserve"> was</w:t>
      </w:r>
      <w:r w:rsidR="00F54B9D" w:rsidRPr="00FA004E">
        <w:t xml:space="preserve"> more likely applicable in a workplace where all the employee</w:t>
      </w:r>
      <w:r w:rsidR="0013271E">
        <w:t>’s</w:t>
      </w:r>
      <w:r w:rsidR="00F54B9D" w:rsidRPr="00FA004E">
        <w:t xml:space="preserve"> secured </w:t>
      </w:r>
      <w:r w:rsidR="000D64B2">
        <w:t>sources</w:t>
      </w:r>
      <w:r w:rsidR="00F54B9D" w:rsidRPr="00FA004E">
        <w:t xml:space="preserve"> of their basic needs. Recalling Abraham Maslow’s “Need Hierarchy” theory, employees are supposed to be above</w:t>
      </w:r>
      <w:r w:rsidRPr="00FA004E">
        <w:t xml:space="preserve"> </w:t>
      </w:r>
      <w:r w:rsidR="00F54B9D" w:rsidRPr="00FA004E">
        <w:t xml:space="preserve">at least Safety, which means they have secured the basic needs. </w:t>
      </w:r>
    </w:p>
    <w:p w14:paraId="693F9C1B" w14:textId="77777777" w:rsidR="00915C37" w:rsidRPr="00FA004E" w:rsidRDefault="00F54B9D" w:rsidP="00B40D7A">
      <w:r w:rsidRPr="00FA004E">
        <w:rPr>
          <w:noProof/>
          <w:lang w:eastAsia="en-GB"/>
        </w:rPr>
        <w:lastRenderedPageBreak/>
        <w:drawing>
          <wp:inline distT="0" distB="0" distL="0" distR="0" wp14:anchorId="20038CCE" wp14:editId="433D6D43">
            <wp:extent cx="4997302" cy="37202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slow-5.jpg"/>
                    <pic:cNvPicPr/>
                  </pic:nvPicPr>
                  <pic:blipFill>
                    <a:blip r:embed="rId10">
                      <a:extLst>
                        <a:ext uri="{28A0092B-C50C-407E-A947-70E740481C1C}">
                          <a14:useLocalDpi xmlns:a14="http://schemas.microsoft.com/office/drawing/2010/main" val="0"/>
                        </a:ext>
                      </a:extLst>
                    </a:blip>
                    <a:stretch>
                      <a:fillRect/>
                    </a:stretch>
                  </pic:blipFill>
                  <pic:spPr>
                    <a:xfrm>
                      <a:off x="0" y="0"/>
                      <a:ext cx="5005712" cy="3726475"/>
                    </a:xfrm>
                    <a:prstGeom prst="rect">
                      <a:avLst/>
                    </a:prstGeom>
                  </pic:spPr>
                </pic:pic>
              </a:graphicData>
            </a:graphic>
          </wp:inline>
        </w:drawing>
      </w:r>
      <w:r w:rsidRPr="00FA004E">
        <w:t xml:space="preserve">  </w:t>
      </w:r>
    </w:p>
    <w:p w14:paraId="4854AC8C" w14:textId="77777777" w:rsidR="00F54B9D" w:rsidRPr="00FA004E" w:rsidRDefault="00F54B9D" w:rsidP="00B40D7A">
      <w:r w:rsidRPr="00FA004E">
        <w:t>Figure 02: Abraham Maslow’s Need Hierarchy (Source: Simple Psychology)</w:t>
      </w:r>
    </w:p>
    <w:p w14:paraId="736C508C" w14:textId="201FD040" w:rsidR="007B6247" w:rsidRPr="00FA004E" w:rsidRDefault="00B267D3" w:rsidP="00B40D7A">
      <w:r w:rsidRPr="00FA004E">
        <w:t>Elton Mayo</w:t>
      </w:r>
      <w:r w:rsidR="000D64B2">
        <w:t>’s</w:t>
      </w:r>
      <w:r w:rsidRPr="00FA004E">
        <w:t xml:space="preserve"> theory became subject to criticism later. Daniel Bell later criticised Mayo for adjusting man to machine and not acknowledging the necessity of enlarging human capacity. Moreover, the theory is </w:t>
      </w:r>
      <w:r w:rsidR="007B6247" w:rsidRPr="00FA004E">
        <w:t xml:space="preserve">targeted towards a </w:t>
      </w:r>
      <w:r w:rsidR="0067116A" w:rsidRPr="00FA004E">
        <w:t>niche individual</w:t>
      </w:r>
      <w:r w:rsidR="007B6247" w:rsidRPr="00FA004E">
        <w:t xml:space="preserve"> and not universal. This management theory becomes volatile in a society with adverse economic condition</w:t>
      </w:r>
      <w:r w:rsidR="000B1186">
        <w:t>s</w:t>
      </w:r>
      <w:r w:rsidR="007B6247" w:rsidRPr="00FA004E">
        <w:t xml:space="preserve">, where ensuring financial security works as the most efficient motivation factor. </w:t>
      </w:r>
    </w:p>
    <w:p w14:paraId="1D5AF4F6" w14:textId="5AE52CE1" w:rsidR="00B267D3" w:rsidRPr="00FA004E" w:rsidRDefault="0067116A" w:rsidP="00B40D7A">
      <w:r w:rsidRPr="00FA004E">
        <w:t>Moreover,</w:t>
      </w:r>
      <w:r w:rsidR="007B6247" w:rsidRPr="00FA004E">
        <w:t xml:space="preserve"> Contingency theory claims that there is no universal management rule that fits without any modification or change. Moreover, contingency theory suggests evaluate the employees within an organisation and apply </w:t>
      </w:r>
      <w:r w:rsidR="000B1186">
        <w:t xml:space="preserve">an </w:t>
      </w:r>
      <w:r w:rsidR="007B6247" w:rsidRPr="00FA004E">
        <w:t xml:space="preserve">appropriate </w:t>
      </w:r>
      <w:r w:rsidR="00843E82" w:rsidRPr="00FA004E">
        <w:t xml:space="preserve">management approach. </w:t>
      </w:r>
    </w:p>
    <w:p w14:paraId="45743CA3" w14:textId="77777777" w:rsidR="00843E82" w:rsidRPr="00FA004E" w:rsidRDefault="00843E82" w:rsidP="00B40D7A">
      <w:pPr>
        <w:rPr>
          <w:lang w:eastAsia="en-GB"/>
        </w:rPr>
      </w:pPr>
    </w:p>
    <w:p w14:paraId="174706B2" w14:textId="77777777" w:rsidR="00843E82" w:rsidRPr="00FA004E" w:rsidRDefault="00843E82" w:rsidP="00B40D7A">
      <w:pPr>
        <w:rPr>
          <w:lang w:eastAsia="en-GB"/>
        </w:rPr>
      </w:pPr>
      <w:r w:rsidRPr="00FA004E">
        <w:rPr>
          <w:lang w:eastAsia="en-GB"/>
        </w:rPr>
        <w:lastRenderedPageBreak/>
        <w:t xml:space="preserve">Figure 03: </w:t>
      </w:r>
      <w:r w:rsidRPr="00FA004E">
        <w:rPr>
          <w:noProof/>
          <w:lang w:eastAsia="en-GB"/>
        </w:rPr>
        <w:drawing>
          <wp:inline distT="0" distB="0" distL="0" distR="0" wp14:anchorId="2695868C" wp14:editId="51576F37">
            <wp:extent cx="5207000" cy="255251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edlers-Contingency-Theory.png"/>
                    <pic:cNvPicPr/>
                  </pic:nvPicPr>
                  <pic:blipFill rotWithShape="1">
                    <a:blip r:embed="rId11">
                      <a:extLst>
                        <a:ext uri="{28A0092B-C50C-407E-A947-70E740481C1C}">
                          <a14:useLocalDpi xmlns:a14="http://schemas.microsoft.com/office/drawing/2010/main" val="0"/>
                        </a:ext>
                      </a:extLst>
                    </a:blip>
                    <a:srcRect t="20603" b="16654"/>
                    <a:stretch/>
                  </pic:blipFill>
                  <pic:spPr bwMode="auto">
                    <a:xfrm>
                      <a:off x="0" y="0"/>
                      <a:ext cx="5209824" cy="2553897"/>
                    </a:xfrm>
                    <a:prstGeom prst="rect">
                      <a:avLst/>
                    </a:prstGeom>
                    <a:ln>
                      <a:noFill/>
                    </a:ln>
                    <a:extLst>
                      <a:ext uri="{53640926-AAD7-44D8-BBD7-CCE9431645EC}">
                        <a14:shadowObscured xmlns:a14="http://schemas.microsoft.com/office/drawing/2010/main"/>
                      </a:ext>
                    </a:extLst>
                  </pic:spPr>
                </pic:pic>
              </a:graphicData>
            </a:graphic>
          </wp:inline>
        </w:drawing>
      </w:r>
    </w:p>
    <w:p w14:paraId="1AD88719" w14:textId="77777777" w:rsidR="00843E82" w:rsidRPr="00FA004E" w:rsidRDefault="00843E82" w:rsidP="00B40D7A">
      <w:pPr>
        <w:rPr>
          <w:lang w:eastAsia="en-GB"/>
        </w:rPr>
      </w:pPr>
      <w:r w:rsidRPr="00FA004E">
        <w:rPr>
          <w:lang w:eastAsia="en-GB"/>
        </w:rPr>
        <w:t>Figure 03: Fielder’s Contingency theory (Source: Universal Management)</w:t>
      </w:r>
    </w:p>
    <w:p w14:paraId="7FC398E7" w14:textId="5B9DA040" w:rsidR="00843E82" w:rsidRPr="00FA004E" w:rsidRDefault="00843E82" w:rsidP="00B40D7A">
      <w:pPr>
        <w:rPr>
          <w:lang w:eastAsia="en-GB"/>
        </w:rPr>
      </w:pPr>
      <w:r w:rsidRPr="00FA004E">
        <w:rPr>
          <w:lang w:eastAsia="en-GB"/>
        </w:rPr>
        <w:t>In the pandemic situation,</w:t>
      </w:r>
      <w:r w:rsidR="0067116A" w:rsidRPr="00FA004E">
        <w:rPr>
          <w:lang w:eastAsia="en-GB"/>
        </w:rPr>
        <w:t xml:space="preserve"> </w:t>
      </w:r>
      <w:r w:rsidR="000B1186">
        <w:rPr>
          <w:lang w:eastAsia="en-GB"/>
        </w:rPr>
        <w:t xml:space="preserve">the </w:t>
      </w:r>
      <w:r w:rsidR="0067116A" w:rsidRPr="00FA004E">
        <w:rPr>
          <w:lang w:eastAsia="en-GB"/>
        </w:rPr>
        <w:t>managerial</w:t>
      </w:r>
      <w:r w:rsidRPr="00FA004E">
        <w:rPr>
          <w:lang w:eastAsia="en-GB"/>
        </w:rPr>
        <w:t xml:space="preserve"> approach becomes more meaning bearing. Regular </w:t>
      </w:r>
      <w:r w:rsidR="001A7755" w:rsidRPr="00FA004E">
        <w:rPr>
          <w:lang w:eastAsia="en-GB"/>
        </w:rPr>
        <w:t>managerial practice becomes less feasible as the work practice and the financial performance of the org</w:t>
      </w:r>
      <w:r w:rsidR="000205E0" w:rsidRPr="00FA004E">
        <w:rPr>
          <w:lang w:eastAsia="en-GB"/>
        </w:rPr>
        <w:t xml:space="preserve">anisations has altered severely. Therefore, the </w:t>
      </w:r>
      <w:r w:rsidR="0067116A" w:rsidRPr="00FA004E">
        <w:rPr>
          <w:lang w:eastAsia="en-GB"/>
        </w:rPr>
        <w:t>needs</w:t>
      </w:r>
      <w:r w:rsidR="000B1186">
        <w:rPr>
          <w:lang w:eastAsia="en-GB"/>
        </w:rPr>
        <w:t>, as well as the motivation factors of the employees,</w:t>
      </w:r>
      <w:r w:rsidR="000205E0" w:rsidRPr="00FA004E">
        <w:rPr>
          <w:lang w:eastAsia="en-GB"/>
        </w:rPr>
        <w:t xml:space="preserve"> </w:t>
      </w:r>
      <w:r w:rsidR="0067116A" w:rsidRPr="00FA004E">
        <w:rPr>
          <w:lang w:eastAsia="en-GB"/>
        </w:rPr>
        <w:t>also</w:t>
      </w:r>
      <w:r w:rsidR="000205E0" w:rsidRPr="00FA004E">
        <w:rPr>
          <w:lang w:eastAsia="en-GB"/>
        </w:rPr>
        <w:t xml:space="preserve"> changed. As a result, top management may find it difficult to satisfy the employees with the traditional motivators. </w:t>
      </w:r>
    </w:p>
    <w:p w14:paraId="0DCDD96C" w14:textId="63AFB8D8" w:rsidR="00941EB4" w:rsidRPr="00C626B3" w:rsidRDefault="00941EB4" w:rsidP="00B40D7A">
      <w:pPr>
        <w:rPr>
          <w:color w:val="000000" w:themeColor="text1"/>
          <w:lang w:eastAsia="en-GB"/>
        </w:rPr>
      </w:pPr>
      <w:r w:rsidRPr="00C626B3">
        <w:rPr>
          <w:color w:val="000000" w:themeColor="text1"/>
          <w:lang w:eastAsia="en-GB"/>
        </w:rPr>
        <w:t xml:space="preserve">Joseph N. </w:t>
      </w:r>
      <w:proofErr w:type="spellStart"/>
      <w:r w:rsidRPr="00C626B3">
        <w:rPr>
          <w:color w:val="000000" w:themeColor="text1"/>
          <w:lang w:eastAsia="en-GB"/>
        </w:rPr>
        <w:t>Scanlon</w:t>
      </w:r>
      <w:proofErr w:type="spellEnd"/>
      <w:r w:rsidRPr="00C626B3">
        <w:rPr>
          <w:color w:val="000000" w:themeColor="text1"/>
          <w:lang w:eastAsia="en-GB"/>
        </w:rPr>
        <w:t xml:space="preserve"> (1897-1956) designed the </w:t>
      </w:r>
      <w:proofErr w:type="spellStart"/>
      <w:r w:rsidRPr="00C626B3">
        <w:rPr>
          <w:color w:val="000000" w:themeColor="text1"/>
          <w:lang w:eastAsia="en-GB"/>
        </w:rPr>
        <w:t>Scanlon</w:t>
      </w:r>
      <w:proofErr w:type="spellEnd"/>
      <w:r w:rsidRPr="00C626B3">
        <w:rPr>
          <w:color w:val="000000" w:themeColor="text1"/>
          <w:lang w:eastAsia="en-GB"/>
        </w:rPr>
        <w:t xml:space="preserve"> Plan which combines the total human resource within an organisation, the workforce education, leadership strategy and reward system which has an interrelation with the organisation’s performance. It is a gain sharing strategy where formal employee participation is necessary. Employees normally share their pre-established cost saving based upon </w:t>
      </w:r>
      <w:r w:rsidR="000B1186">
        <w:rPr>
          <w:color w:val="000000" w:themeColor="text1"/>
          <w:lang w:eastAsia="en-GB"/>
        </w:rPr>
        <w:t xml:space="preserve">the </w:t>
      </w:r>
      <w:r w:rsidRPr="00C626B3">
        <w:rPr>
          <w:color w:val="000000" w:themeColor="text1"/>
          <w:lang w:eastAsia="en-GB"/>
        </w:rPr>
        <w:t xml:space="preserve">employee effort method. </w:t>
      </w:r>
    </w:p>
    <w:p w14:paraId="2D1AAF52" w14:textId="4D79C428" w:rsidR="00941EB4" w:rsidRPr="00C626B3" w:rsidRDefault="00941EB4" w:rsidP="00B40D7A">
      <w:pPr>
        <w:rPr>
          <w:color w:val="000000" w:themeColor="text1"/>
        </w:rPr>
      </w:pPr>
      <w:r w:rsidRPr="00C626B3">
        <w:rPr>
          <w:color w:val="000000" w:themeColor="text1"/>
          <w:lang w:eastAsia="en-GB"/>
        </w:rPr>
        <w:t xml:space="preserve">Dr Edward de </w:t>
      </w:r>
      <w:proofErr w:type="spellStart"/>
      <w:r w:rsidRPr="00C626B3">
        <w:rPr>
          <w:color w:val="000000" w:themeColor="text1"/>
          <w:lang w:eastAsia="en-GB"/>
        </w:rPr>
        <w:t>Beno</w:t>
      </w:r>
      <w:proofErr w:type="spellEnd"/>
      <w:r w:rsidR="00FD241D" w:rsidRPr="00C626B3">
        <w:rPr>
          <w:color w:val="000000" w:themeColor="text1"/>
          <w:lang w:eastAsia="en-GB"/>
        </w:rPr>
        <w:t xml:space="preserve"> designed </w:t>
      </w:r>
      <w:r w:rsidR="000B1186">
        <w:rPr>
          <w:color w:val="000000" w:themeColor="text1"/>
          <w:lang w:eastAsia="en-GB"/>
        </w:rPr>
        <w:t xml:space="preserve">a </w:t>
      </w:r>
      <w:r w:rsidR="00FD241D" w:rsidRPr="00C626B3">
        <w:rPr>
          <w:color w:val="000000" w:themeColor="text1"/>
          <w:lang w:eastAsia="en-GB"/>
        </w:rPr>
        <w:t xml:space="preserve">six hat thinking strategy </w:t>
      </w:r>
      <w:r w:rsidR="000B1186">
        <w:rPr>
          <w:color w:val="000000" w:themeColor="text1"/>
          <w:lang w:eastAsia="en-GB"/>
        </w:rPr>
        <w:t>to</w:t>
      </w:r>
      <w:r w:rsidR="00FD241D" w:rsidRPr="00C626B3">
        <w:rPr>
          <w:color w:val="000000" w:themeColor="text1"/>
          <w:lang w:eastAsia="en-GB"/>
        </w:rPr>
        <w:t xml:space="preserve"> make an abstract thinking session more fruitful and success</w:t>
      </w:r>
      <w:r w:rsidR="000B1186">
        <w:rPr>
          <w:color w:val="000000" w:themeColor="text1"/>
          <w:lang w:eastAsia="en-GB"/>
        </w:rPr>
        <w:t>-oriented</w:t>
      </w:r>
      <w:r w:rsidR="00FD241D" w:rsidRPr="00C626B3">
        <w:rPr>
          <w:color w:val="000000" w:themeColor="text1"/>
          <w:lang w:eastAsia="en-GB"/>
        </w:rPr>
        <w:t>. The strategy ensures a b</w:t>
      </w:r>
      <w:r w:rsidR="000B1186">
        <w:rPr>
          <w:color w:val="000000" w:themeColor="text1"/>
          <w:lang w:eastAsia="en-GB"/>
        </w:rPr>
        <w:t>road</w:t>
      </w:r>
      <w:r w:rsidR="00FD241D" w:rsidRPr="00C626B3">
        <w:rPr>
          <w:color w:val="000000" w:themeColor="text1"/>
          <w:lang w:eastAsia="en-GB"/>
        </w:rPr>
        <w:t xml:space="preserve"> diversity of perspective</w:t>
      </w:r>
      <w:r w:rsidR="000B1186">
        <w:rPr>
          <w:color w:val="000000" w:themeColor="text1"/>
          <w:lang w:eastAsia="en-GB"/>
        </w:rPr>
        <w:t>s</w:t>
      </w:r>
      <w:r w:rsidR="00FD241D" w:rsidRPr="00C626B3">
        <w:rPr>
          <w:color w:val="000000" w:themeColor="text1"/>
          <w:lang w:eastAsia="en-GB"/>
        </w:rPr>
        <w:t xml:space="preserve"> of several viewpoints in team discussion. The hats are white hat focuses on objective, red hat focuses on emotion and instinct, black hat that aware of negative outcomes, </w:t>
      </w:r>
      <w:r w:rsidR="006634E5">
        <w:rPr>
          <w:color w:val="000000" w:themeColor="text1"/>
          <w:lang w:eastAsia="en-GB"/>
        </w:rPr>
        <w:t xml:space="preserve">a </w:t>
      </w:r>
      <w:r w:rsidR="00FD241D" w:rsidRPr="00C626B3">
        <w:rPr>
          <w:color w:val="000000" w:themeColor="text1"/>
          <w:lang w:eastAsia="en-GB"/>
        </w:rPr>
        <w:t xml:space="preserve">yellow hat which represents optimism, green hat which represents creativity and innovation, </w:t>
      </w:r>
      <w:r w:rsidR="006634E5">
        <w:rPr>
          <w:color w:val="000000" w:themeColor="text1"/>
          <w:lang w:eastAsia="en-GB"/>
        </w:rPr>
        <w:t xml:space="preserve">the </w:t>
      </w:r>
      <w:r w:rsidR="00FD241D" w:rsidRPr="00C626B3">
        <w:rPr>
          <w:color w:val="000000" w:themeColor="text1"/>
          <w:lang w:eastAsia="en-GB"/>
        </w:rPr>
        <w:t xml:space="preserve">blue hat that represents managerial control. </w:t>
      </w:r>
    </w:p>
    <w:p w14:paraId="73C4A145" w14:textId="77777777" w:rsidR="00F54B9D" w:rsidRPr="00C626B3" w:rsidRDefault="00F54B9D" w:rsidP="00B40D7A">
      <w:pPr>
        <w:rPr>
          <w:color w:val="000000" w:themeColor="text1"/>
        </w:rPr>
      </w:pPr>
      <w:r w:rsidRPr="00C626B3">
        <w:rPr>
          <w:color w:val="000000" w:themeColor="text1"/>
        </w:rPr>
        <w:t xml:space="preserve"> </w:t>
      </w:r>
    </w:p>
    <w:p w14:paraId="596BD504" w14:textId="77777777" w:rsidR="00B51809" w:rsidRPr="00C626B3" w:rsidRDefault="00B51809">
      <w:pPr>
        <w:spacing w:line="259" w:lineRule="auto"/>
        <w:jc w:val="left"/>
        <w:rPr>
          <w:color w:val="000000" w:themeColor="text1"/>
        </w:rPr>
      </w:pPr>
      <w:r w:rsidRPr="00C626B3">
        <w:rPr>
          <w:color w:val="000000" w:themeColor="text1"/>
        </w:rPr>
        <w:br w:type="page"/>
      </w:r>
    </w:p>
    <w:p w14:paraId="18D7EB86" w14:textId="77777777" w:rsidR="008469BF" w:rsidRPr="00FA004E" w:rsidRDefault="008469BF" w:rsidP="008C3AF6">
      <w:pPr>
        <w:pStyle w:val="Heading1"/>
        <w:pBdr>
          <w:bottom w:val="single" w:sz="4" w:space="1" w:color="auto"/>
        </w:pBdr>
      </w:pPr>
      <w:bookmarkStart w:id="12" w:name="_Toc78949548"/>
      <w:bookmarkStart w:id="13" w:name="_Toc79013784"/>
      <w:r w:rsidRPr="00FA004E">
        <w:lastRenderedPageBreak/>
        <w:t>Application of some critical thinking model</w:t>
      </w:r>
      <w:bookmarkEnd w:id="12"/>
      <w:bookmarkEnd w:id="13"/>
    </w:p>
    <w:p w14:paraId="2E732AD4" w14:textId="77777777" w:rsidR="008C3AF6" w:rsidRPr="00FA004E" w:rsidRDefault="008C3AF6" w:rsidP="00B40D7A"/>
    <w:p w14:paraId="133ED4DF" w14:textId="77777777" w:rsidR="00774F63" w:rsidRPr="00FA004E" w:rsidRDefault="00774F63" w:rsidP="008C3AF6">
      <w:pPr>
        <w:pStyle w:val="Heading2"/>
      </w:pPr>
      <w:bookmarkStart w:id="14" w:name="_Toc78949549"/>
      <w:bookmarkStart w:id="15" w:name="_Toc79013785"/>
      <w:r w:rsidRPr="00FA004E">
        <w:t>RED Model</w:t>
      </w:r>
      <w:bookmarkEnd w:id="14"/>
      <w:bookmarkEnd w:id="15"/>
    </w:p>
    <w:p w14:paraId="6C7917EC" w14:textId="77777777" w:rsidR="00774F63" w:rsidRPr="00FA004E" w:rsidRDefault="002C5C42" w:rsidP="00B40D7A">
      <w:r w:rsidRPr="00FA004E">
        <w:rPr>
          <w:noProof/>
          <w:lang w:eastAsia="en-GB"/>
        </w:rPr>
        <w:drawing>
          <wp:inline distT="0" distB="0" distL="0" distR="0" wp14:anchorId="22528053" wp14:editId="5211C6D8">
            <wp:extent cx="4791744" cy="2019582"/>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d.PNG"/>
                    <pic:cNvPicPr/>
                  </pic:nvPicPr>
                  <pic:blipFill>
                    <a:blip r:embed="rId12">
                      <a:extLst>
                        <a:ext uri="{28A0092B-C50C-407E-A947-70E740481C1C}">
                          <a14:useLocalDpi xmlns:a14="http://schemas.microsoft.com/office/drawing/2010/main" val="0"/>
                        </a:ext>
                      </a:extLst>
                    </a:blip>
                    <a:stretch>
                      <a:fillRect/>
                    </a:stretch>
                  </pic:blipFill>
                  <pic:spPr>
                    <a:xfrm>
                      <a:off x="0" y="0"/>
                      <a:ext cx="4791744" cy="2019582"/>
                    </a:xfrm>
                    <a:prstGeom prst="rect">
                      <a:avLst/>
                    </a:prstGeom>
                  </pic:spPr>
                </pic:pic>
              </a:graphicData>
            </a:graphic>
          </wp:inline>
        </w:drawing>
      </w:r>
    </w:p>
    <w:p w14:paraId="7C979950" w14:textId="2BBBA447" w:rsidR="002C5C42" w:rsidRPr="00FA004E" w:rsidRDefault="002C5C42" w:rsidP="00B40D7A">
      <w:r w:rsidRPr="00FA004E">
        <w:t xml:space="preserve">Figure 04: </w:t>
      </w:r>
      <w:r w:rsidR="006634E5">
        <w:t xml:space="preserve">the </w:t>
      </w:r>
      <w:r w:rsidRPr="00FA004E">
        <w:t xml:space="preserve">RED model of critical thinking </w:t>
      </w:r>
    </w:p>
    <w:p w14:paraId="5EE19782" w14:textId="52B0CAAE" w:rsidR="00583A6B" w:rsidRPr="00FA004E" w:rsidRDefault="002C5C42" w:rsidP="00B40D7A">
      <w:r w:rsidRPr="00FA004E">
        <w:t xml:space="preserve">According to </w:t>
      </w:r>
      <w:r w:rsidR="00583A6B" w:rsidRPr="00FA004E">
        <w:t>Claudia</w:t>
      </w:r>
      <w:r w:rsidRPr="00FA004E">
        <w:t xml:space="preserve"> Wood (2021), </w:t>
      </w:r>
      <w:r w:rsidR="00583A6B" w:rsidRPr="00FA004E">
        <w:t>the impact of the covid-19 pandemic on the charitable sector is substantially severe and long</w:t>
      </w:r>
      <w:r w:rsidR="006634E5">
        <w:t>-lasting</w:t>
      </w:r>
      <w:r w:rsidR="00583A6B" w:rsidRPr="00FA004E">
        <w:t xml:space="preserve">. Claudia showed most of the charity and other social wellbeing organisations are largely dependent on donations and </w:t>
      </w:r>
      <w:r w:rsidR="006634E5">
        <w:t>other sorts</w:t>
      </w:r>
      <w:r w:rsidR="00583A6B" w:rsidRPr="00FA004E">
        <w:t xml:space="preserve"> of fund</w:t>
      </w:r>
      <w:r w:rsidR="006634E5">
        <w:t>raising</w:t>
      </w:r>
      <w:r w:rsidR="00583A6B" w:rsidRPr="00FA004E">
        <w:t xml:space="preserve">. But the pandemic has severely affected the economic condition as well as the public health issue. Moreover, restriction on travelling and social gathering has minimised the scope of business and trades. Several </w:t>
      </w:r>
      <w:r w:rsidR="0067116A" w:rsidRPr="00FA004E">
        <w:t>lockdowns</w:t>
      </w:r>
      <w:r w:rsidR="00583A6B" w:rsidRPr="00FA004E">
        <w:t xml:space="preserve"> compelled the employees </w:t>
      </w:r>
      <w:r w:rsidR="006634E5">
        <w:t xml:space="preserve">to </w:t>
      </w:r>
      <w:r w:rsidR="00583A6B" w:rsidRPr="00FA004E">
        <w:t xml:space="preserve">stay away from the workplace. In </w:t>
      </w:r>
      <w:r w:rsidR="0067116A" w:rsidRPr="00FA004E">
        <w:t>addition,</w:t>
      </w:r>
      <w:r w:rsidR="00583A6B" w:rsidRPr="00FA004E">
        <w:t xml:space="preserve"> sinking financial performance made many firms curtail their human resource. Therefore, many people lost their jobs and </w:t>
      </w:r>
      <w:r w:rsidR="006634E5">
        <w:t xml:space="preserve">were </w:t>
      </w:r>
      <w:r w:rsidR="00583A6B" w:rsidRPr="00FA004E">
        <w:t xml:space="preserve">wholly dependent on government fund </w:t>
      </w:r>
      <w:r w:rsidR="00AC4758">
        <w:t>transfers</w:t>
      </w:r>
      <w:r w:rsidR="00583A6B" w:rsidRPr="00FA004E">
        <w:t>. All these events minimised the con</w:t>
      </w:r>
      <w:r w:rsidR="009824E2" w:rsidRPr="00FA004E">
        <w:t xml:space="preserve">sumable income of the general people. Charities are among the direct victim of the pandemic.  </w:t>
      </w:r>
    </w:p>
    <w:p w14:paraId="0F7E4366" w14:textId="77777777" w:rsidR="009824E2" w:rsidRPr="00CD6B5D" w:rsidRDefault="009824E2" w:rsidP="00B40D7A">
      <w:pPr>
        <w:rPr>
          <w:b/>
          <w:color w:val="000000" w:themeColor="text1"/>
        </w:rPr>
      </w:pPr>
      <w:r w:rsidRPr="00CD6B5D">
        <w:rPr>
          <w:b/>
          <w:color w:val="000000" w:themeColor="text1"/>
          <w:sz w:val="32"/>
        </w:rPr>
        <w:t>R</w:t>
      </w:r>
      <w:r w:rsidRPr="00CD6B5D">
        <w:rPr>
          <w:b/>
          <w:color w:val="000000" w:themeColor="text1"/>
        </w:rPr>
        <w:t>ecognise Assumption</w:t>
      </w:r>
    </w:p>
    <w:p w14:paraId="79EC6C7A" w14:textId="2240228D" w:rsidR="009824E2" w:rsidRPr="00FA004E" w:rsidRDefault="009824E2" w:rsidP="00B40D7A">
      <w:r w:rsidRPr="00CD6B5D">
        <w:rPr>
          <w:color w:val="000000" w:themeColor="text1"/>
        </w:rPr>
        <w:t xml:space="preserve">The core claim in the </w:t>
      </w:r>
      <w:r w:rsidR="0067116A" w:rsidRPr="00CD6B5D">
        <w:rPr>
          <w:color w:val="000000" w:themeColor="text1"/>
        </w:rPr>
        <w:t>above-mentioned</w:t>
      </w:r>
      <w:r w:rsidRPr="00CD6B5D">
        <w:rPr>
          <w:color w:val="000000" w:themeColor="text1"/>
        </w:rPr>
        <w:t xml:space="preserve"> report is charitable organisations are severely affected in the pandemic situation. </w:t>
      </w:r>
      <w:r w:rsidR="00AC4758">
        <w:rPr>
          <w:color w:val="000000" w:themeColor="text1"/>
        </w:rPr>
        <w:t>Several assumptions are</w:t>
      </w:r>
      <w:r w:rsidRPr="00CD6B5D">
        <w:rPr>
          <w:color w:val="000000" w:themeColor="text1"/>
        </w:rPr>
        <w:t xml:space="preserve"> made to support the claim. </w:t>
      </w:r>
      <w:r w:rsidRPr="00FA004E">
        <w:t>First of all, most of the wellbeing organisations including AGE Concern UK are depend</w:t>
      </w:r>
      <w:r w:rsidR="00AC4758">
        <w:t>ent</w:t>
      </w:r>
      <w:r w:rsidRPr="00FA004E">
        <w:t xml:space="preserve"> on </w:t>
      </w:r>
      <w:r w:rsidR="0067116A" w:rsidRPr="00FA004E">
        <w:t>third-party</w:t>
      </w:r>
      <w:r w:rsidRPr="00FA004E">
        <w:t xml:space="preserve"> donation and they do not have any own source of cash inflow, which is in particular senses do not sound reasonable. Secondly, the pandemic situation has created a systematic impact on the market that has affected the entire economy regardless of section or geographic location. The second assumption is accurate in the contemporary context. Entire 8 billion people are the </w:t>
      </w:r>
      <w:r w:rsidRPr="00FA004E">
        <w:lastRenderedPageBreak/>
        <w:t xml:space="preserve">victim of the adverse situation and none could escape in </w:t>
      </w:r>
      <w:r w:rsidR="00AC4758">
        <w:t xml:space="preserve">a </w:t>
      </w:r>
      <w:r w:rsidRPr="00FA004E">
        <w:t>real sense f</w:t>
      </w:r>
      <w:r w:rsidR="00AC4758">
        <w:t>rom</w:t>
      </w:r>
      <w:r w:rsidRPr="00FA004E">
        <w:t xml:space="preserve"> the COVID-19 impact, direct or indirect. </w:t>
      </w:r>
    </w:p>
    <w:p w14:paraId="7E0A8F02" w14:textId="77777777" w:rsidR="009824E2" w:rsidRPr="00FA004E" w:rsidRDefault="009824E2" w:rsidP="00B40D7A">
      <w:pPr>
        <w:rPr>
          <w:b/>
        </w:rPr>
      </w:pPr>
      <w:r w:rsidRPr="00D21EDE">
        <w:rPr>
          <w:b/>
          <w:color w:val="000000" w:themeColor="text1"/>
          <w:sz w:val="32"/>
        </w:rPr>
        <w:t>E</w:t>
      </w:r>
      <w:r w:rsidRPr="00D21EDE">
        <w:rPr>
          <w:b/>
          <w:color w:val="000000" w:themeColor="text1"/>
        </w:rPr>
        <w:t>valuate</w:t>
      </w:r>
      <w:r w:rsidRPr="00FA004E">
        <w:rPr>
          <w:b/>
        </w:rPr>
        <w:t xml:space="preserve"> argument </w:t>
      </w:r>
    </w:p>
    <w:p w14:paraId="761D4851" w14:textId="37B341E3" w:rsidR="009824E2" w:rsidRPr="00FA004E" w:rsidRDefault="00617FDD" w:rsidP="00B40D7A">
      <w:r w:rsidRPr="00FA004E">
        <w:t>Wood (2021) claimed that the systematic impact of COVID-19 on the economy directly affected th</w:t>
      </w:r>
      <w:r w:rsidR="00AC4758">
        <w:t>ose wellbeing organisations</w:t>
      </w:r>
      <w:r w:rsidRPr="00FA004E">
        <w:t xml:space="preserve">. The statement is well backed with available evidence and data. First of all, the major portion of the fund of these charitable organisations come from the donations. Conventionally, people donate the portion of their wealth and revenue that is </w:t>
      </w:r>
      <w:r w:rsidR="00AC4758">
        <w:t xml:space="preserve">the </w:t>
      </w:r>
      <w:r w:rsidRPr="00FA004E">
        <w:t xml:space="preserve">access </w:t>
      </w:r>
      <w:r w:rsidR="00AC4758">
        <w:t>to</w:t>
      </w:r>
      <w:r w:rsidRPr="00FA004E">
        <w:t xml:space="preserve"> their need</w:t>
      </w:r>
      <w:r w:rsidR="00AC4758">
        <w:t>s</w:t>
      </w:r>
      <w:r w:rsidRPr="00FA004E">
        <w:t xml:space="preserve">. However, the pandemic has curtailed the income of the individuals as well as the revenue of the firms. Therefore, as the disposable income reduced with the systematic adverse impact of the pandemic, the donation tendency of the donors also reduced. </w:t>
      </w:r>
    </w:p>
    <w:p w14:paraId="5C6C50B9" w14:textId="56CC3357" w:rsidR="00266747" w:rsidRPr="00FA004E" w:rsidRDefault="00617FDD" w:rsidP="00B40D7A">
      <w:r w:rsidRPr="00FA004E">
        <w:t xml:space="preserve">However, there are other </w:t>
      </w:r>
      <w:r w:rsidR="00266747" w:rsidRPr="00FA004E">
        <w:t>wellbeing firms like Age Concern UK, which has own charitable business whose revenue is used for the charity purpose. Even though they have other source</w:t>
      </w:r>
      <w:r w:rsidR="00061FD1">
        <w:t>s</w:t>
      </w:r>
      <w:r w:rsidR="00266747" w:rsidRPr="00FA004E">
        <w:t xml:space="preserve"> of revenue, the closed economy has affected the functions too. Therefore, it can be certainly said that the claim that says the pandemic has directly affected the charitable and wellbeing organisations is rational and well backed.</w:t>
      </w:r>
      <w:r w:rsidR="00414B6C">
        <w:t>o</w:t>
      </w:r>
    </w:p>
    <w:p w14:paraId="4261A871" w14:textId="77777777" w:rsidR="00617FDD" w:rsidRPr="00FA004E" w:rsidRDefault="00266747" w:rsidP="00B40D7A">
      <w:pPr>
        <w:rPr>
          <w:b/>
        </w:rPr>
      </w:pPr>
      <w:r w:rsidRPr="00D21EDE">
        <w:rPr>
          <w:b/>
          <w:color w:val="000000" w:themeColor="text1"/>
          <w:sz w:val="32"/>
        </w:rPr>
        <w:t>D</w:t>
      </w:r>
      <w:r w:rsidRPr="00D21EDE">
        <w:rPr>
          <w:b/>
          <w:color w:val="000000" w:themeColor="text1"/>
        </w:rPr>
        <w:t>rawing</w:t>
      </w:r>
      <w:r w:rsidRPr="00FA004E">
        <w:rPr>
          <w:b/>
        </w:rPr>
        <w:t xml:space="preserve"> Conclusion    </w:t>
      </w:r>
    </w:p>
    <w:p w14:paraId="3787CBB8" w14:textId="2FD8C268" w:rsidR="00266747" w:rsidRPr="00FA004E" w:rsidRDefault="00696EC8" w:rsidP="00B40D7A">
      <w:r w:rsidRPr="00FA004E">
        <w:t xml:space="preserve">Based on the above argument, there should not be any contra opinion that claims the impact of the pandemic has little to do with the activity of a charitable organisation like Age UK. The argument showed that the correlation of the fund crisis and the systematic economic downturn has a high level of positive correlation. Moreover, the fund crisis certainly affects the </w:t>
      </w:r>
      <w:r w:rsidR="00115115" w:rsidRPr="00FA004E">
        <w:t xml:space="preserve">other operational and managerial activities within the organisation. For instance, </w:t>
      </w:r>
      <w:r w:rsidR="00061FD1">
        <w:t>before</w:t>
      </w:r>
      <w:r w:rsidR="00115115" w:rsidRPr="00FA004E">
        <w:t xml:space="preserve"> the pandemic, the Age UK w</w:t>
      </w:r>
      <w:r w:rsidR="00061FD1">
        <w:t>as</w:t>
      </w:r>
      <w:r w:rsidR="00115115" w:rsidRPr="00FA004E">
        <w:t xml:space="preserve"> determined to manage the maximum level of comfort for the aged people whereas in the pandemic, as failed to manage the expected fund, they had to curtail the expenditure that certainly affected the way they used to provide service to their veteran guests. Moreover, the top management had to reconsider the recruitment of new employees as they are short of funding </w:t>
      </w:r>
      <w:r w:rsidR="008C3AF6" w:rsidRPr="00FA004E">
        <w:t>and uncertain about the situation to get normal. Therefore, it can be concluded that the pandemic has minimised the fin</w:t>
      </w:r>
      <w:r w:rsidR="00061FD1">
        <w:t>e</w:t>
      </w:r>
      <w:r w:rsidR="008C3AF6" w:rsidRPr="00FA004E">
        <w:t xml:space="preserve"> collection of charitable organisations by severely affecting the whole economy. In addition, the impact of the pandemic </w:t>
      </w:r>
      <w:r w:rsidR="00061FD1">
        <w:t xml:space="preserve">is </w:t>
      </w:r>
      <w:r w:rsidR="008C3AF6" w:rsidRPr="00FA004E">
        <w:t xml:space="preserve">not only confined to the financial aspect of the organisation but also the overall managerial function within the organisation. </w:t>
      </w:r>
    </w:p>
    <w:p w14:paraId="6F9F356C" w14:textId="77777777" w:rsidR="008469BF" w:rsidRPr="00FA004E" w:rsidRDefault="00790F92" w:rsidP="008C3AF6">
      <w:pPr>
        <w:pStyle w:val="Heading1"/>
        <w:pBdr>
          <w:bottom w:val="single" w:sz="4" w:space="1" w:color="auto"/>
        </w:pBdr>
      </w:pPr>
      <w:bookmarkStart w:id="16" w:name="_Toc78949550"/>
      <w:bookmarkStart w:id="17" w:name="_Toc79013786"/>
      <w:r w:rsidRPr="00FA004E">
        <w:lastRenderedPageBreak/>
        <w:t>R</w:t>
      </w:r>
      <w:r w:rsidR="008C3AF6" w:rsidRPr="00FA004E">
        <w:t>ecommendation</w:t>
      </w:r>
      <w:bookmarkEnd w:id="16"/>
      <w:bookmarkEnd w:id="17"/>
    </w:p>
    <w:p w14:paraId="49D1596F" w14:textId="77777777" w:rsidR="008C3AF6" w:rsidRPr="00FA004E" w:rsidRDefault="008C3AF6" w:rsidP="00B461B8">
      <w:pPr>
        <w:pStyle w:val="Heading2"/>
        <w:spacing w:before="0"/>
        <w:rPr>
          <w:b w:val="0"/>
          <w:bCs/>
          <w:color w:val="000000"/>
        </w:rPr>
      </w:pPr>
    </w:p>
    <w:p w14:paraId="7F60D20F" w14:textId="69695FB6" w:rsidR="00182442" w:rsidRPr="00FA004E" w:rsidRDefault="00182442" w:rsidP="00182442">
      <w:r w:rsidRPr="00FA004E">
        <w:t xml:space="preserve">The biggest and severe impact that Age Concern UK took is the curtailed sources of fundraising.  As the economy shrank, the donation rate severely collapsed. Nevertheless, the major issue, limitation of funds, can be checked by curtailing the unnecessary expenditures and optimising the consumption so that the cash outflow does not exceed the cash inflow. However, when the adverse impact is finally over, the organisation must go for a long-term plan. First of all, they need to design a secure source of cash inflow. </w:t>
      </w:r>
      <w:r w:rsidR="00061FD1">
        <w:t>To</w:t>
      </w:r>
      <w:r w:rsidRPr="00FA004E">
        <w:t xml:space="preserve"> do that, they can enter into a </w:t>
      </w:r>
      <w:r w:rsidR="0067116A" w:rsidRPr="00FA004E">
        <w:t>long-term</w:t>
      </w:r>
      <w:r w:rsidRPr="00FA004E">
        <w:t xml:space="preserve"> donation agreement with any firm. Moreover, they can digitalise the charitable business they run for the organisation. Therefore, when other external sources will become uncertain, they can continue their revenue-making activity with minimum interfere. </w:t>
      </w:r>
    </w:p>
    <w:p w14:paraId="40678861" w14:textId="489FCECF" w:rsidR="00182442" w:rsidRPr="00FA004E" w:rsidRDefault="00182442" w:rsidP="00182442">
      <w:r w:rsidRPr="00FA004E">
        <w:t xml:space="preserve">Secondly, Age UK should redesign their expenditure sheet </w:t>
      </w:r>
      <w:r w:rsidR="00655676">
        <w:t>to</w:t>
      </w:r>
      <w:r w:rsidRPr="00FA004E">
        <w:t xml:space="preserve"> optimise it for good. Lavish expenditure is a big hindrance in the way of achieving organisational success. Therefore, they must ensure an optimum expenditure </w:t>
      </w:r>
      <w:r w:rsidR="00655676">
        <w:t>to</w:t>
      </w:r>
      <w:r w:rsidRPr="00FA004E">
        <w:t xml:space="preserve"> carry out their goal, which is ensuring a quality lifestyle for the senior </w:t>
      </w:r>
      <w:r w:rsidR="0067116A" w:rsidRPr="00FA004E">
        <w:t>citizens</w:t>
      </w:r>
      <w:r w:rsidRPr="00FA004E">
        <w:t xml:space="preserve">. In addition, even though, they manage to ensure a secure source of cash inflow, </w:t>
      </w:r>
      <w:r w:rsidR="00655676">
        <w:t xml:space="preserve">an </w:t>
      </w:r>
      <w:r w:rsidRPr="00FA004E">
        <w:t xml:space="preserve">optimised expenditure pattern will let Age UK care for </w:t>
      </w:r>
      <w:r w:rsidR="00655676">
        <w:t xml:space="preserve">the </w:t>
      </w:r>
      <w:r w:rsidRPr="00FA004E">
        <w:t xml:space="preserve">maximum number of veterans simultaneously, which is more proximate to their value than providing maximum comfort to a smaller number of people. </w:t>
      </w:r>
    </w:p>
    <w:p w14:paraId="5EE7BFB0" w14:textId="051C2363" w:rsidR="00445124" w:rsidRPr="00FA004E" w:rsidRDefault="00182442" w:rsidP="00182442">
      <w:r w:rsidRPr="00FA004E">
        <w:t>Finally, communicating the adapted and improvised value to the employees and staff so that, they can mould their attitude accordingly. Organisational culture is preserved through ceremony, story, and mutualistic symbol</w:t>
      </w:r>
      <w:r w:rsidR="00655676">
        <w:t>s</w:t>
      </w:r>
      <w:r w:rsidRPr="00FA004E">
        <w:t xml:space="preserve">. Therefore, the organisation must </w:t>
      </w:r>
      <w:r w:rsidR="0067116A" w:rsidRPr="00FA004E">
        <w:t>contain</w:t>
      </w:r>
      <w:r w:rsidRPr="00FA004E">
        <w:t xml:space="preserve"> the symbol of their values and perspective so that they can work as </w:t>
      </w:r>
      <w:r w:rsidR="00655676">
        <w:t xml:space="preserve">a </w:t>
      </w:r>
      <w:r w:rsidRPr="00FA004E">
        <w:t xml:space="preserve">reminder to the employees that they must be supportive and understanding. These symbols and stories will inspire the employees to be more respectful </w:t>
      </w:r>
      <w:r w:rsidR="00655676">
        <w:t>of</w:t>
      </w:r>
      <w:r w:rsidRPr="00FA004E">
        <w:t xml:space="preserve"> diversity and differences. Thus, Age Concern UK can be a great organisation that not only aims at serving the veterans but also represent the imitable organisational practice. </w:t>
      </w:r>
    </w:p>
    <w:p w14:paraId="7BB1A397" w14:textId="77777777" w:rsidR="00445124" w:rsidRPr="00FA004E" w:rsidRDefault="00445124">
      <w:pPr>
        <w:spacing w:line="259" w:lineRule="auto"/>
        <w:jc w:val="left"/>
      </w:pPr>
      <w:r w:rsidRPr="00FA004E">
        <w:br w:type="page"/>
      </w:r>
    </w:p>
    <w:p w14:paraId="68DDE432" w14:textId="77777777" w:rsidR="00F06D05" w:rsidRDefault="00445124" w:rsidP="000B5F92">
      <w:pPr>
        <w:pStyle w:val="Heading1"/>
        <w:pBdr>
          <w:bottom w:val="single" w:sz="4" w:space="1" w:color="auto"/>
        </w:pBdr>
      </w:pPr>
      <w:r w:rsidRPr="00FA004E">
        <w:lastRenderedPageBreak/>
        <w:t>Conclusion</w:t>
      </w:r>
    </w:p>
    <w:p w14:paraId="2388343F" w14:textId="77777777" w:rsidR="000B5F92" w:rsidRPr="000B5F92" w:rsidRDefault="000B5F92" w:rsidP="000B5F92"/>
    <w:p w14:paraId="3B4925CF" w14:textId="75BA8DE8" w:rsidR="008C3AF6" w:rsidRPr="00FA004E" w:rsidRDefault="00445124" w:rsidP="00182442">
      <w:pPr>
        <w:rPr>
          <w:rFonts w:eastAsiaTheme="majorEastAsia" w:cstheme="majorBidi"/>
          <w:sz w:val="28"/>
          <w:szCs w:val="26"/>
        </w:rPr>
      </w:pPr>
      <w:r w:rsidRPr="00FA004E">
        <w:t xml:space="preserve">The importance of critical thinking is beyond description nowadays. The ability of critical thinking enables the entities within an organisation </w:t>
      </w:r>
      <w:r w:rsidR="00655676">
        <w:t xml:space="preserve">to </w:t>
      </w:r>
      <w:r w:rsidRPr="00FA004E">
        <w:t>think critically, diagnos</w:t>
      </w:r>
      <w:r w:rsidR="00655676">
        <w:t>e</w:t>
      </w:r>
      <w:r w:rsidRPr="00FA004E">
        <w:t xml:space="preserve"> a problem and take prompt decision</w:t>
      </w:r>
      <w:r w:rsidR="00655676">
        <w:t>s</w:t>
      </w:r>
      <w:r w:rsidRPr="00FA004E">
        <w:t xml:space="preserve">. </w:t>
      </w:r>
      <w:r w:rsidR="00655676">
        <w:t>The modern</w:t>
      </w:r>
      <w:r w:rsidRPr="00FA004E">
        <w:t xml:space="preserve"> business era has become highly competitive and the business and other organisation</w:t>
      </w:r>
      <w:r w:rsidR="00655676">
        <w:t>s</w:t>
      </w:r>
      <w:r w:rsidRPr="00FA004E">
        <w:t xml:space="preserve"> must be ready to encounter several contemporary problems every day. Therefore, the </w:t>
      </w:r>
      <w:r w:rsidR="00FA004E" w:rsidRPr="00FA004E">
        <w:t>decision-making</w:t>
      </w:r>
      <w:r w:rsidRPr="00FA004E">
        <w:t xml:space="preserve"> processes of modern organisations are mostly decentralised enabling the employees to make prompt decision</w:t>
      </w:r>
      <w:r w:rsidR="00655676">
        <w:t>s</w:t>
      </w:r>
      <w:r w:rsidRPr="00FA004E">
        <w:t xml:space="preserve"> making the organisational activity </w:t>
      </w:r>
      <w:r w:rsidR="00FA004E" w:rsidRPr="00FA004E">
        <w:t>smoother and more efficient</w:t>
      </w:r>
      <w:r w:rsidRPr="00FA004E">
        <w:t xml:space="preserve">. </w:t>
      </w:r>
      <w:r w:rsidR="005157B1" w:rsidRPr="00FA004E">
        <w:t xml:space="preserve">Therefore, employers seek critical thinking capacity among the recruits. In short, critical thinking ability has become one of the most important factors to sustain and succeed in </w:t>
      </w:r>
      <w:r w:rsidR="005439D8">
        <w:t xml:space="preserve">the </w:t>
      </w:r>
      <w:r w:rsidR="005157B1" w:rsidRPr="00FA004E">
        <w:t xml:space="preserve">modern business era. </w:t>
      </w:r>
      <w:r w:rsidR="008C3AF6" w:rsidRPr="00FA004E">
        <w:br w:type="page"/>
      </w:r>
    </w:p>
    <w:p w14:paraId="003C56A3" w14:textId="77777777" w:rsidR="00182442" w:rsidRPr="00FA004E" w:rsidRDefault="00182442" w:rsidP="00A527FC">
      <w:pPr>
        <w:pStyle w:val="Heading1"/>
        <w:pBdr>
          <w:bottom w:val="single" w:sz="4" w:space="1" w:color="auto"/>
        </w:pBdr>
      </w:pPr>
      <w:bookmarkStart w:id="18" w:name="_Toc78949551"/>
      <w:bookmarkStart w:id="19" w:name="_Toc79013787"/>
      <w:r w:rsidRPr="00FA004E">
        <w:lastRenderedPageBreak/>
        <w:t>References</w:t>
      </w:r>
      <w:bookmarkEnd w:id="18"/>
      <w:bookmarkEnd w:id="19"/>
    </w:p>
    <w:p w14:paraId="25D455ED" w14:textId="77777777" w:rsidR="00A527FC" w:rsidRPr="00FA004E" w:rsidRDefault="00A527FC" w:rsidP="00A527FC"/>
    <w:p w14:paraId="5DF12D1B" w14:textId="77777777" w:rsidR="00182442" w:rsidRPr="00FA004E" w:rsidRDefault="00182442" w:rsidP="00A527FC">
      <w:pPr>
        <w:pStyle w:val="NormalWeb"/>
        <w:numPr>
          <w:ilvl w:val="0"/>
          <w:numId w:val="2"/>
        </w:numPr>
        <w:spacing w:before="0" w:beforeAutospacing="0" w:after="180" w:afterAutospacing="0" w:line="360" w:lineRule="auto"/>
        <w:rPr>
          <w:color w:val="000000"/>
        </w:rPr>
      </w:pPr>
      <w:proofErr w:type="spellStart"/>
      <w:r w:rsidRPr="00FA004E">
        <w:rPr>
          <w:color w:val="000000"/>
        </w:rPr>
        <w:t>Bernacer</w:t>
      </w:r>
      <w:proofErr w:type="spellEnd"/>
      <w:r w:rsidRPr="00FA004E">
        <w:rPr>
          <w:color w:val="000000"/>
        </w:rPr>
        <w:t xml:space="preserve">, J., </w:t>
      </w:r>
      <w:proofErr w:type="spellStart"/>
      <w:r w:rsidRPr="00FA004E">
        <w:rPr>
          <w:color w:val="000000"/>
        </w:rPr>
        <w:t>García-Manglano</w:t>
      </w:r>
      <w:proofErr w:type="spellEnd"/>
      <w:r w:rsidRPr="00FA004E">
        <w:rPr>
          <w:color w:val="000000"/>
        </w:rPr>
        <w:t xml:space="preserve">, J., </w:t>
      </w:r>
      <w:proofErr w:type="spellStart"/>
      <w:r w:rsidRPr="00FA004E">
        <w:rPr>
          <w:color w:val="000000"/>
        </w:rPr>
        <w:t>Camina</w:t>
      </w:r>
      <w:proofErr w:type="spellEnd"/>
      <w:r w:rsidRPr="00FA004E">
        <w:rPr>
          <w:color w:val="000000"/>
        </w:rPr>
        <w:t xml:space="preserve">, E. and </w:t>
      </w:r>
      <w:proofErr w:type="spellStart"/>
      <w:r w:rsidRPr="00FA004E">
        <w:rPr>
          <w:color w:val="000000"/>
        </w:rPr>
        <w:t>Güell</w:t>
      </w:r>
      <w:proofErr w:type="spellEnd"/>
      <w:r w:rsidRPr="00FA004E">
        <w:rPr>
          <w:color w:val="000000"/>
        </w:rPr>
        <w:t>, F., 2021. Polar</w:t>
      </w:r>
      <w:r w:rsidR="0067116A" w:rsidRPr="00FA004E">
        <w:rPr>
          <w:color w:val="000000"/>
        </w:rPr>
        <w:t>is</w:t>
      </w:r>
      <w:r w:rsidRPr="00FA004E">
        <w:rPr>
          <w:color w:val="000000"/>
        </w:rPr>
        <w:t>ation of beliefs as a consequence of the COVID-19 pandemic: The case of Spain. </w:t>
      </w:r>
      <w:r w:rsidRPr="00FA004E">
        <w:rPr>
          <w:i/>
          <w:iCs/>
          <w:color w:val="000000"/>
        </w:rPr>
        <w:t>PLOS ONE</w:t>
      </w:r>
      <w:r w:rsidRPr="00FA004E">
        <w:rPr>
          <w:color w:val="000000"/>
        </w:rPr>
        <w:t>, 16(7), p.e0254511.</w:t>
      </w:r>
    </w:p>
    <w:p w14:paraId="085C3C07" w14:textId="77777777" w:rsidR="00182442" w:rsidRPr="00FA004E" w:rsidRDefault="00182442" w:rsidP="00A527FC">
      <w:pPr>
        <w:pStyle w:val="NormalWeb"/>
        <w:numPr>
          <w:ilvl w:val="0"/>
          <w:numId w:val="2"/>
        </w:numPr>
        <w:spacing w:before="0" w:beforeAutospacing="0" w:after="180" w:afterAutospacing="0" w:line="360" w:lineRule="auto"/>
        <w:rPr>
          <w:color w:val="000000"/>
        </w:rPr>
      </w:pPr>
      <w:proofErr w:type="spellStart"/>
      <w:r w:rsidRPr="00FA004E">
        <w:rPr>
          <w:color w:val="000000"/>
        </w:rPr>
        <w:t>Bonetto</w:t>
      </w:r>
      <w:proofErr w:type="spellEnd"/>
      <w:r w:rsidRPr="00FA004E">
        <w:rPr>
          <w:color w:val="000000"/>
        </w:rPr>
        <w:t xml:space="preserve">, E., </w:t>
      </w:r>
      <w:proofErr w:type="spellStart"/>
      <w:r w:rsidRPr="00FA004E">
        <w:rPr>
          <w:color w:val="000000"/>
        </w:rPr>
        <w:t>Dezecache</w:t>
      </w:r>
      <w:proofErr w:type="spellEnd"/>
      <w:r w:rsidRPr="00FA004E">
        <w:rPr>
          <w:color w:val="000000"/>
        </w:rPr>
        <w:t xml:space="preserve">, G. and </w:t>
      </w:r>
      <w:proofErr w:type="spellStart"/>
      <w:r w:rsidRPr="00FA004E">
        <w:rPr>
          <w:color w:val="000000"/>
        </w:rPr>
        <w:t>Dambrun</w:t>
      </w:r>
      <w:proofErr w:type="spellEnd"/>
      <w:r w:rsidRPr="00FA004E">
        <w:rPr>
          <w:color w:val="000000"/>
        </w:rPr>
        <w:t>, M., 2021. Basic human values during the COVID-19 outbreak, perceived threat and their relationships with compliance with movement restrictions and social distancing. </w:t>
      </w:r>
      <w:r w:rsidRPr="00FA004E">
        <w:rPr>
          <w:i/>
          <w:iCs/>
          <w:color w:val="000000"/>
        </w:rPr>
        <w:t>PLOS ONE</w:t>
      </w:r>
      <w:r w:rsidRPr="00FA004E">
        <w:rPr>
          <w:color w:val="000000"/>
        </w:rPr>
        <w:t>, 16(6), p.e0253430.</w:t>
      </w:r>
    </w:p>
    <w:p w14:paraId="55779C80" w14:textId="77777777" w:rsidR="00182442" w:rsidRPr="00FA004E" w:rsidRDefault="00182442" w:rsidP="00A527FC">
      <w:pPr>
        <w:pStyle w:val="NormalWeb"/>
        <w:numPr>
          <w:ilvl w:val="0"/>
          <w:numId w:val="2"/>
        </w:numPr>
        <w:spacing w:before="0" w:beforeAutospacing="0" w:after="180" w:afterAutospacing="0" w:line="360" w:lineRule="auto"/>
        <w:rPr>
          <w:color w:val="000000"/>
        </w:rPr>
      </w:pPr>
      <w:r w:rsidRPr="00FA004E">
        <w:rPr>
          <w:color w:val="000000"/>
        </w:rPr>
        <w:t>Clara, J., 2019. Contextual</w:t>
      </w:r>
      <w:r w:rsidR="0067116A" w:rsidRPr="00FA004E">
        <w:rPr>
          <w:color w:val="000000"/>
        </w:rPr>
        <w:t>is</w:t>
      </w:r>
      <w:r w:rsidRPr="00FA004E">
        <w:rPr>
          <w:color w:val="000000"/>
        </w:rPr>
        <w:t>ing Classical and Contemporary Management Theories. </w:t>
      </w:r>
      <w:r w:rsidRPr="00FA004E">
        <w:rPr>
          <w:i/>
          <w:iCs/>
          <w:color w:val="000000"/>
        </w:rPr>
        <w:t>Information and Knowledge Management</w:t>
      </w:r>
      <w:r w:rsidRPr="00FA004E">
        <w:rPr>
          <w:color w:val="000000"/>
        </w:rPr>
        <w:t>,.</w:t>
      </w:r>
    </w:p>
    <w:p w14:paraId="68BBD109" w14:textId="77777777" w:rsidR="00182442" w:rsidRPr="00FA004E" w:rsidRDefault="00182442" w:rsidP="00A527FC">
      <w:pPr>
        <w:pStyle w:val="NormalWeb"/>
        <w:numPr>
          <w:ilvl w:val="0"/>
          <w:numId w:val="2"/>
        </w:numPr>
        <w:spacing w:before="0" w:beforeAutospacing="0" w:after="180" w:afterAutospacing="0" w:line="360" w:lineRule="auto"/>
        <w:rPr>
          <w:color w:val="000000"/>
        </w:rPr>
      </w:pPr>
      <w:proofErr w:type="spellStart"/>
      <w:r w:rsidRPr="00FA004E">
        <w:rPr>
          <w:color w:val="000000"/>
        </w:rPr>
        <w:t>Gerwe</w:t>
      </w:r>
      <w:proofErr w:type="spellEnd"/>
      <w:r w:rsidRPr="00FA004E">
        <w:rPr>
          <w:color w:val="000000"/>
        </w:rPr>
        <w:t>, O., 2021. The Covid-19 pandemic and the accommodation sharing sector: Effects and prospects for recovery. </w:t>
      </w:r>
      <w:r w:rsidRPr="00FA004E">
        <w:rPr>
          <w:i/>
          <w:iCs/>
          <w:color w:val="000000"/>
        </w:rPr>
        <w:t>Technological Forecasting and Social Change</w:t>
      </w:r>
      <w:r w:rsidRPr="00FA004E">
        <w:rPr>
          <w:color w:val="000000"/>
        </w:rPr>
        <w:t>, 167, p.120733.</w:t>
      </w:r>
    </w:p>
    <w:p w14:paraId="084F2DC0" w14:textId="77777777" w:rsidR="00A527FC" w:rsidRPr="00FA004E" w:rsidRDefault="00A527FC" w:rsidP="00A527FC">
      <w:pPr>
        <w:pStyle w:val="NormalWeb"/>
        <w:numPr>
          <w:ilvl w:val="0"/>
          <w:numId w:val="2"/>
        </w:numPr>
        <w:spacing w:before="0" w:beforeAutospacing="0" w:after="180" w:afterAutospacing="0" w:line="360" w:lineRule="auto"/>
        <w:rPr>
          <w:color w:val="000000"/>
        </w:rPr>
      </w:pPr>
      <w:r w:rsidRPr="00FA004E">
        <w:rPr>
          <w:color w:val="000000"/>
          <w:shd w:val="clear" w:color="auto" w:fill="FFFFFF"/>
        </w:rPr>
        <w:t>Godet, M., 1989. Effective strategic management the prospective approach. </w:t>
      </w:r>
      <w:r w:rsidRPr="00FA004E">
        <w:rPr>
          <w:i/>
          <w:iCs/>
          <w:color w:val="000000"/>
          <w:shd w:val="clear" w:color="auto" w:fill="FFFFFF"/>
        </w:rPr>
        <w:t>Technology Analysis &amp; Strategic Management</w:t>
      </w:r>
      <w:r w:rsidRPr="00FA004E">
        <w:rPr>
          <w:color w:val="000000"/>
          <w:shd w:val="clear" w:color="auto" w:fill="FFFFFF"/>
        </w:rPr>
        <w:t>, 1(1), pp.45-56.</w:t>
      </w:r>
    </w:p>
    <w:p w14:paraId="609ACC4E" w14:textId="77777777" w:rsidR="00182442" w:rsidRPr="00FA004E" w:rsidRDefault="00182442" w:rsidP="00A527FC">
      <w:pPr>
        <w:pStyle w:val="NormalWeb"/>
        <w:numPr>
          <w:ilvl w:val="0"/>
          <w:numId w:val="2"/>
        </w:numPr>
        <w:spacing w:before="0" w:beforeAutospacing="0" w:after="180" w:afterAutospacing="0" w:line="360" w:lineRule="auto"/>
        <w:rPr>
          <w:color w:val="000000"/>
        </w:rPr>
      </w:pPr>
      <w:r w:rsidRPr="00FA004E">
        <w:rPr>
          <w:color w:val="000000"/>
        </w:rPr>
        <w:t>Kuhn, D., 2016. A Role for Reasoning in a Dialogic Approach to Critical Thinking. </w:t>
      </w:r>
      <w:proofErr w:type="spellStart"/>
      <w:r w:rsidRPr="00FA004E">
        <w:rPr>
          <w:i/>
          <w:iCs/>
          <w:color w:val="000000"/>
        </w:rPr>
        <w:t>Topoi</w:t>
      </w:r>
      <w:proofErr w:type="spellEnd"/>
      <w:r w:rsidRPr="00FA004E">
        <w:rPr>
          <w:color w:val="000000"/>
        </w:rPr>
        <w:t>, 37(1), pp.121-128.</w:t>
      </w:r>
    </w:p>
    <w:p w14:paraId="2D9CB6F6" w14:textId="77777777" w:rsidR="00182442" w:rsidRPr="00FA004E" w:rsidRDefault="00182442" w:rsidP="00A527FC">
      <w:pPr>
        <w:pStyle w:val="NormalWeb"/>
        <w:numPr>
          <w:ilvl w:val="0"/>
          <w:numId w:val="2"/>
        </w:numPr>
        <w:spacing w:before="0" w:beforeAutospacing="0" w:after="180" w:afterAutospacing="0" w:line="360" w:lineRule="auto"/>
        <w:rPr>
          <w:color w:val="000000"/>
        </w:rPr>
      </w:pPr>
      <w:r w:rsidRPr="00FA004E">
        <w:rPr>
          <w:color w:val="000000"/>
        </w:rPr>
        <w:t>Kumar, M., 2018. The Relationship Between Beliefs, Values, Attitudes and Behaviours. [Blog] </w:t>
      </w:r>
      <w:proofErr w:type="spellStart"/>
      <w:r w:rsidRPr="00FA004E">
        <w:rPr>
          <w:i/>
          <w:iCs/>
          <w:color w:val="000000"/>
        </w:rPr>
        <w:t>Owlcation</w:t>
      </w:r>
      <w:proofErr w:type="spellEnd"/>
      <w:r w:rsidRPr="00FA004E">
        <w:rPr>
          <w:color w:val="000000"/>
        </w:rPr>
        <w:t>, Available at: &lt;https://owlcation.com/social-sciences/Teaching-and-Assessing-Attitudes&gt; [Accessed 2 August 2021].</w:t>
      </w:r>
    </w:p>
    <w:p w14:paraId="7023C10C" w14:textId="77777777" w:rsidR="00182442" w:rsidRPr="00FA004E" w:rsidRDefault="00182442" w:rsidP="00A527FC">
      <w:pPr>
        <w:pStyle w:val="NormalWeb"/>
        <w:numPr>
          <w:ilvl w:val="0"/>
          <w:numId w:val="2"/>
        </w:numPr>
        <w:spacing w:before="0" w:beforeAutospacing="0" w:after="180" w:afterAutospacing="0" w:line="360" w:lineRule="auto"/>
        <w:rPr>
          <w:color w:val="000000"/>
        </w:rPr>
      </w:pPr>
      <w:r w:rsidRPr="00FA004E">
        <w:rPr>
          <w:color w:val="000000"/>
        </w:rPr>
        <w:t>Leonard, J., 1979. A strategy approach to the study of primate dominance behaviour. </w:t>
      </w:r>
      <w:r w:rsidRPr="00FA004E">
        <w:rPr>
          <w:i/>
          <w:iCs/>
          <w:color w:val="000000"/>
        </w:rPr>
        <w:t>Behavioural Processes</w:t>
      </w:r>
      <w:r w:rsidRPr="00FA004E">
        <w:rPr>
          <w:color w:val="000000"/>
        </w:rPr>
        <w:t>, 4(2), pp.155-172.</w:t>
      </w:r>
    </w:p>
    <w:p w14:paraId="26B1E6B7" w14:textId="77777777" w:rsidR="00182442" w:rsidRPr="00FA004E" w:rsidRDefault="00182442" w:rsidP="00A527FC">
      <w:pPr>
        <w:pStyle w:val="NormalWeb"/>
        <w:numPr>
          <w:ilvl w:val="0"/>
          <w:numId w:val="2"/>
        </w:numPr>
        <w:spacing w:before="0" w:beforeAutospacing="0" w:after="180" w:afterAutospacing="0" w:line="360" w:lineRule="auto"/>
        <w:rPr>
          <w:color w:val="000000"/>
        </w:rPr>
      </w:pPr>
      <w:r w:rsidRPr="00FA004E">
        <w:rPr>
          <w:color w:val="000000"/>
        </w:rPr>
        <w:t>Lumen, 2021. </w:t>
      </w:r>
      <w:r w:rsidRPr="00FA004E">
        <w:rPr>
          <w:i/>
          <w:iCs/>
          <w:color w:val="000000"/>
        </w:rPr>
        <w:t>Attitudes, Beliefs, and Values | SPCH 1311: Introduction to Speech Communication</w:t>
      </w:r>
      <w:r w:rsidRPr="00FA004E">
        <w:rPr>
          <w:color w:val="000000"/>
        </w:rPr>
        <w:t>. [online] Courses.lumenlearning.com. Available at: &lt;https://courses.lumenlearning.com/atdcoursereview-speechcomm-1/chapter/attitudes-beliefs-and-values/&gt; [Accessed 2 August 2021].</w:t>
      </w:r>
    </w:p>
    <w:p w14:paraId="11ECCFFA" w14:textId="77777777" w:rsidR="00182442" w:rsidRPr="00FA004E" w:rsidRDefault="00182442" w:rsidP="00A527FC">
      <w:pPr>
        <w:pStyle w:val="NormalWeb"/>
        <w:numPr>
          <w:ilvl w:val="0"/>
          <w:numId w:val="2"/>
        </w:numPr>
        <w:spacing w:before="0" w:beforeAutospacing="0" w:after="180" w:afterAutospacing="0" w:line="360" w:lineRule="auto"/>
        <w:rPr>
          <w:color w:val="000000"/>
        </w:rPr>
      </w:pPr>
      <w:proofErr w:type="spellStart"/>
      <w:r w:rsidRPr="00FA004E">
        <w:rPr>
          <w:color w:val="000000"/>
        </w:rPr>
        <w:t>Milliman</w:t>
      </w:r>
      <w:proofErr w:type="spellEnd"/>
      <w:r w:rsidRPr="00FA004E">
        <w:rPr>
          <w:color w:val="000000"/>
        </w:rPr>
        <w:t xml:space="preserve">, J., </w:t>
      </w:r>
      <w:proofErr w:type="spellStart"/>
      <w:r w:rsidRPr="00FA004E">
        <w:rPr>
          <w:color w:val="000000"/>
        </w:rPr>
        <w:t>Czaplewski</w:t>
      </w:r>
      <w:proofErr w:type="spellEnd"/>
      <w:r w:rsidRPr="00FA004E">
        <w:rPr>
          <w:color w:val="000000"/>
        </w:rPr>
        <w:t>, A. and Ferguson, J., 2013. Workplace spirituality and employee work attitudes. </w:t>
      </w:r>
      <w:r w:rsidRPr="00FA004E">
        <w:rPr>
          <w:i/>
          <w:iCs/>
          <w:color w:val="000000"/>
        </w:rPr>
        <w:t>Journal of Organ</w:t>
      </w:r>
      <w:r w:rsidR="0067116A" w:rsidRPr="00FA004E">
        <w:rPr>
          <w:i/>
          <w:iCs/>
          <w:color w:val="000000"/>
        </w:rPr>
        <w:t>is</w:t>
      </w:r>
      <w:r w:rsidRPr="00FA004E">
        <w:rPr>
          <w:i/>
          <w:iCs/>
          <w:color w:val="000000"/>
        </w:rPr>
        <w:t>ational Change Management</w:t>
      </w:r>
      <w:r w:rsidRPr="00FA004E">
        <w:rPr>
          <w:color w:val="000000"/>
        </w:rPr>
        <w:t>, 16(4), pp.426-447.</w:t>
      </w:r>
    </w:p>
    <w:p w14:paraId="44F366F6" w14:textId="77777777" w:rsidR="00A527FC" w:rsidRPr="00FA004E" w:rsidRDefault="00A527FC" w:rsidP="00A527FC">
      <w:pPr>
        <w:pStyle w:val="NormalWeb"/>
        <w:numPr>
          <w:ilvl w:val="0"/>
          <w:numId w:val="2"/>
        </w:numPr>
        <w:spacing w:before="0" w:beforeAutospacing="0" w:after="180" w:afterAutospacing="0" w:line="360" w:lineRule="auto"/>
        <w:rPr>
          <w:color w:val="000000"/>
        </w:rPr>
      </w:pPr>
      <w:proofErr w:type="spellStart"/>
      <w:r w:rsidRPr="00FA004E">
        <w:rPr>
          <w:color w:val="000000"/>
          <w:shd w:val="clear" w:color="auto" w:fill="FFFFFF"/>
        </w:rPr>
        <w:lastRenderedPageBreak/>
        <w:t>Mohylova</w:t>
      </w:r>
      <w:proofErr w:type="spellEnd"/>
      <w:r w:rsidRPr="00FA004E">
        <w:rPr>
          <w:color w:val="000000"/>
          <w:shd w:val="clear" w:color="auto" w:fill="FFFFFF"/>
        </w:rPr>
        <w:t>, A., 2015. Capital</w:t>
      </w:r>
      <w:r w:rsidR="0067116A" w:rsidRPr="00FA004E">
        <w:rPr>
          <w:color w:val="000000"/>
          <w:shd w:val="clear" w:color="auto" w:fill="FFFFFF"/>
        </w:rPr>
        <w:t>is</w:t>
      </w:r>
      <w:r w:rsidRPr="00FA004E">
        <w:rPr>
          <w:color w:val="000000"/>
          <w:shd w:val="clear" w:color="auto" w:fill="FFFFFF"/>
        </w:rPr>
        <w:t>ation of the industrial enterprise: specifics of modern management. </w:t>
      </w:r>
      <w:r w:rsidRPr="00FA004E">
        <w:rPr>
          <w:i/>
          <w:iCs/>
          <w:color w:val="000000"/>
          <w:shd w:val="clear" w:color="auto" w:fill="FFFFFF"/>
        </w:rPr>
        <w:t xml:space="preserve">Economics, </w:t>
      </w:r>
      <w:proofErr w:type="spellStart"/>
      <w:r w:rsidRPr="00FA004E">
        <w:rPr>
          <w:i/>
          <w:iCs/>
          <w:color w:val="000000"/>
          <w:shd w:val="clear" w:color="auto" w:fill="FFFFFF"/>
        </w:rPr>
        <w:t>Entrepreneuship</w:t>
      </w:r>
      <w:proofErr w:type="spellEnd"/>
      <w:r w:rsidRPr="00FA004E">
        <w:rPr>
          <w:i/>
          <w:iCs/>
          <w:color w:val="000000"/>
          <w:shd w:val="clear" w:color="auto" w:fill="FFFFFF"/>
        </w:rPr>
        <w:t>, Management</w:t>
      </w:r>
      <w:r w:rsidRPr="00FA004E">
        <w:rPr>
          <w:color w:val="000000"/>
          <w:shd w:val="clear" w:color="auto" w:fill="FFFFFF"/>
        </w:rPr>
        <w:t>, 2(2), pp.45-50.</w:t>
      </w:r>
    </w:p>
    <w:p w14:paraId="48C1CD99" w14:textId="77777777" w:rsidR="00182442" w:rsidRPr="00FA004E" w:rsidRDefault="00182442" w:rsidP="00A527FC">
      <w:pPr>
        <w:pStyle w:val="NormalWeb"/>
        <w:numPr>
          <w:ilvl w:val="0"/>
          <w:numId w:val="2"/>
        </w:numPr>
        <w:spacing w:before="0" w:beforeAutospacing="0" w:after="180" w:afterAutospacing="0" w:line="360" w:lineRule="auto"/>
        <w:rPr>
          <w:color w:val="000000"/>
        </w:rPr>
      </w:pPr>
      <w:r w:rsidRPr="00FA004E">
        <w:rPr>
          <w:color w:val="000000"/>
        </w:rPr>
        <w:t>Ng, E. and Sears, G., 2018. Walking the Talk on Diversity: CEO Beliefs, Moral Values, and the Implementation of Workplace Diversity Practices. </w:t>
      </w:r>
      <w:r w:rsidRPr="00FA004E">
        <w:rPr>
          <w:i/>
          <w:iCs/>
          <w:color w:val="000000"/>
        </w:rPr>
        <w:t>Journal of Business Ethics</w:t>
      </w:r>
      <w:r w:rsidRPr="00FA004E">
        <w:rPr>
          <w:color w:val="000000"/>
        </w:rPr>
        <w:t>, 164(3), pp.437-450.</w:t>
      </w:r>
    </w:p>
    <w:p w14:paraId="4DF94571" w14:textId="77777777" w:rsidR="00A527FC" w:rsidRPr="00FA004E" w:rsidRDefault="00A527FC" w:rsidP="00A527FC">
      <w:pPr>
        <w:pStyle w:val="NormalWeb"/>
        <w:numPr>
          <w:ilvl w:val="0"/>
          <w:numId w:val="2"/>
        </w:numPr>
        <w:spacing w:before="0" w:beforeAutospacing="0" w:after="180" w:afterAutospacing="0" w:line="360" w:lineRule="auto"/>
        <w:rPr>
          <w:color w:val="000000"/>
        </w:rPr>
      </w:pPr>
      <w:r w:rsidRPr="00FA004E">
        <w:rPr>
          <w:color w:val="000000"/>
          <w:shd w:val="clear" w:color="auto" w:fill="FFFFFF"/>
        </w:rPr>
        <w:t xml:space="preserve">Robbins, S., </w:t>
      </w:r>
      <w:proofErr w:type="spellStart"/>
      <w:r w:rsidRPr="00FA004E">
        <w:rPr>
          <w:color w:val="000000"/>
          <w:shd w:val="clear" w:color="auto" w:fill="FFFFFF"/>
        </w:rPr>
        <w:t>Martocchio</w:t>
      </w:r>
      <w:proofErr w:type="spellEnd"/>
      <w:r w:rsidRPr="00FA004E">
        <w:rPr>
          <w:color w:val="000000"/>
          <w:shd w:val="clear" w:color="auto" w:fill="FFFFFF"/>
        </w:rPr>
        <w:t>, J. and Long, L., 2018. </w:t>
      </w:r>
      <w:r w:rsidRPr="00FA004E">
        <w:rPr>
          <w:i/>
          <w:iCs/>
          <w:color w:val="000000"/>
          <w:shd w:val="clear" w:color="auto" w:fill="FFFFFF"/>
        </w:rPr>
        <w:t>Management</w:t>
      </w:r>
      <w:r w:rsidRPr="00FA004E">
        <w:rPr>
          <w:color w:val="000000"/>
          <w:shd w:val="clear" w:color="auto" w:fill="FFFFFF"/>
        </w:rPr>
        <w:t>. Harlow, England: Pearson.</w:t>
      </w:r>
    </w:p>
    <w:p w14:paraId="6EE9D83D" w14:textId="77777777" w:rsidR="00182442" w:rsidRPr="00FA004E" w:rsidRDefault="00182442" w:rsidP="00A527FC">
      <w:pPr>
        <w:pStyle w:val="NormalWeb"/>
        <w:numPr>
          <w:ilvl w:val="0"/>
          <w:numId w:val="2"/>
        </w:numPr>
        <w:spacing w:before="0" w:beforeAutospacing="0" w:after="180" w:afterAutospacing="0" w:line="360" w:lineRule="auto"/>
        <w:rPr>
          <w:color w:val="000000"/>
        </w:rPr>
      </w:pPr>
      <w:r w:rsidRPr="00FA004E">
        <w:rPr>
          <w:color w:val="000000"/>
        </w:rPr>
        <w:t>Strath.ac.uk. 2021. </w:t>
      </w:r>
      <w:r w:rsidRPr="00FA004E">
        <w:rPr>
          <w:i/>
          <w:iCs/>
          <w:color w:val="000000"/>
        </w:rPr>
        <w:t>Study reveals most employees want to keep working from home | University of Strathclyde</w:t>
      </w:r>
      <w:r w:rsidRPr="00FA004E">
        <w:rPr>
          <w:color w:val="000000"/>
        </w:rPr>
        <w:t>. [online] Available at: &lt;https://www.strath.ac.uk/whystrathclyde/news/studyrevealsmostemployeeswanttokeepworkingfromhome/&gt; [Accessed 3 August 2021].</w:t>
      </w:r>
    </w:p>
    <w:p w14:paraId="1C199459" w14:textId="77777777" w:rsidR="00C31245" w:rsidRPr="00FA004E" w:rsidRDefault="00C31245" w:rsidP="00A527FC">
      <w:pPr>
        <w:pStyle w:val="NormalWeb"/>
        <w:numPr>
          <w:ilvl w:val="0"/>
          <w:numId w:val="2"/>
        </w:numPr>
        <w:spacing w:before="0" w:beforeAutospacing="0" w:after="180" w:afterAutospacing="0" w:line="360" w:lineRule="auto"/>
        <w:rPr>
          <w:color w:val="000000"/>
          <w:sz w:val="32"/>
        </w:rPr>
      </w:pPr>
      <w:r w:rsidRPr="00FA004E">
        <w:rPr>
          <w:color w:val="000000"/>
          <w:szCs w:val="20"/>
          <w:shd w:val="clear" w:color="auto" w:fill="FFFFFF"/>
        </w:rPr>
        <w:t>Thomas, D., 2021. Six months in and UK businesses are still battling with Brexit. </w:t>
      </w:r>
      <w:r w:rsidRPr="00FA004E">
        <w:rPr>
          <w:i/>
          <w:iCs/>
          <w:color w:val="000000"/>
          <w:szCs w:val="20"/>
          <w:shd w:val="clear" w:color="auto" w:fill="FFFFFF"/>
        </w:rPr>
        <w:t>Financial Times</w:t>
      </w:r>
      <w:r w:rsidRPr="00FA004E">
        <w:rPr>
          <w:color w:val="000000"/>
          <w:szCs w:val="20"/>
          <w:shd w:val="clear" w:color="auto" w:fill="FFFFFF"/>
        </w:rPr>
        <w:t>,.</w:t>
      </w:r>
    </w:p>
    <w:p w14:paraId="1C5CDB4C" w14:textId="77777777" w:rsidR="00A527FC" w:rsidRPr="00FA004E" w:rsidRDefault="00A527FC" w:rsidP="00A527FC">
      <w:pPr>
        <w:pStyle w:val="NormalWeb"/>
        <w:numPr>
          <w:ilvl w:val="0"/>
          <w:numId w:val="2"/>
        </w:numPr>
        <w:spacing w:before="0" w:beforeAutospacing="0" w:after="180" w:afterAutospacing="0" w:line="360" w:lineRule="auto"/>
        <w:rPr>
          <w:color w:val="000000"/>
        </w:rPr>
      </w:pPr>
      <w:proofErr w:type="spellStart"/>
      <w:r w:rsidRPr="00FA004E">
        <w:rPr>
          <w:color w:val="000000"/>
          <w:shd w:val="clear" w:color="auto" w:fill="FFFFFF"/>
        </w:rPr>
        <w:t>Yuliarini</w:t>
      </w:r>
      <w:proofErr w:type="spellEnd"/>
      <w:r w:rsidRPr="00FA004E">
        <w:rPr>
          <w:color w:val="000000"/>
          <w:shd w:val="clear" w:color="auto" w:fill="FFFFFF"/>
        </w:rPr>
        <w:t xml:space="preserve">, S., 2016. Remuneration and Management </w:t>
      </w:r>
      <w:proofErr w:type="spellStart"/>
      <w:r w:rsidRPr="00FA004E">
        <w:rPr>
          <w:color w:val="000000"/>
          <w:shd w:val="clear" w:color="auto" w:fill="FFFFFF"/>
        </w:rPr>
        <w:t>Behavior</w:t>
      </w:r>
      <w:proofErr w:type="spellEnd"/>
      <w:r w:rsidRPr="00FA004E">
        <w:rPr>
          <w:color w:val="000000"/>
          <w:shd w:val="clear" w:color="auto" w:fill="FFFFFF"/>
        </w:rPr>
        <w:t xml:space="preserve"> Evaluation: A Critical Review. </w:t>
      </w:r>
      <w:r w:rsidRPr="00FA004E">
        <w:rPr>
          <w:i/>
          <w:iCs/>
          <w:color w:val="000000"/>
          <w:shd w:val="clear" w:color="auto" w:fill="FFFFFF"/>
        </w:rPr>
        <w:t>Archives of Business Research</w:t>
      </w:r>
      <w:r w:rsidRPr="00FA004E">
        <w:rPr>
          <w:color w:val="000000"/>
          <w:shd w:val="clear" w:color="auto" w:fill="FFFFFF"/>
        </w:rPr>
        <w:t>, 4(6).</w:t>
      </w:r>
    </w:p>
    <w:p w14:paraId="3CEF00A0" w14:textId="58CB7FF7" w:rsidR="00A27B8B" w:rsidRDefault="00182442" w:rsidP="00A27B8B">
      <w:pPr>
        <w:pStyle w:val="NormalWeb"/>
        <w:numPr>
          <w:ilvl w:val="0"/>
          <w:numId w:val="2"/>
        </w:numPr>
        <w:spacing w:before="0" w:beforeAutospacing="0" w:after="180" w:afterAutospacing="0" w:line="360" w:lineRule="auto"/>
        <w:rPr>
          <w:color w:val="000000"/>
        </w:rPr>
      </w:pPr>
      <w:r w:rsidRPr="00FA004E">
        <w:rPr>
          <w:color w:val="000000"/>
        </w:rPr>
        <w:t xml:space="preserve">van </w:t>
      </w:r>
      <w:proofErr w:type="spellStart"/>
      <w:r w:rsidRPr="00FA004E">
        <w:rPr>
          <w:color w:val="000000"/>
        </w:rPr>
        <w:t>Zyl</w:t>
      </w:r>
      <w:proofErr w:type="spellEnd"/>
      <w:r w:rsidRPr="00FA004E">
        <w:rPr>
          <w:color w:val="000000"/>
        </w:rPr>
        <w:t>, M., Bays, C. and Gilchrist, C., 2013. Assessing Teaching Critical Thinking with Validated Critical Thinking Inventories: The Learning Critical Thinking Inventory (LCTI) and the Teaching Critical Thinking Inventory (TCTI). </w:t>
      </w:r>
      <w:r w:rsidRPr="00FA004E">
        <w:rPr>
          <w:i/>
          <w:iCs/>
          <w:color w:val="000000"/>
        </w:rPr>
        <w:t>Inquiry: Critical Thinking Across the Disciplines</w:t>
      </w:r>
      <w:r w:rsidRPr="00FA004E">
        <w:rPr>
          <w:color w:val="000000"/>
        </w:rPr>
        <w:t>, 28(3), pp.40-50.</w:t>
      </w:r>
    </w:p>
    <w:p w14:paraId="11F8FA47" w14:textId="0DE8A919" w:rsidR="00A27B8B" w:rsidRPr="00A27B8B" w:rsidRDefault="00A27B8B" w:rsidP="00A27B8B">
      <w:pPr>
        <w:pStyle w:val="NormalWeb"/>
        <w:numPr>
          <w:ilvl w:val="0"/>
          <w:numId w:val="2"/>
        </w:numPr>
        <w:spacing w:before="0" w:beforeAutospacing="0" w:after="180" w:afterAutospacing="0" w:line="360" w:lineRule="auto"/>
        <w:rPr>
          <w:color w:val="000000"/>
        </w:rPr>
      </w:pPr>
      <w:r>
        <w:rPr>
          <w:color w:val="000000"/>
        </w:rPr>
        <w:t>Lecture notes</w:t>
      </w:r>
      <w:r w:rsidR="00FD18A3">
        <w:rPr>
          <w:color w:val="000000"/>
        </w:rPr>
        <w:t xml:space="preserve">: </w:t>
      </w:r>
      <w:r>
        <w:rPr>
          <w:color w:val="000000"/>
        </w:rPr>
        <w:t xml:space="preserve">by </w:t>
      </w:r>
      <w:proofErr w:type="spellStart"/>
      <w:r w:rsidR="00FD18A3">
        <w:rPr>
          <w:color w:val="000000"/>
        </w:rPr>
        <w:t>Yajesh</w:t>
      </w:r>
      <w:proofErr w:type="spellEnd"/>
      <w:r w:rsidR="00FD18A3">
        <w:rPr>
          <w:color w:val="000000"/>
        </w:rPr>
        <w:t xml:space="preserve"> Kumar</w:t>
      </w:r>
    </w:p>
    <w:p w14:paraId="30C2F766" w14:textId="2424E7D2" w:rsidR="00712CAB" w:rsidRPr="0034689F" w:rsidRDefault="00253596" w:rsidP="00FA7B78">
      <w:pPr>
        <w:spacing w:line="235" w:lineRule="atLeast"/>
        <w:jc w:val="left"/>
        <w:divId w:val="1881473925"/>
        <w:rPr>
          <w:noProof/>
          <w:sz w:val="32"/>
          <w:szCs w:val="32"/>
        </w:rPr>
      </w:pPr>
      <w:r w:rsidRPr="0034689F">
        <w:rPr>
          <w:noProof/>
          <w:sz w:val="32"/>
          <w:szCs w:val="32"/>
        </w:rPr>
        <w:lastRenderedPageBreak/>
        <w:drawing>
          <wp:anchor distT="0" distB="0" distL="114300" distR="114300" simplePos="0" relativeHeight="251659264" behindDoc="0" locked="0" layoutInCell="1" allowOverlap="1" wp14:anchorId="55E3C2E9" wp14:editId="34E1379C">
            <wp:simplePos x="0" y="0"/>
            <wp:positionH relativeFrom="column">
              <wp:posOffset>1153155</wp:posOffset>
            </wp:positionH>
            <wp:positionV relativeFrom="paragraph">
              <wp:posOffset>3357880</wp:posOffset>
            </wp:positionV>
            <wp:extent cx="3674110" cy="4600243"/>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74110" cy="4600243"/>
                    </a:xfrm>
                    <a:prstGeom prst="rect">
                      <a:avLst/>
                    </a:prstGeom>
                  </pic:spPr>
                </pic:pic>
              </a:graphicData>
            </a:graphic>
            <wp14:sizeRelH relativeFrom="margin">
              <wp14:pctWidth>0</wp14:pctWidth>
            </wp14:sizeRelH>
            <wp14:sizeRelV relativeFrom="margin">
              <wp14:pctHeight>0</wp14:pctHeight>
            </wp14:sizeRelV>
          </wp:anchor>
        </w:drawing>
      </w:r>
      <w:r w:rsidRPr="0034689F">
        <w:rPr>
          <w:noProof/>
          <w:sz w:val="32"/>
          <w:szCs w:val="32"/>
        </w:rPr>
        <w:drawing>
          <wp:anchor distT="0" distB="0" distL="114300" distR="114300" simplePos="0" relativeHeight="251661312" behindDoc="0" locked="0" layoutInCell="1" allowOverlap="1" wp14:anchorId="72BD7292" wp14:editId="3D448BDF">
            <wp:simplePos x="0" y="0"/>
            <wp:positionH relativeFrom="column">
              <wp:posOffset>948109</wp:posOffset>
            </wp:positionH>
            <wp:positionV relativeFrom="paragraph">
              <wp:posOffset>495264</wp:posOffset>
            </wp:positionV>
            <wp:extent cx="3816772" cy="2862692"/>
            <wp:effectExtent l="0" t="0" r="635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16772" cy="2862692"/>
                    </a:xfrm>
                    <a:prstGeom prst="rect">
                      <a:avLst/>
                    </a:prstGeom>
                  </pic:spPr>
                </pic:pic>
              </a:graphicData>
            </a:graphic>
            <wp14:sizeRelH relativeFrom="margin">
              <wp14:pctWidth>0</wp14:pctWidth>
            </wp14:sizeRelH>
            <wp14:sizeRelV relativeFrom="margin">
              <wp14:pctHeight>0</wp14:pctHeight>
            </wp14:sizeRelV>
          </wp:anchor>
        </w:drawing>
      </w:r>
      <w:r w:rsidR="00D4490F" w:rsidRPr="0034689F">
        <w:rPr>
          <w:rFonts w:cs="Times New Roman"/>
          <w:sz w:val="32"/>
          <w:szCs w:val="32"/>
        </w:rPr>
        <w:t xml:space="preserve">Appendix </w:t>
      </w:r>
    </w:p>
    <w:p w14:paraId="4DBF727F" w14:textId="7D312418" w:rsidR="003B65AA" w:rsidRPr="00D4490F" w:rsidRDefault="003B65AA" w:rsidP="00FA7B78">
      <w:pPr>
        <w:spacing w:line="235" w:lineRule="atLeast"/>
        <w:jc w:val="left"/>
        <w:divId w:val="1881473925"/>
        <w:rPr>
          <w:noProof/>
          <w:sz w:val="32"/>
          <w:szCs w:val="32"/>
        </w:rPr>
      </w:pPr>
    </w:p>
    <w:p w14:paraId="27EF3A7D" w14:textId="1FA39E09" w:rsidR="003B65AA" w:rsidRDefault="003B65AA" w:rsidP="00FA7B78">
      <w:pPr>
        <w:spacing w:line="235" w:lineRule="atLeast"/>
        <w:jc w:val="left"/>
        <w:divId w:val="1881473925"/>
        <w:rPr>
          <w:noProof/>
        </w:rPr>
      </w:pPr>
    </w:p>
    <w:p w14:paraId="62F283D4" w14:textId="0CB83D93" w:rsidR="003B65AA" w:rsidRDefault="003B65AA" w:rsidP="00FA7B78">
      <w:pPr>
        <w:spacing w:line="235" w:lineRule="atLeast"/>
        <w:jc w:val="left"/>
        <w:divId w:val="1881473925"/>
        <w:rPr>
          <w:noProof/>
        </w:rPr>
      </w:pPr>
    </w:p>
    <w:p w14:paraId="131EF6EA" w14:textId="103439B3" w:rsidR="003B65AA" w:rsidRDefault="003B65AA" w:rsidP="00FA7B78">
      <w:pPr>
        <w:spacing w:line="235" w:lineRule="atLeast"/>
        <w:jc w:val="left"/>
        <w:divId w:val="1881473925"/>
        <w:rPr>
          <w:noProof/>
        </w:rPr>
      </w:pPr>
    </w:p>
    <w:p w14:paraId="7B0EA5C2" w14:textId="3E962ED7" w:rsidR="003B65AA" w:rsidRDefault="0007386C" w:rsidP="00FA7B78">
      <w:pPr>
        <w:spacing w:line="235" w:lineRule="atLeast"/>
        <w:jc w:val="left"/>
        <w:divId w:val="1881473925"/>
        <w:rPr>
          <w:noProof/>
        </w:rPr>
      </w:pPr>
      <w:r>
        <w:rPr>
          <w:noProof/>
        </w:rPr>
        <w:drawing>
          <wp:anchor distT="0" distB="0" distL="114300" distR="114300" simplePos="0" relativeHeight="251663360" behindDoc="0" locked="0" layoutInCell="1" allowOverlap="1" wp14:anchorId="5BE2EDE9" wp14:editId="7608C20F">
            <wp:simplePos x="0" y="0"/>
            <wp:positionH relativeFrom="column">
              <wp:posOffset>-731520</wp:posOffset>
            </wp:positionH>
            <wp:positionV relativeFrom="paragraph">
              <wp:posOffset>1032510</wp:posOffset>
            </wp:positionV>
            <wp:extent cx="7642225" cy="5731510"/>
            <wp:effectExtent l="2858" t="0" r="6032" b="6033"/>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5400000">
                      <a:off x="0" y="0"/>
                      <a:ext cx="7642225" cy="5731510"/>
                    </a:xfrm>
                    <a:prstGeom prst="rect">
                      <a:avLst/>
                    </a:prstGeom>
                  </pic:spPr>
                </pic:pic>
              </a:graphicData>
            </a:graphic>
          </wp:anchor>
        </w:drawing>
      </w:r>
    </w:p>
    <w:p w14:paraId="42719044" w14:textId="18CBB64A" w:rsidR="003B65AA" w:rsidRDefault="00D4490F" w:rsidP="00FA7B78">
      <w:pPr>
        <w:spacing w:line="235" w:lineRule="atLeast"/>
        <w:jc w:val="left"/>
        <w:divId w:val="1881473925"/>
        <w:rPr>
          <w:noProof/>
        </w:rPr>
      </w:pPr>
      <w:r>
        <w:rPr>
          <w:noProof/>
        </w:rPr>
        <w:lastRenderedPageBreak/>
        <w:drawing>
          <wp:anchor distT="0" distB="0" distL="114300" distR="114300" simplePos="0" relativeHeight="251667456" behindDoc="0" locked="0" layoutInCell="1" allowOverlap="1" wp14:anchorId="01438FF9" wp14:editId="0A4115FE">
            <wp:simplePos x="0" y="0"/>
            <wp:positionH relativeFrom="column">
              <wp:posOffset>-906780</wp:posOffset>
            </wp:positionH>
            <wp:positionV relativeFrom="paragraph">
              <wp:posOffset>955040</wp:posOffset>
            </wp:positionV>
            <wp:extent cx="7642225" cy="5731510"/>
            <wp:effectExtent l="2858" t="0" r="6032" b="6033"/>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rot="5400000">
                      <a:off x="0" y="0"/>
                      <a:ext cx="7642225" cy="5731510"/>
                    </a:xfrm>
                    <a:prstGeom prst="rect">
                      <a:avLst/>
                    </a:prstGeom>
                  </pic:spPr>
                </pic:pic>
              </a:graphicData>
            </a:graphic>
          </wp:anchor>
        </w:drawing>
      </w:r>
    </w:p>
    <w:p w14:paraId="4E09741A" w14:textId="7DF56F63" w:rsidR="003B65AA" w:rsidRPr="00FA7B78" w:rsidRDefault="003B65AA" w:rsidP="00FA7B78">
      <w:pPr>
        <w:spacing w:line="235" w:lineRule="atLeast"/>
        <w:jc w:val="left"/>
        <w:divId w:val="1881473925"/>
        <w:rPr>
          <w:rFonts w:cs="Times New Roman"/>
          <w:szCs w:val="24"/>
        </w:rPr>
      </w:pPr>
    </w:p>
    <w:sectPr w:rsidR="003B65AA" w:rsidRPr="00FA7B78" w:rsidSect="00B20E19">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E3597" w14:textId="77777777" w:rsidR="001B0E13" w:rsidRDefault="001B0E13" w:rsidP="00B20E19">
      <w:pPr>
        <w:spacing w:after="0" w:line="240" w:lineRule="auto"/>
      </w:pPr>
      <w:r>
        <w:separator/>
      </w:r>
    </w:p>
  </w:endnote>
  <w:endnote w:type="continuationSeparator" w:id="0">
    <w:p w14:paraId="057ECFDB" w14:textId="77777777" w:rsidR="001B0E13" w:rsidRDefault="001B0E13" w:rsidP="00B20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B03EF" w14:textId="77777777" w:rsidR="00B20E19" w:rsidRDefault="00B20E19">
    <w:pPr>
      <w:pStyle w:val="Footer"/>
    </w:pPr>
    <w:r>
      <w:fldChar w:fldCharType="begin"/>
    </w:r>
    <w:r>
      <w:instrText xml:space="preserve"> PAGE   \* MERGEFORMAT </w:instrText>
    </w:r>
    <w:r>
      <w:fldChar w:fldCharType="separate"/>
    </w:r>
    <w:r w:rsidR="00C31245" w:rsidRPr="00C31245">
      <w:rPr>
        <w:b/>
        <w:bCs/>
        <w:noProof/>
      </w:rPr>
      <w:t>19</w:t>
    </w:r>
    <w:r>
      <w:rPr>
        <w:b/>
        <w:bCs/>
        <w:noProof/>
      </w:rPr>
      <w:fldChar w:fldCharType="end"/>
    </w:r>
    <w:r>
      <w:rPr>
        <w:b/>
        <w:bCs/>
      </w:rPr>
      <w:t xml:space="preserve"> </w:t>
    </w:r>
    <w:r>
      <w:t>|</w:t>
    </w:r>
    <w:r>
      <w:rPr>
        <w:b/>
        <w:bCs/>
      </w:rPr>
      <w:t xml:space="preserve"> </w:t>
    </w:r>
    <w:r>
      <w:rPr>
        <w:color w:val="7F7F7F" w:themeColor="background1" w:themeShade="7F"/>
        <w:spacing w:val="60"/>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082A2" w14:textId="77777777" w:rsidR="001B0E13" w:rsidRDefault="001B0E13" w:rsidP="00B20E19">
      <w:pPr>
        <w:spacing w:after="0" w:line="240" w:lineRule="auto"/>
      </w:pPr>
      <w:r>
        <w:separator/>
      </w:r>
    </w:p>
  </w:footnote>
  <w:footnote w:type="continuationSeparator" w:id="0">
    <w:p w14:paraId="09D01664" w14:textId="77777777" w:rsidR="001B0E13" w:rsidRDefault="001B0E13" w:rsidP="00B20E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A94971"/>
    <w:multiLevelType w:val="hybridMultilevel"/>
    <w:tmpl w:val="7DFCBCB4"/>
    <w:lvl w:ilvl="0" w:tplc="0809000F">
      <w:start w:val="1"/>
      <w:numFmt w:val="decimal"/>
      <w:lvlText w:val="%1."/>
      <w:lvlJc w:val="left"/>
      <w:pPr>
        <w:ind w:left="3780" w:hanging="360"/>
      </w:pPr>
    </w:lvl>
    <w:lvl w:ilvl="1" w:tplc="08090019" w:tentative="1">
      <w:start w:val="1"/>
      <w:numFmt w:val="lowerLetter"/>
      <w:lvlText w:val="%2."/>
      <w:lvlJc w:val="left"/>
      <w:pPr>
        <w:ind w:left="4500" w:hanging="360"/>
      </w:pPr>
    </w:lvl>
    <w:lvl w:ilvl="2" w:tplc="0809001B" w:tentative="1">
      <w:start w:val="1"/>
      <w:numFmt w:val="lowerRoman"/>
      <w:lvlText w:val="%3."/>
      <w:lvlJc w:val="right"/>
      <w:pPr>
        <w:ind w:left="5220" w:hanging="180"/>
      </w:pPr>
    </w:lvl>
    <w:lvl w:ilvl="3" w:tplc="0809000F" w:tentative="1">
      <w:start w:val="1"/>
      <w:numFmt w:val="decimal"/>
      <w:lvlText w:val="%4."/>
      <w:lvlJc w:val="left"/>
      <w:pPr>
        <w:ind w:left="5940" w:hanging="360"/>
      </w:pPr>
    </w:lvl>
    <w:lvl w:ilvl="4" w:tplc="08090019" w:tentative="1">
      <w:start w:val="1"/>
      <w:numFmt w:val="lowerLetter"/>
      <w:lvlText w:val="%5."/>
      <w:lvlJc w:val="left"/>
      <w:pPr>
        <w:ind w:left="6660" w:hanging="360"/>
      </w:pPr>
    </w:lvl>
    <w:lvl w:ilvl="5" w:tplc="0809001B" w:tentative="1">
      <w:start w:val="1"/>
      <w:numFmt w:val="lowerRoman"/>
      <w:lvlText w:val="%6."/>
      <w:lvlJc w:val="right"/>
      <w:pPr>
        <w:ind w:left="7380" w:hanging="180"/>
      </w:pPr>
    </w:lvl>
    <w:lvl w:ilvl="6" w:tplc="0809000F" w:tentative="1">
      <w:start w:val="1"/>
      <w:numFmt w:val="decimal"/>
      <w:lvlText w:val="%7."/>
      <w:lvlJc w:val="left"/>
      <w:pPr>
        <w:ind w:left="8100" w:hanging="360"/>
      </w:pPr>
    </w:lvl>
    <w:lvl w:ilvl="7" w:tplc="08090019" w:tentative="1">
      <w:start w:val="1"/>
      <w:numFmt w:val="lowerLetter"/>
      <w:lvlText w:val="%8."/>
      <w:lvlJc w:val="left"/>
      <w:pPr>
        <w:ind w:left="8820" w:hanging="360"/>
      </w:pPr>
    </w:lvl>
    <w:lvl w:ilvl="8" w:tplc="0809001B" w:tentative="1">
      <w:start w:val="1"/>
      <w:numFmt w:val="lowerRoman"/>
      <w:lvlText w:val="%9."/>
      <w:lvlJc w:val="right"/>
      <w:pPr>
        <w:ind w:left="9540" w:hanging="180"/>
      </w:pPr>
    </w:lvl>
  </w:abstractNum>
  <w:abstractNum w:abstractNumId="1" w15:restartNumberingAfterBreak="0">
    <w:nsid w:val="35884F83"/>
    <w:multiLevelType w:val="hybridMultilevel"/>
    <w:tmpl w:val="18A036A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2426FF"/>
    <w:multiLevelType w:val="hybridMultilevel"/>
    <w:tmpl w:val="5F38747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5FA203EA"/>
    <w:multiLevelType w:val="hybridMultilevel"/>
    <w:tmpl w:val="B70E13D8"/>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9BF"/>
    <w:rsid w:val="000205E0"/>
    <w:rsid w:val="00061FD1"/>
    <w:rsid w:val="0007386C"/>
    <w:rsid w:val="0009329E"/>
    <w:rsid w:val="000B1186"/>
    <w:rsid w:val="000B59D7"/>
    <w:rsid w:val="000B5F92"/>
    <w:rsid w:val="000D11BA"/>
    <w:rsid w:val="000D64B2"/>
    <w:rsid w:val="000E716E"/>
    <w:rsid w:val="000F2C96"/>
    <w:rsid w:val="00110803"/>
    <w:rsid w:val="00115115"/>
    <w:rsid w:val="00126E56"/>
    <w:rsid w:val="0013271E"/>
    <w:rsid w:val="00151B99"/>
    <w:rsid w:val="00166EA6"/>
    <w:rsid w:val="00182442"/>
    <w:rsid w:val="001A7755"/>
    <w:rsid w:val="001B04F9"/>
    <w:rsid w:val="001B0D64"/>
    <w:rsid w:val="001B0E13"/>
    <w:rsid w:val="001D725D"/>
    <w:rsid w:val="001D7C71"/>
    <w:rsid w:val="001E7D2F"/>
    <w:rsid w:val="001F1E25"/>
    <w:rsid w:val="002116C9"/>
    <w:rsid w:val="00214BE8"/>
    <w:rsid w:val="00222220"/>
    <w:rsid w:val="0025015B"/>
    <w:rsid w:val="00253596"/>
    <w:rsid w:val="00266747"/>
    <w:rsid w:val="00292847"/>
    <w:rsid w:val="002B321B"/>
    <w:rsid w:val="002C33CB"/>
    <w:rsid w:val="002C47CB"/>
    <w:rsid w:val="002C4B32"/>
    <w:rsid w:val="002C5C42"/>
    <w:rsid w:val="00302C08"/>
    <w:rsid w:val="003036E8"/>
    <w:rsid w:val="00315119"/>
    <w:rsid w:val="003235B1"/>
    <w:rsid w:val="003275BE"/>
    <w:rsid w:val="0033348F"/>
    <w:rsid w:val="0034689F"/>
    <w:rsid w:val="003614F9"/>
    <w:rsid w:val="00377CCC"/>
    <w:rsid w:val="00384116"/>
    <w:rsid w:val="003A25CA"/>
    <w:rsid w:val="003B65AA"/>
    <w:rsid w:val="003C6D5C"/>
    <w:rsid w:val="003F474C"/>
    <w:rsid w:val="00414B6C"/>
    <w:rsid w:val="00424E10"/>
    <w:rsid w:val="00427680"/>
    <w:rsid w:val="0043192C"/>
    <w:rsid w:val="00432CDE"/>
    <w:rsid w:val="00445124"/>
    <w:rsid w:val="00471ECC"/>
    <w:rsid w:val="004774FB"/>
    <w:rsid w:val="0048174B"/>
    <w:rsid w:val="0048356E"/>
    <w:rsid w:val="00497AF7"/>
    <w:rsid w:val="004A44D4"/>
    <w:rsid w:val="004B2AE2"/>
    <w:rsid w:val="004B59C9"/>
    <w:rsid w:val="004D6727"/>
    <w:rsid w:val="00500C63"/>
    <w:rsid w:val="005157B1"/>
    <w:rsid w:val="0052775D"/>
    <w:rsid w:val="005439D8"/>
    <w:rsid w:val="00583A6B"/>
    <w:rsid w:val="00596D01"/>
    <w:rsid w:val="005A0F6A"/>
    <w:rsid w:val="005A10E8"/>
    <w:rsid w:val="005C4024"/>
    <w:rsid w:val="005D21B8"/>
    <w:rsid w:val="005D5192"/>
    <w:rsid w:val="005F4B7E"/>
    <w:rsid w:val="00613D8B"/>
    <w:rsid w:val="00617FDD"/>
    <w:rsid w:val="00642D05"/>
    <w:rsid w:val="0065538E"/>
    <w:rsid w:val="00655676"/>
    <w:rsid w:val="006634E5"/>
    <w:rsid w:val="0067116A"/>
    <w:rsid w:val="0068682E"/>
    <w:rsid w:val="00696EC8"/>
    <w:rsid w:val="006B102D"/>
    <w:rsid w:val="006B3B61"/>
    <w:rsid w:val="006E370B"/>
    <w:rsid w:val="00712CAB"/>
    <w:rsid w:val="00721D02"/>
    <w:rsid w:val="00756627"/>
    <w:rsid w:val="00774F63"/>
    <w:rsid w:val="00780EB6"/>
    <w:rsid w:val="00790F92"/>
    <w:rsid w:val="007A6647"/>
    <w:rsid w:val="007B6247"/>
    <w:rsid w:val="007E1BAB"/>
    <w:rsid w:val="00837CA0"/>
    <w:rsid w:val="00837E63"/>
    <w:rsid w:val="00843E82"/>
    <w:rsid w:val="008459E8"/>
    <w:rsid w:val="008469BF"/>
    <w:rsid w:val="008B09A5"/>
    <w:rsid w:val="008B5CCF"/>
    <w:rsid w:val="008C0C69"/>
    <w:rsid w:val="008C3AF6"/>
    <w:rsid w:val="008D09D7"/>
    <w:rsid w:val="008E50E8"/>
    <w:rsid w:val="008F65FD"/>
    <w:rsid w:val="00903A6B"/>
    <w:rsid w:val="00910EBE"/>
    <w:rsid w:val="009143C1"/>
    <w:rsid w:val="00915C37"/>
    <w:rsid w:val="009336E9"/>
    <w:rsid w:val="00940998"/>
    <w:rsid w:val="00941EB4"/>
    <w:rsid w:val="009576D6"/>
    <w:rsid w:val="00962688"/>
    <w:rsid w:val="009824E2"/>
    <w:rsid w:val="00997406"/>
    <w:rsid w:val="009D014D"/>
    <w:rsid w:val="009E06F3"/>
    <w:rsid w:val="00A27B8B"/>
    <w:rsid w:val="00A35C5D"/>
    <w:rsid w:val="00A42D27"/>
    <w:rsid w:val="00A44666"/>
    <w:rsid w:val="00A527FC"/>
    <w:rsid w:val="00AC1AD3"/>
    <w:rsid w:val="00AC4758"/>
    <w:rsid w:val="00AF1288"/>
    <w:rsid w:val="00B20E19"/>
    <w:rsid w:val="00B267D3"/>
    <w:rsid w:val="00B40D7A"/>
    <w:rsid w:val="00B461B8"/>
    <w:rsid w:val="00B51809"/>
    <w:rsid w:val="00B55BF9"/>
    <w:rsid w:val="00B6416E"/>
    <w:rsid w:val="00B72808"/>
    <w:rsid w:val="00B750CF"/>
    <w:rsid w:val="00BA0CFC"/>
    <w:rsid w:val="00BA32D7"/>
    <w:rsid w:val="00BA584A"/>
    <w:rsid w:val="00BC63E6"/>
    <w:rsid w:val="00BD2F3D"/>
    <w:rsid w:val="00BF5C95"/>
    <w:rsid w:val="00C11581"/>
    <w:rsid w:val="00C12373"/>
    <w:rsid w:val="00C2681D"/>
    <w:rsid w:val="00C31245"/>
    <w:rsid w:val="00C45D39"/>
    <w:rsid w:val="00C536F3"/>
    <w:rsid w:val="00C626B3"/>
    <w:rsid w:val="00C70857"/>
    <w:rsid w:val="00C810FC"/>
    <w:rsid w:val="00CA2CD0"/>
    <w:rsid w:val="00CA7062"/>
    <w:rsid w:val="00CD6B5D"/>
    <w:rsid w:val="00CE2A55"/>
    <w:rsid w:val="00D21EDE"/>
    <w:rsid w:val="00D44644"/>
    <w:rsid w:val="00D4490F"/>
    <w:rsid w:val="00D475EB"/>
    <w:rsid w:val="00D933E3"/>
    <w:rsid w:val="00DB070D"/>
    <w:rsid w:val="00E15E49"/>
    <w:rsid w:val="00E24C62"/>
    <w:rsid w:val="00E63271"/>
    <w:rsid w:val="00E71BB8"/>
    <w:rsid w:val="00EC5BFD"/>
    <w:rsid w:val="00EE4940"/>
    <w:rsid w:val="00F06D05"/>
    <w:rsid w:val="00F54B9D"/>
    <w:rsid w:val="00F740FE"/>
    <w:rsid w:val="00F7581F"/>
    <w:rsid w:val="00FA004E"/>
    <w:rsid w:val="00FA7B78"/>
    <w:rsid w:val="00FC2F58"/>
    <w:rsid w:val="00FC447D"/>
    <w:rsid w:val="00FC5527"/>
    <w:rsid w:val="00FD18A3"/>
    <w:rsid w:val="00FD241D"/>
    <w:rsid w:val="00FD7856"/>
    <w:rsid w:val="00FF285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31CBE"/>
  <w15:chartTrackingRefBased/>
  <w15:docId w15:val="{B57A7206-FC4A-41C4-8715-DDCE4E385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BB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71BB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71BB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BB8"/>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71BB8"/>
    <w:rPr>
      <w:rFonts w:ascii="Times New Roman" w:eastAsiaTheme="majorEastAsia" w:hAnsi="Times New Roman" w:cstheme="majorBidi"/>
      <w:b/>
      <w:sz w:val="28"/>
      <w:szCs w:val="26"/>
    </w:rPr>
  </w:style>
  <w:style w:type="paragraph" w:styleId="NormalWeb">
    <w:name w:val="Normal (Web)"/>
    <w:basedOn w:val="Normal"/>
    <w:uiPriority w:val="99"/>
    <w:semiHidden/>
    <w:unhideWhenUsed/>
    <w:rsid w:val="00B461B8"/>
    <w:pPr>
      <w:spacing w:before="100" w:beforeAutospacing="1" w:after="100" w:afterAutospacing="1" w:line="240" w:lineRule="auto"/>
      <w:jc w:val="left"/>
    </w:pPr>
    <w:rPr>
      <w:rFonts w:eastAsia="Times New Roman" w:cs="Times New Roman"/>
      <w:szCs w:val="24"/>
      <w:lang w:eastAsia="en-GB"/>
    </w:rPr>
  </w:style>
  <w:style w:type="paragraph" w:styleId="NoSpacing">
    <w:name w:val="No Spacing"/>
    <w:uiPriority w:val="1"/>
    <w:qFormat/>
    <w:rsid w:val="008C3AF6"/>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B20E19"/>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B20E19"/>
    <w:pPr>
      <w:spacing w:after="100"/>
    </w:pPr>
  </w:style>
  <w:style w:type="paragraph" w:styleId="TOC2">
    <w:name w:val="toc 2"/>
    <w:basedOn w:val="Normal"/>
    <w:next w:val="Normal"/>
    <w:autoRedefine/>
    <w:uiPriority w:val="39"/>
    <w:unhideWhenUsed/>
    <w:rsid w:val="00B20E19"/>
    <w:pPr>
      <w:spacing w:after="100"/>
      <w:ind w:left="240"/>
    </w:pPr>
  </w:style>
  <w:style w:type="character" w:styleId="Hyperlink">
    <w:name w:val="Hyperlink"/>
    <w:basedOn w:val="DefaultParagraphFont"/>
    <w:uiPriority w:val="99"/>
    <w:unhideWhenUsed/>
    <w:rsid w:val="00B20E19"/>
    <w:rPr>
      <w:color w:val="0563C1" w:themeColor="hyperlink"/>
      <w:u w:val="single"/>
    </w:rPr>
  </w:style>
  <w:style w:type="paragraph" w:styleId="Header">
    <w:name w:val="header"/>
    <w:basedOn w:val="Normal"/>
    <w:link w:val="HeaderChar"/>
    <w:uiPriority w:val="99"/>
    <w:unhideWhenUsed/>
    <w:rsid w:val="00B20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E19"/>
    <w:rPr>
      <w:rFonts w:ascii="Times New Roman" w:hAnsi="Times New Roman"/>
      <w:sz w:val="24"/>
    </w:rPr>
  </w:style>
  <w:style w:type="paragraph" w:styleId="Footer">
    <w:name w:val="footer"/>
    <w:basedOn w:val="Normal"/>
    <w:link w:val="FooterChar"/>
    <w:uiPriority w:val="99"/>
    <w:unhideWhenUsed/>
    <w:rsid w:val="00B20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E19"/>
    <w:rPr>
      <w:rFonts w:ascii="Times New Roman" w:hAnsi="Times New Roman"/>
      <w:sz w:val="24"/>
    </w:rPr>
  </w:style>
  <w:style w:type="paragraph" w:styleId="ListParagraph">
    <w:name w:val="List Paragraph"/>
    <w:basedOn w:val="Normal"/>
    <w:uiPriority w:val="34"/>
    <w:qFormat/>
    <w:rsid w:val="00C123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904446">
      <w:bodyDiv w:val="1"/>
      <w:marLeft w:val="0"/>
      <w:marRight w:val="0"/>
      <w:marTop w:val="0"/>
      <w:marBottom w:val="0"/>
      <w:divBdr>
        <w:top w:val="none" w:sz="0" w:space="0" w:color="auto"/>
        <w:left w:val="none" w:sz="0" w:space="0" w:color="auto"/>
        <w:bottom w:val="none" w:sz="0" w:space="0" w:color="auto"/>
        <w:right w:val="none" w:sz="0" w:space="0" w:color="auto"/>
      </w:divBdr>
    </w:div>
    <w:div w:id="1776513212">
      <w:bodyDiv w:val="1"/>
      <w:marLeft w:val="0"/>
      <w:marRight w:val="0"/>
      <w:marTop w:val="0"/>
      <w:marBottom w:val="0"/>
      <w:divBdr>
        <w:top w:val="none" w:sz="0" w:space="0" w:color="auto"/>
        <w:left w:val="none" w:sz="0" w:space="0" w:color="auto"/>
        <w:bottom w:val="none" w:sz="0" w:space="0" w:color="auto"/>
        <w:right w:val="none" w:sz="0" w:space="0" w:color="auto"/>
      </w:divBdr>
    </w:div>
    <w:div w:id="1881473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3D74C-E827-45BC-A06D-B0A08CE3EC8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25</Pages>
  <Words>4998</Words>
  <Characters>28492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Samata Khatoon (1919228)</cp:lastModifiedBy>
  <cp:revision>37</cp:revision>
  <dcterms:created xsi:type="dcterms:W3CDTF">2021-08-27T21:02:00Z</dcterms:created>
  <dcterms:modified xsi:type="dcterms:W3CDTF">2021-08-27T21:42:00Z</dcterms:modified>
</cp:coreProperties>
</file>