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E57D" w14:textId="77777777" w:rsidR="00100581" w:rsidRPr="00340B34" w:rsidRDefault="00100581" w:rsidP="00340B34">
      <w:pPr>
        <w:spacing w:line="360" w:lineRule="auto"/>
        <w:jc w:val="both"/>
        <w:rPr>
          <w:rFonts w:ascii="Arial" w:hAnsi="Arial" w:cs="Arial"/>
          <w:b/>
          <w:bCs/>
        </w:rPr>
      </w:pPr>
    </w:p>
    <w:p w14:paraId="77CEA581" w14:textId="77777777" w:rsidR="00100581" w:rsidRPr="00340B34" w:rsidRDefault="00100581" w:rsidP="00340B34">
      <w:pPr>
        <w:spacing w:line="360" w:lineRule="auto"/>
        <w:jc w:val="center"/>
        <w:rPr>
          <w:rFonts w:ascii="Arial" w:hAnsi="Arial" w:cs="Arial"/>
          <w:b/>
          <w:bCs/>
          <w:sz w:val="32"/>
          <w:szCs w:val="32"/>
        </w:rPr>
      </w:pPr>
    </w:p>
    <w:p w14:paraId="4DB02F70" w14:textId="77777777" w:rsidR="00100581" w:rsidRPr="00340B34" w:rsidRDefault="00100581" w:rsidP="00340B34">
      <w:pPr>
        <w:spacing w:line="360" w:lineRule="auto"/>
        <w:jc w:val="center"/>
        <w:rPr>
          <w:rFonts w:ascii="Arial" w:hAnsi="Arial" w:cs="Arial"/>
          <w:b/>
          <w:bCs/>
          <w:sz w:val="32"/>
          <w:szCs w:val="32"/>
        </w:rPr>
      </w:pPr>
    </w:p>
    <w:p w14:paraId="55C67866" w14:textId="77777777" w:rsidR="00D11468" w:rsidRDefault="00D11468" w:rsidP="00340B34">
      <w:pPr>
        <w:spacing w:line="360" w:lineRule="auto"/>
        <w:jc w:val="center"/>
        <w:rPr>
          <w:rFonts w:ascii="Arial" w:hAnsi="Arial" w:cs="Arial"/>
          <w:b/>
          <w:bCs/>
          <w:sz w:val="32"/>
          <w:szCs w:val="32"/>
        </w:rPr>
      </w:pPr>
    </w:p>
    <w:p w14:paraId="7B18C9E7" w14:textId="1D8D6E20" w:rsidR="00100581" w:rsidRPr="00340B34" w:rsidRDefault="007A3532" w:rsidP="00340B34">
      <w:pPr>
        <w:spacing w:line="360" w:lineRule="auto"/>
        <w:jc w:val="center"/>
        <w:rPr>
          <w:rFonts w:ascii="Arial" w:hAnsi="Arial" w:cs="Arial"/>
          <w:b/>
          <w:bCs/>
          <w:sz w:val="32"/>
          <w:szCs w:val="32"/>
        </w:rPr>
      </w:pPr>
      <w:r w:rsidRPr="00340B34">
        <w:rPr>
          <w:rFonts w:ascii="Arial" w:hAnsi="Arial" w:cs="Arial"/>
          <w:b/>
          <w:bCs/>
          <w:sz w:val="32"/>
          <w:szCs w:val="32"/>
        </w:rPr>
        <w:t>Reflective Learning Log</w:t>
      </w:r>
    </w:p>
    <w:p w14:paraId="77C94147" w14:textId="77777777" w:rsidR="007A3532" w:rsidRPr="00340B34" w:rsidRDefault="007A3532" w:rsidP="00340B34">
      <w:pPr>
        <w:spacing w:line="360" w:lineRule="auto"/>
        <w:jc w:val="center"/>
        <w:rPr>
          <w:rFonts w:ascii="Arial" w:hAnsi="Arial" w:cs="Arial"/>
          <w:b/>
          <w:bCs/>
          <w:sz w:val="32"/>
          <w:szCs w:val="32"/>
        </w:rPr>
      </w:pPr>
    </w:p>
    <w:p w14:paraId="7EDA3621" w14:textId="77777777" w:rsidR="007A3532" w:rsidRPr="00340B34" w:rsidRDefault="007A3532" w:rsidP="00340B34">
      <w:pPr>
        <w:spacing w:line="360" w:lineRule="auto"/>
        <w:jc w:val="center"/>
        <w:rPr>
          <w:rFonts w:ascii="Arial" w:hAnsi="Arial" w:cs="Arial"/>
          <w:sz w:val="32"/>
          <w:szCs w:val="32"/>
        </w:rPr>
      </w:pPr>
      <w:r w:rsidRPr="00340B34">
        <w:rPr>
          <w:rFonts w:ascii="Arial" w:hAnsi="Arial" w:cs="Arial"/>
          <w:b/>
          <w:bCs/>
          <w:sz w:val="32"/>
          <w:szCs w:val="32"/>
        </w:rPr>
        <w:t>Placement at Novotel London Bridge</w:t>
      </w:r>
    </w:p>
    <w:p w14:paraId="145B869A" w14:textId="77777777" w:rsidR="00100581" w:rsidRPr="00340B34" w:rsidRDefault="00100581" w:rsidP="00340B34">
      <w:pPr>
        <w:spacing w:line="360" w:lineRule="auto"/>
        <w:jc w:val="center"/>
        <w:rPr>
          <w:rFonts w:ascii="Arial" w:hAnsi="Arial" w:cs="Arial"/>
          <w:b/>
          <w:bCs/>
          <w:sz w:val="32"/>
          <w:szCs w:val="32"/>
        </w:rPr>
      </w:pPr>
    </w:p>
    <w:p w14:paraId="16478A1B" w14:textId="77777777" w:rsidR="00100581" w:rsidRPr="00340B34" w:rsidRDefault="00100581" w:rsidP="00340B34">
      <w:pPr>
        <w:spacing w:line="360" w:lineRule="auto"/>
        <w:jc w:val="center"/>
        <w:rPr>
          <w:rFonts w:ascii="Arial" w:hAnsi="Arial" w:cs="Arial"/>
          <w:b/>
          <w:bCs/>
          <w:sz w:val="32"/>
          <w:szCs w:val="32"/>
        </w:rPr>
      </w:pPr>
    </w:p>
    <w:p w14:paraId="5189DE36" w14:textId="77777777" w:rsidR="00100581" w:rsidRPr="00340B34" w:rsidRDefault="00100581" w:rsidP="00340B34">
      <w:pPr>
        <w:spacing w:line="360" w:lineRule="auto"/>
        <w:jc w:val="center"/>
        <w:rPr>
          <w:rFonts w:ascii="Arial" w:hAnsi="Arial" w:cs="Arial"/>
          <w:b/>
          <w:bCs/>
          <w:sz w:val="32"/>
          <w:szCs w:val="32"/>
        </w:rPr>
      </w:pPr>
    </w:p>
    <w:p w14:paraId="6A0ECDBF" w14:textId="77777777" w:rsidR="00100581" w:rsidRPr="00340B34" w:rsidRDefault="00100581" w:rsidP="00340B34">
      <w:pPr>
        <w:spacing w:line="360" w:lineRule="auto"/>
        <w:rPr>
          <w:rFonts w:ascii="Arial" w:hAnsi="Arial" w:cs="Arial"/>
          <w:b/>
          <w:bCs/>
          <w:sz w:val="32"/>
          <w:szCs w:val="32"/>
        </w:rPr>
      </w:pPr>
    </w:p>
    <w:p w14:paraId="54F814FE" w14:textId="77777777" w:rsidR="00100581" w:rsidRPr="00340B34" w:rsidRDefault="00100581" w:rsidP="00340B34">
      <w:pPr>
        <w:spacing w:line="360" w:lineRule="auto"/>
        <w:jc w:val="center"/>
        <w:rPr>
          <w:rFonts w:ascii="Arial" w:hAnsi="Arial" w:cs="Arial"/>
          <w:b/>
          <w:bCs/>
          <w:sz w:val="32"/>
          <w:szCs w:val="32"/>
        </w:rPr>
      </w:pPr>
    </w:p>
    <w:p w14:paraId="4C4A30BC" w14:textId="77777777" w:rsidR="00100581" w:rsidRPr="00340B34" w:rsidRDefault="00100581" w:rsidP="00340B34">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 xml:space="preserve">Student Name: Catalina </w:t>
      </w:r>
      <w:proofErr w:type="spellStart"/>
      <w:r w:rsidRPr="00340B34">
        <w:rPr>
          <w:rFonts w:ascii="Arial" w:eastAsia="Calibri" w:hAnsi="Arial" w:cs="Arial"/>
          <w:b/>
          <w:bCs/>
          <w:sz w:val="32"/>
          <w:szCs w:val="32"/>
        </w:rPr>
        <w:t>Chirila</w:t>
      </w:r>
      <w:proofErr w:type="spellEnd"/>
      <w:r w:rsidRPr="00340B34">
        <w:rPr>
          <w:rFonts w:ascii="Arial" w:eastAsia="Calibri" w:hAnsi="Arial" w:cs="Arial"/>
          <w:b/>
          <w:bCs/>
          <w:sz w:val="32"/>
          <w:szCs w:val="32"/>
        </w:rPr>
        <w:br/>
        <w:t>Student Number: 2233497</w:t>
      </w:r>
      <w:r w:rsidRPr="00340B34">
        <w:rPr>
          <w:rFonts w:ascii="Arial" w:eastAsia="Calibri" w:hAnsi="Arial" w:cs="Arial"/>
          <w:b/>
          <w:bCs/>
          <w:sz w:val="32"/>
          <w:szCs w:val="32"/>
        </w:rPr>
        <w:br/>
        <w:t>Module: Managing Food &amp; Beverage Operations</w:t>
      </w:r>
    </w:p>
    <w:p w14:paraId="553C7BAE" w14:textId="77777777" w:rsidR="00100581" w:rsidRPr="00340B34" w:rsidRDefault="00100581" w:rsidP="00340B34">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Module no: BMIH6002</w:t>
      </w:r>
    </w:p>
    <w:p w14:paraId="0C61A4D2" w14:textId="479DD318" w:rsidR="00100581" w:rsidRDefault="00100581" w:rsidP="00340B34">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 xml:space="preserve">Lecturer: Giulia </w:t>
      </w:r>
      <w:proofErr w:type="spellStart"/>
      <w:r w:rsidRPr="00340B34">
        <w:rPr>
          <w:rFonts w:ascii="Arial" w:eastAsia="Calibri" w:hAnsi="Arial" w:cs="Arial"/>
          <w:b/>
          <w:bCs/>
          <w:sz w:val="32"/>
          <w:szCs w:val="32"/>
        </w:rPr>
        <w:t>Chifari</w:t>
      </w:r>
      <w:proofErr w:type="spellEnd"/>
    </w:p>
    <w:p w14:paraId="0CB82BB2" w14:textId="094F2667" w:rsidR="0074707A" w:rsidRPr="00340B34" w:rsidRDefault="0074707A" w:rsidP="00340B34">
      <w:pPr>
        <w:spacing w:line="360" w:lineRule="auto"/>
        <w:jc w:val="center"/>
        <w:rPr>
          <w:rFonts w:ascii="Arial" w:eastAsia="Calibri" w:hAnsi="Arial" w:cs="Arial"/>
          <w:b/>
          <w:bCs/>
          <w:sz w:val="32"/>
          <w:szCs w:val="32"/>
        </w:rPr>
      </w:pPr>
      <w:r>
        <w:rPr>
          <w:rFonts w:ascii="Arial" w:eastAsia="Calibri" w:hAnsi="Arial" w:cs="Arial"/>
          <w:b/>
          <w:bCs/>
          <w:sz w:val="32"/>
          <w:szCs w:val="32"/>
        </w:rPr>
        <w:t xml:space="preserve">Wordcount: 1310 </w:t>
      </w:r>
    </w:p>
    <w:p w14:paraId="18FCC144" w14:textId="77777777" w:rsidR="00100581" w:rsidRPr="00340B34" w:rsidRDefault="00100581" w:rsidP="00340B34">
      <w:pPr>
        <w:spacing w:line="360" w:lineRule="auto"/>
        <w:jc w:val="both"/>
        <w:rPr>
          <w:rFonts w:ascii="Arial" w:eastAsia="Times New Roman" w:hAnsi="Arial" w:cs="Arial"/>
        </w:rPr>
      </w:pPr>
    </w:p>
    <w:p w14:paraId="338F114A" w14:textId="77777777" w:rsidR="00100581" w:rsidRPr="00340B34" w:rsidRDefault="00100581" w:rsidP="00340B34">
      <w:pPr>
        <w:tabs>
          <w:tab w:val="left" w:pos="2434"/>
        </w:tabs>
        <w:spacing w:line="360" w:lineRule="auto"/>
        <w:jc w:val="both"/>
        <w:rPr>
          <w:rFonts w:ascii="Arial" w:eastAsia="Calibri" w:hAnsi="Arial" w:cs="Arial"/>
          <w:b/>
          <w:bCs/>
        </w:rPr>
      </w:pPr>
    </w:p>
    <w:p w14:paraId="12971795" w14:textId="77777777" w:rsidR="007A3532" w:rsidRPr="00340B34" w:rsidRDefault="00100581" w:rsidP="00340B34">
      <w:pPr>
        <w:spacing w:line="360" w:lineRule="auto"/>
        <w:jc w:val="both"/>
        <w:rPr>
          <w:rFonts w:ascii="Arial" w:hAnsi="Arial" w:cs="Arial"/>
        </w:rPr>
      </w:pPr>
      <w:r w:rsidRPr="00340B34">
        <w:rPr>
          <w:rFonts w:ascii="Arial" w:hAnsi="Arial" w:cs="Arial"/>
          <w:color w:val="000000"/>
        </w:rPr>
        <w:t xml:space="preserve">I acknowledge that I used Chat GPT, available at </w:t>
      </w:r>
      <w:hyperlink r:id="rId5" w:history="1">
        <w:r w:rsidRPr="00340B34">
          <w:rPr>
            <w:rStyle w:val="Hyperlink"/>
            <w:rFonts w:ascii="Arial" w:hAnsi="Arial" w:cs="Arial"/>
          </w:rPr>
          <w:t>https://chatgpt.com</w:t>
        </w:r>
      </w:hyperlink>
      <w:r w:rsidRPr="00340B34">
        <w:rPr>
          <w:rFonts w:ascii="Arial" w:hAnsi="Arial" w:cs="Arial"/>
          <w:color w:val="000000"/>
        </w:rPr>
        <w:t xml:space="preserve"> , an AI language model, to assist in structuring my assignment and refining the clarity of my work. I used Grammarly to assist with spelling and additionally I used My bib for my references available at: </w:t>
      </w:r>
      <w:hyperlink r:id="rId6" w:anchor="/projects/JbJ6wM/citations" w:history="1">
        <w:r w:rsidRPr="00340B34">
          <w:rPr>
            <w:rStyle w:val="Hyperlink"/>
            <w:rFonts w:ascii="Arial" w:hAnsi="Arial" w:cs="Arial"/>
          </w:rPr>
          <w:t>https://www.mybib.com/#/projects/JbJ6wM/citations</w:t>
        </w:r>
      </w:hyperlink>
      <w:r w:rsidRPr="00340B34">
        <w:rPr>
          <w:rStyle w:val="Hyperlink"/>
          <w:rFonts w:ascii="Arial" w:hAnsi="Arial" w:cs="Arial"/>
        </w:rPr>
        <w:t xml:space="preserve">. </w:t>
      </w:r>
    </w:p>
    <w:p w14:paraId="49705E7C" w14:textId="77777777" w:rsidR="007A3532" w:rsidRPr="00340B34" w:rsidRDefault="007A3532" w:rsidP="00340B34">
      <w:pPr>
        <w:spacing w:line="360" w:lineRule="auto"/>
        <w:jc w:val="both"/>
        <w:rPr>
          <w:rFonts w:ascii="Arial" w:hAnsi="Arial" w:cs="Arial"/>
        </w:rPr>
      </w:pPr>
    </w:p>
    <w:p w14:paraId="76E58D17" w14:textId="77777777" w:rsidR="007A3532" w:rsidRPr="00340B34" w:rsidRDefault="007A3532" w:rsidP="00340B34">
      <w:pPr>
        <w:spacing w:line="360" w:lineRule="auto"/>
        <w:jc w:val="both"/>
        <w:rPr>
          <w:rFonts w:ascii="Arial" w:hAnsi="Arial" w:cs="Arial"/>
        </w:rPr>
      </w:pPr>
    </w:p>
    <w:p w14:paraId="5F62A796" w14:textId="77777777" w:rsidR="007A3532" w:rsidRPr="00340B34" w:rsidRDefault="007A3532" w:rsidP="00340B34">
      <w:pPr>
        <w:spacing w:line="360" w:lineRule="auto"/>
        <w:jc w:val="both"/>
        <w:rPr>
          <w:rFonts w:ascii="Arial" w:hAnsi="Arial" w:cs="Arial"/>
        </w:rPr>
      </w:pPr>
    </w:p>
    <w:p w14:paraId="341072E8" w14:textId="77777777" w:rsidR="00340B34" w:rsidRPr="00340B34" w:rsidRDefault="00340B34" w:rsidP="00340B34">
      <w:pPr>
        <w:spacing w:line="360" w:lineRule="auto"/>
        <w:jc w:val="both"/>
        <w:rPr>
          <w:rFonts w:ascii="Arial" w:hAnsi="Arial" w:cs="Arial"/>
        </w:rPr>
      </w:pPr>
    </w:p>
    <w:p w14:paraId="5773F2EB" w14:textId="77777777" w:rsidR="00340B34" w:rsidRPr="00340B34" w:rsidRDefault="00340B34" w:rsidP="00340B34">
      <w:pPr>
        <w:pStyle w:val="Heading3"/>
        <w:spacing w:line="360" w:lineRule="auto"/>
        <w:jc w:val="both"/>
        <w:rPr>
          <w:rFonts w:ascii="Arial" w:hAnsi="Arial" w:cs="Arial"/>
          <w:color w:val="000000"/>
          <w:sz w:val="24"/>
          <w:szCs w:val="24"/>
        </w:rPr>
      </w:pPr>
      <w:r w:rsidRPr="00340B34">
        <w:rPr>
          <w:rFonts w:ascii="Arial" w:hAnsi="Arial" w:cs="Arial"/>
          <w:color w:val="000000"/>
          <w:sz w:val="24"/>
          <w:szCs w:val="24"/>
        </w:rPr>
        <w:lastRenderedPageBreak/>
        <w:t>Introduction</w:t>
      </w:r>
    </w:p>
    <w:p w14:paraId="163B0DA5" w14:textId="16202545"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During my Level 6 placement at</w:t>
      </w:r>
      <w:r w:rsidRPr="00340B34">
        <w:rPr>
          <w:rStyle w:val="apple-converted-space"/>
          <w:rFonts w:ascii="Arial" w:hAnsi="Arial" w:cs="Arial"/>
          <w:color w:val="000000"/>
        </w:rPr>
        <w:t> </w:t>
      </w:r>
      <w:r w:rsidRPr="00340B34">
        <w:rPr>
          <w:rStyle w:val="Strong"/>
          <w:rFonts w:ascii="Arial" w:hAnsi="Arial" w:cs="Arial"/>
          <w:b w:val="0"/>
          <w:color w:val="000000"/>
        </w:rPr>
        <w:t>Novotel London Bridge</w:t>
      </w:r>
      <w:r w:rsidRPr="00340B34">
        <w:rPr>
          <w:rFonts w:ascii="Arial" w:hAnsi="Arial" w:cs="Arial"/>
          <w:color w:val="000000"/>
        </w:rPr>
        <w:t xml:space="preserve">, I was assigned to the Food &amp; Beverage (F&amp;B) department, which forms a critical pillar of the hotel’s operational and guest satisfaction strategies. Novotel London Bridge, part of the Accor Group, positions itself within the upscale hospitality segment and offers a multifaceted F&amp;B service. The hotel includes the “Gourmet Bar &amp; Restaurant,” which blends a casual </w:t>
      </w:r>
      <w:r>
        <w:rPr>
          <w:rFonts w:ascii="Arial" w:hAnsi="Arial" w:cs="Arial"/>
          <w:color w:val="000000"/>
        </w:rPr>
        <w:t xml:space="preserve">dining atmosphere complemented by a globally inspired menu, 24-hour room service, and a </w:t>
      </w:r>
      <w:r w:rsidRPr="00340B34">
        <w:rPr>
          <w:rFonts w:ascii="Arial" w:hAnsi="Arial" w:cs="Arial"/>
          <w:color w:val="000000"/>
        </w:rPr>
        <w:t>comprehensive breakfast buffet. Additionally, the hotel supports corporate and private events through tailored catering services.</w:t>
      </w:r>
    </w:p>
    <w:p w14:paraId="72873879"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In preparation for this placement, I established three core learning objectives:</w:t>
      </w:r>
    </w:p>
    <w:p w14:paraId="488E6960" w14:textId="77777777" w:rsidR="00340B34" w:rsidRPr="00340B34" w:rsidRDefault="00340B34" w:rsidP="00340B34">
      <w:pPr>
        <w:pStyle w:val="NormalWeb"/>
        <w:numPr>
          <w:ilvl w:val="0"/>
          <w:numId w:val="11"/>
        </w:numPr>
        <w:spacing w:before="100" w:beforeAutospacing="1" w:after="100" w:afterAutospacing="1" w:line="360" w:lineRule="auto"/>
        <w:jc w:val="both"/>
        <w:rPr>
          <w:rFonts w:ascii="Arial" w:hAnsi="Arial" w:cs="Arial"/>
          <w:color w:val="000000"/>
        </w:rPr>
      </w:pPr>
      <w:r w:rsidRPr="00340B34">
        <w:rPr>
          <w:rFonts w:ascii="Arial" w:hAnsi="Arial" w:cs="Arial"/>
          <w:color w:val="000000"/>
        </w:rPr>
        <w:t>To consolidate my understanding of supervisory responsibilities and leadership theory in F&amp;B operations.</w:t>
      </w:r>
    </w:p>
    <w:p w14:paraId="1A6D659D" w14:textId="77777777" w:rsidR="00340B34" w:rsidRPr="00340B34" w:rsidRDefault="00340B34" w:rsidP="00340B34">
      <w:pPr>
        <w:pStyle w:val="NormalWeb"/>
        <w:numPr>
          <w:ilvl w:val="0"/>
          <w:numId w:val="11"/>
        </w:numPr>
        <w:spacing w:before="100" w:beforeAutospacing="1" w:after="100" w:afterAutospacing="1" w:line="360" w:lineRule="auto"/>
        <w:jc w:val="both"/>
        <w:rPr>
          <w:rFonts w:ascii="Arial" w:hAnsi="Arial" w:cs="Arial"/>
          <w:color w:val="000000"/>
        </w:rPr>
      </w:pPr>
      <w:r w:rsidRPr="00340B34">
        <w:rPr>
          <w:rFonts w:ascii="Arial" w:hAnsi="Arial" w:cs="Arial"/>
          <w:color w:val="000000"/>
        </w:rPr>
        <w:t>To develop critical competencies in problem-solving and communication within a dynamic, guest-facing environment.</w:t>
      </w:r>
    </w:p>
    <w:p w14:paraId="71DFF46D" w14:textId="011836FE" w:rsidR="00340B34" w:rsidRPr="00340B34" w:rsidRDefault="00340B34" w:rsidP="00340B34">
      <w:pPr>
        <w:pStyle w:val="NormalWeb"/>
        <w:numPr>
          <w:ilvl w:val="0"/>
          <w:numId w:val="11"/>
        </w:numPr>
        <w:spacing w:before="100" w:beforeAutospacing="1" w:after="100" w:afterAutospacing="1" w:line="360" w:lineRule="auto"/>
        <w:jc w:val="both"/>
        <w:rPr>
          <w:rFonts w:ascii="Arial" w:hAnsi="Arial" w:cs="Arial"/>
          <w:color w:val="000000"/>
        </w:rPr>
      </w:pPr>
      <w:r w:rsidRPr="00340B34">
        <w:rPr>
          <w:rFonts w:ascii="Arial" w:hAnsi="Arial" w:cs="Arial"/>
          <w:color w:val="000000"/>
        </w:rPr>
        <w:t>To evaluate the implementation of sustainable practices in F&amp;B operations using theoretical frameworks explored during prior academic stud</w:t>
      </w:r>
      <w:r>
        <w:rPr>
          <w:rFonts w:ascii="Arial" w:hAnsi="Arial" w:cs="Arial"/>
          <w:color w:val="000000"/>
        </w:rPr>
        <w:t>ies</w:t>
      </w:r>
      <w:r w:rsidRPr="00340B34">
        <w:rPr>
          <w:rFonts w:ascii="Arial" w:hAnsi="Arial" w:cs="Arial"/>
          <w:color w:val="000000"/>
        </w:rPr>
        <w:t>.</w:t>
      </w:r>
    </w:p>
    <w:p w14:paraId="37B0E2DF" w14:textId="50871967" w:rsidR="00340B34" w:rsidRPr="00340B34" w:rsidRDefault="00340B34" w:rsidP="00340B34">
      <w:pPr>
        <w:spacing w:line="360" w:lineRule="auto"/>
        <w:jc w:val="both"/>
        <w:rPr>
          <w:rFonts w:ascii="Arial" w:hAnsi="Arial" w:cs="Arial"/>
        </w:rPr>
      </w:pPr>
    </w:p>
    <w:p w14:paraId="49005529" w14:textId="01314EDA"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 xml:space="preserve">This reflection </w:t>
      </w:r>
      <w:r>
        <w:rPr>
          <w:rFonts w:ascii="Arial" w:hAnsi="Arial" w:cs="Arial"/>
          <w:color w:val="000000"/>
        </w:rPr>
        <w:t xml:space="preserve">employs </w:t>
      </w:r>
      <w:r w:rsidRPr="00340B34">
        <w:rPr>
          <w:rStyle w:val="Strong"/>
          <w:rFonts w:ascii="Arial" w:hAnsi="Arial" w:cs="Arial"/>
          <w:b w:val="0"/>
          <w:color w:val="000000"/>
        </w:rPr>
        <w:t>Gibbs’ Reflective Cycle (1988)</w:t>
      </w:r>
      <w:r w:rsidRPr="00340B34">
        <w:rPr>
          <w:rStyle w:val="apple-converted-space"/>
          <w:rFonts w:ascii="Arial" w:hAnsi="Arial" w:cs="Arial"/>
          <w:color w:val="000000"/>
        </w:rPr>
        <w:t> </w:t>
      </w:r>
      <w:r w:rsidRPr="00340B34">
        <w:rPr>
          <w:rFonts w:ascii="Arial" w:hAnsi="Arial" w:cs="Arial"/>
          <w:color w:val="000000"/>
        </w:rPr>
        <w:t>as a structured model for critical analysis. Gibbs’ model facilitates reflection through six stages: description, feelings, evaluation, analysis, conclusion, and an action plan.</w:t>
      </w:r>
    </w:p>
    <w:p w14:paraId="2CCFD073" w14:textId="1CA6F3CB" w:rsidR="00340B34" w:rsidRPr="00340B34" w:rsidRDefault="0074707A" w:rsidP="00340B34">
      <w:pPr>
        <w:pStyle w:val="Heading4"/>
        <w:spacing w:line="360" w:lineRule="auto"/>
        <w:jc w:val="both"/>
        <w:rPr>
          <w:rFonts w:ascii="Arial" w:hAnsi="Arial" w:cs="Arial"/>
          <w:color w:val="000000"/>
        </w:rPr>
      </w:pPr>
      <w:r>
        <w:rPr>
          <w:rFonts w:ascii="Arial" w:hAnsi="Arial" w:cs="Arial"/>
          <w:color w:val="000000"/>
        </w:rPr>
        <w:t xml:space="preserve">Section1: </w:t>
      </w:r>
      <w:r w:rsidR="00340B34" w:rsidRPr="00340B34">
        <w:rPr>
          <w:rFonts w:ascii="Arial" w:hAnsi="Arial" w:cs="Arial"/>
          <w:color w:val="000000"/>
        </w:rPr>
        <w:t>Description and Role Context</w:t>
      </w:r>
    </w:p>
    <w:p w14:paraId="0F57A401" w14:textId="77777777" w:rsidR="0074707A" w:rsidRPr="0074707A" w:rsidRDefault="0074707A" w:rsidP="0074707A">
      <w:pPr>
        <w:pStyle w:val="NormalWeb"/>
        <w:spacing w:line="360" w:lineRule="auto"/>
        <w:jc w:val="both"/>
        <w:rPr>
          <w:rFonts w:ascii="Arial" w:hAnsi="Arial" w:cs="Arial"/>
          <w:color w:val="000000"/>
        </w:rPr>
      </w:pPr>
      <w:r w:rsidRPr="0074707A">
        <w:rPr>
          <w:rFonts w:ascii="Arial" w:hAnsi="Arial" w:cs="Arial"/>
          <w:color w:val="000000"/>
        </w:rPr>
        <w:t>In my role, I assist the staff with breakfast service and support various tasks across the Food and Beverage department to ensure seamless operations. My responsibilities extend beyond just serving breakfast, as I actively contribute to maintaining a high standard of service throughout the day.</w:t>
      </w:r>
    </w:p>
    <w:p w14:paraId="303B7AE1" w14:textId="77777777" w:rsidR="0074707A" w:rsidRPr="0074707A" w:rsidRDefault="0074707A" w:rsidP="0074707A">
      <w:pPr>
        <w:pStyle w:val="NormalWeb"/>
        <w:spacing w:line="360" w:lineRule="auto"/>
        <w:jc w:val="both"/>
        <w:rPr>
          <w:rFonts w:ascii="Arial" w:hAnsi="Arial" w:cs="Arial"/>
          <w:color w:val="000000"/>
        </w:rPr>
      </w:pPr>
      <w:r w:rsidRPr="0074707A">
        <w:rPr>
          <w:rFonts w:ascii="Arial" w:hAnsi="Arial" w:cs="Arial"/>
          <w:color w:val="000000"/>
        </w:rPr>
        <w:t>During breakfast service, I ensure that guests receive timely and attentive service by assisting with food preparation, setting up the buffet, and replenishing items as needed. I also take care of guest requests, ensuring they are met promptly and courteously. This includes accommodating dietary preferences and ensuring that all dishes are fresh and properly presented.</w:t>
      </w:r>
    </w:p>
    <w:p w14:paraId="74E5CC46" w14:textId="6AD1C34C" w:rsidR="0074707A" w:rsidRPr="0074707A" w:rsidRDefault="0074707A" w:rsidP="0074707A">
      <w:pPr>
        <w:pStyle w:val="NormalWeb"/>
        <w:spacing w:line="360" w:lineRule="auto"/>
        <w:jc w:val="both"/>
        <w:rPr>
          <w:rFonts w:ascii="Arial" w:hAnsi="Arial" w:cs="Arial"/>
          <w:color w:val="000000"/>
        </w:rPr>
      </w:pPr>
      <w:r w:rsidRPr="0074707A">
        <w:rPr>
          <w:rFonts w:ascii="Arial" w:hAnsi="Arial" w:cs="Arial"/>
          <w:color w:val="000000"/>
        </w:rPr>
        <w:lastRenderedPageBreak/>
        <w:t>In addition to breakfast duties, I offer support in other areas of the Food and Beverage department. This includes helping with lunch and dinner services by assisting with table setups, food plating, and helping servers and kitchen staff. I also ensure that dining areas are kept clean, organized, and fully stocked with necessary items.</w:t>
      </w:r>
    </w:p>
    <w:p w14:paraId="2EDA7EA9" w14:textId="77777777" w:rsidR="0074707A" w:rsidRPr="0074707A" w:rsidRDefault="0074707A" w:rsidP="0074707A">
      <w:pPr>
        <w:pStyle w:val="NormalWeb"/>
        <w:spacing w:line="360" w:lineRule="auto"/>
        <w:jc w:val="both"/>
        <w:rPr>
          <w:rFonts w:ascii="Arial" w:hAnsi="Arial" w:cs="Arial"/>
          <w:color w:val="000000"/>
        </w:rPr>
      </w:pPr>
      <w:r w:rsidRPr="0074707A">
        <w:rPr>
          <w:rFonts w:ascii="Arial" w:hAnsi="Arial" w:cs="Arial"/>
          <w:color w:val="000000"/>
        </w:rPr>
        <w:t>I frequently collaborate with management and colleagues to address any operational issues, ensuring smooth service flow. I assist in organizing stock and maintaining inventory, which involves checking supplies and making sure everything is ready for the next shift. My role also includes handling guest feedback, ensuring any concerns are promptly addressed, and contributing to a positive and welcoming dining experience for all guests.</w:t>
      </w:r>
    </w:p>
    <w:p w14:paraId="0F39DC29" w14:textId="77777777" w:rsidR="0074707A" w:rsidRPr="0074707A" w:rsidRDefault="0074707A" w:rsidP="0074707A">
      <w:pPr>
        <w:pStyle w:val="NormalWeb"/>
        <w:spacing w:line="360" w:lineRule="auto"/>
        <w:jc w:val="both"/>
        <w:rPr>
          <w:rFonts w:ascii="Arial" w:hAnsi="Arial" w:cs="Arial"/>
          <w:color w:val="000000"/>
        </w:rPr>
      </w:pPr>
      <w:r w:rsidRPr="0074707A">
        <w:rPr>
          <w:rFonts w:ascii="Arial" w:hAnsi="Arial" w:cs="Arial"/>
          <w:color w:val="000000"/>
        </w:rPr>
        <w:t>Overall, my role is essential in maintaining a high standard of service, supporting the team, and ensuring that every aspect of the Food and Beverage department runs efficiently and smoothly.</w:t>
      </w:r>
    </w:p>
    <w:p w14:paraId="177E27A6" w14:textId="77777777" w:rsidR="00340B34" w:rsidRPr="00340B34" w:rsidRDefault="00340B34" w:rsidP="00340B34">
      <w:pPr>
        <w:pStyle w:val="NormalWeb"/>
        <w:spacing w:line="360" w:lineRule="auto"/>
        <w:jc w:val="both"/>
        <w:rPr>
          <w:rFonts w:ascii="Arial" w:hAnsi="Arial" w:cs="Arial"/>
          <w:color w:val="000000"/>
        </w:rPr>
      </w:pPr>
    </w:p>
    <w:p w14:paraId="3660A1CA" w14:textId="77777777" w:rsidR="00340B34" w:rsidRPr="00340B34" w:rsidRDefault="00340B34" w:rsidP="00340B34">
      <w:pPr>
        <w:pStyle w:val="Heading4"/>
        <w:spacing w:line="360" w:lineRule="auto"/>
        <w:jc w:val="both"/>
        <w:rPr>
          <w:rFonts w:ascii="Arial" w:hAnsi="Arial" w:cs="Arial"/>
          <w:color w:val="000000"/>
        </w:rPr>
      </w:pPr>
      <w:r w:rsidRPr="00340B34">
        <w:rPr>
          <w:rFonts w:ascii="Arial" w:hAnsi="Arial" w:cs="Arial"/>
          <w:color w:val="000000"/>
        </w:rPr>
        <w:t>Evaluation and Analysis</w:t>
      </w:r>
    </w:p>
    <w:p w14:paraId="342B90E9" w14:textId="7FF4FB1D"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Effective supervision in hospitality is underpinned by capabilities in leadership, communication, adaptability, and problem</w:t>
      </w:r>
      <w:r w:rsidR="0074707A">
        <w:rPr>
          <w:rFonts w:ascii="Arial" w:hAnsi="Arial" w:cs="Arial"/>
          <w:color w:val="000000"/>
        </w:rPr>
        <w:t>-</w:t>
      </w:r>
      <w:r w:rsidRPr="00340B34">
        <w:rPr>
          <w:rFonts w:ascii="Arial" w:hAnsi="Arial" w:cs="Arial"/>
          <w:color w:val="000000"/>
        </w:rPr>
        <w:t>solving (Baum, 2015; Davis et al., 2018). Through this placement, I identified communication as a personal strength, particularly in resolving service coordination issues between the kitchen and front-of-house staff. However, I recognised a limitation in my ability to manage emotionally intense complaint scenarios</w:t>
      </w:r>
      <w:r>
        <w:rPr>
          <w:rFonts w:ascii="Arial" w:hAnsi="Arial" w:cs="Arial"/>
          <w:color w:val="000000"/>
        </w:rPr>
        <w:t xml:space="preserve"> assertively</w:t>
      </w:r>
      <w:r w:rsidRPr="00340B34">
        <w:rPr>
          <w:rFonts w:ascii="Arial" w:hAnsi="Arial" w:cs="Arial"/>
          <w:color w:val="000000"/>
        </w:rPr>
        <w:t>. This aligns with Goleman’s (1998) concept of emotional intelligence, which highlights the importance of self-regulation and empathy in service leadership roles.</w:t>
      </w:r>
    </w:p>
    <w:p w14:paraId="0662FBE9" w14:textId="466F3CD5" w:rsid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The application of</w:t>
      </w:r>
      <w:r w:rsidRPr="00340B34">
        <w:rPr>
          <w:rStyle w:val="apple-converted-space"/>
          <w:rFonts w:ascii="Arial" w:hAnsi="Arial" w:cs="Arial"/>
          <w:color w:val="000000"/>
        </w:rPr>
        <w:t> </w:t>
      </w:r>
      <w:r w:rsidRPr="00340B34">
        <w:rPr>
          <w:rStyle w:val="Strong"/>
          <w:rFonts w:ascii="Arial" w:hAnsi="Arial" w:cs="Arial"/>
          <w:b w:val="0"/>
          <w:color w:val="000000"/>
        </w:rPr>
        <w:t>Situational Leadership Theory (Hersey &amp; Blanchard, 1982)</w:t>
      </w:r>
      <w:r w:rsidRPr="00340B34">
        <w:rPr>
          <w:rStyle w:val="apple-converted-space"/>
          <w:rFonts w:ascii="Arial" w:hAnsi="Arial" w:cs="Arial"/>
          <w:color w:val="000000"/>
        </w:rPr>
        <w:t> </w:t>
      </w:r>
      <w:r w:rsidRPr="00340B34">
        <w:rPr>
          <w:rFonts w:ascii="Arial" w:hAnsi="Arial" w:cs="Arial"/>
          <w:color w:val="000000"/>
        </w:rPr>
        <w:t xml:space="preserve">was particularly useful in my practice. I realised that effective supervision </w:t>
      </w:r>
      <w:r w:rsidR="0074707A" w:rsidRPr="00340B34">
        <w:rPr>
          <w:rFonts w:ascii="Arial" w:hAnsi="Arial" w:cs="Arial"/>
          <w:color w:val="000000"/>
        </w:rPr>
        <w:t>required</w:t>
      </w:r>
      <w:r w:rsidRPr="00340B34">
        <w:rPr>
          <w:rFonts w:ascii="Arial" w:hAnsi="Arial" w:cs="Arial"/>
          <w:color w:val="000000"/>
        </w:rPr>
        <w:t xml:space="preserve"> adapting my leadership style based on staff experience levels and situational demands. For instance, training a new recruit during a quiet period required a directive approach, whereas managing a seasoned team during breakfast service called for delegation and trust.</w:t>
      </w:r>
    </w:p>
    <w:p w14:paraId="5397B97B" w14:textId="77777777" w:rsidR="00340B34" w:rsidRPr="00340B34" w:rsidRDefault="00340B34" w:rsidP="00340B34">
      <w:pPr>
        <w:pStyle w:val="NormalWeb"/>
        <w:spacing w:line="360" w:lineRule="auto"/>
        <w:jc w:val="both"/>
        <w:rPr>
          <w:rFonts w:ascii="Arial" w:hAnsi="Arial" w:cs="Arial"/>
          <w:color w:val="000000"/>
        </w:rPr>
      </w:pPr>
    </w:p>
    <w:p w14:paraId="6A0B8218"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An instance of</w:t>
      </w:r>
      <w:r w:rsidRPr="00340B34">
        <w:rPr>
          <w:rStyle w:val="apple-converted-space"/>
          <w:rFonts w:ascii="Arial" w:hAnsi="Arial" w:cs="Arial"/>
          <w:color w:val="000000"/>
        </w:rPr>
        <w:t> </w:t>
      </w:r>
      <w:r w:rsidRPr="00340B34">
        <w:rPr>
          <w:rStyle w:val="Strong"/>
          <w:rFonts w:ascii="Arial" w:hAnsi="Arial" w:cs="Arial"/>
          <w:b w:val="0"/>
          <w:color w:val="000000"/>
        </w:rPr>
        <w:t>effective supervision</w:t>
      </w:r>
      <w:r w:rsidRPr="00340B34">
        <w:rPr>
          <w:rStyle w:val="apple-converted-space"/>
          <w:rFonts w:ascii="Arial" w:hAnsi="Arial" w:cs="Arial"/>
          <w:color w:val="000000"/>
        </w:rPr>
        <w:t> </w:t>
      </w:r>
      <w:r w:rsidRPr="00340B34">
        <w:rPr>
          <w:rFonts w:ascii="Arial" w:hAnsi="Arial" w:cs="Arial"/>
          <w:color w:val="000000"/>
        </w:rPr>
        <w:t xml:space="preserve">occurred during a high-volume breakfast shift. A senior supervisor swiftly reassigned roles when a team member called in sick. This </w:t>
      </w:r>
      <w:r w:rsidRPr="00340B34">
        <w:rPr>
          <w:rFonts w:ascii="Arial" w:hAnsi="Arial" w:cs="Arial"/>
          <w:color w:val="000000"/>
        </w:rPr>
        <w:lastRenderedPageBreak/>
        <w:t>rapid reorganisation, grounded in familiarity with team competencies, ensured a seamless service flow, highlighting the benefits of adaptive leadership.</w:t>
      </w:r>
    </w:p>
    <w:p w14:paraId="568ABF83"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Conversely, an example of</w:t>
      </w:r>
      <w:r w:rsidRPr="00340B34">
        <w:rPr>
          <w:rStyle w:val="apple-converted-space"/>
          <w:rFonts w:ascii="Arial" w:hAnsi="Arial" w:cs="Arial"/>
          <w:color w:val="000000"/>
        </w:rPr>
        <w:t> </w:t>
      </w:r>
      <w:r w:rsidRPr="00340B34">
        <w:rPr>
          <w:rStyle w:val="Strong"/>
          <w:rFonts w:ascii="Arial" w:hAnsi="Arial" w:cs="Arial"/>
          <w:b w:val="0"/>
          <w:color w:val="000000"/>
        </w:rPr>
        <w:t>ineffective supervision</w:t>
      </w:r>
      <w:r w:rsidRPr="00340B34">
        <w:rPr>
          <w:rStyle w:val="apple-converted-space"/>
          <w:rFonts w:ascii="Arial" w:hAnsi="Arial" w:cs="Arial"/>
          <w:color w:val="000000"/>
        </w:rPr>
        <w:t> </w:t>
      </w:r>
      <w:r w:rsidRPr="00340B34">
        <w:rPr>
          <w:rFonts w:ascii="Arial" w:hAnsi="Arial" w:cs="Arial"/>
          <w:color w:val="000000"/>
        </w:rPr>
        <w:t>was observed during a corporate function when dietary requirements were not communicated to the kitchen. This oversight led to guest dissatisfaction and reinforced the operational necessity of structured pre-shift briefings and interdepartmental coordination (Jones &amp; Lockwood, 2002).</w:t>
      </w:r>
    </w:p>
    <w:p w14:paraId="23E1FAE7" w14:textId="77777777" w:rsidR="00340B34" w:rsidRPr="00340B34" w:rsidRDefault="00340B34" w:rsidP="00340B34">
      <w:pPr>
        <w:pStyle w:val="Heading4"/>
        <w:spacing w:line="360" w:lineRule="auto"/>
        <w:jc w:val="both"/>
        <w:rPr>
          <w:rFonts w:ascii="Arial" w:hAnsi="Arial" w:cs="Arial"/>
          <w:color w:val="000000"/>
        </w:rPr>
      </w:pPr>
      <w:r w:rsidRPr="00340B34">
        <w:rPr>
          <w:rFonts w:ascii="Arial" w:hAnsi="Arial" w:cs="Arial"/>
          <w:color w:val="000000"/>
        </w:rPr>
        <w:t>Action Plan for Professional Development</w:t>
      </w:r>
    </w:p>
    <w:p w14:paraId="2F63427E"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To address identified areas for improvement and further my professional growth, I propose the following:</w:t>
      </w:r>
    </w:p>
    <w:p w14:paraId="0DFA95B2" w14:textId="77777777" w:rsidR="00340B34" w:rsidRPr="00340B34" w:rsidRDefault="00340B34" w:rsidP="00340B34">
      <w:pPr>
        <w:pStyle w:val="NormalWeb"/>
        <w:numPr>
          <w:ilvl w:val="0"/>
          <w:numId w:val="12"/>
        </w:numPr>
        <w:spacing w:before="100" w:beforeAutospacing="1" w:after="100" w:afterAutospacing="1" w:line="360" w:lineRule="auto"/>
        <w:jc w:val="both"/>
        <w:rPr>
          <w:rFonts w:ascii="Arial" w:hAnsi="Arial" w:cs="Arial"/>
          <w:color w:val="000000"/>
        </w:rPr>
      </w:pPr>
      <w:r w:rsidRPr="00340B34">
        <w:rPr>
          <w:rFonts w:ascii="Arial" w:hAnsi="Arial" w:cs="Arial"/>
          <w:color w:val="000000"/>
        </w:rPr>
        <w:t>Enrol in Accor’s internal</w:t>
      </w:r>
      <w:r w:rsidRPr="00340B34">
        <w:rPr>
          <w:rStyle w:val="apple-converted-space"/>
          <w:rFonts w:ascii="Arial" w:hAnsi="Arial" w:cs="Arial"/>
          <w:color w:val="000000"/>
        </w:rPr>
        <w:t> </w:t>
      </w:r>
      <w:r w:rsidRPr="00340B34">
        <w:rPr>
          <w:rStyle w:val="Strong"/>
          <w:rFonts w:ascii="Arial" w:hAnsi="Arial" w:cs="Arial"/>
          <w:b w:val="0"/>
          <w:color w:val="000000"/>
        </w:rPr>
        <w:t>leadership development programme</w:t>
      </w:r>
      <w:r w:rsidRPr="00340B34">
        <w:rPr>
          <w:rStyle w:val="apple-converted-space"/>
          <w:rFonts w:ascii="Arial" w:hAnsi="Arial" w:cs="Arial"/>
          <w:color w:val="000000"/>
        </w:rPr>
        <w:t> </w:t>
      </w:r>
      <w:r w:rsidRPr="00340B34">
        <w:rPr>
          <w:rFonts w:ascii="Arial" w:hAnsi="Arial" w:cs="Arial"/>
          <w:color w:val="000000"/>
        </w:rPr>
        <w:t>to deepen supervisory competencies.</w:t>
      </w:r>
    </w:p>
    <w:p w14:paraId="614D90CC" w14:textId="77777777" w:rsidR="00340B34" w:rsidRPr="00340B34" w:rsidRDefault="00340B34" w:rsidP="00340B34">
      <w:pPr>
        <w:pStyle w:val="NormalWeb"/>
        <w:numPr>
          <w:ilvl w:val="0"/>
          <w:numId w:val="12"/>
        </w:numPr>
        <w:spacing w:before="100" w:beforeAutospacing="1" w:after="100" w:afterAutospacing="1" w:line="360" w:lineRule="auto"/>
        <w:jc w:val="both"/>
        <w:rPr>
          <w:rFonts w:ascii="Arial" w:hAnsi="Arial" w:cs="Arial"/>
          <w:color w:val="000000"/>
        </w:rPr>
      </w:pPr>
      <w:r w:rsidRPr="00340B34">
        <w:rPr>
          <w:rFonts w:ascii="Arial" w:hAnsi="Arial" w:cs="Arial"/>
          <w:color w:val="000000"/>
        </w:rPr>
        <w:t>Conduct</w:t>
      </w:r>
      <w:r w:rsidRPr="00340B34">
        <w:rPr>
          <w:rStyle w:val="apple-converted-space"/>
          <w:rFonts w:ascii="Arial" w:hAnsi="Arial" w:cs="Arial"/>
          <w:color w:val="000000"/>
        </w:rPr>
        <w:t> </w:t>
      </w:r>
      <w:r w:rsidRPr="00340B34">
        <w:rPr>
          <w:rStyle w:val="Strong"/>
          <w:rFonts w:ascii="Arial" w:hAnsi="Arial" w:cs="Arial"/>
          <w:b w:val="0"/>
          <w:color w:val="000000"/>
        </w:rPr>
        <w:t>monthly role-play scenarios</w:t>
      </w:r>
      <w:r w:rsidRPr="00340B34">
        <w:rPr>
          <w:rStyle w:val="apple-converted-space"/>
          <w:rFonts w:ascii="Arial" w:hAnsi="Arial" w:cs="Arial"/>
          <w:color w:val="000000"/>
        </w:rPr>
        <w:t> </w:t>
      </w:r>
      <w:r w:rsidRPr="00340B34">
        <w:rPr>
          <w:rFonts w:ascii="Arial" w:hAnsi="Arial" w:cs="Arial"/>
          <w:color w:val="000000"/>
        </w:rPr>
        <w:t>focused on conflict resolution to build assertiveness.</w:t>
      </w:r>
    </w:p>
    <w:p w14:paraId="77B8D8B8" w14:textId="77777777" w:rsidR="00340B34" w:rsidRPr="00340B34" w:rsidRDefault="00340B34" w:rsidP="00340B34">
      <w:pPr>
        <w:pStyle w:val="NormalWeb"/>
        <w:numPr>
          <w:ilvl w:val="0"/>
          <w:numId w:val="12"/>
        </w:numPr>
        <w:spacing w:before="100" w:beforeAutospacing="1" w:after="100" w:afterAutospacing="1" w:line="360" w:lineRule="auto"/>
        <w:jc w:val="both"/>
        <w:rPr>
          <w:rFonts w:ascii="Arial" w:hAnsi="Arial" w:cs="Arial"/>
          <w:color w:val="000000"/>
        </w:rPr>
      </w:pPr>
      <w:r w:rsidRPr="00340B34">
        <w:rPr>
          <w:rFonts w:ascii="Arial" w:hAnsi="Arial" w:cs="Arial"/>
          <w:color w:val="000000"/>
        </w:rPr>
        <w:t>Establish a</w:t>
      </w:r>
      <w:r w:rsidRPr="00340B34">
        <w:rPr>
          <w:rStyle w:val="apple-converted-space"/>
          <w:rFonts w:ascii="Arial" w:hAnsi="Arial" w:cs="Arial"/>
          <w:color w:val="000000"/>
        </w:rPr>
        <w:t> </w:t>
      </w:r>
      <w:r w:rsidRPr="00340B34">
        <w:rPr>
          <w:rStyle w:val="Strong"/>
          <w:rFonts w:ascii="Arial" w:hAnsi="Arial" w:cs="Arial"/>
          <w:b w:val="0"/>
          <w:color w:val="000000"/>
        </w:rPr>
        <w:t>mentoring relationship</w:t>
      </w:r>
      <w:r w:rsidRPr="00340B34">
        <w:rPr>
          <w:rStyle w:val="apple-converted-space"/>
          <w:rFonts w:ascii="Arial" w:hAnsi="Arial" w:cs="Arial"/>
          <w:color w:val="000000"/>
        </w:rPr>
        <w:t> </w:t>
      </w:r>
      <w:r w:rsidRPr="00340B34">
        <w:rPr>
          <w:rFonts w:ascii="Arial" w:hAnsi="Arial" w:cs="Arial"/>
          <w:color w:val="000000"/>
        </w:rPr>
        <w:t>with the F&amp;B manager to receive structured feedback.</w:t>
      </w:r>
    </w:p>
    <w:p w14:paraId="095EF94B" w14:textId="77777777" w:rsidR="00340B34" w:rsidRPr="00340B34" w:rsidRDefault="00340B34" w:rsidP="00340B34">
      <w:pPr>
        <w:pStyle w:val="NormalWeb"/>
        <w:numPr>
          <w:ilvl w:val="0"/>
          <w:numId w:val="12"/>
        </w:numPr>
        <w:spacing w:before="100" w:beforeAutospacing="1" w:after="100" w:afterAutospacing="1" w:line="360" w:lineRule="auto"/>
        <w:jc w:val="both"/>
        <w:rPr>
          <w:rFonts w:ascii="Arial" w:hAnsi="Arial" w:cs="Arial"/>
          <w:color w:val="000000"/>
        </w:rPr>
      </w:pPr>
      <w:r w:rsidRPr="00340B34">
        <w:rPr>
          <w:rFonts w:ascii="Arial" w:hAnsi="Arial" w:cs="Arial"/>
          <w:color w:val="000000"/>
        </w:rPr>
        <w:t>Maintain a</w:t>
      </w:r>
      <w:r w:rsidRPr="00340B34">
        <w:rPr>
          <w:rStyle w:val="apple-converted-space"/>
          <w:rFonts w:ascii="Arial" w:hAnsi="Arial" w:cs="Arial"/>
          <w:color w:val="000000"/>
        </w:rPr>
        <w:t> </w:t>
      </w:r>
      <w:r w:rsidRPr="00340B34">
        <w:rPr>
          <w:rStyle w:val="Strong"/>
          <w:rFonts w:ascii="Arial" w:hAnsi="Arial" w:cs="Arial"/>
          <w:b w:val="0"/>
          <w:color w:val="000000"/>
        </w:rPr>
        <w:t>reflective journal</w:t>
      </w:r>
      <w:r w:rsidRPr="00340B34">
        <w:rPr>
          <w:rStyle w:val="apple-converted-space"/>
          <w:rFonts w:ascii="Arial" w:hAnsi="Arial" w:cs="Arial"/>
          <w:color w:val="000000"/>
        </w:rPr>
        <w:t> </w:t>
      </w:r>
      <w:r w:rsidRPr="00340B34">
        <w:rPr>
          <w:rFonts w:ascii="Arial" w:hAnsi="Arial" w:cs="Arial"/>
          <w:color w:val="000000"/>
        </w:rPr>
        <w:t>to monitor development and adapt strategies.</w:t>
      </w:r>
    </w:p>
    <w:p w14:paraId="1B8E5BD5" w14:textId="77777777" w:rsidR="00340B34" w:rsidRPr="00340B34" w:rsidRDefault="00340B34" w:rsidP="00340B34">
      <w:pPr>
        <w:pStyle w:val="NormalWeb"/>
        <w:numPr>
          <w:ilvl w:val="0"/>
          <w:numId w:val="12"/>
        </w:numPr>
        <w:spacing w:before="100" w:beforeAutospacing="1" w:after="100" w:afterAutospacing="1" w:line="360" w:lineRule="auto"/>
        <w:jc w:val="both"/>
        <w:rPr>
          <w:rFonts w:ascii="Arial" w:hAnsi="Arial" w:cs="Arial"/>
          <w:color w:val="000000"/>
        </w:rPr>
      </w:pPr>
      <w:r w:rsidRPr="00340B34">
        <w:rPr>
          <w:rFonts w:ascii="Arial" w:hAnsi="Arial" w:cs="Arial"/>
          <w:color w:val="000000"/>
        </w:rPr>
        <w:t>Undertake independent study on</w:t>
      </w:r>
      <w:r w:rsidRPr="00340B34">
        <w:rPr>
          <w:rStyle w:val="apple-converted-space"/>
          <w:rFonts w:ascii="Arial" w:hAnsi="Arial" w:cs="Arial"/>
          <w:color w:val="000000"/>
        </w:rPr>
        <w:t> </w:t>
      </w:r>
      <w:r w:rsidRPr="00340B34">
        <w:rPr>
          <w:rStyle w:val="Strong"/>
          <w:rFonts w:ascii="Arial" w:hAnsi="Arial" w:cs="Arial"/>
          <w:b w:val="0"/>
          <w:color w:val="000000"/>
        </w:rPr>
        <w:t>time-motion management</w:t>
      </w:r>
      <w:r w:rsidRPr="00340B34">
        <w:rPr>
          <w:rStyle w:val="apple-converted-space"/>
          <w:rFonts w:ascii="Arial" w:hAnsi="Arial" w:cs="Arial"/>
          <w:color w:val="000000"/>
        </w:rPr>
        <w:t> </w:t>
      </w:r>
      <w:r w:rsidRPr="00340B34">
        <w:rPr>
          <w:rFonts w:ascii="Arial" w:hAnsi="Arial" w:cs="Arial"/>
          <w:color w:val="000000"/>
        </w:rPr>
        <w:t>to improve real-time decision-making.</w:t>
      </w:r>
    </w:p>
    <w:p w14:paraId="3F65CCF3" w14:textId="77777777" w:rsidR="00340B34" w:rsidRPr="00340B34" w:rsidRDefault="00340B34" w:rsidP="00340B34">
      <w:pPr>
        <w:pStyle w:val="NormalWeb"/>
        <w:numPr>
          <w:ilvl w:val="0"/>
          <w:numId w:val="12"/>
        </w:numPr>
        <w:spacing w:before="100" w:beforeAutospacing="1" w:after="100" w:afterAutospacing="1" w:line="360" w:lineRule="auto"/>
        <w:jc w:val="both"/>
        <w:rPr>
          <w:rFonts w:ascii="Arial" w:hAnsi="Arial" w:cs="Arial"/>
          <w:color w:val="000000"/>
        </w:rPr>
      </w:pPr>
      <w:r w:rsidRPr="00340B34">
        <w:rPr>
          <w:rFonts w:ascii="Arial" w:hAnsi="Arial" w:cs="Arial"/>
          <w:color w:val="000000"/>
        </w:rPr>
        <w:t>Subscribe to</w:t>
      </w:r>
      <w:r w:rsidRPr="00340B34">
        <w:rPr>
          <w:rStyle w:val="apple-converted-space"/>
          <w:rFonts w:ascii="Arial" w:hAnsi="Arial" w:cs="Arial"/>
          <w:color w:val="000000"/>
        </w:rPr>
        <w:t> </w:t>
      </w:r>
      <w:r w:rsidRPr="00340B34">
        <w:rPr>
          <w:rStyle w:val="Strong"/>
          <w:rFonts w:ascii="Arial" w:hAnsi="Arial" w:cs="Arial"/>
          <w:b w:val="0"/>
          <w:color w:val="000000"/>
        </w:rPr>
        <w:t>industry publications</w:t>
      </w:r>
      <w:r w:rsidRPr="00340B34">
        <w:rPr>
          <w:rStyle w:val="apple-converted-space"/>
          <w:rFonts w:ascii="Arial" w:hAnsi="Arial" w:cs="Arial"/>
          <w:color w:val="000000"/>
        </w:rPr>
        <w:t> </w:t>
      </w:r>
      <w:r w:rsidRPr="00340B34">
        <w:rPr>
          <w:rFonts w:ascii="Arial" w:hAnsi="Arial" w:cs="Arial"/>
          <w:color w:val="000000"/>
        </w:rPr>
        <w:t>to remain informed of evolving F&amp;B trends and practices.</w:t>
      </w:r>
    </w:p>
    <w:p w14:paraId="3F746690" w14:textId="79947CDD" w:rsidR="00340B34" w:rsidRPr="00340B34" w:rsidRDefault="00340B34" w:rsidP="00340B34">
      <w:pPr>
        <w:spacing w:line="360" w:lineRule="auto"/>
        <w:jc w:val="both"/>
        <w:rPr>
          <w:rFonts w:ascii="Arial" w:hAnsi="Arial" w:cs="Arial"/>
        </w:rPr>
      </w:pPr>
    </w:p>
    <w:p w14:paraId="6F8F6572" w14:textId="77777777" w:rsidR="00340B34" w:rsidRPr="00340B34" w:rsidRDefault="00340B34" w:rsidP="00340B34">
      <w:pPr>
        <w:pStyle w:val="Heading3"/>
        <w:spacing w:line="360" w:lineRule="auto"/>
        <w:jc w:val="both"/>
        <w:rPr>
          <w:rFonts w:ascii="Arial" w:hAnsi="Arial" w:cs="Arial"/>
          <w:color w:val="000000"/>
          <w:sz w:val="24"/>
          <w:szCs w:val="24"/>
        </w:rPr>
      </w:pPr>
      <w:r w:rsidRPr="00340B34">
        <w:rPr>
          <w:rFonts w:ascii="Arial" w:hAnsi="Arial" w:cs="Arial"/>
          <w:color w:val="000000"/>
          <w:sz w:val="24"/>
          <w:szCs w:val="24"/>
        </w:rPr>
        <w:t>Section 2: Development Journey</w:t>
      </w:r>
    </w:p>
    <w:p w14:paraId="6B33BD06" w14:textId="032390F0"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 xml:space="preserve">Comparing my current Level 6 placement to my Level 4 experience at the same </w:t>
      </w:r>
      <w:r w:rsidR="0054705F">
        <w:rPr>
          <w:rFonts w:ascii="Arial" w:hAnsi="Arial" w:cs="Arial"/>
          <w:color w:val="000000"/>
        </w:rPr>
        <w:t>hotel</w:t>
      </w:r>
      <w:r w:rsidRPr="00340B34">
        <w:rPr>
          <w:rFonts w:ascii="Arial" w:hAnsi="Arial" w:cs="Arial"/>
          <w:color w:val="000000"/>
        </w:rPr>
        <w:t>, I noted substantial development in both operational scope and critical awareness. In my earlier placement, my focus was predominantly task-oriented</w:t>
      </w:r>
      <w:r w:rsidR="0074707A">
        <w:rPr>
          <w:rFonts w:ascii="Arial" w:hAnsi="Arial" w:cs="Arial"/>
          <w:color w:val="000000"/>
        </w:rPr>
        <w:t xml:space="preserve"> </w:t>
      </w:r>
      <w:r w:rsidRPr="00340B34">
        <w:rPr>
          <w:rFonts w:ascii="Arial" w:hAnsi="Arial" w:cs="Arial"/>
          <w:color w:val="000000"/>
        </w:rPr>
        <w:t>delivering plates accurately, following SOPs, and learning basic guest interaction protocols. In contrast, my Level 6 role demanded strategic thinking, guest satisfaction analysis, and leadership.</w:t>
      </w:r>
    </w:p>
    <w:p w14:paraId="3AE77DB3" w14:textId="22F2C9D3" w:rsidR="00340B34" w:rsidRPr="00340B34" w:rsidRDefault="00340B34" w:rsidP="00340B34">
      <w:pPr>
        <w:pStyle w:val="NormalWeb"/>
        <w:spacing w:line="360" w:lineRule="auto"/>
        <w:jc w:val="both"/>
        <w:rPr>
          <w:rFonts w:ascii="Arial" w:hAnsi="Arial" w:cs="Arial"/>
          <w:b/>
          <w:color w:val="000000"/>
        </w:rPr>
      </w:pPr>
      <w:r w:rsidRPr="00340B34">
        <w:rPr>
          <w:rFonts w:ascii="Arial" w:hAnsi="Arial" w:cs="Arial"/>
          <w:color w:val="000000"/>
        </w:rPr>
        <w:lastRenderedPageBreak/>
        <w:t>A significant shift occurred in my emotional and cognitive approach to feedback and team dynamics. Previously, I internalised feedback emotionally; now, I view it as an opportunity for performance refinement</w:t>
      </w:r>
      <w:r>
        <w:rPr>
          <w:rFonts w:ascii="Arial" w:hAnsi="Arial" w:cs="Arial"/>
          <w:color w:val="000000"/>
        </w:rPr>
        <w:t xml:space="preserve"> </w:t>
      </w:r>
      <w:r w:rsidRPr="00340B34">
        <w:rPr>
          <w:rFonts w:ascii="Arial" w:hAnsi="Arial" w:cs="Arial"/>
          <w:color w:val="000000"/>
        </w:rPr>
        <w:t>a progression aligned with</w:t>
      </w:r>
      <w:r w:rsidRPr="00340B34">
        <w:rPr>
          <w:rStyle w:val="apple-converted-space"/>
          <w:rFonts w:ascii="Arial" w:hAnsi="Arial" w:cs="Arial"/>
          <w:color w:val="000000"/>
        </w:rPr>
        <w:t> </w:t>
      </w:r>
      <w:r w:rsidRPr="00340B34">
        <w:rPr>
          <w:rStyle w:val="Strong"/>
          <w:rFonts w:ascii="Arial" w:hAnsi="Arial" w:cs="Arial"/>
          <w:b w:val="0"/>
          <w:color w:val="000000"/>
        </w:rPr>
        <w:t>Goleman’s emotional intelligence framework</w:t>
      </w:r>
      <w:r w:rsidRPr="00340B34">
        <w:rPr>
          <w:rFonts w:ascii="Arial" w:hAnsi="Arial" w:cs="Arial"/>
          <w:b/>
          <w:color w:val="000000"/>
        </w:rPr>
        <w:t>.</w:t>
      </w:r>
    </w:p>
    <w:p w14:paraId="5DCE12DE"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Furthermore, my learning from the</w:t>
      </w:r>
      <w:r w:rsidRPr="00340B34">
        <w:rPr>
          <w:rStyle w:val="apple-converted-space"/>
          <w:rFonts w:ascii="Arial" w:hAnsi="Arial" w:cs="Arial"/>
          <w:color w:val="000000"/>
        </w:rPr>
        <w:t> </w:t>
      </w:r>
      <w:r w:rsidRPr="00340B34">
        <w:rPr>
          <w:rStyle w:val="Strong"/>
          <w:rFonts w:ascii="Arial" w:hAnsi="Arial" w:cs="Arial"/>
          <w:b w:val="0"/>
          <w:color w:val="000000"/>
        </w:rPr>
        <w:t>Level 5 module Sustainable Hospitality &amp; Tourism Management</w:t>
      </w:r>
      <w:r w:rsidRPr="00340B34">
        <w:rPr>
          <w:rStyle w:val="apple-converted-space"/>
          <w:rFonts w:ascii="Arial" w:hAnsi="Arial" w:cs="Arial"/>
          <w:color w:val="000000"/>
        </w:rPr>
        <w:t> </w:t>
      </w:r>
      <w:r w:rsidRPr="00340B34">
        <w:rPr>
          <w:rFonts w:ascii="Arial" w:hAnsi="Arial" w:cs="Arial"/>
          <w:color w:val="000000"/>
        </w:rPr>
        <w:t>critically informed my evaluation of the hotel's sustainability practices. Novotel’s Planet 21 programme, which leverages POS data to reduce food waste, appears progressive at a strategic level. However, operationally, I observed limited staff engagement in sustainability behaviours. For instance, there was minimal reinforcement of portion control or food repurposing initiatives at the staff level, a gap highlighted in Legrand et al. (2017).</w:t>
      </w:r>
    </w:p>
    <w:p w14:paraId="45B6BC7E"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Reflecting on my</w:t>
      </w:r>
      <w:r w:rsidRPr="00340B34">
        <w:rPr>
          <w:rStyle w:val="apple-converted-space"/>
          <w:rFonts w:ascii="Arial" w:hAnsi="Arial" w:cs="Arial"/>
          <w:color w:val="000000"/>
        </w:rPr>
        <w:t> </w:t>
      </w:r>
      <w:r w:rsidRPr="00340B34">
        <w:rPr>
          <w:rStyle w:val="Strong"/>
          <w:rFonts w:ascii="Arial" w:hAnsi="Arial" w:cs="Arial"/>
          <w:b w:val="0"/>
          <w:color w:val="000000"/>
        </w:rPr>
        <w:t>Level 4 Food &amp; Beverage Operations</w:t>
      </w:r>
      <w:r w:rsidRPr="00340B34">
        <w:rPr>
          <w:rStyle w:val="apple-converted-space"/>
          <w:rFonts w:ascii="Arial" w:hAnsi="Arial" w:cs="Arial"/>
          <w:color w:val="000000"/>
        </w:rPr>
        <w:t> </w:t>
      </w:r>
      <w:r w:rsidRPr="00340B34">
        <w:rPr>
          <w:rFonts w:ascii="Arial" w:hAnsi="Arial" w:cs="Arial"/>
          <w:color w:val="000000"/>
        </w:rPr>
        <w:t>assignment, I now view my proposed fine-dining, sustainability-focused menu as misaligned with Novotel’s casual, high-volume positioning. However, the core concepts—local sourcing, reduced food miles, and seasonal availability—remain relevant and adaptable within this context (</w:t>
      </w:r>
      <w:proofErr w:type="spellStart"/>
      <w:r w:rsidRPr="00340B34">
        <w:rPr>
          <w:rFonts w:ascii="Arial" w:hAnsi="Arial" w:cs="Arial"/>
          <w:color w:val="000000"/>
        </w:rPr>
        <w:t>Kotschevar</w:t>
      </w:r>
      <w:proofErr w:type="spellEnd"/>
      <w:r w:rsidRPr="00340B34">
        <w:rPr>
          <w:rFonts w:ascii="Arial" w:hAnsi="Arial" w:cs="Arial"/>
          <w:color w:val="000000"/>
        </w:rPr>
        <w:t xml:space="preserve"> &amp; </w:t>
      </w:r>
      <w:proofErr w:type="spellStart"/>
      <w:r w:rsidRPr="00340B34">
        <w:rPr>
          <w:rFonts w:ascii="Arial" w:hAnsi="Arial" w:cs="Arial"/>
          <w:color w:val="000000"/>
        </w:rPr>
        <w:t>Teodosic</w:t>
      </w:r>
      <w:proofErr w:type="spellEnd"/>
      <w:r w:rsidRPr="00340B34">
        <w:rPr>
          <w:rFonts w:ascii="Arial" w:hAnsi="Arial" w:cs="Arial"/>
          <w:color w:val="000000"/>
        </w:rPr>
        <w:t>, 2001).</w:t>
      </w:r>
    </w:p>
    <w:p w14:paraId="0E6A128E" w14:textId="4534119D" w:rsidR="00340B34" w:rsidRPr="00340B34" w:rsidRDefault="00340B34" w:rsidP="00340B34">
      <w:pPr>
        <w:spacing w:line="360" w:lineRule="auto"/>
        <w:jc w:val="both"/>
        <w:rPr>
          <w:rFonts w:ascii="Arial" w:hAnsi="Arial" w:cs="Arial"/>
        </w:rPr>
      </w:pPr>
    </w:p>
    <w:p w14:paraId="165690D4" w14:textId="77777777" w:rsidR="00340B34" w:rsidRPr="00340B34" w:rsidRDefault="00340B34" w:rsidP="00340B34">
      <w:pPr>
        <w:pStyle w:val="Heading3"/>
        <w:spacing w:line="360" w:lineRule="auto"/>
        <w:jc w:val="both"/>
        <w:rPr>
          <w:rFonts w:ascii="Arial" w:hAnsi="Arial" w:cs="Arial"/>
          <w:color w:val="000000"/>
          <w:sz w:val="24"/>
          <w:szCs w:val="24"/>
        </w:rPr>
      </w:pPr>
      <w:r w:rsidRPr="00340B34">
        <w:rPr>
          <w:rFonts w:ascii="Arial" w:hAnsi="Arial" w:cs="Arial"/>
          <w:color w:val="000000"/>
          <w:sz w:val="24"/>
          <w:szCs w:val="24"/>
        </w:rPr>
        <w:t>Section 3: Service Improvement Proposal</w:t>
      </w:r>
    </w:p>
    <w:p w14:paraId="11FED42F" w14:textId="77777777"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A clear operational challenge during my placement was</w:t>
      </w:r>
      <w:r w:rsidRPr="00340B34">
        <w:rPr>
          <w:rStyle w:val="apple-converted-space"/>
          <w:rFonts w:ascii="Arial" w:hAnsi="Arial" w:cs="Arial"/>
          <w:color w:val="000000"/>
        </w:rPr>
        <w:t> </w:t>
      </w:r>
      <w:r w:rsidRPr="00340B34">
        <w:rPr>
          <w:rStyle w:val="Strong"/>
          <w:rFonts w:ascii="Arial" w:hAnsi="Arial" w:cs="Arial"/>
          <w:b w:val="0"/>
          <w:color w:val="000000"/>
        </w:rPr>
        <w:t>service speed during breakfast hours</w:t>
      </w:r>
      <w:r w:rsidRPr="00340B34">
        <w:rPr>
          <w:rFonts w:ascii="Arial" w:hAnsi="Arial" w:cs="Arial"/>
          <w:color w:val="000000"/>
        </w:rPr>
        <w:t>, where delays in hot drink delivery were a consistent source of guest dissatisfaction. Internal audits and staff feedback indicated a bottleneck at the singular coffee machine, which was used for both dine-in and takeaway orders.</w:t>
      </w:r>
    </w:p>
    <w:p w14:paraId="781EC744" w14:textId="77777777" w:rsidR="00340B34" w:rsidRPr="00340B34" w:rsidRDefault="00340B34" w:rsidP="00340B34">
      <w:pPr>
        <w:pStyle w:val="Heading4"/>
        <w:spacing w:line="360" w:lineRule="auto"/>
        <w:jc w:val="both"/>
        <w:rPr>
          <w:rFonts w:ascii="Arial" w:hAnsi="Arial" w:cs="Arial"/>
          <w:color w:val="000000"/>
        </w:rPr>
      </w:pPr>
      <w:r w:rsidRPr="00340B34">
        <w:rPr>
          <w:rFonts w:ascii="Arial" w:hAnsi="Arial" w:cs="Arial"/>
          <w:color w:val="000000"/>
        </w:rPr>
        <w:t>Improvement Plan</w:t>
      </w:r>
    </w:p>
    <w:p w14:paraId="4FCF84BF" w14:textId="77777777" w:rsidR="00340B34" w:rsidRPr="00340B34" w:rsidRDefault="00340B34" w:rsidP="00340B34">
      <w:pPr>
        <w:pStyle w:val="NormalWeb"/>
        <w:numPr>
          <w:ilvl w:val="0"/>
          <w:numId w:val="13"/>
        </w:numPr>
        <w:spacing w:before="100" w:beforeAutospacing="1" w:after="100" w:afterAutospacing="1" w:line="360" w:lineRule="auto"/>
        <w:jc w:val="both"/>
        <w:rPr>
          <w:rFonts w:ascii="Arial" w:hAnsi="Arial" w:cs="Arial"/>
          <w:color w:val="000000"/>
        </w:rPr>
      </w:pPr>
      <w:r w:rsidRPr="00340B34">
        <w:rPr>
          <w:rStyle w:val="Strong"/>
          <w:rFonts w:ascii="Arial" w:hAnsi="Arial" w:cs="Arial"/>
          <w:color w:val="000000"/>
        </w:rPr>
        <w:t>Pre-Shift Briefings:</w:t>
      </w:r>
      <w:r w:rsidRPr="00340B34">
        <w:rPr>
          <w:rStyle w:val="apple-converted-space"/>
          <w:rFonts w:ascii="Arial" w:hAnsi="Arial" w:cs="Arial"/>
          <w:color w:val="000000"/>
        </w:rPr>
        <w:t> </w:t>
      </w:r>
      <w:r w:rsidRPr="00340B34">
        <w:rPr>
          <w:rFonts w:ascii="Arial" w:hAnsi="Arial" w:cs="Arial"/>
          <w:color w:val="000000"/>
        </w:rPr>
        <w:t xml:space="preserve">Implement consistent 10-minute pre-service meetings to review roles, anticipate guest volume, and communicate performance goals. This is supported by </w:t>
      </w:r>
      <w:proofErr w:type="spellStart"/>
      <w:r w:rsidRPr="00340B34">
        <w:rPr>
          <w:rFonts w:ascii="Arial" w:hAnsi="Arial" w:cs="Arial"/>
          <w:color w:val="000000"/>
        </w:rPr>
        <w:t>Sigala</w:t>
      </w:r>
      <w:proofErr w:type="spellEnd"/>
      <w:r w:rsidRPr="00340B34">
        <w:rPr>
          <w:rFonts w:ascii="Arial" w:hAnsi="Arial" w:cs="Arial"/>
          <w:color w:val="000000"/>
        </w:rPr>
        <w:t xml:space="preserve"> (2018), who emphasises the role of daily briefings in fostering operational awareness and engagement.</w:t>
      </w:r>
    </w:p>
    <w:p w14:paraId="672475C4" w14:textId="77777777" w:rsidR="00340B34" w:rsidRPr="00340B34" w:rsidRDefault="00340B34" w:rsidP="00340B34">
      <w:pPr>
        <w:pStyle w:val="NormalWeb"/>
        <w:numPr>
          <w:ilvl w:val="0"/>
          <w:numId w:val="13"/>
        </w:numPr>
        <w:spacing w:before="100" w:beforeAutospacing="1" w:after="100" w:afterAutospacing="1" w:line="360" w:lineRule="auto"/>
        <w:jc w:val="both"/>
        <w:rPr>
          <w:rFonts w:ascii="Arial" w:hAnsi="Arial" w:cs="Arial"/>
          <w:color w:val="000000"/>
        </w:rPr>
      </w:pPr>
      <w:r w:rsidRPr="00340B34">
        <w:rPr>
          <w:rStyle w:val="Strong"/>
          <w:rFonts w:ascii="Arial" w:hAnsi="Arial" w:cs="Arial"/>
          <w:color w:val="000000"/>
        </w:rPr>
        <w:t>Infrastructure Enhancement:</w:t>
      </w:r>
      <w:r w:rsidRPr="00340B34">
        <w:rPr>
          <w:rStyle w:val="apple-converted-space"/>
          <w:rFonts w:ascii="Arial" w:hAnsi="Arial" w:cs="Arial"/>
          <w:color w:val="000000"/>
        </w:rPr>
        <w:t> </w:t>
      </w:r>
      <w:r w:rsidRPr="00340B34">
        <w:rPr>
          <w:rFonts w:ascii="Arial" w:hAnsi="Arial" w:cs="Arial"/>
          <w:color w:val="000000"/>
        </w:rPr>
        <w:t>Invest in a secondary coffee machine to reduce the service bottleneck and enable simultaneous preparation of orders, improving throughput during peak periods.</w:t>
      </w:r>
    </w:p>
    <w:p w14:paraId="7CC6CCFF" w14:textId="77777777" w:rsidR="00340B34" w:rsidRPr="00340B34" w:rsidRDefault="00340B34" w:rsidP="00340B34">
      <w:pPr>
        <w:pStyle w:val="NormalWeb"/>
        <w:numPr>
          <w:ilvl w:val="0"/>
          <w:numId w:val="13"/>
        </w:numPr>
        <w:spacing w:before="100" w:beforeAutospacing="1" w:after="100" w:afterAutospacing="1" w:line="360" w:lineRule="auto"/>
        <w:jc w:val="both"/>
        <w:rPr>
          <w:rFonts w:ascii="Arial" w:hAnsi="Arial" w:cs="Arial"/>
          <w:color w:val="000000"/>
        </w:rPr>
      </w:pPr>
      <w:r w:rsidRPr="00340B34">
        <w:rPr>
          <w:rStyle w:val="Strong"/>
          <w:rFonts w:ascii="Arial" w:hAnsi="Arial" w:cs="Arial"/>
          <w:color w:val="000000"/>
        </w:rPr>
        <w:lastRenderedPageBreak/>
        <w:t>Digital Ordering System:</w:t>
      </w:r>
      <w:r w:rsidRPr="00340B34">
        <w:rPr>
          <w:rStyle w:val="apple-converted-space"/>
          <w:rFonts w:ascii="Arial" w:hAnsi="Arial" w:cs="Arial"/>
          <w:color w:val="000000"/>
        </w:rPr>
        <w:t> </w:t>
      </w:r>
      <w:r w:rsidRPr="00340B34">
        <w:rPr>
          <w:rFonts w:ascii="Arial" w:hAnsi="Arial" w:cs="Arial"/>
          <w:color w:val="000000"/>
        </w:rPr>
        <w:t xml:space="preserve">Introduce tablet-based or mobile ordering for hot drinks, enabling guests to place orders immediately upon being seated. This aligns with research by </w:t>
      </w:r>
      <w:proofErr w:type="spellStart"/>
      <w:r w:rsidRPr="00340B34">
        <w:rPr>
          <w:rFonts w:ascii="Arial" w:hAnsi="Arial" w:cs="Arial"/>
          <w:color w:val="000000"/>
        </w:rPr>
        <w:t>Bujisic</w:t>
      </w:r>
      <w:proofErr w:type="spellEnd"/>
      <w:r w:rsidRPr="00340B34">
        <w:rPr>
          <w:rFonts w:ascii="Arial" w:hAnsi="Arial" w:cs="Arial"/>
          <w:color w:val="000000"/>
        </w:rPr>
        <w:t xml:space="preserve"> et al. (2019), which shows that technology integration improves service speed and accuracy.</w:t>
      </w:r>
    </w:p>
    <w:p w14:paraId="71B348F2" w14:textId="77777777" w:rsidR="00340B34" w:rsidRPr="00340B34" w:rsidRDefault="00340B34" w:rsidP="00340B34">
      <w:pPr>
        <w:pStyle w:val="NormalWeb"/>
        <w:numPr>
          <w:ilvl w:val="0"/>
          <w:numId w:val="13"/>
        </w:numPr>
        <w:spacing w:before="100" w:beforeAutospacing="1" w:after="100" w:afterAutospacing="1" w:line="360" w:lineRule="auto"/>
        <w:jc w:val="both"/>
        <w:rPr>
          <w:rFonts w:ascii="Arial" w:hAnsi="Arial" w:cs="Arial"/>
          <w:color w:val="000000"/>
        </w:rPr>
      </w:pPr>
      <w:r w:rsidRPr="00340B34">
        <w:rPr>
          <w:rStyle w:val="Strong"/>
          <w:rFonts w:ascii="Arial" w:hAnsi="Arial" w:cs="Arial"/>
          <w:color w:val="000000"/>
        </w:rPr>
        <w:t>Staff Cross-Training:</w:t>
      </w:r>
      <w:r w:rsidRPr="00340B34">
        <w:rPr>
          <w:rStyle w:val="apple-converted-space"/>
          <w:rFonts w:ascii="Arial" w:hAnsi="Arial" w:cs="Arial"/>
          <w:color w:val="000000"/>
        </w:rPr>
        <w:t> </w:t>
      </w:r>
      <w:r w:rsidRPr="00340B34">
        <w:rPr>
          <w:rFonts w:ascii="Arial" w:hAnsi="Arial" w:cs="Arial"/>
          <w:color w:val="000000"/>
        </w:rPr>
        <w:t>Develop cross-functional competencies among breakfast staff to reduce over-reliance on key roles and increase operational flexibility.</w:t>
      </w:r>
    </w:p>
    <w:p w14:paraId="060264ED" w14:textId="77777777" w:rsidR="00340B34" w:rsidRPr="00340B34" w:rsidRDefault="00340B34" w:rsidP="00340B34">
      <w:pPr>
        <w:pStyle w:val="NormalWeb"/>
        <w:numPr>
          <w:ilvl w:val="0"/>
          <w:numId w:val="13"/>
        </w:numPr>
        <w:spacing w:before="100" w:beforeAutospacing="1" w:after="100" w:afterAutospacing="1" w:line="360" w:lineRule="auto"/>
        <w:jc w:val="both"/>
        <w:rPr>
          <w:rFonts w:ascii="Arial" w:hAnsi="Arial" w:cs="Arial"/>
          <w:color w:val="000000"/>
        </w:rPr>
      </w:pPr>
      <w:r w:rsidRPr="00340B34">
        <w:rPr>
          <w:rStyle w:val="Strong"/>
          <w:rFonts w:ascii="Arial" w:hAnsi="Arial" w:cs="Arial"/>
          <w:color w:val="000000"/>
        </w:rPr>
        <w:t>Microlearning Initiatives:</w:t>
      </w:r>
      <w:r w:rsidRPr="00340B34">
        <w:rPr>
          <w:rStyle w:val="apple-converted-space"/>
          <w:rFonts w:ascii="Arial" w:hAnsi="Arial" w:cs="Arial"/>
          <w:color w:val="000000"/>
        </w:rPr>
        <w:t> </w:t>
      </w:r>
      <w:r w:rsidRPr="00340B34">
        <w:rPr>
          <w:rFonts w:ascii="Arial" w:hAnsi="Arial" w:cs="Arial"/>
          <w:color w:val="000000"/>
        </w:rPr>
        <w:t>Incorporate short training videos or digital quizzes into pre-shift routines to enhance product knowledge and procedural awareness (</w:t>
      </w:r>
      <w:proofErr w:type="spellStart"/>
      <w:r w:rsidRPr="00340B34">
        <w:rPr>
          <w:rFonts w:ascii="Arial" w:hAnsi="Arial" w:cs="Arial"/>
          <w:color w:val="000000"/>
        </w:rPr>
        <w:t>Hinkin</w:t>
      </w:r>
      <w:proofErr w:type="spellEnd"/>
      <w:r w:rsidRPr="00340B34">
        <w:rPr>
          <w:rFonts w:ascii="Arial" w:hAnsi="Arial" w:cs="Arial"/>
          <w:color w:val="000000"/>
        </w:rPr>
        <w:t xml:space="preserve"> &amp; Tracey, 2010).</w:t>
      </w:r>
    </w:p>
    <w:p w14:paraId="24E69910" w14:textId="77777777" w:rsidR="00340B34" w:rsidRPr="00340B34" w:rsidRDefault="00340B34" w:rsidP="00340B34">
      <w:pPr>
        <w:pStyle w:val="NormalWeb"/>
        <w:numPr>
          <w:ilvl w:val="0"/>
          <w:numId w:val="13"/>
        </w:numPr>
        <w:spacing w:before="100" w:beforeAutospacing="1" w:after="100" w:afterAutospacing="1" w:line="360" w:lineRule="auto"/>
        <w:jc w:val="both"/>
        <w:rPr>
          <w:rFonts w:ascii="Arial" w:hAnsi="Arial" w:cs="Arial"/>
          <w:color w:val="000000"/>
        </w:rPr>
      </w:pPr>
      <w:r w:rsidRPr="00340B34">
        <w:rPr>
          <w:rStyle w:val="Strong"/>
          <w:rFonts w:ascii="Arial" w:hAnsi="Arial" w:cs="Arial"/>
          <w:color w:val="000000"/>
        </w:rPr>
        <w:t>Real-Time Feedback Mechanisms:</w:t>
      </w:r>
      <w:r w:rsidRPr="00340B34">
        <w:rPr>
          <w:rStyle w:val="apple-converted-space"/>
          <w:rFonts w:ascii="Arial" w:hAnsi="Arial" w:cs="Arial"/>
          <w:color w:val="000000"/>
        </w:rPr>
        <w:t> </w:t>
      </w:r>
      <w:r w:rsidRPr="00340B34">
        <w:rPr>
          <w:rFonts w:ascii="Arial" w:hAnsi="Arial" w:cs="Arial"/>
          <w:color w:val="000000"/>
        </w:rPr>
        <w:t>Install digital kiosks to capture immediate guest feedback, allowing for prompt corrective actions and deeper guest insights.</w:t>
      </w:r>
    </w:p>
    <w:p w14:paraId="3D8AC0CC" w14:textId="298DFFDF" w:rsidR="00340B34" w:rsidRP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 xml:space="preserve">Implementing these strategies, </w:t>
      </w:r>
      <w:r w:rsidR="0074707A" w:rsidRPr="00340B34">
        <w:rPr>
          <w:rFonts w:ascii="Arial" w:hAnsi="Arial" w:cs="Arial"/>
          <w:color w:val="000000"/>
        </w:rPr>
        <w:t>supported</w:t>
      </w:r>
      <w:r w:rsidRPr="00340B34">
        <w:rPr>
          <w:rFonts w:ascii="Arial" w:hAnsi="Arial" w:cs="Arial"/>
          <w:color w:val="000000"/>
        </w:rPr>
        <w:t xml:space="preserve"> by</w:t>
      </w:r>
      <w:r w:rsidRPr="00340B34">
        <w:rPr>
          <w:rStyle w:val="apple-converted-space"/>
          <w:rFonts w:ascii="Arial" w:hAnsi="Arial" w:cs="Arial"/>
          <w:color w:val="000000"/>
        </w:rPr>
        <w:t> </w:t>
      </w:r>
      <w:r w:rsidRPr="00340B34">
        <w:rPr>
          <w:rStyle w:val="Strong"/>
          <w:rFonts w:ascii="Arial" w:hAnsi="Arial" w:cs="Arial"/>
          <w:b w:val="0"/>
          <w:color w:val="000000"/>
        </w:rPr>
        <w:t>Total Quality Management (Evans &amp; Lindsay, 2017</w:t>
      </w:r>
      <w:r>
        <w:rPr>
          <w:rStyle w:val="Strong"/>
          <w:rFonts w:ascii="Arial" w:hAnsi="Arial" w:cs="Arial"/>
          <w:b w:val="0"/>
          <w:color w:val="000000"/>
        </w:rPr>
        <w:t>)</w:t>
      </w:r>
      <w:r w:rsidRPr="00340B34">
        <w:rPr>
          <w:rFonts w:ascii="Arial" w:hAnsi="Arial" w:cs="Arial"/>
          <w:color w:val="000000"/>
        </w:rPr>
        <w:t>, would enhance service performance by making it measurable, reviewable, and staff-inclusive.</w:t>
      </w:r>
    </w:p>
    <w:p w14:paraId="0F131E9D" w14:textId="4EDE4C7C" w:rsidR="00340B34" w:rsidRPr="00340B34" w:rsidRDefault="00340B34" w:rsidP="00340B34">
      <w:pPr>
        <w:spacing w:line="360" w:lineRule="auto"/>
        <w:jc w:val="both"/>
        <w:rPr>
          <w:rFonts w:ascii="Arial" w:hAnsi="Arial" w:cs="Arial"/>
        </w:rPr>
      </w:pPr>
    </w:p>
    <w:p w14:paraId="6B8A31F8" w14:textId="77777777" w:rsidR="00340B34" w:rsidRPr="00340B34" w:rsidRDefault="00340B34" w:rsidP="00340B34">
      <w:pPr>
        <w:pStyle w:val="Heading3"/>
        <w:spacing w:line="360" w:lineRule="auto"/>
        <w:jc w:val="both"/>
        <w:rPr>
          <w:rFonts w:ascii="Arial" w:hAnsi="Arial" w:cs="Arial"/>
          <w:color w:val="000000"/>
          <w:sz w:val="24"/>
          <w:szCs w:val="24"/>
        </w:rPr>
      </w:pPr>
      <w:r w:rsidRPr="00340B34">
        <w:rPr>
          <w:rFonts w:ascii="Arial" w:hAnsi="Arial" w:cs="Arial"/>
          <w:color w:val="000000"/>
          <w:sz w:val="24"/>
          <w:szCs w:val="24"/>
        </w:rPr>
        <w:t>Conclusion</w:t>
      </w:r>
    </w:p>
    <w:p w14:paraId="5F7CA436" w14:textId="77777777" w:rsidR="0054705F" w:rsidRDefault="00340B34" w:rsidP="00340B34">
      <w:pPr>
        <w:pStyle w:val="NormalWeb"/>
        <w:spacing w:line="360" w:lineRule="auto"/>
        <w:jc w:val="both"/>
        <w:rPr>
          <w:rFonts w:ascii="Arial" w:hAnsi="Arial" w:cs="Arial"/>
          <w:color w:val="000000"/>
        </w:rPr>
      </w:pPr>
      <w:r w:rsidRPr="00340B34">
        <w:rPr>
          <w:rFonts w:ascii="Arial" w:hAnsi="Arial" w:cs="Arial"/>
          <w:color w:val="000000"/>
        </w:rPr>
        <w:t xml:space="preserve">This reflective exercise has underscored the transformational nature of my placement experience. Through structured reflection, </w:t>
      </w:r>
      <w:r>
        <w:rPr>
          <w:rFonts w:ascii="Arial" w:hAnsi="Arial" w:cs="Arial"/>
          <w:color w:val="000000"/>
        </w:rPr>
        <w:t>application</w:t>
      </w:r>
      <w:r w:rsidRPr="00340B34">
        <w:rPr>
          <w:rFonts w:ascii="Arial" w:hAnsi="Arial" w:cs="Arial"/>
          <w:color w:val="000000"/>
        </w:rPr>
        <w:t xml:space="preserve"> </w:t>
      </w:r>
      <w:r>
        <w:rPr>
          <w:rFonts w:ascii="Arial" w:hAnsi="Arial" w:cs="Arial"/>
          <w:color w:val="000000"/>
        </w:rPr>
        <w:t>of theory</w:t>
      </w:r>
      <w:r w:rsidRPr="00340B34">
        <w:rPr>
          <w:rFonts w:ascii="Arial" w:hAnsi="Arial" w:cs="Arial"/>
          <w:color w:val="000000"/>
        </w:rPr>
        <w:t xml:space="preserve">, and immersive operational exposure, I have developed a more nuanced understanding of </w:t>
      </w:r>
      <w:r>
        <w:rPr>
          <w:rFonts w:ascii="Arial" w:hAnsi="Arial" w:cs="Arial"/>
          <w:color w:val="000000"/>
        </w:rPr>
        <w:t>food and beverage (</w:t>
      </w:r>
      <w:r w:rsidRPr="00340B34">
        <w:rPr>
          <w:rFonts w:ascii="Arial" w:hAnsi="Arial" w:cs="Arial"/>
          <w:color w:val="000000"/>
        </w:rPr>
        <w:t>F&amp;B</w:t>
      </w:r>
      <w:r>
        <w:rPr>
          <w:rFonts w:ascii="Arial" w:hAnsi="Arial" w:cs="Arial"/>
          <w:color w:val="000000"/>
        </w:rPr>
        <w:t>)</w:t>
      </w:r>
      <w:r w:rsidRPr="00340B34">
        <w:rPr>
          <w:rFonts w:ascii="Arial" w:hAnsi="Arial" w:cs="Arial"/>
          <w:color w:val="000000"/>
        </w:rPr>
        <w:t xml:space="preserve"> supervision and service delivery. </w:t>
      </w:r>
    </w:p>
    <w:p w14:paraId="6E1C2B54" w14:textId="067C0947" w:rsidR="00340B34" w:rsidRDefault="00340B34" w:rsidP="00340B34">
      <w:pPr>
        <w:pStyle w:val="NormalWeb"/>
        <w:spacing w:line="360" w:lineRule="auto"/>
        <w:jc w:val="both"/>
        <w:rPr>
          <w:rFonts w:ascii="Arial" w:hAnsi="Arial" w:cs="Arial"/>
          <w:color w:val="000000"/>
        </w:rPr>
      </w:pPr>
      <w:r w:rsidRPr="00340B34">
        <w:rPr>
          <w:rFonts w:ascii="Arial" w:hAnsi="Arial" w:cs="Arial"/>
          <w:color w:val="000000"/>
        </w:rPr>
        <w:t>All three learning objectives were met: I advanced my supervisory and communication skills, gained critical insights into service dynamics, and engaged with sustainability from both academic and practical perspectives. As I progress in my career, I intend to build on this foundation with a continued emphasis on adaptive leadership and evidence-based service innovation.</w:t>
      </w:r>
    </w:p>
    <w:p w14:paraId="5B018DDD" w14:textId="65AC2EF3" w:rsidR="00340B34" w:rsidRDefault="00340B34" w:rsidP="00340B34">
      <w:pPr>
        <w:pStyle w:val="NormalWeb"/>
        <w:spacing w:line="360" w:lineRule="auto"/>
        <w:jc w:val="both"/>
        <w:rPr>
          <w:rFonts w:ascii="Arial" w:hAnsi="Arial" w:cs="Arial"/>
          <w:color w:val="000000"/>
        </w:rPr>
      </w:pPr>
    </w:p>
    <w:p w14:paraId="19920E0D" w14:textId="1331C02C" w:rsidR="00340B34" w:rsidRDefault="00340B34" w:rsidP="00340B34">
      <w:pPr>
        <w:pStyle w:val="NormalWeb"/>
        <w:spacing w:line="360" w:lineRule="auto"/>
        <w:jc w:val="both"/>
        <w:rPr>
          <w:rFonts w:ascii="Arial" w:hAnsi="Arial" w:cs="Arial"/>
          <w:color w:val="000000"/>
        </w:rPr>
      </w:pPr>
    </w:p>
    <w:p w14:paraId="76A61B58" w14:textId="5D73E41F" w:rsidR="00340B34" w:rsidRDefault="00340B34" w:rsidP="00340B34">
      <w:pPr>
        <w:pStyle w:val="NormalWeb"/>
        <w:spacing w:line="360" w:lineRule="auto"/>
        <w:jc w:val="both"/>
        <w:rPr>
          <w:rFonts w:ascii="Arial" w:hAnsi="Arial" w:cs="Arial"/>
          <w:color w:val="000000"/>
        </w:rPr>
      </w:pPr>
    </w:p>
    <w:p w14:paraId="42035B7E" w14:textId="15D9CFA3" w:rsidR="00340B34" w:rsidRDefault="00340B34" w:rsidP="00340B34">
      <w:pPr>
        <w:pStyle w:val="NormalWeb"/>
        <w:spacing w:line="360" w:lineRule="auto"/>
        <w:jc w:val="both"/>
        <w:rPr>
          <w:rFonts w:ascii="Arial" w:hAnsi="Arial" w:cs="Arial"/>
          <w:color w:val="000000"/>
        </w:rPr>
      </w:pPr>
    </w:p>
    <w:p w14:paraId="648F77C3" w14:textId="77777777" w:rsidR="00340B34" w:rsidRPr="00340B34" w:rsidRDefault="00340B34" w:rsidP="00340B34">
      <w:pPr>
        <w:pStyle w:val="NormalWeb"/>
        <w:spacing w:line="360" w:lineRule="auto"/>
        <w:jc w:val="both"/>
        <w:rPr>
          <w:rFonts w:ascii="Arial" w:hAnsi="Arial" w:cs="Arial"/>
          <w:color w:val="000000"/>
        </w:rPr>
      </w:pPr>
    </w:p>
    <w:p w14:paraId="345F4057" w14:textId="77777777" w:rsidR="00340B34" w:rsidRPr="00340B34" w:rsidRDefault="00340B34" w:rsidP="00340B34">
      <w:pPr>
        <w:pStyle w:val="NormalWeb"/>
        <w:spacing w:line="360" w:lineRule="auto"/>
        <w:jc w:val="both"/>
        <w:rPr>
          <w:rFonts w:ascii="Arial" w:hAnsi="Arial" w:cs="Arial"/>
          <w:color w:val="000000"/>
        </w:rPr>
      </w:pPr>
    </w:p>
    <w:p w14:paraId="49B71546" w14:textId="64B6EE8C" w:rsidR="00340B34" w:rsidRDefault="00340B34" w:rsidP="00340B34">
      <w:pPr>
        <w:spacing w:line="360" w:lineRule="auto"/>
        <w:rPr>
          <w:rFonts w:ascii="Arial" w:hAnsi="Arial" w:cs="Arial"/>
          <w:b/>
        </w:rPr>
      </w:pPr>
      <w:r w:rsidRPr="00340B34">
        <w:rPr>
          <w:rFonts w:ascii="Arial" w:hAnsi="Arial" w:cs="Arial"/>
          <w:b/>
        </w:rPr>
        <w:t>References</w:t>
      </w:r>
      <w:r>
        <w:rPr>
          <w:rFonts w:ascii="Arial" w:hAnsi="Arial" w:cs="Arial"/>
          <w:b/>
        </w:rPr>
        <w:t>:</w:t>
      </w:r>
    </w:p>
    <w:p w14:paraId="58EA6479" w14:textId="77777777" w:rsidR="00340B34" w:rsidRPr="00340B34" w:rsidRDefault="00340B34" w:rsidP="00340B34">
      <w:pPr>
        <w:spacing w:line="360" w:lineRule="auto"/>
        <w:rPr>
          <w:rFonts w:ascii="Arial" w:hAnsi="Arial" w:cs="Arial"/>
          <w:b/>
        </w:rPr>
      </w:pPr>
    </w:p>
    <w:p w14:paraId="2F841C63" w14:textId="77777777" w:rsidR="00ED1263" w:rsidRDefault="00340B34" w:rsidP="00340B34">
      <w:pPr>
        <w:spacing w:line="360" w:lineRule="auto"/>
        <w:rPr>
          <w:rFonts w:ascii="Arial" w:hAnsi="Arial" w:cs="Arial"/>
        </w:rPr>
      </w:pPr>
      <w:proofErr w:type="spellStart"/>
      <w:r w:rsidRPr="00340B34">
        <w:rPr>
          <w:rStyle w:val="Emphasis"/>
          <w:rFonts w:ascii="Arial" w:hAnsi="Arial" w:cs="Arial"/>
          <w:color w:val="000000"/>
        </w:rPr>
        <w:t>AccorHotels</w:t>
      </w:r>
      <w:proofErr w:type="spellEnd"/>
      <w:r w:rsidRPr="00340B34">
        <w:rPr>
          <w:rStyle w:val="apple-converted-space"/>
          <w:rFonts w:ascii="Arial" w:hAnsi="Arial" w:cs="Arial"/>
          <w:color w:val="000000"/>
        </w:rPr>
        <w:t> </w:t>
      </w:r>
      <w:r w:rsidRPr="00340B34">
        <w:rPr>
          <w:rFonts w:ascii="Arial" w:hAnsi="Arial" w:cs="Arial"/>
        </w:rPr>
        <w:t>(2023). Planet 21 Sustainability Program. [Online] Available at:</w:t>
      </w:r>
      <w:r w:rsidRPr="00340B34">
        <w:rPr>
          <w:rStyle w:val="apple-converted-space"/>
          <w:rFonts w:ascii="Arial" w:hAnsi="Arial" w:cs="Arial"/>
          <w:color w:val="000000"/>
        </w:rPr>
        <w:t> </w:t>
      </w:r>
      <w:hyperlink r:id="rId7" w:tgtFrame="_new" w:history="1">
        <w:r w:rsidRPr="00340B34">
          <w:rPr>
            <w:rStyle w:val="Hyperlink"/>
            <w:rFonts w:ascii="Arial" w:hAnsi="Arial" w:cs="Arial"/>
          </w:rPr>
          <w:t>www.accor.com</w:t>
        </w:r>
      </w:hyperlink>
      <w:r w:rsidRPr="00340B34">
        <w:rPr>
          <w:rStyle w:val="apple-converted-space"/>
          <w:rFonts w:ascii="Arial" w:hAnsi="Arial" w:cs="Arial"/>
          <w:color w:val="000000"/>
        </w:rPr>
        <w:t> </w:t>
      </w:r>
      <w:r w:rsidRPr="00340B34">
        <w:rPr>
          <w:rFonts w:ascii="Arial" w:hAnsi="Arial" w:cs="Arial"/>
        </w:rPr>
        <w:t xml:space="preserve">[Accessed </w:t>
      </w:r>
      <w:r>
        <w:rPr>
          <w:rFonts w:ascii="Arial" w:hAnsi="Arial" w:cs="Arial"/>
        </w:rPr>
        <w:t>on 06.06.</w:t>
      </w:r>
      <w:r w:rsidRPr="00340B34">
        <w:rPr>
          <w:rFonts w:ascii="Arial" w:hAnsi="Arial" w:cs="Arial"/>
        </w:rPr>
        <w:t>2025].</w:t>
      </w:r>
    </w:p>
    <w:p w14:paraId="49AEB59F" w14:textId="77777777" w:rsidR="00ED1263" w:rsidRDefault="00340B34" w:rsidP="00340B34">
      <w:pPr>
        <w:spacing w:line="360" w:lineRule="auto"/>
        <w:rPr>
          <w:rFonts w:ascii="Arial" w:hAnsi="Arial" w:cs="Arial"/>
        </w:rPr>
      </w:pPr>
      <w:r w:rsidRPr="00340B34">
        <w:rPr>
          <w:rFonts w:ascii="Arial" w:hAnsi="Arial" w:cs="Arial"/>
        </w:rPr>
        <w:br/>
        <w:t>Baum, T. (2015).</w:t>
      </w:r>
      <w:r w:rsidRPr="00340B34">
        <w:rPr>
          <w:rStyle w:val="apple-converted-space"/>
          <w:rFonts w:ascii="Arial" w:hAnsi="Arial" w:cs="Arial"/>
          <w:color w:val="000000"/>
        </w:rPr>
        <w:t> </w:t>
      </w:r>
      <w:r w:rsidRPr="00340B34">
        <w:rPr>
          <w:rStyle w:val="Emphasis"/>
          <w:rFonts w:ascii="Arial" w:hAnsi="Arial" w:cs="Arial"/>
          <w:color w:val="000000"/>
        </w:rPr>
        <w:t>Human Resource Management for Tourism, Hospitality and Leisure</w:t>
      </w:r>
      <w:r w:rsidRPr="00340B34">
        <w:rPr>
          <w:rFonts w:ascii="Arial" w:hAnsi="Arial" w:cs="Arial"/>
        </w:rPr>
        <w:t>. Cengage Learning.</w:t>
      </w:r>
    </w:p>
    <w:p w14:paraId="4C02C3D2" w14:textId="77777777" w:rsidR="00ED1263" w:rsidRDefault="00340B34" w:rsidP="00340B34">
      <w:pPr>
        <w:spacing w:line="360" w:lineRule="auto"/>
        <w:rPr>
          <w:rFonts w:ascii="Arial" w:hAnsi="Arial" w:cs="Arial"/>
        </w:rPr>
      </w:pPr>
      <w:r w:rsidRPr="00340B34">
        <w:rPr>
          <w:rFonts w:ascii="Arial" w:hAnsi="Arial" w:cs="Arial"/>
        </w:rPr>
        <w:br/>
      </w:r>
      <w:proofErr w:type="spellStart"/>
      <w:r w:rsidRPr="00340B34">
        <w:rPr>
          <w:rFonts w:ascii="Arial" w:hAnsi="Arial" w:cs="Arial"/>
        </w:rPr>
        <w:t>Bujisic</w:t>
      </w:r>
      <w:proofErr w:type="spellEnd"/>
      <w:r w:rsidRPr="00340B34">
        <w:rPr>
          <w:rFonts w:ascii="Arial" w:hAnsi="Arial" w:cs="Arial"/>
        </w:rPr>
        <w:t xml:space="preserve">, M., </w:t>
      </w:r>
      <w:proofErr w:type="spellStart"/>
      <w:r w:rsidRPr="00340B34">
        <w:rPr>
          <w:rFonts w:ascii="Arial" w:hAnsi="Arial" w:cs="Arial"/>
        </w:rPr>
        <w:t>Bilgihan</w:t>
      </w:r>
      <w:proofErr w:type="spellEnd"/>
      <w:r w:rsidRPr="00340B34">
        <w:rPr>
          <w:rFonts w:ascii="Arial" w:hAnsi="Arial" w:cs="Arial"/>
        </w:rPr>
        <w:t xml:space="preserve">, A., &amp; </w:t>
      </w:r>
      <w:proofErr w:type="spellStart"/>
      <w:r w:rsidRPr="00340B34">
        <w:rPr>
          <w:rFonts w:ascii="Arial" w:hAnsi="Arial" w:cs="Arial"/>
        </w:rPr>
        <w:t>Cobanoglu</w:t>
      </w:r>
      <w:proofErr w:type="spellEnd"/>
      <w:r w:rsidRPr="00340B34">
        <w:rPr>
          <w:rFonts w:ascii="Arial" w:hAnsi="Arial" w:cs="Arial"/>
        </w:rPr>
        <w:t>, C. (2019). Improving guest experiences through technology.</w:t>
      </w:r>
      <w:r w:rsidRPr="00340B34">
        <w:rPr>
          <w:rStyle w:val="apple-converted-space"/>
          <w:rFonts w:ascii="Arial" w:hAnsi="Arial" w:cs="Arial"/>
          <w:color w:val="000000"/>
        </w:rPr>
        <w:t> </w:t>
      </w:r>
      <w:r w:rsidRPr="00340B34">
        <w:rPr>
          <w:rStyle w:val="Emphasis"/>
          <w:rFonts w:ascii="Arial" w:hAnsi="Arial" w:cs="Arial"/>
          <w:color w:val="000000"/>
        </w:rPr>
        <w:t>International Journal of Hospitality Management</w:t>
      </w:r>
      <w:r w:rsidRPr="00340B34">
        <w:rPr>
          <w:rFonts w:ascii="Arial" w:hAnsi="Arial" w:cs="Arial"/>
        </w:rPr>
        <w:t>, 78, pp. 232–234.</w:t>
      </w:r>
    </w:p>
    <w:p w14:paraId="44C159EB" w14:textId="77777777" w:rsidR="00ED1263" w:rsidRDefault="00340B34" w:rsidP="00340B34">
      <w:pPr>
        <w:spacing w:line="360" w:lineRule="auto"/>
        <w:rPr>
          <w:rFonts w:ascii="Arial" w:hAnsi="Arial" w:cs="Arial"/>
        </w:rPr>
      </w:pPr>
      <w:r w:rsidRPr="00340B34">
        <w:rPr>
          <w:rFonts w:ascii="Arial" w:hAnsi="Arial" w:cs="Arial"/>
        </w:rPr>
        <w:br/>
        <w:t xml:space="preserve">Davis, B., Lockwood, A., Alcott, P., &amp; </w:t>
      </w:r>
      <w:proofErr w:type="spellStart"/>
      <w:r w:rsidRPr="00340B34">
        <w:rPr>
          <w:rFonts w:ascii="Arial" w:hAnsi="Arial" w:cs="Arial"/>
        </w:rPr>
        <w:t>Pantelidis</w:t>
      </w:r>
      <w:proofErr w:type="spellEnd"/>
      <w:r w:rsidRPr="00340B34">
        <w:rPr>
          <w:rFonts w:ascii="Arial" w:hAnsi="Arial" w:cs="Arial"/>
        </w:rPr>
        <w:t>, I. (2018).</w:t>
      </w:r>
      <w:r w:rsidRPr="00340B34">
        <w:rPr>
          <w:rStyle w:val="apple-converted-space"/>
          <w:rFonts w:ascii="Arial" w:hAnsi="Arial" w:cs="Arial"/>
          <w:color w:val="000000"/>
        </w:rPr>
        <w:t> </w:t>
      </w:r>
      <w:r w:rsidRPr="00340B34">
        <w:rPr>
          <w:rStyle w:val="Emphasis"/>
          <w:rFonts w:ascii="Arial" w:hAnsi="Arial" w:cs="Arial"/>
          <w:color w:val="000000"/>
        </w:rPr>
        <w:t>Food and Beverage Management</w:t>
      </w:r>
      <w:r w:rsidRPr="00340B34">
        <w:rPr>
          <w:rFonts w:ascii="Arial" w:hAnsi="Arial" w:cs="Arial"/>
        </w:rPr>
        <w:t>. Routledge.</w:t>
      </w:r>
    </w:p>
    <w:p w14:paraId="3E19885C" w14:textId="77777777" w:rsidR="00ED1263" w:rsidRDefault="00340B34" w:rsidP="00340B34">
      <w:pPr>
        <w:spacing w:line="360" w:lineRule="auto"/>
        <w:rPr>
          <w:rFonts w:ascii="Arial" w:hAnsi="Arial" w:cs="Arial"/>
        </w:rPr>
      </w:pPr>
      <w:r w:rsidRPr="00340B34">
        <w:rPr>
          <w:rFonts w:ascii="Arial" w:hAnsi="Arial" w:cs="Arial"/>
        </w:rPr>
        <w:br/>
        <w:t>Evans, J. R., &amp; Lindsay, W. M. (2017).</w:t>
      </w:r>
      <w:r w:rsidRPr="00340B34">
        <w:rPr>
          <w:rStyle w:val="apple-converted-space"/>
          <w:rFonts w:ascii="Arial" w:hAnsi="Arial" w:cs="Arial"/>
          <w:color w:val="000000"/>
        </w:rPr>
        <w:t> </w:t>
      </w:r>
      <w:r w:rsidRPr="00340B34">
        <w:rPr>
          <w:rStyle w:val="Emphasis"/>
          <w:rFonts w:ascii="Arial" w:hAnsi="Arial" w:cs="Arial"/>
          <w:color w:val="000000"/>
        </w:rPr>
        <w:t>Managing for Quality and Performance Excellence</w:t>
      </w:r>
      <w:r w:rsidRPr="00340B34">
        <w:rPr>
          <w:rFonts w:ascii="Arial" w:hAnsi="Arial" w:cs="Arial"/>
        </w:rPr>
        <w:t>. Cengage Learning.</w:t>
      </w:r>
    </w:p>
    <w:p w14:paraId="7C610FE3" w14:textId="77777777" w:rsidR="00ED1263" w:rsidRDefault="00340B34" w:rsidP="00340B34">
      <w:pPr>
        <w:spacing w:line="360" w:lineRule="auto"/>
        <w:rPr>
          <w:rFonts w:ascii="Arial" w:hAnsi="Arial" w:cs="Arial"/>
        </w:rPr>
      </w:pPr>
      <w:r w:rsidRPr="00340B34">
        <w:rPr>
          <w:rFonts w:ascii="Arial" w:hAnsi="Arial" w:cs="Arial"/>
        </w:rPr>
        <w:br/>
        <w:t>Gibbs, G. (1988).</w:t>
      </w:r>
      <w:r w:rsidRPr="00340B34">
        <w:rPr>
          <w:rStyle w:val="apple-converted-space"/>
          <w:rFonts w:ascii="Arial" w:hAnsi="Arial" w:cs="Arial"/>
          <w:color w:val="000000"/>
        </w:rPr>
        <w:t> </w:t>
      </w:r>
      <w:r w:rsidRPr="00340B34">
        <w:rPr>
          <w:rStyle w:val="Emphasis"/>
          <w:rFonts w:ascii="Arial" w:hAnsi="Arial" w:cs="Arial"/>
          <w:color w:val="000000"/>
        </w:rPr>
        <w:t>Learning by Doing: A Guide to Teaching and Learning Methods</w:t>
      </w:r>
      <w:r w:rsidRPr="00340B34">
        <w:rPr>
          <w:rFonts w:ascii="Arial" w:hAnsi="Arial" w:cs="Arial"/>
        </w:rPr>
        <w:t>. Oxford Polytechnic.</w:t>
      </w:r>
    </w:p>
    <w:p w14:paraId="75AABD6B" w14:textId="77777777" w:rsidR="00ED1263" w:rsidRDefault="00340B34" w:rsidP="00340B34">
      <w:pPr>
        <w:spacing w:line="360" w:lineRule="auto"/>
        <w:rPr>
          <w:rFonts w:ascii="Arial" w:hAnsi="Arial" w:cs="Arial"/>
        </w:rPr>
      </w:pPr>
      <w:r w:rsidRPr="00340B34">
        <w:rPr>
          <w:rFonts w:ascii="Arial" w:hAnsi="Arial" w:cs="Arial"/>
        </w:rPr>
        <w:br/>
        <w:t>Goleman, D. (1998).</w:t>
      </w:r>
      <w:r w:rsidRPr="00340B34">
        <w:rPr>
          <w:rStyle w:val="apple-converted-space"/>
          <w:rFonts w:ascii="Arial" w:hAnsi="Arial" w:cs="Arial"/>
          <w:color w:val="000000"/>
        </w:rPr>
        <w:t> </w:t>
      </w:r>
      <w:r w:rsidRPr="00340B34">
        <w:rPr>
          <w:rStyle w:val="Emphasis"/>
          <w:rFonts w:ascii="Arial" w:hAnsi="Arial" w:cs="Arial"/>
          <w:color w:val="000000"/>
        </w:rPr>
        <w:t>Working with Emotional Intelligence</w:t>
      </w:r>
      <w:r w:rsidRPr="00340B34">
        <w:rPr>
          <w:rFonts w:ascii="Arial" w:hAnsi="Arial" w:cs="Arial"/>
        </w:rPr>
        <w:t>. Bantam Books.</w:t>
      </w:r>
      <w:r w:rsidRPr="00340B34">
        <w:rPr>
          <w:rFonts w:ascii="Arial" w:hAnsi="Arial" w:cs="Arial"/>
        </w:rPr>
        <w:br/>
        <w:t>Hersey, P., &amp; Blanchard, K.H. (1982).</w:t>
      </w:r>
      <w:r w:rsidRPr="00340B34">
        <w:rPr>
          <w:rStyle w:val="apple-converted-space"/>
          <w:rFonts w:ascii="Arial" w:hAnsi="Arial" w:cs="Arial"/>
          <w:color w:val="000000"/>
        </w:rPr>
        <w:t> </w:t>
      </w:r>
      <w:r w:rsidRPr="00340B34">
        <w:rPr>
          <w:rStyle w:val="Emphasis"/>
          <w:rFonts w:ascii="Arial" w:hAnsi="Arial" w:cs="Arial"/>
          <w:color w:val="000000"/>
        </w:rPr>
        <w:t xml:space="preserve">Management of Organizational </w:t>
      </w:r>
      <w:proofErr w:type="spellStart"/>
      <w:r w:rsidRPr="00340B34">
        <w:rPr>
          <w:rStyle w:val="Emphasis"/>
          <w:rFonts w:ascii="Arial" w:hAnsi="Arial" w:cs="Arial"/>
          <w:color w:val="000000"/>
        </w:rPr>
        <w:t>Behavior</w:t>
      </w:r>
      <w:proofErr w:type="spellEnd"/>
      <w:r w:rsidRPr="00340B34">
        <w:rPr>
          <w:rFonts w:ascii="Arial" w:hAnsi="Arial" w:cs="Arial"/>
        </w:rPr>
        <w:t>. Prentice Hall.</w:t>
      </w:r>
    </w:p>
    <w:p w14:paraId="37137A07" w14:textId="77777777" w:rsidR="00ED1263" w:rsidRDefault="00340B34" w:rsidP="00340B34">
      <w:pPr>
        <w:spacing w:line="360" w:lineRule="auto"/>
        <w:rPr>
          <w:rFonts w:ascii="Arial" w:hAnsi="Arial" w:cs="Arial"/>
        </w:rPr>
      </w:pPr>
      <w:r w:rsidRPr="00340B34">
        <w:rPr>
          <w:rFonts w:ascii="Arial" w:hAnsi="Arial" w:cs="Arial"/>
        </w:rPr>
        <w:br/>
      </w:r>
      <w:proofErr w:type="spellStart"/>
      <w:r w:rsidRPr="00340B34">
        <w:rPr>
          <w:rFonts w:ascii="Arial" w:hAnsi="Arial" w:cs="Arial"/>
        </w:rPr>
        <w:t>Hinkin</w:t>
      </w:r>
      <w:proofErr w:type="spellEnd"/>
      <w:r w:rsidRPr="00340B34">
        <w:rPr>
          <w:rFonts w:ascii="Arial" w:hAnsi="Arial" w:cs="Arial"/>
        </w:rPr>
        <w:t>, T.R., &amp; Tracey, J.B. (2010). What makes it so great?</w:t>
      </w:r>
      <w:r w:rsidRPr="00340B34">
        <w:rPr>
          <w:rStyle w:val="apple-converted-space"/>
          <w:rFonts w:ascii="Arial" w:hAnsi="Arial" w:cs="Arial"/>
          <w:color w:val="000000"/>
        </w:rPr>
        <w:t> </w:t>
      </w:r>
      <w:r w:rsidRPr="00340B34">
        <w:rPr>
          <w:rStyle w:val="Emphasis"/>
          <w:rFonts w:ascii="Arial" w:hAnsi="Arial" w:cs="Arial"/>
          <w:color w:val="000000"/>
        </w:rPr>
        <w:t>Cornell Hospitality Quarterly</w:t>
      </w:r>
      <w:r w:rsidRPr="00340B34">
        <w:rPr>
          <w:rFonts w:ascii="Arial" w:hAnsi="Arial" w:cs="Arial"/>
        </w:rPr>
        <w:t>, 51(2), pp. 158–170.</w:t>
      </w:r>
    </w:p>
    <w:p w14:paraId="23418971" w14:textId="77777777" w:rsidR="00ED1263" w:rsidRDefault="00340B34" w:rsidP="00340B34">
      <w:pPr>
        <w:spacing w:line="360" w:lineRule="auto"/>
        <w:rPr>
          <w:rFonts w:ascii="Arial" w:hAnsi="Arial" w:cs="Arial"/>
        </w:rPr>
      </w:pPr>
      <w:r w:rsidRPr="00340B34">
        <w:rPr>
          <w:rFonts w:ascii="Arial" w:hAnsi="Arial" w:cs="Arial"/>
        </w:rPr>
        <w:br/>
        <w:t>Jones, P., &amp; Lockwood, A. (2002).</w:t>
      </w:r>
      <w:r w:rsidRPr="00340B34">
        <w:rPr>
          <w:rStyle w:val="apple-converted-space"/>
          <w:rFonts w:ascii="Arial" w:hAnsi="Arial" w:cs="Arial"/>
          <w:color w:val="000000"/>
        </w:rPr>
        <w:t> </w:t>
      </w:r>
      <w:r w:rsidRPr="00340B34">
        <w:rPr>
          <w:rStyle w:val="Emphasis"/>
          <w:rFonts w:ascii="Arial" w:hAnsi="Arial" w:cs="Arial"/>
          <w:color w:val="000000"/>
        </w:rPr>
        <w:t>The Management of Hotel Operations</w:t>
      </w:r>
      <w:r w:rsidRPr="00340B34">
        <w:rPr>
          <w:rFonts w:ascii="Arial" w:hAnsi="Arial" w:cs="Arial"/>
        </w:rPr>
        <w:t>. Thomson Learning.</w:t>
      </w:r>
    </w:p>
    <w:p w14:paraId="24EEC7AC" w14:textId="77777777" w:rsidR="00ED1263" w:rsidRDefault="00340B34" w:rsidP="00340B34">
      <w:pPr>
        <w:spacing w:line="360" w:lineRule="auto"/>
        <w:rPr>
          <w:rFonts w:ascii="Arial" w:hAnsi="Arial" w:cs="Arial"/>
        </w:rPr>
      </w:pPr>
      <w:r w:rsidRPr="00340B34">
        <w:rPr>
          <w:rFonts w:ascii="Arial" w:hAnsi="Arial" w:cs="Arial"/>
        </w:rPr>
        <w:br/>
        <w:t>Jones, P., &amp; Robinson, P. (2012).</w:t>
      </w:r>
      <w:r w:rsidRPr="00340B34">
        <w:rPr>
          <w:rStyle w:val="apple-converted-space"/>
          <w:rFonts w:ascii="Arial" w:hAnsi="Arial" w:cs="Arial"/>
          <w:color w:val="000000"/>
        </w:rPr>
        <w:t> </w:t>
      </w:r>
      <w:r w:rsidRPr="00340B34">
        <w:rPr>
          <w:rStyle w:val="Emphasis"/>
          <w:rFonts w:ascii="Arial" w:hAnsi="Arial" w:cs="Arial"/>
          <w:color w:val="000000"/>
        </w:rPr>
        <w:t>Operations Management in the Travel Industry</w:t>
      </w:r>
      <w:r w:rsidRPr="00340B34">
        <w:rPr>
          <w:rFonts w:ascii="Arial" w:hAnsi="Arial" w:cs="Arial"/>
        </w:rPr>
        <w:t>. CABI.</w:t>
      </w:r>
      <w:r w:rsidRPr="00340B34">
        <w:rPr>
          <w:rFonts w:ascii="Arial" w:hAnsi="Arial" w:cs="Arial"/>
        </w:rPr>
        <w:br/>
      </w:r>
      <w:proofErr w:type="spellStart"/>
      <w:r w:rsidRPr="00340B34">
        <w:rPr>
          <w:rFonts w:ascii="Arial" w:hAnsi="Arial" w:cs="Arial"/>
        </w:rPr>
        <w:lastRenderedPageBreak/>
        <w:t>Kotschevar</w:t>
      </w:r>
      <w:proofErr w:type="spellEnd"/>
      <w:r w:rsidRPr="00340B34">
        <w:rPr>
          <w:rFonts w:ascii="Arial" w:hAnsi="Arial" w:cs="Arial"/>
        </w:rPr>
        <w:t xml:space="preserve">, L. H., &amp; </w:t>
      </w:r>
      <w:proofErr w:type="spellStart"/>
      <w:r w:rsidRPr="00340B34">
        <w:rPr>
          <w:rFonts w:ascii="Arial" w:hAnsi="Arial" w:cs="Arial"/>
        </w:rPr>
        <w:t>Teodosic</w:t>
      </w:r>
      <w:proofErr w:type="spellEnd"/>
      <w:r w:rsidRPr="00340B34">
        <w:rPr>
          <w:rFonts w:ascii="Arial" w:hAnsi="Arial" w:cs="Arial"/>
        </w:rPr>
        <w:t>, B. (2001).</w:t>
      </w:r>
      <w:r w:rsidRPr="00340B34">
        <w:rPr>
          <w:rStyle w:val="apple-converted-space"/>
          <w:rFonts w:ascii="Arial" w:hAnsi="Arial" w:cs="Arial"/>
          <w:color w:val="000000"/>
        </w:rPr>
        <w:t> </w:t>
      </w:r>
      <w:r w:rsidRPr="00340B34">
        <w:rPr>
          <w:rStyle w:val="Emphasis"/>
          <w:rFonts w:ascii="Arial" w:hAnsi="Arial" w:cs="Arial"/>
          <w:color w:val="000000"/>
        </w:rPr>
        <w:t>Management by Menu</w:t>
      </w:r>
      <w:r w:rsidRPr="00340B34">
        <w:rPr>
          <w:rFonts w:ascii="Arial" w:hAnsi="Arial" w:cs="Arial"/>
        </w:rPr>
        <w:t>. Wiley.</w:t>
      </w:r>
      <w:r w:rsidRPr="00340B34">
        <w:rPr>
          <w:rFonts w:ascii="Arial" w:hAnsi="Arial" w:cs="Arial"/>
        </w:rPr>
        <w:br/>
        <w:t>Legrand, W., Sloan, P., &amp; Chen, J.S. (2017).</w:t>
      </w:r>
      <w:r w:rsidRPr="00340B34">
        <w:rPr>
          <w:rStyle w:val="apple-converted-space"/>
          <w:rFonts w:ascii="Arial" w:hAnsi="Arial" w:cs="Arial"/>
          <w:color w:val="000000"/>
        </w:rPr>
        <w:t> </w:t>
      </w:r>
      <w:r w:rsidRPr="00340B34">
        <w:rPr>
          <w:rStyle w:val="Emphasis"/>
          <w:rFonts w:ascii="Arial" w:hAnsi="Arial" w:cs="Arial"/>
          <w:color w:val="000000"/>
        </w:rPr>
        <w:t>Sustainability in the Hospitality Industry</w:t>
      </w:r>
      <w:r w:rsidRPr="00340B34">
        <w:rPr>
          <w:rFonts w:ascii="Arial" w:hAnsi="Arial" w:cs="Arial"/>
        </w:rPr>
        <w:t>. Routledge.</w:t>
      </w:r>
    </w:p>
    <w:p w14:paraId="0FB7FDAB" w14:textId="2442777D" w:rsidR="00340B34" w:rsidRPr="00340B34" w:rsidRDefault="00340B34" w:rsidP="00340B34">
      <w:pPr>
        <w:spacing w:line="360" w:lineRule="auto"/>
        <w:rPr>
          <w:rFonts w:ascii="Arial" w:hAnsi="Arial" w:cs="Arial"/>
        </w:rPr>
      </w:pPr>
      <w:bookmarkStart w:id="0" w:name="_GoBack"/>
      <w:bookmarkEnd w:id="0"/>
      <w:r w:rsidRPr="00340B34">
        <w:rPr>
          <w:rFonts w:ascii="Arial" w:hAnsi="Arial" w:cs="Arial"/>
        </w:rPr>
        <w:br/>
      </w:r>
      <w:proofErr w:type="spellStart"/>
      <w:r w:rsidRPr="00340B34">
        <w:rPr>
          <w:rFonts w:ascii="Arial" w:hAnsi="Arial" w:cs="Arial"/>
        </w:rPr>
        <w:t>Sigala</w:t>
      </w:r>
      <w:proofErr w:type="spellEnd"/>
      <w:r w:rsidRPr="00340B34">
        <w:rPr>
          <w:rFonts w:ascii="Arial" w:hAnsi="Arial" w:cs="Arial"/>
        </w:rPr>
        <w:t>, M. (2018). Social media and customer engagement.</w:t>
      </w:r>
      <w:r w:rsidRPr="00340B34">
        <w:rPr>
          <w:rStyle w:val="apple-converted-space"/>
          <w:rFonts w:ascii="Arial" w:hAnsi="Arial" w:cs="Arial"/>
          <w:color w:val="000000"/>
        </w:rPr>
        <w:t> </w:t>
      </w:r>
      <w:r w:rsidRPr="00340B34">
        <w:rPr>
          <w:rStyle w:val="Emphasis"/>
          <w:rFonts w:ascii="Arial" w:hAnsi="Arial" w:cs="Arial"/>
          <w:color w:val="000000"/>
        </w:rPr>
        <w:t>International Journal of Hospitality Management</w:t>
      </w:r>
      <w:r w:rsidRPr="00340B34">
        <w:rPr>
          <w:rFonts w:ascii="Arial" w:hAnsi="Arial" w:cs="Arial"/>
        </w:rPr>
        <w:t>, 77, pp. 1–2.</w:t>
      </w:r>
      <w:r w:rsidRPr="00340B34">
        <w:rPr>
          <w:rFonts w:ascii="Arial" w:hAnsi="Arial" w:cs="Arial"/>
        </w:rPr>
        <w:br/>
      </w:r>
    </w:p>
    <w:p w14:paraId="09108AED" w14:textId="77777777" w:rsidR="00116DD0" w:rsidRPr="00340B34" w:rsidRDefault="00116DD0" w:rsidP="00340B34">
      <w:pPr>
        <w:spacing w:line="360" w:lineRule="auto"/>
        <w:rPr>
          <w:rFonts w:ascii="Arial" w:hAnsi="Arial" w:cs="Arial"/>
        </w:rPr>
      </w:pPr>
    </w:p>
    <w:sectPr w:rsidR="00116DD0" w:rsidRPr="00340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299"/>
    <w:multiLevelType w:val="multilevel"/>
    <w:tmpl w:val="13121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030F7"/>
    <w:multiLevelType w:val="multilevel"/>
    <w:tmpl w:val="5FF24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31F5F"/>
    <w:multiLevelType w:val="multilevel"/>
    <w:tmpl w:val="73D66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4F36E2"/>
    <w:multiLevelType w:val="multilevel"/>
    <w:tmpl w:val="81F0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3E4A96"/>
    <w:multiLevelType w:val="multilevel"/>
    <w:tmpl w:val="3114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4061CD"/>
    <w:multiLevelType w:val="multilevel"/>
    <w:tmpl w:val="68CA6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286FB1"/>
    <w:multiLevelType w:val="multilevel"/>
    <w:tmpl w:val="3E4C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331614"/>
    <w:multiLevelType w:val="multilevel"/>
    <w:tmpl w:val="7D548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9A5BA4"/>
    <w:multiLevelType w:val="multilevel"/>
    <w:tmpl w:val="ECCCE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E667A5"/>
    <w:multiLevelType w:val="multilevel"/>
    <w:tmpl w:val="E882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62716"/>
    <w:multiLevelType w:val="multilevel"/>
    <w:tmpl w:val="74928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A2117B"/>
    <w:multiLevelType w:val="multilevel"/>
    <w:tmpl w:val="C48E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8E4517"/>
    <w:multiLevelType w:val="multilevel"/>
    <w:tmpl w:val="A1749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2"/>
  </w:num>
  <w:num w:numId="6">
    <w:abstractNumId w:val="12"/>
  </w:num>
  <w:num w:numId="7">
    <w:abstractNumId w:val="11"/>
  </w:num>
  <w:num w:numId="8">
    <w:abstractNumId w:val="0"/>
  </w:num>
  <w:num w:numId="9">
    <w:abstractNumId w:val="9"/>
  </w:num>
  <w:num w:numId="10">
    <w:abstractNumId w:val="1"/>
  </w:num>
  <w:num w:numId="11">
    <w:abstractNumId w:val="10"/>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BA1"/>
    <w:rsid w:val="00100581"/>
    <w:rsid w:val="00116DD0"/>
    <w:rsid w:val="00134BA1"/>
    <w:rsid w:val="001E5880"/>
    <w:rsid w:val="00340B34"/>
    <w:rsid w:val="0054705F"/>
    <w:rsid w:val="006A09D0"/>
    <w:rsid w:val="006F5CBF"/>
    <w:rsid w:val="0074707A"/>
    <w:rsid w:val="007A3532"/>
    <w:rsid w:val="00D11468"/>
    <w:rsid w:val="00ED1263"/>
    <w:rsid w:val="00F25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3982"/>
  <w15:chartTrackingRefBased/>
  <w15:docId w15:val="{75007460-FE57-5B4A-B683-DE514324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34BA1"/>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134BA1"/>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34BA1"/>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BA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134BA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34BA1"/>
    <w:rPr>
      <w:rFonts w:ascii="Times New Roman" w:eastAsia="Times New Roman" w:hAnsi="Times New Roman" w:cs="Times New Roman"/>
      <w:b/>
      <w:bCs/>
    </w:rPr>
  </w:style>
  <w:style w:type="character" w:styleId="Strong">
    <w:name w:val="Strong"/>
    <w:basedOn w:val="DefaultParagraphFont"/>
    <w:uiPriority w:val="22"/>
    <w:qFormat/>
    <w:rsid w:val="00134BA1"/>
    <w:rPr>
      <w:b/>
      <w:bCs/>
    </w:rPr>
  </w:style>
  <w:style w:type="character" w:customStyle="1" w:styleId="apple-converted-space">
    <w:name w:val="apple-converted-space"/>
    <w:basedOn w:val="DefaultParagraphFont"/>
    <w:rsid w:val="00134BA1"/>
  </w:style>
  <w:style w:type="character" w:styleId="Emphasis">
    <w:name w:val="Emphasis"/>
    <w:basedOn w:val="DefaultParagraphFont"/>
    <w:uiPriority w:val="20"/>
    <w:qFormat/>
    <w:rsid w:val="00134BA1"/>
    <w:rPr>
      <w:i/>
      <w:iCs/>
    </w:rPr>
  </w:style>
  <w:style w:type="character" w:styleId="Hyperlink">
    <w:name w:val="Hyperlink"/>
    <w:basedOn w:val="DefaultParagraphFont"/>
    <w:uiPriority w:val="99"/>
    <w:unhideWhenUsed/>
    <w:rsid w:val="00134BA1"/>
    <w:rPr>
      <w:color w:val="0563C1" w:themeColor="hyperlink"/>
      <w:u w:val="single"/>
    </w:rPr>
  </w:style>
  <w:style w:type="character" w:styleId="UnresolvedMention">
    <w:name w:val="Unresolved Mention"/>
    <w:basedOn w:val="DefaultParagraphFont"/>
    <w:uiPriority w:val="99"/>
    <w:semiHidden/>
    <w:unhideWhenUsed/>
    <w:rsid w:val="00134BA1"/>
    <w:rPr>
      <w:color w:val="605E5C"/>
      <w:shd w:val="clear" w:color="auto" w:fill="E1DFDD"/>
    </w:rPr>
  </w:style>
  <w:style w:type="paragraph" w:styleId="NormalWeb">
    <w:name w:val="Normal (Web)"/>
    <w:basedOn w:val="Normal"/>
    <w:uiPriority w:val="99"/>
    <w:unhideWhenUsed/>
    <w:rsid w:val="0010058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29433">
      <w:bodyDiv w:val="1"/>
      <w:marLeft w:val="0"/>
      <w:marRight w:val="0"/>
      <w:marTop w:val="0"/>
      <w:marBottom w:val="0"/>
      <w:divBdr>
        <w:top w:val="none" w:sz="0" w:space="0" w:color="auto"/>
        <w:left w:val="none" w:sz="0" w:space="0" w:color="auto"/>
        <w:bottom w:val="none" w:sz="0" w:space="0" w:color="auto"/>
        <w:right w:val="none" w:sz="0" w:space="0" w:color="auto"/>
      </w:divBdr>
      <w:divsChild>
        <w:div w:id="18243077">
          <w:marLeft w:val="0"/>
          <w:marRight w:val="0"/>
          <w:marTop w:val="0"/>
          <w:marBottom w:val="0"/>
          <w:divBdr>
            <w:top w:val="none" w:sz="0" w:space="0" w:color="auto"/>
            <w:left w:val="none" w:sz="0" w:space="0" w:color="auto"/>
            <w:bottom w:val="none" w:sz="0" w:space="0" w:color="auto"/>
            <w:right w:val="none" w:sz="0" w:space="0" w:color="auto"/>
          </w:divBdr>
          <w:divsChild>
            <w:div w:id="1655718897">
              <w:marLeft w:val="0"/>
              <w:marRight w:val="0"/>
              <w:marTop w:val="0"/>
              <w:marBottom w:val="0"/>
              <w:divBdr>
                <w:top w:val="none" w:sz="0" w:space="0" w:color="auto"/>
                <w:left w:val="none" w:sz="0" w:space="0" w:color="auto"/>
                <w:bottom w:val="none" w:sz="0" w:space="0" w:color="auto"/>
                <w:right w:val="none" w:sz="0" w:space="0" w:color="auto"/>
              </w:divBdr>
              <w:divsChild>
                <w:div w:id="1457217802">
                  <w:marLeft w:val="0"/>
                  <w:marRight w:val="0"/>
                  <w:marTop w:val="0"/>
                  <w:marBottom w:val="0"/>
                  <w:divBdr>
                    <w:top w:val="none" w:sz="0" w:space="0" w:color="auto"/>
                    <w:left w:val="none" w:sz="0" w:space="0" w:color="auto"/>
                    <w:bottom w:val="none" w:sz="0" w:space="0" w:color="auto"/>
                    <w:right w:val="none" w:sz="0" w:space="0" w:color="auto"/>
                  </w:divBdr>
                  <w:divsChild>
                    <w:div w:id="12872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598352">
      <w:bodyDiv w:val="1"/>
      <w:marLeft w:val="0"/>
      <w:marRight w:val="0"/>
      <w:marTop w:val="0"/>
      <w:marBottom w:val="0"/>
      <w:divBdr>
        <w:top w:val="none" w:sz="0" w:space="0" w:color="auto"/>
        <w:left w:val="none" w:sz="0" w:space="0" w:color="auto"/>
        <w:bottom w:val="none" w:sz="0" w:space="0" w:color="auto"/>
        <w:right w:val="none" w:sz="0" w:space="0" w:color="auto"/>
      </w:divBdr>
    </w:div>
    <w:div w:id="532811107">
      <w:bodyDiv w:val="1"/>
      <w:marLeft w:val="0"/>
      <w:marRight w:val="0"/>
      <w:marTop w:val="0"/>
      <w:marBottom w:val="0"/>
      <w:divBdr>
        <w:top w:val="none" w:sz="0" w:space="0" w:color="auto"/>
        <w:left w:val="none" w:sz="0" w:space="0" w:color="auto"/>
        <w:bottom w:val="none" w:sz="0" w:space="0" w:color="auto"/>
        <w:right w:val="none" w:sz="0" w:space="0" w:color="auto"/>
      </w:divBdr>
    </w:div>
    <w:div w:id="795946220">
      <w:bodyDiv w:val="1"/>
      <w:marLeft w:val="0"/>
      <w:marRight w:val="0"/>
      <w:marTop w:val="0"/>
      <w:marBottom w:val="0"/>
      <w:divBdr>
        <w:top w:val="none" w:sz="0" w:space="0" w:color="auto"/>
        <w:left w:val="none" w:sz="0" w:space="0" w:color="auto"/>
        <w:bottom w:val="none" w:sz="0" w:space="0" w:color="auto"/>
        <w:right w:val="none" w:sz="0" w:space="0" w:color="auto"/>
      </w:divBdr>
      <w:divsChild>
        <w:div w:id="276717449">
          <w:marLeft w:val="0"/>
          <w:marRight w:val="0"/>
          <w:marTop w:val="0"/>
          <w:marBottom w:val="0"/>
          <w:divBdr>
            <w:top w:val="none" w:sz="0" w:space="0" w:color="auto"/>
            <w:left w:val="none" w:sz="0" w:space="0" w:color="auto"/>
            <w:bottom w:val="none" w:sz="0" w:space="0" w:color="auto"/>
            <w:right w:val="none" w:sz="0" w:space="0" w:color="auto"/>
          </w:divBdr>
          <w:divsChild>
            <w:div w:id="443112451">
              <w:marLeft w:val="0"/>
              <w:marRight w:val="0"/>
              <w:marTop w:val="0"/>
              <w:marBottom w:val="0"/>
              <w:divBdr>
                <w:top w:val="none" w:sz="0" w:space="0" w:color="auto"/>
                <w:left w:val="none" w:sz="0" w:space="0" w:color="auto"/>
                <w:bottom w:val="none" w:sz="0" w:space="0" w:color="auto"/>
                <w:right w:val="none" w:sz="0" w:space="0" w:color="auto"/>
              </w:divBdr>
              <w:divsChild>
                <w:div w:id="148681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452427">
      <w:bodyDiv w:val="1"/>
      <w:marLeft w:val="0"/>
      <w:marRight w:val="0"/>
      <w:marTop w:val="0"/>
      <w:marBottom w:val="0"/>
      <w:divBdr>
        <w:top w:val="none" w:sz="0" w:space="0" w:color="auto"/>
        <w:left w:val="none" w:sz="0" w:space="0" w:color="auto"/>
        <w:bottom w:val="none" w:sz="0" w:space="0" w:color="auto"/>
        <w:right w:val="none" w:sz="0" w:space="0" w:color="auto"/>
      </w:divBdr>
      <w:divsChild>
        <w:div w:id="681903246">
          <w:marLeft w:val="0"/>
          <w:marRight w:val="0"/>
          <w:marTop w:val="0"/>
          <w:marBottom w:val="0"/>
          <w:divBdr>
            <w:top w:val="none" w:sz="0" w:space="0" w:color="auto"/>
            <w:left w:val="none" w:sz="0" w:space="0" w:color="auto"/>
            <w:bottom w:val="none" w:sz="0" w:space="0" w:color="auto"/>
            <w:right w:val="none" w:sz="0" w:space="0" w:color="auto"/>
          </w:divBdr>
          <w:divsChild>
            <w:div w:id="1750493549">
              <w:marLeft w:val="0"/>
              <w:marRight w:val="0"/>
              <w:marTop w:val="0"/>
              <w:marBottom w:val="0"/>
              <w:divBdr>
                <w:top w:val="none" w:sz="0" w:space="0" w:color="auto"/>
                <w:left w:val="none" w:sz="0" w:space="0" w:color="auto"/>
                <w:bottom w:val="none" w:sz="0" w:space="0" w:color="auto"/>
                <w:right w:val="none" w:sz="0" w:space="0" w:color="auto"/>
              </w:divBdr>
              <w:divsChild>
                <w:div w:id="66382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57111">
      <w:bodyDiv w:val="1"/>
      <w:marLeft w:val="0"/>
      <w:marRight w:val="0"/>
      <w:marTop w:val="0"/>
      <w:marBottom w:val="0"/>
      <w:divBdr>
        <w:top w:val="none" w:sz="0" w:space="0" w:color="auto"/>
        <w:left w:val="none" w:sz="0" w:space="0" w:color="auto"/>
        <w:bottom w:val="none" w:sz="0" w:space="0" w:color="auto"/>
        <w:right w:val="none" w:sz="0" w:space="0" w:color="auto"/>
      </w:divBdr>
    </w:div>
    <w:div w:id="1117678457">
      <w:bodyDiv w:val="1"/>
      <w:marLeft w:val="0"/>
      <w:marRight w:val="0"/>
      <w:marTop w:val="0"/>
      <w:marBottom w:val="0"/>
      <w:divBdr>
        <w:top w:val="none" w:sz="0" w:space="0" w:color="auto"/>
        <w:left w:val="none" w:sz="0" w:space="0" w:color="auto"/>
        <w:bottom w:val="none" w:sz="0" w:space="0" w:color="auto"/>
        <w:right w:val="none" w:sz="0" w:space="0" w:color="auto"/>
      </w:divBdr>
    </w:div>
    <w:div w:id="1139880645">
      <w:bodyDiv w:val="1"/>
      <w:marLeft w:val="0"/>
      <w:marRight w:val="0"/>
      <w:marTop w:val="0"/>
      <w:marBottom w:val="0"/>
      <w:divBdr>
        <w:top w:val="none" w:sz="0" w:space="0" w:color="auto"/>
        <w:left w:val="none" w:sz="0" w:space="0" w:color="auto"/>
        <w:bottom w:val="none" w:sz="0" w:space="0" w:color="auto"/>
        <w:right w:val="none" w:sz="0" w:space="0" w:color="auto"/>
      </w:divBdr>
    </w:div>
    <w:div w:id="1524437774">
      <w:bodyDiv w:val="1"/>
      <w:marLeft w:val="0"/>
      <w:marRight w:val="0"/>
      <w:marTop w:val="0"/>
      <w:marBottom w:val="0"/>
      <w:divBdr>
        <w:top w:val="none" w:sz="0" w:space="0" w:color="auto"/>
        <w:left w:val="none" w:sz="0" w:space="0" w:color="auto"/>
        <w:bottom w:val="none" w:sz="0" w:space="0" w:color="auto"/>
        <w:right w:val="none" w:sz="0" w:space="0" w:color="auto"/>
      </w:divBdr>
    </w:div>
    <w:div w:id="1635214635">
      <w:bodyDiv w:val="1"/>
      <w:marLeft w:val="0"/>
      <w:marRight w:val="0"/>
      <w:marTop w:val="0"/>
      <w:marBottom w:val="0"/>
      <w:divBdr>
        <w:top w:val="none" w:sz="0" w:space="0" w:color="auto"/>
        <w:left w:val="none" w:sz="0" w:space="0" w:color="auto"/>
        <w:bottom w:val="none" w:sz="0" w:space="0" w:color="auto"/>
        <w:right w:val="none" w:sz="0" w:space="0" w:color="auto"/>
      </w:divBdr>
      <w:divsChild>
        <w:div w:id="1874800609">
          <w:marLeft w:val="0"/>
          <w:marRight w:val="0"/>
          <w:marTop w:val="0"/>
          <w:marBottom w:val="0"/>
          <w:divBdr>
            <w:top w:val="none" w:sz="0" w:space="0" w:color="auto"/>
            <w:left w:val="none" w:sz="0" w:space="0" w:color="auto"/>
            <w:bottom w:val="none" w:sz="0" w:space="0" w:color="auto"/>
            <w:right w:val="none" w:sz="0" w:space="0" w:color="auto"/>
          </w:divBdr>
          <w:divsChild>
            <w:div w:id="1134565938">
              <w:marLeft w:val="0"/>
              <w:marRight w:val="0"/>
              <w:marTop w:val="0"/>
              <w:marBottom w:val="0"/>
              <w:divBdr>
                <w:top w:val="none" w:sz="0" w:space="0" w:color="auto"/>
                <w:left w:val="none" w:sz="0" w:space="0" w:color="auto"/>
                <w:bottom w:val="none" w:sz="0" w:space="0" w:color="auto"/>
                <w:right w:val="none" w:sz="0" w:space="0" w:color="auto"/>
              </w:divBdr>
              <w:divsChild>
                <w:div w:id="1730886238">
                  <w:marLeft w:val="0"/>
                  <w:marRight w:val="0"/>
                  <w:marTop w:val="0"/>
                  <w:marBottom w:val="0"/>
                  <w:divBdr>
                    <w:top w:val="none" w:sz="0" w:space="0" w:color="auto"/>
                    <w:left w:val="none" w:sz="0" w:space="0" w:color="auto"/>
                    <w:bottom w:val="none" w:sz="0" w:space="0" w:color="auto"/>
                    <w:right w:val="none" w:sz="0" w:space="0" w:color="auto"/>
                  </w:divBdr>
                  <w:divsChild>
                    <w:div w:id="9390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228267">
      <w:bodyDiv w:val="1"/>
      <w:marLeft w:val="0"/>
      <w:marRight w:val="0"/>
      <w:marTop w:val="0"/>
      <w:marBottom w:val="0"/>
      <w:divBdr>
        <w:top w:val="none" w:sz="0" w:space="0" w:color="auto"/>
        <w:left w:val="none" w:sz="0" w:space="0" w:color="auto"/>
        <w:bottom w:val="none" w:sz="0" w:space="0" w:color="auto"/>
        <w:right w:val="none" w:sz="0" w:space="0" w:color="auto"/>
      </w:divBdr>
      <w:divsChild>
        <w:div w:id="194734573">
          <w:marLeft w:val="0"/>
          <w:marRight w:val="0"/>
          <w:marTop w:val="0"/>
          <w:marBottom w:val="0"/>
          <w:divBdr>
            <w:top w:val="none" w:sz="0" w:space="0" w:color="auto"/>
            <w:left w:val="none" w:sz="0" w:space="0" w:color="auto"/>
            <w:bottom w:val="none" w:sz="0" w:space="0" w:color="auto"/>
            <w:right w:val="none" w:sz="0" w:space="0" w:color="auto"/>
          </w:divBdr>
          <w:divsChild>
            <w:div w:id="2133622122">
              <w:marLeft w:val="0"/>
              <w:marRight w:val="0"/>
              <w:marTop w:val="0"/>
              <w:marBottom w:val="0"/>
              <w:divBdr>
                <w:top w:val="none" w:sz="0" w:space="0" w:color="auto"/>
                <w:left w:val="none" w:sz="0" w:space="0" w:color="auto"/>
                <w:bottom w:val="none" w:sz="0" w:space="0" w:color="auto"/>
                <w:right w:val="none" w:sz="0" w:space="0" w:color="auto"/>
              </w:divBdr>
              <w:divsChild>
                <w:div w:id="136918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07604">
      <w:bodyDiv w:val="1"/>
      <w:marLeft w:val="0"/>
      <w:marRight w:val="0"/>
      <w:marTop w:val="0"/>
      <w:marBottom w:val="0"/>
      <w:divBdr>
        <w:top w:val="none" w:sz="0" w:space="0" w:color="auto"/>
        <w:left w:val="none" w:sz="0" w:space="0" w:color="auto"/>
        <w:bottom w:val="none" w:sz="0" w:space="0" w:color="auto"/>
        <w:right w:val="none" w:sz="0" w:space="0" w:color="auto"/>
      </w:divBdr>
    </w:div>
    <w:div w:id="1854807879">
      <w:bodyDiv w:val="1"/>
      <w:marLeft w:val="0"/>
      <w:marRight w:val="0"/>
      <w:marTop w:val="0"/>
      <w:marBottom w:val="0"/>
      <w:divBdr>
        <w:top w:val="none" w:sz="0" w:space="0" w:color="auto"/>
        <w:left w:val="none" w:sz="0" w:space="0" w:color="auto"/>
        <w:bottom w:val="none" w:sz="0" w:space="0" w:color="auto"/>
        <w:right w:val="none" w:sz="0" w:space="0" w:color="auto"/>
      </w:divBdr>
    </w:div>
    <w:div w:id="2036615794">
      <w:bodyDiv w:val="1"/>
      <w:marLeft w:val="0"/>
      <w:marRight w:val="0"/>
      <w:marTop w:val="0"/>
      <w:marBottom w:val="0"/>
      <w:divBdr>
        <w:top w:val="none" w:sz="0" w:space="0" w:color="auto"/>
        <w:left w:val="none" w:sz="0" w:space="0" w:color="auto"/>
        <w:bottom w:val="none" w:sz="0" w:space="0" w:color="auto"/>
        <w:right w:val="none" w:sz="0" w:space="0" w:color="auto"/>
      </w:divBdr>
      <w:divsChild>
        <w:div w:id="383719299">
          <w:marLeft w:val="0"/>
          <w:marRight w:val="0"/>
          <w:marTop w:val="0"/>
          <w:marBottom w:val="0"/>
          <w:divBdr>
            <w:top w:val="none" w:sz="0" w:space="0" w:color="auto"/>
            <w:left w:val="none" w:sz="0" w:space="0" w:color="auto"/>
            <w:bottom w:val="none" w:sz="0" w:space="0" w:color="auto"/>
            <w:right w:val="none" w:sz="0" w:space="0" w:color="auto"/>
          </w:divBdr>
          <w:divsChild>
            <w:div w:id="1929850884">
              <w:marLeft w:val="0"/>
              <w:marRight w:val="0"/>
              <w:marTop w:val="0"/>
              <w:marBottom w:val="0"/>
              <w:divBdr>
                <w:top w:val="none" w:sz="0" w:space="0" w:color="auto"/>
                <w:left w:val="none" w:sz="0" w:space="0" w:color="auto"/>
                <w:bottom w:val="none" w:sz="0" w:space="0" w:color="auto"/>
                <w:right w:val="none" w:sz="0" w:space="0" w:color="auto"/>
              </w:divBdr>
              <w:divsChild>
                <w:div w:id="19958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259471">
      <w:bodyDiv w:val="1"/>
      <w:marLeft w:val="0"/>
      <w:marRight w:val="0"/>
      <w:marTop w:val="0"/>
      <w:marBottom w:val="0"/>
      <w:divBdr>
        <w:top w:val="none" w:sz="0" w:space="0" w:color="auto"/>
        <w:left w:val="none" w:sz="0" w:space="0" w:color="auto"/>
        <w:bottom w:val="none" w:sz="0" w:space="0" w:color="auto"/>
        <w:right w:val="none" w:sz="0" w:space="0" w:color="auto"/>
      </w:divBdr>
    </w:div>
    <w:div w:id="2061439719">
      <w:bodyDiv w:val="1"/>
      <w:marLeft w:val="0"/>
      <w:marRight w:val="0"/>
      <w:marTop w:val="0"/>
      <w:marBottom w:val="0"/>
      <w:divBdr>
        <w:top w:val="none" w:sz="0" w:space="0" w:color="auto"/>
        <w:left w:val="none" w:sz="0" w:space="0" w:color="auto"/>
        <w:bottom w:val="none" w:sz="0" w:space="0" w:color="auto"/>
        <w:right w:val="none" w:sz="0" w:space="0" w:color="auto"/>
      </w:divBdr>
    </w:div>
    <w:div w:id="206243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cco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bib.com/" TargetMode="External"/><Relationship Id="rId5" Type="http://schemas.openxmlformats.org/officeDocument/2006/relationships/hyperlink" Target="https://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8</Pages>
  <Words>1746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2025-05-15T11:19:00Z</dcterms:created>
  <dcterms:modified xsi:type="dcterms:W3CDTF">2025-06-03T20:42:00Z</dcterms:modified>
</cp:coreProperties>
</file>