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56985E" w14:textId="3881E31A" w:rsidR="00955E5F" w:rsidRPr="00915CA3" w:rsidRDefault="00955E5F" w:rsidP="00915CA3">
      <w:pPr>
        <w:spacing w:line="480" w:lineRule="auto"/>
        <w:jc w:val="center"/>
        <w:rPr>
          <w:rFonts w:ascii="Arial" w:hAnsi="Arial" w:cs="Arial"/>
          <w:sz w:val="24"/>
          <w:szCs w:val="24"/>
          <w:u w:val="single"/>
        </w:rPr>
      </w:pPr>
      <w:r w:rsidRPr="00955E5F">
        <w:rPr>
          <w:rFonts w:ascii="Arial" w:hAnsi="Arial" w:cs="Arial"/>
          <w:sz w:val="24"/>
          <w:szCs w:val="24"/>
          <w:u w:val="single"/>
        </w:rPr>
        <w:t>Resit Assig</w:t>
      </w:r>
      <w:r w:rsidRPr="00915CA3">
        <w:rPr>
          <w:rFonts w:ascii="Arial" w:hAnsi="Arial" w:cs="Arial"/>
          <w:sz w:val="24"/>
          <w:szCs w:val="24"/>
          <w:u w:val="single"/>
        </w:rPr>
        <w:t>nment 2 - Understanding crime, justice and punishment</w:t>
      </w:r>
    </w:p>
    <w:p w14:paraId="282021D8" w14:textId="77777777" w:rsidR="00955E5F" w:rsidRPr="00915CA3" w:rsidRDefault="00955E5F" w:rsidP="00915CA3">
      <w:pPr>
        <w:spacing w:line="480" w:lineRule="auto"/>
        <w:jc w:val="center"/>
        <w:rPr>
          <w:rFonts w:ascii="Arial" w:hAnsi="Arial" w:cs="Arial"/>
          <w:sz w:val="24"/>
          <w:szCs w:val="24"/>
          <w:u w:val="single"/>
        </w:rPr>
      </w:pPr>
      <w:r w:rsidRPr="00915CA3">
        <w:rPr>
          <w:rFonts w:ascii="Arial" w:hAnsi="Arial" w:cs="Arial"/>
          <w:sz w:val="24"/>
          <w:szCs w:val="24"/>
          <w:u w:val="single"/>
        </w:rPr>
        <w:t>BMLW5013</w:t>
      </w:r>
    </w:p>
    <w:p w14:paraId="73BF312F" w14:textId="77777777" w:rsidR="00955E5F" w:rsidRPr="00915CA3" w:rsidRDefault="00955E5F" w:rsidP="00915CA3">
      <w:pPr>
        <w:spacing w:line="480" w:lineRule="auto"/>
        <w:jc w:val="center"/>
        <w:rPr>
          <w:rFonts w:ascii="Arial" w:hAnsi="Arial" w:cs="Arial"/>
          <w:sz w:val="24"/>
          <w:szCs w:val="24"/>
          <w:u w:val="single"/>
        </w:rPr>
      </w:pPr>
      <w:r w:rsidRPr="00915CA3">
        <w:rPr>
          <w:rFonts w:ascii="Arial" w:hAnsi="Arial" w:cs="Arial"/>
          <w:sz w:val="24"/>
          <w:szCs w:val="24"/>
          <w:u w:val="single"/>
        </w:rPr>
        <w:t>5115652</w:t>
      </w:r>
    </w:p>
    <w:p w14:paraId="08CED07D" w14:textId="77777777" w:rsidR="00955E5F" w:rsidRPr="00915CA3" w:rsidRDefault="00955E5F" w:rsidP="00915CA3">
      <w:pPr>
        <w:spacing w:line="480" w:lineRule="auto"/>
        <w:jc w:val="center"/>
        <w:rPr>
          <w:rFonts w:ascii="Arial" w:hAnsi="Arial" w:cs="Arial"/>
          <w:sz w:val="24"/>
          <w:szCs w:val="24"/>
          <w:u w:val="single"/>
        </w:rPr>
      </w:pPr>
      <w:r w:rsidRPr="00915CA3">
        <w:rPr>
          <w:rFonts w:ascii="Arial" w:hAnsi="Arial" w:cs="Arial"/>
          <w:sz w:val="24"/>
          <w:szCs w:val="24"/>
          <w:u w:val="single"/>
        </w:rPr>
        <w:t>Laura knight</w:t>
      </w:r>
    </w:p>
    <w:p w14:paraId="0120FAFE" w14:textId="77777777" w:rsidR="00955E5F" w:rsidRPr="00915CA3" w:rsidRDefault="00955E5F" w:rsidP="00915CA3">
      <w:pPr>
        <w:spacing w:line="480" w:lineRule="auto"/>
        <w:jc w:val="center"/>
        <w:rPr>
          <w:rFonts w:ascii="Arial" w:hAnsi="Arial" w:cs="Arial"/>
          <w:sz w:val="24"/>
          <w:szCs w:val="24"/>
          <w:u w:val="single"/>
        </w:rPr>
      </w:pPr>
    </w:p>
    <w:p w14:paraId="6949A2DC" w14:textId="77777777" w:rsidR="00955E5F" w:rsidRPr="00915CA3" w:rsidRDefault="00955E5F" w:rsidP="00915CA3">
      <w:pPr>
        <w:spacing w:line="480" w:lineRule="auto"/>
        <w:jc w:val="center"/>
        <w:rPr>
          <w:rFonts w:ascii="Arial" w:hAnsi="Arial" w:cs="Arial"/>
          <w:sz w:val="24"/>
          <w:szCs w:val="24"/>
          <w:u w:val="single"/>
        </w:rPr>
      </w:pPr>
    </w:p>
    <w:p w14:paraId="48F9C1CA" w14:textId="45E56799" w:rsidR="00955E5F" w:rsidRPr="00915CA3" w:rsidRDefault="00955E5F" w:rsidP="00915CA3">
      <w:pPr>
        <w:spacing w:line="480" w:lineRule="auto"/>
        <w:jc w:val="center"/>
        <w:rPr>
          <w:rFonts w:ascii="Arial" w:hAnsi="Arial" w:cs="Arial"/>
          <w:sz w:val="24"/>
          <w:szCs w:val="24"/>
          <w:u w:val="single"/>
        </w:rPr>
      </w:pPr>
      <w:r w:rsidRPr="00915CA3">
        <w:rPr>
          <w:rFonts w:ascii="Arial" w:hAnsi="Arial" w:cs="Arial"/>
          <w:sz w:val="24"/>
          <w:szCs w:val="24"/>
          <w:u w:val="single"/>
        </w:rPr>
        <w:t>Evaluate the effectiveness of the prison system in England and Wales in terms of its ability to rehabilitate offenders and decrease recidivism rates.</w:t>
      </w:r>
    </w:p>
    <w:p w14:paraId="38B0534B" w14:textId="77777777" w:rsidR="00955E5F" w:rsidRPr="00915CA3" w:rsidRDefault="00955E5F" w:rsidP="00915CA3">
      <w:pPr>
        <w:spacing w:line="480" w:lineRule="auto"/>
        <w:jc w:val="center"/>
        <w:rPr>
          <w:rFonts w:ascii="Arial" w:hAnsi="Arial" w:cs="Arial"/>
          <w:sz w:val="24"/>
          <w:szCs w:val="24"/>
          <w:u w:val="single"/>
        </w:rPr>
      </w:pPr>
      <w:r w:rsidRPr="00915CA3">
        <w:rPr>
          <w:rFonts w:ascii="Arial" w:hAnsi="Arial" w:cs="Arial"/>
          <w:sz w:val="24"/>
          <w:szCs w:val="24"/>
          <w:u w:val="single"/>
        </w:rPr>
        <w:t>By Harrison Bright</w:t>
      </w:r>
    </w:p>
    <w:p w14:paraId="5FEE7276" w14:textId="77777777" w:rsidR="00955E5F" w:rsidRPr="00915CA3" w:rsidRDefault="00955E5F" w:rsidP="00915CA3">
      <w:pPr>
        <w:spacing w:line="480" w:lineRule="auto"/>
        <w:jc w:val="center"/>
        <w:rPr>
          <w:rFonts w:ascii="Arial" w:hAnsi="Arial" w:cs="Arial"/>
          <w:sz w:val="24"/>
          <w:szCs w:val="24"/>
          <w:u w:val="single"/>
        </w:rPr>
      </w:pPr>
    </w:p>
    <w:p w14:paraId="6BC1CE08" w14:textId="77777777" w:rsidR="00955E5F" w:rsidRPr="00915CA3" w:rsidRDefault="00955E5F" w:rsidP="00915CA3">
      <w:pPr>
        <w:spacing w:line="480" w:lineRule="auto"/>
        <w:jc w:val="center"/>
        <w:rPr>
          <w:rFonts w:ascii="Arial" w:hAnsi="Arial" w:cs="Arial"/>
          <w:sz w:val="24"/>
          <w:szCs w:val="24"/>
          <w:u w:val="single"/>
        </w:rPr>
      </w:pPr>
    </w:p>
    <w:p w14:paraId="68ED584E" w14:textId="77777777" w:rsidR="00955E5F" w:rsidRPr="00915CA3" w:rsidRDefault="00955E5F" w:rsidP="00915CA3">
      <w:pPr>
        <w:spacing w:line="480" w:lineRule="auto"/>
        <w:jc w:val="center"/>
        <w:rPr>
          <w:rFonts w:ascii="Arial" w:hAnsi="Arial" w:cs="Arial"/>
          <w:sz w:val="24"/>
          <w:szCs w:val="24"/>
          <w:u w:val="single"/>
        </w:rPr>
      </w:pPr>
    </w:p>
    <w:p w14:paraId="5E2A4EBB" w14:textId="77777777" w:rsidR="00955E5F" w:rsidRPr="00915CA3" w:rsidRDefault="00955E5F" w:rsidP="00915CA3">
      <w:pPr>
        <w:spacing w:line="480" w:lineRule="auto"/>
        <w:jc w:val="center"/>
        <w:rPr>
          <w:rFonts w:ascii="Arial" w:hAnsi="Arial" w:cs="Arial"/>
          <w:sz w:val="24"/>
          <w:szCs w:val="24"/>
          <w:u w:val="single"/>
        </w:rPr>
      </w:pPr>
    </w:p>
    <w:p w14:paraId="68C7E922" w14:textId="77777777" w:rsidR="00955E5F" w:rsidRPr="00915CA3" w:rsidRDefault="00955E5F" w:rsidP="00915CA3">
      <w:pPr>
        <w:spacing w:line="480" w:lineRule="auto"/>
        <w:jc w:val="center"/>
        <w:rPr>
          <w:rFonts w:ascii="Arial" w:hAnsi="Arial" w:cs="Arial"/>
          <w:sz w:val="24"/>
          <w:szCs w:val="24"/>
          <w:u w:val="single"/>
        </w:rPr>
      </w:pPr>
    </w:p>
    <w:p w14:paraId="4E65FA20" w14:textId="77777777" w:rsidR="00955E5F" w:rsidRPr="00915CA3" w:rsidRDefault="00955E5F" w:rsidP="00915CA3">
      <w:pPr>
        <w:spacing w:line="480" w:lineRule="auto"/>
        <w:jc w:val="center"/>
        <w:rPr>
          <w:rFonts w:ascii="Arial" w:hAnsi="Arial" w:cs="Arial"/>
          <w:sz w:val="24"/>
          <w:szCs w:val="24"/>
          <w:u w:val="single"/>
        </w:rPr>
      </w:pPr>
    </w:p>
    <w:p w14:paraId="6EED87C7" w14:textId="77777777" w:rsidR="00955E5F" w:rsidRPr="00915CA3" w:rsidRDefault="00955E5F" w:rsidP="00915CA3">
      <w:pPr>
        <w:spacing w:line="480" w:lineRule="auto"/>
        <w:jc w:val="center"/>
        <w:rPr>
          <w:rFonts w:ascii="Arial" w:hAnsi="Arial" w:cs="Arial"/>
          <w:sz w:val="24"/>
          <w:szCs w:val="24"/>
          <w:u w:val="single"/>
        </w:rPr>
      </w:pPr>
    </w:p>
    <w:p w14:paraId="7EEDD1F4" w14:textId="77777777" w:rsidR="00955E5F" w:rsidRPr="00915CA3" w:rsidRDefault="00955E5F" w:rsidP="00915CA3">
      <w:pPr>
        <w:spacing w:line="480" w:lineRule="auto"/>
        <w:jc w:val="center"/>
        <w:rPr>
          <w:rFonts w:ascii="Arial" w:hAnsi="Arial" w:cs="Arial"/>
          <w:sz w:val="24"/>
          <w:szCs w:val="24"/>
          <w:u w:val="single"/>
        </w:rPr>
      </w:pPr>
    </w:p>
    <w:p w14:paraId="04242751" w14:textId="77777777" w:rsidR="00955E5F" w:rsidRPr="00915CA3" w:rsidRDefault="00955E5F" w:rsidP="00915CA3">
      <w:pPr>
        <w:spacing w:line="480" w:lineRule="auto"/>
        <w:jc w:val="center"/>
        <w:rPr>
          <w:rFonts w:ascii="Arial" w:hAnsi="Arial" w:cs="Arial"/>
          <w:sz w:val="24"/>
          <w:szCs w:val="24"/>
          <w:u w:val="single"/>
        </w:rPr>
      </w:pPr>
    </w:p>
    <w:p w14:paraId="2F90D0C9" w14:textId="77777777" w:rsidR="00955E5F" w:rsidRPr="00915CA3" w:rsidRDefault="00955E5F" w:rsidP="00915CA3">
      <w:pPr>
        <w:spacing w:line="480" w:lineRule="auto"/>
        <w:jc w:val="center"/>
        <w:rPr>
          <w:rFonts w:ascii="Arial" w:hAnsi="Arial" w:cs="Arial"/>
          <w:sz w:val="24"/>
          <w:szCs w:val="24"/>
          <w:u w:val="single"/>
        </w:rPr>
      </w:pPr>
    </w:p>
    <w:p w14:paraId="61FF9EB0" w14:textId="77777777" w:rsidR="003877B2" w:rsidRDefault="003877B2" w:rsidP="00915CA3">
      <w:pPr>
        <w:spacing w:line="480" w:lineRule="auto"/>
        <w:rPr>
          <w:rFonts w:ascii="Arial" w:hAnsi="Arial" w:cs="Arial"/>
          <w:sz w:val="24"/>
          <w:szCs w:val="24"/>
        </w:rPr>
      </w:pPr>
    </w:p>
    <w:p w14:paraId="03B02382" w14:textId="77777777" w:rsidR="005C1374" w:rsidRPr="005C1374" w:rsidRDefault="005C1374" w:rsidP="005C1374">
      <w:pPr>
        <w:spacing w:line="480" w:lineRule="auto"/>
        <w:rPr>
          <w:rFonts w:ascii="Arial" w:hAnsi="Arial" w:cs="Arial"/>
          <w:sz w:val="24"/>
          <w:szCs w:val="24"/>
        </w:rPr>
      </w:pPr>
      <w:r w:rsidRPr="005C1374">
        <w:rPr>
          <w:rFonts w:ascii="Arial" w:hAnsi="Arial" w:cs="Arial"/>
          <w:sz w:val="24"/>
          <w:szCs w:val="24"/>
        </w:rPr>
        <w:lastRenderedPageBreak/>
        <w:t>This assignment will evaluate how effective the prison service is in England and Wales, regarding its capability in the rehabilitation of offenders and lowering reconviction rates.</w:t>
      </w:r>
    </w:p>
    <w:p w14:paraId="174EDEF6" w14:textId="77777777" w:rsidR="005C1374" w:rsidRPr="005C1374" w:rsidRDefault="005C1374" w:rsidP="005C1374">
      <w:pPr>
        <w:spacing w:line="480" w:lineRule="auto"/>
        <w:rPr>
          <w:rFonts w:ascii="Arial" w:hAnsi="Arial" w:cs="Arial"/>
          <w:sz w:val="24"/>
          <w:szCs w:val="24"/>
        </w:rPr>
      </w:pPr>
    </w:p>
    <w:p w14:paraId="47CC47B4" w14:textId="5F226356" w:rsidR="005C1374" w:rsidRPr="005C1374" w:rsidRDefault="005C1374" w:rsidP="005C1374">
      <w:pPr>
        <w:spacing w:line="480" w:lineRule="auto"/>
        <w:rPr>
          <w:rFonts w:ascii="Arial" w:hAnsi="Arial" w:cs="Arial"/>
          <w:sz w:val="24"/>
          <w:szCs w:val="24"/>
        </w:rPr>
      </w:pPr>
      <w:r w:rsidRPr="005C1374">
        <w:rPr>
          <w:rFonts w:ascii="Arial" w:hAnsi="Arial" w:cs="Arial"/>
          <w:sz w:val="24"/>
          <w:szCs w:val="24"/>
        </w:rPr>
        <w:t>One of the five principles of sentencing is rehabilitation (Ministry of Justice, 2020) This principle has the goal of rehabilitating offenders in order to help them improve after they have committed a crime, to prevent reoffending. Reoffending is a serious problem within the UK, and the prison system must take this into account so that they can directly address this issue in an attempt to lower reoffending. As per (Justice, 2024)</w:t>
      </w:r>
      <w:r w:rsidR="006269F3">
        <w:rPr>
          <w:rFonts w:ascii="Arial" w:hAnsi="Arial" w:cs="Arial"/>
          <w:sz w:val="24"/>
          <w:szCs w:val="24"/>
        </w:rPr>
        <w:t xml:space="preserve"> </w:t>
      </w:r>
      <w:r w:rsidRPr="005C1374">
        <w:rPr>
          <w:rFonts w:ascii="Arial" w:hAnsi="Arial" w:cs="Arial"/>
          <w:sz w:val="24"/>
          <w:szCs w:val="24"/>
        </w:rPr>
        <w:t xml:space="preserve">Justice (2024), between January and March 2022 there was a proven reoffending rate of 25.5%. This is an incredibly significant amount of reoffending. However, there has been a gradual improvement in reoffending rates; Between January and March 2010 there was a proven reoffending rate of 31.3%. This demonstrates that there has been improvement over the past twelve years. However, a change of approximately 6% over twelve years means that progress is being made rather slowly. </w:t>
      </w:r>
    </w:p>
    <w:p w14:paraId="02E7910C" w14:textId="77777777" w:rsidR="005C1374" w:rsidRPr="005C1374" w:rsidRDefault="005C1374" w:rsidP="005C1374">
      <w:pPr>
        <w:spacing w:line="480" w:lineRule="auto"/>
        <w:rPr>
          <w:rFonts w:ascii="Arial" w:hAnsi="Arial" w:cs="Arial"/>
          <w:sz w:val="24"/>
          <w:szCs w:val="24"/>
        </w:rPr>
      </w:pPr>
    </w:p>
    <w:p w14:paraId="08B425DF" w14:textId="77777777" w:rsidR="005C1374" w:rsidRPr="005C1374" w:rsidRDefault="005C1374" w:rsidP="005C1374">
      <w:pPr>
        <w:spacing w:line="480" w:lineRule="auto"/>
        <w:rPr>
          <w:rFonts w:ascii="Arial" w:hAnsi="Arial" w:cs="Arial"/>
          <w:sz w:val="24"/>
          <w:szCs w:val="24"/>
        </w:rPr>
      </w:pPr>
      <w:r w:rsidRPr="005C1374">
        <w:rPr>
          <w:rFonts w:ascii="Arial" w:hAnsi="Arial" w:cs="Arial"/>
          <w:sz w:val="24"/>
          <w:szCs w:val="24"/>
        </w:rPr>
        <w:t>Although progress is being made with reoffending rates, over a quarter of offenders are still reoffending (as per the 2022 statistics). It is therefore essential that the prison system implements tactics to reduce this rate so that we can see the percentages continue to reduce</w:t>
      </w:r>
    </w:p>
    <w:p w14:paraId="021D8B73" w14:textId="77777777" w:rsidR="005C1374" w:rsidRPr="005C1374" w:rsidRDefault="005C1374" w:rsidP="005C1374">
      <w:pPr>
        <w:spacing w:line="480" w:lineRule="auto"/>
        <w:rPr>
          <w:rFonts w:ascii="Arial" w:hAnsi="Arial" w:cs="Arial"/>
          <w:sz w:val="24"/>
          <w:szCs w:val="24"/>
        </w:rPr>
      </w:pPr>
    </w:p>
    <w:p w14:paraId="427B5E0F" w14:textId="77777777" w:rsidR="005C1374" w:rsidRPr="005C1374" w:rsidRDefault="005C1374" w:rsidP="005C1374">
      <w:pPr>
        <w:spacing w:line="480" w:lineRule="auto"/>
        <w:rPr>
          <w:rFonts w:ascii="Arial" w:hAnsi="Arial" w:cs="Arial"/>
          <w:sz w:val="24"/>
          <w:szCs w:val="24"/>
        </w:rPr>
      </w:pPr>
      <w:r w:rsidRPr="005C1374">
        <w:rPr>
          <w:rFonts w:ascii="Arial" w:hAnsi="Arial" w:cs="Arial"/>
          <w:sz w:val="24"/>
          <w:szCs w:val="24"/>
        </w:rPr>
        <w:t xml:space="preserve">In order to aid rehabilitation within prisons there are usually classes available to assist inmates learn new skills, like simple literacy and maths skills, using software. A </w:t>
      </w:r>
      <w:r w:rsidRPr="005C1374">
        <w:rPr>
          <w:rFonts w:ascii="Arial" w:hAnsi="Arial" w:cs="Arial"/>
          <w:sz w:val="24"/>
          <w:szCs w:val="24"/>
        </w:rPr>
        <w:lastRenderedPageBreak/>
        <w:t>large majority of inmates will get a personalised education scheme with programmes and coaching, like GCSEs, NVQ or possibly Open University. Work is also offered in forms like creating articles of clothing and furniture or electrical engineering (UK Government, 2024). From this, it can be said that prisons do offer a variety of opportunities for those who may have academically struggled in school or those who were capable but didn’t complete their education. As well as opportunities for those inmates who may have completed their education but are no longer interested in what they previously studied and want to try something new. Opportunities like these to aid inmates to improve are extremely beneficial because it means that they will have additional skills when they leave prison. This will mean they will have more opportunities once they have been released such as to access employment.</w:t>
      </w:r>
    </w:p>
    <w:p w14:paraId="11D4453E" w14:textId="77777777" w:rsidR="005C1374" w:rsidRPr="005C1374" w:rsidRDefault="005C1374" w:rsidP="005C1374">
      <w:pPr>
        <w:spacing w:line="480" w:lineRule="auto"/>
        <w:rPr>
          <w:rFonts w:ascii="Arial" w:hAnsi="Arial" w:cs="Arial"/>
          <w:sz w:val="24"/>
          <w:szCs w:val="24"/>
        </w:rPr>
      </w:pPr>
    </w:p>
    <w:p w14:paraId="17710C4E" w14:textId="77777777" w:rsidR="005C1374" w:rsidRPr="005C1374" w:rsidRDefault="005C1374" w:rsidP="005C1374">
      <w:pPr>
        <w:spacing w:line="480" w:lineRule="auto"/>
        <w:rPr>
          <w:rFonts w:ascii="Arial" w:hAnsi="Arial" w:cs="Arial"/>
          <w:sz w:val="24"/>
          <w:szCs w:val="24"/>
        </w:rPr>
      </w:pPr>
      <w:r w:rsidRPr="005C1374">
        <w:rPr>
          <w:rFonts w:ascii="Arial" w:hAnsi="Arial" w:cs="Arial"/>
          <w:sz w:val="24"/>
          <w:szCs w:val="24"/>
        </w:rPr>
        <w:t>There had been a quick progression implemented to help the employability of prisoners who were leaving prison. Some of those ex-offenders managed to be guided to employment within half a year. This is over twice as many since April 2021, from 14% to 30%. It also assists in dealing with the £18 billion per year cost for re-offenders since the former inmates are at work (Ministry of Justice, 2023).</w:t>
      </w:r>
    </w:p>
    <w:p w14:paraId="66F1C953" w14:textId="77777777" w:rsidR="005C1374" w:rsidRPr="005C1374" w:rsidRDefault="005C1374" w:rsidP="005C1374">
      <w:pPr>
        <w:spacing w:line="480" w:lineRule="auto"/>
        <w:rPr>
          <w:rFonts w:ascii="Arial" w:hAnsi="Arial" w:cs="Arial"/>
          <w:sz w:val="24"/>
          <w:szCs w:val="24"/>
        </w:rPr>
      </w:pPr>
    </w:p>
    <w:p w14:paraId="1BA96F60" w14:textId="5C2CFB56" w:rsidR="005C1374" w:rsidRDefault="005C1374" w:rsidP="005C1374">
      <w:pPr>
        <w:spacing w:line="480" w:lineRule="auto"/>
        <w:rPr>
          <w:rFonts w:ascii="Arial" w:hAnsi="Arial" w:cs="Arial"/>
          <w:sz w:val="24"/>
          <w:szCs w:val="24"/>
        </w:rPr>
      </w:pPr>
      <w:r w:rsidRPr="005C1374">
        <w:rPr>
          <w:rFonts w:ascii="Arial" w:hAnsi="Arial" w:cs="Arial"/>
          <w:sz w:val="24"/>
          <w:szCs w:val="24"/>
        </w:rPr>
        <w:t xml:space="preserve">While there does appear to be success in some of the programs the prison service is running, there are some aspects where additional support is required. It has been shown that “30% of prisoners have a learning difficulty or learning challenges. However, we heard that this figure is likely to be an underestimate” (House of Commons, 2022). Thus, what needs to be examined is whether the prison service is </w:t>
      </w:r>
      <w:r w:rsidRPr="005C1374">
        <w:rPr>
          <w:rFonts w:ascii="Arial" w:hAnsi="Arial" w:cs="Arial"/>
          <w:sz w:val="24"/>
          <w:szCs w:val="24"/>
        </w:rPr>
        <w:lastRenderedPageBreak/>
        <w:t>appropriately catering to the needs of those with these difficulties because the support required would be different to those of an ordinary prisoner.</w:t>
      </w:r>
    </w:p>
    <w:p w14:paraId="210BDCCD" w14:textId="77777777" w:rsidR="006269F3" w:rsidRPr="005C1374" w:rsidRDefault="006269F3" w:rsidP="005C1374">
      <w:pPr>
        <w:spacing w:line="480" w:lineRule="auto"/>
        <w:rPr>
          <w:rFonts w:ascii="Arial" w:hAnsi="Arial" w:cs="Arial"/>
          <w:sz w:val="24"/>
          <w:szCs w:val="24"/>
        </w:rPr>
      </w:pPr>
    </w:p>
    <w:p w14:paraId="4E2279AF" w14:textId="77777777" w:rsidR="005C1374" w:rsidRPr="005C1374" w:rsidRDefault="005C1374" w:rsidP="005C1374">
      <w:pPr>
        <w:spacing w:line="480" w:lineRule="auto"/>
        <w:rPr>
          <w:rFonts w:ascii="Arial" w:hAnsi="Arial" w:cs="Arial"/>
          <w:sz w:val="24"/>
          <w:szCs w:val="24"/>
        </w:rPr>
      </w:pPr>
      <w:r w:rsidRPr="005C1374">
        <w:rPr>
          <w:rFonts w:ascii="Arial" w:hAnsi="Arial" w:cs="Arial"/>
          <w:sz w:val="24"/>
          <w:szCs w:val="24"/>
        </w:rPr>
        <w:t>The MOJ, 2016 stated that they were “putting education at the heart of the prison regime” This demonstrates how important education has been deemed within the prison system.</w:t>
      </w:r>
    </w:p>
    <w:p w14:paraId="1BA3172D" w14:textId="77777777" w:rsidR="005C1374" w:rsidRPr="005C1374" w:rsidRDefault="005C1374" w:rsidP="005C1374">
      <w:pPr>
        <w:spacing w:line="480" w:lineRule="auto"/>
        <w:rPr>
          <w:rFonts w:ascii="Arial" w:hAnsi="Arial" w:cs="Arial"/>
          <w:sz w:val="24"/>
          <w:szCs w:val="24"/>
        </w:rPr>
      </w:pPr>
    </w:p>
    <w:p w14:paraId="5ABCE2B3" w14:textId="6E0EF9B0" w:rsidR="005C1374" w:rsidRPr="005C1374" w:rsidRDefault="005C1374" w:rsidP="005C1374">
      <w:pPr>
        <w:spacing w:line="480" w:lineRule="auto"/>
        <w:rPr>
          <w:rFonts w:ascii="Arial" w:hAnsi="Arial" w:cs="Arial"/>
          <w:sz w:val="24"/>
          <w:szCs w:val="24"/>
        </w:rPr>
      </w:pPr>
      <w:r w:rsidRPr="005C1374">
        <w:rPr>
          <w:rFonts w:ascii="Arial" w:hAnsi="Arial" w:cs="Arial"/>
          <w:sz w:val="24"/>
          <w:szCs w:val="24"/>
        </w:rPr>
        <w:t>During the Covid-19 pandemic, the majority of prisoners were in their cells for 90% of the day. The prisoners were unable to complete their daily tasks in addition to having very little contact with friends and families. The pandemic continued to affect prisoner’s classes and work leaving the prisoners extremely bored and claimed their physical and mental well-being was being affected, leading to inmates taking narcotics and hurting themselves to cope with the long time being inside behind bars (HM Inspectorate of Prisons, 2021). While this was during a global pandemic and an unexpected event, it did show the importance of having the prisoners doing things they enjoy or are passionate about and being sociable to help maintain a healthy mental well-being. This will lead to good behaviour within prison which is then likely to continue upon release. Whereas, if inmates partake in negative behaviour, this has the potential for further reoffending or increased sentences</w:t>
      </w:r>
      <w:r w:rsidR="006269F3">
        <w:rPr>
          <w:rFonts w:ascii="Arial" w:hAnsi="Arial" w:cs="Arial"/>
          <w:sz w:val="24"/>
          <w:szCs w:val="24"/>
        </w:rPr>
        <w:t>.</w:t>
      </w:r>
    </w:p>
    <w:p w14:paraId="1B51E690" w14:textId="77777777" w:rsidR="005C1374" w:rsidRPr="005C1374" w:rsidRDefault="005C1374" w:rsidP="005C1374">
      <w:pPr>
        <w:spacing w:line="480" w:lineRule="auto"/>
        <w:rPr>
          <w:rFonts w:ascii="Arial" w:hAnsi="Arial" w:cs="Arial"/>
          <w:sz w:val="24"/>
          <w:szCs w:val="24"/>
        </w:rPr>
      </w:pPr>
    </w:p>
    <w:p w14:paraId="063613B6" w14:textId="0AAB2374" w:rsidR="005C1374" w:rsidRPr="005C1374" w:rsidRDefault="005C1374" w:rsidP="005C1374">
      <w:pPr>
        <w:spacing w:line="480" w:lineRule="auto"/>
        <w:rPr>
          <w:rFonts w:ascii="Arial" w:hAnsi="Arial" w:cs="Arial"/>
          <w:sz w:val="24"/>
          <w:szCs w:val="24"/>
        </w:rPr>
      </w:pPr>
      <w:r w:rsidRPr="005C1374">
        <w:rPr>
          <w:rFonts w:ascii="Arial" w:hAnsi="Arial" w:cs="Arial"/>
          <w:sz w:val="24"/>
          <w:szCs w:val="24"/>
        </w:rPr>
        <w:t xml:space="preserve">According to the Criminal Justice Joint Inspection (2021), it was discovered that there were a huge number of people who were going into the criminal justice system with mental illness, but they were not given appropriate care constantly. The prison service, amongst other organisations, was leaking a lot of data and unsure about the </w:t>
      </w:r>
      <w:r w:rsidRPr="005C1374">
        <w:rPr>
          <w:rFonts w:ascii="Arial" w:hAnsi="Arial" w:cs="Arial"/>
          <w:sz w:val="24"/>
          <w:szCs w:val="24"/>
        </w:rPr>
        <w:lastRenderedPageBreak/>
        <w:t>data protection rules. There were issues with not providing updates or wrong documents. There was a lack of assistance or a prolonged wait to receive it. There were also unfair delays for a mental health report for the court to allow the prisoners who are seriously unwell to be transported to secure mental health hospitals. Those prisoners who need to receive psychiatric help need to receive the tentative and appropriate care so they are able to go back into society and be participating members. If they are not given appropriate treatment, then it may take longer for them to recover, or their condition may worsen beyond help.</w:t>
      </w:r>
    </w:p>
    <w:p w14:paraId="639ED906" w14:textId="77777777" w:rsidR="005C1374" w:rsidRPr="005C1374" w:rsidRDefault="005C1374" w:rsidP="005C1374">
      <w:pPr>
        <w:spacing w:line="480" w:lineRule="auto"/>
        <w:rPr>
          <w:rFonts w:ascii="Arial" w:hAnsi="Arial" w:cs="Arial"/>
          <w:sz w:val="24"/>
          <w:szCs w:val="24"/>
        </w:rPr>
      </w:pPr>
    </w:p>
    <w:p w14:paraId="5FF8A5F3" w14:textId="77777777" w:rsidR="005C1374" w:rsidRPr="005C1374" w:rsidRDefault="005C1374" w:rsidP="005C1374">
      <w:pPr>
        <w:spacing w:line="480" w:lineRule="auto"/>
        <w:rPr>
          <w:rFonts w:ascii="Arial" w:hAnsi="Arial" w:cs="Arial"/>
          <w:sz w:val="24"/>
          <w:szCs w:val="24"/>
        </w:rPr>
      </w:pPr>
      <w:r w:rsidRPr="005C1374">
        <w:rPr>
          <w:rFonts w:ascii="Arial" w:hAnsi="Arial" w:cs="Arial"/>
          <w:sz w:val="24"/>
          <w:szCs w:val="24"/>
        </w:rPr>
        <w:t>According to Oxford Press (2015), there was a study where 1,200 prisoners were released, and of these 42% of the former male convicts who had a minimum of 1 medically recognised mental disorder before leaving prison were 63% far likelier to perform a violent crime. This only highlights the previously stated importance of taking care of mentally unwell patients, as they are likelier to commit a crime when leaving prison if they have not received the adequate care they need.</w:t>
      </w:r>
    </w:p>
    <w:p w14:paraId="61035542" w14:textId="77777777" w:rsidR="005C1374" w:rsidRPr="005C1374" w:rsidRDefault="005C1374" w:rsidP="005C1374">
      <w:pPr>
        <w:spacing w:line="480" w:lineRule="auto"/>
        <w:rPr>
          <w:rFonts w:ascii="Arial" w:hAnsi="Arial" w:cs="Arial"/>
          <w:sz w:val="24"/>
          <w:szCs w:val="24"/>
        </w:rPr>
      </w:pPr>
    </w:p>
    <w:p w14:paraId="57EABA17" w14:textId="77777777" w:rsidR="005C1374" w:rsidRPr="005C1374" w:rsidRDefault="005C1374" w:rsidP="005C1374">
      <w:pPr>
        <w:spacing w:line="480" w:lineRule="auto"/>
        <w:rPr>
          <w:rFonts w:ascii="Arial" w:hAnsi="Arial" w:cs="Arial"/>
          <w:sz w:val="24"/>
          <w:szCs w:val="24"/>
        </w:rPr>
      </w:pPr>
      <w:r w:rsidRPr="005C1374">
        <w:rPr>
          <w:rFonts w:ascii="Arial" w:hAnsi="Arial" w:cs="Arial"/>
          <w:sz w:val="24"/>
          <w:szCs w:val="24"/>
        </w:rPr>
        <w:t xml:space="preserve"> </w:t>
      </w:r>
    </w:p>
    <w:p w14:paraId="62F1DA85" w14:textId="77777777" w:rsidR="005C1374" w:rsidRPr="005C1374" w:rsidRDefault="005C1374" w:rsidP="005C1374">
      <w:pPr>
        <w:spacing w:line="480" w:lineRule="auto"/>
        <w:rPr>
          <w:rFonts w:ascii="Arial" w:hAnsi="Arial" w:cs="Arial"/>
          <w:sz w:val="24"/>
          <w:szCs w:val="24"/>
        </w:rPr>
      </w:pPr>
    </w:p>
    <w:p w14:paraId="73591C2C" w14:textId="77777777" w:rsidR="005C1374" w:rsidRPr="005C1374" w:rsidRDefault="005C1374" w:rsidP="005C1374">
      <w:pPr>
        <w:spacing w:line="480" w:lineRule="auto"/>
        <w:rPr>
          <w:rFonts w:ascii="Arial" w:hAnsi="Arial" w:cs="Arial"/>
          <w:sz w:val="24"/>
          <w:szCs w:val="24"/>
        </w:rPr>
      </w:pPr>
      <w:r w:rsidRPr="005C1374">
        <w:rPr>
          <w:rFonts w:ascii="Arial" w:hAnsi="Arial" w:cs="Arial"/>
          <w:sz w:val="24"/>
          <w:szCs w:val="24"/>
        </w:rPr>
        <w:t>According to the House of Commons (2022), there are already secondary care Mental Health Treatment Requirements currently in all courts and they are looking to bring the equipment’s obtainability to the attention of the judiciary.</w:t>
      </w:r>
    </w:p>
    <w:p w14:paraId="3C9AA77D" w14:textId="77777777" w:rsidR="005C1374" w:rsidRPr="005C1374" w:rsidRDefault="005C1374" w:rsidP="005C1374">
      <w:pPr>
        <w:spacing w:line="480" w:lineRule="auto"/>
        <w:rPr>
          <w:rFonts w:ascii="Arial" w:hAnsi="Arial" w:cs="Arial"/>
          <w:sz w:val="24"/>
          <w:szCs w:val="24"/>
        </w:rPr>
      </w:pPr>
    </w:p>
    <w:p w14:paraId="141848A5" w14:textId="77777777" w:rsidR="005C1374" w:rsidRPr="005C1374" w:rsidRDefault="005C1374" w:rsidP="005C1374">
      <w:pPr>
        <w:spacing w:line="480" w:lineRule="auto"/>
        <w:rPr>
          <w:rFonts w:ascii="Arial" w:hAnsi="Arial" w:cs="Arial"/>
          <w:sz w:val="24"/>
          <w:szCs w:val="24"/>
        </w:rPr>
      </w:pPr>
      <w:r w:rsidRPr="005C1374">
        <w:rPr>
          <w:rFonts w:ascii="Arial" w:hAnsi="Arial" w:cs="Arial"/>
          <w:sz w:val="24"/>
          <w:szCs w:val="24"/>
        </w:rPr>
        <w:lastRenderedPageBreak/>
        <w:t>Looking at a different aspect would be first-time offenders. Under the Anti-social Behaviour, Crime and Policing Act (2014) a person could be put on trial for “Low-value shoplifting where the value of the stolen goods does not exceed £200. A person guilty of low-value shoplifting is liable on the summary conviction to imprisonment for; a period not exceeding 51 weeks, a fine or both”. While Low-value theft is still morally wrong and is theft, it could be a person’s first offence and a fine in this instance would be an acceptable punishment for the crime. Avoiding prison could be the best option. To rehabilitate the individual instead of punishing them by going to prison may not help them where treatment programmes or community service can.</w:t>
      </w:r>
    </w:p>
    <w:p w14:paraId="02A79A71" w14:textId="77777777" w:rsidR="005C1374" w:rsidRPr="005C1374" w:rsidRDefault="005C1374" w:rsidP="005C1374">
      <w:pPr>
        <w:spacing w:line="480" w:lineRule="auto"/>
        <w:rPr>
          <w:rFonts w:ascii="Arial" w:hAnsi="Arial" w:cs="Arial"/>
          <w:sz w:val="24"/>
          <w:szCs w:val="24"/>
        </w:rPr>
      </w:pPr>
    </w:p>
    <w:p w14:paraId="72DC92E0" w14:textId="77777777" w:rsidR="005C1374" w:rsidRPr="005C1374" w:rsidRDefault="005C1374" w:rsidP="005C1374">
      <w:pPr>
        <w:spacing w:line="480" w:lineRule="auto"/>
        <w:rPr>
          <w:rFonts w:ascii="Arial" w:hAnsi="Arial" w:cs="Arial"/>
          <w:sz w:val="24"/>
          <w:szCs w:val="24"/>
        </w:rPr>
      </w:pPr>
      <w:r w:rsidRPr="005C1374">
        <w:rPr>
          <w:rFonts w:ascii="Arial" w:hAnsi="Arial" w:cs="Arial"/>
          <w:sz w:val="24"/>
          <w:szCs w:val="24"/>
        </w:rPr>
        <w:t>The UK government are looking to introduce new strategies in order to clamp down on all levels of theft within retail. One of these potential strategies that is being considered is bringing new legislation to deter criminals (Home Secretary, 2024). So, a way the UK wants to deal with theft from retail stores is by putting people in prison while the country is country going through a cost-of-living crisis which was at 11.1% in October 2022 (House of Commons Library, 2024). When the public is desperate to afford everyday essentials the UK government decide a possible course of action would be to give worse sentences for those who may steal out of desperation.</w:t>
      </w:r>
    </w:p>
    <w:p w14:paraId="12FB9391" w14:textId="77777777" w:rsidR="005C1374" w:rsidRPr="005C1374" w:rsidRDefault="005C1374" w:rsidP="005C1374">
      <w:pPr>
        <w:spacing w:line="480" w:lineRule="auto"/>
        <w:rPr>
          <w:rFonts w:ascii="Arial" w:hAnsi="Arial" w:cs="Arial"/>
          <w:sz w:val="24"/>
          <w:szCs w:val="24"/>
        </w:rPr>
      </w:pPr>
    </w:p>
    <w:p w14:paraId="5858D35A" w14:textId="77777777" w:rsidR="005C1374" w:rsidRPr="005C1374" w:rsidRDefault="005C1374" w:rsidP="005C1374">
      <w:pPr>
        <w:spacing w:line="480" w:lineRule="auto"/>
        <w:rPr>
          <w:rFonts w:ascii="Arial" w:hAnsi="Arial" w:cs="Arial"/>
          <w:sz w:val="24"/>
          <w:szCs w:val="24"/>
        </w:rPr>
      </w:pPr>
      <w:r w:rsidRPr="005C1374">
        <w:rPr>
          <w:rFonts w:ascii="Arial" w:hAnsi="Arial" w:cs="Arial"/>
          <w:sz w:val="24"/>
          <w:szCs w:val="24"/>
        </w:rPr>
        <w:t xml:space="preserve">“It is remarkably short-sighted, to say the least, that the Government’s proposed solution to low-level crimes driven primarily by poverty lies in sending even more people to already chronically overcrowded prisons” (Revolving Doors, 2023). This charity which works with policymakers to make a difference is going against even the </w:t>
      </w:r>
      <w:r w:rsidRPr="005C1374">
        <w:rPr>
          <w:rFonts w:ascii="Arial" w:hAnsi="Arial" w:cs="Arial"/>
          <w:sz w:val="24"/>
          <w:szCs w:val="24"/>
        </w:rPr>
        <w:lastRenderedPageBreak/>
        <w:t>government to declare that these actions the government have proposed are not good for prisons. Overcrowding is partly down to reoffending and by preventing reoffending we could reduce overcrowding.</w:t>
      </w:r>
    </w:p>
    <w:p w14:paraId="62B10DF1" w14:textId="77777777" w:rsidR="005C1374" w:rsidRPr="005C1374" w:rsidRDefault="005C1374" w:rsidP="005C1374">
      <w:pPr>
        <w:spacing w:line="480" w:lineRule="auto"/>
        <w:rPr>
          <w:rFonts w:ascii="Arial" w:hAnsi="Arial" w:cs="Arial"/>
          <w:sz w:val="24"/>
          <w:szCs w:val="24"/>
        </w:rPr>
      </w:pPr>
    </w:p>
    <w:p w14:paraId="3D70C61F" w14:textId="77777777" w:rsidR="005C1374" w:rsidRPr="005C1374" w:rsidRDefault="005C1374" w:rsidP="005C1374">
      <w:pPr>
        <w:spacing w:line="480" w:lineRule="auto"/>
        <w:rPr>
          <w:rFonts w:ascii="Arial" w:hAnsi="Arial" w:cs="Arial"/>
          <w:sz w:val="24"/>
          <w:szCs w:val="24"/>
        </w:rPr>
      </w:pPr>
      <w:r w:rsidRPr="005C1374">
        <w:rPr>
          <w:rFonts w:ascii="Arial" w:hAnsi="Arial" w:cs="Arial"/>
          <w:sz w:val="24"/>
          <w:szCs w:val="24"/>
        </w:rPr>
        <w:t xml:space="preserve">A beneficial method to reduce reoffending rates is by supporting ex-offenders upon release from prison. A good example of this is schemes that aid ex-offenders to use the skills they have learnt in prison and become employed. Refreshing a Career (2023) is an organisation that has listed companies that hire ex-offenders in the UK. They explain that “finding work when you have a </w:t>
      </w:r>
      <w:proofErr w:type="gramStart"/>
      <w:r w:rsidRPr="005C1374">
        <w:rPr>
          <w:rFonts w:ascii="Arial" w:hAnsi="Arial" w:cs="Arial"/>
          <w:sz w:val="24"/>
          <w:szCs w:val="24"/>
        </w:rPr>
        <w:t>criminal record poses</w:t>
      </w:r>
      <w:proofErr w:type="gramEnd"/>
      <w:r w:rsidRPr="005C1374">
        <w:rPr>
          <w:rFonts w:ascii="Arial" w:hAnsi="Arial" w:cs="Arial"/>
          <w:sz w:val="24"/>
          <w:szCs w:val="24"/>
        </w:rPr>
        <w:t xml:space="preserve"> is challenging. From knowing how to disclose your criminal history to facing stigma, there’s a lot to contend with” (Refreshing a Career, 2023) But they want to give hope to ex-offenders by making it easier for them to find companies who will hire them. The organisation also </w:t>
      </w:r>
      <w:proofErr w:type="gramStart"/>
      <w:r w:rsidRPr="005C1374">
        <w:rPr>
          <w:rFonts w:ascii="Arial" w:hAnsi="Arial" w:cs="Arial"/>
          <w:sz w:val="24"/>
          <w:szCs w:val="24"/>
        </w:rPr>
        <w:t>offer</w:t>
      </w:r>
      <w:proofErr w:type="gramEnd"/>
      <w:r w:rsidRPr="005C1374">
        <w:rPr>
          <w:rFonts w:ascii="Arial" w:hAnsi="Arial" w:cs="Arial"/>
          <w:sz w:val="24"/>
          <w:szCs w:val="24"/>
        </w:rPr>
        <w:t xml:space="preserve"> advice and support to ex-offenders. By gaining jobs, this gives ex-offenders stability and a sense of normalcy. This in turn will reduce reoffending rates. As of 2017, there were over 11 million people who have a criminal record (Home Office, 2017). While not all those people may have gone to prison, it doesn’t mean that people who leave prison can’t the end of their sentence once again become a part of society.</w:t>
      </w:r>
    </w:p>
    <w:p w14:paraId="2A6D587F" w14:textId="77777777" w:rsidR="005C1374" w:rsidRPr="005C1374" w:rsidRDefault="005C1374" w:rsidP="005C1374">
      <w:pPr>
        <w:spacing w:line="480" w:lineRule="auto"/>
        <w:rPr>
          <w:rFonts w:ascii="Arial" w:hAnsi="Arial" w:cs="Arial"/>
          <w:sz w:val="24"/>
          <w:szCs w:val="24"/>
        </w:rPr>
      </w:pPr>
    </w:p>
    <w:p w14:paraId="3FE8D3AF" w14:textId="77777777" w:rsidR="005C1374" w:rsidRPr="005C1374" w:rsidRDefault="005C1374" w:rsidP="005C1374">
      <w:pPr>
        <w:spacing w:line="480" w:lineRule="auto"/>
        <w:rPr>
          <w:rFonts w:ascii="Arial" w:hAnsi="Arial" w:cs="Arial"/>
          <w:sz w:val="24"/>
          <w:szCs w:val="24"/>
        </w:rPr>
      </w:pPr>
      <w:r w:rsidRPr="005C1374">
        <w:rPr>
          <w:rFonts w:ascii="Arial" w:hAnsi="Arial" w:cs="Arial"/>
          <w:sz w:val="24"/>
          <w:szCs w:val="24"/>
        </w:rPr>
        <w:t xml:space="preserve">Another method to reduce reoffending is ensuring that ex-offenders have a safe and secure place to live. This will ensure that they start their release on good footing and be able to go back to a normal life. Once they establish a normal life once again, they will be less likely to re-offend. For example, those who end up homeless may end up feeling forced into criminal behaviour such as shoplifting, theft or even drug </w:t>
      </w:r>
      <w:r w:rsidRPr="005C1374">
        <w:rPr>
          <w:rFonts w:ascii="Arial" w:hAnsi="Arial" w:cs="Arial"/>
          <w:sz w:val="24"/>
          <w:szCs w:val="24"/>
        </w:rPr>
        <w:lastRenderedPageBreak/>
        <w:t>and alcohol abuse. Shelter (2024) is a charity that advises on housing upon release. The prison will refer the offender to the homeless team. Following this, offenders are advised that “the council must look at your housing needs and give you a personal housing plan. The homeless team should speak to people involved in your support and supervision. For example, probation, youth offending team or drug and alcohol services” (Shelter, 2024). This demonstrates the support offered to ex-offenders that can benefit them and increase the effectiveness of the prison system and in turn, reduce reoffending.</w:t>
      </w:r>
    </w:p>
    <w:p w14:paraId="620DA85B" w14:textId="77777777" w:rsidR="005C1374" w:rsidRPr="005C1374" w:rsidRDefault="005C1374" w:rsidP="005C1374">
      <w:pPr>
        <w:spacing w:line="480" w:lineRule="auto"/>
        <w:rPr>
          <w:rFonts w:ascii="Arial" w:hAnsi="Arial" w:cs="Arial"/>
          <w:sz w:val="24"/>
          <w:szCs w:val="24"/>
        </w:rPr>
      </w:pPr>
    </w:p>
    <w:p w14:paraId="6D639253" w14:textId="41008559" w:rsidR="005C1374" w:rsidRDefault="005C1374" w:rsidP="005C1374">
      <w:pPr>
        <w:spacing w:line="480" w:lineRule="auto"/>
        <w:rPr>
          <w:rFonts w:ascii="Arial" w:hAnsi="Arial" w:cs="Arial"/>
          <w:sz w:val="24"/>
          <w:szCs w:val="24"/>
        </w:rPr>
      </w:pPr>
      <w:r w:rsidRPr="005C1374">
        <w:rPr>
          <w:rFonts w:ascii="Arial" w:hAnsi="Arial" w:cs="Arial"/>
          <w:sz w:val="24"/>
          <w:szCs w:val="24"/>
        </w:rPr>
        <w:t>In conclusion, it is clear that the prison system in the UK is implementing techniques to attempt to reduce and prevent reoffending, such as educational programmes and providing support for offenders with additional needs (both educationally and mentally). By using these techniques, and improving employability, it is possible that the offenders who benefit from this will be less likely to re-offend. Additionally, choosing the right form of sentence for offenders can prepare them for life once they have finished their sentence. Despite the efforts by the prison system in the UK, there are still clear issues with reoffending, showing that the system is not effective enough in rehabilitation, and this needs to be addressed. With over a quarter of offenders in 2022 still reoffending, it goes to show that there is a long journey that needs to be taken in order for reoffending rates to be reduced. Once the percentage of reoffending begins to reduce further, the prison system in the UK must continue to evaluate their own effectiveness so that they can track their progress, and know what areas have been beneficial, and others where more work needs to be undertaken.</w:t>
      </w:r>
    </w:p>
    <w:p w14:paraId="0F15CD08" w14:textId="77777777" w:rsidR="006E1597" w:rsidRPr="00915CA3" w:rsidRDefault="006E1597" w:rsidP="00915CA3">
      <w:pPr>
        <w:spacing w:line="480" w:lineRule="auto"/>
        <w:rPr>
          <w:rFonts w:ascii="Arial" w:hAnsi="Arial" w:cs="Arial"/>
          <w:sz w:val="24"/>
          <w:szCs w:val="24"/>
        </w:rPr>
      </w:pPr>
    </w:p>
    <w:p w14:paraId="64D10C9B" w14:textId="77777777" w:rsidR="006E1597" w:rsidRPr="00915CA3" w:rsidRDefault="006E1597" w:rsidP="00915CA3">
      <w:pPr>
        <w:spacing w:line="480" w:lineRule="auto"/>
        <w:rPr>
          <w:rFonts w:ascii="Arial" w:hAnsi="Arial" w:cs="Arial"/>
          <w:sz w:val="24"/>
          <w:szCs w:val="24"/>
        </w:rPr>
      </w:pPr>
    </w:p>
    <w:p w14:paraId="6C609E6B" w14:textId="77777777" w:rsidR="00B740EC" w:rsidRPr="00915CA3" w:rsidRDefault="00B740EC" w:rsidP="00915CA3">
      <w:pPr>
        <w:spacing w:line="480" w:lineRule="auto"/>
        <w:rPr>
          <w:rFonts w:ascii="Arial" w:hAnsi="Arial" w:cs="Arial"/>
          <w:sz w:val="24"/>
          <w:szCs w:val="24"/>
        </w:rPr>
      </w:pPr>
    </w:p>
    <w:p w14:paraId="5F7366D7" w14:textId="4A7F3B39" w:rsidR="00A64E13" w:rsidRDefault="00A64E13" w:rsidP="00915CA3">
      <w:pPr>
        <w:spacing w:line="480" w:lineRule="auto"/>
        <w:rPr>
          <w:rFonts w:ascii="Arial" w:hAnsi="Arial" w:cs="Arial"/>
          <w:sz w:val="24"/>
          <w:szCs w:val="24"/>
        </w:rPr>
      </w:pPr>
    </w:p>
    <w:p w14:paraId="12CE5588" w14:textId="77777777" w:rsidR="003877B2" w:rsidRPr="00915CA3" w:rsidRDefault="003877B2" w:rsidP="00915CA3">
      <w:pPr>
        <w:spacing w:line="480" w:lineRule="auto"/>
        <w:rPr>
          <w:rFonts w:ascii="Arial" w:hAnsi="Arial" w:cs="Arial"/>
          <w:sz w:val="24"/>
          <w:szCs w:val="24"/>
        </w:rPr>
      </w:pPr>
    </w:p>
    <w:p w14:paraId="44311835" w14:textId="77777777" w:rsidR="00955E5F" w:rsidRDefault="00955E5F" w:rsidP="003462F0">
      <w:pPr>
        <w:spacing w:line="480" w:lineRule="auto"/>
        <w:rPr>
          <w:rFonts w:ascii="Arial" w:hAnsi="Arial" w:cs="Arial"/>
          <w:sz w:val="24"/>
          <w:szCs w:val="24"/>
          <w:u w:val="single"/>
        </w:rPr>
      </w:pPr>
    </w:p>
    <w:p w14:paraId="3A9D19A6" w14:textId="77777777" w:rsidR="006269F3" w:rsidRDefault="006269F3" w:rsidP="003462F0">
      <w:pPr>
        <w:spacing w:line="480" w:lineRule="auto"/>
        <w:rPr>
          <w:rFonts w:ascii="Arial" w:hAnsi="Arial" w:cs="Arial"/>
          <w:sz w:val="24"/>
          <w:szCs w:val="24"/>
          <w:u w:val="single"/>
        </w:rPr>
      </w:pPr>
    </w:p>
    <w:p w14:paraId="355F3C16" w14:textId="77777777" w:rsidR="006269F3" w:rsidRDefault="006269F3" w:rsidP="003462F0">
      <w:pPr>
        <w:spacing w:line="480" w:lineRule="auto"/>
        <w:rPr>
          <w:rFonts w:ascii="Arial" w:hAnsi="Arial" w:cs="Arial"/>
          <w:sz w:val="24"/>
          <w:szCs w:val="24"/>
          <w:u w:val="single"/>
        </w:rPr>
      </w:pPr>
    </w:p>
    <w:p w14:paraId="4DCBAA62" w14:textId="77777777" w:rsidR="006269F3" w:rsidRDefault="006269F3" w:rsidP="003462F0">
      <w:pPr>
        <w:spacing w:line="480" w:lineRule="auto"/>
        <w:rPr>
          <w:rFonts w:ascii="Arial" w:hAnsi="Arial" w:cs="Arial"/>
          <w:sz w:val="24"/>
          <w:szCs w:val="24"/>
          <w:u w:val="single"/>
        </w:rPr>
      </w:pPr>
    </w:p>
    <w:p w14:paraId="50F90A11" w14:textId="77777777" w:rsidR="006269F3" w:rsidRDefault="006269F3" w:rsidP="003462F0">
      <w:pPr>
        <w:spacing w:line="480" w:lineRule="auto"/>
        <w:rPr>
          <w:rFonts w:ascii="Arial" w:hAnsi="Arial" w:cs="Arial"/>
          <w:sz w:val="24"/>
          <w:szCs w:val="24"/>
          <w:u w:val="single"/>
        </w:rPr>
      </w:pPr>
    </w:p>
    <w:p w14:paraId="220CEC97" w14:textId="77777777" w:rsidR="006269F3" w:rsidRDefault="006269F3" w:rsidP="003462F0">
      <w:pPr>
        <w:spacing w:line="480" w:lineRule="auto"/>
        <w:rPr>
          <w:rFonts w:ascii="Arial" w:hAnsi="Arial" w:cs="Arial"/>
          <w:sz w:val="24"/>
          <w:szCs w:val="24"/>
          <w:u w:val="single"/>
        </w:rPr>
      </w:pPr>
    </w:p>
    <w:p w14:paraId="0FA5E01B" w14:textId="77777777" w:rsidR="006269F3" w:rsidRDefault="006269F3" w:rsidP="003462F0">
      <w:pPr>
        <w:spacing w:line="480" w:lineRule="auto"/>
        <w:rPr>
          <w:rFonts w:ascii="Arial" w:hAnsi="Arial" w:cs="Arial"/>
          <w:sz w:val="24"/>
          <w:szCs w:val="24"/>
          <w:u w:val="single"/>
        </w:rPr>
      </w:pPr>
    </w:p>
    <w:p w14:paraId="4DBC32D4" w14:textId="77777777" w:rsidR="006269F3" w:rsidRDefault="006269F3" w:rsidP="003462F0">
      <w:pPr>
        <w:spacing w:line="480" w:lineRule="auto"/>
        <w:rPr>
          <w:rFonts w:ascii="Arial" w:hAnsi="Arial" w:cs="Arial"/>
          <w:sz w:val="24"/>
          <w:szCs w:val="24"/>
          <w:u w:val="single"/>
        </w:rPr>
      </w:pPr>
    </w:p>
    <w:p w14:paraId="5FFD5CD1" w14:textId="77777777" w:rsidR="006269F3" w:rsidRDefault="006269F3" w:rsidP="003462F0">
      <w:pPr>
        <w:spacing w:line="480" w:lineRule="auto"/>
        <w:rPr>
          <w:rFonts w:ascii="Arial" w:hAnsi="Arial" w:cs="Arial"/>
          <w:sz w:val="24"/>
          <w:szCs w:val="24"/>
          <w:u w:val="single"/>
        </w:rPr>
      </w:pPr>
    </w:p>
    <w:p w14:paraId="5F1138DA" w14:textId="77777777" w:rsidR="006269F3" w:rsidRDefault="006269F3" w:rsidP="003462F0">
      <w:pPr>
        <w:spacing w:line="480" w:lineRule="auto"/>
        <w:rPr>
          <w:rFonts w:ascii="Arial" w:hAnsi="Arial" w:cs="Arial"/>
          <w:sz w:val="24"/>
          <w:szCs w:val="24"/>
          <w:u w:val="single"/>
        </w:rPr>
      </w:pPr>
    </w:p>
    <w:p w14:paraId="294DF698" w14:textId="77777777" w:rsidR="003336B3" w:rsidRDefault="003336B3" w:rsidP="003462F0">
      <w:pPr>
        <w:spacing w:line="480" w:lineRule="auto"/>
        <w:rPr>
          <w:rFonts w:ascii="Arial" w:hAnsi="Arial" w:cs="Arial"/>
          <w:sz w:val="24"/>
          <w:szCs w:val="24"/>
          <w:u w:val="single"/>
        </w:rPr>
      </w:pPr>
    </w:p>
    <w:p w14:paraId="42FDAAB2" w14:textId="77777777" w:rsidR="003336B3" w:rsidRDefault="003336B3" w:rsidP="003462F0">
      <w:pPr>
        <w:spacing w:line="480" w:lineRule="auto"/>
        <w:rPr>
          <w:rFonts w:ascii="Arial" w:hAnsi="Arial" w:cs="Arial"/>
          <w:sz w:val="24"/>
          <w:szCs w:val="24"/>
          <w:u w:val="single"/>
        </w:rPr>
      </w:pPr>
    </w:p>
    <w:p w14:paraId="0DE3B954" w14:textId="77777777" w:rsidR="003336B3" w:rsidRDefault="003336B3" w:rsidP="003462F0">
      <w:pPr>
        <w:spacing w:line="480" w:lineRule="auto"/>
        <w:rPr>
          <w:rFonts w:ascii="Arial" w:hAnsi="Arial" w:cs="Arial"/>
          <w:sz w:val="24"/>
          <w:szCs w:val="24"/>
          <w:u w:val="single"/>
        </w:rPr>
      </w:pPr>
    </w:p>
    <w:p w14:paraId="638DC1C3" w14:textId="77777777" w:rsidR="006269F3" w:rsidRPr="00915CA3" w:rsidRDefault="006269F3" w:rsidP="003462F0">
      <w:pPr>
        <w:spacing w:line="480" w:lineRule="auto"/>
        <w:rPr>
          <w:rFonts w:ascii="Arial" w:hAnsi="Arial" w:cs="Arial"/>
          <w:sz w:val="24"/>
          <w:szCs w:val="24"/>
          <w:u w:val="single"/>
        </w:rPr>
      </w:pPr>
    </w:p>
    <w:sdt>
      <w:sdtPr>
        <w:id w:val="579565549"/>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3070AE66" w14:textId="515AFEDF" w:rsidR="003877B2" w:rsidRPr="003877B2" w:rsidRDefault="001F4765" w:rsidP="003877B2">
          <w:pPr>
            <w:pStyle w:val="Heading1"/>
          </w:pPr>
          <w:r>
            <w:t>Bibliography</w:t>
          </w:r>
        </w:p>
        <w:p w14:paraId="6DDF3A05" w14:textId="77777777" w:rsidR="003877B2" w:rsidRPr="003877B2" w:rsidRDefault="003877B2" w:rsidP="003877B2">
          <w:pPr>
            <w:rPr>
              <w:lang w:val="en-US"/>
            </w:rPr>
          </w:pPr>
          <w:r w:rsidRPr="003877B2">
            <w:rPr>
              <w:lang w:val="en-US"/>
            </w:rPr>
            <w:t>Anti- social Behaviour, Crime and Policing Act 2014</w:t>
          </w:r>
        </w:p>
        <w:p w14:paraId="67EF9265" w14:textId="27C1D026" w:rsidR="003877B2" w:rsidRPr="003877B2" w:rsidRDefault="003877B2" w:rsidP="003877B2">
          <w:pPr>
            <w:rPr>
              <w:lang w:val="en-US"/>
            </w:rPr>
          </w:pPr>
          <w:r w:rsidRPr="003877B2">
            <w:rPr>
              <w:lang w:val="en-US"/>
            </w:rPr>
            <w:t>Crime and Policing Act 2014</w:t>
          </w:r>
        </w:p>
        <w:sdt>
          <w:sdtPr>
            <w:id w:val="-131794866"/>
            <w:bibliography/>
          </w:sdtPr>
          <w:sdtContent>
            <w:p w14:paraId="52A0859A" w14:textId="77777777" w:rsidR="003877B2" w:rsidRDefault="001F4765" w:rsidP="003877B2">
              <w:pPr>
                <w:pStyle w:val="Bibliography"/>
                <w:ind w:left="720" w:hanging="720"/>
                <w:rPr>
                  <w:noProof/>
                  <w:kern w:val="0"/>
                  <w:sz w:val="24"/>
                  <w:szCs w:val="24"/>
                  <w:lang w:val="en-US"/>
                  <w14:ligatures w14:val="none"/>
                </w:rPr>
              </w:pPr>
              <w:r>
                <w:fldChar w:fldCharType="begin"/>
              </w:r>
              <w:r>
                <w:instrText xml:space="preserve"> BIBLIOGRAPHY </w:instrText>
              </w:r>
              <w:r>
                <w:fldChar w:fldCharType="separate"/>
              </w:r>
              <w:r w:rsidR="003877B2">
                <w:rPr>
                  <w:noProof/>
                  <w:lang w:val="en-US"/>
                </w:rPr>
                <w:t xml:space="preserve">Criminal Justice Joint Inspection. (2021, February 12). </w:t>
              </w:r>
              <w:r w:rsidR="003877B2">
                <w:rPr>
                  <w:i/>
                  <w:iCs/>
                  <w:noProof/>
                  <w:lang w:val="en-US"/>
                </w:rPr>
                <w:t>Criminal justice system failing people with mental health issues – with not enough progress over the past 12 years</w:t>
              </w:r>
              <w:r w:rsidR="003877B2">
                <w:rPr>
                  <w:noProof/>
                  <w:lang w:val="en-US"/>
                </w:rPr>
                <w:t>. Retrieved from Criminal Justice Joint Inspection: https://www.justiceinspectorates.gov.uk/cjji/media/press-releases/2021/11/mentalhealth2021/</w:t>
              </w:r>
            </w:p>
            <w:p w14:paraId="73323FE8" w14:textId="77777777" w:rsidR="003877B2" w:rsidRDefault="003877B2" w:rsidP="003877B2">
              <w:pPr>
                <w:pStyle w:val="Bibliography"/>
                <w:ind w:left="720" w:hanging="720"/>
                <w:rPr>
                  <w:noProof/>
                  <w:lang w:val="en-US"/>
                </w:rPr>
              </w:pPr>
              <w:r>
                <w:rPr>
                  <w:noProof/>
                  <w:lang w:val="en-US"/>
                </w:rPr>
                <w:t xml:space="preserve">HM Inspectorate of Prisons. (2021). </w:t>
              </w:r>
              <w:r>
                <w:rPr>
                  <w:i/>
                  <w:iCs/>
                  <w:noProof/>
                  <w:lang w:val="en-US"/>
                </w:rPr>
                <w:t>What happens to prisoners in the pandemic.</w:t>
              </w:r>
              <w:r>
                <w:rPr>
                  <w:noProof/>
                  <w:lang w:val="en-US"/>
                </w:rPr>
                <w:t xml:space="preserve"> London.</w:t>
              </w:r>
            </w:p>
            <w:p w14:paraId="69CA94C0" w14:textId="77777777" w:rsidR="003877B2" w:rsidRDefault="003877B2" w:rsidP="003877B2">
              <w:pPr>
                <w:pStyle w:val="Bibliography"/>
                <w:ind w:left="720" w:hanging="720"/>
                <w:rPr>
                  <w:noProof/>
                  <w:lang w:val="en-US"/>
                </w:rPr>
              </w:pPr>
              <w:r>
                <w:rPr>
                  <w:noProof/>
                  <w:lang w:val="en-US"/>
                </w:rPr>
                <w:t xml:space="preserve">Home Office. (2017, October 27). </w:t>
              </w:r>
              <w:r>
                <w:rPr>
                  <w:i/>
                  <w:iCs/>
                  <w:noProof/>
                  <w:lang w:val="en-US"/>
                </w:rPr>
                <w:t>Stacey Internal Review.</w:t>
              </w:r>
              <w:r>
                <w:rPr>
                  <w:noProof/>
                  <w:lang w:val="en-US"/>
                </w:rPr>
                <w:t xml:space="preserve"> Retrieved from Whatdotheyknow: https://www.whatdotheyknow.com/request/number_of_nominal_records_on_the#incoming-1060100</w:t>
              </w:r>
            </w:p>
            <w:p w14:paraId="1BB97221" w14:textId="77777777" w:rsidR="003877B2" w:rsidRDefault="003877B2" w:rsidP="003877B2">
              <w:pPr>
                <w:pStyle w:val="Bibliography"/>
                <w:ind w:left="720" w:hanging="720"/>
                <w:rPr>
                  <w:noProof/>
                  <w:lang w:val="en-US"/>
                </w:rPr>
              </w:pPr>
              <w:r>
                <w:rPr>
                  <w:noProof/>
                  <w:lang w:val="en-US"/>
                </w:rPr>
                <w:t xml:space="preserve">Home Secretary. (2024, April 10). </w:t>
              </w:r>
              <w:r>
                <w:rPr>
                  <w:i/>
                  <w:iCs/>
                  <w:noProof/>
                  <w:lang w:val="en-US"/>
                </w:rPr>
                <w:t>Fighting retail crime: more action</w:t>
              </w:r>
              <w:r>
                <w:rPr>
                  <w:noProof/>
                  <w:lang w:val="en-US"/>
                </w:rPr>
                <w:t>. Retrieved from https://www.gov.uk/government/publications/fighting-retail-crime-more-action/fighting-retail-crime-more-action-accessible</w:t>
              </w:r>
            </w:p>
            <w:p w14:paraId="345C1070" w14:textId="77777777" w:rsidR="003877B2" w:rsidRDefault="003877B2" w:rsidP="003877B2">
              <w:pPr>
                <w:pStyle w:val="Bibliography"/>
                <w:ind w:left="720" w:hanging="720"/>
                <w:rPr>
                  <w:noProof/>
                  <w:lang w:val="en-US"/>
                </w:rPr>
              </w:pPr>
              <w:r>
                <w:rPr>
                  <w:noProof/>
                  <w:lang w:val="en-US"/>
                </w:rPr>
                <w:t xml:space="preserve">House of Commoncs. (2022, May 18th). </w:t>
              </w:r>
              <w:r>
                <w:rPr>
                  <w:i/>
                  <w:iCs/>
                  <w:noProof/>
                  <w:lang w:val="en-US"/>
                </w:rPr>
                <w:t>Not just another brick in the wall: why prisoners need an education to climb the ladder of opportunity – Report Summary</w:t>
              </w:r>
              <w:r>
                <w:rPr>
                  <w:noProof/>
                  <w:lang w:val="en-US"/>
                </w:rPr>
                <w:t>. Retrieved from UK Parliament: https://publications.parliament.uk/pa/cm5803/cmselect/cmeduc/56/summary.html</w:t>
              </w:r>
            </w:p>
            <w:p w14:paraId="4AEF7839" w14:textId="77777777" w:rsidR="003877B2" w:rsidRDefault="003877B2" w:rsidP="003877B2">
              <w:pPr>
                <w:pStyle w:val="Bibliography"/>
                <w:ind w:left="720" w:hanging="720"/>
                <w:rPr>
                  <w:noProof/>
                  <w:lang w:val="en-US"/>
                </w:rPr>
              </w:pPr>
              <w:r>
                <w:rPr>
                  <w:noProof/>
                  <w:lang w:val="en-US"/>
                </w:rPr>
                <w:t xml:space="preserve">House of Commons. (2022). </w:t>
              </w:r>
              <w:r>
                <w:rPr>
                  <w:i/>
                  <w:iCs/>
                  <w:noProof/>
                  <w:lang w:val="en-US"/>
                </w:rPr>
                <w:t>Mental health in prison: Government Response to the Comittee's Fifth Report.</w:t>
              </w:r>
              <w:r>
                <w:rPr>
                  <w:noProof/>
                  <w:lang w:val="en-US"/>
                </w:rPr>
                <w:t xml:space="preserve"> </w:t>
              </w:r>
            </w:p>
            <w:p w14:paraId="5FE3ECE2" w14:textId="77777777" w:rsidR="003877B2" w:rsidRDefault="003877B2" w:rsidP="003877B2">
              <w:pPr>
                <w:pStyle w:val="Bibliography"/>
                <w:ind w:left="720" w:hanging="720"/>
                <w:rPr>
                  <w:noProof/>
                  <w:lang w:val="en-US"/>
                </w:rPr>
              </w:pPr>
              <w:r>
                <w:rPr>
                  <w:noProof/>
                  <w:lang w:val="en-US"/>
                </w:rPr>
                <w:t xml:space="preserve">House of Commons Library. (2024, March 22). </w:t>
              </w:r>
              <w:r>
                <w:rPr>
                  <w:i/>
                  <w:iCs/>
                  <w:noProof/>
                  <w:lang w:val="en-US"/>
                </w:rPr>
                <w:t>Rising Cost of Living Crisis</w:t>
              </w:r>
              <w:r>
                <w:rPr>
                  <w:noProof/>
                  <w:lang w:val="en-US"/>
                </w:rPr>
                <w:t>. Retrieved from UK Parliament: https://commonslibrary.parliament.uk/research-briefings/cbp-9428/</w:t>
              </w:r>
            </w:p>
            <w:p w14:paraId="4603938F" w14:textId="77777777" w:rsidR="003877B2" w:rsidRDefault="003877B2" w:rsidP="003877B2">
              <w:pPr>
                <w:pStyle w:val="Bibliography"/>
                <w:ind w:left="720" w:hanging="720"/>
                <w:rPr>
                  <w:noProof/>
                  <w:lang w:val="en-US"/>
                </w:rPr>
              </w:pPr>
              <w:r>
                <w:rPr>
                  <w:noProof/>
                  <w:lang w:val="en-US"/>
                </w:rPr>
                <w:t xml:space="preserve">Justice. (2024, April 9). </w:t>
              </w:r>
              <w:r>
                <w:rPr>
                  <w:i/>
                  <w:iCs/>
                  <w:noProof/>
                  <w:lang w:val="en-US"/>
                </w:rPr>
                <w:t>Reduce reoffending</w:t>
              </w:r>
              <w:r>
                <w:rPr>
                  <w:noProof/>
                  <w:lang w:val="en-US"/>
                </w:rPr>
                <w:t>. Retrieved from GOV.UK: https://data.justice.gov.uk/justice-in-numbers/jin-reduce-reoffending</w:t>
              </w:r>
            </w:p>
            <w:p w14:paraId="1240BFA6" w14:textId="77777777" w:rsidR="003877B2" w:rsidRDefault="003877B2" w:rsidP="003877B2">
              <w:pPr>
                <w:pStyle w:val="Bibliography"/>
                <w:ind w:left="720" w:hanging="720"/>
                <w:rPr>
                  <w:noProof/>
                  <w:lang w:val="en-US"/>
                </w:rPr>
              </w:pPr>
              <w:r>
                <w:rPr>
                  <w:noProof/>
                  <w:lang w:val="en-US"/>
                </w:rPr>
                <w:t xml:space="preserve">Ministry of Justice. (2020). </w:t>
              </w:r>
              <w:r>
                <w:rPr>
                  <w:i/>
                  <w:iCs/>
                  <w:noProof/>
                  <w:lang w:val="en-US"/>
                </w:rPr>
                <w:t>A Smarter Approach to Sentencing.</w:t>
              </w:r>
              <w:r>
                <w:rPr>
                  <w:noProof/>
                  <w:lang w:val="en-US"/>
                </w:rPr>
                <w:t xml:space="preserve"> </w:t>
              </w:r>
            </w:p>
            <w:p w14:paraId="59050FF5" w14:textId="77777777" w:rsidR="003877B2" w:rsidRDefault="003877B2" w:rsidP="003877B2">
              <w:pPr>
                <w:pStyle w:val="Bibliography"/>
                <w:ind w:left="720" w:hanging="720"/>
                <w:rPr>
                  <w:noProof/>
                  <w:lang w:val="en-US"/>
                </w:rPr>
              </w:pPr>
              <w:r>
                <w:rPr>
                  <w:noProof/>
                  <w:lang w:val="en-US"/>
                </w:rPr>
                <w:t xml:space="preserve">Ministry of Justice. (2023, May 24). </w:t>
              </w:r>
              <w:r>
                <w:rPr>
                  <w:i/>
                  <w:iCs/>
                  <w:noProof/>
                  <w:lang w:val="en-US"/>
                </w:rPr>
                <w:t>Thousands more ex-prisoners in work following major drive to boost employment</w:t>
              </w:r>
              <w:r>
                <w:rPr>
                  <w:noProof/>
                  <w:lang w:val="en-US"/>
                </w:rPr>
                <w:t>. Retrieved from GOV.UK: https://www.gov.uk/government/news/thousands-more-ex-prisoners-in-work-following-major-drive-to-boost-employment#:~:text=Press%20release-,Thousands%20more%20ex%2Dprisoners%20in%20work%20following%20major%20drive%20to,to%20help%20grow%20the%20economy.</w:t>
              </w:r>
            </w:p>
            <w:p w14:paraId="3241FCE0" w14:textId="77777777" w:rsidR="003877B2" w:rsidRDefault="003877B2" w:rsidP="003877B2">
              <w:pPr>
                <w:pStyle w:val="Bibliography"/>
                <w:ind w:left="720" w:hanging="720"/>
                <w:rPr>
                  <w:noProof/>
                  <w:lang w:val="en-US"/>
                </w:rPr>
              </w:pPr>
              <w:r>
                <w:rPr>
                  <w:noProof/>
                  <w:lang w:val="en-US"/>
                </w:rPr>
                <w:t xml:space="preserve">Oxford Press. (2015, Sep 3). </w:t>
              </w:r>
              <w:r>
                <w:rPr>
                  <w:i/>
                  <w:iCs/>
                  <w:noProof/>
                  <w:lang w:val="en-US"/>
                </w:rPr>
                <w:t>Long-term study links common psychiatric disorders with increased risk of violent reoffending in ex-prisoners</w:t>
              </w:r>
              <w:r>
                <w:rPr>
                  <w:noProof/>
                  <w:lang w:val="en-US"/>
                </w:rPr>
                <w:t>. Retrieved from Oxford Press: https://www.ox.ac.uk/news/2015-09-03-long-term-study-links-common-psychiatric-disorders-increased-risk-violent</w:t>
              </w:r>
            </w:p>
            <w:p w14:paraId="288EF32B" w14:textId="77777777" w:rsidR="003877B2" w:rsidRDefault="003877B2" w:rsidP="003877B2">
              <w:pPr>
                <w:pStyle w:val="Bibliography"/>
                <w:ind w:left="720" w:hanging="720"/>
                <w:rPr>
                  <w:noProof/>
                  <w:lang w:val="en-US"/>
                </w:rPr>
              </w:pPr>
              <w:r>
                <w:rPr>
                  <w:noProof/>
                  <w:lang w:val="en-US"/>
                </w:rPr>
                <w:t xml:space="preserve">Refreshing a Career. (2023). </w:t>
              </w:r>
              <w:r>
                <w:rPr>
                  <w:i/>
                  <w:iCs/>
                  <w:noProof/>
                  <w:lang w:val="en-US"/>
                </w:rPr>
                <w:t>The Current State Of Ex-Offender Employment In The UK.</w:t>
              </w:r>
              <w:r>
                <w:rPr>
                  <w:noProof/>
                  <w:lang w:val="en-US"/>
                </w:rPr>
                <w:t xml:space="preserve"> Retrieved from Refreshing a Career: https://www.refreshingacareer.com/list-of-companies-that-hire-ex-offenders-uk/</w:t>
              </w:r>
            </w:p>
            <w:p w14:paraId="0F1391A4" w14:textId="77777777" w:rsidR="003877B2" w:rsidRDefault="003877B2" w:rsidP="003877B2">
              <w:pPr>
                <w:pStyle w:val="Bibliography"/>
                <w:ind w:left="720" w:hanging="720"/>
                <w:rPr>
                  <w:noProof/>
                  <w:lang w:val="en-US"/>
                </w:rPr>
              </w:pPr>
              <w:r>
                <w:rPr>
                  <w:noProof/>
                  <w:lang w:val="en-US"/>
                </w:rPr>
                <w:lastRenderedPageBreak/>
                <w:t xml:space="preserve">Revolving Doors. (2023, August 1). </w:t>
              </w:r>
              <w:r>
                <w:rPr>
                  <w:i/>
                  <w:iCs/>
                  <w:noProof/>
                  <w:lang w:val="en-US"/>
                </w:rPr>
                <w:t>Revolving Doors responds to Government plans to imprison repeat shoplifters</w:t>
              </w:r>
              <w:r>
                <w:rPr>
                  <w:noProof/>
                  <w:lang w:val="en-US"/>
                </w:rPr>
                <w:t>. Retrieved from Revolving Doors: https://revolving-doors.org.uk/revolving-doors-responds-to-government-plans-to-imprison-repeat-shoplifters/</w:t>
              </w:r>
            </w:p>
            <w:p w14:paraId="7CC6EBF5" w14:textId="77777777" w:rsidR="003877B2" w:rsidRDefault="003877B2" w:rsidP="003877B2">
              <w:pPr>
                <w:pStyle w:val="Bibliography"/>
                <w:ind w:left="720" w:hanging="720"/>
                <w:rPr>
                  <w:noProof/>
                  <w:lang w:val="en-US"/>
                </w:rPr>
              </w:pPr>
              <w:r>
                <w:rPr>
                  <w:noProof/>
                  <w:lang w:val="en-US"/>
                </w:rPr>
                <w:t xml:space="preserve">UK Government. (2024). </w:t>
              </w:r>
              <w:r>
                <w:rPr>
                  <w:i/>
                  <w:iCs/>
                  <w:noProof/>
                  <w:lang w:val="en-US"/>
                </w:rPr>
                <w:t xml:space="preserve">Prison Life </w:t>
              </w:r>
              <w:r>
                <w:rPr>
                  <w:noProof/>
                  <w:lang w:val="en-US"/>
                </w:rPr>
                <w:t>. Retrieved from GOV.UK: https://www.gov.uk/life-in-prison/education-and-work-in-prison</w:t>
              </w:r>
            </w:p>
            <w:p w14:paraId="1251E03C" w14:textId="491DC2B7" w:rsidR="001F4765" w:rsidRDefault="001F4765" w:rsidP="003877B2">
              <w:r>
                <w:rPr>
                  <w:b/>
                  <w:bCs/>
                  <w:noProof/>
                </w:rPr>
                <w:fldChar w:fldCharType="end"/>
              </w:r>
            </w:p>
          </w:sdtContent>
        </w:sdt>
      </w:sdtContent>
    </w:sdt>
    <w:p w14:paraId="715411D8" w14:textId="0B0ED6A4" w:rsidR="00955E5F" w:rsidRPr="00915CA3" w:rsidRDefault="00955E5F" w:rsidP="00F55EA4">
      <w:pPr>
        <w:spacing w:line="480" w:lineRule="auto"/>
        <w:rPr>
          <w:rFonts w:ascii="Arial" w:hAnsi="Arial" w:cs="Arial"/>
          <w:sz w:val="24"/>
          <w:szCs w:val="24"/>
        </w:rPr>
      </w:pPr>
    </w:p>
    <w:p w14:paraId="5A169BC1" w14:textId="77777777" w:rsidR="00955E5F" w:rsidRPr="00915CA3" w:rsidRDefault="00955E5F" w:rsidP="00955E5F">
      <w:pPr>
        <w:spacing w:line="480" w:lineRule="auto"/>
        <w:jc w:val="center"/>
        <w:rPr>
          <w:rFonts w:ascii="Arial" w:hAnsi="Arial" w:cs="Arial"/>
          <w:sz w:val="24"/>
          <w:szCs w:val="24"/>
        </w:rPr>
      </w:pPr>
    </w:p>
    <w:p w14:paraId="27EB1A63" w14:textId="77777777" w:rsidR="00735887" w:rsidRPr="00915CA3" w:rsidRDefault="00735887" w:rsidP="00955E5F">
      <w:pPr>
        <w:spacing w:line="480" w:lineRule="auto"/>
        <w:jc w:val="center"/>
        <w:rPr>
          <w:rFonts w:ascii="Arial" w:hAnsi="Arial" w:cs="Arial"/>
          <w:sz w:val="24"/>
          <w:szCs w:val="24"/>
        </w:rPr>
      </w:pPr>
    </w:p>
    <w:sectPr w:rsidR="00735887" w:rsidRPr="00915C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E5F"/>
    <w:rsid w:val="00056BDC"/>
    <w:rsid w:val="0006780B"/>
    <w:rsid w:val="000821F6"/>
    <w:rsid w:val="000E0EBB"/>
    <w:rsid w:val="000F3749"/>
    <w:rsid w:val="0013102D"/>
    <w:rsid w:val="0014013F"/>
    <w:rsid w:val="001B2F1B"/>
    <w:rsid w:val="001F4765"/>
    <w:rsid w:val="001F56F9"/>
    <w:rsid w:val="0022784D"/>
    <w:rsid w:val="0023043A"/>
    <w:rsid w:val="00243C2C"/>
    <w:rsid w:val="003336B3"/>
    <w:rsid w:val="003462F0"/>
    <w:rsid w:val="003537AE"/>
    <w:rsid w:val="003877B2"/>
    <w:rsid w:val="003C7BFD"/>
    <w:rsid w:val="004C3002"/>
    <w:rsid w:val="005137C3"/>
    <w:rsid w:val="005243C1"/>
    <w:rsid w:val="00532DAB"/>
    <w:rsid w:val="00534270"/>
    <w:rsid w:val="005403A6"/>
    <w:rsid w:val="005C1374"/>
    <w:rsid w:val="00604072"/>
    <w:rsid w:val="006269F3"/>
    <w:rsid w:val="0063560C"/>
    <w:rsid w:val="0067494A"/>
    <w:rsid w:val="006E1597"/>
    <w:rsid w:val="007049C8"/>
    <w:rsid w:val="00735887"/>
    <w:rsid w:val="00754F93"/>
    <w:rsid w:val="007F31CC"/>
    <w:rsid w:val="00853C4A"/>
    <w:rsid w:val="00880C18"/>
    <w:rsid w:val="008B33FA"/>
    <w:rsid w:val="008B7626"/>
    <w:rsid w:val="00915CA3"/>
    <w:rsid w:val="00937ECF"/>
    <w:rsid w:val="00955E5F"/>
    <w:rsid w:val="009742EA"/>
    <w:rsid w:val="009C167F"/>
    <w:rsid w:val="00A312F3"/>
    <w:rsid w:val="00A64E13"/>
    <w:rsid w:val="00AE56D4"/>
    <w:rsid w:val="00B740EC"/>
    <w:rsid w:val="00BD3B76"/>
    <w:rsid w:val="00BE6BDB"/>
    <w:rsid w:val="00C21056"/>
    <w:rsid w:val="00C614AC"/>
    <w:rsid w:val="00CC570A"/>
    <w:rsid w:val="00CD2111"/>
    <w:rsid w:val="00CD2455"/>
    <w:rsid w:val="00D05729"/>
    <w:rsid w:val="00D3065F"/>
    <w:rsid w:val="00D602E3"/>
    <w:rsid w:val="00D852BD"/>
    <w:rsid w:val="00E67F15"/>
    <w:rsid w:val="00EE0DC2"/>
    <w:rsid w:val="00EF0C1F"/>
    <w:rsid w:val="00F2038E"/>
    <w:rsid w:val="00F55EA4"/>
    <w:rsid w:val="00F61391"/>
    <w:rsid w:val="00F9657D"/>
    <w:rsid w:val="00FB45B9"/>
    <w:rsid w:val="00FC0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AC044"/>
  <w15:chartTrackingRefBased/>
  <w15:docId w15:val="{34925A45-E202-4C1C-A4B0-D86295961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5E5F"/>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E5F"/>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1B2F1B"/>
  </w:style>
  <w:style w:type="character" w:styleId="Hyperlink">
    <w:name w:val="Hyperlink"/>
    <w:basedOn w:val="DefaultParagraphFont"/>
    <w:uiPriority w:val="99"/>
    <w:unhideWhenUsed/>
    <w:rsid w:val="008B33FA"/>
    <w:rPr>
      <w:color w:val="0563C1" w:themeColor="hyperlink"/>
      <w:u w:val="single"/>
    </w:rPr>
  </w:style>
  <w:style w:type="character" w:styleId="UnresolvedMention">
    <w:name w:val="Unresolved Mention"/>
    <w:basedOn w:val="DefaultParagraphFont"/>
    <w:uiPriority w:val="99"/>
    <w:semiHidden/>
    <w:unhideWhenUsed/>
    <w:rsid w:val="008B33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14260">
      <w:bodyDiv w:val="1"/>
      <w:marLeft w:val="0"/>
      <w:marRight w:val="0"/>
      <w:marTop w:val="0"/>
      <w:marBottom w:val="0"/>
      <w:divBdr>
        <w:top w:val="none" w:sz="0" w:space="0" w:color="auto"/>
        <w:left w:val="none" w:sz="0" w:space="0" w:color="auto"/>
        <w:bottom w:val="none" w:sz="0" w:space="0" w:color="auto"/>
        <w:right w:val="none" w:sz="0" w:space="0" w:color="auto"/>
      </w:divBdr>
    </w:div>
    <w:div w:id="50933433">
      <w:bodyDiv w:val="1"/>
      <w:marLeft w:val="0"/>
      <w:marRight w:val="0"/>
      <w:marTop w:val="0"/>
      <w:marBottom w:val="0"/>
      <w:divBdr>
        <w:top w:val="none" w:sz="0" w:space="0" w:color="auto"/>
        <w:left w:val="none" w:sz="0" w:space="0" w:color="auto"/>
        <w:bottom w:val="none" w:sz="0" w:space="0" w:color="auto"/>
        <w:right w:val="none" w:sz="0" w:space="0" w:color="auto"/>
      </w:divBdr>
    </w:div>
    <w:div w:id="108816332">
      <w:bodyDiv w:val="1"/>
      <w:marLeft w:val="0"/>
      <w:marRight w:val="0"/>
      <w:marTop w:val="0"/>
      <w:marBottom w:val="0"/>
      <w:divBdr>
        <w:top w:val="none" w:sz="0" w:space="0" w:color="auto"/>
        <w:left w:val="none" w:sz="0" w:space="0" w:color="auto"/>
        <w:bottom w:val="none" w:sz="0" w:space="0" w:color="auto"/>
        <w:right w:val="none" w:sz="0" w:space="0" w:color="auto"/>
      </w:divBdr>
    </w:div>
    <w:div w:id="109672032">
      <w:bodyDiv w:val="1"/>
      <w:marLeft w:val="0"/>
      <w:marRight w:val="0"/>
      <w:marTop w:val="0"/>
      <w:marBottom w:val="0"/>
      <w:divBdr>
        <w:top w:val="none" w:sz="0" w:space="0" w:color="auto"/>
        <w:left w:val="none" w:sz="0" w:space="0" w:color="auto"/>
        <w:bottom w:val="none" w:sz="0" w:space="0" w:color="auto"/>
        <w:right w:val="none" w:sz="0" w:space="0" w:color="auto"/>
      </w:divBdr>
    </w:div>
    <w:div w:id="132866871">
      <w:bodyDiv w:val="1"/>
      <w:marLeft w:val="0"/>
      <w:marRight w:val="0"/>
      <w:marTop w:val="0"/>
      <w:marBottom w:val="0"/>
      <w:divBdr>
        <w:top w:val="none" w:sz="0" w:space="0" w:color="auto"/>
        <w:left w:val="none" w:sz="0" w:space="0" w:color="auto"/>
        <w:bottom w:val="none" w:sz="0" w:space="0" w:color="auto"/>
        <w:right w:val="none" w:sz="0" w:space="0" w:color="auto"/>
      </w:divBdr>
    </w:div>
    <w:div w:id="170993735">
      <w:bodyDiv w:val="1"/>
      <w:marLeft w:val="0"/>
      <w:marRight w:val="0"/>
      <w:marTop w:val="0"/>
      <w:marBottom w:val="0"/>
      <w:divBdr>
        <w:top w:val="none" w:sz="0" w:space="0" w:color="auto"/>
        <w:left w:val="none" w:sz="0" w:space="0" w:color="auto"/>
        <w:bottom w:val="none" w:sz="0" w:space="0" w:color="auto"/>
        <w:right w:val="none" w:sz="0" w:space="0" w:color="auto"/>
      </w:divBdr>
    </w:div>
    <w:div w:id="180163906">
      <w:bodyDiv w:val="1"/>
      <w:marLeft w:val="0"/>
      <w:marRight w:val="0"/>
      <w:marTop w:val="0"/>
      <w:marBottom w:val="0"/>
      <w:divBdr>
        <w:top w:val="none" w:sz="0" w:space="0" w:color="auto"/>
        <w:left w:val="none" w:sz="0" w:space="0" w:color="auto"/>
        <w:bottom w:val="none" w:sz="0" w:space="0" w:color="auto"/>
        <w:right w:val="none" w:sz="0" w:space="0" w:color="auto"/>
      </w:divBdr>
    </w:div>
    <w:div w:id="185756658">
      <w:bodyDiv w:val="1"/>
      <w:marLeft w:val="0"/>
      <w:marRight w:val="0"/>
      <w:marTop w:val="0"/>
      <w:marBottom w:val="0"/>
      <w:divBdr>
        <w:top w:val="none" w:sz="0" w:space="0" w:color="auto"/>
        <w:left w:val="none" w:sz="0" w:space="0" w:color="auto"/>
        <w:bottom w:val="none" w:sz="0" w:space="0" w:color="auto"/>
        <w:right w:val="none" w:sz="0" w:space="0" w:color="auto"/>
      </w:divBdr>
    </w:div>
    <w:div w:id="192769162">
      <w:bodyDiv w:val="1"/>
      <w:marLeft w:val="0"/>
      <w:marRight w:val="0"/>
      <w:marTop w:val="0"/>
      <w:marBottom w:val="0"/>
      <w:divBdr>
        <w:top w:val="none" w:sz="0" w:space="0" w:color="auto"/>
        <w:left w:val="none" w:sz="0" w:space="0" w:color="auto"/>
        <w:bottom w:val="none" w:sz="0" w:space="0" w:color="auto"/>
        <w:right w:val="none" w:sz="0" w:space="0" w:color="auto"/>
      </w:divBdr>
    </w:div>
    <w:div w:id="263880106">
      <w:bodyDiv w:val="1"/>
      <w:marLeft w:val="0"/>
      <w:marRight w:val="0"/>
      <w:marTop w:val="0"/>
      <w:marBottom w:val="0"/>
      <w:divBdr>
        <w:top w:val="none" w:sz="0" w:space="0" w:color="auto"/>
        <w:left w:val="none" w:sz="0" w:space="0" w:color="auto"/>
        <w:bottom w:val="none" w:sz="0" w:space="0" w:color="auto"/>
        <w:right w:val="none" w:sz="0" w:space="0" w:color="auto"/>
      </w:divBdr>
    </w:div>
    <w:div w:id="279337887">
      <w:bodyDiv w:val="1"/>
      <w:marLeft w:val="0"/>
      <w:marRight w:val="0"/>
      <w:marTop w:val="0"/>
      <w:marBottom w:val="0"/>
      <w:divBdr>
        <w:top w:val="none" w:sz="0" w:space="0" w:color="auto"/>
        <w:left w:val="none" w:sz="0" w:space="0" w:color="auto"/>
        <w:bottom w:val="none" w:sz="0" w:space="0" w:color="auto"/>
        <w:right w:val="none" w:sz="0" w:space="0" w:color="auto"/>
      </w:divBdr>
    </w:div>
    <w:div w:id="280191822">
      <w:bodyDiv w:val="1"/>
      <w:marLeft w:val="0"/>
      <w:marRight w:val="0"/>
      <w:marTop w:val="0"/>
      <w:marBottom w:val="0"/>
      <w:divBdr>
        <w:top w:val="none" w:sz="0" w:space="0" w:color="auto"/>
        <w:left w:val="none" w:sz="0" w:space="0" w:color="auto"/>
        <w:bottom w:val="none" w:sz="0" w:space="0" w:color="auto"/>
        <w:right w:val="none" w:sz="0" w:space="0" w:color="auto"/>
      </w:divBdr>
    </w:div>
    <w:div w:id="292712078">
      <w:bodyDiv w:val="1"/>
      <w:marLeft w:val="0"/>
      <w:marRight w:val="0"/>
      <w:marTop w:val="0"/>
      <w:marBottom w:val="0"/>
      <w:divBdr>
        <w:top w:val="none" w:sz="0" w:space="0" w:color="auto"/>
        <w:left w:val="none" w:sz="0" w:space="0" w:color="auto"/>
        <w:bottom w:val="none" w:sz="0" w:space="0" w:color="auto"/>
        <w:right w:val="none" w:sz="0" w:space="0" w:color="auto"/>
      </w:divBdr>
    </w:div>
    <w:div w:id="314534669">
      <w:bodyDiv w:val="1"/>
      <w:marLeft w:val="0"/>
      <w:marRight w:val="0"/>
      <w:marTop w:val="0"/>
      <w:marBottom w:val="0"/>
      <w:divBdr>
        <w:top w:val="none" w:sz="0" w:space="0" w:color="auto"/>
        <w:left w:val="none" w:sz="0" w:space="0" w:color="auto"/>
        <w:bottom w:val="none" w:sz="0" w:space="0" w:color="auto"/>
        <w:right w:val="none" w:sz="0" w:space="0" w:color="auto"/>
      </w:divBdr>
    </w:div>
    <w:div w:id="317271545">
      <w:bodyDiv w:val="1"/>
      <w:marLeft w:val="0"/>
      <w:marRight w:val="0"/>
      <w:marTop w:val="0"/>
      <w:marBottom w:val="0"/>
      <w:divBdr>
        <w:top w:val="none" w:sz="0" w:space="0" w:color="auto"/>
        <w:left w:val="none" w:sz="0" w:space="0" w:color="auto"/>
        <w:bottom w:val="none" w:sz="0" w:space="0" w:color="auto"/>
        <w:right w:val="none" w:sz="0" w:space="0" w:color="auto"/>
      </w:divBdr>
    </w:div>
    <w:div w:id="318391690">
      <w:bodyDiv w:val="1"/>
      <w:marLeft w:val="0"/>
      <w:marRight w:val="0"/>
      <w:marTop w:val="0"/>
      <w:marBottom w:val="0"/>
      <w:divBdr>
        <w:top w:val="none" w:sz="0" w:space="0" w:color="auto"/>
        <w:left w:val="none" w:sz="0" w:space="0" w:color="auto"/>
        <w:bottom w:val="none" w:sz="0" w:space="0" w:color="auto"/>
        <w:right w:val="none" w:sz="0" w:space="0" w:color="auto"/>
      </w:divBdr>
    </w:div>
    <w:div w:id="323244684">
      <w:bodyDiv w:val="1"/>
      <w:marLeft w:val="0"/>
      <w:marRight w:val="0"/>
      <w:marTop w:val="0"/>
      <w:marBottom w:val="0"/>
      <w:divBdr>
        <w:top w:val="none" w:sz="0" w:space="0" w:color="auto"/>
        <w:left w:val="none" w:sz="0" w:space="0" w:color="auto"/>
        <w:bottom w:val="none" w:sz="0" w:space="0" w:color="auto"/>
        <w:right w:val="none" w:sz="0" w:space="0" w:color="auto"/>
      </w:divBdr>
    </w:div>
    <w:div w:id="331105495">
      <w:bodyDiv w:val="1"/>
      <w:marLeft w:val="0"/>
      <w:marRight w:val="0"/>
      <w:marTop w:val="0"/>
      <w:marBottom w:val="0"/>
      <w:divBdr>
        <w:top w:val="none" w:sz="0" w:space="0" w:color="auto"/>
        <w:left w:val="none" w:sz="0" w:space="0" w:color="auto"/>
        <w:bottom w:val="none" w:sz="0" w:space="0" w:color="auto"/>
        <w:right w:val="none" w:sz="0" w:space="0" w:color="auto"/>
      </w:divBdr>
    </w:div>
    <w:div w:id="344526871">
      <w:bodyDiv w:val="1"/>
      <w:marLeft w:val="0"/>
      <w:marRight w:val="0"/>
      <w:marTop w:val="0"/>
      <w:marBottom w:val="0"/>
      <w:divBdr>
        <w:top w:val="none" w:sz="0" w:space="0" w:color="auto"/>
        <w:left w:val="none" w:sz="0" w:space="0" w:color="auto"/>
        <w:bottom w:val="none" w:sz="0" w:space="0" w:color="auto"/>
        <w:right w:val="none" w:sz="0" w:space="0" w:color="auto"/>
      </w:divBdr>
    </w:div>
    <w:div w:id="357053156">
      <w:bodyDiv w:val="1"/>
      <w:marLeft w:val="0"/>
      <w:marRight w:val="0"/>
      <w:marTop w:val="0"/>
      <w:marBottom w:val="0"/>
      <w:divBdr>
        <w:top w:val="none" w:sz="0" w:space="0" w:color="auto"/>
        <w:left w:val="none" w:sz="0" w:space="0" w:color="auto"/>
        <w:bottom w:val="none" w:sz="0" w:space="0" w:color="auto"/>
        <w:right w:val="none" w:sz="0" w:space="0" w:color="auto"/>
      </w:divBdr>
    </w:div>
    <w:div w:id="357315756">
      <w:bodyDiv w:val="1"/>
      <w:marLeft w:val="0"/>
      <w:marRight w:val="0"/>
      <w:marTop w:val="0"/>
      <w:marBottom w:val="0"/>
      <w:divBdr>
        <w:top w:val="none" w:sz="0" w:space="0" w:color="auto"/>
        <w:left w:val="none" w:sz="0" w:space="0" w:color="auto"/>
        <w:bottom w:val="none" w:sz="0" w:space="0" w:color="auto"/>
        <w:right w:val="none" w:sz="0" w:space="0" w:color="auto"/>
      </w:divBdr>
    </w:div>
    <w:div w:id="363748436">
      <w:bodyDiv w:val="1"/>
      <w:marLeft w:val="0"/>
      <w:marRight w:val="0"/>
      <w:marTop w:val="0"/>
      <w:marBottom w:val="0"/>
      <w:divBdr>
        <w:top w:val="none" w:sz="0" w:space="0" w:color="auto"/>
        <w:left w:val="none" w:sz="0" w:space="0" w:color="auto"/>
        <w:bottom w:val="none" w:sz="0" w:space="0" w:color="auto"/>
        <w:right w:val="none" w:sz="0" w:space="0" w:color="auto"/>
      </w:divBdr>
    </w:div>
    <w:div w:id="375276562">
      <w:bodyDiv w:val="1"/>
      <w:marLeft w:val="0"/>
      <w:marRight w:val="0"/>
      <w:marTop w:val="0"/>
      <w:marBottom w:val="0"/>
      <w:divBdr>
        <w:top w:val="none" w:sz="0" w:space="0" w:color="auto"/>
        <w:left w:val="none" w:sz="0" w:space="0" w:color="auto"/>
        <w:bottom w:val="none" w:sz="0" w:space="0" w:color="auto"/>
        <w:right w:val="none" w:sz="0" w:space="0" w:color="auto"/>
      </w:divBdr>
    </w:div>
    <w:div w:id="391467854">
      <w:bodyDiv w:val="1"/>
      <w:marLeft w:val="0"/>
      <w:marRight w:val="0"/>
      <w:marTop w:val="0"/>
      <w:marBottom w:val="0"/>
      <w:divBdr>
        <w:top w:val="none" w:sz="0" w:space="0" w:color="auto"/>
        <w:left w:val="none" w:sz="0" w:space="0" w:color="auto"/>
        <w:bottom w:val="none" w:sz="0" w:space="0" w:color="auto"/>
        <w:right w:val="none" w:sz="0" w:space="0" w:color="auto"/>
      </w:divBdr>
    </w:div>
    <w:div w:id="400104398">
      <w:bodyDiv w:val="1"/>
      <w:marLeft w:val="0"/>
      <w:marRight w:val="0"/>
      <w:marTop w:val="0"/>
      <w:marBottom w:val="0"/>
      <w:divBdr>
        <w:top w:val="none" w:sz="0" w:space="0" w:color="auto"/>
        <w:left w:val="none" w:sz="0" w:space="0" w:color="auto"/>
        <w:bottom w:val="none" w:sz="0" w:space="0" w:color="auto"/>
        <w:right w:val="none" w:sz="0" w:space="0" w:color="auto"/>
      </w:divBdr>
    </w:div>
    <w:div w:id="406609039">
      <w:bodyDiv w:val="1"/>
      <w:marLeft w:val="0"/>
      <w:marRight w:val="0"/>
      <w:marTop w:val="0"/>
      <w:marBottom w:val="0"/>
      <w:divBdr>
        <w:top w:val="none" w:sz="0" w:space="0" w:color="auto"/>
        <w:left w:val="none" w:sz="0" w:space="0" w:color="auto"/>
        <w:bottom w:val="none" w:sz="0" w:space="0" w:color="auto"/>
        <w:right w:val="none" w:sz="0" w:space="0" w:color="auto"/>
      </w:divBdr>
    </w:div>
    <w:div w:id="459418617">
      <w:bodyDiv w:val="1"/>
      <w:marLeft w:val="0"/>
      <w:marRight w:val="0"/>
      <w:marTop w:val="0"/>
      <w:marBottom w:val="0"/>
      <w:divBdr>
        <w:top w:val="none" w:sz="0" w:space="0" w:color="auto"/>
        <w:left w:val="none" w:sz="0" w:space="0" w:color="auto"/>
        <w:bottom w:val="none" w:sz="0" w:space="0" w:color="auto"/>
        <w:right w:val="none" w:sz="0" w:space="0" w:color="auto"/>
      </w:divBdr>
    </w:div>
    <w:div w:id="473110025">
      <w:bodyDiv w:val="1"/>
      <w:marLeft w:val="0"/>
      <w:marRight w:val="0"/>
      <w:marTop w:val="0"/>
      <w:marBottom w:val="0"/>
      <w:divBdr>
        <w:top w:val="none" w:sz="0" w:space="0" w:color="auto"/>
        <w:left w:val="none" w:sz="0" w:space="0" w:color="auto"/>
        <w:bottom w:val="none" w:sz="0" w:space="0" w:color="auto"/>
        <w:right w:val="none" w:sz="0" w:space="0" w:color="auto"/>
      </w:divBdr>
    </w:div>
    <w:div w:id="487792588">
      <w:bodyDiv w:val="1"/>
      <w:marLeft w:val="0"/>
      <w:marRight w:val="0"/>
      <w:marTop w:val="0"/>
      <w:marBottom w:val="0"/>
      <w:divBdr>
        <w:top w:val="none" w:sz="0" w:space="0" w:color="auto"/>
        <w:left w:val="none" w:sz="0" w:space="0" w:color="auto"/>
        <w:bottom w:val="none" w:sz="0" w:space="0" w:color="auto"/>
        <w:right w:val="none" w:sz="0" w:space="0" w:color="auto"/>
      </w:divBdr>
    </w:div>
    <w:div w:id="508756929">
      <w:bodyDiv w:val="1"/>
      <w:marLeft w:val="0"/>
      <w:marRight w:val="0"/>
      <w:marTop w:val="0"/>
      <w:marBottom w:val="0"/>
      <w:divBdr>
        <w:top w:val="none" w:sz="0" w:space="0" w:color="auto"/>
        <w:left w:val="none" w:sz="0" w:space="0" w:color="auto"/>
        <w:bottom w:val="none" w:sz="0" w:space="0" w:color="auto"/>
        <w:right w:val="none" w:sz="0" w:space="0" w:color="auto"/>
      </w:divBdr>
    </w:div>
    <w:div w:id="514729181">
      <w:bodyDiv w:val="1"/>
      <w:marLeft w:val="0"/>
      <w:marRight w:val="0"/>
      <w:marTop w:val="0"/>
      <w:marBottom w:val="0"/>
      <w:divBdr>
        <w:top w:val="none" w:sz="0" w:space="0" w:color="auto"/>
        <w:left w:val="none" w:sz="0" w:space="0" w:color="auto"/>
        <w:bottom w:val="none" w:sz="0" w:space="0" w:color="auto"/>
        <w:right w:val="none" w:sz="0" w:space="0" w:color="auto"/>
      </w:divBdr>
    </w:div>
    <w:div w:id="529149296">
      <w:bodyDiv w:val="1"/>
      <w:marLeft w:val="0"/>
      <w:marRight w:val="0"/>
      <w:marTop w:val="0"/>
      <w:marBottom w:val="0"/>
      <w:divBdr>
        <w:top w:val="none" w:sz="0" w:space="0" w:color="auto"/>
        <w:left w:val="none" w:sz="0" w:space="0" w:color="auto"/>
        <w:bottom w:val="none" w:sz="0" w:space="0" w:color="auto"/>
        <w:right w:val="none" w:sz="0" w:space="0" w:color="auto"/>
      </w:divBdr>
    </w:div>
    <w:div w:id="544218843">
      <w:bodyDiv w:val="1"/>
      <w:marLeft w:val="0"/>
      <w:marRight w:val="0"/>
      <w:marTop w:val="0"/>
      <w:marBottom w:val="0"/>
      <w:divBdr>
        <w:top w:val="none" w:sz="0" w:space="0" w:color="auto"/>
        <w:left w:val="none" w:sz="0" w:space="0" w:color="auto"/>
        <w:bottom w:val="none" w:sz="0" w:space="0" w:color="auto"/>
        <w:right w:val="none" w:sz="0" w:space="0" w:color="auto"/>
      </w:divBdr>
    </w:div>
    <w:div w:id="606041435">
      <w:bodyDiv w:val="1"/>
      <w:marLeft w:val="0"/>
      <w:marRight w:val="0"/>
      <w:marTop w:val="0"/>
      <w:marBottom w:val="0"/>
      <w:divBdr>
        <w:top w:val="none" w:sz="0" w:space="0" w:color="auto"/>
        <w:left w:val="none" w:sz="0" w:space="0" w:color="auto"/>
        <w:bottom w:val="none" w:sz="0" w:space="0" w:color="auto"/>
        <w:right w:val="none" w:sz="0" w:space="0" w:color="auto"/>
      </w:divBdr>
    </w:div>
    <w:div w:id="659501548">
      <w:bodyDiv w:val="1"/>
      <w:marLeft w:val="0"/>
      <w:marRight w:val="0"/>
      <w:marTop w:val="0"/>
      <w:marBottom w:val="0"/>
      <w:divBdr>
        <w:top w:val="none" w:sz="0" w:space="0" w:color="auto"/>
        <w:left w:val="none" w:sz="0" w:space="0" w:color="auto"/>
        <w:bottom w:val="none" w:sz="0" w:space="0" w:color="auto"/>
        <w:right w:val="none" w:sz="0" w:space="0" w:color="auto"/>
      </w:divBdr>
    </w:div>
    <w:div w:id="671764614">
      <w:bodyDiv w:val="1"/>
      <w:marLeft w:val="0"/>
      <w:marRight w:val="0"/>
      <w:marTop w:val="0"/>
      <w:marBottom w:val="0"/>
      <w:divBdr>
        <w:top w:val="none" w:sz="0" w:space="0" w:color="auto"/>
        <w:left w:val="none" w:sz="0" w:space="0" w:color="auto"/>
        <w:bottom w:val="none" w:sz="0" w:space="0" w:color="auto"/>
        <w:right w:val="none" w:sz="0" w:space="0" w:color="auto"/>
      </w:divBdr>
    </w:div>
    <w:div w:id="735930913">
      <w:bodyDiv w:val="1"/>
      <w:marLeft w:val="0"/>
      <w:marRight w:val="0"/>
      <w:marTop w:val="0"/>
      <w:marBottom w:val="0"/>
      <w:divBdr>
        <w:top w:val="none" w:sz="0" w:space="0" w:color="auto"/>
        <w:left w:val="none" w:sz="0" w:space="0" w:color="auto"/>
        <w:bottom w:val="none" w:sz="0" w:space="0" w:color="auto"/>
        <w:right w:val="none" w:sz="0" w:space="0" w:color="auto"/>
      </w:divBdr>
    </w:div>
    <w:div w:id="756944813">
      <w:bodyDiv w:val="1"/>
      <w:marLeft w:val="0"/>
      <w:marRight w:val="0"/>
      <w:marTop w:val="0"/>
      <w:marBottom w:val="0"/>
      <w:divBdr>
        <w:top w:val="none" w:sz="0" w:space="0" w:color="auto"/>
        <w:left w:val="none" w:sz="0" w:space="0" w:color="auto"/>
        <w:bottom w:val="none" w:sz="0" w:space="0" w:color="auto"/>
        <w:right w:val="none" w:sz="0" w:space="0" w:color="auto"/>
      </w:divBdr>
    </w:div>
    <w:div w:id="783383695">
      <w:bodyDiv w:val="1"/>
      <w:marLeft w:val="0"/>
      <w:marRight w:val="0"/>
      <w:marTop w:val="0"/>
      <w:marBottom w:val="0"/>
      <w:divBdr>
        <w:top w:val="none" w:sz="0" w:space="0" w:color="auto"/>
        <w:left w:val="none" w:sz="0" w:space="0" w:color="auto"/>
        <w:bottom w:val="none" w:sz="0" w:space="0" w:color="auto"/>
        <w:right w:val="none" w:sz="0" w:space="0" w:color="auto"/>
      </w:divBdr>
    </w:div>
    <w:div w:id="812017230">
      <w:bodyDiv w:val="1"/>
      <w:marLeft w:val="0"/>
      <w:marRight w:val="0"/>
      <w:marTop w:val="0"/>
      <w:marBottom w:val="0"/>
      <w:divBdr>
        <w:top w:val="none" w:sz="0" w:space="0" w:color="auto"/>
        <w:left w:val="none" w:sz="0" w:space="0" w:color="auto"/>
        <w:bottom w:val="none" w:sz="0" w:space="0" w:color="auto"/>
        <w:right w:val="none" w:sz="0" w:space="0" w:color="auto"/>
      </w:divBdr>
    </w:div>
    <w:div w:id="832793043">
      <w:bodyDiv w:val="1"/>
      <w:marLeft w:val="0"/>
      <w:marRight w:val="0"/>
      <w:marTop w:val="0"/>
      <w:marBottom w:val="0"/>
      <w:divBdr>
        <w:top w:val="none" w:sz="0" w:space="0" w:color="auto"/>
        <w:left w:val="none" w:sz="0" w:space="0" w:color="auto"/>
        <w:bottom w:val="none" w:sz="0" w:space="0" w:color="auto"/>
        <w:right w:val="none" w:sz="0" w:space="0" w:color="auto"/>
      </w:divBdr>
    </w:div>
    <w:div w:id="835993060">
      <w:bodyDiv w:val="1"/>
      <w:marLeft w:val="0"/>
      <w:marRight w:val="0"/>
      <w:marTop w:val="0"/>
      <w:marBottom w:val="0"/>
      <w:divBdr>
        <w:top w:val="none" w:sz="0" w:space="0" w:color="auto"/>
        <w:left w:val="none" w:sz="0" w:space="0" w:color="auto"/>
        <w:bottom w:val="none" w:sz="0" w:space="0" w:color="auto"/>
        <w:right w:val="none" w:sz="0" w:space="0" w:color="auto"/>
      </w:divBdr>
    </w:div>
    <w:div w:id="865753375">
      <w:bodyDiv w:val="1"/>
      <w:marLeft w:val="0"/>
      <w:marRight w:val="0"/>
      <w:marTop w:val="0"/>
      <w:marBottom w:val="0"/>
      <w:divBdr>
        <w:top w:val="none" w:sz="0" w:space="0" w:color="auto"/>
        <w:left w:val="none" w:sz="0" w:space="0" w:color="auto"/>
        <w:bottom w:val="none" w:sz="0" w:space="0" w:color="auto"/>
        <w:right w:val="none" w:sz="0" w:space="0" w:color="auto"/>
      </w:divBdr>
    </w:div>
    <w:div w:id="886334811">
      <w:bodyDiv w:val="1"/>
      <w:marLeft w:val="0"/>
      <w:marRight w:val="0"/>
      <w:marTop w:val="0"/>
      <w:marBottom w:val="0"/>
      <w:divBdr>
        <w:top w:val="none" w:sz="0" w:space="0" w:color="auto"/>
        <w:left w:val="none" w:sz="0" w:space="0" w:color="auto"/>
        <w:bottom w:val="none" w:sz="0" w:space="0" w:color="auto"/>
        <w:right w:val="none" w:sz="0" w:space="0" w:color="auto"/>
      </w:divBdr>
    </w:div>
    <w:div w:id="897713657">
      <w:bodyDiv w:val="1"/>
      <w:marLeft w:val="0"/>
      <w:marRight w:val="0"/>
      <w:marTop w:val="0"/>
      <w:marBottom w:val="0"/>
      <w:divBdr>
        <w:top w:val="none" w:sz="0" w:space="0" w:color="auto"/>
        <w:left w:val="none" w:sz="0" w:space="0" w:color="auto"/>
        <w:bottom w:val="none" w:sz="0" w:space="0" w:color="auto"/>
        <w:right w:val="none" w:sz="0" w:space="0" w:color="auto"/>
      </w:divBdr>
    </w:div>
    <w:div w:id="911164389">
      <w:bodyDiv w:val="1"/>
      <w:marLeft w:val="0"/>
      <w:marRight w:val="0"/>
      <w:marTop w:val="0"/>
      <w:marBottom w:val="0"/>
      <w:divBdr>
        <w:top w:val="none" w:sz="0" w:space="0" w:color="auto"/>
        <w:left w:val="none" w:sz="0" w:space="0" w:color="auto"/>
        <w:bottom w:val="none" w:sz="0" w:space="0" w:color="auto"/>
        <w:right w:val="none" w:sz="0" w:space="0" w:color="auto"/>
      </w:divBdr>
    </w:div>
    <w:div w:id="924653059">
      <w:bodyDiv w:val="1"/>
      <w:marLeft w:val="0"/>
      <w:marRight w:val="0"/>
      <w:marTop w:val="0"/>
      <w:marBottom w:val="0"/>
      <w:divBdr>
        <w:top w:val="none" w:sz="0" w:space="0" w:color="auto"/>
        <w:left w:val="none" w:sz="0" w:space="0" w:color="auto"/>
        <w:bottom w:val="none" w:sz="0" w:space="0" w:color="auto"/>
        <w:right w:val="none" w:sz="0" w:space="0" w:color="auto"/>
      </w:divBdr>
    </w:div>
    <w:div w:id="945891181">
      <w:bodyDiv w:val="1"/>
      <w:marLeft w:val="0"/>
      <w:marRight w:val="0"/>
      <w:marTop w:val="0"/>
      <w:marBottom w:val="0"/>
      <w:divBdr>
        <w:top w:val="none" w:sz="0" w:space="0" w:color="auto"/>
        <w:left w:val="none" w:sz="0" w:space="0" w:color="auto"/>
        <w:bottom w:val="none" w:sz="0" w:space="0" w:color="auto"/>
        <w:right w:val="none" w:sz="0" w:space="0" w:color="auto"/>
      </w:divBdr>
    </w:div>
    <w:div w:id="947155998">
      <w:bodyDiv w:val="1"/>
      <w:marLeft w:val="0"/>
      <w:marRight w:val="0"/>
      <w:marTop w:val="0"/>
      <w:marBottom w:val="0"/>
      <w:divBdr>
        <w:top w:val="none" w:sz="0" w:space="0" w:color="auto"/>
        <w:left w:val="none" w:sz="0" w:space="0" w:color="auto"/>
        <w:bottom w:val="none" w:sz="0" w:space="0" w:color="auto"/>
        <w:right w:val="none" w:sz="0" w:space="0" w:color="auto"/>
      </w:divBdr>
    </w:div>
    <w:div w:id="953170951">
      <w:bodyDiv w:val="1"/>
      <w:marLeft w:val="0"/>
      <w:marRight w:val="0"/>
      <w:marTop w:val="0"/>
      <w:marBottom w:val="0"/>
      <w:divBdr>
        <w:top w:val="none" w:sz="0" w:space="0" w:color="auto"/>
        <w:left w:val="none" w:sz="0" w:space="0" w:color="auto"/>
        <w:bottom w:val="none" w:sz="0" w:space="0" w:color="auto"/>
        <w:right w:val="none" w:sz="0" w:space="0" w:color="auto"/>
      </w:divBdr>
    </w:div>
    <w:div w:id="983201823">
      <w:bodyDiv w:val="1"/>
      <w:marLeft w:val="0"/>
      <w:marRight w:val="0"/>
      <w:marTop w:val="0"/>
      <w:marBottom w:val="0"/>
      <w:divBdr>
        <w:top w:val="none" w:sz="0" w:space="0" w:color="auto"/>
        <w:left w:val="none" w:sz="0" w:space="0" w:color="auto"/>
        <w:bottom w:val="none" w:sz="0" w:space="0" w:color="auto"/>
        <w:right w:val="none" w:sz="0" w:space="0" w:color="auto"/>
      </w:divBdr>
    </w:div>
    <w:div w:id="989752793">
      <w:bodyDiv w:val="1"/>
      <w:marLeft w:val="0"/>
      <w:marRight w:val="0"/>
      <w:marTop w:val="0"/>
      <w:marBottom w:val="0"/>
      <w:divBdr>
        <w:top w:val="none" w:sz="0" w:space="0" w:color="auto"/>
        <w:left w:val="none" w:sz="0" w:space="0" w:color="auto"/>
        <w:bottom w:val="none" w:sz="0" w:space="0" w:color="auto"/>
        <w:right w:val="none" w:sz="0" w:space="0" w:color="auto"/>
      </w:divBdr>
    </w:div>
    <w:div w:id="992297638">
      <w:bodyDiv w:val="1"/>
      <w:marLeft w:val="0"/>
      <w:marRight w:val="0"/>
      <w:marTop w:val="0"/>
      <w:marBottom w:val="0"/>
      <w:divBdr>
        <w:top w:val="none" w:sz="0" w:space="0" w:color="auto"/>
        <w:left w:val="none" w:sz="0" w:space="0" w:color="auto"/>
        <w:bottom w:val="none" w:sz="0" w:space="0" w:color="auto"/>
        <w:right w:val="none" w:sz="0" w:space="0" w:color="auto"/>
      </w:divBdr>
    </w:div>
    <w:div w:id="993797550">
      <w:bodyDiv w:val="1"/>
      <w:marLeft w:val="0"/>
      <w:marRight w:val="0"/>
      <w:marTop w:val="0"/>
      <w:marBottom w:val="0"/>
      <w:divBdr>
        <w:top w:val="none" w:sz="0" w:space="0" w:color="auto"/>
        <w:left w:val="none" w:sz="0" w:space="0" w:color="auto"/>
        <w:bottom w:val="none" w:sz="0" w:space="0" w:color="auto"/>
        <w:right w:val="none" w:sz="0" w:space="0" w:color="auto"/>
      </w:divBdr>
    </w:div>
    <w:div w:id="1026177604">
      <w:bodyDiv w:val="1"/>
      <w:marLeft w:val="0"/>
      <w:marRight w:val="0"/>
      <w:marTop w:val="0"/>
      <w:marBottom w:val="0"/>
      <w:divBdr>
        <w:top w:val="none" w:sz="0" w:space="0" w:color="auto"/>
        <w:left w:val="none" w:sz="0" w:space="0" w:color="auto"/>
        <w:bottom w:val="none" w:sz="0" w:space="0" w:color="auto"/>
        <w:right w:val="none" w:sz="0" w:space="0" w:color="auto"/>
      </w:divBdr>
    </w:div>
    <w:div w:id="1041055271">
      <w:bodyDiv w:val="1"/>
      <w:marLeft w:val="0"/>
      <w:marRight w:val="0"/>
      <w:marTop w:val="0"/>
      <w:marBottom w:val="0"/>
      <w:divBdr>
        <w:top w:val="none" w:sz="0" w:space="0" w:color="auto"/>
        <w:left w:val="none" w:sz="0" w:space="0" w:color="auto"/>
        <w:bottom w:val="none" w:sz="0" w:space="0" w:color="auto"/>
        <w:right w:val="none" w:sz="0" w:space="0" w:color="auto"/>
      </w:divBdr>
    </w:div>
    <w:div w:id="1051030954">
      <w:bodyDiv w:val="1"/>
      <w:marLeft w:val="0"/>
      <w:marRight w:val="0"/>
      <w:marTop w:val="0"/>
      <w:marBottom w:val="0"/>
      <w:divBdr>
        <w:top w:val="none" w:sz="0" w:space="0" w:color="auto"/>
        <w:left w:val="none" w:sz="0" w:space="0" w:color="auto"/>
        <w:bottom w:val="none" w:sz="0" w:space="0" w:color="auto"/>
        <w:right w:val="none" w:sz="0" w:space="0" w:color="auto"/>
      </w:divBdr>
    </w:div>
    <w:div w:id="1052272829">
      <w:bodyDiv w:val="1"/>
      <w:marLeft w:val="0"/>
      <w:marRight w:val="0"/>
      <w:marTop w:val="0"/>
      <w:marBottom w:val="0"/>
      <w:divBdr>
        <w:top w:val="none" w:sz="0" w:space="0" w:color="auto"/>
        <w:left w:val="none" w:sz="0" w:space="0" w:color="auto"/>
        <w:bottom w:val="none" w:sz="0" w:space="0" w:color="auto"/>
        <w:right w:val="none" w:sz="0" w:space="0" w:color="auto"/>
      </w:divBdr>
    </w:div>
    <w:div w:id="1083186284">
      <w:bodyDiv w:val="1"/>
      <w:marLeft w:val="0"/>
      <w:marRight w:val="0"/>
      <w:marTop w:val="0"/>
      <w:marBottom w:val="0"/>
      <w:divBdr>
        <w:top w:val="none" w:sz="0" w:space="0" w:color="auto"/>
        <w:left w:val="none" w:sz="0" w:space="0" w:color="auto"/>
        <w:bottom w:val="none" w:sz="0" w:space="0" w:color="auto"/>
        <w:right w:val="none" w:sz="0" w:space="0" w:color="auto"/>
      </w:divBdr>
    </w:div>
    <w:div w:id="1085958982">
      <w:bodyDiv w:val="1"/>
      <w:marLeft w:val="0"/>
      <w:marRight w:val="0"/>
      <w:marTop w:val="0"/>
      <w:marBottom w:val="0"/>
      <w:divBdr>
        <w:top w:val="none" w:sz="0" w:space="0" w:color="auto"/>
        <w:left w:val="none" w:sz="0" w:space="0" w:color="auto"/>
        <w:bottom w:val="none" w:sz="0" w:space="0" w:color="auto"/>
        <w:right w:val="none" w:sz="0" w:space="0" w:color="auto"/>
      </w:divBdr>
    </w:div>
    <w:div w:id="1106467157">
      <w:bodyDiv w:val="1"/>
      <w:marLeft w:val="0"/>
      <w:marRight w:val="0"/>
      <w:marTop w:val="0"/>
      <w:marBottom w:val="0"/>
      <w:divBdr>
        <w:top w:val="none" w:sz="0" w:space="0" w:color="auto"/>
        <w:left w:val="none" w:sz="0" w:space="0" w:color="auto"/>
        <w:bottom w:val="none" w:sz="0" w:space="0" w:color="auto"/>
        <w:right w:val="none" w:sz="0" w:space="0" w:color="auto"/>
      </w:divBdr>
    </w:div>
    <w:div w:id="1123310845">
      <w:bodyDiv w:val="1"/>
      <w:marLeft w:val="0"/>
      <w:marRight w:val="0"/>
      <w:marTop w:val="0"/>
      <w:marBottom w:val="0"/>
      <w:divBdr>
        <w:top w:val="none" w:sz="0" w:space="0" w:color="auto"/>
        <w:left w:val="none" w:sz="0" w:space="0" w:color="auto"/>
        <w:bottom w:val="none" w:sz="0" w:space="0" w:color="auto"/>
        <w:right w:val="none" w:sz="0" w:space="0" w:color="auto"/>
      </w:divBdr>
    </w:div>
    <w:div w:id="1133256467">
      <w:bodyDiv w:val="1"/>
      <w:marLeft w:val="0"/>
      <w:marRight w:val="0"/>
      <w:marTop w:val="0"/>
      <w:marBottom w:val="0"/>
      <w:divBdr>
        <w:top w:val="none" w:sz="0" w:space="0" w:color="auto"/>
        <w:left w:val="none" w:sz="0" w:space="0" w:color="auto"/>
        <w:bottom w:val="none" w:sz="0" w:space="0" w:color="auto"/>
        <w:right w:val="none" w:sz="0" w:space="0" w:color="auto"/>
      </w:divBdr>
    </w:div>
    <w:div w:id="1136340692">
      <w:bodyDiv w:val="1"/>
      <w:marLeft w:val="0"/>
      <w:marRight w:val="0"/>
      <w:marTop w:val="0"/>
      <w:marBottom w:val="0"/>
      <w:divBdr>
        <w:top w:val="none" w:sz="0" w:space="0" w:color="auto"/>
        <w:left w:val="none" w:sz="0" w:space="0" w:color="auto"/>
        <w:bottom w:val="none" w:sz="0" w:space="0" w:color="auto"/>
        <w:right w:val="none" w:sz="0" w:space="0" w:color="auto"/>
      </w:divBdr>
    </w:div>
    <w:div w:id="1158224967">
      <w:bodyDiv w:val="1"/>
      <w:marLeft w:val="0"/>
      <w:marRight w:val="0"/>
      <w:marTop w:val="0"/>
      <w:marBottom w:val="0"/>
      <w:divBdr>
        <w:top w:val="none" w:sz="0" w:space="0" w:color="auto"/>
        <w:left w:val="none" w:sz="0" w:space="0" w:color="auto"/>
        <w:bottom w:val="none" w:sz="0" w:space="0" w:color="auto"/>
        <w:right w:val="none" w:sz="0" w:space="0" w:color="auto"/>
      </w:divBdr>
    </w:div>
    <w:div w:id="1169180220">
      <w:bodyDiv w:val="1"/>
      <w:marLeft w:val="0"/>
      <w:marRight w:val="0"/>
      <w:marTop w:val="0"/>
      <w:marBottom w:val="0"/>
      <w:divBdr>
        <w:top w:val="none" w:sz="0" w:space="0" w:color="auto"/>
        <w:left w:val="none" w:sz="0" w:space="0" w:color="auto"/>
        <w:bottom w:val="none" w:sz="0" w:space="0" w:color="auto"/>
        <w:right w:val="none" w:sz="0" w:space="0" w:color="auto"/>
      </w:divBdr>
    </w:div>
    <w:div w:id="1190950760">
      <w:bodyDiv w:val="1"/>
      <w:marLeft w:val="0"/>
      <w:marRight w:val="0"/>
      <w:marTop w:val="0"/>
      <w:marBottom w:val="0"/>
      <w:divBdr>
        <w:top w:val="none" w:sz="0" w:space="0" w:color="auto"/>
        <w:left w:val="none" w:sz="0" w:space="0" w:color="auto"/>
        <w:bottom w:val="none" w:sz="0" w:space="0" w:color="auto"/>
        <w:right w:val="none" w:sz="0" w:space="0" w:color="auto"/>
      </w:divBdr>
    </w:div>
    <w:div w:id="1234199920">
      <w:bodyDiv w:val="1"/>
      <w:marLeft w:val="0"/>
      <w:marRight w:val="0"/>
      <w:marTop w:val="0"/>
      <w:marBottom w:val="0"/>
      <w:divBdr>
        <w:top w:val="none" w:sz="0" w:space="0" w:color="auto"/>
        <w:left w:val="none" w:sz="0" w:space="0" w:color="auto"/>
        <w:bottom w:val="none" w:sz="0" w:space="0" w:color="auto"/>
        <w:right w:val="none" w:sz="0" w:space="0" w:color="auto"/>
      </w:divBdr>
    </w:div>
    <w:div w:id="1267811253">
      <w:bodyDiv w:val="1"/>
      <w:marLeft w:val="0"/>
      <w:marRight w:val="0"/>
      <w:marTop w:val="0"/>
      <w:marBottom w:val="0"/>
      <w:divBdr>
        <w:top w:val="none" w:sz="0" w:space="0" w:color="auto"/>
        <w:left w:val="none" w:sz="0" w:space="0" w:color="auto"/>
        <w:bottom w:val="none" w:sz="0" w:space="0" w:color="auto"/>
        <w:right w:val="none" w:sz="0" w:space="0" w:color="auto"/>
      </w:divBdr>
    </w:div>
    <w:div w:id="1292639315">
      <w:bodyDiv w:val="1"/>
      <w:marLeft w:val="0"/>
      <w:marRight w:val="0"/>
      <w:marTop w:val="0"/>
      <w:marBottom w:val="0"/>
      <w:divBdr>
        <w:top w:val="none" w:sz="0" w:space="0" w:color="auto"/>
        <w:left w:val="none" w:sz="0" w:space="0" w:color="auto"/>
        <w:bottom w:val="none" w:sz="0" w:space="0" w:color="auto"/>
        <w:right w:val="none" w:sz="0" w:space="0" w:color="auto"/>
      </w:divBdr>
    </w:div>
    <w:div w:id="1314217824">
      <w:bodyDiv w:val="1"/>
      <w:marLeft w:val="0"/>
      <w:marRight w:val="0"/>
      <w:marTop w:val="0"/>
      <w:marBottom w:val="0"/>
      <w:divBdr>
        <w:top w:val="none" w:sz="0" w:space="0" w:color="auto"/>
        <w:left w:val="none" w:sz="0" w:space="0" w:color="auto"/>
        <w:bottom w:val="none" w:sz="0" w:space="0" w:color="auto"/>
        <w:right w:val="none" w:sz="0" w:space="0" w:color="auto"/>
      </w:divBdr>
    </w:div>
    <w:div w:id="1323240506">
      <w:bodyDiv w:val="1"/>
      <w:marLeft w:val="0"/>
      <w:marRight w:val="0"/>
      <w:marTop w:val="0"/>
      <w:marBottom w:val="0"/>
      <w:divBdr>
        <w:top w:val="none" w:sz="0" w:space="0" w:color="auto"/>
        <w:left w:val="none" w:sz="0" w:space="0" w:color="auto"/>
        <w:bottom w:val="none" w:sz="0" w:space="0" w:color="auto"/>
        <w:right w:val="none" w:sz="0" w:space="0" w:color="auto"/>
      </w:divBdr>
    </w:div>
    <w:div w:id="1327974863">
      <w:bodyDiv w:val="1"/>
      <w:marLeft w:val="0"/>
      <w:marRight w:val="0"/>
      <w:marTop w:val="0"/>
      <w:marBottom w:val="0"/>
      <w:divBdr>
        <w:top w:val="none" w:sz="0" w:space="0" w:color="auto"/>
        <w:left w:val="none" w:sz="0" w:space="0" w:color="auto"/>
        <w:bottom w:val="none" w:sz="0" w:space="0" w:color="auto"/>
        <w:right w:val="none" w:sz="0" w:space="0" w:color="auto"/>
      </w:divBdr>
    </w:div>
    <w:div w:id="1347367682">
      <w:bodyDiv w:val="1"/>
      <w:marLeft w:val="0"/>
      <w:marRight w:val="0"/>
      <w:marTop w:val="0"/>
      <w:marBottom w:val="0"/>
      <w:divBdr>
        <w:top w:val="none" w:sz="0" w:space="0" w:color="auto"/>
        <w:left w:val="none" w:sz="0" w:space="0" w:color="auto"/>
        <w:bottom w:val="none" w:sz="0" w:space="0" w:color="auto"/>
        <w:right w:val="none" w:sz="0" w:space="0" w:color="auto"/>
      </w:divBdr>
    </w:div>
    <w:div w:id="1348945789">
      <w:bodyDiv w:val="1"/>
      <w:marLeft w:val="0"/>
      <w:marRight w:val="0"/>
      <w:marTop w:val="0"/>
      <w:marBottom w:val="0"/>
      <w:divBdr>
        <w:top w:val="none" w:sz="0" w:space="0" w:color="auto"/>
        <w:left w:val="none" w:sz="0" w:space="0" w:color="auto"/>
        <w:bottom w:val="none" w:sz="0" w:space="0" w:color="auto"/>
        <w:right w:val="none" w:sz="0" w:space="0" w:color="auto"/>
      </w:divBdr>
    </w:div>
    <w:div w:id="1404570064">
      <w:bodyDiv w:val="1"/>
      <w:marLeft w:val="0"/>
      <w:marRight w:val="0"/>
      <w:marTop w:val="0"/>
      <w:marBottom w:val="0"/>
      <w:divBdr>
        <w:top w:val="none" w:sz="0" w:space="0" w:color="auto"/>
        <w:left w:val="none" w:sz="0" w:space="0" w:color="auto"/>
        <w:bottom w:val="none" w:sz="0" w:space="0" w:color="auto"/>
        <w:right w:val="none" w:sz="0" w:space="0" w:color="auto"/>
      </w:divBdr>
    </w:div>
    <w:div w:id="1413969306">
      <w:bodyDiv w:val="1"/>
      <w:marLeft w:val="0"/>
      <w:marRight w:val="0"/>
      <w:marTop w:val="0"/>
      <w:marBottom w:val="0"/>
      <w:divBdr>
        <w:top w:val="none" w:sz="0" w:space="0" w:color="auto"/>
        <w:left w:val="none" w:sz="0" w:space="0" w:color="auto"/>
        <w:bottom w:val="none" w:sz="0" w:space="0" w:color="auto"/>
        <w:right w:val="none" w:sz="0" w:space="0" w:color="auto"/>
      </w:divBdr>
    </w:div>
    <w:div w:id="1470587867">
      <w:bodyDiv w:val="1"/>
      <w:marLeft w:val="0"/>
      <w:marRight w:val="0"/>
      <w:marTop w:val="0"/>
      <w:marBottom w:val="0"/>
      <w:divBdr>
        <w:top w:val="none" w:sz="0" w:space="0" w:color="auto"/>
        <w:left w:val="none" w:sz="0" w:space="0" w:color="auto"/>
        <w:bottom w:val="none" w:sz="0" w:space="0" w:color="auto"/>
        <w:right w:val="none" w:sz="0" w:space="0" w:color="auto"/>
      </w:divBdr>
    </w:div>
    <w:div w:id="1503201239">
      <w:bodyDiv w:val="1"/>
      <w:marLeft w:val="0"/>
      <w:marRight w:val="0"/>
      <w:marTop w:val="0"/>
      <w:marBottom w:val="0"/>
      <w:divBdr>
        <w:top w:val="none" w:sz="0" w:space="0" w:color="auto"/>
        <w:left w:val="none" w:sz="0" w:space="0" w:color="auto"/>
        <w:bottom w:val="none" w:sz="0" w:space="0" w:color="auto"/>
        <w:right w:val="none" w:sz="0" w:space="0" w:color="auto"/>
      </w:divBdr>
    </w:div>
    <w:div w:id="1530604541">
      <w:bodyDiv w:val="1"/>
      <w:marLeft w:val="0"/>
      <w:marRight w:val="0"/>
      <w:marTop w:val="0"/>
      <w:marBottom w:val="0"/>
      <w:divBdr>
        <w:top w:val="none" w:sz="0" w:space="0" w:color="auto"/>
        <w:left w:val="none" w:sz="0" w:space="0" w:color="auto"/>
        <w:bottom w:val="none" w:sz="0" w:space="0" w:color="auto"/>
        <w:right w:val="none" w:sz="0" w:space="0" w:color="auto"/>
      </w:divBdr>
    </w:div>
    <w:div w:id="1534341843">
      <w:bodyDiv w:val="1"/>
      <w:marLeft w:val="0"/>
      <w:marRight w:val="0"/>
      <w:marTop w:val="0"/>
      <w:marBottom w:val="0"/>
      <w:divBdr>
        <w:top w:val="none" w:sz="0" w:space="0" w:color="auto"/>
        <w:left w:val="none" w:sz="0" w:space="0" w:color="auto"/>
        <w:bottom w:val="none" w:sz="0" w:space="0" w:color="auto"/>
        <w:right w:val="none" w:sz="0" w:space="0" w:color="auto"/>
      </w:divBdr>
    </w:div>
    <w:div w:id="1538277164">
      <w:bodyDiv w:val="1"/>
      <w:marLeft w:val="0"/>
      <w:marRight w:val="0"/>
      <w:marTop w:val="0"/>
      <w:marBottom w:val="0"/>
      <w:divBdr>
        <w:top w:val="none" w:sz="0" w:space="0" w:color="auto"/>
        <w:left w:val="none" w:sz="0" w:space="0" w:color="auto"/>
        <w:bottom w:val="none" w:sz="0" w:space="0" w:color="auto"/>
        <w:right w:val="none" w:sz="0" w:space="0" w:color="auto"/>
      </w:divBdr>
    </w:div>
    <w:div w:id="1569925684">
      <w:bodyDiv w:val="1"/>
      <w:marLeft w:val="0"/>
      <w:marRight w:val="0"/>
      <w:marTop w:val="0"/>
      <w:marBottom w:val="0"/>
      <w:divBdr>
        <w:top w:val="none" w:sz="0" w:space="0" w:color="auto"/>
        <w:left w:val="none" w:sz="0" w:space="0" w:color="auto"/>
        <w:bottom w:val="none" w:sz="0" w:space="0" w:color="auto"/>
        <w:right w:val="none" w:sz="0" w:space="0" w:color="auto"/>
      </w:divBdr>
    </w:div>
    <w:div w:id="1599824975">
      <w:bodyDiv w:val="1"/>
      <w:marLeft w:val="0"/>
      <w:marRight w:val="0"/>
      <w:marTop w:val="0"/>
      <w:marBottom w:val="0"/>
      <w:divBdr>
        <w:top w:val="none" w:sz="0" w:space="0" w:color="auto"/>
        <w:left w:val="none" w:sz="0" w:space="0" w:color="auto"/>
        <w:bottom w:val="none" w:sz="0" w:space="0" w:color="auto"/>
        <w:right w:val="none" w:sz="0" w:space="0" w:color="auto"/>
      </w:divBdr>
    </w:div>
    <w:div w:id="1601991256">
      <w:bodyDiv w:val="1"/>
      <w:marLeft w:val="0"/>
      <w:marRight w:val="0"/>
      <w:marTop w:val="0"/>
      <w:marBottom w:val="0"/>
      <w:divBdr>
        <w:top w:val="none" w:sz="0" w:space="0" w:color="auto"/>
        <w:left w:val="none" w:sz="0" w:space="0" w:color="auto"/>
        <w:bottom w:val="none" w:sz="0" w:space="0" w:color="auto"/>
        <w:right w:val="none" w:sz="0" w:space="0" w:color="auto"/>
      </w:divBdr>
    </w:div>
    <w:div w:id="1619145142">
      <w:bodyDiv w:val="1"/>
      <w:marLeft w:val="0"/>
      <w:marRight w:val="0"/>
      <w:marTop w:val="0"/>
      <w:marBottom w:val="0"/>
      <w:divBdr>
        <w:top w:val="none" w:sz="0" w:space="0" w:color="auto"/>
        <w:left w:val="none" w:sz="0" w:space="0" w:color="auto"/>
        <w:bottom w:val="none" w:sz="0" w:space="0" w:color="auto"/>
        <w:right w:val="none" w:sz="0" w:space="0" w:color="auto"/>
      </w:divBdr>
    </w:div>
    <w:div w:id="1633054633">
      <w:bodyDiv w:val="1"/>
      <w:marLeft w:val="0"/>
      <w:marRight w:val="0"/>
      <w:marTop w:val="0"/>
      <w:marBottom w:val="0"/>
      <w:divBdr>
        <w:top w:val="none" w:sz="0" w:space="0" w:color="auto"/>
        <w:left w:val="none" w:sz="0" w:space="0" w:color="auto"/>
        <w:bottom w:val="none" w:sz="0" w:space="0" w:color="auto"/>
        <w:right w:val="none" w:sz="0" w:space="0" w:color="auto"/>
      </w:divBdr>
    </w:div>
    <w:div w:id="1652366434">
      <w:bodyDiv w:val="1"/>
      <w:marLeft w:val="0"/>
      <w:marRight w:val="0"/>
      <w:marTop w:val="0"/>
      <w:marBottom w:val="0"/>
      <w:divBdr>
        <w:top w:val="none" w:sz="0" w:space="0" w:color="auto"/>
        <w:left w:val="none" w:sz="0" w:space="0" w:color="auto"/>
        <w:bottom w:val="none" w:sz="0" w:space="0" w:color="auto"/>
        <w:right w:val="none" w:sz="0" w:space="0" w:color="auto"/>
      </w:divBdr>
    </w:div>
    <w:div w:id="1661808037">
      <w:bodyDiv w:val="1"/>
      <w:marLeft w:val="0"/>
      <w:marRight w:val="0"/>
      <w:marTop w:val="0"/>
      <w:marBottom w:val="0"/>
      <w:divBdr>
        <w:top w:val="none" w:sz="0" w:space="0" w:color="auto"/>
        <w:left w:val="none" w:sz="0" w:space="0" w:color="auto"/>
        <w:bottom w:val="none" w:sz="0" w:space="0" w:color="auto"/>
        <w:right w:val="none" w:sz="0" w:space="0" w:color="auto"/>
      </w:divBdr>
    </w:div>
    <w:div w:id="1667517886">
      <w:bodyDiv w:val="1"/>
      <w:marLeft w:val="0"/>
      <w:marRight w:val="0"/>
      <w:marTop w:val="0"/>
      <w:marBottom w:val="0"/>
      <w:divBdr>
        <w:top w:val="none" w:sz="0" w:space="0" w:color="auto"/>
        <w:left w:val="none" w:sz="0" w:space="0" w:color="auto"/>
        <w:bottom w:val="none" w:sz="0" w:space="0" w:color="auto"/>
        <w:right w:val="none" w:sz="0" w:space="0" w:color="auto"/>
      </w:divBdr>
    </w:div>
    <w:div w:id="1723091596">
      <w:bodyDiv w:val="1"/>
      <w:marLeft w:val="0"/>
      <w:marRight w:val="0"/>
      <w:marTop w:val="0"/>
      <w:marBottom w:val="0"/>
      <w:divBdr>
        <w:top w:val="none" w:sz="0" w:space="0" w:color="auto"/>
        <w:left w:val="none" w:sz="0" w:space="0" w:color="auto"/>
        <w:bottom w:val="none" w:sz="0" w:space="0" w:color="auto"/>
        <w:right w:val="none" w:sz="0" w:space="0" w:color="auto"/>
      </w:divBdr>
    </w:div>
    <w:div w:id="1772160929">
      <w:bodyDiv w:val="1"/>
      <w:marLeft w:val="0"/>
      <w:marRight w:val="0"/>
      <w:marTop w:val="0"/>
      <w:marBottom w:val="0"/>
      <w:divBdr>
        <w:top w:val="none" w:sz="0" w:space="0" w:color="auto"/>
        <w:left w:val="none" w:sz="0" w:space="0" w:color="auto"/>
        <w:bottom w:val="none" w:sz="0" w:space="0" w:color="auto"/>
        <w:right w:val="none" w:sz="0" w:space="0" w:color="auto"/>
      </w:divBdr>
    </w:div>
    <w:div w:id="1774469351">
      <w:bodyDiv w:val="1"/>
      <w:marLeft w:val="0"/>
      <w:marRight w:val="0"/>
      <w:marTop w:val="0"/>
      <w:marBottom w:val="0"/>
      <w:divBdr>
        <w:top w:val="none" w:sz="0" w:space="0" w:color="auto"/>
        <w:left w:val="none" w:sz="0" w:space="0" w:color="auto"/>
        <w:bottom w:val="none" w:sz="0" w:space="0" w:color="auto"/>
        <w:right w:val="none" w:sz="0" w:space="0" w:color="auto"/>
      </w:divBdr>
    </w:div>
    <w:div w:id="1779638219">
      <w:bodyDiv w:val="1"/>
      <w:marLeft w:val="0"/>
      <w:marRight w:val="0"/>
      <w:marTop w:val="0"/>
      <w:marBottom w:val="0"/>
      <w:divBdr>
        <w:top w:val="none" w:sz="0" w:space="0" w:color="auto"/>
        <w:left w:val="none" w:sz="0" w:space="0" w:color="auto"/>
        <w:bottom w:val="none" w:sz="0" w:space="0" w:color="auto"/>
        <w:right w:val="none" w:sz="0" w:space="0" w:color="auto"/>
      </w:divBdr>
    </w:div>
    <w:div w:id="1785036236">
      <w:bodyDiv w:val="1"/>
      <w:marLeft w:val="0"/>
      <w:marRight w:val="0"/>
      <w:marTop w:val="0"/>
      <w:marBottom w:val="0"/>
      <w:divBdr>
        <w:top w:val="none" w:sz="0" w:space="0" w:color="auto"/>
        <w:left w:val="none" w:sz="0" w:space="0" w:color="auto"/>
        <w:bottom w:val="none" w:sz="0" w:space="0" w:color="auto"/>
        <w:right w:val="none" w:sz="0" w:space="0" w:color="auto"/>
      </w:divBdr>
    </w:div>
    <w:div w:id="1787962441">
      <w:bodyDiv w:val="1"/>
      <w:marLeft w:val="0"/>
      <w:marRight w:val="0"/>
      <w:marTop w:val="0"/>
      <w:marBottom w:val="0"/>
      <w:divBdr>
        <w:top w:val="none" w:sz="0" w:space="0" w:color="auto"/>
        <w:left w:val="none" w:sz="0" w:space="0" w:color="auto"/>
        <w:bottom w:val="none" w:sz="0" w:space="0" w:color="auto"/>
        <w:right w:val="none" w:sz="0" w:space="0" w:color="auto"/>
      </w:divBdr>
    </w:div>
    <w:div w:id="1788159522">
      <w:bodyDiv w:val="1"/>
      <w:marLeft w:val="0"/>
      <w:marRight w:val="0"/>
      <w:marTop w:val="0"/>
      <w:marBottom w:val="0"/>
      <w:divBdr>
        <w:top w:val="none" w:sz="0" w:space="0" w:color="auto"/>
        <w:left w:val="none" w:sz="0" w:space="0" w:color="auto"/>
        <w:bottom w:val="none" w:sz="0" w:space="0" w:color="auto"/>
        <w:right w:val="none" w:sz="0" w:space="0" w:color="auto"/>
      </w:divBdr>
    </w:div>
    <w:div w:id="1991321981">
      <w:bodyDiv w:val="1"/>
      <w:marLeft w:val="0"/>
      <w:marRight w:val="0"/>
      <w:marTop w:val="0"/>
      <w:marBottom w:val="0"/>
      <w:divBdr>
        <w:top w:val="none" w:sz="0" w:space="0" w:color="auto"/>
        <w:left w:val="none" w:sz="0" w:space="0" w:color="auto"/>
        <w:bottom w:val="none" w:sz="0" w:space="0" w:color="auto"/>
        <w:right w:val="none" w:sz="0" w:space="0" w:color="auto"/>
      </w:divBdr>
    </w:div>
    <w:div w:id="2029061833">
      <w:bodyDiv w:val="1"/>
      <w:marLeft w:val="0"/>
      <w:marRight w:val="0"/>
      <w:marTop w:val="0"/>
      <w:marBottom w:val="0"/>
      <w:divBdr>
        <w:top w:val="none" w:sz="0" w:space="0" w:color="auto"/>
        <w:left w:val="none" w:sz="0" w:space="0" w:color="auto"/>
        <w:bottom w:val="none" w:sz="0" w:space="0" w:color="auto"/>
        <w:right w:val="none" w:sz="0" w:space="0" w:color="auto"/>
      </w:divBdr>
    </w:div>
    <w:div w:id="2055612432">
      <w:bodyDiv w:val="1"/>
      <w:marLeft w:val="0"/>
      <w:marRight w:val="0"/>
      <w:marTop w:val="0"/>
      <w:marBottom w:val="0"/>
      <w:divBdr>
        <w:top w:val="none" w:sz="0" w:space="0" w:color="auto"/>
        <w:left w:val="none" w:sz="0" w:space="0" w:color="auto"/>
        <w:bottom w:val="none" w:sz="0" w:space="0" w:color="auto"/>
        <w:right w:val="none" w:sz="0" w:space="0" w:color="auto"/>
      </w:divBdr>
    </w:div>
    <w:div w:id="2099860450">
      <w:bodyDiv w:val="1"/>
      <w:marLeft w:val="0"/>
      <w:marRight w:val="0"/>
      <w:marTop w:val="0"/>
      <w:marBottom w:val="0"/>
      <w:divBdr>
        <w:top w:val="none" w:sz="0" w:space="0" w:color="auto"/>
        <w:left w:val="none" w:sz="0" w:space="0" w:color="auto"/>
        <w:bottom w:val="none" w:sz="0" w:space="0" w:color="auto"/>
        <w:right w:val="none" w:sz="0" w:space="0" w:color="auto"/>
      </w:divBdr>
    </w:div>
    <w:div w:id="2102529080">
      <w:bodyDiv w:val="1"/>
      <w:marLeft w:val="0"/>
      <w:marRight w:val="0"/>
      <w:marTop w:val="0"/>
      <w:marBottom w:val="0"/>
      <w:divBdr>
        <w:top w:val="none" w:sz="0" w:space="0" w:color="auto"/>
        <w:left w:val="none" w:sz="0" w:space="0" w:color="auto"/>
        <w:bottom w:val="none" w:sz="0" w:space="0" w:color="auto"/>
        <w:right w:val="none" w:sz="0" w:space="0" w:color="auto"/>
      </w:divBdr>
    </w:div>
    <w:div w:id="2103185666">
      <w:bodyDiv w:val="1"/>
      <w:marLeft w:val="0"/>
      <w:marRight w:val="0"/>
      <w:marTop w:val="0"/>
      <w:marBottom w:val="0"/>
      <w:divBdr>
        <w:top w:val="none" w:sz="0" w:space="0" w:color="auto"/>
        <w:left w:val="none" w:sz="0" w:space="0" w:color="auto"/>
        <w:bottom w:val="none" w:sz="0" w:space="0" w:color="auto"/>
        <w:right w:val="none" w:sz="0" w:space="0" w:color="auto"/>
      </w:divBdr>
    </w:div>
    <w:div w:id="2118328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UKG24</b:Tag>
    <b:SourceType>InternetSite</b:SourceType>
    <b:Guid>{DB72FB9C-5A95-4B20-B9C9-DE1123037937}</b:Guid>
    <b:Author>
      <b:Author>
        <b:Corporate>UK Government</b:Corporate>
      </b:Author>
    </b:Author>
    <b:Title>Prison Life </b:Title>
    <b:InternetSiteTitle>GOV.UK</b:InternetSiteTitle>
    <b:Year>2024</b:Year>
    <b:URL>https://www.gov.uk/life-in-prison/education-and-work-in-prison</b:URL>
    <b:RefOrder>3</b:RefOrder>
  </b:Source>
  <b:Source>
    <b:Tag>Min23</b:Tag>
    <b:SourceType>InternetSite</b:SourceType>
    <b:Guid>{BCFFF3A4-29A3-4780-8528-B5A5AAAED37B}</b:Guid>
    <b:Author>
      <b:Author>
        <b:Corporate>Ministry of Justice</b:Corporate>
      </b:Author>
    </b:Author>
    <b:Title>Thousands more ex-prisoners in work following major drive to boost employment</b:Title>
    <b:Year>2023</b:Year>
    <b:InternetSiteTitle>GOV.UK</b:InternetSiteTitle>
    <b:Month>May</b:Month>
    <b:Day>24</b:Day>
    <b:URL>https://www.gov.uk/government/news/thousands-more-ex-prisoners-in-work-following-major-drive-to-boost-employment#:~:text=Press%20release-,Thousands%20more%20ex%2Dprisoners%20in%20work%20following%20major%20drive%20to,to%20help%20grow%20the%20economy.</b:URL>
    <b:RefOrder>4</b:RefOrder>
  </b:Source>
  <b:Source>
    <b:Tag>Hou22</b:Tag>
    <b:SourceType>InternetSite</b:SourceType>
    <b:Guid>{0E21E80E-12B3-4EDA-BA9C-C6B7CABDF781}</b:Guid>
    <b:Author>
      <b:Author>
        <b:Corporate>House of Commoncs</b:Corporate>
      </b:Author>
    </b:Author>
    <b:Title>Not just another brick in the wall: why prisoners need an education to climb the ladder of opportunity – Report Summary</b:Title>
    <b:InternetSiteTitle>UK Parliament</b:InternetSiteTitle>
    <b:Year>2022</b:Year>
    <b:Month>May </b:Month>
    <b:Day>18th</b:Day>
    <b:URL>https://publications.parliament.uk/pa/cm5803/cmselect/cmeduc/56/summary.html</b:URL>
    <b:RefOrder>5</b:RefOrder>
  </b:Source>
  <b:Source>
    <b:Tag>HMI21</b:Tag>
    <b:SourceType>Report</b:SourceType>
    <b:Guid>{490C4F15-11F2-4277-89E4-A99F2FC9A3DB}</b:Guid>
    <b:Author>
      <b:Author>
        <b:Corporate>HM Inspectorate of Prisons</b:Corporate>
      </b:Author>
    </b:Author>
    <b:Title>What happens to prisoners in the pandemic</b:Title>
    <b:Year>2021</b:Year>
    <b:City>London</b:City>
    <b:RefOrder>6</b:RefOrder>
  </b:Source>
  <b:Source>
    <b:Tag>Cri21</b:Tag>
    <b:SourceType>InternetSite</b:SourceType>
    <b:Guid>{EA6C2D21-D64A-481D-AA41-D004E2FFC981}</b:Guid>
    <b:Author>
      <b:Author>
        <b:Corporate>Criminal Justice Joint Inspection</b:Corporate>
      </b:Author>
    </b:Author>
    <b:Title>Criminal justice system failing people with mental health issues – with not enough progress over the past 12 years</b:Title>
    <b:Year>2021</b:Year>
    <b:InternetSiteTitle>Criminal Justice Joint Inspection</b:InternetSiteTitle>
    <b:Month>February</b:Month>
    <b:Day>12</b:Day>
    <b:URL>https://www.justiceinspectorates.gov.uk/cjji/media/press-releases/2021/11/mentalhealth2021/</b:URL>
    <b:RefOrder>13</b:RefOrder>
  </b:Source>
  <b:Source>
    <b:Tag>Oxf15</b:Tag>
    <b:SourceType>InternetSite</b:SourceType>
    <b:Guid>{3672768C-3CC5-44E4-A085-DE19DAC298A3}</b:Guid>
    <b:Author>
      <b:Author>
        <b:Corporate>Oxford Press</b:Corporate>
      </b:Author>
    </b:Author>
    <b:Title>Long-term study links common psychiatric disorders with increased risk of violent reoffending in ex-prisoners</b:Title>
    <b:InternetSiteTitle>Oxford Press</b:InternetSiteTitle>
    <b:Year>2015</b:Year>
    <b:Month>Sep</b:Month>
    <b:Day>3</b:Day>
    <b:URL>https://www.ox.ac.uk/news/2015-09-03-long-term-study-links-common-psychiatric-disorders-increased-risk-violent</b:URL>
    <b:RefOrder>14</b:RefOrder>
  </b:Source>
  <b:Source>
    <b:Tag>Hou221</b:Tag>
    <b:SourceType>Report</b:SourceType>
    <b:Guid>{2D9CDDC8-8705-4A9E-AEB2-9B322F3C63A1}</b:Guid>
    <b:Author>
      <b:Author>
        <b:Corporate>House of Commons</b:Corporate>
      </b:Author>
    </b:Author>
    <b:Title>Mental health in prison: Government Response to the Comittee's Fifth Report</b:Title>
    <b:Year>2022</b:Year>
    <b:RefOrder>15</b:RefOrder>
  </b:Source>
  <b:Source>
    <b:Tag>Hom24</b:Tag>
    <b:SourceType>InternetSite</b:SourceType>
    <b:Guid>{0C90EB81-6A2E-4B4A-9BC8-A239704C35BD}</b:Guid>
    <b:Author>
      <b:Author>
        <b:Corporate>Home Secretary</b:Corporate>
      </b:Author>
    </b:Author>
    <b:Title>Fighting retail crime: more action</b:Title>
    <b:Year>2024</b:Year>
    <b:Month>April</b:Month>
    <b:Day>10</b:Day>
    <b:URL>https://www.gov.uk/government/publications/fighting-retail-crime-more-action/fighting-retail-crime-more-action-accessible</b:URL>
    <b:RefOrder>7</b:RefOrder>
  </b:Source>
  <b:Source>
    <b:Tag>Hou24</b:Tag>
    <b:SourceType>InternetSite</b:SourceType>
    <b:Guid>{EF2AB871-BBDE-40F3-BCD3-A78FCA163868}</b:Guid>
    <b:Author>
      <b:Author>
        <b:Corporate>House of Commons Library</b:Corporate>
      </b:Author>
    </b:Author>
    <b:Title>Rising Cost of Living Crisis</b:Title>
    <b:InternetSiteTitle>UK Parliament</b:InternetSiteTitle>
    <b:Year>2024</b:Year>
    <b:Month>March</b:Month>
    <b:Day>22</b:Day>
    <b:URL>https://commonslibrary.parliament.uk/research-briefings/cbp-9428/</b:URL>
    <b:RefOrder>8</b:RefOrder>
  </b:Source>
  <b:Source>
    <b:Tag>Min20</b:Tag>
    <b:SourceType>Report</b:SourceType>
    <b:Guid>{3F5AE48B-32B0-40AF-A460-FA606798C7D3}</b:Guid>
    <b:Title>A Smarter Approach to Sentencing</b:Title>
    <b:Year>2020</b:Year>
    <b:Author>
      <b:Author>
        <b:Corporate>Ministry of Justice</b:Corporate>
      </b:Author>
    </b:Author>
    <b:RefOrder>1</b:RefOrder>
  </b:Source>
  <b:Source>
    <b:Tag>Jus24</b:Tag>
    <b:SourceType>InternetSite</b:SourceType>
    <b:Guid>{CC6FB74D-6A0B-49C1-986F-83364D7D113B}</b:Guid>
    <b:Author>
      <b:Author>
        <b:Corporate>Justice</b:Corporate>
      </b:Author>
    </b:Author>
    <b:Title>Reduce reoffending</b:Title>
    <b:Year>2024</b:Year>
    <b:InternetSiteTitle>GOV.UK</b:InternetSiteTitle>
    <b:Month>April</b:Month>
    <b:Day>9</b:Day>
    <b:URL>https://data.justice.gov.uk/justice-in-numbers/jin-reduce-reoffending</b:URL>
    <b:RefOrder>2</b:RefOrder>
  </b:Source>
  <b:Source>
    <b:Tag>Rev23</b:Tag>
    <b:SourceType>InternetSite</b:SourceType>
    <b:Guid>{BEE360FB-A767-46D0-BCCA-564D4A84A040}</b:Guid>
    <b:Author>
      <b:Author>
        <b:Corporate>Revolving Doors</b:Corporate>
      </b:Author>
    </b:Author>
    <b:Title>Revolving Doors responds to Government plans to imprison repeat shoplifters</b:Title>
    <b:InternetSiteTitle>Revolving Doors</b:InternetSiteTitle>
    <b:Year>2023</b:Year>
    <b:Month>August</b:Month>
    <b:Day>1</b:Day>
    <b:URL>https://revolving-doors.org.uk/revolving-doors-responds-to-government-plans-to-imprison-repeat-shoplifters/</b:URL>
    <b:RefOrder>9</b:RefOrder>
  </b:Source>
  <b:Source>
    <b:Tag>Hom17</b:Tag>
    <b:SourceType>DocumentFromInternetSite</b:SourceType>
    <b:Guid>{0191E327-9E32-4DFC-99C7-C0766E9D5321}</b:Guid>
    <b:Author>
      <b:Author>
        <b:Corporate>Home Office</b:Corporate>
      </b:Author>
    </b:Author>
    <b:Title>Stacey Internal Review</b:Title>
    <b:InternetSiteTitle>Whatdotheyknow</b:InternetSiteTitle>
    <b:Year>2017</b:Year>
    <b:Month>October</b:Month>
    <b:Day>27</b:Day>
    <b:URL>https://www.whatdotheyknow.com/request/number_of_nominal_records_on_the#incoming-1060100</b:URL>
    <b:RefOrder>11</b:RefOrder>
  </b:Source>
  <b:Source>
    <b:Tag>Ref23</b:Tag>
    <b:SourceType>DocumentFromInternetSite</b:SourceType>
    <b:Guid>{71D46CAC-90B0-4A88-9F4F-C0F908292CC9}</b:Guid>
    <b:Author>
      <b:Author>
        <b:Corporate>Refreshing a Career</b:Corporate>
      </b:Author>
    </b:Author>
    <b:Title>The Current State Of Ex-Offender Employment In The UK</b:Title>
    <b:InternetSiteTitle>Refreshing a Career</b:InternetSiteTitle>
    <b:Year>2023</b:Year>
    <b:URL>https://www.refreshingacareer.com/list-of-companies-that-hire-ex-offenders-uk/</b:URL>
    <b:RefOrder>10</b:RefOrder>
  </b:Source>
  <b:Source>
    <b:Tag>She24</b:Tag>
    <b:SourceType>DocumentFromInternetSite</b:SourceType>
    <b:Guid>{F52E23DE-574E-490D-AD4A-BA44D126C180}</b:Guid>
    <b:Author>
      <b:Author>
        <b:Corporate>Shelter</b:Corporate>
      </b:Author>
    </b:Author>
    <b:Title>Help with housing when you leave prison</b:Title>
    <b:InternetSiteTitle>Shelter</b:InternetSiteTitle>
    <b:Year>2024</b:Year>
    <b:URL>https://england.shelter.org.uk/housing_advice/homelessness/help_if_youre_homeless_ex_prisoners</b:URL>
    <b:RefOrder>12</b:RefOrder>
  </b:Source>
</b:Sources>
</file>

<file path=customXml/itemProps1.xml><?xml version="1.0" encoding="utf-8"?>
<ds:datastoreItem xmlns:ds="http://schemas.openxmlformats.org/officeDocument/2006/customXml" ds:itemID="{B6F37C67-104D-4C91-BFA4-DD7009FA0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11</Pages>
  <Words>2192</Words>
  <Characters>12499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 Bright</dc:creator>
  <cp:keywords/>
  <dc:description/>
  <cp:lastModifiedBy>Harri Bright</cp:lastModifiedBy>
  <cp:revision>26</cp:revision>
  <dcterms:created xsi:type="dcterms:W3CDTF">2024-04-19T06:54:00Z</dcterms:created>
  <dcterms:modified xsi:type="dcterms:W3CDTF">2024-04-19T22:30:00Z</dcterms:modified>
</cp:coreProperties>
</file>