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0B912" w14:textId="77777777" w:rsidR="00EB119C" w:rsidRPr="00074402" w:rsidRDefault="00EB119C" w:rsidP="00EB119C">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6D91FB" wp14:editId="518624EC">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A78CAF9" w14:textId="77777777" w:rsidR="00EB119C" w:rsidRPr="00074402" w:rsidRDefault="00EB119C" w:rsidP="00EB119C">
      <w:pPr>
        <w:spacing w:line="360" w:lineRule="auto"/>
        <w:rPr>
          <w:rFonts w:ascii="Arial" w:hAnsi="Arial" w:cs="Arial"/>
          <w:szCs w:val="24"/>
        </w:rPr>
      </w:pPr>
    </w:p>
    <w:p w14:paraId="270F675C" w14:textId="77777777" w:rsidR="00EB119C" w:rsidRPr="00074402" w:rsidRDefault="00EB119C" w:rsidP="00EB119C">
      <w:pPr>
        <w:spacing w:line="360" w:lineRule="auto"/>
        <w:rPr>
          <w:rFonts w:ascii="Arial" w:hAnsi="Arial" w:cs="Arial"/>
          <w:szCs w:val="24"/>
        </w:rPr>
      </w:pPr>
    </w:p>
    <w:p w14:paraId="14FCF10B" w14:textId="77777777" w:rsidR="00EB119C" w:rsidRPr="00074402" w:rsidRDefault="00EB119C" w:rsidP="00EB119C">
      <w:pPr>
        <w:spacing w:line="360" w:lineRule="auto"/>
        <w:rPr>
          <w:rFonts w:ascii="Arial" w:hAnsi="Arial" w:cs="Arial"/>
          <w:szCs w:val="24"/>
        </w:rPr>
      </w:pPr>
    </w:p>
    <w:p w14:paraId="46B7E473" w14:textId="77777777" w:rsidR="00EB119C" w:rsidRDefault="00EB119C" w:rsidP="00EB119C">
      <w:pPr>
        <w:tabs>
          <w:tab w:val="left" w:pos="6540"/>
        </w:tabs>
        <w:spacing w:line="360" w:lineRule="auto"/>
        <w:rPr>
          <w:rFonts w:ascii="Arial" w:hAnsi="Arial" w:cs="Arial"/>
          <w:sz w:val="28"/>
          <w:szCs w:val="28"/>
        </w:rPr>
      </w:pPr>
    </w:p>
    <w:p w14:paraId="17C3E520" w14:textId="4891CFB4" w:rsidR="00EB119C" w:rsidRPr="00C83A82" w:rsidRDefault="00EB119C" w:rsidP="00EB119C">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 xml:space="preserve"> Paola Diaz </w:t>
      </w:r>
    </w:p>
    <w:p w14:paraId="5139ABD4" w14:textId="6EB9D43E" w:rsidR="00EB119C" w:rsidRPr="00C83A82" w:rsidRDefault="00EB119C" w:rsidP="00EB119C">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2438263</w:t>
      </w:r>
    </w:p>
    <w:p w14:paraId="2C81CE7E" w14:textId="77777777" w:rsidR="00EB119C" w:rsidRPr="00C83A82" w:rsidRDefault="00EB119C" w:rsidP="00EB119C">
      <w:pPr>
        <w:tabs>
          <w:tab w:val="left" w:pos="6540"/>
        </w:tabs>
        <w:spacing w:line="360" w:lineRule="auto"/>
        <w:rPr>
          <w:rFonts w:ascii="Arial" w:hAnsi="Arial" w:cs="Arial"/>
          <w:sz w:val="28"/>
          <w:szCs w:val="28"/>
          <w:lang w:val="nl-NL"/>
        </w:rPr>
      </w:pPr>
    </w:p>
    <w:p w14:paraId="0ADB6F86" w14:textId="7AF46517" w:rsidR="00EB119C" w:rsidRPr="00C83A82" w:rsidRDefault="00EB119C" w:rsidP="00EB119C">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 xml:space="preserve"> intruduction to Health and Social Care</w:t>
      </w:r>
    </w:p>
    <w:p w14:paraId="1F52208D" w14:textId="602AAB6B" w:rsidR="00EB119C" w:rsidRPr="0020413D" w:rsidRDefault="00EB119C" w:rsidP="00EB119C">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(LCHS4003_LON)</w:t>
      </w:r>
    </w:p>
    <w:p w14:paraId="2CB795E5" w14:textId="5136A4B8" w:rsidR="00EB119C" w:rsidRPr="0020413D" w:rsidRDefault="00EB119C" w:rsidP="00EB119C">
      <w:pPr>
        <w:tabs>
          <w:tab w:val="left" w:pos="3780"/>
        </w:tabs>
      </w:pPr>
      <w:r w:rsidRPr="0020413D">
        <w:rPr>
          <w:rFonts w:ascii="Arial" w:hAnsi="Arial" w:cs="Arial"/>
          <w:b/>
          <w:bCs/>
          <w:sz w:val="28"/>
          <w:szCs w:val="28"/>
        </w:rPr>
        <w:t>Lecturer nam</w:t>
      </w:r>
      <w:r>
        <w:rPr>
          <w:rFonts w:ascii="Arial" w:hAnsi="Arial" w:cs="Arial"/>
          <w:b/>
          <w:bCs/>
          <w:sz w:val="28"/>
          <w:szCs w:val="28"/>
        </w:rPr>
        <w:t xml:space="preserve">e: Mark Kane </w:t>
      </w:r>
    </w:p>
    <w:bookmarkEnd w:id="0"/>
    <w:p w14:paraId="19FE2F69" w14:textId="09A849C4" w:rsidR="00EB119C" w:rsidRDefault="00EB119C" w:rsidP="00EB119C">
      <w:pPr>
        <w:sectPr w:rsidR="00EB119C" w:rsidSect="00EB119C">
          <w:headerReference w:type="default" r:id="rId12"/>
          <w:footerReference w:type="default" r:id="rId13"/>
          <w:pgSz w:w="11906" w:h="16838"/>
          <w:pgMar w:top="1440" w:right="1440" w:bottom="1440" w:left="1440" w:header="708" w:footer="708" w:gutter="0"/>
          <w:cols w:space="708"/>
          <w:docGrid w:linePitch="360"/>
        </w:sectPr>
      </w:pPr>
      <w:r>
        <w:t xml:space="preserve">   </w:t>
      </w:r>
    </w:p>
    <w:p w14:paraId="5E21CBA5" w14:textId="0132B587" w:rsidR="00EB119C" w:rsidRPr="00127FDE" w:rsidRDefault="00EB119C">
      <w:pPr>
        <w:rPr>
          <w:sz w:val="32"/>
          <w:szCs w:val="32"/>
        </w:rPr>
      </w:pPr>
      <w:r w:rsidRPr="00127FDE">
        <w:rPr>
          <w:sz w:val="32"/>
          <w:szCs w:val="32"/>
        </w:rPr>
        <w:lastRenderedPageBreak/>
        <w:t>Table of contents</w:t>
      </w:r>
    </w:p>
    <w:p w14:paraId="46606188" w14:textId="5586724E" w:rsidR="00EB119C" w:rsidRDefault="00EB119C" w:rsidP="00EB119C">
      <w:pPr>
        <w:pStyle w:val="ListParagraph"/>
        <w:numPr>
          <w:ilvl w:val="0"/>
          <w:numId w:val="1"/>
        </w:numPr>
      </w:pPr>
      <w:r>
        <w:t>Introduction</w:t>
      </w:r>
    </w:p>
    <w:p w14:paraId="72DF867C" w14:textId="14FE08D5" w:rsidR="00EB119C" w:rsidRDefault="00C11FC0" w:rsidP="00EB119C">
      <w:pPr>
        <w:pStyle w:val="ListParagraph"/>
        <w:numPr>
          <w:ilvl w:val="0"/>
          <w:numId w:val="1"/>
        </w:numPr>
      </w:pPr>
      <w:r>
        <w:t xml:space="preserve">the importance of effective communication in the context of Mrs Mann’s care. o Explain how to communicate with service user and their family members, </w:t>
      </w:r>
      <w:r w:rsidR="00E618C0">
        <w:t>referring</w:t>
      </w:r>
      <w:r>
        <w:t xml:space="preserve"> to the core principles of the Equality Act 2010 </w:t>
      </w:r>
    </w:p>
    <w:p w14:paraId="6EE05211" w14:textId="1CD8529C" w:rsidR="00EB119C" w:rsidRDefault="001B0567" w:rsidP="00EB119C">
      <w:pPr>
        <w:pStyle w:val="ListParagraph"/>
        <w:numPr>
          <w:ilvl w:val="0"/>
          <w:numId w:val="1"/>
        </w:numPr>
      </w:pPr>
      <w:r>
        <w:t xml:space="preserve">Discuss the importance of good administrative skills professional </w:t>
      </w:r>
      <w:r w:rsidR="00C00B4A">
        <w:t>in Mrs</w:t>
      </w:r>
      <w:r>
        <w:t xml:space="preserve"> Mann’s care </w:t>
      </w:r>
      <w:r w:rsidR="00E618C0">
        <w:t>to</w:t>
      </w:r>
      <w:r>
        <w:t xml:space="preserve"> Explain record keeping and applying the principles of the Data Protection Act 2018. </w:t>
      </w:r>
    </w:p>
    <w:p w14:paraId="4A7487A3" w14:textId="359DDDF0" w:rsidR="00EB119C" w:rsidRDefault="00A20084" w:rsidP="00A20084">
      <w:pPr>
        <w:pStyle w:val="ListParagraph"/>
        <w:numPr>
          <w:ilvl w:val="0"/>
          <w:numId w:val="1"/>
        </w:numPr>
      </w:pPr>
      <w:r>
        <w:t>Discuss the importance of working collaboratively with other professionals involved in Mrs Mann’s car</w:t>
      </w:r>
      <w:r w:rsidR="000F2B15">
        <w:t xml:space="preserve">e </w:t>
      </w:r>
    </w:p>
    <w:p w14:paraId="5656F1B2" w14:textId="0E6E2A3B" w:rsidR="005F4865" w:rsidRDefault="005F4865" w:rsidP="00E618C0">
      <w:pPr>
        <w:pStyle w:val="ListParagraph"/>
        <w:numPr>
          <w:ilvl w:val="0"/>
          <w:numId w:val="1"/>
        </w:numPr>
      </w:pPr>
      <w:r>
        <w:t>Conclusion</w:t>
      </w:r>
    </w:p>
    <w:p w14:paraId="56198178" w14:textId="77777777" w:rsidR="005F4865" w:rsidRDefault="005F4865" w:rsidP="005F4865">
      <w:pPr>
        <w:pStyle w:val="ListParagraph"/>
        <w:numPr>
          <w:ilvl w:val="0"/>
          <w:numId w:val="1"/>
        </w:numPr>
      </w:pPr>
      <w:r>
        <w:t xml:space="preserve">Reference evaluating </w:t>
      </w:r>
    </w:p>
    <w:p w14:paraId="3A59AE25" w14:textId="77777777" w:rsidR="005F4865" w:rsidRDefault="005F4865">
      <w:pPr>
        <w:spacing w:line="278" w:lineRule="auto"/>
        <w:rPr>
          <w:rFonts w:eastAsiaTheme="minorHAnsi"/>
          <w:kern w:val="2"/>
          <w:sz w:val="24"/>
          <w:szCs w:val="24"/>
          <w:lang w:eastAsia="en-US"/>
          <w14:ligatures w14:val="standardContextual"/>
        </w:rPr>
      </w:pPr>
      <w:r>
        <w:br w:type="page"/>
      </w:r>
    </w:p>
    <w:p w14:paraId="0D565978" w14:textId="0DAF927F" w:rsidR="0051713C" w:rsidRDefault="0051713C" w:rsidP="005F4865">
      <w:pPr>
        <w:rPr>
          <w:sz w:val="40"/>
          <w:szCs w:val="40"/>
        </w:rPr>
      </w:pPr>
      <w:r>
        <w:lastRenderedPageBreak/>
        <w:t xml:space="preserve">                                                                                 </w:t>
      </w:r>
      <w:r w:rsidRPr="0051713C">
        <w:rPr>
          <w:sz w:val="40"/>
          <w:szCs w:val="40"/>
        </w:rPr>
        <w:t xml:space="preserve"> </w:t>
      </w:r>
      <w:r w:rsidR="005F4865" w:rsidRPr="0051713C">
        <w:rPr>
          <w:sz w:val="40"/>
          <w:szCs w:val="40"/>
        </w:rPr>
        <w:t>Introduction</w:t>
      </w:r>
    </w:p>
    <w:p w14:paraId="789AB7FC" w14:textId="5B26065E" w:rsidR="00A7652B" w:rsidRDefault="00F779BA" w:rsidP="005F4865">
      <w:pPr>
        <w:rPr>
          <w:sz w:val="32"/>
          <w:szCs w:val="32"/>
        </w:rPr>
      </w:pPr>
      <w:r w:rsidRPr="005B1186">
        <w:rPr>
          <w:sz w:val="32"/>
          <w:szCs w:val="32"/>
        </w:rPr>
        <w:t>This report examines the case of Mrs Mann, a 72-year-old woman who was recently discharged from hospital following h</w:t>
      </w:r>
      <w:r w:rsidR="005128CD">
        <w:rPr>
          <w:sz w:val="32"/>
          <w:szCs w:val="32"/>
        </w:rPr>
        <w:t xml:space="preserve">er </w:t>
      </w:r>
      <w:r w:rsidRPr="005B1186">
        <w:rPr>
          <w:sz w:val="32"/>
          <w:szCs w:val="32"/>
        </w:rPr>
        <w:t>replacement surgery</w:t>
      </w:r>
      <w:r w:rsidR="005128CD">
        <w:rPr>
          <w:sz w:val="32"/>
          <w:szCs w:val="32"/>
        </w:rPr>
        <w:t>.</w:t>
      </w:r>
    </w:p>
    <w:p w14:paraId="11200030" w14:textId="6EFB5E37" w:rsidR="005128CD" w:rsidRPr="005B1186" w:rsidRDefault="00766E8A" w:rsidP="005F4865">
      <w:pPr>
        <w:rPr>
          <w:sz w:val="32"/>
          <w:szCs w:val="32"/>
        </w:rPr>
      </w:pPr>
      <w:r>
        <w:rPr>
          <w:sz w:val="32"/>
          <w:szCs w:val="32"/>
        </w:rPr>
        <w:t xml:space="preserve">This </w:t>
      </w:r>
      <w:r w:rsidR="009829D6">
        <w:rPr>
          <w:sz w:val="32"/>
          <w:szCs w:val="32"/>
        </w:rPr>
        <w:t xml:space="preserve">case </w:t>
      </w:r>
      <w:r w:rsidR="009829D6" w:rsidRPr="00766E8A">
        <w:rPr>
          <w:sz w:val="32"/>
          <w:szCs w:val="32"/>
        </w:rPr>
        <w:t>study</w:t>
      </w:r>
      <w:r w:rsidRPr="00766E8A">
        <w:rPr>
          <w:sz w:val="32"/>
          <w:szCs w:val="32"/>
        </w:rPr>
        <w:t xml:space="preserve"> explores key issues related to service coordination, effective communication between professionals</w:t>
      </w:r>
      <w:r w:rsidR="00BB0D73">
        <w:rPr>
          <w:sz w:val="32"/>
          <w:szCs w:val="32"/>
        </w:rPr>
        <w:t>.</w:t>
      </w:r>
    </w:p>
    <w:p w14:paraId="546B2594" w14:textId="488507C0" w:rsidR="002F5649" w:rsidRPr="005B1186" w:rsidRDefault="002F5649" w:rsidP="005F4865">
      <w:pPr>
        <w:rPr>
          <w:sz w:val="32"/>
          <w:szCs w:val="32"/>
        </w:rPr>
      </w:pPr>
      <w:r w:rsidRPr="005B1186">
        <w:rPr>
          <w:sz w:val="32"/>
          <w:szCs w:val="32"/>
        </w:rPr>
        <w:t>Her situation highlights several challenges associated with providing health and social care to older adults who live alone, face language barriers, and require ongoing support during their recovery</w:t>
      </w:r>
      <w:r w:rsidR="005B1186" w:rsidRPr="005B1186">
        <w:rPr>
          <w:sz w:val="32"/>
          <w:szCs w:val="32"/>
        </w:rPr>
        <w:t xml:space="preserve"> he</w:t>
      </w:r>
      <w:r w:rsidR="005B1186">
        <w:rPr>
          <w:sz w:val="32"/>
          <w:szCs w:val="32"/>
        </w:rPr>
        <w:t>r</w:t>
      </w:r>
      <w:r w:rsidR="005B1186" w:rsidRPr="005B1186">
        <w:rPr>
          <w:sz w:val="32"/>
          <w:szCs w:val="32"/>
        </w:rPr>
        <w:t xml:space="preserve"> purpose of this report is to critically evaluate these elements and offer recommendations to improve the quality of care delivered to individuals in similar circumstances.</w:t>
      </w:r>
    </w:p>
    <w:p w14:paraId="0BC40D36" w14:textId="77777777" w:rsidR="005B1186" w:rsidRPr="005B1186" w:rsidRDefault="005B1186" w:rsidP="005F4865">
      <w:pPr>
        <w:rPr>
          <w:sz w:val="32"/>
          <w:szCs w:val="32"/>
        </w:rPr>
      </w:pPr>
    </w:p>
    <w:p w14:paraId="02507329" w14:textId="77777777" w:rsidR="005F4865" w:rsidRDefault="005F4865" w:rsidP="005F4865"/>
    <w:p w14:paraId="28315D27" w14:textId="77777777" w:rsidR="005F4865" w:rsidRDefault="005F4865">
      <w:pPr>
        <w:spacing w:line="278" w:lineRule="auto"/>
      </w:pPr>
      <w:r>
        <w:br w:type="page"/>
      </w:r>
    </w:p>
    <w:p w14:paraId="11F1EFAF" w14:textId="77777777" w:rsidR="00EF3AD5" w:rsidRDefault="00EF3AD5">
      <w:pPr>
        <w:spacing w:line="278" w:lineRule="auto"/>
        <w:rPr>
          <w:rFonts w:eastAsiaTheme="minorHAnsi"/>
          <w:kern w:val="2"/>
          <w:sz w:val="24"/>
          <w:szCs w:val="24"/>
          <w:lang w:eastAsia="en-US"/>
          <w14:ligatures w14:val="standardContextual"/>
        </w:rPr>
      </w:pPr>
    </w:p>
    <w:p w14:paraId="2AAF1AFE" w14:textId="77777777" w:rsidR="005F4865" w:rsidRDefault="005F4865" w:rsidP="005F4865">
      <w:pPr>
        <w:pStyle w:val="ListParagraph"/>
      </w:pPr>
    </w:p>
    <w:p w14:paraId="47FD321B" w14:textId="77777777" w:rsidR="005F4865" w:rsidRDefault="005F4865" w:rsidP="005F4865">
      <w:pPr>
        <w:pStyle w:val="ListParagraph"/>
        <w:rPr>
          <w:b/>
          <w:bCs/>
        </w:rPr>
      </w:pPr>
      <w:r w:rsidRPr="00B04050">
        <w:rPr>
          <w:b/>
          <w:bCs/>
        </w:rPr>
        <w:t>The importance of communication model in the context of Mrs Mann and daughter and the equality act 2010</w:t>
      </w:r>
    </w:p>
    <w:p w14:paraId="68D1C244" w14:textId="77777777" w:rsidR="00B04050" w:rsidRDefault="00B04050" w:rsidP="005F4865">
      <w:pPr>
        <w:pStyle w:val="ListParagraph"/>
      </w:pPr>
    </w:p>
    <w:p w14:paraId="4879B10B" w14:textId="77777777" w:rsidR="00B04050" w:rsidRPr="00B04050" w:rsidRDefault="00B04050" w:rsidP="005F4865">
      <w:pPr>
        <w:pStyle w:val="ListParagraph"/>
      </w:pPr>
    </w:p>
    <w:p w14:paraId="2DC5C205" w14:textId="77777777" w:rsidR="00B04050" w:rsidRDefault="00B04050" w:rsidP="005F4865">
      <w:pPr>
        <w:pStyle w:val="ListParagraph"/>
      </w:pPr>
    </w:p>
    <w:p w14:paraId="1EFECBBA" w14:textId="640FF69A" w:rsidR="00B04050" w:rsidRDefault="005855F2" w:rsidP="005F4865">
      <w:pPr>
        <w:pStyle w:val="ListParagraph"/>
      </w:pPr>
      <w:r w:rsidRPr="005855F2">
        <w:t>communication is essential in health and social care, as it directly influences the safety, wellbeing, and overall experience of service users. In the case of Mrs Mann, communication plays an even more critical role because she is an older adult, lives alone, and has limited English proficiency. These factors increase her vulnerability and make clear, respectful, and accurate communication a central component of her care.</w:t>
      </w:r>
    </w:p>
    <w:p w14:paraId="56D08A3E" w14:textId="3DC4DC61" w:rsidR="002852F0" w:rsidRDefault="002852F0" w:rsidP="005F4865">
      <w:pPr>
        <w:pStyle w:val="ListParagraph"/>
      </w:pPr>
      <w:r>
        <w:t xml:space="preserve">Good communication ensures that Mrs Mann understand </w:t>
      </w:r>
      <w:r w:rsidR="00921DAE">
        <w:t xml:space="preserve">her care </w:t>
      </w:r>
      <w:r w:rsidR="002D0D93">
        <w:t>plan, medication</w:t>
      </w:r>
      <w:r w:rsidR="00921DAE">
        <w:t xml:space="preserve"> instruction and the purpose each visit </w:t>
      </w:r>
    </w:p>
    <w:p w14:paraId="2E140E9C" w14:textId="7BE5C423" w:rsidR="00D337B5" w:rsidRDefault="00D337B5" w:rsidP="005F4865">
      <w:pPr>
        <w:pStyle w:val="ListParagraph"/>
      </w:pPr>
      <w:r>
        <w:t xml:space="preserve">Her first language ins Urdu and she need her daughter for </w:t>
      </w:r>
      <w:r w:rsidR="002D0D93">
        <w:t>interpreted</w:t>
      </w:r>
      <w:r>
        <w:t xml:space="preserve"> </w:t>
      </w:r>
      <w:r w:rsidR="00D92EC5">
        <w:br/>
        <w:t xml:space="preserve">when communication in in unclear </w:t>
      </w:r>
      <w:r w:rsidR="003C572A">
        <w:t xml:space="preserve">misunderstanding can occur </w:t>
      </w:r>
      <w:r w:rsidR="00A64C19">
        <w:t xml:space="preserve">maybe compromise the treatment </w:t>
      </w:r>
      <w:r w:rsidR="002D0D93">
        <w:t>outcomes</w:t>
      </w:r>
      <w:r w:rsidR="00A64C19">
        <w:t xml:space="preserve"> </w:t>
      </w:r>
      <w:r w:rsidR="009D0ACD">
        <w:t xml:space="preserve">as see and the incident involving </w:t>
      </w:r>
      <w:r w:rsidR="002D0D93">
        <w:t>accurate</w:t>
      </w:r>
      <w:r w:rsidR="009D0ACD">
        <w:t xml:space="preserve"> and delay medication </w:t>
      </w:r>
    </w:p>
    <w:p w14:paraId="23289DF2" w14:textId="26DC8E7C" w:rsidR="00E97006" w:rsidRDefault="00E97006" w:rsidP="005F4865">
      <w:pPr>
        <w:pStyle w:val="ListParagraph"/>
      </w:pPr>
      <w:r>
        <w:t xml:space="preserve">Communication whit the family is important Mrs Mann her daughter </w:t>
      </w:r>
      <w:r w:rsidR="000D3972">
        <w:t xml:space="preserve">is supporting her mother </w:t>
      </w:r>
      <w:r w:rsidR="002D0D93">
        <w:t>both</w:t>
      </w:r>
      <w:r w:rsidR="00DF513B">
        <w:t xml:space="preserve"> also maintenance </w:t>
      </w:r>
      <w:r w:rsidR="004024F8">
        <w:t xml:space="preserve">patient and confidentially </w:t>
      </w:r>
    </w:p>
    <w:p w14:paraId="559486B7" w14:textId="087219AD" w:rsidR="00D2102B" w:rsidRDefault="002D0D93" w:rsidP="005F4865">
      <w:pPr>
        <w:pStyle w:val="ListParagraph"/>
      </w:pPr>
      <w:r>
        <w:t>From a</w:t>
      </w:r>
      <w:r w:rsidR="00D2102B">
        <w:t xml:space="preserve"> professional effective </w:t>
      </w:r>
      <w:r>
        <w:t>communication</w:t>
      </w:r>
      <w:r w:rsidR="00D2102B">
        <w:t xml:space="preserve"> </w:t>
      </w:r>
      <w:r w:rsidR="00E42703">
        <w:t xml:space="preserve">and </w:t>
      </w:r>
      <w:r>
        <w:t>accurate</w:t>
      </w:r>
      <w:r w:rsidR="00E42703">
        <w:t xml:space="preserve"> record </w:t>
      </w:r>
      <w:r>
        <w:t>keeping</w:t>
      </w:r>
      <w:r w:rsidR="00E42703">
        <w:t xml:space="preserve"> </w:t>
      </w:r>
      <w:r w:rsidR="00E46D10">
        <w:t xml:space="preserve">and sharing between </w:t>
      </w:r>
      <w:r w:rsidR="001A044F">
        <w:t xml:space="preserve">all member all information </w:t>
      </w:r>
    </w:p>
    <w:p w14:paraId="295E504D" w14:textId="58928815" w:rsidR="004A41C8" w:rsidRDefault="004A41C8" w:rsidP="005F4865">
      <w:pPr>
        <w:pStyle w:val="ListParagraph"/>
      </w:pPr>
      <w:r>
        <w:t xml:space="preserve">This </w:t>
      </w:r>
      <w:r w:rsidR="002D0D93">
        <w:t>prevents</w:t>
      </w:r>
      <w:r>
        <w:t xml:space="preserve"> </w:t>
      </w:r>
      <w:r w:rsidR="002D0D93">
        <w:t>duplication</w:t>
      </w:r>
      <w:r>
        <w:t xml:space="preserve"> documentation in Mrs Mann case </w:t>
      </w:r>
    </w:p>
    <w:p w14:paraId="14F1152B" w14:textId="62D1BEAC" w:rsidR="005D3FB1" w:rsidRDefault="005D3FB1" w:rsidP="005F4865">
      <w:pPr>
        <w:pStyle w:val="ListParagraph"/>
      </w:pPr>
      <w:r w:rsidRPr="005D3FB1">
        <w:t>One communication model relevant to this case is Argyle’s Communication Cycle, which explains that communication is a continuous process involving the formation, transmission, receiving, and understanding of a messag</w:t>
      </w:r>
      <w:r w:rsidR="008463A8">
        <w:t>e</w:t>
      </w:r>
    </w:p>
    <w:p w14:paraId="4D9F4085" w14:textId="77777777" w:rsidR="00FF07E5" w:rsidRDefault="00FF07E5" w:rsidP="005F4865">
      <w:pPr>
        <w:pStyle w:val="ListParagraph"/>
      </w:pPr>
    </w:p>
    <w:p w14:paraId="2B240272" w14:textId="091B812E" w:rsidR="003E156F" w:rsidRDefault="00FF07E5" w:rsidP="005F4865">
      <w:pPr>
        <w:pStyle w:val="ListParagraph"/>
      </w:pPr>
      <w:r w:rsidRPr="00FF07E5">
        <w:t>The Equality Act 2010 also reinforces the need for effective communication by requiring services to make reasonable adjustments for individuals who face language or cultural barriers. Using professional interpreters, offering translated materials, and ensuring person-centred communication are examples of adjustments that help meet Mrs Mann’s needs and uphold her rights.</w:t>
      </w:r>
    </w:p>
    <w:p w14:paraId="35E090EC" w14:textId="35B7ECF6" w:rsidR="005F4865" w:rsidRDefault="005F4865">
      <w:pPr>
        <w:spacing w:line="278" w:lineRule="auto"/>
        <w:rPr>
          <w:rFonts w:eastAsiaTheme="minorHAnsi"/>
          <w:kern w:val="2"/>
          <w:sz w:val="24"/>
          <w:szCs w:val="24"/>
          <w:lang w:eastAsia="en-US"/>
          <w14:ligatures w14:val="standardContextual"/>
        </w:rPr>
      </w:pPr>
      <w:r>
        <w:br w:type="page"/>
      </w:r>
    </w:p>
    <w:p w14:paraId="1A510B4E" w14:textId="77777777" w:rsidR="005F4865" w:rsidRDefault="005F4865" w:rsidP="005F4865">
      <w:pPr>
        <w:pStyle w:val="ListParagraph"/>
        <w:rPr>
          <w:b/>
          <w:bCs/>
        </w:rPr>
      </w:pPr>
      <w:r w:rsidRPr="00615D61">
        <w:rPr>
          <w:b/>
          <w:bCs/>
        </w:rPr>
        <w:lastRenderedPageBreak/>
        <w:t xml:space="preserve">The role key of record keeping and the principles pf data protection Act 1018 when delivering care for Mrs Mann and her daughter </w:t>
      </w:r>
    </w:p>
    <w:p w14:paraId="198FF0C2" w14:textId="4EABC0ED" w:rsidR="00615D61" w:rsidRPr="007D0369" w:rsidRDefault="00984497" w:rsidP="005F4865">
      <w:pPr>
        <w:pStyle w:val="ListParagraph"/>
        <w:rPr>
          <w:sz w:val="28"/>
          <w:szCs w:val="28"/>
        </w:rPr>
      </w:pPr>
      <w:r w:rsidRPr="007D0369">
        <w:rPr>
          <w:sz w:val="28"/>
          <w:szCs w:val="28"/>
        </w:rPr>
        <w:t>Importance</w:t>
      </w:r>
      <w:r w:rsidR="00A52CF7" w:rsidRPr="007D0369">
        <w:rPr>
          <w:sz w:val="28"/>
          <w:szCs w:val="28"/>
        </w:rPr>
        <w:t xml:space="preserve"> the </w:t>
      </w:r>
      <w:r w:rsidRPr="007D0369">
        <w:rPr>
          <w:sz w:val="28"/>
          <w:szCs w:val="28"/>
        </w:rPr>
        <w:t>good</w:t>
      </w:r>
      <w:r w:rsidR="00A52CF7" w:rsidRPr="007D0369">
        <w:rPr>
          <w:sz w:val="28"/>
          <w:szCs w:val="28"/>
        </w:rPr>
        <w:t xml:space="preserve"> administrative skills brief </w:t>
      </w:r>
      <w:r w:rsidR="00C61144" w:rsidRPr="007D0369">
        <w:rPr>
          <w:sz w:val="28"/>
          <w:szCs w:val="28"/>
        </w:rPr>
        <w:t xml:space="preserve">explanation of what administrative skills are in health and social care </w:t>
      </w:r>
    </w:p>
    <w:p w14:paraId="3FE6D4C7" w14:textId="58498D62" w:rsidR="009C577D" w:rsidRPr="007D0369" w:rsidRDefault="009C577D" w:rsidP="005F4865">
      <w:pPr>
        <w:pStyle w:val="ListParagraph"/>
        <w:rPr>
          <w:sz w:val="28"/>
          <w:szCs w:val="28"/>
        </w:rPr>
      </w:pPr>
      <w:r w:rsidRPr="007D0369">
        <w:rPr>
          <w:sz w:val="28"/>
          <w:szCs w:val="28"/>
        </w:rPr>
        <w:t xml:space="preserve">Why they are </w:t>
      </w:r>
      <w:r w:rsidR="00984497" w:rsidRPr="007D0369">
        <w:rPr>
          <w:sz w:val="28"/>
          <w:szCs w:val="28"/>
        </w:rPr>
        <w:t>essential</w:t>
      </w:r>
      <w:r w:rsidRPr="007D0369">
        <w:rPr>
          <w:sz w:val="28"/>
          <w:szCs w:val="28"/>
        </w:rPr>
        <w:t xml:space="preserve"> for </w:t>
      </w:r>
      <w:r w:rsidR="00984497" w:rsidRPr="007D0369">
        <w:rPr>
          <w:sz w:val="28"/>
          <w:szCs w:val="28"/>
        </w:rPr>
        <w:t>safe, effective</w:t>
      </w:r>
      <w:r w:rsidRPr="007D0369">
        <w:rPr>
          <w:sz w:val="28"/>
          <w:szCs w:val="28"/>
        </w:rPr>
        <w:t xml:space="preserve"> and </w:t>
      </w:r>
      <w:r w:rsidR="00984497" w:rsidRPr="007D0369">
        <w:rPr>
          <w:sz w:val="28"/>
          <w:szCs w:val="28"/>
        </w:rPr>
        <w:t xml:space="preserve">person-centred care </w:t>
      </w:r>
    </w:p>
    <w:p w14:paraId="79AEAFF5" w14:textId="1E6B7158" w:rsidR="00BD56CD" w:rsidRPr="007D0369" w:rsidRDefault="00B9752E" w:rsidP="00B9752E">
      <w:pPr>
        <w:pStyle w:val="ListParagraph"/>
        <w:numPr>
          <w:ilvl w:val="0"/>
          <w:numId w:val="6"/>
        </w:numPr>
        <w:rPr>
          <w:sz w:val="28"/>
          <w:szCs w:val="28"/>
        </w:rPr>
      </w:pPr>
      <w:r w:rsidRPr="007D0369">
        <w:rPr>
          <w:sz w:val="28"/>
          <w:szCs w:val="28"/>
        </w:rPr>
        <w:t xml:space="preserve">Importance the record </w:t>
      </w:r>
      <w:r w:rsidR="00BD56CD" w:rsidRPr="007D0369">
        <w:rPr>
          <w:sz w:val="28"/>
          <w:szCs w:val="28"/>
        </w:rPr>
        <w:t>keeping</w:t>
      </w:r>
      <w:r w:rsidR="00B74D56" w:rsidRPr="007D0369">
        <w:rPr>
          <w:sz w:val="28"/>
          <w:szCs w:val="28"/>
        </w:rPr>
        <w:t xml:space="preserve">: explain why </w:t>
      </w:r>
      <w:r w:rsidR="00BD56CD" w:rsidRPr="007D0369">
        <w:rPr>
          <w:sz w:val="28"/>
          <w:szCs w:val="28"/>
        </w:rPr>
        <w:t>accurate</w:t>
      </w:r>
      <w:r w:rsidR="00B74D56" w:rsidRPr="007D0369">
        <w:rPr>
          <w:sz w:val="28"/>
          <w:szCs w:val="28"/>
        </w:rPr>
        <w:t xml:space="preserve"> clear </w:t>
      </w:r>
      <w:r w:rsidR="00D400D4" w:rsidRPr="007D0369">
        <w:rPr>
          <w:sz w:val="28"/>
          <w:szCs w:val="28"/>
        </w:rPr>
        <w:t xml:space="preserve">and time </w:t>
      </w:r>
      <w:r w:rsidR="00BD56CD" w:rsidRPr="007D0369">
        <w:rPr>
          <w:sz w:val="28"/>
          <w:szCs w:val="28"/>
        </w:rPr>
        <w:t>documentation</w:t>
      </w:r>
      <w:r w:rsidR="00D400D4" w:rsidRPr="007D0369">
        <w:rPr>
          <w:sz w:val="28"/>
          <w:szCs w:val="28"/>
        </w:rPr>
        <w:t xml:space="preserve"> is crucial and explain </w:t>
      </w:r>
      <w:r w:rsidR="00122F21" w:rsidRPr="007D0369">
        <w:rPr>
          <w:sz w:val="28"/>
          <w:szCs w:val="28"/>
        </w:rPr>
        <w:t xml:space="preserve">how poor record keeping can affect the </w:t>
      </w:r>
      <w:r w:rsidR="00BD56CD" w:rsidRPr="007D0369">
        <w:rPr>
          <w:sz w:val="28"/>
          <w:szCs w:val="28"/>
        </w:rPr>
        <w:t>patient</w:t>
      </w:r>
      <w:r w:rsidR="00122F21" w:rsidRPr="007D0369">
        <w:rPr>
          <w:sz w:val="28"/>
          <w:szCs w:val="28"/>
        </w:rPr>
        <w:t xml:space="preserve"> </w:t>
      </w:r>
      <w:r w:rsidR="00BD56CD" w:rsidRPr="007D0369">
        <w:rPr>
          <w:sz w:val="28"/>
          <w:szCs w:val="28"/>
        </w:rPr>
        <w:t>safety</w:t>
      </w:r>
    </w:p>
    <w:p w14:paraId="687ECFA2" w14:textId="0DD9CD6C" w:rsidR="001D5A7D" w:rsidRPr="007D0369" w:rsidRDefault="006C3813" w:rsidP="00B9752E">
      <w:pPr>
        <w:pStyle w:val="ListParagraph"/>
        <w:numPr>
          <w:ilvl w:val="0"/>
          <w:numId w:val="6"/>
        </w:numPr>
        <w:rPr>
          <w:sz w:val="28"/>
          <w:szCs w:val="28"/>
        </w:rPr>
      </w:pPr>
      <w:r w:rsidRPr="007D0369">
        <w:rPr>
          <w:sz w:val="28"/>
          <w:szCs w:val="28"/>
        </w:rPr>
        <w:t xml:space="preserve">Data </w:t>
      </w:r>
      <w:r w:rsidR="007C4461" w:rsidRPr="007D0369">
        <w:rPr>
          <w:sz w:val="28"/>
          <w:szCs w:val="28"/>
        </w:rPr>
        <w:t>protection</w:t>
      </w:r>
      <w:r w:rsidRPr="007D0369">
        <w:rPr>
          <w:sz w:val="28"/>
          <w:szCs w:val="28"/>
        </w:rPr>
        <w:t xml:space="preserve"> 2018 </w:t>
      </w:r>
      <w:r w:rsidR="00126874" w:rsidRPr="007D0369">
        <w:rPr>
          <w:sz w:val="28"/>
          <w:szCs w:val="28"/>
        </w:rPr>
        <w:t>ou</w:t>
      </w:r>
      <w:r w:rsidR="00147555" w:rsidRPr="007D0369">
        <w:rPr>
          <w:sz w:val="28"/>
          <w:szCs w:val="28"/>
        </w:rPr>
        <w:t xml:space="preserve">tline the core principles accuracy </w:t>
      </w:r>
      <w:r w:rsidR="00AA20C1" w:rsidRPr="007D0369">
        <w:rPr>
          <w:sz w:val="28"/>
          <w:szCs w:val="28"/>
        </w:rPr>
        <w:t xml:space="preserve">confidentiality, explain how </w:t>
      </w:r>
      <w:r w:rsidR="00004ACB" w:rsidRPr="007D0369">
        <w:rPr>
          <w:sz w:val="28"/>
          <w:szCs w:val="28"/>
        </w:rPr>
        <w:t>these principles</w:t>
      </w:r>
      <w:r w:rsidR="004F55E8" w:rsidRPr="007D0369">
        <w:rPr>
          <w:sz w:val="28"/>
          <w:szCs w:val="28"/>
        </w:rPr>
        <w:t xml:space="preserve"> must be applied when handling Mrs Mann </w:t>
      </w:r>
      <w:r w:rsidR="00BD5483" w:rsidRPr="007D0369">
        <w:rPr>
          <w:sz w:val="28"/>
          <w:szCs w:val="28"/>
        </w:rPr>
        <w:t xml:space="preserve">personal information, the importance of protecting </w:t>
      </w:r>
      <w:r w:rsidR="007C4461" w:rsidRPr="007D0369">
        <w:rPr>
          <w:sz w:val="28"/>
          <w:szCs w:val="28"/>
        </w:rPr>
        <w:t xml:space="preserve">sensitive data especially due to language </w:t>
      </w:r>
    </w:p>
    <w:p w14:paraId="06B549A8" w14:textId="6F78637E" w:rsidR="00004ACB" w:rsidRPr="007D0369" w:rsidRDefault="006828A9" w:rsidP="006828A9">
      <w:pPr>
        <w:pStyle w:val="ListParagraph"/>
        <w:numPr>
          <w:ilvl w:val="0"/>
          <w:numId w:val="6"/>
        </w:numPr>
        <w:rPr>
          <w:sz w:val="28"/>
          <w:szCs w:val="28"/>
        </w:rPr>
      </w:pPr>
      <w:r w:rsidRPr="007D0369">
        <w:rPr>
          <w:sz w:val="28"/>
          <w:szCs w:val="28"/>
        </w:rPr>
        <w:t>legislation/frameworks that apply (e.g., GDPR, Equality Act 2010 – optional link). Explain how these policies support safe, ethical, and accountable administrative practice.</w:t>
      </w:r>
    </w:p>
    <w:p w14:paraId="13567D3D" w14:textId="77777777" w:rsidR="00615D61" w:rsidRPr="00615D61" w:rsidRDefault="00615D61" w:rsidP="005F4865">
      <w:pPr>
        <w:pStyle w:val="ListParagraph"/>
        <w:rPr>
          <w:b/>
          <w:bCs/>
        </w:rPr>
      </w:pPr>
    </w:p>
    <w:p w14:paraId="6AE34FB5" w14:textId="77777777" w:rsidR="00615D61" w:rsidRDefault="00615D61" w:rsidP="005F4865">
      <w:pPr>
        <w:pStyle w:val="ListParagraph"/>
      </w:pPr>
    </w:p>
    <w:p w14:paraId="558F752F" w14:textId="599A92F7" w:rsidR="005F4865" w:rsidRDefault="005F4865" w:rsidP="005F4865"/>
    <w:p w14:paraId="1A04F9C8" w14:textId="77777777" w:rsidR="005F4865" w:rsidRDefault="005F4865">
      <w:pPr>
        <w:spacing w:line="278" w:lineRule="auto"/>
      </w:pPr>
      <w:r>
        <w:br w:type="page"/>
      </w:r>
    </w:p>
    <w:p w14:paraId="2F69ABF0" w14:textId="0F7E45B2" w:rsidR="005F4865" w:rsidRDefault="007A5126" w:rsidP="00012FF0">
      <w:pPr>
        <w:pStyle w:val="ListParagraph"/>
        <w:rPr>
          <w:b/>
          <w:bCs/>
          <w:sz w:val="32"/>
          <w:szCs w:val="32"/>
        </w:rPr>
      </w:pPr>
      <w:r w:rsidRPr="001D488C">
        <w:rPr>
          <w:b/>
          <w:bCs/>
          <w:sz w:val="32"/>
          <w:szCs w:val="32"/>
        </w:rPr>
        <w:lastRenderedPageBreak/>
        <w:t xml:space="preserve">Discuss the importance of working collaboratively with other professionals involved in Mrs Mann’s care </w:t>
      </w:r>
    </w:p>
    <w:p w14:paraId="6B7E0030" w14:textId="061BD79E" w:rsidR="001D488C" w:rsidRDefault="006E17E5" w:rsidP="001915C9">
      <w:pPr>
        <w:pStyle w:val="ListParagraph"/>
        <w:numPr>
          <w:ilvl w:val="0"/>
          <w:numId w:val="7"/>
        </w:numPr>
        <w:rPr>
          <w:sz w:val="28"/>
          <w:szCs w:val="28"/>
        </w:rPr>
      </w:pPr>
      <w:r>
        <w:rPr>
          <w:sz w:val="28"/>
          <w:szCs w:val="28"/>
        </w:rPr>
        <w:t>introduction</w:t>
      </w:r>
      <w:r w:rsidR="00626FBC">
        <w:rPr>
          <w:sz w:val="28"/>
          <w:szCs w:val="28"/>
        </w:rPr>
        <w:t xml:space="preserve"> to </w:t>
      </w:r>
      <w:r>
        <w:rPr>
          <w:sz w:val="28"/>
          <w:szCs w:val="28"/>
        </w:rPr>
        <w:t>collaborative</w:t>
      </w:r>
      <w:r w:rsidR="00626FBC">
        <w:rPr>
          <w:sz w:val="28"/>
          <w:szCs w:val="28"/>
        </w:rPr>
        <w:t xml:space="preserve"> working define what multiple agent </w:t>
      </w:r>
      <w:r w:rsidR="00101B29">
        <w:rPr>
          <w:sz w:val="28"/>
          <w:szCs w:val="28"/>
        </w:rPr>
        <w:t xml:space="preserve">or interdisciplinary collaboration means and </w:t>
      </w:r>
      <w:r>
        <w:rPr>
          <w:sz w:val="28"/>
          <w:szCs w:val="28"/>
        </w:rPr>
        <w:t>briefly</w:t>
      </w:r>
      <w:r w:rsidR="00101B29">
        <w:rPr>
          <w:sz w:val="28"/>
          <w:szCs w:val="28"/>
        </w:rPr>
        <w:t xml:space="preserve"> e</w:t>
      </w:r>
      <w:r w:rsidR="00C067BB">
        <w:rPr>
          <w:sz w:val="28"/>
          <w:szCs w:val="28"/>
        </w:rPr>
        <w:t xml:space="preserve">xplain why </w:t>
      </w:r>
      <w:r w:rsidR="00356FDE">
        <w:rPr>
          <w:sz w:val="28"/>
          <w:szCs w:val="28"/>
        </w:rPr>
        <w:t>important cases like Mrs Mann is</w:t>
      </w:r>
      <w:r>
        <w:rPr>
          <w:sz w:val="28"/>
          <w:szCs w:val="28"/>
        </w:rPr>
        <w:t xml:space="preserve"> </w:t>
      </w:r>
    </w:p>
    <w:p w14:paraId="2E65B197" w14:textId="65298DAB" w:rsidR="00356FDE" w:rsidRDefault="00AA4364" w:rsidP="001915C9">
      <w:pPr>
        <w:pStyle w:val="ListParagraph"/>
        <w:numPr>
          <w:ilvl w:val="0"/>
          <w:numId w:val="7"/>
        </w:numPr>
        <w:rPr>
          <w:sz w:val="28"/>
          <w:szCs w:val="28"/>
        </w:rPr>
      </w:pPr>
      <w:r>
        <w:rPr>
          <w:sz w:val="28"/>
          <w:szCs w:val="28"/>
        </w:rPr>
        <w:t xml:space="preserve">roles of professional involved </w:t>
      </w:r>
      <w:r w:rsidR="00E10A86">
        <w:rPr>
          <w:sz w:val="28"/>
          <w:szCs w:val="28"/>
        </w:rPr>
        <w:t xml:space="preserve">identify key </w:t>
      </w:r>
      <w:r w:rsidR="00F460AD">
        <w:rPr>
          <w:sz w:val="28"/>
          <w:szCs w:val="28"/>
        </w:rPr>
        <w:t>professional</w:t>
      </w:r>
      <w:r w:rsidR="00E10A86">
        <w:rPr>
          <w:sz w:val="28"/>
          <w:szCs w:val="28"/>
        </w:rPr>
        <w:t xml:space="preserve"> </w:t>
      </w:r>
      <w:r w:rsidR="00A318EF">
        <w:rPr>
          <w:sz w:val="28"/>
          <w:szCs w:val="28"/>
        </w:rPr>
        <w:t>physiotherapy, GP</w:t>
      </w:r>
      <w:r w:rsidR="00E10A86">
        <w:rPr>
          <w:sz w:val="28"/>
          <w:szCs w:val="28"/>
        </w:rPr>
        <w:t xml:space="preserve"> </w:t>
      </w:r>
      <w:r w:rsidR="00D31B0D">
        <w:rPr>
          <w:sz w:val="28"/>
          <w:szCs w:val="28"/>
        </w:rPr>
        <w:t xml:space="preserve">domiciliary care workers, </w:t>
      </w:r>
      <w:r w:rsidR="00A318EF">
        <w:rPr>
          <w:sz w:val="28"/>
          <w:szCs w:val="28"/>
        </w:rPr>
        <w:t>daughter,</w:t>
      </w:r>
      <w:r w:rsidR="00971B6D">
        <w:rPr>
          <w:sz w:val="28"/>
          <w:szCs w:val="28"/>
        </w:rPr>
        <w:t xml:space="preserve"> explain how contribute to her recovery </w:t>
      </w:r>
      <w:r w:rsidR="00F460AD">
        <w:rPr>
          <w:sz w:val="28"/>
          <w:szCs w:val="28"/>
        </w:rPr>
        <w:t>and wellbeing</w:t>
      </w:r>
    </w:p>
    <w:p w14:paraId="753EED23" w14:textId="00A8A1B1" w:rsidR="005D0D18" w:rsidRDefault="00A318EF" w:rsidP="001915C9">
      <w:pPr>
        <w:pStyle w:val="ListParagraph"/>
        <w:numPr>
          <w:ilvl w:val="0"/>
          <w:numId w:val="7"/>
        </w:numPr>
        <w:rPr>
          <w:sz w:val="28"/>
          <w:szCs w:val="28"/>
        </w:rPr>
      </w:pPr>
      <w:r>
        <w:rPr>
          <w:sz w:val="28"/>
          <w:szCs w:val="28"/>
        </w:rPr>
        <w:t>approaches</w:t>
      </w:r>
      <w:r w:rsidR="005D0D18">
        <w:rPr>
          <w:sz w:val="28"/>
          <w:szCs w:val="28"/>
        </w:rPr>
        <w:t xml:space="preserve"> of effective </w:t>
      </w:r>
      <w:r w:rsidR="00C33EDC">
        <w:rPr>
          <w:sz w:val="28"/>
          <w:szCs w:val="28"/>
        </w:rPr>
        <w:t xml:space="preserve">collaboration goo </w:t>
      </w:r>
      <w:r>
        <w:rPr>
          <w:sz w:val="28"/>
          <w:szCs w:val="28"/>
        </w:rPr>
        <w:t>communication</w:t>
      </w:r>
      <w:r w:rsidR="00C33EDC">
        <w:rPr>
          <w:sz w:val="28"/>
          <w:szCs w:val="28"/>
        </w:rPr>
        <w:t xml:space="preserve"> (using </w:t>
      </w:r>
      <w:r>
        <w:rPr>
          <w:sz w:val="28"/>
          <w:szCs w:val="28"/>
        </w:rPr>
        <w:t>interpreted</w:t>
      </w:r>
      <w:r w:rsidR="00C33EDC">
        <w:rPr>
          <w:sz w:val="28"/>
          <w:szCs w:val="28"/>
        </w:rPr>
        <w:t xml:space="preserve"> </w:t>
      </w:r>
      <w:r w:rsidR="00CE7A72">
        <w:rPr>
          <w:sz w:val="28"/>
          <w:szCs w:val="28"/>
        </w:rPr>
        <w:t xml:space="preserve">handover system shared </w:t>
      </w:r>
      <w:r>
        <w:rPr>
          <w:sz w:val="28"/>
          <w:szCs w:val="28"/>
        </w:rPr>
        <w:t>record, regular</w:t>
      </w:r>
      <w:r w:rsidR="00CE7A72">
        <w:rPr>
          <w:sz w:val="28"/>
          <w:szCs w:val="28"/>
        </w:rPr>
        <w:t xml:space="preserve"> </w:t>
      </w:r>
      <w:r w:rsidR="006508D4">
        <w:rPr>
          <w:sz w:val="28"/>
          <w:szCs w:val="28"/>
        </w:rPr>
        <w:t xml:space="preserve">team meeting or coordinate care plan, </w:t>
      </w:r>
      <w:r>
        <w:rPr>
          <w:sz w:val="28"/>
          <w:szCs w:val="28"/>
        </w:rPr>
        <w:t>respect</w:t>
      </w:r>
      <w:r w:rsidR="006508D4">
        <w:rPr>
          <w:sz w:val="28"/>
          <w:szCs w:val="28"/>
        </w:rPr>
        <w:t xml:space="preserve"> for roles </w:t>
      </w:r>
      <w:r>
        <w:rPr>
          <w:sz w:val="28"/>
          <w:szCs w:val="28"/>
        </w:rPr>
        <w:t xml:space="preserve">and shared decision making with the service user </w:t>
      </w:r>
    </w:p>
    <w:p w14:paraId="2D4EF095" w14:textId="5D34F6B3" w:rsidR="003D23A6" w:rsidRDefault="007700F2" w:rsidP="001915C9">
      <w:pPr>
        <w:pStyle w:val="ListParagraph"/>
        <w:numPr>
          <w:ilvl w:val="0"/>
          <w:numId w:val="7"/>
        </w:numPr>
        <w:rPr>
          <w:sz w:val="28"/>
          <w:szCs w:val="28"/>
        </w:rPr>
      </w:pPr>
      <w:r>
        <w:rPr>
          <w:sz w:val="28"/>
          <w:szCs w:val="28"/>
        </w:rPr>
        <w:t xml:space="preserve">challenge in </w:t>
      </w:r>
      <w:r w:rsidR="0044585E">
        <w:rPr>
          <w:sz w:val="28"/>
          <w:szCs w:val="28"/>
        </w:rPr>
        <w:t>multi-agency</w:t>
      </w:r>
      <w:r>
        <w:rPr>
          <w:sz w:val="28"/>
          <w:szCs w:val="28"/>
        </w:rPr>
        <w:t xml:space="preserve"> working language </w:t>
      </w:r>
      <w:r w:rsidR="00985D47">
        <w:rPr>
          <w:sz w:val="28"/>
          <w:szCs w:val="28"/>
        </w:rPr>
        <w:t>barrier, incontinent</w:t>
      </w:r>
      <w:r w:rsidR="009253FB">
        <w:rPr>
          <w:sz w:val="28"/>
          <w:szCs w:val="28"/>
        </w:rPr>
        <w:t xml:space="preserve"> documentation and delayed communication between </w:t>
      </w:r>
      <w:r w:rsidR="00BE04B5">
        <w:rPr>
          <w:sz w:val="28"/>
          <w:szCs w:val="28"/>
        </w:rPr>
        <w:t xml:space="preserve">professional possible difference in priority </w:t>
      </w:r>
      <w:r w:rsidR="0044585E">
        <w:rPr>
          <w:sz w:val="28"/>
          <w:szCs w:val="28"/>
        </w:rPr>
        <w:t xml:space="preserve">or clarity in responsibilities </w:t>
      </w:r>
    </w:p>
    <w:p w14:paraId="120D559D" w14:textId="2C6B2DE4" w:rsidR="008F5297" w:rsidRPr="001915C9" w:rsidRDefault="0058186A" w:rsidP="001915C9">
      <w:pPr>
        <w:pStyle w:val="ListParagraph"/>
        <w:numPr>
          <w:ilvl w:val="0"/>
          <w:numId w:val="7"/>
        </w:numPr>
        <w:rPr>
          <w:sz w:val="28"/>
          <w:szCs w:val="28"/>
        </w:rPr>
      </w:pPr>
      <w:r>
        <w:rPr>
          <w:sz w:val="28"/>
          <w:szCs w:val="28"/>
        </w:rPr>
        <w:t>strategies</w:t>
      </w:r>
      <w:r w:rsidR="008F5297">
        <w:rPr>
          <w:sz w:val="28"/>
          <w:szCs w:val="28"/>
        </w:rPr>
        <w:t xml:space="preserve"> overcome these challenges </w:t>
      </w:r>
      <w:r w:rsidR="00985D47">
        <w:rPr>
          <w:sz w:val="28"/>
          <w:szCs w:val="28"/>
        </w:rPr>
        <w:t xml:space="preserve">used formal interpreters </w:t>
      </w:r>
      <w:r w:rsidR="00CB7F48">
        <w:rPr>
          <w:sz w:val="28"/>
          <w:szCs w:val="28"/>
        </w:rPr>
        <w:t xml:space="preserve">or translation, clear communication </w:t>
      </w:r>
      <w:proofErr w:type="gramStart"/>
      <w:r w:rsidR="00CB7F48">
        <w:rPr>
          <w:sz w:val="28"/>
          <w:szCs w:val="28"/>
        </w:rPr>
        <w:t xml:space="preserve">protocols </w:t>
      </w:r>
      <w:r w:rsidR="003729B0">
        <w:rPr>
          <w:sz w:val="28"/>
          <w:szCs w:val="28"/>
        </w:rPr>
        <w:t>,digital</w:t>
      </w:r>
      <w:proofErr w:type="gramEnd"/>
      <w:r w:rsidR="003729B0">
        <w:rPr>
          <w:sz w:val="28"/>
          <w:szCs w:val="28"/>
        </w:rPr>
        <w:t xml:space="preserve"> shared record and training on cultural competence </w:t>
      </w:r>
      <w:r>
        <w:rPr>
          <w:sz w:val="28"/>
          <w:szCs w:val="28"/>
        </w:rPr>
        <w:t xml:space="preserve">and collaborative working </w:t>
      </w:r>
    </w:p>
    <w:p w14:paraId="3E73B81E" w14:textId="77777777" w:rsidR="005F4865" w:rsidRDefault="005F4865">
      <w:pPr>
        <w:spacing w:line="278" w:lineRule="auto"/>
      </w:pPr>
      <w:r>
        <w:br w:type="page"/>
      </w:r>
    </w:p>
    <w:p w14:paraId="2E00AB0A" w14:textId="77777777" w:rsidR="005F4865" w:rsidRDefault="005F4865" w:rsidP="005F4865"/>
    <w:p w14:paraId="14946E6C" w14:textId="3D1A360D" w:rsidR="00D21AB5" w:rsidRPr="001103D5" w:rsidRDefault="00D21AB5" w:rsidP="005F4865">
      <w:pPr>
        <w:pStyle w:val="ListParagraph"/>
        <w:rPr>
          <w:b/>
          <w:bCs/>
          <w:sz w:val="32"/>
          <w:szCs w:val="32"/>
        </w:rPr>
      </w:pPr>
      <w:r w:rsidRPr="001103D5">
        <w:rPr>
          <w:b/>
          <w:bCs/>
          <w:sz w:val="32"/>
          <w:szCs w:val="32"/>
        </w:rPr>
        <w:t xml:space="preserve">conclusion </w:t>
      </w:r>
    </w:p>
    <w:p w14:paraId="0D7DB33B" w14:textId="41F04921" w:rsidR="00DA21AC" w:rsidRPr="00B30277" w:rsidRDefault="00DA21AC" w:rsidP="00DA21AC">
      <w:pPr>
        <w:pStyle w:val="ListParagraph"/>
        <w:spacing w:line="278" w:lineRule="auto"/>
        <w:rPr>
          <w:sz w:val="28"/>
          <w:szCs w:val="28"/>
        </w:rPr>
      </w:pPr>
      <w:r w:rsidRPr="00B30277">
        <w:rPr>
          <w:sz w:val="28"/>
          <w:szCs w:val="28"/>
        </w:rPr>
        <w:t xml:space="preserve">In conclusion, the case of Mrs Mann interconnected nature of health and social care provision for older adults with multiple needs. Effective communication, accurate documentation, and strong administrative skills are essential to ensuring safe, person-centred care and preventing incidents such as delayed medication adjustments. Likewise, the principles of the Data Protection Act 2018 and relevant professional policies must guide all aspects of record keeping </w:t>
      </w:r>
      <w:r w:rsidR="00B30277" w:rsidRPr="00B30277">
        <w:rPr>
          <w:sz w:val="28"/>
          <w:szCs w:val="28"/>
        </w:rPr>
        <w:t>protecting</w:t>
      </w:r>
      <w:r w:rsidRPr="00B30277">
        <w:rPr>
          <w:sz w:val="28"/>
          <w:szCs w:val="28"/>
        </w:rPr>
        <w:t xml:space="preserve"> patient rights and maintain confidentiality.</w:t>
      </w:r>
    </w:p>
    <w:p w14:paraId="2A519043" w14:textId="77777777" w:rsidR="00DA21AC" w:rsidRPr="00B30277" w:rsidRDefault="00DA21AC" w:rsidP="00DA21AC">
      <w:pPr>
        <w:pStyle w:val="ListParagraph"/>
        <w:spacing w:line="278" w:lineRule="auto"/>
        <w:rPr>
          <w:sz w:val="28"/>
          <w:szCs w:val="28"/>
        </w:rPr>
      </w:pPr>
    </w:p>
    <w:p w14:paraId="2CE1F70A" w14:textId="62F70E7C" w:rsidR="00480F96" w:rsidRPr="00480F96" w:rsidRDefault="00DA21AC" w:rsidP="00DA21AC">
      <w:pPr>
        <w:pStyle w:val="ListParagraph"/>
        <w:rPr>
          <w:sz w:val="32"/>
          <w:szCs w:val="32"/>
        </w:rPr>
      </w:pPr>
      <w:r w:rsidRPr="00B30277">
        <w:rPr>
          <w:sz w:val="28"/>
          <w:szCs w:val="28"/>
        </w:rPr>
        <w:t>Collaboration between</w:t>
      </w:r>
      <w:r w:rsidR="00113F42">
        <w:rPr>
          <w:sz w:val="28"/>
          <w:szCs w:val="28"/>
        </w:rPr>
        <w:t xml:space="preserve"> </w:t>
      </w:r>
      <w:r w:rsidRPr="00B30277">
        <w:rPr>
          <w:sz w:val="28"/>
          <w:szCs w:val="28"/>
        </w:rPr>
        <w:t>professionals—including care workers, physiotherapists, and GPs—is crucial for coordinating care, reducing misunderstandings, and promoting positive outcomes during Mrs Mann’s rehabilitation. Overcoming barriers such as language limitations, inconsistent documentation, and communication gaps requires a proactive, structured approach built on respect, clarity, and shared responsibility. By strengthening communication practices, improving administrative processes, and fostering effective teamwork, health and social care services can enhance the quality, safety, and continuity of care for individuals like Mrs Mann</w:t>
      </w:r>
      <w:r w:rsidRPr="00DA21AC">
        <w:rPr>
          <w:sz w:val="32"/>
          <w:szCs w:val="32"/>
        </w:rPr>
        <w:t>.</w:t>
      </w:r>
    </w:p>
    <w:p w14:paraId="319877AD" w14:textId="77777777" w:rsidR="00D21AB5" w:rsidRDefault="00D21AB5">
      <w:pPr>
        <w:spacing w:line="278" w:lineRule="auto"/>
        <w:rPr>
          <w:rFonts w:eastAsiaTheme="minorHAnsi"/>
          <w:kern w:val="2"/>
          <w:sz w:val="24"/>
          <w:szCs w:val="24"/>
          <w:lang w:eastAsia="en-US"/>
          <w14:ligatures w14:val="standardContextual"/>
        </w:rPr>
      </w:pPr>
      <w:r>
        <w:br w:type="page"/>
      </w:r>
    </w:p>
    <w:p w14:paraId="6E6F1DF2" w14:textId="0D1866F5" w:rsidR="00FC6426" w:rsidRPr="00FC6426" w:rsidRDefault="00FC6426" w:rsidP="005F4865">
      <w:pPr>
        <w:pStyle w:val="ListParagraph"/>
        <w:rPr>
          <w:b/>
          <w:bCs/>
          <w:sz w:val="32"/>
          <w:szCs w:val="32"/>
        </w:rPr>
      </w:pPr>
      <w:r w:rsidRPr="00FC6426">
        <w:rPr>
          <w:b/>
          <w:bCs/>
          <w:sz w:val="32"/>
          <w:szCs w:val="32"/>
        </w:rPr>
        <w:lastRenderedPageBreak/>
        <w:t>R</w:t>
      </w:r>
      <w:r w:rsidR="00D21AB5" w:rsidRPr="00FC6426">
        <w:rPr>
          <w:b/>
          <w:bCs/>
          <w:sz w:val="32"/>
          <w:szCs w:val="32"/>
        </w:rPr>
        <w:t>ef</w:t>
      </w:r>
      <w:r w:rsidRPr="00FC6426">
        <w:rPr>
          <w:b/>
          <w:bCs/>
          <w:sz w:val="32"/>
          <w:szCs w:val="32"/>
        </w:rPr>
        <w:t xml:space="preserve">erences </w:t>
      </w:r>
    </w:p>
    <w:p w14:paraId="2F6126CC" w14:textId="498A55E7" w:rsidR="005F4865" w:rsidRDefault="00FC6426" w:rsidP="00FC6426">
      <w:pPr>
        <w:pStyle w:val="ListParagraph"/>
        <w:numPr>
          <w:ilvl w:val="0"/>
          <w:numId w:val="7"/>
        </w:numPr>
      </w:pPr>
      <w:r w:rsidRPr="00FC6426">
        <w:t xml:space="preserve">Phillipson, L., </w:t>
      </w:r>
      <w:r w:rsidR="0060331A" w:rsidRPr="00FC6426">
        <w:t>Camiels</w:t>
      </w:r>
      <w:r w:rsidRPr="00FC6426">
        <w:t xml:space="preserve">, J., Smith, L. &amp; Towers, A.-M. (2025) ‘Understanding how users of home-based aged care services with cognitive impairment rate their social care related quality of life’, BMC Geriatrics, 25, article no. 12 </w:t>
      </w:r>
      <w:r w:rsidR="0060331A">
        <w:t>renices</w:t>
      </w:r>
      <w:r w:rsidR="00D21AB5">
        <w:t xml:space="preserve"> </w:t>
      </w:r>
    </w:p>
    <w:p w14:paraId="6E8D2E17" w14:textId="22F9066C" w:rsidR="0006268B" w:rsidRDefault="008A2AFD" w:rsidP="0006268B">
      <w:pPr>
        <w:pStyle w:val="ListParagraph"/>
        <w:numPr>
          <w:ilvl w:val="0"/>
          <w:numId w:val="7"/>
        </w:numPr>
      </w:pPr>
      <w:r w:rsidRPr="008A2AFD">
        <w:t>Zhang, W. &amp; Darton, R. (2025) ‘Supporting care transitions for older people: A practice-based qualitative study in England’, The British Journal of Social Work, 55(5), pp. 2217–2235</w:t>
      </w:r>
    </w:p>
    <w:p w14:paraId="085979F4" w14:textId="368D472C" w:rsidR="008A2AFD" w:rsidRDefault="0060331A" w:rsidP="0006268B">
      <w:pPr>
        <w:pStyle w:val="ListParagraph"/>
        <w:numPr>
          <w:ilvl w:val="0"/>
          <w:numId w:val="7"/>
        </w:numPr>
      </w:pPr>
      <w:r w:rsidRPr="0060331A">
        <w:t>Kan, W. S. (2025) ‘The challenge of social work-led case management: A qualitative study of community-based home care for older adults’, The British Journal of Social Work</w:t>
      </w:r>
    </w:p>
    <w:sectPr w:rsidR="008A2A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B7F95" w14:textId="77777777" w:rsidR="00EB119C" w:rsidRDefault="00EB119C" w:rsidP="00EB119C">
      <w:pPr>
        <w:spacing w:after="0" w:line="240" w:lineRule="auto"/>
      </w:pPr>
      <w:r>
        <w:separator/>
      </w:r>
    </w:p>
  </w:endnote>
  <w:endnote w:type="continuationSeparator" w:id="0">
    <w:p w14:paraId="02016D31" w14:textId="77777777" w:rsidR="00EB119C" w:rsidRDefault="00EB119C" w:rsidP="00EB1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ED970" w14:textId="77777777" w:rsidR="00EB119C" w:rsidRDefault="00EB119C">
    <w:pPr>
      <w:pStyle w:val="Footer"/>
      <w:jc w:val="right"/>
    </w:pPr>
  </w:p>
  <w:p w14:paraId="63486EAF" w14:textId="77777777" w:rsidR="00EB119C" w:rsidRDefault="00EB1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C0CEA" w14:textId="77777777" w:rsidR="00EB119C" w:rsidRDefault="00EB119C" w:rsidP="00EB119C">
      <w:pPr>
        <w:spacing w:after="0" w:line="240" w:lineRule="auto"/>
      </w:pPr>
      <w:r>
        <w:separator/>
      </w:r>
    </w:p>
  </w:footnote>
  <w:footnote w:type="continuationSeparator" w:id="0">
    <w:p w14:paraId="19C92610" w14:textId="77777777" w:rsidR="00EB119C" w:rsidRDefault="00EB119C" w:rsidP="00EB11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34A4D" w14:textId="77777777" w:rsidR="00EB119C" w:rsidRDefault="00EB119C" w:rsidP="00BE6BE0">
    <w:pPr>
      <w:pStyle w:val="Header"/>
      <w:ind w:left="11520"/>
    </w:pPr>
    <w:r>
      <w:rPr>
        <w:noProof/>
      </w:rPr>
      <w:drawing>
        <wp:inline distT="0" distB="0" distL="0" distR="0" wp14:anchorId="5A766226" wp14:editId="0AA03A07">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207E3"/>
    <w:multiLevelType w:val="hybridMultilevel"/>
    <w:tmpl w:val="1C32E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F5405"/>
    <w:multiLevelType w:val="hybridMultilevel"/>
    <w:tmpl w:val="004259D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7550F4"/>
    <w:multiLevelType w:val="hybridMultilevel"/>
    <w:tmpl w:val="00C00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8B3712"/>
    <w:multiLevelType w:val="hybridMultilevel"/>
    <w:tmpl w:val="00BA239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39303BD"/>
    <w:multiLevelType w:val="hybridMultilevel"/>
    <w:tmpl w:val="B52A93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32E23C6"/>
    <w:multiLevelType w:val="hybridMultilevel"/>
    <w:tmpl w:val="2F14607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3882ACE"/>
    <w:multiLevelType w:val="hybridMultilevel"/>
    <w:tmpl w:val="E3781E0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09854007">
    <w:abstractNumId w:val="2"/>
  </w:num>
  <w:num w:numId="2" w16cid:durableId="266622528">
    <w:abstractNumId w:val="1"/>
  </w:num>
  <w:num w:numId="3" w16cid:durableId="1927883375">
    <w:abstractNumId w:val="3"/>
  </w:num>
  <w:num w:numId="4" w16cid:durableId="1804229537">
    <w:abstractNumId w:val="6"/>
  </w:num>
  <w:num w:numId="5" w16cid:durableId="479613810">
    <w:abstractNumId w:val="5"/>
  </w:num>
  <w:num w:numId="6" w16cid:durableId="1358122467">
    <w:abstractNumId w:val="4"/>
  </w:num>
  <w:num w:numId="7" w16cid:durableId="993485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19C"/>
    <w:rsid w:val="00004ACB"/>
    <w:rsid w:val="00012FF0"/>
    <w:rsid w:val="0003231D"/>
    <w:rsid w:val="00043398"/>
    <w:rsid w:val="0006268B"/>
    <w:rsid w:val="000D3972"/>
    <w:rsid w:val="000F2B15"/>
    <w:rsid w:val="00101B29"/>
    <w:rsid w:val="001103D5"/>
    <w:rsid w:val="00113F42"/>
    <w:rsid w:val="00115A90"/>
    <w:rsid w:val="001213D3"/>
    <w:rsid w:val="00122F21"/>
    <w:rsid w:val="00126874"/>
    <w:rsid w:val="00127FDE"/>
    <w:rsid w:val="00147555"/>
    <w:rsid w:val="001915C9"/>
    <w:rsid w:val="001918AC"/>
    <w:rsid w:val="001A044F"/>
    <w:rsid w:val="001B0567"/>
    <w:rsid w:val="001D488C"/>
    <w:rsid w:val="001D5A7D"/>
    <w:rsid w:val="002852F0"/>
    <w:rsid w:val="00285B5D"/>
    <w:rsid w:val="002D0D93"/>
    <w:rsid w:val="002E4A1F"/>
    <w:rsid w:val="002F5649"/>
    <w:rsid w:val="00356FDE"/>
    <w:rsid w:val="003729B0"/>
    <w:rsid w:val="00397D54"/>
    <w:rsid w:val="003C572A"/>
    <w:rsid w:val="003D23A6"/>
    <w:rsid w:val="003E156F"/>
    <w:rsid w:val="003E4A85"/>
    <w:rsid w:val="003F345E"/>
    <w:rsid w:val="004024F8"/>
    <w:rsid w:val="00402A46"/>
    <w:rsid w:val="00412A42"/>
    <w:rsid w:val="0044585E"/>
    <w:rsid w:val="00480F96"/>
    <w:rsid w:val="00484D28"/>
    <w:rsid w:val="004A41C8"/>
    <w:rsid w:val="004F55E8"/>
    <w:rsid w:val="005128CD"/>
    <w:rsid w:val="0051713C"/>
    <w:rsid w:val="0054407F"/>
    <w:rsid w:val="0058186A"/>
    <w:rsid w:val="005855F2"/>
    <w:rsid w:val="005B1186"/>
    <w:rsid w:val="005D0D18"/>
    <w:rsid w:val="005D3FB1"/>
    <w:rsid w:val="005F4865"/>
    <w:rsid w:val="0060331A"/>
    <w:rsid w:val="00615D61"/>
    <w:rsid w:val="00626FBC"/>
    <w:rsid w:val="006508D4"/>
    <w:rsid w:val="006828A9"/>
    <w:rsid w:val="006C3813"/>
    <w:rsid w:val="006D12FD"/>
    <w:rsid w:val="006E17E5"/>
    <w:rsid w:val="00724523"/>
    <w:rsid w:val="00766E8A"/>
    <w:rsid w:val="007700F2"/>
    <w:rsid w:val="007876F0"/>
    <w:rsid w:val="007A5126"/>
    <w:rsid w:val="007C4461"/>
    <w:rsid w:val="007C5B56"/>
    <w:rsid w:val="007D0369"/>
    <w:rsid w:val="00826502"/>
    <w:rsid w:val="008463A8"/>
    <w:rsid w:val="008A2AFD"/>
    <w:rsid w:val="008F5297"/>
    <w:rsid w:val="00915684"/>
    <w:rsid w:val="00921DAE"/>
    <w:rsid w:val="009253FB"/>
    <w:rsid w:val="00967CC5"/>
    <w:rsid w:val="00971B6D"/>
    <w:rsid w:val="009742C4"/>
    <w:rsid w:val="009829D6"/>
    <w:rsid w:val="00984497"/>
    <w:rsid w:val="00985D47"/>
    <w:rsid w:val="009C577D"/>
    <w:rsid w:val="009D0ACD"/>
    <w:rsid w:val="00A20084"/>
    <w:rsid w:val="00A318EF"/>
    <w:rsid w:val="00A52CF7"/>
    <w:rsid w:val="00A64C19"/>
    <w:rsid w:val="00A7652B"/>
    <w:rsid w:val="00AA20C1"/>
    <w:rsid w:val="00AA4364"/>
    <w:rsid w:val="00AD66D0"/>
    <w:rsid w:val="00AE1F44"/>
    <w:rsid w:val="00AF3F71"/>
    <w:rsid w:val="00B04050"/>
    <w:rsid w:val="00B26B6D"/>
    <w:rsid w:val="00B30277"/>
    <w:rsid w:val="00B643E7"/>
    <w:rsid w:val="00B74D56"/>
    <w:rsid w:val="00B9752E"/>
    <w:rsid w:val="00BB0D73"/>
    <w:rsid w:val="00BC0EB2"/>
    <w:rsid w:val="00BD5483"/>
    <w:rsid w:val="00BD56CD"/>
    <w:rsid w:val="00BE04B5"/>
    <w:rsid w:val="00C00B4A"/>
    <w:rsid w:val="00C067BB"/>
    <w:rsid w:val="00C11FC0"/>
    <w:rsid w:val="00C33EDC"/>
    <w:rsid w:val="00C61144"/>
    <w:rsid w:val="00CB7F48"/>
    <w:rsid w:val="00CE7A72"/>
    <w:rsid w:val="00D2102B"/>
    <w:rsid w:val="00D21AB5"/>
    <w:rsid w:val="00D31B0D"/>
    <w:rsid w:val="00D337B5"/>
    <w:rsid w:val="00D400D4"/>
    <w:rsid w:val="00D47213"/>
    <w:rsid w:val="00D53A0B"/>
    <w:rsid w:val="00D77E29"/>
    <w:rsid w:val="00D92EC5"/>
    <w:rsid w:val="00DA21AC"/>
    <w:rsid w:val="00DF513B"/>
    <w:rsid w:val="00E10A86"/>
    <w:rsid w:val="00E42703"/>
    <w:rsid w:val="00E46D10"/>
    <w:rsid w:val="00E618C0"/>
    <w:rsid w:val="00E97006"/>
    <w:rsid w:val="00EB119C"/>
    <w:rsid w:val="00EF3AD5"/>
    <w:rsid w:val="00F10D0B"/>
    <w:rsid w:val="00F460AD"/>
    <w:rsid w:val="00F779BA"/>
    <w:rsid w:val="00F91AFE"/>
    <w:rsid w:val="00FC21F3"/>
    <w:rsid w:val="00FC6426"/>
    <w:rsid w:val="00FF0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0791A"/>
  <w15:chartTrackingRefBased/>
  <w15:docId w15:val="{5D258907-B403-4CB8-A756-9E90AC46D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19C"/>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EB11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1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1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1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1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1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11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1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1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1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1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1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1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19C"/>
    <w:rPr>
      <w:rFonts w:eastAsiaTheme="majorEastAsia" w:cstheme="majorBidi"/>
      <w:color w:val="272727" w:themeColor="text1" w:themeTint="D8"/>
    </w:rPr>
  </w:style>
  <w:style w:type="paragraph" w:styleId="Title">
    <w:name w:val="Title"/>
    <w:basedOn w:val="Normal"/>
    <w:next w:val="Normal"/>
    <w:link w:val="TitleChar"/>
    <w:uiPriority w:val="10"/>
    <w:qFormat/>
    <w:rsid w:val="00EB11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1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19C"/>
    <w:pPr>
      <w:spacing w:before="160"/>
      <w:jc w:val="center"/>
    </w:pPr>
    <w:rPr>
      <w:i/>
      <w:iCs/>
      <w:color w:val="404040" w:themeColor="text1" w:themeTint="BF"/>
    </w:rPr>
  </w:style>
  <w:style w:type="character" w:customStyle="1" w:styleId="QuoteChar">
    <w:name w:val="Quote Char"/>
    <w:basedOn w:val="DefaultParagraphFont"/>
    <w:link w:val="Quote"/>
    <w:uiPriority w:val="29"/>
    <w:rsid w:val="00EB119C"/>
    <w:rPr>
      <w:i/>
      <w:iCs/>
      <w:color w:val="404040" w:themeColor="text1" w:themeTint="BF"/>
    </w:rPr>
  </w:style>
  <w:style w:type="paragraph" w:styleId="ListParagraph">
    <w:name w:val="List Paragraph"/>
    <w:basedOn w:val="Normal"/>
    <w:uiPriority w:val="34"/>
    <w:qFormat/>
    <w:rsid w:val="00EB119C"/>
    <w:pPr>
      <w:ind w:left="720"/>
      <w:contextualSpacing/>
    </w:pPr>
  </w:style>
  <w:style w:type="character" w:styleId="IntenseEmphasis">
    <w:name w:val="Intense Emphasis"/>
    <w:basedOn w:val="DefaultParagraphFont"/>
    <w:uiPriority w:val="21"/>
    <w:qFormat/>
    <w:rsid w:val="00EB119C"/>
    <w:rPr>
      <w:i/>
      <w:iCs/>
      <w:color w:val="0F4761" w:themeColor="accent1" w:themeShade="BF"/>
    </w:rPr>
  </w:style>
  <w:style w:type="paragraph" w:styleId="IntenseQuote">
    <w:name w:val="Intense Quote"/>
    <w:basedOn w:val="Normal"/>
    <w:next w:val="Normal"/>
    <w:link w:val="IntenseQuoteChar"/>
    <w:uiPriority w:val="30"/>
    <w:qFormat/>
    <w:rsid w:val="00EB1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19C"/>
    <w:rPr>
      <w:i/>
      <w:iCs/>
      <w:color w:val="0F4761" w:themeColor="accent1" w:themeShade="BF"/>
    </w:rPr>
  </w:style>
  <w:style w:type="character" w:styleId="IntenseReference">
    <w:name w:val="Intense Reference"/>
    <w:basedOn w:val="DefaultParagraphFont"/>
    <w:uiPriority w:val="32"/>
    <w:qFormat/>
    <w:rsid w:val="00EB119C"/>
    <w:rPr>
      <w:b/>
      <w:bCs/>
      <w:smallCaps/>
      <w:color w:val="0F4761" w:themeColor="accent1" w:themeShade="BF"/>
      <w:spacing w:val="5"/>
    </w:rPr>
  </w:style>
  <w:style w:type="paragraph" w:styleId="Header">
    <w:name w:val="header"/>
    <w:basedOn w:val="Normal"/>
    <w:link w:val="HeaderChar"/>
    <w:uiPriority w:val="99"/>
    <w:unhideWhenUsed/>
    <w:rsid w:val="00EB1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19C"/>
    <w:rPr>
      <w:rFonts w:eastAsiaTheme="minorEastAsia"/>
      <w:kern w:val="0"/>
      <w:sz w:val="22"/>
      <w:szCs w:val="22"/>
      <w:lang w:eastAsia="zh-CN"/>
      <w14:ligatures w14:val="none"/>
    </w:rPr>
  </w:style>
  <w:style w:type="paragraph" w:styleId="Footer">
    <w:name w:val="footer"/>
    <w:basedOn w:val="Normal"/>
    <w:link w:val="FooterChar"/>
    <w:uiPriority w:val="99"/>
    <w:unhideWhenUsed/>
    <w:rsid w:val="00EB1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19C"/>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b932ea9d8024f03ebf851f59312fba53">
  <xsd:schema xmlns:xsd="http://www.w3.org/2001/XMLSchema" xmlns:xs="http://www.w3.org/2001/XMLSchema" xmlns:p="http://schemas.microsoft.com/office/2006/metadata/properties" xmlns:ns3="aff4f36f-8ef1-4cda-9937-423737be097f" targetNamespace="http://schemas.microsoft.com/office/2006/metadata/properties" ma:root="true" ma:fieldsID="c3e15d6db3b252132fea7c4bb43e55f5"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86863B-3F4D-45EF-93A2-9EC7F7448CB3}">
  <ds:schemaRefs>
    <ds:schemaRef ds:uri="http://purl.org/dc/dcmitype/"/>
    <ds:schemaRef ds:uri="http://schemas.microsoft.com/office/infopath/2007/PartnerControls"/>
    <ds:schemaRef ds:uri="http://purl.org/dc/terms/"/>
    <ds:schemaRef ds:uri="http://purl.org/dc/elements/1.1/"/>
    <ds:schemaRef ds:uri="http://schemas.openxmlformats.org/package/2006/metadata/core-properties"/>
    <ds:schemaRef ds:uri="http://schemas.microsoft.com/office/2006/documentManagement/types"/>
    <ds:schemaRef ds:uri="aff4f36f-8ef1-4cda-9937-423737be097f"/>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DBD2728A-9C49-4F2A-AAA1-E062301842B0}">
  <ds:schemaRefs>
    <ds:schemaRef ds:uri="http://schemas.microsoft.com/sharepoint/v3/contenttype/forms"/>
  </ds:schemaRefs>
</ds:datastoreItem>
</file>

<file path=customXml/itemProps3.xml><?xml version="1.0" encoding="utf-8"?>
<ds:datastoreItem xmlns:ds="http://schemas.openxmlformats.org/officeDocument/2006/customXml" ds:itemID="{EABC4C33-4232-430D-843E-DA2E399D54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970</Words>
  <Characters>5990</Characters>
  <Application>Microsoft Office Word</Application>
  <DocSecurity>0</DocSecurity>
  <Lines>146</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Paola Magaly Diaz Tasiguano (2438263)</dc:creator>
  <cp:keywords/>
  <dc:description/>
  <cp:lastModifiedBy>paola diaz</cp:lastModifiedBy>
  <cp:revision>2</cp:revision>
  <dcterms:created xsi:type="dcterms:W3CDTF">2025-12-09T14:07:00Z</dcterms:created>
  <dcterms:modified xsi:type="dcterms:W3CDTF">2025-12-09T14:07:00Z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