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466FD2B" w14:textId="01F3202B" w:rsidR="00FD7215" w:rsidRDefault="00284A86" w:rsidP="00FD7215">
      <w:pPr>
        <w:tabs>
          <w:tab w:val="left" w:pos="6540"/>
        </w:tabs>
        <w:spacing w:line="360" w:lineRule="auto"/>
        <w:rPr>
          <w:rFonts w:ascii="Arial" w:hAnsi="Arial" w:cs="Arial"/>
          <w:b/>
          <w:bCs/>
          <w:sz w:val="28"/>
          <w:szCs w:val="28"/>
          <w:lang w:val="nl-NL"/>
        </w:rPr>
      </w:pPr>
      <w:r w:rsidRPr="00CD33A8">
        <w:rPr>
          <w:rFonts w:asciiTheme="minorBidi" w:hAnsiTheme="minorBidi"/>
          <w:noProof/>
          <w:sz w:val="22"/>
        </w:rPr>
        <w:drawing>
          <wp:anchor distT="0" distB="0" distL="114300" distR="114300" simplePos="0" relativeHeight="251659264" behindDoc="0" locked="0" layoutInCell="1" allowOverlap="1" wp14:anchorId="4075D31B" wp14:editId="4CB27A51">
            <wp:simplePos x="0" y="0"/>
            <wp:positionH relativeFrom="column">
              <wp:posOffset>-784225</wp:posOffset>
            </wp:positionH>
            <wp:positionV relativeFrom="paragraph">
              <wp:posOffset>0</wp:posOffset>
            </wp:positionV>
            <wp:extent cx="4491355" cy="1879600"/>
            <wp:effectExtent l="0" t="0" r="444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491355" cy="187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A4C3BA" w14:textId="083F5D83" w:rsidR="00FD7215" w:rsidRDefault="00FD7215" w:rsidP="00FD7215">
      <w:pPr>
        <w:tabs>
          <w:tab w:val="left" w:pos="6540"/>
        </w:tabs>
        <w:spacing w:line="360" w:lineRule="auto"/>
        <w:rPr>
          <w:rFonts w:ascii="Arial" w:hAnsi="Arial" w:cs="Arial"/>
          <w:b/>
          <w:bCs/>
          <w:sz w:val="28"/>
          <w:szCs w:val="28"/>
          <w:lang w:val="nl-NL"/>
        </w:rPr>
      </w:pPr>
    </w:p>
    <w:p w14:paraId="573CDCAB" w14:textId="77777777" w:rsidR="00FD7215" w:rsidRDefault="00FD7215" w:rsidP="00FD7215">
      <w:pPr>
        <w:tabs>
          <w:tab w:val="left" w:pos="6540"/>
        </w:tabs>
        <w:spacing w:line="360" w:lineRule="auto"/>
        <w:rPr>
          <w:rFonts w:ascii="Arial" w:hAnsi="Arial" w:cs="Arial"/>
          <w:b/>
          <w:bCs/>
          <w:sz w:val="28"/>
          <w:szCs w:val="28"/>
          <w:lang w:val="nl-NL"/>
        </w:rPr>
      </w:pPr>
    </w:p>
    <w:p w14:paraId="01EA6504" w14:textId="77777777" w:rsidR="00FD7215" w:rsidRDefault="00FD7215" w:rsidP="00FD7215">
      <w:pPr>
        <w:tabs>
          <w:tab w:val="left" w:pos="6540"/>
        </w:tabs>
        <w:spacing w:line="360" w:lineRule="auto"/>
        <w:rPr>
          <w:rFonts w:ascii="Arial" w:hAnsi="Arial" w:cs="Arial"/>
          <w:b/>
          <w:bCs/>
          <w:sz w:val="28"/>
          <w:szCs w:val="28"/>
          <w:lang w:val="nl-NL"/>
        </w:rPr>
      </w:pPr>
    </w:p>
    <w:p w14:paraId="50D0662B" w14:textId="77777777" w:rsidR="00FD7215" w:rsidRDefault="00FD7215" w:rsidP="00FD7215">
      <w:pPr>
        <w:tabs>
          <w:tab w:val="left" w:pos="6540"/>
        </w:tabs>
        <w:spacing w:line="360" w:lineRule="auto"/>
        <w:rPr>
          <w:rFonts w:ascii="Arial" w:hAnsi="Arial" w:cs="Arial"/>
          <w:b/>
          <w:bCs/>
          <w:sz w:val="28"/>
          <w:szCs w:val="28"/>
          <w:lang w:val="nl-NL"/>
        </w:rPr>
      </w:pPr>
    </w:p>
    <w:p w14:paraId="39C317ED" w14:textId="77777777" w:rsidR="00FD7215" w:rsidRDefault="00FD7215" w:rsidP="00FD7215">
      <w:pPr>
        <w:tabs>
          <w:tab w:val="left" w:pos="6540"/>
        </w:tabs>
        <w:spacing w:line="360" w:lineRule="auto"/>
        <w:rPr>
          <w:rFonts w:ascii="Arial" w:hAnsi="Arial" w:cs="Arial"/>
          <w:b/>
          <w:bCs/>
          <w:sz w:val="28"/>
          <w:szCs w:val="28"/>
          <w:lang w:val="nl-NL"/>
        </w:rPr>
      </w:pPr>
    </w:p>
    <w:p w14:paraId="5DE6742D" w14:textId="110820C5" w:rsidR="00FD7215" w:rsidRPr="003F63C9" w:rsidRDefault="00FD7215" w:rsidP="00D504BD">
      <w:pPr>
        <w:tabs>
          <w:tab w:val="left" w:pos="6540"/>
        </w:tabs>
        <w:spacing w:line="360" w:lineRule="auto"/>
        <w:rPr>
          <w:rFonts w:ascii="Arial" w:hAnsi="Arial" w:cs="Arial"/>
          <w:sz w:val="40"/>
          <w:szCs w:val="40"/>
        </w:rPr>
      </w:pPr>
      <w:r w:rsidRPr="003F63C9">
        <w:rPr>
          <w:rFonts w:ascii="Arial" w:hAnsi="Arial" w:cs="Arial"/>
          <w:b/>
          <w:bCs/>
          <w:sz w:val="40"/>
          <w:szCs w:val="40"/>
        </w:rPr>
        <w:t>Module name</w:t>
      </w:r>
      <w:r w:rsidRPr="003F63C9">
        <w:rPr>
          <w:rFonts w:ascii="Arial" w:hAnsi="Arial" w:cs="Arial"/>
          <w:sz w:val="40"/>
          <w:szCs w:val="40"/>
        </w:rPr>
        <w:t>: Introduction to public health</w:t>
      </w:r>
    </w:p>
    <w:p w14:paraId="6D03D0CA" w14:textId="0037C601" w:rsidR="00FD7215" w:rsidRPr="003F63C9" w:rsidRDefault="00FD7215" w:rsidP="00D504BD">
      <w:pPr>
        <w:tabs>
          <w:tab w:val="left" w:pos="6540"/>
        </w:tabs>
        <w:spacing w:line="360" w:lineRule="auto"/>
        <w:rPr>
          <w:rFonts w:ascii="Arial" w:hAnsi="Arial" w:cs="Arial"/>
          <w:sz w:val="40"/>
          <w:szCs w:val="40"/>
        </w:rPr>
      </w:pPr>
      <w:r w:rsidRPr="003F63C9">
        <w:rPr>
          <w:rFonts w:ascii="Arial" w:hAnsi="Arial" w:cs="Arial"/>
          <w:b/>
          <w:bCs/>
          <w:sz w:val="40"/>
          <w:szCs w:val="40"/>
        </w:rPr>
        <w:t>Module code</w:t>
      </w:r>
      <w:r w:rsidRPr="003F63C9">
        <w:rPr>
          <w:rFonts w:ascii="Arial" w:hAnsi="Arial" w:cs="Arial"/>
          <w:sz w:val="40"/>
          <w:szCs w:val="40"/>
        </w:rPr>
        <w:t>: LCHS4008</w:t>
      </w:r>
    </w:p>
    <w:p w14:paraId="213D2399" w14:textId="3099EA69" w:rsidR="007C5911" w:rsidRPr="003F63C9" w:rsidRDefault="00FD7215" w:rsidP="00D504BD">
      <w:pPr>
        <w:tabs>
          <w:tab w:val="left" w:pos="6540"/>
        </w:tabs>
        <w:spacing w:line="360" w:lineRule="auto"/>
        <w:rPr>
          <w:rFonts w:ascii="Arial" w:hAnsi="Arial" w:cs="Arial"/>
          <w:sz w:val="40"/>
          <w:szCs w:val="40"/>
        </w:rPr>
      </w:pPr>
      <w:r w:rsidRPr="003F63C9">
        <w:rPr>
          <w:rFonts w:ascii="Arial" w:hAnsi="Arial" w:cs="Arial"/>
          <w:b/>
          <w:bCs/>
          <w:sz w:val="40"/>
          <w:szCs w:val="40"/>
        </w:rPr>
        <w:t>Student name</w:t>
      </w:r>
      <w:r w:rsidRPr="003F63C9">
        <w:rPr>
          <w:rFonts w:ascii="Arial" w:hAnsi="Arial" w:cs="Arial"/>
          <w:sz w:val="40"/>
          <w:szCs w:val="40"/>
        </w:rPr>
        <w:t>: Maria Elena Cajigas</w:t>
      </w:r>
    </w:p>
    <w:p w14:paraId="48D2702B" w14:textId="77777777" w:rsidR="00FD7215" w:rsidRPr="003F63C9" w:rsidRDefault="00FD7215" w:rsidP="00D504BD">
      <w:pPr>
        <w:tabs>
          <w:tab w:val="left" w:pos="6540"/>
        </w:tabs>
        <w:spacing w:line="360" w:lineRule="auto"/>
        <w:rPr>
          <w:rFonts w:ascii="Arial" w:hAnsi="Arial" w:cs="Arial"/>
          <w:sz w:val="40"/>
          <w:szCs w:val="40"/>
        </w:rPr>
      </w:pPr>
      <w:r w:rsidRPr="003F63C9">
        <w:rPr>
          <w:rFonts w:ascii="Arial" w:hAnsi="Arial" w:cs="Arial"/>
          <w:b/>
          <w:bCs/>
          <w:sz w:val="40"/>
          <w:szCs w:val="40"/>
        </w:rPr>
        <w:t>Student ID</w:t>
      </w:r>
      <w:r w:rsidRPr="003F63C9">
        <w:rPr>
          <w:rFonts w:ascii="Arial" w:hAnsi="Arial" w:cs="Arial"/>
          <w:sz w:val="40"/>
          <w:szCs w:val="40"/>
        </w:rPr>
        <w:t>:2528752</w:t>
      </w:r>
    </w:p>
    <w:p w14:paraId="4C260640" w14:textId="2DFDA066" w:rsidR="00FD7215" w:rsidRPr="003F63C9" w:rsidRDefault="003F63C9" w:rsidP="00D504BD">
      <w:pPr>
        <w:tabs>
          <w:tab w:val="left" w:pos="6540"/>
        </w:tabs>
        <w:spacing w:line="360" w:lineRule="auto"/>
        <w:rPr>
          <w:rFonts w:ascii="Arial" w:hAnsi="Arial" w:cs="Arial"/>
          <w:sz w:val="40"/>
          <w:szCs w:val="40"/>
        </w:rPr>
      </w:pPr>
      <w:r w:rsidRPr="003F63C9">
        <w:rPr>
          <w:rFonts w:ascii="Arial" w:hAnsi="Arial" w:cs="Arial"/>
          <w:b/>
          <w:bCs/>
          <w:sz w:val="40"/>
          <w:szCs w:val="40"/>
        </w:rPr>
        <w:t>Assignment title</w:t>
      </w:r>
      <w:r w:rsidR="00284A86" w:rsidRPr="003F63C9">
        <w:rPr>
          <w:rFonts w:ascii="Arial" w:hAnsi="Arial" w:cs="Arial"/>
          <w:sz w:val="40"/>
          <w:szCs w:val="40"/>
        </w:rPr>
        <w:t>: Health</w:t>
      </w:r>
      <w:r w:rsidR="00466975" w:rsidRPr="003F63C9">
        <w:rPr>
          <w:rFonts w:ascii="Arial" w:hAnsi="Arial" w:cs="Arial"/>
          <w:sz w:val="40"/>
          <w:szCs w:val="40"/>
        </w:rPr>
        <w:t xml:space="preserve"> issue </w:t>
      </w:r>
    </w:p>
    <w:p w14:paraId="69CA9CEA" w14:textId="187ED2D2" w:rsidR="00FD7215" w:rsidRPr="003F63C9" w:rsidRDefault="00FD7215" w:rsidP="00FD7215">
      <w:pPr>
        <w:tabs>
          <w:tab w:val="left" w:pos="6540"/>
        </w:tabs>
        <w:spacing w:line="360" w:lineRule="auto"/>
        <w:rPr>
          <w:rFonts w:ascii="Arial" w:hAnsi="Arial" w:cs="Arial"/>
          <w:sz w:val="40"/>
          <w:szCs w:val="40"/>
        </w:rPr>
      </w:pPr>
      <w:r w:rsidRPr="003F63C9">
        <w:rPr>
          <w:rFonts w:ascii="Arial" w:hAnsi="Arial" w:cs="Arial"/>
          <w:b/>
          <w:bCs/>
          <w:sz w:val="40"/>
          <w:szCs w:val="40"/>
        </w:rPr>
        <w:t>Lecturer</w:t>
      </w:r>
      <w:r w:rsidRPr="003F63C9">
        <w:rPr>
          <w:rFonts w:ascii="Arial" w:hAnsi="Arial" w:cs="Arial"/>
          <w:sz w:val="40"/>
          <w:szCs w:val="40"/>
        </w:rPr>
        <w:t>: Dr. Patronella Ganza</w:t>
      </w:r>
    </w:p>
    <w:p w14:paraId="29BFF949" w14:textId="77777777" w:rsidR="00D34541" w:rsidRPr="00285FB1" w:rsidRDefault="00D34541" w:rsidP="00FD7215">
      <w:pPr>
        <w:tabs>
          <w:tab w:val="left" w:pos="6540"/>
        </w:tabs>
        <w:spacing w:line="360" w:lineRule="auto"/>
        <w:rPr>
          <w:rFonts w:ascii="Arial" w:hAnsi="Arial" w:cs="Arial"/>
          <w:sz w:val="22"/>
        </w:rPr>
      </w:pPr>
    </w:p>
    <w:p w14:paraId="43A0E5B9" w14:textId="186E6AB7" w:rsidR="00D34541" w:rsidRDefault="003F63C9" w:rsidP="00FD7215">
      <w:pPr>
        <w:tabs>
          <w:tab w:val="left" w:pos="6540"/>
        </w:tabs>
        <w:spacing w:line="360" w:lineRule="auto"/>
        <w:rPr>
          <w:rFonts w:ascii="Arial" w:hAnsi="Arial" w:cs="Arial"/>
          <w:sz w:val="40"/>
          <w:szCs w:val="40"/>
        </w:rPr>
      </w:pPr>
      <w:r w:rsidRPr="00285FB1">
        <w:rPr>
          <w:rFonts w:ascii="Arial" w:hAnsi="Arial" w:cs="Arial"/>
          <w:sz w:val="22"/>
        </w:rPr>
        <w:t>I acknowledge using AI assistance in reviewing my writing, improving clarity, and supporting the development of this work.</w:t>
      </w:r>
    </w:p>
    <w:p w14:paraId="27EB8259" w14:textId="77777777" w:rsidR="003F63C9" w:rsidRDefault="003F63C9" w:rsidP="00FD7215">
      <w:pPr>
        <w:tabs>
          <w:tab w:val="left" w:pos="6540"/>
        </w:tabs>
        <w:spacing w:line="360" w:lineRule="auto"/>
        <w:rPr>
          <w:rFonts w:ascii="Arial" w:hAnsi="Arial" w:cs="Arial"/>
          <w:sz w:val="40"/>
          <w:szCs w:val="40"/>
        </w:rPr>
      </w:pPr>
    </w:p>
    <w:p w14:paraId="06B1C42D" w14:textId="77777777" w:rsidR="003F63C9" w:rsidRDefault="003F63C9" w:rsidP="00FD7215">
      <w:pPr>
        <w:tabs>
          <w:tab w:val="left" w:pos="6540"/>
        </w:tabs>
        <w:spacing w:line="360" w:lineRule="auto"/>
        <w:rPr>
          <w:rFonts w:ascii="Arial" w:hAnsi="Arial" w:cs="Arial"/>
          <w:sz w:val="40"/>
          <w:szCs w:val="40"/>
        </w:rPr>
      </w:pPr>
    </w:p>
    <w:p w14:paraId="721008F2" w14:textId="7EAF3BCF" w:rsidR="00B82426" w:rsidRDefault="00B82426" w:rsidP="003F63C9"/>
    <w:p w14:paraId="71BED39D" w14:textId="44C6194A" w:rsidR="00D34541" w:rsidRPr="0061110A" w:rsidRDefault="00D34541" w:rsidP="0061110A">
      <w:pPr>
        <w:tabs>
          <w:tab w:val="left" w:pos="6540"/>
        </w:tabs>
        <w:spacing w:line="360" w:lineRule="auto"/>
        <w:rPr>
          <w:rFonts w:ascii="Adelle Sans Devanagari" w:hAnsi="Adelle Sans Devanagari" w:cs="Adelle Sans Devanagari"/>
          <w:b/>
          <w:bCs/>
          <w:sz w:val="40"/>
          <w:szCs w:val="40"/>
        </w:rPr>
      </w:pPr>
    </w:p>
    <w:p w14:paraId="1A9F7D8F" w14:textId="77777777" w:rsidR="00D504BD" w:rsidRDefault="00D504BD" w:rsidP="00D504BD">
      <w:pPr>
        <w:jc w:val="center"/>
        <w:rPr>
          <w:rFonts w:ascii="Adelle Sans Devanagari" w:hAnsi="Adelle Sans Devanagari" w:cs="Adelle Sans Devanagari"/>
          <w:b/>
          <w:bCs/>
          <w:sz w:val="72"/>
          <w:szCs w:val="72"/>
        </w:rPr>
      </w:pPr>
      <w:r>
        <w:rPr>
          <w:rFonts w:ascii="Adelle Sans Devanagari" w:hAnsi="Adelle Sans Devanagari" w:cs="Adelle Sans Devanagari"/>
          <w:b/>
          <w:bCs/>
          <w:sz w:val="72"/>
          <w:szCs w:val="72"/>
        </w:rPr>
        <w:lastRenderedPageBreak/>
        <w:t>DEPRESSION</w:t>
      </w:r>
    </w:p>
    <w:p w14:paraId="2BAEE25C" w14:textId="7C6C2753" w:rsidR="0061110A" w:rsidRDefault="00D504BD" w:rsidP="00503522">
      <w:pPr>
        <w:jc w:val="center"/>
        <w:rPr>
          <w:rFonts w:ascii="Adelle Sans Devanagari" w:hAnsi="Adelle Sans Devanagari" w:cs="Adelle Sans Devanagari"/>
          <w:b/>
          <w:bCs/>
          <w:sz w:val="72"/>
          <w:szCs w:val="72"/>
        </w:rPr>
      </w:pPr>
      <w:r>
        <w:rPr>
          <w:rFonts w:ascii="Adelle Sans Devanagari" w:hAnsi="Adelle Sans Devanagari" w:cs="Adelle Sans Devanagari"/>
          <w:b/>
          <w:bCs/>
          <w:sz w:val="72"/>
          <w:szCs w:val="72"/>
        </w:rPr>
        <w:t>LCHS4008-Introduction to Public Health</w:t>
      </w:r>
    </w:p>
    <w:sdt>
      <w:sdtPr>
        <w:rPr>
          <w:rFonts w:ascii="Times New Roman" w:eastAsiaTheme="minorHAnsi" w:hAnsi="Times New Roman" w:cstheme="minorBidi"/>
          <w:b w:val="0"/>
          <w:bCs w:val="0"/>
          <w:color w:val="auto"/>
          <w:sz w:val="24"/>
          <w:szCs w:val="22"/>
          <w:lang w:val="en-GB"/>
        </w:rPr>
        <w:id w:val="-1353637148"/>
        <w:docPartObj>
          <w:docPartGallery w:val="Table of Contents"/>
          <w:docPartUnique/>
        </w:docPartObj>
      </w:sdtPr>
      <w:sdtEndPr>
        <w:rPr>
          <w:noProof/>
        </w:rPr>
      </w:sdtEndPr>
      <w:sdtContent>
        <w:p w14:paraId="06E25715" w14:textId="19F49949" w:rsidR="0055002E" w:rsidRDefault="0055002E">
          <w:pPr>
            <w:pStyle w:val="TOCHeading"/>
          </w:pPr>
          <w:r>
            <w:t>Table of Contents</w:t>
          </w:r>
        </w:p>
        <w:p w14:paraId="0CA7C6B7" w14:textId="6F7548B2" w:rsidR="0055002E" w:rsidRDefault="0055002E">
          <w:pPr>
            <w:pStyle w:val="TOC1"/>
            <w:tabs>
              <w:tab w:val="right" w:leader="dot" w:pos="9016"/>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7154813" w:history="1">
            <w:r w:rsidRPr="00EB11EA">
              <w:rPr>
                <w:rStyle w:val="Hyperlink"/>
                <w:noProof/>
              </w:rPr>
              <w:t>Introduction</w:t>
            </w:r>
            <w:r>
              <w:rPr>
                <w:noProof/>
                <w:webHidden/>
              </w:rPr>
              <w:tab/>
            </w:r>
            <w:r>
              <w:rPr>
                <w:noProof/>
                <w:webHidden/>
              </w:rPr>
              <w:fldChar w:fldCharType="begin"/>
            </w:r>
            <w:r>
              <w:rPr>
                <w:noProof/>
                <w:webHidden/>
              </w:rPr>
              <w:instrText xml:space="preserve"> PAGEREF _Toc237154813 \h </w:instrText>
            </w:r>
            <w:r>
              <w:rPr>
                <w:noProof/>
                <w:webHidden/>
              </w:rPr>
            </w:r>
            <w:r>
              <w:rPr>
                <w:noProof/>
                <w:webHidden/>
              </w:rPr>
              <w:fldChar w:fldCharType="separate"/>
            </w:r>
            <w:r>
              <w:rPr>
                <w:noProof/>
                <w:webHidden/>
              </w:rPr>
              <w:t>3</w:t>
            </w:r>
            <w:r>
              <w:rPr>
                <w:noProof/>
                <w:webHidden/>
              </w:rPr>
              <w:fldChar w:fldCharType="end"/>
            </w:r>
          </w:hyperlink>
        </w:p>
        <w:p w14:paraId="1B7F1B25" w14:textId="2B54D1BB" w:rsidR="0055002E" w:rsidRDefault="0055002E">
          <w:pPr>
            <w:pStyle w:val="TOC1"/>
            <w:tabs>
              <w:tab w:val="right" w:leader="dot" w:pos="9016"/>
            </w:tabs>
            <w:rPr>
              <w:rFonts w:eastAsiaTheme="minorEastAsia"/>
              <w:b w:val="0"/>
              <w:bCs w:val="0"/>
              <w:i w:val="0"/>
              <w:iCs w:val="0"/>
              <w:noProof/>
              <w:kern w:val="2"/>
              <w:lang w:eastAsia="en-GB"/>
              <w14:ligatures w14:val="standardContextual"/>
            </w:rPr>
          </w:pPr>
          <w:hyperlink w:anchor="_Toc237154814" w:history="1">
            <w:r w:rsidRPr="00EB11EA">
              <w:rPr>
                <w:rStyle w:val="Hyperlink"/>
                <w:noProof/>
              </w:rPr>
              <w:t>Measuring and monitoring depression</w:t>
            </w:r>
            <w:r>
              <w:rPr>
                <w:noProof/>
                <w:webHidden/>
              </w:rPr>
              <w:tab/>
            </w:r>
            <w:r>
              <w:rPr>
                <w:noProof/>
                <w:webHidden/>
              </w:rPr>
              <w:fldChar w:fldCharType="begin"/>
            </w:r>
            <w:r>
              <w:rPr>
                <w:noProof/>
                <w:webHidden/>
              </w:rPr>
              <w:instrText xml:space="preserve"> PAGEREF _Toc237154814 \h </w:instrText>
            </w:r>
            <w:r>
              <w:rPr>
                <w:noProof/>
                <w:webHidden/>
              </w:rPr>
            </w:r>
            <w:r>
              <w:rPr>
                <w:noProof/>
                <w:webHidden/>
              </w:rPr>
              <w:fldChar w:fldCharType="separate"/>
            </w:r>
            <w:r>
              <w:rPr>
                <w:noProof/>
                <w:webHidden/>
              </w:rPr>
              <w:t>3</w:t>
            </w:r>
            <w:r>
              <w:rPr>
                <w:noProof/>
                <w:webHidden/>
              </w:rPr>
              <w:fldChar w:fldCharType="end"/>
            </w:r>
          </w:hyperlink>
        </w:p>
        <w:p w14:paraId="76412AE9" w14:textId="19BE2ABD" w:rsidR="0055002E" w:rsidRDefault="0055002E">
          <w:pPr>
            <w:pStyle w:val="TOC1"/>
            <w:tabs>
              <w:tab w:val="right" w:leader="dot" w:pos="9016"/>
            </w:tabs>
            <w:rPr>
              <w:rFonts w:eastAsiaTheme="minorEastAsia"/>
              <w:b w:val="0"/>
              <w:bCs w:val="0"/>
              <w:i w:val="0"/>
              <w:iCs w:val="0"/>
              <w:noProof/>
              <w:kern w:val="2"/>
              <w:lang w:eastAsia="en-GB"/>
              <w14:ligatures w14:val="standardContextual"/>
            </w:rPr>
          </w:pPr>
          <w:hyperlink w:anchor="_Toc237154815" w:history="1">
            <w:r w:rsidRPr="00EB11EA">
              <w:rPr>
                <w:rStyle w:val="Hyperlink"/>
                <w:noProof/>
              </w:rPr>
              <w:t>Depression can be controlled</w:t>
            </w:r>
            <w:r>
              <w:rPr>
                <w:noProof/>
                <w:webHidden/>
              </w:rPr>
              <w:tab/>
            </w:r>
            <w:r>
              <w:rPr>
                <w:noProof/>
                <w:webHidden/>
              </w:rPr>
              <w:fldChar w:fldCharType="begin"/>
            </w:r>
            <w:r>
              <w:rPr>
                <w:noProof/>
                <w:webHidden/>
              </w:rPr>
              <w:instrText xml:space="preserve"> PAGEREF _Toc237154815 \h </w:instrText>
            </w:r>
            <w:r>
              <w:rPr>
                <w:noProof/>
                <w:webHidden/>
              </w:rPr>
            </w:r>
            <w:r>
              <w:rPr>
                <w:noProof/>
                <w:webHidden/>
              </w:rPr>
              <w:fldChar w:fldCharType="separate"/>
            </w:r>
            <w:r>
              <w:rPr>
                <w:noProof/>
                <w:webHidden/>
              </w:rPr>
              <w:t>4</w:t>
            </w:r>
            <w:r>
              <w:rPr>
                <w:noProof/>
                <w:webHidden/>
              </w:rPr>
              <w:fldChar w:fldCharType="end"/>
            </w:r>
          </w:hyperlink>
        </w:p>
        <w:p w14:paraId="3D182FFF" w14:textId="04CBCEBF" w:rsidR="0055002E" w:rsidRDefault="0055002E">
          <w:pPr>
            <w:pStyle w:val="TOC1"/>
            <w:tabs>
              <w:tab w:val="right" w:leader="dot" w:pos="9016"/>
            </w:tabs>
            <w:rPr>
              <w:rFonts w:eastAsiaTheme="minorEastAsia"/>
              <w:b w:val="0"/>
              <w:bCs w:val="0"/>
              <w:i w:val="0"/>
              <w:iCs w:val="0"/>
              <w:noProof/>
              <w:kern w:val="2"/>
              <w:lang w:eastAsia="en-GB"/>
              <w14:ligatures w14:val="standardContextual"/>
            </w:rPr>
          </w:pPr>
          <w:hyperlink w:anchor="_Toc237154816" w:history="1">
            <w:r w:rsidRPr="00EB11EA">
              <w:rPr>
                <w:rStyle w:val="Hyperlink"/>
                <w:noProof/>
              </w:rPr>
              <w:t>Consequences of depression for people in the community</w:t>
            </w:r>
            <w:r>
              <w:rPr>
                <w:noProof/>
                <w:webHidden/>
              </w:rPr>
              <w:tab/>
            </w:r>
            <w:r>
              <w:rPr>
                <w:noProof/>
                <w:webHidden/>
              </w:rPr>
              <w:fldChar w:fldCharType="begin"/>
            </w:r>
            <w:r>
              <w:rPr>
                <w:noProof/>
                <w:webHidden/>
              </w:rPr>
              <w:instrText xml:space="preserve"> PAGEREF _Toc237154816 \h </w:instrText>
            </w:r>
            <w:r>
              <w:rPr>
                <w:noProof/>
                <w:webHidden/>
              </w:rPr>
            </w:r>
            <w:r>
              <w:rPr>
                <w:noProof/>
                <w:webHidden/>
              </w:rPr>
              <w:fldChar w:fldCharType="separate"/>
            </w:r>
            <w:r>
              <w:rPr>
                <w:noProof/>
                <w:webHidden/>
              </w:rPr>
              <w:t>5</w:t>
            </w:r>
            <w:r>
              <w:rPr>
                <w:noProof/>
                <w:webHidden/>
              </w:rPr>
              <w:fldChar w:fldCharType="end"/>
            </w:r>
          </w:hyperlink>
        </w:p>
        <w:p w14:paraId="63F60D25" w14:textId="0AC1DD94" w:rsidR="0055002E" w:rsidRDefault="0055002E">
          <w:pPr>
            <w:pStyle w:val="TOC1"/>
            <w:tabs>
              <w:tab w:val="right" w:leader="dot" w:pos="9016"/>
            </w:tabs>
            <w:rPr>
              <w:rFonts w:eastAsiaTheme="minorEastAsia"/>
              <w:b w:val="0"/>
              <w:bCs w:val="0"/>
              <w:i w:val="0"/>
              <w:iCs w:val="0"/>
              <w:noProof/>
              <w:kern w:val="2"/>
              <w:lang w:eastAsia="en-GB"/>
              <w14:ligatures w14:val="standardContextual"/>
            </w:rPr>
          </w:pPr>
          <w:hyperlink w:anchor="_Toc237154817" w:history="1">
            <w:r w:rsidRPr="00EB11EA">
              <w:rPr>
                <w:rStyle w:val="Hyperlink"/>
                <w:noProof/>
              </w:rPr>
              <w:t>Health and social care support required</w:t>
            </w:r>
            <w:r>
              <w:rPr>
                <w:noProof/>
                <w:webHidden/>
              </w:rPr>
              <w:tab/>
            </w:r>
            <w:r>
              <w:rPr>
                <w:noProof/>
                <w:webHidden/>
              </w:rPr>
              <w:fldChar w:fldCharType="begin"/>
            </w:r>
            <w:r>
              <w:rPr>
                <w:noProof/>
                <w:webHidden/>
              </w:rPr>
              <w:instrText xml:space="preserve"> PAGEREF _Toc237154817 \h </w:instrText>
            </w:r>
            <w:r>
              <w:rPr>
                <w:noProof/>
                <w:webHidden/>
              </w:rPr>
            </w:r>
            <w:r>
              <w:rPr>
                <w:noProof/>
                <w:webHidden/>
              </w:rPr>
              <w:fldChar w:fldCharType="separate"/>
            </w:r>
            <w:r>
              <w:rPr>
                <w:noProof/>
                <w:webHidden/>
              </w:rPr>
              <w:t>6</w:t>
            </w:r>
            <w:r>
              <w:rPr>
                <w:noProof/>
                <w:webHidden/>
              </w:rPr>
              <w:fldChar w:fldCharType="end"/>
            </w:r>
          </w:hyperlink>
        </w:p>
        <w:p w14:paraId="34337BC0" w14:textId="4A5E2D17" w:rsidR="0055002E" w:rsidRDefault="0055002E">
          <w:r>
            <w:rPr>
              <w:b/>
              <w:bCs/>
              <w:noProof/>
            </w:rPr>
            <w:fldChar w:fldCharType="end"/>
          </w:r>
        </w:p>
      </w:sdtContent>
    </w:sdt>
    <w:p w14:paraId="1D307E5E" w14:textId="77777777" w:rsidR="00503522" w:rsidRDefault="00503522" w:rsidP="00503522">
      <w:pPr>
        <w:jc w:val="center"/>
        <w:rPr>
          <w:rFonts w:ascii="Adelle Sans Devanagari" w:hAnsi="Adelle Sans Devanagari" w:cs="Adelle Sans Devanagari"/>
          <w:b/>
          <w:bCs/>
          <w:sz w:val="72"/>
          <w:szCs w:val="72"/>
        </w:rPr>
      </w:pPr>
    </w:p>
    <w:p w14:paraId="2AB862C2" w14:textId="77777777" w:rsidR="0055002E" w:rsidRDefault="0055002E" w:rsidP="0055002E">
      <w:pPr>
        <w:rPr>
          <w:rFonts w:ascii="Adelle Sans Devanagari" w:hAnsi="Adelle Sans Devanagari" w:cs="Adelle Sans Devanagari"/>
          <w:b/>
          <w:bCs/>
          <w:sz w:val="72"/>
          <w:szCs w:val="72"/>
        </w:rPr>
      </w:pPr>
      <w:bookmarkStart w:id="0" w:name="_Toc237103805"/>
      <w:bookmarkStart w:id="1" w:name="_Toc237154796"/>
      <w:bookmarkStart w:id="2" w:name="_Toc237154813"/>
    </w:p>
    <w:p w14:paraId="14A8D06D" w14:textId="77777777" w:rsidR="008E280C" w:rsidRDefault="008E280C" w:rsidP="0055002E">
      <w:pPr>
        <w:pStyle w:val="Heading1"/>
      </w:pPr>
    </w:p>
    <w:p w14:paraId="4CA8CF9C" w14:textId="77777777" w:rsidR="008E280C" w:rsidRDefault="008E280C" w:rsidP="008E280C"/>
    <w:p w14:paraId="1C0937D5" w14:textId="77777777" w:rsidR="008E280C" w:rsidRPr="008E280C" w:rsidRDefault="008E280C" w:rsidP="008E280C"/>
    <w:p w14:paraId="76C21818" w14:textId="08047289" w:rsidR="00503522" w:rsidRPr="008E280C" w:rsidRDefault="00D504BD" w:rsidP="008E280C">
      <w:pPr>
        <w:pStyle w:val="Heading1"/>
        <w:rPr>
          <w:rFonts w:ascii="Arial" w:hAnsi="Arial" w:cs="Arial"/>
          <w:b/>
          <w:bCs/>
          <w:sz w:val="22"/>
          <w:szCs w:val="22"/>
        </w:rPr>
      </w:pPr>
      <w:r w:rsidRPr="008E280C">
        <w:rPr>
          <w:rFonts w:ascii="Arial" w:hAnsi="Arial" w:cs="Arial"/>
          <w:b/>
          <w:bCs/>
          <w:sz w:val="22"/>
          <w:szCs w:val="22"/>
        </w:rPr>
        <w:lastRenderedPageBreak/>
        <w:t>I</w:t>
      </w:r>
      <w:r w:rsidR="00CA6327" w:rsidRPr="008E280C">
        <w:rPr>
          <w:rFonts w:ascii="Arial" w:hAnsi="Arial" w:cs="Arial"/>
          <w:b/>
          <w:bCs/>
          <w:sz w:val="22"/>
          <w:szCs w:val="22"/>
        </w:rPr>
        <w:t>ntroduction</w:t>
      </w:r>
      <w:bookmarkEnd w:id="0"/>
      <w:bookmarkEnd w:id="1"/>
      <w:bookmarkEnd w:id="2"/>
    </w:p>
    <w:p w14:paraId="07446B8B" w14:textId="77777777" w:rsidR="008E280C" w:rsidRPr="008E280C" w:rsidRDefault="008E280C" w:rsidP="008E280C"/>
    <w:p w14:paraId="229182AE" w14:textId="6DE78153" w:rsidR="00D504BD" w:rsidRPr="008E280C" w:rsidRDefault="007C33AF" w:rsidP="008E280C">
      <w:pPr>
        <w:spacing w:line="360" w:lineRule="auto"/>
        <w:rPr>
          <w:rFonts w:ascii="Arial" w:hAnsi="Arial" w:cs="Arial"/>
          <w:sz w:val="22"/>
        </w:rPr>
      </w:pPr>
      <w:r w:rsidRPr="008E280C">
        <w:rPr>
          <w:rFonts w:ascii="Arial" w:hAnsi="Arial" w:cs="Arial"/>
          <w:sz w:val="22"/>
        </w:rPr>
        <w:t>Depressive</w:t>
      </w:r>
      <w:r w:rsidR="00503522" w:rsidRPr="008E280C">
        <w:rPr>
          <w:rFonts w:ascii="Arial" w:hAnsi="Arial" w:cs="Arial"/>
          <w:sz w:val="22"/>
        </w:rPr>
        <w:t xml:space="preserve"> </w:t>
      </w:r>
      <w:r w:rsidR="00DE2617" w:rsidRPr="008E280C">
        <w:rPr>
          <w:rFonts w:ascii="Arial" w:hAnsi="Arial" w:cs="Arial"/>
          <w:sz w:val="22"/>
        </w:rPr>
        <w:t xml:space="preserve">disorder (Depression) is a very common mental </w:t>
      </w:r>
      <w:r w:rsidR="00D504BD" w:rsidRPr="008E280C">
        <w:rPr>
          <w:rFonts w:ascii="Arial" w:hAnsi="Arial" w:cs="Arial"/>
          <w:sz w:val="22"/>
        </w:rPr>
        <w:t>health condition</w:t>
      </w:r>
      <w:r w:rsidR="00292E84" w:rsidRPr="008E280C">
        <w:rPr>
          <w:rFonts w:ascii="Arial" w:hAnsi="Arial" w:cs="Arial"/>
          <w:sz w:val="22"/>
        </w:rPr>
        <w:t xml:space="preserve"> </w:t>
      </w:r>
      <w:r w:rsidR="00C22246">
        <w:rPr>
          <w:rFonts w:ascii="Arial" w:hAnsi="Arial" w:cs="Arial"/>
          <w:sz w:val="22"/>
        </w:rPr>
        <w:t>marked by a continuing period of l</w:t>
      </w:r>
      <w:r w:rsidR="00DE2617" w:rsidRPr="008E280C">
        <w:rPr>
          <w:rFonts w:ascii="Arial" w:hAnsi="Arial" w:cs="Arial"/>
          <w:sz w:val="22"/>
        </w:rPr>
        <w:t xml:space="preserve">ow mood, </w:t>
      </w:r>
      <w:r w:rsidR="002F4270">
        <w:rPr>
          <w:rFonts w:ascii="Arial" w:hAnsi="Arial" w:cs="Arial"/>
          <w:sz w:val="22"/>
        </w:rPr>
        <w:t>difficulty managing emotions</w:t>
      </w:r>
      <w:r w:rsidR="00DE2617" w:rsidRPr="008E280C">
        <w:rPr>
          <w:rFonts w:ascii="Arial" w:hAnsi="Arial" w:cs="Arial"/>
          <w:sz w:val="22"/>
        </w:rPr>
        <w:t xml:space="preserve"> and a long</w:t>
      </w:r>
      <w:r w:rsidR="00503522" w:rsidRPr="008E280C">
        <w:rPr>
          <w:rFonts w:ascii="Arial" w:hAnsi="Arial" w:cs="Arial"/>
          <w:sz w:val="22"/>
        </w:rPr>
        <w:t>-</w:t>
      </w:r>
      <w:r w:rsidR="00DE2617" w:rsidRPr="008E280C">
        <w:rPr>
          <w:rFonts w:ascii="Arial" w:hAnsi="Arial" w:cs="Arial"/>
          <w:sz w:val="22"/>
        </w:rPr>
        <w:t>term loss of interest</w:t>
      </w:r>
      <w:r w:rsidR="003F63C9" w:rsidRPr="008E280C">
        <w:rPr>
          <w:rFonts w:ascii="Arial" w:hAnsi="Arial" w:cs="Arial"/>
          <w:sz w:val="22"/>
        </w:rPr>
        <w:t xml:space="preserve"> </w:t>
      </w:r>
      <w:r w:rsidR="00DE2617" w:rsidRPr="008E280C">
        <w:rPr>
          <w:rFonts w:ascii="Arial" w:hAnsi="Arial" w:cs="Arial"/>
          <w:sz w:val="22"/>
        </w:rPr>
        <w:t>in daily activities</w:t>
      </w:r>
      <w:r w:rsidR="00503522" w:rsidRPr="008E280C">
        <w:rPr>
          <w:rFonts w:ascii="Arial" w:hAnsi="Arial" w:cs="Arial"/>
          <w:sz w:val="22"/>
        </w:rPr>
        <w:t xml:space="preserve"> </w:t>
      </w:r>
      <w:r w:rsidR="00112CCA" w:rsidRPr="008E280C">
        <w:rPr>
          <w:rFonts w:ascii="Arial" w:hAnsi="Arial" w:cs="Arial"/>
          <w:sz w:val="22"/>
        </w:rPr>
        <w:t xml:space="preserve">(World </w:t>
      </w:r>
      <w:r w:rsidR="0055002E" w:rsidRPr="008E280C">
        <w:rPr>
          <w:rFonts w:ascii="Arial" w:hAnsi="Arial" w:cs="Arial"/>
          <w:sz w:val="22"/>
        </w:rPr>
        <w:t>H</w:t>
      </w:r>
      <w:r w:rsidR="00112CCA" w:rsidRPr="008E280C">
        <w:rPr>
          <w:rFonts w:ascii="Arial" w:hAnsi="Arial" w:cs="Arial"/>
          <w:sz w:val="22"/>
        </w:rPr>
        <w:t>ealth Organization,</w:t>
      </w:r>
      <w:r w:rsidR="00503522" w:rsidRPr="008E280C">
        <w:rPr>
          <w:rFonts w:ascii="Arial" w:hAnsi="Arial" w:cs="Arial"/>
          <w:sz w:val="22"/>
        </w:rPr>
        <w:t xml:space="preserve"> </w:t>
      </w:r>
      <w:r w:rsidR="00112CCA" w:rsidRPr="008E280C">
        <w:rPr>
          <w:rFonts w:ascii="Arial" w:hAnsi="Arial" w:cs="Arial"/>
          <w:sz w:val="22"/>
        </w:rPr>
        <w:t>20</w:t>
      </w:r>
      <w:r w:rsidR="00503522" w:rsidRPr="008E280C">
        <w:rPr>
          <w:rFonts w:ascii="Arial" w:hAnsi="Arial" w:cs="Arial"/>
          <w:sz w:val="22"/>
        </w:rPr>
        <w:t>25).</w:t>
      </w:r>
      <w:r w:rsidR="00DE2617" w:rsidRPr="008E280C">
        <w:rPr>
          <w:rFonts w:ascii="Arial" w:hAnsi="Arial" w:cs="Arial"/>
          <w:sz w:val="22"/>
        </w:rPr>
        <w:t xml:space="preserve"> </w:t>
      </w:r>
      <w:r w:rsidR="00503522" w:rsidRPr="008E280C">
        <w:rPr>
          <w:rFonts w:ascii="Arial" w:hAnsi="Arial" w:cs="Arial"/>
          <w:sz w:val="22"/>
        </w:rPr>
        <w:t>Distinct</w:t>
      </w:r>
      <w:r w:rsidR="00DE2617" w:rsidRPr="008E280C">
        <w:rPr>
          <w:rFonts w:ascii="Arial" w:hAnsi="Arial" w:cs="Arial"/>
          <w:sz w:val="22"/>
        </w:rPr>
        <w:t xml:space="preserve"> from typical fluctuations in mood, depression manifests through physical and cognitive symptoms including severe</w:t>
      </w:r>
      <w:r w:rsidR="00503522" w:rsidRPr="008E280C">
        <w:rPr>
          <w:rFonts w:ascii="Arial" w:hAnsi="Arial" w:cs="Arial"/>
          <w:sz w:val="22"/>
        </w:rPr>
        <w:t xml:space="preserve"> fatigue</w:t>
      </w:r>
      <w:r w:rsidR="00DE2617" w:rsidRPr="008E280C">
        <w:rPr>
          <w:rFonts w:ascii="Arial" w:hAnsi="Arial" w:cs="Arial"/>
          <w:sz w:val="22"/>
        </w:rPr>
        <w:t>,</w:t>
      </w:r>
      <w:r w:rsidR="00503522" w:rsidRPr="008E280C">
        <w:rPr>
          <w:rFonts w:ascii="Arial" w:hAnsi="Arial" w:cs="Arial"/>
          <w:sz w:val="22"/>
        </w:rPr>
        <w:t xml:space="preserve"> </w:t>
      </w:r>
      <w:r w:rsidR="00DE2617" w:rsidRPr="008E280C">
        <w:rPr>
          <w:rFonts w:ascii="Arial" w:hAnsi="Arial" w:cs="Arial"/>
          <w:sz w:val="22"/>
        </w:rPr>
        <w:t>altered sleep and appetite, impaired concentration, feelings of worthlessness and, in severe cases thoughts of suicide.</w:t>
      </w:r>
    </w:p>
    <w:p w14:paraId="7C19F6CB" w14:textId="0B71A9F3" w:rsidR="00F87C17" w:rsidRDefault="00F87C17" w:rsidP="00D504BD">
      <w:pPr>
        <w:spacing w:line="360" w:lineRule="auto"/>
        <w:jc w:val="both"/>
        <w:rPr>
          <w:rFonts w:ascii="Arial" w:hAnsi="Arial" w:cs="Arial"/>
          <w:sz w:val="22"/>
        </w:rPr>
      </w:pPr>
      <w:r w:rsidRPr="008E280C">
        <w:rPr>
          <w:rFonts w:ascii="Arial" w:hAnsi="Arial" w:cs="Arial"/>
          <w:sz w:val="22"/>
        </w:rPr>
        <w:t xml:space="preserve">Depression </w:t>
      </w:r>
      <w:r w:rsidR="005025D9" w:rsidRPr="008E280C">
        <w:rPr>
          <w:rFonts w:ascii="Arial" w:hAnsi="Arial" w:cs="Arial"/>
          <w:sz w:val="22"/>
        </w:rPr>
        <w:t>now adays i</w:t>
      </w:r>
      <w:r w:rsidRPr="008E280C">
        <w:rPr>
          <w:rFonts w:ascii="Arial" w:hAnsi="Arial" w:cs="Arial"/>
          <w:sz w:val="22"/>
        </w:rPr>
        <w:t>s very common especially with people suffering mental health.</w:t>
      </w:r>
      <w:r w:rsidR="00503522" w:rsidRPr="008E280C">
        <w:rPr>
          <w:rFonts w:ascii="Arial" w:hAnsi="Arial" w:cs="Arial"/>
          <w:sz w:val="22"/>
        </w:rPr>
        <w:t xml:space="preserve"> </w:t>
      </w:r>
      <w:r w:rsidRPr="008E280C">
        <w:rPr>
          <w:rFonts w:ascii="Arial" w:hAnsi="Arial" w:cs="Arial"/>
          <w:sz w:val="22"/>
        </w:rPr>
        <w:t>People suffering from depressive disorder sometimes feeling suicidal if not being treated as early as possible</w:t>
      </w:r>
      <w:r w:rsidR="00462831" w:rsidRPr="008E280C">
        <w:rPr>
          <w:rFonts w:ascii="Arial" w:hAnsi="Arial" w:cs="Arial"/>
          <w:sz w:val="22"/>
        </w:rPr>
        <w:t>.</w:t>
      </w:r>
      <w:r w:rsidR="00503522" w:rsidRPr="008E280C">
        <w:rPr>
          <w:rFonts w:ascii="Arial" w:hAnsi="Arial" w:cs="Arial"/>
          <w:sz w:val="22"/>
        </w:rPr>
        <w:t xml:space="preserve"> </w:t>
      </w:r>
      <w:r w:rsidR="00462831" w:rsidRPr="008E280C">
        <w:rPr>
          <w:rFonts w:ascii="Arial" w:hAnsi="Arial" w:cs="Arial"/>
          <w:sz w:val="22"/>
        </w:rPr>
        <w:t xml:space="preserve">The </w:t>
      </w:r>
      <w:r w:rsidR="00503522" w:rsidRPr="008E280C">
        <w:rPr>
          <w:rFonts w:ascii="Arial" w:hAnsi="Arial" w:cs="Arial"/>
          <w:sz w:val="22"/>
        </w:rPr>
        <w:t>GP</w:t>
      </w:r>
      <w:r w:rsidR="00462831" w:rsidRPr="008E280C">
        <w:rPr>
          <w:rFonts w:ascii="Arial" w:hAnsi="Arial" w:cs="Arial"/>
          <w:sz w:val="22"/>
        </w:rPr>
        <w:t xml:space="preserve"> normal</w:t>
      </w:r>
      <w:r w:rsidR="00503522" w:rsidRPr="008E280C">
        <w:rPr>
          <w:rFonts w:ascii="Arial" w:hAnsi="Arial" w:cs="Arial"/>
          <w:sz w:val="22"/>
        </w:rPr>
        <w:t>l</w:t>
      </w:r>
      <w:r w:rsidR="00462831" w:rsidRPr="008E280C">
        <w:rPr>
          <w:rFonts w:ascii="Arial" w:hAnsi="Arial" w:cs="Arial"/>
          <w:sz w:val="22"/>
        </w:rPr>
        <w:t>y refer</w:t>
      </w:r>
      <w:r w:rsidR="00503522" w:rsidRPr="008E280C">
        <w:rPr>
          <w:rFonts w:ascii="Arial" w:hAnsi="Arial" w:cs="Arial"/>
          <w:sz w:val="22"/>
        </w:rPr>
        <w:t>s</w:t>
      </w:r>
      <w:r w:rsidR="00462831" w:rsidRPr="008E280C">
        <w:rPr>
          <w:rFonts w:ascii="Arial" w:hAnsi="Arial" w:cs="Arial"/>
          <w:sz w:val="22"/>
        </w:rPr>
        <w:t xml:space="preserve"> you t</w:t>
      </w:r>
      <w:r w:rsidR="00D573CA" w:rsidRPr="008E280C">
        <w:rPr>
          <w:rFonts w:ascii="Arial" w:hAnsi="Arial" w:cs="Arial"/>
          <w:sz w:val="22"/>
        </w:rPr>
        <w:t xml:space="preserve">o </w:t>
      </w:r>
      <w:r w:rsidR="00462831" w:rsidRPr="008E280C">
        <w:rPr>
          <w:rFonts w:ascii="Arial" w:hAnsi="Arial" w:cs="Arial"/>
          <w:sz w:val="22"/>
        </w:rPr>
        <w:t>the mental health professional</w:t>
      </w:r>
      <w:r w:rsidR="00503522" w:rsidRPr="008E280C">
        <w:rPr>
          <w:rFonts w:ascii="Arial" w:hAnsi="Arial" w:cs="Arial"/>
          <w:sz w:val="22"/>
        </w:rPr>
        <w:t xml:space="preserve"> community team.</w:t>
      </w:r>
    </w:p>
    <w:p w14:paraId="3BE95EE2" w14:textId="77777777" w:rsidR="008E280C" w:rsidRPr="008E280C" w:rsidRDefault="008E280C" w:rsidP="00D504BD">
      <w:pPr>
        <w:spacing w:line="360" w:lineRule="auto"/>
        <w:jc w:val="both"/>
        <w:rPr>
          <w:rFonts w:ascii="Arial" w:hAnsi="Arial" w:cs="Arial"/>
          <w:sz w:val="22"/>
        </w:rPr>
      </w:pPr>
    </w:p>
    <w:p w14:paraId="0271D085" w14:textId="33F09781" w:rsidR="008E6CF5" w:rsidRPr="008E280C" w:rsidRDefault="00D504BD" w:rsidP="00D504BD">
      <w:pPr>
        <w:pStyle w:val="Heading1"/>
        <w:rPr>
          <w:rFonts w:ascii="Arial" w:hAnsi="Arial" w:cs="Arial"/>
          <w:b/>
          <w:bCs/>
          <w:sz w:val="22"/>
          <w:szCs w:val="22"/>
        </w:rPr>
      </w:pPr>
      <w:bookmarkStart w:id="3" w:name="_Toc237103806"/>
      <w:bookmarkStart w:id="4" w:name="_Toc237154797"/>
      <w:bookmarkStart w:id="5" w:name="_Toc237154814"/>
      <w:r w:rsidRPr="008E280C">
        <w:rPr>
          <w:rFonts w:ascii="Arial" w:hAnsi="Arial" w:cs="Arial"/>
          <w:b/>
          <w:bCs/>
          <w:sz w:val="22"/>
          <w:szCs w:val="22"/>
        </w:rPr>
        <w:t>M</w:t>
      </w:r>
      <w:r w:rsidR="008E6CF5" w:rsidRPr="008E280C">
        <w:rPr>
          <w:rFonts w:ascii="Arial" w:hAnsi="Arial" w:cs="Arial"/>
          <w:b/>
          <w:bCs/>
          <w:sz w:val="22"/>
          <w:szCs w:val="22"/>
        </w:rPr>
        <w:t>easuring and monitoring depression</w:t>
      </w:r>
      <w:bookmarkEnd w:id="3"/>
      <w:bookmarkEnd w:id="4"/>
      <w:bookmarkEnd w:id="5"/>
    </w:p>
    <w:p w14:paraId="3E1C89DC" w14:textId="77777777" w:rsidR="00D504BD" w:rsidRPr="008E280C" w:rsidRDefault="00D504BD" w:rsidP="00D504BD">
      <w:pPr>
        <w:autoSpaceDE w:val="0"/>
        <w:autoSpaceDN w:val="0"/>
        <w:adjustRightInd w:val="0"/>
        <w:spacing w:after="0" w:line="360" w:lineRule="auto"/>
        <w:rPr>
          <w:rFonts w:ascii="Arial" w:hAnsi="Arial" w:cs="Arial"/>
          <w:sz w:val="22"/>
          <w14:ligatures w14:val="standardContextual"/>
        </w:rPr>
      </w:pPr>
    </w:p>
    <w:p w14:paraId="7161D8B3" w14:textId="7636D1C0" w:rsidR="008E6CF5" w:rsidRPr="008E280C" w:rsidRDefault="00316273"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Measuring </w:t>
      </w:r>
      <w:r w:rsidR="00D504BD" w:rsidRPr="008E280C">
        <w:rPr>
          <w:rFonts w:ascii="Arial" w:hAnsi="Arial" w:cs="Arial"/>
          <w:sz w:val="22"/>
          <w14:ligatures w14:val="standardContextual"/>
        </w:rPr>
        <w:t>depression</w:t>
      </w:r>
      <w:r w:rsidRPr="008E280C">
        <w:rPr>
          <w:rFonts w:ascii="Arial" w:hAnsi="Arial" w:cs="Arial"/>
          <w:sz w:val="22"/>
          <w14:ligatures w14:val="standardContextual"/>
        </w:rPr>
        <w:t xml:space="preserve"> </w:t>
      </w:r>
      <w:r w:rsidR="008E6CF5" w:rsidRPr="008E280C">
        <w:rPr>
          <w:rFonts w:ascii="Arial" w:hAnsi="Arial" w:cs="Arial"/>
          <w:sz w:val="22"/>
          <w14:ligatures w14:val="standardContextual"/>
        </w:rPr>
        <w:t xml:space="preserve">is important </w:t>
      </w:r>
      <w:r w:rsidRPr="008E280C">
        <w:rPr>
          <w:rFonts w:ascii="Arial" w:hAnsi="Arial" w:cs="Arial"/>
          <w:sz w:val="22"/>
          <w14:ligatures w14:val="standardContextual"/>
        </w:rPr>
        <w:t xml:space="preserve">because </w:t>
      </w:r>
      <w:r w:rsidR="008E6CF5" w:rsidRPr="008E280C">
        <w:rPr>
          <w:rFonts w:ascii="Arial" w:hAnsi="Arial" w:cs="Arial"/>
          <w:sz w:val="22"/>
          <w14:ligatures w14:val="standardContextual"/>
        </w:rPr>
        <w:t xml:space="preserve">it helps health </w:t>
      </w:r>
      <w:r w:rsidRPr="008E280C">
        <w:rPr>
          <w:rFonts w:ascii="Arial" w:hAnsi="Arial" w:cs="Arial"/>
          <w:sz w:val="22"/>
          <w14:ligatures w14:val="standardContextual"/>
        </w:rPr>
        <w:t>professionals understand h</w:t>
      </w:r>
      <w:r w:rsidR="008E6CF5" w:rsidRPr="008E280C">
        <w:rPr>
          <w:rFonts w:ascii="Arial" w:hAnsi="Arial" w:cs="Arial"/>
          <w:sz w:val="22"/>
          <w14:ligatures w14:val="standardContextual"/>
        </w:rPr>
        <w:t xml:space="preserve">ow </w:t>
      </w:r>
      <w:r w:rsidRPr="008E280C">
        <w:rPr>
          <w:rFonts w:ascii="Arial" w:hAnsi="Arial" w:cs="Arial"/>
          <w:sz w:val="22"/>
          <w14:ligatures w14:val="standardContextual"/>
        </w:rPr>
        <w:t xml:space="preserve">common the conditions </w:t>
      </w:r>
      <w:r w:rsidR="0055002E" w:rsidRPr="008E280C">
        <w:rPr>
          <w:rFonts w:ascii="Arial" w:hAnsi="Arial" w:cs="Arial"/>
          <w:sz w:val="22"/>
          <w14:ligatures w14:val="standardContextual"/>
        </w:rPr>
        <w:t>are at</w:t>
      </w:r>
      <w:r w:rsidR="00D504BD" w:rsidRPr="008E280C">
        <w:rPr>
          <w:rFonts w:ascii="Arial" w:hAnsi="Arial" w:cs="Arial"/>
          <w:sz w:val="22"/>
          <w14:ligatures w14:val="standardContextual"/>
        </w:rPr>
        <w:t xml:space="preserve"> identifying</w:t>
      </w:r>
      <w:r w:rsidR="008E6CF5" w:rsidRPr="008E280C">
        <w:rPr>
          <w:rFonts w:ascii="Arial" w:hAnsi="Arial" w:cs="Arial"/>
          <w:sz w:val="22"/>
          <w14:ligatures w14:val="standardContextual"/>
        </w:rPr>
        <w:t xml:space="preserve"> people who may require support and assess whether treatment is helping. Depression can be measured at both an individual and population level.</w:t>
      </w:r>
    </w:p>
    <w:p w14:paraId="374AD425" w14:textId="77777777" w:rsidR="00265BA7" w:rsidRPr="008E280C" w:rsidRDefault="00265BA7" w:rsidP="00D504BD">
      <w:pPr>
        <w:autoSpaceDE w:val="0"/>
        <w:autoSpaceDN w:val="0"/>
        <w:adjustRightInd w:val="0"/>
        <w:spacing w:after="0" w:line="360" w:lineRule="auto"/>
        <w:rPr>
          <w:rFonts w:ascii="Arial" w:hAnsi="Arial" w:cs="Arial"/>
          <w:sz w:val="22"/>
          <w14:ligatures w14:val="standardContextual"/>
        </w:rPr>
      </w:pPr>
    </w:p>
    <w:p w14:paraId="4B6C30B7" w14:textId="4FBB4852" w:rsidR="008E6CF5" w:rsidRPr="008E280C" w:rsidRDefault="00265BA7"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At an individual l</w:t>
      </w:r>
      <w:r w:rsidR="008E6CF5" w:rsidRPr="008E280C">
        <w:rPr>
          <w:rFonts w:ascii="Arial" w:hAnsi="Arial" w:cs="Arial"/>
          <w:sz w:val="22"/>
          <w14:ligatures w14:val="standardContextual"/>
        </w:rPr>
        <w:t xml:space="preserve">evel, healthcare professionals consider symptoms, their duration and their effect on everyday life. Questionnaires can also be used to </w:t>
      </w:r>
      <w:r w:rsidR="007C1DB0">
        <w:rPr>
          <w:rFonts w:ascii="Arial" w:hAnsi="Arial" w:cs="Arial"/>
          <w:sz w:val="22"/>
          <w14:ligatures w14:val="standardContextual"/>
        </w:rPr>
        <w:t>assess how</w:t>
      </w:r>
      <w:r w:rsidR="008E6CF5" w:rsidRPr="008E280C">
        <w:rPr>
          <w:rFonts w:ascii="Arial" w:hAnsi="Arial" w:cs="Arial"/>
          <w:sz w:val="22"/>
          <w14:ligatures w14:val="standardContextual"/>
        </w:rPr>
        <w:t xml:space="preserve"> sever</w:t>
      </w:r>
      <w:r w:rsidR="007C1DB0">
        <w:rPr>
          <w:rFonts w:ascii="Arial" w:hAnsi="Arial" w:cs="Arial"/>
          <w:sz w:val="22"/>
          <w14:ligatures w14:val="standardContextual"/>
        </w:rPr>
        <w:t>e</w:t>
      </w:r>
      <w:r w:rsidR="008E6CF5" w:rsidRPr="008E280C">
        <w:rPr>
          <w:rFonts w:ascii="Arial" w:hAnsi="Arial" w:cs="Arial"/>
          <w:sz w:val="22"/>
          <w14:ligatures w14:val="standardContextual"/>
        </w:rPr>
        <w:t xml:space="preserve"> depressive symptoms</w:t>
      </w:r>
      <w:r w:rsidR="007C1DB0">
        <w:rPr>
          <w:rFonts w:ascii="Arial" w:hAnsi="Arial" w:cs="Arial"/>
          <w:sz w:val="22"/>
          <w14:ligatures w14:val="standardContextual"/>
        </w:rPr>
        <w:t xml:space="preserve"> are.</w:t>
      </w:r>
      <w:r w:rsidR="008E6CF5" w:rsidRPr="008E280C">
        <w:rPr>
          <w:rFonts w:ascii="Arial" w:hAnsi="Arial" w:cs="Arial"/>
          <w:sz w:val="22"/>
          <w14:ligatures w14:val="standardContextual"/>
        </w:rPr>
        <w:t xml:space="preserve"> One example is the </w:t>
      </w:r>
      <w:r w:rsidR="00D504BD" w:rsidRPr="008E280C">
        <w:rPr>
          <w:rFonts w:ascii="Arial" w:hAnsi="Arial" w:cs="Arial"/>
          <w:sz w:val="22"/>
          <w14:ligatures w14:val="standardContextual"/>
        </w:rPr>
        <w:t xml:space="preserve">Patient </w:t>
      </w:r>
      <w:r w:rsidR="008E6CF5" w:rsidRPr="008E280C">
        <w:rPr>
          <w:rFonts w:ascii="Arial" w:hAnsi="Arial" w:cs="Arial"/>
          <w:sz w:val="22"/>
          <w14:ligatures w14:val="standardContextual"/>
        </w:rPr>
        <w:t>Health Questionnaire</w:t>
      </w:r>
      <w:r w:rsidR="00D504BD" w:rsidRPr="008E280C">
        <w:rPr>
          <w:rFonts w:ascii="Arial" w:hAnsi="Arial" w:cs="Arial"/>
          <w:sz w:val="22"/>
          <w14:ligatures w14:val="standardContextual"/>
        </w:rPr>
        <w:t xml:space="preserve"> </w:t>
      </w:r>
      <w:r w:rsidR="008E6CF5" w:rsidRPr="008E280C">
        <w:rPr>
          <w:rFonts w:ascii="Arial" w:hAnsi="Arial" w:cs="Arial"/>
          <w:sz w:val="22"/>
          <w14:ligatures w14:val="standardContextual"/>
        </w:rPr>
        <w:t xml:space="preserve">8(PHQ-8). The ONS used this questionnaire when collecting information about depressive symptoms among adults in Great Britain. A score of 10 or above was </w:t>
      </w:r>
      <w:r w:rsidR="00D504BD" w:rsidRPr="008E280C">
        <w:rPr>
          <w:rFonts w:ascii="Arial" w:hAnsi="Arial" w:cs="Arial"/>
          <w:sz w:val="22"/>
          <w14:ligatures w14:val="standardContextual"/>
        </w:rPr>
        <w:t>classified as</w:t>
      </w:r>
      <w:r w:rsidR="008E6CF5" w:rsidRPr="008E280C">
        <w:rPr>
          <w:rFonts w:ascii="Arial" w:hAnsi="Arial" w:cs="Arial"/>
          <w:sz w:val="22"/>
          <w14:ligatures w14:val="standardContextual"/>
        </w:rPr>
        <w:t xml:space="preserve"> moderate to </w:t>
      </w:r>
      <w:r w:rsidRPr="008E280C">
        <w:rPr>
          <w:rFonts w:ascii="Arial" w:hAnsi="Arial" w:cs="Arial"/>
          <w:sz w:val="22"/>
          <w14:ligatures w14:val="standardContextual"/>
        </w:rPr>
        <w:t xml:space="preserve">severe </w:t>
      </w:r>
      <w:r w:rsidR="008E6CF5" w:rsidRPr="008E280C">
        <w:rPr>
          <w:rFonts w:ascii="Arial" w:hAnsi="Arial" w:cs="Arial"/>
          <w:sz w:val="22"/>
          <w14:ligatures w14:val="standardContextual"/>
        </w:rPr>
        <w:t xml:space="preserve">depressive symptoms, while a score below 10 indicated no or mild depressive symptoms (Office for National Statistics, 2025). </w:t>
      </w:r>
    </w:p>
    <w:p w14:paraId="1095C04A"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5BFE8842" w14:textId="5B17914C" w:rsidR="008E6CF5" w:rsidRDefault="0055002E"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P</w:t>
      </w:r>
      <w:r w:rsidR="00D504BD" w:rsidRPr="008E280C">
        <w:rPr>
          <w:rFonts w:ascii="Arial" w:hAnsi="Arial" w:cs="Arial"/>
          <w:sz w:val="22"/>
          <w14:ligatures w14:val="standardContextual"/>
        </w:rPr>
        <w:t>opulation</w:t>
      </w:r>
      <w:r w:rsidR="008E6CF5" w:rsidRPr="008E280C">
        <w:rPr>
          <w:rFonts w:ascii="Arial" w:hAnsi="Arial" w:cs="Arial"/>
          <w:sz w:val="22"/>
          <w14:ligatures w14:val="standardContextual"/>
        </w:rPr>
        <w:t xml:space="preserve"> surveys are another method of monitoring depression. The ONS uses its Opinions and Lifestyle Survey to collect information from adults across Great Britain. This provides information about differences between age groups and allows changes in depressive symptoms to be followed over time. In April 2025, 18% of adults aged 16 years and over reported moderate to severe depressive symptoms. Younger adults were particularly affected, with 26% of people aged 16 to 29 reporting these symptoms compared with 8% of adults aged 70 years and over (Office for National Statistics, 2025). </w:t>
      </w:r>
    </w:p>
    <w:p w14:paraId="410F5679" w14:textId="0CF57599" w:rsidR="00004BB1" w:rsidRPr="008E280C" w:rsidRDefault="00004BB1" w:rsidP="00D504BD">
      <w:pPr>
        <w:autoSpaceDE w:val="0"/>
        <w:autoSpaceDN w:val="0"/>
        <w:adjustRightInd w:val="0"/>
        <w:spacing w:after="0" w:line="360" w:lineRule="auto"/>
        <w:rPr>
          <w:rFonts w:ascii="Arial" w:hAnsi="Arial" w:cs="Arial"/>
          <w:sz w:val="22"/>
          <w14:ligatures w14:val="standardContextual"/>
        </w:rPr>
      </w:pPr>
    </w:p>
    <w:p w14:paraId="4EBE40B7"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73C5862B" w14:textId="63DCF3DC" w:rsidR="008E6CF5" w:rsidRPr="008E280C" w:rsidRDefault="00D504BD"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International research</w:t>
      </w:r>
      <w:r w:rsidR="008E6CF5" w:rsidRPr="008E280C">
        <w:rPr>
          <w:rFonts w:ascii="Arial" w:hAnsi="Arial" w:cs="Arial"/>
          <w:sz w:val="22"/>
          <w14:ligatures w14:val="standardContextual"/>
        </w:rPr>
        <w:t xml:space="preserve"> also helps measure the </w:t>
      </w:r>
      <w:r w:rsidR="003F63C9" w:rsidRPr="008E280C">
        <w:rPr>
          <w:rFonts w:ascii="Arial" w:hAnsi="Arial" w:cs="Arial"/>
          <w:sz w:val="22"/>
          <w14:ligatures w14:val="standardContextual"/>
        </w:rPr>
        <w:t>pressure o</w:t>
      </w:r>
      <w:r w:rsidR="008E6CF5" w:rsidRPr="008E280C">
        <w:rPr>
          <w:rFonts w:ascii="Arial" w:hAnsi="Arial" w:cs="Arial"/>
          <w:sz w:val="22"/>
          <w14:ligatures w14:val="standardContextual"/>
        </w:rPr>
        <w:t>f depression</w:t>
      </w:r>
      <w:r w:rsidR="003F63C9" w:rsidRPr="008E280C">
        <w:rPr>
          <w:rFonts w:ascii="Arial" w:hAnsi="Arial" w:cs="Arial"/>
          <w:sz w:val="22"/>
          <w14:ligatures w14:val="standardContextual"/>
        </w:rPr>
        <w:t xml:space="preserve"> on public services</w:t>
      </w:r>
      <w:r w:rsidR="008E6CF5" w:rsidRPr="008E280C">
        <w:rPr>
          <w:rFonts w:ascii="Arial" w:hAnsi="Arial" w:cs="Arial"/>
          <w:sz w:val="22"/>
          <w14:ligatures w14:val="standardContextual"/>
        </w:rPr>
        <w:t xml:space="preserve">. Chen </w:t>
      </w:r>
      <w:r w:rsidR="008E6CF5" w:rsidRPr="008E280C">
        <w:rPr>
          <w:rFonts w:ascii="Arial" w:hAnsi="Arial" w:cs="Arial"/>
          <w:i/>
          <w:iCs/>
          <w:sz w:val="22"/>
          <w14:ligatures w14:val="standardContextual"/>
        </w:rPr>
        <w:t>et al.</w:t>
      </w:r>
      <w:r w:rsidR="008E6CF5" w:rsidRPr="008E280C">
        <w:rPr>
          <w:rFonts w:ascii="Arial" w:hAnsi="Arial" w:cs="Arial"/>
          <w:sz w:val="22"/>
          <w14:ligatures w14:val="standardContextual"/>
        </w:rPr>
        <w:t xml:space="preserve"> (2025) examined information from the Global Burden of Disease Study 2021 covering 204 countries and 21 </w:t>
      </w:r>
      <w:r w:rsidRPr="008E280C">
        <w:rPr>
          <w:rFonts w:ascii="Arial" w:hAnsi="Arial" w:cs="Arial"/>
          <w:sz w:val="22"/>
          <w14:ligatures w14:val="standardContextual"/>
        </w:rPr>
        <w:t>regions. The researchers</w:t>
      </w:r>
      <w:r w:rsidR="008E6CF5" w:rsidRPr="008E280C">
        <w:rPr>
          <w:rFonts w:ascii="Arial" w:hAnsi="Arial" w:cs="Arial"/>
          <w:sz w:val="22"/>
          <w14:ligatures w14:val="standardContextual"/>
        </w:rPr>
        <w:t xml:space="preserve"> examined prevalence and disability-adjusted life years (DALYs), as well as differences between age groups, sexes and geographical areas</w:t>
      </w:r>
      <w:r w:rsidR="00623EDB" w:rsidRPr="008E280C">
        <w:rPr>
          <w:rFonts w:ascii="Arial" w:hAnsi="Arial" w:cs="Arial"/>
          <w:sz w:val="22"/>
          <w14:ligatures w14:val="standardContextual"/>
        </w:rPr>
        <w:t xml:space="preserve"> </w:t>
      </w:r>
      <w:r w:rsidR="007C5810" w:rsidRPr="008E280C">
        <w:rPr>
          <w:rFonts w:ascii="Arial" w:hAnsi="Arial" w:cs="Arial"/>
          <w:sz w:val="22"/>
          <w14:ligatures w14:val="standardContextual"/>
        </w:rPr>
        <w:t>Their</w:t>
      </w:r>
      <w:r w:rsidR="008E6CF5" w:rsidRPr="008E280C">
        <w:rPr>
          <w:rFonts w:ascii="Arial" w:hAnsi="Arial" w:cs="Arial"/>
          <w:sz w:val="22"/>
          <w14:ligatures w14:val="standardContextual"/>
        </w:rPr>
        <w:t xml:space="preserve"> findings showed that the number of prevalent depressive disorder cases increased by approximately 88.5% between 1990 and 2021. </w:t>
      </w:r>
    </w:p>
    <w:p w14:paraId="7BB909B7"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04B6B97B" w14:textId="12747199" w:rsidR="008E6CF5" w:rsidRDefault="00AB3006"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Monitoring these</w:t>
      </w:r>
      <w:r w:rsidR="008E6CF5" w:rsidRPr="008E280C">
        <w:rPr>
          <w:rFonts w:ascii="Arial" w:hAnsi="Arial" w:cs="Arial"/>
          <w:sz w:val="22"/>
          <w14:ligatures w14:val="standardContextual"/>
        </w:rPr>
        <w:t xml:space="preserve"> figures is important because an increase in cases may indicate a greater need for mental health services. It can also help governments and healthcare organisations plan resources, identify groups that may be at greater risk and develop appropriate prevention </w:t>
      </w:r>
      <w:r w:rsidR="00775C41" w:rsidRPr="008E280C">
        <w:rPr>
          <w:rFonts w:ascii="Arial" w:hAnsi="Arial" w:cs="Arial"/>
          <w:sz w:val="22"/>
          <w14:ligatures w14:val="standardContextual"/>
        </w:rPr>
        <w:t>strategies</w:t>
      </w:r>
    </w:p>
    <w:p w14:paraId="5EE07025" w14:textId="77777777" w:rsidR="008E280C" w:rsidRPr="008E280C" w:rsidRDefault="008E280C" w:rsidP="00D504BD">
      <w:pPr>
        <w:autoSpaceDE w:val="0"/>
        <w:autoSpaceDN w:val="0"/>
        <w:adjustRightInd w:val="0"/>
        <w:spacing w:after="0" w:line="360" w:lineRule="auto"/>
        <w:rPr>
          <w:rFonts w:ascii="Arial" w:hAnsi="Arial" w:cs="Arial"/>
          <w:sz w:val="22"/>
          <w14:ligatures w14:val="standardContextual"/>
        </w:rPr>
      </w:pPr>
    </w:p>
    <w:p w14:paraId="33A326C7" w14:textId="27C64445" w:rsidR="008E6CF5" w:rsidRPr="008E280C" w:rsidRDefault="00D504BD" w:rsidP="0053113B">
      <w:pPr>
        <w:pStyle w:val="Heading1"/>
        <w:jc w:val="both"/>
        <w:rPr>
          <w:rFonts w:ascii="Arial" w:hAnsi="Arial" w:cs="Arial"/>
          <w:b/>
          <w:bCs/>
          <w:sz w:val="22"/>
          <w:szCs w:val="22"/>
        </w:rPr>
      </w:pPr>
      <w:bookmarkStart w:id="6" w:name="_Toc237103807"/>
      <w:bookmarkStart w:id="7" w:name="_Toc237154798"/>
      <w:bookmarkStart w:id="8" w:name="_Toc237154815"/>
      <w:r w:rsidRPr="008E280C">
        <w:rPr>
          <w:rFonts w:ascii="Arial" w:hAnsi="Arial" w:cs="Arial"/>
          <w:b/>
          <w:bCs/>
          <w:sz w:val="22"/>
          <w:szCs w:val="22"/>
        </w:rPr>
        <w:t>De</w:t>
      </w:r>
      <w:r w:rsidR="008E6CF5" w:rsidRPr="008E280C">
        <w:rPr>
          <w:rFonts w:ascii="Arial" w:hAnsi="Arial" w:cs="Arial"/>
          <w:b/>
          <w:bCs/>
          <w:sz w:val="22"/>
          <w:szCs w:val="22"/>
        </w:rPr>
        <w:t xml:space="preserve">pression can be </w:t>
      </w:r>
      <w:bookmarkEnd w:id="6"/>
      <w:bookmarkEnd w:id="7"/>
      <w:bookmarkEnd w:id="8"/>
      <w:r w:rsidR="00C6259A">
        <w:rPr>
          <w:rFonts w:ascii="Arial" w:hAnsi="Arial" w:cs="Arial"/>
          <w:b/>
          <w:bCs/>
          <w:sz w:val="22"/>
          <w:szCs w:val="22"/>
        </w:rPr>
        <w:t>controlled</w:t>
      </w:r>
    </w:p>
    <w:p w14:paraId="15136B00"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24FC9626"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Depression cannot always be prevented because it can develop for different reasons. However, early recognition, appropriate treatment and ongoing support can help control symptoms and reduce their effect on a person’s life.</w:t>
      </w:r>
    </w:p>
    <w:p w14:paraId="0918FDA9"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1EC7E54F"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The World Health Organization (2025) states that effective treatments are available for depression. Treatment can include psychological therapies and, depending on the severity of the condition and the person’s circumstances, medication.  The appropriate approach should therefore be based on the individual’s needs rather than using the same treatment for everyone.</w:t>
      </w:r>
    </w:p>
    <w:p w14:paraId="75B4C1EA"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32803362"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In the UK, treatment can begin through primary care. A person may speak to a GP about their symptoms, and the GP can assess their mental health and decide what support is appropriate. People can also access some NHS mental health services without first seeing a GP. For example, adults can self-refer to NHS talking therapies in many areas (NHS, 2026). </w:t>
      </w:r>
    </w:p>
    <w:p w14:paraId="7B3FF65D"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5FDB3DBA" w14:textId="3929574F"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For people experiencing less severe depression, treatment may include guided self-help, talking therapies and lifestyle changes. Cognitive </w:t>
      </w:r>
      <w:r w:rsidR="0055002E" w:rsidRPr="008E280C">
        <w:rPr>
          <w:rFonts w:ascii="Arial" w:hAnsi="Arial" w:cs="Arial"/>
          <w:sz w:val="22"/>
          <w14:ligatures w14:val="standardContextual"/>
        </w:rPr>
        <w:t>B</w:t>
      </w:r>
      <w:r w:rsidRPr="008E280C">
        <w:rPr>
          <w:rFonts w:ascii="Arial" w:hAnsi="Arial" w:cs="Arial"/>
          <w:sz w:val="22"/>
          <w14:ligatures w14:val="standardContextual"/>
        </w:rPr>
        <w:t xml:space="preserve">ehavioural </w:t>
      </w:r>
      <w:r w:rsidR="0055002E" w:rsidRPr="008E280C">
        <w:rPr>
          <w:rFonts w:ascii="Arial" w:hAnsi="Arial" w:cs="Arial"/>
          <w:sz w:val="22"/>
          <w14:ligatures w14:val="standardContextual"/>
        </w:rPr>
        <w:t>T</w:t>
      </w:r>
      <w:r w:rsidRPr="008E280C">
        <w:rPr>
          <w:rFonts w:ascii="Arial" w:hAnsi="Arial" w:cs="Arial"/>
          <w:sz w:val="22"/>
          <w14:ligatures w14:val="standardContextual"/>
        </w:rPr>
        <w:t xml:space="preserve">herapy (CBT) is </w:t>
      </w:r>
      <w:r w:rsidR="003F63C9" w:rsidRPr="008E280C">
        <w:rPr>
          <w:rFonts w:ascii="Arial" w:hAnsi="Arial" w:cs="Arial"/>
          <w:sz w:val="22"/>
          <w14:ligatures w14:val="standardContextual"/>
        </w:rPr>
        <w:t>a form of</w:t>
      </w:r>
      <w:r w:rsidRPr="008E280C">
        <w:rPr>
          <w:rFonts w:ascii="Arial" w:hAnsi="Arial" w:cs="Arial"/>
          <w:sz w:val="22"/>
          <w14:ligatures w14:val="standardContextual"/>
        </w:rPr>
        <w:t xml:space="preserve"> treatment that may help individuals recognise unhelpful patterns of thinking and behaviour. The NHS also explains that treatment for depression may involve a combination of self-help, talking therapies and medication, depending on the individual’s circumstances and severity of depression (NHS, 2026). </w:t>
      </w:r>
    </w:p>
    <w:p w14:paraId="78DBF0A4"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28ABCF3F" w14:textId="3AC810C4"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Early intervention is particularly important because untreated depression can become more severe and can affect different areas of a person’s life. People should therefore be encouraged to seek help rather than feeling that they </w:t>
      </w:r>
      <w:proofErr w:type="gramStart"/>
      <w:r w:rsidRPr="008E280C">
        <w:rPr>
          <w:rFonts w:ascii="Arial" w:hAnsi="Arial" w:cs="Arial"/>
          <w:sz w:val="22"/>
          <w14:ligatures w14:val="standardContextual"/>
        </w:rPr>
        <w:t>have to</w:t>
      </w:r>
      <w:proofErr w:type="gramEnd"/>
      <w:r w:rsidRPr="008E280C">
        <w:rPr>
          <w:rFonts w:ascii="Arial" w:hAnsi="Arial" w:cs="Arial"/>
          <w:sz w:val="22"/>
          <w14:ligatures w14:val="standardContextual"/>
        </w:rPr>
        <w:t xml:space="preserve"> manage the condition alone. Reducing stigma is also an important part of controlling depression because fear of judgement may prevent individuals from asking for professional </w:t>
      </w:r>
      <w:r w:rsidR="00D504BD" w:rsidRPr="008E280C">
        <w:rPr>
          <w:rFonts w:ascii="Arial" w:hAnsi="Arial" w:cs="Arial"/>
          <w:sz w:val="22"/>
          <w14:ligatures w14:val="standardContextual"/>
        </w:rPr>
        <w:t>assistance</w:t>
      </w:r>
    </w:p>
    <w:p w14:paraId="55028145" w14:textId="77777777" w:rsidR="00D504BD" w:rsidRPr="008E280C" w:rsidRDefault="00D504BD" w:rsidP="00D504BD">
      <w:pPr>
        <w:autoSpaceDE w:val="0"/>
        <w:autoSpaceDN w:val="0"/>
        <w:adjustRightInd w:val="0"/>
        <w:spacing w:after="0" w:line="360" w:lineRule="auto"/>
        <w:rPr>
          <w:rFonts w:ascii="Arial" w:hAnsi="Arial" w:cs="Arial"/>
          <w:sz w:val="22"/>
          <w14:ligatures w14:val="standardContextual"/>
        </w:rPr>
      </w:pPr>
    </w:p>
    <w:p w14:paraId="7689362C" w14:textId="77777777" w:rsidR="008E6CF5" w:rsidRPr="008E280C" w:rsidRDefault="008E6CF5" w:rsidP="00D504BD">
      <w:pPr>
        <w:pStyle w:val="Heading1"/>
        <w:rPr>
          <w:rFonts w:ascii="Arial" w:hAnsi="Arial" w:cs="Arial"/>
          <w:b/>
          <w:bCs/>
          <w:sz w:val="22"/>
          <w:szCs w:val="22"/>
        </w:rPr>
      </w:pPr>
      <w:bookmarkStart w:id="9" w:name="_Toc237103808"/>
      <w:bookmarkStart w:id="10" w:name="_Toc237154799"/>
      <w:bookmarkStart w:id="11" w:name="_Toc237154816"/>
      <w:r w:rsidRPr="008E280C">
        <w:rPr>
          <w:rFonts w:ascii="Arial" w:hAnsi="Arial" w:cs="Arial"/>
          <w:b/>
          <w:bCs/>
          <w:sz w:val="22"/>
          <w:szCs w:val="22"/>
        </w:rPr>
        <w:t>Consequences of depression for people in the community</w:t>
      </w:r>
      <w:bookmarkEnd w:id="9"/>
      <w:bookmarkEnd w:id="10"/>
      <w:bookmarkEnd w:id="11"/>
    </w:p>
    <w:p w14:paraId="08F03D89"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03755484"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Depression can have consequences beyond the individual experiencing the condition. It can affect families, friendships, education, employment and wider community participation.</w:t>
      </w:r>
    </w:p>
    <w:p w14:paraId="4840E84D" w14:textId="58A3DFA7" w:rsidR="008E6CF5" w:rsidRPr="008E280C" w:rsidRDefault="00D504BD"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A person</w:t>
      </w:r>
      <w:r w:rsidR="008E6CF5" w:rsidRPr="008E280C">
        <w:rPr>
          <w:rFonts w:ascii="Arial" w:hAnsi="Arial" w:cs="Arial"/>
          <w:sz w:val="22"/>
          <w14:ligatures w14:val="standardContextual"/>
        </w:rPr>
        <w:t xml:space="preserve"> experiencing depression may lose interest in activities that they previously enjoyed. They may also have low energy, difficulty concentrating and problems maintaining their normal routine. These difficulties can make it harder to attend work or education and can affect productivity and relationships.</w:t>
      </w:r>
    </w:p>
    <w:p w14:paraId="7D1C9E3F"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4DEFD3A4" w14:textId="4CF61D4F" w:rsidR="008E6CF5" w:rsidRPr="008E280C" w:rsidRDefault="00D504BD"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Social isolation</w:t>
      </w:r>
      <w:r w:rsidR="008E6CF5" w:rsidRPr="008E280C">
        <w:rPr>
          <w:rFonts w:ascii="Arial" w:hAnsi="Arial" w:cs="Arial"/>
          <w:sz w:val="22"/>
          <w14:ligatures w14:val="standardContextual"/>
        </w:rPr>
        <w:t xml:space="preserve"> is another important consequence. The ONS found a strong relationship between depressive symptoms and loneliness. In April 2025, </w:t>
      </w:r>
      <w:r w:rsidRPr="008E280C">
        <w:rPr>
          <w:rFonts w:ascii="Arial" w:hAnsi="Arial" w:cs="Arial"/>
          <w:sz w:val="22"/>
          <w14:ligatures w14:val="standardContextual"/>
        </w:rPr>
        <w:t xml:space="preserve">55% </w:t>
      </w:r>
      <w:r w:rsidR="008E6CF5" w:rsidRPr="008E280C">
        <w:rPr>
          <w:rFonts w:ascii="Arial" w:hAnsi="Arial" w:cs="Arial"/>
          <w:sz w:val="22"/>
          <w14:ligatures w14:val="standardContextual"/>
        </w:rPr>
        <w:t xml:space="preserve">adults experiencing moderate to severe depressive symptoms reported feeling lonely often, always or some of the time, compared with 16% among adults with no or mild depressive symptoms </w:t>
      </w:r>
      <w:r w:rsidR="009B2636" w:rsidRPr="008E280C">
        <w:rPr>
          <w:rFonts w:ascii="Arial" w:hAnsi="Arial" w:cs="Arial"/>
          <w:sz w:val="22"/>
          <w14:ligatures w14:val="standardContextual"/>
        </w:rPr>
        <w:t>(Office</w:t>
      </w:r>
      <w:r w:rsidR="008E6CF5" w:rsidRPr="008E280C">
        <w:rPr>
          <w:rFonts w:ascii="Arial" w:hAnsi="Arial" w:cs="Arial"/>
          <w:sz w:val="22"/>
          <w14:ligatures w14:val="standardContextual"/>
        </w:rPr>
        <w:t xml:space="preserve"> for National Statistics, 2025). </w:t>
      </w:r>
    </w:p>
    <w:p w14:paraId="0497250E"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357541D5" w14:textId="00AE9918"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The ONS also identified differences in people’s sense of community. Only 35% of adults experiencing moderate to severe depressive symptoms reported feeling that they belonged to their neighbourhood, compared with 57% of adults with no or mild depressive symptoms (Office for National Statistics, 2025).  This suggests that </w:t>
      </w:r>
      <w:r w:rsidR="00AB3006" w:rsidRPr="008E280C">
        <w:rPr>
          <w:rFonts w:ascii="Arial" w:hAnsi="Arial" w:cs="Arial"/>
          <w:sz w:val="22"/>
          <w14:ligatures w14:val="standardContextual"/>
        </w:rPr>
        <w:t>depression</w:t>
      </w:r>
      <w:r w:rsidR="009B2636" w:rsidRPr="008E280C">
        <w:rPr>
          <w:rFonts w:ascii="Arial" w:hAnsi="Arial" w:cs="Arial"/>
          <w:sz w:val="22"/>
          <w14:ligatures w14:val="standardContextual"/>
        </w:rPr>
        <w:t xml:space="preserve"> </w:t>
      </w:r>
      <w:proofErr w:type="gramStart"/>
      <w:r w:rsidR="003F63C9" w:rsidRPr="008E280C">
        <w:rPr>
          <w:rFonts w:ascii="Arial" w:hAnsi="Arial" w:cs="Arial"/>
          <w:sz w:val="22"/>
          <w14:ligatures w14:val="standardContextual"/>
        </w:rPr>
        <w:t>is</w:t>
      </w:r>
      <w:r w:rsidRPr="008E280C">
        <w:rPr>
          <w:rFonts w:ascii="Arial" w:hAnsi="Arial" w:cs="Arial"/>
          <w:sz w:val="22"/>
          <w14:ligatures w14:val="standardContextual"/>
        </w:rPr>
        <w:t xml:space="preserve"> connected with</w:t>
      </w:r>
      <w:proofErr w:type="gramEnd"/>
      <w:r w:rsidRPr="008E280C">
        <w:rPr>
          <w:rFonts w:ascii="Arial" w:hAnsi="Arial" w:cs="Arial"/>
          <w:sz w:val="22"/>
          <w14:ligatures w14:val="standardContextual"/>
        </w:rPr>
        <w:t xml:space="preserve"> reduced social participation and a weaker sense of connection with other people.</w:t>
      </w:r>
    </w:p>
    <w:p w14:paraId="6E6B679C"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2972C6B5"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Depression may also affect families. Relatives and friends may become concerned about the person’s wellbeing and may need to provide emotional or practical support. In some situations, caring responsibilities can place additional pressure on family members.</w:t>
      </w:r>
    </w:p>
    <w:p w14:paraId="64A0754B" w14:textId="26D88BD4" w:rsidR="008E6CF5" w:rsidRPr="008E280C" w:rsidRDefault="009B2636"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At a </w:t>
      </w:r>
      <w:r w:rsidR="008E6CF5" w:rsidRPr="008E280C">
        <w:rPr>
          <w:rFonts w:ascii="Arial" w:hAnsi="Arial" w:cs="Arial"/>
          <w:sz w:val="22"/>
          <w14:ligatures w14:val="standardContextual"/>
        </w:rPr>
        <w:t xml:space="preserve">wider level, depression creates demands on health and social care services. People may require GP </w:t>
      </w:r>
      <w:r w:rsidR="00D504BD" w:rsidRPr="008E280C">
        <w:rPr>
          <w:rFonts w:ascii="Arial" w:hAnsi="Arial" w:cs="Arial"/>
          <w:sz w:val="22"/>
          <w14:ligatures w14:val="standardContextual"/>
        </w:rPr>
        <w:t>appointments psychological</w:t>
      </w:r>
      <w:r w:rsidR="008E6CF5" w:rsidRPr="008E280C">
        <w:rPr>
          <w:rFonts w:ascii="Arial" w:hAnsi="Arial" w:cs="Arial"/>
          <w:sz w:val="22"/>
          <w14:ligatures w14:val="standardContextual"/>
        </w:rPr>
        <w:t xml:space="preserve"> </w:t>
      </w:r>
      <w:r w:rsidR="0055002E" w:rsidRPr="008E280C">
        <w:rPr>
          <w:rFonts w:ascii="Arial" w:hAnsi="Arial" w:cs="Arial"/>
          <w:sz w:val="22"/>
          <w14:ligatures w14:val="standardContextual"/>
        </w:rPr>
        <w:t>therapies</w:t>
      </w:r>
      <w:r w:rsidR="00D504BD" w:rsidRPr="008E280C">
        <w:rPr>
          <w:rFonts w:ascii="Arial" w:hAnsi="Arial" w:cs="Arial"/>
          <w:sz w:val="22"/>
          <w14:ligatures w14:val="standardContextual"/>
        </w:rPr>
        <w:t xml:space="preserve"> medication</w:t>
      </w:r>
      <w:r w:rsidR="008E6CF5" w:rsidRPr="008E280C">
        <w:rPr>
          <w:rFonts w:ascii="Arial" w:hAnsi="Arial" w:cs="Arial"/>
          <w:sz w:val="22"/>
          <w14:ligatures w14:val="standardContextual"/>
        </w:rPr>
        <w:t xml:space="preserve"> or specialist mental health support. Severe depression can also be associated with suicidal thoughts and behaviour, making timely assessment and appropriate intervention particularly important (World Health Organization, 2025). </w:t>
      </w:r>
    </w:p>
    <w:p w14:paraId="7AC098FB"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49B9D41D" w14:textId="77777777" w:rsidR="008E6CF5" w:rsidRPr="008E280C" w:rsidRDefault="008E6CF5" w:rsidP="00D504BD">
      <w:pPr>
        <w:pStyle w:val="Heading1"/>
        <w:rPr>
          <w:rFonts w:ascii="Arial" w:hAnsi="Arial" w:cs="Arial"/>
          <w:b/>
          <w:bCs/>
          <w:sz w:val="22"/>
          <w:szCs w:val="22"/>
        </w:rPr>
      </w:pPr>
      <w:bookmarkStart w:id="12" w:name="_Toc237103809"/>
      <w:bookmarkStart w:id="13" w:name="_Toc237154800"/>
      <w:bookmarkStart w:id="14" w:name="_Toc237154817"/>
      <w:r w:rsidRPr="008E280C">
        <w:rPr>
          <w:rFonts w:ascii="Arial" w:hAnsi="Arial" w:cs="Arial"/>
          <w:b/>
          <w:bCs/>
          <w:sz w:val="22"/>
          <w:szCs w:val="22"/>
        </w:rPr>
        <w:t>Health and social care support required</w:t>
      </w:r>
      <w:bookmarkEnd w:id="12"/>
      <w:bookmarkEnd w:id="13"/>
      <w:bookmarkEnd w:id="14"/>
    </w:p>
    <w:p w14:paraId="790B2AD5"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3C772677" w14:textId="6456E969" w:rsidR="008E6CF5" w:rsidRPr="008E280C" w:rsidRDefault="009A7D6F"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People </w:t>
      </w:r>
      <w:r w:rsidR="003339D1" w:rsidRPr="008E280C">
        <w:rPr>
          <w:rFonts w:ascii="Arial" w:hAnsi="Arial" w:cs="Arial"/>
          <w:sz w:val="22"/>
          <w14:ligatures w14:val="standardContextual"/>
        </w:rPr>
        <w:t>affected by</w:t>
      </w:r>
      <w:r w:rsidR="008E6CF5" w:rsidRPr="008E280C">
        <w:rPr>
          <w:rFonts w:ascii="Arial" w:hAnsi="Arial" w:cs="Arial"/>
          <w:sz w:val="22"/>
          <w14:ligatures w14:val="standardContextual"/>
        </w:rPr>
        <w:t xml:space="preserve"> depression may require different forms of support depending on the severity of their symptoms, personal circumstances and level of risk.</w:t>
      </w:r>
    </w:p>
    <w:p w14:paraId="420B6B16"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4B180C40" w14:textId="431CE901"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Primary care services are important because GPs can provide an initial assessment and help determine </w:t>
      </w:r>
      <w:r w:rsidR="009A7D6F" w:rsidRPr="008E280C">
        <w:rPr>
          <w:rFonts w:ascii="Arial" w:hAnsi="Arial" w:cs="Arial"/>
          <w:sz w:val="22"/>
          <w14:ligatures w14:val="standardContextual"/>
        </w:rPr>
        <w:t xml:space="preserve">suitable </w:t>
      </w:r>
      <w:r w:rsidRPr="008E280C">
        <w:rPr>
          <w:rFonts w:ascii="Arial" w:hAnsi="Arial" w:cs="Arial"/>
          <w:sz w:val="22"/>
          <w14:ligatures w14:val="standardContextual"/>
        </w:rPr>
        <w:t xml:space="preserve">treatment. They can also refer individuals to other mental health services when specialist support is needed. NHS mental health services can be provided in GP surgeries, community health centres, specialist mental health clinics and hospitals (NHS, 2026). </w:t>
      </w:r>
    </w:p>
    <w:p w14:paraId="6B79CF5B" w14:textId="77777777" w:rsidR="003F63C9" w:rsidRPr="008E280C" w:rsidRDefault="003F63C9" w:rsidP="00D504BD">
      <w:pPr>
        <w:autoSpaceDE w:val="0"/>
        <w:autoSpaceDN w:val="0"/>
        <w:adjustRightInd w:val="0"/>
        <w:spacing w:after="0" w:line="360" w:lineRule="auto"/>
        <w:rPr>
          <w:rFonts w:ascii="Arial" w:hAnsi="Arial" w:cs="Arial"/>
          <w:sz w:val="22"/>
          <w14:ligatures w14:val="standardContextual"/>
        </w:rPr>
      </w:pPr>
    </w:p>
    <w:p w14:paraId="70678C49"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Talking therapies are another important service. NHS talking therapies can provide support for people experiencing depression and anxiety. Self-referral is available for talking therapies in many areas, which can make it easier for people to access support without waiting for a GP referral (NHS, 2026). </w:t>
      </w:r>
    </w:p>
    <w:p w14:paraId="4F7DBFD5"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26353D33" w14:textId="4AE450AA" w:rsidR="008E6CF5" w:rsidRPr="008E280C" w:rsidRDefault="008E6CF5" w:rsidP="00D504BD">
      <w:pPr>
        <w:autoSpaceDE w:val="0"/>
        <w:autoSpaceDN w:val="0"/>
        <w:adjustRightInd w:val="0"/>
        <w:spacing w:after="0" w:line="360" w:lineRule="auto"/>
        <w:rPr>
          <w:rFonts w:ascii="Arial" w:hAnsi="Arial" w:cs="Arial"/>
          <w:b/>
          <w:bCs/>
          <w:sz w:val="22"/>
          <w14:ligatures w14:val="standardContextual"/>
        </w:rPr>
      </w:pPr>
      <w:r w:rsidRPr="008E280C">
        <w:rPr>
          <w:rFonts w:ascii="Arial" w:hAnsi="Arial" w:cs="Arial"/>
          <w:sz w:val="22"/>
          <w14:ligatures w14:val="standardContextual"/>
        </w:rPr>
        <w:t>Medication</w:t>
      </w:r>
      <w:r w:rsidR="00D504BD" w:rsidRPr="008E280C">
        <w:rPr>
          <w:rFonts w:ascii="Arial" w:hAnsi="Arial" w:cs="Arial"/>
          <w:sz w:val="22"/>
          <w14:ligatures w14:val="standardContextual"/>
        </w:rPr>
        <w:t xml:space="preserve"> </w:t>
      </w:r>
      <w:r w:rsidR="0022508C" w:rsidRPr="008E280C">
        <w:rPr>
          <w:rFonts w:ascii="Arial" w:hAnsi="Arial" w:cs="Arial"/>
          <w:sz w:val="22"/>
          <w14:ligatures w14:val="standardContextual"/>
        </w:rPr>
        <w:t xml:space="preserve">may also </w:t>
      </w:r>
      <w:r w:rsidRPr="008E280C">
        <w:rPr>
          <w:rFonts w:ascii="Arial" w:hAnsi="Arial" w:cs="Arial"/>
          <w:sz w:val="22"/>
          <w14:ligatures w14:val="standardContextual"/>
        </w:rPr>
        <w:t>be appropriate for some individuals. Antidepressants can be considered according to the person’s symptoms and clinical assessment. Medication should be monitored by an appropriate healthcare professional, particularly when treatment is started or changed.</w:t>
      </w:r>
    </w:p>
    <w:p w14:paraId="637999CD"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48518589" w14:textId="77777777" w:rsidR="00D504BD"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Specialist mental health services </w:t>
      </w:r>
    </w:p>
    <w:p w14:paraId="4B0E4A3A" w14:textId="5C9750BF"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may be required when depression i</w:t>
      </w:r>
      <w:r w:rsidR="00E54F76" w:rsidRPr="008E280C">
        <w:rPr>
          <w:rFonts w:ascii="Arial" w:hAnsi="Arial" w:cs="Arial"/>
          <w:sz w:val="22"/>
          <w14:ligatures w14:val="standardContextual"/>
        </w:rPr>
        <w:t xml:space="preserve">s severe </w:t>
      </w:r>
      <w:r w:rsidRPr="008E280C">
        <w:rPr>
          <w:rFonts w:ascii="Arial" w:hAnsi="Arial" w:cs="Arial"/>
          <w:sz w:val="22"/>
          <w14:ligatures w14:val="standardContextual"/>
        </w:rPr>
        <w:t xml:space="preserve">persistent or associated with significant </w:t>
      </w:r>
      <w:r w:rsidR="00D504BD" w:rsidRPr="008E280C">
        <w:rPr>
          <w:rFonts w:ascii="Arial" w:hAnsi="Arial" w:cs="Arial"/>
          <w:sz w:val="22"/>
          <w14:ligatures w14:val="standardContextual"/>
        </w:rPr>
        <w:t>risk. These</w:t>
      </w:r>
      <w:r w:rsidRPr="008E280C">
        <w:rPr>
          <w:rFonts w:ascii="Arial" w:hAnsi="Arial" w:cs="Arial"/>
          <w:sz w:val="22"/>
          <w14:ligatures w14:val="standardContextual"/>
        </w:rPr>
        <w:t xml:space="preserve"> services can provide more intensive psychological and clinical support. NHS services can also involve families or carers where appropriate (NHS, 2026). </w:t>
      </w:r>
    </w:p>
    <w:p w14:paraId="7E427D77"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57D43BBC"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Community and social support are also important. Friends, relatives, support groups and community organisations can help reduce isolation. The NHS advises that staying connected with others and encouraging healthy activities can be helpful for someone experiencing depression. </w:t>
      </w:r>
    </w:p>
    <w:p w14:paraId="04047EBB"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p>
    <w:p w14:paraId="3B7E80D5" w14:textId="77777777" w:rsidR="008E6CF5" w:rsidRPr="008E280C" w:rsidRDefault="008E6CF5"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Finally, services should recognise that people have different needs. Support should be respectful, person-centred and appropriate to the individual’s circumstances. Health professionals should listen to the person, involve them in decisions about their care and provide information about available services.</w:t>
      </w:r>
    </w:p>
    <w:p w14:paraId="42AD57E8" w14:textId="0EA0BEFA" w:rsidR="00451F7D" w:rsidRPr="0053113B" w:rsidRDefault="00451F7D" w:rsidP="00D504BD">
      <w:pPr>
        <w:spacing w:line="360" w:lineRule="auto"/>
        <w:rPr>
          <w:rFonts w:ascii="Arial" w:hAnsi="Arial" w:cs="Arial"/>
          <w:b/>
          <w:bCs/>
          <w:sz w:val="22"/>
        </w:rPr>
      </w:pPr>
      <w:r w:rsidRPr="0053113B">
        <w:rPr>
          <w:rFonts w:ascii="Arial" w:hAnsi="Arial" w:cs="Arial"/>
          <w:b/>
          <w:bCs/>
          <w:sz w:val="22"/>
        </w:rPr>
        <w:lastRenderedPageBreak/>
        <w:t xml:space="preserve">Conclusion </w:t>
      </w:r>
    </w:p>
    <w:p w14:paraId="29AB6C45" w14:textId="64B52A2E" w:rsidR="00215A81" w:rsidRPr="008E280C" w:rsidRDefault="00D504BD"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Depressions</w:t>
      </w:r>
      <w:r w:rsidR="00215A81" w:rsidRPr="008E280C">
        <w:rPr>
          <w:rFonts w:ascii="Arial" w:hAnsi="Arial" w:cs="Arial"/>
          <w:sz w:val="22"/>
          <w14:ligatures w14:val="standardContextual"/>
        </w:rPr>
        <w:t xml:space="preserve"> a significant public health issue that can affect emotional wellbeing, physical health, relationships, education, employment and participation in the community. Evidence from international research demonstrates a substantial increase in the number of people experiencing depressive disorders over recent </w:t>
      </w:r>
      <w:r w:rsidR="00775C41" w:rsidRPr="008E280C">
        <w:rPr>
          <w:rFonts w:ascii="Arial" w:hAnsi="Arial" w:cs="Arial"/>
          <w:sz w:val="22"/>
          <w14:ligatures w14:val="standardContextual"/>
        </w:rPr>
        <w:t>decades while</w:t>
      </w:r>
      <w:r w:rsidR="00215A81" w:rsidRPr="008E280C">
        <w:rPr>
          <w:rFonts w:ascii="Arial" w:hAnsi="Arial" w:cs="Arial"/>
          <w:sz w:val="22"/>
          <w14:ligatures w14:val="standardContextual"/>
        </w:rPr>
        <w:t xml:space="preserve"> UK data continue to show considerable levels of depressive symptoms among adults. The ONS reported that 18% of adults experienced moderate to severe depressive symptoms in April 2025, with younger adults reporting particularly high levels (Office for National Statistics, 2025). </w:t>
      </w:r>
    </w:p>
    <w:p w14:paraId="30656903" w14:textId="77777777" w:rsidR="00215A81" w:rsidRPr="008E280C" w:rsidRDefault="00215A81" w:rsidP="00D504BD">
      <w:pPr>
        <w:autoSpaceDE w:val="0"/>
        <w:autoSpaceDN w:val="0"/>
        <w:adjustRightInd w:val="0"/>
        <w:spacing w:after="0" w:line="360" w:lineRule="auto"/>
        <w:rPr>
          <w:rFonts w:ascii="Arial" w:hAnsi="Arial" w:cs="Arial"/>
          <w:sz w:val="22"/>
          <w14:ligatures w14:val="standardContextual"/>
        </w:rPr>
      </w:pPr>
    </w:p>
    <w:p w14:paraId="68A6A11B" w14:textId="3542709D" w:rsidR="00E54F76" w:rsidRPr="008E280C" w:rsidRDefault="00215A81"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Measuring depression </w:t>
      </w:r>
      <w:r w:rsidR="00D504BD" w:rsidRPr="008E280C">
        <w:rPr>
          <w:rFonts w:ascii="Arial" w:hAnsi="Arial" w:cs="Arial"/>
          <w:sz w:val="22"/>
          <w14:ligatures w14:val="standardContextual"/>
        </w:rPr>
        <w:t>through clinical</w:t>
      </w:r>
      <w:r w:rsidRPr="008E280C">
        <w:rPr>
          <w:rFonts w:ascii="Arial" w:hAnsi="Arial" w:cs="Arial"/>
          <w:sz w:val="22"/>
          <w14:ligatures w14:val="standardContextual"/>
        </w:rPr>
        <w:t xml:space="preserve"> assessment, questionnaires and population surveys helps healthcare organisations understand the scale of the problem and plan appropriate services. Depression can be managed through early identification, talking therapies, medication where appropriate and practical and social support. NHS services provide several routes to treatment, including GP support and self-referral to talking therapies.  </w:t>
      </w:r>
      <w:r w:rsidR="004F52B3" w:rsidRPr="008E280C">
        <w:rPr>
          <w:rFonts w:ascii="Arial" w:hAnsi="Arial" w:cs="Arial"/>
          <w:sz w:val="22"/>
          <w14:ligatures w14:val="standardContextual"/>
        </w:rPr>
        <w:t xml:space="preserve">Effective </w:t>
      </w:r>
      <w:r w:rsidRPr="008E280C">
        <w:rPr>
          <w:rFonts w:ascii="Arial" w:hAnsi="Arial" w:cs="Arial"/>
          <w:sz w:val="22"/>
          <w14:ligatures w14:val="standardContextual"/>
        </w:rPr>
        <w:t xml:space="preserve">support should be accessible, person-centred and responsive to the individual’s needs. Reducing stigma and encouraging people to seek help early are also essential in improving outcomes and reducing the wider consequences </w:t>
      </w:r>
      <w:r w:rsidR="0022508C" w:rsidRPr="008E280C">
        <w:rPr>
          <w:rFonts w:ascii="Arial" w:hAnsi="Arial" w:cs="Arial"/>
          <w:sz w:val="22"/>
          <w14:ligatures w14:val="standardContextual"/>
        </w:rPr>
        <w:t>of depression</w:t>
      </w:r>
    </w:p>
    <w:p w14:paraId="656BEC6F" w14:textId="77777777" w:rsidR="0055002E" w:rsidRDefault="0055002E" w:rsidP="0055002E">
      <w:pPr>
        <w:pStyle w:val="Subtitle"/>
        <w:rPr>
          <w:rFonts w:ascii="Arial" w:hAnsi="Arial" w:cs="Arial"/>
          <w:sz w:val="22"/>
          <w:szCs w:val="22"/>
        </w:rPr>
      </w:pPr>
    </w:p>
    <w:p w14:paraId="18F4B65C" w14:textId="77777777" w:rsidR="008E280C" w:rsidRDefault="008E280C" w:rsidP="008E280C"/>
    <w:p w14:paraId="6EE81907" w14:textId="77777777" w:rsidR="008E280C" w:rsidRDefault="008E280C" w:rsidP="008E280C"/>
    <w:p w14:paraId="15EE257D" w14:textId="77777777" w:rsidR="008E280C" w:rsidRDefault="008E280C" w:rsidP="008E280C"/>
    <w:p w14:paraId="45116F70" w14:textId="77777777" w:rsidR="008E280C" w:rsidRDefault="008E280C" w:rsidP="008E280C"/>
    <w:p w14:paraId="4532521D" w14:textId="77777777" w:rsidR="008E280C" w:rsidRDefault="008E280C" w:rsidP="008E280C"/>
    <w:p w14:paraId="24C1D858" w14:textId="77777777" w:rsidR="008E280C" w:rsidRDefault="008E280C" w:rsidP="008E280C"/>
    <w:p w14:paraId="7037842A" w14:textId="77777777" w:rsidR="008E280C" w:rsidRDefault="008E280C" w:rsidP="008E280C"/>
    <w:p w14:paraId="5F90032B" w14:textId="77777777" w:rsidR="008E280C" w:rsidRDefault="008E280C" w:rsidP="008E280C"/>
    <w:p w14:paraId="67BCA152" w14:textId="77777777" w:rsidR="008E280C" w:rsidRDefault="008E280C" w:rsidP="008E280C"/>
    <w:p w14:paraId="03AC6F73" w14:textId="77777777" w:rsidR="008E280C" w:rsidRDefault="008E280C" w:rsidP="008E280C"/>
    <w:p w14:paraId="663CBB00" w14:textId="77777777" w:rsidR="008E280C" w:rsidRDefault="008E280C" w:rsidP="008E280C"/>
    <w:p w14:paraId="7BD96316" w14:textId="77777777" w:rsidR="008E280C" w:rsidRDefault="008E280C" w:rsidP="008E280C"/>
    <w:p w14:paraId="754138FF" w14:textId="77777777" w:rsidR="008E280C" w:rsidRDefault="008E280C" w:rsidP="008E280C"/>
    <w:p w14:paraId="12702147" w14:textId="77777777" w:rsidR="008E280C" w:rsidRDefault="008E280C" w:rsidP="008E280C"/>
    <w:p w14:paraId="49CBD948" w14:textId="77777777" w:rsidR="008E280C" w:rsidRDefault="008E280C" w:rsidP="008E280C"/>
    <w:p w14:paraId="4E994526" w14:textId="77777777" w:rsidR="008E280C" w:rsidRPr="008E280C" w:rsidRDefault="008E280C" w:rsidP="008E280C"/>
    <w:p w14:paraId="156A5276" w14:textId="53E07817" w:rsidR="00C63759" w:rsidRPr="008E280C" w:rsidRDefault="0055002E" w:rsidP="0055002E">
      <w:pPr>
        <w:pStyle w:val="Subtitle"/>
        <w:rPr>
          <w:rFonts w:ascii="Arial" w:hAnsi="Arial" w:cs="Arial"/>
          <w:sz w:val="22"/>
          <w:szCs w:val="22"/>
        </w:rPr>
      </w:pPr>
      <w:r w:rsidRPr="008E280C">
        <w:rPr>
          <w:rFonts w:ascii="Arial" w:hAnsi="Arial" w:cs="Arial"/>
          <w:sz w:val="22"/>
          <w:szCs w:val="22"/>
        </w:rPr>
        <w:t>References</w:t>
      </w:r>
    </w:p>
    <w:p w14:paraId="1AB8409D" w14:textId="778753A8" w:rsidR="00503522" w:rsidRDefault="00503522"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Chen, X., Li, F., Hui, Z., and Zhu, F.</w:t>
      </w:r>
      <w:r w:rsidR="00E147BA" w:rsidRPr="008E280C">
        <w:rPr>
          <w:rFonts w:ascii="Arial" w:hAnsi="Arial" w:cs="Arial"/>
          <w:sz w:val="22"/>
          <w14:ligatures w14:val="standardContextual"/>
        </w:rPr>
        <w:t xml:space="preserve"> (2024) </w:t>
      </w:r>
      <w:r w:rsidRPr="008E280C">
        <w:rPr>
          <w:rFonts w:ascii="Arial" w:hAnsi="Arial" w:cs="Arial"/>
          <w:sz w:val="22"/>
          <w14:ligatures w14:val="standardContextual"/>
        </w:rPr>
        <w:t xml:space="preserve">‘Trends in Prevalent Cases and Disability-Adjusted Life-Years of Depressive Disorders Worldwide: Findings </w:t>
      </w:r>
      <w:proofErr w:type="gramStart"/>
      <w:r w:rsidRPr="008E280C">
        <w:rPr>
          <w:rFonts w:ascii="Arial" w:hAnsi="Arial" w:cs="Arial"/>
          <w:sz w:val="22"/>
          <w14:ligatures w14:val="standardContextual"/>
        </w:rPr>
        <w:t>From</w:t>
      </w:r>
      <w:proofErr w:type="gramEnd"/>
      <w:r w:rsidRPr="008E280C">
        <w:rPr>
          <w:rFonts w:ascii="Arial" w:hAnsi="Arial" w:cs="Arial"/>
          <w:sz w:val="22"/>
          <w14:ligatures w14:val="standardContextual"/>
        </w:rPr>
        <w:t xml:space="preserve"> the Global Burden of Disease Study From 1990 to 2021’,</w:t>
      </w:r>
      <w:r w:rsidR="00E147BA" w:rsidRPr="008E280C">
        <w:rPr>
          <w:rFonts w:ascii="Arial" w:hAnsi="Arial" w:cs="Arial"/>
          <w:sz w:val="22"/>
          <w14:ligatures w14:val="standardContextual"/>
        </w:rPr>
        <w:t xml:space="preserve"> </w:t>
      </w:r>
      <w:r w:rsidR="00E147BA" w:rsidRPr="008E280C">
        <w:rPr>
          <w:rFonts w:ascii="Arial" w:hAnsi="Arial" w:cs="Arial"/>
          <w:i/>
          <w:iCs/>
          <w:sz w:val="22"/>
          <w14:ligatures w14:val="standardContextual"/>
        </w:rPr>
        <w:t>Institute for Health Metrics and Evaluation</w:t>
      </w:r>
      <w:r w:rsidRPr="008E280C">
        <w:rPr>
          <w:rFonts w:ascii="Arial" w:hAnsi="Arial" w:cs="Arial"/>
          <w:sz w:val="22"/>
          <w14:ligatures w14:val="standardContextual"/>
        </w:rPr>
        <w:t xml:space="preserve">, 2025(5553491). Available at: </w:t>
      </w:r>
      <w:hyperlink r:id="rId10" w:history="1">
        <w:r w:rsidRPr="008E280C">
          <w:rPr>
            <w:rStyle w:val="Hyperlink"/>
            <w:rFonts w:ascii="Arial" w:hAnsi="Arial" w:cs="Arial"/>
            <w:sz w:val="22"/>
            <w14:ligatures w14:val="standardContextual"/>
          </w:rPr>
          <w:t>https://doi.org/10.1155/da/5553491</w:t>
        </w:r>
      </w:hyperlink>
      <w:r w:rsidRPr="008E280C">
        <w:rPr>
          <w:rFonts w:ascii="Arial" w:hAnsi="Arial" w:cs="Arial"/>
          <w:color w:val="000000"/>
          <w:sz w:val="22"/>
          <w14:ligatures w14:val="standardContextual"/>
        </w:rPr>
        <w:t xml:space="preserve"> </w:t>
      </w:r>
    </w:p>
    <w:p w14:paraId="2DD54BFF" w14:textId="77777777" w:rsidR="008E280C" w:rsidRPr="008E280C" w:rsidRDefault="008E280C" w:rsidP="008E280C">
      <w:pPr>
        <w:autoSpaceDE w:val="0"/>
        <w:autoSpaceDN w:val="0"/>
        <w:adjustRightInd w:val="0"/>
        <w:spacing w:after="0" w:line="360" w:lineRule="auto"/>
        <w:rPr>
          <w:rFonts w:ascii="Arial" w:hAnsi="Arial" w:cs="Arial"/>
          <w:sz w:val="22"/>
          <w14:ligatures w14:val="standardContextual"/>
        </w:rPr>
      </w:pPr>
    </w:p>
    <w:p w14:paraId="6AD13912" w14:textId="77777777" w:rsidR="008E280C" w:rsidRPr="008E280C" w:rsidRDefault="008E280C" w:rsidP="008E280C">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Mental Health First Aid and Priory Group (2026) </w:t>
      </w:r>
      <w:r w:rsidRPr="008E280C">
        <w:rPr>
          <w:rFonts w:ascii="Arial" w:hAnsi="Arial" w:cs="Arial"/>
          <w:i/>
          <w:iCs/>
          <w:sz w:val="22"/>
          <w14:ligatures w14:val="standardContextual"/>
        </w:rPr>
        <w:t>Depression statistics UK: key facts and data</w:t>
      </w:r>
      <w:r w:rsidRPr="008E280C">
        <w:rPr>
          <w:rFonts w:ascii="Arial" w:hAnsi="Arial" w:cs="Arial"/>
          <w:sz w:val="22"/>
          <w14:ligatures w14:val="standardContextual"/>
        </w:rPr>
        <w:t xml:space="preserve">. Available at: </w:t>
      </w:r>
      <w:hyperlink r:id="rId11" w:history="1">
        <w:r w:rsidRPr="008E280C">
          <w:rPr>
            <w:rFonts w:ascii="Arial" w:hAnsi="Arial" w:cs="Arial"/>
            <w:sz w:val="22"/>
            <w:u w:val="single"/>
            <w14:ligatures w14:val="standardContextual"/>
          </w:rPr>
          <w:t>https://www.priorygroup.com/mental-health/depression-treatment/depression-statistics</w:t>
        </w:r>
      </w:hyperlink>
      <w:r>
        <w:rPr>
          <w:rFonts w:ascii="Arial" w:hAnsi="Arial" w:cs="Arial"/>
          <w:sz w:val="22"/>
          <w14:ligatures w14:val="standardContextual"/>
        </w:rPr>
        <w:t xml:space="preserve"> </w:t>
      </w:r>
      <w:r w:rsidRPr="008E280C">
        <w:rPr>
          <w:rFonts w:ascii="Arial" w:hAnsi="Arial" w:cs="Arial"/>
          <w:sz w:val="22"/>
          <w14:ligatures w14:val="standardContextual"/>
        </w:rPr>
        <w:t>(Accessed: 26 July 2026).</w:t>
      </w:r>
    </w:p>
    <w:p w14:paraId="3868F6EA" w14:textId="77777777" w:rsidR="008E280C" w:rsidRPr="008E280C" w:rsidRDefault="008E280C" w:rsidP="00D504BD">
      <w:pPr>
        <w:autoSpaceDE w:val="0"/>
        <w:autoSpaceDN w:val="0"/>
        <w:adjustRightInd w:val="0"/>
        <w:spacing w:after="0" w:line="360" w:lineRule="auto"/>
        <w:rPr>
          <w:rFonts w:ascii="Arial" w:hAnsi="Arial" w:cs="Arial"/>
          <w:sz w:val="22"/>
          <w14:ligatures w14:val="standardContextual"/>
        </w:rPr>
      </w:pPr>
    </w:p>
    <w:p w14:paraId="1E8725F3" w14:textId="709F5169" w:rsidR="00503522" w:rsidRPr="008E280C" w:rsidRDefault="00503522"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NHS (2026) </w:t>
      </w:r>
      <w:r w:rsidRPr="008E280C">
        <w:rPr>
          <w:rFonts w:ascii="Arial" w:hAnsi="Arial" w:cs="Arial"/>
          <w:i/>
          <w:iCs/>
          <w:sz w:val="22"/>
          <w14:ligatures w14:val="standardContextual"/>
        </w:rPr>
        <w:t>How you can access NHS mental health services.</w:t>
      </w:r>
      <w:r w:rsidRPr="008E280C">
        <w:rPr>
          <w:rFonts w:ascii="Arial" w:hAnsi="Arial" w:cs="Arial"/>
          <w:sz w:val="22"/>
          <w14:ligatures w14:val="standardContextual"/>
        </w:rPr>
        <w:t xml:space="preserve"> Available at: </w:t>
      </w:r>
      <w:hyperlink r:id="rId12" w:history="1">
        <w:r w:rsidRPr="008E280C">
          <w:rPr>
            <w:rStyle w:val="Hyperlink"/>
            <w:rFonts w:ascii="Arial" w:hAnsi="Arial" w:cs="Arial"/>
            <w:sz w:val="22"/>
            <w14:ligatures w14:val="standardContextual"/>
          </w:rPr>
          <w:t>https://www.nhs.uk/mental-health/social-care-and-your-rights/how-to-access-mental-health-services/</w:t>
        </w:r>
      </w:hyperlink>
      <w:r w:rsidRPr="008E280C">
        <w:rPr>
          <w:rFonts w:ascii="Arial" w:hAnsi="Arial" w:cs="Arial"/>
          <w:sz w:val="22"/>
          <w14:ligatures w14:val="standardContextual"/>
        </w:rPr>
        <w:t xml:space="preserve"> (Accessed: 8 August 2026).</w:t>
      </w:r>
    </w:p>
    <w:p w14:paraId="6861E38C" w14:textId="77777777" w:rsidR="00E147BA" w:rsidRPr="008E280C" w:rsidRDefault="00E147BA" w:rsidP="00D504BD">
      <w:pPr>
        <w:autoSpaceDE w:val="0"/>
        <w:autoSpaceDN w:val="0"/>
        <w:adjustRightInd w:val="0"/>
        <w:spacing w:after="0" w:line="360" w:lineRule="auto"/>
        <w:rPr>
          <w:rFonts w:ascii="Arial" w:hAnsi="Arial" w:cs="Arial"/>
          <w:sz w:val="22"/>
          <w14:ligatures w14:val="standardContextual"/>
        </w:rPr>
      </w:pPr>
    </w:p>
    <w:p w14:paraId="6C1CC5FB" w14:textId="7B1B1F6E" w:rsidR="00E147BA" w:rsidRPr="008E280C" w:rsidRDefault="00E147BA" w:rsidP="00D504BD">
      <w:pPr>
        <w:autoSpaceDE w:val="0"/>
        <w:autoSpaceDN w:val="0"/>
        <w:adjustRightInd w:val="0"/>
        <w:spacing w:after="0" w:line="360" w:lineRule="auto"/>
        <w:rPr>
          <w:rFonts w:ascii="Arial" w:hAnsi="Arial" w:cs="Arial"/>
          <w:sz w:val="22"/>
          <w14:ligatures w14:val="standardContextual"/>
        </w:rPr>
      </w:pPr>
      <w:r w:rsidRPr="008E280C">
        <w:rPr>
          <w:rFonts w:ascii="Arial" w:hAnsi="Arial" w:cs="Arial"/>
          <w:sz w:val="22"/>
          <w14:ligatures w14:val="standardContextual"/>
        </w:rPr>
        <w:t xml:space="preserve">Office for National Statistics (2025) </w:t>
      </w:r>
      <w:r w:rsidRPr="008E280C">
        <w:rPr>
          <w:rFonts w:ascii="Arial" w:hAnsi="Arial" w:cs="Arial"/>
          <w:i/>
          <w:iCs/>
          <w:sz w:val="22"/>
          <w14:ligatures w14:val="standardContextual"/>
        </w:rPr>
        <w:t>Public opinions and social trends, Great Britain: April 2025</w:t>
      </w:r>
      <w:r w:rsidRPr="008E280C">
        <w:rPr>
          <w:rFonts w:ascii="Arial" w:hAnsi="Arial" w:cs="Arial"/>
          <w:sz w:val="22"/>
          <w14:ligatures w14:val="standardContextual"/>
        </w:rPr>
        <w:t xml:space="preserve">. Available at: </w:t>
      </w:r>
      <w:hyperlink r:id="rId13" w:history="1">
        <w:r w:rsidRPr="008E280C">
          <w:rPr>
            <w:rFonts w:ascii="Arial" w:hAnsi="Arial" w:cs="Arial"/>
            <w:sz w:val="22"/>
            <w:u w:val="single"/>
            <w14:ligatures w14:val="standardContextual"/>
          </w:rPr>
          <w:t>https://www.ons.gov.uk/peoplepopulationandcommunity/wellbeing/bulletins/publicopinionsandsocialtrendsgreatbritain/april2025</w:t>
        </w:r>
      </w:hyperlink>
      <w:r w:rsidR="008E280C">
        <w:rPr>
          <w:rFonts w:ascii="Arial" w:hAnsi="Arial" w:cs="Arial"/>
          <w:sz w:val="22"/>
          <w14:ligatures w14:val="standardContextual"/>
        </w:rPr>
        <w:t xml:space="preserve"> </w:t>
      </w:r>
      <w:r w:rsidRPr="008E280C">
        <w:rPr>
          <w:rFonts w:ascii="Arial" w:hAnsi="Arial" w:cs="Arial"/>
          <w:sz w:val="22"/>
          <w14:ligatures w14:val="standardContextual"/>
        </w:rPr>
        <w:t>(Accessed: 26 July 2026).</w:t>
      </w:r>
    </w:p>
    <w:p w14:paraId="17246C9C" w14:textId="77777777" w:rsidR="00E147BA" w:rsidRPr="008E280C" w:rsidRDefault="00E147BA" w:rsidP="00D504BD">
      <w:pPr>
        <w:autoSpaceDE w:val="0"/>
        <w:autoSpaceDN w:val="0"/>
        <w:adjustRightInd w:val="0"/>
        <w:spacing w:after="0" w:line="360" w:lineRule="auto"/>
        <w:rPr>
          <w:rFonts w:ascii="Arial" w:hAnsi="Arial" w:cs="Arial"/>
          <w:sz w:val="22"/>
          <w14:ligatures w14:val="standardContextual"/>
        </w:rPr>
      </w:pPr>
    </w:p>
    <w:p w14:paraId="7E571B66" w14:textId="2B030CCD" w:rsidR="00451F7D" w:rsidRPr="008E280C" w:rsidRDefault="00E147BA" w:rsidP="00D504BD">
      <w:pPr>
        <w:spacing w:line="360" w:lineRule="auto"/>
        <w:rPr>
          <w:rFonts w:ascii="Arial" w:hAnsi="Arial" w:cs="Arial"/>
          <w:sz w:val="22"/>
          <w14:ligatures w14:val="standardContextual"/>
        </w:rPr>
      </w:pPr>
      <w:r w:rsidRPr="008E280C">
        <w:rPr>
          <w:rFonts w:ascii="Arial" w:hAnsi="Arial" w:cs="Arial"/>
          <w:sz w:val="22"/>
          <w14:ligatures w14:val="standardContextual"/>
        </w:rPr>
        <w:t xml:space="preserve">World Health Organization (2025) </w:t>
      </w:r>
      <w:r w:rsidRPr="008E280C">
        <w:rPr>
          <w:rFonts w:ascii="Arial" w:hAnsi="Arial" w:cs="Arial"/>
          <w:i/>
          <w:iCs/>
          <w:sz w:val="22"/>
          <w14:ligatures w14:val="standardContextual"/>
        </w:rPr>
        <w:t>Depressive disorder (depression)</w:t>
      </w:r>
      <w:r w:rsidRPr="008E280C">
        <w:rPr>
          <w:rFonts w:ascii="Arial" w:hAnsi="Arial" w:cs="Arial"/>
          <w:sz w:val="22"/>
          <w14:ligatures w14:val="standardContextual"/>
        </w:rPr>
        <w:t xml:space="preserve">. Available at: </w:t>
      </w:r>
      <w:hyperlink r:id="rId14" w:history="1">
        <w:r w:rsidRPr="008E280C">
          <w:rPr>
            <w:rFonts w:ascii="Arial" w:hAnsi="Arial" w:cs="Arial"/>
            <w:sz w:val="22"/>
            <w:u w:val="single"/>
            <w14:ligatures w14:val="standardContextual"/>
          </w:rPr>
          <w:t>https://www.who.int/news-room/fact-sheets/detail/depression</w:t>
        </w:r>
      </w:hyperlink>
      <w:r w:rsidRPr="008E280C">
        <w:rPr>
          <w:rFonts w:ascii="Arial" w:hAnsi="Arial" w:cs="Arial"/>
          <w:sz w:val="22"/>
          <w14:ligatures w14:val="standardContextual"/>
        </w:rPr>
        <w:t xml:space="preserve"> (Accessed: 26 July 2026).</w:t>
      </w:r>
    </w:p>
    <w:p w14:paraId="0A9DFEAE" w14:textId="77777777" w:rsidR="005B1849" w:rsidRPr="008E280C" w:rsidRDefault="005B1849" w:rsidP="00D504BD">
      <w:pPr>
        <w:autoSpaceDE w:val="0"/>
        <w:autoSpaceDN w:val="0"/>
        <w:adjustRightInd w:val="0"/>
        <w:spacing w:after="0" w:line="360" w:lineRule="auto"/>
        <w:rPr>
          <w:rFonts w:ascii="Arial" w:hAnsi="Arial" w:cs="Arial"/>
          <w:sz w:val="22"/>
          <w14:ligatures w14:val="standardContextual"/>
        </w:rPr>
      </w:pPr>
    </w:p>
    <w:p w14:paraId="1914E1EC" w14:textId="77777777" w:rsidR="005B1849" w:rsidRPr="00D504BD" w:rsidRDefault="005B1849" w:rsidP="00D504BD">
      <w:pPr>
        <w:autoSpaceDE w:val="0"/>
        <w:autoSpaceDN w:val="0"/>
        <w:adjustRightInd w:val="0"/>
        <w:spacing w:after="0" w:line="360" w:lineRule="auto"/>
        <w:rPr>
          <w:rFonts w:ascii="Arial" w:hAnsi="Arial" w:cs="Arial"/>
          <w:sz w:val="22"/>
          <w14:ligatures w14:val="standardContextual"/>
        </w:rPr>
      </w:pPr>
    </w:p>
    <w:p w14:paraId="4C1C3E05" w14:textId="77777777" w:rsidR="00451F7D" w:rsidRPr="00D504BD" w:rsidRDefault="00451F7D" w:rsidP="00D504BD">
      <w:pPr>
        <w:spacing w:line="360" w:lineRule="auto"/>
        <w:rPr>
          <w:rFonts w:ascii="Arial" w:hAnsi="Arial" w:cs="Arial"/>
          <w:sz w:val="22"/>
        </w:rPr>
      </w:pPr>
    </w:p>
    <w:p w14:paraId="75D090D6" w14:textId="77777777" w:rsidR="00C63759" w:rsidRPr="00D504BD" w:rsidRDefault="00C63759" w:rsidP="00D504BD">
      <w:pPr>
        <w:spacing w:line="360" w:lineRule="auto"/>
        <w:rPr>
          <w:rFonts w:ascii="Arial" w:hAnsi="Arial" w:cs="Arial"/>
          <w:sz w:val="22"/>
        </w:rPr>
      </w:pPr>
    </w:p>
    <w:p w14:paraId="126FDD65" w14:textId="77777777" w:rsidR="00C63759" w:rsidRPr="00D504BD" w:rsidRDefault="00C63759" w:rsidP="00D504BD">
      <w:pPr>
        <w:spacing w:line="360" w:lineRule="auto"/>
        <w:rPr>
          <w:rFonts w:ascii="Arial" w:hAnsi="Arial" w:cs="Arial"/>
          <w:sz w:val="22"/>
        </w:rPr>
      </w:pPr>
    </w:p>
    <w:p w14:paraId="0C138237" w14:textId="77777777" w:rsidR="00C63759" w:rsidRPr="00D504BD" w:rsidRDefault="00C63759" w:rsidP="00D504BD">
      <w:pPr>
        <w:spacing w:line="360" w:lineRule="auto"/>
        <w:rPr>
          <w:rFonts w:ascii="Arial" w:hAnsi="Arial" w:cs="Arial"/>
          <w:sz w:val="22"/>
        </w:rPr>
      </w:pPr>
    </w:p>
    <w:p w14:paraId="6DE4D802" w14:textId="77777777" w:rsidR="00C63759" w:rsidRPr="00D504BD" w:rsidRDefault="00C63759" w:rsidP="00D504BD">
      <w:pPr>
        <w:spacing w:line="360" w:lineRule="auto"/>
        <w:rPr>
          <w:rFonts w:ascii="Arial" w:hAnsi="Arial" w:cs="Arial"/>
          <w:sz w:val="22"/>
        </w:rPr>
      </w:pPr>
    </w:p>
    <w:p w14:paraId="4C924EB6" w14:textId="77777777" w:rsidR="00C63759" w:rsidRPr="00D504BD" w:rsidRDefault="00C63759" w:rsidP="00D504BD">
      <w:pPr>
        <w:spacing w:line="360" w:lineRule="auto"/>
        <w:rPr>
          <w:rFonts w:ascii="Arial" w:hAnsi="Arial" w:cs="Arial"/>
          <w:sz w:val="22"/>
        </w:rPr>
      </w:pPr>
    </w:p>
    <w:p w14:paraId="40BA565A" w14:textId="77777777" w:rsidR="00C63759" w:rsidRPr="00D504BD" w:rsidRDefault="00C63759" w:rsidP="00D504BD">
      <w:pPr>
        <w:spacing w:line="360" w:lineRule="auto"/>
        <w:rPr>
          <w:rFonts w:ascii="Arial" w:hAnsi="Arial" w:cs="Arial"/>
          <w:sz w:val="22"/>
        </w:rPr>
      </w:pPr>
    </w:p>
    <w:p w14:paraId="296A430B" w14:textId="77777777" w:rsidR="00C63759" w:rsidRPr="00D504BD" w:rsidRDefault="00C63759" w:rsidP="00D504BD">
      <w:pPr>
        <w:spacing w:line="360" w:lineRule="auto"/>
        <w:rPr>
          <w:rFonts w:ascii="Arial" w:hAnsi="Arial" w:cs="Arial"/>
          <w:sz w:val="22"/>
        </w:rPr>
      </w:pPr>
    </w:p>
    <w:p w14:paraId="3295B301" w14:textId="77777777" w:rsidR="00FD7215" w:rsidRPr="00FD7215" w:rsidRDefault="00FD7215" w:rsidP="00FD7215"/>
    <w:sectPr w:rsidR="00FD7215" w:rsidRPr="00FD7215">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471F9E" w14:textId="77777777" w:rsidR="00276C17" w:rsidRDefault="00276C17" w:rsidP="008E280C">
      <w:pPr>
        <w:spacing w:after="0" w:line="240" w:lineRule="auto"/>
      </w:pPr>
      <w:r>
        <w:separator/>
      </w:r>
    </w:p>
  </w:endnote>
  <w:endnote w:type="continuationSeparator" w:id="0">
    <w:p w14:paraId="0D523BF5" w14:textId="77777777" w:rsidR="00276C17" w:rsidRDefault="00276C17" w:rsidP="008E2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delle Sans Devanagari">
    <w:panose1 w:val="02000503000000020004"/>
    <w:charset w:val="B2"/>
    <w:family w:val="auto"/>
    <w:pitch w:val="variable"/>
    <w:sig w:usb0="0300A007" w:usb1="00000001" w:usb2="00000008" w:usb3="00000000" w:csb0="000100D3"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66625882"/>
      <w:docPartObj>
        <w:docPartGallery w:val="Page Numbers (Bottom of Page)"/>
        <w:docPartUnique/>
      </w:docPartObj>
    </w:sdtPr>
    <w:sdtContent>
      <w:p w14:paraId="443FAE78" w14:textId="744A9428" w:rsidR="008E280C" w:rsidRDefault="008E280C" w:rsidP="00C136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13D1D95" w14:textId="77777777" w:rsidR="008E280C" w:rsidRDefault="008E280C" w:rsidP="008E28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87151039"/>
      <w:docPartObj>
        <w:docPartGallery w:val="Page Numbers (Bottom of Page)"/>
        <w:docPartUnique/>
      </w:docPartObj>
    </w:sdtPr>
    <w:sdtContent>
      <w:p w14:paraId="74D4BB12" w14:textId="76DFE480" w:rsidR="008E280C" w:rsidRDefault="008E280C" w:rsidP="00C136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2AFD8EE7" w14:textId="77777777" w:rsidR="008E280C" w:rsidRDefault="008E280C" w:rsidP="008E28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7399CD" w14:textId="77777777" w:rsidR="00276C17" w:rsidRDefault="00276C17" w:rsidP="008E280C">
      <w:pPr>
        <w:spacing w:after="0" w:line="240" w:lineRule="auto"/>
      </w:pPr>
      <w:r>
        <w:separator/>
      </w:r>
    </w:p>
  </w:footnote>
  <w:footnote w:type="continuationSeparator" w:id="0">
    <w:p w14:paraId="530E033C" w14:textId="77777777" w:rsidR="00276C17" w:rsidRDefault="00276C17" w:rsidP="008E2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8D70D3F"/>
    <w:multiLevelType w:val="multilevel"/>
    <w:tmpl w:val="60D6597E"/>
    <w:lvl w:ilvl="0">
      <w:start w:val="1"/>
      <w:numFmt w:val="decimal"/>
      <w:lvlText w:val="%1."/>
      <w:lvlJc w:val="left"/>
      <w:pPr>
        <w:ind w:left="640" w:hanging="640"/>
      </w:pPr>
      <w:rPr>
        <w:rFonts w:hint="default"/>
      </w:rPr>
    </w:lvl>
    <w:lvl w:ilvl="1">
      <w:start w:val="1"/>
      <w:numFmt w:val="decimal"/>
      <w:lvlText w:val="%2."/>
      <w:lvlJc w:val="left"/>
      <w:pPr>
        <w:ind w:left="720" w:hanging="720"/>
      </w:pPr>
      <w:rPr>
        <w:rFonts w:ascii="Adelle Sans Devanagari" w:eastAsiaTheme="minorHAnsi" w:hAnsi="Adelle Sans Devanagari" w:cs="Adelle Sans Devanagari"/>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 w15:restartNumberingAfterBreak="0">
    <w:nsid w:val="65E95C43"/>
    <w:multiLevelType w:val="multilevel"/>
    <w:tmpl w:val="C7E2C2DA"/>
    <w:lvl w:ilvl="0">
      <w:start w:val="1"/>
      <w:numFmt w:val="decimal"/>
      <w:lvlText w:val="%1."/>
      <w:lvlJc w:val="left"/>
      <w:pPr>
        <w:ind w:left="640" w:hanging="640"/>
      </w:pPr>
      <w:rPr>
        <w:rFonts w:hint="default"/>
      </w:rPr>
    </w:lvl>
    <w:lvl w:ilvl="1">
      <w:start w:val="1"/>
      <w:numFmt w:val="decimal"/>
      <w:lvlText w:val="%1.%2."/>
      <w:lvlJc w:val="left"/>
      <w:pPr>
        <w:ind w:left="720" w:hanging="720"/>
      </w:pPr>
      <w:rPr>
        <w:rFonts w:ascii="Adelle Sans Devanagari" w:eastAsiaTheme="minorHAnsi" w:hAnsi="Adelle Sans Devanagari" w:cs="Adelle Sans Devanagari"/>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num w:numId="1" w16cid:durableId="1174950518">
    <w:abstractNumId w:val="1"/>
  </w:num>
  <w:num w:numId="2" w16cid:durableId="167256439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6A7"/>
    <w:rsid w:val="00004BB1"/>
    <w:rsid w:val="0002176A"/>
    <w:rsid w:val="000716A7"/>
    <w:rsid w:val="00075F17"/>
    <w:rsid w:val="00106D5E"/>
    <w:rsid w:val="00112CCA"/>
    <w:rsid w:val="00141D7A"/>
    <w:rsid w:val="00180C65"/>
    <w:rsid w:val="00215A81"/>
    <w:rsid w:val="00223AA4"/>
    <w:rsid w:val="0022508C"/>
    <w:rsid w:val="00265BA7"/>
    <w:rsid w:val="0027027D"/>
    <w:rsid w:val="00276C17"/>
    <w:rsid w:val="0027760A"/>
    <w:rsid w:val="00284A86"/>
    <w:rsid w:val="00285FB1"/>
    <w:rsid w:val="00292E84"/>
    <w:rsid w:val="002B272B"/>
    <w:rsid w:val="002E00E1"/>
    <w:rsid w:val="002F4270"/>
    <w:rsid w:val="00316273"/>
    <w:rsid w:val="003328A9"/>
    <w:rsid w:val="003339D1"/>
    <w:rsid w:val="003B5642"/>
    <w:rsid w:val="003F63C9"/>
    <w:rsid w:val="004152D2"/>
    <w:rsid w:val="004340E4"/>
    <w:rsid w:val="004404FD"/>
    <w:rsid w:val="00451F7D"/>
    <w:rsid w:val="00462831"/>
    <w:rsid w:val="00466975"/>
    <w:rsid w:val="004A0E1B"/>
    <w:rsid w:val="004F52B3"/>
    <w:rsid w:val="005025D9"/>
    <w:rsid w:val="00503522"/>
    <w:rsid w:val="005267AD"/>
    <w:rsid w:val="0053113B"/>
    <w:rsid w:val="0055002E"/>
    <w:rsid w:val="0057551E"/>
    <w:rsid w:val="005B1849"/>
    <w:rsid w:val="005D1B84"/>
    <w:rsid w:val="0061110A"/>
    <w:rsid w:val="00623EDB"/>
    <w:rsid w:val="00775C41"/>
    <w:rsid w:val="007C09C1"/>
    <w:rsid w:val="007C1DB0"/>
    <w:rsid w:val="007C33AF"/>
    <w:rsid w:val="007C5810"/>
    <w:rsid w:val="007C5911"/>
    <w:rsid w:val="008E1844"/>
    <w:rsid w:val="008E280C"/>
    <w:rsid w:val="008E6CF5"/>
    <w:rsid w:val="008F7908"/>
    <w:rsid w:val="009349D7"/>
    <w:rsid w:val="00991121"/>
    <w:rsid w:val="009A7D6F"/>
    <w:rsid w:val="009B2636"/>
    <w:rsid w:val="00A20E22"/>
    <w:rsid w:val="00A84201"/>
    <w:rsid w:val="00AB3006"/>
    <w:rsid w:val="00B072B7"/>
    <w:rsid w:val="00B731D4"/>
    <w:rsid w:val="00B82426"/>
    <w:rsid w:val="00BC50FB"/>
    <w:rsid w:val="00C22246"/>
    <w:rsid w:val="00C6259A"/>
    <w:rsid w:val="00C63759"/>
    <w:rsid w:val="00CA6327"/>
    <w:rsid w:val="00D2410C"/>
    <w:rsid w:val="00D34541"/>
    <w:rsid w:val="00D504BD"/>
    <w:rsid w:val="00D573CA"/>
    <w:rsid w:val="00D82B90"/>
    <w:rsid w:val="00DE2617"/>
    <w:rsid w:val="00E02780"/>
    <w:rsid w:val="00E147BA"/>
    <w:rsid w:val="00E54F76"/>
    <w:rsid w:val="00ED329E"/>
    <w:rsid w:val="00F24B49"/>
    <w:rsid w:val="00F87C17"/>
    <w:rsid w:val="00FD7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DC9FB"/>
  <w15:chartTrackingRefBased/>
  <w15:docId w15:val="{95B832E0-8CF9-FA4C-8CE2-830E567B6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215"/>
    <w:pPr>
      <w:spacing w:line="259"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0716A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716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716A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716A7"/>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0716A7"/>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0716A7"/>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0716A7"/>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0716A7"/>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0716A7"/>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1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1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1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1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1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1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1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16A7"/>
    <w:rPr>
      <w:rFonts w:eastAsiaTheme="majorEastAsia" w:cstheme="majorBidi"/>
      <w:color w:val="272727" w:themeColor="text1" w:themeTint="D8"/>
    </w:rPr>
  </w:style>
  <w:style w:type="paragraph" w:styleId="Title">
    <w:name w:val="Title"/>
    <w:basedOn w:val="Normal"/>
    <w:next w:val="Normal"/>
    <w:link w:val="TitleChar"/>
    <w:uiPriority w:val="10"/>
    <w:qFormat/>
    <w:rsid w:val="000716A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71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16A7"/>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71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16A7"/>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0716A7"/>
    <w:rPr>
      <w:i/>
      <w:iCs/>
      <w:color w:val="404040" w:themeColor="text1" w:themeTint="BF"/>
    </w:rPr>
  </w:style>
  <w:style w:type="paragraph" w:styleId="ListParagraph">
    <w:name w:val="List Paragraph"/>
    <w:basedOn w:val="Normal"/>
    <w:uiPriority w:val="34"/>
    <w:qFormat/>
    <w:rsid w:val="000716A7"/>
    <w:pPr>
      <w:spacing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0716A7"/>
    <w:rPr>
      <w:i/>
      <w:iCs/>
      <w:color w:val="0F4761" w:themeColor="accent1" w:themeShade="BF"/>
    </w:rPr>
  </w:style>
  <w:style w:type="paragraph" w:styleId="IntenseQuote">
    <w:name w:val="Intense Quote"/>
    <w:basedOn w:val="Normal"/>
    <w:next w:val="Normal"/>
    <w:link w:val="IntenseQuoteChar"/>
    <w:uiPriority w:val="30"/>
    <w:qFormat/>
    <w:rsid w:val="000716A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0716A7"/>
    <w:rPr>
      <w:i/>
      <w:iCs/>
      <w:color w:val="0F4761" w:themeColor="accent1" w:themeShade="BF"/>
    </w:rPr>
  </w:style>
  <w:style w:type="character" w:styleId="IntenseReference">
    <w:name w:val="Intense Reference"/>
    <w:basedOn w:val="DefaultParagraphFont"/>
    <w:uiPriority w:val="32"/>
    <w:qFormat/>
    <w:rsid w:val="000716A7"/>
    <w:rPr>
      <w:b/>
      <w:bCs/>
      <w:smallCaps/>
      <w:color w:val="0F4761" w:themeColor="accent1" w:themeShade="BF"/>
      <w:spacing w:val="5"/>
    </w:rPr>
  </w:style>
  <w:style w:type="character" w:styleId="Hyperlink">
    <w:name w:val="Hyperlink"/>
    <w:basedOn w:val="DefaultParagraphFont"/>
    <w:uiPriority w:val="99"/>
    <w:unhideWhenUsed/>
    <w:rsid w:val="00503522"/>
    <w:rPr>
      <w:color w:val="467886" w:themeColor="hyperlink"/>
      <w:u w:val="single"/>
    </w:rPr>
  </w:style>
  <w:style w:type="character" w:styleId="UnresolvedMention">
    <w:name w:val="Unresolved Mention"/>
    <w:basedOn w:val="DefaultParagraphFont"/>
    <w:uiPriority w:val="99"/>
    <w:semiHidden/>
    <w:unhideWhenUsed/>
    <w:rsid w:val="00503522"/>
    <w:rPr>
      <w:color w:val="605E5C"/>
      <w:shd w:val="clear" w:color="auto" w:fill="E1DFDD"/>
    </w:rPr>
  </w:style>
  <w:style w:type="character" w:styleId="FollowedHyperlink">
    <w:name w:val="FollowedHyperlink"/>
    <w:basedOn w:val="DefaultParagraphFont"/>
    <w:uiPriority w:val="99"/>
    <w:semiHidden/>
    <w:unhideWhenUsed/>
    <w:rsid w:val="00503522"/>
    <w:rPr>
      <w:color w:val="96607D" w:themeColor="followedHyperlink"/>
      <w:u w:val="single"/>
    </w:rPr>
  </w:style>
  <w:style w:type="paragraph" w:styleId="TOCHeading">
    <w:name w:val="TOC Heading"/>
    <w:basedOn w:val="Heading1"/>
    <w:next w:val="Normal"/>
    <w:uiPriority w:val="39"/>
    <w:unhideWhenUsed/>
    <w:qFormat/>
    <w:rsid w:val="00D504B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504BD"/>
    <w:pPr>
      <w:spacing w:before="120" w:after="0"/>
    </w:pPr>
    <w:rPr>
      <w:rFonts w:asciiTheme="minorHAnsi" w:hAnsiTheme="minorHAnsi"/>
      <w:b/>
      <w:bCs/>
      <w:i/>
      <w:iCs/>
      <w:szCs w:val="24"/>
    </w:rPr>
  </w:style>
  <w:style w:type="paragraph" w:styleId="TOC2">
    <w:name w:val="toc 2"/>
    <w:basedOn w:val="Normal"/>
    <w:next w:val="Normal"/>
    <w:autoRedefine/>
    <w:uiPriority w:val="39"/>
    <w:semiHidden/>
    <w:unhideWhenUsed/>
    <w:rsid w:val="00D504BD"/>
    <w:pPr>
      <w:spacing w:before="120" w:after="0"/>
      <w:ind w:left="240"/>
    </w:pPr>
    <w:rPr>
      <w:rFonts w:asciiTheme="minorHAnsi" w:hAnsiTheme="minorHAnsi"/>
      <w:b/>
      <w:bCs/>
      <w:sz w:val="22"/>
    </w:rPr>
  </w:style>
  <w:style w:type="paragraph" w:styleId="TOC3">
    <w:name w:val="toc 3"/>
    <w:basedOn w:val="Normal"/>
    <w:next w:val="Normal"/>
    <w:autoRedefine/>
    <w:uiPriority w:val="39"/>
    <w:semiHidden/>
    <w:unhideWhenUsed/>
    <w:rsid w:val="00D504BD"/>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D504BD"/>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D504BD"/>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D504BD"/>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D504BD"/>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D504BD"/>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D504BD"/>
    <w:pPr>
      <w:spacing w:after="0"/>
      <w:ind w:left="1920"/>
    </w:pPr>
    <w:rPr>
      <w:rFonts w:asciiTheme="minorHAnsi" w:hAnsiTheme="minorHAnsi"/>
      <w:sz w:val="20"/>
      <w:szCs w:val="20"/>
    </w:rPr>
  </w:style>
  <w:style w:type="paragraph" w:styleId="Header">
    <w:name w:val="header"/>
    <w:basedOn w:val="Normal"/>
    <w:link w:val="HeaderChar"/>
    <w:uiPriority w:val="99"/>
    <w:unhideWhenUsed/>
    <w:rsid w:val="008E2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80C"/>
    <w:rPr>
      <w:rFonts w:ascii="Times New Roman" w:hAnsi="Times New Roman"/>
      <w:kern w:val="0"/>
      <w:szCs w:val="22"/>
      <w14:ligatures w14:val="none"/>
    </w:rPr>
  </w:style>
  <w:style w:type="paragraph" w:styleId="Footer">
    <w:name w:val="footer"/>
    <w:basedOn w:val="Normal"/>
    <w:link w:val="FooterChar"/>
    <w:uiPriority w:val="99"/>
    <w:unhideWhenUsed/>
    <w:rsid w:val="008E2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80C"/>
    <w:rPr>
      <w:rFonts w:ascii="Times New Roman" w:hAnsi="Times New Roman"/>
      <w:kern w:val="0"/>
      <w:szCs w:val="22"/>
      <w14:ligatures w14:val="none"/>
    </w:rPr>
  </w:style>
  <w:style w:type="character" w:styleId="PageNumber">
    <w:name w:val="page number"/>
    <w:basedOn w:val="DefaultParagraphFont"/>
    <w:uiPriority w:val="99"/>
    <w:semiHidden/>
    <w:unhideWhenUsed/>
    <w:rsid w:val="008E2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peoplepopulationandcommunity/wellbeing/bulletins/publicopinionsandsocialtrendsgreatbritain/april202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mental-health/social-care-and-your-rights/how-to-access-mental-health-servic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iorygroup.com/mental-health/depression-treatment/depression-statist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55/da/5553491"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who.int/news-room/fact-sheets/detail/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2BCBD-4E90-2246-969C-08FDC7BE4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9</Pages>
  <Words>1914</Words>
  <Characters>10915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Cajigas (2528752)</dc:creator>
  <cp:keywords/>
  <dc:description/>
  <cp:lastModifiedBy>Maria Elena Cajigas (2528752)</cp:lastModifiedBy>
  <cp:revision>73</cp:revision>
  <dcterms:created xsi:type="dcterms:W3CDTF">2026-07-26T20:47:00Z</dcterms:created>
  <dcterms:modified xsi:type="dcterms:W3CDTF">2026-08-15T16:30:00Z</dcterms:modified>
</cp:coreProperties>
</file>