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4DBFBAC" w14:paraId="63C9A6B6" wp14:textId="1E6AEE10">
      <w:pPr>
        <w:tabs>
          <w:tab w:val="left" w:leader="none" w:pos="720"/>
        </w:tabs>
        <w:jc w:val="right"/>
      </w:pPr>
      <w:r>
        <w:br/>
      </w:r>
      <w:r w:rsidRPr="54DBFBAC" w:rsidR="69FC6C69">
        <w:rPr>
          <w:rFonts w:ascii="Arial" w:hAnsi="Arial" w:eastAsia="Arial" w:cs="Arial"/>
          <w:noProof w:val="0"/>
          <w:sz w:val="20"/>
          <w:szCs w:val="20"/>
          <w:lang w:val="en-GB"/>
        </w:rPr>
        <w:t xml:space="preserve"> </w:t>
      </w:r>
      <w:r w:rsidRPr="54DBFBAC" w:rsidR="69FC6C69">
        <w:rPr>
          <w:rFonts w:ascii="Arial" w:hAnsi="Arial" w:eastAsia="Arial" w:cs="Arial"/>
          <w:b w:val="1"/>
          <w:bCs w:val="1"/>
          <w:noProof w:val="0"/>
          <w:sz w:val="28"/>
          <w:szCs w:val="28"/>
          <w:lang w:val="en-GB"/>
        </w:rPr>
        <w:t>APPENDIX GA36a</w:t>
      </w:r>
    </w:p>
    <w:p xmlns:wp14="http://schemas.microsoft.com/office/word/2010/wordml" w14:paraId="14350F7A" wp14:textId="717E9BBD">
      <w:r w:rsidRPr="54DBFBAC" w:rsidR="69FC6C69">
        <w:rPr>
          <w:rFonts w:ascii="Arial" w:hAnsi="Arial" w:eastAsia="Arial" w:cs="Arial"/>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54DBFBAC" w:rsidTr="54DBFBAC" w14:paraId="6B054C15">
        <w:tc>
          <w:tcPr>
            <w:tcW w:w="9015" w:type="dxa"/>
            <w:tcBorders>
              <w:top w:val="single" w:sz="8"/>
              <w:left w:val="single" w:sz="8"/>
              <w:bottom w:val="single" w:sz="8"/>
              <w:right w:val="single" w:sz="8"/>
            </w:tcBorders>
            <w:tcMar>
              <w:left w:w="108" w:type="dxa"/>
              <w:right w:w="108" w:type="dxa"/>
            </w:tcMar>
            <w:vAlign w:val="top"/>
          </w:tcPr>
          <w:p w:rsidR="54DBFBAC" w:rsidP="54DBFBAC" w:rsidRDefault="54DBFBAC" w14:paraId="31120A83" w14:textId="000259E2">
            <w:pPr>
              <w:pStyle w:val="Heading4"/>
            </w:pPr>
            <w:r w:rsidRPr="54DBFBAC" w:rsidR="54DBFBAC">
              <w:rPr>
                <w:rFonts w:ascii="Arial" w:hAnsi="Arial" w:eastAsia="Arial" w:cs="Arial"/>
                <w:b w:val="1"/>
                <w:bCs w:val="1"/>
                <w:color w:val="000000" w:themeColor="text1" w:themeTint="FF" w:themeShade="FF"/>
                <w:sz w:val="40"/>
                <w:szCs w:val="40"/>
              </w:rPr>
              <w:t xml:space="preserve">LEVEL 4 ASSESSMENT SPECIFICATION </w:t>
            </w:r>
          </w:p>
        </w:tc>
      </w:tr>
    </w:tbl>
    <w:p xmlns:wp14="http://schemas.microsoft.com/office/word/2010/wordml" w:rsidP="54DBFBAC" w14:paraId="59B49E16" wp14:textId="18561F02">
      <w:pPr>
        <w:jc w:val="center"/>
      </w:pPr>
      <w:r w:rsidRPr="54DBFBAC" w:rsidR="69FC6C69">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06"/>
        <w:gridCol w:w="2996"/>
        <w:gridCol w:w="2056"/>
        <w:gridCol w:w="2056"/>
      </w:tblGrid>
      <w:tr w:rsidR="54DBFBAC" w:rsidTr="54DBFBAC" w14:paraId="75BAE285">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0571D186" w14:textId="7EA84BAA">
            <w:pPr>
              <w:jc w:val="both"/>
            </w:pPr>
            <w:r w:rsidRPr="54DBFBAC" w:rsidR="54DBFBAC">
              <w:rPr>
                <w:rFonts w:ascii="Arial" w:hAnsi="Arial" w:eastAsia="Arial" w:cs="Arial"/>
                <w:b w:val="1"/>
                <w:bCs w:val="1"/>
                <w:color w:val="000000" w:themeColor="text1" w:themeTint="FF" w:themeShade="FF"/>
                <w:sz w:val="22"/>
                <w:szCs w:val="22"/>
              </w:rPr>
              <w:t>Student name:</w:t>
            </w:r>
          </w:p>
        </w:tc>
        <w:tc>
          <w:tcPr>
            <w:tcW w:w="2996" w:type="dxa"/>
            <w:tcBorders>
              <w:top w:val="single" w:sz="8"/>
              <w:left w:val="single" w:sz="8"/>
              <w:bottom w:val="single" w:sz="8"/>
              <w:right w:val="single" w:sz="8"/>
            </w:tcBorders>
            <w:tcMar>
              <w:left w:w="108" w:type="dxa"/>
              <w:right w:w="108" w:type="dxa"/>
            </w:tcMar>
            <w:vAlign w:val="top"/>
          </w:tcPr>
          <w:p w:rsidR="54DBFBAC" w:rsidP="54DBFBAC" w:rsidRDefault="54DBFBAC" w14:paraId="1B250B4D" w14:textId="66D6D70E">
            <w:pPr>
              <w:jc w:val="both"/>
            </w:pPr>
            <w:r w:rsidRPr="54DBFBAC" w:rsidR="54DBFBAC">
              <w:rPr>
                <w:rFonts w:ascii="Arial" w:hAnsi="Arial" w:eastAsia="Arial" w:cs="Arial"/>
                <w:b w:val="1"/>
                <w:bCs w:val="1"/>
                <w:sz w:val="22"/>
                <w:szCs w:val="22"/>
              </w:rPr>
              <w:t xml:space="preserve">     MARIANA VALENTINA MARCU </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42B2564F" w14:textId="1D08218A">
            <w:pPr>
              <w:jc w:val="both"/>
            </w:pPr>
            <w:r w:rsidRPr="54DBFBAC" w:rsidR="54DBFBAC">
              <w:rPr>
                <w:rFonts w:ascii="Arial" w:hAnsi="Arial" w:eastAsia="Arial" w:cs="Arial"/>
                <w:b w:val="1"/>
                <w:bCs w:val="1"/>
                <w:color w:val="000000" w:themeColor="text1" w:themeTint="FF" w:themeShade="FF"/>
                <w:sz w:val="22"/>
                <w:szCs w:val="22"/>
              </w:rPr>
              <w:t>Student ID number:</w:t>
            </w:r>
          </w:p>
        </w:tc>
        <w:tc>
          <w:tcPr>
            <w:tcW w:w="2056" w:type="dxa"/>
            <w:tcBorders>
              <w:top w:val="single" w:sz="8"/>
              <w:left w:val="single" w:sz="8"/>
              <w:bottom w:val="single" w:sz="8"/>
              <w:right w:val="single" w:sz="8"/>
            </w:tcBorders>
            <w:tcMar>
              <w:left w:w="108" w:type="dxa"/>
              <w:right w:w="108" w:type="dxa"/>
            </w:tcMar>
            <w:vAlign w:val="top"/>
          </w:tcPr>
          <w:p w:rsidR="54DBFBAC" w:rsidP="54DBFBAC" w:rsidRDefault="54DBFBAC" w14:paraId="15301BC1" w14:textId="06E8A78B">
            <w:pPr>
              <w:jc w:val="both"/>
            </w:pPr>
            <w:r w:rsidRPr="54DBFBAC" w:rsidR="54DBFBAC">
              <w:rPr>
                <w:rFonts w:ascii="Arial" w:hAnsi="Arial" w:eastAsia="Arial" w:cs="Arial"/>
                <w:b w:val="1"/>
                <w:bCs w:val="1"/>
                <w:sz w:val="22"/>
                <w:szCs w:val="22"/>
              </w:rPr>
              <w:t>2211972</w:t>
            </w:r>
          </w:p>
        </w:tc>
      </w:tr>
      <w:tr w:rsidR="54DBFBAC" w:rsidTr="54DBFBAC" w14:paraId="420DDC60">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24E38F45" w14:textId="44886320">
            <w:pPr>
              <w:jc w:val="both"/>
            </w:pPr>
            <w:r w:rsidRPr="54DBFBAC" w:rsidR="54DBFBAC">
              <w:rPr>
                <w:rFonts w:ascii="Arial" w:hAnsi="Arial" w:eastAsia="Arial" w:cs="Arial"/>
                <w:b w:val="1"/>
                <w:bCs w:val="1"/>
                <w:color w:val="000000" w:themeColor="text1" w:themeTint="FF" w:themeShade="FF"/>
                <w:sz w:val="22"/>
                <w:szCs w:val="22"/>
              </w:rPr>
              <w:t>Programme:</w:t>
            </w:r>
          </w:p>
        </w:tc>
        <w:tc>
          <w:tcPr>
            <w:tcW w:w="7108" w:type="dxa"/>
            <w:gridSpan w:val="3"/>
            <w:tcBorders>
              <w:top w:val="single" w:sz="8"/>
              <w:left w:val="single" w:sz="8"/>
              <w:bottom w:val="single" w:sz="8"/>
              <w:right w:val="single" w:sz="8"/>
            </w:tcBorders>
            <w:tcMar>
              <w:left w:w="108" w:type="dxa"/>
              <w:right w:w="108" w:type="dxa"/>
            </w:tcMar>
            <w:vAlign w:val="top"/>
          </w:tcPr>
          <w:p w:rsidR="54DBFBAC" w:rsidP="54DBFBAC" w:rsidRDefault="54DBFBAC" w14:paraId="2256B9CC" w14:textId="0BA66DC4">
            <w:pPr>
              <w:jc w:val="both"/>
            </w:pPr>
            <w:r w:rsidRPr="54DBFBAC" w:rsidR="54DBFBAC">
              <w:rPr>
                <w:rFonts w:ascii="Arial" w:hAnsi="Arial" w:eastAsia="Arial" w:cs="Arial"/>
                <w:b w:val="1"/>
                <w:bCs w:val="1"/>
                <w:sz w:val="22"/>
                <w:szCs w:val="22"/>
              </w:rPr>
              <w:t>Law and Legal Practice</w:t>
            </w:r>
          </w:p>
        </w:tc>
      </w:tr>
      <w:tr w:rsidR="54DBFBAC" w:rsidTr="54DBFBAC" w14:paraId="160C9244">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77F3F0F2" w14:textId="33A183BD">
            <w:pPr>
              <w:jc w:val="both"/>
            </w:pPr>
            <w:r w:rsidRPr="54DBFBAC" w:rsidR="54DBFBAC">
              <w:rPr>
                <w:rFonts w:ascii="Arial" w:hAnsi="Arial" w:eastAsia="Arial" w:cs="Arial"/>
                <w:b w:val="1"/>
                <w:bCs w:val="1"/>
                <w:color w:val="000000" w:themeColor="text1" w:themeTint="FF" w:themeShade="FF"/>
                <w:sz w:val="22"/>
                <w:szCs w:val="22"/>
              </w:rPr>
              <w:t>Module:</w:t>
            </w:r>
          </w:p>
        </w:tc>
        <w:tc>
          <w:tcPr>
            <w:tcW w:w="7108" w:type="dxa"/>
            <w:gridSpan w:val="3"/>
            <w:tcBorders>
              <w:top w:val="single" w:sz="8"/>
              <w:left w:val="single" w:sz="8"/>
              <w:bottom w:val="single" w:sz="8"/>
              <w:right w:val="single" w:sz="8"/>
            </w:tcBorders>
            <w:tcMar>
              <w:left w:w="108" w:type="dxa"/>
              <w:right w:w="108" w:type="dxa"/>
            </w:tcMar>
            <w:vAlign w:val="top"/>
          </w:tcPr>
          <w:p w:rsidR="54DBFBAC" w:rsidP="54DBFBAC" w:rsidRDefault="54DBFBAC" w14:paraId="51566FFE" w14:textId="68F946C5">
            <w:pPr>
              <w:jc w:val="both"/>
            </w:pPr>
            <w:r w:rsidRPr="54DBFBAC" w:rsidR="54DBFBAC">
              <w:rPr>
                <w:rFonts w:ascii="Arial" w:hAnsi="Arial" w:eastAsia="Arial" w:cs="Arial"/>
                <w:b w:val="1"/>
                <w:bCs w:val="1"/>
                <w:sz w:val="22"/>
                <w:szCs w:val="22"/>
              </w:rPr>
              <w:t>Criminal Litigation</w:t>
            </w:r>
          </w:p>
        </w:tc>
      </w:tr>
      <w:tr w:rsidR="54DBFBAC" w:rsidTr="54DBFBAC" w14:paraId="7D2EB052">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063002A5" w14:textId="0E2B4D90">
            <w:pPr>
              <w:jc w:val="both"/>
            </w:pPr>
            <w:r w:rsidRPr="54DBFBAC" w:rsidR="54DBFBAC">
              <w:rPr>
                <w:rFonts w:ascii="Arial" w:hAnsi="Arial" w:eastAsia="Arial" w:cs="Arial"/>
                <w:b w:val="1"/>
                <w:bCs w:val="1"/>
                <w:color w:val="000000" w:themeColor="text1" w:themeTint="FF" w:themeShade="FF"/>
                <w:sz w:val="22"/>
                <w:szCs w:val="22"/>
              </w:rPr>
              <w:t>Module code:</w:t>
            </w:r>
          </w:p>
        </w:tc>
        <w:tc>
          <w:tcPr>
            <w:tcW w:w="2996" w:type="dxa"/>
            <w:tcBorders>
              <w:top w:val="single" w:sz="8"/>
              <w:left w:val="single" w:sz="8"/>
              <w:bottom w:val="single" w:sz="8"/>
              <w:right w:val="single" w:sz="8"/>
            </w:tcBorders>
            <w:tcMar>
              <w:left w:w="108" w:type="dxa"/>
              <w:right w:w="108" w:type="dxa"/>
            </w:tcMar>
            <w:vAlign w:val="top"/>
          </w:tcPr>
          <w:p w:rsidR="54DBFBAC" w:rsidP="54DBFBAC" w:rsidRDefault="54DBFBAC" w14:paraId="7EC9FECF" w14:textId="1EC24819">
            <w:pPr>
              <w:jc w:val="both"/>
            </w:pPr>
            <w:r w:rsidRPr="54DBFBAC" w:rsidR="54DBFBAC">
              <w:rPr>
                <w:rFonts w:ascii="Arial" w:hAnsi="Arial" w:eastAsia="Arial" w:cs="Arial"/>
                <w:b w:val="1"/>
                <w:bCs w:val="1"/>
                <w:sz w:val="22"/>
                <w:szCs w:val="22"/>
              </w:rPr>
              <w:t>BMLW4000</w:t>
            </w:r>
          </w:p>
        </w:tc>
        <w:tc>
          <w:tcPr>
            <w:tcW w:w="2056"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135EC24E" w14:textId="7ADC38FD">
            <w:pPr>
              <w:pStyle w:val="Heading2"/>
            </w:pPr>
            <w:r w:rsidRPr="54DBFBAC" w:rsidR="54DBFBAC">
              <w:rPr>
                <w:rFonts w:ascii="Arial" w:hAnsi="Arial" w:eastAsia="Arial" w:cs="Arial"/>
                <w:color w:val="000000" w:themeColor="text1" w:themeTint="FF" w:themeShade="FF"/>
                <w:sz w:val="22"/>
                <w:szCs w:val="22"/>
              </w:rPr>
              <w:t>Contribution to Overall Module Assessment (%):</w:t>
            </w:r>
          </w:p>
        </w:tc>
        <w:tc>
          <w:tcPr>
            <w:tcW w:w="2056" w:type="dxa"/>
            <w:tcBorders>
              <w:top w:val="nil" w:sz="8"/>
              <w:left w:val="single" w:sz="8"/>
              <w:bottom w:val="single" w:sz="8"/>
              <w:right w:val="single" w:sz="8"/>
            </w:tcBorders>
            <w:tcMar>
              <w:left w:w="108" w:type="dxa"/>
              <w:right w:w="108" w:type="dxa"/>
            </w:tcMar>
            <w:vAlign w:val="top"/>
          </w:tcPr>
          <w:p w:rsidR="54DBFBAC" w:rsidP="54DBFBAC" w:rsidRDefault="54DBFBAC" w14:paraId="48E8B02A" w14:textId="01F1FEC0">
            <w:pPr>
              <w:jc w:val="both"/>
            </w:pPr>
            <w:r w:rsidRPr="54DBFBAC" w:rsidR="54DBFBAC">
              <w:rPr>
                <w:rFonts w:ascii="Arial" w:hAnsi="Arial" w:eastAsia="Arial" w:cs="Arial"/>
                <w:b w:val="1"/>
                <w:bCs w:val="1"/>
                <w:sz w:val="22"/>
                <w:szCs w:val="22"/>
              </w:rPr>
              <w:t>50%</w:t>
            </w:r>
          </w:p>
        </w:tc>
      </w:tr>
      <w:tr w:rsidR="54DBFBAC" w:rsidTr="54DBFBAC" w14:paraId="4019E556">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03B00ED1" w14:textId="10BAD9D4">
            <w:pPr>
              <w:jc w:val="both"/>
            </w:pPr>
            <w:r w:rsidRPr="54DBFBAC" w:rsidR="54DBFBAC">
              <w:rPr>
                <w:rFonts w:ascii="Arial" w:hAnsi="Arial" w:eastAsia="Arial" w:cs="Arial"/>
                <w:b w:val="1"/>
                <w:bCs w:val="1"/>
                <w:color w:val="000000" w:themeColor="text1" w:themeTint="FF" w:themeShade="FF"/>
                <w:sz w:val="22"/>
                <w:szCs w:val="22"/>
              </w:rPr>
              <w:t>Lecturer:</w:t>
            </w:r>
          </w:p>
        </w:tc>
        <w:tc>
          <w:tcPr>
            <w:tcW w:w="2996" w:type="dxa"/>
            <w:tcBorders>
              <w:top w:val="single" w:sz="8"/>
              <w:left w:val="single" w:sz="8"/>
              <w:bottom w:val="single" w:sz="8"/>
              <w:right w:val="single" w:sz="8"/>
            </w:tcBorders>
            <w:tcMar>
              <w:left w:w="108" w:type="dxa"/>
              <w:right w:w="108" w:type="dxa"/>
            </w:tcMar>
            <w:vAlign w:val="top"/>
          </w:tcPr>
          <w:p w:rsidR="54DBFBAC" w:rsidP="54DBFBAC" w:rsidRDefault="54DBFBAC" w14:paraId="4B333438" w14:textId="556659B5">
            <w:pPr>
              <w:jc w:val="both"/>
            </w:pPr>
            <w:r w:rsidRPr="54DBFBAC" w:rsidR="54DBFBAC">
              <w:rPr>
                <w:rFonts w:ascii="Arial" w:hAnsi="Arial" w:eastAsia="Arial" w:cs="Arial"/>
                <w:b w:val="1"/>
                <w:bCs w:val="1"/>
                <w:sz w:val="22"/>
                <w:szCs w:val="22"/>
              </w:rPr>
              <w:t>James Drew</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28A74BFE" w14:textId="5519DC6E">
            <w:pPr>
              <w:jc w:val="both"/>
            </w:pPr>
            <w:r w:rsidRPr="54DBFBAC" w:rsidR="54DBFBAC">
              <w:rPr>
                <w:rFonts w:ascii="Arial" w:hAnsi="Arial" w:eastAsia="Arial" w:cs="Arial"/>
                <w:b w:val="1"/>
                <w:bCs w:val="1"/>
                <w:color w:val="000000" w:themeColor="text1" w:themeTint="FF" w:themeShade="FF"/>
                <w:sz w:val="22"/>
                <w:szCs w:val="22"/>
              </w:rPr>
              <w:t>Internal Verifier:</w:t>
            </w:r>
          </w:p>
        </w:tc>
        <w:tc>
          <w:tcPr>
            <w:tcW w:w="2056" w:type="dxa"/>
            <w:tcBorders>
              <w:top w:val="single" w:sz="8"/>
              <w:left w:val="single" w:sz="8"/>
              <w:bottom w:val="single" w:sz="8"/>
              <w:right w:val="single" w:sz="8"/>
            </w:tcBorders>
            <w:tcMar>
              <w:left w:w="108" w:type="dxa"/>
              <w:right w:w="108" w:type="dxa"/>
            </w:tcMar>
            <w:vAlign w:val="top"/>
          </w:tcPr>
          <w:p w:rsidR="54DBFBAC" w:rsidP="54DBFBAC" w:rsidRDefault="54DBFBAC" w14:paraId="707C42A1" w14:textId="248BC6F9">
            <w:pPr>
              <w:jc w:val="both"/>
            </w:pPr>
            <w:r w:rsidRPr="54DBFBAC" w:rsidR="54DBFBAC">
              <w:rPr>
                <w:rFonts w:ascii="Arial" w:hAnsi="Arial" w:eastAsia="Arial" w:cs="Arial"/>
                <w:b w:val="1"/>
                <w:bCs w:val="1"/>
                <w:sz w:val="22"/>
                <w:szCs w:val="22"/>
              </w:rPr>
              <w:t>Sian Turvey</w:t>
            </w:r>
          </w:p>
        </w:tc>
      </w:tr>
      <w:tr w:rsidR="54DBFBAC" w:rsidTr="54DBFBAC" w14:paraId="1F89F246">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519D295D" w14:textId="5895C352">
            <w:pPr>
              <w:jc w:val="both"/>
            </w:pPr>
            <w:r w:rsidRPr="54DBFBAC" w:rsidR="54DBFBAC">
              <w:rPr>
                <w:rFonts w:ascii="Arial" w:hAnsi="Arial" w:eastAsia="Arial" w:cs="Arial"/>
                <w:b w:val="1"/>
                <w:bCs w:val="1"/>
                <w:color w:val="000000" w:themeColor="text1" w:themeTint="FF" w:themeShade="FF"/>
                <w:sz w:val="22"/>
                <w:szCs w:val="22"/>
              </w:rPr>
              <w:t>Assignment Title:</w:t>
            </w:r>
          </w:p>
        </w:tc>
        <w:tc>
          <w:tcPr>
            <w:tcW w:w="2996" w:type="dxa"/>
            <w:tcBorders>
              <w:top w:val="single" w:sz="8"/>
              <w:left w:val="single" w:sz="8"/>
              <w:bottom w:val="single" w:sz="8"/>
              <w:right w:val="single" w:sz="8"/>
            </w:tcBorders>
            <w:tcMar>
              <w:left w:w="108" w:type="dxa"/>
              <w:right w:w="108" w:type="dxa"/>
            </w:tcMar>
            <w:vAlign w:val="top"/>
          </w:tcPr>
          <w:p w:rsidR="54DBFBAC" w:rsidP="54DBFBAC" w:rsidRDefault="54DBFBAC" w14:paraId="276D18A1" w14:textId="3D942CEB">
            <w:pPr>
              <w:jc w:val="both"/>
            </w:pPr>
            <w:r w:rsidRPr="54DBFBAC" w:rsidR="54DBFBAC">
              <w:rPr>
                <w:rFonts w:ascii="Arial" w:hAnsi="Arial" w:eastAsia="Arial" w:cs="Arial"/>
                <w:b w:val="1"/>
                <w:bCs w:val="1"/>
                <w:sz w:val="22"/>
                <w:szCs w:val="22"/>
              </w:rPr>
              <w:t xml:space="preserve">The Case of Miss Sarah Jones </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7814738B" w14:textId="60C5A580">
            <w:pPr>
              <w:jc w:val="both"/>
            </w:pPr>
            <w:r w:rsidRPr="54DBFBAC" w:rsidR="54DBFBAC">
              <w:rPr>
                <w:rFonts w:ascii="Arial" w:hAnsi="Arial" w:eastAsia="Arial" w:cs="Arial"/>
                <w:b w:val="1"/>
                <w:bCs w:val="1"/>
                <w:color w:val="000000" w:themeColor="text1" w:themeTint="FF" w:themeShade="FF"/>
                <w:sz w:val="22"/>
                <w:szCs w:val="22"/>
              </w:rPr>
              <w:t>Word count (or equivalent):</w:t>
            </w:r>
          </w:p>
        </w:tc>
        <w:tc>
          <w:tcPr>
            <w:tcW w:w="2056" w:type="dxa"/>
            <w:tcBorders>
              <w:top w:val="single" w:sz="8"/>
              <w:left w:val="single" w:sz="8"/>
              <w:bottom w:val="single" w:sz="8"/>
              <w:right w:val="single" w:sz="8"/>
            </w:tcBorders>
            <w:tcMar>
              <w:left w:w="108" w:type="dxa"/>
              <w:right w:w="108" w:type="dxa"/>
            </w:tcMar>
            <w:vAlign w:val="top"/>
          </w:tcPr>
          <w:p w:rsidR="54DBFBAC" w:rsidP="54DBFBAC" w:rsidRDefault="54DBFBAC" w14:paraId="73B12C86" w14:textId="6D57DA5D">
            <w:pPr>
              <w:jc w:val="both"/>
            </w:pPr>
            <w:r w:rsidRPr="54DBFBAC" w:rsidR="54DBFBAC">
              <w:rPr>
                <w:rFonts w:ascii="Arial" w:hAnsi="Arial" w:eastAsia="Arial" w:cs="Arial"/>
                <w:b w:val="1"/>
                <w:bCs w:val="1"/>
                <w:sz w:val="22"/>
                <w:szCs w:val="22"/>
              </w:rPr>
              <w:t>1500</w:t>
            </w:r>
          </w:p>
        </w:tc>
      </w:tr>
      <w:tr w:rsidR="54DBFBAC" w:rsidTr="54DBFBAC" w14:paraId="0AD9DAAB">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52CD001F" w14:textId="0D7A7AD3">
            <w:pPr>
              <w:jc w:val="both"/>
            </w:pPr>
            <w:r w:rsidRPr="54DBFBAC" w:rsidR="54DBFBAC">
              <w:rPr>
                <w:rFonts w:ascii="Arial" w:hAnsi="Arial" w:eastAsia="Arial" w:cs="Arial"/>
                <w:b w:val="1"/>
                <w:bCs w:val="1"/>
                <w:color w:val="000000" w:themeColor="text1" w:themeTint="FF" w:themeShade="FF"/>
                <w:sz w:val="22"/>
                <w:szCs w:val="22"/>
              </w:rPr>
              <w:t>Submission deadline:</w:t>
            </w:r>
          </w:p>
        </w:tc>
        <w:tc>
          <w:tcPr>
            <w:tcW w:w="2996" w:type="dxa"/>
            <w:tcBorders>
              <w:top w:val="single" w:sz="8"/>
              <w:left w:val="single" w:sz="8"/>
              <w:bottom w:val="single" w:sz="8"/>
              <w:right w:val="single" w:sz="8"/>
            </w:tcBorders>
            <w:tcMar>
              <w:left w:w="108" w:type="dxa"/>
              <w:right w:w="108" w:type="dxa"/>
            </w:tcMar>
            <w:vAlign w:val="top"/>
          </w:tcPr>
          <w:p w:rsidR="54DBFBAC" w:rsidP="54DBFBAC" w:rsidRDefault="54DBFBAC" w14:paraId="1F5B807C" w14:textId="5E027F86">
            <w:pPr>
              <w:jc w:val="both"/>
            </w:pPr>
            <w:r w:rsidRPr="54DBFBAC" w:rsidR="54DBFBAC">
              <w:rPr>
                <w:rFonts w:ascii="Arial" w:hAnsi="Arial" w:eastAsia="Arial" w:cs="Arial"/>
                <w:b w:val="1"/>
                <w:bCs w:val="1"/>
                <w:sz w:val="22"/>
                <w:szCs w:val="22"/>
              </w:rPr>
              <w:t xml:space="preserve"> </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5ADE9FE7" w14:textId="14F3F292">
            <w:pPr>
              <w:jc w:val="both"/>
            </w:pPr>
            <w:r w:rsidRPr="54DBFBAC" w:rsidR="54DBFBAC">
              <w:rPr>
                <w:rFonts w:ascii="Arial" w:hAnsi="Arial" w:eastAsia="Arial" w:cs="Arial"/>
                <w:b w:val="1"/>
                <w:bCs w:val="1"/>
                <w:color w:val="000000" w:themeColor="text1" w:themeTint="FF" w:themeShade="FF"/>
                <w:sz w:val="22"/>
                <w:szCs w:val="22"/>
              </w:rPr>
              <w:t>Return date of provisional marks &amp; written feedback:</w:t>
            </w:r>
          </w:p>
        </w:tc>
        <w:tc>
          <w:tcPr>
            <w:tcW w:w="2056" w:type="dxa"/>
            <w:tcBorders>
              <w:top w:val="single" w:sz="8"/>
              <w:left w:val="single" w:sz="8"/>
              <w:bottom w:val="single" w:sz="8"/>
              <w:right w:val="single" w:sz="8"/>
            </w:tcBorders>
            <w:tcMar>
              <w:left w:w="108" w:type="dxa"/>
              <w:right w:w="108" w:type="dxa"/>
            </w:tcMar>
            <w:vAlign w:val="top"/>
          </w:tcPr>
          <w:p w:rsidR="54DBFBAC" w:rsidP="54DBFBAC" w:rsidRDefault="54DBFBAC" w14:paraId="55D6B596" w14:textId="273A171C">
            <w:pPr>
              <w:jc w:val="both"/>
            </w:pPr>
            <w:r w:rsidRPr="54DBFBAC" w:rsidR="54DBFBAC">
              <w:rPr>
                <w:rFonts w:ascii="Arial" w:hAnsi="Arial" w:eastAsia="Arial" w:cs="Arial"/>
                <w:b w:val="1"/>
                <w:bCs w:val="1"/>
                <w:sz w:val="22"/>
                <w:szCs w:val="22"/>
              </w:rPr>
              <w:t xml:space="preserve"> </w:t>
            </w:r>
          </w:p>
        </w:tc>
      </w:tr>
      <w:tr w:rsidR="54DBFBAC" w:rsidTr="54DBFBAC" w14:paraId="6A2973FF">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P="54DBFBAC" w:rsidRDefault="54DBFBAC" w14:paraId="59E9454C" w14:textId="45BC00C8">
            <w:pPr>
              <w:jc w:val="both"/>
            </w:pPr>
            <w:r w:rsidRPr="54DBFBAC" w:rsidR="54DBFBAC">
              <w:rPr>
                <w:rFonts w:ascii="Arial" w:hAnsi="Arial" w:eastAsia="Arial" w:cs="Arial"/>
                <w:b w:val="1"/>
                <w:bCs w:val="1"/>
                <w:color w:val="000000" w:themeColor="text1" w:themeTint="FF" w:themeShade="FF"/>
                <w:sz w:val="22"/>
                <w:szCs w:val="22"/>
              </w:rPr>
              <w:t>Submission method:</w:t>
            </w:r>
          </w:p>
        </w:tc>
        <w:tc>
          <w:tcPr>
            <w:tcW w:w="7108" w:type="dxa"/>
            <w:gridSpan w:val="3"/>
            <w:tcBorders>
              <w:top w:val="single" w:sz="8"/>
              <w:left w:val="single" w:sz="8"/>
              <w:bottom w:val="single" w:sz="8"/>
              <w:right w:val="single" w:sz="8"/>
            </w:tcBorders>
            <w:tcMar>
              <w:left w:w="108" w:type="dxa"/>
              <w:right w:w="108" w:type="dxa"/>
            </w:tcMar>
            <w:vAlign w:val="top"/>
          </w:tcPr>
          <w:p w:rsidR="54DBFBAC" w:rsidRDefault="54DBFBAC" w14:paraId="079C751C" w14:textId="20A5DC81">
            <w:r w:rsidRPr="54DBFBAC" w:rsidR="54DBFBAC">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54DBFBAC" w:rsidP="54DBFBAC" w:rsidRDefault="54DBFBAC" w14:paraId="413433BD" w14:textId="7F2CA113">
            <w:pPr>
              <w:jc w:val="both"/>
            </w:pPr>
            <w:r w:rsidRPr="54DBFBAC" w:rsidR="54DBFBAC">
              <w:rPr>
                <w:rFonts w:ascii="Arial" w:hAnsi="Arial" w:eastAsia="Arial" w:cs="Arial"/>
                <w:b w:val="1"/>
                <w:bCs w:val="1"/>
                <w:sz w:val="22"/>
                <w:szCs w:val="22"/>
              </w:rPr>
              <w:t xml:space="preserve">Alternative submission method (if applicable): </w:t>
            </w:r>
          </w:p>
          <w:p w:rsidR="54DBFBAC" w:rsidP="54DBFBAC" w:rsidRDefault="54DBFBAC" w14:paraId="077BEE15" w14:textId="254E9AE5">
            <w:pPr>
              <w:jc w:val="both"/>
            </w:pPr>
            <w:r w:rsidRPr="54DBFBAC" w:rsidR="54DBFBAC">
              <w:rPr>
                <w:rFonts w:ascii="Arial" w:hAnsi="Arial" w:eastAsia="Arial" w:cs="Arial"/>
                <w:b w:val="1"/>
                <w:bCs w:val="1"/>
                <w:sz w:val="22"/>
                <w:szCs w:val="22"/>
              </w:rPr>
              <w:t xml:space="preserve">Late submission of the assessment will result in a late penalty mark.  </w:t>
            </w:r>
            <w:r w:rsidRPr="54DBFBAC" w:rsidR="54DBFBAC">
              <w:rPr>
                <w:rFonts w:ascii="Arial" w:hAnsi="Arial" w:eastAsia="Arial" w:cs="Arial"/>
                <w:sz w:val="22"/>
                <w:szCs w:val="22"/>
              </w:rPr>
              <w:t>Penalties for late submission: Up to one week late, maximum mark of 40%.  Over one week late, 0%.  Only the Extenuating Circumstances Panel may approve a change to submission dates.</w:t>
            </w:r>
          </w:p>
        </w:tc>
      </w:tr>
      <w:tr w:rsidR="54DBFBAC" w:rsidTr="54DBFBAC" w14:paraId="7656692D">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DBFBAC" w:rsidRDefault="54DBFBAC" w14:paraId="77D4ED40" w14:textId="52F5A609">
            <w:r w:rsidRPr="54DBFBAC" w:rsidR="54DBFBAC">
              <w:rPr>
                <w:rFonts w:ascii="Arial" w:hAnsi="Arial" w:eastAsia="Arial" w:cs="Arial"/>
                <w:b w:val="1"/>
                <w:bCs w:val="1"/>
                <w:color w:val="000000" w:themeColor="text1" w:themeTint="FF" w:themeShade="FF"/>
                <w:sz w:val="22"/>
                <w:szCs w:val="22"/>
              </w:rPr>
              <w:t>Academic honesty / referencing:</w:t>
            </w:r>
          </w:p>
        </w:tc>
        <w:tc>
          <w:tcPr>
            <w:tcW w:w="7108" w:type="dxa"/>
            <w:gridSpan w:val="3"/>
            <w:tcBorders>
              <w:top w:val="single" w:sz="8"/>
              <w:left w:val="single" w:sz="8"/>
              <w:bottom w:val="single" w:sz="8"/>
              <w:right w:val="single" w:sz="8"/>
            </w:tcBorders>
            <w:tcMar>
              <w:left w:w="108" w:type="dxa"/>
              <w:right w:w="108" w:type="dxa"/>
            </w:tcMar>
            <w:vAlign w:val="top"/>
          </w:tcPr>
          <w:p w:rsidR="54DBFBAC" w:rsidP="54DBFBAC" w:rsidRDefault="54DBFBAC" w14:paraId="5F73BEC1" w14:textId="14D114DA">
            <w:pPr>
              <w:jc w:val="both"/>
            </w:pPr>
            <w:r w:rsidRPr="54DBFBAC" w:rsidR="54DBFBAC">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0EEBAB44" wp14:textId="6D980845">
      <w:r w:rsidRPr="54DBFBAC" w:rsidR="69FC6C69">
        <w:rPr>
          <w:rFonts w:ascii="Arial" w:hAnsi="Arial" w:eastAsia="Arial" w:cs="Arial"/>
          <w:noProof w:val="0"/>
          <w:sz w:val="32"/>
          <w:szCs w:val="32"/>
          <w:lang w:val="en-GB"/>
        </w:rPr>
        <w:t xml:space="preserve"> </w:t>
      </w:r>
    </w:p>
    <w:p xmlns:wp14="http://schemas.microsoft.com/office/word/2010/wordml" w14:paraId="781EFC8C" wp14:textId="26C9983B">
      <w:r w:rsidRPr="54DBFBAC" w:rsidR="69FC6C69">
        <w:rPr>
          <w:rFonts w:ascii="Arial" w:hAnsi="Arial" w:eastAsia="Arial" w:cs="Arial"/>
          <w:noProof w:val="0"/>
          <w:sz w:val="32"/>
          <w:szCs w:val="32"/>
          <w:lang w:val="en-GB"/>
        </w:rPr>
        <w:t xml:space="preserve"> </w:t>
      </w:r>
    </w:p>
    <w:p xmlns:wp14="http://schemas.microsoft.com/office/word/2010/wordml" w14:paraId="1BD195B1" wp14:textId="56F34A99">
      <w:r w:rsidRPr="54DBFBAC" w:rsidR="69FC6C69">
        <w:rPr>
          <w:rFonts w:ascii="Arial" w:hAnsi="Arial" w:eastAsia="Arial" w:cs="Arial"/>
          <w:noProof w:val="0"/>
          <w:sz w:val="32"/>
          <w:szCs w:val="32"/>
          <w:lang w:val="en-GB"/>
        </w:rPr>
        <w:t xml:space="preserve"> </w:t>
      </w:r>
    </w:p>
    <w:p xmlns:wp14="http://schemas.microsoft.com/office/word/2010/wordml" w14:paraId="0A31E345" wp14:textId="4054576A">
      <w:r w:rsidRPr="54DBFBAC" w:rsidR="69FC6C69">
        <w:rPr>
          <w:rFonts w:ascii="Arial" w:hAnsi="Arial" w:eastAsia="Arial" w:cs="Arial"/>
          <w:noProof w:val="0"/>
          <w:sz w:val="32"/>
          <w:szCs w:val="32"/>
          <w:lang w:val="en-GB"/>
        </w:rPr>
        <w:t xml:space="preserve"> </w:t>
      </w:r>
    </w:p>
    <w:p xmlns:wp14="http://schemas.microsoft.com/office/word/2010/wordml" w14:paraId="0FEB0877" wp14:textId="71E7F702">
      <w:r w:rsidRPr="54DBFBAC" w:rsidR="69FC6C69">
        <w:rPr>
          <w:rFonts w:ascii="Arial" w:hAnsi="Arial" w:eastAsia="Arial" w:cs="Arial"/>
          <w:noProof w:val="0"/>
          <w:sz w:val="32"/>
          <w:szCs w:val="32"/>
          <w:lang w:val="en-GB"/>
        </w:rPr>
        <w:t xml:space="preserve"> </w:t>
      </w:r>
    </w:p>
    <w:p xmlns:wp14="http://schemas.microsoft.com/office/word/2010/wordml" w14:paraId="2100DA1F" wp14:textId="18DF9FAD">
      <w:r w:rsidRPr="54DBFBAC" w:rsidR="69FC6C69">
        <w:rPr>
          <w:rFonts w:ascii="Arial" w:hAnsi="Arial" w:eastAsia="Arial" w:cs="Arial"/>
          <w:noProof w:val="0"/>
          <w:sz w:val="32"/>
          <w:szCs w:val="32"/>
          <w:lang w:val="en-GB"/>
        </w:rPr>
        <w:t xml:space="preserve"> </w:t>
      </w:r>
    </w:p>
    <w:p xmlns:wp14="http://schemas.microsoft.com/office/word/2010/wordml" w14:paraId="5F2E55C1" wp14:textId="1C61231D">
      <w:r>
        <w:br/>
      </w:r>
    </w:p>
    <w:p xmlns:wp14="http://schemas.microsoft.com/office/word/2010/wordml" w:rsidP="54DBFBAC" w14:paraId="69AC90F2" wp14:textId="2A535C17">
      <w:pPr>
        <w:rPr>
          <w:rFonts w:ascii="Arial" w:hAnsi="Arial" w:eastAsia="Arial" w:cs="Arial"/>
          <w:noProof w:val="0"/>
          <w:sz w:val="32"/>
          <w:szCs w:val="32"/>
          <w:lang w:val="en-GB"/>
        </w:rPr>
      </w:pPr>
    </w:p>
    <w:p xmlns:wp14="http://schemas.microsoft.com/office/word/2010/wordml" w:rsidP="54DBFBAC" w14:paraId="5E5787A5" wp14:textId="08863104">
      <w:pPr>
        <w:pStyle w:val="Normal"/>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This is the case of Miss Sarah Jones </w:t>
      </w:r>
    </w:p>
    <w:p w:rsidR="69FC6C69" w:rsidP="54DBFBAC" w:rsidRDefault="69FC6C69" w14:paraId="446326A7" w14:textId="663C68BF">
      <w:pPr>
        <w:pStyle w:val="Normal"/>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I will set out bellow the </w:t>
      </w:r>
      <w:r w:rsidRPr="54DBFBAC" w:rsidR="060F57B9">
        <w:rPr>
          <w:rFonts w:ascii="Bahnschrift" w:hAnsi="Bahnschrift" w:eastAsia="Bahnschrift" w:cs="Bahnschrift"/>
          <w:sz w:val="24"/>
          <w:szCs w:val="24"/>
        </w:rPr>
        <w:t>following list</w:t>
      </w:r>
      <w:r w:rsidRPr="54DBFBAC" w:rsidR="69FC6C69">
        <w:rPr>
          <w:rFonts w:ascii="Bahnschrift" w:hAnsi="Bahnschrift" w:eastAsia="Bahnschrift" w:cs="Bahnschrift"/>
          <w:sz w:val="24"/>
          <w:szCs w:val="24"/>
        </w:rPr>
        <w:t xml:space="preserve"> of offences:</w:t>
      </w:r>
    </w:p>
    <w:p w:rsidR="69FC6C69" w:rsidP="54DBFBAC" w:rsidRDefault="69FC6C69" w14:paraId="4D047AE7" w14:textId="3DCF7FAA">
      <w:pPr>
        <w:pStyle w:val="Normal"/>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Theft </w:t>
      </w:r>
    </w:p>
    <w:p w:rsidR="69FC6C69" w:rsidP="54DBFBAC" w:rsidRDefault="69FC6C69" w14:paraId="1FD932C9" w14:textId="40403110">
      <w:pPr>
        <w:pStyle w:val="Normal"/>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Assault </w:t>
      </w:r>
    </w:p>
    <w:p w:rsidR="69FC6C69" w:rsidP="54DBFBAC" w:rsidRDefault="69FC6C69" w14:paraId="23774DF5" w14:textId="479AD372">
      <w:pPr>
        <w:pStyle w:val="Normal"/>
        <w:rPr>
          <w:rFonts w:ascii="Bahnschrift" w:hAnsi="Bahnschrift" w:eastAsia="Bahnschrift" w:cs="Bahnschrift"/>
          <w:sz w:val="24"/>
          <w:szCs w:val="24"/>
        </w:rPr>
      </w:pPr>
      <w:r w:rsidRPr="54DBFBAC" w:rsidR="69FC6C69">
        <w:rPr>
          <w:rFonts w:ascii="Bahnschrift" w:hAnsi="Bahnschrift" w:eastAsia="Bahnschrift" w:cs="Bahnschrift"/>
          <w:sz w:val="24"/>
          <w:szCs w:val="24"/>
        </w:rPr>
        <w:t>Robbery 5 years ago</w:t>
      </w:r>
    </w:p>
    <w:p w:rsidR="69FC6C69" w:rsidP="54DBFBAC" w:rsidRDefault="69FC6C69" w14:paraId="57CBE7D4" w14:textId="075FF868">
      <w:pPr>
        <w:pStyle w:val="Normal"/>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Miss Jones says she is innocent of both charges </w:t>
      </w:r>
    </w:p>
    <w:p w:rsidR="54DBFBAC" w:rsidP="54DBFBAC" w:rsidRDefault="54DBFBAC" w14:paraId="0EC6D720" w14:textId="0C823D2E">
      <w:pPr>
        <w:pStyle w:val="Normal"/>
        <w:rPr>
          <w:rFonts w:ascii="Bahnschrift" w:hAnsi="Bahnschrift" w:eastAsia="Bahnschrift" w:cs="Bahnschrift"/>
          <w:sz w:val="24"/>
          <w:szCs w:val="24"/>
        </w:rPr>
      </w:pPr>
    </w:p>
    <w:p w:rsidR="69FC6C69" w:rsidP="54DBFBAC" w:rsidRDefault="69FC6C69" w14:paraId="4F807EAC" w14:textId="075E2AC6">
      <w:pPr>
        <w:pStyle w:val="Normal"/>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Suspect options at the </w:t>
      </w:r>
      <w:r w:rsidRPr="54DBFBAC" w:rsidR="22FF011D">
        <w:rPr>
          <w:rFonts w:ascii="Bahnschrift" w:hAnsi="Bahnschrift" w:eastAsia="Bahnschrift" w:cs="Bahnschrift"/>
          <w:sz w:val="24"/>
          <w:szCs w:val="24"/>
        </w:rPr>
        <w:t>interview:</w:t>
      </w:r>
    </w:p>
    <w:p w:rsidR="69FC6C69" w:rsidP="54DBFBAC" w:rsidRDefault="69FC6C69" w14:paraId="143638A0" w14:textId="57CB3DB8">
      <w:pPr>
        <w:pStyle w:val="ListParagraph"/>
        <w:numPr>
          <w:ilvl w:val="0"/>
          <w:numId w:val="1"/>
        </w:numPr>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Answer police questions fully </w:t>
      </w:r>
    </w:p>
    <w:p w:rsidR="69FC6C69" w:rsidP="54DBFBAC" w:rsidRDefault="69FC6C69" w14:paraId="692BA528" w14:textId="129F1E81">
      <w:pPr>
        <w:pStyle w:val="ListParagraph"/>
        <w:numPr>
          <w:ilvl w:val="0"/>
          <w:numId w:val="1"/>
        </w:numPr>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Answer some questions and </w:t>
      </w:r>
      <w:r w:rsidRPr="54DBFBAC" w:rsidR="69FC6C69">
        <w:rPr>
          <w:rFonts w:ascii="Bahnschrift" w:hAnsi="Bahnschrift" w:eastAsia="Bahnschrift" w:cs="Bahnschrift"/>
          <w:sz w:val="24"/>
          <w:szCs w:val="24"/>
        </w:rPr>
        <w:t>not</w:t>
      </w:r>
      <w:r w:rsidRPr="54DBFBAC" w:rsidR="69FC6C69">
        <w:rPr>
          <w:rFonts w:ascii="Bahnschrift" w:hAnsi="Bahnschrift" w:eastAsia="Bahnschrift" w:cs="Bahnschrift"/>
          <w:sz w:val="24"/>
          <w:szCs w:val="24"/>
        </w:rPr>
        <w:t xml:space="preserve"> others</w:t>
      </w:r>
    </w:p>
    <w:p w:rsidR="69FC6C69" w:rsidP="54DBFBAC" w:rsidRDefault="69FC6C69" w14:paraId="339CB586" w14:textId="7FF6BC89">
      <w:pPr>
        <w:pStyle w:val="ListParagraph"/>
        <w:numPr>
          <w:ilvl w:val="0"/>
          <w:numId w:val="1"/>
        </w:numPr>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Give a </w:t>
      </w:r>
      <w:r w:rsidRPr="54DBFBAC" w:rsidR="69FC6C69">
        <w:rPr>
          <w:rFonts w:ascii="Bahnschrift" w:hAnsi="Bahnschrift" w:eastAsia="Bahnschrift" w:cs="Bahnschrift"/>
          <w:sz w:val="24"/>
          <w:szCs w:val="24"/>
        </w:rPr>
        <w:t>“</w:t>
      </w:r>
      <w:r w:rsidRPr="54DBFBAC" w:rsidR="0839BD4B">
        <w:rPr>
          <w:rFonts w:ascii="Bahnschrift" w:hAnsi="Bahnschrift" w:eastAsia="Bahnschrift" w:cs="Bahnschrift"/>
          <w:sz w:val="24"/>
          <w:szCs w:val="24"/>
        </w:rPr>
        <w:t xml:space="preserve"> </w:t>
      </w:r>
      <w:r w:rsidRPr="54DBFBAC" w:rsidR="69FC6C69">
        <w:rPr>
          <w:rFonts w:ascii="Bahnschrift" w:hAnsi="Bahnschrift" w:eastAsia="Bahnschrift" w:cs="Bahnschrift"/>
          <w:sz w:val="24"/>
          <w:szCs w:val="24"/>
        </w:rPr>
        <w:t xml:space="preserve"> full</w:t>
      </w:r>
      <w:r w:rsidRPr="54DBFBAC" w:rsidR="69FC6C69">
        <w:rPr>
          <w:rFonts w:ascii="Bahnschrift" w:hAnsi="Bahnschrift" w:eastAsia="Bahnschrift" w:cs="Bahnschrift"/>
          <w:sz w:val="24"/>
          <w:szCs w:val="24"/>
        </w:rPr>
        <w:t xml:space="preserve"> no comment interview </w:t>
      </w:r>
      <w:r w:rsidRPr="54DBFBAC" w:rsidR="7E70A5AD">
        <w:rPr>
          <w:rFonts w:ascii="Bahnschrift" w:hAnsi="Bahnschrift" w:eastAsia="Bahnschrift" w:cs="Bahnschrift"/>
          <w:sz w:val="24"/>
          <w:szCs w:val="24"/>
        </w:rPr>
        <w:t>“most</w:t>
      </w:r>
      <w:r w:rsidRPr="54DBFBAC" w:rsidR="69FC6C69">
        <w:rPr>
          <w:rFonts w:ascii="Bahnschrift" w:hAnsi="Bahnschrift" w:eastAsia="Bahnschrift" w:cs="Bahnschrift"/>
          <w:sz w:val="24"/>
          <w:szCs w:val="24"/>
        </w:rPr>
        <w:t xml:space="preserve"> </w:t>
      </w:r>
      <w:r w:rsidRPr="54DBFBAC" w:rsidR="4EB7A184">
        <w:rPr>
          <w:rFonts w:ascii="Bahnschrift" w:hAnsi="Bahnschrift" w:eastAsia="Bahnschrift" w:cs="Bahnschrift"/>
          <w:sz w:val="24"/>
          <w:szCs w:val="24"/>
        </w:rPr>
        <w:t>appropriate</w:t>
      </w:r>
      <w:r w:rsidRPr="54DBFBAC" w:rsidR="69FC6C69">
        <w:rPr>
          <w:rFonts w:ascii="Bahnschrift" w:hAnsi="Bahnschrift" w:eastAsia="Bahnschrift" w:cs="Bahnschrift"/>
          <w:sz w:val="24"/>
          <w:szCs w:val="24"/>
        </w:rPr>
        <w:t xml:space="preserve"> in this case</w:t>
      </w:r>
    </w:p>
    <w:p w:rsidR="69FC6C69" w:rsidP="54DBFBAC" w:rsidRDefault="69FC6C69" w14:paraId="6A26AB0C" w14:textId="20A701AD">
      <w:pPr>
        <w:pStyle w:val="ListParagraph"/>
        <w:numPr>
          <w:ilvl w:val="0"/>
          <w:numId w:val="1"/>
        </w:numPr>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Hand in written statement </w:t>
      </w:r>
    </w:p>
    <w:p w:rsidR="69FC6C69" w:rsidP="54DBFBAC" w:rsidRDefault="69FC6C69" w14:paraId="364A7F1C" w14:textId="23DDC339">
      <w:pPr>
        <w:pStyle w:val="ListParagraph"/>
        <w:numPr>
          <w:ilvl w:val="0"/>
          <w:numId w:val="1"/>
        </w:numPr>
        <w:rPr>
          <w:rFonts w:ascii="Bahnschrift" w:hAnsi="Bahnschrift" w:eastAsia="Bahnschrift" w:cs="Bahnschrift"/>
          <w:sz w:val="24"/>
          <w:szCs w:val="24"/>
        </w:rPr>
      </w:pPr>
      <w:r w:rsidRPr="54DBFBAC" w:rsidR="69FC6C69">
        <w:rPr>
          <w:rFonts w:ascii="Bahnschrift" w:hAnsi="Bahnschrift" w:eastAsia="Bahnschrift" w:cs="Bahnschrift"/>
          <w:sz w:val="24"/>
          <w:szCs w:val="24"/>
        </w:rPr>
        <w:t xml:space="preserve">This </w:t>
      </w:r>
      <w:r w:rsidRPr="54DBFBAC" w:rsidR="6EDBC357">
        <w:rPr>
          <w:rFonts w:ascii="Bahnschrift" w:hAnsi="Bahnschrift" w:eastAsia="Bahnschrift" w:cs="Bahnschrift"/>
          <w:sz w:val="24"/>
          <w:szCs w:val="24"/>
        </w:rPr>
        <w:t>is NGAP</w:t>
      </w:r>
      <w:r w:rsidRPr="54DBFBAC" w:rsidR="69FC6C69">
        <w:rPr>
          <w:rFonts w:ascii="Bahnschrift" w:hAnsi="Bahnschrift" w:eastAsia="Bahnschrift" w:cs="Bahnschrift"/>
          <w:sz w:val="24"/>
          <w:szCs w:val="24"/>
        </w:rPr>
        <w:t xml:space="preserve"> case </w:t>
      </w:r>
    </w:p>
    <w:p w:rsidR="304A50B2" w:rsidP="54DBFBAC" w:rsidRDefault="304A50B2" w14:paraId="51751F2C" w14:textId="0440F7B4">
      <w:pPr>
        <w:pStyle w:val="Normal"/>
        <w:ind w:left="0"/>
        <w:jc w:val="both"/>
        <w:rPr>
          <w:rFonts w:ascii="Bahnschrift" w:hAnsi="Bahnschrift" w:eastAsia="Bahnschrift" w:cs="Bahnschrift"/>
          <w:sz w:val="24"/>
          <w:szCs w:val="24"/>
        </w:rPr>
      </w:pPr>
      <w:r w:rsidRPr="54DBFBAC" w:rsidR="304A50B2">
        <w:rPr>
          <w:rFonts w:ascii="Bahnschrift" w:hAnsi="Bahnschrift" w:eastAsia="Bahnschrift" w:cs="Bahnschrift"/>
          <w:sz w:val="24"/>
          <w:szCs w:val="24"/>
        </w:rPr>
        <w:t xml:space="preserve">IN ( Taylor, </w:t>
      </w:r>
      <w:r w:rsidRPr="54DBFBAC" w:rsidR="6561CA51">
        <w:rPr>
          <w:rFonts w:ascii="Bahnschrift" w:hAnsi="Bahnschrift" w:eastAsia="Bahnschrift" w:cs="Bahnschrift"/>
          <w:sz w:val="24"/>
          <w:szCs w:val="24"/>
        </w:rPr>
        <w:t xml:space="preserve"> </w:t>
      </w:r>
      <w:r w:rsidRPr="54DBFBAC" w:rsidR="304A50B2">
        <w:rPr>
          <w:rFonts w:ascii="Bahnschrift" w:hAnsi="Bahnschrift" w:eastAsia="Bahnschrift" w:cs="Bahnschrift"/>
          <w:sz w:val="24"/>
          <w:szCs w:val="24"/>
        </w:rPr>
        <w:t>2018</w:t>
      </w:r>
      <w:r w:rsidRPr="54DBFBAC" w:rsidR="792ECD29">
        <w:rPr>
          <w:rFonts w:ascii="Bahnschrift" w:hAnsi="Bahnschrift" w:eastAsia="Bahnschrift" w:cs="Bahnschrift"/>
          <w:sz w:val="24"/>
          <w:szCs w:val="24"/>
        </w:rPr>
        <w:t>,pg 14</w:t>
      </w:r>
      <w:r w:rsidRPr="54DBFBAC" w:rsidR="304A50B2">
        <w:rPr>
          <w:rFonts w:ascii="Bahnschrift" w:hAnsi="Bahnschrift" w:eastAsia="Bahnschrift" w:cs="Bahnschrift"/>
          <w:sz w:val="24"/>
          <w:szCs w:val="24"/>
        </w:rPr>
        <w:t xml:space="preserve">) </w:t>
      </w:r>
      <w:r w:rsidRPr="54DBFBAC" w:rsidR="6B3ED51C">
        <w:rPr>
          <w:rFonts w:ascii="Bahnschrift" w:hAnsi="Bahnschrift" w:eastAsia="Bahnschrift" w:cs="Bahnschrift"/>
          <w:sz w:val="24"/>
          <w:szCs w:val="24"/>
        </w:rPr>
        <w:t xml:space="preserve">Actus reus can consist of more </w:t>
      </w:r>
      <w:r w:rsidRPr="54DBFBAC" w:rsidR="2FC61E90">
        <w:rPr>
          <w:rFonts w:ascii="Bahnschrift" w:hAnsi="Bahnschrift" w:eastAsia="Bahnschrift" w:cs="Bahnschrift"/>
          <w:sz w:val="24"/>
          <w:szCs w:val="24"/>
        </w:rPr>
        <w:t xml:space="preserve">than just an </w:t>
      </w:r>
      <w:r w:rsidRPr="54DBFBAC" w:rsidR="6581E214">
        <w:rPr>
          <w:rFonts w:ascii="Bahnschrift" w:hAnsi="Bahnschrift" w:eastAsia="Bahnschrift" w:cs="Bahnschrift"/>
          <w:sz w:val="24"/>
          <w:szCs w:val="24"/>
        </w:rPr>
        <w:t xml:space="preserve"> </w:t>
      </w:r>
      <w:r w:rsidRPr="54DBFBAC" w:rsidR="631C3445">
        <w:rPr>
          <w:rFonts w:ascii="Bahnschrift" w:hAnsi="Bahnschrift" w:eastAsia="Bahnschrift" w:cs="Bahnschrift"/>
          <w:sz w:val="24"/>
          <w:szCs w:val="24"/>
        </w:rPr>
        <w:t>act ;</w:t>
      </w:r>
      <w:r w:rsidRPr="54DBFBAC" w:rsidR="68889F7F">
        <w:rPr>
          <w:rFonts w:ascii="Bahnschrift" w:hAnsi="Bahnschrift" w:eastAsia="Bahnschrift" w:cs="Bahnschrift"/>
          <w:sz w:val="24"/>
          <w:szCs w:val="24"/>
        </w:rPr>
        <w:t xml:space="preserve"> it has all the other elements of the offence completely </w:t>
      </w:r>
      <w:r w:rsidRPr="54DBFBAC" w:rsidR="392CDFEF">
        <w:rPr>
          <w:rFonts w:ascii="Bahnschrift" w:hAnsi="Bahnschrift" w:eastAsia="Bahnschrift" w:cs="Bahnschrift"/>
          <w:sz w:val="24"/>
          <w:szCs w:val="24"/>
        </w:rPr>
        <w:t>different</w:t>
      </w:r>
      <w:r w:rsidRPr="54DBFBAC" w:rsidR="68889F7F">
        <w:rPr>
          <w:rFonts w:ascii="Bahnschrift" w:hAnsi="Bahnschrift" w:eastAsia="Bahnschrift" w:cs="Bahnschrift"/>
          <w:sz w:val="24"/>
          <w:szCs w:val="24"/>
        </w:rPr>
        <w:t xml:space="preserve"> from the state of mind of the </w:t>
      </w:r>
      <w:r w:rsidRPr="54DBFBAC" w:rsidR="7992DDB1">
        <w:rPr>
          <w:rFonts w:ascii="Bahnschrift" w:hAnsi="Bahnschrift" w:eastAsia="Bahnschrift" w:cs="Bahnschrift"/>
          <w:sz w:val="24"/>
          <w:szCs w:val="24"/>
        </w:rPr>
        <w:t>defendant.</w:t>
      </w:r>
    </w:p>
    <w:p w:rsidR="68889F7F" w:rsidP="54DBFBAC" w:rsidRDefault="68889F7F" w14:paraId="7B2D9AFA" w14:textId="4410395D">
      <w:pPr>
        <w:pStyle w:val="Normal"/>
        <w:ind w:left="0"/>
        <w:jc w:val="both"/>
        <w:rPr>
          <w:rFonts w:ascii="Bahnschrift" w:hAnsi="Bahnschrift" w:eastAsia="Bahnschrift" w:cs="Bahnschrift"/>
          <w:sz w:val="24"/>
          <w:szCs w:val="24"/>
        </w:rPr>
      </w:pPr>
      <w:r w:rsidRPr="54DBFBAC" w:rsidR="68889F7F">
        <w:rPr>
          <w:rFonts w:ascii="Bahnschrift" w:hAnsi="Bahnschrift" w:eastAsia="Bahnschrift" w:cs="Bahnschrift"/>
          <w:sz w:val="24"/>
          <w:szCs w:val="24"/>
        </w:rPr>
        <w:t xml:space="preserve">Depending </w:t>
      </w:r>
      <w:proofErr w:type="gramStart"/>
      <w:r w:rsidRPr="54DBFBAC" w:rsidR="68889F7F">
        <w:rPr>
          <w:rFonts w:ascii="Bahnschrift" w:hAnsi="Bahnschrift" w:eastAsia="Bahnschrift" w:cs="Bahnschrift"/>
          <w:sz w:val="24"/>
          <w:szCs w:val="24"/>
        </w:rPr>
        <w:t>of</w:t>
      </w:r>
      <w:proofErr w:type="gramEnd"/>
      <w:r w:rsidRPr="54DBFBAC" w:rsidR="68889F7F">
        <w:rPr>
          <w:rFonts w:ascii="Bahnschrift" w:hAnsi="Bahnschrift" w:eastAsia="Bahnschrift" w:cs="Bahnschrift"/>
          <w:sz w:val="24"/>
          <w:szCs w:val="24"/>
        </w:rPr>
        <w:t xml:space="preserve"> the type of the </w:t>
      </w:r>
      <w:r w:rsidRPr="54DBFBAC" w:rsidR="639630A3">
        <w:rPr>
          <w:rFonts w:ascii="Bahnschrift" w:hAnsi="Bahnschrift" w:eastAsia="Bahnschrift" w:cs="Bahnschrift"/>
          <w:sz w:val="24"/>
          <w:szCs w:val="24"/>
        </w:rPr>
        <w:t>offence, the</w:t>
      </w:r>
      <w:r w:rsidRPr="54DBFBAC" w:rsidR="68889F7F">
        <w:rPr>
          <w:rFonts w:ascii="Bahnschrift" w:hAnsi="Bahnschrift" w:eastAsia="Bahnschrift" w:cs="Bahnschrift"/>
          <w:sz w:val="24"/>
          <w:szCs w:val="24"/>
        </w:rPr>
        <w:t xml:space="preserve"> circumstances are included and in which it was </w:t>
      </w:r>
      <w:r w:rsidRPr="54DBFBAC" w:rsidR="68889F7F">
        <w:rPr>
          <w:rFonts w:ascii="Bahnschrift" w:hAnsi="Bahnschrift" w:eastAsia="Bahnschrift" w:cs="Bahnschrift"/>
          <w:sz w:val="24"/>
          <w:szCs w:val="24"/>
        </w:rPr>
        <w:t>commited</w:t>
      </w:r>
      <w:r w:rsidRPr="54DBFBAC" w:rsidR="68889F7F">
        <w:rPr>
          <w:rFonts w:ascii="Bahnschrift" w:hAnsi="Bahnschrift" w:eastAsia="Bahnschrift" w:cs="Bahnschrift"/>
          <w:sz w:val="24"/>
          <w:szCs w:val="24"/>
        </w:rPr>
        <w:t xml:space="preserve"> ,and / or the consequences of </w:t>
      </w:r>
      <w:r w:rsidRPr="54DBFBAC" w:rsidR="0CE68DAE">
        <w:rPr>
          <w:rFonts w:ascii="Bahnschrift" w:hAnsi="Bahnschrift" w:eastAsia="Bahnschrift" w:cs="Bahnschrift"/>
          <w:sz w:val="24"/>
          <w:szCs w:val="24"/>
        </w:rPr>
        <w:t>what was done.</w:t>
      </w:r>
    </w:p>
    <w:p w:rsidR="0CE68DAE" w:rsidP="54DBFBAC" w:rsidRDefault="0CE68DAE" w14:paraId="03AA7641" w14:textId="4D6C81B5">
      <w:pPr>
        <w:pStyle w:val="Normal"/>
        <w:ind w:left="0"/>
        <w:jc w:val="both"/>
        <w:rPr>
          <w:rFonts w:ascii="Bahnschrift" w:hAnsi="Bahnschrift" w:eastAsia="Bahnschrift" w:cs="Bahnschrift"/>
          <w:sz w:val="24"/>
          <w:szCs w:val="24"/>
        </w:rPr>
      </w:pPr>
      <w:r w:rsidRPr="54DBFBAC" w:rsidR="0CE68DAE">
        <w:rPr>
          <w:rFonts w:ascii="Bahnschrift" w:hAnsi="Bahnschrift" w:eastAsia="Bahnschrift" w:cs="Bahnschrift"/>
          <w:sz w:val="24"/>
          <w:szCs w:val="24"/>
        </w:rPr>
        <w:t xml:space="preserve"> In ( Taylor</w:t>
      </w:r>
      <w:r w:rsidRPr="54DBFBAC" w:rsidR="6407B764">
        <w:rPr>
          <w:rFonts w:ascii="Bahnschrift" w:hAnsi="Bahnschrift" w:eastAsia="Bahnschrift" w:cs="Bahnschrift"/>
          <w:sz w:val="24"/>
          <w:szCs w:val="24"/>
        </w:rPr>
        <w:t xml:space="preserve"> </w:t>
      </w:r>
      <w:r w:rsidRPr="54DBFBAC" w:rsidR="2A59B356">
        <w:rPr>
          <w:rFonts w:ascii="Bahnschrift" w:hAnsi="Bahnschrift" w:eastAsia="Bahnschrift" w:cs="Bahnschrift"/>
          <w:sz w:val="24"/>
          <w:szCs w:val="24"/>
        </w:rPr>
        <w:t>,</w:t>
      </w:r>
      <w:r w:rsidRPr="54DBFBAC" w:rsidR="0B16C985">
        <w:rPr>
          <w:rFonts w:ascii="Bahnschrift" w:hAnsi="Bahnschrift" w:eastAsia="Bahnschrift" w:cs="Bahnschrift"/>
          <w:sz w:val="24"/>
          <w:szCs w:val="24"/>
        </w:rPr>
        <w:t>2018</w:t>
      </w:r>
      <w:r w:rsidRPr="54DBFBAC" w:rsidR="2A59B356">
        <w:rPr>
          <w:rFonts w:ascii="Bahnschrift" w:hAnsi="Bahnschrift" w:eastAsia="Bahnschrift" w:cs="Bahnschrift"/>
          <w:sz w:val="24"/>
          <w:szCs w:val="24"/>
        </w:rPr>
        <w:t>,</w:t>
      </w:r>
      <w:r w:rsidRPr="54DBFBAC" w:rsidR="356D78F9">
        <w:rPr>
          <w:rFonts w:ascii="Bahnschrift" w:hAnsi="Bahnschrift" w:eastAsia="Bahnschrift" w:cs="Bahnschrift"/>
          <w:sz w:val="24"/>
          <w:szCs w:val="24"/>
        </w:rPr>
        <w:t xml:space="preserve"> </w:t>
      </w:r>
      <w:r w:rsidRPr="54DBFBAC" w:rsidR="2A59B356">
        <w:rPr>
          <w:rFonts w:ascii="Bahnschrift" w:hAnsi="Bahnschrift" w:eastAsia="Bahnschrift" w:cs="Bahnschrift"/>
          <w:sz w:val="24"/>
          <w:szCs w:val="24"/>
        </w:rPr>
        <w:t xml:space="preserve">pg 22) </w:t>
      </w:r>
      <w:proofErr w:type="spellStart"/>
      <w:r w:rsidRPr="54DBFBAC" w:rsidR="2A59B356">
        <w:rPr>
          <w:rFonts w:ascii="Bahnschrift" w:hAnsi="Bahnschrift" w:eastAsia="Bahnschrift" w:cs="Bahnschrift"/>
          <w:sz w:val="24"/>
          <w:szCs w:val="24"/>
        </w:rPr>
        <w:t>Mens</w:t>
      </w:r>
      <w:proofErr w:type="spellEnd"/>
      <w:r w:rsidRPr="54DBFBAC" w:rsidR="2A59B356">
        <w:rPr>
          <w:rFonts w:ascii="Bahnschrift" w:hAnsi="Bahnschrift" w:eastAsia="Bahnschrift" w:cs="Bahnschrift"/>
          <w:sz w:val="24"/>
          <w:szCs w:val="24"/>
        </w:rPr>
        <w:t xml:space="preserve"> rea it comes from the </w:t>
      </w:r>
      <w:proofErr w:type="spellStart"/>
      <w:r w:rsidRPr="54DBFBAC" w:rsidR="7547932D">
        <w:rPr>
          <w:rFonts w:ascii="Bahnschrift" w:hAnsi="Bahnschrift" w:eastAsia="Bahnschrift" w:cs="Bahnschrift"/>
          <w:sz w:val="24"/>
          <w:szCs w:val="24"/>
        </w:rPr>
        <w:t>latin</w:t>
      </w:r>
      <w:proofErr w:type="spellEnd"/>
      <w:r w:rsidRPr="54DBFBAC" w:rsidR="7547932D">
        <w:rPr>
          <w:rFonts w:ascii="Bahnschrift" w:hAnsi="Bahnschrift" w:eastAsia="Bahnschrift" w:cs="Bahnschrift"/>
          <w:sz w:val="24"/>
          <w:szCs w:val="24"/>
        </w:rPr>
        <w:t xml:space="preserve">” guilty mind” and it </w:t>
      </w:r>
      <w:r w:rsidRPr="54DBFBAC" w:rsidR="63A0F023">
        <w:rPr>
          <w:rFonts w:ascii="Bahnschrift" w:hAnsi="Bahnschrift" w:eastAsia="Bahnschrift" w:cs="Bahnschrift"/>
          <w:sz w:val="24"/>
          <w:szCs w:val="24"/>
        </w:rPr>
        <w:t>refers</w:t>
      </w:r>
      <w:r w:rsidRPr="54DBFBAC" w:rsidR="7547932D">
        <w:rPr>
          <w:rFonts w:ascii="Bahnschrift" w:hAnsi="Bahnschrift" w:eastAsia="Bahnschrift" w:cs="Bahnschrift"/>
          <w:sz w:val="24"/>
          <w:szCs w:val="24"/>
        </w:rPr>
        <w:t xml:space="preserve"> to the state of mind of the person committing the </w:t>
      </w:r>
      <w:r w:rsidRPr="54DBFBAC" w:rsidR="2533BFEF">
        <w:rPr>
          <w:rFonts w:ascii="Bahnschrift" w:hAnsi="Bahnschrift" w:eastAsia="Bahnschrift" w:cs="Bahnschrift"/>
          <w:sz w:val="24"/>
          <w:szCs w:val="24"/>
        </w:rPr>
        <w:t>crime.</w:t>
      </w:r>
    </w:p>
    <w:p w:rsidR="2533BFEF" w:rsidP="54DBFBAC" w:rsidRDefault="2533BFEF" w14:paraId="044C9A5E" w14:textId="59A6F8FB">
      <w:pPr>
        <w:pStyle w:val="Normal"/>
        <w:ind w:left="0"/>
        <w:jc w:val="both"/>
        <w:rPr>
          <w:rFonts w:ascii="Bahnschrift" w:hAnsi="Bahnschrift" w:eastAsia="Bahnschrift" w:cs="Bahnschrift"/>
          <w:sz w:val="24"/>
          <w:szCs w:val="24"/>
        </w:rPr>
      </w:pPr>
      <w:r w:rsidRPr="54DBFBAC" w:rsidR="2533BFEF">
        <w:rPr>
          <w:rFonts w:ascii="Bahnschrift" w:hAnsi="Bahnschrift" w:eastAsia="Bahnschrift" w:cs="Bahnschrift"/>
          <w:sz w:val="24"/>
          <w:szCs w:val="24"/>
        </w:rPr>
        <w:t xml:space="preserve"> THEFT </w:t>
      </w:r>
    </w:p>
    <w:p w:rsidR="2533BFEF" w:rsidP="54DBFBAC" w:rsidRDefault="2533BFEF" w14:paraId="718B2B93" w14:textId="07D64872">
      <w:pPr>
        <w:pStyle w:val="Normal"/>
        <w:ind w:left="0"/>
        <w:jc w:val="both"/>
        <w:rPr>
          <w:rFonts w:ascii="Bahnschrift" w:hAnsi="Bahnschrift" w:eastAsia="Bahnschrift" w:cs="Bahnschrift"/>
          <w:sz w:val="24"/>
          <w:szCs w:val="24"/>
        </w:rPr>
      </w:pPr>
      <w:r w:rsidRPr="54DBFBAC" w:rsidR="2533BFEF">
        <w:rPr>
          <w:rFonts w:ascii="Bahnschrift" w:hAnsi="Bahnschrift" w:eastAsia="Bahnschrift" w:cs="Bahnschrift"/>
          <w:sz w:val="24"/>
          <w:szCs w:val="24"/>
        </w:rPr>
        <w:t xml:space="preserve">S1 of the Theft Act 1968: “ </w:t>
      </w:r>
      <w:r w:rsidRPr="54DBFBAC" w:rsidR="4B1C1803">
        <w:rPr>
          <w:rFonts w:ascii="Bahnschrift" w:hAnsi="Bahnschrift" w:eastAsia="Bahnschrift" w:cs="Bahnschrift"/>
          <w:sz w:val="24"/>
          <w:szCs w:val="24"/>
        </w:rPr>
        <w:t xml:space="preserve"> </w:t>
      </w:r>
      <w:r w:rsidRPr="54DBFBAC" w:rsidR="2533BFEF">
        <w:rPr>
          <w:rFonts w:ascii="Bahnschrift" w:hAnsi="Bahnschrift" w:eastAsia="Bahnschrift" w:cs="Bahnschrift"/>
          <w:sz w:val="24"/>
          <w:szCs w:val="24"/>
        </w:rPr>
        <w:t xml:space="preserve">A person is guilty of </w:t>
      </w:r>
      <w:r w:rsidRPr="54DBFBAC" w:rsidR="2B9A5653">
        <w:rPr>
          <w:rFonts w:ascii="Bahnschrift" w:hAnsi="Bahnschrift" w:eastAsia="Bahnschrift" w:cs="Bahnschrift"/>
          <w:sz w:val="24"/>
          <w:szCs w:val="24"/>
        </w:rPr>
        <w:t>theft if he dishonestly appropriates property</w:t>
      </w:r>
      <w:r w:rsidRPr="54DBFBAC" w:rsidR="4991AE1D">
        <w:rPr>
          <w:rFonts w:ascii="Bahnschrift" w:hAnsi="Bahnschrift" w:eastAsia="Bahnschrift" w:cs="Bahnschrift"/>
          <w:sz w:val="24"/>
          <w:szCs w:val="24"/>
        </w:rPr>
        <w:t xml:space="preserve"> </w:t>
      </w:r>
      <w:proofErr w:type="spellStart"/>
      <w:r w:rsidRPr="54DBFBAC" w:rsidR="2B9A5653">
        <w:rPr>
          <w:rFonts w:ascii="Bahnschrift" w:hAnsi="Bahnschrift" w:eastAsia="Bahnschrift" w:cs="Bahnschrift"/>
          <w:sz w:val="24"/>
          <w:szCs w:val="24"/>
        </w:rPr>
        <w:t>bellonging</w:t>
      </w:r>
      <w:proofErr w:type="spellEnd"/>
      <w:r w:rsidRPr="54DBFBAC" w:rsidR="2B9A5653">
        <w:rPr>
          <w:rFonts w:ascii="Bahnschrift" w:hAnsi="Bahnschrift" w:eastAsia="Bahnschrift" w:cs="Bahnschrift"/>
          <w:sz w:val="24"/>
          <w:szCs w:val="24"/>
        </w:rPr>
        <w:t xml:space="preserve"> to another with the intention </w:t>
      </w:r>
      <w:r w:rsidRPr="54DBFBAC" w:rsidR="7688362A">
        <w:rPr>
          <w:rFonts w:ascii="Bahnschrift" w:hAnsi="Bahnschrift" w:eastAsia="Bahnschrift" w:cs="Bahnschrift"/>
          <w:sz w:val="24"/>
          <w:szCs w:val="24"/>
        </w:rPr>
        <w:t>of permanently depriving the other of it...”</w:t>
      </w:r>
    </w:p>
    <w:p w:rsidR="29EA587A" w:rsidP="54DBFBAC" w:rsidRDefault="29EA587A" w14:paraId="5F00AC20" w14:textId="6497D1B6">
      <w:pPr>
        <w:pStyle w:val="Normal"/>
        <w:ind w:left="0"/>
        <w:jc w:val="both"/>
        <w:rPr>
          <w:rFonts w:ascii="Bahnschrift" w:hAnsi="Bahnschrift" w:eastAsia="Bahnschrift" w:cs="Bahnschrift"/>
          <w:sz w:val="24"/>
          <w:szCs w:val="24"/>
        </w:rPr>
      </w:pPr>
      <w:r w:rsidRPr="54DBFBAC" w:rsidR="29EA587A">
        <w:rPr>
          <w:rFonts w:ascii="Bahnschrift" w:hAnsi="Bahnschrift" w:eastAsia="Bahnschrift" w:cs="Bahnschrift"/>
          <w:sz w:val="24"/>
          <w:szCs w:val="24"/>
        </w:rPr>
        <w:t>Three actus reus elements :  appropriation ,  property ,  belonging to another</w:t>
      </w:r>
    </w:p>
    <w:p w:rsidR="29EA587A" w:rsidP="54DBFBAC" w:rsidRDefault="29EA587A" w14:paraId="29FBA06D" w14:textId="4A4B6862">
      <w:pPr>
        <w:pStyle w:val="Normal"/>
        <w:ind w:left="0"/>
        <w:jc w:val="both"/>
        <w:rPr>
          <w:rFonts w:ascii="Bahnschrift" w:hAnsi="Bahnschrift" w:eastAsia="Bahnschrift" w:cs="Bahnschrift"/>
          <w:sz w:val="24"/>
          <w:szCs w:val="24"/>
        </w:rPr>
      </w:pPr>
      <w:r w:rsidRPr="54DBFBAC" w:rsidR="29EA587A">
        <w:rPr>
          <w:rFonts w:ascii="Bahnschrift" w:hAnsi="Bahnschrift" w:eastAsia="Bahnschrift" w:cs="Bahnschrift"/>
          <w:sz w:val="24"/>
          <w:szCs w:val="24"/>
        </w:rPr>
        <w:t xml:space="preserve">Two </w:t>
      </w:r>
      <w:r w:rsidRPr="54DBFBAC" w:rsidR="09C0FD35">
        <w:rPr>
          <w:rFonts w:ascii="Bahnschrift" w:hAnsi="Bahnschrift" w:eastAsia="Bahnschrift" w:cs="Bahnschrift"/>
          <w:sz w:val="24"/>
          <w:szCs w:val="24"/>
        </w:rPr>
        <w:t xml:space="preserve"> </w:t>
      </w:r>
      <w:proofErr w:type="spellStart"/>
      <w:r w:rsidRPr="54DBFBAC" w:rsidR="29EA587A">
        <w:rPr>
          <w:rFonts w:ascii="Bahnschrift" w:hAnsi="Bahnschrift" w:eastAsia="Bahnschrift" w:cs="Bahnschrift"/>
          <w:sz w:val="24"/>
          <w:szCs w:val="24"/>
        </w:rPr>
        <w:t>mens</w:t>
      </w:r>
      <w:proofErr w:type="spellEnd"/>
      <w:r w:rsidRPr="54DBFBAC" w:rsidR="29EA587A">
        <w:rPr>
          <w:rFonts w:ascii="Bahnschrift" w:hAnsi="Bahnschrift" w:eastAsia="Bahnschrift" w:cs="Bahnschrift"/>
          <w:sz w:val="24"/>
          <w:szCs w:val="24"/>
        </w:rPr>
        <w:t xml:space="preserve"> </w:t>
      </w:r>
      <w:proofErr w:type="gramStart"/>
      <w:r w:rsidRPr="54DBFBAC" w:rsidR="29EA587A">
        <w:rPr>
          <w:rFonts w:ascii="Bahnschrift" w:hAnsi="Bahnschrift" w:eastAsia="Bahnschrift" w:cs="Bahnschrift"/>
          <w:sz w:val="24"/>
          <w:szCs w:val="24"/>
        </w:rPr>
        <w:t xml:space="preserve">rea </w:t>
      </w:r>
      <w:r w:rsidRPr="54DBFBAC" w:rsidR="7B315530">
        <w:rPr>
          <w:rFonts w:ascii="Bahnschrift" w:hAnsi="Bahnschrift" w:eastAsia="Bahnschrift" w:cs="Bahnschrift"/>
          <w:sz w:val="24"/>
          <w:szCs w:val="24"/>
        </w:rPr>
        <w:t xml:space="preserve"> </w:t>
      </w:r>
      <w:r w:rsidRPr="54DBFBAC" w:rsidR="29EA587A">
        <w:rPr>
          <w:rFonts w:ascii="Bahnschrift" w:hAnsi="Bahnschrift" w:eastAsia="Bahnschrift" w:cs="Bahnschrift"/>
          <w:sz w:val="24"/>
          <w:szCs w:val="24"/>
        </w:rPr>
        <w:t>elements</w:t>
      </w:r>
      <w:proofErr w:type="gramEnd"/>
      <w:r w:rsidRPr="54DBFBAC" w:rsidR="29EA587A">
        <w:rPr>
          <w:rFonts w:ascii="Bahnschrift" w:hAnsi="Bahnschrift" w:eastAsia="Bahnschrift" w:cs="Bahnschrift"/>
          <w:sz w:val="24"/>
          <w:szCs w:val="24"/>
        </w:rPr>
        <w:t xml:space="preserve"> : </w:t>
      </w:r>
      <w:r w:rsidRPr="54DBFBAC" w:rsidR="77116C2A">
        <w:rPr>
          <w:rFonts w:ascii="Bahnschrift" w:hAnsi="Bahnschrift" w:eastAsia="Bahnschrift" w:cs="Bahnschrift"/>
          <w:sz w:val="24"/>
          <w:szCs w:val="24"/>
        </w:rPr>
        <w:t xml:space="preserve"> </w:t>
      </w:r>
      <w:proofErr w:type="gramStart"/>
      <w:r w:rsidRPr="54DBFBAC" w:rsidR="77116C2A">
        <w:rPr>
          <w:rFonts w:ascii="Bahnschrift" w:hAnsi="Bahnschrift" w:eastAsia="Bahnschrift" w:cs="Bahnschrift"/>
          <w:sz w:val="24"/>
          <w:szCs w:val="24"/>
        </w:rPr>
        <w:t xml:space="preserve">dishonesty </w:t>
      </w:r>
      <w:r w:rsidRPr="54DBFBAC" w:rsidR="2F721A3E">
        <w:rPr>
          <w:rFonts w:ascii="Bahnschrift" w:hAnsi="Bahnschrift" w:eastAsia="Bahnschrift" w:cs="Bahnschrift"/>
          <w:sz w:val="24"/>
          <w:szCs w:val="24"/>
        </w:rPr>
        <w:t>,</w:t>
      </w:r>
      <w:proofErr w:type="gramEnd"/>
      <w:r w:rsidRPr="54DBFBAC" w:rsidR="2F721A3E">
        <w:rPr>
          <w:rFonts w:ascii="Bahnschrift" w:hAnsi="Bahnschrift" w:eastAsia="Bahnschrift" w:cs="Bahnschrift"/>
          <w:sz w:val="24"/>
          <w:szCs w:val="24"/>
        </w:rPr>
        <w:t xml:space="preserve"> intention permanently to deprive </w:t>
      </w:r>
    </w:p>
    <w:p w:rsidR="00A43134" w:rsidP="54DBFBAC" w:rsidRDefault="00A43134" w14:paraId="6BBAC8D0" w14:textId="26476210">
      <w:pPr>
        <w:pStyle w:val="Normal"/>
        <w:ind w:left="0"/>
        <w:jc w:val="both"/>
        <w:rPr>
          <w:rFonts w:ascii="Bahnschrift" w:hAnsi="Bahnschrift" w:eastAsia="Bahnschrift" w:cs="Bahnschrift"/>
          <w:sz w:val="24"/>
          <w:szCs w:val="24"/>
        </w:rPr>
      </w:pPr>
      <w:r w:rsidRPr="54DBFBAC" w:rsidR="00A43134">
        <w:rPr>
          <w:rFonts w:ascii="Bahnschrift" w:hAnsi="Bahnschrift" w:eastAsia="Bahnschrift" w:cs="Bahnschrift"/>
          <w:sz w:val="24"/>
          <w:szCs w:val="24"/>
        </w:rPr>
        <w:t xml:space="preserve">APPROPRIATION </w:t>
      </w:r>
    </w:p>
    <w:p w:rsidR="00A43134" w:rsidP="54DBFBAC" w:rsidRDefault="00A43134" w14:paraId="69D3E313" w14:textId="6ED05F0D">
      <w:pPr>
        <w:pStyle w:val="Normal"/>
        <w:ind w:left="0"/>
        <w:jc w:val="both"/>
        <w:rPr>
          <w:rFonts w:ascii="Bahnschrift" w:hAnsi="Bahnschrift" w:eastAsia="Bahnschrift" w:cs="Bahnschrift"/>
          <w:sz w:val="24"/>
          <w:szCs w:val="24"/>
        </w:rPr>
      </w:pPr>
      <w:r w:rsidRPr="54DBFBAC" w:rsidR="00A43134">
        <w:rPr>
          <w:rFonts w:ascii="Bahnschrift" w:hAnsi="Bahnschrift" w:eastAsia="Bahnschrift" w:cs="Bahnschrift"/>
          <w:sz w:val="24"/>
          <w:szCs w:val="24"/>
        </w:rPr>
        <w:t xml:space="preserve">Theft Act </w:t>
      </w:r>
      <w:r w:rsidRPr="54DBFBAC" w:rsidR="55901A60">
        <w:rPr>
          <w:rFonts w:ascii="Bahnschrift" w:hAnsi="Bahnschrift" w:eastAsia="Bahnschrift" w:cs="Bahnschrift"/>
          <w:sz w:val="24"/>
          <w:szCs w:val="24"/>
        </w:rPr>
        <w:t>1968, s</w:t>
      </w:r>
      <w:r w:rsidRPr="54DBFBAC" w:rsidR="00A43134">
        <w:rPr>
          <w:rFonts w:ascii="Bahnschrift" w:hAnsi="Bahnschrift" w:eastAsia="Bahnschrift" w:cs="Bahnschrift"/>
          <w:sz w:val="24"/>
          <w:szCs w:val="24"/>
        </w:rPr>
        <w:t>3(1)</w:t>
      </w:r>
    </w:p>
    <w:p w:rsidR="71A500F0" w:rsidP="54DBFBAC" w:rsidRDefault="71A500F0" w14:paraId="580FD7AE" w14:textId="01A62AAC">
      <w:pPr>
        <w:pStyle w:val="Normal"/>
        <w:ind w:left="0"/>
        <w:jc w:val="both"/>
        <w:rPr>
          <w:rFonts w:ascii="Bahnschrift" w:hAnsi="Bahnschrift" w:eastAsia="Bahnschrift" w:cs="Bahnschrift"/>
          <w:sz w:val="24"/>
          <w:szCs w:val="24"/>
        </w:rPr>
      </w:pPr>
      <w:r w:rsidRPr="54DBFBAC" w:rsidR="71A500F0">
        <w:rPr>
          <w:rFonts w:ascii="Bahnschrift" w:hAnsi="Bahnschrift" w:eastAsia="Bahnschrift" w:cs="Bahnschrift"/>
          <w:sz w:val="24"/>
          <w:szCs w:val="24"/>
        </w:rPr>
        <w:t xml:space="preserve"> Any assumption by a person of the rights of the owner amounts to an </w:t>
      </w:r>
      <w:r w:rsidRPr="54DBFBAC" w:rsidR="763DA7C7">
        <w:rPr>
          <w:rFonts w:ascii="Bahnschrift" w:hAnsi="Bahnschrift" w:eastAsia="Bahnschrift" w:cs="Bahnschrift"/>
          <w:sz w:val="24"/>
          <w:szCs w:val="24"/>
        </w:rPr>
        <w:t>appropriation</w:t>
      </w:r>
      <w:r w:rsidRPr="54DBFBAC" w:rsidR="71A500F0">
        <w:rPr>
          <w:rFonts w:ascii="Bahnschrift" w:hAnsi="Bahnschrift" w:eastAsia="Bahnschrift" w:cs="Bahnschrift"/>
          <w:sz w:val="24"/>
          <w:szCs w:val="24"/>
        </w:rPr>
        <w:t xml:space="preserve"> and this, includes </w:t>
      </w:r>
      <w:r w:rsidRPr="54DBFBAC" w:rsidR="58464FFD">
        <w:rPr>
          <w:rFonts w:ascii="Bahnschrift" w:hAnsi="Bahnschrift" w:eastAsia="Bahnschrift" w:cs="Bahnschrift"/>
          <w:sz w:val="24"/>
          <w:szCs w:val="24"/>
        </w:rPr>
        <w:t xml:space="preserve">where he has come by the property </w:t>
      </w:r>
      <w:r w:rsidRPr="54DBFBAC" w:rsidR="39429657">
        <w:rPr>
          <w:rFonts w:ascii="Bahnschrift" w:hAnsi="Bahnschrift" w:eastAsia="Bahnschrift" w:cs="Bahnschrift"/>
          <w:sz w:val="24"/>
          <w:szCs w:val="24"/>
        </w:rPr>
        <w:t>(innocently</w:t>
      </w:r>
      <w:r w:rsidRPr="54DBFBAC" w:rsidR="58464FFD">
        <w:rPr>
          <w:rFonts w:ascii="Bahnschrift" w:hAnsi="Bahnschrift" w:eastAsia="Bahnschrift" w:cs="Bahnschrift"/>
          <w:sz w:val="24"/>
          <w:szCs w:val="24"/>
        </w:rPr>
        <w:t xml:space="preserve"> or </w:t>
      </w:r>
      <w:r w:rsidRPr="54DBFBAC" w:rsidR="61B8CCC3">
        <w:rPr>
          <w:rFonts w:ascii="Bahnschrift" w:hAnsi="Bahnschrift" w:eastAsia="Bahnschrift" w:cs="Bahnschrift"/>
          <w:sz w:val="24"/>
          <w:szCs w:val="24"/>
        </w:rPr>
        <w:t>not) without</w:t>
      </w:r>
      <w:r w:rsidRPr="54DBFBAC" w:rsidR="3798C296">
        <w:rPr>
          <w:rFonts w:ascii="Bahnschrift" w:hAnsi="Bahnschrift" w:eastAsia="Bahnschrift" w:cs="Bahnschrift"/>
          <w:sz w:val="24"/>
          <w:szCs w:val="24"/>
        </w:rPr>
        <w:t xml:space="preserve"> stealing </w:t>
      </w:r>
      <w:r w:rsidRPr="54DBFBAC" w:rsidR="0BF285DF">
        <w:rPr>
          <w:rFonts w:ascii="Bahnschrift" w:hAnsi="Bahnschrift" w:eastAsia="Bahnschrift" w:cs="Bahnschrift"/>
          <w:sz w:val="24"/>
          <w:szCs w:val="24"/>
        </w:rPr>
        <w:t>it, any</w:t>
      </w:r>
      <w:r w:rsidRPr="54DBFBAC" w:rsidR="3798C296">
        <w:rPr>
          <w:rFonts w:ascii="Bahnschrift" w:hAnsi="Bahnschrift" w:eastAsia="Bahnschrift" w:cs="Bahnschrift"/>
          <w:sz w:val="24"/>
          <w:szCs w:val="24"/>
        </w:rPr>
        <w:t xml:space="preserve"> later assumption of a right to it by keeping it or dealing with it </w:t>
      </w:r>
      <w:r w:rsidRPr="54DBFBAC" w:rsidR="76BFB55F">
        <w:rPr>
          <w:rFonts w:ascii="Bahnschrift" w:hAnsi="Bahnschrift" w:eastAsia="Bahnschrift" w:cs="Bahnschrift"/>
          <w:sz w:val="24"/>
          <w:szCs w:val="24"/>
        </w:rPr>
        <w:t xml:space="preserve">as </w:t>
      </w:r>
      <w:r w:rsidRPr="54DBFBAC" w:rsidR="7F4C3AAE">
        <w:rPr>
          <w:rFonts w:ascii="Bahnschrift" w:hAnsi="Bahnschrift" w:eastAsia="Bahnschrift" w:cs="Bahnschrift"/>
          <w:sz w:val="24"/>
          <w:szCs w:val="24"/>
        </w:rPr>
        <w:t>owner.</w:t>
      </w:r>
    </w:p>
    <w:p w:rsidR="49BD18C2" w:rsidP="54DBFBAC" w:rsidRDefault="49BD18C2" w14:paraId="4200DD23" w14:textId="2776BFC6">
      <w:pPr>
        <w:pStyle w:val="Normal"/>
        <w:ind w:left="0"/>
        <w:jc w:val="both"/>
        <w:rPr>
          <w:rFonts w:ascii="Bahnschrift" w:hAnsi="Bahnschrift" w:eastAsia="Bahnschrift" w:cs="Bahnschrift"/>
          <w:sz w:val="24"/>
          <w:szCs w:val="24"/>
        </w:rPr>
      </w:pPr>
      <w:r w:rsidRPr="54DBFBAC" w:rsidR="49BD18C2">
        <w:rPr>
          <w:rFonts w:ascii="Bahnschrift" w:hAnsi="Bahnschrift" w:eastAsia="Bahnschrift" w:cs="Bahnschrift"/>
          <w:sz w:val="24"/>
          <w:szCs w:val="24"/>
        </w:rPr>
        <w:t xml:space="preserve">In </w:t>
      </w:r>
      <w:proofErr w:type="gramStart"/>
      <w:r w:rsidRPr="54DBFBAC" w:rsidR="49BD18C2">
        <w:rPr>
          <w:rFonts w:ascii="Bahnschrift" w:hAnsi="Bahnschrift" w:eastAsia="Bahnschrift" w:cs="Bahnschrift"/>
          <w:sz w:val="24"/>
          <w:szCs w:val="24"/>
        </w:rPr>
        <w:t>( Taylor</w:t>
      </w:r>
      <w:proofErr w:type="gramEnd"/>
      <w:r w:rsidRPr="54DBFBAC" w:rsidR="49BD18C2">
        <w:rPr>
          <w:rFonts w:ascii="Bahnschrift" w:hAnsi="Bahnschrift" w:eastAsia="Bahnschrift" w:cs="Bahnschrift"/>
          <w:sz w:val="24"/>
          <w:szCs w:val="24"/>
        </w:rPr>
        <w:t xml:space="preserve">, </w:t>
      </w:r>
      <w:proofErr w:type="gramStart"/>
      <w:r w:rsidRPr="54DBFBAC" w:rsidR="49BD18C2">
        <w:rPr>
          <w:rFonts w:ascii="Bahnschrift" w:hAnsi="Bahnschrift" w:eastAsia="Bahnschrift" w:cs="Bahnschrift"/>
          <w:sz w:val="24"/>
          <w:szCs w:val="24"/>
        </w:rPr>
        <w:t>2018,pg</w:t>
      </w:r>
      <w:proofErr w:type="gramEnd"/>
      <w:r w:rsidRPr="54DBFBAC" w:rsidR="49BD18C2">
        <w:rPr>
          <w:rFonts w:ascii="Bahnschrift" w:hAnsi="Bahnschrift" w:eastAsia="Bahnschrift" w:cs="Bahnschrift"/>
          <w:sz w:val="24"/>
          <w:szCs w:val="24"/>
        </w:rPr>
        <w:t xml:space="preserve"> </w:t>
      </w:r>
      <w:proofErr w:type="gramStart"/>
      <w:r w:rsidRPr="54DBFBAC" w:rsidR="49BD18C2">
        <w:rPr>
          <w:rFonts w:ascii="Bahnschrift" w:hAnsi="Bahnschrift" w:eastAsia="Bahnschrift" w:cs="Bahnschrift"/>
          <w:sz w:val="24"/>
          <w:szCs w:val="24"/>
        </w:rPr>
        <w:t>220 )</w:t>
      </w:r>
      <w:proofErr w:type="gramEnd"/>
      <w:r w:rsidRPr="54DBFBAC" w:rsidR="49BD18C2">
        <w:rPr>
          <w:rFonts w:ascii="Bahnschrift" w:hAnsi="Bahnschrift" w:eastAsia="Bahnschrift" w:cs="Bahnschrift"/>
          <w:sz w:val="24"/>
          <w:szCs w:val="24"/>
        </w:rPr>
        <w:t xml:space="preserve"> the meaning of “property” for the purposes of theft is defines in s4: “Property includes money and all other property, personal or real, including things in action and other intangible property". </w:t>
      </w:r>
    </w:p>
    <w:p w:rsidR="49BD18C2" w:rsidP="54DBFBAC" w:rsidRDefault="49BD18C2" w14:paraId="718686D4" w14:textId="7E98A121">
      <w:pPr>
        <w:pStyle w:val="Normal"/>
        <w:ind w:left="0"/>
        <w:jc w:val="both"/>
        <w:rPr>
          <w:rFonts w:ascii="Bahnschrift" w:hAnsi="Bahnschrift" w:eastAsia="Bahnschrift" w:cs="Bahnschrift"/>
          <w:sz w:val="24"/>
          <w:szCs w:val="24"/>
        </w:rPr>
      </w:pPr>
      <w:r w:rsidRPr="54DBFBAC" w:rsidR="49BD18C2">
        <w:rPr>
          <w:rFonts w:ascii="Bahnschrift" w:hAnsi="Bahnschrift" w:eastAsia="Bahnschrift" w:cs="Bahnschrift"/>
          <w:sz w:val="24"/>
          <w:szCs w:val="24"/>
        </w:rPr>
        <w:t xml:space="preserve">“Intangible property “ is defined as a property that doesn’t exist in a </w:t>
      </w:r>
      <w:proofErr w:type="spellStart"/>
      <w:r w:rsidRPr="54DBFBAC" w:rsidR="49BD18C2">
        <w:rPr>
          <w:rFonts w:ascii="Bahnschrift" w:hAnsi="Bahnschrift" w:eastAsia="Bahnschrift" w:cs="Bahnschrift"/>
          <w:sz w:val="24"/>
          <w:szCs w:val="24"/>
        </w:rPr>
        <w:t>phisycal</w:t>
      </w:r>
      <w:proofErr w:type="spellEnd"/>
      <w:r w:rsidRPr="54DBFBAC" w:rsidR="49BD18C2">
        <w:rPr>
          <w:rFonts w:ascii="Bahnschrift" w:hAnsi="Bahnschrift" w:eastAsia="Bahnschrift" w:cs="Bahnschrift"/>
          <w:sz w:val="24"/>
          <w:szCs w:val="24"/>
        </w:rPr>
        <w:t xml:space="preserve"> sense and</w:t>
      </w:r>
    </w:p>
    <w:p w:rsidR="49BD18C2" w:rsidP="54DBFBAC" w:rsidRDefault="49BD18C2" w14:paraId="300AF360" w14:textId="5FA10B72">
      <w:pPr>
        <w:pStyle w:val="Normal"/>
        <w:ind w:left="0"/>
        <w:jc w:val="both"/>
        <w:rPr>
          <w:rFonts w:ascii="Bahnschrift" w:hAnsi="Bahnschrift" w:eastAsia="Bahnschrift" w:cs="Bahnschrift"/>
          <w:sz w:val="24"/>
          <w:szCs w:val="24"/>
        </w:rPr>
      </w:pPr>
      <w:r w:rsidRPr="54DBFBAC" w:rsidR="49BD18C2">
        <w:rPr>
          <w:rFonts w:ascii="Bahnschrift" w:hAnsi="Bahnschrift" w:eastAsia="Bahnschrift" w:cs="Bahnschrift"/>
          <w:sz w:val="24"/>
          <w:szCs w:val="24"/>
        </w:rPr>
        <w:t xml:space="preserve"> </w:t>
      </w:r>
      <w:proofErr w:type="gramStart"/>
      <w:r w:rsidRPr="54DBFBAC" w:rsidR="49BD18C2">
        <w:rPr>
          <w:rFonts w:ascii="Bahnschrift" w:hAnsi="Bahnschrift" w:eastAsia="Bahnschrift" w:cs="Bahnschrift"/>
          <w:sz w:val="24"/>
          <w:szCs w:val="24"/>
        </w:rPr>
        <w:t>“ a</w:t>
      </w:r>
      <w:proofErr w:type="gramEnd"/>
      <w:r w:rsidRPr="54DBFBAC" w:rsidR="49BD18C2">
        <w:rPr>
          <w:rFonts w:ascii="Bahnschrift" w:hAnsi="Bahnschrift" w:eastAsia="Bahnschrift" w:cs="Bahnschrift"/>
          <w:sz w:val="24"/>
          <w:szCs w:val="24"/>
        </w:rPr>
        <w:t xml:space="preserve"> thing in </w:t>
      </w:r>
      <w:proofErr w:type="spellStart"/>
      <w:r w:rsidRPr="54DBFBAC" w:rsidR="49BD18C2">
        <w:rPr>
          <w:rFonts w:ascii="Bahnschrift" w:hAnsi="Bahnschrift" w:eastAsia="Bahnschrift" w:cs="Bahnschrift"/>
          <w:sz w:val="24"/>
          <w:szCs w:val="24"/>
        </w:rPr>
        <w:t>action”</w:t>
      </w:r>
      <w:r w:rsidRPr="54DBFBAC" w:rsidR="49BD18C2">
        <w:rPr>
          <w:rFonts w:ascii="Bahnschrift" w:hAnsi="Bahnschrift" w:eastAsia="Bahnschrift" w:cs="Bahnschrift"/>
          <w:sz w:val="24"/>
          <w:szCs w:val="24"/>
        </w:rPr>
        <w:t>a</w:t>
      </w:r>
      <w:proofErr w:type="spellEnd"/>
      <w:r w:rsidRPr="54DBFBAC" w:rsidR="49BD18C2">
        <w:rPr>
          <w:rFonts w:ascii="Bahnschrift" w:hAnsi="Bahnschrift" w:eastAsia="Bahnschrift" w:cs="Bahnschrift"/>
          <w:sz w:val="24"/>
          <w:szCs w:val="24"/>
        </w:rPr>
        <w:t xml:space="preserve"> property which doesn’t physically exist but gives the owner legal rights.</w:t>
      </w:r>
    </w:p>
    <w:p w:rsidR="7F4C3AAE" w:rsidP="54DBFBAC" w:rsidRDefault="7F4C3AAE" w14:paraId="4D683557" w14:textId="0548737A">
      <w:pPr>
        <w:pStyle w:val="Normal"/>
        <w:ind w:left="0"/>
        <w:jc w:val="both"/>
        <w:rPr>
          <w:rFonts w:ascii="Bahnschrift" w:hAnsi="Bahnschrift" w:eastAsia="Bahnschrift" w:cs="Bahnschrift"/>
          <w:sz w:val="24"/>
          <w:szCs w:val="24"/>
        </w:rPr>
      </w:pPr>
      <w:r w:rsidRPr="54DBFBAC" w:rsidR="7F4C3AAE">
        <w:rPr>
          <w:rFonts w:ascii="Bahnschrift" w:hAnsi="Bahnschrift" w:eastAsia="Bahnschrift" w:cs="Bahnschrift"/>
          <w:sz w:val="24"/>
          <w:szCs w:val="24"/>
        </w:rPr>
        <w:t xml:space="preserve">BELONGING TO ANOTHER </w:t>
      </w:r>
    </w:p>
    <w:p w:rsidR="7F4C3AAE" w:rsidP="54DBFBAC" w:rsidRDefault="7F4C3AAE" w14:paraId="2C71FC5D" w14:textId="7FEFB3F4">
      <w:pPr>
        <w:pStyle w:val="Normal"/>
        <w:ind w:left="0"/>
        <w:jc w:val="both"/>
        <w:rPr>
          <w:rFonts w:ascii="Bahnschrift" w:hAnsi="Bahnschrift" w:eastAsia="Bahnschrift" w:cs="Bahnschrift"/>
          <w:sz w:val="24"/>
          <w:szCs w:val="24"/>
        </w:rPr>
      </w:pPr>
      <w:r w:rsidRPr="54DBFBAC" w:rsidR="7F4C3AAE">
        <w:rPr>
          <w:rFonts w:ascii="Bahnschrift" w:hAnsi="Bahnschrift" w:eastAsia="Bahnschrift" w:cs="Bahnschrift"/>
          <w:sz w:val="24"/>
          <w:szCs w:val="24"/>
        </w:rPr>
        <w:t>Theft Act 1968, s</w:t>
      </w:r>
      <w:r w:rsidRPr="54DBFBAC" w:rsidR="35EDE3E7">
        <w:rPr>
          <w:rFonts w:ascii="Bahnschrift" w:hAnsi="Bahnschrift" w:eastAsia="Bahnschrift" w:cs="Bahnschrift"/>
          <w:sz w:val="24"/>
          <w:szCs w:val="24"/>
        </w:rPr>
        <w:t xml:space="preserve">ection </w:t>
      </w:r>
      <w:r w:rsidRPr="54DBFBAC" w:rsidR="7F4C3AAE">
        <w:rPr>
          <w:rFonts w:ascii="Bahnschrift" w:hAnsi="Bahnschrift" w:eastAsia="Bahnschrift" w:cs="Bahnschrift"/>
          <w:sz w:val="24"/>
          <w:szCs w:val="24"/>
        </w:rPr>
        <w:t>5(1)</w:t>
      </w:r>
      <w:r w:rsidRPr="54DBFBAC" w:rsidR="7387722A">
        <w:rPr>
          <w:rFonts w:ascii="Bahnschrift" w:hAnsi="Bahnschrift" w:eastAsia="Bahnschrift" w:cs="Bahnschrift"/>
          <w:sz w:val="24"/>
          <w:szCs w:val="24"/>
        </w:rPr>
        <w:t xml:space="preserve"> </w:t>
      </w:r>
    </w:p>
    <w:p w:rsidR="7387722A" w:rsidP="54DBFBAC" w:rsidRDefault="7387722A" w14:paraId="5551B1BA" w14:textId="7DB34909">
      <w:pPr>
        <w:pStyle w:val="Normal"/>
        <w:ind w:left="0"/>
        <w:jc w:val="both"/>
        <w:rPr>
          <w:rFonts w:ascii="Bahnschrift" w:hAnsi="Bahnschrift" w:eastAsia="Bahnschrift" w:cs="Bahnschrift"/>
          <w:sz w:val="24"/>
          <w:szCs w:val="24"/>
        </w:rPr>
      </w:pPr>
      <w:r w:rsidRPr="54DBFBAC" w:rsidR="7387722A">
        <w:rPr>
          <w:rFonts w:ascii="Bahnschrift" w:hAnsi="Bahnschrift" w:eastAsia="Bahnschrift" w:cs="Bahnschrift"/>
          <w:sz w:val="24"/>
          <w:szCs w:val="24"/>
        </w:rPr>
        <w:t xml:space="preserve">Property shall be </w:t>
      </w:r>
      <w:proofErr w:type="spellStart"/>
      <w:r w:rsidRPr="54DBFBAC" w:rsidR="7387722A">
        <w:rPr>
          <w:rFonts w:ascii="Bahnschrift" w:hAnsi="Bahnschrift" w:eastAsia="Bahnschrift" w:cs="Bahnschrift"/>
          <w:sz w:val="24"/>
          <w:szCs w:val="24"/>
        </w:rPr>
        <w:t>regargded</w:t>
      </w:r>
      <w:proofErr w:type="spellEnd"/>
      <w:r w:rsidRPr="54DBFBAC" w:rsidR="7387722A">
        <w:rPr>
          <w:rFonts w:ascii="Bahnschrift" w:hAnsi="Bahnschrift" w:eastAsia="Bahnschrift" w:cs="Bahnschrift"/>
          <w:sz w:val="24"/>
          <w:szCs w:val="24"/>
        </w:rPr>
        <w:t xml:space="preserve"> as belonging to any person having possession o</w:t>
      </w:r>
      <w:r w:rsidRPr="54DBFBAC" w:rsidR="3E755202">
        <w:rPr>
          <w:rFonts w:ascii="Bahnschrift" w:hAnsi="Bahnschrift" w:eastAsia="Bahnschrift" w:cs="Bahnschrift"/>
          <w:sz w:val="24"/>
          <w:szCs w:val="24"/>
        </w:rPr>
        <w:t xml:space="preserve">r control of </w:t>
      </w:r>
      <w:proofErr w:type="gramStart"/>
      <w:r w:rsidRPr="54DBFBAC" w:rsidR="3E755202">
        <w:rPr>
          <w:rFonts w:ascii="Bahnschrift" w:hAnsi="Bahnschrift" w:eastAsia="Bahnschrift" w:cs="Bahnschrift"/>
          <w:sz w:val="24"/>
          <w:szCs w:val="24"/>
        </w:rPr>
        <w:t>it ,or</w:t>
      </w:r>
      <w:proofErr w:type="gramEnd"/>
      <w:r w:rsidRPr="54DBFBAC" w:rsidR="3E755202">
        <w:rPr>
          <w:rFonts w:ascii="Bahnschrift" w:hAnsi="Bahnschrift" w:eastAsia="Bahnschrift" w:cs="Bahnschrift"/>
          <w:sz w:val="24"/>
          <w:szCs w:val="24"/>
        </w:rPr>
        <w:t xml:space="preserve"> having in it any </w:t>
      </w:r>
      <w:proofErr w:type="spellStart"/>
      <w:r w:rsidRPr="54DBFBAC" w:rsidR="3E755202">
        <w:rPr>
          <w:rFonts w:ascii="Bahnschrift" w:hAnsi="Bahnschrift" w:eastAsia="Bahnschrift" w:cs="Bahnschrift"/>
          <w:sz w:val="24"/>
          <w:szCs w:val="24"/>
        </w:rPr>
        <w:t>propietary</w:t>
      </w:r>
      <w:proofErr w:type="spellEnd"/>
      <w:r w:rsidRPr="54DBFBAC" w:rsidR="3E755202">
        <w:rPr>
          <w:rFonts w:ascii="Bahnschrift" w:hAnsi="Bahnschrift" w:eastAsia="Bahnschrift" w:cs="Bahnschrift"/>
          <w:sz w:val="24"/>
          <w:szCs w:val="24"/>
        </w:rPr>
        <w:t xml:space="preserve"> right or interest </w:t>
      </w:r>
    </w:p>
    <w:p w:rsidR="569B714E" w:rsidP="54DBFBAC" w:rsidRDefault="569B714E" w14:paraId="5B0CBC92" w14:textId="1B694827">
      <w:pPr>
        <w:pStyle w:val="Normal"/>
        <w:ind w:left="0"/>
        <w:jc w:val="both"/>
        <w:rPr>
          <w:rFonts w:ascii="Bahnschrift" w:hAnsi="Bahnschrift" w:eastAsia="Bahnschrift" w:cs="Bahnschrift"/>
          <w:sz w:val="24"/>
          <w:szCs w:val="24"/>
        </w:rPr>
      </w:pPr>
      <w:r w:rsidRPr="54DBFBAC" w:rsidR="569B714E">
        <w:rPr>
          <w:rFonts w:ascii="Bahnschrift" w:hAnsi="Bahnschrift" w:eastAsia="Bahnschrift" w:cs="Bahnschrift"/>
          <w:sz w:val="24"/>
          <w:szCs w:val="24"/>
        </w:rPr>
        <w:t xml:space="preserve">DISHONESTY </w:t>
      </w:r>
    </w:p>
    <w:p w:rsidR="569B714E" w:rsidP="54DBFBAC" w:rsidRDefault="569B714E" w14:paraId="03525B08" w14:textId="576A5C90">
      <w:pPr>
        <w:pStyle w:val="Normal"/>
        <w:ind w:left="0"/>
        <w:jc w:val="both"/>
        <w:rPr>
          <w:rFonts w:ascii="Bahnschrift" w:hAnsi="Bahnschrift" w:eastAsia="Bahnschrift" w:cs="Bahnschrift"/>
          <w:sz w:val="24"/>
          <w:szCs w:val="24"/>
        </w:rPr>
      </w:pPr>
      <w:r w:rsidRPr="54DBFBAC" w:rsidR="569B714E">
        <w:rPr>
          <w:rFonts w:ascii="Bahnschrift" w:hAnsi="Bahnschrift" w:eastAsia="Bahnschrift" w:cs="Bahnschrift"/>
          <w:sz w:val="24"/>
          <w:szCs w:val="24"/>
        </w:rPr>
        <w:t>Theft Act 1968, section 2(1)</w:t>
      </w:r>
    </w:p>
    <w:p w:rsidR="5127D5B6" w:rsidP="54DBFBAC" w:rsidRDefault="5127D5B6" w14:paraId="6808233F" w14:textId="089A8A02">
      <w:pPr>
        <w:pStyle w:val="Normal"/>
        <w:ind w:left="0"/>
        <w:jc w:val="both"/>
        <w:rPr>
          <w:rFonts w:ascii="Bahnschrift" w:hAnsi="Bahnschrift" w:eastAsia="Bahnschrift" w:cs="Bahnschrift"/>
          <w:sz w:val="24"/>
          <w:szCs w:val="24"/>
        </w:rPr>
      </w:pPr>
      <w:r w:rsidRPr="54DBFBAC" w:rsidR="5127D5B6">
        <w:rPr>
          <w:rFonts w:ascii="Bahnschrift" w:hAnsi="Bahnschrift" w:eastAsia="Bahnschrift" w:cs="Bahnschrift"/>
          <w:sz w:val="24"/>
          <w:szCs w:val="24"/>
        </w:rPr>
        <w:t xml:space="preserve">A </w:t>
      </w:r>
      <w:proofErr w:type="spellStart"/>
      <w:r w:rsidRPr="54DBFBAC" w:rsidR="5127D5B6">
        <w:rPr>
          <w:rFonts w:ascii="Bahnschrift" w:hAnsi="Bahnschrift" w:eastAsia="Bahnschrift" w:cs="Bahnschrift"/>
          <w:sz w:val="24"/>
          <w:szCs w:val="24"/>
        </w:rPr>
        <w:t>person,s</w:t>
      </w:r>
      <w:proofErr w:type="spellEnd"/>
      <w:r w:rsidRPr="54DBFBAC" w:rsidR="5127D5B6">
        <w:rPr>
          <w:rFonts w:ascii="Bahnschrift" w:hAnsi="Bahnschrift" w:eastAsia="Bahnschrift" w:cs="Bahnschrift"/>
          <w:sz w:val="24"/>
          <w:szCs w:val="24"/>
        </w:rPr>
        <w:t xml:space="preserve"> </w:t>
      </w:r>
      <w:proofErr w:type="spellStart"/>
      <w:r w:rsidRPr="54DBFBAC" w:rsidR="5127D5B6">
        <w:rPr>
          <w:rFonts w:ascii="Bahnschrift" w:hAnsi="Bahnschrift" w:eastAsia="Bahnschrift" w:cs="Bahnschrift"/>
          <w:sz w:val="24"/>
          <w:szCs w:val="24"/>
        </w:rPr>
        <w:t>appropiation</w:t>
      </w:r>
      <w:proofErr w:type="spellEnd"/>
      <w:r w:rsidRPr="54DBFBAC" w:rsidR="5127D5B6">
        <w:rPr>
          <w:rFonts w:ascii="Bahnschrift" w:hAnsi="Bahnschrift" w:eastAsia="Bahnschrift" w:cs="Bahnschrift"/>
          <w:sz w:val="24"/>
          <w:szCs w:val="24"/>
        </w:rPr>
        <w:t xml:space="preserve"> of property is not to be regarded as dishonest if:</w:t>
      </w:r>
    </w:p>
    <w:p w:rsidR="3D68BD32" w:rsidP="54DBFBAC" w:rsidRDefault="3D68BD32" w14:paraId="2CB8F81E" w14:textId="37CA959C">
      <w:pPr>
        <w:pStyle w:val="ListParagraph"/>
        <w:numPr>
          <w:ilvl w:val="0"/>
          <w:numId w:val="2"/>
        </w:numPr>
        <w:jc w:val="both"/>
        <w:rPr>
          <w:rFonts w:ascii="Bahnschrift" w:hAnsi="Bahnschrift" w:eastAsia="Bahnschrift" w:cs="Bahnschrift"/>
          <w:sz w:val="24"/>
          <w:szCs w:val="24"/>
        </w:rPr>
      </w:pPr>
      <w:r w:rsidRPr="54DBFBAC" w:rsidR="3D68BD32">
        <w:rPr>
          <w:rFonts w:ascii="Bahnschrift" w:hAnsi="Bahnschrift" w:eastAsia="Bahnschrift" w:cs="Bahnschrift"/>
          <w:sz w:val="24"/>
          <w:szCs w:val="24"/>
        </w:rPr>
        <w:t xml:space="preserve">If he </w:t>
      </w:r>
      <w:proofErr w:type="spellStart"/>
      <w:r w:rsidRPr="54DBFBAC" w:rsidR="3D68BD32">
        <w:rPr>
          <w:rFonts w:ascii="Bahnschrift" w:hAnsi="Bahnschrift" w:eastAsia="Bahnschrift" w:cs="Bahnschrift"/>
          <w:sz w:val="24"/>
          <w:szCs w:val="24"/>
        </w:rPr>
        <w:t>appropiates</w:t>
      </w:r>
      <w:proofErr w:type="spellEnd"/>
      <w:r w:rsidRPr="54DBFBAC" w:rsidR="3D68BD32">
        <w:rPr>
          <w:rFonts w:ascii="Bahnschrift" w:hAnsi="Bahnschrift" w:eastAsia="Bahnschrift" w:cs="Bahnschrift"/>
          <w:sz w:val="24"/>
          <w:szCs w:val="24"/>
        </w:rPr>
        <w:t xml:space="preserve"> property in the belief that he has in law the right to deprive the other of it ,on behalf of himself </w:t>
      </w:r>
      <w:r w:rsidRPr="54DBFBAC" w:rsidR="10723525">
        <w:rPr>
          <w:rFonts w:ascii="Bahnschrift" w:hAnsi="Bahnschrift" w:eastAsia="Bahnschrift" w:cs="Bahnschrift"/>
          <w:sz w:val="24"/>
          <w:szCs w:val="24"/>
        </w:rPr>
        <w:t xml:space="preserve">or of a third party </w:t>
      </w:r>
    </w:p>
    <w:p w:rsidR="10723525" w:rsidP="54DBFBAC" w:rsidRDefault="10723525" w14:paraId="6A081B22" w14:textId="1B5616A4">
      <w:pPr>
        <w:pStyle w:val="ListParagraph"/>
        <w:numPr>
          <w:ilvl w:val="0"/>
          <w:numId w:val="2"/>
        </w:numPr>
        <w:jc w:val="both"/>
        <w:rPr>
          <w:rFonts w:ascii="Bahnschrift" w:hAnsi="Bahnschrift" w:eastAsia="Bahnschrift" w:cs="Bahnschrift"/>
          <w:sz w:val="24"/>
          <w:szCs w:val="24"/>
        </w:rPr>
      </w:pPr>
      <w:r w:rsidRPr="54DBFBAC" w:rsidR="10723525">
        <w:rPr>
          <w:rFonts w:ascii="Bahnschrift" w:hAnsi="Bahnschrift" w:eastAsia="Bahnschrift" w:cs="Bahnschrift"/>
          <w:sz w:val="24"/>
          <w:szCs w:val="24"/>
        </w:rPr>
        <w:t xml:space="preserve">If he </w:t>
      </w:r>
      <w:proofErr w:type="spellStart"/>
      <w:r w:rsidRPr="54DBFBAC" w:rsidR="10723525">
        <w:rPr>
          <w:rFonts w:ascii="Bahnschrift" w:hAnsi="Bahnschrift" w:eastAsia="Bahnschrift" w:cs="Bahnschrift"/>
          <w:sz w:val="24"/>
          <w:szCs w:val="24"/>
        </w:rPr>
        <w:t>appropiates</w:t>
      </w:r>
      <w:proofErr w:type="spellEnd"/>
      <w:r w:rsidRPr="54DBFBAC" w:rsidR="10723525">
        <w:rPr>
          <w:rFonts w:ascii="Bahnschrift" w:hAnsi="Bahnschrift" w:eastAsia="Bahnschrift" w:cs="Bahnschrift"/>
          <w:sz w:val="24"/>
          <w:szCs w:val="24"/>
        </w:rPr>
        <w:t xml:space="preserve"> </w:t>
      </w:r>
      <w:proofErr w:type="spellStart"/>
      <w:r w:rsidRPr="54DBFBAC" w:rsidR="10723525">
        <w:rPr>
          <w:rFonts w:ascii="Bahnschrift" w:hAnsi="Bahnschrift" w:eastAsia="Bahnschrift" w:cs="Bahnschrift"/>
          <w:sz w:val="24"/>
          <w:szCs w:val="24"/>
        </w:rPr>
        <w:t>properti</w:t>
      </w:r>
      <w:proofErr w:type="spellEnd"/>
      <w:r w:rsidRPr="54DBFBAC" w:rsidR="10723525">
        <w:rPr>
          <w:rFonts w:ascii="Bahnschrift" w:hAnsi="Bahnschrift" w:eastAsia="Bahnschrift" w:cs="Bahnschrift"/>
          <w:sz w:val="24"/>
          <w:szCs w:val="24"/>
        </w:rPr>
        <w:t xml:space="preserve"> in the belief he would have had the </w:t>
      </w:r>
      <w:proofErr w:type="spellStart"/>
      <w:r w:rsidRPr="54DBFBAC" w:rsidR="10723525">
        <w:rPr>
          <w:rFonts w:ascii="Bahnschrift" w:hAnsi="Bahnschrift" w:eastAsia="Bahnschrift" w:cs="Bahnschrift"/>
          <w:sz w:val="24"/>
          <w:szCs w:val="24"/>
        </w:rPr>
        <w:t>other.s</w:t>
      </w:r>
      <w:proofErr w:type="spellEnd"/>
      <w:r w:rsidRPr="54DBFBAC" w:rsidR="10723525">
        <w:rPr>
          <w:rFonts w:ascii="Bahnschrift" w:hAnsi="Bahnschrift" w:eastAsia="Bahnschrift" w:cs="Bahnschrift"/>
          <w:sz w:val="24"/>
          <w:szCs w:val="24"/>
        </w:rPr>
        <w:t xml:space="preserve"> consent if the other knew of the </w:t>
      </w:r>
      <w:proofErr w:type="spellStart"/>
      <w:r w:rsidRPr="54DBFBAC" w:rsidR="10723525">
        <w:rPr>
          <w:rFonts w:ascii="Bahnschrift" w:hAnsi="Bahnschrift" w:eastAsia="Bahnschrift" w:cs="Bahnschrift"/>
          <w:sz w:val="24"/>
          <w:szCs w:val="24"/>
        </w:rPr>
        <w:t>appropiation</w:t>
      </w:r>
      <w:proofErr w:type="spellEnd"/>
      <w:r w:rsidRPr="54DBFBAC" w:rsidR="10723525">
        <w:rPr>
          <w:rFonts w:ascii="Bahnschrift" w:hAnsi="Bahnschrift" w:eastAsia="Bahnschrift" w:cs="Bahnschrift"/>
          <w:sz w:val="24"/>
          <w:szCs w:val="24"/>
        </w:rPr>
        <w:t xml:space="preserve"> </w:t>
      </w:r>
      <w:r w:rsidRPr="54DBFBAC" w:rsidR="4093DC6A">
        <w:rPr>
          <w:rFonts w:ascii="Bahnschrift" w:hAnsi="Bahnschrift" w:eastAsia="Bahnschrift" w:cs="Bahnschrift"/>
          <w:sz w:val="24"/>
          <w:szCs w:val="24"/>
        </w:rPr>
        <w:t>and the circumstances of it or;</w:t>
      </w:r>
    </w:p>
    <w:p w:rsidR="4093DC6A" w:rsidP="54DBFBAC" w:rsidRDefault="4093DC6A" w14:paraId="2DCC582A" w14:textId="42B6E9A1">
      <w:pPr>
        <w:pStyle w:val="ListParagraph"/>
        <w:numPr>
          <w:ilvl w:val="0"/>
          <w:numId w:val="2"/>
        </w:numPr>
        <w:jc w:val="both"/>
        <w:rPr>
          <w:rFonts w:ascii="Bahnschrift" w:hAnsi="Bahnschrift" w:eastAsia="Bahnschrift" w:cs="Bahnschrift"/>
          <w:sz w:val="24"/>
          <w:szCs w:val="24"/>
        </w:rPr>
      </w:pPr>
      <w:r w:rsidRPr="54DBFBAC" w:rsidR="4093DC6A">
        <w:rPr>
          <w:rFonts w:ascii="Bahnschrift" w:hAnsi="Bahnschrift" w:eastAsia="Bahnschrift" w:cs="Bahnschrift"/>
          <w:sz w:val="24"/>
          <w:szCs w:val="24"/>
        </w:rPr>
        <w:t xml:space="preserve">If he </w:t>
      </w:r>
      <w:proofErr w:type="spellStart"/>
      <w:r w:rsidRPr="54DBFBAC" w:rsidR="4093DC6A">
        <w:rPr>
          <w:rFonts w:ascii="Bahnschrift" w:hAnsi="Bahnschrift" w:eastAsia="Bahnschrift" w:cs="Bahnschrift"/>
          <w:sz w:val="24"/>
          <w:szCs w:val="24"/>
        </w:rPr>
        <w:t>appropiates</w:t>
      </w:r>
      <w:proofErr w:type="spellEnd"/>
      <w:r w:rsidRPr="54DBFBAC" w:rsidR="4093DC6A">
        <w:rPr>
          <w:rFonts w:ascii="Bahnschrift" w:hAnsi="Bahnschrift" w:eastAsia="Bahnschrift" w:cs="Bahnschrift"/>
          <w:sz w:val="24"/>
          <w:szCs w:val="24"/>
        </w:rPr>
        <w:t xml:space="preserve"> property in the belief that the person to whom the property belongs cannot be </w:t>
      </w:r>
      <w:proofErr w:type="spellStart"/>
      <w:r w:rsidRPr="54DBFBAC" w:rsidR="4093DC6A">
        <w:rPr>
          <w:rFonts w:ascii="Bahnschrift" w:hAnsi="Bahnschrift" w:eastAsia="Bahnschrift" w:cs="Bahnschrift"/>
          <w:sz w:val="24"/>
          <w:szCs w:val="24"/>
        </w:rPr>
        <w:t>doscovered</w:t>
      </w:r>
      <w:proofErr w:type="spellEnd"/>
      <w:r w:rsidRPr="54DBFBAC" w:rsidR="4093DC6A">
        <w:rPr>
          <w:rFonts w:ascii="Bahnschrift" w:hAnsi="Bahnschrift" w:eastAsia="Bahnschrift" w:cs="Bahnschrift"/>
          <w:sz w:val="24"/>
          <w:szCs w:val="24"/>
        </w:rPr>
        <w:t xml:space="preserve"> by taking </w:t>
      </w:r>
      <w:r w:rsidRPr="54DBFBAC" w:rsidR="41191DF9">
        <w:rPr>
          <w:rFonts w:ascii="Bahnschrift" w:hAnsi="Bahnschrift" w:eastAsia="Bahnschrift" w:cs="Bahnschrift"/>
          <w:sz w:val="24"/>
          <w:szCs w:val="24"/>
        </w:rPr>
        <w:t xml:space="preserve">reasonable steps </w:t>
      </w:r>
      <w:proofErr w:type="gramStart"/>
      <w:r w:rsidRPr="54DBFBAC" w:rsidR="41191DF9">
        <w:rPr>
          <w:rFonts w:ascii="Bahnschrift" w:hAnsi="Bahnschrift" w:eastAsia="Bahnschrift" w:cs="Bahnschrift"/>
          <w:sz w:val="24"/>
          <w:szCs w:val="24"/>
        </w:rPr>
        <w:t>( F</w:t>
      </w:r>
      <w:r w:rsidRPr="54DBFBAC" w:rsidR="58A9DF5F">
        <w:rPr>
          <w:rFonts w:ascii="Bahnschrift" w:hAnsi="Bahnschrift" w:eastAsia="Bahnschrift" w:cs="Bahnschrift"/>
          <w:sz w:val="24"/>
          <w:szCs w:val="24"/>
        </w:rPr>
        <w:t>inch</w:t>
      </w:r>
      <w:proofErr w:type="gramEnd"/>
      <w:r w:rsidRPr="54DBFBAC" w:rsidR="58A9DF5F">
        <w:rPr>
          <w:rFonts w:ascii="Bahnschrift" w:hAnsi="Bahnschrift" w:eastAsia="Bahnschrift" w:cs="Bahnschrift"/>
          <w:sz w:val="24"/>
          <w:szCs w:val="24"/>
        </w:rPr>
        <w:t>,</w:t>
      </w:r>
      <w:proofErr w:type="gramStart"/>
      <w:r w:rsidRPr="54DBFBAC" w:rsidR="58A9DF5F">
        <w:rPr>
          <w:rFonts w:ascii="Bahnschrift" w:hAnsi="Bahnschrift" w:eastAsia="Bahnschrift" w:cs="Bahnschrift"/>
          <w:sz w:val="24"/>
          <w:szCs w:val="24"/>
        </w:rPr>
        <w:t>2021 )</w:t>
      </w:r>
      <w:proofErr w:type="gramEnd"/>
    </w:p>
    <w:p w:rsidR="7C839B6B" w:rsidP="54DBFBAC" w:rsidRDefault="7C839B6B" w14:paraId="1DC5A33A" w14:textId="41B1154E">
      <w:pPr>
        <w:pStyle w:val="Normal"/>
        <w:ind w:left="0"/>
        <w:jc w:val="left"/>
        <w:rPr>
          <w:rFonts w:ascii="Bahnschrift" w:hAnsi="Bahnschrift" w:eastAsia="Bahnschrift" w:cs="Bahnschrift"/>
          <w:sz w:val="24"/>
          <w:szCs w:val="24"/>
        </w:rPr>
      </w:pPr>
      <w:r w:rsidRPr="54DBFBAC" w:rsidR="7C839B6B">
        <w:rPr>
          <w:rFonts w:ascii="Bahnschrift" w:hAnsi="Bahnschrift" w:eastAsia="Bahnschrift" w:cs="Bahnschrift"/>
          <w:sz w:val="24"/>
          <w:szCs w:val="24"/>
        </w:rPr>
        <w:t xml:space="preserve">INTENTION PERMANETLY TO DEPRIVE </w:t>
      </w:r>
    </w:p>
    <w:p w:rsidR="7C839B6B" w:rsidP="54DBFBAC" w:rsidRDefault="7C839B6B" w14:paraId="3F564357" w14:textId="7B8CEC39">
      <w:pPr>
        <w:pStyle w:val="Normal"/>
        <w:ind w:left="0"/>
        <w:jc w:val="left"/>
        <w:rPr>
          <w:rFonts w:ascii="Bahnschrift" w:hAnsi="Bahnschrift" w:eastAsia="Bahnschrift" w:cs="Bahnschrift"/>
          <w:sz w:val="24"/>
          <w:szCs w:val="24"/>
        </w:rPr>
      </w:pPr>
      <w:r w:rsidRPr="54DBFBAC" w:rsidR="7C839B6B">
        <w:rPr>
          <w:rFonts w:ascii="Bahnschrift" w:hAnsi="Bahnschrift" w:eastAsia="Bahnschrift" w:cs="Bahnschrift"/>
          <w:sz w:val="24"/>
          <w:szCs w:val="24"/>
        </w:rPr>
        <w:t>Theft Act 1968, section 6(1)</w:t>
      </w:r>
    </w:p>
    <w:p w:rsidR="2EDF85F7" w:rsidP="54DBFBAC" w:rsidRDefault="2EDF85F7" w14:paraId="44C2053C" w14:textId="5C356895">
      <w:pPr>
        <w:pStyle w:val="Normal"/>
        <w:ind w:left="0"/>
        <w:jc w:val="left"/>
        <w:rPr>
          <w:rFonts w:ascii="Bahnschrift" w:hAnsi="Bahnschrift" w:eastAsia="Bahnschrift" w:cs="Bahnschrift"/>
          <w:sz w:val="24"/>
          <w:szCs w:val="24"/>
        </w:rPr>
      </w:pPr>
      <w:r w:rsidRPr="54DBFBAC" w:rsidR="2EDF85F7">
        <w:rPr>
          <w:rFonts w:ascii="Bahnschrift" w:hAnsi="Bahnschrift" w:eastAsia="Bahnschrift" w:cs="Bahnschrift"/>
          <w:sz w:val="24"/>
          <w:szCs w:val="24"/>
        </w:rPr>
        <w:t>A person . . . is regarded as having the intention of permanently depriving . . . if his intention is to treat the thing as his own to dispose of regardless of the other’s rights . . . [B]</w:t>
      </w:r>
      <w:proofErr w:type="spellStart"/>
      <w:r w:rsidRPr="54DBFBAC" w:rsidR="2EDF85F7">
        <w:rPr>
          <w:rFonts w:ascii="Bahnschrift" w:hAnsi="Bahnschrift" w:eastAsia="Bahnschrift" w:cs="Bahnschrift"/>
          <w:sz w:val="24"/>
          <w:szCs w:val="24"/>
        </w:rPr>
        <w:t>orrowing</w:t>
      </w:r>
      <w:proofErr w:type="spellEnd"/>
      <w:r w:rsidRPr="54DBFBAC" w:rsidR="2EDF85F7">
        <w:rPr>
          <w:rFonts w:ascii="Bahnschrift" w:hAnsi="Bahnschrift" w:eastAsia="Bahnschrift" w:cs="Bahnschrift"/>
          <w:sz w:val="24"/>
          <w:szCs w:val="24"/>
        </w:rPr>
        <w:t xml:space="preserve"> or lending . . . may amount to so treating it if, but only if, the borrowing or lending is for a period and in circumstances making it equivalent to an outright taking or </w:t>
      </w:r>
      <w:proofErr w:type="gramStart"/>
      <w:r w:rsidRPr="54DBFBAC" w:rsidR="2EDF85F7">
        <w:rPr>
          <w:rFonts w:ascii="Bahnschrift" w:hAnsi="Bahnschrift" w:eastAsia="Bahnschrift" w:cs="Bahnschrift"/>
          <w:sz w:val="24"/>
          <w:szCs w:val="24"/>
        </w:rPr>
        <w:t>disposal.(</w:t>
      </w:r>
      <w:proofErr w:type="gramEnd"/>
      <w:r w:rsidRPr="54DBFBAC" w:rsidR="2EDF85F7">
        <w:rPr>
          <w:rFonts w:ascii="Bahnschrift" w:hAnsi="Bahnschrift" w:eastAsia="Bahnschrift" w:cs="Bahnschrift"/>
          <w:sz w:val="24"/>
          <w:szCs w:val="24"/>
        </w:rPr>
        <w:t xml:space="preserve"> Finch,2021)</w:t>
      </w:r>
    </w:p>
    <w:p w:rsidR="709EA18A" w:rsidP="54DBFBAC" w:rsidRDefault="709EA18A" w14:paraId="4DCB95F5" w14:textId="0CFF9D11">
      <w:pPr>
        <w:jc w:val="both"/>
      </w:pPr>
      <w:r w:rsidRPr="54DBFBAC" w:rsidR="709EA18A">
        <w:rPr>
          <w:rFonts w:ascii="Arial" w:hAnsi="Arial" w:eastAsia="Arial" w:cs="Arial"/>
          <w:noProof w:val="0"/>
          <w:sz w:val="32"/>
          <w:szCs w:val="32"/>
          <w:lang w:val="en-GB"/>
        </w:rPr>
        <w:t xml:space="preserve"> </w:t>
      </w:r>
      <w:r w:rsidRPr="54DBFBAC" w:rsidR="686A3BEA">
        <w:rPr>
          <w:rFonts w:ascii="Arial" w:hAnsi="Arial" w:eastAsia="Arial" w:cs="Arial"/>
          <w:noProof w:val="0"/>
          <w:sz w:val="32"/>
          <w:szCs w:val="32"/>
          <w:lang w:val="en-GB"/>
        </w:rPr>
        <w:t>Assault</w:t>
      </w:r>
    </w:p>
    <w:p w:rsidR="686A3BEA" w:rsidP="54DBFBAC" w:rsidRDefault="686A3BEA" w14:paraId="774F3D74" w14:textId="7132DF9A">
      <w:pPr>
        <w:pStyle w:val="Normal"/>
        <w:jc w:val="both"/>
      </w:pPr>
      <w:r w:rsidRPr="54DBFBAC" w:rsidR="686A3BEA">
        <w:rPr>
          <w:rFonts w:ascii="Arial" w:hAnsi="Arial" w:eastAsia="Arial" w:cs="Arial"/>
          <w:noProof w:val="0"/>
          <w:sz w:val="32"/>
          <w:szCs w:val="32"/>
          <w:lang w:val="en-GB"/>
        </w:rPr>
        <w:t>Assault is a low-level offence that is based upon causing another to expect an attack. It does not involve any physical contact between defendant and victim. It was defined in Collins v Wilcox [1984] 1 WLR 1172 as ‘an act which causes the victim to apprehend the infliction of immediate unlawful violence’. In other words, an assault is the expectation of an attack and a battery (discussed below) is the attack itself.</w:t>
      </w:r>
    </w:p>
    <w:p w:rsidR="686A3BEA" w:rsidP="54DBFBAC" w:rsidRDefault="686A3BEA" w14:paraId="133BA5DE" w14:textId="47671B39">
      <w:pPr>
        <w:pStyle w:val="Normal"/>
        <w:jc w:val="both"/>
        <w:rPr>
          <w:rFonts w:ascii="Arial" w:hAnsi="Arial" w:eastAsia="Arial" w:cs="Arial"/>
          <w:noProof w:val="0"/>
          <w:sz w:val="32"/>
          <w:szCs w:val="32"/>
          <w:lang w:val="en-GB"/>
        </w:rPr>
      </w:pPr>
      <w:r w:rsidRPr="54DBFBAC" w:rsidR="686A3BEA">
        <w:rPr>
          <w:rFonts w:ascii="Arial" w:hAnsi="Arial" w:eastAsia="Arial" w:cs="Arial"/>
          <w:noProof w:val="0"/>
          <w:sz w:val="32"/>
          <w:szCs w:val="32"/>
          <w:lang w:val="en-GB"/>
        </w:rPr>
        <w:t xml:space="preserve"> </w:t>
      </w:r>
      <w:r w:rsidRPr="54DBFBAC" w:rsidR="686A3BEA">
        <w:rPr>
          <w:rFonts w:ascii="Arial" w:hAnsi="Arial" w:eastAsia="Arial" w:cs="Arial"/>
          <w:noProof w:val="0"/>
          <w:sz w:val="32"/>
          <w:szCs w:val="32"/>
          <w:lang w:val="en-GB"/>
        </w:rPr>
        <w:t xml:space="preserve">Three actus reus </w:t>
      </w:r>
      <w:proofErr w:type="gramStart"/>
      <w:r w:rsidRPr="54DBFBAC" w:rsidR="686A3BEA">
        <w:rPr>
          <w:rFonts w:ascii="Arial" w:hAnsi="Arial" w:eastAsia="Arial" w:cs="Arial"/>
          <w:noProof w:val="0"/>
          <w:sz w:val="32"/>
          <w:szCs w:val="32"/>
          <w:lang w:val="en-GB"/>
        </w:rPr>
        <w:t>elements :</w:t>
      </w:r>
      <w:proofErr w:type="gramEnd"/>
    </w:p>
    <w:p w:rsidR="686A3BEA" w:rsidP="54DBFBAC" w:rsidRDefault="686A3BEA" w14:paraId="644733E2" w14:textId="5DFDE4EE">
      <w:pPr>
        <w:pStyle w:val="ListParagraph"/>
        <w:numPr>
          <w:ilvl w:val="0"/>
          <w:numId w:val="3"/>
        </w:numPr>
        <w:jc w:val="both"/>
        <w:rPr>
          <w:rFonts w:ascii="Arial" w:hAnsi="Arial" w:eastAsia="Arial" w:cs="Arial"/>
          <w:noProof w:val="0"/>
          <w:sz w:val="32"/>
          <w:szCs w:val="32"/>
          <w:lang w:val="en-GB"/>
        </w:rPr>
      </w:pPr>
      <w:r w:rsidRPr="54DBFBAC" w:rsidR="686A3BEA">
        <w:rPr>
          <w:rFonts w:ascii="Arial" w:hAnsi="Arial" w:eastAsia="Arial" w:cs="Arial"/>
          <w:noProof w:val="0"/>
          <w:sz w:val="32"/>
          <w:szCs w:val="32"/>
          <w:lang w:val="en-GB"/>
        </w:rPr>
        <w:t>An</w:t>
      </w:r>
      <w:r w:rsidRPr="54DBFBAC" w:rsidR="686A3BEA">
        <w:rPr>
          <w:rFonts w:ascii="Arial" w:hAnsi="Arial" w:eastAsia="Arial" w:cs="Arial"/>
          <w:noProof w:val="0"/>
          <w:sz w:val="32"/>
          <w:szCs w:val="32"/>
          <w:lang w:val="en-GB"/>
        </w:rPr>
        <w:t xml:space="preserve"> act</w:t>
      </w:r>
    </w:p>
    <w:p w:rsidR="686A3BEA" w:rsidP="54DBFBAC" w:rsidRDefault="686A3BEA" w14:paraId="5B349D8C" w14:textId="3717AC50">
      <w:pPr>
        <w:pStyle w:val="ListParagraph"/>
        <w:numPr>
          <w:ilvl w:val="0"/>
          <w:numId w:val="3"/>
        </w:numPr>
        <w:jc w:val="both"/>
        <w:rPr>
          <w:rFonts w:ascii="Arial" w:hAnsi="Arial" w:eastAsia="Arial" w:cs="Arial"/>
          <w:noProof w:val="0"/>
          <w:sz w:val="32"/>
          <w:szCs w:val="32"/>
          <w:lang w:val="en-GB"/>
        </w:rPr>
      </w:pPr>
      <w:r w:rsidRPr="54DBFBAC" w:rsidR="686A3BEA">
        <w:rPr>
          <w:rFonts w:ascii="Arial" w:hAnsi="Arial" w:eastAsia="Arial" w:cs="Arial"/>
          <w:noProof w:val="0"/>
          <w:sz w:val="32"/>
          <w:szCs w:val="32"/>
          <w:lang w:val="en-GB"/>
        </w:rPr>
        <w:t xml:space="preserve">Intention to cause apprehension of immediate violence </w:t>
      </w:r>
    </w:p>
    <w:p w:rsidR="686A3BEA" w:rsidP="54DBFBAC" w:rsidRDefault="686A3BEA" w14:paraId="5ED88536" w14:textId="4FE2EDAA">
      <w:pPr>
        <w:pStyle w:val="ListParagraph"/>
        <w:numPr>
          <w:ilvl w:val="0"/>
          <w:numId w:val="3"/>
        </w:numPr>
        <w:jc w:val="both"/>
        <w:rPr>
          <w:rFonts w:ascii="Arial" w:hAnsi="Arial" w:eastAsia="Arial" w:cs="Arial"/>
          <w:noProof w:val="0"/>
          <w:sz w:val="32"/>
          <w:szCs w:val="32"/>
          <w:lang w:val="en-GB"/>
        </w:rPr>
      </w:pPr>
      <w:r w:rsidRPr="54DBFBAC" w:rsidR="686A3BEA">
        <w:rPr>
          <w:rFonts w:ascii="Arial" w:hAnsi="Arial" w:eastAsia="Arial" w:cs="Arial"/>
          <w:noProof w:val="0"/>
          <w:sz w:val="32"/>
          <w:szCs w:val="32"/>
          <w:lang w:val="en-GB"/>
        </w:rPr>
        <w:t xml:space="preserve">Apprehension </w:t>
      </w:r>
    </w:p>
    <w:p w:rsidR="686A3BEA" w:rsidP="54DBFBAC" w:rsidRDefault="686A3BEA" w14:paraId="5FA394F1" w14:textId="7DC0A887">
      <w:pPr>
        <w:pStyle w:val="Normal"/>
        <w:jc w:val="both"/>
        <w:rPr>
          <w:rFonts w:ascii="Arial" w:hAnsi="Arial" w:eastAsia="Arial" w:cs="Arial"/>
          <w:noProof w:val="0"/>
          <w:sz w:val="32"/>
          <w:szCs w:val="32"/>
          <w:lang w:val="en-GB"/>
        </w:rPr>
      </w:pPr>
      <w:r w:rsidRPr="54DBFBAC" w:rsidR="686A3BEA">
        <w:rPr>
          <w:rFonts w:ascii="Arial" w:hAnsi="Arial" w:eastAsia="Arial" w:cs="Arial"/>
          <w:noProof w:val="0"/>
          <w:sz w:val="32"/>
          <w:szCs w:val="32"/>
          <w:lang w:val="en-GB"/>
        </w:rPr>
        <w:t xml:space="preserve">Two alternative </w:t>
      </w:r>
      <w:proofErr w:type="spellStart"/>
      <w:r w:rsidRPr="54DBFBAC" w:rsidR="686A3BEA">
        <w:rPr>
          <w:rFonts w:ascii="Arial" w:hAnsi="Arial" w:eastAsia="Arial" w:cs="Arial"/>
          <w:noProof w:val="0"/>
          <w:sz w:val="32"/>
          <w:szCs w:val="32"/>
          <w:lang w:val="en-GB"/>
        </w:rPr>
        <w:t>mens</w:t>
      </w:r>
      <w:proofErr w:type="spellEnd"/>
      <w:r w:rsidRPr="54DBFBAC" w:rsidR="686A3BEA">
        <w:rPr>
          <w:rFonts w:ascii="Arial" w:hAnsi="Arial" w:eastAsia="Arial" w:cs="Arial"/>
          <w:noProof w:val="0"/>
          <w:sz w:val="32"/>
          <w:szCs w:val="32"/>
          <w:lang w:val="en-GB"/>
        </w:rPr>
        <w:t xml:space="preserve"> rea elements</w:t>
      </w:r>
    </w:p>
    <w:p w:rsidR="686A3BEA" w:rsidP="54DBFBAC" w:rsidRDefault="686A3BEA" w14:paraId="61BDFE6C" w14:textId="578C1C25">
      <w:pPr>
        <w:pStyle w:val="Normal"/>
        <w:jc w:val="both"/>
        <w:rPr>
          <w:rFonts w:ascii="Arial" w:hAnsi="Arial" w:eastAsia="Arial" w:cs="Arial"/>
          <w:noProof w:val="0"/>
          <w:sz w:val="32"/>
          <w:szCs w:val="32"/>
          <w:lang w:val="en-GB"/>
        </w:rPr>
      </w:pPr>
      <w:r w:rsidRPr="54DBFBAC" w:rsidR="686A3BEA">
        <w:rPr>
          <w:rFonts w:ascii="Arial" w:hAnsi="Arial" w:eastAsia="Arial" w:cs="Arial"/>
          <w:noProof w:val="0"/>
          <w:sz w:val="32"/>
          <w:szCs w:val="32"/>
          <w:lang w:val="en-GB"/>
        </w:rPr>
        <w:t xml:space="preserve"> </w:t>
      </w:r>
      <w:r w:rsidRPr="54DBFBAC" w:rsidR="686A3BEA">
        <w:rPr>
          <w:rFonts w:ascii="Arial" w:hAnsi="Arial" w:eastAsia="Arial" w:cs="Arial"/>
          <w:noProof w:val="0"/>
          <w:sz w:val="32"/>
          <w:szCs w:val="32"/>
          <w:lang w:val="en-GB"/>
        </w:rPr>
        <w:t xml:space="preserve">Subjective recklessness as to whether such apprehension is caused </w:t>
      </w:r>
    </w:p>
    <w:p w:rsidR="5731D7CE" w:rsidP="54DBFBAC" w:rsidRDefault="5731D7CE" w14:paraId="745281D9" w14:textId="610C6147">
      <w:pPr>
        <w:pStyle w:val="Normal"/>
        <w:jc w:val="both"/>
        <w:rPr>
          <w:rFonts w:ascii="Arial" w:hAnsi="Arial" w:eastAsia="Arial" w:cs="Arial"/>
          <w:noProof w:val="0"/>
          <w:sz w:val="32"/>
          <w:szCs w:val="32"/>
          <w:lang w:val="en-GB"/>
        </w:rPr>
      </w:pPr>
      <w:r w:rsidRPr="54DBFBAC" w:rsidR="5731D7CE">
        <w:rPr>
          <w:rFonts w:ascii="Arial" w:hAnsi="Arial" w:eastAsia="Arial" w:cs="Arial"/>
          <w:noProof w:val="0"/>
          <w:sz w:val="32"/>
          <w:szCs w:val="32"/>
          <w:lang w:val="en-GB"/>
        </w:rPr>
        <w:t xml:space="preserve">The act in chapter 2 says </w:t>
      </w:r>
      <w:proofErr w:type="gramStart"/>
      <w:r w:rsidRPr="54DBFBAC" w:rsidR="5731D7CE">
        <w:rPr>
          <w:rFonts w:ascii="Arial" w:hAnsi="Arial" w:eastAsia="Arial" w:cs="Arial"/>
          <w:noProof w:val="0"/>
          <w:sz w:val="32"/>
          <w:szCs w:val="32"/>
          <w:lang w:val="en-GB"/>
        </w:rPr>
        <w:t>that :</w:t>
      </w:r>
      <w:proofErr w:type="gramEnd"/>
      <w:r w:rsidRPr="54DBFBAC" w:rsidR="1D95EF44">
        <w:rPr>
          <w:rFonts w:ascii="Arial" w:hAnsi="Arial" w:eastAsia="Arial" w:cs="Arial"/>
          <w:noProof w:val="0"/>
          <w:sz w:val="32"/>
          <w:szCs w:val="32"/>
          <w:lang w:val="en-GB"/>
        </w:rPr>
        <w:t xml:space="preserve"> </w:t>
      </w:r>
      <w:r w:rsidRPr="54DBFBAC" w:rsidR="5731D7CE">
        <w:rPr>
          <w:rFonts w:ascii="Arial" w:hAnsi="Arial" w:eastAsia="Arial" w:cs="Arial"/>
          <w:noProof w:val="0"/>
          <w:sz w:val="32"/>
          <w:szCs w:val="32"/>
          <w:lang w:val="en-GB"/>
        </w:rPr>
        <w:t xml:space="preserve"> </w:t>
      </w:r>
      <w:r w:rsidRPr="54DBFBAC" w:rsidR="0BE1298E">
        <w:rPr>
          <w:rFonts w:ascii="Arial" w:hAnsi="Arial" w:eastAsia="Arial" w:cs="Arial"/>
          <w:noProof w:val="0"/>
          <w:sz w:val="32"/>
          <w:szCs w:val="32"/>
          <w:lang w:val="en-GB"/>
        </w:rPr>
        <w:t xml:space="preserve"> </w:t>
      </w:r>
      <w:r w:rsidRPr="54DBFBAC" w:rsidR="41005912">
        <w:rPr>
          <w:rFonts w:ascii="Arial" w:hAnsi="Arial" w:eastAsia="Arial" w:cs="Arial"/>
          <w:noProof w:val="0"/>
          <w:sz w:val="32"/>
          <w:szCs w:val="32"/>
          <w:lang w:val="en-GB"/>
        </w:rPr>
        <w:t>Assault requires a positive act so cannot be committed by omission . It used to be thought that this positive act was limited to conduct and did not include words, but this view was dismissed by the House of Lords in Ireland (below). This is an important case that raises several important issues relating to non-fatal offences that will be discussed at various points in this chapter.</w:t>
      </w:r>
    </w:p>
    <w:p w:rsidR="54DBFBAC" w:rsidP="54DBFBAC" w:rsidRDefault="54DBFBAC" w14:paraId="24784397" w14:textId="3367F334">
      <w:pPr>
        <w:pStyle w:val="Normal"/>
        <w:jc w:val="both"/>
        <w:rPr>
          <w:rFonts w:ascii="Arial" w:hAnsi="Arial" w:eastAsia="Arial" w:cs="Arial"/>
          <w:noProof w:val="0"/>
          <w:sz w:val="32"/>
          <w:szCs w:val="32"/>
          <w:lang w:val="en-GB"/>
        </w:rPr>
      </w:pPr>
    </w:p>
    <w:p w:rsidR="54DBFBAC" w:rsidP="54DBFBAC" w:rsidRDefault="54DBFBAC" w14:paraId="7CEF4870" w14:textId="2C75E4D8">
      <w:pPr>
        <w:pStyle w:val="Normal"/>
        <w:jc w:val="both"/>
        <w:rPr>
          <w:rFonts w:ascii="Arial" w:hAnsi="Arial" w:eastAsia="Arial" w:cs="Arial"/>
          <w:noProof w:val="0"/>
          <w:sz w:val="32"/>
          <w:szCs w:val="32"/>
          <w:lang w:val="en-GB"/>
        </w:rPr>
      </w:pPr>
    </w:p>
    <w:p w:rsidR="709EA18A" w:rsidP="54DBFBAC" w:rsidRDefault="709EA18A" w14:paraId="0AA03E81" w14:textId="5B6C0979">
      <w:pPr>
        <w:jc w:val="both"/>
      </w:pPr>
      <w:r w:rsidRPr="54DBFBAC" w:rsidR="709EA18A">
        <w:rPr>
          <w:rFonts w:ascii="Arial" w:hAnsi="Arial" w:eastAsia="Arial" w:cs="Arial"/>
          <w:noProof w:val="0"/>
          <w:sz w:val="32"/>
          <w:szCs w:val="32"/>
          <w:lang w:val="en-GB"/>
        </w:rPr>
        <w:t xml:space="preserve"> </w:t>
      </w:r>
    </w:p>
    <w:p w:rsidR="709EA18A" w:rsidP="54DBFBAC" w:rsidRDefault="709EA18A" w14:paraId="71F8007B" w14:textId="6F381B27">
      <w:pPr>
        <w:jc w:val="both"/>
      </w:pPr>
      <w:r w:rsidRPr="54DBFBAC" w:rsidR="709EA18A">
        <w:rPr>
          <w:rFonts w:ascii="Arial" w:hAnsi="Arial" w:eastAsia="Arial" w:cs="Arial"/>
          <w:noProof w:val="0"/>
          <w:sz w:val="32"/>
          <w:szCs w:val="32"/>
          <w:lang w:val="en-GB"/>
        </w:rPr>
        <w:t xml:space="preserve"> </w:t>
      </w:r>
    </w:p>
    <w:p w:rsidR="709EA18A" w:rsidP="54DBFBAC" w:rsidRDefault="709EA18A" w14:paraId="24FE4CF7" w14:textId="5E261C89">
      <w:pPr>
        <w:jc w:val="both"/>
      </w:pPr>
      <w:r w:rsidRPr="54DBFBAC" w:rsidR="709EA18A">
        <w:rPr>
          <w:rFonts w:ascii="Arial" w:hAnsi="Arial" w:eastAsia="Arial" w:cs="Arial"/>
          <w:noProof w:val="0"/>
          <w:sz w:val="32"/>
          <w:szCs w:val="32"/>
          <w:lang w:val="en-GB"/>
        </w:rPr>
        <w:t xml:space="preserve"> </w:t>
      </w:r>
    </w:p>
    <w:p w:rsidR="709EA18A" w:rsidP="54DBFBAC" w:rsidRDefault="709EA18A" w14:paraId="07CB66FB" w14:textId="7315AA02">
      <w:pPr>
        <w:jc w:val="both"/>
      </w:pPr>
      <w:r>
        <w:br/>
      </w:r>
    </w:p>
    <w:p w:rsidR="54DBFBAC" w:rsidP="54DBFBAC" w:rsidRDefault="54DBFBAC" w14:paraId="2BF1BE92" w14:textId="61492188">
      <w:pPr>
        <w:jc w:val="both"/>
        <w:rPr>
          <w:rFonts w:ascii="Arial" w:hAnsi="Arial" w:eastAsia="Arial" w:cs="Arial"/>
          <w:noProof w:val="0"/>
          <w:sz w:val="32"/>
          <w:szCs w:val="32"/>
          <w:lang w:val="en-GB"/>
        </w:rPr>
      </w:pPr>
    </w:p>
    <w:p w:rsidR="54DBFBAC" w:rsidP="54DBFBAC" w:rsidRDefault="54DBFBAC" w14:paraId="66A7D093" w14:textId="3B5EE322">
      <w:pPr>
        <w:pStyle w:val="Normal"/>
        <w:ind w:left="0"/>
        <w:jc w:val="both"/>
      </w:pPr>
    </w:p>
    <w:p w:rsidR="54DBFBAC" w:rsidP="54DBFBAC" w:rsidRDefault="54DBFBAC" w14:paraId="02A28029" w14:textId="79E64171">
      <w:pPr>
        <w:pStyle w:val="Normal"/>
        <w:ind w:left="0"/>
        <w:jc w:val="both"/>
      </w:pPr>
    </w:p>
    <w:p w:rsidR="54DBFBAC" w:rsidP="54DBFBAC" w:rsidRDefault="54DBFBAC" w14:paraId="62C65BF1" w14:textId="044FE8CE">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1WwHkeHYhjXs8" int2:id="wi20kYCJ">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1a45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55a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ae5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17FE67"/>
    <w:rsid w:val="00A43134"/>
    <w:rsid w:val="0165188A"/>
    <w:rsid w:val="020AB2E8"/>
    <w:rsid w:val="02258F9F"/>
    <w:rsid w:val="023DEDB3"/>
    <w:rsid w:val="028A238A"/>
    <w:rsid w:val="02CBE8B3"/>
    <w:rsid w:val="03676401"/>
    <w:rsid w:val="038D5AEC"/>
    <w:rsid w:val="03A68349"/>
    <w:rsid w:val="0467B914"/>
    <w:rsid w:val="0488D894"/>
    <w:rsid w:val="054253AA"/>
    <w:rsid w:val="060F57B9"/>
    <w:rsid w:val="063889AD"/>
    <w:rsid w:val="07DB18A4"/>
    <w:rsid w:val="08044155"/>
    <w:rsid w:val="0839BD4B"/>
    <w:rsid w:val="0860CC0F"/>
    <w:rsid w:val="09C0FD35"/>
    <w:rsid w:val="0A48FF98"/>
    <w:rsid w:val="0B16C985"/>
    <w:rsid w:val="0B2EADE7"/>
    <w:rsid w:val="0B6DFF05"/>
    <w:rsid w:val="0BE1298E"/>
    <w:rsid w:val="0BF285DF"/>
    <w:rsid w:val="0CE68DAE"/>
    <w:rsid w:val="0D9B8E24"/>
    <w:rsid w:val="0F1C70BB"/>
    <w:rsid w:val="10723525"/>
    <w:rsid w:val="109F18BF"/>
    <w:rsid w:val="1240FA13"/>
    <w:rsid w:val="16195330"/>
    <w:rsid w:val="16E30CFE"/>
    <w:rsid w:val="17C56249"/>
    <w:rsid w:val="18AA2AA4"/>
    <w:rsid w:val="1A17FE67"/>
    <w:rsid w:val="1B4CBF37"/>
    <w:rsid w:val="1C6F3A81"/>
    <w:rsid w:val="1CD58E59"/>
    <w:rsid w:val="1D95EF44"/>
    <w:rsid w:val="1E5900A6"/>
    <w:rsid w:val="22FF011D"/>
    <w:rsid w:val="2519CA3E"/>
    <w:rsid w:val="2533BFEF"/>
    <w:rsid w:val="27DB8613"/>
    <w:rsid w:val="29EA587A"/>
    <w:rsid w:val="29F1B242"/>
    <w:rsid w:val="2A59B356"/>
    <w:rsid w:val="2A93FE34"/>
    <w:rsid w:val="2B4FE1C2"/>
    <w:rsid w:val="2B9A5653"/>
    <w:rsid w:val="2D8991CC"/>
    <w:rsid w:val="2DD94DF8"/>
    <w:rsid w:val="2E430CE2"/>
    <w:rsid w:val="2EDF85F7"/>
    <w:rsid w:val="2F25622D"/>
    <w:rsid w:val="2F721A3E"/>
    <w:rsid w:val="2FC61E90"/>
    <w:rsid w:val="3011379A"/>
    <w:rsid w:val="304A50B2"/>
    <w:rsid w:val="325D02EF"/>
    <w:rsid w:val="32ACBF1B"/>
    <w:rsid w:val="33CF3A65"/>
    <w:rsid w:val="33F8D350"/>
    <w:rsid w:val="340CB408"/>
    <w:rsid w:val="356D78F9"/>
    <w:rsid w:val="35EDE3E7"/>
    <w:rsid w:val="3798C296"/>
    <w:rsid w:val="38CC4473"/>
    <w:rsid w:val="392CDFEF"/>
    <w:rsid w:val="39429657"/>
    <w:rsid w:val="3985BF89"/>
    <w:rsid w:val="39B8FA54"/>
    <w:rsid w:val="3A6718B5"/>
    <w:rsid w:val="3D68BD32"/>
    <w:rsid w:val="3E429900"/>
    <w:rsid w:val="3E755202"/>
    <w:rsid w:val="4005AFFF"/>
    <w:rsid w:val="40283BD8"/>
    <w:rsid w:val="4093DC6A"/>
    <w:rsid w:val="41005912"/>
    <w:rsid w:val="41191DF9"/>
    <w:rsid w:val="41C40C39"/>
    <w:rsid w:val="42A9BA88"/>
    <w:rsid w:val="4366E9AC"/>
    <w:rsid w:val="438B4685"/>
    <w:rsid w:val="438B4685"/>
    <w:rsid w:val="44FBACFB"/>
    <w:rsid w:val="45394DDC"/>
    <w:rsid w:val="4550022E"/>
    <w:rsid w:val="456DE550"/>
    <w:rsid w:val="4591C757"/>
    <w:rsid w:val="4991AE1D"/>
    <w:rsid w:val="49BD18C2"/>
    <w:rsid w:val="49CF1E1E"/>
    <w:rsid w:val="49EA0BE8"/>
    <w:rsid w:val="4B1C1803"/>
    <w:rsid w:val="4CF30FFE"/>
    <w:rsid w:val="4D06BEE0"/>
    <w:rsid w:val="4EA454AE"/>
    <w:rsid w:val="4EB7A184"/>
    <w:rsid w:val="4F833ACA"/>
    <w:rsid w:val="5127D5B6"/>
    <w:rsid w:val="54A2ED57"/>
    <w:rsid w:val="54DBFBAC"/>
    <w:rsid w:val="54FFB57A"/>
    <w:rsid w:val="55901A60"/>
    <w:rsid w:val="569B714E"/>
    <w:rsid w:val="5731D7CE"/>
    <w:rsid w:val="58464FFD"/>
    <w:rsid w:val="58A9DF5F"/>
    <w:rsid w:val="590BAE09"/>
    <w:rsid w:val="5910F4B3"/>
    <w:rsid w:val="5A1D214D"/>
    <w:rsid w:val="5B122EDB"/>
    <w:rsid w:val="5C489575"/>
    <w:rsid w:val="5E84EC5B"/>
    <w:rsid w:val="5F803637"/>
    <w:rsid w:val="606EB280"/>
    <w:rsid w:val="611C0698"/>
    <w:rsid w:val="61B8CCC3"/>
    <w:rsid w:val="631C3445"/>
    <w:rsid w:val="639630A3"/>
    <w:rsid w:val="63A0F023"/>
    <w:rsid w:val="6407B764"/>
    <w:rsid w:val="6481AC8E"/>
    <w:rsid w:val="64F42DDF"/>
    <w:rsid w:val="6561CA51"/>
    <w:rsid w:val="6581E214"/>
    <w:rsid w:val="679E5F86"/>
    <w:rsid w:val="686A3BEA"/>
    <w:rsid w:val="68889F7F"/>
    <w:rsid w:val="688BFB5B"/>
    <w:rsid w:val="693B1BC7"/>
    <w:rsid w:val="69FC6C69"/>
    <w:rsid w:val="6B3ED51C"/>
    <w:rsid w:val="6C66A6C5"/>
    <w:rsid w:val="6D28D8AF"/>
    <w:rsid w:val="6DE253C5"/>
    <w:rsid w:val="6EA58C66"/>
    <w:rsid w:val="6EDBC357"/>
    <w:rsid w:val="6EFB3CDF"/>
    <w:rsid w:val="6F3A8DFD"/>
    <w:rsid w:val="6F7E2426"/>
    <w:rsid w:val="6FE150D0"/>
    <w:rsid w:val="709EA18A"/>
    <w:rsid w:val="71A500F0"/>
    <w:rsid w:val="72D5E849"/>
    <w:rsid w:val="7387722A"/>
    <w:rsid w:val="73CEAE02"/>
    <w:rsid w:val="7547932D"/>
    <w:rsid w:val="763DA7C7"/>
    <w:rsid w:val="7688362A"/>
    <w:rsid w:val="76BFB55F"/>
    <w:rsid w:val="77116C2A"/>
    <w:rsid w:val="792ECD29"/>
    <w:rsid w:val="795A06A4"/>
    <w:rsid w:val="7992DDB1"/>
    <w:rsid w:val="7B315530"/>
    <w:rsid w:val="7B9B7163"/>
    <w:rsid w:val="7C839B6B"/>
    <w:rsid w:val="7DB6B266"/>
    <w:rsid w:val="7E2D77C7"/>
    <w:rsid w:val="7E70A5AD"/>
    <w:rsid w:val="7F4C3AAE"/>
    <w:rsid w:val="7F5282C7"/>
    <w:rsid w:val="7FB46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7FE67"/>
  <w15:chartTrackingRefBased/>
  <w15:docId w15:val="{273ED068-1CF5-4EC1-B6E0-997F026885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655313744114ac1" /><Relationship Type="http://schemas.openxmlformats.org/officeDocument/2006/relationships/numbering" Target="/word/numbering.xml" Id="R5e157e370da443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Mariana Marcu (2211972)</dc:creator>
  <keywords/>
  <dc:description/>
  <lastModifiedBy>Mariana Marcu (2211972)</lastModifiedBy>
  <revision>2</revision>
  <dcterms:created xsi:type="dcterms:W3CDTF">2022-11-08T13:33:55.8153228Z</dcterms:created>
  <dcterms:modified xsi:type="dcterms:W3CDTF">2022-11-08T16:01:14.1399952Z</dcterms:modified>
</coreProperties>
</file>