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6E322A" w14:textId="089180BF" w:rsidR="00943235" w:rsidRDefault="0094323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104D975" wp14:editId="7619799F">
                <wp:simplePos x="0" y="0"/>
                <wp:positionH relativeFrom="margin">
                  <wp:align>center</wp:align>
                </wp:positionH>
                <wp:positionV relativeFrom="paragraph">
                  <wp:posOffset>11430</wp:posOffset>
                </wp:positionV>
                <wp:extent cx="5210175" cy="6477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0175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2B332A" w14:textId="3952DD57" w:rsidR="00943235" w:rsidRDefault="00943235">
                            <w:r>
                              <w:t xml:space="preserve">To reference: Care Commission Wales (2017) Types of advocacy. Care Commission Wales Information and Learning Hub. Online. </w:t>
                            </w:r>
                            <w:hyperlink r:id="rId4" w:history="1">
                              <w:r w:rsidRPr="005D3FF3">
                                <w:rPr>
                                  <w:rStyle w:val="Hyperlink"/>
                                </w:rPr>
                                <w:t>https://socialcare.wales/hub/hub-resource-sub-categories/advocacy-for-non-professional-advocates</w:t>
                              </w:r>
                            </w:hyperlink>
                            <w:r>
                              <w:t xml:space="preserve"> Accessed 2.10.18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04D97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.9pt;width:410.25pt;height:51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">
                <v:textbox>
                  <w:txbxContent>
                    <w:p w14:paraId="292B332A" w14:textId="3952DD57" w:rsidR="00943235" w:rsidRDefault="00943235">
                      <w:r>
                        <w:t xml:space="preserve">To reference: Care Commission Wales (2017) Types of advocacy. Care Commission Wales Information and Learning Hub. Online. </w:t>
                      </w:r>
                      <w:hyperlink r:id="rId5" w:history="1">
                        <w:r w:rsidRPr="005D3FF3">
                          <w:rPr>
                            <w:rStyle w:val="Hyperlink"/>
                          </w:rPr>
                          <w:t>https://socialcare.wales/hub/hub-resource-sub-categories/advocacy-for-non-professional-advocates</w:t>
                        </w:r>
                      </w:hyperlink>
                      <w:r>
                        <w:t xml:space="preserve"> Accessed 2.10.18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bookmarkStart w:id="0" w:name="_GoBack"/>
      <w:r>
        <w:rPr>
          <w:noProof/>
        </w:rPr>
        <w:drawing>
          <wp:anchor distT="0" distB="0" distL="114300" distR="114300" simplePos="0" relativeHeight="251658240" behindDoc="1" locked="0" layoutInCell="1" allowOverlap="1" wp14:anchorId="59474462" wp14:editId="5C58BB6C">
            <wp:simplePos x="0" y="0"/>
            <wp:positionH relativeFrom="margin">
              <wp:posOffset>-544195</wp:posOffset>
            </wp:positionH>
            <wp:positionV relativeFrom="paragraph">
              <wp:posOffset>153035</wp:posOffset>
            </wp:positionV>
            <wp:extent cx="9817735" cy="5333966"/>
            <wp:effectExtent l="0" t="0" r="0" b="63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17735" cy="53339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End w:id="0"/>
    </w:p>
    <w:p w14:paraId="41F54F22" w14:textId="410109B9" w:rsidR="00943235" w:rsidRDefault="00943235"/>
    <w:p w14:paraId="72FCBD3E" w14:textId="72B6603D" w:rsidR="00943235" w:rsidRDefault="00943235"/>
    <w:p w14:paraId="228D8B76" w14:textId="77777777" w:rsidR="00943235" w:rsidRDefault="00943235"/>
    <w:p w14:paraId="4DD55A1D" w14:textId="77777777" w:rsidR="00943235" w:rsidRDefault="00943235"/>
    <w:p w14:paraId="450C596A" w14:textId="3973823A" w:rsidR="00943235" w:rsidRDefault="00943235"/>
    <w:p w14:paraId="76435932" w14:textId="6B1164B7" w:rsidR="00943235" w:rsidRDefault="00943235"/>
    <w:p w14:paraId="763875EE" w14:textId="10D0926C" w:rsidR="00943235" w:rsidRDefault="00943235"/>
    <w:p w14:paraId="002C9170" w14:textId="6B6D7046" w:rsidR="00943235" w:rsidRDefault="00943235"/>
    <w:p w14:paraId="64ED0C07" w14:textId="0F8CAC9C" w:rsidR="00943235" w:rsidRDefault="00943235"/>
    <w:p w14:paraId="22C69877" w14:textId="6FECA9AD" w:rsidR="00943235" w:rsidRDefault="00943235"/>
    <w:p w14:paraId="653652CC" w14:textId="70134D2C" w:rsidR="00943235" w:rsidRDefault="00943235"/>
    <w:p w14:paraId="2F8494DC" w14:textId="0C4F89C7" w:rsidR="00943235" w:rsidRDefault="00943235"/>
    <w:p w14:paraId="62654034" w14:textId="615CEB79" w:rsidR="00943235" w:rsidRDefault="00943235"/>
    <w:p w14:paraId="44C25FF7" w14:textId="6FE86CDB" w:rsidR="00943235" w:rsidRDefault="00943235"/>
    <w:p w14:paraId="42A4FD80" w14:textId="4E9DFFBA" w:rsidR="00943235" w:rsidRDefault="00943235"/>
    <w:p w14:paraId="1E684F73" w14:textId="22BCB031" w:rsidR="00943235" w:rsidRDefault="00943235"/>
    <w:p w14:paraId="3BC0113B" w14:textId="5261DE92" w:rsidR="00943235" w:rsidRDefault="00943235"/>
    <w:p w14:paraId="0FA47496" w14:textId="33196766" w:rsidR="00943235" w:rsidRDefault="00943235"/>
    <w:p w14:paraId="70A083C7" w14:textId="58EC4D52" w:rsidR="00943235" w:rsidRDefault="00943235"/>
    <w:p w14:paraId="7C5F2F82" w14:textId="4017117F" w:rsidR="00943235" w:rsidRDefault="00943235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125626E3" wp14:editId="50071BCA">
            <wp:simplePos x="0" y="0"/>
            <wp:positionH relativeFrom="margin">
              <wp:align>center</wp:align>
            </wp:positionH>
            <wp:positionV relativeFrom="paragraph">
              <wp:posOffset>306705</wp:posOffset>
            </wp:positionV>
            <wp:extent cx="9658985" cy="5457404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58985" cy="54574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1420E2" w14:textId="3CD3C657" w:rsidR="00943235" w:rsidRDefault="00943235"/>
    <w:p w14:paraId="4E0049E8" w14:textId="382024BB" w:rsidR="00943235" w:rsidRDefault="00943235"/>
    <w:p w14:paraId="79B6597F" w14:textId="1D5AD12B" w:rsidR="00943235" w:rsidRDefault="00943235"/>
    <w:p w14:paraId="4DE4A351" w14:textId="48D4E50E" w:rsidR="00943235" w:rsidRDefault="00943235"/>
    <w:p w14:paraId="3C5CF1D0" w14:textId="54B58EE1" w:rsidR="00943235" w:rsidRDefault="00943235"/>
    <w:p w14:paraId="5437312B" w14:textId="646619E2" w:rsidR="00943235" w:rsidRDefault="00943235"/>
    <w:p w14:paraId="3BFBD615" w14:textId="4750BB72" w:rsidR="00943235" w:rsidRDefault="00943235"/>
    <w:p w14:paraId="7F33D9C1" w14:textId="0335BD0C" w:rsidR="00943235" w:rsidRDefault="00943235"/>
    <w:p w14:paraId="3FA2399F" w14:textId="4D894E72" w:rsidR="00943235" w:rsidRDefault="00943235"/>
    <w:p w14:paraId="27935969" w14:textId="5AD9DD7F" w:rsidR="00943235" w:rsidRDefault="00943235"/>
    <w:p w14:paraId="73132E7F" w14:textId="41EBA46A" w:rsidR="00943235" w:rsidRDefault="00943235"/>
    <w:p w14:paraId="080F4E1A" w14:textId="77777777" w:rsidR="00943235" w:rsidRDefault="00943235"/>
    <w:sectPr w:rsidR="00943235" w:rsidSect="0094323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235"/>
    <w:rsid w:val="00943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6FBE8"/>
  <w15:chartTrackingRefBased/>
  <w15:docId w15:val="{DB3919C9-3AF5-403F-AD3E-CDF425FD5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32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32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socialcare.wales/hub/hub-resource-sub-categories/advocacy-for-non-professional-advocates" TargetMode="External"/><Relationship Id="rId4" Type="http://schemas.openxmlformats.org/officeDocument/2006/relationships/hyperlink" Target="https://socialcare.wales/hub/hub-resource-sub-categories/advocacy-for-non-professional-advocate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5</Words>
  <Characters>31</Characters>
  <Application>Microsoft Office Word</Application>
  <DocSecurity>0</DocSecurity>
  <Lines>1</Lines>
  <Paragraphs>1</Paragraphs>
  <ScaleCrop>false</ScaleCrop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 (1503004)</dc:creator>
  <cp:keywords/>
  <dc:description/>
  <cp:lastModifiedBy>Jessica Pitman (1503004)</cp:lastModifiedBy>
  <cp:revision>1</cp:revision>
  <dcterms:created xsi:type="dcterms:W3CDTF">2018-11-02T17:12:00Z</dcterms:created>
  <dcterms:modified xsi:type="dcterms:W3CDTF">2018-11-02T17:19:00Z</dcterms:modified>
</cp:coreProperties>
</file>