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0E0DB" w14:textId="77777777" w:rsidR="00EB30E5" w:rsidRDefault="00EB30E5" w:rsidP="00EB30E5">
      <w:pPr>
        <w:jc w:val="center"/>
        <w:rPr>
          <w:b/>
          <w:bCs/>
          <w:sz w:val="48"/>
          <w:szCs w:val="44"/>
          <w:shd w:val="clear" w:color="auto" w:fill="FFFFFF"/>
        </w:rPr>
      </w:pPr>
    </w:p>
    <w:p w14:paraId="003C0824" w14:textId="77777777" w:rsidR="00EB30E5" w:rsidRDefault="00EB30E5" w:rsidP="00EB30E5">
      <w:pPr>
        <w:jc w:val="center"/>
        <w:rPr>
          <w:b/>
          <w:bCs/>
          <w:sz w:val="48"/>
          <w:szCs w:val="44"/>
          <w:shd w:val="clear" w:color="auto" w:fill="FFFFFF"/>
        </w:rPr>
      </w:pPr>
    </w:p>
    <w:p w14:paraId="1B7CC02C" w14:textId="77777777" w:rsidR="00EB30E5" w:rsidRDefault="00EB30E5" w:rsidP="00EB30E5">
      <w:pPr>
        <w:jc w:val="center"/>
        <w:rPr>
          <w:b/>
          <w:bCs/>
          <w:sz w:val="48"/>
          <w:szCs w:val="44"/>
          <w:shd w:val="clear" w:color="auto" w:fill="FFFFFF"/>
        </w:rPr>
      </w:pPr>
    </w:p>
    <w:p w14:paraId="3FF724EE" w14:textId="77777777" w:rsidR="00EB30E5" w:rsidRDefault="00EB30E5" w:rsidP="00EB30E5">
      <w:pPr>
        <w:jc w:val="center"/>
        <w:rPr>
          <w:b/>
          <w:bCs/>
          <w:sz w:val="48"/>
          <w:szCs w:val="44"/>
          <w:shd w:val="clear" w:color="auto" w:fill="FFFFFF"/>
        </w:rPr>
      </w:pPr>
    </w:p>
    <w:p w14:paraId="3B7F21AB" w14:textId="77777777" w:rsidR="00EB30E5" w:rsidRDefault="00EB30E5" w:rsidP="00EB30E5">
      <w:pPr>
        <w:jc w:val="center"/>
        <w:rPr>
          <w:b/>
          <w:bCs/>
          <w:sz w:val="48"/>
          <w:szCs w:val="44"/>
          <w:shd w:val="clear" w:color="auto" w:fill="FFFFFF"/>
        </w:rPr>
      </w:pPr>
    </w:p>
    <w:p w14:paraId="33ADD449" w14:textId="2598AA81" w:rsidR="00EB30E5" w:rsidRDefault="00EB30E5" w:rsidP="00875720">
      <w:pPr>
        <w:jc w:val="center"/>
        <w:rPr>
          <w:b/>
          <w:bCs/>
          <w:sz w:val="48"/>
          <w:szCs w:val="44"/>
          <w:shd w:val="clear" w:color="auto" w:fill="FFFFFF"/>
        </w:rPr>
      </w:pPr>
      <w:r w:rsidRPr="00EB30E5">
        <w:rPr>
          <w:b/>
          <w:bCs/>
          <w:sz w:val="48"/>
          <w:szCs w:val="44"/>
          <w:shd w:val="clear" w:color="auto" w:fill="FFFFFF"/>
        </w:rPr>
        <w:t>Financial Management for the Hotel Industry</w:t>
      </w:r>
      <w:r>
        <w:rPr>
          <w:b/>
          <w:bCs/>
          <w:sz w:val="48"/>
          <w:szCs w:val="44"/>
          <w:shd w:val="clear" w:color="auto" w:fill="FFFFFF"/>
        </w:rPr>
        <w:br w:type="page"/>
      </w:r>
    </w:p>
    <w:p w14:paraId="0690F8CB" w14:textId="77777777" w:rsidR="00180C80" w:rsidRDefault="00180C80" w:rsidP="00180C80">
      <w:pPr>
        <w:jc w:val="center"/>
        <w:rPr>
          <w:b/>
          <w:bCs/>
          <w:lang w:val="en-US"/>
        </w:rPr>
      </w:pPr>
      <w:r w:rsidRPr="00180C80">
        <w:rPr>
          <w:b/>
          <w:bCs/>
          <w:lang w:val="en-US"/>
        </w:rPr>
        <w:lastRenderedPageBreak/>
        <w:t>Executive Summary</w:t>
      </w:r>
    </w:p>
    <w:p w14:paraId="48F0DE25" w14:textId="77777777" w:rsidR="00B82DC6" w:rsidRDefault="0075453D" w:rsidP="00180C80">
      <w:pPr>
        <w:rPr>
          <w:lang w:val="en-US"/>
        </w:rPr>
      </w:pPr>
      <w:r>
        <w:rPr>
          <w:lang w:val="en-US"/>
        </w:rPr>
        <w:t>The report covers various core factors associated with businesses</w:t>
      </w:r>
      <w:r w:rsidR="0074724E">
        <w:rPr>
          <w:lang w:val="en-US"/>
        </w:rPr>
        <w:t xml:space="preserve"> and their financial management framework. The report covers the operations of </w:t>
      </w:r>
      <w:r w:rsidR="0074724E">
        <w:t>Corinthia Hotel Group</w:t>
      </w:r>
      <w:r w:rsidR="0074724E" w:rsidRPr="00180C80">
        <w:rPr>
          <w:lang w:val="en-US"/>
        </w:rPr>
        <w:t xml:space="preserve"> </w:t>
      </w:r>
      <w:r w:rsidR="0074724E">
        <w:rPr>
          <w:lang w:val="en-US"/>
        </w:rPr>
        <w:t xml:space="preserve">and </w:t>
      </w:r>
      <w:r w:rsidR="0074724E">
        <w:t>Ibis Group</w:t>
      </w:r>
      <w:r w:rsidR="0074724E" w:rsidRPr="00180C80">
        <w:rPr>
          <w:lang w:val="en-US"/>
        </w:rPr>
        <w:t xml:space="preserve"> </w:t>
      </w:r>
      <w:r w:rsidR="0074724E">
        <w:rPr>
          <w:lang w:val="en-US"/>
        </w:rPr>
        <w:t>to explore these factors. It explores the revenue of these companies along with various factors affecting revenue. It also explores</w:t>
      </w:r>
      <w:r w:rsidR="008D3FBD">
        <w:rPr>
          <w:lang w:val="en-US"/>
        </w:rPr>
        <w:t xml:space="preserve"> the market potential for the company along with the growth opportunities of these companies. </w:t>
      </w:r>
      <w:r w:rsidR="00687945">
        <w:rPr>
          <w:lang w:val="en-US"/>
        </w:rPr>
        <w:t xml:space="preserve">It also explores the </w:t>
      </w:r>
      <w:r w:rsidR="00791D6C">
        <w:rPr>
          <w:lang w:val="en-US"/>
        </w:rPr>
        <w:t>CSR of the company along with financial obligations</w:t>
      </w:r>
      <w:r w:rsidR="00B82DC6">
        <w:rPr>
          <w:lang w:val="en-US"/>
        </w:rPr>
        <w:t xml:space="preserve"> as well as appropriate recommendations.</w:t>
      </w:r>
    </w:p>
    <w:p w14:paraId="68D98308" w14:textId="77777777" w:rsidR="00B82DC6" w:rsidRDefault="00B82DC6">
      <w:pPr>
        <w:rPr>
          <w:lang w:val="en-US"/>
        </w:rPr>
      </w:pPr>
      <w:r>
        <w:rPr>
          <w:lang w:val="en-US"/>
        </w:rPr>
        <w:br w:type="page"/>
      </w:r>
    </w:p>
    <w:sdt>
      <w:sdtPr>
        <w:rPr>
          <w:rFonts w:ascii="Times New Roman" w:eastAsia="Arial" w:hAnsi="Times New Roman" w:cs="Arial"/>
          <w:color w:val="auto"/>
          <w:sz w:val="24"/>
          <w:szCs w:val="22"/>
          <w:lang w:val="en-GB" w:eastAsia="en-IN"/>
          <w14:ligatures w14:val="standardContextual"/>
        </w:rPr>
        <w:id w:val="1042322850"/>
        <w:docPartObj>
          <w:docPartGallery w:val="Table of Contents"/>
          <w:docPartUnique/>
        </w:docPartObj>
      </w:sdtPr>
      <w:sdtEndPr>
        <w:rPr>
          <w:b/>
          <w:bCs/>
          <w:noProof/>
        </w:rPr>
      </w:sdtEndPr>
      <w:sdtContent>
        <w:p w14:paraId="6618AC27" w14:textId="0DCD7BB9" w:rsidR="00B82DC6" w:rsidRDefault="00B82DC6">
          <w:pPr>
            <w:pStyle w:val="TOCHeading"/>
          </w:pPr>
          <w:r>
            <w:t>Table of Contents</w:t>
          </w:r>
        </w:p>
        <w:p w14:paraId="505D0C17" w14:textId="23071D8D" w:rsidR="00B82DC6" w:rsidRDefault="00B82DC6">
          <w:pPr>
            <w:pStyle w:val="TOC1"/>
            <w:tabs>
              <w:tab w:val="right" w:leader="dot" w:pos="9016"/>
            </w:tabs>
            <w:rPr>
              <w:noProof/>
            </w:rPr>
          </w:pPr>
          <w:r>
            <w:fldChar w:fldCharType="begin"/>
          </w:r>
          <w:r>
            <w:instrText xml:space="preserve"> TOC \o "1-3" \h \z \u </w:instrText>
          </w:r>
          <w:r>
            <w:fldChar w:fldCharType="separate"/>
          </w:r>
          <w:hyperlink w:anchor="_Toc156838178" w:history="1">
            <w:r w:rsidRPr="00AD7602">
              <w:rPr>
                <w:rStyle w:val="Hyperlink"/>
                <w:noProof/>
                <w:lang w:val="en-US"/>
              </w:rPr>
              <w:t>Introduction</w:t>
            </w:r>
            <w:r>
              <w:rPr>
                <w:noProof/>
                <w:webHidden/>
              </w:rPr>
              <w:tab/>
            </w:r>
            <w:r>
              <w:rPr>
                <w:noProof/>
                <w:webHidden/>
              </w:rPr>
              <w:fldChar w:fldCharType="begin"/>
            </w:r>
            <w:r>
              <w:rPr>
                <w:noProof/>
                <w:webHidden/>
              </w:rPr>
              <w:instrText xml:space="preserve"> PAGEREF _Toc156838178 \h </w:instrText>
            </w:r>
            <w:r>
              <w:rPr>
                <w:noProof/>
                <w:webHidden/>
              </w:rPr>
            </w:r>
            <w:r>
              <w:rPr>
                <w:noProof/>
                <w:webHidden/>
              </w:rPr>
              <w:fldChar w:fldCharType="separate"/>
            </w:r>
            <w:r>
              <w:rPr>
                <w:noProof/>
                <w:webHidden/>
              </w:rPr>
              <w:t>4</w:t>
            </w:r>
            <w:r>
              <w:rPr>
                <w:noProof/>
                <w:webHidden/>
              </w:rPr>
              <w:fldChar w:fldCharType="end"/>
            </w:r>
          </w:hyperlink>
        </w:p>
        <w:p w14:paraId="1CA5BADB" w14:textId="3B160D7E" w:rsidR="00B82DC6" w:rsidRDefault="00000000">
          <w:pPr>
            <w:pStyle w:val="TOC1"/>
            <w:tabs>
              <w:tab w:val="right" w:leader="dot" w:pos="9016"/>
            </w:tabs>
            <w:rPr>
              <w:noProof/>
            </w:rPr>
          </w:pPr>
          <w:hyperlink w:anchor="_Toc156838179" w:history="1">
            <w:r w:rsidR="00B82DC6" w:rsidRPr="00AD7602">
              <w:rPr>
                <w:rStyle w:val="Hyperlink"/>
                <w:noProof/>
                <w:lang w:val="en-US"/>
              </w:rPr>
              <w:t>Expressing the total revenue of the mentioned business entities</w:t>
            </w:r>
            <w:r w:rsidR="00B82DC6">
              <w:rPr>
                <w:noProof/>
                <w:webHidden/>
              </w:rPr>
              <w:tab/>
            </w:r>
            <w:r w:rsidR="00B82DC6">
              <w:rPr>
                <w:noProof/>
                <w:webHidden/>
              </w:rPr>
              <w:fldChar w:fldCharType="begin"/>
            </w:r>
            <w:r w:rsidR="00B82DC6">
              <w:rPr>
                <w:noProof/>
                <w:webHidden/>
              </w:rPr>
              <w:instrText xml:space="preserve"> PAGEREF _Toc156838179 \h </w:instrText>
            </w:r>
            <w:r w:rsidR="00B82DC6">
              <w:rPr>
                <w:noProof/>
                <w:webHidden/>
              </w:rPr>
            </w:r>
            <w:r w:rsidR="00B82DC6">
              <w:rPr>
                <w:noProof/>
                <w:webHidden/>
              </w:rPr>
              <w:fldChar w:fldCharType="separate"/>
            </w:r>
            <w:r w:rsidR="00B82DC6">
              <w:rPr>
                <w:noProof/>
                <w:webHidden/>
              </w:rPr>
              <w:t>5</w:t>
            </w:r>
            <w:r w:rsidR="00B82DC6">
              <w:rPr>
                <w:noProof/>
                <w:webHidden/>
              </w:rPr>
              <w:fldChar w:fldCharType="end"/>
            </w:r>
          </w:hyperlink>
        </w:p>
        <w:p w14:paraId="1CFE17A3" w14:textId="31717867" w:rsidR="00B82DC6" w:rsidRDefault="00000000">
          <w:pPr>
            <w:pStyle w:val="TOC2"/>
            <w:tabs>
              <w:tab w:val="right" w:leader="dot" w:pos="9016"/>
            </w:tabs>
            <w:rPr>
              <w:noProof/>
            </w:rPr>
          </w:pPr>
          <w:hyperlink w:anchor="_Toc156838180" w:history="1">
            <w:r w:rsidR="00B82DC6" w:rsidRPr="00AD7602">
              <w:rPr>
                <w:rStyle w:val="Hyperlink"/>
                <w:noProof/>
              </w:rPr>
              <w:t>Evaluating the total revenue earned by Corinthia Hotel Group</w:t>
            </w:r>
            <w:r w:rsidR="00B82DC6">
              <w:rPr>
                <w:noProof/>
                <w:webHidden/>
              </w:rPr>
              <w:tab/>
            </w:r>
            <w:r w:rsidR="00B82DC6">
              <w:rPr>
                <w:noProof/>
                <w:webHidden/>
              </w:rPr>
              <w:fldChar w:fldCharType="begin"/>
            </w:r>
            <w:r w:rsidR="00B82DC6">
              <w:rPr>
                <w:noProof/>
                <w:webHidden/>
              </w:rPr>
              <w:instrText xml:space="preserve"> PAGEREF _Toc156838180 \h </w:instrText>
            </w:r>
            <w:r w:rsidR="00B82DC6">
              <w:rPr>
                <w:noProof/>
                <w:webHidden/>
              </w:rPr>
            </w:r>
            <w:r w:rsidR="00B82DC6">
              <w:rPr>
                <w:noProof/>
                <w:webHidden/>
              </w:rPr>
              <w:fldChar w:fldCharType="separate"/>
            </w:r>
            <w:r w:rsidR="00B82DC6">
              <w:rPr>
                <w:noProof/>
                <w:webHidden/>
              </w:rPr>
              <w:t>5</w:t>
            </w:r>
            <w:r w:rsidR="00B82DC6">
              <w:rPr>
                <w:noProof/>
                <w:webHidden/>
              </w:rPr>
              <w:fldChar w:fldCharType="end"/>
            </w:r>
          </w:hyperlink>
        </w:p>
        <w:p w14:paraId="5ADD84E8" w14:textId="45AAD6F7" w:rsidR="00B82DC6" w:rsidRDefault="00000000">
          <w:pPr>
            <w:pStyle w:val="TOC2"/>
            <w:tabs>
              <w:tab w:val="right" w:leader="dot" w:pos="9016"/>
            </w:tabs>
            <w:rPr>
              <w:noProof/>
            </w:rPr>
          </w:pPr>
          <w:hyperlink w:anchor="_Toc156838181" w:history="1">
            <w:r w:rsidR="00B82DC6" w:rsidRPr="00AD7602">
              <w:rPr>
                <w:rStyle w:val="Hyperlink"/>
                <w:noProof/>
              </w:rPr>
              <w:t>Evaluating the total revenue earned by Ibis Group</w:t>
            </w:r>
            <w:r w:rsidR="00B82DC6">
              <w:rPr>
                <w:noProof/>
                <w:webHidden/>
              </w:rPr>
              <w:tab/>
            </w:r>
            <w:r w:rsidR="00B82DC6">
              <w:rPr>
                <w:noProof/>
                <w:webHidden/>
              </w:rPr>
              <w:fldChar w:fldCharType="begin"/>
            </w:r>
            <w:r w:rsidR="00B82DC6">
              <w:rPr>
                <w:noProof/>
                <w:webHidden/>
              </w:rPr>
              <w:instrText xml:space="preserve"> PAGEREF _Toc156838181 \h </w:instrText>
            </w:r>
            <w:r w:rsidR="00B82DC6">
              <w:rPr>
                <w:noProof/>
                <w:webHidden/>
              </w:rPr>
            </w:r>
            <w:r w:rsidR="00B82DC6">
              <w:rPr>
                <w:noProof/>
                <w:webHidden/>
              </w:rPr>
              <w:fldChar w:fldCharType="separate"/>
            </w:r>
            <w:r w:rsidR="00B82DC6">
              <w:rPr>
                <w:noProof/>
                <w:webHidden/>
              </w:rPr>
              <w:t>6</w:t>
            </w:r>
            <w:r w:rsidR="00B82DC6">
              <w:rPr>
                <w:noProof/>
                <w:webHidden/>
              </w:rPr>
              <w:fldChar w:fldCharType="end"/>
            </w:r>
          </w:hyperlink>
        </w:p>
        <w:p w14:paraId="7F409710" w14:textId="448A37DD" w:rsidR="00B82DC6" w:rsidRDefault="00000000">
          <w:pPr>
            <w:pStyle w:val="TOC1"/>
            <w:tabs>
              <w:tab w:val="right" w:leader="dot" w:pos="9016"/>
            </w:tabs>
            <w:rPr>
              <w:noProof/>
            </w:rPr>
          </w:pPr>
          <w:hyperlink w:anchor="_Toc156838182" w:history="1">
            <w:r w:rsidR="00B82DC6" w:rsidRPr="00AD7602">
              <w:rPr>
                <w:rStyle w:val="Hyperlink"/>
                <w:noProof/>
              </w:rPr>
              <w:t>Understanding the market position of both the respective businesses Corinthia Hotels and Ibis Hotels</w:t>
            </w:r>
            <w:r w:rsidR="00B82DC6">
              <w:rPr>
                <w:noProof/>
                <w:webHidden/>
              </w:rPr>
              <w:tab/>
            </w:r>
            <w:r w:rsidR="00B82DC6">
              <w:rPr>
                <w:noProof/>
                <w:webHidden/>
              </w:rPr>
              <w:fldChar w:fldCharType="begin"/>
            </w:r>
            <w:r w:rsidR="00B82DC6">
              <w:rPr>
                <w:noProof/>
                <w:webHidden/>
              </w:rPr>
              <w:instrText xml:space="preserve"> PAGEREF _Toc156838182 \h </w:instrText>
            </w:r>
            <w:r w:rsidR="00B82DC6">
              <w:rPr>
                <w:noProof/>
                <w:webHidden/>
              </w:rPr>
            </w:r>
            <w:r w:rsidR="00B82DC6">
              <w:rPr>
                <w:noProof/>
                <w:webHidden/>
              </w:rPr>
              <w:fldChar w:fldCharType="separate"/>
            </w:r>
            <w:r w:rsidR="00B82DC6">
              <w:rPr>
                <w:noProof/>
                <w:webHidden/>
              </w:rPr>
              <w:t>8</w:t>
            </w:r>
            <w:r w:rsidR="00B82DC6">
              <w:rPr>
                <w:noProof/>
                <w:webHidden/>
              </w:rPr>
              <w:fldChar w:fldCharType="end"/>
            </w:r>
          </w:hyperlink>
        </w:p>
        <w:p w14:paraId="6BF03865" w14:textId="427564C1" w:rsidR="00B82DC6" w:rsidRDefault="00000000">
          <w:pPr>
            <w:pStyle w:val="TOC2"/>
            <w:tabs>
              <w:tab w:val="right" w:leader="dot" w:pos="9016"/>
            </w:tabs>
            <w:rPr>
              <w:noProof/>
            </w:rPr>
          </w:pPr>
          <w:hyperlink w:anchor="_Toc156838183" w:history="1">
            <w:r w:rsidR="00B82DC6" w:rsidRPr="00AD7602">
              <w:rPr>
                <w:rStyle w:val="Hyperlink"/>
                <w:noProof/>
              </w:rPr>
              <w:t>Detecting the Market Position for Corinthia Hotels</w:t>
            </w:r>
            <w:r w:rsidR="00B82DC6">
              <w:rPr>
                <w:noProof/>
                <w:webHidden/>
              </w:rPr>
              <w:tab/>
            </w:r>
            <w:r w:rsidR="00B82DC6">
              <w:rPr>
                <w:noProof/>
                <w:webHidden/>
              </w:rPr>
              <w:fldChar w:fldCharType="begin"/>
            </w:r>
            <w:r w:rsidR="00B82DC6">
              <w:rPr>
                <w:noProof/>
                <w:webHidden/>
              </w:rPr>
              <w:instrText xml:space="preserve"> PAGEREF _Toc156838183 \h </w:instrText>
            </w:r>
            <w:r w:rsidR="00B82DC6">
              <w:rPr>
                <w:noProof/>
                <w:webHidden/>
              </w:rPr>
            </w:r>
            <w:r w:rsidR="00B82DC6">
              <w:rPr>
                <w:noProof/>
                <w:webHidden/>
              </w:rPr>
              <w:fldChar w:fldCharType="separate"/>
            </w:r>
            <w:r w:rsidR="00B82DC6">
              <w:rPr>
                <w:noProof/>
                <w:webHidden/>
              </w:rPr>
              <w:t>8</w:t>
            </w:r>
            <w:r w:rsidR="00B82DC6">
              <w:rPr>
                <w:noProof/>
                <w:webHidden/>
              </w:rPr>
              <w:fldChar w:fldCharType="end"/>
            </w:r>
          </w:hyperlink>
        </w:p>
        <w:p w14:paraId="79B076FF" w14:textId="4CCECF27" w:rsidR="00B82DC6" w:rsidRDefault="00000000">
          <w:pPr>
            <w:pStyle w:val="TOC2"/>
            <w:tabs>
              <w:tab w:val="right" w:leader="dot" w:pos="9016"/>
            </w:tabs>
            <w:rPr>
              <w:noProof/>
            </w:rPr>
          </w:pPr>
          <w:hyperlink w:anchor="_Toc156838184" w:history="1">
            <w:r w:rsidR="00B82DC6" w:rsidRPr="00AD7602">
              <w:rPr>
                <w:rStyle w:val="Hyperlink"/>
                <w:noProof/>
              </w:rPr>
              <w:t>Detecting the Market Position for Ibis Hotels</w:t>
            </w:r>
            <w:r w:rsidR="00B82DC6">
              <w:rPr>
                <w:noProof/>
                <w:webHidden/>
              </w:rPr>
              <w:tab/>
            </w:r>
            <w:r w:rsidR="00B82DC6">
              <w:rPr>
                <w:noProof/>
                <w:webHidden/>
              </w:rPr>
              <w:fldChar w:fldCharType="begin"/>
            </w:r>
            <w:r w:rsidR="00B82DC6">
              <w:rPr>
                <w:noProof/>
                <w:webHidden/>
              </w:rPr>
              <w:instrText xml:space="preserve"> PAGEREF _Toc156838184 \h </w:instrText>
            </w:r>
            <w:r w:rsidR="00B82DC6">
              <w:rPr>
                <w:noProof/>
                <w:webHidden/>
              </w:rPr>
            </w:r>
            <w:r w:rsidR="00B82DC6">
              <w:rPr>
                <w:noProof/>
                <w:webHidden/>
              </w:rPr>
              <w:fldChar w:fldCharType="separate"/>
            </w:r>
            <w:r w:rsidR="00B82DC6">
              <w:rPr>
                <w:noProof/>
                <w:webHidden/>
              </w:rPr>
              <w:t>9</w:t>
            </w:r>
            <w:r w:rsidR="00B82DC6">
              <w:rPr>
                <w:noProof/>
                <w:webHidden/>
              </w:rPr>
              <w:fldChar w:fldCharType="end"/>
            </w:r>
          </w:hyperlink>
        </w:p>
        <w:p w14:paraId="01D1FBAB" w14:textId="403834E8" w:rsidR="00B82DC6" w:rsidRDefault="00000000">
          <w:pPr>
            <w:pStyle w:val="TOC1"/>
            <w:tabs>
              <w:tab w:val="right" w:leader="dot" w:pos="9016"/>
            </w:tabs>
            <w:rPr>
              <w:noProof/>
            </w:rPr>
          </w:pPr>
          <w:hyperlink w:anchor="_Toc156838185" w:history="1">
            <w:r w:rsidR="00B82DC6" w:rsidRPr="00AD7602">
              <w:rPr>
                <w:rStyle w:val="Hyperlink"/>
                <w:noProof/>
              </w:rPr>
              <w:t>Exploring the factors involved with the market potential of both companies</w:t>
            </w:r>
            <w:r w:rsidR="00B82DC6">
              <w:rPr>
                <w:noProof/>
                <w:webHidden/>
              </w:rPr>
              <w:tab/>
            </w:r>
            <w:r w:rsidR="00B82DC6">
              <w:rPr>
                <w:noProof/>
                <w:webHidden/>
              </w:rPr>
              <w:fldChar w:fldCharType="begin"/>
            </w:r>
            <w:r w:rsidR="00B82DC6">
              <w:rPr>
                <w:noProof/>
                <w:webHidden/>
              </w:rPr>
              <w:instrText xml:space="preserve"> PAGEREF _Toc156838185 \h </w:instrText>
            </w:r>
            <w:r w:rsidR="00B82DC6">
              <w:rPr>
                <w:noProof/>
                <w:webHidden/>
              </w:rPr>
            </w:r>
            <w:r w:rsidR="00B82DC6">
              <w:rPr>
                <w:noProof/>
                <w:webHidden/>
              </w:rPr>
              <w:fldChar w:fldCharType="separate"/>
            </w:r>
            <w:r w:rsidR="00B82DC6">
              <w:rPr>
                <w:noProof/>
                <w:webHidden/>
              </w:rPr>
              <w:t>11</w:t>
            </w:r>
            <w:r w:rsidR="00B82DC6">
              <w:rPr>
                <w:noProof/>
                <w:webHidden/>
              </w:rPr>
              <w:fldChar w:fldCharType="end"/>
            </w:r>
          </w:hyperlink>
        </w:p>
        <w:p w14:paraId="6FB0794E" w14:textId="6407EA82" w:rsidR="00B82DC6" w:rsidRDefault="00000000">
          <w:pPr>
            <w:pStyle w:val="TOC2"/>
            <w:tabs>
              <w:tab w:val="right" w:leader="dot" w:pos="9016"/>
            </w:tabs>
            <w:rPr>
              <w:noProof/>
            </w:rPr>
          </w:pPr>
          <w:hyperlink w:anchor="_Toc156838186" w:history="1">
            <w:r w:rsidR="00B82DC6" w:rsidRPr="00AD7602">
              <w:rPr>
                <w:rStyle w:val="Hyperlink"/>
                <w:noProof/>
              </w:rPr>
              <w:t>Showcasing the core factors of market growth of Corinthia Hotels</w:t>
            </w:r>
            <w:r w:rsidR="00B82DC6">
              <w:rPr>
                <w:noProof/>
                <w:webHidden/>
              </w:rPr>
              <w:tab/>
            </w:r>
            <w:r w:rsidR="00B82DC6">
              <w:rPr>
                <w:noProof/>
                <w:webHidden/>
              </w:rPr>
              <w:fldChar w:fldCharType="begin"/>
            </w:r>
            <w:r w:rsidR="00B82DC6">
              <w:rPr>
                <w:noProof/>
                <w:webHidden/>
              </w:rPr>
              <w:instrText xml:space="preserve"> PAGEREF _Toc156838186 \h </w:instrText>
            </w:r>
            <w:r w:rsidR="00B82DC6">
              <w:rPr>
                <w:noProof/>
                <w:webHidden/>
              </w:rPr>
            </w:r>
            <w:r w:rsidR="00B82DC6">
              <w:rPr>
                <w:noProof/>
                <w:webHidden/>
              </w:rPr>
              <w:fldChar w:fldCharType="separate"/>
            </w:r>
            <w:r w:rsidR="00B82DC6">
              <w:rPr>
                <w:noProof/>
                <w:webHidden/>
              </w:rPr>
              <w:t>11</w:t>
            </w:r>
            <w:r w:rsidR="00B82DC6">
              <w:rPr>
                <w:noProof/>
                <w:webHidden/>
              </w:rPr>
              <w:fldChar w:fldCharType="end"/>
            </w:r>
          </w:hyperlink>
        </w:p>
        <w:p w14:paraId="602A894A" w14:textId="5BFBB2AB" w:rsidR="00B82DC6" w:rsidRDefault="00000000">
          <w:pPr>
            <w:pStyle w:val="TOC2"/>
            <w:tabs>
              <w:tab w:val="right" w:leader="dot" w:pos="9016"/>
            </w:tabs>
            <w:rPr>
              <w:noProof/>
            </w:rPr>
          </w:pPr>
          <w:hyperlink w:anchor="_Toc156838187" w:history="1">
            <w:r w:rsidR="00B82DC6" w:rsidRPr="00AD7602">
              <w:rPr>
                <w:rStyle w:val="Hyperlink"/>
                <w:noProof/>
              </w:rPr>
              <w:t>Showcasing the core factors of market growth of Ibis Hotels</w:t>
            </w:r>
            <w:r w:rsidR="00B82DC6">
              <w:rPr>
                <w:noProof/>
                <w:webHidden/>
              </w:rPr>
              <w:tab/>
            </w:r>
            <w:r w:rsidR="00B82DC6">
              <w:rPr>
                <w:noProof/>
                <w:webHidden/>
              </w:rPr>
              <w:fldChar w:fldCharType="begin"/>
            </w:r>
            <w:r w:rsidR="00B82DC6">
              <w:rPr>
                <w:noProof/>
                <w:webHidden/>
              </w:rPr>
              <w:instrText xml:space="preserve"> PAGEREF _Toc156838187 \h </w:instrText>
            </w:r>
            <w:r w:rsidR="00B82DC6">
              <w:rPr>
                <w:noProof/>
                <w:webHidden/>
              </w:rPr>
            </w:r>
            <w:r w:rsidR="00B82DC6">
              <w:rPr>
                <w:noProof/>
                <w:webHidden/>
              </w:rPr>
              <w:fldChar w:fldCharType="separate"/>
            </w:r>
            <w:r w:rsidR="00B82DC6">
              <w:rPr>
                <w:noProof/>
                <w:webHidden/>
              </w:rPr>
              <w:t>11</w:t>
            </w:r>
            <w:r w:rsidR="00B82DC6">
              <w:rPr>
                <w:noProof/>
                <w:webHidden/>
              </w:rPr>
              <w:fldChar w:fldCharType="end"/>
            </w:r>
          </w:hyperlink>
        </w:p>
        <w:p w14:paraId="5AE1D8A3" w14:textId="64E0E82A" w:rsidR="00B82DC6" w:rsidRDefault="00000000">
          <w:pPr>
            <w:pStyle w:val="TOC1"/>
            <w:tabs>
              <w:tab w:val="right" w:leader="dot" w:pos="9016"/>
            </w:tabs>
            <w:rPr>
              <w:noProof/>
            </w:rPr>
          </w:pPr>
          <w:hyperlink w:anchor="_Toc156838188" w:history="1">
            <w:r w:rsidR="00B82DC6" w:rsidRPr="00AD7602">
              <w:rPr>
                <w:rStyle w:val="Hyperlink"/>
                <w:noProof/>
              </w:rPr>
              <w:t>Discussing the financial involvement with the CSR of both companies</w:t>
            </w:r>
            <w:r w:rsidR="00B82DC6">
              <w:rPr>
                <w:noProof/>
                <w:webHidden/>
              </w:rPr>
              <w:tab/>
            </w:r>
            <w:r w:rsidR="00B82DC6">
              <w:rPr>
                <w:noProof/>
                <w:webHidden/>
              </w:rPr>
              <w:fldChar w:fldCharType="begin"/>
            </w:r>
            <w:r w:rsidR="00B82DC6">
              <w:rPr>
                <w:noProof/>
                <w:webHidden/>
              </w:rPr>
              <w:instrText xml:space="preserve"> PAGEREF _Toc156838188 \h </w:instrText>
            </w:r>
            <w:r w:rsidR="00B82DC6">
              <w:rPr>
                <w:noProof/>
                <w:webHidden/>
              </w:rPr>
            </w:r>
            <w:r w:rsidR="00B82DC6">
              <w:rPr>
                <w:noProof/>
                <w:webHidden/>
              </w:rPr>
              <w:fldChar w:fldCharType="separate"/>
            </w:r>
            <w:r w:rsidR="00B82DC6">
              <w:rPr>
                <w:noProof/>
                <w:webHidden/>
              </w:rPr>
              <w:t>13</w:t>
            </w:r>
            <w:r w:rsidR="00B82DC6">
              <w:rPr>
                <w:noProof/>
                <w:webHidden/>
              </w:rPr>
              <w:fldChar w:fldCharType="end"/>
            </w:r>
          </w:hyperlink>
        </w:p>
        <w:p w14:paraId="2540CF9D" w14:textId="7B4F132A" w:rsidR="00B82DC6" w:rsidRDefault="00000000">
          <w:pPr>
            <w:pStyle w:val="TOC2"/>
            <w:tabs>
              <w:tab w:val="right" w:leader="dot" w:pos="9016"/>
            </w:tabs>
            <w:rPr>
              <w:noProof/>
            </w:rPr>
          </w:pPr>
          <w:hyperlink w:anchor="_Toc156838189" w:history="1">
            <w:r w:rsidR="00B82DC6" w:rsidRPr="00AD7602">
              <w:rPr>
                <w:rStyle w:val="Hyperlink"/>
                <w:noProof/>
              </w:rPr>
              <w:t>Showcasing the CSR of Corinthia Hotels</w:t>
            </w:r>
            <w:r w:rsidR="00B82DC6">
              <w:rPr>
                <w:noProof/>
                <w:webHidden/>
              </w:rPr>
              <w:tab/>
            </w:r>
            <w:r w:rsidR="00B82DC6">
              <w:rPr>
                <w:noProof/>
                <w:webHidden/>
              </w:rPr>
              <w:fldChar w:fldCharType="begin"/>
            </w:r>
            <w:r w:rsidR="00B82DC6">
              <w:rPr>
                <w:noProof/>
                <w:webHidden/>
              </w:rPr>
              <w:instrText xml:space="preserve"> PAGEREF _Toc156838189 \h </w:instrText>
            </w:r>
            <w:r w:rsidR="00B82DC6">
              <w:rPr>
                <w:noProof/>
                <w:webHidden/>
              </w:rPr>
            </w:r>
            <w:r w:rsidR="00B82DC6">
              <w:rPr>
                <w:noProof/>
                <w:webHidden/>
              </w:rPr>
              <w:fldChar w:fldCharType="separate"/>
            </w:r>
            <w:r w:rsidR="00B82DC6">
              <w:rPr>
                <w:noProof/>
                <w:webHidden/>
              </w:rPr>
              <w:t>13</w:t>
            </w:r>
            <w:r w:rsidR="00B82DC6">
              <w:rPr>
                <w:noProof/>
                <w:webHidden/>
              </w:rPr>
              <w:fldChar w:fldCharType="end"/>
            </w:r>
          </w:hyperlink>
        </w:p>
        <w:p w14:paraId="4269912D" w14:textId="5FAB6780" w:rsidR="00B82DC6" w:rsidRDefault="00000000">
          <w:pPr>
            <w:pStyle w:val="TOC2"/>
            <w:tabs>
              <w:tab w:val="right" w:leader="dot" w:pos="9016"/>
            </w:tabs>
            <w:rPr>
              <w:noProof/>
            </w:rPr>
          </w:pPr>
          <w:hyperlink w:anchor="_Toc156838190" w:history="1">
            <w:r w:rsidR="00B82DC6" w:rsidRPr="00AD7602">
              <w:rPr>
                <w:rStyle w:val="Hyperlink"/>
                <w:noProof/>
              </w:rPr>
              <w:t>Showcasing the CSR of Ibis Hotels</w:t>
            </w:r>
            <w:r w:rsidR="00B82DC6">
              <w:rPr>
                <w:noProof/>
                <w:webHidden/>
              </w:rPr>
              <w:tab/>
            </w:r>
            <w:r w:rsidR="00B82DC6">
              <w:rPr>
                <w:noProof/>
                <w:webHidden/>
              </w:rPr>
              <w:fldChar w:fldCharType="begin"/>
            </w:r>
            <w:r w:rsidR="00B82DC6">
              <w:rPr>
                <w:noProof/>
                <w:webHidden/>
              </w:rPr>
              <w:instrText xml:space="preserve"> PAGEREF _Toc156838190 \h </w:instrText>
            </w:r>
            <w:r w:rsidR="00B82DC6">
              <w:rPr>
                <w:noProof/>
                <w:webHidden/>
              </w:rPr>
            </w:r>
            <w:r w:rsidR="00B82DC6">
              <w:rPr>
                <w:noProof/>
                <w:webHidden/>
              </w:rPr>
              <w:fldChar w:fldCharType="separate"/>
            </w:r>
            <w:r w:rsidR="00B82DC6">
              <w:rPr>
                <w:noProof/>
                <w:webHidden/>
              </w:rPr>
              <w:t>13</w:t>
            </w:r>
            <w:r w:rsidR="00B82DC6">
              <w:rPr>
                <w:noProof/>
                <w:webHidden/>
              </w:rPr>
              <w:fldChar w:fldCharType="end"/>
            </w:r>
          </w:hyperlink>
        </w:p>
        <w:p w14:paraId="66F34EB3" w14:textId="249E9158" w:rsidR="00B82DC6" w:rsidRDefault="00000000">
          <w:pPr>
            <w:pStyle w:val="TOC1"/>
            <w:tabs>
              <w:tab w:val="right" w:leader="dot" w:pos="9016"/>
            </w:tabs>
            <w:rPr>
              <w:noProof/>
            </w:rPr>
          </w:pPr>
          <w:hyperlink w:anchor="_Toc156838191" w:history="1">
            <w:r w:rsidR="00B82DC6" w:rsidRPr="00AD7602">
              <w:rPr>
                <w:rStyle w:val="Hyperlink"/>
                <w:noProof/>
              </w:rPr>
              <w:t>Recommendations</w:t>
            </w:r>
            <w:r w:rsidR="00B82DC6">
              <w:rPr>
                <w:noProof/>
                <w:webHidden/>
              </w:rPr>
              <w:tab/>
            </w:r>
            <w:r w:rsidR="00B82DC6">
              <w:rPr>
                <w:noProof/>
                <w:webHidden/>
              </w:rPr>
              <w:fldChar w:fldCharType="begin"/>
            </w:r>
            <w:r w:rsidR="00B82DC6">
              <w:rPr>
                <w:noProof/>
                <w:webHidden/>
              </w:rPr>
              <w:instrText xml:space="preserve"> PAGEREF _Toc156838191 \h </w:instrText>
            </w:r>
            <w:r w:rsidR="00B82DC6">
              <w:rPr>
                <w:noProof/>
                <w:webHidden/>
              </w:rPr>
            </w:r>
            <w:r w:rsidR="00B82DC6">
              <w:rPr>
                <w:noProof/>
                <w:webHidden/>
              </w:rPr>
              <w:fldChar w:fldCharType="separate"/>
            </w:r>
            <w:r w:rsidR="00B82DC6">
              <w:rPr>
                <w:noProof/>
                <w:webHidden/>
              </w:rPr>
              <w:t>15</w:t>
            </w:r>
            <w:r w:rsidR="00B82DC6">
              <w:rPr>
                <w:noProof/>
                <w:webHidden/>
              </w:rPr>
              <w:fldChar w:fldCharType="end"/>
            </w:r>
          </w:hyperlink>
        </w:p>
        <w:p w14:paraId="1F1F23B0" w14:textId="54A62634" w:rsidR="00B82DC6" w:rsidRDefault="00000000">
          <w:pPr>
            <w:pStyle w:val="TOC1"/>
            <w:tabs>
              <w:tab w:val="right" w:leader="dot" w:pos="9016"/>
            </w:tabs>
            <w:rPr>
              <w:noProof/>
            </w:rPr>
          </w:pPr>
          <w:hyperlink w:anchor="_Toc156838192" w:history="1">
            <w:r w:rsidR="00B82DC6" w:rsidRPr="00AD7602">
              <w:rPr>
                <w:rStyle w:val="Hyperlink"/>
                <w:noProof/>
              </w:rPr>
              <w:t>Conclusion</w:t>
            </w:r>
            <w:r w:rsidR="00B82DC6">
              <w:rPr>
                <w:noProof/>
                <w:webHidden/>
              </w:rPr>
              <w:tab/>
            </w:r>
            <w:r w:rsidR="00B82DC6">
              <w:rPr>
                <w:noProof/>
                <w:webHidden/>
              </w:rPr>
              <w:fldChar w:fldCharType="begin"/>
            </w:r>
            <w:r w:rsidR="00B82DC6">
              <w:rPr>
                <w:noProof/>
                <w:webHidden/>
              </w:rPr>
              <w:instrText xml:space="preserve"> PAGEREF _Toc156838192 \h </w:instrText>
            </w:r>
            <w:r w:rsidR="00B82DC6">
              <w:rPr>
                <w:noProof/>
                <w:webHidden/>
              </w:rPr>
            </w:r>
            <w:r w:rsidR="00B82DC6">
              <w:rPr>
                <w:noProof/>
                <w:webHidden/>
              </w:rPr>
              <w:fldChar w:fldCharType="separate"/>
            </w:r>
            <w:r w:rsidR="00B82DC6">
              <w:rPr>
                <w:noProof/>
                <w:webHidden/>
              </w:rPr>
              <w:t>16</w:t>
            </w:r>
            <w:r w:rsidR="00B82DC6">
              <w:rPr>
                <w:noProof/>
                <w:webHidden/>
              </w:rPr>
              <w:fldChar w:fldCharType="end"/>
            </w:r>
          </w:hyperlink>
        </w:p>
        <w:p w14:paraId="08A8D7AE" w14:textId="3046D026" w:rsidR="00B82DC6" w:rsidRDefault="00000000">
          <w:pPr>
            <w:pStyle w:val="TOC1"/>
            <w:tabs>
              <w:tab w:val="right" w:leader="dot" w:pos="9016"/>
            </w:tabs>
            <w:rPr>
              <w:noProof/>
            </w:rPr>
          </w:pPr>
          <w:hyperlink w:anchor="_Toc156838193" w:history="1">
            <w:r w:rsidR="00B82DC6" w:rsidRPr="00AD7602">
              <w:rPr>
                <w:rStyle w:val="Hyperlink"/>
                <w:noProof/>
              </w:rPr>
              <w:t>References</w:t>
            </w:r>
            <w:r w:rsidR="00B82DC6">
              <w:rPr>
                <w:noProof/>
                <w:webHidden/>
              </w:rPr>
              <w:tab/>
            </w:r>
            <w:r w:rsidR="00B82DC6">
              <w:rPr>
                <w:noProof/>
                <w:webHidden/>
              </w:rPr>
              <w:fldChar w:fldCharType="begin"/>
            </w:r>
            <w:r w:rsidR="00B82DC6">
              <w:rPr>
                <w:noProof/>
                <w:webHidden/>
              </w:rPr>
              <w:instrText xml:space="preserve"> PAGEREF _Toc156838193 \h </w:instrText>
            </w:r>
            <w:r w:rsidR="00B82DC6">
              <w:rPr>
                <w:noProof/>
                <w:webHidden/>
              </w:rPr>
            </w:r>
            <w:r w:rsidR="00B82DC6">
              <w:rPr>
                <w:noProof/>
                <w:webHidden/>
              </w:rPr>
              <w:fldChar w:fldCharType="separate"/>
            </w:r>
            <w:r w:rsidR="00B82DC6">
              <w:rPr>
                <w:noProof/>
                <w:webHidden/>
              </w:rPr>
              <w:t>17</w:t>
            </w:r>
            <w:r w:rsidR="00B82DC6">
              <w:rPr>
                <w:noProof/>
                <w:webHidden/>
              </w:rPr>
              <w:fldChar w:fldCharType="end"/>
            </w:r>
          </w:hyperlink>
        </w:p>
        <w:p w14:paraId="5B9145FC" w14:textId="27AC0877" w:rsidR="00B82DC6" w:rsidRDefault="00B82DC6">
          <w:r>
            <w:rPr>
              <w:b/>
              <w:bCs/>
              <w:noProof/>
            </w:rPr>
            <w:fldChar w:fldCharType="end"/>
          </w:r>
        </w:p>
      </w:sdtContent>
    </w:sdt>
    <w:p w14:paraId="0F5D59C1" w14:textId="5B871911" w:rsidR="00180C80" w:rsidRPr="00180C80" w:rsidRDefault="00180C80" w:rsidP="00180C80">
      <w:pPr>
        <w:rPr>
          <w:sz w:val="28"/>
          <w:szCs w:val="40"/>
          <w:lang w:val="en-US"/>
        </w:rPr>
      </w:pPr>
      <w:r w:rsidRPr="00180C80">
        <w:rPr>
          <w:lang w:val="en-US"/>
        </w:rPr>
        <w:br w:type="page"/>
      </w:r>
    </w:p>
    <w:p w14:paraId="4E3342A6" w14:textId="2E62622E" w:rsidR="002E0286" w:rsidRDefault="002E0286" w:rsidP="002E0286">
      <w:pPr>
        <w:pStyle w:val="Heading1"/>
        <w:rPr>
          <w:lang w:val="en-US"/>
        </w:rPr>
      </w:pPr>
      <w:bookmarkStart w:id="0" w:name="_Toc156838178"/>
      <w:r>
        <w:rPr>
          <w:lang w:val="en-US"/>
        </w:rPr>
        <w:lastRenderedPageBreak/>
        <w:t>Introduction</w:t>
      </w:r>
      <w:bookmarkEnd w:id="0"/>
      <w:r>
        <w:rPr>
          <w:lang w:val="en-US"/>
        </w:rPr>
        <w:t xml:space="preserve"> </w:t>
      </w:r>
    </w:p>
    <w:p w14:paraId="1F90CC20" w14:textId="77777777" w:rsidR="002E0286" w:rsidRDefault="002E0286" w:rsidP="002E0286">
      <w:r>
        <w:rPr>
          <w:lang w:val="en-US" w:bidi="th-TH"/>
        </w:rPr>
        <w:t xml:space="preserve">The term financial management for the hotel industry can be defined as the concept of managing the financial aspects of the hospitality sector that are needed to operate the business activity in an active measure. Focusing on the concept, the report will shed light on the discussion that will be made on the comparison of the total revenues that are generated by the two dynamic hotel company that are </w:t>
      </w:r>
      <w:r>
        <w:t xml:space="preserve">Corinthia Hotel Group and Ibis Hotels. Other than this, the report will also discover the market position of the respective business entity which will include market shares, demographics and others. Moving ahead to the discussion, the report will also shed light on the growth potential strategies that are implemented by the mentioned business entities. Furthermore, the financial commitment to the CSR activities that are important for both the business entity will also be elaborated in the report. </w:t>
      </w:r>
      <w:r>
        <w:br w:type="page"/>
      </w:r>
    </w:p>
    <w:p w14:paraId="10F397BB" w14:textId="77777777" w:rsidR="002E0286" w:rsidRDefault="002E0286" w:rsidP="002E0286">
      <w:pPr>
        <w:pStyle w:val="Heading1"/>
        <w:rPr>
          <w:lang w:val="en-US"/>
        </w:rPr>
      </w:pPr>
      <w:bookmarkStart w:id="1" w:name="_Toc156838179"/>
      <w:r>
        <w:rPr>
          <w:lang w:val="en-US"/>
        </w:rPr>
        <w:lastRenderedPageBreak/>
        <w:t>Expressing the total revenue of the mentioned business entities</w:t>
      </w:r>
      <w:bookmarkEnd w:id="1"/>
      <w:r>
        <w:rPr>
          <w:lang w:val="en-US"/>
        </w:rPr>
        <w:t xml:space="preserve"> </w:t>
      </w:r>
    </w:p>
    <w:p w14:paraId="6C10ABEF" w14:textId="77777777" w:rsidR="002E0286" w:rsidRDefault="002E0286" w:rsidP="002E0286">
      <w:pPr>
        <w:pStyle w:val="Heading2"/>
      </w:pPr>
      <w:bookmarkStart w:id="2" w:name="_Toc156838180"/>
      <w:r>
        <w:t>Evaluating the total revenue earned by Corinthia Hotel Group</w:t>
      </w:r>
      <w:bookmarkEnd w:id="2"/>
    </w:p>
    <w:p w14:paraId="56A0E935" w14:textId="77777777" w:rsidR="002E0286" w:rsidRDefault="002E0286" w:rsidP="002E0286">
      <w:pPr>
        <w:rPr>
          <w:b/>
          <w:bCs/>
          <w:i/>
          <w:iCs/>
          <w:u w:val="single"/>
          <w:lang w:bidi="th-TH"/>
        </w:rPr>
      </w:pPr>
      <w:r>
        <w:rPr>
          <w:b/>
          <w:bCs/>
          <w:i/>
          <w:iCs/>
          <w:u w:val="single"/>
          <w:lang w:bidi="th-TH"/>
        </w:rPr>
        <w:t>Exploring the overall revenue earned by the business</w:t>
      </w:r>
    </w:p>
    <w:p w14:paraId="761F79FB" w14:textId="77777777" w:rsidR="002E0286" w:rsidRDefault="002E0286" w:rsidP="002E0286">
      <w:pPr>
        <w:jc w:val="center"/>
        <w:rPr>
          <w:lang w:bidi="th-TH"/>
        </w:rPr>
      </w:pPr>
      <w:r>
        <w:rPr>
          <w:noProof/>
        </w:rPr>
        <w:drawing>
          <wp:inline distT="0" distB="0" distL="0" distR="0" wp14:anchorId="7FFC24D0" wp14:editId="071D2A7D">
            <wp:extent cx="4572000" cy="2743200"/>
            <wp:effectExtent l="0" t="0" r="0" b="0"/>
            <wp:docPr id="682047776" name="Chart 1">
              <a:extLst xmlns:a="http://schemas.openxmlformats.org/drawingml/2006/main">
                <a:ext uri="{FF2B5EF4-FFF2-40B4-BE49-F238E27FC236}">
                  <a16:creationId xmlns:a16="http://schemas.microsoft.com/office/drawing/2014/main" id="{AFFC81A1-5DC8-9B3C-F4A6-7938D6B56A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0978952" w14:textId="77777777" w:rsidR="002E0286" w:rsidRPr="001435BF" w:rsidRDefault="002E0286" w:rsidP="002E0286">
      <w:pPr>
        <w:jc w:val="center"/>
      </w:pPr>
      <w:r w:rsidRPr="001435BF">
        <w:t>Figure: Revenues generated by the company</w:t>
      </w:r>
    </w:p>
    <w:p w14:paraId="407BE16F" w14:textId="77777777" w:rsidR="002E0286" w:rsidRPr="00F54818" w:rsidRDefault="002E0286" w:rsidP="002E0286">
      <w:pPr>
        <w:jc w:val="center"/>
      </w:pPr>
      <w:r>
        <w:t xml:space="preserve">Source: </w:t>
      </w:r>
      <w:sdt>
        <w:sdtPr>
          <w:id w:val="-483789210"/>
          <w:citation/>
        </w:sdtPr>
        <w:sdtContent>
          <w:r>
            <w:fldChar w:fldCharType="begin"/>
          </w:r>
          <w:r>
            <w:rPr>
              <w:lang w:val="en-US"/>
            </w:rPr>
            <w:instrText xml:space="preserve"> CITATION cor241 \l 1033 </w:instrText>
          </w:r>
          <w:r>
            <w:fldChar w:fldCharType="separate"/>
          </w:r>
          <w:r w:rsidRPr="00113196">
            <w:rPr>
              <w:noProof/>
              <w:lang w:val="en-US"/>
            </w:rPr>
            <w:t>(corinthia, 2024)</w:t>
          </w:r>
          <w:r>
            <w:fldChar w:fldCharType="end"/>
          </w:r>
        </w:sdtContent>
      </w:sdt>
    </w:p>
    <w:p w14:paraId="6B844693" w14:textId="77777777" w:rsidR="002E0286" w:rsidRDefault="002E0286" w:rsidP="002E0286">
      <w:r>
        <w:t xml:space="preserve">According to data that is mentioned in the official reports of the respective business entity Corinthia Hotel Group, it has been seen that the business has a turnover of around </w:t>
      </w:r>
      <w:r>
        <w:rPr>
          <w:rFonts w:cs="Times New Roman"/>
        </w:rPr>
        <w:t>€</w:t>
      </w:r>
      <w:r>
        <w:t xml:space="preserve">95.8 million. Other than this, it has also been noticed that there has been a rise of around </w:t>
      </w:r>
      <w:r>
        <w:rPr>
          <w:rFonts w:cs="Times New Roman"/>
        </w:rPr>
        <w:t>€</w:t>
      </w:r>
      <w:r>
        <w:t>61.2 million at the start of the week.</w:t>
      </w:r>
    </w:p>
    <w:p w14:paraId="4C945AC8" w14:textId="77777777" w:rsidR="002E0286" w:rsidRDefault="002E0286" w:rsidP="002E0286">
      <w:pPr>
        <w:rPr>
          <w:b/>
          <w:bCs/>
          <w:i/>
          <w:iCs/>
          <w:u w:val="single"/>
        </w:rPr>
      </w:pPr>
      <w:r>
        <w:rPr>
          <w:b/>
          <w:bCs/>
          <w:i/>
          <w:iCs/>
          <w:u w:val="single"/>
        </w:rPr>
        <w:t xml:space="preserve">Explaining the sources of revenue </w:t>
      </w:r>
    </w:p>
    <w:p w14:paraId="726B7B5A" w14:textId="77777777" w:rsidR="002E0286" w:rsidRDefault="002E0286" w:rsidP="002E0286">
      <w:r>
        <w:t xml:space="preserve">There are different sources of revenue that play a major role in the overall success of the business. </w:t>
      </w:r>
      <w:r w:rsidRPr="002543AD">
        <w:t xml:space="preserve">The fundamental sources of profits for the Corinthia Hotel Group are in a single day remains in its opulent residences; the London Corinthia Hotel </w:t>
      </w:r>
      <w:r>
        <w:t>and</w:t>
      </w:r>
      <w:r w:rsidRPr="002543AD">
        <w:t xml:space="preserve"> Residences (18%) and the Budapest Corinthia Hotel </w:t>
      </w:r>
      <w:r>
        <w:t>and</w:t>
      </w:r>
      <w:r w:rsidRPr="002543AD">
        <w:t xml:space="preserve"> Lisbon (14% each) are the two essential carriers</w:t>
      </w:r>
      <w:sdt>
        <w:sdtPr>
          <w:id w:val="810294513"/>
          <w:citation/>
        </w:sdtPr>
        <w:sdtContent>
          <w:r>
            <w:fldChar w:fldCharType="begin"/>
          </w:r>
          <w:r>
            <w:rPr>
              <w:lang w:val="en-US"/>
            </w:rPr>
            <w:instrText xml:space="preserve"> CITATION fin2315 \l 1033 </w:instrText>
          </w:r>
          <w:r>
            <w:fldChar w:fldCharType="separate"/>
          </w:r>
          <w:r>
            <w:rPr>
              <w:noProof/>
              <w:lang w:val="en-US"/>
            </w:rPr>
            <w:t xml:space="preserve"> </w:t>
          </w:r>
          <w:r w:rsidRPr="00113196">
            <w:rPr>
              <w:noProof/>
              <w:lang w:val="en-US"/>
            </w:rPr>
            <w:t>(finmark, 2023)</w:t>
          </w:r>
          <w:r>
            <w:fldChar w:fldCharType="end"/>
          </w:r>
        </w:sdtContent>
      </w:sdt>
      <w:r w:rsidRPr="002543AD">
        <w:t>. Expansion into the oil and gas sectors in North Africa is deliberate. Additional revenue is derived from event catering, more often than not in Malta.</w:t>
      </w:r>
    </w:p>
    <w:p w14:paraId="20681D97" w14:textId="77777777" w:rsidR="002E0286" w:rsidRDefault="002E0286" w:rsidP="002E0286">
      <w:pPr>
        <w:rPr>
          <w:b/>
          <w:bCs/>
          <w:i/>
          <w:iCs/>
          <w:u w:val="single"/>
        </w:rPr>
      </w:pPr>
      <w:r>
        <w:rPr>
          <w:b/>
          <w:bCs/>
          <w:i/>
          <w:iCs/>
          <w:u w:val="single"/>
        </w:rPr>
        <w:t>Explaining the revenue trends</w:t>
      </w:r>
    </w:p>
    <w:p w14:paraId="5543E0ED" w14:textId="77777777" w:rsidR="002E0286" w:rsidRDefault="002E0286" w:rsidP="002E0286">
      <w:pPr>
        <w:rPr>
          <w:lang w:bidi="th-TH"/>
        </w:rPr>
      </w:pPr>
      <w:r w:rsidRPr="00961C37">
        <w:rPr>
          <w:lang w:bidi="th-TH"/>
        </w:rPr>
        <w:lastRenderedPageBreak/>
        <w:t xml:space="preserve">The essential assets of earnings for the Corinthia Hotel Group are overnight stays in its opulent houses; the London Corinthia Hotel &amp; Residences (18%) and the Budapest Corinthia Hotel </w:t>
      </w:r>
      <w:r>
        <w:rPr>
          <w:lang w:bidi="th-TH"/>
        </w:rPr>
        <w:t>and</w:t>
      </w:r>
      <w:r w:rsidRPr="00961C37">
        <w:rPr>
          <w:lang w:bidi="th-TH"/>
        </w:rPr>
        <w:t xml:space="preserve"> Lisbon (14%) are the 2 predominant companies</w:t>
      </w:r>
      <w:sdt>
        <w:sdtPr>
          <w:rPr>
            <w:lang w:bidi="th-TH"/>
          </w:rPr>
          <w:id w:val="1505011758"/>
          <w:citation/>
        </w:sdtPr>
        <w:sdtContent>
          <w:r>
            <w:rPr>
              <w:lang w:bidi="th-TH"/>
            </w:rPr>
            <w:fldChar w:fldCharType="begin"/>
          </w:r>
          <w:r>
            <w:rPr>
              <w:lang w:val="en-US" w:bidi="th-TH"/>
            </w:rPr>
            <w:instrText xml:space="preserve"> CITATION sta2330 \l 1033 </w:instrText>
          </w:r>
          <w:r>
            <w:rPr>
              <w:lang w:bidi="th-TH"/>
            </w:rPr>
            <w:fldChar w:fldCharType="separate"/>
          </w:r>
          <w:r>
            <w:rPr>
              <w:noProof/>
              <w:lang w:val="en-US" w:bidi="th-TH"/>
            </w:rPr>
            <w:t xml:space="preserve"> </w:t>
          </w:r>
          <w:r w:rsidRPr="00113196">
            <w:rPr>
              <w:noProof/>
              <w:lang w:val="en-US" w:bidi="th-TH"/>
            </w:rPr>
            <w:t>(statista, 2023)</w:t>
          </w:r>
          <w:r>
            <w:rPr>
              <w:lang w:bidi="th-TH"/>
            </w:rPr>
            <w:fldChar w:fldCharType="end"/>
          </w:r>
        </w:sdtContent>
      </w:sdt>
      <w:r w:rsidRPr="00961C37">
        <w:rPr>
          <w:lang w:bidi="th-TH"/>
        </w:rPr>
        <w:t xml:space="preserve">. Expansion into the oil and gas sectors in North Africa is planned. Additional sales </w:t>
      </w:r>
      <w:r>
        <w:rPr>
          <w:lang w:bidi="th-TH"/>
        </w:rPr>
        <w:t>are</w:t>
      </w:r>
      <w:r w:rsidRPr="00961C37">
        <w:rPr>
          <w:lang w:bidi="th-TH"/>
        </w:rPr>
        <w:t xml:space="preserve"> derived from event catering, in most cases in Malta.</w:t>
      </w:r>
    </w:p>
    <w:p w14:paraId="2818D158" w14:textId="77777777" w:rsidR="002E0286" w:rsidRDefault="002E0286" w:rsidP="002E0286">
      <w:pPr>
        <w:rPr>
          <w:b/>
          <w:bCs/>
          <w:i/>
          <w:iCs/>
          <w:u w:val="single"/>
          <w:lang w:bidi="th-TH"/>
        </w:rPr>
      </w:pPr>
      <w:r>
        <w:rPr>
          <w:b/>
          <w:bCs/>
          <w:i/>
          <w:iCs/>
          <w:u w:val="single"/>
          <w:lang w:bidi="th-TH"/>
        </w:rPr>
        <w:t>Explaining the factors driving the growth and decline of the company</w:t>
      </w:r>
    </w:p>
    <w:p w14:paraId="5B23F05D" w14:textId="77777777" w:rsidR="002E0286" w:rsidRDefault="002E0286" w:rsidP="002E0286">
      <w:pPr>
        <w:rPr>
          <w:lang w:bidi="th-TH"/>
        </w:rPr>
      </w:pPr>
      <w:r w:rsidRPr="00E75ECF">
        <w:rPr>
          <w:lang w:bidi="th-TH"/>
        </w:rPr>
        <w:t xml:space="preserve">Outstanding purchaser service calculated global expansions, and current amenities that promote a top-class emblem picture are the main drivers of Corinthia Hotel Group's revenue improvement. On the other hand, sales reduction may additionally end </w:t>
      </w:r>
      <w:r>
        <w:rPr>
          <w:lang w:bidi="th-TH"/>
        </w:rPr>
        <w:t xml:space="preserve">the </w:t>
      </w:r>
      <w:r w:rsidRPr="00E75ECF">
        <w:rPr>
          <w:lang w:bidi="th-TH"/>
        </w:rPr>
        <w:t xml:space="preserve">result </w:t>
      </w:r>
      <w:r>
        <w:rPr>
          <w:lang w:bidi="th-TH"/>
        </w:rPr>
        <w:t>of</w:t>
      </w:r>
      <w:r w:rsidRPr="00E75ECF">
        <w:rPr>
          <w:lang w:bidi="th-TH"/>
        </w:rPr>
        <w:t xml:space="preserve"> international crises, economic downturns, or elevated competition</w:t>
      </w:r>
      <w:sdt>
        <w:sdtPr>
          <w:rPr>
            <w:lang w:bidi="th-TH"/>
          </w:rPr>
          <w:id w:val="-1577505607"/>
          <w:citation/>
        </w:sdtPr>
        <w:sdtContent>
          <w:r>
            <w:rPr>
              <w:lang w:bidi="th-TH"/>
            </w:rPr>
            <w:fldChar w:fldCharType="begin"/>
          </w:r>
          <w:r>
            <w:rPr>
              <w:lang w:val="en-US" w:bidi="th-TH"/>
            </w:rPr>
            <w:instrText xml:space="preserve"> CITATION fin2315 \l 1033 </w:instrText>
          </w:r>
          <w:r>
            <w:rPr>
              <w:lang w:bidi="th-TH"/>
            </w:rPr>
            <w:fldChar w:fldCharType="separate"/>
          </w:r>
          <w:r>
            <w:rPr>
              <w:noProof/>
              <w:lang w:val="en-US" w:bidi="th-TH"/>
            </w:rPr>
            <w:t xml:space="preserve"> </w:t>
          </w:r>
          <w:r w:rsidRPr="00113196">
            <w:rPr>
              <w:noProof/>
              <w:lang w:val="en-US" w:bidi="th-TH"/>
            </w:rPr>
            <w:t>(finmark, 2023)</w:t>
          </w:r>
          <w:r>
            <w:rPr>
              <w:lang w:bidi="th-TH"/>
            </w:rPr>
            <w:fldChar w:fldCharType="end"/>
          </w:r>
        </w:sdtContent>
      </w:sdt>
      <w:r w:rsidRPr="00E75ECF">
        <w:rPr>
          <w:lang w:bidi="th-TH"/>
        </w:rPr>
        <w:t xml:space="preserve">. Two vital matters that have an effect on Corinthia's monetary trajectory are being authentic to </w:t>
      </w:r>
      <w:r>
        <w:rPr>
          <w:lang w:bidi="th-TH"/>
        </w:rPr>
        <w:t>its</w:t>
      </w:r>
      <w:r w:rsidRPr="00E75ECF">
        <w:rPr>
          <w:lang w:bidi="th-TH"/>
        </w:rPr>
        <w:t xml:space="preserve"> brand identity and responding to marketplace moves.</w:t>
      </w:r>
    </w:p>
    <w:p w14:paraId="0CC8FFFF" w14:textId="77777777" w:rsidR="002E0286" w:rsidRDefault="002E0286" w:rsidP="002E0286">
      <w:pPr>
        <w:pStyle w:val="Heading2"/>
      </w:pPr>
      <w:bookmarkStart w:id="3" w:name="_Toc156838181"/>
      <w:r>
        <w:t>Evaluating the total revenue earned by Ibis Group</w:t>
      </w:r>
      <w:bookmarkEnd w:id="3"/>
    </w:p>
    <w:p w14:paraId="161195CF" w14:textId="77777777" w:rsidR="002E0286" w:rsidRDefault="002E0286" w:rsidP="002E0286">
      <w:pPr>
        <w:rPr>
          <w:b/>
          <w:bCs/>
          <w:i/>
          <w:iCs/>
          <w:u w:val="single"/>
          <w:lang w:bidi="th-TH"/>
        </w:rPr>
      </w:pPr>
      <w:r>
        <w:rPr>
          <w:b/>
          <w:bCs/>
          <w:i/>
          <w:iCs/>
          <w:u w:val="single"/>
          <w:lang w:bidi="th-TH"/>
        </w:rPr>
        <w:t>Exploring the overall revenue earned by the business</w:t>
      </w:r>
    </w:p>
    <w:p w14:paraId="3BACD435" w14:textId="77777777" w:rsidR="002E0286" w:rsidRDefault="002E0286" w:rsidP="002E0286">
      <w:pPr>
        <w:jc w:val="center"/>
        <w:rPr>
          <w:b/>
          <w:bCs/>
          <w:i/>
          <w:iCs/>
          <w:u w:val="single"/>
          <w:lang w:bidi="th-TH"/>
        </w:rPr>
      </w:pPr>
      <w:r>
        <w:rPr>
          <w:noProof/>
        </w:rPr>
        <w:drawing>
          <wp:inline distT="0" distB="0" distL="0" distR="0" wp14:anchorId="04F3B8AF" wp14:editId="1500B8B1">
            <wp:extent cx="4572000" cy="2743200"/>
            <wp:effectExtent l="0" t="0" r="0" b="0"/>
            <wp:docPr id="224653022" name="Chart 1">
              <a:extLst xmlns:a="http://schemas.openxmlformats.org/drawingml/2006/main">
                <a:ext uri="{FF2B5EF4-FFF2-40B4-BE49-F238E27FC236}">
                  <a16:creationId xmlns:a16="http://schemas.microsoft.com/office/drawing/2014/main" id="{D6072D22-FFDD-5350-4789-9F556D97C3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055BCF5" w14:textId="77777777" w:rsidR="002E0286" w:rsidRPr="001435BF" w:rsidRDefault="002E0286" w:rsidP="002E0286">
      <w:pPr>
        <w:jc w:val="center"/>
      </w:pPr>
      <w:r w:rsidRPr="001435BF">
        <w:t>Figure: Revenues generated by the company</w:t>
      </w:r>
    </w:p>
    <w:p w14:paraId="243EFCB1" w14:textId="77777777" w:rsidR="002E0286" w:rsidRDefault="002E0286" w:rsidP="002E0286">
      <w:pPr>
        <w:jc w:val="center"/>
      </w:pPr>
      <w:r>
        <w:t xml:space="preserve">Source: </w:t>
      </w:r>
      <w:sdt>
        <w:sdtPr>
          <w:id w:val="-793445644"/>
          <w:citation/>
        </w:sdtPr>
        <w:sdtContent>
          <w:r>
            <w:fldChar w:fldCharType="begin"/>
          </w:r>
          <w:r>
            <w:rPr>
              <w:lang w:val="en-US"/>
            </w:rPr>
            <w:instrText xml:space="preserve"> CITATION acc2355 \l 1033 </w:instrText>
          </w:r>
          <w:r>
            <w:fldChar w:fldCharType="separate"/>
          </w:r>
          <w:r w:rsidRPr="00113196">
            <w:rPr>
              <w:noProof/>
              <w:lang w:val="en-US"/>
            </w:rPr>
            <w:t>(accor, 2023)</w:t>
          </w:r>
          <w:r>
            <w:fldChar w:fldCharType="end"/>
          </w:r>
        </w:sdtContent>
      </w:sdt>
    </w:p>
    <w:p w14:paraId="1F70C52E" w14:textId="77777777" w:rsidR="002E0286" w:rsidRPr="000302C5" w:rsidRDefault="002E0286" w:rsidP="002E0286">
      <w:r>
        <w:lastRenderedPageBreak/>
        <w:t xml:space="preserve">The graph that is been presented sheds light on the overall earnings that have been generated by the respective business entity Ibis group considering the above-mentioned years. Further research also states that the respective business entity has generated an overall revenue of </w:t>
      </w:r>
      <w:r>
        <w:rPr>
          <w:rFonts w:cs="Times New Roman"/>
        </w:rPr>
        <w:t>€</w:t>
      </w:r>
      <w:r>
        <w:t xml:space="preserve">501 million which is around 65% considering the time period 2022.  </w:t>
      </w:r>
    </w:p>
    <w:p w14:paraId="44493600" w14:textId="77777777" w:rsidR="002E0286" w:rsidRDefault="002E0286" w:rsidP="002E0286">
      <w:pPr>
        <w:rPr>
          <w:b/>
          <w:bCs/>
          <w:i/>
          <w:iCs/>
          <w:u w:val="single"/>
        </w:rPr>
      </w:pPr>
      <w:r>
        <w:rPr>
          <w:b/>
          <w:bCs/>
          <w:i/>
          <w:iCs/>
          <w:u w:val="single"/>
        </w:rPr>
        <w:t>Explaining the sources of revenue</w:t>
      </w:r>
    </w:p>
    <w:p w14:paraId="47A971FF" w14:textId="77777777" w:rsidR="002E0286" w:rsidRPr="009B1A15" w:rsidRDefault="002E0286" w:rsidP="002E0286">
      <w:r>
        <w:t>There are a variety of sources of revenues that totally contribute to the overall financial performance and growth of the respective business entity Ibis Hotels. According to research made it basically states that there has been a growth in hotel services to an average percentile of 105. Other contributions have also been made through hotel assets and others of a percentage of 52 respectively</w:t>
      </w:r>
      <w:sdt>
        <w:sdtPr>
          <w:id w:val="-144133650"/>
          <w:citation/>
        </w:sdtPr>
        <w:sdtContent>
          <w:r>
            <w:fldChar w:fldCharType="begin"/>
          </w:r>
          <w:r>
            <w:rPr>
              <w:lang w:val="en-US"/>
            </w:rPr>
            <w:instrText xml:space="preserve"> CITATION acc24 \l 1033 </w:instrText>
          </w:r>
          <w:r>
            <w:fldChar w:fldCharType="separate"/>
          </w:r>
          <w:r>
            <w:rPr>
              <w:noProof/>
              <w:lang w:val="en-US"/>
            </w:rPr>
            <w:t xml:space="preserve"> </w:t>
          </w:r>
          <w:r w:rsidRPr="00113196">
            <w:rPr>
              <w:noProof/>
              <w:lang w:val="en-US"/>
            </w:rPr>
            <w:t>(accor, 2024)</w:t>
          </w:r>
          <w:r>
            <w:fldChar w:fldCharType="end"/>
          </w:r>
        </w:sdtContent>
      </w:sdt>
      <w:r>
        <w:t>.</w:t>
      </w:r>
    </w:p>
    <w:p w14:paraId="4A870EDD" w14:textId="77777777" w:rsidR="002E0286" w:rsidRDefault="002E0286" w:rsidP="002E0286">
      <w:pPr>
        <w:tabs>
          <w:tab w:val="left" w:pos="3975"/>
        </w:tabs>
        <w:rPr>
          <w:b/>
          <w:bCs/>
          <w:i/>
          <w:iCs/>
          <w:u w:val="single"/>
        </w:rPr>
      </w:pPr>
      <w:r>
        <w:rPr>
          <w:b/>
          <w:bCs/>
          <w:i/>
          <w:iCs/>
          <w:u w:val="single"/>
        </w:rPr>
        <w:t>Explaining the revenue trends</w:t>
      </w:r>
    </w:p>
    <w:p w14:paraId="3A521C36" w14:textId="77777777" w:rsidR="002E0286" w:rsidRPr="004A35B4" w:rsidRDefault="002E0286" w:rsidP="002E0286">
      <w:pPr>
        <w:tabs>
          <w:tab w:val="left" w:pos="3975"/>
        </w:tabs>
      </w:pPr>
      <w:r>
        <w:t xml:space="preserve">According to research, it has been determined that the overall revenues from the different financial factors that have contributed overall to the hotel worldwide is around </w:t>
      </w:r>
      <w:r>
        <w:rPr>
          <w:rFonts w:cs="Times New Roman"/>
        </w:rPr>
        <w:t>€</w:t>
      </w:r>
      <w:r>
        <w:t>2,402 million. Other than this, the trend breaks down to a 34% increase through the use of premium, midscale and economic divisions. Other sources have been configured from the luxury and lifestyle division of around 40%.</w:t>
      </w:r>
    </w:p>
    <w:p w14:paraId="7B111AFB" w14:textId="77777777" w:rsidR="002E0286" w:rsidRDefault="002E0286" w:rsidP="002E0286">
      <w:pPr>
        <w:rPr>
          <w:b/>
          <w:bCs/>
          <w:i/>
          <w:iCs/>
          <w:u w:val="single"/>
          <w:lang w:bidi="th-TH"/>
        </w:rPr>
      </w:pPr>
      <w:r>
        <w:rPr>
          <w:b/>
          <w:bCs/>
          <w:i/>
          <w:iCs/>
          <w:u w:val="single"/>
          <w:lang w:bidi="th-TH"/>
        </w:rPr>
        <w:t>Explaining the factors driving in the growth and decline of the company</w:t>
      </w:r>
    </w:p>
    <w:p w14:paraId="253B686C" w14:textId="04DD0EE9" w:rsidR="002E0286" w:rsidRDefault="002E0286" w:rsidP="002E0286">
      <w:r>
        <w:t>There are certain factors that might be a reason for the overall growth or decline of the mentioned business entity. Factors that might impact the growth of the business entity such as the contribution of the employees for increasing the overall productivity of the company so as to stay in the long competitive market.</w:t>
      </w:r>
      <w:r>
        <w:br w:type="page"/>
      </w:r>
    </w:p>
    <w:p w14:paraId="7321C010" w14:textId="77777777" w:rsidR="002E0286" w:rsidRDefault="002E0286" w:rsidP="002E0286">
      <w:pPr>
        <w:pStyle w:val="Heading1"/>
      </w:pPr>
      <w:bookmarkStart w:id="4" w:name="_Toc156819628"/>
      <w:bookmarkStart w:id="5" w:name="_Toc156838182"/>
      <w:r>
        <w:lastRenderedPageBreak/>
        <w:t>Understanding the market position of both the respective businesses Corinthia Hotels and Ibis Hotels</w:t>
      </w:r>
      <w:bookmarkEnd w:id="4"/>
      <w:bookmarkEnd w:id="5"/>
    </w:p>
    <w:p w14:paraId="70D214EE" w14:textId="77777777" w:rsidR="002E0286" w:rsidRDefault="002E0286" w:rsidP="002E0286">
      <w:pPr>
        <w:pStyle w:val="Heading2"/>
      </w:pPr>
      <w:bookmarkStart w:id="6" w:name="_Toc156819629"/>
      <w:bookmarkStart w:id="7" w:name="_Toc156838183"/>
      <w:r>
        <w:t>Detecting the Market Position for Corinthia Hotels</w:t>
      </w:r>
      <w:bookmarkEnd w:id="6"/>
      <w:bookmarkEnd w:id="7"/>
    </w:p>
    <w:p w14:paraId="4679D6B0" w14:textId="77777777" w:rsidR="002E0286" w:rsidRDefault="002E0286" w:rsidP="002E0286">
      <w:pPr>
        <w:rPr>
          <w:b/>
          <w:bCs/>
          <w:i/>
          <w:iCs/>
          <w:u w:val="single"/>
        </w:rPr>
      </w:pPr>
      <w:r>
        <w:rPr>
          <w:b/>
          <w:bCs/>
          <w:i/>
          <w:iCs/>
          <w:u w:val="single"/>
        </w:rPr>
        <w:t>Market share:</w:t>
      </w:r>
    </w:p>
    <w:p w14:paraId="4B2DEAE3" w14:textId="77777777" w:rsidR="002E0286" w:rsidRDefault="002E0286" w:rsidP="002E0286">
      <w:r>
        <w:t xml:space="preserve">Corinthia Hotels presently has a market presence with approximately 25 inns in distinctive locations, as in line with their annual report. They have carried out a stage 7 rating for hotel design. The company owns a total of 6 commercial residences throughout 16 international locations. The fee in keeping with a share for the enterprise is 0.454 €. The issued capital is € 616 million, and the overall valuation of assets is € 1.7 billion.  </w:t>
      </w:r>
    </w:p>
    <w:p w14:paraId="3B98F536" w14:textId="77777777" w:rsidR="002E0286" w:rsidRDefault="002E0286" w:rsidP="002E0286">
      <w:pPr>
        <w:rPr>
          <w:b/>
          <w:bCs/>
          <w:i/>
          <w:iCs/>
          <w:u w:val="single"/>
        </w:rPr>
      </w:pPr>
      <w:r>
        <w:rPr>
          <w:b/>
          <w:bCs/>
          <w:i/>
          <w:iCs/>
          <w:u w:val="single"/>
        </w:rPr>
        <w:t>Customer demographics:</w:t>
      </w:r>
    </w:p>
    <w:p w14:paraId="7603DDEC" w14:textId="77777777" w:rsidR="002E0286" w:rsidRDefault="002E0286" w:rsidP="002E0286">
      <w:r>
        <w:t>This famed enterprise focuses on imparting steeply-priced and opulent services, catering on the whole to individuals with incredibly better stages of disposable income (CPIH). The key client demographic falls within the age variety of 35 to 65, reflecting a discerning flavour for remarkable service experiences. Notably, the established order draws a substantial range of international shoppers, with site visitors hailing from outstanding places along with London, Lisbon, and Malta (Jagels, 2007). This various purchaser underscores the global enchantment of the commercial enterprise, similarly emphasising its popularity for delivering pinnacle-tier offerings to a complicated and cosmopolitan target audience.</w:t>
      </w:r>
    </w:p>
    <w:p w14:paraId="0D65A79D" w14:textId="77777777" w:rsidR="002E0286" w:rsidRDefault="002E0286" w:rsidP="002E0286">
      <w:pPr>
        <w:rPr>
          <w:b/>
          <w:bCs/>
          <w:i/>
          <w:iCs/>
          <w:u w:val="single"/>
        </w:rPr>
      </w:pPr>
      <w:r>
        <w:rPr>
          <w:b/>
          <w:bCs/>
          <w:i/>
          <w:iCs/>
          <w:u w:val="single"/>
        </w:rPr>
        <w:t>Brand perception:</w:t>
      </w:r>
    </w:p>
    <w:p w14:paraId="0FDBF5B3" w14:textId="77777777" w:rsidR="002E0286" w:rsidRDefault="002E0286" w:rsidP="002E0286">
      <w:r>
        <w:t xml:space="preserve">The inn commercial enterprise profits massive brand costs through its sophisticated architecture, pinnacle-notch services, and upscale amenities. However, it faces demanding situations in brand belief due to a loss of substantial recognition amongst a numerous patron base. Despite its fashionable structure and extraordinary services, the emblem struggles to reach a broader target market, impacting its standard reputation. Improving brand attention </w:t>
      </w:r>
      <w:r>
        <w:lastRenderedPageBreak/>
        <w:t>should potentially enhance the high-quality belief of the motel and make bigger its clients by ensuring that more human beings understand and recognize the best and luxury it offers.</w:t>
      </w:r>
    </w:p>
    <w:p w14:paraId="046D8855" w14:textId="77777777" w:rsidR="002E0286" w:rsidRDefault="002E0286" w:rsidP="002E0286">
      <w:pPr>
        <w:jc w:val="center"/>
        <w:rPr>
          <w:b/>
          <w:bCs/>
        </w:rPr>
      </w:pPr>
      <w:r>
        <w:rPr>
          <w:b/>
          <w:noProof/>
        </w:rPr>
        <w:drawing>
          <wp:inline distT="0" distB="0" distL="0" distR="0" wp14:anchorId="57BA0ABB" wp14:editId="173A9D20">
            <wp:extent cx="5010150" cy="3295650"/>
            <wp:effectExtent l="0" t="0" r="0" b="0"/>
            <wp:docPr id="723531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10150" cy="3295650"/>
                    </a:xfrm>
                    <a:prstGeom prst="rect">
                      <a:avLst/>
                    </a:prstGeom>
                    <a:noFill/>
                    <a:ln>
                      <a:noFill/>
                    </a:ln>
                  </pic:spPr>
                </pic:pic>
              </a:graphicData>
            </a:graphic>
          </wp:inline>
        </w:drawing>
      </w:r>
    </w:p>
    <w:p w14:paraId="7913D01C" w14:textId="77777777" w:rsidR="002E0286" w:rsidRDefault="002E0286" w:rsidP="002E0286">
      <w:pPr>
        <w:jc w:val="center"/>
        <w:rPr>
          <w:b/>
          <w:bCs/>
        </w:rPr>
      </w:pPr>
      <w:r>
        <w:rPr>
          <w:b/>
          <w:bCs/>
        </w:rPr>
        <w:t>Figure- Budget of Ibis Hotels in Brazil</w:t>
      </w:r>
    </w:p>
    <w:p w14:paraId="0823BAF6" w14:textId="77777777" w:rsidR="002E0286" w:rsidRDefault="002E0286" w:rsidP="002E0286">
      <w:pPr>
        <w:jc w:val="center"/>
        <w:rPr>
          <w:b/>
          <w:bCs/>
        </w:rPr>
      </w:pPr>
      <w:r>
        <w:rPr>
          <w:b/>
          <w:bCs/>
        </w:rPr>
        <w:t xml:space="preserve">Source- </w:t>
      </w:r>
      <w:sdt>
        <w:sdtPr>
          <w:rPr>
            <w:b/>
            <w:bCs/>
          </w:rPr>
          <w:id w:val="308373706"/>
          <w:citation/>
        </w:sdtPr>
        <w:sdtContent>
          <w:r>
            <w:rPr>
              <w:b/>
              <w:bCs/>
            </w:rPr>
            <w:fldChar w:fldCharType="begin"/>
          </w:r>
          <w:r>
            <w:rPr>
              <w:b/>
              <w:bCs/>
              <w:lang w:val="en-US"/>
            </w:rPr>
            <w:instrText xml:space="preserve"> CITATION acc24 \l 1033 </w:instrText>
          </w:r>
          <w:r>
            <w:rPr>
              <w:b/>
              <w:bCs/>
            </w:rPr>
            <w:fldChar w:fldCharType="separate"/>
          </w:r>
          <w:r>
            <w:rPr>
              <w:b/>
              <w:bCs/>
              <w:noProof/>
              <w:lang w:val="en-US"/>
            </w:rPr>
            <w:t>(accor, 2024)</w:t>
          </w:r>
          <w:r>
            <w:rPr>
              <w:b/>
              <w:bCs/>
            </w:rPr>
            <w:fldChar w:fldCharType="end"/>
          </w:r>
        </w:sdtContent>
      </w:sdt>
    </w:p>
    <w:p w14:paraId="5DC81B59" w14:textId="77777777" w:rsidR="002E0286" w:rsidRDefault="002E0286" w:rsidP="002E0286">
      <w:pPr>
        <w:pStyle w:val="Heading2"/>
      </w:pPr>
      <w:bookmarkStart w:id="8" w:name="_Toc156819630"/>
      <w:bookmarkStart w:id="9" w:name="_Toc156838184"/>
      <w:r>
        <w:t>Detecting the Market Position for Ibis Hotels</w:t>
      </w:r>
      <w:bookmarkEnd w:id="8"/>
      <w:bookmarkEnd w:id="9"/>
    </w:p>
    <w:p w14:paraId="60CE1712" w14:textId="77777777" w:rsidR="002E0286" w:rsidRDefault="002E0286" w:rsidP="002E0286">
      <w:pPr>
        <w:rPr>
          <w:b/>
          <w:bCs/>
          <w:i/>
          <w:iCs/>
          <w:u w:val="single"/>
        </w:rPr>
      </w:pPr>
      <w:r>
        <w:rPr>
          <w:b/>
          <w:bCs/>
          <w:i/>
          <w:iCs/>
          <w:u w:val="single"/>
        </w:rPr>
        <w:t>Market share:</w:t>
      </w:r>
    </w:p>
    <w:p w14:paraId="5D580366" w14:textId="77777777" w:rsidR="002E0286" w:rsidRDefault="002E0286" w:rsidP="002E0286">
      <w:r>
        <w:t>The market percentage of Ibis Hotels may be calculated by considering their significant presence internationally, with approximately 1700 resorts and a pipeline of around 62,000 lodge rooms globally. Breaking down the distribution, the Asia Pacific location holds the largest share at 38%, accompanied with the aid of Europe at 27%, and Latin America at 30% (Walker, 2021). These local percentages show off the geographical distribution of Ibis Hotels' marketplace impact, emphasizing an extensive presence in Asia Pacific, an enormous share in Europe, and a top-notch presence in Latin America.</w:t>
      </w:r>
    </w:p>
    <w:p w14:paraId="1487558C" w14:textId="77777777" w:rsidR="002E0286" w:rsidRDefault="002E0286" w:rsidP="002E0286">
      <w:pPr>
        <w:rPr>
          <w:b/>
          <w:bCs/>
          <w:i/>
          <w:iCs/>
          <w:u w:val="single"/>
        </w:rPr>
      </w:pPr>
      <w:r>
        <w:rPr>
          <w:b/>
          <w:bCs/>
          <w:i/>
          <w:iCs/>
          <w:u w:val="single"/>
        </w:rPr>
        <w:t>Customer demographics:</w:t>
      </w:r>
    </w:p>
    <w:p w14:paraId="26E98825" w14:textId="77777777" w:rsidR="002E0286" w:rsidRDefault="002E0286" w:rsidP="002E0286">
      <w:r>
        <w:lastRenderedPageBreak/>
        <w:t>The predominant attention of this unique motel is humans looking for low-priced lodge services. Additionally, the resort ambitions to draw budget-conscious vacationers, mainly those within the age variety of 21 to 35, which includes Gen Z and Millennials.</w:t>
      </w:r>
    </w:p>
    <w:p w14:paraId="6818B454" w14:textId="77777777" w:rsidR="002E0286" w:rsidRDefault="002E0286" w:rsidP="002E0286">
      <w:pPr>
        <w:rPr>
          <w:b/>
          <w:bCs/>
          <w:i/>
          <w:iCs/>
          <w:u w:val="single"/>
        </w:rPr>
      </w:pPr>
      <w:r>
        <w:rPr>
          <w:b/>
          <w:bCs/>
          <w:i/>
          <w:iCs/>
          <w:u w:val="single"/>
        </w:rPr>
        <w:t>Brand perception:</w:t>
      </w:r>
    </w:p>
    <w:p w14:paraId="4474C195" w14:textId="203DFB43" w:rsidR="002E0286" w:rsidRPr="002E0286" w:rsidRDefault="002E0286">
      <w:r>
        <w:t xml:space="preserve">The way people see Ibis Hotels includes both effective and negative factors. The advantageous facet emphasizes the hotel's cleanliness, affordability, and convenience in customer-friendly places. However, challenges include constrained entry to resorts, lower customer support fines in certain locations, and decreased amenities (Tranter </w:t>
      </w:r>
      <w:r>
        <w:rPr>
          <w:i/>
          <w:iCs/>
        </w:rPr>
        <w:t xml:space="preserve">et al., </w:t>
      </w:r>
      <w:r>
        <w:t>2014).</w:t>
      </w:r>
      <w:r>
        <w:br w:type="page"/>
      </w:r>
    </w:p>
    <w:p w14:paraId="5FA2E949" w14:textId="5529ECF8" w:rsidR="00803D93" w:rsidRDefault="00411722" w:rsidP="009921C8">
      <w:pPr>
        <w:pStyle w:val="Heading1"/>
      </w:pPr>
      <w:bookmarkStart w:id="10" w:name="_Toc156838185"/>
      <w:r>
        <w:lastRenderedPageBreak/>
        <w:t xml:space="preserve">Exploring the factors involved with the market potential of </w:t>
      </w:r>
      <w:r w:rsidR="009921C8">
        <w:t>both companies</w:t>
      </w:r>
      <w:bookmarkEnd w:id="10"/>
    </w:p>
    <w:p w14:paraId="4F964C05" w14:textId="14D165EA" w:rsidR="0042131E" w:rsidRDefault="009921C8" w:rsidP="00AE230F">
      <w:pPr>
        <w:pStyle w:val="Heading2"/>
      </w:pPr>
      <w:bookmarkStart w:id="11" w:name="_Toc156838186"/>
      <w:r>
        <w:t xml:space="preserve">Showcasing the core factors of market growth of </w:t>
      </w:r>
      <w:r w:rsidR="0042131E" w:rsidRPr="0042131E">
        <w:t>Corinthia Hotels</w:t>
      </w:r>
      <w:bookmarkEnd w:id="11"/>
    </w:p>
    <w:p w14:paraId="5C5A356D" w14:textId="5B9CEF63" w:rsidR="00AE230F" w:rsidRPr="00AE230F" w:rsidRDefault="00AE230F" w:rsidP="00AE230F">
      <w:pPr>
        <w:rPr>
          <w:b/>
          <w:bCs/>
        </w:rPr>
      </w:pPr>
      <w:r w:rsidRPr="00AE230F">
        <w:rPr>
          <w:b/>
          <w:bCs/>
        </w:rPr>
        <w:t>Discussing the expansion strategy used by the firm</w:t>
      </w:r>
    </w:p>
    <w:p w14:paraId="2FF53B6F" w14:textId="1F724C9F" w:rsidR="00AE230F" w:rsidRPr="00AE230F" w:rsidRDefault="006F7981" w:rsidP="00AE230F">
      <w:r>
        <w:t xml:space="preserve">The company focuses on conducting effective research </w:t>
      </w:r>
      <w:r w:rsidR="000F05E6">
        <w:t>to</w:t>
      </w:r>
      <w:r>
        <w:t xml:space="preserve"> recognise various expansion opportunities for the company. This allows the company to </w:t>
      </w:r>
      <w:r w:rsidR="000311DA">
        <w:t>effectively manage its</w:t>
      </w:r>
      <w:r w:rsidR="004A3459">
        <w:t xml:space="preserve"> operational expansion while helping the company recognise </w:t>
      </w:r>
      <w:r w:rsidR="007501B5">
        <w:t>various elements involved with the expansion.</w:t>
      </w:r>
    </w:p>
    <w:p w14:paraId="0DA4C36F" w14:textId="637BADE6" w:rsidR="00AE230F" w:rsidRPr="00AE230F" w:rsidRDefault="00AE230F" w:rsidP="00AE230F">
      <w:pPr>
        <w:rPr>
          <w:b/>
          <w:bCs/>
        </w:rPr>
      </w:pPr>
      <w:r w:rsidRPr="00AE230F">
        <w:rPr>
          <w:b/>
          <w:bCs/>
        </w:rPr>
        <w:t>Opportunities presented by the market</w:t>
      </w:r>
    </w:p>
    <w:p w14:paraId="3D0D1A21" w14:textId="4AAE9C8B" w:rsidR="00AE230F" w:rsidRPr="00AE230F" w:rsidRDefault="007501B5" w:rsidP="00AE230F">
      <w:r>
        <w:t>Considering current market conditions, the company could consider expanding its operations to new regions to enter new markets</w:t>
      </w:r>
      <w:r w:rsidR="000127AD" w:rsidRPr="000127AD">
        <w:rPr>
          <w:rFonts w:cs="Times New Roman"/>
          <w:color w:val="222222"/>
          <w:szCs w:val="24"/>
          <w:shd w:val="clear" w:color="auto" w:fill="FFFFFF"/>
          <w:lang w:val="en-IN"/>
        </w:rPr>
        <w:t xml:space="preserve"> (Daniels</w:t>
      </w:r>
      <w:r w:rsidR="000127AD" w:rsidRPr="000127AD">
        <w:rPr>
          <w:rFonts w:cs="Times New Roman"/>
          <w:i/>
          <w:iCs/>
          <w:color w:val="222222"/>
          <w:szCs w:val="24"/>
          <w:shd w:val="clear" w:color="auto" w:fill="FFFFFF"/>
          <w:lang w:val="en-IN"/>
        </w:rPr>
        <w:t xml:space="preserve"> et al</w:t>
      </w:r>
      <w:r w:rsidR="000127AD" w:rsidRPr="000127AD">
        <w:rPr>
          <w:rFonts w:cs="Times New Roman"/>
          <w:color w:val="222222"/>
          <w:szCs w:val="24"/>
          <w:shd w:val="clear" w:color="auto" w:fill="FFFFFF"/>
          <w:lang w:val="en-IN"/>
        </w:rPr>
        <w:t>., 2019)</w:t>
      </w:r>
      <w:r>
        <w:t>. This would allow the company to improve its international portfolio while expanding its customer base more effectively.</w:t>
      </w:r>
    </w:p>
    <w:p w14:paraId="16188180" w14:textId="2D86CA42" w:rsidR="00AE230F" w:rsidRPr="00AE230F" w:rsidRDefault="00AE230F" w:rsidP="00AE230F">
      <w:pPr>
        <w:rPr>
          <w:b/>
          <w:bCs/>
        </w:rPr>
      </w:pPr>
      <w:r w:rsidRPr="00AE230F">
        <w:rPr>
          <w:b/>
          <w:bCs/>
        </w:rPr>
        <w:t>Challenges involved with expansion</w:t>
      </w:r>
    </w:p>
    <w:p w14:paraId="486DFDE0" w14:textId="671D30D1" w:rsidR="00AE230F" w:rsidRPr="00AE230F" w:rsidRDefault="007501B5" w:rsidP="00AE230F">
      <w:r>
        <w:t>Despite the positive opportunities, there are certain risks involved with the expansion that could impact the performance of the company.</w:t>
      </w:r>
      <w:r w:rsidR="00484AEF">
        <w:t xml:space="preserve"> </w:t>
      </w:r>
      <w:r w:rsidR="008F7150">
        <w:t>The company</w:t>
      </w:r>
      <w:r w:rsidR="0061768D">
        <w:t xml:space="preserve"> could face issues with building proper framework in the new locations which could hamper the performance of the company. This could be potentially draining for the company in terms</w:t>
      </w:r>
      <w:r w:rsidR="00BB0B4E">
        <w:t xml:space="preserve"> of </w:t>
      </w:r>
      <w:r w:rsidR="0061768D">
        <w:t>finances.</w:t>
      </w:r>
    </w:p>
    <w:p w14:paraId="1DACCB86" w14:textId="749C8E70" w:rsidR="0042131E" w:rsidRPr="009921C8" w:rsidRDefault="0042131E" w:rsidP="0042131E">
      <w:pPr>
        <w:pStyle w:val="Heading2"/>
      </w:pPr>
      <w:bookmarkStart w:id="12" w:name="_Toc156838187"/>
      <w:r>
        <w:t xml:space="preserve">Showcasing the core factors of market growth of </w:t>
      </w:r>
      <w:r w:rsidRPr="0042131E">
        <w:t>Ibis Hotels</w:t>
      </w:r>
      <w:bookmarkEnd w:id="12"/>
    </w:p>
    <w:p w14:paraId="43988B42" w14:textId="77777777" w:rsidR="00AE230F" w:rsidRPr="00AE230F" w:rsidRDefault="00AE230F" w:rsidP="00AE230F">
      <w:pPr>
        <w:rPr>
          <w:b/>
          <w:bCs/>
        </w:rPr>
      </w:pPr>
      <w:r w:rsidRPr="00AE230F">
        <w:rPr>
          <w:b/>
          <w:bCs/>
        </w:rPr>
        <w:t>Discussing the expansion strategy used by the firm</w:t>
      </w:r>
    </w:p>
    <w:p w14:paraId="4E233027" w14:textId="752B65BC" w:rsidR="00AE230F" w:rsidRPr="00AE230F" w:rsidRDefault="006838D3" w:rsidP="00AE230F">
      <w:r>
        <w:t xml:space="preserve">The firm uses various strategies to gain insight into the market condition to explore various opportunities in the market. The company also conducts different levels of </w:t>
      </w:r>
      <w:r w:rsidR="003236F2">
        <w:t>market research to identify the components that are involved with the expansion plan. This also helped build a proper framework for expansions.</w:t>
      </w:r>
    </w:p>
    <w:p w14:paraId="36FB2574" w14:textId="77777777" w:rsidR="00AE230F" w:rsidRPr="00AE230F" w:rsidRDefault="00AE230F" w:rsidP="00AE230F">
      <w:pPr>
        <w:rPr>
          <w:b/>
          <w:bCs/>
        </w:rPr>
      </w:pPr>
      <w:r w:rsidRPr="00AE230F">
        <w:rPr>
          <w:b/>
          <w:bCs/>
        </w:rPr>
        <w:t>Opportunities presented by the market</w:t>
      </w:r>
    </w:p>
    <w:p w14:paraId="5BD8B273" w14:textId="02B3B2EF" w:rsidR="00AE230F" w:rsidRPr="00AE230F" w:rsidRDefault="00FB5F43" w:rsidP="00AE230F">
      <w:r>
        <w:t xml:space="preserve">There are various opportunities available for </w:t>
      </w:r>
      <w:r w:rsidRPr="0042131E">
        <w:t>Ibis Hotels</w:t>
      </w:r>
      <w:r>
        <w:t xml:space="preserve"> due to their expansive operations and prominent market presence</w:t>
      </w:r>
      <w:r w:rsidR="000127AD" w:rsidRPr="000127AD">
        <w:rPr>
          <w:rFonts w:cs="Times New Roman"/>
          <w:color w:val="222222"/>
          <w:szCs w:val="24"/>
          <w:shd w:val="clear" w:color="auto" w:fill="FFFFFF"/>
          <w:lang w:val="en-IN"/>
        </w:rPr>
        <w:t xml:space="preserve"> (</w:t>
      </w:r>
      <w:proofErr w:type="spellStart"/>
      <w:r w:rsidR="000127AD" w:rsidRPr="000127AD">
        <w:rPr>
          <w:rFonts w:cs="Times New Roman"/>
          <w:color w:val="222222"/>
          <w:szCs w:val="24"/>
          <w:shd w:val="clear" w:color="auto" w:fill="FFFFFF"/>
          <w:lang w:val="en-IN"/>
        </w:rPr>
        <w:t>Mezzadra</w:t>
      </w:r>
      <w:proofErr w:type="spellEnd"/>
      <w:r w:rsidR="000127AD" w:rsidRPr="000127AD">
        <w:rPr>
          <w:rFonts w:cs="Times New Roman"/>
          <w:color w:val="222222"/>
          <w:szCs w:val="24"/>
          <w:shd w:val="clear" w:color="auto" w:fill="FFFFFF"/>
          <w:lang w:val="en-IN"/>
        </w:rPr>
        <w:t xml:space="preserve"> and Neilson, 2019)</w:t>
      </w:r>
      <w:r>
        <w:t xml:space="preserve">. </w:t>
      </w:r>
      <w:r w:rsidR="009F48E8">
        <w:t xml:space="preserve">The company could open new </w:t>
      </w:r>
      <w:r w:rsidR="009F48E8">
        <w:lastRenderedPageBreak/>
        <w:t xml:space="preserve">hotels or further enhance existing hotels to expand the operations of the company. This would help the company capture more market share while </w:t>
      </w:r>
      <w:r w:rsidR="008E6B05">
        <w:t>appealing</w:t>
      </w:r>
      <w:r w:rsidR="009F48E8">
        <w:t xml:space="preserve"> to the </w:t>
      </w:r>
      <w:r w:rsidR="008E6B05">
        <w:t>customers.</w:t>
      </w:r>
    </w:p>
    <w:p w14:paraId="2342C16B" w14:textId="77777777" w:rsidR="00AE230F" w:rsidRPr="00AE230F" w:rsidRDefault="00AE230F" w:rsidP="00AE230F">
      <w:pPr>
        <w:rPr>
          <w:b/>
          <w:bCs/>
        </w:rPr>
      </w:pPr>
      <w:r w:rsidRPr="00AE230F">
        <w:rPr>
          <w:b/>
          <w:bCs/>
        </w:rPr>
        <w:t>Challenges involved with expansion</w:t>
      </w:r>
    </w:p>
    <w:p w14:paraId="1B72C99A" w14:textId="69FC0CC5" w:rsidR="0042131E" w:rsidRDefault="00892712">
      <w:r>
        <w:t xml:space="preserve">One of the most prominent issues that the company could face is related to the competition in the market. Since the industry is already very competitive, opening a new hotel in such an environment would be fairly challenging. Furthermore, this would also have a heavy toll on the finances of the firm. </w:t>
      </w:r>
      <w:r w:rsidR="0042131E">
        <w:br w:type="page"/>
      </w:r>
    </w:p>
    <w:p w14:paraId="3613FD94" w14:textId="60D05C31" w:rsidR="0042131E" w:rsidRDefault="0042131E" w:rsidP="00444BDA">
      <w:pPr>
        <w:pStyle w:val="Heading1"/>
      </w:pPr>
      <w:bookmarkStart w:id="13" w:name="_Toc156838188"/>
      <w:r>
        <w:lastRenderedPageBreak/>
        <w:t xml:space="preserve">Discussing the </w:t>
      </w:r>
      <w:r w:rsidR="00A02002">
        <w:t>financial involvement with</w:t>
      </w:r>
      <w:r w:rsidR="007801B6">
        <w:t xml:space="preserve"> </w:t>
      </w:r>
      <w:r w:rsidR="003E047C">
        <w:t>the CSR of both companies</w:t>
      </w:r>
      <w:bookmarkEnd w:id="13"/>
    </w:p>
    <w:p w14:paraId="6C95EAA0" w14:textId="07A56B9D" w:rsidR="003E047C" w:rsidRDefault="003E047C" w:rsidP="00444BDA">
      <w:pPr>
        <w:pStyle w:val="Heading2"/>
      </w:pPr>
      <w:bookmarkStart w:id="14" w:name="_Toc156838189"/>
      <w:r>
        <w:t xml:space="preserve">Showcasing the </w:t>
      </w:r>
      <w:r w:rsidR="00444BDA">
        <w:t xml:space="preserve">CSR of </w:t>
      </w:r>
      <w:r w:rsidR="00444BDA" w:rsidRPr="0042131E">
        <w:t>Corinthia Hotels</w:t>
      </w:r>
      <w:bookmarkEnd w:id="14"/>
    </w:p>
    <w:p w14:paraId="4BC2FF69" w14:textId="1159129F" w:rsidR="00444BDA" w:rsidRPr="000127AD" w:rsidRDefault="00892712" w:rsidP="009921C8">
      <w:pPr>
        <w:rPr>
          <w:rFonts w:cs="Times New Roman"/>
          <w:color w:val="222222"/>
          <w:szCs w:val="24"/>
          <w:shd w:val="clear" w:color="auto" w:fill="FFFFFF"/>
          <w:lang w:val="en-IN"/>
        </w:rPr>
      </w:pPr>
      <w:r>
        <w:t>Corinthia Hotels is one of the largest hotel chains in Europe which means customers look up to the company with a positive brand image. In order to maintain the positive brand image of the company, the company needs to effectively engage with its CSR</w:t>
      </w:r>
      <w:r w:rsidR="000127AD">
        <w:t xml:space="preserve"> </w:t>
      </w:r>
      <w:r w:rsidR="000127AD" w:rsidRPr="000127AD">
        <w:rPr>
          <w:rFonts w:cs="Times New Roman"/>
          <w:color w:val="222222"/>
          <w:szCs w:val="24"/>
          <w:shd w:val="clear" w:color="auto" w:fill="FFFFFF"/>
          <w:lang w:val="en-IN"/>
        </w:rPr>
        <w:t xml:space="preserve">(Sánchez‐Torné </w:t>
      </w:r>
      <w:r w:rsidR="000127AD" w:rsidRPr="000127AD">
        <w:rPr>
          <w:rFonts w:cs="Times New Roman"/>
          <w:i/>
          <w:iCs/>
          <w:color w:val="222222"/>
          <w:szCs w:val="24"/>
          <w:shd w:val="clear" w:color="auto" w:fill="FFFFFF"/>
          <w:lang w:val="en-IN"/>
        </w:rPr>
        <w:t>et al</w:t>
      </w:r>
      <w:r w:rsidR="000127AD" w:rsidRPr="000127AD">
        <w:rPr>
          <w:rFonts w:cs="Times New Roman"/>
          <w:color w:val="222222"/>
          <w:szCs w:val="24"/>
          <w:shd w:val="clear" w:color="auto" w:fill="FFFFFF"/>
          <w:lang w:val="en-IN"/>
        </w:rPr>
        <w:t>., 2020)</w:t>
      </w:r>
      <w:r>
        <w:t xml:space="preserve">. The company undertook various initiatives to make the operations sustainable as well as made efforts to improve societal aspects of the countries. The company supports and funds the </w:t>
      </w:r>
      <w:r w:rsidR="00F179FA">
        <w:t xml:space="preserve">JAD Charity which aims to provide </w:t>
      </w:r>
      <w:r w:rsidR="00670183">
        <w:t>water in places where there is water scarcity.</w:t>
      </w:r>
      <w:r w:rsidR="007D1786">
        <w:t xml:space="preserve"> Furthermore, the company have also made positive efforts during COVID-19 with the supply of NHS masks.</w:t>
      </w:r>
      <w:r w:rsidR="00555700">
        <w:t xml:space="preserve"> The company also supports the </w:t>
      </w:r>
      <w:r w:rsidR="00555700" w:rsidRPr="00555700">
        <w:t>Foodbank Lifeline Foundation</w:t>
      </w:r>
      <w:r w:rsidR="00555700">
        <w:t xml:space="preserve"> which is a prominent foundation aiming to battle world hunger.</w:t>
      </w:r>
    </w:p>
    <w:p w14:paraId="635EC7A8" w14:textId="2965422D" w:rsidR="00257FAA" w:rsidRDefault="0085566C" w:rsidP="0085566C">
      <w:pPr>
        <w:jc w:val="center"/>
      </w:pPr>
      <w:r w:rsidRPr="0085566C">
        <w:rPr>
          <w:noProof/>
        </w:rPr>
        <w:drawing>
          <wp:inline distT="0" distB="0" distL="0" distR="0" wp14:anchorId="2CA88167" wp14:editId="7E8A09B6">
            <wp:extent cx="4884420" cy="2953056"/>
            <wp:effectExtent l="0" t="0" r="0" b="0"/>
            <wp:docPr id="881325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325421" name=""/>
                    <pic:cNvPicPr/>
                  </pic:nvPicPr>
                  <pic:blipFill>
                    <a:blip r:embed="rId10"/>
                    <a:stretch>
                      <a:fillRect/>
                    </a:stretch>
                  </pic:blipFill>
                  <pic:spPr>
                    <a:xfrm>
                      <a:off x="0" y="0"/>
                      <a:ext cx="4888923" cy="2955778"/>
                    </a:xfrm>
                    <a:prstGeom prst="rect">
                      <a:avLst/>
                    </a:prstGeom>
                  </pic:spPr>
                </pic:pic>
              </a:graphicData>
            </a:graphic>
          </wp:inline>
        </w:drawing>
      </w:r>
    </w:p>
    <w:p w14:paraId="0E406606" w14:textId="0611B5DE" w:rsidR="0085566C" w:rsidRPr="0085566C" w:rsidRDefault="0085566C" w:rsidP="0085566C">
      <w:pPr>
        <w:jc w:val="center"/>
        <w:rPr>
          <w:b/>
          <w:bCs/>
        </w:rPr>
      </w:pPr>
      <w:r w:rsidRPr="0085566C">
        <w:rPr>
          <w:b/>
          <w:bCs/>
        </w:rPr>
        <w:t>Figure: Foodbank Lifeline Foundation</w:t>
      </w:r>
    </w:p>
    <w:p w14:paraId="2DD800E9" w14:textId="1DA38252" w:rsidR="0085566C" w:rsidRPr="0085566C" w:rsidRDefault="0085566C" w:rsidP="0085566C">
      <w:pPr>
        <w:jc w:val="center"/>
        <w:rPr>
          <w:b/>
          <w:bCs/>
        </w:rPr>
      </w:pPr>
      <w:r w:rsidRPr="0085566C">
        <w:rPr>
          <w:b/>
          <w:bCs/>
        </w:rPr>
        <w:t>Sources:</w:t>
      </w:r>
      <w:sdt>
        <w:sdtPr>
          <w:rPr>
            <w:b/>
            <w:bCs/>
          </w:rPr>
          <w:id w:val="-1724356826"/>
          <w:citation/>
        </w:sdtPr>
        <w:sdtContent>
          <w:r w:rsidR="00EC2413">
            <w:rPr>
              <w:b/>
              <w:bCs/>
            </w:rPr>
            <w:fldChar w:fldCharType="begin"/>
          </w:r>
          <w:r w:rsidR="00EC2413">
            <w:rPr>
              <w:b/>
              <w:bCs/>
              <w:lang w:val="en-US"/>
            </w:rPr>
            <w:instrText xml:space="preserve"> CITATION Cor24 \l 1033 </w:instrText>
          </w:r>
          <w:r w:rsidR="00EC2413">
            <w:rPr>
              <w:b/>
              <w:bCs/>
            </w:rPr>
            <w:fldChar w:fldCharType="separate"/>
          </w:r>
          <w:r w:rsidR="00EC2413">
            <w:rPr>
              <w:b/>
              <w:bCs/>
              <w:noProof/>
              <w:lang w:val="en-US"/>
            </w:rPr>
            <w:t xml:space="preserve"> </w:t>
          </w:r>
          <w:r w:rsidR="00EC2413" w:rsidRPr="00EC2413">
            <w:rPr>
              <w:noProof/>
              <w:lang w:val="en-US"/>
            </w:rPr>
            <w:t>(Corinthiagroup, 2024)</w:t>
          </w:r>
          <w:r w:rsidR="00EC2413">
            <w:rPr>
              <w:b/>
              <w:bCs/>
            </w:rPr>
            <w:fldChar w:fldCharType="end"/>
          </w:r>
        </w:sdtContent>
      </w:sdt>
    </w:p>
    <w:p w14:paraId="6751DEBB" w14:textId="726C6E5A" w:rsidR="00444BDA" w:rsidRDefault="00444BDA" w:rsidP="00444BDA">
      <w:pPr>
        <w:pStyle w:val="Heading2"/>
      </w:pPr>
      <w:bookmarkStart w:id="15" w:name="_Toc156838190"/>
      <w:r>
        <w:t xml:space="preserve">Showcasing the CSR of </w:t>
      </w:r>
      <w:r w:rsidRPr="0042131E">
        <w:t>Ibis Hotels</w:t>
      </w:r>
      <w:bookmarkEnd w:id="15"/>
    </w:p>
    <w:p w14:paraId="34CF5E5C" w14:textId="601F780D" w:rsidR="005236CB" w:rsidRDefault="005236CB">
      <w:r>
        <w:t xml:space="preserve">The Accor Group which owns Ibis Hotels is highly invested in maintaining its CSR. The company is committed to reducing its digital footprint with sustainable operations. The </w:t>
      </w:r>
      <w:r>
        <w:lastRenderedPageBreak/>
        <w:t>company is committed to supporting the WATCH program and is focused on preventing children from being exploited. The company also promotes the preservation of local ecosystems as well as ensures the operations of the company are not impacting the local ecosystems.</w:t>
      </w:r>
    </w:p>
    <w:p w14:paraId="4ECDC3DA" w14:textId="77777777" w:rsidR="005236CB" w:rsidRDefault="005236CB" w:rsidP="005236CB">
      <w:pPr>
        <w:jc w:val="center"/>
      </w:pPr>
      <w:r>
        <w:rPr>
          <w:noProof/>
        </w:rPr>
        <w:drawing>
          <wp:inline distT="0" distB="0" distL="0" distR="0" wp14:anchorId="2C485B80" wp14:editId="4B6D42D5">
            <wp:extent cx="4762500" cy="4305300"/>
            <wp:effectExtent l="0" t="0" r="0" b="0"/>
            <wp:docPr id="2145403552" name="Picture 1" descr="AccorHotels takes its corporate responsibility to the next level with bold  new CSR commitments looking | Accor – New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corHotels takes its corporate responsibility to the next level with bold  new CSR commitments looking | Accor – Newsro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4305300"/>
                    </a:xfrm>
                    <a:prstGeom prst="rect">
                      <a:avLst/>
                    </a:prstGeom>
                    <a:noFill/>
                    <a:ln>
                      <a:noFill/>
                    </a:ln>
                  </pic:spPr>
                </pic:pic>
              </a:graphicData>
            </a:graphic>
          </wp:inline>
        </w:drawing>
      </w:r>
    </w:p>
    <w:p w14:paraId="41CF0118" w14:textId="77777777" w:rsidR="00E716A7" w:rsidRPr="00E716A7" w:rsidRDefault="005236CB" w:rsidP="005236CB">
      <w:pPr>
        <w:jc w:val="center"/>
        <w:rPr>
          <w:b/>
          <w:bCs/>
        </w:rPr>
      </w:pPr>
      <w:r w:rsidRPr="00E716A7">
        <w:rPr>
          <w:b/>
          <w:bCs/>
        </w:rPr>
        <w:t xml:space="preserve">Figure: </w:t>
      </w:r>
      <w:r w:rsidR="00E716A7" w:rsidRPr="00E716A7">
        <w:rPr>
          <w:b/>
          <w:bCs/>
        </w:rPr>
        <w:t>CSR approach of Accor Group</w:t>
      </w:r>
    </w:p>
    <w:p w14:paraId="43D429BC" w14:textId="1E550A6E" w:rsidR="00B6005D" w:rsidRDefault="00E716A7" w:rsidP="005236CB">
      <w:pPr>
        <w:jc w:val="center"/>
      </w:pPr>
      <w:r w:rsidRPr="00E716A7">
        <w:rPr>
          <w:b/>
          <w:bCs/>
        </w:rPr>
        <w:t>Source:</w:t>
      </w:r>
      <w:r>
        <w:rPr>
          <w:b/>
          <w:bCs/>
        </w:rPr>
        <w:t xml:space="preserve"> </w:t>
      </w:r>
      <w:sdt>
        <w:sdtPr>
          <w:rPr>
            <w:b/>
            <w:bCs/>
          </w:rPr>
          <w:id w:val="1142388380"/>
          <w:citation/>
        </w:sdtPr>
        <w:sdtContent>
          <w:r w:rsidR="000127AD">
            <w:rPr>
              <w:b/>
              <w:bCs/>
            </w:rPr>
            <w:fldChar w:fldCharType="begin"/>
          </w:r>
          <w:r w:rsidR="000127AD">
            <w:rPr>
              <w:b/>
              <w:bCs/>
              <w:lang w:val="en-US"/>
            </w:rPr>
            <w:instrText xml:space="preserve"> CITATION Acc24 \l 1033 </w:instrText>
          </w:r>
          <w:r w:rsidR="000127AD">
            <w:rPr>
              <w:b/>
              <w:bCs/>
            </w:rPr>
            <w:fldChar w:fldCharType="separate"/>
          </w:r>
          <w:r w:rsidR="000127AD" w:rsidRPr="000127AD">
            <w:rPr>
              <w:noProof/>
              <w:lang w:val="en-US"/>
            </w:rPr>
            <w:t>(Accorhotels, 2024)</w:t>
          </w:r>
          <w:r w:rsidR="000127AD">
            <w:rPr>
              <w:b/>
              <w:bCs/>
            </w:rPr>
            <w:fldChar w:fldCharType="end"/>
          </w:r>
        </w:sdtContent>
      </w:sdt>
      <w:r w:rsidR="00B6005D">
        <w:br w:type="page"/>
      </w:r>
    </w:p>
    <w:p w14:paraId="53A255D0" w14:textId="77777777" w:rsidR="00B6005D" w:rsidRDefault="00B6005D" w:rsidP="00B6005D">
      <w:pPr>
        <w:pStyle w:val="Heading1"/>
      </w:pPr>
      <w:bookmarkStart w:id="16" w:name="_Toc156838191"/>
      <w:r>
        <w:lastRenderedPageBreak/>
        <w:t>Recommendations</w:t>
      </w:r>
      <w:bookmarkEnd w:id="16"/>
    </w:p>
    <w:p w14:paraId="071C305F" w14:textId="079A1F8F" w:rsidR="006A3130" w:rsidRDefault="00B6005D">
      <w:r>
        <w:t xml:space="preserve">The companies </w:t>
      </w:r>
      <w:r w:rsidR="005B62BB">
        <w:t xml:space="preserve">could use certain tactics </w:t>
      </w:r>
      <w:r w:rsidR="00BE2552">
        <w:t xml:space="preserve">that would </w:t>
      </w:r>
      <w:r w:rsidR="006A3130">
        <w:t>help these firms improve their overall financial management structure.</w:t>
      </w:r>
    </w:p>
    <w:p w14:paraId="285C6488" w14:textId="6A0C0766" w:rsidR="006A3130" w:rsidRDefault="006A3130">
      <w:r w:rsidRPr="00433F2F">
        <w:rPr>
          <w:b/>
          <w:bCs/>
        </w:rPr>
        <w:t xml:space="preserve">Using budgets: </w:t>
      </w:r>
      <w:r w:rsidR="00662DA0">
        <w:t>The firms could use various budgets and similar frame</w:t>
      </w:r>
      <w:r w:rsidR="006F7981">
        <w:t xml:space="preserve">works to support the financial planning of the business. This would allow the company to maintain finances more effectively while ensuring the resources are utilised properly. </w:t>
      </w:r>
    </w:p>
    <w:p w14:paraId="6B45F9BF" w14:textId="661A6077" w:rsidR="006A3130" w:rsidRDefault="006A3130">
      <w:r w:rsidRPr="006F7981">
        <w:rPr>
          <w:b/>
          <w:bCs/>
        </w:rPr>
        <w:t>Setting Goals:</w:t>
      </w:r>
      <w:r>
        <w:t xml:space="preserve"> </w:t>
      </w:r>
      <w:r w:rsidR="006F7981">
        <w:t>The firm could set various achievable targets related to operations to ensure the company is able to gauge its own performance and improve financial management capabilities.</w:t>
      </w:r>
    </w:p>
    <w:p w14:paraId="44D26F00" w14:textId="6C0F2776" w:rsidR="00444BDA" w:rsidRDefault="006A3130">
      <w:r w:rsidRPr="006F7981">
        <w:rPr>
          <w:b/>
          <w:bCs/>
        </w:rPr>
        <w:t>Effective Decision-making:</w:t>
      </w:r>
      <w:r>
        <w:t xml:space="preserve"> </w:t>
      </w:r>
      <w:r w:rsidR="006F7981">
        <w:t>The company could also use financial information to improve the overall decision-making framework of the company to further enhance its financial management framework.</w:t>
      </w:r>
      <w:r w:rsidR="00444BDA">
        <w:br w:type="page"/>
      </w:r>
    </w:p>
    <w:p w14:paraId="4A09BB8A" w14:textId="30139641" w:rsidR="00444BDA" w:rsidRDefault="00444BDA" w:rsidP="00444BDA">
      <w:pPr>
        <w:pStyle w:val="Heading1"/>
      </w:pPr>
      <w:bookmarkStart w:id="17" w:name="_Toc156838192"/>
      <w:r>
        <w:lastRenderedPageBreak/>
        <w:t>Conclusion</w:t>
      </w:r>
      <w:bookmarkEnd w:id="17"/>
    </w:p>
    <w:p w14:paraId="7A77FE85" w14:textId="2D521C25" w:rsidR="00444BDA" w:rsidRDefault="00B64F9C">
      <w:r>
        <w:t xml:space="preserve">The report presented above focused on the managerial aspects of the firm in the hotel industry. The operations of </w:t>
      </w:r>
      <w:r w:rsidRPr="0042131E">
        <w:t>Corinthia Hotels</w:t>
      </w:r>
      <w:r>
        <w:t xml:space="preserve"> and </w:t>
      </w:r>
      <w:r w:rsidRPr="0042131E">
        <w:t>Ibis Hotels</w:t>
      </w:r>
      <w:r>
        <w:t xml:space="preserve"> </w:t>
      </w:r>
      <w:r w:rsidR="00EC0B33">
        <w:t xml:space="preserve">are considered </w:t>
      </w:r>
      <w:r w:rsidR="00FA1A35">
        <w:t xml:space="preserve">in the report. </w:t>
      </w:r>
      <w:r w:rsidR="00354597">
        <w:t>All the core aspects of the business</w:t>
      </w:r>
      <w:r w:rsidR="009F3DEF">
        <w:t>es</w:t>
      </w:r>
      <w:r w:rsidR="00354597">
        <w:t xml:space="preserve"> were analysed </w:t>
      </w:r>
      <w:r w:rsidR="009F3DEF">
        <w:t xml:space="preserve">to explore the financial aspects of these firms. The report covered the revenue of the company along with various fluctuations involved. The factors involved with </w:t>
      </w:r>
      <w:r w:rsidR="008C1BF7">
        <w:t xml:space="preserve">operations </w:t>
      </w:r>
      <w:r w:rsidR="00A85A80">
        <w:t xml:space="preserve">that could affect </w:t>
      </w:r>
      <w:r w:rsidR="00AA1AD3">
        <w:t xml:space="preserve">revenue are also explored in the report. </w:t>
      </w:r>
      <w:r w:rsidR="00C2369C">
        <w:t>Market potential and market growth are also explored in the report</w:t>
      </w:r>
      <w:r w:rsidR="008B5203">
        <w:t xml:space="preserve"> along with various components involved with market growth. </w:t>
      </w:r>
      <w:r w:rsidR="008A43A4">
        <w:t>The compan</w:t>
      </w:r>
      <w:r w:rsidR="00CB28A2">
        <w:t xml:space="preserve">ies were also explored to gain insight </w:t>
      </w:r>
      <w:r w:rsidR="00087EF7">
        <w:t>into</w:t>
      </w:r>
      <w:r w:rsidR="00CB28A2">
        <w:t xml:space="preserve"> the </w:t>
      </w:r>
      <w:r w:rsidR="007210C1">
        <w:t xml:space="preserve">market potential of these companies. </w:t>
      </w:r>
      <w:r w:rsidR="00A96710">
        <w:t xml:space="preserve">The CSR of the company were also explored to gain insights into the financial involvement of the companies. Recommendations </w:t>
      </w:r>
      <w:r w:rsidR="00B6005D">
        <w:t>for</w:t>
      </w:r>
      <w:r w:rsidR="00A96710">
        <w:t xml:space="preserve"> the compan</w:t>
      </w:r>
      <w:r w:rsidR="00C51645">
        <w:t>ies</w:t>
      </w:r>
      <w:r w:rsidR="00B6005D">
        <w:t xml:space="preserve"> are also presented in the report to improve the financial management frameworks of the company.</w:t>
      </w:r>
      <w:r w:rsidR="00444BDA">
        <w:br w:type="page"/>
      </w:r>
    </w:p>
    <w:p w14:paraId="57FD6B8B" w14:textId="3D7CD6CB" w:rsidR="00444BDA" w:rsidRDefault="00444BDA" w:rsidP="00444BDA">
      <w:pPr>
        <w:pStyle w:val="Heading1"/>
      </w:pPr>
      <w:bookmarkStart w:id="18" w:name="_Toc156838193"/>
      <w:r>
        <w:lastRenderedPageBreak/>
        <w:t>References</w:t>
      </w:r>
      <w:bookmarkEnd w:id="18"/>
    </w:p>
    <w:p w14:paraId="1A85D8B6" w14:textId="77777777" w:rsidR="00B947A8" w:rsidRDefault="00B947A8" w:rsidP="00B947A8">
      <w:proofErr w:type="spellStart"/>
      <w:r>
        <w:t>accor</w:t>
      </w:r>
      <w:proofErr w:type="spellEnd"/>
      <w:r>
        <w:t>, (2023). Financial Result. [Online] Available at: https://group.accor.com/en/finance/results-and-publications/financial-result [Accessed 18 January 2024].</w:t>
      </w:r>
    </w:p>
    <w:p w14:paraId="1BD786BA" w14:textId="77777777" w:rsidR="00B947A8" w:rsidRDefault="00B947A8" w:rsidP="00B947A8">
      <w:proofErr w:type="spellStart"/>
      <w:r>
        <w:t>accor</w:t>
      </w:r>
      <w:proofErr w:type="spellEnd"/>
      <w:r>
        <w:t xml:space="preserve">, (2024). VIBRANT HOTELS, CARING </w:t>
      </w:r>
      <w:proofErr w:type="gramStart"/>
      <w:r>
        <w:t>PEOPLE..</w:t>
      </w:r>
      <w:proofErr w:type="gramEnd"/>
      <w:r>
        <w:t xml:space="preserve"> [Online] Available at: https://all.accor.com/brands/ibis.en.shtml [Accessed 19 January 2024].</w:t>
      </w:r>
    </w:p>
    <w:p w14:paraId="3658416C" w14:textId="77777777" w:rsidR="00B947A8" w:rsidRPr="00030E70" w:rsidRDefault="00B947A8" w:rsidP="00030E70">
      <w:pPr>
        <w:rPr>
          <w:rFonts w:cs="Times New Roman"/>
          <w:szCs w:val="24"/>
        </w:rPr>
      </w:pPr>
      <w:proofErr w:type="spellStart"/>
      <w:r w:rsidRPr="00030E70">
        <w:rPr>
          <w:rFonts w:cs="Times New Roman"/>
          <w:szCs w:val="24"/>
        </w:rPr>
        <w:t>Accorhotels</w:t>
      </w:r>
      <w:proofErr w:type="spellEnd"/>
      <w:r w:rsidRPr="00030E70">
        <w:rPr>
          <w:rFonts w:cs="Times New Roman"/>
          <w:szCs w:val="24"/>
        </w:rPr>
        <w:t xml:space="preserve">, </w:t>
      </w:r>
      <w:r>
        <w:rPr>
          <w:rFonts w:cs="Times New Roman"/>
          <w:szCs w:val="24"/>
        </w:rPr>
        <w:t>(</w:t>
      </w:r>
      <w:r w:rsidRPr="00030E70">
        <w:rPr>
          <w:rFonts w:cs="Times New Roman"/>
          <w:szCs w:val="24"/>
        </w:rPr>
        <w:t>2024</w:t>
      </w:r>
      <w:r>
        <w:rPr>
          <w:rFonts w:cs="Times New Roman"/>
          <w:szCs w:val="24"/>
        </w:rPr>
        <w:t>)</w:t>
      </w:r>
      <w:r w:rsidRPr="00030E70">
        <w:rPr>
          <w:rFonts w:cs="Times New Roman"/>
          <w:szCs w:val="24"/>
        </w:rPr>
        <w:t>. AccorHotels takes its corporate responsibility to the next level with bold new CSR commitments looking. [Online] Available at: https://press.accor.com/accorhotels-takes-its-corporate-responsibility-to-the-next-level-with-bold-new-csr-commitments-looking/?lang=en</w:t>
      </w:r>
      <w:r>
        <w:rPr>
          <w:rFonts w:cs="Times New Roman"/>
          <w:szCs w:val="24"/>
        </w:rPr>
        <w:t xml:space="preserve"> </w:t>
      </w:r>
      <w:r w:rsidRPr="00030E70">
        <w:rPr>
          <w:rFonts w:cs="Times New Roman"/>
          <w:szCs w:val="24"/>
        </w:rPr>
        <w:t>[Accessed 12 January 2024].</w:t>
      </w:r>
    </w:p>
    <w:p w14:paraId="72D29A62" w14:textId="77777777" w:rsidR="00B947A8" w:rsidRDefault="00B947A8" w:rsidP="00B947A8">
      <w:proofErr w:type="spellStart"/>
      <w:r>
        <w:t>corinthia</w:t>
      </w:r>
      <w:proofErr w:type="spellEnd"/>
      <w:r>
        <w:t>, (2024). ELEGANT SURROUNDINGS. [Online] Available at: https://www.corinthia.com/ [Accessed 18 January 2024].</w:t>
      </w:r>
    </w:p>
    <w:p w14:paraId="14798CC1" w14:textId="77777777" w:rsidR="00B947A8" w:rsidRPr="00030E70" w:rsidRDefault="00B947A8" w:rsidP="00030E70">
      <w:pPr>
        <w:rPr>
          <w:rFonts w:cs="Times New Roman"/>
          <w:szCs w:val="24"/>
        </w:rPr>
      </w:pPr>
      <w:proofErr w:type="spellStart"/>
      <w:r w:rsidRPr="00030E70">
        <w:rPr>
          <w:rFonts w:cs="Times New Roman"/>
          <w:szCs w:val="24"/>
        </w:rPr>
        <w:t>Corinthiagroup</w:t>
      </w:r>
      <w:proofErr w:type="spellEnd"/>
      <w:r w:rsidRPr="00030E70">
        <w:rPr>
          <w:rFonts w:cs="Times New Roman"/>
          <w:szCs w:val="24"/>
        </w:rPr>
        <w:t xml:space="preserve">, </w:t>
      </w:r>
      <w:r>
        <w:rPr>
          <w:rFonts w:cs="Times New Roman"/>
          <w:szCs w:val="24"/>
        </w:rPr>
        <w:t>(</w:t>
      </w:r>
      <w:r w:rsidRPr="00030E70">
        <w:rPr>
          <w:rFonts w:cs="Times New Roman"/>
          <w:szCs w:val="24"/>
        </w:rPr>
        <w:t>2024</w:t>
      </w:r>
      <w:r>
        <w:rPr>
          <w:rFonts w:cs="Times New Roman"/>
          <w:szCs w:val="24"/>
        </w:rPr>
        <w:t>)</w:t>
      </w:r>
      <w:r w:rsidRPr="00030E70">
        <w:rPr>
          <w:rFonts w:cs="Times New Roman"/>
          <w:szCs w:val="24"/>
        </w:rPr>
        <w:t>. OVERVIEW OF OUR RECENT CSR ACTIVITIES. [Online] Available at: https://www.corinthiagroup.com/insider/overview-of-our-recent-csr-activities/</w:t>
      </w:r>
      <w:r>
        <w:rPr>
          <w:rFonts w:cs="Times New Roman"/>
          <w:szCs w:val="24"/>
        </w:rPr>
        <w:t xml:space="preserve"> </w:t>
      </w:r>
      <w:r w:rsidRPr="00030E70">
        <w:rPr>
          <w:rFonts w:cs="Times New Roman"/>
          <w:szCs w:val="24"/>
        </w:rPr>
        <w:t>[Accessed 12 January 2024].</w:t>
      </w:r>
    </w:p>
    <w:p w14:paraId="16197200" w14:textId="77777777" w:rsidR="00B947A8" w:rsidRPr="000127AD" w:rsidRDefault="00B947A8" w:rsidP="009921C8">
      <w:pPr>
        <w:rPr>
          <w:rFonts w:cs="Times New Roman"/>
          <w:color w:val="222222"/>
          <w:szCs w:val="24"/>
          <w:shd w:val="clear" w:color="auto" w:fill="FFFFFF"/>
        </w:rPr>
      </w:pPr>
      <w:r w:rsidRPr="000127AD">
        <w:rPr>
          <w:rFonts w:cs="Times New Roman"/>
          <w:color w:val="222222"/>
          <w:szCs w:val="24"/>
          <w:shd w:val="clear" w:color="auto" w:fill="FFFFFF"/>
        </w:rPr>
        <w:t xml:space="preserve">Daniels, J.D., Radebaugh, L.H. and Sullivan, D.P., </w:t>
      </w:r>
      <w:r>
        <w:rPr>
          <w:rFonts w:cs="Times New Roman"/>
          <w:color w:val="222222"/>
          <w:szCs w:val="24"/>
          <w:shd w:val="clear" w:color="auto" w:fill="FFFFFF"/>
        </w:rPr>
        <w:t>(</w:t>
      </w:r>
      <w:r w:rsidRPr="000127AD">
        <w:rPr>
          <w:rFonts w:cs="Times New Roman"/>
          <w:color w:val="222222"/>
          <w:szCs w:val="24"/>
          <w:shd w:val="clear" w:color="auto" w:fill="FFFFFF"/>
        </w:rPr>
        <w:t>2019</w:t>
      </w:r>
      <w:r>
        <w:rPr>
          <w:rFonts w:cs="Times New Roman"/>
          <w:color w:val="222222"/>
          <w:szCs w:val="24"/>
          <w:shd w:val="clear" w:color="auto" w:fill="FFFFFF"/>
        </w:rPr>
        <w:t>)</w:t>
      </w:r>
      <w:r w:rsidRPr="000127AD">
        <w:rPr>
          <w:rFonts w:cs="Times New Roman"/>
          <w:color w:val="222222"/>
          <w:szCs w:val="24"/>
          <w:shd w:val="clear" w:color="auto" w:fill="FFFFFF"/>
        </w:rPr>
        <w:t>. </w:t>
      </w:r>
      <w:r w:rsidRPr="000127AD">
        <w:rPr>
          <w:rFonts w:cs="Times New Roman"/>
          <w:i/>
          <w:iCs/>
          <w:color w:val="222222"/>
          <w:szCs w:val="24"/>
          <w:shd w:val="clear" w:color="auto" w:fill="FFFFFF"/>
        </w:rPr>
        <w:t>International business: Environments and operations</w:t>
      </w:r>
      <w:r w:rsidRPr="000127AD">
        <w:rPr>
          <w:rFonts w:cs="Times New Roman"/>
          <w:color w:val="222222"/>
          <w:szCs w:val="24"/>
          <w:shd w:val="clear" w:color="auto" w:fill="FFFFFF"/>
        </w:rPr>
        <w:t>. Pearson.</w:t>
      </w:r>
    </w:p>
    <w:p w14:paraId="69373214" w14:textId="77777777" w:rsidR="00B947A8" w:rsidRDefault="00B947A8" w:rsidP="00B947A8">
      <w:proofErr w:type="spellStart"/>
      <w:r>
        <w:t>finmark</w:t>
      </w:r>
      <w:proofErr w:type="spellEnd"/>
      <w:r>
        <w:t>, (2023). Revenue Stream Examples (How to Pick the Right One). [Online] Available at: https://finmark.com/revenue-streams/ [Accessed 18 January 2024].</w:t>
      </w:r>
    </w:p>
    <w:p w14:paraId="05891F6E" w14:textId="77777777" w:rsidR="00B947A8" w:rsidRDefault="00B947A8" w:rsidP="00B947A8">
      <w:r>
        <w:t xml:space="preserve">Jagels, M. (2007) Hospitality Management Accounting, London, Wiley.  </w:t>
      </w:r>
    </w:p>
    <w:p w14:paraId="78878398" w14:textId="77777777" w:rsidR="00B947A8" w:rsidRDefault="00B947A8" w:rsidP="009921C8">
      <w:pPr>
        <w:rPr>
          <w:rFonts w:cs="Times New Roman"/>
          <w:color w:val="222222"/>
          <w:szCs w:val="24"/>
          <w:shd w:val="clear" w:color="auto" w:fill="FFFFFF"/>
        </w:rPr>
      </w:pPr>
      <w:proofErr w:type="spellStart"/>
      <w:r w:rsidRPr="000127AD">
        <w:rPr>
          <w:rFonts w:cs="Times New Roman"/>
          <w:color w:val="222222"/>
          <w:szCs w:val="24"/>
          <w:shd w:val="clear" w:color="auto" w:fill="FFFFFF"/>
        </w:rPr>
        <w:t>Mezzadra</w:t>
      </w:r>
      <w:proofErr w:type="spellEnd"/>
      <w:r w:rsidRPr="000127AD">
        <w:rPr>
          <w:rFonts w:cs="Times New Roman"/>
          <w:color w:val="222222"/>
          <w:szCs w:val="24"/>
          <w:shd w:val="clear" w:color="auto" w:fill="FFFFFF"/>
        </w:rPr>
        <w:t xml:space="preserve">, S. and Neilson, B., </w:t>
      </w:r>
      <w:r>
        <w:rPr>
          <w:rFonts w:cs="Times New Roman"/>
          <w:color w:val="222222"/>
          <w:szCs w:val="24"/>
          <w:shd w:val="clear" w:color="auto" w:fill="FFFFFF"/>
        </w:rPr>
        <w:t>(</w:t>
      </w:r>
      <w:r w:rsidRPr="000127AD">
        <w:rPr>
          <w:rFonts w:cs="Times New Roman"/>
          <w:color w:val="222222"/>
          <w:szCs w:val="24"/>
          <w:shd w:val="clear" w:color="auto" w:fill="FFFFFF"/>
        </w:rPr>
        <w:t>2019</w:t>
      </w:r>
      <w:r>
        <w:rPr>
          <w:rFonts w:cs="Times New Roman"/>
          <w:color w:val="222222"/>
          <w:szCs w:val="24"/>
          <w:shd w:val="clear" w:color="auto" w:fill="FFFFFF"/>
        </w:rPr>
        <w:t>)</w:t>
      </w:r>
      <w:r w:rsidRPr="000127AD">
        <w:rPr>
          <w:rFonts w:cs="Times New Roman"/>
          <w:color w:val="222222"/>
          <w:szCs w:val="24"/>
          <w:shd w:val="clear" w:color="auto" w:fill="FFFFFF"/>
        </w:rPr>
        <w:t>. </w:t>
      </w:r>
      <w:r w:rsidRPr="000127AD">
        <w:rPr>
          <w:rFonts w:cs="Times New Roman"/>
          <w:i/>
          <w:iCs/>
          <w:color w:val="222222"/>
          <w:szCs w:val="24"/>
          <w:shd w:val="clear" w:color="auto" w:fill="FFFFFF"/>
        </w:rPr>
        <w:t>The politics of operations: Excavating contemporary capitalism</w:t>
      </w:r>
      <w:r w:rsidRPr="000127AD">
        <w:rPr>
          <w:rFonts w:cs="Times New Roman"/>
          <w:color w:val="222222"/>
          <w:szCs w:val="24"/>
          <w:shd w:val="clear" w:color="auto" w:fill="FFFFFF"/>
        </w:rPr>
        <w:t>. Duke University Press.</w:t>
      </w:r>
    </w:p>
    <w:p w14:paraId="01D046BF" w14:textId="77777777" w:rsidR="00B947A8" w:rsidRPr="000127AD" w:rsidRDefault="00B947A8" w:rsidP="009921C8">
      <w:pPr>
        <w:rPr>
          <w:rFonts w:cs="Times New Roman"/>
          <w:color w:val="222222"/>
          <w:szCs w:val="24"/>
          <w:shd w:val="clear" w:color="auto" w:fill="FFFFFF"/>
        </w:rPr>
      </w:pPr>
      <w:r w:rsidRPr="000127AD">
        <w:rPr>
          <w:rFonts w:cs="Times New Roman"/>
          <w:color w:val="222222"/>
          <w:szCs w:val="24"/>
          <w:shd w:val="clear" w:color="auto" w:fill="FFFFFF"/>
        </w:rPr>
        <w:t>Sánchez‐Torné, I., Morán‐Álvarez, J.C. and Pérez‐López, J.A., (2020). The importance of corporate social responsibility in achieving high corporate reputation. </w:t>
      </w:r>
      <w:r w:rsidRPr="000127AD">
        <w:rPr>
          <w:rFonts w:cs="Times New Roman"/>
          <w:i/>
          <w:iCs/>
          <w:color w:val="222222"/>
          <w:szCs w:val="24"/>
          <w:shd w:val="clear" w:color="auto" w:fill="FFFFFF"/>
        </w:rPr>
        <w:t>Corporate Social Responsibility and Environmental Management</w:t>
      </w:r>
      <w:r w:rsidRPr="000127AD">
        <w:rPr>
          <w:rFonts w:cs="Times New Roman"/>
          <w:color w:val="222222"/>
          <w:szCs w:val="24"/>
          <w:shd w:val="clear" w:color="auto" w:fill="FFFFFF"/>
        </w:rPr>
        <w:t>, </w:t>
      </w:r>
      <w:r w:rsidRPr="000127AD">
        <w:rPr>
          <w:rFonts w:cs="Times New Roman"/>
          <w:i/>
          <w:iCs/>
          <w:color w:val="222222"/>
          <w:szCs w:val="24"/>
          <w:shd w:val="clear" w:color="auto" w:fill="FFFFFF"/>
        </w:rPr>
        <w:t>27</w:t>
      </w:r>
      <w:r w:rsidRPr="000127AD">
        <w:rPr>
          <w:rFonts w:cs="Times New Roman"/>
          <w:color w:val="222222"/>
          <w:szCs w:val="24"/>
          <w:shd w:val="clear" w:color="auto" w:fill="FFFFFF"/>
        </w:rPr>
        <w:t>(6), pp.2692-2700.</w:t>
      </w:r>
    </w:p>
    <w:p w14:paraId="2E36CFD9" w14:textId="77777777" w:rsidR="00B947A8" w:rsidRPr="00B947A8" w:rsidRDefault="00B947A8" w:rsidP="009921C8">
      <w:proofErr w:type="spellStart"/>
      <w:r>
        <w:lastRenderedPageBreak/>
        <w:t>statista</w:t>
      </w:r>
      <w:proofErr w:type="spellEnd"/>
      <w:r>
        <w:t>, (2023). Hotels - United Kingdom. [Online] Available at: https://www.statista.com/outlook/mmo/travel-tourism/hotels/united-kingdom#:~:text=Revenue%20in%20the%20Hotels%20market,US%2423.04bn%20by%202028. [Accessed 18 January 2024].</w:t>
      </w:r>
    </w:p>
    <w:p w14:paraId="07D09619" w14:textId="77777777" w:rsidR="00B947A8" w:rsidRDefault="00B947A8" w:rsidP="00B947A8">
      <w:proofErr w:type="spellStart"/>
      <w:proofErr w:type="gramStart"/>
      <w:r>
        <w:t>Tranter,K</w:t>
      </w:r>
      <w:proofErr w:type="spellEnd"/>
      <w:r>
        <w:t>.</w:t>
      </w:r>
      <w:proofErr w:type="gramEnd"/>
      <w:r>
        <w:t xml:space="preserve"> Stuart-</w:t>
      </w:r>
      <w:proofErr w:type="spellStart"/>
      <w:r>
        <w:t>Hill,T</w:t>
      </w:r>
      <w:proofErr w:type="spellEnd"/>
      <w:r>
        <w:t xml:space="preserve">. </w:t>
      </w:r>
      <w:proofErr w:type="spellStart"/>
      <w:r>
        <w:t>Parker,J</w:t>
      </w:r>
      <w:proofErr w:type="spellEnd"/>
      <w:r>
        <w:t>. (2014) Introduction to Revenue Management for the Hospitality Industry, London, Pearson</w:t>
      </w:r>
    </w:p>
    <w:p w14:paraId="681AF487" w14:textId="77777777" w:rsidR="00B947A8" w:rsidRDefault="00B947A8" w:rsidP="00B947A8">
      <w:r>
        <w:t>Walker J (2021) Introduction to Hospitality, Harlow, Pearson</w:t>
      </w:r>
    </w:p>
    <w:sectPr w:rsidR="00B947A8" w:rsidSect="00B10B36">
      <w:headerReference w:type="default"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FBCFB" w14:textId="77777777" w:rsidR="00B10B36" w:rsidRDefault="00B10B36" w:rsidP="00EB30E5">
      <w:pPr>
        <w:spacing w:line="240" w:lineRule="auto"/>
      </w:pPr>
      <w:r>
        <w:separator/>
      </w:r>
    </w:p>
  </w:endnote>
  <w:endnote w:type="continuationSeparator" w:id="0">
    <w:p w14:paraId="293B9B62" w14:textId="77777777" w:rsidR="00B10B36" w:rsidRDefault="00B10B36" w:rsidP="00EB30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1463885"/>
      <w:docPartObj>
        <w:docPartGallery w:val="Page Numbers (Bottom of Page)"/>
        <w:docPartUnique/>
      </w:docPartObj>
    </w:sdtPr>
    <w:sdtContent>
      <w:sdt>
        <w:sdtPr>
          <w:id w:val="-1769616900"/>
          <w:docPartObj>
            <w:docPartGallery w:val="Page Numbers (Top of Page)"/>
            <w:docPartUnique/>
          </w:docPartObj>
        </w:sdtPr>
        <w:sdtContent>
          <w:p w14:paraId="1ABD2065" w14:textId="18119EC4" w:rsidR="00EB30E5" w:rsidRDefault="00EB30E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F81522F" w14:textId="77777777" w:rsidR="00EB30E5" w:rsidRDefault="00EB30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42ABB" w14:textId="77777777" w:rsidR="00B10B36" w:rsidRDefault="00B10B36" w:rsidP="00EB30E5">
      <w:pPr>
        <w:spacing w:line="240" w:lineRule="auto"/>
      </w:pPr>
      <w:r>
        <w:separator/>
      </w:r>
    </w:p>
  </w:footnote>
  <w:footnote w:type="continuationSeparator" w:id="0">
    <w:p w14:paraId="3CAD352C" w14:textId="77777777" w:rsidR="00B10B36" w:rsidRDefault="00B10B36" w:rsidP="00EB30E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CB4FA" w14:textId="2B0ECB72" w:rsidR="00EB30E5" w:rsidRPr="00EB30E5" w:rsidRDefault="00EB30E5" w:rsidP="00EB30E5">
    <w:pPr>
      <w:pStyle w:val="Header"/>
      <w:jc w:val="right"/>
    </w:pPr>
    <w:r>
      <w:rPr>
        <w:shd w:val="clear" w:color="auto" w:fill="FFFFFF"/>
      </w:rPr>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0E5"/>
    <w:rsid w:val="000127AD"/>
    <w:rsid w:val="00013266"/>
    <w:rsid w:val="00030E70"/>
    <w:rsid w:val="000311DA"/>
    <w:rsid w:val="0003160F"/>
    <w:rsid w:val="00031B1B"/>
    <w:rsid w:val="00044AE0"/>
    <w:rsid w:val="00055785"/>
    <w:rsid w:val="00056AF1"/>
    <w:rsid w:val="00056F3B"/>
    <w:rsid w:val="00087EF7"/>
    <w:rsid w:val="000A457F"/>
    <w:rsid w:val="000D17B3"/>
    <w:rsid w:val="000E2658"/>
    <w:rsid w:val="000F05E6"/>
    <w:rsid w:val="00103AB9"/>
    <w:rsid w:val="00165230"/>
    <w:rsid w:val="00180C80"/>
    <w:rsid w:val="00185B86"/>
    <w:rsid w:val="001A3B57"/>
    <w:rsid w:val="001A7837"/>
    <w:rsid w:val="001B476F"/>
    <w:rsid w:val="001C142F"/>
    <w:rsid w:val="001C76A9"/>
    <w:rsid w:val="001E6694"/>
    <w:rsid w:val="001E753F"/>
    <w:rsid w:val="001F686F"/>
    <w:rsid w:val="0022023D"/>
    <w:rsid w:val="00224907"/>
    <w:rsid w:val="00243BE1"/>
    <w:rsid w:val="00244736"/>
    <w:rsid w:val="002504F4"/>
    <w:rsid w:val="00251453"/>
    <w:rsid w:val="00257FAA"/>
    <w:rsid w:val="00273668"/>
    <w:rsid w:val="00273863"/>
    <w:rsid w:val="00274C53"/>
    <w:rsid w:val="00281D8A"/>
    <w:rsid w:val="002B14E7"/>
    <w:rsid w:val="002B777E"/>
    <w:rsid w:val="002D7319"/>
    <w:rsid w:val="002E0286"/>
    <w:rsid w:val="002F401A"/>
    <w:rsid w:val="003236F2"/>
    <w:rsid w:val="003330D6"/>
    <w:rsid w:val="00354597"/>
    <w:rsid w:val="00367203"/>
    <w:rsid w:val="0037057F"/>
    <w:rsid w:val="003724A1"/>
    <w:rsid w:val="003B51A0"/>
    <w:rsid w:val="003D6B7F"/>
    <w:rsid w:val="003E047C"/>
    <w:rsid w:val="003F5C51"/>
    <w:rsid w:val="00411722"/>
    <w:rsid w:val="0042131E"/>
    <w:rsid w:val="00421D3F"/>
    <w:rsid w:val="00426B4E"/>
    <w:rsid w:val="004331E6"/>
    <w:rsid w:val="00433C13"/>
    <w:rsid w:val="00433F2F"/>
    <w:rsid w:val="00444BDA"/>
    <w:rsid w:val="004531B8"/>
    <w:rsid w:val="00456DBF"/>
    <w:rsid w:val="00460668"/>
    <w:rsid w:val="0047746D"/>
    <w:rsid w:val="00484AEF"/>
    <w:rsid w:val="00497FDF"/>
    <w:rsid w:val="004A3459"/>
    <w:rsid w:val="004B2AC1"/>
    <w:rsid w:val="004D5169"/>
    <w:rsid w:val="004D64C3"/>
    <w:rsid w:val="004E0FE0"/>
    <w:rsid w:val="004E48DA"/>
    <w:rsid w:val="004F040C"/>
    <w:rsid w:val="00504CCE"/>
    <w:rsid w:val="005236CB"/>
    <w:rsid w:val="00534075"/>
    <w:rsid w:val="00544F7C"/>
    <w:rsid w:val="00555700"/>
    <w:rsid w:val="00566E96"/>
    <w:rsid w:val="0059251D"/>
    <w:rsid w:val="005941F5"/>
    <w:rsid w:val="005A5A7D"/>
    <w:rsid w:val="005B5332"/>
    <w:rsid w:val="005B62BB"/>
    <w:rsid w:val="005D5AA2"/>
    <w:rsid w:val="005E723E"/>
    <w:rsid w:val="005F5ECB"/>
    <w:rsid w:val="00616357"/>
    <w:rsid w:val="0061768D"/>
    <w:rsid w:val="00620FED"/>
    <w:rsid w:val="0064693D"/>
    <w:rsid w:val="006628E1"/>
    <w:rsid w:val="00662DA0"/>
    <w:rsid w:val="00670183"/>
    <w:rsid w:val="006838D3"/>
    <w:rsid w:val="00687945"/>
    <w:rsid w:val="006926BE"/>
    <w:rsid w:val="006A166B"/>
    <w:rsid w:val="006A3130"/>
    <w:rsid w:val="006A3335"/>
    <w:rsid w:val="006B333B"/>
    <w:rsid w:val="006B4214"/>
    <w:rsid w:val="006E18F4"/>
    <w:rsid w:val="006F4073"/>
    <w:rsid w:val="006F61FB"/>
    <w:rsid w:val="006F7981"/>
    <w:rsid w:val="0070192A"/>
    <w:rsid w:val="00715D49"/>
    <w:rsid w:val="007210C1"/>
    <w:rsid w:val="0074724E"/>
    <w:rsid w:val="007501B5"/>
    <w:rsid w:val="0075453D"/>
    <w:rsid w:val="00767FB1"/>
    <w:rsid w:val="007801B6"/>
    <w:rsid w:val="00783122"/>
    <w:rsid w:val="00791D6C"/>
    <w:rsid w:val="007938C8"/>
    <w:rsid w:val="007D1786"/>
    <w:rsid w:val="007F35A8"/>
    <w:rsid w:val="00801C5C"/>
    <w:rsid w:val="00803D93"/>
    <w:rsid w:val="00804260"/>
    <w:rsid w:val="00812CBB"/>
    <w:rsid w:val="008130F9"/>
    <w:rsid w:val="00824804"/>
    <w:rsid w:val="0082628E"/>
    <w:rsid w:val="00853497"/>
    <w:rsid w:val="0085566C"/>
    <w:rsid w:val="00875720"/>
    <w:rsid w:val="0087655C"/>
    <w:rsid w:val="00876A7E"/>
    <w:rsid w:val="00877C70"/>
    <w:rsid w:val="008829BE"/>
    <w:rsid w:val="00892712"/>
    <w:rsid w:val="008A43A4"/>
    <w:rsid w:val="008A7DA0"/>
    <w:rsid w:val="008B5203"/>
    <w:rsid w:val="008C1BF7"/>
    <w:rsid w:val="008C78EC"/>
    <w:rsid w:val="008D3FBD"/>
    <w:rsid w:val="008E0492"/>
    <w:rsid w:val="008E5018"/>
    <w:rsid w:val="008E6B05"/>
    <w:rsid w:val="008F4606"/>
    <w:rsid w:val="008F7150"/>
    <w:rsid w:val="00921EF6"/>
    <w:rsid w:val="00923DDC"/>
    <w:rsid w:val="00944F1F"/>
    <w:rsid w:val="00963CD9"/>
    <w:rsid w:val="00976CFF"/>
    <w:rsid w:val="00981700"/>
    <w:rsid w:val="00983A5F"/>
    <w:rsid w:val="009921C8"/>
    <w:rsid w:val="009C127C"/>
    <w:rsid w:val="009D606D"/>
    <w:rsid w:val="009E2AF9"/>
    <w:rsid w:val="009E5D55"/>
    <w:rsid w:val="009F3DD7"/>
    <w:rsid w:val="009F3DEF"/>
    <w:rsid w:val="009F48E8"/>
    <w:rsid w:val="00A01A23"/>
    <w:rsid w:val="00A02002"/>
    <w:rsid w:val="00A23ABB"/>
    <w:rsid w:val="00A27FBA"/>
    <w:rsid w:val="00A34C4B"/>
    <w:rsid w:val="00A57017"/>
    <w:rsid w:val="00A57A55"/>
    <w:rsid w:val="00A75D90"/>
    <w:rsid w:val="00A779DB"/>
    <w:rsid w:val="00A813F4"/>
    <w:rsid w:val="00A85A80"/>
    <w:rsid w:val="00A95B24"/>
    <w:rsid w:val="00A96710"/>
    <w:rsid w:val="00AA1AD3"/>
    <w:rsid w:val="00AC00B0"/>
    <w:rsid w:val="00AC4311"/>
    <w:rsid w:val="00AD3541"/>
    <w:rsid w:val="00AD3F59"/>
    <w:rsid w:val="00AE230F"/>
    <w:rsid w:val="00B05A96"/>
    <w:rsid w:val="00B07779"/>
    <w:rsid w:val="00B10B36"/>
    <w:rsid w:val="00B243FF"/>
    <w:rsid w:val="00B40AFE"/>
    <w:rsid w:val="00B42FBB"/>
    <w:rsid w:val="00B50E8F"/>
    <w:rsid w:val="00B54F84"/>
    <w:rsid w:val="00B6005D"/>
    <w:rsid w:val="00B64F9C"/>
    <w:rsid w:val="00B66511"/>
    <w:rsid w:val="00B82DC6"/>
    <w:rsid w:val="00B947A8"/>
    <w:rsid w:val="00BB0B4E"/>
    <w:rsid w:val="00BD38FB"/>
    <w:rsid w:val="00BE2552"/>
    <w:rsid w:val="00BF65C0"/>
    <w:rsid w:val="00C2369C"/>
    <w:rsid w:val="00C270DF"/>
    <w:rsid w:val="00C3726A"/>
    <w:rsid w:val="00C51645"/>
    <w:rsid w:val="00C57EC2"/>
    <w:rsid w:val="00C6795C"/>
    <w:rsid w:val="00C74FE5"/>
    <w:rsid w:val="00C84E30"/>
    <w:rsid w:val="00C9277D"/>
    <w:rsid w:val="00C96C48"/>
    <w:rsid w:val="00CA2A6E"/>
    <w:rsid w:val="00CB0728"/>
    <w:rsid w:val="00CB28A2"/>
    <w:rsid w:val="00CC7A36"/>
    <w:rsid w:val="00CD652F"/>
    <w:rsid w:val="00D02CC8"/>
    <w:rsid w:val="00D07B1C"/>
    <w:rsid w:val="00D50D90"/>
    <w:rsid w:val="00D52496"/>
    <w:rsid w:val="00D529A6"/>
    <w:rsid w:val="00D63450"/>
    <w:rsid w:val="00D85636"/>
    <w:rsid w:val="00DD55DA"/>
    <w:rsid w:val="00DE3F8F"/>
    <w:rsid w:val="00DF372A"/>
    <w:rsid w:val="00E11E83"/>
    <w:rsid w:val="00E11EF6"/>
    <w:rsid w:val="00E12DF4"/>
    <w:rsid w:val="00E149E2"/>
    <w:rsid w:val="00E32EDB"/>
    <w:rsid w:val="00E36078"/>
    <w:rsid w:val="00E542A3"/>
    <w:rsid w:val="00E57200"/>
    <w:rsid w:val="00E62615"/>
    <w:rsid w:val="00E65BAF"/>
    <w:rsid w:val="00E716A7"/>
    <w:rsid w:val="00E7696C"/>
    <w:rsid w:val="00E77C15"/>
    <w:rsid w:val="00E77DB2"/>
    <w:rsid w:val="00E94BC8"/>
    <w:rsid w:val="00EB30E5"/>
    <w:rsid w:val="00EC0B33"/>
    <w:rsid w:val="00EC2413"/>
    <w:rsid w:val="00ED22A8"/>
    <w:rsid w:val="00EE0ACD"/>
    <w:rsid w:val="00EE5B35"/>
    <w:rsid w:val="00EF78E0"/>
    <w:rsid w:val="00F179FA"/>
    <w:rsid w:val="00F21D49"/>
    <w:rsid w:val="00F2376E"/>
    <w:rsid w:val="00F24F6D"/>
    <w:rsid w:val="00F31642"/>
    <w:rsid w:val="00F40F51"/>
    <w:rsid w:val="00F4516A"/>
    <w:rsid w:val="00F82E9E"/>
    <w:rsid w:val="00FA06A7"/>
    <w:rsid w:val="00FA1A35"/>
    <w:rsid w:val="00FA54CB"/>
    <w:rsid w:val="00FB3E30"/>
    <w:rsid w:val="00FB5F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E0FBE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453"/>
    <w:rPr>
      <w:rFonts w:ascii="Times New Roman" w:hAnsi="Times New Roman" w:cs="Arial"/>
      <w:kern w:val="0"/>
      <w:sz w:val="24"/>
      <w:lang w:val="en-GB" w:eastAsia="en-IN"/>
    </w:rPr>
  </w:style>
  <w:style w:type="paragraph" w:styleId="Heading1">
    <w:name w:val="heading 1"/>
    <w:basedOn w:val="Normal"/>
    <w:next w:val="Normal"/>
    <w:link w:val="Heading1Char"/>
    <w:uiPriority w:val="9"/>
    <w:qFormat/>
    <w:rsid w:val="00251453"/>
    <w:pPr>
      <w:keepNext/>
      <w:keepLines/>
      <w:outlineLvl w:val="0"/>
    </w:pPr>
    <w:rPr>
      <w:b/>
      <w:sz w:val="28"/>
      <w:szCs w:val="40"/>
    </w:rPr>
  </w:style>
  <w:style w:type="paragraph" w:styleId="Heading2">
    <w:name w:val="heading 2"/>
    <w:basedOn w:val="Normal"/>
    <w:next w:val="Normal"/>
    <w:link w:val="Heading2Char"/>
    <w:uiPriority w:val="9"/>
    <w:unhideWhenUsed/>
    <w:qFormat/>
    <w:rsid w:val="00251453"/>
    <w:pPr>
      <w:keepNext/>
      <w:keepLines/>
      <w:outlineLvl w:val="1"/>
    </w:pPr>
    <w:rPr>
      <w:b/>
      <w:sz w:val="26"/>
      <w:szCs w:val="32"/>
    </w:rPr>
  </w:style>
  <w:style w:type="paragraph" w:styleId="Heading3">
    <w:name w:val="heading 3"/>
    <w:basedOn w:val="Normal"/>
    <w:next w:val="Normal"/>
    <w:link w:val="Heading3Char"/>
    <w:uiPriority w:val="9"/>
    <w:unhideWhenUsed/>
    <w:qFormat/>
    <w:rsid w:val="00AD3F59"/>
    <w:pPr>
      <w:keepNext/>
      <w:keepLines/>
      <w:spacing w:before="320" w:after="80"/>
      <w:outlineLvl w:val="2"/>
    </w:pPr>
    <w:rPr>
      <w:i/>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453"/>
    <w:rPr>
      <w:rFonts w:ascii="Times New Roman" w:hAnsi="Times New Roman" w:cs="Arial"/>
      <w:b/>
      <w:kern w:val="0"/>
      <w:sz w:val="28"/>
      <w:szCs w:val="40"/>
      <w:lang w:val="en-GB" w:eastAsia="en-IN"/>
    </w:rPr>
  </w:style>
  <w:style w:type="character" w:customStyle="1" w:styleId="Heading2Char">
    <w:name w:val="Heading 2 Char"/>
    <w:basedOn w:val="DefaultParagraphFont"/>
    <w:link w:val="Heading2"/>
    <w:uiPriority w:val="9"/>
    <w:rsid w:val="00251453"/>
    <w:rPr>
      <w:rFonts w:ascii="Times New Roman" w:hAnsi="Times New Roman" w:cs="Arial"/>
      <w:b/>
      <w:kern w:val="0"/>
      <w:sz w:val="26"/>
      <w:szCs w:val="32"/>
      <w:lang w:val="en-GB" w:eastAsia="en-IN"/>
    </w:rPr>
  </w:style>
  <w:style w:type="character" w:customStyle="1" w:styleId="Heading3Char">
    <w:name w:val="Heading 3 Char"/>
    <w:basedOn w:val="DefaultParagraphFont"/>
    <w:link w:val="Heading3"/>
    <w:uiPriority w:val="9"/>
    <w:rsid w:val="00AD3F59"/>
    <w:rPr>
      <w:rFonts w:ascii="Times New Roman" w:hAnsi="Times New Roman" w:cs="Arial"/>
      <w:i/>
      <w:kern w:val="0"/>
      <w:sz w:val="24"/>
      <w:szCs w:val="28"/>
      <w:u w:val="single"/>
      <w:lang w:val="en-GB" w:eastAsia="en-IN"/>
    </w:rPr>
  </w:style>
  <w:style w:type="paragraph" w:styleId="Title">
    <w:name w:val="Title"/>
    <w:basedOn w:val="Normal"/>
    <w:next w:val="Normal"/>
    <w:link w:val="TitleChar"/>
    <w:uiPriority w:val="10"/>
    <w:qFormat/>
    <w:rsid w:val="009C127C"/>
    <w:pPr>
      <w:keepNext/>
      <w:keepLines/>
      <w:spacing w:after="60"/>
    </w:pPr>
    <w:rPr>
      <w:i/>
      <w:sz w:val="26"/>
      <w:szCs w:val="52"/>
      <w:u w:val="single"/>
    </w:rPr>
  </w:style>
  <w:style w:type="character" w:customStyle="1" w:styleId="TitleChar">
    <w:name w:val="Title Char"/>
    <w:basedOn w:val="DefaultParagraphFont"/>
    <w:link w:val="Title"/>
    <w:uiPriority w:val="10"/>
    <w:rsid w:val="009C127C"/>
    <w:rPr>
      <w:rFonts w:ascii="Times New Roman" w:hAnsi="Times New Roman" w:cs="Arial"/>
      <w:i/>
      <w:kern w:val="0"/>
      <w:sz w:val="26"/>
      <w:szCs w:val="52"/>
      <w:u w:val="single"/>
      <w:lang w:val="en-GB" w:eastAsia="en-IN"/>
      <w14:ligatures w14:val="none"/>
    </w:rPr>
  </w:style>
  <w:style w:type="paragraph" w:styleId="Header">
    <w:name w:val="header"/>
    <w:basedOn w:val="Normal"/>
    <w:link w:val="HeaderChar"/>
    <w:uiPriority w:val="99"/>
    <w:unhideWhenUsed/>
    <w:rsid w:val="00EB30E5"/>
    <w:pPr>
      <w:tabs>
        <w:tab w:val="center" w:pos="4513"/>
        <w:tab w:val="right" w:pos="9026"/>
      </w:tabs>
      <w:spacing w:line="240" w:lineRule="auto"/>
    </w:pPr>
  </w:style>
  <w:style w:type="character" w:customStyle="1" w:styleId="HeaderChar">
    <w:name w:val="Header Char"/>
    <w:basedOn w:val="DefaultParagraphFont"/>
    <w:link w:val="Header"/>
    <w:uiPriority w:val="99"/>
    <w:rsid w:val="00EB30E5"/>
    <w:rPr>
      <w:rFonts w:ascii="Times New Roman" w:hAnsi="Times New Roman" w:cs="Arial"/>
      <w:kern w:val="0"/>
      <w:sz w:val="24"/>
      <w:lang w:val="en-GB" w:eastAsia="en-IN"/>
    </w:rPr>
  </w:style>
  <w:style w:type="paragraph" w:styleId="Footer">
    <w:name w:val="footer"/>
    <w:basedOn w:val="Normal"/>
    <w:link w:val="FooterChar"/>
    <w:uiPriority w:val="99"/>
    <w:unhideWhenUsed/>
    <w:rsid w:val="00EB30E5"/>
    <w:pPr>
      <w:tabs>
        <w:tab w:val="center" w:pos="4513"/>
        <w:tab w:val="right" w:pos="9026"/>
      </w:tabs>
      <w:spacing w:line="240" w:lineRule="auto"/>
    </w:pPr>
  </w:style>
  <w:style w:type="character" w:customStyle="1" w:styleId="FooterChar">
    <w:name w:val="Footer Char"/>
    <w:basedOn w:val="DefaultParagraphFont"/>
    <w:link w:val="Footer"/>
    <w:uiPriority w:val="99"/>
    <w:rsid w:val="00EB30E5"/>
    <w:rPr>
      <w:rFonts w:ascii="Times New Roman" w:hAnsi="Times New Roman" w:cs="Arial"/>
      <w:kern w:val="0"/>
      <w:sz w:val="24"/>
      <w:lang w:val="en-GB" w:eastAsia="en-IN"/>
    </w:rPr>
  </w:style>
  <w:style w:type="paragraph" w:styleId="Bibliography">
    <w:name w:val="Bibliography"/>
    <w:basedOn w:val="Normal"/>
    <w:next w:val="Normal"/>
    <w:uiPriority w:val="37"/>
    <w:unhideWhenUsed/>
    <w:rsid w:val="00030E70"/>
  </w:style>
  <w:style w:type="character" w:styleId="Hyperlink">
    <w:name w:val="Hyperlink"/>
    <w:basedOn w:val="DefaultParagraphFont"/>
    <w:uiPriority w:val="99"/>
    <w:unhideWhenUsed/>
    <w:rsid w:val="00030E70"/>
    <w:rPr>
      <w:color w:val="0563C1" w:themeColor="hyperlink"/>
      <w:u w:val="single"/>
    </w:rPr>
  </w:style>
  <w:style w:type="character" w:styleId="UnresolvedMention">
    <w:name w:val="Unresolved Mention"/>
    <w:basedOn w:val="DefaultParagraphFont"/>
    <w:uiPriority w:val="99"/>
    <w:semiHidden/>
    <w:unhideWhenUsed/>
    <w:rsid w:val="00030E70"/>
    <w:rPr>
      <w:color w:val="605E5C"/>
      <w:shd w:val="clear" w:color="auto" w:fill="E1DFDD"/>
    </w:rPr>
  </w:style>
  <w:style w:type="paragraph" w:styleId="TOCHeading">
    <w:name w:val="TOC Heading"/>
    <w:basedOn w:val="Heading1"/>
    <w:next w:val="Normal"/>
    <w:uiPriority w:val="39"/>
    <w:unhideWhenUsed/>
    <w:qFormat/>
    <w:rsid w:val="00B82DC6"/>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14:ligatures w14:val="none"/>
    </w:rPr>
  </w:style>
  <w:style w:type="paragraph" w:styleId="TOC1">
    <w:name w:val="toc 1"/>
    <w:basedOn w:val="Normal"/>
    <w:next w:val="Normal"/>
    <w:autoRedefine/>
    <w:uiPriority w:val="39"/>
    <w:unhideWhenUsed/>
    <w:rsid w:val="00B82DC6"/>
    <w:pPr>
      <w:spacing w:after="100"/>
    </w:pPr>
  </w:style>
  <w:style w:type="paragraph" w:styleId="TOC2">
    <w:name w:val="toc 2"/>
    <w:basedOn w:val="Normal"/>
    <w:next w:val="Normal"/>
    <w:autoRedefine/>
    <w:uiPriority w:val="39"/>
    <w:unhideWhenUsed/>
    <w:rsid w:val="00B82DC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958026">
      <w:bodyDiv w:val="1"/>
      <w:marLeft w:val="0"/>
      <w:marRight w:val="0"/>
      <w:marTop w:val="0"/>
      <w:marBottom w:val="0"/>
      <w:divBdr>
        <w:top w:val="none" w:sz="0" w:space="0" w:color="auto"/>
        <w:left w:val="none" w:sz="0" w:space="0" w:color="auto"/>
        <w:bottom w:val="none" w:sz="0" w:space="0" w:color="auto"/>
        <w:right w:val="none" w:sz="0" w:space="0" w:color="auto"/>
      </w:divBdr>
    </w:div>
    <w:div w:id="772089068">
      <w:bodyDiv w:val="1"/>
      <w:marLeft w:val="0"/>
      <w:marRight w:val="0"/>
      <w:marTop w:val="0"/>
      <w:marBottom w:val="0"/>
      <w:divBdr>
        <w:top w:val="none" w:sz="0" w:space="0" w:color="auto"/>
        <w:left w:val="none" w:sz="0" w:space="0" w:color="auto"/>
        <w:bottom w:val="none" w:sz="0" w:space="0" w:color="auto"/>
        <w:right w:val="none" w:sz="0" w:space="0" w:color="auto"/>
      </w:divBdr>
    </w:div>
    <w:div w:id="1891191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x1234\Downloads\NO%20USSE%20NALL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x1234\Downloads\NO%20USSE%20NALL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Sheet1!$H$6</c:f>
              <c:strCache>
                <c:ptCount val="1"/>
                <c:pt idx="0">
                  <c:v>Revenue earned by Corinthia Hotel Group</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Sheet1!$G$7:$G$10</c:f>
              <c:numCache>
                <c:formatCode>General</c:formatCode>
                <c:ptCount val="4"/>
                <c:pt idx="0">
                  <c:v>2019</c:v>
                </c:pt>
                <c:pt idx="1">
                  <c:v>2020</c:v>
                </c:pt>
                <c:pt idx="2">
                  <c:v>2021</c:v>
                </c:pt>
                <c:pt idx="3">
                  <c:v>2022</c:v>
                </c:pt>
              </c:numCache>
            </c:numRef>
          </c:cat>
          <c:val>
            <c:numRef>
              <c:f>Sheet1!$H$7:$H$10</c:f>
              <c:numCache>
                <c:formatCode>General</c:formatCode>
                <c:ptCount val="4"/>
                <c:pt idx="0">
                  <c:v>5119</c:v>
                </c:pt>
                <c:pt idx="1">
                  <c:v>75649</c:v>
                </c:pt>
                <c:pt idx="2">
                  <c:v>30328</c:v>
                </c:pt>
                <c:pt idx="3">
                  <c:v>2342</c:v>
                </c:pt>
              </c:numCache>
            </c:numRef>
          </c:val>
          <c:extLst>
            <c:ext xmlns:c16="http://schemas.microsoft.com/office/drawing/2014/chart" uri="{C3380CC4-5D6E-409C-BE32-E72D297353CC}">
              <c16:uniqueId val="{00000000-EE2B-4757-B36E-A5F067AE00DE}"/>
            </c:ext>
          </c:extLst>
        </c:ser>
        <c:dLbls>
          <c:dLblPos val="inEnd"/>
          <c:showLegendKey val="0"/>
          <c:showVal val="1"/>
          <c:showCatName val="0"/>
          <c:showSerName val="0"/>
          <c:showPercent val="0"/>
          <c:showBubbleSize val="0"/>
        </c:dLbls>
        <c:gapWidth val="65"/>
        <c:axId val="1201884608"/>
        <c:axId val="1204262992"/>
      </c:barChart>
      <c:catAx>
        <c:axId val="1201884608"/>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Number of Years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04262992"/>
        <c:crosses val="autoZero"/>
        <c:auto val="1"/>
        <c:lblAlgn val="ctr"/>
        <c:lblOffset val="100"/>
        <c:noMultiLvlLbl val="0"/>
      </c:catAx>
      <c:valAx>
        <c:axId val="120426299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Number of Revenues earned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0188460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Sheet1!$H$30</c:f>
              <c:strCache>
                <c:ptCount val="1"/>
                <c:pt idx="0">
                  <c:v>Revenue earned by Ibis Group</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Sheet1!$G$31:$G$34</c:f>
              <c:numCache>
                <c:formatCode>General</c:formatCode>
                <c:ptCount val="4"/>
                <c:pt idx="0">
                  <c:v>2019</c:v>
                </c:pt>
                <c:pt idx="1">
                  <c:v>2020</c:v>
                </c:pt>
                <c:pt idx="2">
                  <c:v>2021</c:v>
                </c:pt>
                <c:pt idx="3">
                  <c:v>2022</c:v>
                </c:pt>
              </c:numCache>
            </c:numRef>
          </c:cat>
          <c:val>
            <c:numRef>
              <c:f>Sheet1!$H$31:$H$34</c:f>
              <c:numCache>
                <c:formatCode>General</c:formatCode>
                <c:ptCount val="4"/>
                <c:pt idx="0">
                  <c:v>6491</c:v>
                </c:pt>
                <c:pt idx="1">
                  <c:v>84322</c:v>
                </c:pt>
                <c:pt idx="2">
                  <c:v>43983</c:v>
                </c:pt>
                <c:pt idx="3">
                  <c:v>50202</c:v>
                </c:pt>
              </c:numCache>
            </c:numRef>
          </c:val>
          <c:extLst>
            <c:ext xmlns:c16="http://schemas.microsoft.com/office/drawing/2014/chart" uri="{C3380CC4-5D6E-409C-BE32-E72D297353CC}">
              <c16:uniqueId val="{00000000-8806-4FBB-8642-1104B39E392E}"/>
            </c:ext>
          </c:extLst>
        </c:ser>
        <c:dLbls>
          <c:dLblPos val="inEnd"/>
          <c:showLegendKey val="0"/>
          <c:showVal val="1"/>
          <c:showCatName val="0"/>
          <c:showSerName val="0"/>
          <c:showPercent val="0"/>
          <c:showBubbleSize val="0"/>
        </c:dLbls>
        <c:gapWidth val="65"/>
        <c:axId val="1201867808"/>
        <c:axId val="1204273904"/>
      </c:barChart>
      <c:catAx>
        <c:axId val="1201867808"/>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Number of Years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04273904"/>
        <c:crosses val="autoZero"/>
        <c:auto val="1"/>
        <c:lblAlgn val="ctr"/>
        <c:lblOffset val="100"/>
        <c:noMultiLvlLbl val="0"/>
      </c:catAx>
      <c:valAx>
        <c:axId val="1204273904"/>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Number of Revenues generated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0186780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Cor24</b:Tag>
    <b:SourceType>InternetSite</b:SourceType>
    <b:Guid>{1C9CA80B-D77C-47E1-A4B2-3561D9466BA1}</b:Guid>
    <b:Author>
      <b:Author>
        <b:Corporate>Corinthiagroup</b:Corporate>
      </b:Author>
    </b:Author>
    <b:Title>OVERVIEW OF OUR RECENT CSR ACTIVITIES</b:Title>
    <b:Year>2024</b:Year>
    <b:YearAccessed>2024</b:YearAccessed>
    <b:MonthAccessed>January</b:MonthAccessed>
    <b:DayAccessed>12</b:DayAccessed>
    <b:URL>https://www.corinthiagroup.com/insider/overview-of-our-recent-csr-activities/</b:URL>
    <b:RefOrder>1</b:RefOrder>
  </b:Source>
  <b:Source>
    <b:Tag>Acc24</b:Tag>
    <b:SourceType>InternetSite</b:SourceType>
    <b:Guid>{CB9017BF-7615-4D39-9F58-D90BD64CD365}</b:Guid>
    <b:Author>
      <b:Author>
        <b:Corporate>Accorhotels</b:Corporate>
      </b:Author>
    </b:Author>
    <b:Title>AccorHotels takes its corporate responsibility to the next level with bold new CSR commitments looking</b:Title>
    <b:Year>2024</b:Year>
    <b:YearAccessed>2024</b:YearAccessed>
    <b:MonthAccessed>January</b:MonthAccessed>
    <b:DayAccessed>12</b:DayAccessed>
    <b:URL>https://press.accor.com/accorhotels-takes-its-corporate-responsibility-to-the-next-level-with-bold-new-csr-commitments-looking/?lang=en</b:URL>
    <b:RefOrder>2</b:RefOrder>
  </b:Source>
</b:Sources>
</file>

<file path=customXml/itemProps1.xml><?xml version="1.0" encoding="utf-8"?>
<ds:datastoreItem xmlns:ds="http://schemas.openxmlformats.org/officeDocument/2006/customXml" ds:itemID="{A8E8B09D-8FDF-4D06-A0A6-81ECFB2E4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2753</Words>
  <Characters>15698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2024-01-29T17:52:00Z</dcterms:created>
  <dcterms:modified xsi:type="dcterms:W3CDTF">2024-01-29T17:52:00Z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e52fe593f4572f3557705bc4768fefd432ada667d4e7fe77bae3b1963842441c</vt:lpwstr>
  </property>
</Properties>
</file>