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33428" w14:textId="77777777" w:rsidR="00111774" w:rsidRPr="00111774" w:rsidRDefault="00111774" w:rsidP="00111774">
      <w:pPr>
        <w:spacing w:line="279" w:lineRule="auto"/>
        <w:jc w:val="center"/>
        <w:rPr>
          <w:rFonts w:ascii="Arial Nova" w:eastAsia="Arial Nova" w:hAnsi="Arial Nova" w:cs="Arial Nova"/>
          <w:b/>
          <w:bCs/>
          <w:kern w:val="0"/>
          <w:sz w:val="52"/>
          <w:szCs w:val="52"/>
          <w:u w:val="single"/>
          <w:lang w:eastAsia="ja-JP" w:bidi="ar-SA"/>
          <w14:ligatures w14:val="none"/>
        </w:rPr>
      </w:pPr>
      <w:r w:rsidRPr="00111774">
        <w:rPr>
          <w:rFonts w:ascii="Arial Nova" w:eastAsia="Arial Nova" w:hAnsi="Arial Nova" w:cs="Arial Nova"/>
          <w:b/>
          <w:bCs/>
          <w:kern w:val="0"/>
          <w:sz w:val="52"/>
          <w:szCs w:val="52"/>
          <w:u w:val="single"/>
          <w:lang w:eastAsia="ja-JP" w:bidi="ar-SA"/>
          <w14:ligatures w14:val="none"/>
        </w:rPr>
        <w:t>Psychopathological Classifications and Provisions </w:t>
      </w:r>
    </w:p>
    <w:p w14:paraId="06DE9A83" w14:textId="77777777" w:rsidR="00A46584" w:rsidRPr="007E1FB7" w:rsidRDefault="00A46584" w:rsidP="007E1FB7">
      <w:pPr>
        <w:spacing w:line="279" w:lineRule="auto"/>
        <w:jc w:val="center"/>
        <w:rPr>
          <w:rFonts w:ascii="Arial Nova" w:eastAsia="Arial Nova" w:hAnsi="Arial Nova" w:cs="Arial Nova"/>
          <w:kern w:val="0"/>
          <w:sz w:val="44"/>
          <w:szCs w:val="44"/>
          <w:lang w:eastAsia="ja-JP" w:bidi="ar-SA"/>
          <w14:ligatures w14:val="none"/>
        </w:rPr>
      </w:pPr>
    </w:p>
    <w:p w14:paraId="1DCDA733" w14:textId="77777777" w:rsidR="007E1FB7" w:rsidRPr="007E1FB7" w:rsidRDefault="007E1FB7" w:rsidP="007E1FB7">
      <w:pPr>
        <w:spacing w:line="279" w:lineRule="auto"/>
        <w:jc w:val="center"/>
        <w:rPr>
          <w:rFonts w:ascii="Arial Nova" w:eastAsia="Arial Nova" w:hAnsi="Arial Nova" w:cs="Arial Nova"/>
          <w:b/>
          <w:kern w:val="0"/>
          <w:sz w:val="44"/>
          <w:szCs w:val="44"/>
          <w:lang w:eastAsia="ja-JP" w:bidi="ar-SA"/>
          <w14:ligatures w14:val="none"/>
        </w:rPr>
      </w:pPr>
      <w:r w:rsidRPr="007E1FB7">
        <w:rPr>
          <w:rFonts w:ascii="Arial Nova" w:eastAsia="Arial Nova" w:hAnsi="Arial Nova" w:cs="Arial Nova"/>
          <w:b/>
          <w:kern w:val="0"/>
          <w:sz w:val="44"/>
          <w:szCs w:val="44"/>
          <w:lang w:eastAsia="ja-JP" w:bidi="ar-SA"/>
          <w14:ligatures w14:val="none"/>
        </w:rPr>
        <w:t>Assignment Title</w:t>
      </w:r>
    </w:p>
    <w:p w14:paraId="75940C97" w14:textId="7EE638B4" w:rsidR="007E1FB7" w:rsidRPr="007E1FB7" w:rsidRDefault="007E1FB7" w:rsidP="007E1FB7">
      <w:pPr>
        <w:spacing w:line="279" w:lineRule="auto"/>
        <w:jc w:val="center"/>
        <w:rPr>
          <w:rFonts w:ascii="Arial Nova" w:eastAsia="Arial Nova" w:hAnsi="Arial Nova" w:cs="Arial Nova"/>
          <w:kern w:val="0"/>
          <w:sz w:val="40"/>
          <w:szCs w:val="40"/>
          <w:lang w:eastAsia="ja-JP" w:bidi="ar-SA"/>
          <w14:ligatures w14:val="none"/>
        </w:rPr>
      </w:pPr>
      <w:r w:rsidRPr="007E1FB7">
        <w:rPr>
          <w:rFonts w:ascii="Arial Nova" w:eastAsia="Arial Nova" w:hAnsi="Arial Nova" w:cs="Arial Nova"/>
          <w:bCs/>
          <w:kern w:val="0"/>
          <w:sz w:val="40"/>
          <w:szCs w:val="40"/>
          <w:lang w:eastAsia="ja-JP" w:bidi="ar-SA"/>
          <w14:ligatures w14:val="none"/>
        </w:rPr>
        <w:t xml:space="preserve">Component </w:t>
      </w:r>
      <w:r w:rsidR="00111774">
        <w:rPr>
          <w:rFonts w:ascii="Arial Nova" w:eastAsia="Arial Nova" w:hAnsi="Arial Nova" w:cs="Arial Nova"/>
          <w:bCs/>
          <w:kern w:val="0"/>
          <w:sz w:val="40"/>
          <w:szCs w:val="40"/>
          <w:lang w:eastAsia="ja-JP" w:bidi="ar-SA"/>
          <w14:ligatures w14:val="none"/>
        </w:rPr>
        <w:t>2</w:t>
      </w:r>
      <w:r w:rsidRPr="007E1FB7">
        <w:rPr>
          <w:rFonts w:ascii="Arial Nova" w:eastAsia="Arial Nova" w:hAnsi="Arial Nova" w:cs="Arial Nova"/>
          <w:bCs/>
          <w:kern w:val="0"/>
          <w:sz w:val="40"/>
          <w:szCs w:val="40"/>
          <w:lang w:eastAsia="ja-JP" w:bidi="ar-SA"/>
          <w14:ligatures w14:val="none"/>
        </w:rPr>
        <w:t xml:space="preserve">: </w:t>
      </w:r>
      <w:r w:rsidR="00585008" w:rsidRPr="00585008">
        <w:rPr>
          <w:rFonts w:ascii="Arial Nova" w:eastAsia="Arial Nova" w:hAnsi="Arial Nova" w:cs="Arial Nova"/>
          <w:kern w:val="0"/>
          <w:sz w:val="40"/>
          <w:szCs w:val="40"/>
          <w:lang w:eastAsia="ja-JP" w:bidi="ar-SA"/>
          <w14:ligatures w14:val="none"/>
        </w:rPr>
        <w:t>Written Assignment (Report)</w:t>
      </w:r>
    </w:p>
    <w:p w14:paraId="4BB3FE7B" w14:textId="77777777" w:rsidR="007E1FB7" w:rsidRPr="007E1FB7" w:rsidRDefault="007E1FB7" w:rsidP="007E1FB7">
      <w:pPr>
        <w:spacing w:line="279" w:lineRule="auto"/>
        <w:jc w:val="center"/>
        <w:rPr>
          <w:rFonts w:ascii="Arial Nova" w:eastAsia="Arial Nova" w:hAnsi="Arial Nova" w:cs="Arial Nova"/>
          <w:bCs/>
          <w:kern w:val="0"/>
          <w:sz w:val="40"/>
          <w:szCs w:val="40"/>
          <w:lang w:eastAsia="ja-JP" w:bidi="ar-SA"/>
          <w14:ligatures w14:val="none"/>
        </w:rPr>
      </w:pPr>
    </w:p>
    <w:p w14:paraId="533697D0" w14:textId="74260ECF" w:rsidR="007E1FB7" w:rsidRPr="007E1FB7" w:rsidRDefault="007E1FB7" w:rsidP="007E1FB7">
      <w:pPr>
        <w:spacing w:line="279" w:lineRule="auto"/>
        <w:jc w:val="center"/>
        <w:rPr>
          <w:rFonts w:ascii="Arial Nova" w:eastAsia="Arial Nova" w:hAnsi="Arial Nova" w:cs="Arial Nova"/>
          <w:kern w:val="0"/>
          <w:sz w:val="40"/>
          <w:szCs w:val="40"/>
          <w:lang w:eastAsia="ja-JP" w:bidi="ar-SA"/>
          <w14:ligatures w14:val="none"/>
        </w:rPr>
      </w:pPr>
      <w:r w:rsidRPr="007E1FB7">
        <w:rPr>
          <w:rFonts w:ascii="Arial Nova" w:eastAsia="Arial Nova" w:hAnsi="Arial Nova" w:cs="Arial Nova"/>
          <w:b/>
          <w:bCs/>
          <w:kern w:val="0"/>
          <w:sz w:val="40"/>
          <w:szCs w:val="40"/>
          <w:lang w:eastAsia="ja-JP" w:bidi="ar-SA"/>
          <w14:ligatures w14:val="none"/>
        </w:rPr>
        <w:t xml:space="preserve">Module code: </w:t>
      </w:r>
      <w:r w:rsidR="00313BF1" w:rsidRPr="00313BF1">
        <w:rPr>
          <w:rFonts w:ascii="Arial Nova" w:eastAsia="Arial Nova" w:hAnsi="Arial Nova" w:cs="Arial Nova"/>
          <w:bCs/>
          <w:kern w:val="0"/>
          <w:sz w:val="40"/>
          <w:szCs w:val="40"/>
          <w:lang w:eastAsia="ja-JP" w:bidi="ar-SA"/>
          <w14:ligatures w14:val="none"/>
        </w:rPr>
        <w:t>BMHP6029</w:t>
      </w:r>
    </w:p>
    <w:p w14:paraId="706AEC50" w14:textId="77777777" w:rsidR="007E1FB7" w:rsidRPr="007E1FB7" w:rsidRDefault="007E1FB7" w:rsidP="007E1FB7">
      <w:pPr>
        <w:spacing w:line="279" w:lineRule="auto"/>
        <w:jc w:val="center"/>
        <w:rPr>
          <w:rFonts w:ascii="Arial Nova" w:eastAsia="Arial Nova" w:hAnsi="Arial Nova" w:cs="Arial Nova"/>
          <w:kern w:val="0"/>
          <w:sz w:val="40"/>
          <w:szCs w:val="40"/>
          <w:lang w:eastAsia="ja-JP" w:bidi="ar-SA"/>
          <w14:ligatures w14:val="none"/>
        </w:rPr>
      </w:pPr>
    </w:p>
    <w:p w14:paraId="50F8AC87" w14:textId="77777777" w:rsidR="007E1FB7" w:rsidRPr="007E1FB7" w:rsidRDefault="007E1FB7" w:rsidP="007E1FB7">
      <w:pPr>
        <w:spacing w:line="279" w:lineRule="auto"/>
        <w:jc w:val="center"/>
        <w:rPr>
          <w:rFonts w:ascii="Arial Nova" w:eastAsia="Arial Nova" w:hAnsi="Arial Nova" w:cs="Arial Nova"/>
          <w:kern w:val="0"/>
          <w:sz w:val="40"/>
          <w:szCs w:val="40"/>
          <w:lang w:eastAsia="ja-JP" w:bidi="ar-SA"/>
          <w14:ligatures w14:val="none"/>
        </w:rPr>
      </w:pPr>
    </w:p>
    <w:p w14:paraId="6EFF8D6F" w14:textId="77777777" w:rsidR="007E1FB7" w:rsidRPr="007E1FB7" w:rsidRDefault="007E1FB7" w:rsidP="007E1FB7">
      <w:pPr>
        <w:spacing w:line="279" w:lineRule="auto"/>
        <w:jc w:val="center"/>
        <w:rPr>
          <w:rFonts w:ascii="Arial Nova" w:eastAsia="Arial Nova" w:hAnsi="Arial Nova" w:cs="Arial Nova"/>
          <w:kern w:val="0"/>
          <w:sz w:val="40"/>
          <w:szCs w:val="40"/>
          <w:lang w:eastAsia="ja-JP" w:bidi="ar-SA"/>
          <w14:ligatures w14:val="none"/>
        </w:rPr>
      </w:pPr>
      <w:r w:rsidRPr="007E1FB7">
        <w:rPr>
          <w:rFonts w:ascii="Arial Nova" w:eastAsia="Arial Nova" w:hAnsi="Arial Nova" w:cs="Arial Nova"/>
          <w:b/>
          <w:bCs/>
          <w:kern w:val="0"/>
          <w:sz w:val="40"/>
          <w:szCs w:val="40"/>
          <w:lang w:eastAsia="ja-JP" w:bidi="ar-SA"/>
          <w14:ligatures w14:val="none"/>
        </w:rPr>
        <w:t xml:space="preserve">Name: </w:t>
      </w:r>
      <w:r w:rsidRPr="007E1FB7">
        <w:rPr>
          <w:rFonts w:ascii="Arial Nova" w:eastAsia="Arial Nova" w:hAnsi="Arial Nova" w:cs="Arial Nova"/>
          <w:kern w:val="0"/>
          <w:sz w:val="40"/>
          <w:szCs w:val="40"/>
          <w:lang w:eastAsia="ja-JP" w:bidi="ar-SA"/>
          <w14:ligatures w14:val="none"/>
        </w:rPr>
        <w:t>Ondrej Dzobak</w:t>
      </w:r>
    </w:p>
    <w:p w14:paraId="5CE1C5B9" w14:textId="77777777" w:rsidR="007E1FB7" w:rsidRPr="007E1FB7" w:rsidRDefault="007E1FB7" w:rsidP="007E1FB7">
      <w:pPr>
        <w:spacing w:line="279" w:lineRule="auto"/>
        <w:jc w:val="center"/>
        <w:rPr>
          <w:rFonts w:ascii="Arial Nova" w:eastAsia="Arial Nova" w:hAnsi="Arial Nova" w:cs="Arial Nova"/>
          <w:kern w:val="0"/>
          <w:sz w:val="40"/>
          <w:szCs w:val="40"/>
          <w:lang w:eastAsia="ja-JP" w:bidi="ar-SA"/>
          <w14:ligatures w14:val="none"/>
        </w:rPr>
      </w:pPr>
    </w:p>
    <w:p w14:paraId="5C6B2159" w14:textId="77777777" w:rsidR="007E1FB7" w:rsidRPr="007E1FB7" w:rsidRDefault="007E1FB7" w:rsidP="007E1FB7">
      <w:pPr>
        <w:spacing w:line="279" w:lineRule="auto"/>
        <w:jc w:val="center"/>
        <w:rPr>
          <w:rFonts w:ascii="Arial Nova" w:eastAsia="Arial Nova" w:hAnsi="Arial Nova" w:cs="Arial Nova"/>
          <w:kern w:val="0"/>
          <w:sz w:val="40"/>
          <w:szCs w:val="40"/>
          <w:lang w:eastAsia="ja-JP" w:bidi="ar-SA"/>
          <w14:ligatures w14:val="none"/>
        </w:rPr>
      </w:pPr>
    </w:p>
    <w:p w14:paraId="14EB36B1" w14:textId="77777777" w:rsidR="007E1FB7" w:rsidRPr="007E1FB7" w:rsidRDefault="007E1FB7" w:rsidP="007E1FB7">
      <w:pPr>
        <w:spacing w:line="279" w:lineRule="auto"/>
        <w:jc w:val="center"/>
        <w:rPr>
          <w:rFonts w:ascii="Arial Nova" w:eastAsia="Arial Nova" w:hAnsi="Arial Nova" w:cs="Arial Nova"/>
          <w:kern w:val="0"/>
          <w:sz w:val="40"/>
          <w:szCs w:val="40"/>
          <w:lang w:eastAsia="ja-JP" w:bidi="ar-SA"/>
          <w14:ligatures w14:val="none"/>
        </w:rPr>
      </w:pPr>
      <w:r w:rsidRPr="007E1FB7">
        <w:rPr>
          <w:rFonts w:ascii="Arial Nova" w:eastAsia="Arial Nova" w:hAnsi="Arial Nova" w:cs="Arial Nova"/>
          <w:b/>
          <w:bCs/>
          <w:kern w:val="0"/>
          <w:sz w:val="40"/>
          <w:szCs w:val="40"/>
          <w:lang w:eastAsia="ja-JP" w:bidi="ar-SA"/>
          <w14:ligatures w14:val="none"/>
        </w:rPr>
        <w:t xml:space="preserve">Student number: </w:t>
      </w:r>
      <w:r w:rsidRPr="007E1FB7">
        <w:rPr>
          <w:rFonts w:ascii="Arial Nova" w:eastAsia="Arial Nova" w:hAnsi="Arial Nova" w:cs="Arial Nova"/>
          <w:kern w:val="0"/>
          <w:sz w:val="40"/>
          <w:szCs w:val="40"/>
          <w:lang w:eastAsia="ja-JP" w:bidi="ar-SA"/>
          <w14:ligatures w14:val="none"/>
        </w:rPr>
        <w:t>2313079</w:t>
      </w:r>
    </w:p>
    <w:p w14:paraId="1E9DD23C" w14:textId="77777777" w:rsidR="007E1FB7" w:rsidRPr="007E1FB7" w:rsidRDefault="007E1FB7" w:rsidP="007E1FB7">
      <w:pPr>
        <w:spacing w:line="279" w:lineRule="auto"/>
        <w:jc w:val="center"/>
        <w:rPr>
          <w:rFonts w:ascii="Arial Nova" w:eastAsia="Arial Nova" w:hAnsi="Arial Nova" w:cs="Arial Nova"/>
          <w:kern w:val="0"/>
          <w:sz w:val="40"/>
          <w:szCs w:val="40"/>
          <w:lang w:eastAsia="ja-JP" w:bidi="ar-SA"/>
          <w14:ligatures w14:val="none"/>
        </w:rPr>
      </w:pPr>
    </w:p>
    <w:p w14:paraId="27970889" w14:textId="77777777" w:rsidR="007E1FB7" w:rsidRPr="007E1FB7" w:rsidRDefault="007E1FB7" w:rsidP="007E1FB7">
      <w:pPr>
        <w:spacing w:line="279" w:lineRule="auto"/>
        <w:jc w:val="center"/>
        <w:rPr>
          <w:rFonts w:ascii="Arial Nova" w:eastAsia="Arial Nova" w:hAnsi="Arial Nova" w:cs="Arial Nova"/>
          <w:kern w:val="0"/>
          <w:sz w:val="40"/>
          <w:szCs w:val="40"/>
          <w:lang w:eastAsia="ja-JP" w:bidi="ar-SA"/>
          <w14:ligatures w14:val="none"/>
        </w:rPr>
      </w:pPr>
    </w:p>
    <w:p w14:paraId="682F4735" w14:textId="02BEE181" w:rsidR="007E1FB7" w:rsidRPr="007E1FB7" w:rsidRDefault="007E1FB7" w:rsidP="007E1FB7">
      <w:pPr>
        <w:spacing w:line="279" w:lineRule="auto"/>
        <w:jc w:val="center"/>
        <w:rPr>
          <w:rFonts w:ascii="Arial Nova" w:eastAsia="Arial Nova" w:hAnsi="Arial Nova" w:cs="Arial Nova"/>
          <w:kern w:val="0"/>
          <w:sz w:val="40"/>
          <w:szCs w:val="40"/>
          <w:lang w:eastAsia="ja-JP" w:bidi="ar-SA"/>
          <w14:ligatures w14:val="none"/>
        </w:rPr>
      </w:pPr>
      <w:r w:rsidRPr="007E1FB7">
        <w:rPr>
          <w:rFonts w:ascii="Arial Nova" w:eastAsia="Arial Nova" w:hAnsi="Arial Nova" w:cs="Arial Nova"/>
          <w:b/>
          <w:bCs/>
          <w:kern w:val="0"/>
          <w:sz w:val="40"/>
          <w:szCs w:val="40"/>
          <w:lang w:eastAsia="ja-JP" w:bidi="ar-SA"/>
          <w14:ligatures w14:val="none"/>
        </w:rPr>
        <w:t xml:space="preserve">Lecturer: </w:t>
      </w:r>
      <w:r w:rsidR="00E80241">
        <w:rPr>
          <w:rFonts w:ascii="Arial Nova" w:eastAsia="Arial Nova" w:hAnsi="Arial Nova" w:cs="Arial Nova"/>
          <w:kern w:val="0"/>
          <w:sz w:val="40"/>
          <w:szCs w:val="40"/>
          <w:lang w:eastAsia="ja-JP" w:bidi="ar-SA"/>
          <w14:ligatures w14:val="none"/>
        </w:rPr>
        <w:t>Kennedy Obohwemu</w:t>
      </w:r>
    </w:p>
    <w:p w14:paraId="2D2323A0" w14:textId="77777777" w:rsidR="0046797C" w:rsidRDefault="0046797C" w:rsidP="00802C91">
      <w:pPr>
        <w:spacing w:line="360" w:lineRule="auto"/>
        <w:jc w:val="center"/>
        <w:rPr>
          <w:rFonts w:ascii="Arial Nova" w:hAnsi="Arial Nova"/>
          <w:b/>
          <w:bCs/>
          <w:sz w:val="32"/>
          <w:szCs w:val="32"/>
        </w:rPr>
      </w:pPr>
    </w:p>
    <w:p w14:paraId="0ADF567A" w14:textId="77777777" w:rsidR="00E80241" w:rsidRDefault="00E80241" w:rsidP="00E80241">
      <w:pPr>
        <w:spacing w:line="360" w:lineRule="auto"/>
        <w:rPr>
          <w:rFonts w:ascii="Arial Nova" w:hAnsi="Arial Nova"/>
          <w:b/>
          <w:bCs/>
          <w:sz w:val="32"/>
          <w:szCs w:val="32"/>
        </w:rPr>
      </w:pPr>
    </w:p>
    <w:p w14:paraId="3911E2D3" w14:textId="59F79A17" w:rsidR="0046797C" w:rsidRDefault="00AE5FD0" w:rsidP="00E80241">
      <w:pPr>
        <w:spacing w:line="360" w:lineRule="auto"/>
        <w:jc w:val="center"/>
        <w:rPr>
          <w:rFonts w:ascii="Arial Nova" w:hAnsi="Arial Nova"/>
          <w:b/>
          <w:bCs/>
          <w:sz w:val="40"/>
          <w:szCs w:val="40"/>
          <w:u w:val="single"/>
        </w:rPr>
      </w:pPr>
      <w:r>
        <w:rPr>
          <w:rFonts w:ascii="Arial Nova" w:hAnsi="Arial Nova"/>
          <w:b/>
          <w:bCs/>
          <w:sz w:val="40"/>
          <w:szCs w:val="40"/>
          <w:u w:val="single"/>
        </w:rPr>
        <w:lastRenderedPageBreak/>
        <w:t xml:space="preserve">Table of </w:t>
      </w:r>
      <w:r w:rsidR="007E0078" w:rsidRPr="00C80AE1">
        <w:rPr>
          <w:rFonts w:ascii="Arial Nova" w:hAnsi="Arial Nova"/>
          <w:b/>
          <w:bCs/>
          <w:sz w:val="40"/>
          <w:szCs w:val="40"/>
          <w:u w:val="single"/>
        </w:rPr>
        <w:t>Contents</w:t>
      </w:r>
    </w:p>
    <w:p w14:paraId="4A632D10" w14:textId="77777777" w:rsidR="002F3528" w:rsidRDefault="002F3528" w:rsidP="002F3528">
      <w:pPr>
        <w:spacing w:line="360" w:lineRule="auto"/>
        <w:jc w:val="center"/>
        <w:rPr>
          <w:rFonts w:ascii="Arial Nova" w:hAnsi="Arial Nova"/>
          <w:b/>
          <w:bCs/>
          <w:sz w:val="40"/>
          <w:szCs w:val="40"/>
          <w:u w:val="single"/>
        </w:rPr>
      </w:pPr>
    </w:p>
    <w:p w14:paraId="677720F3" w14:textId="77777777" w:rsidR="002F3528" w:rsidRDefault="002F3528" w:rsidP="002F3528">
      <w:pPr>
        <w:spacing w:line="360" w:lineRule="auto"/>
        <w:jc w:val="center"/>
        <w:rPr>
          <w:rFonts w:ascii="Arial Nova" w:hAnsi="Arial Nova"/>
          <w:b/>
          <w:bCs/>
          <w:sz w:val="40"/>
          <w:szCs w:val="40"/>
          <w:u w:val="single"/>
        </w:rPr>
      </w:pPr>
    </w:p>
    <w:p w14:paraId="3C6429B5" w14:textId="7D6BDEFD" w:rsidR="00F64B21" w:rsidRPr="00613193" w:rsidRDefault="00F64B21" w:rsidP="00613193">
      <w:pPr>
        <w:pStyle w:val="ListParagraph"/>
        <w:numPr>
          <w:ilvl w:val="0"/>
          <w:numId w:val="12"/>
        </w:numPr>
        <w:spacing w:line="360" w:lineRule="auto"/>
        <w:rPr>
          <w:rFonts w:ascii="Arial Nova" w:hAnsi="Arial Nova"/>
          <w:b/>
          <w:bCs/>
          <w:sz w:val="24"/>
          <w:szCs w:val="24"/>
        </w:rPr>
      </w:pPr>
      <w:r w:rsidRPr="00613193">
        <w:rPr>
          <w:rFonts w:ascii="Arial Nova" w:hAnsi="Arial Nova"/>
          <w:b/>
          <w:bCs/>
          <w:sz w:val="24"/>
          <w:szCs w:val="24"/>
        </w:rPr>
        <w:t xml:space="preserve">Introduction </w:t>
      </w:r>
      <w:r w:rsidR="007570BB" w:rsidRPr="00613193">
        <w:rPr>
          <w:rFonts w:ascii="Arial Nova" w:hAnsi="Arial Nova"/>
          <w:b/>
          <w:bCs/>
          <w:sz w:val="24"/>
          <w:szCs w:val="24"/>
        </w:rPr>
        <w:t>............................................................................................... 3</w:t>
      </w:r>
    </w:p>
    <w:p w14:paraId="5C64F6FD" w14:textId="77777777" w:rsidR="002F3528" w:rsidRPr="00F64B21" w:rsidRDefault="002F3528" w:rsidP="000E7474">
      <w:pPr>
        <w:spacing w:line="360" w:lineRule="auto"/>
        <w:rPr>
          <w:rFonts w:ascii="Arial Nova" w:hAnsi="Arial Nova"/>
          <w:b/>
          <w:bCs/>
          <w:sz w:val="24"/>
          <w:szCs w:val="24"/>
        </w:rPr>
      </w:pPr>
    </w:p>
    <w:p w14:paraId="0ED2AA47" w14:textId="316CA639" w:rsidR="000E7474" w:rsidRPr="00613193" w:rsidRDefault="00F64B21" w:rsidP="00613193">
      <w:pPr>
        <w:pStyle w:val="ListParagraph"/>
        <w:numPr>
          <w:ilvl w:val="0"/>
          <w:numId w:val="12"/>
        </w:numPr>
        <w:spacing w:line="360" w:lineRule="auto"/>
        <w:rPr>
          <w:rFonts w:ascii="Arial Nova" w:hAnsi="Arial Nova"/>
          <w:b/>
          <w:bCs/>
          <w:sz w:val="24"/>
          <w:szCs w:val="24"/>
        </w:rPr>
      </w:pPr>
      <w:r w:rsidRPr="00613193">
        <w:rPr>
          <w:rFonts w:ascii="Arial Nova" w:hAnsi="Arial Nova"/>
          <w:b/>
          <w:bCs/>
          <w:sz w:val="24"/>
          <w:szCs w:val="24"/>
        </w:rPr>
        <w:t xml:space="preserve">Classification and Diagnosis </w:t>
      </w:r>
      <w:r w:rsidR="007570BB" w:rsidRPr="00613193">
        <w:rPr>
          <w:rFonts w:ascii="Arial Nova" w:hAnsi="Arial Nova"/>
          <w:b/>
          <w:bCs/>
          <w:sz w:val="24"/>
          <w:szCs w:val="24"/>
        </w:rPr>
        <w:t>.................................................................... 4</w:t>
      </w:r>
    </w:p>
    <w:p w14:paraId="6C426845" w14:textId="77777777" w:rsidR="000E7474" w:rsidRDefault="000E7474" w:rsidP="000E7474">
      <w:pPr>
        <w:spacing w:line="360" w:lineRule="auto"/>
        <w:rPr>
          <w:rFonts w:ascii="Arial Nova" w:hAnsi="Arial Nova"/>
          <w:b/>
          <w:bCs/>
          <w:sz w:val="24"/>
          <w:szCs w:val="24"/>
        </w:rPr>
      </w:pPr>
    </w:p>
    <w:p w14:paraId="59ED3162" w14:textId="4A397F76" w:rsidR="00F64B21" w:rsidRPr="00613193" w:rsidRDefault="00F64B21" w:rsidP="00613193">
      <w:pPr>
        <w:pStyle w:val="ListParagraph"/>
        <w:numPr>
          <w:ilvl w:val="0"/>
          <w:numId w:val="12"/>
        </w:numPr>
        <w:spacing w:line="360" w:lineRule="auto"/>
        <w:rPr>
          <w:rFonts w:ascii="Arial Nova" w:hAnsi="Arial Nova"/>
          <w:b/>
          <w:bCs/>
          <w:sz w:val="24"/>
          <w:szCs w:val="24"/>
        </w:rPr>
      </w:pPr>
      <w:r w:rsidRPr="00613193">
        <w:rPr>
          <w:rFonts w:ascii="Arial Nova" w:hAnsi="Arial Nova"/>
          <w:b/>
          <w:bCs/>
          <w:sz w:val="24"/>
          <w:szCs w:val="24"/>
        </w:rPr>
        <w:t>Treatment and Rehabilitation</w:t>
      </w:r>
      <w:r w:rsidR="00563D85" w:rsidRPr="00613193">
        <w:rPr>
          <w:rFonts w:ascii="Arial Nova" w:hAnsi="Arial Nova"/>
          <w:b/>
          <w:bCs/>
          <w:sz w:val="24"/>
          <w:szCs w:val="24"/>
        </w:rPr>
        <w:t xml:space="preserve"> ................................................................</w:t>
      </w:r>
      <w:r w:rsidR="000E7474" w:rsidRPr="00613193">
        <w:rPr>
          <w:rFonts w:ascii="Arial Nova" w:hAnsi="Arial Nova"/>
          <w:b/>
          <w:bCs/>
          <w:sz w:val="24"/>
          <w:szCs w:val="24"/>
        </w:rPr>
        <w:t xml:space="preserve">... </w:t>
      </w:r>
      <w:r w:rsidR="00613193">
        <w:rPr>
          <w:rFonts w:ascii="Arial Nova" w:hAnsi="Arial Nova"/>
          <w:b/>
          <w:bCs/>
          <w:sz w:val="24"/>
          <w:szCs w:val="24"/>
        </w:rPr>
        <w:t>5</w:t>
      </w:r>
    </w:p>
    <w:p w14:paraId="58F59DF4" w14:textId="77777777" w:rsidR="002F3528" w:rsidRPr="00F64B21" w:rsidRDefault="002F3528" w:rsidP="000E7474">
      <w:pPr>
        <w:spacing w:line="360" w:lineRule="auto"/>
        <w:rPr>
          <w:rFonts w:ascii="Arial Nova" w:hAnsi="Arial Nova"/>
          <w:b/>
          <w:bCs/>
          <w:sz w:val="24"/>
          <w:szCs w:val="24"/>
        </w:rPr>
      </w:pPr>
    </w:p>
    <w:p w14:paraId="7B8C63D9" w14:textId="7705E9CE" w:rsidR="00F64B21" w:rsidRPr="00613193" w:rsidRDefault="00F64B21" w:rsidP="00613193">
      <w:pPr>
        <w:pStyle w:val="ListParagraph"/>
        <w:numPr>
          <w:ilvl w:val="0"/>
          <w:numId w:val="12"/>
        </w:numPr>
        <w:spacing w:line="360" w:lineRule="auto"/>
        <w:rPr>
          <w:rFonts w:ascii="Arial Nova" w:hAnsi="Arial Nova"/>
          <w:b/>
          <w:bCs/>
          <w:sz w:val="24"/>
          <w:szCs w:val="24"/>
        </w:rPr>
      </w:pPr>
      <w:r w:rsidRPr="00613193">
        <w:rPr>
          <w:rFonts w:ascii="Arial Nova" w:hAnsi="Arial Nova"/>
          <w:b/>
          <w:bCs/>
          <w:sz w:val="24"/>
          <w:szCs w:val="24"/>
        </w:rPr>
        <w:t>Current Debates and Emerging Issues</w:t>
      </w:r>
      <w:r w:rsidR="000E7474" w:rsidRPr="00613193">
        <w:rPr>
          <w:rFonts w:ascii="Arial Nova" w:hAnsi="Arial Nova"/>
          <w:b/>
          <w:bCs/>
          <w:sz w:val="24"/>
          <w:szCs w:val="24"/>
        </w:rPr>
        <w:t xml:space="preserve"> ...................................................</w:t>
      </w:r>
      <w:r w:rsidR="009A51B0" w:rsidRPr="00613193">
        <w:rPr>
          <w:rFonts w:ascii="Arial Nova" w:hAnsi="Arial Nova"/>
          <w:b/>
          <w:bCs/>
          <w:sz w:val="24"/>
          <w:szCs w:val="24"/>
        </w:rPr>
        <w:t xml:space="preserve"> </w:t>
      </w:r>
      <w:r w:rsidR="00B8453A">
        <w:rPr>
          <w:rFonts w:ascii="Arial Nova" w:hAnsi="Arial Nova"/>
          <w:b/>
          <w:bCs/>
          <w:sz w:val="24"/>
          <w:szCs w:val="24"/>
        </w:rPr>
        <w:t>8</w:t>
      </w:r>
    </w:p>
    <w:p w14:paraId="245912CB" w14:textId="77777777" w:rsidR="002F3528" w:rsidRPr="00F64B21" w:rsidRDefault="002F3528" w:rsidP="000E7474">
      <w:pPr>
        <w:spacing w:line="360" w:lineRule="auto"/>
        <w:rPr>
          <w:rFonts w:ascii="Arial Nova" w:hAnsi="Arial Nova"/>
          <w:b/>
          <w:bCs/>
          <w:sz w:val="24"/>
          <w:szCs w:val="24"/>
        </w:rPr>
      </w:pPr>
    </w:p>
    <w:p w14:paraId="53DF8793" w14:textId="6DD15B69" w:rsidR="00F64B21" w:rsidRPr="00613193" w:rsidRDefault="00F64B21" w:rsidP="00613193">
      <w:pPr>
        <w:pStyle w:val="ListParagraph"/>
        <w:numPr>
          <w:ilvl w:val="0"/>
          <w:numId w:val="12"/>
        </w:numPr>
        <w:spacing w:line="360" w:lineRule="auto"/>
        <w:rPr>
          <w:rFonts w:ascii="Arial Nova" w:hAnsi="Arial Nova"/>
          <w:b/>
          <w:bCs/>
          <w:sz w:val="24"/>
          <w:szCs w:val="24"/>
        </w:rPr>
      </w:pPr>
      <w:r w:rsidRPr="00613193">
        <w:rPr>
          <w:rFonts w:ascii="Arial Nova" w:hAnsi="Arial Nova"/>
          <w:b/>
          <w:bCs/>
          <w:sz w:val="24"/>
          <w:szCs w:val="24"/>
        </w:rPr>
        <w:t>Recommendations</w:t>
      </w:r>
      <w:r w:rsidR="00B8453A">
        <w:rPr>
          <w:rFonts w:ascii="Arial Nova" w:hAnsi="Arial Nova"/>
          <w:b/>
          <w:bCs/>
          <w:sz w:val="24"/>
          <w:szCs w:val="24"/>
        </w:rPr>
        <w:t xml:space="preserve"> .................................................................................... 10</w:t>
      </w:r>
    </w:p>
    <w:p w14:paraId="1FCB653F" w14:textId="77777777" w:rsidR="002F3528" w:rsidRPr="00F64B21" w:rsidRDefault="002F3528" w:rsidP="000E7474">
      <w:pPr>
        <w:spacing w:line="360" w:lineRule="auto"/>
        <w:rPr>
          <w:rFonts w:ascii="Arial Nova" w:hAnsi="Arial Nova"/>
          <w:b/>
          <w:bCs/>
          <w:sz w:val="24"/>
          <w:szCs w:val="24"/>
        </w:rPr>
      </w:pPr>
    </w:p>
    <w:p w14:paraId="4160E31A" w14:textId="66BA992F" w:rsidR="00F64B21" w:rsidRPr="00613193" w:rsidRDefault="00F64B21" w:rsidP="00613193">
      <w:pPr>
        <w:pStyle w:val="ListParagraph"/>
        <w:numPr>
          <w:ilvl w:val="0"/>
          <w:numId w:val="12"/>
        </w:numPr>
        <w:spacing w:line="360" w:lineRule="auto"/>
        <w:rPr>
          <w:rFonts w:ascii="Arial Nova" w:hAnsi="Arial Nova"/>
          <w:b/>
          <w:bCs/>
          <w:sz w:val="24"/>
          <w:szCs w:val="24"/>
        </w:rPr>
      </w:pPr>
      <w:r w:rsidRPr="00613193">
        <w:rPr>
          <w:rFonts w:ascii="Arial Nova" w:hAnsi="Arial Nova"/>
          <w:b/>
          <w:bCs/>
          <w:sz w:val="24"/>
          <w:szCs w:val="24"/>
        </w:rPr>
        <w:t>Conclusion</w:t>
      </w:r>
      <w:r w:rsidR="00B8453A">
        <w:rPr>
          <w:rFonts w:ascii="Arial Nova" w:hAnsi="Arial Nova"/>
          <w:b/>
          <w:bCs/>
          <w:sz w:val="24"/>
          <w:szCs w:val="24"/>
        </w:rPr>
        <w:t xml:space="preserve"> ................................................................................................ 11</w:t>
      </w:r>
    </w:p>
    <w:p w14:paraId="36F7C000" w14:textId="77777777" w:rsidR="002F3528" w:rsidRPr="00F64B21" w:rsidRDefault="002F3528" w:rsidP="000E7474">
      <w:pPr>
        <w:spacing w:line="360" w:lineRule="auto"/>
        <w:rPr>
          <w:rFonts w:ascii="Arial Nova" w:hAnsi="Arial Nova"/>
          <w:b/>
          <w:bCs/>
          <w:sz w:val="24"/>
          <w:szCs w:val="24"/>
        </w:rPr>
      </w:pPr>
    </w:p>
    <w:p w14:paraId="3CF527F9" w14:textId="13B33595" w:rsidR="00F64B21" w:rsidRPr="00613193" w:rsidRDefault="00F64B21" w:rsidP="00613193">
      <w:pPr>
        <w:pStyle w:val="ListParagraph"/>
        <w:numPr>
          <w:ilvl w:val="0"/>
          <w:numId w:val="12"/>
        </w:numPr>
        <w:spacing w:line="360" w:lineRule="auto"/>
        <w:rPr>
          <w:rFonts w:ascii="Arial Nova" w:hAnsi="Arial Nova"/>
          <w:b/>
          <w:bCs/>
          <w:sz w:val="24"/>
          <w:szCs w:val="24"/>
        </w:rPr>
      </w:pPr>
      <w:r w:rsidRPr="00613193">
        <w:rPr>
          <w:rFonts w:ascii="Arial Nova" w:hAnsi="Arial Nova"/>
          <w:b/>
          <w:bCs/>
          <w:sz w:val="24"/>
          <w:szCs w:val="24"/>
        </w:rPr>
        <w:t>References</w:t>
      </w:r>
      <w:r w:rsidR="00B8453A">
        <w:rPr>
          <w:rFonts w:ascii="Arial Nova" w:hAnsi="Arial Nova"/>
          <w:b/>
          <w:bCs/>
          <w:sz w:val="24"/>
          <w:szCs w:val="24"/>
        </w:rPr>
        <w:t xml:space="preserve"> ................................................................................................ </w:t>
      </w:r>
      <w:r w:rsidR="00C64127">
        <w:rPr>
          <w:rFonts w:ascii="Arial Nova" w:hAnsi="Arial Nova"/>
          <w:b/>
          <w:bCs/>
          <w:sz w:val="24"/>
          <w:szCs w:val="24"/>
        </w:rPr>
        <w:t>12</w:t>
      </w:r>
    </w:p>
    <w:p w14:paraId="74E2DA54" w14:textId="41C38AE3" w:rsidR="00C80AE1" w:rsidRPr="00F64B21" w:rsidRDefault="00C80AE1" w:rsidP="00F64B21">
      <w:pPr>
        <w:spacing w:line="360" w:lineRule="auto"/>
        <w:rPr>
          <w:rFonts w:ascii="Arial Nova" w:hAnsi="Arial Nova"/>
          <w:b/>
          <w:bCs/>
          <w:sz w:val="28"/>
          <w:szCs w:val="28"/>
        </w:rPr>
      </w:pPr>
    </w:p>
    <w:p w14:paraId="344F4535" w14:textId="77777777" w:rsidR="0046797C" w:rsidRDefault="0046797C" w:rsidP="00802C91">
      <w:pPr>
        <w:spacing w:line="360" w:lineRule="auto"/>
        <w:jc w:val="center"/>
        <w:rPr>
          <w:rFonts w:ascii="Arial Nova" w:hAnsi="Arial Nova"/>
          <w:b/>
          <w:bCs/>
          <w:sz w:val="32"/>
          <w:szCs w:val="32"/>
        </w:rPr>
      </w:pPr>
    </w:p>
    <w:p w14:paraId="17B27BA4" w14:textId="77777777" w:rsidR="0046797C" w:rsidRDefault="0046797C" w:rsidP="00802C91">
      <w:pPr>
        <w:spacing w:line="360" w:lineRule="auto"/>
        <w:jc w:val="center"/>
        <w:rPr>
          <w:rFonts w:ascii="Arial Nova" w:hAnsi="Arial Nova"/>
          <w:b/>
          <w:bCs/>
          <w:sz w:val="32"/>
          <w:szCs w:val="32"/>
        </w:rPr>
      </w:pPr>
    </w:p>
    <w:p w14:paraId="14481AEE" w14:textId="77777777" w:rsidR="002F3528" w:rsidRDefault="002F3528" w:rsidP="002F3528">
      <w:pPr>
        <w:spacing w:line="360" w:lineRule="auto"/>
        <w:rPr>
          <w:rFonts w:ascii="Arial Nova" w:hAnsi="Arial Nova"/>
          <w:b/>
          <w:bCs/>
          <w:sz w:val="32"/>
          <w:szCs w:val="32"/>
        </w:rPr>
      </w:pPr>
    </w:p>
    <w:p w14:paraId="3AFF7216" w14:textId="77777777" w:rsidR="002F3528" w:rsidRDefault="002F3528" w:rsidP="002F3528">
      <w:pPr>
        <w:spacing w:line="360" w:lineRule="auto"/>
        <w:rPr>
          <w:rFonts w:ascii="Arial Nova" w:hAnsi="Arial Nova"/>
          <w:b/>
          <w:bCs/>
          <w:sz w:val="32"/>
          <w:szCs w:val="32"/>
        </w:rPr>
      </w:pPr>
    </w:p>
    <w:p w14:paraId="4E091A3E" w14:textId="2D3DE824" w:rsidR="00802C91" w:rsidRPr="0046797C" w:rsidRDefault="00802C91" w:rsidP="002F3528">
      <w:pPr>
        <w:spacing w:line="360" w:lineRule="auto"/>
        <w:jc w:val="center"/>
        <w:rPr>
          <w:rFonts w:ascii="Arial Nova" w:hAnsi="Arial Nova"/>
          <w:b/>
          <w:bCs/>
          <w:sz w:val="36"/>
          <w:szCs w:val="36"/>
          <w:u w:val="single"/>
        </w:rPr>
      </w:pPr>
      <w:r w:rsidRPr="0046797C">
        <w:rPr>
          <w:rFonts w:ascii="Arial Nova" w:hAnsi="Arial Nova"/>
          <w:b/>
          <w:bCs/>
          <w:sz w:val="36"/>
          <w:szCs w:val="36"/>
          <w:u w:val="single"/>
        </w:rPr>
        <w:lastRenderedPageBreak/>
        <w:t>Single Episode Depressive Disorder (ICD-11: 6A70)</w:t>
      </w:r>
    </w:p>
    <w:p w14:paraId="4E408A13" w14:textId="77777777" w:rsidR="00802C91" w:rsidRPr="00B320AE" w:rsidRDefault="00802C91" w:rsidP="00802C91">
      <w:pPr>
        <w:spacing w:line="360" w:lineRule="auto"/>
        <w:rPr>
          <w:rFonts w:ascii="Arial Nova" w:hAnsi="Arial Nova"/>
          <w:b/>
          <w:bCs/>
          <w:sz w:val="28"/>
          <w:szCs w:val="28"/>
        </w:rPr>
      </w:pPr>
      <w:r w:rsidRPr="00B320AE">
        <w:rPr>
          <w:rFonts w:ascii="Arial Nova" w:hAnsi="Arial Nova"/>
          <w:b/>
          <w:bCs/>
          <w:sz w:val="28"/>
          <w:szCs w:val="28"/>
        </w:rPr>
        <w:t>1. Introduction</w:t>
      </w:r>
    </w:p>
    <w:p w14:paraId="6B407221" w14:textId="466AA13E" w:rsidR="00802C91" w:rsidRPr="00B320AE" w:rsidRDefault="003820D0" w:rsidP="00B855B8">
      <w:pPr>
        <w:spacing w:line="360" w:lineRule="auto"/>
        <w:rPr>
          <w:rFonts w:ascii="Arial Nova" w:hAnsi="Arial Nova"/>
        </w:rPr>
      </w:pPr>
      <w:r w:rsidRPr="00B320AE">
        <w:rPr>
          <w:rFonts w:ascii="Arial Nova" w:hAnsi="Arial Nova"/>
        </w:rPr>
        <w:t xml:space="preserve">Depressive disorders are one of the most frequent and disabling mental health diseases and have a significant contribution to the burden of disease and social deprivation (World Health Organization, 2022). In the International Classification of Diseases, 11th Revision (ICD-11), depressive disorders are categorized under Chapter 06: Mental, Behavioural and Neurodevelopmental Disorders. In this report, the specific condition under consideration is Single Episode Depressive Disorder (6A70) a condition marked by one, single episode of depression, which is accompanied by a lot of emotional distress and functional impairment in the form of depressive episode but has not recurred (WHO, 2022). The choice of the disorder is due to its clinical relevance and the high prevalence, its applicability to early intervention and recovery practice in health and social care in the UK. The knowledge of single-episode depression is critical to practitioners since it often becomes the first manifestation of mental ill-health in a person and the first contact with professional </w:t>
      </w:r>
      <w:r w:rsidR="00872118" w:rsidRPr="00B320AE">
        <w:rPr>
          <w:rFonts w:ascii="Arial Nova" w:hAnsi="Arial Nova"/>
        </w:rPr>
        <w:t>help</w:t>
      </w:r>
      <w:r w:rsidRPr="00B320AE">
        <w:rPr>
          <w:rFonts w:ascii="Arial Nova" w:hAnsi="Arial Nova"/>
        </w:rPr>
        <w:t xml:space="preserve"> (Reed et al., 2019). Also, the ICD-11 update has updated terms and concepts of diagnosis, which have </w:t>
      </w:r>
      <w:r w:rsidR="00BE3B9B" w:rsidRPr="00B320AE">
        <w:rPr>
          <w:rFonts w:ascii="Arial Nova" w:hAnsi="Arial Nova"/>
        </w:rPr>
        <w:t>changed</w:t>
      </w:r>
      <w:r w:rsidRPr="00B320AE">
        <w:rPr>
          <w:rFonts w:ascii="Arial Nova" w:hAnsi="Arial Nova"/>
        </w:rPr>
        <w:t xml:space="preserve"> on policy and </w:t>
      </w:r>
      <w:r w:rsidR="00BE3B9B" w:rsidRPr="00B320AE">
        <w:rPr>
          <w:rFonts w:ascii="Arial Nova" w:hAnsi="Arial Nova"/>
        </w:rPr>
        <w:t>front</w:t>
      </w:r>
      <w:r w:rsidR="00BE3B9B">
        <w:rPr>
          <w:rFonts w:ascii="Arial Nova" w:hAnsi="Arial Nova"/>
        </w:rPr>
        <w:t>-line</w:t>
      </w:r>
      <w:r w:rsidRPr="00B320AE">
        <w:rPr>
          <w:rFonts w:ascii="Arial Nova" w:hAnsi="Arial Nova"/>
        </w:rPr>
        <w:t xml:space="preserve"> service provision (Keeley et al., 2016). In this report, five areas will be discussed. The Classification and Diagnosis section focuses on the definition of the Single Episode Depressive Disorder in the ICD-11 system, which contrasts with the one in the ICD-10 system and covers the terminology of the diagnosis. In the Treatment and Rehabilitation section, the pharmacological, psychotherapeutic and psychosocial treatments are analysed. Current Debates and Emerging Issues section takes a look at the controversies about depression concerning culture, ethics or policy. The Recommendations section presents evidence-based suggestions on how the classification, treatment and service delivery can be improved, and the Conclusion provides the summary of the main insights and implications of the UK mental-health practice.</w:t>
      </w:r>
    </w:p>
    <w:p w14:paraId="5E4AF0F7" w14:textId="77777777" w:rsidR="00EC7E69" w:rsidRPr="00B320AE" w:rsidRDefault="00EC7E69" w:rsidP="00802C91">
      <w:pPr>
        <w:spacing w:line="360" w:lineRule="auto"/>
        <w:rPr>
          <w:rFonts w:ascii="Arial Nova" w:hAnsi="Arial Nova"/>
          <w:b/>
          <w:bCs/>
          <w:sz w:val="28"/>
          <w:szCs w:val="28"/>
        </w:rPr>
      </w:pPr>
    </w:p>
    <w:p w14:paraId="53C035E9" w14:textId="77777777" w:rsidR="00EC7E69" w:rsidRPr="00B320AE" w:rsidRDefault="00EC7E69" w:rsidP="00802C91">
      <w:pPr>
        <w:spacing w:line="360" w:lineRule="auto"/>
        <w:rPr>
          <w:rFonts w:ascii="Arial Nova" w:hAnsi="Arial Nova"/>
          <w:b/>
          <w:bCs/>
          <w:sz w:val="28"/>
          <w:szCs w:val="28"/>
        </w:rPr>
      </w:pPr>
    </w:p>
    <w:p w14:paraId="485CA38B" w14:textId="77777777" w:rsidR="00EC7E69" w:rsidRPr="00B320AE" w:rsidRDefault="00EC7E69" w:rsidP="00802C91">
      <w:pPr>
        <w:spacing w:line="360" w:lineRule="auto"/>
        <w:rPr>
          <w:rFonts w:ascii="Arial Nova" w:hAnsi="Arial Nova"/>
          <w:b/>
          <w:bCs/>
          <w:sz w:val="28"/>
          <w:szCs w:val="28"/>
        </w:rPr>
      </w:pPr>
    </w:p>
    <w:p w14:paraId="18CFA399" w14:textId="77777777" w:rsidR="00E80241" w:rsidRDefault="00E80241" w:rsidP="00802C91">
      <w:pPr>
        <w:spacing w:line="360" w:lineRule="auto"/>
        <w:rPr>
          <w:rFonts w:ascii="Arial Nova" w:hAnsi="Arial Nova"/>
          <w:b/>
          <w:bCs/>
          <w:sz w:val="28"/>
          <w:szCs w:val="28"/>
        </w:rPr>
      </w:pPr>
    </w:p>
    <w:p w14:paraId="1225FD6B" w14:textId="77777777" w:rsidR="00B855B8" w:rsidRDefault="00B855B8" w:rsidP="00B855B8">
      <w:pPr>
        <w:spacing w:line="360" w:lineRule="auto"/>
        <w:rPr>
          <w:rFonts w:ascii="Arial Nova" w:hAnsi="Arial Nova"/>
          <w:b/>
          <w:bCs/>
        </w:rPr>
      </w:pPr>
    </w:p>
    <w:p w14:paraId="22674FE8" w14:textId="745F96B8" w:rsidR="00802C91" w:rsidRPr="00E120E5" w:rsidRDefault="00802C91" w:rsidP="00B855B8">
      <w:pPr>
        <w:spacing w:line="360" w:lineRule="auto"/>
        <w:rPr>
          <w:rFonts w:ascii="Arial Nova" w:hAnsi="Arial Nova"/>
          <w:b/>
          <w:bCs/>
          <w:sz w:val="28"/>
          <w:szCs w:val="28"/>
        </w:rPr>
      </w:pPr>
      <w:r w:rsidRPr="00E120E5">
        <w:rPr>
          <w:rFonts w:ascii="Arial Nova" w:hAnsi="Arial Nova"/>
          <w:b/>
          <w:bCs/>
          <w:sz w:val="28"/>
          <w:szCs w:val="28"/>
        </w:rPr>
        <w:lastRenderedPageBreak/>
        <w:t>2. Classification and Diagnosis</w:t>
      </w:r>
    </w:p>
    <w:p w14:paraId="70712AC1" w14:textId="77777777" w:rsidR="00802C91" w:rsidRPr="00B855B8" w:rsidRDefault="00802C91" w:rsidP="00B855B8">
      <w:pPr>
        <w:spacing w:line="360" w:lineRule="auto"/>
        <w:rPr>
          <w:rFonts w:ascii="Arial Nova" w:hAnsi="Arial Nova"/>
        </w:rPr>
      </w:pPr>
      <w:r w:rsidRPr="00B855B8">
        <w:rPr>
          <w:rFonts w:ascii="Arial Nova" w:hAnsi="Arial Nova"/>
        </w:rPr>
        <w:t>According to ICD-11, Single Episode Depressive Disorder (6A70) is classified within Depressive Disorders (codes 6A70–6A7Z) under Chapter 06: Mental, Behavioural and</w:t>
      </w:r>
      <w:r w:rsidRPr="00B855B8">
        <w:rPr>
          <w:rFonts w:ascii="Arial Nova" w:hAnsi="Arial Nova"/>
          <w:i/>
          <w:iCs/>
        </w:rPr>
        <w:t xml:space="preserve"> </w:t>
      </w:r>
      <w:r w:rsidRPr="00B855B8">
        <w:rPr>
          <w:rFonts w:ascii="Arial Nova" w:hAnsi="Arial Nova"/>
        </w:rPr>
        <w:t>Neurodevelopmental Disorders (World Health Organization, 2022). It is defined as a mood disorder marked by one depressive episode meeting diagnostic criteria, without any prior episodes. ICD-11 differentiates between Single Episode Depressive Disorder (6A70) and Recurrent Depressive Disorder</w:t>
      </w:r>
      <w:r w:rsidRPr="00B855B8">
        <w:rPr>
          <w:rFonts w:ascii="Arial Nova" w:hAnsi="Arial Nova"/>
          <w:i/>
          <w:iCs/>
        </w:rPr>
        <w:t xml:space="preserve"> </w:t>
      </w:r>
      <w:r w:rsidRPr="00B855B8">
        <w:rPr>
          <w:rFonts w:ascii="Arial Nova" w:hAnsi="Arial Nova"/>
        </w:rPr>
        <w:t>(6A71) to reflect variations in chronicity and recurrence.</w:t>
      </w:r>
    </w:p>
    <w:p w14:paraId="40822626" w14:textId="77777777" w:rsidR="00802C91" w:rsidRPr="00B855B8" w:rsidRDefault="00802C91" w:rsidP="00B855B8">
      <w:pPr>
        <w:spacing w:line="360" w:lineRule="auto"/>
        <w:rPr>
          <w:rFonts w:ascii="Arial Nova" w:hAnsi="Arial Nova"/>
          <w:b/>
          <w:bCs/>
        </w:rPr>
      </w:pPr>
      <w:r w:rsidRPr="00B855B8">
        <w:rPr>
          <w:rFonts w:ascii="Arial Nova" w:hAnsi="Arial Nova"/>
          <w:b/>
          <w:bCs/>
        </w:rPr>
        <w:t>ICD-11 Diagnostic Criteria</w:t>
      </w:r>
    </w:p>
    <w:p w14:paraId="5BFE5958" w14:textId="5B3BD3AA" w:rsidR="00802C91" w:rsidRPr="00B855B8" w:rsidRDefault="006C730E" w:rsidP="00B855B8">
      <w:pPr>
        <w:spacing w:line="360" w:lineRule="auto"/>
        <w:rPr>
          <w:rFonts w:ascii="Arial Nova" w:hAnsi="Arial Nova"/>
        </w:rPr>
      </w:pPr>
      <w:r w:rsidRPr="00B855B8">
        <w:rPr>
          <w:rFonts w:ascii="Arial Nova" w:hAnsi="Arial Nova"/>
        </w:rPr>
        <w:t xml:space="preserve">In order to be diagnosed, the patient must have ongoing symptoms that last at least two weeks and </w:t>
      </w:r>
      <w:r w:rsidR="00BE3B9B" w:rsidRPr="00B855B8">
        <w:rPr>
          <w:rFonts w:ascii="Arial Nova" w:hAnsi="Arial Nova"/>
        </w:rPr>
        <w:t>have</w:t>
      </w:r>
      <w:r w:rsidRPr="00B855B8">
        <w:rPr>
          <w:rFonts w:ascii="Arial Nova" w:hAnsi="Arial Nova"/>
        </w:rPr>
        <w:t xml:space="preserve"> core and other features (WHO, 2022).</w:t>
      </w:r>
      <w:r w:rsidR="00802C91" w:rsidRPr="00B855B8">
        <w:rPr>
          <w:rFonts w:ascii="Arial Nova" w:hAnsi="Arial Nova"/>
        </w:rPr>
        <w:br/>
      </w:r>
      <w:r w:rsidR="00802C91" w:rsidRPr="00B855B8">
        <w:rPr>
          <w:rFonts w:ascii="Arial Nova" w:hAnsi="Arial Nova"/>
          <w:b/>
          <w:bCs/>
        </w:rPr>
        <w:t>Core symptoms are:</w:t>
      </w:r>
    </w:p>
    <w:p w14:paraId="2F4FA81B" w14:textId="217554DD" w:rsidR="006C730E" w:rsidRPr="00B855B8" w:rsidRDefault="006C730E" w:rsidP="00B855B8">
      <w:pPr>
        <w:spacing w:line="360" w:lineRule="auto"/>
        <w:rPr>
          <w:rFonts w:ascii="Arial Nova" w:hAnsi="Arial Nova"/>
        </w:rPr>
      </w:pPr>
      <w:r w:rsidRPr="00B855B8">
        <w:rPr>
          <w:rFonts w:ascii="Arial Nova" w:hAnsi="Arial Nova"/>
        </w:rPr>
        <w:t xml:space="preserve">• Constant depressed mood throughout the day, almost every day. </w:t>
      </w:r>
    </w:p>
    <w:p w14:paraId="3BE8ACDC" w14:textId="77777777" w:rsidR="006C730E" w:rsidRPr="00B855B8" w:rsidRDefault="006C730E" w:rsidP="00B855B8">
      <w:pPr>
        <w:spacing w:line="360" w:lineRule="auto"/>
        <w:rPr>
          <w:rFonts w:ascii="Arial Nova" w:hAnsi="Arial Nova"/>
        </w:rPr>
      </w:pPr>
      <w:r w:rsidRPr="00B855B8">
        <w:rPr>
          <w:rFonts w:ascii="Arial Nova" w:hAnsi="Arial Nova"/>
        </w:rPr>
        <w:t>• Interest or pleasure in normal activities lost.</w:t>
      </w:r>
    </w:p>
    <w:p w14:paraId="6D437AB7" w14:textId="77777777" w:rsidR="006C730E" w:rsidRPr="00B855B8" w:rsidRDefault="006C730E" w:rsidP="00B855B8">
      <w:pPr>
        <w:spacing w:line="360" w:lineRule="auto"/>
        <w:rPr>
          <w:rFonts w:ascii="Arial Nova" w:hAnsi="Arial Nova"/>
        </w:rPr>
      </w:pPr>
      <w:r w:rsidRPr="00B855B8">
        <w:rPr>
          <w:rFonts w:ascii="Arial Nova" w:hAnsi="Arial Nova"/>
        </w:rPr>
        <w:t xml:space="preserve"> • Fatigability or decreased energy. Other symptoms can also be related to impaired concentration, guilt or worthlessness, sleep/appetite disturbances, psychomotor disturbances, and suicide thoughts. In order to qualify as symptomatic of ICD-11, the symptoms should result in clinically significant distress or impairment and not be better accounted by substance use, medical disorder, or other mental disorders (WHO, 2022; First et al., 2021).</w:t>
      </w:r>
    </w:p>
    <w:p w14:paraId="03371323" w14:textId="683C52DB" w:rsidR="00802C91" w:rsidRPr="00B855B8" w:rsidRDefault="006C730E" w:rsidP="00B855B8">
      <w:pPr>
        <w:spacing w:line="360" w:lineRule="auto"/>
        <w:rPr>
          <w:rFonts w:ascii="Arial Nova" w:hAnsi="Arial Nova"/>
          <w:b/>
          <w:bCs/>
        </w:rPr>
      </w:pPr>
      <w:r w:rsidRPr="00B855B8">
        <w:rPr>
          <w:rFonts w:ascii="Arial Nova" w:hAnsi="Arial Nova"/>
          <w:b/>
          <w:bCs/>
        </w:rPr>
        <w:t xml:space="preserve"> </w:t>
      </w:r>
      <w:r w:rsidR="00802C91" w:rsidRPr="00B855B8">
        <w:rPr>
          <w:rFonts w:ascii="Arial Nova" w:hAnsi="Arial Nova"/>
          <w:b/>
          <w:bCs/>
        </w:rPr>
        <w:t>Severity and Subtypes</w:t>
      </w:r>
    </w:p>
    <w:p w14:paraId="01B4A979" w14:textId="77777777" w:rsidR="006B172B" w:rsidRPr="00B855B8" w:rsidRDefault="00F33600" w:rsidP="00B855B8">
      <w:pPr>
        <w:spacing w:line="360" w:lineRule="auto"/>
        <w:rPr>
          <w:rFonts w:ascii="Arial Nova" w:hAnsi="Arial Nova"/>
        </w:rPr>
      </w:pPr>
      <w:r w:rsidRPr="00B855B8">
        <w:rPr>
          <w:rFonts w:ascii="Arial Nova" w:hAnsi="Arial Nova"/>
        </w:rPr>
        <w:t xml:space="preserve">ICD-11 predetermines three degrees of severity: </w:t>
      </w:r>
    </w:p>
    <w:p w14:paraId="42E091FB" w14:textId="77777777" w:rsidR="006B172B" w:rsidRPr="00B855B8" w:rsidRDefault="00F33600" w:rsidP="00B855B8">
      <w:pPr>
        <w:pStyle w:val="ListParagraph"/>
        <w:numPr>
          <w:ilvl w:val="0"/>
          <w:numId w:val="7"/>
        </w:numPr>
        <w:spacing w:line="360" w:lineRule="auto"/>
        <w:rPr>
          <w:rFonts w:ascii="Arial Nova" w:hAnsi="Arial Nova"/>
        </w:rPr>
      </w:pPr>
      <w:r w:rsidRPr="00B855B8">
        <w:rPr>
          <w:rFonts w:ascii="Arial Nova" w:hAnsi="Arial Nova"/>
        </w:rPr>
        <w:t xml:space="preserve">Mild (6A70.0) -low level of functional impairment. </w:t>
      </w:r>
    </w:p>
    <w:p w14:paraId="02DD0455" w14:textId="77777777" w:rsidR="006B172B" w:rsidRPr="00B855B8" w:rsidRDefault="00F33600" w:rsidP="00B855B8">
      <w:pPr>
        <w:pStyle w:val="ListParagraph"/>
        <w:numPr>
          <w:ilvl w:val="0"/>
          <w:numId w:val="7"/>
        </w:numPr>
        <w:spacing w:line="360" w:lineRule="auto"/>
        <w:rPr>
          <w:rFonts w:ascii="Arial Nova" w:hAnsi="Arial Nova"/>
        </w:rPr>
      </w:pPr>
      <w:r w:rsidRPr="00B855B8">
        <w:rPr>
          <w:rFonts w:ascii="Arial Nova" w:hAnsi="Arial Nova"/>
        </w:rPr>
        <w:t xml:space="preserve">Moderate (6A70.1) - observable and tolerable problems. </w:t>
      </w:r>
    </w:p>
    <w:p w14:paraId="78842E41" w14:textId="659CA929" w:rsidR="00F33600" w:rsidRPr="00B855B8" w:rsidRDefault="00F33600" w:rsidP="00B855B8">
      <w:pPr>
        <w:pStyle w:val="ListParagraph"/>
        <w:numPr>
          <w:ilvl w:val="0"/>
          <w:numId w:val="7"/>
        </w:numPr>
        <w:spacing w:line="360" w:lineRule="auto"/>
        <w:rPr>
          <w:rFonts w:ascii="Arial Nova" w:hAnsi="Arial Nova"/>
        </w:rPr>
      </w:pPr>
      <w:r w:rsidRPr="00B855B8">
        <w:rPr>
          <w:rFonts w:ascii="Arial Nova" w:hAnsi="Arial Nova"/>
        </w:rPr>
        <w:t xml:space="preserve">Severe (6A70.2) The impairment is marked, perhaps psychotically. Such gradations allow to customize interventions and track progress (Reed et al., 2019). </w:t>
      </w:r>
      <w:r w:rsidR="00BE3B9B" w:rsidRPr="00B855B8">
        <w:rPr>
          <w:rFonts w:ascii="Arial Nova" w:hAnsi="Arial Nova"/>
        </w:rPr>
        <w:t>Other</w:t>
      </w:r>
      <w:r w:rsidRPr="00B855B8">
        <w:rPr>
          <w:rFonts w:ascii="Arial Nova" w:hAnsi="Arial Nova"/>
        </w:rPr>
        <w:t xml:space="preserve"> diagnostic flexibility is given by the use of the specifiers with psychotic symptoms or with anxious distress, which are based on the dimensional approach of ICD-11.</w:t>
      </w:r>
    </w:p>
    <w:p w14:paraId="09B57CA9" w14:textId="77777777" w:rsidR="00FD79A6" w:rsidRPr="00B320AE" w:rsidRDefault="00FD79A6" w:rsidP="00802C91">
      <w:pPr>
        <w:spacing w:line="360" w:lineRule="auto"/>
        <w:rPr>
          <w:rFonts w:ascii="Arial Nova" w:hAnsi="Arial Nova"/>
          <w:b/>
          <w:bCs/>
        </w:rPr>
      </w:pPr>
    </w:p>
    <w:p w14:paraId="1BCA0CDC" w14:textId="77777777" w:rsidR="00B855B8" w:rsidRDefault="00B855B8" w:rsidP="00802C91">
      <w:pPr>
        <w:spacing w:line="360" w:lineRule="auto"/>
        <w:rPr>
          <w:rFonts w:ascii="Arial Nova" w:hAnsi="Arial Nova"/>
          <w:b/>
          <w:bCs/>
        </w:rPr>
      </w:pPr>
    </w:p>
    <w:p w14:paraId="7E4A9535" w14:textId="2F3EEAFF" w:rsidR="006B172B" w:rsidRPr="00B320AE" w:rsidRDefault="00802C91" w:rsidP="00802C91">
      <w:pPr>
        <w:spacing w:line="360" w:lineRule="auto"/>
        <w:rPr>
          <w:rFonts w:ascii="Arial Nova" w:hAnsi="Arial Nova"/>
          <w:b/>
          <w:bCs/>
        </w:rPr>
      </w:pPr>
      <w:r w:rsidRPr="00B320AE">
        <w:rPr>
          <w:rFonts w:ascii="Arial Nova" w:hAnsi="Arial Nova"/>
          <w:b/>
          <w:bCs/>
        </w:rPr>
        <w:lastRenderedPageBreak/>
        <w:t>Comparison with ICD-10 and Terminological Shifts</w:t>
      </w:r>
    </w:p>
    <w:p w14:paraId="1581CAD1" w14:textId="778AA914" w:rsidR="006B172B" w:rsidRPr="00B320AE" w:rsidRDefault="006B172B" w:rsidP="00802C91">
      <w:pPr>
        <w:spacing w:line="360" w:lineRule="auto"/>
        <w:rPr>
          <w:rFonts w:ascii="Arial Nova" w:hAnsi="Arial Nova"/>
        </w:rPr>
      </w:pPr>
      <w:r w:rsidRPr="00B320AE">
        <w:rPr>
          <w:rFonts w:ascii="Arial Nova" w:hAnsi="Arial Nova"/>
        </w:rPr>
        <w:t>ICD-10 (F32) had a more categorical model whose foundation depended to a large degree on the number and severity of symptoms. ICD-11 proposes a dimensional and functional model, in which the domains of the effect of symptoms on the daily life of the individual are now prioritized, as opposed to strict thresholds (Reed et al., 2019). In addition, ICD-11 substitutes the DSM-5 major depressive episode with a depressive disorder term and minimises medicalisation and global recovery practice</w:t>
      </w:r>
      <w:r w:rsidR="00CD7524">
        <w:rPr>
          <w:rFonts w:ascii="Arial Nova" w:hAnsi="Arial Nova"/>
        </w:rPr>
        <w:t>.</w:t>
      </w:r>
    </w:p>
    <w:p w14:paraId="1BBBC04A" w14:textId="2F4E7231" w:rsidR="00802C91" w:rsidRPr="00B320AE" w:rsidRDefault="00802C91" w:rsidP="00802C91">
      <w:pPr>
        <w:spacing w:line="360" w:lineRule="auto"/>
        <w:rPr>
          <w:rFonts w:ascii="Arial Nova" w:hAnsi="Arial Nova"/>
        </w:rPr>
      </w:pPr>
      <w:r w:rsidRPr="00B320AE">
        <w:rPr>
          <w:rFonts w:ascii="Arial Nova" w:hAnsi="Arial Nova"/>
          <w:b/>
          <w:bCs/>
        </w:rPr>
        <w:t>Language and Diagnostic Implications</w:t>
      </w:r>
    </w:p>
    <w:p w14:paraId="6C4FD5E2" w14:textId="38BCA94B" w:rsidR="006B172B" w:rsidRPr="00B320AE" w:rsidRDefault="006B172B" w:rsidP="00802C91">
      <w:pPr>
        <w:spacing w:line="360" w:lineRule="auto"/>
        <w:rPr>
          <w:rFonts w:ascii="Arial Nova" w:hAnsi="Arial Nova"/>
        </w:rPr>
      </w:pPr>
      <w:r w:rsidRPr="00B320AE">
        <w:rPr>
          <w:rFonts w:ascii="Arial Nova" w:hAnsi="Arial Nova"/>
        </w:rPr>
        <w:t xml:space="preserve">The change in the specificity of the word disorder, over illness, is a sign of the transition to a more neutral and more inclusive language, which can help reduce stigma and enhance person centred care (First et al., 2021). The use of language is important in the context of health and social care since the diagnostic labels lead to the attitudes of both the professionals and the identity of the service user. ICD-11 </w:t>
      </w:r>
      <w:r w:rsidR="00BE3B9B" w:rsidRPr="00B320AE">
        <w:rPr>
          <w:rFonts w:ascii="Arial Nova" w:hAnsi="Arial Nova"/>
        </w:rPr>
        <w:t>helps</w:t>
      </w:r>
      <w:r w:rsidRPr="00B320AE">
        <w:rPr>
          <w:rFonts w:ascii="Arial Nova" w:hAnsi="Arial Nova"/>
        </w:rPr>
        <w:t xml:space="preserve"> in gaining superior engagement and empowerment and recovery with the </w:t>
      </w:r>
      <w:r w:rsidR="00BE3B9B" w:rsidRPr="00B320AE">
        <w:rPr>
          <w:rFonts w:ascii="Arial Nova" w:hAnsi="Arial Nova"/>
        </w:rPr>
        <w:t>help</w:t>
      </w:r>
      <w:r w:rsidRPr="00B320AE">
        <w:rPr>
          <w:rFonts w:ascii="Arial Nova" w:hAnsi="Arial Nova"/>
        </w:rPr>
        <w:t xml:space="preserve"> of respectful and descriptive words (Reed et al., 2019). To summarise, Single Episode Depressive Disorder (6A70) is a more contemporary and a more versatile classification, grounded on empiricism as well as person centred philosophy. The ICD-11 construct enhances the quality of diagnosis and acknowledgment of the lived experience of depression which </w:t>
      </w:r>
      <w:r w:rsidR="00452161" w:rsidRPr="00B320AE">
        <w:rPr>
          <w:rFonts w:ascii="Arial Nova" w:hAnsi="Arial Nova"/>
        </w:rPr>
        <w:t>after</w:t>
      </w:r>
      <w:r w:rsidRPr="00B320AE">
        <w:rPr>
          <w:rFonts w:ascii="Arial Nova" w:hAnsi="Arial Nova"/>
        </w:rPr>
        <w:t xml:space="preserve"> makes it easier to view the situation in a holistic context with that of humane care.</w:t>
      </w:r>
    </w:p>
    <w:p w14:paraId="45030C10" w14:textId="77777777" w:rsidR="00F101FE" w:rsidRDefault="00F101FE" w:rsidP="00802C91">
      <w:pPr>
        <w:spacing w:line="360" w:lineRule="auto"/>
        <w:rPr>
          <w:rFonts w:ascii="Arial Nova" w:hAnsi="Arial Nova"/>
          <w:b/>
          <w:bCs/>
          <w:sz w:val="28"/>
          <w:szCs w:val="28"/>
        </w:rPr>
      </w:pPr>
    </w:p>
    <w:p w14:paraId="6022CF28" w14:textId="29628E8A" w:rsidR="00802C91" w:rsidRPr="00B320AE" w:rsidRDefault="00802C91" w:rsidP="00802C91">
      <w:pPr>
        <w:spacing w:line="360" w:lineRule="auto"/>
        <w:rPr>
          <w:rFonts w:ascii="Arial Nova" w:hAnsi="Arial Nova"/>
          <w:b/>
          <w:bCs/>
          <w:sz w:val="28"/>
          <w:szCs w:val="28"/>
        </w:rPr>
      </w:pPr>
      <w:r w:rsidRPr="00B320AE">
        <w:rPr>
          <w:rFonts w:ascii="Arial Nova" w:hAnsi="Arial Nova"/>
          <w:b/>
          <w:bCs/>
          <w:sz w:val="28"/>
          <w:szCs w:val="28"/>
        </w:rPr>
        <w:t>3. Treatment and Rehabilitation</w:t>
      </w:r>
    </w:p>
    <w:p w14:paraId="75AEE9A2" w14:textId="77777777" w:rsidR="00F101FE" w:rsidRDefault="006F39DE" w:rsidP="00802C91">
      <w:pPr>
        <w:spacing w:line="360" w:lineRule="auto"/>
        <w:rPr>
          <w:rFonts w:ascii="Arial Nova" w:hAnsi="Arial Nova"/>
          <w:b/>
          <w:bCs/>
        </w:rPr>
      </w:pPr>
      <w:r w:rsidRPr="00B320AE">
        <w:rPr>
          <w:rFonts w:ascii="Arial Nova" w:hAnsi="Arial Nova"/>
        </w:rPr>
        <w:t>Single Episode Depressive Disorder (6A70) effectively can be managed with the help of pharmacological, psychological, and social treatments, depending on the severity and personal requirements of a person (World Health Organization, 2022). ICD-11 underlines the need to treat a person in a holistic and recovery-focused way with a focus on both symptom reduction and functional recovery, social inclusion, and overall wellbeing (Reed et al., 2019). Clinical guidance grounded mainly in the National Institute of Health and Care Excellence (NICE, 2022), which incorporates a lot of the principles of person-centred care in the UK, informs the clinical guidance on depression management.</w:t>
      </w:r>
    </w:p>
    <w:p w14:paraId="3F9E474D" w14:textId="77777777" w:rsidR="00E80241" w:rsidRDefault="00E80241" w:rsidP="00802C91">
      <w:pPr>
        <w:spacing w:line="360" w:lineRule="auto"/>
        <w:rPr>
          <w:rFonts w:ascii="Arial Nova" w:hAnsi="Arial Nova"/>
          <w:b/>
          <w:bCs/>
        </w:rPr>
      </w:pPr>
    </w:p>
    <w:p w14:paraId="28DD61A0" w14:textId="77777777" w:rsidR="00B855B8" w:rsidRDefault="00B855B8" w:rsidP="00802C91">
      <w:pPr>
        <w:spacing w:line="360" w:lineRule="auto"/>
        <w:rPr>
          <w:rFonts w:ascii="Arial Nova" w:hAnsi="Arial Nova"/>
          <w:b/>
          <w:bCs/>
        </w:rPr>
      </w:pPr>
    </w:p>
    <w:p w14:paraId="5F5E4853" w14:textId="3AC168C7" w:rsidR="00802C91" w:rsidRPr="00B320AE" w:rsidRDefault="00802C91" w:rsidP="00802C91">
      <w:pPr>
        <w:spacing w:line="360" w:lineRule="auto"/>
        <w:rPr>
          <w:rFonts w:ascii="Arial Nova" w:hAnsi="Arial Nova"/>
          <w:b/>
          <w:bCs/>
        </w:rPr>
      </w:pPr>
      <w:r w:rsidRPr="00B320AE">
        <w:rPr>
          <w:rFonts w:ascii="Arial Nova" w:hAnsi="Arial Nova"/>
          <w:b/>
          <w:bCs/>
        </w:rPr>
        <w:lastRenderedPageBreak/>
        <w:t>Pharmacological Treatment</w:t>
      </w:r>
    </w:p>
    <w:p w14:paraId="6CBEFB22" w14:textId="4C2F32DF" w:rsidR="00F87DA6" w:rsidRPr="00B320AE" w:rsidRDefault="00F87DA6" w:rsidP="00802C91">
      <w:pPr>
        <w:spacing w:line="360" w:lineRule="auto"/>
        <w:rPr>
          <w:rFonts w:ascii="Arial Nova" w:hAnsi="Arial Nova"/>
        </w:rPr>
      </w:pPr>
      <w:r w:rsidRPr="00B320AE">
        <w:rPr>
          <w:rFonts w:ascii="Arial Nova" w:hAnsi="Arial Nova"/>
        </w:rPr>
        <w:t xml:space="preserve">The use of antidepressant medication is still one of the pillars in the therapy of moderate to severe depressive attacks. Sertraline and fluoxetine are selective serotonin reuptake inhibitors (SSRIs) which are the drugs most </w:t>
      </w:r>
      <w:r w:rsidR="00452161" w:rsidRPr="00B320AE">
        <w:rPr>
          <w:rFonts w:ascii="Arial Nova" w:hAnsi="Arial Nova"/>
        </w:rPr>
        <w:t>often</w:t>
      </w:r>
      <w:r w:rsidRPr="00B320AE">
        <w:rPr>
          <w:rFonts w:ascii="Arial Nova" w:hAnsi="Arial Nova"/>
        </w:rPr>
        <w:t xml:space="preserve"> used as first-line because of their effectiveness and lack of side effects (NICE, 2022). In the case of severe or treatment-resistant, alternative classes can be a serotonin-norepinephrine reuptake inhibitors (SNRI), or tricyclic antidepressants (TCAs). The goal of medication is to balance neurochemicals imbalanced with depressive symptoms (Cipriani et al., 2018). Nevertheless, pharmacological treatment cannot always be adequate because it </w:t>
      </w:r>
      <w:r w:rsidR="00452161" w:rsidRPr="00B320AE">
        <w:rPr>
          <w:rFonts w:ascii="Arial Nova" w:hAnsi="Arial Nova"/>
        </w:rPr>
        <w:t>does not</w:t>
      </w:r>
      <w:r w:rsidRPr="00B320AE">
        <w:rPr>
          <w:rFonts w:ascii="Arial Nova" w:hAnsi="Arial Nova"/>
        </w:rPr>
        <w:t xml:space="preserve"> deal with underlying psychosocial stressors and behavioural patterns (Cuijpers et al., 2021). Thus, combination therapy has been recently considered as the best practice especially in individuals who are at risk of relapse.</w:t>
      </w:r>
    </w:p>
    <w:p w14:paraId="6A8BF63E" w14:textId="1951A8A2" w:rsidR="00802C91" w:rsidRPr="00B320AE" w:rsidRDefault="00802C91" w:rsidP="00802C91">
      <w:pPr>
        <w:spacing w:line="360" w:lineRule="auto"/>
        <w:rPr>
          <w:rFonts w:ascii="Arial Nova" w:hAnsi="Arial Nova"/>
          <w:b/>
          <w:bCs/>
        </w:rPr>
      </w:pPr>
      <w:r w:rsidRPr="00B320AE">
        <w:rPr>
          <w:rFonts w:ascii="Arial Nova" w:hAnsi="Arial Nova"/>
          <w:b/>
          <w:bCs/>
        </w:rPr>
        <w:t>Psychological and Psychotherapeutic Interventions</w:t>
      </w:r>
    </w:p>
    <w:p w14:paraId="487A715C" w14:textId="4E4EE6EA" w:rsidR="00BA78B7" w:rsidRPr="00B320AE" w:rsidRDefault="00880DB1" w:rsidP="00802C91">
      <w:pPr>
        <w:spacing w:line="360" w:lineRule="auto"/>
        <w:rPr>
          <w:rFonts w:ascii="Arial Nova" w:hAnsi="Arial Nova"/>
        </w:rPr>
      </w:pPr>
      <w:r w:rsidRPr="00B320AE">
        <w:rPr>
          <w:rFonts w:ascii="Arial Nova" w:hAnsi="Arial Nova"/>
        </w:rPr>
        <w:t>ICD-11 and NICE (2022) emphasise the role of evidence-based psychotherapies such as Cognitive Behavioural Therapy (CBT), Interpersonal Therapy (IPT), and Behavioural Activation.</w:t>
      </w:r>
      <w:r w:rsidR="00BA78B7" w:rsidRPr="00B320AE">
        <w:rPr>
          <w:rFonts w:ascii="Arial Nova" w:hAnsi="Arial Nova"/>
        </w:rPr>
        <w:t xml:space="preserve"> CBT is concerned with discovering and disputing negative thinking and behaviour that sustain low mood, </w:t>
      </w:r>
      <w:r w:rsidR="00452161" w:rsidRPr="00B320AE">
        <w:rPr>
          <w:rFonts w:ascii="Arial Nova" w:hAnsi="Arial Nova"/>
        </w:rPr>
        <w:t>while</w:t>
      </w:r>
      <w:r w:rsidR="00BA78B7" w:rsidRPr="00B320AE">
        <w:rPr>
          <w:rFonts w:ascii="Arial Nova" w:hAnsi="Arial Nova"/>
        </w:rPr>
        <w:t xml:space="preserve"> IPT is concerned with interpersonal conflicts and role changes associated with depressives (Beck and Dozois, 2011). Psychological therapies are </w:t>
      </w:r>
      <w:r w:rsidR="00511FB0" w:rsidRPr="00B320AE">
        <w:rPr>
          <w:rFonts w:ascii="Arial Nova" w:hAnsi="Arial Nova"/>
        </w:rPr>
        <w:t>highly effective</w:t>
      </w:r>
      <w:r w:rsidR="00BA78B7" w:rsidRPr="00B320AE">
        <w:rPr>
          <w:rFonts w:ascii="Arial Nova" w:hAnsi="Arial Nova"/>
        </w:rPr>
        <w:t xml:space="preserve"> in mild and moderate cases and may be provided prior to or in addition to medication (Cuijpers et al., 2021). Digital and online interventions</w:t>
      </w:r>
      <w:r w:rsidR="00795B67">
        <w:rPr>
          <w:rFonts w:ascii="Arial Nova" w:hAnsi="Arial Nova"/>
        </w:rPr>
        <w:t xml:space="preserve"> (</w:t>
      </w:r>
      <w:r w:rsidR="00BA78B7" w:rsidRPr="00B320AE">
        <w:rPr>
          <w:rFonts w:ascii="Arial Nova" w:hAnsi="Arial Nova"/>
        </w:rPr>
        <w:t>CBT) have gained more and more popularity over the last few years and offer an accessible and cost</w:t>
      </w:r>
      <w:r w:rsidR="0012196B">
        <w:rPr>
          <w:rFonts w:ascii="Arial Nova" w:hAnsi="Arial Nova"/>
        </w:rPr>
        <w:t xml:space="preserve">, </w:t>
      </w:r>
      <w:r w:rsidR="00BA78B7" w:rsidRPr="00B320AE">
        <w:rPr>
          <w:rFonts w:ascii="Arial Nova" w:hAnsi="Arial Nova"/>
        </w:rPr>
        <w:t xml:space="preserve">effective method of </w:t>
      </w:r>
      <w:r w:rsidR="00104702" w:rsidRPr="00B320AE">
        <w:rPr>
          <w:rFonts w:ascii="Arial Nova" w:hAnsi="Arial Nova"/>
        </w:rPr>
        <w:t>help</w:t>
      </w:r>
      <w:r w:rsidR="00BA78B7" w:rsidRPr="00B320AE">
        <w:rPr>
          <w:rFonts w:ascii="Arial Nova" w:hAnsi="Arial Nova"/>
        </w:rPr>
        <w:t>, especially to those with barriers to face</w:t>
      </w:r>
      <w:r w:rsidR="00E80241">
        <w:rPr>
          <w:rFonts w:ascii="Arial Nova" w:hAnsi="Arial Nova"/>
        </w:rPr>
        <w:t xml:space="preserve"> </w:t>
      </w:r>
      <w:r w:rsidR="00BA78B7" w:rsidRPr="00B320AE">
        <w:rPr>
          <w:rFonts w:ascii="Arial Nova" w:hAnsi="Arial Nova"/>
        </w:rPr>
        <w:t>to</w:t>
      </w:r>
      <w:r w:rsidR="00E80241">
        <w:rPr>
          <w:rFonts w:ascii="Arial Nova" w:hAnsi="Arial Nova"/>
        </w:rPr>
        <w:t xml:space="preserve"> </w:t>
      </w:r>
      <w:r w:rsidR="00BA78B7" w:rsidRPr="00B320AE">
        <w:rPr>
          <w:rFonts w:ascii="Arial Nova" w:hAnsi="Arial Nova"/>
        </w:rPr>
        <w:t>face therapy (Andersson et al., 2019). These innovations are in line with NHS Long Term Plan (NHS England, 2019) that encourages the use of digital technology in the delivery of mental health care.</w:t>
      </w:r>
    </w:p>
    <w:p w14:paraId="64A8408B" w14:textId="378A1CAA" w:rsidR="00802C91" w:rsidRPr="00B320AE" w:rsidRDefault="00802C91" w:rsidP="00802C91">
      <w:pPr>
        <w:spacing w:line="360" w:lineRule="auto"/>
        <w:rPr>
          <w:rFonts w:ascii="Arial Nova" w:hAnsi="Arial Nova"/>
          <w:b/>
          <w:bCs/>
        </w:rPr>
      </w:pPr>
      <w:r w:rsidRPr="00B320AE">
        <w:rPr>
          <w:rFonts w:ascii="Arial Nova" w:hAnsi="Arial Nova"/>
          <w:b/>
          <w:bCs/>
        </w:rPr>
        <w:t>Rehabilitation and Recovery Approaches</w:t>
      </w:r>
    </w:p>
    <w:p w14:paraId="1D556613" w14:textId="4481E5B1" w:rsidR="000D145C" w:rsidRDefault="000D145C" w:rsidP="00802C91">
      <w:pPr>
        <w:spacing w:line="360" w:lineRule="auto"/>
        <w:rPr>
          <w:rFonts w:ascii="Arial Nova" w:hAnsi="Arial Nova"/>
        </w:rPr>
      </w:pPr>
      <w:r w:rsidRPr="00B320AE">
        <w:rPr>
          <w:rFonts w:ascii="Arial Nova" w:hAnsi="Arial Nova"/>
        </w:rPr>
        <w:t xml:space="preserve">The goal of rehabilitative work in depressed disorder is that of </w:t>
      </w:r>
      <w:r w:rsidR="00104702" w:rsidRPr="00B320AE">
        <w:rPr>
          <w:rFonts w:ascii="Arial Nova" w:hAnsi="Arial Nova"/>
        </w:rPr>
        <w:t>helping</w:t>
      </w:r>
      <w:r w:rsidRPr="00B320AE">
        <w:rPr>
          <w:rFonts w:ascii="Arial Nova" w:hAnsi="Arial Nova"/>
        </w:rPr>
        <w:t xml:space="preserve"> the depressed person to resume normal social, work and cognitive abilities. ICD-11 </w:t>
      </w:r>
      <w:r w:rsidR="00104702" w:rsidRPr="00B320AE">
        <w:rPr>
          <w:rFonts w:ascii="Arial Nova" w:hAnsi="Arial Nova"/>
        </w:rPr>
        <w:t>helps</w:t>
      </w:r>
      <w:r w:rsidRPr="00B320AE">
        <w:rPr>
          <w:rFonts w:ascii="Arial Nova" w:hAnsi="Arial Nova"/>
        </w:rPr>
        <w:t xml:space="preserve"> a biopsychosocial model of rehabilitation, which is a reintegration of mental health care with social support and reintegration into the community (World Health Organization, 2022). </w:t>
      </w:r>
      <w:r w:rsidR="00CF306D" w:rsidRPr="00B320AE">
        <w:rPr>
          <w:rFonts w:ascii="Arial Nova" w:hAnsi="Arial Nova"/>
        </w:rPr>
        <w:t>In the UK, this may involve social prescribing, peer support, or structured employment programmes designed to restore purpose and self-efficacy (Stickley and Wright, 2018).</w:t>
      </w:r>
      <w:r w:rsidR="00CF306D" w:rsidRPr="00B320AE">
        <w:rPr>
          <w:rFonts w:ascii="Arial Nova" w:hAnsi="Arial Nova"/>
        </w:rPr>
        <w:t xml:space="preserve"> </w:t>
      </w:r>
      <w:r w:rsidR="00104702" w:rsidRPr="00B320AE">
        <w:rPr>
          <w:rFonts w:ascii="Arial Nova" w:hAnsi="Arial Nova"/>
        </w:rPr>
        <w:t>Other</w:t>
      </w:r>
      <w:r w:rsidRPr="00B320AE">
        <w:rPr>
          <w:rFonts w:ascii="Arial Nova" w:hAnsi="Arial Nova"/>
        </w:rPr>
        <w:t xml:space="preserve"> components of rehabilitation are psychoeducation, planning relapses, and continuous monitoring of the </w:t>
      </w:r>
      <w:r w:rsidRPr="00B320AE">
        <w:rPr>
          <w:rFonts w:ascii="Arial Nova" w:hAnsi="Arial Nova"/>
        </w:rPr>
        <w:lastRenderedPageBreak/>
        <w:t>patients by the multidisciplinary team which involves psychiatrists, nurses, occupational therapists, and social workers.</w:t>
      </w:r>
    </w:p>
    <w:p w14:paraId="75CEE78C" w14:textId="7F9F4CE2" w:rsidR="00802C91" w:rsidRPr="00B320AE" w:rsidRDefault="00802C91" w:rsidP="00802C91">
      <w:pPr>
        <w:spacing w:line="360" w:lineRule="auto"/>
        <w:rPr>
          <w:rFonts w:ascii="Arial Nova" w:hAnsi="Arial Nova"/>
          <w:b/>
          <w:bCs/>
        </w:rPr>
      </w:pPr>
      <w:r w:rsidRPr="00B320AE">
        <w:rPr>
          <w:rFonts w:ascii="Arial Nova" w:hAnsi="Arial Nova"/>
          <w:b/>
          <w:bCs/>
        </w:rPr>
        <w:t>Critical Evaluation of Treatment Effectiveness</w:t>
      </w:r>
    </w:p>
    <w:p w14:paraId="6A46E5A9" w14:textId="55A0FC0B" w:rsidR="00586B18" w:rsidRPr="00B320AE" w:rsidRDefault="00586B18" w:rsidP="00802C91">
      <w:pPr>
        <w:spacing w:line="360" w:lineRule="auto"/>
        <w:rPr>
          <w:rFonts w:ascii="Arial Nova" w:hAnsi="Arial Nova"/>
        </w:rPr>
      </w:pPr>
      <w:r w:rsidRPr="00B320AE">
        <w:rPr>
          <w:rFonts w:ascii="Arial Nova" w:hAnsi="Arial Nova"/>
        </w:rPr>
        <w:t>Although pharmacological and psychological options can be effective to many people, it has limitations. The rate of antidepressants response is not consistent, and as many as one</w:t>
      </w:r>
      <w:r w:rsidR="00D148EA">
        <w:rPr>
          <w:rFonts w:ascii="Arial Nova" w:hAnsi="Arial Nova"/>
        </w:rPr>
        <w:t xml:space="preserve"> </w:t>
      </w:r>
      <w:r w:rsidRPr="00B320AE">
        <w:rPr>
          <w:rFonts w:ascii="Arial Nova" w:hAnsi="Arial Nova"/>
        </w:rPr>
        <w:t xml:space="preserve">third of patients respond minimally (Cipriani et al., 2018). Access to psychological therapies could be reduced because of protracted NHS waiting lists or non-culturally modified services (Bennett et al., 2020). </w:t>
      </w:r>
      <w:r w:rsidR="00950B1C" w:rsidRPr="00B320AE">
        <w:rPr>
          <w:rFonts w:ascii="Arial Nova" w:hAnsi="Arial Nova"/>
        </w:rPr>
        <w:t>Moreover, current rehabilitation approaches may inadequately address the social determinants of health, such as poverty and isolation, which contribute to relapse (Stickley and Wright, 2018).</w:t>
      </w:r>
      <w:r w:rsidR="00950B1C" w:rsidRPr="00B320AE">
        <w:rPr>
          <w:rFonts w:ascii="Arial Nova" w:hAnsi="Arial Nova"/>
        </w:rPr>
        <w:t xml:space="preserve"> </w:t>
      </w:r>
      <w:r w:rsidRPr="00B320AE">
        <w:rPr>
          <w:rFonts w:ascii="Arial Nova" w:hAnsi="Arial Nova"/>
        </w:rPr>
        <w:t>Wholesome treatment involving a combination of medical, psychological, and social treatment is thus essential in achieving sustainable recovery.</w:t>
      </w:r>
    </w:p>
    <w:p w14:paraId="1BC738A1" w14:textId="4B933AE3" w:rsidR="00802C91" w:rsidRPr="00B320AE" w:rsidRDefault="00802C91" w:rsidP="00802C91">
      <w:pPr>
        <w:spacing w:line="360" w:lineRule="auto"/>
        <w:rPr>
          <w:rFonts w:ascii="Arial Nova" w:hAnsi="Arial Nova"/>
          <w:b/>
          <w:bCs/>
        </w:rPr>
      </w:pPr>
      <w:r w:rsidRPr="00B320AE">
        <w:rPr>
          <w:rFonts w:ascii="Arial Nova" w:hAnsi="Arial Nova"/>
          <w:b/>
          <w:bCs/>
        </w:rPr>
        <w:t>Global and Cross-Cultural Perspectives</w:t>
      </w:r>
    </w:p>
    <w:p w14:paraId="65BCFD66" w14:textId="0E8A1790" w:rsidR="00604A4E" w:rsidRPr="00B320AE" w:rsidRDefault="005F274B" w:rsidP="00802C91">
      <w:pPr>
        <w:spacing w:line="360" w:lineRule="auto"/>
        <w:rPr>
          <w:rFonts w:ascii="Arial Nova" w:hAnsi="Arial Nova"/>
          <w:b/>
          <w:bCs/>
          <w:sz w:val="28"/>
          <w:szCs w:val="28"/>
        </w:rPr>
      </w:pPr>
      <w:r w:rsidRPr="00B320AE">
        <w:rPr>
          <w:rFonts w:ascii="Arial Nova" w:hAnsi="Arial Nova"/>
        </w:rPr>
        <w:t xml:space="preserve">There is a difference between treatment models in countries. In the high-income countries like the UK, care is often delivered in stepped models and includes distinct treatment hierarchies (NICE, 2022). On the contrary, </w:t>
      </w:r>
      <w:r w:rsidR="00B320AE" w:rsidRPr="00B320AE">
        <w:rPr>
          <w:rFonts w:ascii="Arial Nova" w:hAnsi="Arial Nova"/>
        </w:rPr>
        <w:t>low- and middle-income</w:t>
      </w:r>
      <w:r w:rsidRPr="00B320AE">
        <w:rPr>
          <w:rFonts w:ascii="Arial Nova" w:hAnsi="Arial Nova"/>
        </w:rPr>
        <w:t xml:space="preserve"> nations might need </w:t>
      </w:r>
      <w:r w:rsidR="00B320AE" w:rsidRPr="00B320AE">
        <w:rPr>
          <w:rFonts w:ascii="Arial Nova" w:hAnsi="Arial Nova"/>
        </w:rPr>
        <w:t>community</w:t>
      </w:r>
      <w:r w:rsidR="00097562">
        <w:rPr>
          <w:rFonts w:ascii="Arial Nova" w:hAnsi="Arial Nova"/>
        </w:rPr>
        <w:t xml:space="preserve">, </w:t>
      </w:r>
      <w:r w:rsidR="00B320AE" w:rsidRPr="00B320AE">
        <w:rPr>
          <w:rFonts w:ascii="Arial Nova" w:hAnsi="Arial Nova"/>
        </w:rPr>
        <w:t>based</w:t>
      </w:r>
      <w:r w:rsidRPr="00B320AE">
        <w:rPr>
          <w:rFonts w:ascii="Arial Nova" w:hAnsi="Arial Nova"/>
        </w:rPr>
        <w:t xml:space="preserve"> </w:t>
      </w:r>
      <w:r w:rsidR="00D148EA" w:rsidRPr="00B320AE">
        <w:rPr>
          <w:rFonts w:ascii="Arial Nova" w:hAnsi="Arial Nova"/>
        </w:rPr>
        <w:t>help</w:t>
      </w:r>
      <w:r w:rsidRPr="00B320AE">
        <w:rPr>
          <w:rFonts w:ascii="Arial Nova" w:hAnsi="Arial Nova"/>
        </w:rPr>
        <w:t xml:space="preserve"> and </w:t>
      </w:r>
      <w:r w:rsidRPr="00B320AE">
        <w:rPr>
          <w:rFonts w:ascii="Arial Nova" w:hAnsi="Arial Nova"/>
        </w:rPr>
        <w:t>culturally specific</w:t>
      </w:r>
      <w:r w:rsidRPr="00B320AE">
        <w:rPr>
          <w:rFonts w:ascii="Arial Nova" w:hAnsi="Arial Nova"/>
        </w:rPr>
        <w:t xml:space="preserve"> healing methods more (Patel et al., 2018). The loose diagnostic structure of ICD-11 has made this possible, </w:t>
      </w:r>
      <w:r w:rsidR="00097562" w:rsidRPr="00B320AE">
        <w:rPr>
          <w:rFonts w:ascii="Arial Nova" w:hAnsi="Arial Nova"/>
        </w:rPr>
        <w:t>offering</w:t>
      </w:r>
      <w:r w:rsidRPr="00B320AE">
        <w:rPr>
          <w:rFonts w:ascii="Arial Nova" w:hAnsi="Arial Nova"/>
        </w:rPr>
        <w:t xml:space="preserve"> the ability to support such cultural differences without losing consistency in the clinical vocabulary and treatment standards used worldwide. To summari</w:t>
      </w:r>
      <w:r w:rsidR="00B320AE" w:rsidRPr="00B320AE">
        <w:rPr>
          <w:rFonts w:ascii="Arial Nova" w:hAnsi="Arial Nova"/>
        </w:rPr>
        <w:t>s</w:t>
      </w:r>
      <w:r w:rsidRPr="00B320AE">
        <w:rPr>
          <w:rFonts w:ascii="Arial Nova" w:hAnsi="Arial Nova"/>
        </w:rPr>
        <w:t>e, the treatment and rehabilitation of Single Episode Depressive Disorder (6A70) must be multidisciplinary and recovery oriented. The best results are achieved by combining pharmacological, psychological and community</w:t>
      </w:r>
      <w:r w:rsidR="00036B5F">
        <w:rPr>
          <w:rFonts w:ascii="Arial Nova" w:hAnsi="Arial Nova"/>
        </w:rPr>
        <w:t xml:space="preserve">, </w:t>
      </w:r>
      <w:r w:rsidRPr="00B320AE">
        <w:rPr>
          <w:rFonts w:ascii="Arial Nova" w:hAnsi="Arial Nova"/>
        </w:rPr>
        <w:t>based interventions. Nevertheless, unresolved issues like access, compliance, and social disparity reveal the necessity of further innovation and combined care in the health and social care systems in the UK.</w:t>
      </w:r>
    </w:p>
    <w:p w14:paraId="4D3A5AE1" w14:textId="77777777" w:rsidR="00604A4E" w:rsidRPr="00B320AE" w:rsidRDefault="00604A4E" w:rsidP="00802C91">
      <w:pPr>
        <w:spacing w:line="360" w:lineRule="auto"/>
        <w:rPr>
          <w:rFonts w:ascii="Arial Nova" w:hAnsi="Arial Nova"/>
          <w:b/>
          <w:bCs/>
          <w:sz w:val="28"/>
          <w:szCs w:val="28"/>
        </w:rPr>
      </w:pPr>
    </w:p>
    <w:p w14:paraId="42EA4A06" w14:textId="77777777" w:rsidR="00604A4E" w:rsidRPr="00B320AE" w:rsidRDefault="00604A4E" w:rsidP="00802C91">
      <w:pPr>
        <w:spacing w:line="360" w:lineRule="auto"/>
        <w:rPr>
          <w:rFonts w:ascii="Arial Nova" w:hAnsi="Arial Nova"/>
          <w:b/>
          <w:bCs/>
          <w:sz w:val="28"/>
          <w:szCs w:val="28"/>
        </w:rPr>
      </w:pPr>
    </w:p>
    <w:p w14:paraId="304540F5" w14:textId="77777777" w:rsidR="00604A4E" w:rsidRPr="00B320AE" w:rsidRDefault="00604A4E" w:rsidP="00802C91">
      <w:pPr>
        <w:spacing w:line="360" w:lineRule="auto"/>
        <w:rPr>
          <w:rFonts w:ascii="Arial Nova" w:hAnsi="Arial Nova"/>
          <w:b/>
          <w:bCs/>
          <w:sz w:val="28"/>
          <w:szCs w:val="28"/>
        </w:rPr>
      </w:pPr>
    </w:p>
    <w:p w14:paraId="00C4D66D" w14:textId="77777777" w:rsidR="001453DA" w:rsidRDefault="001453DA" w:rsidP="00802C91">
      <w:pPr>
        <w:spacing w:line="360" w:lineRule="auto"/>
        <w:rPr>
          <w:rFonts w:ascii="Arial Nova" w:hAnsi="Arial Nova"/>
          <w:b/>
          <w:bCs/>
          <w:sz w:val="28"/>
          <w:szCs w:val="28"/>
        </w:rPr>
      </w:pPr>
    </w:p>
    <w:p w14:paraId="632B710F" w14:textId="77777777" w:rsidR="002D1540" w:rsidRDefault="002D1540" w:rsidP="00802C91">
      <w:pPr>
        <w:spacing w:line="360" w:lineRule="auto"/>
        <w:rPr>
          <w:rFonts w:ascii="Arial Nova" w:hAnsi="Arial Nova"/>
          <w:b/>
          <w:bCs/>
          <w:sz w:val="28"/>
          <w:szCs w:val="28"/>
        </w:rPr>
      </w:pPr>
    </w:p>
    <w:p w14:paraId="660B20A0" w14:textId="5A82B375" w:rsidR="00802C91" w:rsidRPr="00B320AE" w:rsidRDefault="00802C91" w:rsidP="00802C91">
      <w:pPr>
        <w:spacing w:line="360" w:lineRule="auto"/>
        <w:rPr>
          <w:rFonts w:ascii="Arial Nova" w:hAnsi="Arial Nova"/>
          <w:b/>
          <w:bCs/>
          <w:sz w:val="28"/>
          <w:szCs w:val="28"/>
        </w:rPr>
      </w:pPr>
      <w:r w:rsidRPr="00B320AE">
        <w:rPr>
          <w:rFonts w:ascii="Arial Nova" w:hAnsi="Arial Nova"/>
          <w:b/>
          <w:bCs/>
          <w:sz w:val="28"/>
          <w:szCs w:val="28"/>
        </w:rPr>
        <w:lastRenderedPageBreak/>
        <w:t>4. Current Debates and Emerging Issues</w:t>
      </w:r>
    </w:p>
    <w:p w14:paraId="342A33C9" w14:textId="0ED7597D" w:rsidR="006C24E5" w:rsidRDefault="006C24E5" w:rsidP="00802C91">
      <w:pPr>
        <w:spacing w:line="360" w:lineRule="auto"/>
        <w:rPr>
          <w:rFonts w:ascii="Arial Nova" w:hAnsi="Arial Nova"/>
        </w:rPr>
      </w:pPr>
      <w:r w:rsidRPr="006C24E5">
        <w:rPr>
          <w:rFonts w:ascii="Arial Nova" w:hAnsi="Arial Nova"/>
        </w:rPr>
        <w:t xml:space="preserve">Although the Single Episode Depressive Disorder (6A70) has improved in diagnosis and treatment, there is controversy in academic and clinical circles. The conceptualisation of the depressive disorders has changed with the introduction of ICD-11 but there are still concerns about the accuracy of classification, cultural sensitivity and over-medicalisation. Also, the </w:t>
      </w:r>
      <w:r w:rsidR="00104702" w:rsidRPr="006C24E5">
        <w:rPr>
          <w:rFonts w:ascii="Arial Nova" w:hAnsi="Arial Nova"/>
        </w:rPr>
        <w:t>feeling</w:t>
      </w:r>
      <w:r w:rsidRPr="006C24E5">
        <w:rPr>
          <w:rFonts w:ascii="Arial Nova" w:hAnsi="Arial Nova"/>
        </w:rPr>
        <w:t xml:space="preserve"> of depression and its treatment in the UK is influenced by socio</w:t>
      </w:r>
      <w:r w:rsidR="005768E5">
        <w:rPr>
          <w:rFonts w:ascii="Arial Nova" w:hAnsi="Arial Nova"/>
        </w:rPr>
        <w:t xml:space="preserve"> </w:t>
      </w:r>
      <w:r w:rsidRPr="006C24E5">
        <w:rPr>
          <w:rFonts w:ascii="Arial Nova" w:hAnsi="Arial Nova"/>
        </w:rPr>
        <w:t>political issues, perspectives on neurodiversity, and legislation.</w:t>
      </w:r>
    </w:p>
    <w:p w14:paraId="297C2023" w14:textId="287F3BE9" w:rsidR="00802C91" w:rsidRPr="00B320AE" w:rsidRDefault="00802C91" w:rsidP="00802C91">
      <w:pPr>
        <w:spacing w:line="360" w:lineRule="auto"/>
        <w:rPr>
          <w:rFonts w:ascii="Arial Nova" w:hAnsi="Arial Nova"/>
          <w:b/>
          <w:bCs/>
        </w:rPr>
      </w:pPr>
      <w:r w:rsidRPr="00B320AE">
        <w:rPr>
          <w:rFonts w:ascii="Arial Nova" w:hAnsi="Arial Nova"/>
          <w:b/>
          <w:bCs/>
        </w:rPr>
        <w:t>Classification and Over-Medicalisation</w:t>
      </w:r>
    </w:p>
    <w:p w14:paraId="4F7C8536" w14:textId="455D14D0" w:rsidR="005F052E" w:rsidRDefault="005F052E" w:rsidP="00802C91">
      <w:pPr>
        <w:spacing w:line="360" w:lineRule="auto"/>
        <w:rPr>
          <w:rFonts w:ascii="Arial Nova" w:hAnsi="Arial Nova"/>
        </w:rPr>
      </w:pPr>
      <w:r w:rsidRPr="005F052E">
        <w:rPr>
          <w:rFonts w:ascii="Arial Nova" w:hAnsi="Arial Nova"/>
        </w:rPr>
        <w:t xml:space="preserve">The biggest controversy is whether the ICD-11 paradigm threatens to </w:t>
      </w:r>
      <w:r w:rsidRPr="005F052E">
        <w:rPr>
          <w:rFonts w:ascii="Arial Nova" w:hAnsi="Arial Nova"/>
        </w:rPr>
        <w:t>pathologies</w:t>
      </w:r>
      <w:r w:rsidRPr="005F052E">
        <w:rPr>
          <w:rFonts w:ascii="Arial Nova" w:hAnsi="Arial Nova"/>
        </w:rPr>
        <w:t xml:space="preserve"> normal emotional distress. There is a claim that general diagnostic cutoffs soften the border between clinical depression and normal responses to life stresses (Horwitz and Wakefield, 2017). Even though ICD-11 focuses on clinical significance and functional impairment, the critics still believe that it might continue to promote over-diagnosis and unwarranted pharmacological treatment (First et al., 2021). The problem is especially topical in the primary care where the number of antidepressant prescriptions has been growing steadily in the UK (NHS Digital, 2023). Advocates of ICD-11, in its turn, claim that the novel dimensional framework makes diagnostic rigidity decrease and promotes more person</w:t>
      </w:r>
      <w:r w:rsidR="007920A9">
        <w:rPr>
          <w:rFonts w:ascii="Arial Nova" w:hAnsi="Arial Nova"/>
        </w:rPr>
        <w:t xml:space="preserve">, </w:t>
      </w:r>
      <w:r w:rsidRPr="005F052E">
        <w:rPr>
          <w:rFonts w:ascii="Arial Nova" w:hAnsi="Arial Nova"/>
        </w:rPr>
        <w:t>centred care (Reed et al., 2019).</w:t>
      </w:r>
    </w:p>
    <w:p w14:paraId="35F275EA" w14:textId="4A418AF4" w:rsidR="00802C91" w:rsidRPr="00B320AE" w:rsidRDefault="00802C91" w:rsidP="00802C91">
      <w:pPr>
        <w:spacing w:line="360" w:lineRule="auto"/>
        <w:rPr>
          <w:rFonts w:ascii="Arial Nova" w:hAnsi="Arial Nova"/>
          <w:b/>
          <w:bCs/>
        </w:rPr>
      </w:pPr>
      <w:r w:rsidRPr="00B320AE">
        <w:rPr>
          <w:rFonts w:ascii="Arial Nova" w:hAnsi="Arial Nova"/>
          <w:b/>
          <w:bCs/>
        </w:rPr>
        <w:t>Cultural and Social Influences</w:t>
      </w:r>
    </w:p>
    <w:p w14:paraId="12012C6C" w14:textId="6AD6B959" w:rsidR="009664B4" w:rsidRDefault="009664B4" w:rsidP="00802C91">
      <w:pPr>
        <w:spacing w:line="360" w:lineRule="auto"/>
        <w:rPr>
          <w:rFonts w:ascii="Arial Nova" w:hAnsi="Arial Nova"/>
        </w:rPr>
      </w:pPr>
      <w:r w:rsidRPr="009664B4">
        <w:rPr>
          <w:rFonts w:ascii="Arial Nova" w:hAnsi="Arial Nova"/>
        </w:rPr>
        <w:t xml:space="preserve">There is </w:t>
      </w:r>
      <w:r w:rsidR="00511FB0" w:rsidRPr="009664B4">
        <w:rPr>
          <w:rFonts w:ascii="Arial Nova" w:hAnsi="Arial Nova"/>
        </w:rPr>
        <w:t>a significant difference</w:t>
      </w:r>
      <w:r w:rsidRPr="009664B4">
        <w:rPr>
          <w:rFonts w:ascii="Arial Nova" w:hAnsi="Arial Nova"/>
        </w:rPr>
        <w:t xml:space="preserve"> in the cultural interpretations of depression. Depression is commonly biomedically interpreted in the Western world, and in </w:t>
      </w:r>
      <w:r w:rsidR="00E162AF" w:rsidRPr="009664B4">
        <w:rPr>
          <w:rFonts w:ascii="Arial Nova" w:hAnsi="Arial Nova"/>
        </w:rPr>
        <w:t>non</w:t>
      </w:r>
      <w:r w:rsidR="00E162AF">
        <w:rPr>
          <w:rFonts w:ascii="Arial Nova" w:hAnsi="Arial Nova"/>
        </w:rPr>
        <w:t>-</w:t>
      </w:r>
      <w:r w:rsidR="00E162AF" w:rsidRPr="009664B4">
        <w:rPr>
          <w:rFonts w:ascii="Arial Nova" w:hAnsi="Arial Nova"/>
        </w:rPr>
        <w:t>Western</w:t>
      </w:r>
      <w:r w:rsidRPr="009664B4">
        <w:rPr>
          <w:rFonts w:ascii="Arial Nova" w:hAnsi="Arial Nova"/>
        </w:rPr>
        <w:t xml:space="preserve"> cultures it can be manifested somatically or even spiritually (Patel et al., 2018). The adaptable features of ICD-11 help clinicians take such differences into account, despite the fact that cultural competence is a dilemma in the UK health and social care (Bhugra et al., 2021). Poverty, unemployment, and discrimination are social factors that are highly predictive of depression, which explains why policy implements structural disparities in conjunction with clinical treatments are necessary (Marmot, 2020).</w:t>
      </w:r>
    </w:p>
    <w:p w14:paraId="3E3B7F13" w14:textId="465A51CE" w:rsidR="00802C91" w:rsidRPr="00B320AE" w:rsidRDefault="00802C91" w:rsidP="00802C91">
      <w:pPr>
        <w:spacing w:line="360" w:lineRule="auto"/>
        <w:rPr>
          <w:rFonts w:ascii="Arial Nova" w:hAnsi="Arial Nova"/>
          <w:b/>
          <w:bCs/>
        </w:rPr>
      </w:pPr>
      <w:r w:rsidRPr="00B320AE">
        <w:rPr>
          <w:rFonts w:ascii="Arial Nova" w:hAnsi="Arial Nova"/>
          <w:b/>
          <w:bCs/>
        </w:rPr>
        <w:t>Neurodivergence and Diagnostic Overlap</w:t>
      </w:r>
    </w:p>
    <w:p w14:paraId="3BBAF75D" w14:textId="2A16B461" w:rsidR="00E873C6" w:rsidRDefault="00E873C6" w:rsidP="00802C91">
      <w:pPr>
        <w:spacing w:line="360" w:lineRule="auto"/>
        <w:rPr>
          <w:rFonts w:ascii="Arial Nova" w:hAnsi="Arial Nova"/>
        </w:rPr>
      </w:pPr>
      <w:r w:rsidRPr="00E873C6">
        <w:rPr>
          <w:rFonts w:ascii="Arial Nova" w:hAnsi="Arial Nova"/>
        </w:rPr>
        <w:t xml:space="preserve">Autism spectrum conditions and autism as well as ADHD are the most notable forms of neurodivergence that have led to novel conversations </w:t>
      </w:r>
      <w:r w:rsidR="005768E5" w:rsidRPr="00E873C6">
        <w:rPr>
          <w:rFonts w:ascii="Arial Nova" w:hAnsi="Arial Nova"/>
        </w:rPr>
        <w:t>about</w:t>
      </w:r>
      <w:r w:rsidRPr="00E873C6">
        <w:rPr>
          <w:rFonts w:ascii="Arial Nova" w:hAnsi="Arial Nova"/>
        </w:rPr>
        <w:t xml:space="preserve"> the overlap of diagnostic and comorbidity. It is known that neurodevelopmental disorders predispose people to depression, but conventional diagnostic methods might not distinguish between symptom overlap with </w:t>
      </w:r>
      <w:r w:rsidRPr="00E873C6">
        <w:rPr>
          <w:rFonts w:ascii="Arial Nova" w:hAnsi="Arial Nova"/>
        </w:rPr>
        <w:lastRenderedPageBreak/>
        <w:t>typical effects like executive d</w:t>
      </w:r>
      <w:r>
        <w:rPr>
          <w:rFonts w:ascii="Arial Nova" w:hAnsi="Arial Nova"/>
        </w:rPr>
        <w:t>i</w:t>
      </w:r>
      <w:r w:rsidRPr="00E873C6">
        <w:rPr>
          <w:rFonts w:ascii="Arial Nova" w:hAnsi="Arial Nova"/>
        </w:rPr>
        <w:t>sfunction and low mood (Hull et al., 2020). The updated structure presented in ICD-11 gives clinicians the opportunity to be more integrative, which involves both neurodevelopmental and emotional aspects of a given assessment structure (WHO, 2022).</w:t>
      </w:r>
    </w:p>
    <w:p w14:paraId="4E66AFD5" w14:textId="31AC580F" w:rsidR="00802C91" w:rsidRPr="00B320AE" w:rsidRDefault="00802C91" w:rsidP="00802C91">
      <w:pPr>
        <w:spacing w:line="360" w:lineRule="auto"/>
        <w:rPr>
          <w:rFonts w:ascii="Arial Nova" w:hAnsi="Arial Nova"/>
          <w:b/>
          <w:bCs/>
        </w:rPr>
      </w:pPr>
      <w:r w:rsidRPr="00B320AE">
        <w:rPr>
          <w:rFonts w:ascii="Arial Nova" w:hAnsi="Arial Nova"/>
          <w:b/>
          <w:bCs/>
        </w:rPr>
        <w:t>Legislative and Ethical Considerations</w:t>
      </w:r>
    </w:p>
    <w:p w14:paraId="71B2D01D" w14:textId="4A924724" w:rsidR="00C331D8" w:rsidRDefault="00C331D8" w:rsidP="00802C91">
      <w:pPr>
        <w:spacing w:line="360" w:lineRule="auto"/>
        <w:rPr>
          <w:rFonts w:ascii="Arial Nova" w:hAnsi="Arial Nova"/>
        </w:rPr>
      </w:pPr>
      <w:r w:rsidRPr="00C331D8">
        <w:rPr>
          <w:rFonts w:ascii="Arial Nova" w:hAnsi="Arial Nova"/>
        </w:rPr>
        <w:t xml:space="preserve">The diagnosis and treatment of depression in the UK are also affected by the significant legislation including the Mental Health Act 1983 (amended 2007) which establishes the legal context of compulsory treatment and the Mental Capacity Act 2005 that states that people should be allowed to make their own decisions in situations when possible. The Equality Act 2010 is shielding the depressed people against any type of discrimination in the workplaces and services. </w:t>
      </w:r>
      <w:r w:rsidR="00AF2DCC" w:rsidRPr="00AF2DCC">
        <w:rPr>
          <w:rFonts w:ascii="Arial Nova" w:hAnsi="Arial Nova"/>
        </w:rPr>
        <w:t>NICE guidelines (2022) emphasise informed consent, shared decision</w:t>
      </w:r>
      <w:r w:rsidR="00D90C3B">
        <w:rPr>
          <w:rFonts w:ascii="Arial Nova" w:hAnsi="Arial Nova"/>
        </w:rPr>
        <w:t xml:space="preserve"> </w:t>
      </w:r>
      <w:r w:rsidR="00AF2DCC" w:rsidRPr="00AF2DCC">
        <w:rPr>
          <w:rFonts w:ascii="Arial Nova" w:hAnsi="Arial Nova"/>
        </w:rPr>
        <w:t xml:space="preserve">making, and </w:t>
      </w:r>
      <w:r w:rsidR="003C6FBB" w:rsidRPr="00AF2DCC">
        <w:rPr>
          <w:rFonts w:ascii="Arial Nova" w:hAnsi="Arial Nova"/>
        </w:rPr>
        <w:t>recovery</w:t>
      </w:r>
      <w:r w:rsidR="003C6FBB">
        <w:rPr>
          <w:rFonts w:ascii="Arial Nova" w:hAnsi="Arial Nova"/>
        </w:rPr>
        <w:t>-oriented</w:t>
      </w:r>
      <w:r w:rsidR="00AF2DCC" w:rsidRPr="00AF2DCC">
        <w:rPr>
          <w:rFonts w:ascii="Arial Nova" w:hAnsi="Arial Nova"/>
        </w:rPr>
        <w:t xml:space="preserve"> care, aligning with ICD-11’s emphasis on functionality and personal wellbeing.</w:t>
      </w:r>
      <w:r w:rsidR="00B13BEA">
        <w:rPr>
          <w:rFonts w:ascii="Arial Nova" w:hAnsi="Arial Nova"/>
        </w:rPr>
        <w:t xml:space="preserve"> </w:t>
      </w:r>
      <w:r w:rsidRPr="00C331D8">
        <w:rPr>
          <w:rFonts w:ascii="Arial Nova" w:hAnsi="Arial Nova"/>
        </w:rPr>
        <w:t xml:space="preserve">The ethical issues </w:t>
      </w:r>
      <w:r w:rsidR="005768E5" w:rsidRPr="00C331D8">
        <w:rPr>
          <w:rFonts w:ascii="Arial Nova" w:hAnsi="Arial Nova"/>
        </w:rPr>
        <w:t>are still</w:t>
      </w:r>
      <w:r w:rsidRPr="00C331D8">
        <w:rPr>
          <w:rFonts w:ascii="Arial Nova" w:hAnsi="Arial Nova"/>
        </w:rPr>
        <w:t xml:space="preserve"> on the level of coercion, confidentiality, and adaptation between clinical judgement and service-user empowerment (Pilgrim and Rogers, 2019).</w:t>
      </w:r>
    </w:p>
    <w:p w14:paraId="10DBD1D3" w14:textId="1DEB94A9" w:rsidR="00802C91" w:rsidRPr="00B320AE" w:rsidRDefault="00802C91" w:rsidP="00802C91">
      <w:pPr>
        <w:spacing w:line="360" w:lineRule="auto"/>
        <w:rPr>
          <w:rFonts w:ascii="Arial Nova" w:hAnsi="Arial Nova"/>
          <w:b/>
          <w:bCs/>
        </w:rPr>
      </w:pPr>
      <w:r w:rsidRPr="00B320AE">
        <w:rPr>
          <w:rFonts w:ascii="Arial Nova" w:hAnsi="Arial Nova"/>
          <w:b/>
          <w:bCs/>
        </w:rPr>
        <w:t>Policy and Service Delivery Challenges</w:t>
      </w:r>
    </w:p>
    <w:p w14:paraId="2F37FCE8" w14:textId="5D1FB9D1" w:rsidR="00604A4E" w:rsidRPr="00B320AE" w:rsidRDefault="00E93B88" w:rsidP="00802C91">
      <w:pPr>
        <w:spacing w:line="360" w:lineRule="auto"/>
        <w:rPr>
          <w:rFonts w:ascii="Arial Nova" w:hAnsi="Arial Nova"/>
          <w:b/>
          <w:bCs/>
          <w:sz w:val="28"/>
          <w:szCs w:val="28"/>
        </w:rPr>
      </w:pPr>
      <w:r w:rsidRPr="00E93B88">
        <w:rPr>
          <w:rFonts w:ascii="Arial Nova" w:hAnsi="Arial Nova"/>
        </w:rPr>
        <w:t xml:space="preserve">Practically, the patients of services may have to endure long queues, disjointed services, and inequalities in accessing psychological therapies (Mind, 2023). Expanding digital access and community mental health teams are the </w:t>
      </w:r>
      <w:r w:rsidR="005768E5" w:rsidRPr="00E93B88">
        <w:rPr>
          <w:rFonts w:ascii="Arial Nova" w:hAnsi="Arial Nova"/>
        </w:rPr>
        <w:t>aims</w:t>
      </w:r>
      <w:r w:rsidRPr="00E93B88">
        <w:rPr>
          <w:rFonts w:ascii="Arial Nova" w:hAnsi="Arial Nova"/>
        </w:rPr>
        <w:t xml:space="preserve"> of the NHS Long Term Plan (NHS England, 2019), but the lack of workforce and increased demand are still challenges. These issues emphasize global ideals of diagnostic ideals advocated by ICD-11 in comparison with the realities of the UK service delivery under resource constraints. To conclude, classifying and treating Single Episode Depressive Disorder (6A70) depends on the changing scientific knowledge, cultural differences, and socio-political issues. The continuous controversies of over-diagnosis, neurodivergence, and </w:t>
      </w:r>
      <w:r w:rsidR="005768E5" w:rsidRPr="00E93B88">
        <w:rPr>
          <w:rFonts w:ascii="Arial Nova" w:hAnsi="Arial Nova"/>
        </w:rPr>
        <w:t>fair</w:t>
      </w:r>
      <w:r w:rsidRPr="00E93B88">
        <w:rPr>
          <w:rFonts w:ascii="Arial Nova" w:hAnsi="Arial Nova"/>
        </w:rPr>
        <w:t xml:space="preserve"> access explain how problematic the implementation of ICD-11 in a diverse and strains health system can get. These issues cannot be solved through a one</w:t>
      </w:r>
      <w:r w:rsidR="009B5120">
        <w:rPr>
          <w:rFonts w:ascii="Arial Nova" w:hAnsi="Arial Nova"/>
        </w:rPr>
        <w:t xml:space="preserve">, </w:t>
      </w:r>
      <w:r w:rsidRPr="00E93B88">
        <w:rPr>
          <w:rFonts w:ascii="Arial Nova" w:hAnsi="Arial Nova"/>
        </w:rPr>
        <w:t xml:space="preserve">sided approach that </w:t>
      </w:r>
      <w:r>
        <w:rPr>
          <w:rFonts w:ascii="Arial Nova" w:hAnsi="Arial Nova"/>
        </w:rPr>
        <w:t>approvals</w:t>
      </w:r>
      <w:r w:rsidRPr="00E93B88">
        <w:rPr>
          <w:rFonts w:ascii="Arial Nova" w:hAnsi="Arial Nova"/>
        </w:rPr>
        <w:t xml:space="preserve"> medical, social, or ethical aspects of care.</w:t>
      </w:r>
    </w:p>
    <w:p w14:paraId="780981FC" w14:textId="77777777" w:rsidR="00604A4E" w:rsidRPr="00B320AE" w:rsidRDefault="00604A4E" w:rsidP="00802C91">
      <w:pPr>
        <w:spacing w:line="360" w:lineRule="auto"/>
        <w:rPr>
          <w:rFonts w:ascii="Arial Nova" w:hAnsi="Arial Nova"/>
          <w:b/>
          <w:bCs/>
          <w:sz w:val="28"/>
          <w:szCs w:val="28"/>
        </w:rPr>
      </w:pPr>
    </w:p>
    <w:p w14:paraId="056B5817" w14:textId="77777777" w:rsidR="00604A4E" w:rsidRPr="00B320AE" w:rsidRDefault="00604A4E" w:rsidP="00802C91">
      <w:pPr>
        <w:spacing w:line="360" w:lineRule="auto"/>
        <w:rPr>
          <w:rFonts w:ascii="Arial Nova" w:hAnsi="Arial Nova"/>
          <w:b/>
          <w:bCs/>
          <w:sz w:val="28"/>
          <w:szCs w:val="28"/>
        </w:rPr>
      </w:pPr>
    </w:p>
    <w:p w14:paraId="77A4424D" w14:textId="77777777" w:rsidR="001453DA" w:rsidRDefault="001453DA" w:rsidP="00802C91">
      <w:pPr>
        <w:spacing w:line="360" w:lineRule="auto"/>
        <w:rPr>
          <w:rFonts w:ascii="Arial Nova" w:hAnsi="Arial Nova"/>
          <w:b/>
          <w:bCs/>
          <w:sz w:val="28"/>
          <w:szCs w:val="28"/>
        </w:rPr>
      </w:pPr>
    </w:p>
    <w:p w14:paraId="5CB71E5A" w14:textId="781FD110" w:rsidR="00802C91" w:rsidRPr="00B320AE" w:rsidRDefault="00802C91" w:rsidP="00802C91">
      <w:pPr>
        <w:spacing w:line="360" w:lineRule="auto"/>
        <w:rPr>
          <w:rFonts w:ascii="Arial Nova" w:hAnsi="Arial Nova"/>
          <w:b/>
          <w:bCs/>
          <w:sz w:val="28"/>
          <w:szCs w:val="28"/>
        </w:rPr>
      </w:pPr>
      <w:r w:rsidRPr="00B320AE">
        <w:rPr>
          <w:rFonts w:ascii="Arial Nova" w:hAnsi="Arial Nova"/>
          <w:b/>
          <w:bCs/>
          <w:sz w:val="28"/>
          <w:szCs w:val="28"/>
        </w:rPr>
        <w:lastRenderedPageBreak/>
        <w:t>5. Recommendations</w:t>
      </w:r>
    </w:p>
    <w:p w14:paraId="4621A16C" w14:textId="77777777" w:rsidR="00E5243D" w:rsidRDefault="00E5243D" w:rsidP="00802C91">
      <w:pPr>
        <w:spacing w:line="360" w:lineRule="auto"/>
        <w:rPr>
          <w:rFonts w:ascii="Arial Nova" w:hAnsi="Arial Nova"/>
        </w:rPr>
      </w:pPr>
      <w:r w:rsidRPr="00E5243D">
        <w:rPr>
          <w:rFonts w:ascii="Arial Nova" w:hAnsi="Arial Nova"/>
        </w:rPr>
        <w:t>Following the evidence review and current discussions, it is possible to recommend ways of enhancing the classification, diagnosis, treatment, and rehabilitation of Single Episode Depressive Disorder (6A70) in the UK health and social care system.</w:t>
      </w:r>
    </w:p>
    <w:p w14:paraId="3EAA7FAE" w14:textId="0736387C" w:rsidR="00802C91" w:rsidRPr="00B320AE" w:rsidRDefault="00802C91" w:rsidP="00802C91">
      <w:pPr>
        <w:spacing w:line="360" w:lineRule="auto"/>
        <w:rPr>
          <w:rFonts w:ascii="Arial Nova" w:hAnsi="Arial Nova"/>
          <w:b/>
          <w:bCs/>
        </w:rPr>
      </w:pPr>
      <w:r w:rsidRPr="00B320AE">
        <w:rPr>
          <w:rFonts w:ascii="Arial Nova" w:hAnsi="Arial Nova"/>
          <w:b/>
          <w:bCs/>
        </w:rPr>
        <w:t>1. Enhance Diagnostic Training and Cultural Competence</w:t>
      </w:r>
    </w:p>
    <w:p w14:paraId="1655898F" w14:textId="28798868" w:rsidR="00C7243B" w:rsidRDefault="00C7243B" w:rsidP="00802C91">
      <w:pPr>
        <w:spacing w:line="360" w:lineRule="auto"/>
        <w:rPr>
          <w:rFonts w:ascii="Arial Nova" w:hAnsi="Arial Nova"/>
        </w:rPr>
      </w:pPr>
      <w:r w:rsidRPr="00C7243B">
        <w:rPr>
          <w:rFonts w:ascii="Arial Nova" w:hAnsi="Arial Nova"/>
        </w:rPr>
        <w:t>To avoid over</w:t>
      </w:r>
      <w:r w:rsidR="004347EE">
        <w:rPr>
          <w:rFonts w:ascii="Arial Nova" w:hAnsi="Arial Nova"/>
        </w:rPr>
        <w:t xml:space="preserve"> </w:t>
      </w:r>
      <w:r w:rsidRPr="00C7243B">
        <w:rPr>
          <w:rFonts w:ascii="Arial Nova" w:hAnsi="Arial Nova"/>
        </w:rPr>
        <w:t xml:space="preserve">medicalisation, clinicians and social care practitioners ought to be provided with constant professional development concerning the ICD-11 dimensional and </w:t>
      </w:r>
      <w:r w:rsidR="003C6FBB" w:rsidRPr="00C7243B">
        <w:rPr>
          <w:rFonts w:ascii="Arial Nova" w:hAnsi="Arial Nova"/>
        </w:rPr>
        <w:t>person</w:t>
      </w:r>
      <w:r w:rsidR="003C6FBB">
        <w:rPr>
          <w:rFonts w:ascii="Arial Nova" w:hAnsi="Arial Nova"/>
        </w:rPr>
        <w:t>-centred</w:t>
      </w:r>
      <w:r w:rsidRPr="00C7243B">
        <w:rPr>
          <w:rFonts w:ascii="Arial Nova" w:hAnsi="Arial Nova"/>
        </w:rPr>
        <w:t xml:space="preserve"> model, to achieve proper diagnosis (Reed et al., 2019). Cultural competence and trauma</w:t>
      </w:r>
      <w:r w:rsidR="003B1AEF">
        <w:rPr>
          <w:rFonts w:ascii="Arial Nova" w:hAnsi="Arial Nova"/>
        </w:rPr>
        <w:t xml:space="preserve"> </w:t>
      </w:r>
      <w:r w:rsidRPr="00C7243B">
        <w:rPr>
          <w:rFonts w:ascii="Arial Nova" w:hAnsi="Arial Nova"/>
        </w:rPr>
        <w:t>informed approaches should be part of training to help medical workers to more effectively recognize depression in diverse groups (Bhugra et al., 2021).</w:t>
      </w:r>
    </w:p>
    <w:p w14:paraId="11D9AD3A" w14:textId="5AC36DBB" w:rsidR="00802C91" w:rsidRPr="00B320AE" w:rsidRDefault="00802C91" w:rsidP="00802C91">
      <w:pPr>
        <w:spacing w:line="360" w:lineRule="auto"/>
        <w:rPr>
          <w:rFonts w:ascii="Arial Nova" w:hAnsi="Arial Nova"/>
          <w:b/>
          <w:bCs/>
        </w:rPr>
      </w:pPr>
      <w:r w:rsidRPr="00B320AE">
        <w:rPr>
          <w:rFonts w:ascii="Arial Nova" w:hAnsi="Arial Nova"/>
          <w:b/>
          <w:bCs/>
        </w:rPr>
        <w:t>2. Integrate Psychological and Social Interventions</w:t>
      </w:r>
    </w:p>
    <w:p w14:paraId="6740709E" w14:textId="1CB22105" w:rsidR="003C5063" w:rsidRDefault="003C5063" w:rsidP="00802C91">
      <w:pPr>
        <w:spacing w:line="360" w:lineRule="auto"/>
        <w:rPr>
          <w:rFonts w:ascii="Arial Nova" w:hAnsi="Arial Nova"/>
        </w:rPr>
      </w:pPr>
      <w:r w:rsidRPr="003C5063">
        <w:rPr>
          <w:rFonts w:ascii="Arial Nova" w:hAnsi="Arial Nova"/>
        </w:rPr>
        <w:t>Despite the importance of pharmacological therapies, psychological therapies and community</w:t>
      </w:r>
      <w:r w:rsidR="003B1AEF">
        <w:rPr>
          <w:rFonts w:ascii="Arial Nova" w:hAnsi="Arial Nova"/>
        </w:rPr>
        <w:t xml:space="preserve">, </w:t>
      </w:r>
      <w:r w:rsidRPr="003C5063">
        <w:rPr>
          <w:rFonts w:ascii="Arial Nova" w:hAnsi="Arial Nova"/>
        </w:rPr>
        <w:t>based rehabilitation should be given more attention. This would enable sustainable recovery and minimize the rate of relapse by expanding access to Cognitive Behavioural Therapy (CBT), social prescribing, and support (NICE, 2022; Stickley and Wright, 2018).</w:t>
      </w:r>
    </w:p>
    <w:p w14:paraId="6DE78CEC" w14:textId="420F7D23" w:rsidR="00802C91" w:rsidRPr="00B320AE" w:rsidRDefault="00802C91" w:rsidP="00802C91">
      <w:pPr>
        <w:spacing w:line="360" w:lineRule="auto"/>
        <w:rPr>
          <w:rFonts w:ascii="Arial Nova" w:hAnsi="Arial Nova"/>
          <w:b/>
          <w:bCs/>
        </w:rPr>
      </w:pPr>
      <w:r w:rsidRPr="00B320AE">
        <w:rPr>
          <w:rFonts w:ascii="Arial Nova" w:hAnsi="Arial Nova"/>
          <w:b/>
          <w:bCs/>
        </w:rPr>
        <w:t>3. Address Systemic Barriers and Workforce Shortages</w:t>
      </w:r>
    </w:p>
    <w:p w14:paraId="38240239" w14:textId="6BBA5E90" w:rsidR="00854B82" w:rsidRDefault="00854B82" w:rsidP="00802C91">
      <w:pPr>
        <w:spacing w:line="360" w:lineRule="auto"/>
        <w:rPr>
          <w:rFonts w:ascii="Arial Nova" w:hAnsi="Arial Nova"/>
        </w:rPr>
      </w:pPr>
      <w:r w:rsidRPr="00854B82">
        <w:rPr>
          <w:rFonts w:ascii="Arial Nova" w:hAnsi="Arial Nova"/>
        </w:rPr>
        <w:t xml:space="preserve">Recruitment and retention of mental health professionals should also be the priority of the NHS to shorten waiting time and </w:t>
      </w:r>
      <w:r w:rsidR="00492121" w:rsidRPr="00854B82">
        <w:rPr>
          <w:rFonts w:ascii="Arial Nova" w:hAnsi="Arial Nova"/>
        </w:rPr>
        <w:t>support</w:t>
      </w:r>
      <w:r w:rsidRPr="00854B82">
        <w:rPr>
          <w:rFonts w:ascii="Arial Nova" w:hAnsi="Arial Nova"/>
        </w:rPr>
        <w:t xml:space="preserve"> continuity of care (Mind, 2023). Multidisciplinary teams would enhance health and social care provider coordination.</w:t>
      </w:r>
    </w:p>
    <w:p w14:paraId="56752F14" w14:textId="16438A79" w:rsidR="00802C91" w:rsidRPr="00B320AE" w:rsidRDefault="00802C91" w:rsidP="00802C91">
      <w:pPr>
        <w:spacing w:line="360" w:lineRule="auto"/>
        <w:rPr>
          <w:rFonts w:ascii="Arial Nova" w:hAnsi="Arial Nova"/>
          <w:b/>
          <w:bCs/>
        </w:rPr>
      </w:pPr>
      <w:r w:rsidRPr="00B320AE">
        <w:rPr>
          <w:rFonts w:ascii="Arial Nova" w:hAnsi="Arial Nova"/>
          <w:b/>
          <w:bCs/>
        </w:rPr>
        <w:t>4. Strengthen Research and Data Collection</w:t>
      </w:r>
    </w:p>
    <w:p w14:paraId="33D2A64E" w14:textId="2E4B8ABF" w:rsidR="00752C41" w:rsidRDefault="00752C41" w:rsidP="00802C91">
      <w:pPr>
        <w:spacing w:line="360" w:lineRule="auto"/>
        <w:rPr>
          <w:rFonts w:ascii="Arial Nova" w:hAnsi="Arial Nova"/>
        </w:rPr>
      </w:pPr>
      <w:r w:rsidRPr="00752C41">
        <w:rPr>
          <w:rFonts w:ascii="Arial Nova" w:hAnsi="Arial Nova"/>
        </w:rPr>
        <w:t xml:space="preserve">More studies should also be conducted to </w:t>
      </w:r>
      <w:r w:rsidR="00492121" w:rsidRPr="00752C41">
        <w:rPr>
          <w:rFonts w:ascii="Arial Nova" w:hAnsi="Arial Nova"/>
        </w:rPr>
        <w:t>decide</w:t>
      </w:r>
      <w:r w:rsidRPr="00752C41">
        <w:rPr>
          <w:rFonts w:ascii="Arial Nova" w:hAnsi="Arial Nova"/>
        </w:rPr>
        <w:t xml:space="preserve"> the implications of the new diagnostic framework proposed by ICD-11 on clinical outcomes and access to services</w:t>
      </w:r>
      <w:r w:rsidR="00F74710">
        <w:rPr>
          <w:rFonts w:ascii="Arial Nova" w:hAnsi="Arial Nova"/>
        </w:rPr>
        <w:t xml:space="preserve">, </w:t>
      </w:r>
      <w:r w:rsidRPr="00752C41">
        <w:rPr>
          <w:rFonts w:ascii="Arial Nova" w:hAnsi="Arial Nova"/>
        </w:rPr>
        <w:t xml:space="preserve">particularly </w:t>
      </w:r>
      <w:r w:rsidR="00F74710">
        <w:rPr>
          <w:rFonts w:ascii="Arial Nova" w:hAnsi="Arial Nova"/>
        </w:rPr>
        <w:t>for</w:t>
      </w:r>
      <w:r w:rsidRPr="00752C41">
        <w:rPr>
          <w:rFonts w:ascii="Arial Nova" w:hAnsi="Arial Nova"/>
        </w:rPr>
        <w:t xml:space="preserve"> neurodivergent populations</w:t>
      </w:r>
      <w:r w:rsidR="006E385E">
        <w:rPr>
          <w:rFonts w:ascii="Arial Nova" w:hAnsi="Arial Nova"/>
        </w:rPr>
        <w:t>, who continue to face barriers to appropriate mental health support (Russ</w:t>
      </w:r>
      <w:r w:rsidR="000F753D">
        <w:rPr>
          <w:rFonts w:ascii="Arial Nova" w:hAnsi="Arial Nova"/>
        </w:rPr>
        <w:t xml:space="preserve">ell, Mandy and Ford, 2021). </w:t>
      </w:r>
    </w:p>
    <w:p w14:paraId="40AF3A21" w14:textId="69711F82" w:rsidR="00802C91" w:rsidRPr="00B320AE" w:rsidRDefault="00802C91" w:rsidP="00802C91">
      <w:pPr>
        <w:spacing w:line="360" w:lineRule="auto"/>
        <w:rPr>
          <w:rFonts w:ascii="Arial Nova" w:hAnsi="Arial Nova"/>
          <w:b/>
          <w:bCs/>
        </w:rPr>
      </w:pPr>
      <w:r w:rsidRPr="00B320AE">
        <w:rPr>
          <w:rFonts w:ascii="Arial Nova" w:hAnsi="Arial Nova"/>
          <w:b/>
          <w:bCs/>
        </w:rPr>
        <w:t>5. Promote Anti-Stigma and Public Awareness Campaigns</w:t>
      </w:r>
    </w:p>
    <w:p w14:paraId="7268B128" w14:textId="77777777" w:rsidR="001453DA" w:rsidRDefault="00802C91" w:rsidP="00802C91">
      <w:pPr>
        <w:spacing w:line="360" w:lineRule="auto"/>
        <w:rPr>
          <w:rFonts w:ascii="Arial Nova" w:hAnsi="Arial Nova"/>
        </w:rPr>
      </w:pPr>
      <w:r w:rsidRPr="00B320AE">
        <w:rPr>
          <w:rFonts w:ascii="Arial Nova" w:hAnsi="Arial Nova"/>
        </w:rPr>
        <w:t>Finally</w:t>
      </w:r>
      <w:r w:rsidR="00086280">
        <w:rPr>
          <w:rFonts w:ascii="Arial Nova" w:hAnsi="Arial Nova"/>
        </w:rPr>
        <w:t>,</w:t>
      </w:r>
      <w:r w:rsidR="00086280" w:rsidRPr="00086280">
        <w:rPr>
          <w:rFonts w:ascii="Arial Nova" w:hAnsi="Arial Nova"/>
        </w:rPr>
        <w:t xml:space="preserve"> the UK government and NHS ought to keep promoting national anti-stigma efforts, including open discussions and help-seeking behaviour (Marmot, 2020). The caring, recovery-oriented approach will continue to be critical in enhancing mental health outcomes.</w:t>
      </w:r>
    </w:p>
    <w:p w14:paraId="39409247" w14:textId="024028C5" w:rsidR="00802C91" w:rsidRPr="00D7677D" w:rsidRDefault="00802C91" w:rsidP="00802C91">
      <w:pPr>
        <w:spacing w:line="360" w:lineRule="auto"/>
        <w:rPr>
          <w:rFonts w:ascii="Arial Nova" w:hAnsi="Arial Nova"/>
        </w:rPr>
      </w:pPr>
      <w:r w:rsidRPr="00B320AE">
        <w:rPr>
          <w:rFonts w:ascii="Arial Nova" w:hAnsi="Arial Nova"/>
          <w:b/>
          <w:bCs/>
          <w:sz w:val="28"/>
          <w:szCs w:val="28"/>
        </w:rPr>
        <w:lastRenderedPageBreak/>
        <w:t>6. Conclusion</w:t>
      </w:r>
    </w:p>
    <w:p w14:paraId="7D3871AD" w14:textId="37FC5211" w:rsidR="00802C91" w:rsidRPr="00B320AE" w:rsidRDefault="00802C91" w:rsidP="00802C91">
      <w:pPr>
        <w:spacing w:line="360" w:lineRule="auto"/>
        <w:rPr>
          <w:rFonts w:ascii="Arial Nova" w:hAnsi="Arial Nova"/>
        </w:rPr>
      </w:pPr>
      <w:r w:rsidRPr="00B320AE">
        <w:rPr>
          <w:rFonts w:ascii="Arial Nova" w:hAnsi="Arial Nova"/>
          <w:b/>
          <w:bCs/>
        </w:rPr>
        <w:t>Single Episode Depressive Disorder (6A70)</w:t>
      </w:r>
      <w:r w:rsidRPr="00B320AE">
        <w:rPr>
          <w:rFonts w:ascii="Arial Nova" w:hAnsi="Arial Nova"/>
        </w:rPr>
        <w:t xml:space="preserve">, as defined in ICD-11, </w:t>
      </w:r>
      <w:r w:rsidR="005768E5" w:rsidRPr="00B320AE">
        <w:rPr>
          <w:rFonts w:ascii="Arial Nova" w:hAnsi="Arial Nova"/>
        </w:rPr>
        <w:t>is</w:t>
      </w:r>
      <w:r w:rsidRPr="00B320AE">
        <w:rPr>
          <w:rFonts w:ascii="Arial Nova" w:hAnsi="Arial Nova"/>
        </w:rPr>
        <w:t xml:space="preserve"> a significant evolution in the classification and understanding of depressive conditions. By adopting a dimensional and person-centred framework, ICD-11 has enhanced diagnostic precision while acknowledging the complex interplay of biological, psychological, and social factors that contribute to depression. The move away from rigid symptom counts and stigmatising terminology supports a more compassionate and recovery-oriented approach to care (Reed et al., 2019; World Health Organization, 2022).</w:t>
      </w:r>
    </w:p>
    <w:p w14:paraId="796DE96A" w14:textId="78319221" w:rsidR="00802C91" w:rsidRPr="00B320AE" w:rsidRDefault="00802C91" w:rsidP="00802C91">
      <w:pPr>
        <w:spacing w:line="360" w:lineRule="auto"/>
        <w:rPr>
          <w:rFonts w:ascii="Arial Nova" w:hAnsi="Arial Nova"/>
        </w:rPr>
      </w:pPr>
      <w:r w:rsidRPr="00B320AE">
        <w:rPr>
          <w:rFonts w:ascii="Arial Nova" w:hAnsi="Arial Nova"/>
        </w:rPr>
        <w:t xml:space="preserve">Effective management </w:t>
      </w:r>
      <w:r w:rsidR="00872118" w:rsidRPr="00B320AE">
        <w:rPr>
          <w:rFonts w:ascii="Arial Nova" w:hAnsi="Arial Nova"/>
        </w:rPr>
        <w:t>needs</w:t>
      </w:r>
      <w:r w:rsidRPr="00B320AE">
        <w:rPr>
          <w:rFonts w:ascii="Arial Nova" w:hAnsi="Arial Nova"/>
        </w:rPr>
        <w:t xml:space="preserve"> an integrated model that combines pharmacological, psychological, and rehabilitative interventions tailored to individual needs (NICE, 2022). However, challenges </w:t>
      </w:r>
      <w:r w:rsidR="00872118" w:rsidRPr="00B320AE">
        <w:rPr>
          <w:rFonts w:ascii="Arial Nova" w:hAnsi="Arial Nova"/>
        </w:rPr>
        <w:t>are still</w:t>
      </w:r>
      <w:r w:rsidRPr="00B320AE">
        <w:rPr>
          <w:rFonts w:ascii="Arial Nova" w:hAnsi="Arial Nova"/>
        </w:rPr>
        <w:t xml:space="preserve"> in ensuring </w:t>
      </w:r>
      <w:r w:rsidR="00872118" w:rsidRPr="00B320AE">
        <w:rPr>
          <w:rFonts w:ascii="Arial Nova" w:hAnsi="Arial Nova"/>
        </w:rPr>
        <w:t>fair</w:t>
      </w:r>
      <w:r w:rsidRPr="00B320AE">
        <w:rPr>
          <w:rFonts w:ascii="Arial Nova" w:hAnsi="Arial Nova"/>
        </w:rPr>
        <w:t xml:space="preserve"> access, cultural competence, and workforce capacity within UK mental health services (Mind, 2023). Ongoing debates around over-medicalisation, neurodivergence, and socio-economic inequalities highlight the need for continuous evaluation and policy adaptation.</w:t>
      </w:r>
    </w:p>
    <w:p w14:paraId="08A0732F" w14:textId="77777777" w:rsidR="00802C91" w:rsidRPr="00B320AE" w:rsidRDefault="00802C91" w:rsidP="00802C91">
      <w:pPr>
        <w:spacing w:line="360" w:lineRule="auto"/>
        <w:rPr>
          <w:rFonts w:ascii="Arial Nova" w:hAnsi="Arial Nova"/>
        </w:rPr>
      </w:pPr>
      <w:r w:rsidRPr="00B320AE">
        <w:rPr>
          <w:rFonts w:ascii="Arial Nova" w:hAnsi="Arial Nova"/>
        </w:rPr>
        <w:t>Ultimately, ICD-11’s redefinition of depressive disorders offers an opportunity to strengthen evidence-based, person-centred, and ethically grounded practice across the UK’s health and social care systems, improving outcomes for individuals experiencing their first episode of depression.</w:t>
      </w:r>
    </w:p>
    <w:p w14:paraId="5AF248F7" w14:textId="77777777" w:rsidR="00802C91" w:rsidRPr="00B320AE" w:rsidRDefault="00802C91" w:rsidP="00802C91">
      <w:pPr>
        <w:spacing w:line="360" w:lineRule="auto"/>
        <w:rPr>
          <w:rFonts w:ascii="Arial Nova" w:hAnsi="Arial Nova"/>
        </w:rPr>
      </w:pPr>
    </w:p>
    <w:p w14:paraId="1F81A619" w14:textId="77777777" w:rsidR="00802C91" w:rsidRPr="00B320AE" w:rsidRDefault="00802C91" w:rsidP="00802C91">
      <w:pPr>
        <w:spacing w:line="360" w:lineRule="auto"/>
        <w:rPr>
          <w:rFonts w:ascii="Arial Nova" w:hAnsi="Arial Nova"/>
        </w:rPr>
      </w:pPr>
    </w:p>
    <w:p w14:paraId="00BDC7E9" w14:textId="77777777" w:rsidR="00802C91" w:rsidRPr="00B320AE" w:rsidRDefault="00802C91" w:rsidP="00802C91">
      <w:pPr>
        <w:spacing w:line="360" w:lineRule="auto"/>
        <w:rPr>
          <w:rFonts w:ascii="Arial Nova" w:hAnsi="Arial Nova"/>
        </w:rPr>
      </w:pPr>
    </w:p>
    <w:p w14:paraId="3B469120" w14:textId="77777777" w:rsidR="00802C91" w:rsidRPr="00B320AE" w:rsidRDefault="00802C91" w:rsidP="00802C91">
      <w:pPr>
        <w:spacing w:line="360" w:lineRule="auto"/>
        <w:rPr>
          <w:rFonts w:ascii="Arial Nova" w:hAnsi="Arial Nova"/>
        </w:rPr>
      </w:pPr>
    </w:p>
    <w:p w14:paraId="5850D8B2" w14:textId="77777777" w:rsidR="00604A4E" w:rsidRPr="00B320AE" w:rsidRDefault="00604A4E" w:rsidP="00802C91">
      <w:pPr>
        <w:spacing w:line="360" w:lineRule="auto"/>
        <w:jc w:val="center"/>
        <w:rPr>
          <w:rFonts w:ascii="Arial Nova" w:hAnsi="Arial Nova"/>
          <w:b/>
          <w:bCs/>
          <w:sz w:val="40"/>
          <w:szCs w:val="40"/>
          <w:u w:val="single"/>
        </w:rPr>
      </w:pPr>
    </w:p>
    <w:p w14:paraId="093C9F67" w14:textId="77777777" w:rsidR="00604A4E" w:rsidRPr="00B320AE" w:rsidRDefault="00604A4E" w:rsidP="00802C91">
      <w:pPr>
        <w:spacing w:line="360" w:lineRule="auto"/>
        <w:jc w:val="center"/>
        <w:rPr>
          <w:rFonts w:ascii="Arial Nova" w:hAnsi="Arial Nova"/>
          <w:b/>
          <w:bCs/>
          <w:sz w:val="40"/>
          <w:szCs w:val="40"/>
          <w:u w:val="single"/>
        </w:rPr>
      </w:pPr>
    </w:p>
    <w:p w14:paraId="474C52E3" w14:textId="77777777" w:rsidR="00604A4E" w:rsidRPr="00B320AE" w:rsidRDefault="00604A4E" w:rsidP="00802C91">
      <w:pPr>
        <w:spacing w:line="360" w:lineRule="auto"/>
        <w:jc w:val="center"/>
        <w:rPr>
          <w:rFonts w:ascii="Arial Nova" w:hAnsi="Arial Nova"/>
          <w:b/>
          <w:bCs/>
          <w:sz w:val="40"/>
          <w:szCs w:val="40"/>
          <w:u w:val="single"/>
        </w:rPr>
      </w:pPr>
    </w:p>
    <w:p w14:paraId="6F3964A5" w14:textId="77777777" w:rsidR="00604A4E" w:rsidRPr="00B320AE" w:rsidRDefault="00604A4E" w:rsidP="00802C91">
      <w:pPr>
        <w:spacing w:line="360" w:lineRule="auto"/>
        <w:jc w:val="center"/>
        <w:rPr>
          <w:rFonts w:ascii="Arial Nova" w:hAnsi="Arial Nova"/>
          <w:b/>
          <w:bCs/>
          <w:sz w:val="40"/>
          <w:szCs w:val="40"/>
          <w:u w:val="single"/>
        </w:rPr>
      </w:pPr>
    </w:p>
    <w:p w14:paraId="731D7AFC" w14:textId="561498DE" w:rsidR="00802C91" w:rsidRPr="00E120E5" w:rsidRDefault="00802C91" w:rsidP="00802C91">
      <w:pPr>
        <w:spacing w:line="360" w:lineRule="auto"/>
        <w:jc w:val="center"/>
        <w:rPr>
          <w:rFonts w:ascii="Arial Nova" w:hAnsi="Arial Nova"/>
          <w:b/>
          <w:bCs/>
          <w:sz w:val="40"/>
          <w:szCs w:val="40"/>
          <w:u w:val="single"/>
        </w:rPr>
      </w:pPr>
      <w:r w:rsidRPr="00E120E5">
        <w:rPr>
          <w:rFonts w:ascii="Arial Nova" w:hAnsi="Arial Nova"/>
          <w:b/>
          <w:bCs/>
          <w:sz w:val="40"/>
          <w:szCs w:val="40"/>
          <w:u w:val="single"/>
        </w:rPr>
        <w:lastRenderedPageBreak/>
        <w:t>References</w:t>
      </w:r>
    </w:p>
    <w:p w14:paraId="5DA542FE" w14:textId="77777777" w:rsidR="000C5526" w:rsidRPr="004B4B89" w:rsidRDefault="00547B8A" w:rsidP="004B4B89">
      <w:pPr>
        <w:pStyle w:val="ListParagraph"/>
        <w:numPr>
          <w:ilvl w:val="0"/>
          <w:numId w:val="13"/>
        </w:numPr>
        <w:spacing w:line="360" w:lineRule="auto"/>
        <w:rPr>
          <w:rFonts w:ascii="Arial Nova" w:hAnsi="Arial Nova"/>
        </w:rPr>
      </w:pPr>
      <w:r w:rsidRPr="004B4B89">
        <w:rPr>
          <w:rFonts w:ascii="Arial Nova" w:hAnsi="Arial Nova"/>
        </w:rPr>
        <w:t xml:space="preserve">Andersson, G., Titov, N., Dear, B.F., Rozental, A. and Carlbring, P. (2019) ‘Internet-delivered psychological treatments: From innovation to implementation’, </w:t>
      </w:r>
      <w:r w:rsidRPr="004B4B89">
        <w:rPr>
          <w:rFonts w:ascii="Arial Nova" w:hAnsi="Arial Nova"/>
          <w:i/>
          <w:iCs/>
        </w:rPr>
        <w:t>World Psychiatry</w:t>
      </w:r>
      <w:r w:rsidRPr="004B4B89">
        <w:rPr>
          <w:rFonts w:ascii="Arial Nova" w:hAnsi="Arial Nova"/>
        </w:rPr>
        <w:t xml:space="preserve">, 18(1), pp. 20–28. Available at: </w:t>
      </w:r>
      <w:hyperlink r:id="rId8" w:history="1">
        <w:r w:rsidRPr="004B4B89">
          <w:rPr>
            <w:rStyle w:val="Hyperlink"/>
            <w:rFonts w:ascii="Arial Nova" w:hAnsi="Arial Nova"/>
            <w:u w:val="none"/>
          </w:rPr>
          <w:t>https://doi.org/10</w:t>
        </w:r>
        <w:r w:rsidRPr="004B4B89">
          <w:rPr>
            <w:rStyle w:val="Hyperlink"/>
            <w:rFonts w:ascii="Arial Nova" w:hAnsi="Arial Nova"/>
            <w:u w:val="none"/>
          </w:rPr>
          <w:t>.</w:t>
        </w:r>
        <w:r w:rsidRPr="004B4B89">
          <w:rPr>
            <w:rStyle w:val="Hyperlink"/>
            <w:rFonts w:ascii="Arial Nova" w:hAnsi="Arial Nova"/>
            <w:u w:val="none"/>
          </w:rPr>
          <w:t>1002/wps.20610</w:t>
        </w:r>
      </w:hyperlink>
      <w:r w:rsidRPr="004B4B89">
        <w:rPr>
          <w:rFonts w:ascii="Arial Nova" w:hAnsi="Arial Nova"/>
        </w:rPr>
        <w:t xml:space="preserve"> (Accessed: 8 November 2025).</w:t>
      </w:r>
    </w:p>
    <w:p w14:paraId="2DA05A5E" w14:textId="20B8691D" w:rsidR="000C5526" w:rsidRPr="004B4B89" w:rsidRDefault="000C5526" w:rsidP="004B4B89">
      <w:pPr>
        <w:pStyle w:val="ListParagraph"/>
        <w:numPr>
          <w:ilvl w:val="0"/>
          <w:numId w:val="13"/>
        </w:numPr>
        <w:spacing w:line="360" w:lineRule="auto"/>
        <w:rPr>
          <w:rFonts w:ascii="Arial Nova" w:hAnsi="Arial Nova"/>
        </w:rPr>
      </w:pPr>
      <w:r w:rsidRPr="004B4B89">
        <w:rPr>
          <w:rFonts w:ascii="Arial Nova" w:hAnsi="Arial Nova"/>
        </w:rPr>
        <w:t xml:space="preserve">Beck, A.T. and Dozois, D.J.A. (2011) ‘Cognitive therapy: Current status and future directions’, </w:t>
      </w:r>
      <w:r w:rsidRPr="004B4B89">
        <w:rPr>
          <w:rFonts w:ascii="Arial Nova" w:hAnsi="Arial Nova"/>
          <w:i/>
          <w:iCs/>
        </w:rPr>
        <w:t>Annual Review of Medicine</w:t>
      </w:r>
      <w:r w:rsidRPr="004B4B89">
        <w:rPr>
          <w:rFonts w:ascii="Arial Nova" w:hAnsi="Arial Nova"/>
        </w:rPr>
        <w:t xml:space="preserve">, 62, pp. 397–409. Available at: </w:t>
      </w:r>
      <w:hyperlink r:id="rId9" w:history="1">
        <w:r w:rsidRPr="004B4B89">
          <w:rPr>
            <w:rStyle w:val="Hyperlink"/>
            <w:rFonts w:ascii="Arial Nova" w:hAnsi="Arial Nova"/>
          </w:rPr>
          <w:t>https://doi.org/10.1146/an</w:t>
        </w:r>
        <w:r w:rsidRPr="004B4B89">
          <w:rPr>
            <w:rStyle w:val="Hyperlink"/>
            <w:rFonts w:ascii="Arial Nova" w:hAnsi="Arial Nova"/>
          </w:rPr>
          <w:t>n</w:t>
        </w:r>
        <w:r w:rsidRPr="004B4B89">
          <w:rPr>
            <w:rStyle w:val="Hyperlink"/>
            <w:rFonts w:ascii="Arial Nova" w:hAnsi="Arial Nova"/>
          </w:rPr>
          <w:t>urev-med-052209-100032</w:t>
        </w:r>
      </w:hyperlink>
      <w:r w:rsidRPr="004B4B89">
        <w:rPr>
          <w:rFonts w:ascii="Arial Nova" w:hAnsi="Arial Nova"/>
        </w:rPr>
        <w:t xml:space="preserve"> (Accessed: 8 November 2025).</w:t>
      </w:r>
    </w:p>
    <w:p w14:paraId="37860DF0" w14:textId="77777777" w:rsidR="00D77C97" w:rsidRPr="004B4B89" w:rsidRDefault="009C49CD" w:rsidP="004B4B89">
      <w:pPr>
        <w:pStyle w:val="ListParagraph"/>
        <w:numPr>
          <w:ilvl w:val="0"/>
          <w:numId w:val="13"/>
        </w:numPr>
        <w:spacing w:line="360" w:lineRule="auto"/>
        <w:rPr>
          <w:rFonts w:ascii="Arial Nova" w:hAnsi="Arial Nova"/>
        </w:rPr>
      </w:pPr>
      <w:r w:rsidRPr="004B4B89">
        <w:rPr>
          <w:rFonts w:ascii="Arial Nova" w:hAnsi="Arial Nova"/>
        </w:rPr>
        <w:t xml:space="preserve">Bennett, S., Hatfield, B. and Morgan, M. (2020) ‘Access to psychological therapies in the NHS: Challenges and inequalities’, </w:t>
      </w:r>
      <w:r w:rsidRPr="004B4B89">
        <w:rPr>
          <w:rFonts w:ascii="Arial Nova" w:hAnsi="Arial Nova"/>
          <w:i/>
          <w:iCs/>
        </w:rPr>
        <w:t>The British Journal of Social Work</w:t>
      </w:r>
      <w:r w:rsidRPr="004B4B89">
        <w:rPr>
          <w:rFonts w:ascii="Arial Nova" w:hAnsi="Arial Nova"/>
        </w:rPr>
        <w:t xml:space="preserve">, 50(6), pp. 1743–1760. Available at: </w:t>
      </w:r>
      <w:hyperlink r:id="rId10" w:history="1">
        <w:r w:rsidRPr="004B4B89">
          <w:rPr>
            <w:rStyle w:val="Hyperlink"/>
            <w:rFonts w:ascii="Arial Nova" w:hAnsi="Arial Nova"/>
          </w:rPr>
          <w:t>https://doi.org/10.1093/bjsw/</w:t>
        </w:r>
        <w:r w:rsidRPr="004B4B89">
          <w:rPr>
            <w:rStyle w:val="Hyperlink"/>
            <w:rFonts w:ascii="Arial Nova" w:hAnsi="Arial Nova"/>
          </w:rPr>
          <w:t>b</w:t>
        </w:r>
        <w:r w:rsidRPr="004B4B89">
          <w:rPr>
            <w:rStyle w:val="Hyperlink"/>
            <w:rFonts w:ascii="Arial Nova" w:hAnsi="Arial Nova"/>
          </w:rPr>
          <w:t>c</w:t>
        </w:r>
        <w:r w:rsidRPr="004B4B89">
          <w:rPr>
            <w:rStyle w:val="Hyperlink"/>
            <w:rFonts w:ascii="Arial Nova" w:hAnsi="Arial Nova"/>
          </w:rPr>
          <w:t>z</w:t>
        </w:r>
        <w:r w:rsidRPr="004B4B89">
          <w:rPr>
            <w:rStyle w:val="Hyperlink"/>
            <w:rFonts w:ascii="Arial Nova" w:hAnsi="Arial Nova"/>
          </w:rPr>
          <w:t>128</w:t>
        </w:r>
      </w:hyperlink>
      <w:r w:rsidRPr="004B4B89">
        <w:rPr>
          <w:rFonts w:ascii="Arial Nova" w:hAnsi="Arial Nova"/>
        </w:rPr>
        <w:t xml:space="preserve"> (Accessed: 8 November 2025).</w:t>
      </w:r>
    </w:p>
    <w:p w14:paraId="4FE95A1D" w14:textId="77777777" w:rsidR="00583ED6" w:rsidRPr="004B4B89" w:rsidRDefault="00D77C97" w:rsidP="004B4B89">
      <w:pPr>
        <w:pStyle w:val="ListParagraph"/>
        <w:numPr>
          <w:ilvl w:val="0"/>
          <w:numId w:val="13"/>
        </w:numPr>
        <w:spacing w:line="360" w:lineRule="auto"/>
        <w:rPr>
          <w:rFonts w:ascii="Arial Nova" w:hAnsi="Arial Nova"/>
        </w:rPr>
      </w:pPr>
      <w:r w:rsidRPr="004B4B89">
        <w:rPr>
          <w:rFonts w:ascii="Arial Nova" w:hAnsi="Arial Nova"/>
        </w:rPr>
        <w:t xml:space="preserve">Bhui, K. and Bhugra, D. (2007) ‘Cultural competence in mental health care: A review of model evaluations’, </w:t>
      </w:r>
      <w:r w:rsidRPr="004B4B89">
        <w:rPr>
          <w:rFonts w:ascii="Arial Nova" w:hAnsi="Arial Nova"/>
          <w:i/>
          <w:iCs/>
        </w:rPr>
        <w:t>BMC Health Services Research</w:t>
      </w:r>
      <w:r w:rsidRPr="004B4B89">
        <w:rPr>
          <w:rFonts w:ascii="Arial Nova" w:hAnsi="Arial Nova"/>
        </w:rPr>
        <w:t xml:space="preserve">, 7, p. 15. Available at: </w:t>
      </w:r>
      <w:hyperlink r:id="rId11" w:history="1">
        <w:r w:rsidRPr="004B4B89">
          <w:rPr>
            <w:rStyle w:val="Hyperlink"/>
            <w:rFonts w:ascii="Arial Nova" w:hAnsi="Arial Nova"/>
          </w:rPr>
          <w:t>https://doi.org/10.1186/1472-6963</w:t>
        </w:r>
        <w:r w:rsidRPr="004B4B89">
          <w:rPr>
            <w:rStyle w:val="Hyperlink"/>
            <w:rFonts w:ascii="Arial Nova" w:hAnsi="Arial Nova"/>
          </w:rPr>
          <w:t>-</w:t>
        </w:r>
        <w:r w:rsidRPr="004B4B89">
          <w:rPr>
            <w:rStyle w:val="Hyperlink"/>
            <w:rFonts w:ascii="Arial Nova" w:hAnsi="Arial Nova"/>
          </w:rPr>
          <w:t>7-15</w:t>
        </w:r>
      </w:hyperlink>
      <w:r w:rsidRPr="004B4B89">
        <w:rPr>
          <w:rFonts w:ascii="Arial Nova" w:hAnsi="Arial Nova"/>
        </w:rPr>
        <w:t xml:space="preserve"> (Accessed: 8 November 2025).</w:t>
      </w:r>
    </w:p>
    <w:p w14:paraId="4679E734" w14:textId="77777777" w:rsidR="00EC6B3B" w:rsidRPr="004B4B89" w:rsidRDefault="00583ED6" w:rsidP="004B4B89">
      <w:pPr>
        <w:pStyle w:val="ListParagraph"/>
        <w:numPr>
          <w:ilvl w:val="0"/>
          <w:numId w:val="13"/>
        </w:numPr>
        <w:spacing w:line="360" w:lineRule="auto"/>
        <w:rPr>
          <w:rFonts w:ascii="Arial Nova" w:hAnsi="Arial Nova"/>
        </w:rPr>
      </w:pPr>
      <w:r w:rsidRPr="004B4B89">
        <w:rPr>
          <w:rFonts w:ascii="Arial Nova" w:hAnsi="Arial Nova"/>
        </w:rPr>
        <w:t xml:space="preserve">Cipriani, A., Furukawa, T.A., Salanti, G., Chaimani, A., Atkinson, L.Z., Ogawa, Y., Leucht, S., Ruhe, H.G. and Turner, E.H. (2018) ‘Comparative efficacy and acceptability of 21 antidepressant drugs for the acute treatment of adults with major depressive disorder: A systematic review and network meta-analysis’, </w:t>
      </w:r>
      <w:r w:rsidRPr="004B4B89">
        <w:rPr>
          <w:rFonts w:ascii="Arial Nova" w:hAnsi="Arial Nova"/>
          <w:i/>
          <w:iCs/>
        </w:rPr>
        <w:t>The Lancet</w:t>
      </w:r>
      <w:r w:rsidRPr="004B4B89">
        <w:rPr>
          <w:rFonts w:ascii="Arial Nova" w:hAnsi="Arial Nova"/>
        </w:rPr>
        <w:t xml:space="preserve">, 391(10128), pp. 1357–1366. Available at: </w:t>
      </w:r>
      <w:hyperlink r:id="rId12" w:history="1">
        <w:r w:rsidRPr="004B4B89">
          <w:rPr>
            <w:rStyle w:val="Hyperlink"/>
            <w:rFonts w:ascii="Arial Nova" w:hAnsi="Arial Nova"/>
          </w:rPr>
          <w:t>https://doi.org/10.1016/S0140-6736(1</w:t>
        </w:r>
        <w:r w:rsidRPr="004B4B89">
          <w:rPr>
            <w:rStyle w:val="Hyperlink"/>
            <w:rFonts w:ascii="Arial Nova" w:hAnsi="Arial Nova"/>
          </w:rPr>
          <w:t>7</w:t>
        </w:r>
        <w:r w:rsidRPr="004B4B89">
          <w:rPr>
            <w:rStyle w:val="Hyperlink"/>
            <w:rFonts w:ascii="Arial Nova" w:hAnsi="Arial Nova"/>
          </w:rPr>
          <w:t>)32802-7</w:t>
        </w:r>
      </w:hyperlink>
      <w:r w:rsidRPr="004B4B89">
        <w:rPr>
          <w:rFonts w:ascii="Arial Nova" w:hAnsi="Arial Nova"/>
        </w:rPr>
        <w:t xml:space="preserve"> (Accessed: 8 November 2025).</w:t>
      </w:r>
    </w:p>
    <w:p w14:paraId="739D0CE8" w14:textId="1124A927" w:rsidR="00545117" w:rsidRPr="004B4B89" w:rsidRDefault="00545117" w:rsidP="004B4B89">
      <w:pPr>
        <w:pStyle w:val="ListParagraph"/>
        <w:numPr>
          <w:ilvl w:val="0"/>
          <w:numId w:val="13"/>
        </w:numPr>
        <w:spacing w:line="360" w:lineRule="auto"/>
        <w:rPr>
          <w:rFonts w:ascii="Arial Nova" w:hAnsi="Arial Nova"/>
        </w:rPr>
      </w:pPr>
      <w:r w:rsidRPr="004B4B89">
        <w:rPr>
          <w:rFonts w:ascii="Arial Nova" w:hAnsi="Arial Nova"/>
        </w:rPr>
        <w:t xml:space="preserve">Cuijpers, P., Karyotaki, E., Ciharova, M., Miguel, C., Noma, H. and Furukawa, T.A. (2021) ‘The effects of psychotherapies for depression on response, remission, reliable change and deterioration: A meta-analysis’, </w:t>
      </w:r>
      <w:r w:rsidRPr="004B4B89">
        <w:rPr>
          <w:rFonts w:ascii="Arial Nova" w:hAnsi="Arial Nova"/>
          <w:i/>
          <w:iCs/>
        </w:rPr>
        <w:t>Acta Psychiatrica Scandinavica</w:t>
      </w:r>
      <w:r w:rsidRPr="004B4B89">
        <w:rPr>
          <w:rFonts w:ascii="Arial Nova" w:hAnsi="Arial Nova"/>
        </w:rPr>
        <w:t xml:space="preserve">, 144(3), pp. 288–299. Available at: </w:t>
      </w:r>
      <w:hyperlink r:id="rId13" w:history="1">
        <w:r w:rsidRPr="004B4B89">
          <w:rPr>
            <w:rStyle w:val="Hyperlink"/>
            <w:rFonts w:ascii="Arial Nova" w:hAnsi="Arial Nova"/>
          </w:rPr>
          <w:t>https://d</w:t>
        </w:r>
        <w:r w:rsidRPr="004B4B89">
          <w:rPr>
            <w:rStyle w:val="Hyperlink"/>
            <w:rFonts w:ascii="Arial Nova" w:hAnsi="Arial Nova"/>
          </w:rPr>
          <w:t>o</w:t>
        </w:r>
        <w:r w:rsidRPr="004B4B89">
          <w:rPr>
            <w:rStyle w:val="Hyperlink"/>
            <w:rFonts w:ascii="Arial Nova" w:hAnsi="Arial Nova"/>
          </w:rPr>
          <w:t>i.org/10.1111/acps.13335</w:t>
        </w:r>
      </w:hyperlink>
      <w:r w:rsidRPr="004B4B89">
        <w:rPr>
          <w:rFonts w:ascii="Arial Nova" w:hAnsi="Arial Nova"/>
        </w:rPr>
        <w:t xml:space="preserve">  (Accessed: 8 November 2025).</w:t>
      </w:r>
    </w:p>
    <w:p w14:paraId="4B5AC98E" w14:textId="77777777" w:rsidR="0050487B" w:rsidRPr="004B4B89" w:rsidRDefault="00764990" w:rsidP="004B4B89">
      <w:pPr>
        <w:pStyle w:val="ListParagraph"/>
        <w:numPr>
          <w:ilvl w:val="0"/>
          <w:numId w:val="13"/>
        </w:numPr>
        <w:spacing w:line="360" w:lineRule="auto"/>
        <w:rPr>
          <w:rFonts w:ascii="Arial Nova" w:hAnsi="Arial Nova"/>
        </w:rPr>
      </w:pPr>
      <w:r w:rsidRPr="004B4B89">
        <w:rPr>
          <w:rFonts w:ascii="Arial Nova" w:hAnsi="Arial Nova"/>
        </w:rPr>
        <w:t xml:space="preserve">First, M.B., Reed, G.M., Hyman, S.E. and Saxena, S. (2021) ‘The development of the ICD-11 classification of mental and behavioural disorders’, </w:t>
      </w:r>
      <w:r w:rsidRPr="004B4B89">
        <w:rPr>
          <w:rFonts w:ascii="Arial Nova" w:hAnsi="Arial Nova"/>
          <w:i/>
          <w:iCs/>
        </w:rPr>
        <w:t>World Psychiatry</w:t>
      </w:r>
      <w:r w:rsidRPr="004B4B89">
        <w:rPr>
          <w:rFonts w:ascii="Arial Nova" w:hAnsi="Arial Nova"/>
        </w:rPr>
        <w:t xml:space="preserve">, 20(2), pp. 196–209. Available at: </w:t>
      </w:r>
      <w:hyperlink r:id="rId14" w:tgtFrame="_new" w:history="1">
        <w:r w:rsidRPr="004B4B89">
          <w:rPr>
            <w:rStyle w:val="Hyperlink"/>
            <w:rFonts w:ascii="Arial Nova" w:hAnsi="Arial Nova"/>
          </w:rPr>
          <w:t>https://doi.org/10.1002/wps.</w:t>
        </w:r>
        <w:r w:rsidRPr="004B4B89">
          <w:rPr>
            <w:rStyle w:val="Hyperlink"/>
            <w:rFonts w:ascii="Arial Nova" w:hAnsi="Arial Nova"/>
          </w:rPr>
          <w:t>2</w:t>
        </w:r>
        <w:r w:rsidRPr="004B4B89">
          <w:rPr>
            <w:rStyle w:val="Hyperlink"/>
            <w:rFonts w:ascii="Arial Nova" w:hAnsi="Arial Nova"/>
          </w:rPr>
          <w:t>0823</w:t>
        </w:r>
      </w:hyperlink>
      <w:r w:rsidRPr="004B4B89">
        <w:rPr>
          <w:rFonts w:ascii="Arial Nova" w:hAnsi="Arial Nova"/>
        </w:rPr>
        <w:t xml:space="preserve"> (Accessed: 8 November 2025).</w:t>
      </w:r>
    </w:p>
    <w:p w14:paraId="71652606" w14:textId="7BCB8FDB" w:rsidR="00615527" w:rsidRPr="004B4B89" w:rsidRDefault="00615527" w:rsidP="004B4B89">
      <w:pPr>
        <w:pStyle w:val="ListParagraph"/>
        <w:numPr>
          <w:ilvl w:val="0"/>
          <w:numId w:val="13"/>
        </w:numPr>
        <w:spacing w:line="360" w:lineRule="auto"/>
        <w:rPr>
          <w:rFonts w:ascii="Arial Nova" w:hAnsi="Arial Nova"/>
        </w:rPr>
      </w:pPr>
      <w:r w:rsidRPr="004B4B89">
        <w:rPr>
          <w:rFonts w:ascii="Arial Nova" w:hAnsi="Arial Nova"/>
        </w:rPr>
        <w:t xml:space="preserve">Horwitz, A.V. and Wakefield, J.C. (2017) </w:t>
      </w:r>
      <w:r w:rsidRPr="004B4B89">
        <w:rPr>
          <w:rFonts w:ascii="Arial Nova" w:hAnsi="Arial Nova"/>
          <w:i/>
          <w:iCs/>
        </w:rPr>
        <w:t>The loss of sadness: How psychiatry transformed normal sorrow into depressive disorder</w:t>
      </w:r>
      <w:r w:rsidRPr="004B4B89">
        <w:rPr>
          <w:rFonts w:ascii="Arial Nova" w:hAnsi="Arial Nova"/>
        </w:rPr>
        <w:t>. Oxford: Oxford University Press.</w:t>
      </w:r>
    </w:p>
    <w:p w14:paraId="59596C28" w14:textId="77777777" w:rsidR="00F06ED3" w:rsidRPr="004B4B89" w:rsidRDefault="00751DF9" w:rsidP="004B4B89">
      <w:pPr>
        <w:pStyle w:val="ListParagraph"/>
        <w:numPr>
          <w:ilvl w:val="0"/>
          <w:numId w:val="13"/>
        </w:numPr>
        <w:spacing w:line="360" w:lineRule="auto"/>
        <w:rPr>
          <w:rFonts w:ascii="Arial Nova" w:hAnsi="Arial Nova"/>
        </w:rPr>
      </w:pPr>
      <w:r w:rsidRPr="004B4B89">
        <w:rPr>
          <w:rFonts w:ascii="Arial Nova" w:hAnsi="Arial Nova"/>
        </w:rPr>
        <w:lastRenderedPageBreak/>
        <w:t xml:space="preserve">Russell, G., Mandy, W. and Ford, T. (2021) ‘The mental health of neurodivergent children and young people in the UK: Barriers to care and policy implications’, </w:t>
      </w:r>
      <w:r w:rsidRPr="004B4B89">
        <w:rPr>
          <w:rFonts w:ascii="Arial Nova" w:hAnsi="Arial Nova"/>
          <w:i/>
          <w:iCs/>
        </w:rPr>
        <w:t>BJPsych Open</w:t>
      </w:r>
      <w:r w:rsidRPr="004B4B89">
        <w:rPr>
          <w:rFonts w:ascii="Arial Nova" w:hAnsi="Arial Nova"/>
        </w:rPr>
        <w:t xml:space="preserve">, 7(5), e164. Available at: </w:t>
      </w:r>
      <w:hyperlink r:id="rId15" w:tgtFrame="_new" w:history="1">
        <w:r w:rsidRPr="004B4B89">
          <w:rPr>
            <w:rStyle w:val="Hyperlink"/>
            <w:rFonts w:ascii="Arial Nova" w:hAnsi="Arial Nova"/>
          </w:rPr>
          <w:t>https://doi.org/10.11</w:t>
        </w:r>
        <w:r w:rsidRPr="004B4B89">
          <w:rPr>
            <w:rStyle w:val="Hyperlink"/>
            <w:rFonts w:ascii="Arial Nova" w:hAnsi="Arial Nova"/>
          </w:rPr>
          <w:t>9</w:t>
        </w:r>
        <w:r w:rsidRPr="004B4B89">
          <w:rPr>
            <w:rStyle w:val="Hyperlink"/>
            <w:rFonts w:ascii="Arial Nova" w:hAnsi="Arial Nova"/>
          </w:rPr>
          <w:t>2/bjo.2021.974</w:t>
        </w:r>
      </w:hyperlink>
      <w:r w:rsidRPr="004B4B89">
        <w:rPr>
          <w:rFonts w:ascii="Arial Nova" w:hAnsi="Arial Nova"/>
        </w:rPr>
        <w:t xml:space="preserve"> (Accessed: 8 November 2025).</w:t>
      </w:r>
    </w:p>
    <w:p w14:paraId="2E4E7F33" w14:textId="77777777" w:rsidR="00210830" w:rsidRPr="004B4B89" w:rsidRDefault="005E5F9B" w:rsidP="004B4B89">
      <w:pPr>
        <w:pStyle w:val="ListParagraph"/>
        <w:numPr>
          <w:ilvl w:val="0"/>
          <w:numId w:val="13"/>
        </w:numPr>
        <w:spacing w:line="360" w:lineRule="auto"/>
        <w:rPr>
          <w:rFonts w:ascii="Arial Nova" w:hAnsi="Arial Nova"/>
        </w:rPr>
      </w:pPr>
      <w:r w:rsidRPr="004B4B89">
        <w:rPr>
          <w:rFonts w:ascii="Arial Nova" w:hAnsi="Arial Nova"/>
        </w:rPr>
        <w:t xml:space="preserve">Reed, G.M., First, M.B. and Kogan, C.S. (2019) ‘Innovations and changes in the ICD-11 classification of mental, behavioural and neurodevelopmental disorders’, World Psychiatry, 18(1), pp. 3–19. Available at: </w:t>
      </w:r>
      <w:hyperlink r:id="rId16" w:history="1">
        <w:r w:rsidRPr="004B4B89">
          <w:rPr>
            <w:rStyle w:val="Hyperlink"/>
            <w:rFonts w:ascii="Arial Nova" w:hAnsi="Arial Nova"/>
          </w:rPr>
          <w:t>https://doi.org/10.1002/wps.20611</w:t>
        </w:r>
      </w:hyperlink>
      <w:r w:rsidR="00F06ED3" w:rsidRPr="004B4B89">
        <w:rPr>
          <w:rFonts w:ascii="Arial Nova" w:hAnsi="Arial Nova"/>
        </w:rPr>
        <w:t xml:space="preserve"> </w:t>
      </w:r>
      <w:r w:rsidR="00F06ED3" w:rsidRPr="004B4B89">
        <w:rPr>
          <w:rFonts w:ascii="Arial Nova" w:hAnsi="Arial Nova"/>
        </w:rPr>
        <w:t>(Accessed: 8 November 2025).</w:t>
      </w:r>
    </w:p>
    <w:p w14:paraId="351B855D" w14:textId="77777777" w:rsidR="00E51C24" w:rsidRPr="004B4B89" w:rsidRDefault="00210830" w:rsidP="004B4B89">
      <w:pPr>
        <w:pStyle w:val="ListParagraph"/>
        <w:numPr>
          <w:ilvl w:val="0"/>
          <w:numId w:val="13"/>
        </w:numPr>
        <w:spacing w:line="360" w:lineRule="auto"/>
        <w:rPr>
          <w:rFonts w:ascii="Arial Nova" w:hAnsi="Arial Nova"/>
        </w:rPr>
      </w:pPr>
      <w:r w:rsidRPr="004B4B89">
        <w:rPr>
          <w:rFonts w:ascii="Arial Nova" w:hAnsi="Arial Nova"/>
        </w:rPr>
        <w:t xml:space="preserve">Marmot, M. (2020) </w:t>
      </w:r>
      <w:r w:rsidRPr="004B4B89">
        <w:rPr>
          <w:rFonts w:ascii="Arial Nova" w:hAnsi="Arial Nova"/>
          <w:i/>
          <w:iCs/>
        </w:rPr>
        <w:t>Health equity in England: The Marmot review 10 years on</w:t>
      </w:r>
      <w:r w:rsidRPr="004B4B89">
        <w:rPr>
          <w:rFonts w:ascii="Arial Nova" w:hAnsi="Arial Nova"/>
        </w:rPr>
        <w:t xml:space="preserve">. London: Institute of Health Equity. Available at: </w:t>
      </w:r>
      <w:hyperlink r:id="rId17" w:history="1">
        <w:r w:rsidRPr="004B4B89">
          <w:rPr>
            <w:rStyle w:val="Hyperlink"/>
            <w:rFonts w:ascii="Arial Nova" w:hAnsi="Arial Nova"/>
          </w:rPr>
          <w:t>the-marmot-re</w:t>
        </w:r>
        <w:r w:rsidRPr="004B4B89">
          <w:rPr>
            <w:rStyle w:val="Hyperlink"/>
            <w:rFonts w:ascii="Arial Nova" w:hAnsi="Arial Nova"/>
          </w:rPr>
          <w:t>v</w:t>
        </w:r>
        <w:r w:rsidRPr="004B4B89">
          <w:rPr>
            <w:rStyle w:val="Hyperlink"/>
            <w:rFonts w:ascii="Arial Nova" w:hAnsi="Arial Nova"/>
          </w:rPr>
          <w:t>iew-10-years-on-full-report.pdf</w:t>
        </w:r>
      </w:hyperlink>
      <w:r w:rsidRPr="004B4B89">
        <w:rPr>
          <w:rFonts w:ascii="Arial Nova" w:hAnsi="Arial Nova"/>
        </w:rPr>
        <w:t xml:space="preserve"> (Accessed: 8 November 2025).</w:t>
      </w:r>
    </w:p>
    <w:p w14:paraId="78F89A5C" w14:textId="77777777" w:rsidR="00F67316" w:rsidRPr="004B4B89" w:rsidRDefault="00E2104B" w:rsidP="004B4B89">
      <w:pPr>
        <w:pStyle w:val="ListParagraph"/>
        <w:numPr>
          <w:ilvl w:val="0"/>
          <w:numId w:val="13"/>
        </w:numPr>
        <w:spacing w:line="360" w:lineRule="auto"/>
        <w:rPr>
          <w:rFonts w:ascii="Arial Nova" w:hAnsi="Arial Nova"/>
        </w:rPr>
      </w:pPr>
      <w:r w:rsidRPr="004B4B89">
        <w:rPr>
          <w:rFonts w:ascii="Arial Nova" w:hAnsi="Arial Nova"/>
        </w:rPr>
        <w:t xml:space="preserve">Mind (2023) </w:t>
      </w:r>
      <w:r w:rsidRPr="004B4B89">
        <w:rPr>
          <w:rFonts w:ascii="Arial Nova" w:hAnsi="Arial Nova"/>
          <w:i/>
          <w:iCs/>
        </w:rPr>
        <w:t>The state of mental health services in England 2023</w:t>
      </w:r>
      <w:r w:rsidRPr="004B4B89">
        <w:rPr>
          <w:rFonts w:ascii="Arial Nova" w:hAnsi="Arial Nova"/>
        </w:rPr>
        <w:t xml:space="preserve">. London: Mind. Available at: </w:t>
      </w:r>
      <w:hyperlink r:id="rId18" w:tgtFrame="_new" w:history="1">
        <w:r w:rsidRPr="004B4B89">
          <w:rPr>
            <w:rStyle w:val="Hyperlink"/>
            <w:rFonts w:ascii="Arial Nova" w:hAnsi="Arial Nova"/>
          </w:rPr>
          <w:t>https://w</w:t>
        </w:r>
        <w:r w:rsidRPr="004B4B89">
          <w:rPr>
            <w:rStyle w:val="Hyperlink"/>
            <w:rFonts w:ascii="Arial Nova" w:hAnsi="Arial Nova"/>
          </w:rPr>
          <w:t>w</w:t>
        </w:r>
        <w:r w:rsidRPr="004B4B89">
          <w:rPr>
            <w:rStyle w:val="Hyperlink"/>
            <w:rFonts w:ascii="Arial Nova" w:hAnsi="Arial Nova"/>
          </w:rPr>
          <w:t>w.min</w:t>
        </w:r>
        <w:r w:rsidRPr="004B4B89">
          <w:rPr>
            <w:rStyle w:val="Hyperlink"/>
            <w:rFonts w:ascii="Arial Nova" w:hAnsi="Arial Nova"/>
          </w:rPr>
          <w:t>d</w:t>
        </w:r>
        <w:r w:rsidRPr="004B4B89">
          <w:rPr>
            <w:rStyle w:val="Hyperlink"/>
            <w:rFonts w:ascii="Arial Nova" w:hAnsi="Arial Nova"/>
          </w:rPr>
          <w:t>.o</w:t>
        </w:r>
        <w:r w:rsidRPr="004B4B89">
          <w:rPr>
            <w:rStyle w:val="Hyperlink"/>
            <w:rFonts w:ascii="Arial Nova" w:hAnsi="Arial Nova"/>
          </w:rPr>
          <w:t>r</w:t>
        </w:r>
        <w:r w:rsidRPr="004B4B89">
          <w:rPr>
            <w:rStyle w:val="Hyperlink"/>
            <w:rFonts w:ascii="Arial Nova" w:hAnsi="Arial Nova"/>
          </w:rPr>
          <w:t>g.uk</w:t>
        </w:r>
      </w:hyperlink>
      <w:r w:rsidRPr="004B4B89">
        <w:rPr>
          <w:rFonts w:ascii="Arial Nova" w:hAnsi="Arial Nova"/>
        </w:rPr>
        <w:t xml:space="preserve"> (Accessed: 8 November 2025).</w:t>
      </w:r>
    </w:p>
    <w:p w14:paraId="12054DF2" w14:textId="77777777" w:rsidR="00E16517" w:rsidRPr="004B4B89" w:rsidRDefault="00F67316" w:rsidP="004B4B89">
      <w:pPr>
        <w:pStyle w:val="ListParagraph"/>
        <w:numPr>
          <w:ilvl w:val="0"/>
          <w:numId w:val="13"/>
        </w:numPr>
        <w:spacing w:line="360" w:lineRule="auto"/>
        <w:rPr>
          <w:rFonts w:ascii="Arial Nova" w:hAnsi="Arial Nova"/>
        </w:rPr>
      </w:pPr>
      <w:r w:rsidRPr="004B4B89">
        <w:rPr>
          <w:rFonts w:ascii="Arial Nova" w:hAnsi="Arial Nova"/>
        </w:rPr>
        <w:t xml:space="preserve">Mind (2025) ‘Depression’, </w:t>
      </w:r>
      <w:r w:rsidRPr="004B4B89">
        <w:rPr>
          <w:rFonts w:ascii="Arial Nova" w:hAnsi="Arial Nova"/>
          <w:i/>
          <w:iCs/>
        </w:rPr>
        <w:t>Mind</w:t>
      </w:r>
      <w:r w:rsidRPr="004B4B89">
        <w:rPr>
          <w:rFonts w:ascii="Arial Nova" w:hAnsi="Arial Nova"/>
        </w:rPr>
        <w:t xml:space="preserve">, </w:t>
      </w:r>
      <w:hyperlink r:id="rId19" w:history="1">
        <w:r w:rsidRPr="004B4B89">
          <w:rPr>
            <w:rStyle w:val="Hyperlink"/>
            <w:rFonts w:ascii="Arial Nova" w:hAnsi="Arial Nova"/>
          </w:rPr>
          <w:t>https://www.</w:t>
        </w:r>
        <w:r w:rsidRPr="004B4B89">
          <w:rPr>
            <w:rStyle w:val="Hyperlink"/>
            <w:rFonts w:ascii="Arial Nova" w:hAnsi="Arial Nova"/>
          </w:rPr>
          <w:t>m</w:t>
        </w:r>
        <w:r w:rsidRPr="004B4B89">
          <w:rPr>
            <w:rStyle w:val="Hyperlink"/>
            <w:rFonts w:ascii="Arial Nova" w:hAnsi="Arial Nova"/>
          </w:rPr>
          <w:t>ind.org.uk/information-support/types-of-mental-health-problems/depression</w:t>
        </w:r>
      </w:hyperlink>
      <w:r w:rsidRPr="004B4B89">
        <w:rPr>
          <w:rFonts w:ascii="Arial Nova" w:hAnsi="Arial Nova"/>
        </w:rPr>
        <w:t xml:space="preserve"> (Accessed: 8 November 2025).</w:t>
      </w:r>
    </w:p>
    <w:p w14:paraId="4F501BAC" w14:textId="77777777" w:rsidR="00A87F02" w:rsidRPr="004B4B89" w:rsidRDefault="00B336BB" w:rsidP="004B4B89">
      <w:pPr>
        <w:pStyle w:val="ListParagraph"/>
        <w:numPr>
          <w:ilvl w:val="0"/>
          <w:numId w:val="13"/>
        </w:numPr>
        <w:spacing w:line="360" w:lineRule="auto"/>
        <w:rPr>
          <w:rFonts w:ascii="Arial Nova" w:hAnsi="Arial Nova"/>
        </w:rPr>
      </w:pPr>
      <w:r w:rsidRPr="004B4B89">
        <w:rPr>
          <w:rFonts w:ascii="Arial Nova" w:hAnsi="Arial Nova"/>
        </w:rPr>
        <w:t xml:space="preserve">National Health Service (NHS) Digital (2023) </w:t>
      </w:r>
      <w:r w:rsidRPr="004B4B89">
        <w:rPr>
          <w:rFonts w:ascii="Arial Nova" w:hAnsi="Arial Nova"/>
          <w:i/>
          <w:iCs/>
        </w:rPr>
        <w:t>Prescriptions for antidepressants, England 2023</w:t>
      </w:r>
      <w:r w:rsidRPr="004B4B89">
        <w:rPr>
          <w:rFonts w:ascii="Arial Nova" w:hAnsi="Arial Nova"/>
        </w:rPr>
        <w:t xml:space="preserve">. Leeds: NHS Digital. Available at: </w:t>
      </w:r>
      <w:hyperlink r:id="rId20" w:tgtFrame="_new" w:history="1">
        <w:r w:rsidRPr="004B4B89">
          <w:rPr>
            <w:rStyle w:val="Hyperlink"/>
            <w:rFonts w:ascii="Arial Nova" w:hAnsi="Arial Nova"/>
          </w:rPr>
          <w:t>http</w:t>
        </w:r>
        <w:r w:rsidRPr="004B4B89">
          <w:rPr>
            <w:rStyle w:val="Hyperlink"/>
            <w:rFonts w:ascii="Arial Nova" w:hAnsi="Arial Nova"/>
          </w:rPr>
          <w:t>s</w:t>
        </w:r>
        <w:r w:rsidRPr="004B4B89">
          <w:rPr>
            <w:rStyle w:val="Hyperlink"/>
            <w:rFonts w:ascii="Arial Nova" w:hAnsi="Arial Nova"/>
          </w:rPr>
          <w:t>://digital.nhs.uk</w:t>
        </w:r>
      </w:hyperlink>
      <w:r w:rsidRPr="004B4B89">
        <w:rPr>
          <w:rFonts w:ascii="Arial Nova" w:hAnsi="Arial Nova"/>
        </w:rPr>
        <w:t xml:space="preserve"> (Accessed: 8 November 2025).</w:t>
      </w:r>
    </w:p>
    <w:p w14:paraId="53B4EE9B" w14:textId="77777777" w:rsidR="001C4ECB" w:rsidRPr="004B4B89" w:rsidRDefault="00A87F02" w:rsidP="004B4B89">
      <w:pPr>
        <w:pStyle w:val="ListParagraph"/>
        <w:numPr>
          <w:ilvl w:val="0"/>
          <w:numId w:val="13"/>
        </w:numPr>
        <w:spacing w:line="360" w:lineRule="auto"/>
        <w:rPr>
          <w:rFonts w:ascii="Arial Nova" w:hAnsi="Arial Nova"/>
        </w:rPr>
      </w:pPr>
      <w:r w:rsidRPr="004B4B89">
        <w:rPr>
          <w:rFonts w:ascii="Arial Nova" w:hAnsi="Arial Nova"/>
        </w:rPr>
        <w:t xml:space="preserve">National Institute for Health and Care Excellence (NICE) (2022) </w:t>
      </w:r>
      <w:r w:rsidRPr="004B4B89">
        <w:rPr>
          <w:rFonts w:ascii="Arial Nova" w:hAnsi="Arial Nova"/>
          <w:i/>
          <w:iCs/>
        </w:rPr>
        <w:t>Depression in adults: Treatment and management (NG222)</w:t>
      </w:r>
      <w:r w:rsidRPr="004B4B89">
        <w:rPr>
          <w:rFonts w:ascii="Arial Nova" w:hAnsi="Arial Nova"/>
        </w:rPr>
        <w:t xml:space="preserve">. London: NICE. Available at: </w:t>
      </w:r>
      <w:hyperlink r:id="rId21" w:tgtFrame="_new" w:history="1">
        <w:r w:rsidRPr="004B4B89">
          <w:rPr>
            <w:rStyle w:val="Hyperlink"/>
            <w:rFonts w:ascii="Arial Nova" w:hAnsi="Arial Nova"/>
          </w:rPr>
          <w:t>https://www.nice.org.uk/gu</w:t>
        </w:r>
        <w:r w:rsidRPr="004B4B89">
          <w:rPr>
            <w:rStyle w:val="Hyperlink"/>
            <w:rFonts w:ascii="Arial Nova" w:hAnsi="Arial Nova"/>
          </w:rPr>
          <w:t>i</w:t>
        </w:r>
        <w:r w:rsidRPr="004B4B89">
          <w:rPr>
            <w:rStyle w:val="Hyperlink"/>
            <w:rFonts w:ascii="Arial Nova" w:hAnsi="Arial Nova"/>
          </w:rPr>
          <w:t>dance/ng222</w:t>
        </w:r>
      </w:hyperlink>
      <w:r w:rsidRPr="004B4B89">
        <w:rPr>
          <w:rFonts w:ascii="Arial Nova" w:hAnsi="Arial Nova"/>
        </w:rPr>
        <w:t xml:space="preserve"> (Accessed: 8 November 2025).</w:t>
      </w:r>
    </w:p>
    <w:p w14:paraId="26016684" w14:textId="77777777" w:rsidR="00361617" w:rsidRPr="004B4B89" w:rsidRDefault="001C4ECB" w:rsidP="004B4B89">
      <w:pPr>
        <w:pStyle w:val="ListParagraph"/>
        <w:numPr>
          <w:ilvl w:val="0"/>
          <w:numId w:val="13"/>
        </w:numPr>
        <w:spacing w:line="360" w:lineRule="auto"/>
        <w:rPr>
          <w:rFonts w:ascii="Arial Nova" w:hAnsi="Arial Nova"/>
        </w:rPr>
      </w:pPr>
      <w:r w:rsidRPr="004B4B89">
        <w:rPr>
          <w:rFonts w:ascii="Arial Nova" w:hAnsi="Arial Nova"/>
        </w:rPr>
        <w:t xml:space="preserve">Pilgrim, D. and Rogers, A. (2019) </w:t>
      </w:r>
      <w:r w:rsidRPr="004B4B89">
        <w:rPr>
          <w:rFonts w:ascii="Arial Nova" w:hAnsi="Arial Nova"/>
          <w:i/>
          <w:iCs/>
        </w:rPr>
        <w:t>A sociology of mental health and illness</w:t>
      </w:r>
      <w:r w:rsidRPr="004B4B89">
        <w:rPr>
          <w:rFonts w:ascii="Arial Nova" w:hAnsi="Arial Nova"/>
        </w:rPr>
        <w:t>. 6th edn. Maidenhead: Open University Press.</w:t>
      </w:r>
    </w:p>
    <w:p w14:paraId="33CB4FD5" w14:textId="77777777" w:rsidR="004B4B89" w:rsidRPr="004B4B89" w:rsidRDefault="00361617" w:rsidP="004B4B89">
      <w:pPr>
        <w:pStyle w:val="ListParagraph"/>
        <w:numPr>
          <w:ilvl w:val="0"/>
          <w:numId w:val="13"/>
        </w:numPr>
        <w:spacing w:line="360" w:lineRule="auto"/>
        <w:rPr>
          <w:rFonts w:ascii="Arial Nova" w:hAnsi="Arial Nova"/>
        </w:rPr>
      </w:pPr>
      <w:r w:rsidRPr="004B4B89">
        <w:rPr>
          <w:rFonts w:ascii="Arial Nova" w:hAnsi="Arial Nova"/>
        </w:rPr>
        <w:t xml:space="preserve">Stickley, T. and Wright, N. (2018) ‘The social model of mental distress: Lessons for practice’, </w:t>
      </w:r>
      <w:r w:rsidRPr="004B4B89">
        <w:rPr>
          <w:rFonts w:ascii="Arial Nova" w:hAnsi="Arial Nova"/>
          <w:i/>
          <w:iCs/>
        </w:rPr>
        <w:t>Mental Health Practice</w:t>
      </w:r>
      <w:r w:rsidRPr="004B4B89">
        <w:rPr>
          <w:rFonts w:ascii="Arial Nova" w:hAnsi="Arial Nova"/>
        </w:rPr>
        <w:t xml:space="preserve">, 21(8), pp. 28–32. Available at: </w:t>
      </w:r>
      <w:hyperlink r:id="rId22" w:history="1">
        <w:r w:rsidRPr="004B4B89">
          <w:rPr>
            <w:rStyle w:val="Hyperlink"/>
            <w:rFonts w:ascii="Arial Nova" w:hAnsi="Arial Nova"/>
          </w:rPr>
          <w:t>https://doi.org/10.7748/mhp.2018.</w:t>
        </w:r>
        <w:r w:rsidRPr="004B4B89">
          <w:rPr>
            <w:rStyle w:val="Hyperlink"/>
            <w:rFonts w:ascii="Arial Nova" w:hAnsi="Arial Nova"/>
          </w:rPr>
          <w:t>e</w:t>
        </w:r>
        <w:r w:rsidRPr="004B4B89">
          <w:rPr>
            <w:rStyle w:val="Hyperlink"/>
            <w:rFonts w:ascii="Arial Nova" w:hAnsi="Arial Nova"/>
          </w:rPr>
          <w:t>1291</w:t>
        </w:r>
      </w:hyperlink>
      <w:r w:rsidRPr="004B4B89">
        <w:rPr>
          <w:rFonts w:ascii="Arial Nova" w:hAnsi="Arial Nova"/>
        </w:rPr>
        <w:t xml:space="preserve"> (Accessed: 8 November 2025).</w:t>
      </w:r>
    </w:p>
    <w:p w14:paraId="1D605E0F" w14:textId="1B8AB841" w:rsidR="004B4B89" w:rsidRPr="004B4B89" w:rsidRDefault="004B4B89" w:rsidP="004B4B89">
      <w:pPr>
        <w:pStyle w:val="ListParagraph"/>
        <w:numPr>
          <w:ilvl w:val="0"/>
          <w:numId w:val="13"/>
        </w:numPr>
        <w:spacing w:line="360" w:lineRule="auto"/>
        <w:rPr>
          <w:rFonts w:ascii="Arial Nova" w:hAnsi="Arial Nova"/>
        </w:rPr>
      </w:pPr>
      <w:r w:rsidRPr="004B4B89">
        <w:rPr>
          <w:rFonts w:ascii="Arial Nova" w:hAnsi="Arial Nova"/>
        </w:rPr>
        <w:t xml:space="preserve">World Health Organization (WHO) (2022) </w:t>
      </w:r>
      <w:r w:rsidRPr="004B4B89">
        <w:rPr>
          <w:rFonts w:ascii="Arial Nova" w:hAnsi="Arial Nova"/>
          <w:i/>
          <w:iCs/>
        </w:rPr>
        <w:t>International classification of diseases for mortality and morbidity statistics (11th revision)</w:t>
      </w:r>
      <w:r w:rsidRPr="004B4B89">
        <w:rPr>
          <w:rFonts w:ascii="Arial Nova" w:hAnsi="Arial Nova"/>
        </w:rPr>
        <w:t xml:space="preserve">. Geneva: World Health Organization. Available at: </w:t>
      </w:r>
      <w:hyperlink r:id="rId23" w:tgtFrame="_new" w:history="1">
        <w:r w:rsidRPr="004B4B89">
          <w:rPr>
            <w:rStyle w:val="Hyperlink"/>
            <w:rFonts w:ascii="Arial Nova" w:hAnsi="Arial Nova"/>
          </w:rPr>
          <w:t>https://</w:t>
        </w:r>
        <w:r w:rsidRPr="004B4B89">
          <w:rPr>
            <w:rStyle w:val="Hyperlink"/>
            <w:rFonts w:ascii="Arial Nova" w:hAnsi="Arial Nova"/>
          </w:rPr>
          <w:t>i</w:t>
        </w:r>
        <w:r w:rsidRPr="004B4B89">
          <w:rPr>
            <w:rStyle w:val="Hyperlink"/>
            <w:rFonts w:ascii="Arial Nova" w:hAnsi="Arial Nova"/>
          </w:rPr>
          <w:t>cd.who.int</w:t>
        </w:r>
      </w:hyperlink>
      <w:r w:rsidRPr="004B4B89">
        <w:rPr>
          <w:rFonts w:ascii="Arial Nova" w:hAnsi="Arial Nova"/>
        </w:rPr>
        <w:t xml:space="preserve"> (Accessed: 8 November 2025).</w:t>
      </w:r>
    </w:p>
    <w:p w14:paraId="0139A10B" w14:textId="77777777" w:rsidR="00F06ED3" w:rsidRPr="00F06ED3" w:rsidRDefault="00F06ED3" w:rsidP="004B4B89">
      <w:pPr>
        <w:pStyle w:val="ListParagraph"/>
        <w:spacing w:line="360" w:lineRule="auto"/>
        <w:rPr>
          <w:rFonts w:ascii="Arial Nova" w:hAnsi="Arial Nova"/>
        </w:rPr>
      </w:pPr>
    </w:p>
    <w:p w14:paraId="2BABC199" w14:textId="3275C747" w:rsidR="005E5F9B" w:rsidRDefault="005E5F9B" w:rsidP="00F06ED3">
      <w:pPr>
        <w:pStyle w:val="ListParagraph"/>
        <w:spacing w:line="360" w:lineRule="auto"/>
        <w:rPr>
          <w:rFonts w:ascii="Arial Nova" w:hAnsi="Arial Nova"/>
        </w:rPr>
      </w:pPr>
    </w:p>
    <w:p w14:paraId="4A398FF4" w14:textId="77777777" w:rsidR="00802C91" w:rsidRPr="00B320AE" w:rsidRDefault="00802C91" w:rsidP="00802C91">
      <w:pPr>
        <w:spacing w:line="360" w:lineRule="auto"/>
        <w:rPr>
          <w:rFonts w:ascii="Arial Nova" w:hAnsi="Arial Nova"/>
          <w:b/>
          <w:bCs/>
          <w:sz w:val="40"/>
          <w:szCs w:val="40"/>
          <w:u w:val="single"/>
        </w:rPr>
      </w:pPr>
    </w:p>
    <w:p w14:paraId="36F09C4C" w14:textId="77777777" w:rsidR="00802C91" w:rsidRPr="00B320AE" w:rsidRDefault="00802C91" w:rsidP="00802C91">
      <w:pPr>
        <w:spacing w:line="360" w:lineRule="auto"/>
        <w:rPr>
          <w:rFonts w:ascii="Arial Nova" w:hAnsi="Arial Nova"/>
        </w:rPr>
      </w:pPr>
    </w:p>
    <w:p w14:paraId="050CCF8B" w14:textId="77777777" w:rsidR="00151B74" w:rsidRPr="00802C91" w:rsidRDefault="00151B74" w:rsidP="00802C91">
      <w:pPr>
        <w:spacing w:line="360" w:lineRule="auto"/>
        <w:rPr>
          <w:rFonts w:ascii="Arial Nova" w:hAnsi="Arial Nova"/>
        </w:rPr>
      </w:pPr>
    </w:p>
    <w:sectPr w:rsidR="00151B74" w:rsidRPr="00802C91">
      <w:head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4071B1" w14:textId="77777777" w:rsidR="007E0133" w:rsidRDefault="007E0133" w:rsidP="007E0133">
      <w:pPr>
        <w:spacing w:after="0" w:line="240" w:lineRule="auto"/>
      </w:pPr>
      <w:r>
        <w:separator/>
      </w:r>
    </w:p>
  </w:endnote>
  <w:endnote w:type="continuationSeparator" w:id="0">
    <w:p w14:paraId="0EFBD4AE" w14:textId="77777777" w:rsidR="007E0133" w:rsidRDefault="007E0133" w:rsidP="007E01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383C0" w14:textId="77777777" w:rsidR="007E0133" w:rsidRDefault="007E0133" w:rsidP="007E0133">
      <w:pPr>
        <w:spacing w:after="0" w:line="240" w:lineRule="auto"/>
      </w:pPr>
      <w:r>
        <w:separator/>
      </w:r>
    </w:p>
  </w:footnote>
  <w:footnote w:type="continuationSeparator" w:id="0">
    <w:p w14:paraId="14176BA1" w14:textId="77777777" w:rsidR="007E0133" w:rsidRDefault="007E0133" w:rsidP="007E01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811E4" w14:textId="340B1CF4" w:rsidR="00F101FE" w:rsidRDefault="00F101FE" w:rsidP="00F101FE">
    <w:pPr>
      <w:pStyle w:val="TOCHeading"/>
    </w:pPr>
  </w:p>
  <w:p w14:paraId="3A2270C8" w14:textId="731EFD8B" w:rsidR="007E0133" w:rsidRDefault="007E013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B7F72"/>
    <w:multiLevelType w:val="multilevel"/>
    <w:tmpl w:val="29BEB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3D0B3E"/>
    <w:multiLevelType w:val="hybridMultilevel"/>
    <w:tmpl w:val="BE348B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B4089E"/>
    <w:multiLevelType w:val="hybridMultilevel"/>
    <w:tmpl w:val="9F7286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686CB8"/>
    <w:multiLevelType w:val="multilevel"/>
    <w:tmpl w:val="1CB49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28900D1"/>
    <w:multiLevelType w:val="multilevel"/>
    <w:tmpl w:val="1E68F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0B35563"/>
    <w:multiLevelType w:val="hybridMultilevel"/>
    <w:tmpl w:val="6B925F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425060D"/>
    <w:multiLevelType w:val="hybridMultilevel"/>
    <w:tmpl w:val="C27C8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7D784F"/>
    <w:multiLevelType w:val="hybridMultilevel"/>
    <w:tmpl w:val="6D304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D44AD6"/>
    <w:multiLevelType w:val="multilevel"/>
    <w:tmpl w:val="6D860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9D3F60"/>
    <w:multiLevelType w:val="multilevel"/>
    <w:tmpl w:val="2F24F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A11599"/>
    <w:multiLevelType w:val="hybridMultilevel"/>
    <w:tmpl w:val="AB4880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0E37EEA"/>
    <w:multiLevelType w:val="hybridMultilevel"/>
    <w:tmpl w:val="378A29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F254E5"/>
    <w:multiLevelType w:val="hybridMultilevel"/>
    <w:tmpl w:val="C27C83E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F430650"/>
    <w:multiLevelType w:val="hybridMultilevel"/>
    <w:tmpl w:val="378A29F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07711">
    <w:abstractNumId w:val="3"/>
  </w:num>
  <w:num w:numId="2" w16cid:durableId="993146695">
    <w:abstractNumId w:val="8"/>
  </w:num>
  <w:num w:numId="3" w16cid:durableId="968125458">
    <w:abstractNumId w:val="9"/>
  </w:num>
  <w:num w:numId="4" w16cid:durableId="1362976236">
    <w:abstractNumId w:val="4"/>
  </w:num>
  <w:num w:numId="5" w16cid:durableId="548538192">
    <w:abstractNumId w:val="0"/>
  </w:num>
  <w:num w:numId="6" w16cid:durableId="1424883764">
    <w:abstractNumId w:val="10"/>
  </w:num>
  <w:num w:numId="7" w16cid:durableId="1395856036">
    <w:abstractNumId w:val="7"/>
  </w:num>
  <w:num w:numId="8" w16cid:durableId="890045135">
    <w:abstractNumId w:val="11"/>
  </w:num>
  <w:num w:numId="9" w16cid:durableId="1316763233">
    <w:abstractNumId w:val="13"/>
  </w:num>
  <w:num w:numId="10" w16cid:durableId="532110065">
    <w:abstractNumId w:val="2"/>
  </w:num>
  <w:num w:numId="11" w16cid:durableId="661395946">
    <w:abstractNumId w:val="1"/>
  </w:num>
  <w:num w:numId="12" w16cid:durableId="824471026">
    <w:abstractNumId w:val="5"/>
  </w:num>
  <w:num w:numId="13" w16cid:durableId="1840775756">
    <w:abstractNumId w:val="6"/>
  </w:num>
  <w:num w:numId="14" w16cid:durableId="71034594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C91"/>
    <w:rsid w:val="00005021"/>
    <w:rsid w:val="00036B5F"/>
    <w:rsid w:val="00086280"/>
    <w:rsid w:val="00096A05"/>
    <w:rsid w:val="00097562"/>
    <w:rsid w:val="000C5526"/>
    <w:rsid w:val="000D145C"/>
    <w:rsid w:val="000E7474"/>
    <w:rsid w:val="000F753D"/>
    <w:rsid w:val="00104702"/>
    <w:rsid w:val="00111774"/>
    <w:rsid w:val="0012196B"/>
    <w:rsid w:val="001453DA"/>
    <w:rsid w:val="00151B74"/>
    <w:rsid w:val="00171408"/>
    <w:rsid w:val="001C4ECB"/>
    <w:rsid w:val="001E4C01"/>
    <w:rsid w:val="001F2D50"/>
    <w:rsid w:val="00210830"/>
    <w:rsid w:val="00235833"/>
    <w:rsid w:val="00235DDE"/>
    <w:rsid w:val="002A1297"/>
    <w:rsid w:val="002D1540"/>
    <w:rsid w:val="002F3528"/>
    <w:rsid w:val="00313BF1"/>
    <w:rsid w:val="0033289F"/>
    <w:rsid w:val="00334B74"/>
    <w:rsid w:val="00361617"/>
    <w:rsid w:val="003820D0"/>
    <w:rsid w:val="003B1AEF"/>
    <w:rsid w:val="003C5063"/>
    <w:rsid w:val="003C6FBB"/>
    <w:rsid w:val="003F49C4"/>
    <w:rsid w:val="00406B3F"/>
    <w:rsid w:val="004347EE"/>
    <w:rsid w:val="00452161"/>
    <w:rsid w:val="0046797C"/>
    <w:rsid w:val="00492121"/>
    <w:rsid w:val="004B4B89"/>
    <w:rsid w:val="0050487B"/>
    <w:rsid w:val="00511FB0"/>
    <w:rsid w:val="00545117"/>
    <w:rsid w:val="00547B8A"/>
    <w:rsid w:val="00563D85"/>
    <w:rsid w:val="005768E5"/>
    <w:rsid w:val="00583ED6"/>
    <w:rsid w:val="00585008"/>
    <w:rsid w:val="00586B18"/>
    <w:rsid w:val="005E5F9B"/>
    <w:rsid w:val="005F052E"/>
    <w:rsid w:val="005F274B"/>
    <w:rsid w:val="00604A4E"/>
    <w:rsid w:val="0061258F"/>
    <w:rsid w:val="00613193"/>
    <w:rsid w:val="00615527"/>
    <w:rsid w:val="00682554"/>
    <w:rsid w:val="006B172B"/>
    <w:rsid w:val="006C24E5"/>
    <w:rsid w:val="006C730E"/>
    <w:rsid w:val="006E385E"/>
    <w:rsid w:val="006F39DE"/>
    <w:rsid w:val="00751DF9"/>
    <w:rsid w:val="00752C41"/>
    <w:rsid w:val="007570BB"/>
    <w:rsid w:val="00764990"/>
    <w:rsid w:val="007920A9"/>
    <w:rsid w:val="00795B67"/>
    <w:rsid w:val="007979A4"/>
    <w:rsid w:val="007C33C8"/>
    <w:rsid w:val="007E0078"/>
    <w:rsid w:val="007E0133"/>
    <w:rsid w:val="007E1FB7"/>
    <w:rsid w:val="007E2F1D"/>
    <w:rsid w:val="00802C91"/>
    <w:rsid w:val="008317E3"/>
    <w:rsid w:val="00835644"/>
    <w:rsid w:val="00854B82"/>
    <w:rsid w:val="00872118"/>
    <w:rsid w:val="00880DB1"/>
    <w:rsid w:val="00950B1C"/>
    <w:rsid w:val="0096055B"/>
    <w:rsid w:val="00961B8F"/>
    <w:rsid w:val="009664B4"/>
    <w:rsid w:val="009A51B0"/>
    <w:rsid w:val="009B0E23"/>
    <w:rsid w:val="009B5120"/>
    <w:rsid w:val="009C49CD"/>
    <w:rsid w:val="00A13A72"/>
    <w:rsid w:val="00A46584"/>
    <w:rsid w:val="00A87F02"/>
    <w:rsid w:val="00AE5FD0"/>
    <w:rsid w:val="00AF2DCC"/>
    <w:rsid w:val="00B1322D"/>
    <w:rsid w:val="00B13BEA"/>
    <w:rsid w:val="00B24B32"/>
    <w:rsid w:val="00B320AE"/>
    <w:rsid w:val="00B336BB"/>
    <w:rsid w:val="00B66A0A"/>
    <w:rsid w:val="00B8453A"/>
    <w:rsid w:val="00B855B8"/>
    <w:rsid w:val="00BA78B7"/>
    <w:rsid w:val="00BE3B9B"/>
    <w:rsid w:val="00C331D8"/>
    <w:rsid w:val="00C63215"/>
    <w:rsid w:val="00C64127"/>
    <w:rsid w:val="00C7243B"/>
    <w:rsid w:val="00C80AE1"/>
    <w:rsid w:val="00CD7524"/>
    <w:rsid w:val="00CF306D"/>
    <w:rsid w:val="00D10FA9"/>
    <w:rsid w:val="00D148EA"/>
    <w:rsid w:val="00D541D9"/>
    <w:rsid w:val="00D7677D"/>
    <w:rsid w:val="00D77C97"/>
    <w:rsid w:val="00D90C3B"/>
    <w:rsid w:val="00DD09C2"/>
    <w:rsid w:val="00E10DD6"/>
    <w:rsid w:val="00E120E5"/>
    <w:rsid w:val="00E162AF"/>
    <w:rsid w:val="00E16517"/>
    <w:rsid w:val="00E2104B"/>
    <w:rsid w:val="00E51C24"/>
    <w:rsid w:val="00E5243D"/>
    <w:rsid w:val="00E80241"/>
    <w:rsid w:val="00E873C6"/>
    <w:rsid w:val="00E91894"/>
    <w:rsid w:val="00E93B88"/>
    <w:rsid w:val="00EC6B3B"/>
    <w:rsid w:val="00EC7E69"/>
    <w:rsid w:val="00F06ED3"/>
    <w:rsid w:val="00F101FE"/>
    <w:rsid w:val="00F33600"/>
    <w:rsid w:val="00F51DDE"/>
    <w:rsid w:val="00F64B21"/>
    <w:rsid w:val="00F67316"/>
    <w:rsid w:val="00F74710"/>
    <w:rsid w:val="00F87DA6"/>
    <w:rsid w:val="00FD2ACA"/>
    <w:rsid w:val="00FD79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8B07140"/>
  <w15:chartTrackingRefBased/>
  <w15:docId w15:val="{009854E8-665E-481A-8AA1-D726B2D00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bidi="ar-IQ"/>
    </w:rPr>
  </w:style>
  <w:style w:type="paragraph" w:styleId="Heading1">
    <w:name w:val="heading 1"/>
    <w:basedOn w:val="Normal"/>
    <w:next w:val="Normal"/>
    <w:link w:val="Heading1Char"/>
    <w:uiPriority w:val="9"/>
    <w:qFormat/>
    <w:rsid w:val="00802C9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2C9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2C9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2C9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2C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2C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2C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2C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2C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2C9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2C9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2C9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2C9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2C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2C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2C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2C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2C91"/>
    <w:rPr>
      <w:rFonts w:eastAsiaTheme="majorEastAsia" w:cstheme="majorBidi"/>
      <w:color w:val="272727" w:themeColor="text1" w:themeTint="D8"/>
    </w:rPr>
  </w:style>
  <w:style w:type="paragraph" w:styleId="Title">
    <w:name w:val="Title"/>
    <w:basedOn w:val="Normal"/>
    <w:next w:val="Normal"/>
    <w:link w:val="TitleChar"/>
    <w:uiPriority w:val="10"/>
    <w:qFormat/>
    <w:rsid w:val="00802C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2C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2C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2C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2C91"/>
    <w:pPr>
      <w:spacing w:before="160"/>
      <w:jc w:val="center"/>
    </w:pPr>
    <w:rPr>
      <w:i/>
      <w:iCs/>
      <w:color w:val="404040" w:themeColor="text1" w:themeTint="BF"/>
    </w:rPr>
  </w:style>
  <w:style w:type="character" w:customStyle="1" w:styleId="QuoteChar">
    <w:name w:val="Quote Char"/>
    <w:basedOn w:val="DefaultParagraphFont"/>
    <w:link w:val="Quote"/>
    <w:uiPriority w:val="29"/>
    <w:rsid w:val="00802C91"/>
    <w:rPr>
      <w:i/>
      <w:iCs/>
      <w:color w:val="404040" w:themeColor="text1" w:themeTint="BF"/>
    </w:rPr>
  </w:style>
  <w:style w:type="paragraph" w:styleId="ListParagraph">
    <w:name w:val="List Paragraph"/>
    <w:basedOn w:val="Normal"/>
    <w:uiPriority w:val="34"/>
    <w:qFormat/>
    <w:rsid w:val="00802C91"/>
    <w:pPr>
      <w:ind w:left="720"/>
      <w:contextualSpacing/>
    </w:pPr>
  </w:style>
  <w:style w:type="character" w:styleId="IntenseEmphasis">
    <w:name w:val="Intense Emphasis"/>
    <w:basedOn w:val="DefaultParagraphFont"/>
    <w:uiPriority w:val="21"/>
    <w:qFormat/>
    <w:rsid w:val="00802C91"/>
    <w:rPr>
      <w:i/>
      <w:iCs/>
      <w:color w:val="0F4761" w:themeColor="accent1" w:themeShade="BF"/>
    </w:rPr>
  </w:style>
  <w:style w:type="paragraph" w:styleId="IntenseQuote">
    <w:name w:val="Intense Quote"/>
    <w:basedOn w:val="Normal"/>
    <w:next w:val="Normal"/>
    <w:link w:val="IntenseQuoteChar"/>
    <w:uiPriority w:val="30"/>
    <w:qFormat/>
    <w:rsid w:val="00802C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2C91"/>
    <w:rPr>
      <w:i/>
      <w:iCs/>
      <w:color w:val="0F4761" w:themeColor="accent1" w:themeShade="BF"/>
    </w:rPr>
  </w:style>
  <w:style w:type="character" w:styleId="IntenseReference">
    <w:name w:val="Intense Reference"/>
    <w:basedOn w:val="DefaultParagraphFont"/>
    <w:uiPriority w:val="32"/>
    <w:qFormat/>
    <w:rsid w:val="00802C91"/>
    <w:rPr>
      <w:b/>
      <w:bCs/>
      <w:smallCaps/>
      <w:color w:val="0F4761" w:themeColor="accent1" w:themeShade="BF"/>
      <w:spacing w:val="5"/>
    </w:rPr>
  </w:style>
  <w:style w:type="character" w:styleId="Hyperlink">
    <w:name w:val="Hyperlink"/>
    <w:basedOn w:val="DefaultParagraphFont"/>
    <w:uiPriority w:val="99"/>
    <w:unhideWhenUsed/>
    <w:rsid w:val="00682554"/>
    <w:rPr>
      <w:color w:val="467886" w:themeColor="hyperlink"/>
      <w:u w:val="single"/>
    </w:rPr>
  </w:style>
  <w:style w:type="character" w:styleId="UnresolvedMention">
    <w:name w:val="Unresolved Mention"/>
    <w:basedOn w:val="DefaultParagraphFont"/>
    <w:uiPriority w:val="99"/>
    <w:semiHidden/>
    <w:unhideWhenUsed/>
    <w:rsid w:val="00682554"/>
    <w:rPr>
      <w:color w:val="605E5C"/>
      <w:shd w:val="clear" w:color="auto" w:fill="E1DFDD"/>
    </w:rPr>
  </w:style>
  <w:style w:type="character" w:styleId="FollowedHyperlink">
    <w:name w:val="FollowedHyperlink"/>
    <w:basedOn w:val="DefaultParagraphFont"/>
    <w:uiPriority w:val="99"/>
    <w:semiHidden/>
    <w:unhideWhenUsed/>
    <w:rsid w:val="00A13A72"/>
    <w:rPr>
      <w:color w:val="96607D" w:themeColor="followedHyperlink"/>
      <w:u w:val="single"/>
    </w:rPr>
  </w:style>
  <w:style w:type="paragraph" w:styleId="TOCHeading">
    <w:name w:val="TOC Heading"/>
    <w:basedOn w:val="Heading1"/>
    <w:next w:val="Normal"/>
    <w:uiPriority w:val="39"/>
    <w:unhideWhenUsed/>
    <w:qFormat/>
    <w:rsid w:val="00835644"/>
    <w:pPr>
      <w:spacing w:before="240" w:after="0"/>
      <w:outlineLvl w:val="9"/>
    </w:pPr>
    <w:rPr>
      <w:kern w:val="0"/>
      <w:sz w:val="32"/>
      <w:szCs w:val="32"/>
      <w:lang w:val="en-US" w:bidi="ar-SA"/>
      <w14:ligatures w14:val="none"/>
    </w:rPr>
  </w:style>
  <w:style w:type="paragraph" w:styleId="TOC2">
    <w:name w:val="toc 2"/>
    <w:basedOn w:val="Normal"/>
    <w:next w:val="Normal"/>
    <w:autoRedefine/>
    <w:uiPriority w:val="39"/>
    <w:unhideWhenUsed/>
    <w:rsid w:val="00835644"/>
    <w:pPr>
      <w:spacing w:after="100"/>
      <w:ind w:left="220"/>
    </w:pPr>
    <w:rPr>
      <w:rFonts w:eastAsiaTheme="minorEastAsia" w:cs="Times New Roman"/>
      <w:kern w:val="0"/>
      <w:lang w:val="en-US" w:bidi="ar-SA"/>
      <w14:ligatures w14:val="none"/>
    </w:rPr>
  </w:style>
  <w:style w:type="paragraph" w:styleId="TOC1">
    <w:name w:val="toc 1"/>
    <w:basedOn w:val="Normal"/>
    <w:next w:val="Normal"/>
    <w:autoRedefine/>
    <w:uiPriority w:val="39"/>
    <w:unhideWhenUsed/>
    <w:rsid w:val="00835644"/>
    <w:pPr>
      <w:spacing w:after="100"/>
    </w:pPr>
    <w:rPr>
      <w:rFonts w:eastAsiaTheme="minorEastAsia" w:cs="Times New Roman"/>
      <w:kern w:val="0"/>
      <w:lang w:val="en-US" w:bidi="ar-SA"/>
      <w14:ligatures w14:val="none"/>
    </w:rPr>
  </w:style>
  <w:style w:type="paragraph" w:styleId="TOC3">
    <w:name w:val="toc 3"/>
    <w:basedOn w:val="Normal"/>
    <w:next w:val="Normal"/>
    <w:autoRedefine/>
    <w:uiPriority w:val="39"/>
    <w:unhideWhenUsed/>
    <w:rsid w:val="00835644"/>
    <w:pPr>
      <w:spacing w:after="100"/>
      <w:ind w:left="440"/>
    </w:pPr>
    <w:rPr>
      <w:rFonts w:eastAsiaTheme="minorEastAsia" w:cs="Times New Roman"/>
      <w:kern w:val="0"/>
      <w:lang w:val="en-US" w:bidi="ar-SA"/>
      <w14:ligatures w14:val="none"/>
    </w:rPr>
  </w:style>
  <w:style w:type="paragraph" w:styleId="Header">
    <w:name w:val="header"/>
    <w:basedOn w:val="Normal"/>
    <w:link w:val="HeaderChar"/>
    <w:uiPriority w:val="99"/>
    <w:unhideWhenUsed/>
    <w:rsid w:val="007E01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E0133"/>
    <w:rPr>
      <w:lang w:bidi="ar-IQ"/>
    </w:rPr>
  </w:style>
  <w:style w:type="paragraph" w:styleId="Footer">
    <w:name w:val="footer"/>
    <w:basedOn w:val="Normal"/>
    <w:link w:val="FooterChar"/>
    <w:uiPriority w:val="99"/>
    <w:unhideWhenUsed/>
    <w:rsid w:val="007E01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0133"/>
    <w:rPr>
      <w:lang w:bidi="ar-IQ"/>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wps.20610" TargetMode="External"/><Relationship Id="rId13" Type="http://schemas.openxmlformats.org/officeDocument/2006/relationships/hyperlink" Target="https://doi.org/10.1111/acps.13335" TargetMode="External"/><Relationship Id="rId18" Type="http://schemas.openxmlformats.org/officeDocument/2006/relationships/hyperlink" Target="https://www.mind.org.uk"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nice.org.uk/guidance/ng222" TargetMode="External"/><Relationship Id="rId7" Type="http://schemas.openxmlformats.org/officeDocument/2006/relationships/endnotes" Target="endnotes.xml"/><Relationship Id="rId12" Type="http://schemas.openxmlformats.org/officeDocument/2006/relationships/hyperlink" Target="https://doi.org/10.1016/S0140-6736(17)32802-7" TargetMode="External"/><Relationship Id="rId17" Type="http://schemas.openxmlformats.org/officeDocument/2006/relationships/hyperlink" Target="https://www.instituteofhealthequity.org/resources-reports/marmot-review-10-years-on/the-marmot-review-10-years-on-full-report.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1002/wps.20611" TargetMode="External"/><Relationship Id="rId20" Type="http://schemas.openxmlformats.org/officeDocument/2006/relationships/hyperlink" Target="https://digital.nhs.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86/1472-6963-7-15"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doi.org/10.1192/bjo.2021.974" TargetMode="External"/><Relationship Id="rId23" Type="http://schemas.openxmlformats.org/officeDocument/2006/relationships/hyperlink" Target="https://icd.who.int" TargetMode="External"/><Relationship Id="rId10" Type="http://schemas.openxmlformats.org/officeDocument/2006/relationships/hyperlink" Target="https://doi.org/10.1093/bjsw/bcz128" TargetMode="External"/><Relationship Id="rId19" Type="http://schemas.openxmlformats.org/officeDocument/2006/relationships/hyperlink" Target="https://www.mind.org.uk/information-support/types-of-mental-health-problems/depression" TargetMode="External"/><Relationship Id="rId4" Type="http://schemas.openxmlformats.org/officeDocument/2006/relationships/settings" Target="settings.xml"/><Relationship Id="rId9" Type="http://schemas.openxmlformats.org/officeDocument/2006/relationships/hyperlink" Target="https://doi.org/10.1146/annurev-med-052209-100032" TargetMode="External"/><Relationship Id="rId14" Type="http://schemas.openxmlformats.org/officeDocument/2006/relationships/hyperlink" Target="https://doi.org/10.1002/wps.20823" TargetMode="External"/><Relationship Id="rId22" Type="http://schemas.openxmlformats.org/officeDocument/2006/relationships/hyperlink" Target="https://doi.org/10.7748/mhp.2018.e12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E7FC2-567B-44EF-9FE7-EE0388BC5F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14</Pages>
  <Words>3738</Words>
  <Characters>21309</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Ondrej Dzobak</dc:creator>
  <cp:keywords/>
  <dc:description/>
  <cp:lastModifiedBy>Ondrej Dzobak</cp:lastModifiedBy>
  <cp:revision>131</cp:revision>
  <dcterms:created xsi:type="dcterms:W3CDTF">2025-11-08T16:00:00Z</dcterms:created>
  <dcterms:modified xsi:type="dcterms:W3CDTF">2025-11-09T19:04:00Z</dcterms:modified>
</cp:coreProperties>
</file>