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27D687" w14:textId="70063C71"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Qualification: CIPD Diploma in Applied Human Resources</w:t>
      </w:r>
    </w:p>
    <w:p w14:paraId="3A49BABB" w14:textId="77777777" w:rsidR="007202BC" w:rsidRPr="00F801F5" w:rsidRDefault="007202BC" w:rsidP="00861AC8">
      <w:pPr>
        <w:spacing w:line="276" w:lineRule="auto"/>
        <w:rPr>
          <w:rFonts w:cs="Arial"/>
          <w:color w:val="767171" w:themeColor="background2" w:themeShade="80"/>
          <w:sz w:val="36"/>
          <w:szCs w:val="36"/>
        </w:rPr>
      </w:pPr>
    </w:p>
    <w:p w14:paraId="5FB092D9" w14:textId="5BB523A1"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Module Name:</w:t>
      </w:r>
      <w:r w:rsidR="007437B0" w:rsidRPr="00F801F5">
        <w:rPr>
          <w:rFonts w:cs="Arial"/>
          <w:color w:val="767171" w:themeColor="background2" w:themeShade="80"/>
          <w:sz w:val="36"/>
          <w:szCs w:val="36"/>
        </w:rPr>
        <w:t xml:space="preserve"> </w:t>
      </w:r>
      <w:r w:rsidR="00DA240A" w:rsidRPr="00F801F5">
        <w:rPr>
          <w:rFonts w:cs="Arial"/>
          <w:color w:val="767171" w:themeColor="background2" w:themeShade="80"/>
          <w:sz w:val="36"/>
          <w:szCs w:val="36"/>
        </w:rPr>
        <w:t>Understanding the Business Context of Human Resources</w:t>
      </w:r>
    </w:p>
    <w:p w14:paraId="04DC08F9" w14:textId="0850F48E" w:rsidR="007202BC" w:rsidRPr="00F801F5" w:rsidRDefault="007202BC" w:rsidP="00861AC8">
      <w:pPr>
        <w:spacing w:line="276" w:lineRule="auto"/>
        <w:rPr>
          <w:rFonts w:cs="Arial"/>
          <w:color w:val="767171" w:themeColor="background2" w:themeShade="80"/>
          <w:sz w:val="36"/>
          <w:szCs w:val="36"/>
        </w:rPr>
      </w:pPr>
    </w:p>
    <w:p w14:paraId="62242E7A" w14:textId="01580C4E"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Word Count:</w:t>
      </w:r>
      <w:r w:rsidR="00E63643" w:rsidRPr="00F801F5">
        <w:rPr>
          <w:rFonts w:cs="Arial"/>
          <w:color w:val="767171" w:themeColor="background2" w:themeShade="80"/>
          <w:sz w:val="36"/>
          <w:szCs w:val="36"/>
        </w:rPr>
        <w:t xml:space="preserve"> </w:t>
      </w:r>
      <w:r w:rsidR="00126460" w:rsidRPr="00F801F5">
        <w:rPr>
          <w:rFonts w:cs="Arial"/>
          <w:color w:val="767171" w:themeColor="background2" w:themeShade="80"/>
          <w:sz w:val="36"/>
          <w:szCs w:val="36"/>
        </w:rPr>
        <w:t>2</w:t>
      </w:r>
      <w:r w:rsidR="00815FBB" w:rsidRPr="00F801F5">
        <w:rPr>
          <w:rFonts w:cs="Arial"/>
          <w:color w:val="767171" w:themeColor="background2" w:themeShade="80"/>
          <w:sz w:val="36"/>
          <w:szCs w:val="36"/>
        </w:rPr>
        <w:t>,</w:t>
      </w:r>
      <w:r w:rsidR="00861AC8" w:rsidRPr="00F801F5">
        <w:rPr>
          <w:rFonts w:cs="Arial"/>
          <w:color w:val="767171" w:themeColor="background2" w:themeShade="80"/>
          <w:sz w:val="36"/>
          <w:szCs w:val="36"/>
        </w:rPr>
        <w:t>1</w:t>
      </w:r>
      <w:r w:rsidR="008F006F" w:rsidRPr="00F801F5">
        <w:rPr>
          <w:rFonts w:cs="Arial"/>
          <w:color w:val="767171" w:themeColor="background2" w:themeShade="80"/>
          <w:sz w:val="36"/>
          <w:szCs w:val="36"/>
        </w:rPr>
        <w:t>4</w:t>
      </w:r>
      <w:r w:rsidR="00E96A14">
        <w:rPr>
          <w:rFonts w:cs="Arial"/>
          <w:color w:val="767171" w:themeColor="background2" w:themeShade="80"/>
          <w:sz w:val="36"/>
          <w:szCs w:val="36"/>
        </w:rPr>
        <w:t>3</w:t>
      </w:r>
    </w:p>
    <w:p w14:paraId="53ECE445" w14:textId="77777777" w:rsidR="00064DD8" w:rsidRPr="00F801F5" w:rsidRDefault="00064DD8" w:rsidP="00861AC8">
      <w:pPr>
        <w:spacing w:line="276" w:lineRule="auto"/>
        <w:rPr>
          <w:rFonts w:cs="Arial"/>
          <w:color w:val="767171" w:themeColor="background2" w:themeShade="80"/>
          <w:sz w:val="36"/>
          <w:szCs w:val="36"/>
        </w:rPr>
      </w:pPr>
    </w:p>
    <w:p w14:paraId="7146B307" w14:textId="77777777" w:rsidR="007202BC" w:rsidRPr="00F801F5" w:rsidRDefault="007202BC" w:rsidP="00861AC8">
      <w:pPr>
        <w:spacing w:line="276" w:lineRule="auto"/>
        <w:rPr>
          <w:rFonts w:cs="Arial"/>
          <w:color w:val="767171" w:themeColor="background2" w:themeShade="80"/>
          <w:sz w:val="36"/>
          <w:szCs w:val="36"/>
        </w:rPr>
      </w:pPr>
    </w:p>
    <w:p w14:paraId="3525732A" w14:textId="77777777" w:rsidR="007202BC" w:rsidRPr="00F801F5" w:rsidRDefault="007202BC" w:rsidP="00861AC8">
      <w:pPr>
        <w:spacing w:line="276" w:lineRule="auto"/>
        <w:rPr>
          <w:rFonts w:cs="Arial"/>
          <w:color w:val="767171" w:themeColor="background2" w:themeShade="80"/>
          <w:sz w:val="36"/>
          <w:szCs w:val="36"/>
        </w:rPr>
      </w:pPr>
    </w:p>
    <w:p w14:paraId="76BFE204" w14:textId="77777777" w:rsidR="007202BC" w:rsidRPr="00F801F5" w:rsidRDefault="007202BC" w:rsidP="00861AC8">
      <w:pPr>
        <w:spacing w:line="276" w:lineRule="auto"/>
        <w:rPr>
          <w:rFonts w:cs="Arial"/>
          <w:color w:val="767171" w:themeColor="background2" w:themeShade="80"/>
          <w:sz w:val="36"/>
          <w:szCs w:val="36"/>
        </w:rPr>
      </w:pPr>
    </w:p>
    <w:p w14:paraId="78BC40DC" w14:textId="77777777" w:rsidR="007202BC" w:rsidRPr="00F801F5" w:rsidRDefault="007202BC" w:rsidP="00861AC8">
      <w:pPr>
        <w:spacing w:line="276" w:lineRule="auto"/>
        <w:rPr>
          <w:rFonts w:cs="Arial"/>
          <w:color w:val="767171" w:themeColor="background2" w:themeShade="80"/>
          <w:sz w:val="36"/>
          <w:szCs w:val="36"/>
        </w:rPr>
      </w:pPr>
    </w:p>
    <w:p w14:paraId="55244F7A" w14:textId="77777777" w:rsidR="007202BC" w:rsidRPr="00F801F5" w:rsidRDefault="007202BC" w:rsidP="00861AC8">
      <w:pPr>
        <w:spacing w:line="276" w:lineRule="auto"/>
        <w:rPr>
          <w:rFonts w:cs="Arial"/>
          <w:color w:val="767171" w:themeColor="background2" w:themeShade="80"/>
          <w:sz w:val="36"/>
          <w:szCs w:val="36"/>
        </w:rPr>
      </w:pPr>
    </w:p>
    <w:p w14:paraId="2E266D5A" w14:textId="4F24BE37" w:rsidR="007202BC" w:rsidRPr="00F801F5" w:rsidRDefault="007202BC" w:rsidP="00861AC8">
      <w:pPr>
        <w:spacing w:line="276" w:lineRule="auto"/>
        <w:rPr>
          <w:rFonts w:cs="Arial"/>
          <w:color w:val="767171" w:themeColor="background2" w:themeShade="80"/>
          <w:sz w:val="36"/>
          <w:szCs w:val="36"/>
        </w:rPr>
      </w:pPr>
    </w:p>
    <w:p w14:paraId="4FA21EF1" w14:textId="1989F106" w:rsidR="00DA240A" w:rsidRPr="00F801F5" w:rsidRDefault="00DA240A" w:rsidP="00861AC8">
      <w:pPr>
        <w:spacing w:line="276" w:lineRule="auto"/>
        <w:rPr>
          <w:rFonts w:cs="Arial"/>
          <w:color w:val="767171" w:themeColor="background2" w:themeShade="80"/>
          <w:sz w:val="36"/>
          <w:szCs w:val="36"/>
        </w:rPr>
      </w:pPr>
    </w:p>
    <w:p w14:paraId="33FFBF6F" w14:textId="25A0B235"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Student Name:</w:t>
      </w:r>
      <w:r w:rsidR="007437B0" w:rsidRPr="00F801F5">
        <w:rPr>
          <w:rFonts w:cs="Arial"/>
          <w:color w:val="767171" w:themeColor="background2" w:themeShade="80"/>
          <w:sz w:val="36"/>
          <w:szCs w:val="36"/>
        </w:rPr>
        <w:t xml:space="preserve"> Melanie Gough</w:t>
      </w:r>
    </w:p>
    <w:p w14:paraId="755FD9D7" w14:textId="783ABC10"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Student Number:</w:t>
      </w:r>
      <w:r w:rsidR="007437B0" w:rsidRPr="00F801F5">
        <w:rPr>
          <w:rFonts w:cs="Arial"/>
          <w:color w:val="767171" w:themeColor="background2" w:themeShade="80"/>
          <w:sz w:val="36"/>
          <w:szCs w:val="36"/>
        </w:rPr>
        <w:t xml:space="preserve"> 1910141</w:t>
      </w:r>
    </w:p>
    <w:p w14:paraId="7935091C" w14:textId="51DBBA5F"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CIPD Membership Number:</w:t>
      </w:r>
      <w:r w:rsidR="007437B0" w:rsidRPr="00F801F5">
        <w:rPr>
          <w:rFonts w:cs="Arial"/>
          <w:color w:val="767171" w:themeColor="background2" w:themeShade="80"/>
          <w:sz w:val="36"/>
          <w:szCs w:val="36"/>
        </w:rPr>
        <w:t xml:space="preserve"> 54660544</w:t>
      </w:r>
    </w:p>
    <w:p w14:paraId="2E3C06FE" w14:textId="63FBAC2D" w:rsidR="007202BC" w:rsidRPr="00F801F5" w:rsidRDefault="007202BC" w:rsidP="00861AC8">
      <w:pPr>
        <w:spacing w:line="276" w:lineRule="auto"/>
        <w:rPr>
          <w:rFonts w:cs="Arial"/>
          <w:color w:val="767171" w:themeColor="background2" w:themeShade="80"/>
          <w:sz w:val="36"/>
          <w:szCs w:val="36"/>
        </w:rPr>
      </w:pPr>
    </w:p>
    <w:p w14:paraId="530E774F" w14:textId="77777777" w:rsidR="007202BC" w:rsidRPr="00F801F5" w:rsidRDefault="007202BC" w:rsidP="00861AC8">
      <w:pPr>
        <w:spacing w:line="276" w:lineRule="auto"/>
        <w:rPr>
          <w:rFonts w:cs="Arial"/>
          <w:color w:val="767171" w:themeColor="background2" w:themeShade="80"/>
          <w:sz w:val="36"/>
          <w:szCs w:val="36"/>
        </w:rPr>
      </w:pPr>
    </w:p>
    <w:p w14:paraId="3F35A5D8" w14:textId="77777777" w:rsidR="007202BC" w:rsidRPr="00F801F5" w:rsidRDefault="007202BC" w:rsidP="00861AC8">
      <w:pPr>
        <w:spacing w:line="276" w:lineRule="auto"/>
        <w:rPr>
          <w:rFonts w:cs="Arial"/>
          <w:color w:val="767171" w:themeColor="background2" w:themeShade="80"/>
          <w:sz w:val="36"/>
          <w:szCs w:val="36"/>
        </w:rPr>
      </w:pPr>
    </w:p>
    <w:p w14:paraId="702D169B" w14:textId="7B2B179C"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F801F5" w:rsidRDefault="007202BC" w:rsidP="00861AC8">
      <w:pPr>
        <w:spacing w:line="276" w:lineRule="auto"/>
        <w:rPr>
          <w:rFonts w:cs="Arial"/>
          <w:color w:val="767171" w:themeColor="background2" w:themeShade="80"/>
          <w:sz w:val="36"/>
          <w:szCs w:val="36"/>
        </w:rPr>
      </w:pPr>
    </w:p>
    <w:p w14:paraId="384BE8CE" w14:textId="5D4361DC"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 xml:space="preserve">Signed: </w:t>
      </w:r>
      <w:r w:rsidR="00371450" w:rsidRPr="00371450">
        <w:rPr>
          <w:rFonts w:ascii="Lucida Handwriting" w:hAnsi="Lucida Handwriting" w:cs="Arial"/>
          <w:b/>
          <w:color w:val="767171" w:themeColor="background2" w:themeShade="80"/>
          <w:sz w:val="36"/>
          <w:szCs w:val="36"/>
        </w:rPr>
        <w:t>M</w:t>
      </w:r>
      <w:r w:rsidR="00371450">
        <w:rPr>
          <w:rFonts w:ascii="Lucida Handwriting" w:hAnsi="Lucida Handwriting" w:cs="Arial"/>
          <w:b/>
          <w:color w:val="767171" w:themeColor="background2" w:themeShade="80"/>
          <w:sz w:val="36"/>
          <w:szCs w:val="36"/>
        </w:rPr>
        <w:t>elanie</w:t>
      </w:r>
      <w:bookmarkStart w:id="0" w:name="_GoBack"/>
      <w:bookmarkEnd w:id="0"/>
      <w:r w:rsidR="00371450" w:rsidRPr="00371450">
        <w:rPr>
          <w:rFonts w:ascii="Lucida Handwriting" w:hAnsi="Lucida Handwriting" w:cs="Arial"/>
          <w:b/>
          <w:color w:val="767171" w:themeColor="background2" w:themeShade="80"/>
          <w:sz w:val="36"/>
          <w:szCs w:val="36"/>
        </w:rPr>
        <w:t xml:space="preserve"> Gough</w:t>
      </w:r>
    </w:p>
    <w:p w14:paraId="18B81F67" w14:textId="77777777" w:rsidR="00204FA4" w:rsidRPr="00F801F5" w:rsidRDefault="00204FA4" w:rsidP="00861AC8">
      <w:pPr>
        <w:spacing w:line="276" w:lineRule="auto"/>
        <w:rPr>
          <w:rFonts w:cs="Arial"/>
          <w:color w:val="767171" w:themeColor="background2" w:themeShade="80"/>
          <w:sz w:val="36"/>
          <w:szCs w:val="36"/>
        </w:rPr>
      </w:pPr>
    </w:p>
    <w:p w14:paraId="0F3D24B5" w14:textId="2B381851" w:rsidR="007202BC" w:rsidRPr="00F801F5" w:rsidRDefault="007202BC" w:rsidP="00861AC8">
      <w:pPr>
        <w:spacing w:line="276" w:lineRule="auto"/>
        <w:rPr>
          <w:rFonts w:cs="Arial"/>
          <w:color w:val="767171" w:themeColor="background2" w:themeShade="80"/>
          <w:sz w:val="36"/>
          <w:szCs w:val="36"/>
        </w:rPr>
      </w:pPr>
      <w:r w:rsidRPr="00F801F5">
        <w:rPr>
          <w:rFonts w:cs="Arial"/>
          <w:color w:val="767171" w:themeColor="background2" w:themeShade="80"/>
          <w:sz w:val="36"/>
          <w:szCs w:val="36"/>
        </w:rPr>
        <w:t xml:space="preserve">Date: </w:t>
      </w:r>
      <w:r w:rsidR="00AC083D">
        <w:rPr>
          <w:rFonts w:cs="Arial"/>
          <w:color w:val="767171" w:themeColor="background2" w:themeShade="80"/>
          <w:sz w:val="36"/>
          <w:szCs w:val="36"/>
        </w:rPr>
        <w:t>17</w:t>
      </w:r>
      <w:r w:rsidR="00064DD8" w:rsidRPr="00F801F5">
        <w:rPr>
          <w:rFonts w:cs="Arial"/>
          <w:color w:val="767171" w:themeColor="background2" w:themeShade="80"/>
          <w:sz w:val="36"/>
          <w:szCs w:val="36"/>
        </w:rPr>
        <w:t>/04/2020</w:t>
      </w:r>
    </w:p>
    <w:sdt>
      <w:sdtPr>
        <w:rPr>
          <w:rFonts w:ascii="Arial" w:eastAsia="Calibri" w:hAnsi="Arial" w:cs="Arial"/>
          <w:color w:val="1F4E79" w:themeColor="accent5" w:themeShade="80"/>
          <w:sz w:val="22"/>
          <w:szCs w:val="22"/>
        </w:rPr>
        <w:id w:val="1225250514"/>
        <w:docPartObj>
          <w:docPartGallery w:val="Table of Contents"/>
          <w:docPartUnique/>
        </w:docPartObj>
      </w:sdtPr>
      <w:sdtEndPr>
        <w:rPr>
          <w:b/>
          <w:bCs/>
          <w:noProof/>
        </w:rPr>
      </w:sdtEndPr>
      <w:sdtContent>
        <w:p w14:paraId="53D81993" w14:textId="1A08C5A9" w:rsidR="00204FA4" w:rsidRPr="00F801F5" w:rsidRDefault="00204FA4" w:rsidP="00861AC8">
          <w:pPr>
            <w:pStyle w:val="TOCHeading"/>
            <w:spacing w:line="276" w:lineRule="auto"/>
            <w:rPr>
              <w:rFonts w:ascii="Arial" w:hAnsi="Arial" w:cs="Arial"/>
              <w:color w:val="1F4E79" w:themeColor="accent5" w:themeShade="80"/>
            </w:rPr>
          </w:pPr>
          <w:r w:rsidRPr="00F801F5">
            <w:rPr>
              <w:rFonts w:ascii="Arial" w:hAnsi="Arial" w:cs="Arial"/>
              <w:color w:val="1F4E79" w:themeColor="accent5" w:themeShade="80"/>
            </w:rPr>
            <w:t>Contents</w:t>
          </w:r>
        </w:p>
        <w:p w14:paraId="6F9505FA" w14:textId="77777777" w:rsidR="00861AC8" w:rsidRPr="00F801F5" w:rsidRDefault="00204FA4"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r w:rsidRPr="00F801F5">
            <w:rPr>
              <w:rFonts w:cs="Arial"/>
              <w:color w:val="1F4E79" w:themeColor="accent5" w:themeShade="80"/>
            </w:rPr>
            <w:fldChar w:fldCharType="begin"/>
          </w:r>
          <w:r w:rsidRPr="00F801F5">
            <w:rPr>
              <w:rFonts w:cs="Arial"/>
              <w:color w:val="1F4E79" w:themeColor="accent5" w:themeShade="80"/>
            </w:rPr>
            <w:instrText xml:space="preserve"> TOC \o "1-3" \h \z \u </w:instrText>
          </w:r>
          <w:r w:rsidRPr="00F801F5">
            <w:rPr>
              <w:rFonts w:cs="Arial"/>
              <w:color w:val="1F4E79" w:themeColor="accent5" w:themeShade="80"/>
            </w:rPr>
            <w:fldChar w:fldCharType="separate"/>
          </w:r>
          <w:hyperlink w:anchor="_Toc37711331" w:history="1">
            <w:r w:rsidR="00861AC8" w:rsidRPr="00F801F5">
              <w:rPr>
                <w:rStyle w:val="Hyperlink"/>
                <w:rFonts w:cs="Arial"/>
                <w:noProof/>
                <w:color w:val="1F4E79" w:themeColor="accent5" w:themeShade="80"/>
                <w:lang w:val="en-GB"/>
              </w:rPr>
              <w:t>Executive Summary</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_Toc37711331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2</w:t>
            </w:r>
            <w:r w:rsidR="00861AC8" w:rsidRPr="00F801F5">
              <w:rPr>
                <w:noProof/>
                <w:webHidden/>
                <w:color w:val="1F4E79" w:themeColor="accent5" w:themeShade="80"/>
              </w:rPr>
              <w:fldChar w:fldCharType="end"/>
            </w:r>
          </w:hyperlink>
        </w:p>
        <w:p w14:paraId="43132EEC"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2" w:history="1">
            <w:r w:rsidR="00861AC8" w:rsidRPr="00F801F5">
              <w:rPr>
                <w:rStyle w:val="Hyperlink"/>
                <w:rFonts w:cs="Arial"/>
                <w:noProof/>
                <w:color w:val="1F4E79" w:themeColor="accent5" w:themeShade="80"/>
              </w:rPr>
              <w:t>Introduction</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_Toc37711332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3</w:t>
            </w:r>
            <w:r w:rsidR="00861AC8" w:rsidRPr="00F801F5">
              <w:rPr>
                <w:noProof/>
                <w:webHidden/>
                <w:color w:val="1F4E79" w:themeColor="accent5" w:themeShade="80"/>
              </w:rPr>
              <w:fldChar w:fldCharType="end"/>
            </w:r>
          </w:hyperlink>
        </w:p>
        <w:p w14:paraId="51FBEB2D"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3" w:history="1">
            <w:r w:rsidR="00861AC8" w:rsidRPr="00F801F5">
              <w:rPr>
                <w:rStyle w:val="Hyperlink"/>
                <w:rFonts w:cs="Arial"/>
                <w:noProof/>
                <w:color w:val="1F4E79" w:themeColor="accent5" w:themeShade="80"/>
              </w:rPr>
              <w:t>Main Body</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_Toc37711333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4</w:t>
            </w:r>
            <w:r w:rsidR="00861AC8" w:rsidRPr="00F801F5">
              <w:rPr>
                <w:noProof/>
                <w:webHidden/>
                <w:color w:val="1F4E79" w:themeColor="accent5" w:themeShade="80"/>
              </w:rPr>
              <w:fldChar w:fldCharType="end"/>
            </w:r>
          </w:hyperlink>
        </w:p>
        <w:p w14:paraId="4879F636"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4" w:history="1">
            <w:r w:rsidR="00861AC8" w:rsidRPr="00F801F5">
              <w:rPr>
                <w:rStyle w:val="Hyperlink"/>
                <w:rFonts w:cs="Arial"/>
                <w:noProof/>
                <w:color w:val="1F4E79" w:themeColor="accent5" w:themeShade="80"/>
              </w:rPr>
              <w:t>Conclusion</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_Toc37711334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9</w:t>
            </w:r>
            <w:r w:rsidR="00861AC8" w:rsidRPr="00F801F5">
              <w:rPr>
                <w:noProof/>
                <w:webHidden/>
                <w:color w:val="1F4E79" w:themeColor="accent5" w:themeShade="80"/>
              </w:rPr>
              <w:fldChar w:fldCharType="end"/>
            </w:r>
          </w:hyperlink>
        </w:p>
        <w:p w14:paraId="09E75FCB"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5" w:history="1">
            <w:r w:rsidR="00861AC8" w:rsidRPr="00F801F5">
              <w:rPr>
                <w:rStyle w:val="Hyperlink"/>
                <w:rFonts w:cs="Arial"/>
                <w:noProof/>
                <w:color w:val="1F4E79" w:themeColor="accent5" w:themeShade="80"/>
              </w:rPr>
              <w:t>Recommendations</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_Toc37711335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10</w:t>
            </w:r>
            <w:r w:rsidR="00861AC8" w:rsidRPr="00F801F5">
              <w:rPr>
                <w:noProof/>
                <w:webHidden/>
                <w:color w:val="1F4E79" w:themeColor="accent5" w:themeShade="80"/>
              </w:rPr>
              <w:fldChar w:fldCharType="end"/>
            </w:r>
          </w:hyperlink>
        </w:p>
        <w:p w14:paraId="0C52B0FC"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6" w:history="1">
            <w:r w:rsidR="00861AC8" w:rsidRPr="00F801F5">
              <w:rPr>
                <w:rStyle w:val="Hyperlink"/>
                <w:rFonts w:cs="Arial"/>
                <w:noProof/>
                <w:color w:val="1F4E79" w:themeColor="accent5" w:themeShade="80"/>
              </w:rPr>
              <w:t>References</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_Toc37711336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11</w:t>
            </w:r>
            <w:r w:rsidR="00861AC8" w:rsidRPr="00F801F5">
              <w:rPr>
                <w:noProof/>
                <w:webHidden/>
                <w:color w:val="1F4E79" w:themeColor="accent5" w:themeShade="80"/>
              </w:rPr>
              <w:fldChar w:fldCharType="end"/>
            </w:r>
          </w:hyperlink>
        </w:p>
        <w:p w14:paraId="5B5C7CE6" w14:textId="77777777" w:rsidR="00861AC8" w:rsidRPr="00F801F5" w:rsidRDefault="00371450" w:rsidP="00861AC8">
          <w:pPr>
            <w:pStyle w:val="TOC1"/>
            <w:tabs>
              <w:tab w:val="right" w:leader="dot" w:pos="9016"/>
            </w:tabs>
            <w:spacing w:line="276" w:lineRule="auto"/>
            <w:rPr>
              <w:rFonts w:asciiTheme="minorHAnsi" w:eastAsiaTheme="minorEastAsia" w:hAnsiTheme="minorHAnsi" w:cstheme="minorBidi"/>
              <w:noProof/>
              <w:color w:val="1F4E79" w:themeColor="accent5" w:themeShade="80"/>
              <w:lang w:val="en-GB" w:eastAsia="en-GB"/>
            </w:rPr>
          </w:pPr>
          <w:hyperlink w:anchor="_Toc37711337" w:history="1">
            <w:r w:rsidR="00861AC8" w:rsidRPr="00F801F5">
              <w:rPr>
                <w:rStyle w:val="Hyperlink"/>
                <w:rFonts w:cs="Arial"/>
                <w:noProof/>
                <w:color w:val="1F4E79" w:themeColor="accent5" w:themeShade="80"/>
              </w:rPr>
              <w:t>Bibliography</w:t>
            </w:r>
            <w:r w:rsidR="00861AC8" w:rsidRPr="00F801F5">
              <w:rPr>
                <w:noProof/>
                <w:webHidden/>
                <w:color w:val="1F4E79" w:themeColor="accent5" w:themeShade="80"/>
              </w:rPr>
              <w:tab/>
            </w:r>
            <w:r w:rsidR="00861AC8" w:rsidRPr="00F801F5">
              <w:rPr>
                <w:noProof/>
                <w:webHidden/>
                <w:color w:val="1F4E79" w:themeColor="accent5" w:themeShade="80"/>
              </w:rPr>
              <w:fldChar w:fldCharType="begin"/>
            </w:r>
            <w:r w:rsidR="00861AC8" w:rsidRPr="00F801F5">
              <w:rPr>
                <w:noProof/>
                <w:webHidden/>
                <w:color w:val="1F4E79" w:themeColor="accent5" w:themeShade="80"/>
              </w:rPr>
              <w:instrText xml:space="preserve"> PAGEREF _Toc37711337 \h </w:instrText>
            </w:r>
            <w:r w:rsidR="00861AC8" w:rsidRPr="00F801F5">
              <w:rPr>
                <w:noProof/>
                <w:webHidden/>
                <w:color w:val="1F4E79" w:themeColor="accent5" w:themeShade="80"/>
              </w:rPr>
            </w:r>
            <w:r w:rsidR="00861AC8" w:rsidRPr="00F801F5">
              <w:rPr>
                <w:noProof/>
                <w:webHidden/>
                <w:color w:val="1F4E79" w:themeColor="accent5" w:themeShade="80"/>
              </w:rPr>
              <w:fldChar w:fldCharType="separate"/>
            </w:r>
            <w:r w:rsidR="00861AC8" w:rsidRPr="00F801F5">
              <w:rPr>
                <w:noProof/>
                <w:webHidden/>
                <w:color w:val="1F4E79" w:themeColor="accent5" w:themeShade="80"/>
              </w:rPr>
              <w:t>12</w:t>
            </w:r>
            <w:r w:rsidR="00861AC8" w:rsidRPr="00F801F5">
              <w:rPr>
                <w:noProof/>
                <w:webHidden/>
                <w:color w:val="1F4E79" w:themeColor="accent5" w:themeShade="80"/>
              </w:rPr>
              <w:fldChar w:fldCharType="end"/>
            </w:r>
          </w:hyperlink>
        </w:p>
        <w:p w14:paraId="1CFA706E" w14:textId="32D4EB6F" w:rsidR="00204FA4" w:rsidRPr="00F801F5" w:rsidRDefault="00204FA4" w:rsidP="00861AC8">
          <w:pPr>
            <w:spacing w:line="276" w:lineRule="auto"/>
            <w:rPr>
              <w:rFonts w:cs="Arial"/>
              <w:color w:val="1F4E79" w:themeColor="accent5" w:themeShade="80"/>
              <w:lang w:val="en-GB"/>
            </w:rPr>
          </w:pPr>
          <w:r w:rsidRPr="00F801F5">
            <w:rPr>
              <w:rFonts w:cs="Arial"/>
              <w:b/>
              <w:bCs/>
              <w:noProof/>
              <w:color w:val="1F4E79" w:themeColor="accent5" w:themeShade="80"/>
            </w:rPr>
            <w:fldChar w:fldCharType="end"/>
          </w:r>
        </w:p>
      </w:sdtContent>
    </w:sdt>
    <w:p w14:paraId="0233F8A3" w14:textId="1ED624C3" w:rsidR="00204FA4" w:rsidRPr="00F801F5" w:rsidRDefault="00204FA4" w:rsidP="00861AC8">
      <w:pPr>
        <w:spacing w:line="276" w:lineRule="auto"/>
        <w:rPr>
          <w:rFonts w:cs="Arial"/>
          <w:color w:val="1F4E79" w:themeColor="accent5" w:themeShade="80"/>
          <w:lang w:val="en-GB"/>
        </w:rPr>
      </w:pPr>
    </w:p>
    <w:p w14:paraId="622C6205" w14:textId="77777777" w:rsidR="005B514F" w:rsidRPr="00F801F5" w:rsidRDefault="005B514F" w:rsidP="00861AC8">
      <w:pPr>
        <w:spacing w:line="276" w:lineRule="auto"/>
        <w:rPr>
          <w:rFonts w:cs="Arial"/>
          <w:color w:val="1F4E79" w:themeColor="accent5" w:themeShade="80"/>
          <w:lang w:val="en-GB"/>
        </w:rPr>
      </w:pPr>
    </w:p>
    <w:p w14:paraId="5BB93441" w14:textId="77777777" w:rsidR="005B514F" w:rsidRPr="00F801F5" w:rsidRDefault="005B514F" w:rsidP="00861AC8">
      <w:pPr>
        <w:spacing w:line="276" w:lineRule="auto"/>
        <w:rPr>
          <w:rFonts w:cs="Arial"/>
          <w:color w:val="1F4E79" w:themeColor="accent5" w:themeShade="80"/>
          <w:lang w:val="en-GB"/>
        </w:rPr>
      </w:pPr>
    </w:p>
    <w:p w14:paraId="6B1684AB" w14:textId="77777777" w:rsidR="005B514F" w:rsidRPr="00F801F5" w:rsidRDefault="005B514F" w:rsidP="00861AC8">
      <w:pPr>
        <w:spacing w:line="276" w:lineRule="auto"/>
        <w:rPr>
          <w:rFonts w:cs="Arial"/>
          <w:color w:val="1F4E79" w:themeColor="accent5" w:themeShade="80"/>
          <w:lang w:val="en-GB"/>
        </w:rPr>
      </w:pPr>
    </w:p>
    <w:p w14:paraId="59EC72E7" w14:textId="77777777" w:rsidR="005B514F" w:rsidRPr="00F801F5" w:rsidRDefault="005B514F" w:rsidP="00861AC8">
      <w:pPr>
        <w:spacing w:line="276" w:lineRule="auto"/>
        <w:rPr>
          <w:rFonts w:cs="Arial"/>
          <w:color w:val="1F4E79" w:themeColor="accent5" w:themeShade="80"/>
          <w:lang w:val="en-GB"/>
        </w:rPr>
      </w:pPr>
    </w:p>
    <w:p w14:paraId="5F00FF94" w14:textId="77777777" w:rsidR="005B514F" w:rsidRPr="00F801F5" w:rsidRDefault="005B514F" w:rsidP="00861AC8">
      <w:pPr>
        <w:spacing w:line="276" w:lineRule="auto"/>
        <w:rPr>
          <w:rFonts w:cs="Arial"/>
          <w:color w:val="1F4E79" w:themeColor="accent5" w:themeShade="80"/>
          <w:lang w:val="en-GB"/>
        </w:rPr>
      </w:pPr>
    </w:p>
    <w:p w14:paraId="4459ADAD" w14:textId="77777777" w:rsidR="005B514F" w:rsidRPr="00F801F5" w:rsidRDefault="005B514F" w:rsidP="00861AC8">
      <w:pPr>
        <w:spacing w:line="276" w:lineRule="auto"/>
        <w:rPr>
          <w:rFonts w:cs="Arial"/>
          <w:color w:val="1F4E79" w:themeColor="accent5" w:themeShade="80"/>
          <w:lang w:val="en-GB"/>
        </w:rPr>
      </w:pPr>
    </w:p>
    <w:p w14:paraId="3F68A8AE" w14:textId="77777777" w:rsidR="005B514F" w:rsidRPr="00F801F5" w:rsidRDefault="005B514F" w:rsidP="00861AC8">
      <w:pPr>
        <w:spacing w:line="276" w:lineRule="auto"/>
        <w:rPr>
          <w:rFonts w:cs="Arial"/>
          <w:color w:val="1F4E79" w:themeColor="accent5" w:themeShade="80"/>
          <w:lang w:val="en-GB"/>
        </w:rPr>
      </w:pPr>
    </w:p>
    <w:p w14:paraId="2D1BE517" w14:textId="77777777" w:rsidR="005B514F" w:rsidRPr="00F801F5" w:rsidRDefault="005B514F" w:rsidP="00861AC8">
      <w:pPr>
        <w:spacing w:line="276" w:lineRule="auto"/>
        <w:rPr>
          <w:rFonts w:cs="Arial"/>
          <w:color w:val="1F4E79" w:themeColor="accent5" w:themeShade="80"/>
          <w:lang w:val="en-GB"/>
        </w:rPr>
      </w:pPr>
    </w:p>
    <w:p w14:paraId="223080F1" w14:textId="77777777" w:rsidR="005B514F" w:rsidRPr="00F801F5" w:rsidRDefault="005B514F" w:rsidP="00861AC8">
      <w:pPr>
        <w:spacing w:line="276" w:lineRule="auto"/>
        <w:rPr>
          <w:rFonts w:cs="Arial"/>
          <w:color w:val="1F4E79" w:themeColor="accent5" w:themeShade="80"/>
          <w:lang w:val="en-GB"/>
        </w:rPr>
      </w:pPr>
    </w:p>
    <w:p w14:paraId="39CF725F" w14:textId="77777777" w:rsidR="005B514F" w:rsidRPr="00F801F5" w:rsidRDefault="005B514F" w:rsidP="00861AC8">
      <w:pPr>
        <w:spacing w:line="276" w:lineRule="auto"/>
        <w:rPr>
          <w:rFonts w:cs="Arial"/>
          <w:color w:val="1F4E79" w:themeColor="accent5" w:themeShade="80"/>
          <w:lang w:val="en-GB"/>
        </w:rPr>
      </w:pPr>
    </w:p>
    <w:p w14:paraId="666371AA" w14:textId="77777777" w:rsidR="005B514F" w:rsidRPr="00F801F5" w:rsidRDefault="005B514F" w:rsidP="00861AC8">
      <w:pPr>
        <w:spacing w:line="276" w:lineRule="auto"/>
        <w:rPr>
          <w:rFonts w:cs="Arial"/>
          <w:color w:val="1F4E79" w:themeColor="accent5" w:themeShade="80"/>
          <w:lang w:val="en-GB"/>
        </w:rPr>
      </w:pPr>
    </w:p>
    <w:p w14:paraId="100C67B8" w14:textId="77777777" w:rsidR="005B514F" w:rsidRPr="00F801F5" w:rsidRDefault="005B514F" w:rsidP="00861AC8">
      <w:pPr>
        <w:spacing w:line="276" w:lineRule="auto"/>
        <w:rPr>
          <w:rFonts w:cs="Arial"/>
          <w:color w:val="1F4E79" w:themeColor="accent5" w:themeShade="80"/>
          <w:lang w:val="en-GB"/>
        </w:rPr>
      </w:pPr>
    </w:p>
    <w:p w14:paraId="46F3B2F8" w14:textId="77777777" w:rsidR="005B514F" w:rsidRPr="00F801F5" w:rsidRDefault="005B514F" w:rsidP="00861AC8">
      <w:pPr>
        <w:spacing w:line="276" w:lineRule="auto"/>
        <w:rPr>
          <w:rFonts w:cs="Arial"/>
          <w:color w:val="1F4E79" w:themeColor="accent5" w:themeShade="80"/>
          <w:lang w:val="en-GB"/>
        </w:rPr>
      </w:pPr>
    </w:p>
    <w:p w14:paraId="0E25A59E" w14:textId="77777777" w:rsidR="005B514F" w:rsidRPr="00F801F5" w:rsidRDefault="005B514F" w:rsidP="00861AC8">
      <w:pPr>
        <w:spacing w:line="276" w:lineRule="auto"/>
        <w:rPr>
          <w:rFonts w:cs="Arial"/>
          <w:color w:val="1F4E79" w:themeColor="accent5" w:themeShade="80"/>
          <w:lang w:val="en-GB"/>
        </w:rPr>
      </w:pPr>
    </w:p>
    <w:p w14:paraId="554F69DA" w14:textId="77777777" w:rsidR="005B514F" w:rsidRPr="00F801F5" w:rsidRDefault="005B514F" w:rsidP="00861AC8">
      <w:pPr>
        <w:spacing w:line="276" w:lineRule="auto"/>
        <w:rPr>
          <w:rFonts w:cs="Arial"/>
          <w:color w:val="1F4E79" w:themeColor="accent5" w:themeShade="80"/>
          <w:lang w:val="en-GB"/>
        </w:rPr>
      </w:pPr>
    </w:p>
    <w:p w14:paraId="629CA6A9" w14:textId="77777777" w:rsidR="005B514F" w:rsidRPr="00F801F5" w:rsidRDefault="005B514F" w:rsidP="00861AC8">
      <w:pPr>
        <w:spacing w:line="276" w:lineRule="auto"/>
        <w:rPr>
          <w:rFonts w:cs="Arial"/>
          <w:color w:val="1F4E79" w:themeColor="accent5" w:themeShade="80"/>
          <w:lang w:val="en-GB"/>
        </w:rPr>
      </w:pPr>
    </w:p>
    <w:p w14:paraId="2EB292C3" w14:textId="77777777" w:rsidR="005B514F" w:rsidRPr="00F801F5" w:rsidRDefault="005B514F" w:rsidP="00861AC8">
      <w:pPr>
        <w:spacing w:line="276" w:lineRule="auto"/>
        <w:rPr>
          <w:rFonts w:cs="Arial"/>
          <w:color w:val="1F4E79" w:themeColor="accent5" w:themeShade="80"/>
          <w:lang w:val="en-GB"/>
        </w:rPr>
      </w:pPr>
    </w:p>
    <w:p w14:paraId="13B515DD" w14:textId="77777777" w:rsidR="005B514F" w:rsidRPr="00F801F5" w:rsidRDefault="005B514F" w:rsidP="00861AC8">
      <w:pPr>
        <w:spacing w:line="276" w:lineRule="auto"/>
        <w:rPr>
          <w:rFonts w:cs="Arial"/>
          <w:color w:val="1F4E79" w:themeColor="accent5" w:themeShade="80"/>
          <w:lang w:val="en-GB"/>
        </w:rPr>
      </w:pPr>
    </w:p>
    <w:p w14:paraId="25147CA7" w14:textId="77777777" w:rsidR="005B514F" w:rsidRPr="00F801F5" w:rsidRDefault="005B514F" w:rsidP="00861AC8">
      <w:pPr>
        <w:spacing w:line="276" w:lineRule="auto"/>
        <w:rPr>
          <w:rFonts w:cs="Arial"/>
          <w:color w:val="1F4E79" w:themeColor="accent5" w:themeShade="80"/>
          <w:lang w:val="en-GB"/>
        </w:rPr>
      </w:pPr>
    </w:p>
    <w:p w14:paraId="1DFEE371" w14:textId="77777777" w:rsidR="005B514F" w:rsidRPr="00F801F5" w:rsidRDefault="005B514F" w:rsidP="00861AC8">
      <w:pPr>
        <w:spacing w:line="276" w:lineRule="auto"/>
        <w:rPr>
          <w:rFonts w:cs="Arial"/>
          <w:color w:val="1F4E79" w:themeColor="accent5" w:themeShade="80"/>
          <w:lang w:val="en-GB"/>
        </w:rPr>
      </w:pPr>
    </w:p>
    <w:p w14:paraId="5668388C" w14:textId="77777777" w:rsidR="005B514F" w:rsidRPr="00F801F5" w:rsidRDefault="005B514F" w:rsidP="00861AC8">
      <w:pPr>
        <w:spacing w:line="276" w:lineRule="auto"/>
        <w:rPr>
          <w:rFonts w:cs="Arial"/>
          <w:color w:val="1F4E79" w:themeColor="accent5" w:themeShade="80"/>
          <w:lang w:val="en-GB"/>
        </w:rPr>
      </w:pPr>
    </w:p>
    <w:p w14:paraId="774E2C2C" w14:textId="77777777" w:rsidR="005B514F" w:rsidRPr="00F801F5" w:rsidRDefault="005B514F" w:rsidP="00861AC8">
      <w:pPr>
        <w:spacing w:line="276" w:lineRule="auto"/>
        <w:rPr>
          <w:rFonts w:cs="Arial"/>
          <w:color w:val="1F4E79" w:themeColor="accent5" w:themeShade="80"/>
          <w:lang w:val="en-GB"/>
        </w:rPr>
      </w:pPr>
    </w:p>
    <w:p w14:paraId="0D01819C" w14:textId="77777777" w:rsidR="005B514F" w:rsidRPr="00F801F5" w:rsidRDefault="005B514F" w:rsidP="00861AC8">
      <w:pPr>
        <w:spacing w:line="276" w:lineRule="auto"/>
        <w:rPr>
          <w:rFonts w:cs="Arial"/>
          <w:color w:val="1F4E79" w:themeColor="accent5" w:themeShade="80"/>
          <w:lang w:val="en-GB"/>
        </w:rPr>
      </w:pPr>
    </w:p>
    <w:p w14:paraId="0DD5E743" w14:textId="77777777" w:rsidR="005B514F" w:rsidRPr="00F801F5" w:rsidRDefault="005B514F" w:rsidP="00861AC8">
      <w:pPr>
        <w:spacing w:line="276" w:lineRule="auto"/>
        <w:rPr>
          <w:rFonts w:cs="Arial"/>
          <w:color w:val="1F4E79" w:themeColor="accent5" w:themeShade="80"/>
          <w:lang w:val="en-GB"/>
        </w:rPr>
      </w:pPr>
    </w:p>
    <w:p w14:paraId="6215A18C" w14:textId="77777777" w:rsidR="005B514F" w:rsidRPr="00F801F5" w:rsidRDefault="005B514F" w:rsidP="00861AC8">
      <w:pPr>
        <w:spacing w:line="276" w:lineRule="auto"/>
        <w:rPr>
          <w:rFonts w:cs="Arial"/>
          <w:color w:val="1F4E79" w:themeColor="accent5" w:themeShade="80"/>
          <w:lang w:val="en-GB"/>
        </w:rPr>
      </w:pPr>
    </w:p>
    <w:p w14:paraId="16B94694" w14:textId="77777777" w:rsidR="005B514F" w:rsidRPr="00F801F5" w:rsidRDefault="005B514F" w:rsidP="00861AC8">
      <w:pPr>
        <w:spacing w:line="276" w:lineRule="auto"/>
        <w:rPr>
          <w:rFonts w:cs="Arial"/>
          <w:color w:val="1F4E79" w:themeColor="accent5" w:themeShade="80"/>
          <w:lang w:val="en-GB"/>
        </w:rPr>
      </w:pPr>
    </w:p>
    <w:p w14:paraId="06307D18" w14:textId="77777777" w:rsidR="00861AC8" w:rsidRPr="00F801F5" w:rsidRDefault="00861AC8" w:rsidP="00861AC8">
      <w:pPr>
        <w:spacing w:line="276" w:lineRule="auto"/>
        <w:rPr>
          <w:rFonts w:cs="Arial"/>
          <w:color w:val="1F4E79" w:themeColor="accent5" w:themeShade="80"/>
          <w:lang w:val="en-GB"/>
        </w:rPr>
      </w:pPr>
    </w:p>
    <w:p w14:paraId="0D3BA6A9" w14:textId="77777777" w:rsidR="00861AC8" w:rsidRPr="00F801F5" w:rsidRDefault="00861AC8" w:rsidP="00861AC8">
      <w:pPr>
        <w:spacing w:line="276" w:lineRule="auto"/>
        <w:rPr>
          <w:rFonts w:cs="Arial"/>
          <w:color w:val="1F4E79" w:themeColor="accent5" w:themeShade="80"/>
          <w:lang w:val="en-GB"/>
        </w:rPr>
      </w:pPr>
    </w:p>
    <w:p w14:paraId="447569ED" w14:textId="77777777" w:rsidR="00861AC8" w:rsidRPr="00F801F5" w:rsidRDefault="00861AC8" w:rsidP="00861AC8">
      <w:pPr>
        <w:spacing w:line="276" w:lineRule="auto"/>
        <w:rPr>
          <w:rFonts w:cs="Arial"/>
          <w:color w:val="1F4E79" w:themeColor="accent5" w:themeShade="80"/>
          <w:lang w:val="en-GB"/>
        </w:rPr>
      </w:pPr>
    </w:p>
    <w:p w14:paraId="5CD56C03" w14:textId="77777777" w:rsidR="005B514F" w:rsidRPr="00F801F5" w:rsidRDefault="005B514F" w:rsidP="00861AC8">
      <w:pPr>
        <w:spacing w:line="276" w:lineRule="auto"/>
        <w:rPr>
          <w:rFonts w:cs="Arial"/>
          <w:color w:val="1F4E79" w:themeColor="accent5" w:themeShade="80"/>
          <w:lang w:val="en-GB"/>
        </w:rPr>
      </w:pPr>
    </w:p>
    <w:p w14:paraId="029D9D8A" w14:textId="77777777" w:rsidR="005B514F" w:rsidRPr="00F801F5" w:rsidRDefault="005B514F" w:rsidP="00861AC8">
      <w:pPr>
        <w:spacing w:line="276" w:lineRule="auto"/>
        <w:rPr>
          <w:rFonts w:cs="Arial"/>
          <w:color w:val="1F4E79" w:themeColor="accent5" w:themeShade="80"/>
          <w:lang w:val="en-GB"/>
        </w:rPr>
      </w:pPr>
    </w:p>
    <w:p w14:paraId="73B16091" w14:textId="77777777" w:rsidR="005B514F" w:rsidRPr="00F801F5" w:rsidRDefault="005B514F" w:rsidP="00861AC8">
      <w:pPr>
        <w:spacing w:line="276" w:lineRule="auto"/>
        <w:rPr>
          <w:rFonts w:cs="Arial"/>
          <w:color w:val="1F4E79" w:themeColor="accent5" w:themeShade="80"/>
          <w:lang w:val="en-GB"/>
        </w:rPr>
      </w:pPr>
    </w:p>
    <w:p w14:paraId="76D285AC" w14:textId="77777777" w:rsidR="005B514F" w:rsidRPr="00F801F5" w:rsidRDefault="005B514F" w:rsidP="00861AC8">
      <w:pPr>
        <w:spacing w:line="276" w:lineRule="auto"/>
        <w:rPr>
          <w:rFonts w:cs="Arial"/>
          <w:color w:val="1F4E79" w:themeColor="accent5" w:themeShade="80"/>
          <w:lang w:val="en-GB"/>
        </w:rPr>
      </w:pPr>
    </w:p>
    <w:p w14:paraId="055F1717" w14:textId="77777777" w:rsidR="005B514F" w:rsidRPr="00F801F5" w:rsidRDefault="005B514F" w:rsidP="00861AC8">
      <w:pPr>
        <w:spacing w:line="276" w:lineRule="auto"/>
        <w:rPr>
          <w:rFonts w:cs="Arial"/>
          <w:color w:val="1F4E79" w:themeColor="accent5" w:themeShade="80"/>
          <w:lang w:val="en-GB"/>
        </w:rPr>
      </w:pPr>
    </w:p>
    <w:p w14:paraId="2C058DB8" w14:textId="77777777" w:rsidR="005B514F" w:rsidRPr="00F801F5" w:rsidRDefault="005B514F" w:rsidP="00861AC8">
      <w:pPr>
        <w:spacing w:line="276" w:lineRule="auto"/>
        <w:rPr>
          <w:rFonts w:cs="Arial"/>
          <w:color w:val="1F4E79" w:themeColor="accent5" w:themeShade="80"/>
          <w:lang w:val="en-GB"/>
        </w:rPr>
      </w:pPr>
    </w:p>
    <w:p w14:paraId="2E4C619D" w14:textId="22DCE47F" w:rsidR="00F2671D" w:rsidRPr="00F801F5" w:rsidRDefault="00F2671D" w:rsidP="00861AC8">
      <w:pPr>
        <w:pStyle w:val="Heading1"/>
        <w:spacing w:line="276" w:lineRule="auto"/>
        <w:rPr>
          <w:rFonts w:ascii="Arial" w:hAnsi="Arial" w:cs="Arial"/>
          <w:color w:val="1F4E79" w:themeColor="accent5" w:themeShade="80"/>
          <w:lang w:val="en-GB"/>
        </w:rPr>
      </w:pPr>
      <w:bookmarkStart w:id="1" w:name="_Toc37711331"/>
      <w:r w:rsidRPr="00F801F5">
        <w:rPr>
          <w:rFonts w:ascii="Arial" w:hAnsi="Arial" w:cs="Arial"/>
          <w:color w:val="1F4E79" w:themeColor="accent5" w:themeShade="80"/>
          <w:lang w:val="en-GB"/>
        </w:rPr>
        <w:lastRenderedPageBreak/>
        <w:t>Executive Summary</w:t>
      </w:r>
      <w:bookmarkEnd w:id="1"/>
    </w:p>
    <w:p w14:paraId="20CF8D2B" w14:textId="0DC561F3" w:rsidR="00064DD8" w:rsidRPr="00F801F5" w:rsidRDefault="00DA240A" w:rsidP="00861AC8">
      <w:pPr>
        <w:spacing w:line="276" w:lineRule="auto"/>
        <w:rPr>
          <w:rFonts w:cs="Arial"/>
          <w:color w:val="1F4E79" w:themeColor="accent5" w:themeShade="80"/>
        </w:rPr>
      </w:pPr>
      <w:r w:rsidRPr="00F801F5">
        <w:rPr>
          <w:rFonts w:cs="Arial"/>
          <w:color w:val="1F4E79" w:themeColor="accent5" w:themeShade="80"/>
        </w:rPr>
        <w:t>This report examines the business context of HR, and how the sector and type of organisation influences the ways in which HR operates both strategically and operationally.</w:t>
      </w:r>
      <w:r w:rsidR="00064DD8" w:rsidRPr="00F801F5">
        <w:rPr>
          <w:rFonts w:cs="Arial"/>
          <w:color w:val="1F4E79" w:themeColor="accent5" w:themeShade="80"/>
        </w:rPr>
        <w:t xml:space="preserve">  Th</w:t>
      </w:r>
      <w:r w:rsidR="008F006F" w:rsidRPr="00F801F5">
        <w:rPr>
          <w:rFonts w:cs="Arial"/>
          <w:color w:val="1F4E79" w:themeColor="accent5" w:themeShade="80"/>
        </w:rPr>
        <w:t>is</w:t>
      </w:r>
      <w:r w:rsidR="00064DD8" w:rsidRPr="00F801F5">
        <w:rPr>
          <w:rFonts w:cs="Arial"/>
          <w:color w:val="1F4E79" w:themeColor="accent5" w:themeShade="80"/>
        </w:rPr>
        <w:t xml:space="preserve"> report concludes that </w:t>
      </w:r>
      <w:r w:rsidR="00064DD8" w:rsidRPr="00F801F5">
        <w:rPr>
          <w:rFonts w:eastAsia="Arial" w:cs="Arial"/>
          <w:color w:val="1F4E79" w:themeColor="accent5" w:themeShade="80"/>
        </w:rPr>
        <w:t>t</w:t>
      </w:r>
      <w:r w:rsidR="00064DD8" w:rsidRPr="00F801F5">
        <w:rPr>
          <w:rFonts w:cs="Arial"/>
          <w:color w:val="1F4E79" w:themeColor="accent5" w:themeShade="80"/>
        </w:rPr>
        <w:t xml:space="preserve">he business context is rarely static as organisations must respond to change in order to survive and that the level and pace of change can vary according to business type, purpose and sector. </w:t>
      </w:r>
      <w:r w:rsidR="00064DD8" w:rsidRPr="00F801F5">
        <w:rPr>
          <w:rFonts w:eastAsia="Arial" w:cs="Arial"/>
          <w:color w:val="1F4E79" w:themeColor="accent5" w:themeShade="80"/>
        </w:rPr>
        <w:t>This report underpins the recommendation that HR must adapt their position within the organisation to align with the changing structure and working practices of the organisation and continually s</w:t>
      </w:r>
      <w:r w:rsidR="00064DD8" w:rsidRPr="00F801F5">
        <w:rPr>
          <w:rFonts w:cs="Arial"/>
          <w:color w:val="1F4E79" w:themeColor="accent5" w:themeShade="80"/>
        </w:rPr>
        <w:t>trive to find the best fit to organisational needs, even as these needs continue to develop and evolve.</w:t>
      </w:r>
    </w:p>
    <w:p w14:paraId="267BB16D" w14:textId="2A8F124D" w:rsidR="00C516E5" w:rsidRPr="00F801F5" w:rsidRDefault="00C516E5" w:rsidP="00861AC8">
      <w:pPr>
        <w:spacing w:line="276" w:lineRule="auto"/>
        <w:rPr>
          <w:rFonts w:cs="Arial"/>
          <w:color w:val="1F4E79" w:themeColor="accent5" w:themeShade="80"/>
          <w:shd w:val="clear" w:color="auto" w:fill="FFFFFF"/>
        </w:rPr>
      </w:pPr>
    </w:p>
    <w:p w14:paraId="049181B3" w14:textId="77777777" w:rsidR="00C516E5" w:rsidRPr="00F801F5" w:rsidRDefault="00C516E5" w:rsidP="00861AC8">
      <w:pPr>
        <w:spacing w:line="276" w:lineRule="auto"/>
        <w:rPr>
          <w:rFonts w:cs="Arial"/>
          <w:color w:val="1F4E79" w:themeColor="accent5" w:themeShade="80"/>
          <w:shd w:val="clear" w:color="auto" w:fill="FFFFFF"/>
        </w:rPr>
      </w:pPr>
    </w:p>
    <w:p w14:paraId="2FD67ECA" w14:textId="77777777" w:rsidR="00204FA4" w:rsidRPr="00F801F5" w:rsidRDefault="00204FA4" w:rsidP="00861AC8">
      <w:pPr>
        <w:spacing w:line="276" w:lineRule="auto"/>
        <w:rPr>
          <w:rFonts w:cs="Arial"/>
          <w:color w:val="1F4E79" w:themeColor="accent5" w:themeShade="80"/>
          <w:sz w:val="28"/>
          <w:szCs w:val="28"/>
          <w:lang w:val="en-GB"/>
        </w:rPr>
      </w:pPr>
    </w:p>
    <w:p w14:paraId="4D8644D8" w14:textId="77777777" w:rsidR="00204FA4" w:rsidRPr="00F801F5" w:rsidRDefault="00204FA4" w:rsidP="00861AC8">
      <w:pPr>
        <w:spacing w:line="276" w:lineRule="auto"/>
        <w:rPr>
          <w:rFonts w:cs="Arial"/>
          <w:color w:val="1F4E79" w:themeColor="accent5" w:themeShade="80"/>
          <w:sz w:val="28"/>
          <w:szCs w:val="28"/>
          <w:lang w:val="en-GB"/>
        </w:rPr>
      </w:pPr>
    </w:p>
    <w:p w14:paraId="6ADFEB18" w14:textId="77777777" w:rsidR="00204FA4" w:rsidRPr="00F801F5" w:rsidRDefault="00204FA4" w:rsidP="00861AC8">
      <w:pPr>
        <w:spacing w:line="276" w:lineRule="auto"/>
        <w:rPr>
          <w:rFonts w:cs="Arial"/>
          <w:color w:val="1F4E79" w:themeColor="accent5" w:themeShade="80"/>
          <w:sz w:val="28"/>
          <w:szCs w:val="28"/>
          <w:lang w:val="en-GB"/>
        </w:rPr>
      </w:pPr>
    </w:p>
    <w:p w14:paraId="73A346AC" w14:textId="77777777" w:rsidR="00204FA4" w:rsidRPr="00F801F5" w:rsidRDefault="00204FA4" w:rsidP="00861AC8">
      <w:pPr>
        <w:spacing w:line="276" w:lineRule="auto"/>
        <w:rPr>
          <w:rFonts w:cs="Arial"/>
          <w:color w:val="1F4E79" w:themeColor="accent5" w:themeShade="80"/>
          <w:sz w:val="28"/>
          <w:szCs w:val="28"/>
          <w:lang w:val="en-GB"/>
        </w:rPr>
      </w:pPr>
    </w:p>
    <w:p w14:paraId="4DC8A841" w14:textId="77777777" w:rsidR="00204FA4" w:rsidRPr="00F801F5" w:rsidRDefault="00204FA4" w:rsidP="00861AC8">
      <w:pPr>
        <w:spacing w:line="276" w:lineRule="auto"/>
        <w:rPr>
          <w:rFonts w:cs="Arial"/>
          <w:color w:val="1F4E79" w:themeColor="accent5" w:themeShade="80"/>
          <w:sz w:val="28"/>
          <w:szCs w:val="28"/>
          <w:lang w:val="en-GB"/>
        </w:rPr>
      </w:pPr>
    </w:p>
    <w:p w14:paraId="5B53D6AF" w14:textId="77777777" w:rsidR="00204FA4" w:rsidRPr="00F801F5" w:rsidRDefault="00204FA4" w:rsidP="00861AC8">
      <w:pPr>
        <w:spacing w:line="276" w:lineRule="auto"/>
        <w:rPr>
          <w:rFonts w:cs="Arial"/>
          <w:color w:val="1F4E79" w:themeColor="accent5" w:themeShade="80"/>
          <w:sz w:val="28"/>
          <w:szCs w:val="28"/>
          <w:lang w:val="en-GB"/>
        </w:rPr>
      </w:pPr>
    </w:p>
    <w:p w14:paraId="08424912" w14:textId="77777777" w:rsidR="00204FA4" w:rsidRPr="00F801F5" w:rsidRDefault="00204FA4" w:rsidP="00861AC8">
      <w:pPr>
        <w:spacing w:line="276" w:lineRule="auto"/>
        <w:rPr>
          <w:rFonts w:cs="Arial"/>
          <w:color w:val="1F4E79" w:themeColor="accent5" w:themeShade="80"/>
          <w:sz w:val="28"/>
          <w:szCs w:val="28"/>
          <w:lang w:val="en-GB"/>
        </w:rPr>
      </w:pPr>
    </w:p>
    <w:p w14:paraId="1ED6064E" w14:textId="77777777" w:rsidR="00204FA4" w:rsidRPr="00F801F5" w:rsidRDefault="00204FA4" w:rsidP="00861AC8">
      <w:pPr>
        <w:spacing w:line="276" w:lineRule="auto"/>
        <w:rPr>
          <w:rFonts w:cs="Arial"/>
          <w:color w:val="1F4E79" w:themeColor="accent5" w:themeShade="80"/>
          <w:sz w:val="28"/>
          <w:szCs w:val="28"/>
          <w:lang w:val="en-GB"/>
        </w:rPr>
      </w:pPr>
    </w:p>
    <w:p w14:paraId="458B9AB7" w14:textId="77777777" w:rsidR="00204FA4" w:rsidRPr="00F801F5" w:rsidRDefault="00204FA4" w:rsidP="00861AC8">
      <w:pPr>
        <w:spacing w:line="276" w:lineRule="auto"/>
        <w:rPr>
          <w:rFonts w:cs="Arial"/>
          <w:color w:val="1F4E79" w:themeColor="accent5" w:themeShade="80"/>
          <w:sz w:val="28"/>
          <w:szCs w:val="28"/>
          <w:lang w:val="en-GB"/>
        </w:rPr>
      </w:pPr>
    </w:p>
    <w:p w14:paraId="04FC2D00" w14:textId="77777777" w:rsidR="00204FA4" w:rsidRPr="00F801F5" w:rsidRDefault="00204FA4" w:rsidP="00861AC8">
      <w:pPr>
        <w:spacing w:line="276" w:lineRule="auto"/>
        <w:rPr>
          <w:rFonts w:cs="Arial"/>
          <w:color w:val="1F4E79" w:themeColor="accent5" w:themeShade="80"/>
          <w:sz w:val="28"/>
          <w:szCs w:val="28"/>
          <w:lang w:val="en-GB"/>
        </w:rPr>
      </w:pPr>
    </w:p>
    <w:p w14:paraId="79530F56" w14:textId="77777777" w:rsidR="00204FA4" w:rsidRPr="00F801F5" w:rsidRDefault="00204FA4" w:rsidP="00861AC8">
      <w:pPr>
        <w:spacing w:line="276" w:lineRule="auto"/>
        <w:rPr>
          <w:rFonts w:cs="Arial"/>
          <w:color w:val="1F4E79" w:themeColor="accent5" w:themeShade="80"/>
          <w:sz w:val="28"/>
          <w:szCs w:val="28"/>
          <w:lang w:val="en-GB"/>
        </w:rPr>
      </w:pPr>
    </w:p>
    <w:p w14:paraId="10C06252" w14:textId="77777777" w:rsidR="00204FA4" w:rsidRPr="00F801F5" w:rsidRDefault="00204FA4" w:rsidP="00861AC8">
      <w:pPr>
        <w:spacing w:line="276" w:lineRule="auto"/>
        <w:rPr>
          <w:rFonts w:cs="Arial"/>
          <w:color w:val="1F4E79" w:themeColor="accent5" w:themeShade="80"/>
          <w:sz w:val="28"/>
          <w:szCs w:val="28"/>
          <w:lang w:val="en-GB"/>
        </w:rPr>
      </w:pPr>
    </w:p>
    <w:p w14:paraId="7503612E" w14:textId="77777777" w:rsidR="00204FA4" w:rsidRPr="00F801F5" w:rsidRDefault="00204FA4" w:rsidP="00861AC8">
      <w:pPr>
        <w:spacing w:line="276" w:lineRule="auto"/>
        <w:rPr>
          <w:rFonts w:cs="Arial"/>
          <w:color w:val="1F4E79" w:themeColor="accent5" w:themeShade="80"/>
          <w:sz w:val="28"/>
          <w:szCs w:val="28"/>
          <w:lang w:val="en-GB"/>
        </w:rPr>
      </w:pPr>
    </w:p>
    <w:p w14:paraId="1EFF485E" w14:textId="77777777" w:rsidR="00204FA4" w:rsidRPr="00F801F5" w:rsidRDefault="00204FA4" w:rsidP="00861AC8">
      <w:pPr>
        <w:spacing w:line="276" w:lineRule="auto"/>
        <w:rPr>
          <w:rFonts w:cs="Arial"/>
          <w:color w:val="1F4E79" w:themeColor="accent5" w:themeShade="80"/>
          <w:sz w:val="28"/>
          <w:szCs w:val="28"/>
          <w:lang w:val="en-GB"/>
        </w:rPr>
      </w:pPr>
    </w:p>
    <w:p w14:paraId="73BABF64" w14:textId="77777777" w:rsidR="00204FA4" w:rsidRPr="00F801F5" w:rsidRDefault="00204FA4" w:rsidP="00861AC8">
      <w:pPr>
        <w:spacing w:line="276" w:lineRule="auto"/>
        <w:rPr>
          <w:rFonts w:cs="Arial"/>
          <w:color w:val="1F4E79" w:themeColor="accent5" w:themeShade="80"/>
          <w:sz w:val="28"/>
          <w:szCs w:val="28"/>
          <w:lang w:val="en-GB"/>
        </w:rPr>
      </w:pPr>
    </w:p>
    <w:p w14:paraId="5645F988" w14:textId="77777777" w:rsidR="00204FA4" w:rsidRPr="00F801F5" w:rsidRDefault="00204FA4" w:rsidP="00861AC8">
      <w:pPr>
        <w:spacing w:line="276" w:lineRule="auto"/>
        <w:rPr>
          <w:rFonts w:cs="Arial"/>
          <w:color w:val="1F4E79" w:themeColor="accent5" w:themeShade="80"/>
          <w:sz w:val="28"/>
          <w:szCs w:val="28"/>
          <w:lang w:val="en-GB"/>
        </w:rPr>
      </w:pPr>
    </w:p>
    <w:p w14:paraId="1595A5AF" w14:textId="77777777" w:rsidR="00204FA4" w:rsidRPr="00F801F5" w:rsidRDefault="00204FA4" w:rsidP="00861AC8">
      <w:pPr>
        <w:spacing w:line="276" w:lineRule="auto"/>
        <w:rPr>
          <w:rFonts w:cs="Arial"/>
          <w:color w:val="1F4E79" w:themeColor="accent5" w:themeShade="80"/>
          <w:sz w:val="28"/>
          <w:szCs w:val="28"/>
          <w:lang w:val="en-GB"/>
        </w:rPr>
      </w:pPr>
    </w:p>
    <w:p w14:paraId="4BC99B31" w14:textId="77777777" w:rsidR="00204FA4" w:rsidRPr="00F801F5" w:rsidRDefault="00204FA4" w:rsidP="00861AC8">
      <w:pPr>
        <w:spacing w:line="276" w:lineRule="auto"/>
        <w:rPr>
          <w:rFonts w:cs="Arial"/>
          <w:color w:val="1F4E79" w:themeColor="accent5" w:themeShade="80"/>
          <w:sz w:val="28"/>
          <w:szCs w:val="28"/>
          <w:lang w:val="en-GB"/>
        </w:rPr>
      </w:pPr>
    </w:p>
    <w:p w14:paraId="6D3613DD" w14:textId="77777777" w:rsidR="00204FA4" w:rsidRPr="00F801F5" w:rsidRDefault="00204FA4" w:rsidP="00861AC8">
      <w:pPr>
        <w:spacing w:line="276" w:lineRule="auto"/>
        <w:rPr>
          <w:rFonts w:cs="Arial"/>
          <w:color w:val="1F4E79" w:themeColor="accent5" w:themeShade="80"/>
          <w:sz w:val="28"/>
          <w:szCs w:val="28"/>
          <w:lang w:val="en-GB"/>
        </w:rPr>
      </w:pPr>
    </w:p>
    <w:p w14:paraId="26CB77E4" w14:textId="77777777" w:rsidR="00204FA4" w:rsidRPr="00F801F5" w:rsidRDefault="00204FA4" w:rsidP="00861AC8">
      <w:pPr>
        <w:spacing w:line="276" w:lineRule="auto"/>
        <w:rPr>
          <w:rFonts w:cs="Arial"/>
          <w:color w:val="1F4E79" w:themeColor="accent5" w:themeShade="80"/>
          <w:sz w:val="28"/>
          <w:szCs w:val="28"/>
          <w:lang w:val="en-GB"/>
        </w:rPr>
      </w:pPr>
    </w:p>
    <w:p w14:paraId="6B76F467" w14:textId="77777777" w:rsidR="00204FA4" w:rsidRPr="00F801F5" w:rsidRDefault="00204FA4" w:rsidP="00861AC8">
      <w:pPr>
        <w:spacing w:line="276" w:lineRule="auto"/>
        <w:rPr>
          <w:rFonts w:cs="Arial"/>
          <w:color w:val="1F4E79" w:themeColor="accent5" w:themeShade="80"/>
          <w:sz w:val="28"/>
          <w:szCs w:val="28"/>
          <w:lang w:val="en-GB"/>
        </w:rPr>
      </w:pPr>
    </w:p>
    <w:p w14:paraId="6991028C" w14:textId="77777777" w:rsidR="00204FA4" w:rsidRPr="00F801F5" w:rsidRDefault="00204FA4" w:rsidP="00861AC8">
      <w:pPr>
        <w:spacing w:line="276" w:lineRule="auto"/>
        <w:rPr>
          <w:rFonts w:cs="Arial"/>
          <w:color w:val="1F4E79" w:themeColor="accent5" w:themeShade="80"/>
          <w:sz w:val="28"/>
          <w:szCs w:val="28"/>
          <w:lang w:val="en-GB"/>
        </w:rPr>
      </w:pPr>
    </w:p>
    <w:p w14:paraId="6D4C4308" w14:textId="77777777" w:rsidR="00204FA4" w:rsidRPr="00F801F5" w:rsidRDefault="00204FA4" w:rsidP="00861AC8">
      <w:pPr>
        <w:spacing w:line="276" w:lineRule="auto"/>
        <w:rPr>
          <w:rFonts w:cs="Arial"/>
          <w:color w:val="1F4E79" w:themeColor="accent5" w:themeShade="80"/>
          <w:sz w:val="28"/>
          <w:szCs w:val="28"/>
          <w:lang w:val="en-GB"/>
        </w:rPr>
      </w:pPr>
    </w:p>
    <w:p w14:paraId="224C1226" w14:textId="77777777" w:rsidR="00204FA4" w:rsidRPr="00F801F5" w:rsidRDefault="00204FA4" w:rsidP="00861AC8">
      <w:pPr>
        <w:spacing w:line="276" w:lineRule="auto"/>
        <w:rPr>
          <w:rFonts w:cs="Arial"/>
          <w:color w:val="1F4E79" w:themeColor="accent5" w:themeShade="80"/>
          <w:sz w:val="28"/>
          <w:szCs w:val="28"/>
          <w:lang w:val="en-GB"/>
        </w:rPr>
      </w:pPr>
    </w:p>
    <w:p w14:paraId="360112B1" w14:textId="77777777" w:rsidR="00204FA4" w:rsidRPr="00F801F5" w:rsidRDefault="00204FA4" w:rsidP="00861AC8">
      <w:pPr>
        <w:spacing w:line="276" w:lineRule="auto"/>
        <w:rPr>
          <w:rFonts w:cs="Arial"/>
          <w:color w:val="1F4E79" w:themeColor="accent5" w:themeShade="80"/>
          <w:sz w:val="28"/>
          <w:szCs w:val="28"/>
          <w:lang w:val="en-GB"/>
        </w:rPr>
      </w:pPr>
    </w:p>
    <w:p w14:paraId="6FF7D64A" w14:textId="77777777" w:rsidR="00204FA4" w:rsidRPr="00F801F5" w:rsidRDefault="00204FA4" w:rsidP="00861AC8">
      <w:pPr>
        <w:spacing w:line="276" w:lineRule="auto"/>
        <w:rPr>
          <w:rFonts w:cs="Arial"/>
          <w:color w:val="1F4E79" w:themeColor="accent5" w:themeShade="80"/>
          <w:sz w:val="28"/>
          <w:szCs w:val="28"/>
          <w:lang w:val="en-GB"/>
        </w:rPr>
      </w:pPr>
    </w:p>
    <w:p w14:paraId="1281E229" w14:textId="77777777" w:rsidR="00204FA4" w:rsidRPr="00F801F5" w:rsidRDefault="00204FA4" w:rsidP="00861AC8">
      <w:pPr>
        <w:spacing w:line="276" w:lineRule="auto"/>
        <w:rPr>
          <w:rFonts w:cs="Arial"/>
          <w:color w:val="1F4E79" w:themeColor="accent5" w:themeShade="80"/>
          <w:sz w:val="28"/>
          <w:szCs w:val="28"/>
          <w:lang w:val="en-GB"/>
        </w:rPr>
      </w:pPr>
    </w:p>
    <w:p w14:paraId="46341F8E" w14:textId="77777777" w:rsidR="00204FA4" w:rsidRPr="00F801F5" w:rsidRDefault="00204FA4" w:rsidP="00861AC8">
      <w:pPr>
        <w:spacing w:line="276" w:lineRule="auto"/>
        <w:rPr>
          <w:rFonts w:cs="Arial"/>
          <w:color w:val="1F4E79" w:themeColor="accent5" w:themeShade="80"/>
          <w:sz w:val="28"/>
          <w:szCs w:val="28"/>
          <w:lang w:val="en-GB"/>
        </w:rPr>
      </w:pPr>
    </w:p>
    <w:p w14:paraId="33288829" w14:textId="7233FEE9" w:rsidR="00F2671D" w:rsidRPr="00F801F5" w:rsidRDefault="00F2671D" w:rsidP="00861AC8">
      <w:pPr>
        <w:pStyle w:val="Heading1"/>
        <w:spacing w:line="276" w:lineRule="auto"/>
        <w:rPr>
          <w:rFonts w:ascii="Arial" w:hAnsi="Arial" w:cs="Arial"/>
          <w:color w:val="1F4E79" w:themeColor="accent5" w:themeShade="80"/>
        </w:rPr>
      </w:pPr>
      <w:bookmarkStart w:id="2" w:name="_Toc37711332"/>
      <w:r w:rsidRPr="00F801F5">
        <w:rPr>
          <w:rFonts w:ascii="Arial" w:hAnsi="Arial" w:cs="Arial"/>
          <w:color w:val="1F4E79" w:themeColor="accent5" w:themeShade="80"/>
        </w:rPr>
        <w:lastRenderedPageBreak/>
        <w:t>Introduction</w:t>
      </w:r>
      <w:bookmarkEnd w:id="2"/>
      <w:r w:rsidRPr="00F801F5">
        <w:rPr>
          <w:rFonts w:ascii="Arial" w:hAnsi="Arial" w:cs="Arial"/>
          <w:color w:val="1F4E79" w:themeColor="accent5" w:themeShade="80"/>
        </w:rPr>
        <w:t xml:space="preserve"> </w:t>
      </w:r>
    </w:p>
    <w:p w14:paraId="480DCB58" w14:textId="655D2539" w:rsidR="008F006F" w:rsidRPr="00F801F5" w:rsidRDefault="008F006F" w:rsidP="008F006F">
      <w:pPr>
        <w:spacing w:line="276" w:lineRule="auto"/>
        <w:rPr>
          <w:rFonts w:cs="Arial"/>
          <w:color w:val="1F4E79" w:themeColor="accent5" w:themeShade="80"/>
        </w:rPr>
      </w:pPr>
      <w:r w:rsidRPr="00F801F5">
        <w:rPr>
          <w:rFonts w:cs="Arial"/>
          <w:color w:val="1F4E79" w:themeColor="accent5" w:themeShade="80"/>
        </w:rPr>
        <w:t>This report examines the business context of HR, and how the sector and type of organisation influences the ways in which HR operates both strategically and operationally, specifically comparing two different types of organisation and their operational/business purpose.</w:t>
      </w:r>
    </w:p>
    <w:p w14:paraId="04F9ED1F" w14:textId="77777777" w:rsidR="008F006F" w:rsidRPr="00F801F5" w:rsidRDefault="008F006F" w:rsidP="008F006F">
      <w:pPr>
        <w:spacing w:line="276" w:lineRule="auto"/>
        <w:rPr>
          <w:rFonts w:cs="Arial"/>
          <w:color w:val="1F4E79" w:themeColor="accent5" w:themeShade="80"/>
        </w:rPr>
      </w:pPr>
    </w:p>
    <w:p w14:paraId="7C433E51" w14:textId="77777777" w:rsidR="0014755B" w:rsidRPr="00F801F5" w:rsidRDefault="0014755B" w:rsidP="00861AC8">
      <w:pPr>
        <w:spacing w:line="276" w:lineRule="auto"/>
        <w:rPr>
          <w:rFonts w:cs="Arial"/>
          <w:color w:val="1F4E79" w:themeColor="accent5" w:themeShade="80"/>
        </w:rPr>
      </w:pPr>
    </w:p>
    <w:p w14:paraId="3ABA99E5" w14:textId="77777777" w:rsidR="0014755B" w:rsidRPr="00F801F5" w:rsidRDefault="0014755B" w:rsidP="00861AC8">
      <w:pPr>
        <w:spacing w:line="276" w:lineRule="auto"/>
        <w:rPr>
          <w:rFonts w:cs="Arial"/>
          <w:color w:val="1F4E79" w:themeColor="accent5" w:themeShade="80"/>
        </w:rPr>
      </w:pPr>
    </w:p>
    <w:p w14:paraId="23AEB265" w14:textId="77777777" w:rsidR="0014755B" w:rsidRPr="00F801F5" w:rsidRDefault="0014755B" w:rsidP="00861AC8">
      <w:pPr>
        <w:spacing w:line="276" w:lineRule="auto"/>
        <w:rPr>
          <w:rFonts w:cs="Arial"/>
          <w:color w:val="1F4E79" w:themeColor="accent5" w:themeShade="80"/>
        </w:rPr>
      </w:pPr>
    </w:p>
    <w:p w14:paraId="7FFE9C1D" w14:textId="77777777" w:rsidR="0014755B" w:rsidRPr="00F801F5" w:rsidRDefault="0014755B" w:rsidP="00861AC8">
      <w:pPr>
        <w:spacing w:line="276" w:lineRule="auto"/>
        <w:rPr>
          <w:rFonts w:cs="Arial"/>
          <w:color w:val="1F4E79" w:themeColor="accent5" w:themeShade="80"/>
        </w:rPr>
      </w:pPr>
    </w:p>
    <w:p w14:paraId="65B7F30D" w14:textId="77777777" w:rsidR="0014755B" w:rsidRPr="00F801F5" w:rsidRDefault="0014755B" w:rsidP="00861AC8">
      <w:pPr>
        <w:spacing w:line="276" w:lineRule="auto"/>
        <w:rPr>
          <w:rFonts w:cs="Arial"/>
          <w:color w:val="1F4E79" w:themeColor="accent5" w:themeShade="80"/>
        </w:rPr>
      </w:pPr>
    </w:p>
    <w:p w14:paraId="5CF436ED" w14:textId="77777777" w:rsidR="0014755B" w:rsidRPr="00F801F5" w:rsidRDefault="0014755B" w:rsidP="00861AC8">
      <w:pPr>
        <w:spacing w:line="276" w:lineRule="auto"/>
        <w:rPr>
          <w:rFonts w:cs="Arial"/>
          <w:color w:val="1F4E79" w:themeColor="accent5" w:themeShade="80"/>
        </w:rPr>
      </w:pPr>
    </w:p>
    <w:p w14:paraId="1FEC0FF2" w14:textId="77777777" w:rsidR="0014755B" w:rsidRPr="00F801F5" w:rsidRDefault="0014755B" w:rsidP="00861AC8">
      <w:pPr>
        <w:spacing w:line="276" w:lineRule="auto"/>
        <w:rPr>
          <w:rFonts w:cs="Arial"/>
          <w:color w:val="1F4E79" w:themeColor="accent5" w:themeShade="80"/>
        </w:rPr>
      </w:pPr>
    </w:p>
    <w:p w14:paraId="3E2C7554" w14:textId="77777777" w:rsidR="0014755B" w:rsidRPr="00F801F5" w:rsidRDefault="0014755B" w:rsidP="00861AC8">
      <w:pPr>
        <w:spacing w:line="276" w:lineRule="auto"/>
        <w:rPr>
          <w:rFonts w:cs="Arial"/>
          <w:color w:val="1F4E79" w:themeColor="accent5" w:themeShade="80"/>
        </w:rPr>
      </w:pPr>
    </w:p>
    <w:p w14:paraId="4A9DFD1E" w14:textId="77777777" w:rsidR="0014755B" w:rsidRPr="00F801F5" w:rsidRDefault="0014755B" w:rsidP="00861AC8">
      <w:pPr>
        <w:spacing w:line="276" w:lineRule="auto"/>
        <w:rPr>
          <w:rFonts w:cs="Arial"/>
          <w:color w:val="1F4E79" w:themeColor="accent5" w:themeShade="80"/>
        </w:rPr>
      </w:pPr>
    </w:p>
    <w:p w14:paraId="2A044D6E" w14:textId="77777777" w:rsidR="0014755B" w:rsidRPr="00F801F5" w:rsidRDefault="0014755B" w:rsidP="00861AC8">
      <w:pPr>
        <w:spacing w:line="276" w:lineRule="auto"/>
        <w:rPr>
          <w:rFonts w:cs="Arial"/>
          <w:color w:val="1F4E79" w:themeColor="accent5" w:themeShade="80"/>
        </w:rPr>
      </w:pPr>
    </w:p>
    <w:p w14:paraId="021B2D29" w14:textId="77777777" w:rsidR="0014755B" w:rsidRPr="00F801F5" w:rsidRDefault="0014755B" w:rsidP="00861AC8">
      <w:pPr>
        <w:spacing w:line="276" w:lineRule="auto"/>
        <w:rPr>
          <w:rFonts w:cs="Arial"/>
          <w:color w:val="1F4E79" w:themeColor="accent5" w:themeShade="80"/>
        </w:rPr>
      </w:pPr>
    </w:p>
    <w:p w14:paraId="67A03A36" w14:textId="77777777" w:rsidR="0014755B" w:rsidRPr="00F801F5" w:rsidRDefault="0014755B" w:rsidP="00861AC8">
      <w:pPr>
        <w:spacing w:line="276" w:lineRule="auto"/>
        <w:rPr>
          <w:rFonts w:cs="Arial"/>
          <w:color w:val="1F4E79" w:themeColor="accent5" w:themeShade="80"/>
        </w:rPr>
      </w:pPr>
    </w:p>
    <w:p w14:paraId="08E60BEE" w14:textId="77777777" w:rsidR="0014755B" w:rsidRPr="00F801F5" w:rsidRDefault="0014755B" w:rsidP="00861AC8">
      <w:pPr>
        <w:spacing w:line="276" w:lineRule="auto"/>
        <w:rPr>
          <w:rFonts w:cs="Arial"/>
          <w:color w:val="1F4E79" w:themeColor="accent5" w:themeShade="80"/>
        </w:rPr>
      </w:pPr>
    </w:p>
    <w:p w14:paraId="7C645990" w14:textId="77777777" w:rsidR="0014755B" w:rsidRPr="00F801F5" w:rsidRDefault="0014755B" w:rsidP="00861AC8">
      <w:pPr>
        <w:spacing w:line="276" w:lineRule="auto"/>
        <w:rPr>
          <w:rFonts w:cs="Arial"/>
          <w:color w:val="1F4E79" w:themeColor="accent5" w:themeShade="80"/>
        </w:rPr>
      </w:pPr>
    </w:p>
    <w:p w14:paraId="30CCDAAE" w14:textId="77777777" w:rsidR="0014755B" w:rsidRPr="00F801F5" w:rsidRDefault="0014755B" w:rsidP="00861AC8">
      <w:pPr>
        <w:spacing w:line="276" w:lineRule="auto"/>
        <w:rPr>
          <w:rFonts w:cs="Arial"/>
          <w:color w:val="1F4E79" w:themeColor="accent5" w:themeShade="80"/>
        </w:rPr>
      </w:pPr>
    </w:p>
    <w:p w14:paraId="3DEE184F" w14:textId="77777777" w:rsidR="0014755B" w:rsidRPr="00F801F5" w:rsidRDefault="0014755B" w:rsidP="00861AC8">
      <w:pPr>
        <w:spacing w:line="276" w:lineRule="auto"/>
        <w:rPr>
          <w:rFonts w:cs="Arial"/>
          <w:color w:val="1F4E79" w:themeColor="accent5" w:themeShade="80"/>
        </w:rPr>
      </w:pPr>
    </w:p>
    <w:p w14:paraId="72275308" w14:textId="77777777" w:rsidR="0014755B" w:rsidRPr="00F801F5" w:rsidRDefault="0014755B" w:rsidP="00861AC8">
      <w:pPr>
        <w:spacing w:line="276" w:lineRule="auto"/>
        <w:rPr>
          <w:rFonts w:cs="Arial"/>
          <w:color w:val="1F4E79" w:themeColor="accent5" w:themeShade="80"/>
        </w:rPr>
      </w:pPr>
    </w:p>
    <w:p w14:paraId="69A94CEB" w14:textId="77777777" w:rsidR="0014755B" w:rsidRPr="00F801F5" w:rsidRDefault="0014755B" w:rsidP="00861AC8">
      <w:pPr>
        <w:spacing w:line="276" w:lineRule="auto"/>
        <w:rPr>
          <w:rFonts w:cs="Arial"/>
          <w:color w:val="1F4E79" w:themeColor="accent5" w:themeShade="80"/>
        </w:rPr>
      </w:pPr>
    </w:p>
    <w:p w14:paraId="1EF8CCAF" w14:textId="77777777" w:rsidR="0014755B" w:rsidRPr="00F801F5" w:rsidRDefault="0014755B" w:rsidP="00861AC8">
      <w:pPr>
        <w:spacing w:line="276" w:lineRule="auto"/>
        <w:rPr>
          <w:rFonts w:cs="Arial"/>
          <w:color w:val="1F4E79" w:themeColor="accent5" w:themeShade="80"/>
        </w:rPr>
      </w:pPr>
    </w:p>
    <w:p w14:paraId="49D10BF9" w14:textId="77777777" w:rsidR="0014755B" w:rsidRPr="00F801F5" w:rsidRDefault="0014755B" w:rsidP="00861AC8">
      <w:pPr>
        <w:spacing w:line="276" w:lineRule="auto"/>
        <w:rPr>
          <w:rFonts w:cs="Arial"/>
          <w:color w:val="1F4E79" w:themeColor="accent5" w:themeShade="80"/>
        </w:rPr>
      </w:pPr>
    </w:p>
    <w:p w14:paraId="73C52459" w14:textId="77777777" w:rsidR="0014755B" w:rsidRPr="00F801F5" w:rsidRDefault="0014755B" w:rsidP="00861AC8">
      <w:pPr>
        <w:spacing w:line="276" w:lineRule="auto"/>
        <w:rPr>
          <w:rFonts w:cs="Arial"/>
          <w:color w:val="1F4E79" w:themeColor="accent5" w:themeShade="80"/>
        </w:rPr>
      </w:pPr>
    </w:p>
    <w:p w14:paraId="6D1062D0" w14:textId="77777777" w:rsidR="0014755B" w:rsidRPr="00F801F5" w:rsidRDefault="0014755B" w:rsidP="00861AC8">
      <w:pPr>
        <w:spacing w:line="276" w:lineRule="auto"/>
        <w:rPr>
          <w:rFonts w:cs="Arial"/>
          <w:color w:val="1F4E79" w:themeColor="accent5" w:themeShade="80"/>
        </w:rPr>
      </w:pPr>
    </w:p>
    <w:p w14:paraId="28ABC8C4" w14:textId="77777777" w:rsidR="0014755B" w:rsidRPr="00F801F5" w:rsidRDefault="0014755B" w:rsidP="00861AC8">
      <w:pPr>
        <w:spacing w:line="276" w:lineRule="auto"/>
        <w:rPr>
          <w:rFonts w:cs="Arial"/>
          <w:color w:val="1F4E79" w:themeColor="accent5" w:themeShade="80"/>
        </w:rPr>
      </w:pPr>
    </w:p>
    <w:p w14:paraId="6141BCC6" w14:textId="77777777" w:rsidR="0014755B" w:rsidRPr="00F801F5" w:rsidRDefault="0014755B" w:rsidP="00861AC8">
      <w:pPr>
        <w:spacing w:line="276" w:lineRule="auto"/>
        <w:rPr>
          <w:rFonts w:cs="Arial"/>
          <w:color w:val="1F4E79" w:themeColor="accent5" w:themeShade="80"/>
        </w:rPr>
      </w:pPr>
    </w:p>
    <w:p w14:paraId="31F3F343" w14:textId="77777777" w:rsidR="0014755B" w:rsidRPr="00F801F5" w:rsidRDefault="0014755B" w:rsidP="00861AC8">
      <w:pPr>
        <w:spacing w:line="276" w:lineRule="auto"/>
        <w:rPr>
          <w:rFonts w:cs="Arial"/>
          <w:color w:val="1F4E79" w:themeColor="accent5" w:themeShade="80"/>
        </w:rPr>
      </w:pPr>
    </w:p>
    <w:p w14:paraId="76C82A6D" w14:textId="77777777" w:rsidR="0014755B" w:rsidRPr="00F801F5" w:rsidRDefault="0014755B" w:rsidP="00861AC8">
      <w:pPr>
        <w:spacing w:line="276" w:lineRule="auto"/>
        <w:rPr>
          <w:rFonts w:cs="Arial"/>
          <w:color w:val="1F4E79" w:themeColor="accent5" w:themeShade="80"/>
        </w:rPr>
      </w:pPr>
    </w:p>
    <w:p w14:paraId="781096AC" w14:textId="77777777" w:rsidR="0014755B" w:rsidRPr="00F801F5" w:rsidRDefault="0014755B" w:rsidP="00861AC8">
      <w:pPr>
        <w:spacing w:line="276" w:lineRule="auto"/>
        <w:rPr>
          <w:rFonts w:cs="Arial"/>
          <w:color w:val="1F4E79" w:themeColor="accent5" w:themeShade="80"/>
        </w:rPr>
      </w:pPr>
    </w:p>
    <w:p w14:paraId="2F714716" w14:textId="77777777" w:rsidR="0014755B" w:rsidRPr="00F801F5" w:rsidRDefault="0014755B" w:rsidP="00861AC8">
      <w:pPr>
        <w:spacing w:line="276" w:lineRule="auto"/>
        <w:rPr>
          <w:rFonts w:cs="Arial"/>
          <w:color w:val="1F4E79" w:themeColor="accent5" w:themeShade="80"/>
        </w:rPr>
      </w:pPr>
    </w:p>
    <w:p w14:paraId="27C0E18C" w14:textId="77777777" w:rsidR="0014755B" w:rsidRPr="00F801F5" w:rsidRDefault="0014755B" w:rsidP="00861AC8">
      <w:pPr>
        <w:spacing w:line="276" w:lineRule="auto"/>
        <w:rPr>
          <w:rFonts w:cs="Arial"/>
          <w:color w:val="1F4E79" w:themeColor="accent5" w:themeShade="80"/>
        </w:rPr>
      </w:pPr>
    </w:p>
    <w:p w14:paraId="2D99876F" w14:textId="77777777" w:rsidR="0014755B" w:rsidRPr="00F801F5" w:rsidRDefault="0014755B" w:rsidP="00861AC8">
      <w:pPr>
        <w:spacing w:line="276" w:lineRule="auto"/>
        <w:rPr>
          <w:rFonts w:cs="Arial"/>
          <w:color w:val="1F4E79" w:themeColor="accent5" w:themeShade="80"/>
        </w:rPr>
      </w:pPr>
    </w:p>
    <w:p w14:paraId="75ED836A" w14:textId="77777777" w:rsidR="0014755B" w:rsidRPr="00F801F5" w:rsidRDefault="0014755B" w:rsidP="00861AC8">
      <w:pPr>
        <w:spacing w:line="276" w:lineRule="auto"/>
        <w:rPr>
          <w:rFonts w:cs="Arial"/>
          <w:color w:val="1F4E79" w:themeColor="accent5" w:themeShade="80"/>
        </w:rPr>
      </w:pPr>
    </w:p>
    <w:p w14:paraId="33D76E66" w14:textId="77777777" w:rsidR="0014755B" w:rsidRPr="00F801F5" w:rsidRDefault="0014755B" w:rsidP="00861AC8">
      <w:pPr>
        <w:spacing w:line="276" w:lineRule="auto"/>
        <w:rPr>
          <w:rFonts w:cs="Arial"/>
          <w:color w:val="1F4E79" w:themeColor="accent5" w:themeShade="80"/>
        </w:rPr>
      </w:pPr>
    </w:p>
    <w:p w14:paraId="6AB30051" w14:textId="77777777" w:rsidR="0014755B" w:rsidRPr="00F801F5" w:rsidRDefault="0014755B" w:rsidP="00861AC8">
      <w:pPr>
        <w:spacing w:line="276" w:lineRule="auto"/>
        <w:rPr>
          <w:rFonts w:cs="Arial"/>
          <w:color w:val="1F4E79" w:themeColor="accent5" w:themeShade="80"/>
        </w:rPr>
      </w:pPr>
    </w:p>
    <w:p w14:paraId="4169D5C5" w14:textId="77777777" w:rsidR="008F006F" w:rsidRPr="00F801F5" w:rsidRDefault="008F006F" w:rsidP="00861AC8">
      <w:pPr>
        <w:spacing w:line="276" w:lineRule="auto"/>
        <w:rPr>
          <w:rFonts w:cs="Arial"/>
          <w:color w:val="1F4E79" w:themeColor="accent5" w:themeShade="80"/>
        </w:rPr>
      </w:pPr>
    </w:p>
    <w:p w14:paraId="143ACD25" w14:textId="77777777" w:rsidR="008F006F" w:rsidRPr="00F801F5" w:rsidRDefault="008F006F" w:rsidP="00861AC8">
      <w:pPr>
        <w:spacing w:line="276" w:lineRule="auto"/>
        <w:rPr>
          <w:rFonts w:cs="Arial"/>
          <w:color w:val="1F4E79" w:themeColor="accent5" w:themeShade="80"/>
        </w:rPr>
      </w:pPr>
    </w:p>
    <w:p w14:paraId="2EDCD178" w14:textId="77777777" w:rsidR="008F006F" w:rsidRPr="00F801F5" w:rsidRDefault="008F006F" w:rsidP="00861AC8">
      <w:pPr>
        <w:spacing w:line="276" w:lineRule="auto"/>
        <w:rPr>
          <w:rFonts w:cs="Arial"/>
          <w:color w:val="1F4E79" w:themeColor="accent5" w:themeShade="80"/>
        </w:rPr>
      </w:pPr>
    </w:p>
    <w:p w14:paraId="70200548" w14:textId="77777777" w:rsidR="0014755B" w:rsidRPr="00F801F5" w:rsidRDefault="0014755B" w:rsidP="00861AC8">
      <w:pPr>
        <w:spacing w:line="276" w:lineRule="auto"/>
        <w:rPr>
          <w:rFonts w:cs="Arial"/>
          <w:color w:val="1F4E79" w:themeColor="accent5" w:themeShade="80"/>
        </w:rPr>
      </w:pPr>
    </w:p>
    <w:p w14:paraId="17777D8A" w14:textId="77777777" w:rsidR="0014755B" w:rsidRPr="00F801F5" w:rsidRDefault="0014755B" w:rsidP="00861AC8">
      <w:pPr>
        <w:spacing w:line="276" w:lineRule="auto"/>
        <w:rPr>
          <w:rFonts w:cs="Arial"/>
          <w:color w:val="1F4E79" w:themeColor="accent5" w:themeShade="80"/>
        </w:rPr>
      </w:pPr>
    </w:p>
    <w:p w14:paraId="4F5B4A6E" w14:textId="036C6172" w:rsidR="0014755B" w:rsidRPr="00F801F5" w:rsidRDefault="0014755B" w:rsidP="00861AC8">
      <w:pPr>
        <w:pStyle w:val="Heading1"/>
        <w:spacing w:line="276" w:lineRule="auto"/>
        <w:rPr>
          <w:rFonts w:ascii="Arial" w:hAnsi="Arial" w:cs="Arial"/>
          <w:color w:val="1F4E79" w:themeColor="accent5" w:themeShade="80"/>
        </w:rPr>
      </w:pPr>
      <w:bookmarkStart w:id="3" w:name="_Toc37711333"/>
      <w:r w:rsidRPr="00F801F5">
        <w:rPr>
          <w:rFonts w:ascii="Arial" w:hAnsi="Arial" w:cs="Arial"/>
          <w:color w:val="1F4E79" w:themeColor="accent5" w:themeShade="80"/>
        </w:rPr>
        <w:lastRenderedPageBreak/>
        <w:t>Main Body</w:t>
      </w:r>
      <w:bookmarkEnd w:id="3"/>
    </w:p>
    <w:p w14:paraId="1748D67C" w14:textId="73D47743" w:rsidR="00D34A28" w:rsidRPr="00F801F5" w:rsidRDefault="005B514F" w:rsidP="00861AC8">
      <w:pPr>
        <w:spacing w:line="276" w:lineRule="auto"/>
        <w:rPr>
          <w:rFonts w:cs="Arial"/>
          <w:color w:val="1F4E79" w:themeColor="accent5" w:themeShade="80"/>
        </w:rPr>
      </w:pPr>
      <w:r w:rsidRPr="00F801F5">
        <w:rPr>
          <w:rFonts w:cs="Arial"/>
          <w:color w:val="1F4E79" w:themeColor="accent5" w:themeShade="80"/>
        </w:rPr>
        <w:t>Pembrokeshire College</w:t>
      </w:r>
      <w:r w:rsidR="00D34A28" w:rsidRPr="00F801F5">
        <w:rPr>
          <w:rFonts w:cs="Arial"/>
          <w:color w:val="1F4E79" w:themeColor="accent5" w:themeShade="80"/>
        </w:rPr>
        <w:t xml:space="preserve"> is</w:t>
      </w:r>
      <w:r w:rsidRPr="00F801F5">
        <w:rPr>
          <w:rFonts w:cs="Arial"/>
          <w:color w:val="1F4E79" w:themeColor="accent5" w:themeShade="80"/>
        </w:rPr>
        <w:t xml:space="preserve"> a large, qu</w:t>
      </w:r>
      <w:r w:rsidR="00B24532" w:rsidRPr="00F801F5">
        <w:rPr>
          <w:rFonts w:cs="Arial"/>
          <w:color w:val="1F4E79" w:themeColor="accent5" w:themeShade="80"/>
        </w:rPr>
        <w:t xml:space="preserve">asi-public sector organisation, which </w:t>
      </w:r>
      <w:r w:rsidRPr="00F801F5">
        <w:rPr>
          <w:rFonts w:cs="Arial"/>
          <w:color w:val="1F4E79" w:themeColor="accent5" w:themeShade="80"/>
        </w:rPr>
        <w:t>provide</w:t>
      </w:r>
      <w:r w:rsidR="00B24532" w:rsidRPr="00F801F5">
        <w:rPr>
          <w:rFonts w:cs="Arial"/>
          <w:color w:val="1F4E79" w:themeColor="accent5" w:themeShade="80"/>
        </w:rPr>
        <w:t>s</w:t>
      </w:r>
      <w:r w:rsidRPr="00F801F5">
        <w:rPr>
          <w:rFonts w:cs="Arial"/>
          <w:color w:val="1F4E79" w:themeColor="accent5" w:themeShade="80"/>
        </w:rPr>
        <w:t xml:space="preserve"> post 16 </w:t>
      </w:r>
      <w:r w:rsidR="00D34A28" w:rsidRPr="00F801F5">
        <w:rPr>
          <w:rFonts w:cs="Arial"/>
          <w:color w:val="1F4E79" w:themeColor="accent5" w:themeShade="80"/>
        </w:rPr>
        <w:t xml:space="preserve">further </w:t>
      </w:r>
      <w:r w:rsidRPr="00F801F5">
        <w:rPr>
          <w:rFonts w:cs="Arial"/>
          <w:color w:val="1F4E79" w:themeColor="accent5" w:themeShade="80"/>
        </w:rPr>
        <w:t>education and training in Pembrokeshire with no immediate</w:t>
      </w:r>
      <w:r w:rsidR="00D34A28" w:rsidRPr="00F801F5">
        <w:rPr>
          <w:rFonts w:cs="Arial"/>
          <w:color w:val="1F4E79" w:themeColor="accent5" w:themeShade="80"/>
        </w:rPr>
        <w:t xml:space="preserve"> or </w:t>
      </w:r>
      <w:r w:rsidRPr="00F801F5">
        <w:rPr>
          <w:rFonts w:cs="Arial"/>
          <w:color w:val="1F4E79" w:themeColor="accent5" w:themeShade="80"/>
        </w:rPr>
        <w:t>direct competition</w:t>
      </w:r>
      <w:r w:rsidR="00D34A28" w:rsidRPr="00F801F5">
        <w:rPr>
          <w:rFonts w:cs="Arial"/>
          <w:color w:val="1F4E79" w:themeColor="accent5" w:themeShade="80"/>
        </w:rPr>
        <w:t xml:space="preserve">.  The College relies </w:t>
      </w:r>
      <w:r w:rsidR="00C67760" w:rsidRPr="00F801F5">
        <w:rPr>
          <w:rFonts w:cs="Arial"/>
          <w:color w:val="1F4E79" w:themeColor="accent5" w:themeShade="80"/>
        </w:rPr>
        <w:t xml:space="preserve">heavily </w:t>
      </w:r>
      <w:r w:rsidR="00D34A28" w:rsidRPr="00F801F5">
        <w:rPr>
          <w:rFonts w:cs="Arial"/>
          <w:color w:val="1F4E79" w:themeColor="accent5" w:themeShade="80"/>
        </w:rPr>
        <w:t xml:space="preserve">on public funding, with the majority of their income coming from the </w:t>
      </w:r>
      <w:r w:rsidR="00C67760" w:rsidRPr="00F801F5">
        <w:rPr>
          <w:rFonts w:cs="Arial"/>
          <w:color w:val="1F4E79" w:themeColor="accent5" w:themeShade="80"/>
        </w:rPr>
        <w:t>Welsh</w:t>
      </w:r>
      <w:r w:rsidR="00D34A28" w:rsidRPr="00F801F5">
        <w:rPr>
          <w:rFonts w:cs="Arial"/>
          <w:color w:val="1F4E79" w:themeColor="accent5" w:themeShade="80"/>
        </w:rPr>
        <w:t xml:space="preserve"> </w:t>
      </w:r>
      <w:r w:rsidR="00C67760" w:rsidRPr="00F801F5">
        <w:rPr>
          <w:rFonts w:cs="Arial"/>
          <w:color w:val="1F4E79" w:themeColor="accent5" w:themeShade="80"/>
        </w:rPr>
        <w:t xml:space="preserve">Government. </w:t>
      </w:r>
      <w:r w:rsidR="00D34A28" w:rsidRPr="00F801F5">
        <w:rPr>
          <w:rFonts w:cs="Arial"/>
          <w:color w:val="1F4E79" w:themeColor="accent5" w:themeShade="80"/>
          <w:lang w:val="en"/>
        </w:rPr>
        <w:t xml:space="preserve">The College operates within </w:t>
      </w:r>
      <w:r w:rsidR="00C67760" w:rsidRPr="00F801F5">
        <w:rPr>
          <w:rFonts w:cs="Arial"/>
          <w:color w:val="1F4E79" w:themeColor="accent5" w:themeShade="80"/>
          <w:lang w:val="en"/>
        </w:rPr>
        <w:t xml:space="preserve">the </w:t>
      </w:r>
      <w:r w:rsidR="00D34A28" w:rsidRPr="00F801F5">
        <w:rPr>
          <w:rFonts w:cs="Arial"/>
          <w:color w:val="1F4E79" w:themeColor="accent5" w:themeShade="80"/>
          <w:lang w:val="en"/>
        </w:rPr>
        <w:t xml:space="preserve">Instrument and Articles of Government and the Corporation Board is accountable for setting the </w:t>
      </w:r>
      <w:r w:rsidR="00C67760" w:rsidRPr="00F801F5">
        <w:rPr>
          <w:rFonts w:cs="Arial"/>
          <w:color w:val="1F4E79" w:themeColor="accent5" w:themeShade="80"/>
          <w:lang w:val="en"/>
        </w:rPr>
        <w:t xml:space="preserve">College’s </w:t>
      </w:r>
      <w:r w:rsidR="00D34A28" w:rsidRPr="00F801F5">
        <w:rPr>
          <w:rFonts w:cs="Arial"/>
          <w:color w:val="1F4E79" w:themeColor="accent5" w:themeShade="80"/>
          <w:lang w:val="en"/>
        </w:rPr>
        <w:t>educational character, mission and st</w:t>
      </w:r>
      <w:r w:rsidR="00C67760" w:rsidRPr="00F801F5">
        <w:rPr>
          <w:rFonts w:cs="Arial"/>
          <w:color w:val="1F4E79" w:themeColor="accent5" w:themeShade="80"/>
          <w:lang w:val="en"/>
        </w:rPr>
        <w:t>rategic direction</w:t>
      </w:r>
      <w:r w:rsidR="00D34A28" w:rsidRPr="00F801F5">
        <w:rPr>
          <w:rFonts w:cs="Arial"/>
          <w:color w:val="1F4E79" w:themeColor="accent5" w:themeShade="80"/>
          <w:lang w:val="en"/>
        </w:rPr>
        <w:t>.</w:t>
      </w:r>
    </w:p>
    <w:p w14:paraId="53956641" w14:textId="77777777" w:rsidR="00D34A28" w:rsidRPr="00F801F5" w:rsidRDefault="00D34A28" w:rsidP="00861AC8">
      <w:pPr>
        <w:spacing w:line="276" w:lineRule="auto"/>
        <w:rPr>
          <w:rFonts w:cs="Arial"/>
          <w:color w:val="1F4E79" w:themeColor="accent5" w:themeShade="80"/>
        </w:rPr>
      </w:pPr>
    </w:p>
    <w:p w14:paraId="7B4F26DE" w14:textId="62BF5B77" w:rsidR="005B514F" w:rsidRPr="00F801F5" w:rsidRDefault="00C67760" w:rsidP="00861AC8">
      <w:pPr>
        <w:spacing w:line="276" w:lineRule="auto"/>
        <w:rPr>
          <w:rFonts w:cs="Arial"/>
          <w:color w:val="1F4E79" w:themeColor="accent5" w:themeShade="80"/>
        </w:rPr>
      </w:pPr>
      <w:r w:rsidRPr="00F801F5">
        <w:rPr>
          <w:rFonts w:cs="Arial"/>
          <w:color w:val="1F4E79" w:themeColor="accent5" w:themeShade="80"/>
          <w:lang w:val="en"/>
        </w:rPr>
        <w:t xml:space="preserve">Valero is a Fortune 50 company </w:t>
      </w:r>
      <w:r w:rsidR="00B15BDF" w:rsidRPr="00F801F5">
        <w:rPr>
          <w:rFonts w:cs="Arial"/>
          <w:color w:val="1F4E79" w:themeColor="accent5" w:themeShade="80"/>
          <w:lang w:val="en"/>
        </w:rPr>
        <w:t xml:space="preserve">headquartered in San Antonio, Texas. Valero </w:t>
      </w:r>
      <w:r w:rsidRPr="00F801F5">
        <w:rPr>
          <w:rFonts w:cs="Arial"/>
          <w:color w:val="1F4E79" w:themeColor="accent5" w:themeShade="80"/>
          <w:lang w:val="en"/>
        </w:rPr>
        <w:t xml:space="preserve">operates 15 petroleum refineries and 14 ethanol plants </w:t>
      </w:r>
      <w:r w:rsidR="00B15BDF" w:rsidRPr="00F801F5">
        <w:rPr>
          <w:rFonts w:cs="Arial"/>
          <w:color w:val="1F4E79" w:themeColor="accent5" w:themeShade="80"/>
          <w:lang w:val="en"/>
        </w:rPr>
        <w:t xml:space="preserve">worldwide, </w:t>
      </w:r>
      <w:r w:rsidRPr="00F801F5">
        <w:rPr>
          <w:rFonts w:cs="Arial"/>
          <w:color w:val="1F4E79" w:themeColor="accent5" w:themeShade="80"/>
          <w:lang w:val="en"/>
        </w:rPr>
        <w:t xml:space="preserve">with a combined production capacity of 1.73 billion gallons </w:t>
      </w:r>
      <w:r w:rsidR="00B15BDF" w:rsidRPr="00F801F5">
        <w:rPr>
          <w:rFonts w:cs="Arial"/>
          <w:color w:val="1F4E79" w:themeColor="accent5" w:themeShade="80"/>
          <w:lang w:val="en"/>
        </w:rPr>
        <w:t xml:space="preserve">of </w:t>
      </w:r>
      <w:r w:rsidR="00B15BDF" w:rsidRPr="00F801F5">
        <w:rPr>
          <w:rFonts w:cs="Arial"/>
          <w:color w:val="1F4E79" w:themeColor="accent5" w:themeShade="80"/>
        </w:rPr>
        <w:t>transportation fuels and petrochemical products</w:t>
      </w:r>
      <w:r w:rsidR="00B15BDF" w:rsidRPr="00F801F5">
        <w:rPr>
          <w:rFonts w:cs="Arial"/>
          <w:color w:val="1F4E79" w:themeColor="accent5" w:themeShade="80"/>
          <w:lang w:val="en"/>
        </w:rPr>
        <w:t xml:space="preserve"> </w:t>
      </w:r>
      <w:r w:rsidRPr="00F801F5">
        <w:rPr>
          <w:rFonts w:cs="Arial"/>
          <w:color w:val="1F4E79" w:themeColor="accent5" w:themeShade="80"/>
          <w:lang w:val="en"/>
        </w:rPr>
        <w:t xml:space="preserve">per year. </w:t>
      </w:r>
      <w:r w:rsidR="005B514F" w:rsidRPr="00F801F5">
        <w:rPr>
          <w:rFonts w:cs="Arial"/>
          <w:color w:val="1F4E79" w:themeColor="accent5" w:themeShade="80"/>
        </w:rPr>
        <w:t xml:space="preserve">Valero’s Pembroke Refinery, </w:t>
      </w:r>
      <w:r w:rsidR="00D34A28" w:rsidRPr="00F801F5">
        <w:rPr>
          <w:rFonts w:cs="Arial"/>
          <w:color w:val="1F4E79" w:themeColor="accent5" w:themeShade="80"/>
        </w:rPr>
        <w:t>is one of Wester</w:t>
      </w:r>
      <w:r w:rsidR="00D34A28" w:rsidRPr="00F801F5">
        <w:rPr>
          <w:rFonts w:cs="Arial"/>
          <w:color w:val="1F4E79" w:themeColor="accent5" w:themeShade="80"/>
          <w:lang w:val="en"/>
        </w:rPr>
        <w:t xml:space="preserve">n Europe’s largest and most complex refineries with the capacity to produce 270,000 barrels </w:t>
      </w:r>
      <w:r w:rsidRPr="00F801F5">
        <w:rPr>
          <w:rFonts w:cs="Arial"/>
          <w:color w:val="1F4E79" w:themeColor="accent5" w:themeShade="80"/>
        </w:rPr>
        <w:t>per day</w:t>
      </w:r>
      <w:r w:rsidR="00D34A28" w:rsidRPr="00F801F5">
        <w:rPr>
          <w:rFonts w:cs="Arial"/>
          <w:color w:val="1F4E79" w:themeColor="accent5" w:themeShade="80"/>
        </w:rPr>
        <w:t>.</w:t>
      </w:r>
      <w:r w:rsidR="00B15BDF" w:rsidRPr="00F801F5">
        <w:rPr>
          <w:rFonts w:cs="Arial"/>
          <w:color w:val="1F4E79" w:themeColor="accent5" w:themeShade="80"/>
        </w:rPr>
        <w:t xml:space="preserve"> </w:t>
      </w:r>
      <w:r w:rsidR="00C02EC4" w:rsidRPr="00F801F5">
        <w:rPr>
          <w:rFonts w:cs="Arial"/>
          <w:color w:val="1F4E79" w:themeColor="accent5" w:themeShade="80"/>
        </w:rPr>
        <w:t xml:space="preserve">With </w:t>
      </w:r>
      <w:r w:rsidRPr="00F801F5">
        <w:rPr>
          <w:rFonts w:cs="Arial"/>
          <w:color w:val="1F4E79" w:themeColor="accent5" w:themeShade="80"/>
        </w:rPr>
        <w:t xml:space="preserve">over 500 employees and </w:t>
      </w:r>
      <w:r w:rsidR="00C02EC4" w:rsidRPr="00F801F5">
        <w:rPr>
          <w:rFonts w:cs="Arial"/>
          <w:color w:val="1F4E79" w:themeColor="accent5" w:themeShade="80"/>
        </w:rPr>
        <w:t xml:space="preserve">hundreds of term contractors, Valero is one </w:t>
      </w:r>
      <w:r w:rsidRPr="00F801F5">
        <w:rPr>
          <w:rFonts w:cs="Arial"/>
          <w:color w:val="1F4E79" w:themeColor="accent5" w:themeShade="80"/>
        </w:rPr>
        <w:t>of</w:t>
      </w:r>
      <w:r w:rsidR="00B15BDF" w:rsidRPr="00F801F5">
        <w:rPr>
          <w:rFonts w:cs="Arial"/>
          <w:color w:val="1F4E79" w:themeColor="accent5" w:themeShade="80"/>
        </w:rPr>
        <w:t xml:space="preserve"> Pembrokeshire’s </w:t>
      </w:r>
      <w:r w:rsidRPr="00F801F5">
        <w:rPr>
          <w:rFonts w:cs="Arial"/>
          <w:color w:val="1F4E79" w:themeColor="accent5" w:themeShade="80"/>
        </w:rPr>
        <w:t xml:space="preserve">largest </w:t>
      </w:r>
      <w:r w:rsidR="00B15BDF" w:rsidRPr="00F801F5">
        <w:rPr>
          <w:rFonts w:cs="Arial"/>
          <w:color w:val="1F4E79" w:themeColor="accent5" w:themeShade="80"/>
        </w:rPr>
        <w:t xml:space="preserve">private sector </w:t>
      </w:r>
      <w:r w:rsidRPr="00F801F5">
        <w:rPr>
          <w:rFonts w:cs="Arial"/>
          <w:color w:val="1F4E79" w:themeColor="accent5" w:themeShade="80"/>
        </w:rPr>
        <w:t>employers. Valero operates in a</w:t>
      </w:r>
      <w:r w:rsidR="005B514F" w:rsidRPr="00F801F5">
        <w:rPr>
          <w:rFonts w:cs="Arial"/>
          <w:color w:val="1F4E79" w:themeColor="accent5" w:themeShade="80"/>
        </w:rPr>
        <w:t>n intens</w:t>
      </w:r>
      <w:r w:rsidRPr="00F801F5">
        <w:rPr>
          <w:rFonts w:cs="Arial"/>
          <w:color w:val="1F4E79" w:themeColor="accent5" w:themeShade="80"/>
        </w:rPr>
        <w:t>ely globally competitive market</w:t>
      </w:r>
      <w:r w:rsidR="005B514F" w:rsidRPr="00F801F5">
        <w:rPr>
          <w:rFonts w:cs="Arial"/>
          <w:color w:val="1F4E79" w:themeColor="accent5" w:themeShade="80"/>
        </w:rPr>
        <w:t>.</w:t>
      </w:r>
    </w:p>
    <w:p w14:paraId="65726F62" w14:textId="77777777" w:rsidR="00D34A28" w:rsidRPr="00F801F5" w:rsidRDefault="00D34A28" w:rsidP="00861AC8">
      <w:pPr>
        <w:spacing w:line="276" w:lineRule="auto"/>
        <w:rPr>
          <w:rFonts w:cs="Arial"/>
          <w:color w:val="1F4E79" w:themeColor="accent5" w:themeShade="80"/>
        </w:rPr>
      </w:pPr>
    </w:p>
    <w:p w14:paraId="4823779B"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Both organisations are affected by external factors, exerting opposite influences.  </w:t>
      </w:r>
    </w:p>
    <w:p w14:paraId="70998DCB" w14:textId="77777777" w:rsidR="005B514F" w:rsidRPr="00F801F5" w:rsidRDefault="005B514F" w:rsidP="00861AC8">
      <w:pPr>
        <w:spacing w:line="276" w:lineRule="auto"/>
        <w:rPr>
          <w:rFonts w:cs="Arial"/>
          <w:color w:val="1F4E79" w:themeColor="accent5" w:themeShade="80"/>
        </w:rPr>
      </w:pPr>
    </w:p>
    <w:p w14:paraId="2692FD93" w14:textId="287CF3CD"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Pembrokeshire College has benefitted from political pressure to minimise the number of school leavers not in education, employment or training (NEET) and </w:t>
      </w:r>
      <w:r w:rsidR="00C67760" w:rsidRPr="00F801F5">
        <w:rPr>
          <w:rFonts w:cs="Arial"/>
          <w:color w:val="1F4E79" w:themeColor="accent5" w:themeShade="80"/>
        </w:rPr>
        <w:t>to meet t</w:t>
      </w:r>
      <w:r w:rsidRPr="00F801F5">
        <w:rPr>
          <w:rFonts w:cs="Arial"/>
          <w:color w:val="1F4E79" w:themeColor="accent5" w:themeShade="80"/>
        </w:rPr>
        <w:t xml:space="preserve">argets set by the Welsh Government to raise skill levels across Wales, which have resulted in increased numbers entering post 16 provision. Valero Energy Ltd is subject to increasing government pressure to reduce the use of fossil fuels in commercial and domestic markets. </w:t>
      </w:r>
    </w:p>
    <w:p w14:paraId="7016ABAB" w14:textId="77777777" w:rsidR="005B514F" w:rsidRPr="00F801F5" w:rsidRDefault="005B514F" w:rsidP="00861AC8">
      <w:pPr>
        <w:spacing w:line="276" w:lineRule="auto"/>
        <w:rPr>
          <w:rFonts w:cs="Arial"/>
          <w:color w:val="1F4E79" w:themeColor="accent5" w:themeShade="80"/>
        </w:rPr>
      </w:pPr>
    </w:p>
    <w:tbl>
      <w:tblPr>
        <w:tblStyle w:val="TableGrid"/>
        <w:tblW w:w="0" w:type="auto"/>
        <w:tblLook w:val="04A0" w:firstRow="1" w:lastRow="0" w:firstColumn="1" w:lastColumn="0" w:noHBand="0" w:noVBand="1"/>
      </w:tblPr>
      <w:tblGrid>
        <w:gridCol w:w="4508"/>
        <w:gridCol w:w="4508"/>
      </w:tblGrid>
      <w:tr w:rsidR="00F801F5" w:rsidRPr="00F801F5" w14:paraId="36BCB6FB" w14:textId="77777777" w:rsidTr="00511895">
        <w:tc>
          <w:tcPr>
            <w:tcW w:w="4508" w:type="dxa"/>
          </w:tcPr>
          <w:p w14:paraId="30C4B2F6" w14:textId="77777777" w:rsidR="005B514F" w:rsidRPr="00F801F5" w:rsidRDefault="005B514F" w:rsidP="00861AC8">
            <w:pPr>
              <w:spacing w:line="276" w:lineRule="auto"/>
              <w:jc w:val="center"/>
              <w:rPr>
                <w:rFonts w:cs="Arial"/>
                <w:b/>
                <w:color w:val="1F4E79" w:themeColor="accent5" w:themeShade="80"/>
              </w:rPr>
            </w:pPr>
            <w:r w:rsidRPr="00F801F5">
              <w:rPr>
                <w:rFonts w:cs="Arial"/>
                <w:b/>
                <w:color w:val="1F4E79" w:themeColor="accent5" w:themeShade="80"/>
              </w:rPr>
              <w:t>Pembrokeshire College</w:t>
            </w:r>
          </w:p>
          <w:p w14:paraId="05125A51" w14:textId="77777777" w:rsidR="005B514F" w:rsidRPr="00F801F5" w:rsidRDefault="005B514F" w:rsidP="00861AC8">
            <w:pPr>
              <w:spacing w:line="276" w:lineRule="auto"/>
              <w:jc w:val="center"/>
              <w:rPr>
                <w:rFonts w:cs="Arial"/>
                <w:b/>
                <w:color w:val="1F4E79" w:themeColor="accent5" w:themeShade="80"/>
              </w:rPr>
            </w:pPr>
            <w:r w:rsidRPr="00F801F5">
              <w:rPr>
                <w:rFonts w:cs="Arial"/>
                <w:b/>
                <w:color w:val="1F4E79" w:themeColor="accent5" w:themeShade="80"/>
              </w:rPr>
              <w:t>(Quasi-Public Sector)</w:t>
            </w:r>
          </w:p>
        </w:tc>
        <w:tc>
          <w:tcPr>
            <w:tcW w:w="4508" w:type="dxa"/>
          </w:tcPr>
          <w:p w14:paraId="2C1F8BD3" w14:textId="77777777" w:rsidR="005B514F" w:rsidRPr="00F801F5" w:rsidRDefault="005B514F" w:rsidP="00861AC8">
            <w:pPr>
              <w:spacing w:line="276" w:lineRule="auto"/>
              <w:jc w:val="center"/>
              <w:rPr>
                <w:rFonts w:cs="Arial"/>
                <w:b/>
                <w:color w:val="1F4E79" w:themeColor="accent5" w:themeShade="80"/>
              </w:rPr>
            </w:pPr>
            <w:r w:rsidRPr="00F801F5">
              <w:rPr>
                <w:rFonts w:cs="Arial"/>
                <w:b/>
                <w:color w:val="1F4E79" w:themeColor="accent5" w:themeShade="80"/>
              </w:rPr>
              <w:t>Valero Energy Ltd</w:t>
            </w:r>
          </w:p>
          <w:p w14:paraId="5143F28C" w14:textId="77777777" w:rsidR="005B514F" w:rsidRPr="00F801F5" w:rsidRDefault="005B514F" w:rsidP="00861AC8">
            <w:pPr>
              <w:spacing w:line="276" w:lineRule="auto"/>
              <w:jc w:val="center"/>
              <w:rPr>
                <w:rFonts w:cs="Arial"/>
                <w:b/>
                <w:color w:val="1F4E79" w:themeColor="accent5" w:themeShade="80"/>
              </w:rPr>
            </w:pPr>
            <w:r w:rsidRPr="00F801F5">
              <w:rPr>
                <w:rFonts w:cs="Arial"/>
                <w:b/>
                <w:color w:val="1F4E79" w:themeColor="accent5" w:themeShade="80"/>
              </w:rPr>
              <w:t>(Private Sector)</w:t>
            </w:r>
          </w:p>
        </w:tc>
      </w:tr>
      <w:tr w:rsidR="00F801F5" w:rsidRPr="00F801F5" w14:paraId="1AAD8837" w14:textId="77777777" w:rsidTr="00511895">
        <w:tc>
          <w:tcPr>
            <w:tcW w:w="4508" w:type="dxa"/>
          </w:tcPr>
          <w:p w14:paraId="00C49806"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Registered charity – local to Pembrokeshire</w:t>
            </w:r>
          </w:p>
        </w:tc>
        <w:tc>
          <w:tcPr>
            <w:tcW w:w="4508" w:type="dxa"/>
          </w:tcPr>
          <w:p w14:paraId="1108D3AF"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Multi-national organisation (US owned)</w:t>
            </w:r>
          </w:p>
        </w:tc>
      </w:tr>
      <w:tr w:rsidR="00F801F5" w:rsidRPr="00F801F5" w14:paraId="30114609" w14:textId="77777777" w:rsidTr="00511895">
        <w:tc>
          <w:tcPr>
            <w:tcW w:w="4508" w:type="dxa"/>
          </w:tcPr>
          <w:p w14:paraId="0E4F6855"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Post 16 education</w:t>
            </w:r>
          </w:p>
        </w:tc>
        <w:tc>
          <w:tcPr>
            <w:tcW w:w="4508" w:type="dxa"/>
          </w:tcPr>
          <w:p w14:paraId="17624582"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Oil refining</w:t>
            </w:r>
          </w:p>
        </w:tc>
      </w:tr>
      <w:tr w:rsidR="00F801F5" w:rsidRPr="00F801F5" w14:paraId="08549341" w14:textId="77777777" w:rsidTr="00511895">
        <w:tc>
          <w:tcPr>
            <w:tcW w:w="4508" w:type="dxa"/>
          </w:tcPr>
          <w:p w14:paraId="21B89323" w14:textId="1E1D8DAA"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Union influences – structured pay scales based on qualifications and experience with incremental pay rises linked initially to qualifications and experience and then to service years</w:t>
            </w:r>
          </w:p>
        </w:tc>
        <w:tc>
          <w:tcPr>
            <w:tcW w:w="4508" w:type="dxa"/>
          </w:tcPr>
          <w:p w14:paraId="40F168F7" w14:textId="636112DD"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Union influences – pay is based on qualifications and experience linked to market rates. Pay rises (other than annual increases) are dependent upon meeting the criteria listed in the Refinery’s development model</w:t>
            </w:r>
          </w:p>
        </w:tc>
      </w:tr>
      <w:tr w:rsidR="00F801F5" w:rsidRPr="00F801F5" w14:paraId="414522D2" w14:textId="77777777" w:rsidTr="00511895">
        <w:tc>
          <w:tcPr>
            <w:tcW w:w="4508" w:type="dxa"/>
          </w:tcPr>
          <w:p w14:paraId="2FA1D35F" w14:textId="6ED08361"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Linked to other post 16 providers with regards to pay scales, holiday entitlement and terms and conditions of employment</w:t>
            </w:r>
          </w:p>
        </w:tc>
        <w:tc>
          <w:tcPr>
            <w:tcW w:w="4508" w:type="dxa"/>
          </w:tcPr>
          <w:p w14:paraId="6E36A42C" w14:textId="29CC504C"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Independent approach to terms and conditions of employment. Highly competitive remuneration package</w:t>
            </w:r>
          </w:p>
        </w:tc>
      </w:tr>
      <w:tr w:rsidR="00F801F5" w:rsidRPr="00F801F5" w14:paraId="12E642FA" w14:textId="77777777" w:rsidTr="00511895">
        <w:tc>
          <w:tcPr>
            <w:tcW w:w="4508" w:type="dxa"/>
          </w:tcPr>
          <w:p w14:paraId="1455AF6E" w14:textId="504D0B29"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Monopoly on FE provision within the county</w:t>
            </w:r>
          </w:p>
        </w:tc>
        <w:tc>
          <w:tcPr>
            <w:tcW w:w="4508" w:type="dxa"/>
          </w:tcPr>
          <w:p w14:paraId="3637B9F9" w14:textId="042C884D"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Profit / performance driven</w:t>
            </w:r>
          </w:p>
        </w:tc>
      </w:tr>
      <w:tr w:rsidR="00F801F5" w:rsidRPr="00F801F5" w14:paraId="6C160B70" w14:textId="77777777" w:rsidTr="00511895">
        <w:tc>
          <w:tcPr>
            <w:tcW w:w="4508" w:type="dxa"/>
          </w:tcPr>
          <w:p w14:paraId="26A4292B"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Reactive</w:t>
            </w:r>
          </w:p>
        </w:tc>
        <w:tc>
          <w:tcPr>
            <w:tcW w:w="4508" w:type="dxa"/>
          </w:tcPr>
          <w:p w14:paraId="02CC20E1"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Proactive</w:t>
            </w:r>
          </w:p>
        </w:tc>
      </w:tr>
    </w:tbl>
    <w:p w14:paraId="24C1AE45" w14:textId="77777777" w:rsidR="005B514F" w:rsidRPr="00F801F5" w:rsidRDefault="005B514F" w:rsidP="00861AC8">
      <w:pPr>
        <w:spacing w:line="276" w:lineRule="auto"/>
        <w:rPr>
          <w:rFonts w:cs="Arial"/>
          <w:color w:val="1F4E79" w:themeColor="accent5" w:themeShade="80"/>
        </w:rPr>
      </w:pPr>
    </w:p>
    <w:p w14:paraId="76703006" w14:textId="77777777" w:rsidR="00064DD8" w:rsidRPr="00F801F5" w:rsidRDefault="00064DD8" w:rsidP="00861AC8">
      <w:pPr>
        <w:spacing w:line="276" w:lineRule="auto"/>
        <w:rPr>
          <w:rFonts w:cs="Arial"/>
          <w:color w:val="1F4E79" w:themeColor="accent5" w:themeShade="80"/>
        </w:rPr>
      </w:pPr>
    </w:p>
    <w:p w14:paraId="48EF5136" w14:textId="77777777" w:rsidR="00064DD8" w:rsidRPr="00F801F5" w:rsidRDefault="00064DD8" w:rsidP="00861AC8">
      <w:pPr>
        <w:spacing w:line="276" w:lineRule="auto"/>
        <w:rPr>
          <w:rFonts w:cs="Arial"/>
          <w:color w:val="1F4E79" w:themeColor="accent5" w:themeShade="80"/>
        </w:rPr>
      </w:pPr>
    </w:p>
    <w:p w14:paraId="200B6859" w14:textId="77777777" w:rsidR="00064DD8" w:rsidRPr="00F801F5" w:rsidRDefault="00064DD8" w:rsidP="00861AC8">
      <w:pPr>
        <w:spacing w:line="276" w:lineRule="auto"/>
        <w:rPr>
          <w:rFonts w:cs="Arial"/>
          <w:color w:val="1F4E79" w:themeColor="accent5" w:themeShade="80"/>
        </w:rPr>
      </w:pPr>
    </w:p>
    <w:p w14:paraId="70AEEF1A" w14:textId="77777777" w:rsidR="00064DD8" w:rsidRPr="00F801F5" w:rsidRDefault="00064DD8" w:rsidP="00861AC8">
      <w:pPr>
        <w:spacing w:line="276" w:lineRule="auto"/>
        <w:rPr>
          <w:rFonts w:cs="Arial"/>
          <w:color w:val="1F4E79" w:themeColor="accent5" w:themeShade="80"/>
        </w:rPr>
      </w:pPr>
    </w:p>
    <w:p w14:paraId="0217B14F" w14:textId="77777777" w:rsidR="00064DD8" w:rsidRPr="00F801F5" w:rsidRDefault="00064DD8" w:rsidP="00861AC8">
      <w:pPr>
        <w:spacing w:line="276" w:lineRule="auto"/>
        <w:rPr>
          <w:rFonts w:cs="Arial"/>
          <w:color w:val="1F4E79" w:themeColor="accent5" w:themeShade="80"/>
        </w:rPr>
      </w:pPr>
    </w:p>
    <w:p w14:paraId="61F9D6B9" w14:textId="77777777" w:rsidR="00064DD8" w:rsidRPr="00F801F5" w:rsidRDefault="00064DD8" w:rsidP="00861AC8">
      <w:pPr>
        <w:spacing w:line="276" w:lineRule="auto"/>
        <w:rPr>
          <w:rFonts w:cs="Arial"/>
          <w:color w:val="1F4E79" w:themeColor="accent5" w:themeShade="80"/>
        </w:rPr>
      </w:pPr>
    </w:p>
    <w:p w14:paraId="34926776" w14:textId="77777777" w:rsidR="00861AC8" w:rsidRPr="00F801F5" w:rsidRDefault="00861AC8" w:rsidP="00861AC8">
      <w:pPr>
        <w:spacing w:line="276" w:lineRule="auto"/>
        <w:rPr>
          <w:rFonts w:cs="Arial"/>
          <w:color w:val="1F4E79" w:themeColor="accent5" w:themeShade="80"/>
        </w:rPr>
      </w:pPr>
    </w:p>
    <w:p w14:paraId="0B0AD495" w14:textId="6B04DCAA"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lastRenderedPageBreak/>
        <w:t>In an ideal situation, the HR function should be intrinsically linked with organisational development for the formulation and implementation of organisational strategy, and through processes linked to performance reviews, talent management, succession planning and competence management and assurance. The HR function should underpin organisational business planning so that employees develop in tandem with the business. This approach is dependent upon the financial resource available for H</w:t>
      </w:r>
      <w:r w:rsidR="0046708B" w:rsidRPr="00F801F5">
        <w:rPr>
          <w:rFonts w:cs="Arial"/>
          <w:color w:val="1F4E79" w:themeColor="accent5" w:themeShade="80"/>
        </w:rPr>
        <w:t>uman Resource Development (H</w:t>
      </w:r>
      <w:r w:rsidRPr="00F801F5">
        <w:rPr>
          <w:rFonts w:cs="Arial"/>
          <w:color w:val="1F4E79" w:themeColor="accent5" w:themeShade="80"/>
        </w:rPr>
        <w:t>RD</w:t>
      </w:r>
      <w:r w:rsidR="0046708B" w:rsidRPr="00F801F5">
        <w:rPr>
          <w:rFonts w:cs="Arial"/>
          <w:color w:val="1F4E79" w:themeColor="accent5" w:themeShade="80"/>
        </w:rPr>
        <w:t>)</w:t>
      </w:r>
      <w:r w:rsidRPr="00F801F5">
        <w:rPr>
          <w:rFonts w:cs="Arial"/>
          <w:color w:val="1F4E79" w:themeColor="accent5" w:themeShade="80"/>
        </w:rPr>
        <w:t xml:space="preserve"> activities – if </w:t>
      </w:r>
      <w:r w:rsidR="0046708B" w:rsidRPr="00F801F5">
        <w:rPr>
          <w:rFonts w:cs="Arial"/>
          <w:color w:val="1F4E79" w:themeColor="accent5" w:themeShade="80"/>
        </w:rPr>
        <w:t>cost minimisation is a priority, which is o</w:t>
      </w:r>
      <w:r w:rsidRPr="00F801F5">
        <w:rPr>
          <w:rFonts w:cs="Arial"/>
          <w:color w:val="1F4E79" w:themeColor="accent5" w:themeShade="80"/>
        </w:rPr>
        <w:t>ften the case in the pub</w:t>
      </w:r>
      <w:r w:rsidR="00496B1C" w:rsidRPr="00F801F5">
        <w:rPr>
          <w:rFonts w:cs="Arial"/>
          <w:color w:val="1F4E79" w:themeColor="accent5" w:themeShade="80"/>
        </w:rPr>
        <w:t xml:space="preserve">lic sector as according to </w:t>
      </w:r>
      <w:r w:rsidRPr="00F801F5">
        <w:rPr>
          <w:rFonts w:cs="Arial"/>
          <w:color w:val="1F4E79" w:themeColor="accent5" w:themeShade="80"/>
        </w:rPr>
        <w:t>Gold et al, (2013)</w:t>
      </w:r>
      <w:r w:rsidR="00496B1C" w:rsidRPr="00F801F5">
        <w:rPr>
          <w:rFonts w:cs="Arial"/>
          <w:color w:val="1F4E79" w:themeColor="accent5" w:themeShade="80"/>
        </w:rPr>
        <w:t xml:space="preserve"> they are “</w:t>
      </w:r>
      <w:r w:rsidR="00496B1C" w:rsidRPr="00F801F5">
        <w:rPr>
          <w:rFonts w:cs="Arial"/>
          <w:i/>
          <w:color w:val="1F4E79" w:themeColor="accent5" w:themeShade="80"/>
        </w:rPr>
        <w:t>under pressure to reduce costs and become more efficient”</w:t>
      </w:r>
      <w:r w:rsidR="00496B1C" w:rsidRPr="00F801F5">
        <w:rPr>
          <w:rFonts w:cs="Arial"/>
          <w:color w:val="1F4E79" w:themeColor="accent5" w:themeShade="80"/>
        </w:rPr>
        <w:t xml:space="preserve"> </w:t>
      </w:r>
      <w:sdt>
        <w:sdtPr>
          <w:rPr>
            <w:rFonts w:cs="Arial"/>
            <w:color w:val="1F4E79" w:themeColor="accent5" w:themeShade="80"/>
          </w:rPr>
          <w:id w:val="329637038"/>
          <w:citation/>
        </w:sdtPr>
        <w:sdtEndPr/>
        <w:sdtContent>
          <w:r w:rsidR="00496B1C" w:rsidRPr="00F801F5">
            <w:rPr>
              <w:rFonts w:cs="Arial"/>
              <w:color w:val="1F4E79" w:themeColor="accent5" w:themeShade="80"/>
            </w:rPr>
            <w:fldChar w:fldCharType="begin"/>
          </w:r>
          <w:r w:rsidR="00496B1C" w:rsidRPr="00F801F5">
            <w:rPr>
              <w:rFonts w:cs="Arial"/>
              <w:color w:val="1F4E79" w:themeColor="accent5" w:themeShade="80"/>
              <w:lang w:val="en-GB"/>
            </w:rPr>
            <w:instrText xml:space="preserve">CITATION Tay161 \p 145 \l 2057 </w:instrText>
          </w:r>
          <w:r w:rsidR="00496B1C" w:rsidRPr="00F801F5">
            <w:rPr>
              <w:rFonts w:cs="Arial"/>
              <w:color w:val="1F4E79" w:themeColor="accent5" w:themeShade="80"/>
            </w:rPr>
            <w:fldChar w:fldCharType="separate"/>
          </w:r>
          <w:r w:rsidR="008F006F" w:rsidRPr="00F801F5">
            <w:rPr>
              <w:rFonts w:cs="Arial"/>
              <w:noProof/>
              <w:color w:val="1F4E79" w:themeColor="accent5" w:themeShade="80"/>
              <w:lang w:val="en-GB"/>
            </w:rPr>
            <w:t>(Taylor &amp; Woodhams, 2016, p. 145)</w:t>
          </w:r>
          <w:r w:rsidR="00496B1C" w:rsidRPr="00F801F5">
            <w:rPr>
              <w:rFonts w:cs="Arial"/>
              <w:color w:val="1F4E79" w:themeColor="accent5" w:themeShade="80"/>
            </w:rPr>
            <w:fldChar w:fldCharType="end"/>
          </w:r>
        </w:sdtContent>
      </w:sdt>
      <w:r w:rsidR="00C50F93" w:rsidRPr="00F801F5">
        <w:rPr>
          <w:rFonts w:cs="Arial"/>
          <w:color w:val="1F4E79" w:themeColor="accent5" w:themeShade="80"/>
        </w:rPr>
        <w:t>.</w:t>
      </w:r>
    </w:p>
    <w:p w14:paraId="0219B1E5" w14:textId="4B8F6DB0" w:rsidR="005B514F" w:rsidRPr="00F801F5" w:rsidRDefault="005B514F" w:rsidP="00861AC8">
      <w:pPr>
        <w:spacing w:line="276" w:lineRule="auto"/>
        <w:rPr>
          <w:rFonts w:cs="Arial"/>
          <w:color w:val="1F4E79" w:themeColor="accent5" w:themeShade="80"/>
        </w:rPr>
      </w:pPr>
      <w:r w:rsidRPr="00F801F5">
        <w:rPr>
          <w:rFonts w:cs="Arial"/>
          <w:i/>
          <w:color w:val="1F4E79" w:themeColor="accent5" w:themeShade="80"/>
        </w:rPr>
        <w:t>“HR professionals may have to develop more efficient ways of delivering learning activity, or, alternatively reduce the scope of learning activity</w:t>
      </w:r>
      <w:r w:rsidRPr="00F801F5">
        <w:rPr>
          <w:rFonts w:cs="Arial"/>
          <w:color w:val="1F4E79" w:themeColor="accent5" w:themeShade="80"/>
        </w:rPr>
        <w:t>.”</w:t>
      </w:r>
      <w:r w:rsidR="003D6631" w:rsidRPr="00F801F5">
        <w:rPr>
          <w:rFonts w:cs="Arial"/>
          <w:color w:val="1F4E79" w:themeColor="accent5" w:themeShade="80"/>
        </w:rPr>
        <w:t xml:space="preserve"> </w:t>
      </w:r>
      <w:sdt>
        <w:sdtPr>
          <w:rPr>
            <w:rFonts w:cs="Arial"/>
            <w:color w:val="1F4E79" w:themeColor="accent5" w:themeShade="80"/>
          </w:rPr>
          <w:id w:val="534779700"/>
          <w:citation/>
        </w:sdtPr>
        <w:sdtEndPr/>
        <w:sdtContent>
          <w:r w:rsidR="003D6631" w:rsidRPr="00F801F5">
            <w:rPr>
              <w:rFonts w:cs="Arial"/>
              <w:color w:val="1F4E79" w:themeColor="accent5" w:themeShade="80"/>
            </w:rPr>
            <w:fldChar w:fldCharType="begin"/>
          </w:r>
          <w:r w:rsidR="003D6631" w:rsidRPr="00F801F5">
            <w:rPr>
              <w:rFonts w:cs="Arial"/>
              <w:color w:val="1F4E79" w:themeColor="accent5" w:themeShade="80"/>
              <w:lang w:val="en-GB"/>
            </w:rPr>
            <w:instrText xml:space="preserve">CITATION Tay161 \p 145 \l 2057 </w:instrText>
          </w:r>
          <w:r w:rsidR="003D6631" w:rsidRPr="00F801F5">
            <w:rPr>
              <w:rFonts w:cs="Arial"/>
              <w:color w:val="1F4E79" w:themeColor="accent5" w:themeShade="80"/>
            </w:rPr>
            <w:fldChar w:fldCharType="separate"/>
          </w:r>
          <w:r w:rsidR="008F006F" w:rsidRPr="00F801F5">
            <w:rPr>
              <w:rFonts w:cs="Arial"/>
              <w:noProof/>
              <w:color w:val="1F4E79" w:themeColor="accent5" w:themeShade="80"/>
              <w:lang w:val="en-GB"/>
            </w:rPr>
            <w:t>(Taylor &amp; Woodhams, 2016, p. 145)</w:t>
          </w:r>
          <w:r w:rsidR="003D6631" w:rsidRPr="00F801F5">
            <w:rPr>
              <w:rFonts w:cs="Arial"/>
              <w:color w:val="1F4E79" w:themeColor="accent5" w:themeShade="80"/>
            </w:rPr>
            <w:fldChar w:fldCharType="end"/>
          </w:r>
        </w:sdtContent>
      </w:sdt>
    </w:p>
    <w:p w14:paraId="4DE18F38" w14:textId="77777777" w:rsidR="005B514F" w:rsidRPr="00F801F5" w:rsidRDefault="005B514F" w:rsidP="00861AC8">
      <w:pPr>
        <w:spacing w:line="276" w:lineRule="auto"/>
        <w:rPr>
          <w:rFonts w:cs="Arial"/>
          <w:color w:val="1F4E79" w:themeColor="accent5" w:themeShade="80"/>
        </w:rPr>
      </w:pPr>
    </w:p>
    <w:p w14:paraId="2ECA575D"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The type and purpose of the business may present further restrictions to this concept:</w:t>
      </w:r>
    </w:p>
    <w:p w14:paraId="238654F8" w14:textId="75014A40" w:rsidR="005B514F" w:rsidRPr="00F801F5" w:rsidRDefault="0014755B" w:rsidP="00371450">
      <w:pPr>
        <w:pStyle w:val="ListParagraph"/>
        <w:numPr>
          <w:ilvl w:val="0"/>
          <w:numId w:val="1"/>
        </w:numPr>
        <w:spacing w:after="160" w:line="276" w:lineRule="auto"/>
        <w:rPr>
          <w:rFonts w:cs="Arial"/>
          <w:color w:val="1F4E79" w:themeColor="accent5" w:themeShade="80"/>
        </w:rPr>
      </w:pPr>
      <w:r w:rsidRPr="00F801F5">
        <w:rPr>
          <w:rFonts w:cs="Arial"/>
          <w:color w:val="1F4E79" w:themeColor="accent5" w:themeShade="80"/>
        </w:rPr>
        <w:t xml:space="preserve">Incremental pay rises, </w:t>
      </w:r>
      <w:r w:rsidR="005B514F" w:rsidRPr="00F801F5">
        <w:rPr>
          <w:rFonts w:cs="Arial"/>
          <w:color w:val="1F4E79" w:themeColor="accent5" w:themeShade="80"/>
        </w:rPr>
        <w:t xml:space="preserve">predominantly present in the public sector can result in additional duties </w:t>
      </w:r>
      <w:r w:rsidR="00D26758" w:rsidRPr="00F801F5">
        <w:rPr>
          <w:rFonts w:cs="Arial"/>
          <w:color w:val="1F4E79" w:themeColor="accent5" w:themeShade="80"/>
        </w:rPr>
        <w:t xml:space="preserve">and </w:t>
      </w:r>
      <w:r w:rsidR="005B514F" w:rsidRPr="00F801F5">
        <w:rPr>
          <w:rFonts w:cs="Arial"/>
          <w:color w:val="1F4E79" w:themeColor="accent5" w:themeShade="80"/>
        </w:rPr>
        <w:t>responsibilities</w:t>
      </w:r>
      <w:r w:rsidR="00D26758" w:rsidRPr="00F801F5">
        <w:rPr>
          <w:rFonts w:cs="Arial"/>
          <w:color w:val="1F4E79" w:themeColor="accent5" w:themeShade="80"/>
        </w:rPr>
        <w:t xml:space="preserve">, with </w:t>
      </w:r>
      <w:r w:rsidR="005B514F" w:rsidRPr="00F801F5">
        <w:rPr>
          <w:rFonts w:cs="Arial"/>
          <w:color w:val="1F4E79" w:themeColor="accent5" w:themeShade="80"/>
        </w:rPr>
        <w:t xml:space="preserve">job roles being linked to pay rates, regardless of ability </w:t>
      </w:r>
      <w:r w:rsidR="00D26758" w:rsidRPr="00F801F5">
        <w:rPr>
          <w:rFonts w:cs="Arial"/>
          <w:color w:val="1F4E79" w:themeColor="accent5" w:themeShade="80"/>
        </w:rPr>
        <w:t>or</w:t>
      </w:r>
      <w:r w:rsidR="005B514F" w:rsidRPr="00F801F5">
        <w:rPr>
          <w:rFonts w:cs="Arial"/>
          <w:color w:val="1F4E79" w:themeColor="accent5" w:themeShade="80"/>
        </w:rPr>
        <w:t xml:space="preserve"> suitability. This can be detrimental to the quality of provision, allowing employees to progress in the organisation without having to demonstrate the required improvements in qualifications </w:t>
      </w:r>
      <w:r w:rsidR="00D26758" w:rsidRPr="00F801F5">
        <w:rPr>
          <w:rFonts w:cs="Arial"/>
          <w:color w:val="1F4E79" w:themeColor="accent5" w:themeShade="80"/>
        </w:rPr>
        <w:t>or</w:t>
      </w:r>
      <w:r w:rsidR="005B514F" w:rsidRPr="00F801F5">
        <w:rPr>
          <w:rFonts w:cs="Arial"/>
          <w:color w:val="1F4E79" w:themeColor="accent5" w:themeShade="80"/>
        </w:rPr>
        <w:t xml:space="preserve"> experience expected by private sector employers. This can lead to lack of clarity when evaluating performance and measuring effectiveness of employees. </w:t>
      </w:r>
    </w:p>
    <w:p w14:paraId="737671D3" w14:textId="21108EC7" w:rsidR="005B514F" w:rsidRPr="00F801F5" w:rsidRDefault="005B514F" w:rsidP="00371450">
      <w:pPr>
        <w:pStyle w:val="ListParagraph"/>
        <w:numPr>
          <w:ilvl w:val="0"/>
          <w:numId w:val="1"/>
        </w:numPr>
        <w:spacing w:line="276" w:lineRule="auto"/>
        <w:rPr>
          <w:rFonts w:cs="Arial"/>
          <w:color w:val="1F4E79" w:themeColor="accent5" w:themeShade="80"/>
        </w:rPr>
      </w:pPr>
      <w:r w:rsidRPr="00F801F5">
        <w:rPr>
          <w:rFonts w:cs="Arial"/>
          <w:color w:val="1F4E79" w:themeColor="accent5" w:themeShade="80"/>
        </w:rPr>
        <w:t>The development of the human resource in the private sector can be linked more directly to organisational need.  Clear expectations – experience</w:t>
      </w:r>
      <w:r w:rsidR="00D26758" w:rsidRPr="00F801F5">
        <w:rPr>
          <w:rFonts w:cs="Arial"/>
          <w:color w:val="1F4E79" w:themeColor="accent5" w:themeShade="80"/>
        </w:rPr>
        <w:t xml:space="preserve">, </w:t>
      </w:r>
      <w:r w:rsidRPr="00F801F5">
        <w:rPr>
          <w:rFonts w:cs="Arial"/>
          <w:color w:val="1F4E79" w:themeColor="accent5" w:themeShade="80"/>
        </w:rPr>
        <w:t xml:space="preserve">often in different business areas, thus broadening experience and exposure to a range of employee groups </w:t>
      </w:r>
      <w:r w:rsidR="00D26758" w:rsidRPr="00F801F5">
        <w:rPr>
          <w:rFonts w:cs="Arial"/>
          <w:color w:val="1F4E79" w:themeColor="accent5" w:themeShade="80"/>
        </w:rPr>
        <w:t>and management styles</w:t>
      </w:r>
      <w:r w:rsidRPr="00F801F5">
        <w:rPr>
          <w:rFonts w:cs="Arial"/>
          <w:color w:val="1F4E79" w:themeColor="accent5" w:themeShade="80"/>
        </w:rPr>
        <w:t xml:space="preserve"> and additional qualification requirements are quantifiable</w:t>
      </w:r>
      <w:r w:rsidR="00D26758" w:rsidRPr="00F801F5">
        <w:rPr>
          <w:rFonts w:cs="Arial"/>
          <w:color w:val="1F4E79" w:themeColor="accent5" w:themeShade="80"/>
        </w:rPr>
        <w:t xml:space="preserve">, making it </w:t>
      </w:r>
      <w:r w:rsidRPr="00F801F5">
        <w:rPr>
          <w:rFonts w:cs="Arial"/>
          <w:color w:val="1F4E79" w:themeColor="accent5" w:themeShade="80"/>
        </w:rPr>
        <w:t>easier for HR to asse</w:t>
      </w:r>
      <w:r w:rsidR="00D26758" w:rsidRPr="00F801F5">
        <w:rPr>
          <w:rFonts w:cs="Arial"/>
          <w:color w:val="1F4E79" w:themeColor="accent5" w:themeShade="80"/>
        </w:rPr>
        <w:t>ss suitability for progression or</w:t>
      </w:r>
      <w:r w:rsidRPr="00F801F5">
        <w:rPr>
          <w:rFonts w:cs="Arial"/>
          <w:color w:val="1F4E79" w:themeColor="accent5" w:themeShade="80"/>
        </w:rPr>
        <w:t xml:space="preserve"> promotion. There is a greater focus on strategy and business goals, in line with– </w:t>
      </w:r>
      <w:r w:rsidR="00715730" w:rsidRPr="00F801F5">
        <w:rPr>
          <w:rFonts w:cs="Arial"/>
          <w:color w:val="1F4E79" w:themeColor="accent5" w:themeShade="80"/>
        </w:rPr>
        <w:t>th</w:t>
      </w:r>
      <w:r w:rsidR="0014755B" w:rsidRPr="00F801F5">
        <w:rPr>
          <w:rFonts w:cs="Arial"/>
          <w:color w:val="1F4E79" w:themeColor="accent5" w:themeShade="80"/>
        </w:rPr>
        <w:t>e th</w:t>
      </w:r>
      <w:r w:rsidR="00715730" w:rsidRPr="00F801F5">
        <w:rPr>
          <w:rFonts w:cs="Arial"/>
          <w:color w:val="1F4E79" w:themeColor="accent5" w:themeShade="80"/>
        </w:rPr>
        <w:t xml:space="preserve">ree stages in </w:t>
      </w:r>
      <w:r w:rsidR="00861AC8" w:rsidRPr="00F801F5">
        <w:rPr>
          <w:rFonts w:cs="Arial"/>
          <w:color w:val="1F4E79" w:themeColor="accent5" w:themeShade="80"/>
        </w:rPr>
        <w:t xml:space="preserve">the </w:t>
      </w:r>
      <w:r w:rsidR="00715730" w:rsidRPr="00F801F5">
        <w:rPr>
          <w:rFonts w:cs="Arial"/>
          <w:color w:val="1F4E79" w:themeColor="accent5" w:themeShade="80"/>
        </w:rPr>
        <w:t xml:space="preserve">strategic management process - </w:t>
      </w:r>
      <w:r w:rsidRPr="00F801F5">
        <w:rPr>
          <w:rFonts w:cs="Arial"/>
          <w:color w:val="1F4E79" w:themeColor="accent5" w:themeShade="80"/>
        </w:rPr>
        <w:t>formulation, implementation and evaluation</w:t>
      </w:r>
      <w:r w:rsidR="0014755B" w:rsidRPr="00F801F5">
        <w:rPr>
          <w:rFonts w:cs="Arial"/>
          <w:color w:val="1F4E79" w:themeColor="accent5" w:themeShade="80"/>
        </w:rPr>
        <w:t>, identified by David (2013)</w:t>
      </w:r>
      <w:r w:rsidRPr="00F801F5">
        <w:rPr>
          <w:rFonts w:cs="Arial"/>
          <w:color w:val="1F4E79" w:themeColor="accent5" w:themeShade="80"/>
        </w:rPr>
        <w:t xml:space="preserve">. </w:t>
      </w:r>
    </w:p>
    <w:p w14:paraId="4E7C39E3" w14:textId="77777777" w:rsidR="00C02EC4" w:rsidRPr="00F801F5" w:rsidRDefault="00C02EC4" w:rsidP="00861AC8">
      <w:pPr>
        <w:pStyle w:val="ListParagraph"/>
        <w:spacing w:line="276" w:lineRule="auto"/>
        <w:rPr>
          <w:rFonts w:cs="Arial"/>
          <w:color w:val="1F4E79" w:themeColor="accent5" w:themeShade="80"/>
        </w:rPr>
      </w:pPr>
    </w:p>
    <w:p w14:paraId="036DB4DC"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In 1992, legislation was introduced to detach further education institutions from local authority funding mechanisms, following which college income was linked to a recurrent funding mechanism. Subsequent austerity measures have resulted in a continual drive for efficiency improvements. Staff development funds have decreased in real terms, with an increasing focus on in-house HRD provision.</w:t>
      </w:r>
    </w:p>
    <w:p w14:paraId="7D6B1E29" w14:textId="77777777" w:rsidR="00342AAC" w:rsidRPr="00F801F5" w:rsidRDefault="00342AAC" w:rsidP="00861AC8">
      <w:pPr>
        <w:spacing w:line="276" w:lineRule="auto"/>
        <w:rPr>
          <w:rFonts w:cs="Arial"/>
          <w:color w:val="1F4E79" w:themeColor="accent5" w:themeShade="80"/>
        </w:rPr>
      </w:pPr>
    </w:p>
    <w:p w14:paraId="22C00F53" w14:textId="5BF8AE5D"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Legislative pressures have had the opposite effect at Pembroke Refinery, where compliance is a priority and the majority of </w:t>
      </w:r>
      <w:r w:rsidR="00D26758" w:rsidRPr="00F801F5">
        <w:rPr>
          <w:rFonts w:cs="Arial"/>
          <w:color w:val="1F4E79" w:themeColor="accent5" w:themeShade="80"/>
        </w:rPr>
        <w:t>Continuing Professional Development (CPD)</w:t>
      </w:r>
      <w:r w:rsidRPr="00F801F5">
        <w:rPr>
          <w:rFonts w:cs="Arial"/>
          <w:color w:val="1F4E79" w:themeColor="accent5" w:themeShade="80"/>
        </w:rPr>
        <w:t xml:space="preserve"> activities are externally provided by specialist companies as part of the evidence for the Competent Authorities</w:t>
      </w:r>
      <w:r w:rsidR="00342AAC" w:rsidRPr="00F801F5">
        <w:rPr>
          <w:rFonts w:cs="Arial"/>
          <w:color w:val="1F4E79" w:themeColor="accent5" w:themeShade="80"/>
        </w:rPr>
        <w:t xml:space="preserve">, such as the Health and Safety Executive (HSE) </w:t>
      </w:r>
      <w:r w:rsidRPr="00F801F5">
        <w:rPr>
          <w:rFonts w:cs="Arial"/>
          <w:color w:val="1F4E79" w:themeColor="accent5" w:themeShade="80"/>
        </w:rPr>
        <w:t>and associated audits and inspections.</w:t>
      </w:r>
    </w:p>
    <w:p w14:paraId="2956AE58" w14:textId="77777777" w:rsidR="00342AAC" w:rsidRPr="00F801F5" w:rsidRDefault="00342AAC" w:rsidP="00861AC8">
      <w:pPr>
        <w:spacing w:line="276" w:lineRule="auto"/>
        <w:rPr>
          <w:rFonts w:cs="Arial"/>
          <w:color w:val="1F4E79" w:themeColor="accent5" w:themeShade="80"/>
        </w:rPr>
      </w:pPr>
    </w:p>
    <w:p w14:paraId="3D18ADDB" w14:textId="4DC8BF10"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It is apparent that the business type</w:t>
      </w:r>
      <w:r w:rsidR="00342AAC" w:rsidRPr="00F801F5">
        <w:rPr>
          <w:rFonts w:cs="Arial"/>
          <w:color w:val="1F4E79" w:themeColor="accent5" w:themeShade="80"/>
        </w:rPr>
        <w:t xml:space="preserve"> and sector can have a </w:t>
      </w:r>
      <w:r w:rsidRPr="00F801F5">
        <w:rPr>
          <w:rFonts w:cs="Arial"/>
          <w:color w:val="1F4E79" w:themeColor="accent5" w:themeShade="80"/>
        </w:rPr>
        <w:t>significant impact upon the HR functions related to CPD, progression and compliance requirements.</w:t>
      </w:r>
    </w:p>
    <w:p w14:paraId="76D28811" w14:textId="77777777" w:rsidR="005B514F" w:rsidRPr="00F801F5" w:rsidRDefault="005B514F" w:rsidP="00861AC8">
      <w:pPr>
        <w:spacing w:line="276" w:lineRule="auto"/>
        <w:rPr>
          <w:rFonts w:cs="Arial"/>
          <w:b/>
          <w:color w:val="1F4E79" w:themeColor="accent5" w:themeShade="80"/>
        </w:rPr>
      </w:pPr>
    </w:p>
    <w:p w14:paraId="6E7213AD" w14:textId="623AC9B5" w:rsidR="005B514F" w:rsidRPr="00F801F5" w:rsidRDefault="00861AC8" w:rsidP="00861AC8">
      <w:pPr>
        <w:spacing w:line="276" w:lineRule="auto"/>
        <w:rPr>
          <w:rFonts w:cs="Arial"/>
          <w:color w:val="1F4E79" w:themeColor="accent5" w:themeShade="80"/>
        </w:rPr>
      </w:pPr>
      <w:r w:rsidRPr="00F801F5">
        <w:rPr>
          <w:rFonts w:cs="Arial"/>
          <w:i/>
          <w:color w:val="1F4E79" w:themeColor="accent5" w:themeShade="80"/>
        </w:rPr>
        <w:t xml:space="preserve"> </w:t>
      </w:r>
      <w:r w:rsidR="005B514F" w:rsidRPr="00F801F5">
        <w:rPr>
          <w:rFonts w:cs="Arial"/>
          <w:i/>
          <w:color w:val="1F4E79" w:themeColor="accent5" w:themeShade="80"/>
        </w:rPr>
        <w:t>“The journey from an organisation’s mission to the achievement of its vision requires an appropriate structure in which management roles and responsibili</w:t>
      </w:r>
      <w:r w:rsidR="00342AAC" w:rsidRPr="00F801F5">
        <w:rPr>
          <w:rFonts w:cs="Arial"/>
          <w:i/>
          <w:color w:val="1F4E79" w:themeColor="accent5" w:themeShade="80"/>
        </w:rPr>
        <w:t>ties are defined with ownership</w:t>
      </w:r>
      <w:r w:rsidR="005B514F" w:rsidRPr="00F801F5">
        <w:rPr>
          <w:rFonts w:cs="Arial"/>
          <w:i/>
          <w:color w:val="1F4E79" w:themeColor="accent5" w:themeShade="80"/>
        </w:rPr>
        <w:t xml:space="preserve"> of </w:t>
      </w:r>
      <w:r w:rsidR="00342AAC" w:rsidRPr="00F801F5">
        <w:rPr>
          <w:rFonts w:cs="Arial"/>
          <w:i/>
          <w:color w:val="1F4E79" w:themeColor="accent5" w:themeShade="80"/>
        </w:rPr>
        <w:t>the organisation’s functions co-</w:t>
      </w:r>
      <w:r w:rsidR="005B514F" w:rsidRPr="00F801F5">
        <w:rPr>
          <w:rFonts w:cs="Arial"/>
          <w:i/>
          <w:color w:val="1F4E79" w:themeColor="accent5" w:themeShade="80"/>
        </w:rPr>
        <w:t>ordinated via clearly articulated goals and objectives.”</w:t>
      </w:r>
      <w:r w:rsidR="00342AAC" w:rsidRPr="00F801F5">
        <w:rPr>
          <w:rFonts w:cs="Arial"/>
          <w:color w:val="1F4E79" w:themeColor="accent5" w:themeShade="80"/>
        </w:rPr>
        <w:t xml:space="preserve"> </w:t>
      </w:r>
      <w:sdt>
        <w:sdtPr>
          <w:rPr>
            <w:rFonts w:cs="Arial"/>
            <w:color w:val="1F4E79" w:themeColor="accent5" w:themeShade="80"/>
          </w:rPr>
          <w:id w:val="-1663773092"/>
          <w:citation/>
        </w:sdtPr>
        <w:sdtEndPr/>
        <w:sdtContent>
          <w:r w:rsidR="00342AAC" w:rsidRPr="00F801F5">
            <w:rPr>
              <w:rFonts w:cs="Arial"/>
              <w:color w:val="1F4E79" w:themeColor="accent5" w:themeShade="80"/>
            </w:rPr>
            <w:fldChar w:fldCharType="begin"/>
          </w:r>
          <w:r w:rsidR="00342AAC" w:rsidRPr="00F801F5">
            <w:rPr>
              <w:rFonts w:cs="Arial"/>
              <w:color w:val="1F4E79" w:themeColor="accent5" w:themeShade="80"/>
              <w:lang w:val="en-GB"/>
            </w:rPr>
            <w:instrText xml:space="preserve">CITATION Cam11 \p 35 \l 2057 </w:instrText>
          </w:r>
          <w:r w:rsidR="00342AAC" w:rsidRPr="00F801F5">
            <w:rPr>
              <w:rFonts w:cs="Arial"/>
              <w:color w:val="1F4E79" w:themeColor="accent5" w:themeShade="80"/>
            </w:rPr>
            <w:fldChar w:fldCharType="separate"/>
          </w:r>
          <w:r w:rsidR="008F006F" w:rsidRPr="00F801F5">
            <w:rPr>
              <w:rFonts w:cs="Arial"/>
              <w:noProof/>
              <w:color w:val="1F4E79" w:themeColor="accent5" w:themeShade="80"/>
              <w:lang w:val="en-GB"/>
            </w:rPr>
            <w:t>(Campbell &amp; Craig, 2011, p. 35)</w:t>
          </w:r>
          <w:r w:rsidR="00342AAC" w:rsidRPr="00F801F5">
            <w:rPr>
              <w:rFonts w:cs="Arial"/>
              <w:color w:val="1F4E79" w:themeColor="accent5" w:themeShade="80"/>
            </w:rPr>
            <w:fldChar w:fldCharType="end"/>
          </w:r>
        </w:sdtContent>
      </w:sdt>
    </w:p>
    <w:p w14:paraId="58471317" w14:textId="77777777" w:rsidR="005B514F" w:rsidRPr="00F801F5" w:rsidRDefault="005B514F" w:rsidP="00861AC8">
      <w:pPr>
        <w:spacing w:line="276" w:lineRule="auto"/>
        <w:rPr>
          <w:rFonts w:cs="Arial"/>
          <w:color w:val="1F4E79" w:themeColor="accent5" w:themeShade="80"/>
        </w:rPr>
      </w:pPr>
    </w:p>
    <w:p w14:paraId="39B44DCB"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Dynamic organisations will review their structures as part of the improvement cycle and take a transformational approach through both organisational design and development strategies. </w:t>
      </w:r>
    </w:p>
    <w:p w14:paraId="551948ED" w14:textId="20D0E274"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Organisational design relates to shaping the organisation’s structure to meet strategic objectives. This can be achieved without significant investment although should not be considered as a short term </w:t>
      </w:r>
      <w:r w:rsidR="00D26758" w:rsidRPr="00F801F5">
        <w:rPr>
          <w:rFonts w:cs="Arial"/>
          <w:color w:val="1F4E79" w:themeColor="accent5" w:themeShade="80"/>
        </w:rPr>
        <w:t xml:space="preserve">solution but rather should be </w:t>
      </w:r>
      <w:r w:rsidRPr="00F801F5">
        <w:rPr>
          <w:rFonts w:cs="Arial"/>
          <w:color w:val="1F4E79" w:themeColor="accent5" w:themeShade="80"/>
        </w:rPr>
        <w:t>both</w:t>
      </w:r>
      <w:r w:rsidR="00D26758" w:rsidRPr="00F801F5">
        <w:rPr>
          <w:rFonts w:cs="Arial"/>
          <w:color w:val="1F4E79" w:themeColor="accent5" w:themeShade="80"/>
        </w:rPr>
        <w:t xml:space="preserve"> a</w:t>
      </w:r>
      <w:r w:rsidRPr="00F801F5">
        <w:rPr>
          <w:rFonts w:cs="Arial"/>
          <w:color w:val="1F4E79" w:themeColor="accent5" w:themeShade="80"/>
        </w:rPr>
        <w:t xml:space="preserve"> short and long term strategy for optimising performance and achieving goals.</w:t>
      </w:r>
    </w:p>
    <w:p w14:paraId="6FC938F9" w14:textId="77777777" w:rsidR="00342AAC" w:rsidRPr="00F801F5" w:rsidRDefault="00342AAC" w:rsidP="00861AC8">
      <w:pPr>
        <w:spacing w:line="276" w:lineRule="auto"/>
        <w:rPr>
          <w:rFonts w:cs="Arial"/>
          <w:color w:val="1F4E79" w:themeColor="accent5" w:themeShade="80"/>
        </w:rPr>
      </w:pPr>
    </w:p>
    <w:p w14:paraId="460F8051"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Organisational development is a longer term approach to improving performance through the employees and as such is likely to require a longer term investment, in the form of CPD funds, employee time or a combination of both.</w:t>
      </w:r>
    </w:p>
    <w:p w14:paraId="4F814316" w14:textId="77777777" w:rsidR="00167EF5" w:rsidRPr="00F801F5" w:rsidRDefault="00167EF5" w:rsidP="00861AC8">
      <w:pPr>
        <w:spacing w:line="276" w:lineRule="auto"/>
        <w:rPr>
          <w:rFonts w:cs="Arial"/>
          <w:color w:val="1F4E79" w:themeColor="accent5" w:themeShade="80"/>
        </w:rPr>
      </w:pPr>
    </w:p>
    <w:p w14:paraId="5BBA838F" w14:textId="51F4BB81"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On a surface level, the extent to which the organisation is </w:t>
      </w:r>
      <w:r w:rsidR="000636A1" w:rsidRPr="00F801F5">
        <w:rPr>
          <w:rFonts w:cs="Arial"/>
          <w:color w:val="1F4E79" w:themeColor="accent5" w:themeShade="80"/>
        </w:rPr>
        <w:t>hierarchical affects</w:t>
      </w:r>
      <w:r w:rsidRPr="00F801F5">
        <w:rPr>
          <w:rFonts w:cs="Arial"/>
          <w:color w:val="1F4E79" w:themeColor="accent5" w:themeShade="80"/>
        </w:rPr>
        <w:t xml:space="preserve"> the HR function within organisations – the more layers of management in the structure the greater the degree of hierarchy. Also pertinent is the level of devolved or delegated decision making (macro vs micro), which may be influenced by the size of the organisation.</w:t>
      </w:r>
    </w:p>
    <w:p w14:paraId="4909A0DE" w14:textId="77777777" w:rsidR="00167EF5" w:rsidRPr="00F801F5" w:rsidRDefault="00167EF5" w:rsidP="00861AC8">
      <w:pPr>
        <w:spacing w:line="276" w:lineRule="auto"/>
        <w:rPr>
          <w:rFonts w:cs="Arial"/>
          <w:color w:val="1F4E79" w:themeColor="accent5" w:themeShade="80"/>
        </w:rPr>
      </w:pPr>
    </w:p>
    <w:p w14:paraId="1D55E084" w14:textId="33314FC0" w:rsidR="005B514F" w:rsidRPr="00F801F5" w:rsidRDefault="0014755B" w:rsidP="00861AC8">
      <w:pPr>
        <w:spacing w:line="276" w:lineRule="auto"/>
        <w:rPr>
          <w:rFonts w:cs="Arial"/>
          <w:color w:val="1F4E79" w:themeColor="accent5" w:themeShade="80"/>
        </w:rPr>
      </w:pPr>
      <w:r w:rsidRPr="00F801F5">
        <w:rPr>
          <w:rFonts w:cs="Arial"/>
          <w:color w:val="1F4E79" w:themeColor="accent5" w:themeShade="80"/>
        </w:rPr>
        <w:t xml:space="preserve">In the case of a localised or </w:t>
      </w:r>
      <w:r w:rsidR="005B514F" w:rsidRPr="00F801F5">
        <w:rPr>
          <w:rFonts w:cs="Arial"/>
          <w:color w:val="1F4E79" w:themeColor="accent5" w:themeShade="80"/>
        </w:rPr>
        <w:t>micro decision making approach</w:t>
      </w:r>
      <w:r w:rsidR="00D26758" w:rsidRPr="00F801F5">
        <w:rPr>
          <w:rFonts w:cs="Arial"/>
          <w:color w:val="1F4E79" w:themeColor="accent5" w:themeShade="80"/>
        </w:rPr>
        <w:t>,</w:t>
      </w:r>
      <w:r w:rsidR="005B514F" w:rsidRPr="00F801F5">
        <w:rPr>
          <w:rFonts w:cs="Arial"/>
          <w:color w:val="1F4E79" w:themeColor="accent5" w:themeShade="80"/>
        </w:rPr>
        <w:t xml:space="preserve"> management have more impact on the HR function.  In larger, multi-national companies, organisational policy can be decided at a macro level, </w:t>
      </w:r>
      <w:r w:rsidR="00807920" w:rsidRPr="00F801F5">
        <w:rPr>
          <w:rFonts w:cs="Arial"/>
          <w:color w:val="1F4E79" w:themeColor="accent5" w:themeShade="80"/>
        </w:rPr>
        <w:t>therefore</w:t>
      </w:r>
      <w:r w:rsidR="005B514F" w:rsidRPr="00F801F5">
        <w:rPr>
          <w:rFonts w:cs="Arial"/>
          <w:color w:val="1F4E79" w:themeColor="accent5" w:themeShade="80"/>
        </w:rPr>
        <w:t xml:space="preserve"> limiting the input of local management.  The private sector is more competitive, with a top down approach and a focus on skills and competency. The public sector is more bureaucratic </w:t>
      </w:r>
      <w:r w:rsidR="005827EA" w:rsidRPr="00F801F5">
        <w:rPr>
          <w:rFonts w:cs="Arial"/>
          <w:color w:val="1F4E79" w:themeColor="accent5" w:themeShade="80"/>
        </w:rPr>
        <w:t xml:space="preserve">with a greater focus on legality </w:t>
      </w:r>
      <w:r w:rsidR="005B514F" w:rsidRPr="00F801F5">
        <w:rPr>
          <w:rFonts w:cs="Arial"/>
          <w:color w:val="1F4E79" w:themeColor="accent5" w:themeShade="80"/>
        </w:rPr>
        <w:t xml:space="preserve">– </w:t>
      </w:r>
      <w:r w:rsidR="005B514F" w:rsidRPr="00F801F5">
        <w:rPr>
          <w:rFonts w:cs="Arial"/>
          <w:i/>
          <w:color w:val="1F4E79" w:themeColor="accent5" w:themeShade="80"/>
        </w:rPr>
        <w:t xml:space="preserve">“power belongs to the office, not to the office holder” </w:t>
      </w:r>
      <w:sdt>
        <w:sdtPr>
          <w:rPr>
            <w:rFonts w:cs="Arial"/>
            <w:i/>
            <w:color w:val="1F4E79" w:themeColor="accent5" w:themeShade="80"/>
          </w:rPr>
          <w:id w:val="-110592089"/>
          <w:citation/>
        </w:sdtPr>
        <w:sdtEndPr/>
        <w:sdtContent>
          <w:r w:rsidR="005827EA" w:rsidRPr="00F801F5">
            <w:rPr>
              <w:rFonts w:cs="Arial"/>
              <w:i/>
              <w:color w:val="1F4E79" w:themeColor="accent5" w:themeShade="80"/>
            </w:rPr>
            <w:fldChar w:fldCharType="begin"/>
          </w:r>
          <w:r w:rsidR="005827EA" w:rsidRPr="00F801F5">
            <w:rPr>
              <w:rFonts w:cs="Arial"/>
              <w:color w:val="1F4E79" w:themeColor="accent5" w:themeShade="80"/>
              <w:lang w:val="en-GB"/>
            </w:rPr>
            <w:instrText xml:space="preserve">CITATION Kew161 \p 20 \l 2057 </w:instrText>
          </w:r>
          <w:r w:rsidR="005827EA" w:rsidRPr="00F801F5">
            <w:rPr>
              <w:rFonts w:cs="Arial"/>
              <w:i/>
              <w:color w:val="1F4E79" w:themeColor="accent5" w:themeShade="80"/>
            </w:rPr>
            <w:fldChar w:fldCharType="separate"/>
          </w:r>
          <w:r w:rsidR="008F006F" w:rsidRPr="00F801F5">
            <w:rPr>
              <w:rFonts w:cs="Arial"/>
              <w:noProof/>
              <w:color w:val="1F4E79" w:themeColor="accent5" w:themeShade="80"/>
              <w:lang w:val="en-GB"/>
            </w:rPr>
            <w:t>(Kew &amp; Stredwick, 2016, p. 20)</w:t>
          </w:r>
          <w:r w:rsidR="005827EA" w:rsidRPr="00F801F5">
            <w:rPr>
              <w:rFonts w:cs="Arial"/>
              <w:i/>
              <w:color w:val="1F4E79" w:themeColor="accent5" w:themeShade="80"/>
            </w:rPr>
            <w:fldChar w:fldCharType="end"/>
          </w:r>
        </w:sdtContent>
      </w:sdt>
      <w:r w:rsidR="005B514F" w:rsidRPr="00F801F5">
        <w:rPr>
          <w:rFonts w:cs="Arial"/>
          <w:color w:val="1F4E79" w:themeColor="accent5" w:themeShade="80"/>
        </w:rPr>
        <w:t>.</w:t>
      </w:r>
    </w:p>
    <w:p w14:paraId="7A9509AA" w14:textId="77777777" w:rsidR="005B514F" w:rsidRPr="00F801F5" w:rsidRDefault="005B514F" w:rsidP="00861AC8">
      <w:pPr>
        <w:spacing w:line="276" w:lineRule="auto"/>
        <w:rPr>
          <w:rFonts w:cs="Arial"/>
          <w:color w:val="1F4E79" w:themeColor="accent5" w:themeShade="80"/>
        </w:rPr>
      </w:pPr>
    </w:p>
    <w:p w14:paraId="56C51EF6" w14:textId="1E234686"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w:t>
      </w:r>
      <w:r w:rsidRPr="00F801F5">
        <w:rPr>
          <w:rFonts w:cs="Arial"/>
          <w:i/>
          <w:color w:val="1F4E79" w:themeColor="accent5" w:themeShade="80"/>
        </w:rPr>
        <w:t>According to Charles Handy and Roger Harrison, an organisational culture cannot be separated from other aspects of the organisation. Especially the culture and structure are closely connected.  Where a low power distribution can be found there are clear hierarchical structures.</w:t>
      </w:r>
      <w:r w:rsidRPr="00F801F5">
        <w:rPr>
          <w:rFonts w:cs="Arial"/>
          <w:color w:val="1F4E79" w:themeColor="accent5" w:themeShade="80"/>
        </w:rPr>
        <w:t xml:space="preserve">” </w:t>
      </w:r>
      <w:sdt>
        <w:sdtPr>
          <w:rPr>
            <w:rFonts w:cs="Arial"/>
            <w:color w:val="1F4E79" w:themeColor="accent5" w:themeShade="80"/>
          </w:rPr>
          <w:id w:val="1363245682"/>
          <w:citation/>
        </w:sdtPr>
        <w:sdtEndPr/>
        <w:sdtContent>
          <w:r w:rsidR="009B5268" w:rsidRPr="00F801F5">
            <w:rPr>
              <w:rFonts w:cs="Arial"/>
              <w:color w:val="1F4E79" w:themeColor="accent5" w:themeShade="80"/>
            </w:rPr>
            <w:fldChar w:fldCharType="begin"/>
          </w:r>
          <w:r w:rsidR="009B5268" w:rsidRPr="00F801F5">
            <w:rPr>
              <w:rFonts w:cs="Arial"/>
              <w:color w:val="1F4E79" w:themeColor="accent5" w:themeShade="80"/>
              <w:lang w:val="en-GB"/>
            </w:rPr>
            <w:instrText xml:space="preserve"> CITATION Mul18 \l 2057 </w:instrText>
          </w:r>
          <w:r w:rsidR="009B5268" w:rsidRPr="00F801F5">
            <w:rPr>
              <w:rFonts w:cs="Arial"/>
              <w:color w:val="1F4E79" w:themeColor="accent5" w:themeShade="80"/>
            </w:rPr>
            <w:fldChar w:fldCharType="separate"/>
          </w:r>
          <w:r w:rsidR="008F006F" w:rsidRPr="00F801F5">
            <w:rPr>
              <w:rFonts w:cs="Arial"/>
              <w:noProof/>
              <w:color w:val="1F4E79" w:themeColor="accent5" w:themeShade="80"/>
              <w:lang w:val="en-GB"/>
            </w:rPr>
            <w:t>(Mulder, 2018)</w:t>
          </w:r>
          <w:r w:rsidR="009B5268" w:rsidRPr="00F801F5">
            <w:rPr>
              <w:rFonts w:cs="Arial"/>
              <w:color w:val="1F4E79" w:themeColor="accent5" w:themeShade="80"/>
            </w:rPr>
            <w:fldChar w:fldCharType="end"/>
          </w:r>
        </w:sdtContent>
      </w:sdt>
    </w:p>
    <w:p w14:paraId="2818FFBD" w14:textId="77777777" w:rsidR="005B514F" w:rsidRPr="00F801F5" w:rsidRDefault="005B514F" w:rsidP="00861AC8">
      <w:pPr>
        <w:spacing w:line="276" w:lineRule="auto"/>
        <w:rPr>
          <w:rFonts w:cs="Arial"/>
          <w:color w:val="1F4E79" w:themeColor="accent5" w:themeShade="80"/>
        </w:rPr>
      </w:pPr>
    </w:p>
    <w:p w14:paraId="66C5E81A" w14:textId="6116ACD5"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The </w:t>
      </w:r>
      <w:r w:rsidR="0069121A" w:rsidRPr="00F801F5">
        <w:rPr>
          <w:rFonts w:cs="Arial"/>
          <w:color w:val="1F4E79" w:themeColor="accent5" w:themeShade="80"/>
        </w:rPr>
        <w:t>‘</w:t>
      </w:r>
      <w:r w:rsidRPr="00F801F5">
        <w:rPr>
          <w:rFonts w:cs="Arial"/>
          <w:color w:val="1F4E79" w:themeColor="accent5" w:themeShade="80"/>
        </w:rPr>
        <w:t>Handy and Harrison Model of Organisational Culture</w:t>
      </w:r>
      <w:r w:rsidR="0069121A" w:rsidRPr="00F801F5">
        <w:rPr>
          <w:rFonts w:cs="Arial"/>
          <w:color w:val="1F4E79" w:themeColor="accent5" w:themeShade="80"/>
        </w:rPr>
        <w:t>’</w:t>
      </w:r>
      <w:r w:rsidRPr="00F801F5">
        <w:rPr>
          <w:rFonts w:cs="Arial"/>
          <w:color w:val="1F4E79" w:themeColor="accent5" w:themeShade="80"/>
        </w:rPr>
        <w:t xml:space="preserve"> is based on a two-dimensional approach to the distribution of power and the specific levels of cooperation. They developed a grid showing power distribution and level of co-operation from low to high. The various combinations result in four different organisational cultures</w:t>
      </w:r>
      <w:r w:rsidR="0069121A" w:rsidRPr="00F801F5">
        <w:rPr>
          <w:rFonts w:cs="Arial"/>
          <w:color w:val="1F4E79" w:themeColor="accent5" w:themeShade="80"/>
        </w:rPr>
        <w:t>, which are</w:t>
      </w:r>
      <w:r w:rsidRPr="00F801F5">
        <w:rPr>
          <w:rFonts w:cs="Arial"/>
          <w:color w:val="1F4E79" w:themeColor="accent5" w:themeShade="80"/>
        </w:rPr>
        <w:t xml:space="preserve">: </w:t>
      </w:r>
    </w:p>
    <w:p w14:paraId="0738723C" w14:textId="043C3974" w:rsidR="00E75146" w:rsidRPr="00F801F5" w:rsidRDefault="00715730" w:rsidP="00371450">
      <w:pPr>
        <w:pStyle w:val="ListParagraph"/>
        <w:numPr>
          <w:ilvl w:val="0"/>
          <w:numId w:val="4"/>
        </w:numPr>
        <w:spacing w:after="160" w:line="276" w:lineRule="auto"/>
        <w:rPr>
          <w:rFonts w:cs="Arial"/>
          <w:color w:val="1F4E79" w:themeColor="accent5" w:themeShade="80"/>
        </w:rPr>
      </w:pPr>
      <w:r w:rsidRPr="00F801F5">
        <w:rPr>
          <w:rFonts w:cs="Arial"/>
          <w:color w:val="1F4E79" w:themeColor="accent5" w:themeShade="80"/>
        </w:rPr>
        <w:t>Power</w:t>
      </w:r>
      <w:r w:rsidR="004638A7" w:rsidRPr="00F801F5">
        <w:rPr>
          <w:rFonts w:cs="Arial"/>
          <w:color w:val="1F4E79" w:themeColor="accent5" w:themeShade="80"/>
        </w:rPr>
        <w:t xml:space="preserve"> culture</w:t>
      </w:r>
      <w:r w:rsidR="005827EA" w:rsidRPr="00F801F5">
        <w:rPr>
          <w:rFonts w:cs="Arial"/>
          <w:color w:val="1F4E79" w:themeColor="accent5" w:themeShade="80"/>
        </w:rPr>
        <w:t xml:space="preserve"> </w:t>
      </w:r>
    </w:p>
    <w:p w14:paraId="51660928" w14:textId="3C0F66C3" w:rsidR="005B514F" w:rsidRPr="00F801F5" w:rsidRDefault="00E75146" w:rsidP="00371450">
      <w:pPr>
        <w:pStyle w:val="ListParagraph"/>
        <w:numPr>
          <w:ilvl w:val="0"/>
          <w:numId w:val="4"/>
        </w:numPr>
        <w:spacing w:after="160" w:line="276" w:lineRule="auto"/>
        <w:rPr>
          <w:rFonts w:cs="Arial"/>
          <w:color w:val="1F4E79" w:themeColor="accent5" w:themeShade="80"/>
        </w:rPr>
      </w:pPr>
      <w:r w:rsidRPr="00F801F5">
        <w:rPr>
          <w:rFonts w:cs="Arial"/>
          <w:color w:val="1F4E79" w:themeColor="accent5" w:themeShade="80"/>
        </w:rPr>
        <w:t>P</w:t>
      </w:r>
      <w:r w:rsidR="00715730" w:rsidRPr="00F801F5">
        <w:rPr>
          <w:rFonts w:cs="Arial"/>
          <w:color w:val="1F4E79" w:themeColor="accent5" w:themeShade="80"/>
        </w:rPr>
        <w:t>eople</w:t>
      </w:r>
      <w:r w:rsidR="004638A7" w:rsidRPr="00F801F5">
        <w:rPr>
          <w:rFonts w:cs="Arial"/>
          <w:color w:val="1F4E79" w:themeColor="accent5" w:themeShade="80"/>
        </w:rPr>
        <w:t xml:space="preserve"> culture</w:t>
      </w:r>
    </w:p>
    <w:p w14:paraId="33A88175" w14:textId="55A0F6A3" w:rsidR="005B514F" w:rsidRPr="00F801F5" w:rsidRDefault="009B5268" w:rsidP="00371450">
      <w:pPr>
        <w:pStyle w:val="ListParagraph"/>
        <w:numPr>
          <w:ilvl w:val="0"/>
          <w:numId w:val="4"/>
        </w:numPr>
        <w:spacing w:after="160" w:line="276" w:lineRule="auto"/>
        <w:rPr>
          <w:rFonts w:cs="Arial"/>
          <w:color w:val="1F4E79" w:themeColor="accent5" w:themeShade="80"/>
        </w:rPr>
      </w:pPr>
      <w:r w:rsidRPr="00F801F5">
        <w:rPr>
          <w:rFonts w:cs="Arial"/>
          <w:color w:val="1F4E79" w:themeColor="accent5" w:themeShade="80"/>
        </w:rPr>
        <w:t>Task</w:t>
      </w:r>
      <w:r w:rsidR="004638A7" w:rsidRPr="00F801F5">
        <w:rPr>
          <w:rFonts w:cs="Arial"/>
          <w:color w:val="1F4E79" w:themeColor="accent5" w:themeShade="80"/>
        </w:rPr>
        <w:t xml:space="preserve"> culture</w:t>
      </w:r>
    </w:p>
    <w:p w14:paraId="627B3D18" w14:textId="5FB8F522" w:rsidR="005B514F" w:rsidRPr="00F801F5" w:rsidRDefault="009B5268" w:rsidP="00371450">
      <w:pPr>
        <w:pStyle w:val="ListParagraph"/>
        <w:numPr>
          <w:ilvl w:val="0"/>
          <w:numId w:val="4"/>
        </w:numPr>
        <w:spacing w:after="160" w:line="276" w:lineRule="auto"/>
        <w:rPr>
          <w:rFonts w:cs="Arial"/>
          <w:color w:val="1F4E79" w:themeColor="accent5" w:themeShade="80"/>
        </w:rPr>
      </w:pPr>
      <w:r w:rsidRPr="00F801F5">
        <w:rPr>
          <w:rFonts w:cs="Arial"/>
          <w:color w:val="1F4E79" w:themeColor="accent5" w:themeShade="80"/>
        </w:rPr>
        <w:t>Role</w:t>
      </w:r>
      <w:r w:rsidR="00E75146" w:rsidRPr="00F801F5">
        <w:rPr>
          <w:rFonts w:cs="Arial"/>
          <w:color w:val="1F4E79" w:themeColor="accent5" w:themeShade="80"/>
        </w:rPr>
        <w:t xml:space="preserve"> </w:t>
      </w:r>
      <w:r w:rsidR="004638A7" w:rsidRPr="00F801F5">
        <w:rPr>
          <w:rFonts w:cs="Arial"/>
          <w:color w:val="1F4E79" w:themeColor="accent5" w:themeShade="80"/>
        </w:rPr>
        <w:t>culture</w:t>
      </w:r>
    </w:p>
    <w:p w14:paraId="7EA8D23B" w14:textId="0FFD4D63"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Organisational culture will inevitably impact upon HR and will influence the delivery of HR services and the position of HR within the organisation</w:t>
      </w:r>
      <w:r w:rsidR="00EC0417" w:rsidRPr="00F801F5">
        <w:rPr>
          <w:rFonts w:cs="Arial"/>
          <w:color w:val="1F4E79" w:themeColor="accent5" w:themeShade="80"/>
        </w:rPr>
        <w:t xml:space="preserve">. This </w:t>
      </w:r>
      <w:r w:rsidRPr="00F801F5">
        <w:rPr>
          <w:rFonts w:cs="Arial"/>
          <w:color w:val="1F4E79" w:themeColor="accent5" w:themeShade="80"/>
        </w:rPr>
        <w:t>can range from a contributory role fostering employee relationships and developing commitment to the organisation</w:t>
      </w:r>
      <w:r w:rsidR="00EC0417" w:rsidRPr="00F801F5">
        <w:rPr>
          <w:rFonts w:cs="Arial"/>
          <w:color w:val="1F4E79" w:themeColor="accent5" w:themeShade="80"/>
        </w:rPr>
        <w:t>,</w:t>
      </w:r>
      <w:r w:rsidRPr="00F801F5">
        <w:rPr>
          <w:rFonts w:cs="Arial"/>
          <w:color w:val="1F4E79" w:themeColor="accent5" w:themeShade="80"/>
        </w:rPr>
        <w:t xml:space="preserve"> to one of control, through enforcement of policy and procedures.</w:t>
      </w:r>
      <w:r w:rsidR="009B5268" w:rsidRPr="00F801F5">
        <w:rPr>
          <w:rFonts w:cs="Arial"/>
          <w:color w:val="1F4E79" w:themeColor="accent5" w:themeShade="80"/>
        </w:rPr>
        <w:t xml:space="preserve"> </w:t>
      </w:r>
      <w:r w:rsidRPr="00F801F5">
        <w:rPr>
          <w:rFonts w:cs="Arial"/>
          <w:color w:val="1F4E79" w:themeColor="accent5" w:themeShade="80"/>
        </w:rPr>
        <w:t xml:space="preserve">Equally important is the level of delegation of </w:t>
      </w:r>
      <w:r w:rsidR="00EC0417" w:rsidRPr="00F801F5">
        <w:rPr>
          <w:rFonts w:cs="Arial"/>
          <w:color w:val="1F4E79" w:themeColor="accent5" w:themeShade="80"/>
        </w:rPr>
        <w:t xml:space="preserve">authority </w:t>
      </w:r>
      <w:r w:rsidRPr="00F801F5">
        <w:rPr>
          <w:rFonts w:cs="Arial"/>
          <w:color w:val="1F4E79" w:themeColor="accent5" w:themeShade="80"/>
        </w:rPr>
        <w:t xml:space="preserve">to managers and the extent of co-operation between managers and HR.  </w:t>
      </w:r>
    </w:p>
    <w:p w14:paraId="2D963079" w14:textId="77777777" w:rsidR="005B514F" w:rsidRPr="00F801F5" w:rsidRDefault="005B514F" w:rsidP="00861AC8">
      <w:pPr>
        <w:spacing w:line="276" w:lineRule="auto"/>
        <w:rPr>
          <w:rFonts w:cs="Arial"/>
          <w:color w:val="1F4E79" w:themeColor="accent5" w:themeShade="80"/>
        </w:rPr>
      </w:pPr>
    </w:p>
    <w:p w14:paraId="5D08ADD2"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The organisation’s approach to determining organisational strategy will influence the extent to which HR’s input is required. There are three basic, alternative approaches, each of which impacts on the HR role within the process:</w:t>
      </w:r>
    </w:p>
    <w:p w14:paraId="31013D0A" w14:textId="40024521" w:rsidR="005B514F" w:rsidRPr="00F801F5" w:rsidRDefault="005B514F" w:rsidP="00371450">
      <w:pPr>
        <w:pStyle w:val="ListParagraph"/>
        <w:numPr>
          <w:ilvl w:val="0"/>
          <w:numId w:val="2"/>
        </w:numPr>
        <w:spacing w:after="160" w:line="276" w:lineRule="auto"/>
        <w:rPr>
          <w:rFonts w:cs="Arial"/>
          <w:color w:val="1F4E79" w:themeColor="accent5" w:themeShade="80"/>
        </w:rPr>
      </w:pPr>
      <w:r w:rsidRPr="00F801F5">
        <w:rPr>
          <w:rFonts w:cs="Arial"/>
          <w:color w:val="1F4E79" w:themeColor="accent5" w:themeShade="80"/>
        </w:rPr>
        <w:lastRenderedPageBreak/>
        <w:t>The rational approach is predicated upon senior managers developing the strategy and developing goals.  It will fall to HR to</w:t>
      </w:r>
      <w:r w:rsidR="00BE5041" w:rsidRPr="00F801F5">
        <w:rPr>
          <w:rFonts w:cs="Arial"/>
          <w:color w:val="1F4E79" w:themeColor="accent5" w:themeShade="80"/>
        </w:rPr>
        <w:t xml:space="preserve"> pro</w:t>
      </w:r>
      <w:r w:rsidRPr="00F801F5">
        <w:rPr>
          <w:rFonts w:cs="Arial"/>
          <w:color w:val="1F4E79" w:themeColor="accent5" w:themeShade="80"/>
        </w:rPr>
        <w:t>actively identify current skills capabilities against planned developments, identify the associated learning and development requirements and the associated costs (both in monetary value and time required for upskilling). This is more likely to be found in the private sector, where organisations recognise that external factors are critical to business sustainability and therefore must consider the impact of the internal and external environments in order to remain competitive.</w:t>
      </w:r>
    </w:p>
    <w:p w14:paraId="178F63C1" w14:textId="7F675835" w:rsidR="005B514F" w:rsidRPr="00F801F5" w:rsidRDefault="005B514F" w:rsidP="00371450">
      <w:pPr>
        <w:pStyle w:val="ListParagraph"/>
        <w:numPr>
          <w:ilvl w:val="0"/>
          <w:numId w:val="2"/>
        </w:numPr>
        <w:spacing w:after="160" w:line="276" w:lineRule="auto"/>
        <w:rPr>
          <w:rFonts w:cs="Arial"/>
          <w:color w:val="1F4E79" w:themeColor="accent5" w:themeShade="80"/>
        </w:rPr>
      </w:pPr>
      <w:r w:rsidRPr="00F801F5">
        <w:rPr>
          <w:rFonts w:cs="Arial"/>
          <w:color w:val="1F4E79" w:themeColor="accent5" w:themeShade="80"/>
        </w:rPr>
        <w:t>The emergent strategy recognises that theoretical strategy evolves over time in response to the business environment. HR therefore may be re</w:t>
      </w:r>
      <w:r w:rsidR="00BE5041" w:rsidRPr="00F801F5">
        <w:rPr>
          <w:rFonts w:cs="Arial"/>
          <w:color w:val="1F4E79" w:themeColor="accent5" w:themeShade="80"/>
        </w:rPr>
        <w:t>quired to alternate between pro</w:t>
      </w:r>
      <w:r w:rsidRPr="00F801F5">
        <w:rPr>
          <w:rFonts w:cs="Arial"/>
          <w:color w:val="1F4E79" w:themeColor="accent5" w:themeShade="80"/>
        </w:rPr>
        <w:t xml:space="preserve">active and </w:t>
      </w:r>
      <w:r w:rsidR="00BE5041" w:rsidRPr="00F801F5">
        <w:rPr>
          <w:rFonts w:cs="Arial"/>
          <w:color w:val="1F4E79" w:themeColor="accent5" w:themeShade="80"/>
        </w:rPr>
        <w:t>re</w:t>
      </w:r>
      <w:r w:rsidRPr="00F801F5">
        <w:rPr>
          <w:rFonts w:cs="Arial"/>
          <w:color w:val="1F4E79" w:themeColor="accent5" w:themeShade="80"/>
        </w:rPr>
        <w:t>active as the business goals are amended.</w:t>
      </w:r>
    </w:p>
    <w:p w14:paraId="72F2A2A6" w14:textId="6BF7D1F1" w:rsidR="005B514F" w:rsidRPr="00F801F5" w:rsidRDefault="005B514F" w:rsidP="00371450">
      <w:pPr>
        <w:pStyle w:val="ListParagraph"/>
        <w:numPr>
          <w:ilvl w:val="0"/>
          <w:numId w:val="2"/>
        </w:numPr>
        <w:spacing w:after="160" w:line="276" w:lineRule="auto"/>
        <w:rPr>
          <w:rFonts w:cs="Arial"/>
          <w:color w:val="1F4E79" w:themeColor="accent5" w:themeShade="80"/>
        </w:rPr>
      </w:pPr>
      <w:r w:rsidRPr="00F801F5">
        <w:rPr>
          <w:rFonts w:cs="Arial"/>
          <w:color w:val="1F4E79" w:themeColor="accent5" w:themeShade="80"/>
        </w:rPr>
        <w:t xml:space="preserve">The symbolic approach is based on the strategy emerges as a rationalisation of business activity and is formalised predominantly to present a strategy for appearance’s sake.  This approach is more suited to the public sector, which is less affected by market forces, competition or the need to invest in </w:t>
      </w:r>
      <w:r w:rsidR="00BC4D8B" w:rsidRPr="00F801F5">
        <w:rPr>
          <w:rFonts w:cs="Arial"/>
          <w:color w:val="1F4E79" w:themeColor="accent5" w:themeShade="80"/>
        </w:rPr>
        <w:t>Research and Development (R&amp;D)</w:t>
      </w:r>
      <w:r w:rsidR="00167EF5" w:rsidRPr="00F801F5">
        <w:rPr>
          <w:rFonts w:cs="Arial"/>
          <w:color w:val="1F4E79" w:themeColor="accent5" w:themeShade="80"/>
        </w:rPr>
        <w:t>. In this scenario, HR is re</w:t>
      </w:r>
      <w:r w:rsidRPr="00F801F5">
        <w:rPr>
          <w:rFonts w:cs="Arial"/>
          <w:color w:val="1F4E79" w:themeColor="accent5" w:themeShade="80"/>
        </w:rPr>
        <w:t>active.</w:t>
      </w:r>
    </w:p>
    <w:p w14:paraId="6156BBB4" w14:textId="5CC6AD3A"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Mintzberg identified a rapidly changing business environment and increasing complexity within organisations to the point that the approaches identified above</w:t>
      </w:r>
      <w:r w:rsidR="00C50F93" w:rsidRPr="00F801F5">
        <w:rPr>
          <w:rFonts w:cs="Arial"/>
          <w:color w:val="1F4E79" w:themeColor="accent5" w:themeShade="80"/>
        </w:rPr>
        <w:t xml:space="preserve"> were insufficient</w:t>
      </w:r>
      <w:r w:rsidRPr="00F801F5">
        <w:rPr>
          <w:rFonts w:cs="Arial"/>
          <w:color w:val="1F4E79" w:themeColor="accent5" w:themeShade="80"/>
        </w:rPr>
        <w:t xml:space="preserve"> and </w:t>
      </w:r>
      <w:r w:rsidR="0035305F" w:rsidRPr="00F801F5">
        <w:rPr>
          <w:rFonts w:cs="Arial"/>
          <w:color w:val="1F4E79" w:themeColor="accent5" w:themeShade="80"/>
        </w:rPr>
        <w:t>propose</w:t>
      </w:r>
      <w:r w:rsidR="00253EC9" w:rsidRPr="00F801F5">
        <w:rPr>
          <w:rFonts w:cs="Arial"/>
          <w:color w:val="1F4E79" w:themeColor="accent5" w:themeShade="80"/>
        </w:rPr>
        <w:t>d</w:t>
      </w:r>
      <w:r w:rsidR="0035305F" w:rsidRPr="00F801F5">
        <w:rPr>
          <w:rFonts w:cs="Arial"/>
          <w:color w:val="1F4E79" w:themeColor="accent5" w:themeShade="80"/>
        </w:rPr>
        <w:t xml:space="preserve"> ten schools of thought on strategy formation</w:t>
      </w:r>
      <w:r w:rsidRPr="00F801F5">
        <w:rPr>
          <w:rFonts w:cs="Arial"/>
          <w:color w:val="1F4E79" w:themeColor="accent5" w:themeShade="80"/>
        </w:rPr>
        <w:t>, three of which are</w:t>
      </w:r>
      <w:r w:rsidR="00B3095A" w:rsidRPr="00F801F5">
        <w:rPr>
          <w:rFonts w:cs="Arial"/>
          <w:color w:val="1F4E79" w:themeColor="accent5" w:themeShade="80"/>
        </w:rPr>
        <w:t xml:space="preserve"> </w:t>
      </w:r>
      <w:r w:rsidR="00253EC9" w:rsidRPr="00F801F5">
        <w:rPr>
          <w:rFonts w:cs="Arial"/>
          <w:i/>
          <w:color w:val="1F4E79" w:themeColor="accent5" w:themeShade="80"/>
        </w:rPr>
        <w:t>“</w:t>
      </w:r>
      <w:r w:rsidRPr="00F801F5">
        <w:rPr>
          <w:rFonts w:cs="Arial"/>
          <w:i/>
          <w:color w:val="1F4E79" w:themeColor="accent5" w:themeShade="80"/>
        </w:rPr>
        <w:t>prescriptive in nature</w:t>
      </w:r>
      <w:r w:rsidR="00253EC9" w:rsidRPr="00F801F5">
        <w:rPr>
          <w:rFonts w:cs="Arial"/>
          <w:i/>
          <w:color w:val="1F4E79" w:themeColor="accent5" w:themeShade="80"/>
        </w:rPr>
        <w:t xml:space="preserve"> - </w:t>
      </w:r>
      <w:r w:rsidRPr="00F801F5">
        <w:rPr>
          <w:rFonts w:cs="Arial"/>
          <w:i/>
          <w:color w:val="1F4E79" w:themeColor="accent5" w:themeShade="80"/>
        </w:rPr>
        <w:t>more concerned with how strategies should be formulated than with how they necessarily do form.”,</w:t>
      </w:r>
      <w:r w:rsidRPr="00F801F5">
        <w:rPr>
          <w:rFonts w:cs="Arial"/>
          <w:color w:val="1F4E79" w:themeColor="accent5" w:themeShade="80"/>
        </w:rPr>
        <w:t xml:space="preserve"> </w:t>
      </w:r>
      <w:r w:rsidR="008A53B6" w:rsidRPr="00F801F5">
        <w:rPr>
          <w:rFonts w:cs="Arial"/>
          <w:color w:val="1F4E79" w:themeColor="accent5" w:themeShade="80"/>
        </w:rPr>
        <w:t>six</w:t>
      </w:r>
      <w:r w:rsidR="009B5268" w:rsidRPr="00F801F5">
        <w:rPr>
          <w:rFonts w:cs="Arial"/>
          <w:color w:val="1F4E79" w:themeColor="accent5" w:themeShade="80"/>
        </w:rPr>
        <w:t xml:space="preserve"> </w:t>
      </w:r>
      <w:r w:rsidRPr="00F801F5">
        <w:rPr>
          <w:rFonts w:cs="Arial"/>
          <w:color w:val="1F4E79" w:themeColor="accent5" w:themeShade="80"/>
        </w:rPr>
        <w:t xml:space="preserve">that </w:t>
      </w:r>
      <w:r w:rsidRPr="00F801F5">
        <w:rPr>
          <w:rFonts w:cs="Arial"/>
          <w:i/>
          <w:color w:val="1F4E79" w:themeColor="accent5" w:themeShade="80"/>
        </w:rPr>
        <w:t>“consider specific aspects of the process of strategy formation.  They have been concerned less with prescribing ideal strategic behaviour than with describing how strategies do, in fact get made."</w:t>
      </w:r>
      <w:r w:rsidRPr="00F801F5">
        <w:rPr>
          <w:rFonts w:cs="Arial"/>
          <w:color w:val="1F4E79" w:themeColor="accent5" w:themeShade="80"/>
        </w:rPr>
        <w:t xml:space="preserve"> And one</w:t>
      </w:r>
      <w:r w:rsidR="00253EC9" w:rsidRPr="00F801F5">
        <w:rPr>
          <w:rFonts w:cs="Arial"/>
          <w:color w:val="1F4E79" w:themeColor="accent5" w:themeShade="80"/>
        </w:rPr>
        <w:t xml:space="preserve"> school</w:t>
      </w:r>
      <w:r w:rsidRPr="00F801F5">
        <w:rPr>
          <w:rFonts w:cs="Arial"/>
          <w:color w:val="1F4E79" w:themeColor="accent5" w:themeShade="80"/>
        </w:rPr>
        <w:t xml:space="preserve"> </w:t>
      </w:r>
      <w:r w:rsidRPr="00F801F5">
        <w:rPr>
          <w:rFonts w:cs="Arial"/>
          <w:i/>
          <w:color w:val="1F4E79" w:themeColor="accent5" w:themeShade="80"/>
        </w:rPr>
        <w:t>“which it could be argued really combines the others.”</w:t>
      </w:r>
      <w:r w:rsidR="009B5268" w:rsidRPr="00F801F5">
        <w:rPr>
          <w:rFonts w:cs="Arial"/>
          <w:color w:val="1F4E79" w:themeColor="accent5" w:themeShade="80"/>
        </w:rPr>
        <w:t xml:space="preserve"> </w:t>
      </w:r>
      <w:sdt>
        <w:sdtPr>
          <w:rPr>
            <w:rFonts w:cs="Arial"/>
            <w:color w:val="1F4E79" w:themeColor="accent5" w:themeShade="80"/>
          </w:rPr>
          <w:id w:val="-1077051085"/>
          <w:citation/>
        </w:sdtPr>
        <w:sdtEndPr/>
        <w:sdtContent>
          <w:r w:rsidR="009B5268" w:rsidRPr="00F801F5">
            <w:rPr>
              <w:rFonts w:cs="Arial"/>
              <w:color w:val="1F4E79" w:themeColor="accent5" w:themeShade="80"/>
            </w:rPr>
            <w:fldChar w:fldCharType="begin"/>
          </w:r>
          <w:r w:rsidR="00BE5041" w:rsidRPr="00F801F5">
            <w:rPr>
              <w:rFonts w:cs="Arial"/>
              <w:color w:val="1F4E79" w:themeColor="accent5" w:themeShade="80"/>
              <w:lang w:val="en-GB"/>
            </w:rPr>
            <w:instrText xml:space="preserve">CITATION Min09 \p 5,6 \l 2057 </w:instrText>
          </w:r>
          <w:r w:rsidR="009B5268" w:rsidRPr="00F801F5">
            <w:rPr>
              <w:rFonts w:cs="Arial"/>
              <w:color w:val="1F4E79" w:themeColor="accent5" w:themeShade="80"/>
            </w:rPr>
            <w:fldChar w:fldCharType="separate"/>
          </w:r>
          <w:r w:rsidR="008F006F" w:rsidRPr="00F801F5">
            <w:rPr>
              <w:rFonts w:cs="Arial"/>
              <w:noProof/>
              <w:color w:val="1F4E79" w:themeColor="accent5" w:themeShade="80"/>
              <w:lang w:val="en-GB"/>
            </w:rPr>
            <w:t>(Mintzberg, et al., 2009, pp. 5,6)</w:t>
          </w:r>
          <w:r w:rsidR="009B5268" w:rsidRPr="00F801F5">
            <w:rPr>
              <w:rFonts w:cs="Arial"/>
              <w:color w:val="1F4E79" w:themeColor="accent5" w:themeShade="80"/>
            </w:rPr>
            <w:fldChar w:fldCharType="end"/>
          </w:r>
        </w:sdtContent>
      </w:sdt>
    </w:p>
    <w:p w14:paraId="7A0957DE" w14:textId="77777777" w:rsidR="00167EF5" w:rsidRPr="00F801F5" w:rsidRDefault="00167EF5" w:rsidP="00861AC8">
      <w:pPr>
        <w:spacing w:line="276" w:lineRule="auto"/>
        <w:rPr>
          <w:rFonts w:cs="Arial"/>
          <w:color w:val="1F4E79" w:themeColor="accent5" w:themeShade="80"/>
        </w:rPr>
      </w:pPr>
    </w:p>
    <w:p w14:paraId="576BDCE7"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HR can only actively contribute towards strategy development if included and involved in the process. This can take the form of:</w:t>
      </w:r>
    </w:p>
    <w:p w14:paraId="60067510" w14:textId="77777777" w:rsidR="005B514F" w:rsidRPr="00F801F5" w:rsidRDefault="005B514F" w:rsidP="00371450">
      <w:pPr>
        <w:pStyle w:val="ListParagraph"/>
        <w:numPr>
          <w:ilvl w:val="0"/>
          <w:numId w:val="3"/>
        </w:numPr>
        <w:spacing w:after="160" w:line="276" w:lineRule="auto"/>
        <w:rPr>
          <w:rFonts w:cs="Arial"/>
          <w:color w:val="1F4E79" w:themeColor="accent5" w:themeShade="80"/>
        </w:rPr>
      </w:pPr>
      <w:r w:rsidRPr="00F801F5">
        <w:rPr>
          <w:rFonts w:cs="Arial"/>
          <w:color w:val="1F4E79" w:themeColor="accent5" w:themeShade="80"/>
        </w:rPr>
        <w:t>Providing, analysing and interpreting data;</w:t>
      </w:r>
    </w:p>
    <w:p w14:paraId="72C5DD45" w14:textId="7180F3E1" w:rsidR="005B514F" w:rsidRPr="00F801F5" w:rsidRDefault="0035305F" w:rsidP="00371450">
      <w:pPr>
        <w:pStyle w:val="ListParagraph"/>
        <w:numPr>
          <w:ilvl w:val="0"/>
          <w:numId w:val="3"/>
        </w:numPr>
        <w:spacing w:after="160" w:line="276" w:lineRule="auto"/>
        <w:rPr>
          <w:rFonts w:cs="Arial"/>
          <w:color w:val="1F4E79" w:themeColor="accent5" w:themeShade="80"/>
        </w:rPr>
      </w:pPr>
      <w:r w:rsidRPr="00F801F5">
        <w:rPr>
          <w:rFonts w:cs="Arial"/>
          <w:color w:val="1F4E79" w:themeColor="accent5" w:themeShade="80"/>
        </w:rPr>
        <w:t>Identifying trends in</w:t>
      </w:r>
      <w:r w:rsidR="005B514F" w:rsidRPr="00F801F5">
        <w:rPr>
          <w:rFonts w:cs="Arial"/>
          <w:color w:val="1F4E79" w:themeColor="accent5" w:themeShade="80"/>
        </w:rPr>
        <w:t xml:space="preserve"> retention, recruitment, </w:t>
      </w:r>
      <w:r w:rsidR="00B3095A" w:rsidRPr="00F801F5">
        <w:rPr>
          <w:rFonts w:cs="Arial"/>
          <w:color w:val="1F4E79" w:themeColor="accent5" w:themeShade="80"/>
        </w:rPr>
        <w:t xml:space="preserve">attrition, succession planning, </w:t>
      </w:r>
      <w:r w:rsidR="005B514F" w:rsidRPr="00F801F5">
        <w:rPr>
          <w:rFonts w:cs="Arial"/>
          <w:color w:val="1F4E79" w:themeColor="accent5" w:themeShade="80"/>
        </w:rPr>
        <w:t>training requirements;</w:t>
      </w:r>
    </w:p>
    <w:p w14:paraId="2BC6A6F0" w14:textId="77777777" w:rsidR="005B514F" w:rsidRPr="00F801F5" w:rsidRDefault="005B514F" w:rsidP="00371450">
      <w:pPr>
        <w:pStyle w:val="ListParagraph"/>
        <w:numPr>
          <w:ilvl w:val="0"/>
          <w:numId w:val="3"/>
        </w:numPr>
        <w:spacing w:after="160" w:line="276" w:lineRule="auto"/>
        <w:rPr>
          <w:rFonts w:cs="Arial"/>
          <w:color w:val="1F4E79" w:themeColor="accent5" w:themeShade="80"/>
        </w:rPr>
      </w:pPr>
      <w:r w:rsidRPr="00F801F5">
        <w:rPr>
          <w:rFonts w:cs="Arial"/>
          <w:color w:val="1F4E79" w:themeColor="accent5" w:themeShade="80"/>
        </w:rPr>
        <w:t>Reviewing staffing profiles and identifying areas of potential over-supply;</w:t>
      </w:r>
    </w:p>
    <w:p w14:paraId="1C112452" w14:textId="79B64FA8" w:rsidR="005B514F" w:rsidRPr="00F801F5" w:rsidRDefault="005B514F" w:rsidP="00371450">
      <w:pPr>
        <w:pStyle w:val="ListParagraph"/>
        <w:numPr>
          <w:ilvl w:val="0"/>
          <w:numId w:val="3"/>
        </w:numPr>
        <w:spacing w:after="160" w:line="276" w:lineRule="auto"/>
        <w:rPr>
          <w:rFonts w:cs="Arial"/>
          <w:color w:val="1F4E79" w:themeColor="accent5" w:themeShade="80"/>
        </w:rPr>
      </w:pPr>
      <w:r w:rsidRPr="00F801F5">
        <w:rPr>
          <w:rFonts w:cs="Arial"/>
          <w:color w:val="1F4E79" w:themeColor="accent5" w:themeShade="80"/>
        </w:rPr>
        <w:t>Ensuring compliance with HR policies and legal requirements</w:t>
      </w:r>
    </w:p>
    <w:p w14:paraId="3DF11757" w14:textId="6345674F"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Gold et al, (2013) distinguished between HR strategy and HR practice and developed a comprehensive model linking organisational structure, outputs and the environment to overall strategy, with HR practice flowing from the HR strategy. In this context the nature of the environment is significant – public sector organisations are more likely to </w:t>
      </w:r>
      <w:r w:rsidRPr="00F801F5">
        <w:rPr>
          <w:rFonts w:cs="Arial"/>
          <w:i/>
          <w:color w:val="1F4E79" w:themeColor="accent5" w:themeShade="80"/>
        </w:rPr>
        <w:t>“have static or placid environments where it is reasonable to suppose that the future will be a continuation of the past.”</w:t>
      </w:r>
      <w:r w:rsidR="00BC198A" w:rsidRPr="00F801F5">
        <w:rPr>
          <w:rFonts w:cs="Arial"/>
          <w:color w:val="1F4E79" w:themeColor="accent5" w:themeShade="80"/>
        </w:rPr>
        <w:t xml:space="preserve"> </w:t>
      </w:r>
      <w:sdt>
        <w:sdtPr>
          <w:rPr>
            <w:rFonts w:cs="Arial"/>
            <w:color w:val="1F4E79" w:themeColor="accent5" w:themeShade="80"/>
          </w:rPr>
          <w:id w:val="1813824700"/>
          <w:citation/>
        </w:sdtPr>
        <w:sdtEndPr/>
        <w:sdtContent>
          <w:r w:rsidR="00BC198A" w:rsidRPr="00F801F5">
            <w:rPr>
              <w:rFonts w:cs="Arial"/>
              <w:color w:val="1F4E79" w:themeColor="accent5" w:themeShade="80"/>
            </w:rPr>
            <w:fldChar w:fldCharType="begin"/>
          </w:r>
          <w:r w:rsidR="00BC198A" w:rsidRPr="00F801F5">
            <w:rPr>
              <w:rFonts w:cs="Arial"/>
              <w:color w:val="1F4E79" w:themeColor="accent5" w:themeShade="80"/>
              <w:lang w:val="en-GB"/>
            </w:rPr>
            <w:instrText xml:space="preserve">CITATION Kew16 \p 8 \l 2057 </w:instrText>
          </w:r>
          <w:r w:rsidR="00BC198A" w:rsidRPr="00F801F5">
            <w:rPr>
              <w:rFonts w:cs="Arial"/>
              <w:color w:val="1F4E79" w:themeColor="accent5" w:themeShade="80"/>
            </w:rPr>
            <w:fldChar w:fldCharType="separate"/>
          </w:r>
          <w:r w:rsidR="008F006F" w:rsidRPr="00F801F5">
            <w:rPr>
              <w:rFonts w:cs="Arial"/>
              <w:noProof/>
              <w:color w:val="1F4E79" w:themeColor="accent5" w:themeShade="80"/>
              <w:lang w:val="en-GB"/>
            </w:rPr>
            <w:t>(Kew &amp; Stredwick, 2016, p. 8)</w:t>
          </w:r>
          <w:r w:rsidR="00BC198A" w:rsidRPr="00F801F5">
            <w:rPr>
              <w:rFonts w:cs="Arial"/>
              <w:color w:val="1F4E79" w:themeColor="accent5" w:themeShade="80"/>
            </w:rPr>
            <w:fldChar w:fldCharType="end"/>
          </w:r>
        </w:sdtContent>
      </w:sdt>
      <w:r w:rsidRPr="00F801F5">
        <w:rPr>
          <w:rFonts w:cs="Arial"/>
          <w:color w:val="1F4E79" w:themeColor="accent5" w:themeShade="80"/>
        </w:rPr>
        <w:t xml:space="preserve"> </w:t>
      </w:r>
    </w:p>
    <w:p w14:paraId="6EDEDEDC" w14:textId="77777777" w:rsidR="005B514F" w:rsidRPr="00F801F5" w:rsidRDefault="005B514F" w:rsidP="00861AC8">
      <w:pPr>
        <w:spacing w:line="276" w:lineRule="auto"/>
        <w:rPr>
          <w:rFonts w:cs="Arial"/>
          <w:color w:val="1F4E79" w:themeColor="accent5" w:themeShade="80"/>
        </w:rPr>
      </w:pPr>
    </w:p>
    <w:p w14:paraId="65192D22" w14:textId="0F929361"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 xml:space="preserve">Private sector organisations have the opportunity to capitalise on the HR role through quantitative data linked to targets </w:t>
      </w:r>
      <w:r w:rsidR="00C50F93" w:rsidRPr="00F801F5">
        <w:rPr>
          <w:rFonts w:cs="Arial"/>
          <w:color w:val="1F4E79" w:themeColor="accent5" w:themeShade="80"/>
        </w:rPr>
        <w:t>such as financial</w:t>
      </w:r>
      <w:r w:rsidRPr="00F801F5">
        <w:rPr>
          <w:rFonts w:cs="Arial"/>
          <w:color w:val="1F4E79" w:themeColor="accent5" w:themeShade="80"/>
        </w:rPr>
        <w:t>, productivity, retention of market share</w:t>
      </w:r>
      <w:r w:rsidR="00C50F93" w:rsidRPr="00F801F5">
        <w:rPr>
          <w:rFonts w:cs="Arial"/>
          <w:color w:val="1F4E79" w:themeColor="accent5" w:themeShade="80"/>
        </w:rPr>
        <w:t xml:space="preserve"> and </w:t>
      </w:r>
      <w:r w:rsidRPr="00F801F5">
        <w:rPr>
          <w:rFonts w:cs="Arial"/>
          <w:color w:val="1F4E79" w:themeColor="accent5" w:themeShade="80"/>
        </w:rPr>
        <w:t>R&amp;D activities. Public sector organisations are more likely to identify qualitative ta</w:t>
      </w:r>
      <w:r w:rsidR="00BC4D8B" w:rsidRPr="00F801F5">
        <w:rPr>
          <w:rFonts w:cs="Arial"/>
          <w:color w:val="1F4E79" w:themeColor="accent5" w:themeShade="80"/>
        </w:rPr>
        <w:t>rgets and operate a consensual or</w:t>
      </w:r>
      <w:r w:rsidRPr="00F801F5">
        <w:rPr>
          <w:rFonts w:cs="Arial"/>
          <w:color w:val="1F4E79" w:themeColor="accent5" w:themeShade="80"/>
        </w:rPr>
        <w:t xml:space="preserve"> consultative approach to HR policy and management. The private sector system facilitates a more active approach for HR.</w:t>
      </w:r>
    </w:p>
    <w:p w14:paraId="2CF77052" w14:textId="77777777" w:rsidR="00167EF5" w:rsidRPr="00F801F5" w:rsidRDefault="00167EF5" w:rsidP="00861AC8">
      <w:pPr>
        <w:spacing w:line="276" w:lineRule="auto"/>
        <w:rPr>
          <w:rFonts w:cs="Arial"/>
          <w:color w:val="1F4E79" w:themeColor="accent5" w:themeShade="80"/>
        </w:rPr>
      </w:pPr>
    </w:p>
    <w:p w14:paraId="11E56AF7" w14:textId="73D58FA6"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lastRenderedPageBreak/>
        <w:t>Both sectors are impacted by much of wh</w:t>
      </w:r>
      <w:r w:rsidR="00BC4D8B" w:rsidRPr="00F801F5">
        <w:rPr>
          <w:rFonts w:cs="Arial"/>
          <w:color w:val="1F4E79" w:themeColor="accent5" w:themeShade="80"/>
        </w:rPr>
        <w:t xml:space="preserve">at has already been discussed, from </w:t>
      </w:r>
      <w:r w:rsidRPr="00F801F5">
        <w:rPr>
          <w:rFonts w:cs="Arial"/>
          <w:color w:val="1F4E79" w:themeColor="accent5" w:themeShade="80"/>
        </w:rPr>
        <w:t xml:space="preserve">the type and purpose of the business, the operating environment, size, structure and ownership. Other </w:t>
      </w:r>
      <w:r w:rsidR="0046708B" w:rsidRPr="00F801F5">
        <w:rPr>
          <w:rFonts w:cs="Arial"/>
          <w:color w:val="1F4E79" w:themeColor="accent5" w:themeShade="80"/>
        </w:rPr>
        <w:t>f</w:t>
      </w:r>
      <w:r w:rsidRPr="00F801F5">
        <w:rPr>
          <w:rFonts w:cs="Arial"/>
          <w:color w:val="1F4E79" w:themeColor="accent5" w:themeShade="80"/>
        </w:rPr>
        <w:t>actors that will influence HR delivery of strategy and policy are organisational culture and management style</w:t>
      </w:r>
      <w:r w:rsidR="00BC4D8B" w:rsidRPr="00F801F5">
        <w:rPr>
          <w:rFonts w:cs="Arial"/>
          <w:color w:val="1F4E79" w:themeColor="accent5" w:themeShade="80"/>
        </w:rPr>
        <w:t xml:space="preserve">, for example whether there will </w:t>
      </w:r>
      <w:r w:rsidRPr="00F801F5">
        <w:rPr>
          <w:rFonts w:cs="Arial"/>
          <w:color w:val="1F4E79" w:themeColor="accent5" w:themeShade="80"/>
        </w:rPr>
        <w:t xml:space="preserve">be </w:t>
      </w:r>
      <w:r w:rsidR="0046708B" w:rsidRPr="00F801F5">
        <w:rPr>
          <w:rFonts w:cs="Arial"/>
          <w:color w:val="1F4E79" w:themeColor="accent5" w:themeShade="80"/>
        </w:rPr>
        <w:t xml:space="preserve">key performance indicators (KPIs) </w:t>
      </w:r>
      <w:r w:rsidRPr="00F801F5">
        <w:rPr>
          <w:rFonts w:cs="Arial"/>
          <w:color w:val="1F4E79" w:themeColor="accent5" w:themeShade="80"/>
        </w:rPr>
        <w:t>identified</w:t>
      </w:r>
      <w:r w:rsidR="00BC4D8B" w:rsidRPr="00F801F5">
        <w:rPr>
          <w:rFonts w:cs="Arial"/>
          <w:color w:val="1F4E79" w:themeColor="accent5" w:themeShade="80"/>
        </w:rPr>
        <w:t xml:space="preserve"> for HR or whether</w:t>
      </w:r>
      <w:r w:rsidRPr="00F801F5">
        <w:rPr>
          <w:rFonts w:cs="Arial"/>
          <w:color w:val="1F4E79" w:themeColor="accent5" w:themeShade="80"/>
        </w:rPr>
        <w:t xml:space="preserve"> they </w:t>
      </w:r>
      <w:r w:rsidR="00BC4D8B" w:rsidRPr="00F801F5">
        <w:rPr>
          <w:rFonts w:cs="Arial"/>
          <w:color w:val="1F4E79" w:themeColor="accent5" w:themeShade="80"/>
        </w:rPr>
        <w:t xml:space="preserve">will be expected to devise their own, whether </w:t>
      </w:r>
      <w:r w:rsidRPr="00F801F5">
        <w:rPr>
          <w:rFonts w:cs="Arial"/>
          <w:color w:val="1F4E79" w:themeColor="accent5" w:themeShade="80"/>
        </w:rPr>
        <w:t xml:space="preserve">the system </w:t>
      </w:r>
      <w:r w:rsidR="00BC4D8B" w:rsidRPr="00F801F5">
        <w:rPr>
          <w:rFonts w:cs="Arial"/>
          <w:color w:val="1F4E79" w:themeColor="accent5" w:themeShade="80"/>
        </w:rPr>
        <w:t xml:space="preserve">is </w:t>
      </w:r>
      <w:r w:rsidRPr="00F801F5">
        <w:rPr>
          <w:rFonts w:cs="Arial"/>
          <w:color w:val="1F4E79" w:themeColor="accent5" w:themeShade="80"/>
        </w:rPr>
        <w:t>top down, bottom up,</w:t>
      </w:r>
      <w:r w:rsidR="00BC4D8B" w:rsidRPr="00F801F5">
        <w:rPr>
          <w:rFonts w:cs="Arial"/>
          <w:color w:val="1F4E79" w:themeColor="accent5" w:themeShade="80"/>
        </w:rPr>
        <w:t xml:space="preserve"> interactive or semi-autonomous and finally whether</w:t>
      </w:r>
      <w:r w:rsidRPr="00F801F5">
        <w:rPr>
          <w:rFonts w:cs="Arial"/>
          <w:color w:val="1F4E79" w:themeColor="accent5" w:themeShade="80"/>
        </w:rPr>
        <w:t xml:space="preserve"> budgets</w:t>
      </w:r>
      <w:r w:rsidR="00BC4D8B" w:rsidRPr="00F801F5">
        <w:rPr>
          <w:rFonts w:cs="Arial"/>
          <w:color w:val="1F4E79" w:themeColor="accent5" w:themeShade="80"/>
        </w:rPr>
        <w:t xml:space="preserve"> are</w:t>
      </w:r>
      <w:r w:rsidRPr="00F801F5">
        <w:rPr>
          <w:rFonts w:cs="Arial"/>
          <w:color w:val="1F4E79" w:themeColor="accent5" w:themeShade="80"/>
        </w:rPr>
        <w:t xml:space="preserve"> dev</w:t>
      </w:r>
      <w:r w:rsidR="008F006F" w:rsidRPr="00F801F5">
        <w:rPr>
          <w:rFonts w:cs="Arial"/>
          <w:color w:val="1F4E79" w:themeColor="accent5" w:themeShade="80"/>
        </w:rPr>
        <w:t>olved or centrally co-ordinated.</w:t>
      </w:r>
    </w:p>
    <w:p w14:paraId="2B9CBEA6" w14:textId="77777777" w:rsidR="00167EF5" w:rsidRPr="00F801F5" w:rsidRDefault="00167EF5" w:rsidP="00861AC8">
      <w:pPr>
        <w:spacing w:line="276" w:lineRule="auto"/>
        <w:rPr>
          <w:rFonts w:cs="Arial"/>
          <w:color w:val="1F4E79" w:themeColor="accent5" w:themeShade="80"/>
        </w:rPr>
      </w:pPr>
    </w:p>
    <w:p w14:paraId="294531A4" w14:textId="77777777" w:rsidR="005B514F" w:rsidRPr="00F801F5" w:rsidRDefault="005B514F" w:rsidP="00861AC8">
      <w:pPr>
        <w:spacing w:line="276" w:lineRule="auto"/>
        <w:rPr>
          <w:rFonts w:cs="Arial"/>
          <w:color w:val="1F4E79" w:themeColor="accent5" w:themeShade="80"/>
        </w:rPr>
      </w:pPr>
      <w:r w:rsidRPr="00F801F5">
        <w:rPr>
          <w:rFonts w:cs="Arial"/>
          <w:color w:val="1F4E79" w:themeColor="accent5" w:themeShade="80"/>
        </w:rPr>
        <w:t>Whilst it is essential that HR strategy should reflect organisational strategy, this is only possible if there are clear strategic aims and objectives that can be used to measure whether implementation has been successful.</w:t>
      </w:r>
    </w:p>
    <w:p w14:paraId="43DF76D7" w14:textId="77777777" w:rsidR="005B514F" w:rsidRPr="00F801F5" w:rsidRDefault="005B514F" w:rsidP="00861AC8">
      <w:pPr>
        <w:spacing w:line="276" w:lineRule="auto"/>
        <w:rPr>
          <w:rFonts w:cs="Arial"/>
          <w:b/>
          <w:color w:val="1F4E79" w:themeColor="accent5" w:themeShade="80"/>
        </w:rPr>
      </w:pPr>
    </w:p>
    <w:p w14:paraId="061DE958" w14:textId="448D8DC4" w:rsidR="00570DC5" w:rsidRPr="00F801F5" w:rsidRDefault="00570DC5" w:rsidP="00861AC8">
      <w:pPr>
        <w:spacing w:line="276" w:lineRule="auto"/>
        <w:rPr>
          <w:rFonts w:cs="Arial"/>
          <w:color w:val="1F4E79" w:themeColor="accent5" w:themeShade="80"/>
          <w:sz w:val="28"/>
          <w:szCs w:val="28"/>
          <w:lang w:val="en-GB"/>
        </w:rPr>
      </w:pPr>
    </w:p>
    <w:p w14:paraId="058465E8" w14:textId="4346369E" w:rsidR="00570DC5" w:rsidRPr="00F801F5" w:rsidRDefault="00570DC5" w:rsidP="00861AC8">
      <w:pPr>
        <w:spacing w:line="276" w:lineRule="auto"/>
        <w:rPr>
          <w:rFonts w:cs="Arial"/>
          <w:color w:val="1F4E79" w:themeColor="accent5" w:themeShade="80"/>
          <w:sz w:val="28"/>
          <w:szCs w:val="28"/>
          <w:lang w:val="en-GB"/>
        </w:rPr>
      </w:pPr>
    </w:p>
    <w:p w14:paraId="77AA3438" w14:textId="57A24CF7" w:rsidR="00570DC5" w:rsidRPr="00F801F5" w:rsidRDefault="00570DC5" w:rsidP="00861AC8">
      <w:pPr>
        <w:spacing w:line="276" w:lineRule="auto"/>
        <w:rPr>
          <w:rFonts w:cs="Arial"/>
          <w:color w:val="1F4E79" w:themeColor="accent5" w:themeShade="80"/>
          <w:sz w:val="28"/>
          <w:szCs w:val="28"/>
          <w:lang w:val="en-GB"/>
        </w:rPr>
      </w:pPr>
    </w:p>
    <w:p w14:paraId="1491E84A" w14:textId="77777777" w:rsidR="00126460" w:rsidRPr="00F801F5" w:rsidRDefault="00126460" w:rsidP="00861AC8">
      <w:pPr>
        <w:pStyle w:val="ListParagraph"/>
        <w:spacing w:line="276" w:lineRule="auto"/>
        <w:rPr>
          <w:rFonts w:cs="Arial"/>
          <w:color w:val="1F4E79" w:themeColor="accent5" w:themeShade="80"/>
        </w:rPr>
      </w:pPr>
    </w:p>
    <w:p w14:paraId="549084DA" w14:textId="77777777" w:rsidR="00064DD8" w:rsidRPr="00F801F5" w:rsidRDefault="00064DD8" w:rsidP="00861AC8">
      <w:pPr>
        <w:pStyle w:val="ListParagraph"/>
        <w:spacing w:line="276" w:lineRule="auto"/>
        <w:rPr>
          <w:rFonts w:cs="Arial"/>
          <w:color w:val="1F4E79" w:themeColor="accent5" w:themeShade="80"/>
        </w:rPr>
      </w:pPr>
    </w:p>
    <w:p w14:paraId="4745913C" w14:textId="77777777" w:rsidR="00064DD8" w:rsidRPr="00F801F5" w:rsidRDefault="00064DD8" w:rsidP="00861AC8">
      <w:pPr>
        <w:pStyle w:val="ListParagraph"/>
        <w:spacing w:line="276" w:lineRule="auto"/>
        <w:rPr>
          <w:rFonts w:cs="Arial"/>
          <w:color w:val="1F4E79" w:themeColor="accent5" w:themeShade="80"/>
        </w:rPr>
      </w:pPr>
    </w:p>
    <w:p w14:paraId="52E1962B" w14:textId="77777777" w:rsidR="00064DD8" w:rsidRPr="00F801F5" w:rsidRDefault="00064DD8" w:rsidP="00861AC8">
      <w:pPr>
        <w:pStyle w:val="ListParagraph"/>
        <w:spacing w:line="276" w:lineRule="auto"/>
        <w:rPr>
          <w:rFonts w:cs="Arial"/>
          <w:color w:val="1F4E79" w:themeColor="accent5" w:themeShade="80"/>
        </w:rPr>
      </w:pPr>
    </w:p>
    <w:p w14:paraId="334AD4A0" w14:textId="77777777" w:rsidR="00064DD8" w:rsidRPr="00F801F5" w:rsidRDefault="00064DD8" w:rsidP="00861AC8">
      <w:pPr>
        <w:pStyle w:val="ListParagraph"/>
        <w:spacing w:line="276" w:lineRule="auto"/>
        <w:rPr>
          <w:rFonts w:cs="Arial"/>
          <w:color w:val="1F4E79" w:themeColor="accent5" w:themeShade="80"/>
        </w:rPr>
      </w:pPr>
    </w:p>
    <w:p w14:paraId="58CBD245" w14:textId="77777777" w:rsidR="00064DD8" w:rsidRPr="00F801F5" w:rsidRDefault="00064DD8" w:rsidP="00861AC8">
      <w:pPr>
        <w:pStyle w:val="ListParagraph"/>
        <w:spacing w:line="276" w:lineRule="auto"/>
        <w:rPr>
          <w:rFonts w:cs="Arial"/>
          <w:color w:val="1F4E79" w:themeColor="accent5" w:themeShade="80"/>
        </w:rPr>
      </w:pPr>
    </w:p>
    <w:p w14:paraId="1E4E7A3C" w14:textId="77777777" w:rsidR="00064DD8" w:rsidRPr="00F801F5" w:rsidRDefault="00064DD8" w:rsidP="00861AC8">
      <w:pPr>
        <w:pStyle w:val="ListParagraph"/>
        <w:spacing w:line="276" w:lineRule="auto"/>
        <w:rPr>
          <w:rFonts w:cs="Arial"/>
          <w:color w:val="1F4E79" w:themeColor="accent5" w:themeShade="80"/>
        </w:rPr>
      </w:pPr>
    </w:p>
    <w:p w14:paraId="43B4091E" w14:textId="77777777" w:rsidR="00064DD8" w:rsidRPr="00F801F5" w:rsidRDefault="00064DD8" w:rsidP="00861AC8">
      <w:pPr>
        <w:pStyle w:val="ListParagraph"/>
        <w:spacing w:line="276" w:lineRule="auto"/>
        <w:rPr>
          <w:rFonts w:cs="Arial"/>
          <w:color w:val="1F4E79" w:themeColor="accent5" w:themeShade="80"/>
        </w:rPr>
      </w:pPr>
    </w:p>
    <w:p w14:paraId="6CCE9C03" w14:textId="77777777" w:rsidR="00064DD8" w:rsidRPr="00F801F5" w:rsidRDefault="00064DD8" w:rsidP="00861AC8">
      <w:pPr>
        <w:pStyle w:val="ListParagraph"/>
        <w:spacing w:line="276" w:lineRule="auto"/>
        <w:rPr>
          <w:rFonts w:cs="Arial"/>
          <w:color w:val="1F4E79" w:themeColor="accent5" w:themeShade="80"/>
        </w:rPr>
      </w:pPr>
    </w:p>
    <w:p w14:paraId="4D44104E" w14:textId="77777777" w:rsidR="00064DD8" w:rsidRPr="00F801F5" w:rsidRDefault="00064DD8" w:rsidP="00861AC8">
      <w:pPr>
        <w:pStyle w:val="ListParagraph"/>
        <w:spacing w:line="276" w:lineRule="auto"/>
        <w:rPr>
          <w:rFonts w:cs="Arial"/>
          <w:color w:val="1F4E79" w:themeColor="accent5" w:themeShade="80"/>
        </w:rPr>
      </w:pPr>
    </w:p>
    <w:p w14:paraId="47326BDC" w14:textId="77777777" w:rsidR="00064DD8" w:rsidRPr="00F801F5" w:rsidRDefault="00064DD8" w:rsidP="00861AC8">
      <w:pPr>
        <w:pStyle w:val="ListParagraph"/>
        <w:spacing w:line="276" w:lineRule="auto"/>
        <w:rPr>
          <w:rFonts w:cs="Arial"/>
          <w:color w:val="1F4E79" w:themeColor="accent5" w:themeShade="80"/>
        </w:rPr>
      </w:pPr>
    </w:p>
    <w:p w14:paraId="7460A37F" w14:textId="77777777" w:rsidR="00064DD8" w:rsidRPr="00F801F5" w:rsidRDefault="00064DD8" w:rsidP="00861AC8">
      <w:pPr>
        <w:pStyle w:val="ListParagraph"/>
        <w:spacing w:line="276" w:lineRule="auto"/>
        <w:rPr>
          <w:rFonts w:cs="Arial"/>
          <w:color w:val="1F4E79" w:themeColor="accent5" w:themeShade="80"/>
        </w:rPr>
      </w:pPr>
    </w:p>
    <w:p w14:paraId="3A6D3167" w14:textId="77777777" w:rsidR="00064DD8" w:rsidRPr="00F801F5" w:rsidRDefault="00064DD8" w:rsidP="00861AC8">
      <w:pPr>
        <w:pStyle w:val="ListParagraph"/>
        <w:spacing w:line="276" w:lineRule="auto"/>
        <w:rPr>
          <w:rFonts w:cs="Arial"/>
          <w:color w:val="1F4E79" w:themeColor="accent5" w:themeShade="80"/>
        </w:rPr>
      </w:pPr>
    </w:p>
    <w:p w14:paraId="0A0D1669" w14:textId="77777777" w:rsidR="00064DD8" w:rsidRPr="00F801F5" w:rsidRDefault="00064DD8" w:rsidP="00861AC8">
      <w:pPr>
        <w:pStyle w:val="ListParagraph"/>
        <w:spacing w:line="276" w:lineRule="auto"/>
        <w:rPr>
          <w:rFonts w:cs="Arial"/>
          <w:color w:val="1F4E79" w:themeColor="accent5" w:themeShade="80"/>
        </w:rPr>
      </w:pPr>
    </w:p>
    <w:p w14:paraId="33217364" w14:textId="77777777" w:rsidR="00064DD8" w:rsidRPr="00F801F5" w:rsidRDefault="00064DD8" w:rsidP="00861AC8">
      <w:pPr>
        <w:pStyle w:val="ListParagraph"/>
        <w:spacing w:line="276" w:lineRule="auto"/>
        <w:rPr>
          <w:rFonts w:cs="Arial"/>
          <w:color w:val="1F4E79" w:themeColor="accent5" w:themeShade="80"/>
        </w:rPr>
      </w:pPr>
    </w:p>
    <w:p w14:paraId="2554947A" w14:textId="77777777" w:rsidR="00064DD8" w:rsidRPr="00F801F5" w:rsidRDefault="00064DD8" w:rsidP="00861AC8">
      <w:pPr>
        <w:pStyle w:val="ListParagraph"/>
        <w:spacing w:line="276" w:lineRule="auto"/>
        <w:rPr>
          <w:rFonts w:cs="Arial"/>
          <w:color w:val="1F4E79" w:themeColor="accent5" w:themeShade="80"/>
        </w:rPr>
      </w:pPr>
    </w:p>
    <w:p w14:paraId="38D0DB4C" w14:textId="77777777" w:rsidR="00064DD8" w:rsidRPr="00F801F5" w:rsidRDefault="00064DD8" w:rsidP="00861AC8">
      <w:pPr>
        <w:pStyle w:val="ListParagraph"/>
        <w:spacing w:line="276" w:lineRule="auto"/>
        <w:rPr>
          <w:rFonts w:cs="Arial"/>
          <w:color w:val="1F4E79" w:themeColor="accent5" w:themeShade="80"/>
        </w:rPr>
      </w:pPr>
    </w:p>
    <w:p w14:paraId="3B7A8DEB" w14:textId="77777777" w:rsidR="00064DD8" w:rsidRPr="00F801F5" w:rsidRDefault="00064DD8" w:rsidP="00861AC8">
      <w:pPr>
        <w:pStyle w:val="ListParagraph"/>
        <w:spacing w:line="276" w:lineRule="auto"/>
        <w:rPr>
          <w:rFonts w:cs="Arial"/>
          <w:color w:val="1F4E79" w:themeColor="accent5" w:themeShade="80"/>
        </w:rPr>
      </w:pPr>
    </w:p>
    <w:p w14:paraId="64002E82" w14:textId="77777777" w:rsidR="00861AC8" w:rsidRPr="00F801F5" w:rsidRDefault="00861AC8" w:rsidP="00861AC8">
      <w:pPr>
        <w:pStyle w:val="ListParagraph"/>
        <w:spacing w:line="276" w:lineRule="auto"/>
        <w:rPr>
          <w:rFonts w:cs="Arial"/>
          <w:color w:val="1F4E79" w:themeColor="accent5" w:themeShade="80"/>
        </w:rPr>
      </w:pPr>
    </w:p>
    <w:p w14:paraId="76052EF4" w14:textId="77777777" w:rsidR="00861AC8" w:rsidRPr="00F801F5" w:rsidRDefault="00861AC8" w:rsidP="00861AC8">
      <w:pPr>
        <w:pStyle w:val="ListParagraph"/>
        <w:spacing w:line="276" w:lineRule="auto"/>
        <w:rPr>
          <w:rFonts w:cs="Arial"/>
          <w:color w:val="1F4E79" w:themeColor="accent5" w:themeShade="80"/>
        </w:rPr>
      </w:pPr>
    </w:p>
    <w:p w14:paraId="3FE74A5D" w14:textId="77777777" w:rsidR="00861AC8" w:rsidRPr="00F801F5" w:rsidRDefault="00861AC8" w:rsidP="00861AC8">
      <w:pPr>
        <w:pStyle w:val="ListParagraph"/>
        <w:spacing w:line="276" w:lineRule="auto"/>
        <w:rPr>
          <w:rFonts w:cs="Arial"/>
          <w:color w:val="1F4E79" w:themeColor="accent5" w:themeShade="80"/>
        </w:rPr>
      </w:pPr>
    </w:p>
    <w:p w14:paraId="271CB837" w14:textId="77777777" w:rsidR="00861AC8" w:rsidRPr="00F801F5" w:rsidRDefault="00861AC8" w:rsidP="00861AC8">
      <w:pPr>
        <w:pStyle w:val="ListParagraph"/>
        <w:spacing w:line="276" w:lineRule="auto"/>
        <w:rPr>
          <w:rFonts w:cs="Arial"/>
          <w:color w:val="1F4E79" w:themeColor="accent5" w:themeShade="80"/>
        </w:rPr>
      </w:pPr>
    </w:p>
    <w:p w14:paraId="13D3D513" w14:textId="77777777" w:rsidR="00861AC8" w:rsidRPr="00F801F5" w:rsidRDefault="00861AC8" w:rsidP="00861AC8">
      <w:pPr>
        <w:pStyle w:val="ListParagraph"/>
        <w:spacing w:line="276" w:lineRule="auto"/>
        <w:rPr>
          <w:rFonts w:cs="Arial"/>
          <w:color w:val="1F4E79" w:themeColor="accent5" w:themeShade="80"/>
        </w:rPr>
      </w:pPr>
    </w:p>
    <w:p w14:paraId="67A354FF" w14:textId="77777777" w:rsidR="00064DD8" w:rsidRPr="00F801F5" w:rsidRDefault="00064DD8" w:rsidP="00861AC8">
      <w:pPr>
        <w:pStyle w:val="ListParagraph"/>
        <w:spacing w:line="276" w:lineRule="auto"/>
        <w:rPr>
          <w:rFonts w:cs="Arial"/>
          <w:color w:val="1F4E79" w:themeColor="accent5" w:themeShade="80"/>
        </w:rPr>
      </w:pPr>
    </w:p>
    <w:p w14:paraId="0000B8AC" w14:textId="77777777" w:rsidR="00064DD8" w:rsidRPr="00F801F5" w:rsidRDefault="00064DD8" w:rsidP="00861AC8">
      <w:pPr>
        <w:pStyle w:val="ListParagraph"/>
        <w:spacing w:line="276" w:lineRule="auto"/>
        <w:rPr>
          <w:rFonts w:cs="Arial"/>
          <w:color w:val="1F4E79" w:themeColor="accent5" w:themeShade="80"/>
        </w:rPr>
      </w:pPr>
    </w:p>
    <w:p w14:paraId="36B93F87" w14:textId="77777777" w:rsidR="00064DD8" w:rsidRPr="00F801F5" w:rsidRDefault="00064DD8" w:rsidP="00861AC8">
      <w:pPr>
        <w:pStyle w:val="ListParagraph"/>
        <w:spacing w:line="276" w:lineRule="auto"/>
        <w:rPr>
          <w:rFonts w:cs="Arial"/>
          <w:color w:val="1F4E79" w:themeColor="accent5" w:themeShade="80"/>
        </w:rPr>
      </w:pPr>
    </w:p>
    <w:p w14:paraId="7BC6FBDA" w14:textId="77777777" w:rsidR="00064DD8" w:rsidRPr="00F801F5" w:rsidRDefault="00064DD8" w:rsidP="00861AC8">
      <w:pPr>
        <w:pStyle w:val="ListParagraph"/>
        <w:spacing w:line="276" w:lineRule="auto"/>
        <w:rPr>
          <w:rFonts w:cs="Arial"/>
          <w:color w:val="1F4E79" w:themeColor="accent5" w:themeShade="80"/>
        </w:rPr>
      </w:pPr>
    </w:p>
    <w:p w14:paraId="1BB8D1B5" w14:textId="77777777" w:rsidR="00064DD8" w:rsidRPr="00F801F5" w:rsidRDefault="00064DD8" w:rsidP="00861AC8">
      <w:pPr>
        <w:pStyle w:val="ListParagraph"/>
        <w:spacing w:line="276" w:lineRule="auto"/>
        <w:rPr>
          <w:rFonts w:cs="Arial"/>
          <w:color w:val="1F4E79" w:themeColor="accent5" w:themeShade="80"/>
        </w:rPr>
      </w:pPr>
    </w:p>
    <w:p w14:paraId="1C51DBCE" w14:textId="77777777" w:rsidR="00064DD8" w:rsidRPr="00F801F5" w:rsidRDefault="00064DD8" w:rsidP="00861AC8">
      <w:pPr>
        <w:pStyle w:val="ListParagraph"/>
        <w:spacing w:line="276" w:lineRule="auto"/>
        <w:rPr>
          <w:rFonts w:cs="Arial"/>
          <w:color w:val="1F4E79" w:themeColor="accent5" w:themeShade="80"/>
        </w:rPr>
      </w:pPr>
    </w:p>
    <w:p w14:paraId="1247215E" w14:textId="3D3EB2E8" w:rsidR="00C50F93" w:rsidRPr="00F801F5" w:rsidRDefault="00C50F93" w:rsidP="00861AC8">
      <w:pPr>
        <w:pStyle w:val="Heading1"/>
        <w:spacing w:line="276" w:lineRule="auto"/>
        <w:rPr>
          <w:rFonts w:ascii="Arial" w:hAnsi="Arial" w:cs="Arial"/>
          <w:color w:val="1F4E79" w:themeColor="accent5" w:themeShade="80"/>
        </w:rPr>
      </w:pPr>
      <w:bookmarkStart w:id="4" w:name="_Toc37711334"/>
      <w:r w:rsidRPr="00F801F5">
        <w:rPr>
          <w:rFonts w:ascii="Arial" w:hAnsi="Arial" w:cs="Arial"/>
          <w:color w:val="1F4E79" w:themeColor="accent5" w:themeShade="80"/>
        </w:rPr>
        <w:lastRenderedPageBreak/>
        <w:t>Conclusion</w:t>
      </w:r>
      <w:bookmarkEnd w:id="4"/>
    </w:p>
    <w:p w14:paraId="48C15696" w14:textId="6D93A37A" w:rsidR="00C50F93" w:rsidRPr="00F801F5" w:rsidRDefault="00C50F93" w:rsidP="00861AC8">
      <w:pPr>
        <w:spacing w:line="276" w:lineRule="auto"/>
        <w:rPr>
          <w:rFonts w:cs="Arial"/>
          <w:color w:val="1F4E79" w:themeColor="accent5" w:themeShade="80"/>
        </w:rPr>
      </w:pPr>
      <w:r w:rsidRPr="00F801F5">
        <w:rPr>
          <w:rFonts w:eastAsia="Arial" w:cs="Arial"/>
          <w:color w:val="1F4E79" w:themeColor="accent5" w:themeShade="80"/>
        </w:rPr>
        <w:t xml:space="preserve">The aim of this report was to </w:t>
      </w:r>
      <w:r w:rsidRPr="00F801F5">
        <w:rPr>
          <w:rFonts w:cs="Arial"/>
          <w:color w:val="1F4E79" w:themeColor="accent5" w:themeShade="80"/>
        </w:rPr>
        <w:t xml:space="preserve">examine the business context of HR, and how the sector and type of organisation influences the ways in which HR operates both strategically and operationally. The business context is rarely static as organisations must respond to change in order to survive. The level and pace of change can vary according to business type, purpose and sector, but change is a fact of business life. Organisational change and development will invariably involve HR, given that the human resource is such a significant element of any business. </w:t>
      </w:r>
      <w:r w:rsidRPr="00F801F5">
        <w:rPr>
          <w:rFonts w:eastAsia="Arial" w:cs="Arial"/>
          <w:color w:val="1F4E79" w:themeColor="accent5" w:themeShade="80"/>
        </w:rPr>
        <w:t xml:space="preserve">This report underpins the recommendation that HR must adapt their position within the organisation </w:t>
      </w:r>
      <w:r w:rsidR="00064DD8" w:rsidRPr="00F801F5">
        <w:rPr>
          <w:rFonts w:eastAsia="Arial" w:cs="Arial"/>
          <w:color w:val="1F4E79" w:themeColor="accent5" w:themeShade="80"/>
        </w:rPr>
        <w:t>to align with the changing structure and working practices of the organisation and continually s</w:t>
      </w:r>
      <w:r w:rsidRPr="00F801F5">
        <w:rPr>
          <w:rFonts w:cs="Arial"/>
          <w:color w:val="1F4E79" w:themeColor="accent5" w:themeShade="80"/>
        </w:rPr>
        <w:t>trive to find the best fit to organisational needs, even as these needs continue to develop and evolve.</w:t>
      </w:r>
    </w:p>
    <w:p w14:paraId="4DD7C9B2" w14:textId="53F364D9" w:rsidR="00C50F93" w:rsidRPr="00F801F5" w:rsidRDefault="00C50F93" w:rsidP="00861AC8">
      <w:pPr>
        <w:spacing w:line="276" w:lineRule="auto"/>
        <w:rPr>
          <w:rFonts w:eastAsia="Arial" w:cs="Arial"/>
          <w:color w:val="1F4E79" w:themeColor="accent5" w:themeShade="80"/>
        </w:rPr>
      </w:pPr>
    </w:p>
    <w:p w14:paraId="585A8780" w14:textId="77777777" w:rsidR="00C50F93" w:rsidRPr="00F801F5" w:rsidRDefault="00C50F93" w:rsidP="00861AC8">
      <w:pPr>
        <w:spacing w:line="276" w:lineRule="auto"/>
        <w:rPr>
          <w:rFonts w:eastAsia="Arial" w:cs="Arial"/>
          <w:color w:val="1F4E79" w:themeColor="accent5" w:themeShade="80"/>
        </w:rPr>
      </w:pPr>
    </w:p>
    <w:p w14:paraId="54506D32" w14:textId="77777777" w:rsidR="00064DD8" w:rsidRPr="00F801F5" w:rsidRDefault="00064DD8" w:rsidP="00861AC8">
      <w:pPr>
        <w:spacing w:line="276" w:lineRule="auto"/>
        <w:rPr>
          <w:rFonts w:eastAsia="Arial" w:cs="Arial"/>
          <w:color w:val="1F4E79" w:themeColor="accent5" w:themeShade="80"/>
        </w:rPr>
      </w:pPr>
    </w:p>
    <w:p w14:paraId="2C79F6D9" w14:textId="77777777" w:rsidR="00064DD8" w:rsidRPr="00F801F5" w:rsidRDefault="00064DD8" w:rsidP="00861AC8">
      <w:pPr>
        <w:spacing w:line="276" w:lineRule="auto"/>
        <w:rPr>
          <w:rFonts w:eastAsia="Arial" w:cs="Arial"/>
          <w:color w:val="1F4E79" w:themeColor="accent5" w:themeShade="80"/>
        </w:rPr>
      </w:pPr>
    </w:p>
    <w:p w14:paraId="5DFFBAF2" w14:textId="77777777" w:rsidR="00064DD8" w:rsidRPr="00F801F5" w:rsidRDefault="00064DD8" w:rsidP="00861AC8">
      <w:pPr>
        <w:spacing w:line="276" w:lineRule="auto"/>
        <w:rPr>
          <w:rFonts w:eastAsia="Arial" w:cs="Arial"/>
          <w:color w:val="1F4E79" w:themeColor="accent5" w:themeShade="80"/>
        </w:rPr>
      </w:pPr>
    </w:p>
    <w:p w14:paraId="36B3C722" w14:textId="77777777" w:rsidR="00064DD8" w:rsidRPr="00F801F5" w:rsidRDefault="00064DD8" w:rsidP="00861AC8">
      <w:pPr>
        <w:spacing w:line="276" w:lineRule="auto"/>
        <w:rPr>
          <w:rFonts w:eastAsia="Arial" w:cs="Arial"/>
          <w:color w:val="1F4E79" w:themeColor="accent5" w:themeShade="80"/>
        </w:rPr>
      </w:pPr>
    </w:p>
    <w:p w14:paraId="29EB2870" w14:textId="77777777" w:rsidR="00064DD8" w:rsidRPr="00F801F5" w:rsidRDefault="00064DD8" w:rsidP="00861AC8">
      <w:pPr>
        <w:spacing w:line="276" w:lineRule="auto"/>
        <w:rPr>
          <w:rFonts w:eastAsia="Arial" w:cs="Arial"/>
          <w:color w:val="1F4E79" w:themeColor="accent5" w:themeShade="80"/>
        </w:rPr>
      </w:pPr>
    </w:p>
    <w:p w14:paraId="3D7B164C" w14:textId="77777777" w:rsidR="00064DD8" w:rsidRPr="00F801F5" w:rsidRDefault="00064DD8" w:rsidP="00861AC8">
      <w:pPr>
        <w:spacing w:line="276" w:lineRule="auto"/>
        <w:rPr>
          <w:rFonts w:eastAsia="Arial" w:cs="Arial"/>
          <w:color w:val="1F4E79" w:themeColor="accent5" w:themeShade="80"/>
        </w:rPr>
      </w:pPr>
    </w:p>
    <w:p w14:paraId="361331A2" w14:textId="77777777" w:rsidR="00064DD8" w:rsidRPr="00F801F5" w:rsidRDefault="00064DD8" w:rsidP="00861AC8">
      <w:pPr>
        <w:spacing w:line="276" w:lineRule="auto"/>
        <w:rPr>
          <w:rFonts w:eastAsia="Arial" w:cs="Arial"/>
          <w:color w:val="1F4E79" w:themeColor="accent5" w:themeShade="80"/>
        </w:rPr>
      </w:pPr>
    </w:p>
    <w:p w14:paraId="1963ED65" w14:textId="77777777" w:rsidR="00064DD8" w:rsidRPr="00F801F5" w:rsidRDefault="00064DD8" w:rsidP="00861AC8">
      <w:pPr>
        <w:spacing w:line="276" w:lineRule="auto"/>
        <w:rPr>
          <w:rFonts w:eastAsia="Arial" w:cs="Arial"/>
          <w:color w:val="1F4E79" w:themeColor="accent5" w:themeShade="80"/>
        </w:rPr>
      </w:pPr>
    </w:p>
    <w:p w14:paraId="2996F17E" w14:textId="77777777" w:rsidR="00064DD8" w:rsidRPr="00F801F5" w:rsidRDefault="00064DD8" w:rsidP="00861AC8">
      <w:pPr>
        <w:spacing w:line="276" w:lineRule="auto"/>
        <w:rPr>
          <w:rFonts w:eastAsia="Arial" w:cs="Arial"/>
          <w:color w:val="1F4E79" w:themeColor="accent5" w:themeShade="80"/>
        </w:rPr>
      </w:pPr>
    </w:p>
    <w:p w14:paraId="1EBB3249" w14:textId="77777777" w:rsidR="00064DD8" w:rsidRPr="00F801F5" w:rsidRDefault="00064DD8" w:rsidP="00861AC8">
      <w:pPr>
        <w:spacing w:line="276" w:lineRule="auto"/>
        <w:rPr>
          <w:rFonts w:eastAsia="Arial" w:cs="Arial"/>
          <w:color w:val="1F4E79" w:themeColor="accent5" w:themeShade="80"/>
        </w:rPr>
      </w:pPr>
    </w:p>
    <w:p w14:paraId="0E84E740" w14:textId="77777777" w:rsidR="00064DD8" w:rsidRPr="00F801F5" w:rsidRDefault="00064DD8" w:rsidP="00861AC8">
      <w:pPr>
        <w:spacing w:line="276" w:lineRule="auto"/>
        <w:rPr>
          <w:rFonts w:eastAsia="Arial" w:cs="Arial"/>
          <w:color w:val="1F4E79" w:themeColor="accent5" w:themeShade="80"/>
        </w:rPr>
      </w:pPr>
    </w:p>
    <w:p w14:paraId="1BA835BA" w14:textId="77777777" w:rsidR="00064DD8" w:rsidRPr="00F801F5" w:rsidRDefault="00064DD8" w:rsidP="00861AC8">
      <w:pPr>
        <w:spacing w:line="276" w:lineRule="auto"/>
        <w:rPr>
          <w:rFonts w:eastAsia="Arial" w:cs="Arial"/>
          <w:color w:val="1F4E79" w:themeColor="accent5" w:themeShade="80"/>
        </w:rPr>
      </w:pPr>
    </w:p>
    <w:p w14:paraId="1F21F23F" w14:textId="77777777" w:rsidR="00064DD8" w:rsidRPr="00F801F5" w:rsidRDefault="00064DD8" w:rsidP="00861AC8">
      <w:pPr>
        <w:spacing w:line="276" w:lineRule="auto"/>
        <w:rPr>
          <w:rFonts w:eastAsia="Arial" w:cs="Arial"/>
          <w:color w:val="1F4E79" w:themeColor="accent5" w:themeShade="80"/>
        </w:rPr>
      </w:pPr>
    </w:p>
    <w:p w14:paraId="74570DE9" w14:textId="77777777" w:rsidR="00064DD8" w:rsidRPr="00F801F5" w:rsidRDefault="00064DD8" w:rsidP="00861AC8">
      <w:pPr>
        <w:spacing w:line="276" w:lineRule="auto"/>
        <w:rPr>
          <w:rFonts w:eastAsia="Arial" w:cs="Arial"/>
          <w:color w:val="1F4E79" w:themeColor="accent5" w:themeShade="80"/>
        </w:rPr>
      </w:pPr>
    </w:p>
    <w:p w14:paraId="4ABD983C" w14:textId="77777777" w:rsidR="00064DD8" w:rsidRPr="00F801F5" w:rsidRDefault="00064DD8" w:rsidP="00861AC8">
      <w:pPr>
        <w:spacing w:line="276" w:lineRule="auto"/>
        <w:rPr>
          <w:rFonts w:eastAsia="Arial" w:cs="Arial"/>
          <w:color w:val="1F4E79" w:themeColor="accent5" w:themeShade="80"/>
        </w:rPr>
      </w:pPr>
    </w:p>
    <w:p w14:paraId="6686018C" w14:textId="77777777" w:rsidR="00064DD8" w:rsidRPr="00F801F5" w:rsidRDefault="00064DD8" w:rsidP="00861AC8">
      <w:pPr>
        <w:spacing w:line="276" w:lineRule="auto"/>
        <w:rPr>
          <w:rFonts w:eastAsia="Arial" w:cs="Arial"/>
          <w:color w:val="1F4E79" w:themeColor="accent5" w:themeShade="80"/>
        </w:rPr>
      </w:pPr>
    </w:p>
    <w:p w14:paraId="3DF64A33" w14:textId="77777777" w:rsidR="00064DD8" w:rsidRPr="00F801F5" w:rsidRDefault="00064DD8" w:rsidP="00861AC8">
      <w:pPr>
        <w:spacing w:line="276" w:lineRule="auto"/>
        <w:rPr>
          <w:rFonts w:eastAsia="Arial" w:cs="Arial"/>
          <w:color w:val="1F4E79" w:themeColor="accent5" w:themeShade="80"/>
        </w:rPr>
      </w:pPr>
    </w:p>
    <w:p w14:paraId="2C896769" w14:textId="77777777" w:rsidR="00064DD8" w:rsidRPr="00F801F5" w:rsidRDefault="00064DD8" w:rsidP="00861AC8">
      <w:pPr>
        <w:spacing w:line="276" w:lineRule="auto"/>
        <w:rPr>
          <w:rFonts w:eastAsia="Arial" w:cs="Arial"/>
          <w:color w:val="1F4E79" w:themeColor="accent5" w:themeShade="80"/>
        </w:rPr>
      </w:pPr>
    </w:p>
    <w:p w14:paraId="2E50FBAA" w14:textId="77777777" w:rsidR="00064DD8" w:rsidRPr="00F801F5" w:rsidRDefault="00064DD8" w:rsidP="00861AC8">
      <w:pPr>
        <w:spacing w:line="276" w:lineRule="auto"/>
        <w:rPr>
          <w:rFonts w:eastAsia="Arial" w:cs="Arial"/>
          <w:color w:val="1F4E79" w:themeColor="accent5" w:themeShade="80"/>
        </w:rPr>
      </w:pPr>
    </w:p>
    <w:p w14:paraId="73D37E66" w14:textId="77777777" w:rsidR="00064DD8" w:rsidRPr="00F801F5" w:rsidRDefault="00064DD8" w:rsidP="00861AC8">
      <w:pPr>
        <w:spacing w:line="276" w:lineRule="auto"/>
        <w:rPr>
          <w:rFonts w:eastAsia="Arial" w:cs="Arial"/>
          <w:color w:val="1F4E79" w:themeColor="accent5" w:themeShade="80"/>
        </w:rPr>
      </w:pPr>
    </w:p>
    <w:p w14:paraId="13A50080" w14:textId="77777777" w:rsidR="00064DD8" w:rsidRPr="00F801F5" w:rsidRDefault="00064DD8" w:rsidP="00861AC8">
      <w:pPr>
        <w:spacing w:line="276" w:lineRule="auto"/>
        <w:rPr>
          <w:rFonts w:eastAsia="Arial" w:cs="Arial"/>
          <w:color w:val="1F4E79" w:themeColor="accent5" w:themeShade="80"/>
        </w:rPr>
      </w:pPr>
    </w:p>
    <w:p w14:paraId="3C10E247" w14:textId="77777777" w:rsidR="00064DD8" w:rsidRPr="00F801F5" w:rsidRDefault="00064DD8" w:rsidP="00861AC8">
      <w:pPr>
        <w:spacing w:line="276" w:lineRule="auto"/>
        <w:rPr>
          <w:rFonts w:eastAsia="Arial" w:cs="Arial"/>
          <w:color w:val="1F4E79" w:themeColor="accent5" w:themeShade="80"/>
        </w:rPr>
      </w:pPr>
    </w:p>
    <w:p w14:paraId="6EC584F9" w14:textId="77777777" w:rsidR="00064DD8" w:rsidRPr="00F801F5" w:rsidRDefault="00064DD8" w:rsidP="00861AC8">
      <w:pPr>
        <w:spacing w:line="276" w:lineRule="auto"/>
        <w:rPr>
          <w:rFonts w:eastAsia="Arial" w:cs="Arial"/>
          <w:color w:val="1F4E79" w:themeColor="accent5" w:themeShade="80"/>
        </w:rPr>
      </w:pPr>
    </w:p>
    <w:p w14:paraId="2A8B33BA" w14:textId="77777777" w:rsidR="00064DD8" w:rsidRPr="00F801F5" w:rsidRDefault="00064DD8" w:rsidP="00861AC8">
      <w:pPr>
        <w:spacing w:line="276" w:lineRule="auto"/>
        <w:rPr>
          <w:rFonts w:eastAsia="Arial" w:cs="Arial"/>
          <w:color w:val="1F4E79" w:themeColor="accent5" w:themeShade="80"/>
        </w:rPr>
      </w:pPr>
    </w:p>
    <w:p w14:paraId="394C365F" w14:textId="77777777" w:rsidR="00064DD8" w:rsidRPr="00F801F5" w:rsidRDefault="00064DD8" w:rsidP="00861AC8">
      <w:pPr>
        <w:spacing w:line="276" w:lineRule="auto"/>
        <w:rPr>
          <w:rFonts w:eastAsia="Arial" w:cs="Arial"/>
          <w:color w:val="1F4E79" w:themeColor="accent5" w:themeShade="80"/>
        </w:rPr>
      </w:pPr>
    </w:p>
    <w:p w14:paraId="3BCE9F26" w14:textId="77777777" w:rsidR="00064DD8" w:rsidRPr="00F801F5" w:rsidRDefault="00064DD8" w:rsidP="00861AC8">
      <w:pPr>
        <w:spacing w:line="276" w:lineRule="auto"/>
        <w:rPr>
          <w:rFonts w:eastAsia="Arial" w:cs="Arial"/>
          <w:color w:val="1F4E79" w:themeColor="accent5" w:themeShade="80"/>
        </w:rPr>
      </w:pPr>
    </w:p>
    <w:p w14:paraId="00BC36F8" w14:textId="77777777" w:rsidR="00064DD8" w:rsidRPr="00F801F5" w:rsidRDefault="00064DD8" w:rsidP="00861AC8">
      <w:pPr>
        <w:spacing w:line="276" w:lineRule="auto"/>
        <w:rPr>
          <w:rFonts w:eastAsia="Arial" w:cs="Arial"/>
          <w:color w:val="1F4E79" w:themeColor="accent5" w:themeShade="80"/>
        </w:rPr>
      </w:pPr>
    </w:p>
    <w:p w14:paraId="4F958A7B" w14:textId="77777777" w:rsidR="00064DD8" w:rsidRPr="00F801F5" w:rsidRDefault="00064DD8" w:rsidP="00861AC8">
      <w:pPr>
        <w:spacing w:line="276" w:lineRule="auto"/>
        <w:rPr>
          <w:rFonts w:eastAsia="Arial" w:cs="Arial"/>
          <w:color w:val="1F4E79" w:themeColor="accent5" w:themeShade="80"/>
        </w:rPr>
      </w:pPr>
    </w:p>
    <w:p w14:paraId="36EE67FA" w14:textId="77777777" w:rsidR="00064DD8" w:rsidRPr="00F801F5" w:rsidRDefault="00064DD8" w:rsidP="00861AC8">
      <w:pPr>
        <w:spacing w:line="276" w:lineRule="auto"/>
        <w:rPr>
          <w:rFonts w:eastAsia="Arial" w:cs="Arial"/>
          <w:color w:val="1F4E79" w:themeColor="accent5" w:themeShade="80"/>
        </w:rPr>
      </w:pPr>
    </w:p>
    <w:p w14:paraId="7317B836" w14:textId="77777777" w:rsidR="00064DD8" w:rsidRPr="00F801F5" w:rsidRDefault="00064DD8" w:rsidP="00861AC8">
      <w:pPr>
        <w:spacing w:line="276" w:lineRule="auto"/>
        <w:rPr>
          <w:rFonts w:eastAsia="Arial" w:cs="Arial"/>
          <w:color w:val="1F4E79" w:themeColor="accent5" w:themeShade="80"/>
        </w:rPr>
      </w:pPr>
    </w:p>
    <w:p w14:paraId="7002DA03" w14:textId="77777777" w:rsidR="00064DD8" w:rsidRPr="00F801F5" w:rsidRDefault="00064DD8" w:rsidP="00861AC8">
      <w:pPr>
        <w:spacing w:line="276" w:lineRule="auto"/>
        <w:rPr>
          <w:rFonts w:eastAsia="Arial" w:cs="Arial"/>
          <w:color w:val="1F4E79" w:themeColor="accent5" w:themeShade="80"/>
        </w:rPr>
      </w:pPr>
    </w:p>
    <w:p w14:paraId="3872A298" w14:textId="77777777" w:rsidR="00064DD8" w:rsidRPr="00F801F5" w:rsidRDefault="00064DD8" w:rsidP="00861AC8">
      <w:pPr>
        <w:spacing w:line="276" w:lineRule="auto"/>
        <w:rPr>
          <w:rFonts w:eastAsia="Arial" w:cs="Arial"/>
          <w:color w:val="1F4E79" w:themeColor="accent5" w:themeShade="80"/>
        </w:rPr>
      </w:pPr>
    </w:p>
    <w:p w14:paraId="20D484A7" w14:textId="77777777" w:rsidR="00064DD8" w:rsidRPr="00F801F5" w:rsidRDefault="00064DD8" w:rsidP="00861AC8">
      <w:pPr>
        <w:spacing w:line="276" w:lineRule="auto"/>
        <w:rPr>
          <w:rFonts w:eastAsia="Arial" w:cs="Arial"/>
          <w:color w:val="1F4E79" w:themeColor="accent5" w:themeShade="80"/>
        </w:rPr>
      </w:pPr>
    </w:p>
    <w:p w14:paraId="13F1AF92" w14:textId="77777777" w:rsidR="00064DD8" w:rsidRPr="00F801F5" w:rsidRDefault="00064DD8" w:rsidP="00861AC8">
      <w:pPr>
        <w:spacing w:line="276" w:lineRule="auto"/>
        <w:rPr>
          <w:rFonts w:eastAsia="Arial" w:cs="Arial"/>
          <w:color w:val="1F4E79" w:themeColor="accent5" w:themeShade="80"/>
        </w:rPr>
      </w:pPr>
    </w:p>
    <w:p w14:paraId="4FEBD7E9" w14:textId="73827DF8" w:rsidR="00F2671D" w:rsidRPr="00F801F5" w:rsidRDefault="00F2671D" w:rsidP="00861AC8">
      <w:pPr>
        <w:pStyle w:val="Heading1"/>
        <w:spacing w:line="276" w:lineRule="auto"/>
        <w:rPr>
          <w:rFonts w:ascii="Arial" w:hAnsi="Arial" w:cs="Arial"/>
          <w:color w:val="1F4E79" w:themeColor="accent5" w:themeShade="80"/>
        </w:rPr>
      </w:pPr>
      <w:bookmarkStart w:id="5" w:name="_Toc37711335"/>
      <w:r w:rsidRPr="00F801F5">
        <w:rPr>
          <w:rFonts w:ascii="Arial" w:hAnsi="Arial" w:cs="Arial"/>
          <w:color w:val="1F4E79" w:themeColor="accent5" w:themeShade="80"/>
        </w:rPr>
        <w:lastRenderedPageBreak/>
        <w:t>Recommendation</w:t>
      </w:r>
      <w:r w:rsidR="00064DD8" w:rsidRPr="00F801F5">
        <w:rPr>
          <w:rFonts w:ascii="Arial" w:hAnsi="Arial" w:cs="Arial"/>
          <w:color w:val="1F4E79" w:themeColor="accent5" w:themeShade="80"/>
        </w:rPr>
        <w:t>s</w:t>
      </w:r>
      <w:bookmarkEnd w:id="5"/>
    </w:p>
    <w:p w14:paraId="6E410FCD" w14:textId="3B70B778" w:rsidR="00BE5041" w:rsidRPr="00F801F5" w:rsidRDefault="00BE5041" w:rsidP="00861AC8">
      <w:pPr>
        <w:spacing w:line="276" w:lineRule="auto"/>
        <w:rPr>
          <w:rFonts w:cs="Arial"/>
          <w:color w:val="1F4E79" w:themeColor="accent5" w:themeShade="80"/>
        </w:rPr>
      </w:pPr>
      <w:r w:rsidRPr="00F801F5">
        <w:rPr>
          <w:rFonts w:cs="Arial"/>
          <w:color w:val="1F4E79" w:themeColor="accent5" w:themeShade="80"/>
        </w:rPr>
        <w:t>As organisations change their structures and working practices, so too must HR adapt their position within the organisation.  The traditional HR structure is still very much in evidence, but Ulrich’s development of a model of human resource services delivery has changed the face of the HR function, particularly in larger organisations.  This illustrates the continuing requirement for HR to strive to find the best fit to organisational needs, even as these needs continue to develop and evolve.</w:t>
      </w:r>
    </w:p>
    <w:p w14:paraId="15F62B46" w14:textId="0D06A1F2" w:rsidR="00BE5041" w:rsidRPr="00F801F5" w:rsidRDefault="00BE5041" w:rsidP="00861AC8">
      <w:pPr>
        <w:spacing w:line="276" w:lineRule="auto"/>
        <w:rPr>
          <w:rFonts w:cs="Arial"/>
          <w:color w:val="1F4E79" w:themeColor="accent5" w:themeShade="80"/>
        </w:rPr>
      </w:pPr>
    </w:p>
    <w:p w14:paraId="527F88FF" w14:textId="01B76E71" w:rsidR="00C02EC4" w:rsidRPr="00F801F5" w:rsidRDefault="00C02EC4" w:rsidP="00861AC8">
      <w:pPr>
        <w:spacing w:line="276" w:lineRule="auto"/>
        <w:rPr>
          <w:rFonts w:cs="Arial"/>
          <w:color w:val="1F4E79" w:themeColor="accent5" w:themeShade="80"/>
        </w:rPr>
      </w:pPr>
    </w:p>
    <w:p w14:paraId="75148352" w14:textId="77777777" w:rsidR="00C02EC4" w:rsidRPr="00F801F5" w:rsidRDefault="00C02EC4" w:rsidP="00861AC8">
      <w:pPr>
        <w:spacing w:line="276" w:lineRule="auto"/>
        <w:rPr>
          <w:rFonts w:cs="Arial"/>
          <w:color w:val="1F4E79" w:themeColor="accent5" w:themeShade="80"/>
        </w:rPr>
      </w:pPr>
    </w:p>
    <w:p w14:paraId="1FE6DEE5" w14:textId="77777777" w:rsidR="00BE5041" w:rsidRPr="00F801F5" w:rsidRDefault="00BE5041" w:rsidP="00861AC8">
      <w:pPr>
        <w:spacing w:line="276" w:lineRule="auto"/>
        <w:rPr>
          <w:rFonts w:cs="Arial"/>
          <w:color w:val="1F4E79" w:themeColor="accent5" w:themeShade="80"/>
        </w:rPr>
      </w:pPr>
    </w:p>
    <w:p w14:paraId="7701AF16" w14:textId="77777777" w:rsidR="00BE5041" w:rsidRPr="00F801F5" w:rsidRDefault="00BE5041" w:rsidP="00861AC8">
      <w:pPr>
        <w:spacing w:line="276" w:lineRule="auto"/>
        <w:rPr>
          <w:rFonts w:cs="Arial"/>
          <w:color w:val="1F4E79" w:themeColor="accent5" w:themeShade="80"/>
        </w:rPr>
      </w:pPr>
    </w:p>
    <w:p w14:paraId="09EA82F2" w14:textId="77777777" w:rsidR="00064DD8" w:rsidRPr="00F801F5" w:rsidRDefault="00064DD8" w:rsidP="00861AC8">
      <w:pPr>
        <w:spacing w:line="276" w:lineRule="auto"/>
        <w:rPr>
          <w:rFonts w:cs="Arial"/>
          <w:color w:val="1F4E79" w:themeColor="accent5" w:themeShade="80"/>
        </w:rPr>
      </w:pPr>
    </w:p>
    <w:p w14:paraId="04AE2C00" w14:textId="77777777" w:rsidR="00064DD8" w:rsidRPr="00F801F5" w:rsidRDefault="00064DD8" w:rsidP="00861AC8">
      <w:pPr>
        <w:spacing w:line="276" w:lineRule="auto"/>
        <w:rPr>
          <w:rFonts w:cs="Arial"/>
          <w:color w:val="1F4E79" w:themeColor="accent5" w:themeShade="80"/>
        </w:rPr>
      </w:pPr>
    </w:p>
    <w:p w14:paraId="28DAA450" w14:textId="77777777" w:rsidR="00064DD8" w:rsidRPr="00F801F5" w:rsidRDefault="00064DD8" w:rsidP="00861AC8">
      <w:pPr>
        <w:spacing w:line="276" w:lineRule="auto"/>
        <w:rPr>
          <w:rFonts w:cs="Arial"/>
          <w:color w:val="1F4E79" w:themeColor="accent5" w:themeShade="80"/>
        </w:rPr>
      </w:pPr>
    </w:p>
    <w:p w14:paraId="66DE6042" w14:textId="77777777" w:rsidR="00064DD8" w:rsidRPr="00F801F5" w:rsidRDefault="00064DD8" w:rsidP="00861AC8">
      <w:pPr>
        <w:spacing w:line="276" w:lineRule="auto"/>
        <w:rPr>
          <w:rFonts w:cs="Arial"/>
          <w:color w:val="1F4E79" w:themeColor="accent5" w:themeShade="80"/>
        </w:rPr>
      </w:pPr>
    </w:p>
    <w:p w14:paraId="7C1FC3F3" w14:textId="77777777" w:rsidR="00064DD8" w:rsidRPr="00F801F5" w:rsidRDefault="00064DD8" w:rsidP="00861AC8">
      <w:pPr>
        <w:spacing w:line="276" w:lineRule="auto"/>
        <w:rPr>
          <w:rFonts w:cs="Arial"/>
          <w:color w:val="1F4E79" w:themeColor="accent5" w:themeShade="80"/>
        </w:rPr>
      </w:pPr>
    </w:p>
    <w:p w14:paraId="69AD4AC5" w14:textId="77777777" w:rsidR="00064DD8" w:rsidRPr="00F801F5" w:rsidRDefault="00064DD8" w:rsidP="00861AC8">
      <w:pPr>
        <w:spacing w:line="276" w:lineRule="auto"/>
        <w:rPr>
          <w:rFonts w:cs="Arial"/>
          <w:color w:val="1F4E79" w:themeColor="accent5" w:themeShade="80"/>
        </w:rPr>
      </w:pPr>
    </w:p>
    <w:p w14:paraId="381A4D65" w14:textId="77777777" w:rsidR="00064DD8" w:rsidRPr="00F801F5" w:rsidRDefault="00064DD8" w:rsidP="00861AC8">
      <w:pPr>
        <w:spacing w:line="276" w:lineRule="auto"/>
        <w:rPr>
          <w:rFonts w:cs="Arial"/>
          <w:color w:val="1F4E79" w:themeColor="accent5" w:themeShade="80"/>
        </w:rPr>
      </w:pPr>
    </w:p>
    <w:p w14:paraId="6417EFC2" w14:textId="77777777" w:rsidR="00064DD8" w:rsidRPr="00F801F5" w:rsidRDefault="00064DD8" w:rsidP="00861AC8">
      <w:pPr>
        <w:spacing w:line="276" w:lineRule="auto"/>
        <w:rPr>
          <w:rFonts w:cs="Arial"/>
          <w:color w:val="1F4E79" w:themeColor="accent5" w:themeShade="80"/>
        </w:rPr>
      </w:pPr>
    </w:p>
    <w:p w14:paraId="0555DE0A" w14:textId="77777777" w:rsidR="00064DD8" w:rsidRPr="00F801F5" w:rsidRDefault="00064DD8" w:rsidP="00861AC8">
      <w:pPr>
        <w:spacing w:line="276" w:lineRule="auto"/>
        <w:rPr>
          <w:rFonts w:cs="Arial"/>
          <w:color w:val="1F4E79" w:themeColor="accent5" w:themeShade="80"/>
        </w:rPr>
      </w:pPr>
    </w:p>
    <w:p w14:paraId="4A33E313" w14:textId="77777777" w:rsidR="00064DD8" w:rsidRPr="00F801F5" w:rsidRDefault="00064DD8" w:rsidP="00861AC8">
      <w:pPr>
        <w:spacing w:line="276" w:lineRule="auto"/>
        <w:rPr>
          <w:rFonts w:cs="Arial"/>
          <w:color w:val="1F4E79" w:themeColor="accent5" w:themeShade="80"/>
        </w:rPr>
      </w:pPr>
    </w:p>
    <w:p w14:paraId="439B27A5" w14:textId="77777777" w:rsidR="00064DD8" w:rsidRPr="00F801F5" w:rsidRDefault="00064DD8" w:rsidP="00861AC8">
      <w:pPr>
        <w:spacing w:line="276" w:lineRule="auto"/>
        <w:rPr>
          <w:rFonts w:cs="Arial"/>
          <w:color w:val="1F4E79" w:themeColor="accent5" w:themeShade="80"/>
        </w:rPr>
      </w:pPr>
    </w:p>
    <w:p w14:paraId="324CB351" w14:textId="77777777" w:rsidR="00064DD8" w:rsidRPr="00F801F5" w:rsidRDefault="00064DD8" w:rsidP="00861AC8">
      <w:pPr>
        <w:spacing w:line="276" w:lineRule="auto"/>
        <w:rPr>
          <w:rFonts w:cs="Arial"/>
          <w:color w:val="1F4E79" w:themeColor="accent5" w:themeShade="80"/>
        </w:rPr>
      </w:pPr>
    </w:p>
    <w:p w14:paraId="4388041D" w14:textId="77777777" w:rsidR="00064DD8" w:rsidRPr="00F801F5" w:rsidRDefault="00064DD8" w:rsidP="00861AC8">
      <w:pPr>
        <w:spacing w:line="276" w:lineRule="auto"/>
        <w:rPr>
          <w:rFonts w:cs="Arial"/>
          <w:color w:val="1F4E79" w:themeColor="accent5" w:themeShade="80"/>
        </w:rPr>
      </w:pPr>
    </w:p>
    <w:p w14:paraId="5412B6A2" w14:textId="77777777" w:rsidR="00064DD8" w:rsidRPr="00F801F5" w:rsidRDefault="00064DD8" w:rsidP="00861AC8">
      <w:pPr>
        <w:spacing w:line="276" w:lineRule="auto"/>
        <w:rPr>
          <w:rFonts w:cs="Arial"/>
          <w:color w:val="1F4E79" w:themeColor="accent5" w:themeShade="80"/>
        </w:rPr>
      </w:pPr>
    </w:p>
    <w:p w14:paraId="6CF5467B" w14:textId="77777777" w:rsidR="00064DD8" w:rsidRPr="00F801F5" w:rsidRDefault="00064DD8" w:rsidP="00861AC8">
      <w:pPr>
        <w:spacing w:line="276" w:lineRule="auto"/>
        <w:rPr>
          <w:rFonts w:cs="Arial"/>
          <w:color w:val="1F4E79" w:themeColor="accent5" w:themeShade="80"/>
        </w:rPr>
      </w:pPr>
    </w:p>
    <w:p w14:paraId="189DD087" w14:textId="77777777" w:rsidR="00064DD8" w:rsidRPr="00F801F5" w:rsidRDefault="00064DD8" w:rsidP="00861AC8">
      <w:pPr>
        <w:spacing w:line="276" w:lineRule="auto"/>
        <w:rPr>
          <w:rFonts w:cs="Arial"/>
          <w:color w:val="1F4E79" w:themeColor="accent5" w:themeShade="80"/>
        </w:rPr>
      </w:pPr>
    </w:p>
    <w:p w14:paraId="7955779F" w14:textId="77777777" w:rsidR="00064DD8" w:rsidRPr="00F801F5" w:rsidRDefault="00064DD8" w:rsidP="00861AC8">
      <w:pPr>
        <w:spacing w:line="276" w:lineRule="auto"/>
        <w:rPr>
          <w:rFonts w:cs="Arial"/>
          <w:color w:val="1F4E79" w:themeColor="accent5" w:themeShade="80"/>
        </w:rPr>
      </w:pPr>
    </w:p>
    <w:p w14:paraId="5EDB11E2" w14:textId="77777777" w:rsidR="00064DD8" w:rsidRPr="00F801F5" w:rsidRDefault="00064DD8" w:rsidP="00861AC8">
      <w:pPr>
        <w:spacing w:line="276" w:lineRule="auto"/>
        <w:rPr>
          <w:rFonts w:cs="Arial"/>
          <w:color w:val="1F4E79" w:themeColor="accent5" w:themeShade="80"/>
        </w:rPr>
      </w:pPr>
    </w:p>
    <w:p w14:paraId="154A0683" w14:textId="77777777" w:rsidR="00064DD8" w:rsidRPr="00F801F5" w:rsidRDefault="00064DD8" w:rsidP="00861AC8">
      <w:pPr>
        <w:spacing w:line="276" w:lineRule="auto"/>
        <w:rPr>
          <w:rFonts w:cs="Arial"/>
          <w:color w:val="1F4E79" w:themeColor="accent5" w:themeShade="80"/>
        </w:rPr>
      </w:pPr>
    </w:p>
    <w:p w14:paraId="53E88949" w14:textId="77777777" w:rsidR="00064DD8" w:rsidRPr="00F801F5" w:rsidRDefault="00064DD8" w:rsidP="00861AC8">
      <w:pPr>
        <w:spacing w:line="276" w:lineRule="auto"/>
        <w:rPr>
          <w:rFonts w:cs="Arial"/>
          <w:color w:val="1F4E79" w:themeColor="accent5" w:themeShade="80"/>
        </w:rPr>
      </w:pPr>
    </w:p>
    <w:p w14:paraId="1AE78A1E" w14:textId="77777777" w:rsidR="00064DD8" w:rsidRPr="00F801F5" w:rsidRDefault="00064DD8" w:rsidP="00861AC8">
      <w:pPr>
        <w:spacing w:line="276" w:lineRule="auto"/>
        <w:rPr>
          <w:rFonts w:cs="Arial"/>
          <w:color w:val="1F4E79" w:themeColor="accent5" w:themeShade="80"/>
        </w:rPr>
      </w:pPr>
    </w:p>
    <w:p w14:paraId="3FAA5726" w14:textId="77777777" w:rsidR="00064DD8" w:rsidRPr="00F801F5" w:rsidRDefault="00064DD8" w:rsidP="00861AC8">
      <w:pPr>
        <w:spacing w:line="276" w:lineRule="auto"/>
        <w:rPr>
          <w:rFonts w:cs="Arial"/>
          <w:color w:val="1F4E79" w:themeColor="accent5" w:themeShade="80"/>
        </w:rPr>
      </w:pPr>
    </w:p>
    <w:p w14:paraId="04DE13C4" w14:textId="77777777" w:rsidR="00064DD8" w:rsidRPr="00F801F5" w:rsidRDefault="00064DD8" w:rsidP="00861AC8">
      <w:pPr>
        <w:spacing w:line="276" w:lineRule="auto"/>
        <w:rPr>
          <w:rFonts w:cs="Arial"/>
          <w:color w:val="1F4E79" w:themeColor="accent5" w:themeShade="80"/>
        </w:rPr>
      </w:pPr>
    </w:p>
    <w:p w14:paraId="56A8FA34" w14:textId="77777777" w:rsidR="00064DD8" w:rsidRPr="00F801F5" w:rsidRDefault="00064DD8" w:rsidP="00861AC8">
      <w:pPr>
        <w:spacing w:line="276" w:lineRule="auto"/>
        <w:rPr>
          <w:rFonts w:cs="Arial"/>
          <w:color w:val="1F4E79" w:themeColor="accent5" w:themeShade="80"/>
        </w:rPr>
      </w:pPr>
    </w:p>
    <w:p w14:paraId="2B9378FB" w14:textId="77777777" w:rsidR="00064DD8" w:rsidRPr="00F801F5" w:rsidRDefault="00064DD8" w:rsidP="00861AC8">
      <w:pPr>
        <w:spacing w:line="276" w:lineRule="auto"/>
        <w:rPr>
          <w:rFonts w:cs="Arial"/>
          <w:color w:val="1F4E79" w:themeColor="accent5" w:themeShade="80"/>
        </w:rPr>
      </w:pPr>
    </w:p>
    <w:p w14:paraId="5394F1BA" w14:textId="77777777" w:rsidR="00064DD8" w:rsidRPr="00F801F5" w:rsidRDefault="00064DD8" w:rsidP="00861AC8">
      <w:pPr>
        <w:spacing w:line="276" w:lineRule="auto"/>
        <w:rPr>
          <w:rFonts w:cs="Arial"/>
          <w:color w:val="1F4E79" w:themeColor="accent5" w:themeShade="80"/>
        </w:rPr>
      </w:pPr>
    </w:p>
    <w:p w14:paraId="140A3D6C" w14:textId="77777777" w:rsidR="00064DD8" w:rsidRPr="00F801F5" w:rsidRDefault="00064DD8" w:rsidP="00861AC8">
      <w:pPr>
        <w:spacing w:line="276" w:lineRule="auto"/>
        <w:rPr>
          <w:rFonts w:cs="Arial"/>
          <w:color w:val="1F4E79" w:themeColor="accent5" w:themeShade="80"/>
        </w:rPr>
      </w:pPr>
    </w:p>
    <w:p w14:paraId="67E30B55" w14:textId="77777777" w:rsidR="00064DD8" w:rsidRPr="00F801F5" w:rsidRDefault="00064DD8" w:rsidP="00861AC8">
      <w:pPr>
        <w:spacing w:line="276" w:lineRule="auto"/>
        <w:rPr>
          <w:rFonts w:cs="Arial"/>
          <w:color w:val="1F4E79" w:themeColor="accent5" w:themeShade="80"/>
        </w:rPr>
      </w:pPr>
    </w:p>
    <w:p w14:paraId="0C36B770" w14:textId="77777777" w:rsidR="00064DD8" w:rsidRPr="00F801F5" w:rsidRDefault="00064DD8" w:rsidP="00861AC8">
      <w:pPr>
        <w:spacing w:line="276" w:lineRule="auto"/>
        <w:rPr>
          <w:rFonts w:cs="Arial"/>
          <w:color w:val="1F4E79" w:themeColor="accent5" w:themeShade="80"/>
        </w:rPr>
      </w:pPr>
    </w:p>
    <w:p w14:paraId="2A280B52" w14:textId="77777777" w:rsidR="00064DD8" w:rsidRPr="00F801F5" w:rsidRDefault="00064DD8" w:rsidP="00861AC8">
      <w:pPr>
        <w:spacing w:line="276" w:lineRule="auto"/>
        <w:rPr>
          <w:rFonts w:cs="Arial"/>
          <w:color w:val="1F4E79" w:themeColor="accent5" w:themeShade="80"/>
        </w:rPr>
      </w:pPr>
    </w:p>
    <w:p w14:paraId="5D471524" w14:textId="77777777" w:rsidR="00064DD8" w:rsidRPr="00F801F5" w:rsidRDefault="00064DD8" w:rsidP="00861AC8">
      <w:pPr>
        <w:spacing w:line="276" w:lineRule="auto"/>
        <w:rPr>
          <w:rFonts w:cs="Arial"/>
          <w:color w:val="1F4E79" w:themeColor="accent5" w:themeShade="80"/>
        </w:rPr>
      </w:pPr>
    </w:p>
    <w:p w14:paraId="0B02E371" w14:textId="77777777" w:rsidR="00064DD8" w:rsidRPr="00F801F5" w:rsidRDefault="00064DD8" w:rsidP="00861AC8">
      <w:pPr>
        <w:spacing w:line="276" w:lineRule="auto"/>
        <w:rPr>
          <w:rFonts w:cs="Arial"/>
          <w:color w:val="1F4E79" w:themeColor="accent5" w:themeShade="80"/>
        </w:rPr>
      </w:pPr>
    </w:p>
    <w:p w14:paraId="08DC25F8" w14:textId="77777777" w:rsidR="00064DD8" w:rsidRPr="00F801F5" w:rsidRDefault="00064DD8" w:rsidP="00861AC8">
      <w:pPr>
        <w:spacing w:line="276" w:lineRule="auto"/>
        <w:rPr>
          <w:rFonts w:cs="Arial"/>
          <w:color w:val="1F4E79" w:themeColor="accent5" w:themeShade="80"/>
        </w:rPr>
      </w:pPr>
    </w:p>
    <w:p w14:paraId="00A94C40" w14:textId="77777777" w:rsidR="00064DD8" w:rsidRPr="00F801F5" w:rsidRDefault="00064DD8" w:rsidP="00861AC8">
      <w:pPr>
        <w:spacing w:line="276" w:lineRule="auto"/>
        <w:rPr>
          <w:rFonts w:cs="Arial"/>
          <w:color w:val="1F4E79" w:themeColor="accent5" w:themeShade="80"/>
        </w:rPr>
      </w:pPr>
    </w:p>
    <w:p w14:paraId="79DEECB8" w14:textId="77777777" w:rsidR="00064DD8" w:rsidRPr="00F801F5" w:rsidRDefault="00064DD8" w:rsidP="00861AC8">
      <w:pPr>
        <w:spacing w:line="276" w:lineRule="auto"/>
        <w:rPr>
          <w:rFonts w:cs="Arial"/>
          <w:color w:val="1F4E79" w:themeColor="accent5" w:themeShade="80"/>
        </w:rPr>
      </w:pPr>
    </w:p>
    <w:bookmarkStart w:id="6" w:name="_Toc37711336" w:displacedByCustomXml="next"/>
    <w:sdt>
      <w:sdtPr>
        <w:rPr>
          <w:rFonts w:ascii="Arial" w:eastAsia="Calibri" w:hAnsi="Arial" w:cs="Arial"/>
          <w:color w:val="1F4E79" w:themeColor="accent5" w:themeShade="80"/>
          <w:sz w:val="22"/>
          <w:szCs w:val="22"/>
        </w:rPr>
        <w:id w:val="1636144359"/>
        <w:docPartObj>
          <w:docPartGallery w:val="Bibliographies"/>
          <w:docPartUnique/>
        </w:docPartObj>
      </w:sdtPr>
      <w:sdtEndPr>
        <w:rPr>
          <w:b/>
          <w:bCs/>
        </w:rPr>
      </w:sdtEndPr>
      <w:sdtContent>
        <w:p w14:paraId="067AF188" w14:textId="58468B15" w:rsidR="00342AAC" w:rsidRPr="00F801F5" w:rsidRDefault="00342AAC" w:rsidP="00861AC8">
          <w:pPr>
            <w:pStyle w:val="Heading1"/>
            <w:spacing w:line="276" w:lineRule="auto"/>
            <w:rPr>
              <w:rFonts w:ascii="Arial" w:hAnsi="Arial" w:cs="Arial"/>
              <w:color w:val="1F4E79" w:themeColor="accent5" w:themeShade="80"/>
            </w:rPr>
          </w:pPr>
          <w:r w:rsidRPr="00F801F5">
            <w:rPr>
              <w:rFonts w:ascii="Arial" w:hAnsi="Arial" w:cs="Arial"/>
              <w:color w:val="1F4E79" w:themeColor="accent5" w:themeShade="80"/>
            </w:rPr>
            <w:t>References</w:t>
          </w:r>
          <w:bookmarkEnd w:id="6"/>
        </w:p>
        <w:p w14:paraId="49DAD928" w14:textId="77777777" w:rsidR="008F006F" w:rsidRPr="00F801F5" w:rsidRDefault="00342AAC" w:rsidP="008F006F">
          <w:pPr>
            <w:pStyle w:val="Bibliography"/>
            <w:rPr>
              <w:noProof/>
              <w:color w:val="1F4E79" w:themeColor="accent5" w:themeShade="80"/>
              <w:sz w:val="24"/>
              <w:szCs w:val="24"/>
            </w:rPr>
          </w:pPr>
          <w:r w:rsidRPr="00F801F5">
            <w:rPr>
              <w:rFonts w:cs="Arial"/>
              <w:color w:val="1F4E79" w:themeColor="accent5" w:themeShade="80"/>
            </w:rPr>
            <w:fldChar w:fldCharType="begin"/>
          </w:r>
          <w:r w:rsidRPr="00F801F5">
            <w:rPr>
              <w:rFonts w:cs="Arial"/>
              <w:color w:val="1F4E79" w:themeColor="accent5" w:themeShade="80"/>
            </w:rPr>
            <w:instrText xml:space="preserve"> BIBLIOGRAPHY </w:instrText>
          </w:r>
          <w:r w:rsidRPr="00F801F5">
            <w:rPr>
              <w:rFonts w:cs="Arial"/>
              <w:color w:val="1F4E79" w:themeColor="accent5" w:themeShade="80"/>
            </w:rPr>
            <w:fldChar w:fldCharType="separate"/>
          </w:r>
          <w:r w:rsidR="008F006F" w:rsidRPr="00F801F5">
            <w:rPr>
              <w:noProof/>
              <w:color w:val="1F4E79" w:themeColor="accent5" w:themeShade="80"/>
            </w:rPr>
            <w:t xml:space="preserve">Campbell, D. &amp; Craig, T., 2011. </w:t>
          </w:r>
          <w:r w:rsidR="008F006F" w:rsidRPr="00F801F5">
            <w:rPr>
              <w:i/>
              <w:iCs/>
              <w:noProof/>
              <w:color w:val="1F4E79" w:themeColor="accent5" w:themeShade="80"/>
            </w:rPr>
            <w:t xml:space="preserve">Organisations and the Business Environment. </w:t>
          </w:r>
          <w:r w:rsidR="008F006F" w:rsidRPr="00F801F5">
            <w:rPr>
              <w:noProof/>
              <w:color w:val="1F4E79" w:themeColor="accent5" w:themeShade="80"/>
            </w:rPr>
            <w:t>2nd ed. Oxon: Routledge.</w:t>
          </w:r>
        </w:p>
        <w:p w14:paraId="30FBFEFB"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Gold, J., Holden, R., Stewart, J. I. &amp; Beardwell, J., 2013. </w:t>
          </w:r>
          <w:r w:rsidRPr="00F801F5">
            <w:rPr>
              <w:i/>
              <w:iCs/>
              <w:noProof/>
              <w:color w:val="1F4E79" w:themeColor="accent5" w:themeShade="80"/>
            </w:rPr>
            <w:t xml:space="preserve">Human Resource Development - Theory &amp; Practice. </w:t>
          </w:r>
          <w:r w:rsidRPr="00F801F5">
            <w:rPr>
              <w:noProof/>
              <w:color w:val="1F4E79" w:themeColor="accent5" w:themeShade="80"/>
            </w:rPr>
            <w:t>2nd ed. Basingstoke: Palgrave Macmillan.</w:t>
          </w:r>
        </w:p>
        <w:p w14:paraId="4E71B3BB"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Kew, J. &amp; Stredwick, J., 2016. </w:t>
          </w:r>
          <w:r w:rsidRPr="00F801F5">
            <w:rPr>
              <w:i/>
              <w:iCs/>
              <w:noProof/>
              <w:color w:val="1F4E79" w:themeColor="accent5" w:themeShade="80"/>
            </w:rPr>
            <w:t xml:space="preserve">Business Environment: Managing in a Strategic Context. </w:t>
          </w:r>
          <w:r w:rsidRPr="00F801F5">
            <w:rPr>
              <w:noProof/>
              <w:color w:val="1F4E79" w:themeColor="accent5" w:themeShade="80"/>
            </w:rPr>
            <w:t>2nd ed. London: CIPD.</w:t>
          </w:r>
        </w:p>
        <w:p w14:paraId="7B08F0E2"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Kew, J. &amp; Stredwick, J., 2016. </w:t>
          </w:r>
          <w:r w:rsidRPr="00F801F5">
            <w:rPr>
              <w:i/>
              <w:iCs/>
              <w:noProof/>
              <w:color w:val="1F4E79" w:themeColor="accent5" w:themeShade="80"/>
            </w:rPr>
            <w:t xml:space="preserve">Human Resource Management in a Business Context. </w:t>
          </w:r>
          <w:r w:rsidRPr="00F801F5">
            <w:rPr>
              <w:noProof/>
              <w:color w:val="1F4E79" w:themeColor="accent5" w:themeShade="80"/>
            </w:rPr>
            <w:t>3rd ed. London: CIPD.</w:t>
          </w:r>
        </w:p>
        <w:p w14:paraId="210E1A25"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Mintzberg, H., Ahlstrand, B. &amp; Lampel, J., 2009. </w:t>
          </w:r>
          <w:r w:rsidRPr="00F801F5">
            <w:rPr>
              <w:i/>
              <w:iCs/>
              <w:noProof/>
              <w:color w:val="1F4E79" w:themeColor="accent5" w:themeShade="80"/>
            </w:rPr>
            <w:t xml:space="preserve">Strategy Safari. </w:t>
          </w:r>
          <w:r w:rsidRPr="00F801F5">
            <w:rPr>
              <w:noProof/>
              <w:color w:val="1F4E79" w:themeColor="accent5" w:themeShade="80"/>
            </w:rPr>
            <w:t>2nd ed. Harlow: Pearson.</w:t>
          </w:r>
        </w:p>
        <w:p w14:paraId="350DC3A6"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Mulder, P., 2018. </w:t>
          </w:r>
          <w:r w:rsidRPr="00F801F5">
            <w:rPr>
              <w:i/>
              <w:iCs/>
              <w:noProof/>
              <w:color w:val="1F4E79" w:themeColor="accent5" w:themeShade="80"/>
            </w:rPr>
            <w:t xml:space="preserve">Handy Model of Organisational Culture. </w:t>
          </w:r>
          <w:r w:rsidRPr="00F801F5">
            <w:rPr>
              <w:noProof/>
              <w:color w:val="1F4E79" w:themeColor="accent5" w:themeShade="80"/>
            </w:rPr>
            <w:t xml:space="preserve">[Online] </w:t>
          </w:r>
          <w:r w:rsidRPr="00F801F5">
            <w:rPr>
              <w:noProof/>
              <w:color w:val="1F4E79" w:themeColor="accent5" w:themeShade="80"/>
            </w:rPr>
            <w:br/>
            <w:t xml:space="preserve">Available at: </w:t>
          </w:r>
          <w:r w:rsidRPr="00F801F5">
            <w:rPr>
              <w:noProof/>
              <w:color w:val="1F4E79" w:themeColor="accent5" w:themeShade="80"/>
              <w:u w:val="single"/>
            </w:rPr>
            <w:t>https://www.toolshero.com/management/handy-model/</w:t>
          </w:r>
          <w:r w:rsidRPr="00F801F5">
            <w:rPr>
              <w:noProof/>
              <w:color w:val="1F4E79" w:themeColor="accent5" w:themeShade="80"/>
            </w:rPr>
            <w:br/>
            <w:t>[Accessed 1 3 2020].</w:t>
          </w:r>
        </w:p>
        <w:p w14:paraId="6C1798B6"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Taylor, S. &amp; Woodhams, C., 2016. </w:t>
          </w:r>
          <w:r w:rsidRPr="00F801F5">
            <w:rPr>
              <w:i/>
              <w:iCs/>
              <w:noProof/>
              <w:color w:val="1F4E79" w:themeColor="accent5" w:themeShade="80"/>
            </w:rPr>
            <w:t xml:space="preserve">Human Resource Management: People and Organisations. </w:t>
          </w:r>
          <w:r w:rsidRPr="00F801F5">
            <w:rPr>
              <w:noProof/>
              <w:color w:val="1F4E79" w:themeColor="accent5" w:themeShade="80"/>
            </w:rPr>
            <w:t>2nd ed. London: CIPD.</w:t>
          </w:r>
        </w:p>
        <w:p w14:paraId="604A5D0D"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Taylor, S. &amp; Woodhams, C., 2016. </w:t>
          </w:r>
          <w:r w:rsidRPr="00F801F5">
            <w:rPr>
              <w:i/>
              <w:iCs/>
              <w:noProof/>
              <w:color w:val="1F4E79" w:themeColor="accent5" w:themeShade="80"/>
            </w:rPr>
            <w:t xml:space="preserve">Studying Human Resource Management. </w:t>
          </w:r>
          <w:r w:rsidRPr="00F801F5">
            <w:rPr>
              <w:noProof/>
              <w:color w:val="1F4E79" w:themeColor="accent5" w:themeShade="80"/>
            </w:rPr>
            <w:t>2nd ed. London: CIPD.</w:t>
          </w:r>
        </w:p>
        <w:p w14:paraId="3590AE65" w14:textId="676DD11C" w:rsidR="00342AAC" w:rsidRPr="00F801F5" w:rsidRDefault="00342AAC" w:rsidP="008F006F">
          <w:pPr>
            <w:spacing w:line="276" w:lineRule="auto"/>
            <w:rPr>
              <w:rFonts w:cs="Arial"/>
              <w:color w:val="1F4E79" w:themeColor="accent5" w:themeShade="80"/>
            </w:rPr>
          </w:pPr>
          <w:r w:rsidRPr="00F801F5">
            <w:rPr>
              <w:rFonts w:cs="Arial"/>
              <w:b/>
              <w:bCs/>
              <w:color w:val="1F4E79" w:themeColor="accent5" w:themeShade="80"/>
            </w:rPr>
            <w:fldChar w:fldCharType="end"/>
          </w:r>
        </w:p>
      </w:sdtContent>
    </w:sdt>
    <w:p w14:paraId="133FE47B" w14:textId="77777777" w:rsidR="00342AAC" w:rsidRPr="00F801F5" w:rsidRDefault="00342AAC" w:rsidP="00861AC8">
      <w:pPr>
        <w:spacing w:line="276" w:lineRule="auto"/>
        <w:rPr>
          <w:rFonts w:cs="Arial"/>
          <w:color w:val="1F4E79" w:themeColor="accent5" w:themeShade="80"/>
          <w:lang w:val="en-GB"/>
        </w:rPr>
      </w:pPr>
    </w:p>
    <w:p w14:paraId="782C34E5" w14:textId="77777777" w:rsidR="00064DD8" w:rsidRPr="00F801F5" w:rsidRDefault="00064DD8" w:rsidP="00861AC8">
      <w:pPr>
        <w:spacing w:line="276" w:lineRule="auto"/>
        <w:rPr>
          <w:rFonts w:cs="Arial"/>
          <w:color w:val="1F4E79" w:themeColor="accent5" w:themeShade="80"/>
          <w:lang w:val="en-GB"/>
        </w:rPr>
      </w:pPr>
    </w:p>
    <w:p w14:paraId="52F629B4" w14:textId="77777777" w:rsidR="00064DD8" w:rsidRPr="00F801F5" w:rsidRDefault="00064DD8" w:rsidP="00861AC8">
      <w:pPr>
        <w:spacing w:line="276" w:lineRule="auto"/>
        <w:rPr>
          <w:rFonts w:cs="Arial"/>
          <w:color w:val="1F4E79" w:themeColor="accent5" w:themeShade="80"/>
          <w:lang w:val="en-GB"/>
        </w:rPr>
      </w:pPr>
    </w:p>
    <w:p w14:paraId="48AAC99D" w14:textId="77777777" w:rsidR="00064DD8" w:rsidRPr="00F801F5" w:rsidRDefault="00064DD8" w:rsidP="00861AC8">
      <w:pPr>
        <w:spacing w:line="276" w:lineRule="auto"/>
        <w:rPr>
          <w:rFonts w:cs="Arial"/>
          <w:color w:val="1F4E79" w:themeColor="accent5" w:themeShade="80"/>
          <w:lang w:val="en-GB"/>
        </w:rPr>
      </w:pPr>
    </w:p>
    <w:p w14:paraId="5B05631A" w14:textId="77777777" w:rsidR="00064DD8" w:rsidRPr="00F801F5" w:rsidRDefault="00064DD8" w:rsidP="00861AC8">
      <w:pPr>
        <w:spacing w:line="276" w:lineRule="auto"/>
        <w:rPr>
          <w:rFonts w:cs="Arial"/>
          <w:color w:val="1F4E79" w:themeColor="accent5" w:themeShade="80"/>
          <w:lang w:val="en-GB"/>
        </w:rPr>
      </w:pPr>
    </w:p>
    <w:p w14:paraId="78B7B8D4" w14:textId="77777777" w:rsidR="00064DD8" w:rsidRPr="00F801F5" w:rsidRDefault="00064DD8" w:rsidP="00861AC8">
      <w:pPr>
        <w:spacing w:line="276" w:lineRule="auto"/>
        <w:rPr>
          <w:rFonts w:cs="Arial"/>
          <w:color w:val="1F4E79" w:themeColor="accent5" w:themeShade="80"/>
          <w:lang w:val="en-GB"/>
        </w:rPr>
      </w:pPr>
    </w:p>
    <w:p w14:paraId="3B3A9BCB" w14:textId="77777777" w:rsidR="00064DD8" w:rsidRPr="00F801F5" w:rsidRDefault="00064DD8" w:rsidP="00861AC8">
      <w:pPr>
        <w:spacing w:line="276" w:lineRule="auto"/>
        <w:rPr>
          <w:rFonts w:cs="Arial"/>
          <w:color w:val="1F4E79" w:themeColor="accent5" w:themeShade="80"/>
          <w:lang w:val="en-GB"/>
        </w:rPr>
      </w:pPr>
    </w:p>
    <w:p w14:paraId="5277A179" w14:textId="77777777" w:rsidR="00064DD8" w:rsidRPr="00F801F5" w:rsidRDefault="00064DD8" w:rsidP="00861AC8">
      <w:pPr>
        <w:spacing w:line="276" w:lineRule="auto"/>
        <w:rPr>
          <w:rFonts w:cs="Arial"/>
          <w:color w:val="1F4E79" w:themeColor="accent5" w:themeShade="80"/>
          <w:lang w:val="en-GB"/>
        </w:rPr>
      </w:pPr>
    </w:p>
    <w:p w14:paraId="527A79EB" w14:textId="77777777" w:rsidR="00064DD8" w:rsidRPr="00F801F5" w:rsidRDefault="00064DD8" w:rsidP="00861AC8">
      <w:pPr>
        <w:spacing w:line="276" w:lineRule="auto"/>
        <w:rPr>
          <w:rFonts w:cs="Arial"/>
          <w:color w:val="1F4E79" w:themeColor="accent5" w:themeShade="80"/>
          <w:lang w:val="en-GB"/>
        </w:rPr>
      </w:pPr>
    </w:p>
    <w:p w14:paraId="3FA419D7" w14:textId="77777777" w:rsidR="00064DD8" w:rsidRPr="00F801F5" w:rsidRDefault="00064DD8" w:rsidP="00861AC8">
      <w:pPr>
        <w:spacing w:line="276" w:lineRule="auto"/>
        <w:rPr>
          <w:rFonts w:cs="Arial"/>
          <w:color w:val="1F4E79" w:themeColor="accent5" w:themeShade="80"/>
          <w:lang w:val="en-GB"/>
        </w:rPr>
      </w:pPr>
    </w:p>
    <w:p w14:paraId="15803569" w14:textId="77777777" w:rsidR="00064DD8" w:rsidRPr="00F801F5" w:rsidRDefault="00064DD8" w:rsidP="00861AC8">
      <w:pPr>
        <w:spacing w:line="276" w:lineRule="auto"/>
        <w:rPr>
          <w:rFonts w:cs="Arial"/>
          <w:color w:val="1F4E79" w:themeColor="accent5" w:themeShade="80"/>
          <w:lang w:val="en-GB"/>
        </w:rPr>
      </w:pPr>
    </w:p>
    <w:p w14:paraId="728DAAA0" w14:textId="77777777" w:rsidR="00064DD8" w:rsidRPr="00F801F5" w:rsidRDefault="00064DD8" w:rsidP="00861AC8">
      <w:pPr>
        <w:spacing w:line="276" w:lineRule="auto"/>
        <w:rPr>
          <w:rFonts w:cs="Arial"/>
          <w:color w:val="1F4E79" w:themeColor="accent5" w:themeShade="80"/>
          <w:lang w:val="en-GB"/>
        </w:rPr>
      </w:pPr>
    </w:p>
    <w:p w14:paraId="3FD79FC8" w14:textId="77777777" w:rsidR="00064DD8" w:rsidRPr="00F801F5" w:rsidRDefault="00064DD8" w:rsidP="00861AC8">
      <w:pPr>
        <w:spacing w:line="276" w:lineRule="auto"/>
        <w:rPr>
          <w:rFonts w:cs="Arial"/>
          <w:color w:val="1F4E79" w:themeColor="accent5" w:themeShade="80"/>
          <w:lang w:val="en-GB"/>
        </w:rPr>
      </w:pPr>
    </w:p>
    <w:p w14:paraId="4E19859C" w14:textId="77777777" w:rsidR="00064DD8" w:rsidRPr="00F801F5" w:rsidRDefault="00064DD8" w:rsidP="00861AC8">
      <w:pPr>
        <w:spacing w:line="276" w:lineRule="auto"/>
        <w:rPr>
          <w:rFonts w:cs="Arial"/>
          <w:color w:val="1F4E79" w:themeColor="accent5" w:themeShade="80"/>
          <w:lang w:val="en-GB"/>
        </w:rPr>
      </w:pPr>
    </w:p>
    <w:p w14:paraId="4427963A" w14:textId="77777777" w:rsidR="00064DD8" w:rsidRPr="00F801F5" w:rsidRDefault="00064DD8" w:rsidP="00861AC8">
      <w:pPr>
        <w:spacing w:line="276" w:lineRule="auto"/>
        <w:rPr>
          <w:rFonts w:cs="Arial"/>
          <w:color w:val="1F4E79" w:themeColor="accent5" w:themeShade="80"/>
          <w:lang w:val="en-GB"/>
        </w:rPr>
      </w:pPr>
    </w:p>
    <w:p w14:paraId="3DBAFFC5" w14:textId="77777777" w:rsidR="00064DD8" w:rsidRPr="00F801F5" w:rsidRDefault="00064DD8" w:rsidP="00861AC8">
      <w:pPr>
        <w:spacing w:line="276" w:lineRule="auto"/>
        <w:rPr>
          <w:rFonts w:cs="Arial"/>
          <w:color w:val="1F4E79" w:themeColor="accent5" w:themeShade="80"/>
          <w:lang w:val="en-GB"/>
        </w:rPr>
      </w:pPr>
    </w:p>
    <w:p w14:paraId="49F2F418" w14:textId="77777777" w:rsidR="00064DD8" w:rsidRPr="00F801F5" w:rsidRDefault="00064DD8" w:rsidP="00861AC8">
      <w:pPr>
        <w:spacing w:line="276" w:lineRule="auto"/>
        <w:rPr>
          <w:rFonts w:cs="Arial"/>
          <w:color w:val="1F4E79" w:themeColor="accent5" w:themeShade="80"/>
          <w:lang w:val="en-GB"/>
        </w:rPr>
      </w:pPr>
    </w:p>
    <w:p w14:paraId="088B1A28" w14:textId="77777777" w:rsidR="00064DD8" w:rsidRPr="00F801F5" w:rsidRDefault="00064DD8" w:rsidP="00861AC8">
      <w:pPr>
        <w:spacing w:line="276" w:lineRule="auto"/>
        <w:rPr>
          <w:rFonts w:cs="Arial"/>
          <w:color w:val="1F4E79" w:themeColor="accent5" w:themeShade="80"/>
          <w:lang w:val="en-GB"/>
        </w:rPr>
      </w:pPr>
    </w:p>
    <w:p w14:paraId="5B773769" w14:textId="77777777" w:rsidR="00064DD8" w:rsidRPr="00F801F5" w:rsidRDefault="00064DD8" w:rsidP="00861AC8">
      <w:pPr>
        <w:spacing w:line="276" w:lineRule="auto"/>
        <w:rPr>
          <w:rFonts w:cs="Arial"/>
          <w:color w:val="1F4E79" w:themeColor="accent5" w:themeShade="80"/>
          <w:lang w:val="en-GB"/>
        </w:rPr>
      </w:pPr>
    </w:p>
    <w:p w14:paraId="0795B0E8" w14:textId="77777777" w:rsidR="00064DD8" w:rsidRPr="00F801F5" w:rsidRDefault="00064DD8" w:rsidP="00861AC8">
      <w:pPr>
        <w:spacing w:line="276" w:lineRule="auto"/>
        <w:rPr>
          <w:rFonts w:cs="Arial"/>
          <w:color w:val="1F4E79" w:themeColor="accent5" w:themeShade="80"/>
          <w:lang w:val="en-GB"/>
        </w:rPr>
      </w:pPr>
    </w:p>
    <w:p w14:paraId="14B06E21" w14:textId="77777777" w:rsidR="00064DD8" w:rsidRPr="00F801F5" w:rsidRDefault="00064DD8" w:rsidP="00861AC8">
      <w:pPr>
        <w:spacing w:line="276" w:lineRule="auto"/>
        <w:rPr>
          <w:rFonts w:cs="Arial"/>
          <w:color w:val="1F4E79" w:themeColor="accent5" w:themeShade="80"/>
          <w:lang w:val="en-GB"/>
        </w:rPr>
      </w:pPr>
    </w:p>
    <w:p w14:paraId="4F7DA428" w14:textId="77777777" w:rsidR="00064DD8" w:rsidRPr="00F801F5" w:rsidRDefault="00064DD8" w:rsidP="00861AC8">
      <w:pPr>
        <w:spacing w:line="276" w:lineRule="auto"/>
        <w:rPr>
          <w:rFonts w:cs="Arial"/>
          <w:color w:val="1F4E79" w:themeColor="accent5" w:themeShade="80"/>
          <w:lang w:val="en-GB"/>
        </w:rPr>
      </w:pPr>
    </w:p>
    <w:p w14:paraId="220F66E7" w14:textId="77777777" w:rsidR="00064DD8" w:rsidRPr="00F801F5" w:rsidRDefault="00064DD8" w:rsidP="00861AC8">
      <w:pPr>
        <w:spacing w:line="276" w:lineRule="auto"/>
        <w:rPr>
          <w:rFonts w:cs="Arial"/>
          <w:color w:val="1F4E79" w:themeColor="accent5" w:themeShade="80"/>
          <w:lang w:val="en-GB"/>
        </w:rPr>
      </w:pPr>
    </w:p>
    <w:p w14:paraId="43EB73A0" w14:textId="77777777" w:rsidR="00064DD8" w:rsidRPr="00F801F5" w:rsidRDefault="00064DD8" w:rsidP="00861AC8">
      <w:pPr>
        <w:spacing w:line="276" w:lineRule="auto"/>
        <w:rPr>
          <w:rFonts w:cs="Arial"/>
          <w:color w:val="1F4E79" w:themeColor="accent5" w:themeShade="80"/>
          <w:lang w:val="en-GB"/>
        </w:rPr>
      </w:pPr>
    </w:p>
    <w:p w14:paraId="3ABF9472" w14:textId="77777777" w:rsidR="00064DD8" w:rsidRPr="00F801F5" w:rsidRDefault="00064DD8" w:rsidP="00861AC8">
      <w:pPr>
        <w:spacing w:line="276" w:lineRule="auto"/>
        <w:rPr>
          <w:rFonts w:cs="Arial"/>
          <w:color w:val="1F4E79" w:themeColor="accent5" w:themeShade="80"/>
          <w:lang w:val="en-GB"/>
        </w:rPr>
      </w:pPr>
    </w:p>
    <w:p w14:paraId="62AEB2A7" w14:textId="77777777" w:rsidR="00064DD8" w:rsidRPr="00F801F5" w:rsidRDefault="00064DD8" w:rsidP="00861AC8">
      <w:pPr>
        <w:spacing w:line="276" w:lineRule="auto"/>
        <w:rPr>
          <w:rFonts w:cs="Arial"/>
          <w:color w:val="1F4E79" w:themeColor="accent5" w:themeShade="80"/>
          <w:lang w:val="en-GB"/>
        </w:rPr>
      </w:pPr>
    </w:p>
    <w:p w14:paraId="63089751" w14:textId="77777777" w:rsidR="00064DD8" w:rsidRPr="00F801F5" w:rsidRDefault="00064DD8" w:rsidP="00861AC8">
      <w:pPr>
        <w:spacing w:line="276" w:lineRule="auto"/>
        <w:rPr>
          <w:rFonts w:cs="Arial"/>
          <w:color w:val="1F4E79" w:themeColor="accent5" w:themeShade="80"/>
          <w:lang w:val="en-GB"/>
        </w:rPr>
      </w:pPr>
    </w:p>
    <w:p w14:paraId="5BA1F8C8" w14:textId="77777777" w:rsidR="00064DD8" w:rsidRPr="00F801F5" w:rsidRDefault="00064DD8" w:rsidP="00861AC8">
      <w:pPr>
        <w:spacing w:line="276" w:lineRule="auto"/>
        <w:rPr>
          <w:rFonts w:cs="Arial"/>
          <w:color w:val="1F4E79" w:themeColor="accent5" w:themeShade="80"/>
          <w:lang w:val="en-GB"/>
        </w:rPr>
      </w:pPr>
    </w:p>
    <w:p w14:paraId="6FD2023F" w14:textId="77777777" w:rsidR="00064DD8" w:rsidRPr="00F801F5" w:rsidRDefault="00064DD8" w:rsidP="00861AC8">
      <w:pPr>
        <w:spacing w:line="276" w:lineRule="auto"/>
        <w:rPr>
          <w:rFonts w:cs="Arial"/>
          <w:color w:val="1F4E79" w:themeColor="accent5" w:themeShade="80"/>
          <w:lang w:val="en-GB"/>
        </w:rPr>
      </w:pPr>
    </w:p>
    <w:bookmarkStart w:id="7" w:name="_Toc37711337" w:displacedByCustomXml="next"/>
    <w:sdt>
      <w:sdtPr>
        <w:rPr>
          <w:rFonts w:ascii="Arial" w:eastAsia="Calibri" w:hAnsi="Arial" w:cs="Arial"/>
          <w:color w:val="1F4E79" w:themeColor="accent5" w:themeShade="80"/>
          <w:sz w:val="22"/>
          <w:szCs w:val="22"/>
        </w:rPr>
        <w:id w:val="-923033549"/>
        <w:docPartObj>
          <w:docPartGallery w:val="Bibliographies"/>
          <w:docPartUnique/>
        </w:docPartObj>
      </w:sdtPr>
      <w:sdtEndPr/>
      <w:sdtContent>
        <w:p w14:paraId="0D0259CA" w14:textId="48D9BEEA" w:rsidR="00342AAC" w:rsidRPr="00F801F5" w:rsidRDefault="00342AAC" w:rsidP="00861AC8">
          <w:pPr>
            <w:pStyle w:val="Heading1"/>
            <w:spacing w:line="276" w:lineRule="auto"/>
            <w:rPr>
              <w:rFonts w:ascii="Arial" w:hAnsi="Arial" w:cs="Arial"/>
              <w:color w:val="1F4E79" w:themeColor="accent5" w:themeShade="80"/>
            </w:rPr>
          </w:pPr>
          <w:r w:rsidRPr="00F801F5">
            <w:rPr>
              <w:rFonts w:ascii="Arial" w:hAnsi="Arial" w:cs="Arial"/>
              <w:color w:val="1F4E79" w:themeColor="accent5" w:themeShade="80"/>
            </w:rPr>
            <w:t>Bibliography</w:t>
          </w:r>
          <w:bookmarkEnd w:id="7"/>
        </w:p>
        <w:p w14:paraId="305AC31F" w14:textId="76FA1EE4" w:rsidR="008F006F" w:rsidRPr="00F801F5" w:rsidRDefault="008F006F" w:rsidP="008F006F">
          <w:pPr>
            <w:pStyle w:val="Bibliography"/>
            <w:rPr>
              <w:noProof/>
              <w:color w:val="1F4E79" w:themeColor="accent5" w:themeShade="80"/>
              <w:sz w:val="24"/>
              <w:szCs w:val="24"/>
            </w:rPr>
          </w:pPr>
          <w:r w:rsidRPr="00F801F5">
            <w:rPr>
              <w:noProof/>
              <w:color w:val="1F4E79" w:themeColor="accent5" w:themeShade="80"/>
            </w:rPr>
            <w:t xml:space="preserve">Campbell, D. &amp; Craig, T., 2011. </w:t>
          </w:r>
          <w:r w:rsidRPr="00F801F5">
            <w:rPr>
              <w:i/>
              <w:iCs/>
              <w:noProof/>
              <w:color w:val="1F4E79" w:themeColor="accent5" w:themeShade="80"/>
            </w:rPr>
            <w:t xml:space="preserve">Organisations and the Business Environment. </w:t>
          </w:r>
          <w:r w:rsidRPr="00F801F5">
            <w:rPr>
              <w:noProof/>
              <w:color w:val="1F4E79" w:themeColor="accent5" w:themeShade="80"/>
            </w:rPr>
            <w:t>2nd ed. Oxon: Routledge.</w:t>
          </w:r>
        </w:p>
        <w:p w14:paraId="24FC41B9"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CIPD, 2020. </w:t>
          </w:r>
          <w:r w:rsidRPr="00F801F5">
            <w:rPr>
              <w:i/>
              <w:iCs/>
              <w:noProof/>
              <w:color w:val="1F4E79" w:themeColor="accent5" w:themeShade="80"/>
            </w:rPr>
            <w:t xml:space="preserve">Strategic human resource management. </w:t>
          </w:r>
          <w:r w:rsidRPr="00F801F5">
            <w:rPr>
              <w:noProof/>
              <w:color w:val="1F4E79" w:themeColor="accent5" w:themeShade="80"/>
            </w:rPr>
            <w:t xml:space="preserve">[Online] </w:t>
          </w:r>
          <w:r w:rsidRPr="00F801F5">
            <w:rPr>
              <w:noProof/>
              <w:color w:val="1F4E79" w:themeColor="accent5" w:themeShade="80"/>
            </w:rPr>
            <w:br/>
            <w:t xml:space="preserve">Available at: </w:t>
          </w:r>
          <w:r w:rsidRPr="00F801F5">
            <w:rPr>
              <w:noProof/>
              <w:color w:val="1F4E79" w:themeColor="accent5" w:themeShade="80"/>
              <w:u w:val="single"/>
            </w:rPr>
            <w:t>https://www.cipd.co.uk/knowledge/strategy/hr/strategic-hrm-factsheet</w:t>
          </w:r>
          <w:r w:rsidRPr="00F801F5">
            <w:rPr>
              <w:noProof/>
              <w:color w:val="1F4E79" w:themeColor="accent5" w:themeShade="80"/>
            </w:rPr>
            <w:br/>
            <w:t>[Accessed 2 3 2020].</w:t>
          </w:r>
        </w:p>
        <w:p w14:paraId="1041C373" w14:textId="5907DAE0" w:rsidR="00DA7BF2" w:rsidRPr="00F801F5" w:rsidRDefault="00DA7BF2" w:rsidP="00DA7BF2">
          <w:pPr>
            <w:pStyle w:val="Bibliography"/>
            <w:rPr>
              <w:noProof/>
              <w:color w:val="1F4E79" w:themeColor="accent5" w:themeShade="80"/>
            </w:rPr>
          </w:pPr>
          <w:r w:rsidRPr="00F801F5">
            <w:rPr>
              <w:noProof/>
              <w:color w:val="1F4E79" w:themeColor="accent5" w:themeShade="80"/>
            </w:rPr>
            <w:t xml:space="preserve">CIPD, 2018. </w:t>
          </w:r>
          <w:r w:rsidRPr="00F801F5">
            <w:rPr>
              <w:i/>
              <w:noProof/>
              <w:color w:val="1F4E79" w:themeColor="accent5" w:themeShade="80"/>
            </w:rPr>
            <w:t>Getting started with people analytics: a practitioner’s guide</w:t>
          </w:r>
          <w:r w:rsidRPr="00F801F5">
            <w:rPr>
              <w:i/>
              <w:iCs/>
              <w:noProof/>
              <w:color w:val="1F4E79" w:themeColor="accent5" w:themeShade="80"/>
            </w:rPr>
            <w:t xml:space="preserve">. </w:t>
          </w:r>
          <w:r w:rsidRPr="00F801F5">
            <w:rPr>
              <w:noProof/>
              <w:color w:val="1F4E79" w:themeColor="accent5" w:themeShade="80"/>
            </w:rPr>
            <w:t xml:space="preserve">[Online] </w:t>
          </w:r>
          <w:r w:rsidRPr="00F801F5">
            <w:rPr>
              <w:noProof/>
              <w:color w:val="1F4E79" w:themeColor="accent5" w:themeShade="80"/>
            </w:rPr>
            <w:br/>
            <w:t xml:space="preserve">Available at: </w:t>
          </w:r>
          <w:r w:rsidRPr="00F801F5">
            <w:rPr>
              <w:noProof/>
              <w:color w:val="1F4E79" w:themeColor="accent5" w:themeShade="80"/>
              <w:u w:val="single"/>
            </w:rPr>
            <w:t>https://www.cipd.co.uk/Images/peope-analytics-guide_tcm18-51569.pdf</w:t>
          </w:r>
          <w:r w:rsidRPr="00F801F5">
            <w:rPr>
              <w:noProof/>
              <w:color w:val="1F4E79" w:themeColor="accent5" w:themeShade="80"/>
            </w:rPr>
            <w:br/>
            <w:t>[Accessed 2 3 2020].</w:t>
          </w:r>
        </w:p>
        <w:p w14:paraId="7C72184A"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Gold, J., Holden, R., Stewart, J. I. &amp; Beardwell, J., 2013. </w:t>
          </w:r>
          <w:r w:rsidRPr="00F801F5">
            <w:rPr>
              <w:i/>
              <w:iCs/>
              <w:noProof/>
              <w:color w:val="1F4E79" w:themeColor="accent5" w:themeShade="80"/>
            </w:rPr>
            <w:t xml:space="preserve">Human Resource Development - Theory &amp; Practice. </w:t>
          </w:r>
          <w:r w:rsidRPr="00F801F5">
            <w:rPr>
              <w:noProof/>
              <w:color w:val="1F4E79" w:themeColor="accent5" w:themeShade="80"/>
            </w:rPr>
            <w:t>2nd ed. Basingstoke: Palgrave Macmillan.</w:t>
          </w:r>
        </w:p>
        <w:p w14:paraId="401AD707"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Kew, J. &amp; Stredwick, J., 2016. </w:t>
          </w:r>
          <w:r w:rsidRPr="00F801F5">
            <w:rPr>
              <w:i/>
              <w:iCs/>
              <w:noProof/>
              <w:color w:val="1F4E79" w:themeColor="accent5" w:themeShade="80"/>
            </w:rPr>
            <w:t xml:space="preserve">Business Environment: Managing in a Strategic Context. </w:t>
          </w:r>
          <w:r w:rsidRPr="00F801F5">
            <w:rPr>
              <w:noProof/>
              <w:color w:val="1F4E79" w:themeColor="accent5" w:themeShade="80"/>
            </w:rPr>
            <w:t>2nd ed. London: CIPD.</w:t>
          </w:r>
        </w:p>
        <w:p w14:paraId="60B80307"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Kew, J. &amp; Stredwick, J., 2016. </w:t>
          </w:r>
          <w:r w:rsidRPr="00F801F5">
            <w:rPr>
              <w:i/>
              <w:iCs/>
              <w:noProof/>
              <w:color w:val="1F4E79" w:themeColor="accent5" w:themeShade="80"/>
            </w:rPr>
            <w:t xml:space="preserve">Human Resource Management in a Business Context. </w:t>
          </w:r>
          <w:r w:rsidRPr="00F801F5">
            <w:rPr>
              <w:noProof/>
              <w:color w:val="1F4E79" w:themeColor="accent5" w:themeShade="80"/>
            </w:rPr>
            <w:t>3rd ed. London: CIPD.</w:t>
          </w:r>
        </w:p>
        <w:p w14:paraId="0E591B6E"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Mintzberg, H., Ahlstrand, B. &amp; Lampel, J., 2009. </w:t>
          </w:r>
          <w:r w:rsidRPr="00F801F5">
            <w:rPr>
              <w:i/>
              <w:iCs/>
              <w:noProof/>
              <w:color w:val="1F4E79" w:themeColor="accent5" w:themeShade="80"/>
            </w:rPr>
            <w:t xml:space="preserve">Strategy Safari. </w:t>
          </w:r>
          <w:r w:rsidRPr="00F801F5">
            <w:rPr>
              <w:noProof/>
              <w:color w:val="1F4E79" w:themeColor="accent5" w:themeShade="80"/>
            </w:rPr>
            <w:t>2nd ed. Harlow: Pearson.</w:t>
          </w:r>
        </w:p>
        <w:p w14:paraId="0B7E166B"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Mulder, P., 2018. </w:t>
          </w:r>
          <w:r w:rsidRPr="00F801F5">
            <w:rPr>
              <w:i/>
              <w:iCs/>
              <w:noProof/>
              <w:color w:val="1F4E79" w:themeColor="accent5" w:themeShade="80"/>
            </w:rPr>
            <w:t xml:space="preserve">Handy Model of Organisational Culture. </w:t>
          </w:r>
          <w:r w:rsidRPr="00F801F5">
            <w:rPr>
              <w:noProof/>
              <w:color w:val="1F4E79" w:themeColor="accent5" w:themeShade="80"/>
            </w:rPr>
            <w:t xml:space="preserve">[Online] </w:t>
          </w:r>
          <w:r w:rsidRPr="00F801F5">
            <w:rPr>
              <w:noProof/>
              <w:color w:val="1F4E79" w:themeColor="accent5" w:themeShade="80"/>
            </w:rPr>
            <w:br/>
            <w:t xml:space="preserve">Available at: </w:t>
          </w:r>
          <w:r w:rsidRPr="00F801F5">
            <w:rPr>
              <w:noProof/>
              <w:color w:val="1F4E79" w:themeColor="accent5" w:themeShade="80"/>
              <w:u w:val="single"/>
            </w:rPr>
            <w:t>https://www.toolshero.com/management/handy-model/</w:t>
          </w:r>
          <w:r w:rsidRPr="00F801F5">
            <w:rPr>
              <w:noProof/>
              <w:color w:val="1F4E79" w:themeColor="accent5" w:themeShade="80"/>
            </w:rPr>
            <w:br/>
            <w:t>[Accessed 1 3 2020].</w:t>
          </w:r>
        </w:p>
        <w:p w14:paraId="7F2EB6F9"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Taylor, S. &amp; Woodhams, C., 2016. </w:t>
          </w:r>
          <w:r w:rsidRPr="00F801F5">
            <w:rPr>
              <w:i/>
              <w:iCs/>
              <w:noProof/>
              <w:color w:val="1F4E79" w:themeColor="accent5" w:themeShade="80"/>
            </w:rPr>
            <w:t xml:space="preserve">Human Resource Management: People and Organisations. </w:t>
          </w:r>
          <w:r w:rsidRPr="00F801F5">
            <w:rPr>
              <w:noProof/>
              <w:color w:val="1F4E79" w:themeColor="accent5" w:themeShade="80"/>
            </w:rPr>
            <w:t>2nd ed. London: CIPD.</w:t>
          </w:r>
        </w:p>
        <w:p w14:paraId="3E2E5FD3" w14:textId="77777777" w:rsidR="008F006F" w:rsidRPr="00F801F5" w:rsidRDefault="008F006F" w:rsidP="008F006F">
          <w:pPr>
            <w:pStyle w:val="Bibliography"/>
            <w:rPr>
              <w:noProof/>
              <w:color w:val="1F4E79" w:themeColor="accent5" w:themeShade="80"/>
            </w:rPr>
          </w:pPr>
          <w:r w:rsidRPr="00F801F5">
            <w:rPr>
              <w:noProof/>
              <w:color w:val="1F4E79" w:themeColor="accent5" w:themeShade="80"/>
            </w:rPr>
            <w:t xml:space="preserve">Taylor, S. &amp; Woodhams, C., 2016. </w:t>
          </w:r>
          <w:r w:rsidRPr="00F801F5">
            <w:rPr>
              <w:i/>
              <w:iCs/>
              <w:noProof/>
              <w:color w:val="1F4E79" w:themeColor="accent5" w:themeShade="80"/>
            </w:rPr>
            <w:t xml:space="preserve">Studying Human Resource Management. </w:t>
          </w:r>
          <w:r w:rsidRPr="00F801F5">
            <w:rPr>
              <w:noProof/>
              <w:color w:val="1F4E79" w:themeColor="accent5" w:themeShade="80"/>
            </w:rPr>
            <w:t>2nd ed. London: CIPD.</w:t>
          </w:r>
        </w:p>
        <w:p w14:paraId="21CEEA3D" w14:textId="19FCE8A0" w:rsidR="00ED5C45" w:rsidRPr="00F801F5" w:rsidRDefault="00ED5C45" w:rsidP="00ED5C45">
          <w:pPr>
            <w:rPr>
              <w:color w:val="1F4E79" w:themeColor="accent5" w:themeShade="80"/>
            </w:rPr>
          </w:pPr>
          <w:r w:rsidRPr="00F801F5">
            <w:rPr>
              <w:color w:val="1F4E79" w:themeColor="accent5" w:themeShade="80"/>
            </w:rPr>
            <w:t>www.2deloitte.com</w:t>
          </w:r>
        </w:p>
        <w:p w14:paraId="3D0B1ADC" w14:textId="39554C82" w:rsidR="00ED5C45" w:rsidRPr="00F801F5" w:rsidRDefault="00ED5C45" w:rsidP="00ED5C45">
          <w:pPr>
            <w:rPr>
              <w:color w:val="1F4E79" w:themeColor="accent5" w:themeShade="80"/>
            </w:rPr>
          </w:pPr>
          <w:r w:rsidRPr="00F801F5">
            <w:rPr>
              <w:color w:val="1F4E79" w:themeColor="accent5" w:themeShade="80"/>
            </w:rPr>
            <w:t>www.cipd.co.uk</w:t>
          </w:r>
        </w:p>
        <w:p w14:paraId="45DE3269" w14:textId="0EF7034A" w:rsidR="00ED5C45" w:rsidRPr="00F801F5" w:rsidRDefault="00ED5C45" w:rsidP="00ED5C45">
          <w:pPr>
            <w:rPr>
              <w:color w:val="1F4E79" w:themeColor="accent5" w:themeShade="80"/>
            </w:rPr>
          </w:pPr>
          <w:r w:rsidRPr="00F801F5">
            <w:rPr>
              <w:color w:val="1F4E79" w:themeColor="accent5" w:themeShade="80"/>
            </w:rPr>
            <w:t>www.peoplemanagement.co.uk</w:t>
          </w:r>
        </w:p>
        <w:p w14:paraId="5ADB2011" w14:textId="484A95FB" w:rsidR="00ED5C45" w:rsidRPr="00F801F5" w:rsidRDefault="00ED5C45" w:rsidP="00ED5C45">
          <w:pPr>
            <w:rPr>
              <w:color w:val="1F4E79" w:themeColor="accent5" w:themeShade="80"/>
            </w:rPr>
          </w:pPr>
          <w:r w:rsidRPr="00F801F5">
            <w:rPr>
              <w:color w:val="1F4E79" w:themeColor="accent5" w:themeShade="80"/>
            </w:rPr>
            <w:t>www.personneltoday.com</w:t>
          </w:r>
        </w:p>
        <w:p w14:paraId="43911244" w14:textId="761BC12E" w:rsidR="00ED5C45" w:rsidRPr="00F801F5" w:rsidRDefault="00ED5C45" w:rsidP="00ED5C45">
          <w:pPr>
            <w:rPr>
              <w:color w:val="1F4E79" w:themeColor="accent5" w:themeShade="80"/>
            </w:rPr>
          </w:pPr>
          <w:r w:rsidRPr="00F801F5">
            <w:rPr>
              <w:color w:val="1F4E79" w:themeColor="accent5" w:themeShade="80"/>
            </w:rPr>
            <w:t>www.pwc.co.uk</w:t>
          </w:r>
        </w:p>
        <w:p w14:paraId="4E754EF5" w14:textId="77777777" w:rsidR="00ED5C45" w:rsidRPr="00F801F5" w:rsidRDefault="00ED5C45" w:rsidP="00ED5C45">
          <w:pPr>
            <w:rPr>
              <w:color w:val="1F4E79" w:themeColor="accent5" w:themeShade="80"/>
            </w:rPr>
          </w:pPr>
        </w:p>
        <w:p w14:paraId="2E3B5055" w14:textId="506C3680" w:rsidR="00342AAC" w:rsidRPr="00F801F5" w:rsidRDefault="00371450" w:rsidP="008F006F">
          <w:pPr>
            <w:spacing w:line="276" w:lineRule="auto"/>
            <w:rPr>
              <w:rFonts w:cs="Arial"/>
              <w:color w:val="1F4E79" w:themeColor="accent5" w:themeShade="80"/>
            </w:rPr>
          </w:pPr>
        </w:p>
      </w:sdtContent>
    </w:sdt>
    <w:p w14:paraId="6A5D0128" w14:textId="77777777" w:rsidR="00342AAC" w:rsidRDefault="00342AAC" w:rsidP="00861AC8">
      <w:pPr>
        <w:spacing w:line="276" w:lineRule="auto"/>
        <w:rPr>
          <w:rFonts w:cs="Arial"/>
          <w:color w:val="1F4E79" w:themeColor="accent5" w:themeShade="80"/>
          <w:lang w:val="en-GB"/>
        </w:rPr>
      </w:pPr>
    </w:p>
    <w:p w14:paraId="68173C6D" w14:textId="77777777" w:rsidR="00E96A14" w:rsidRDefault="00E96A14" w:rsidP="00861AC8">
      <w:pPr>
        <w:spacing w:line="276" w:lineRule="auto"/>
        <w:rPr>
          <w:rFonts w:cs="Arial"/>
          <w:color w:val="1F4E79" w:themeColor="accent5" w:themeShade="80"/>
          <w:lang w:val="en-GB"/>
        </w:rPr>
      </w:pPr>
    </w:p>
    <w:p w14:paraId="5E76204D" w14:textId="77777777" w:rsidR="00E96A14" w:rsidRDefault="00E96A14" w:rsidP="00861AC8">
      <w:pPr>
        <w:spacing w:line="276" w:lineRule="auto"/>
        <w:rPr>
          <w:rFonts w:cs="Arial"/>
          <w:color w:val="1F4E79" w:themeColor="accent5" w:themeShade="80"/>
          <w:lang w:val="en-GB"/>
        </w:rPr>
      </w:pPr>
    </w:p>
    <w:p w14:paraId="74C209BA" w14:textId="77777777" w:rsidR="00E96A14" w:rsidRDefault="00E96A14" w:rsidP="00861AC8">
      <w:pPr>
        <w:spacing w:line="276" w:lineRule="auto"/>
        <w:rPr>
          <w:rFonts w:cs="Arial"/>
          <w:color w:val="1F4E79" w:themeColor="accent5" w:themeShade="80"/>
          <w:lang w:val="en-GB"/>
        </w:rPr>
      </w:pPr>
    </w:p>
    <w:p w14:paraId="52FC2A04" w14:textId="77777777" w:rsidR="00E96A14" w:rsidRDefault="00E96A14" w:rsidP="00861AC8">
      <w:pPr>
        <w:spacing w:line="276" w:lineRule="auto"/>
        <w:rPr>
          <w:rFonts w:cs="Arial"/>
          <w:color w:val="1F4E79" w:themeColor="accent5" w:themeShade="80"/>
          <w:lang w:val="en-GB"/>
        </w:rPr>
      </w:pPr>
    </w:p>
    <w:p w14:paraId="2EE4C8A0" w14:textId="77777777" w:rsidR="00E96A14" w:rsidRDefault="00E96A14" w:rsidP="00861AC8">
      <w:pPr>
        <w:spacing w:line="276" w:lineRule="auto"/>
        <w:rPr>
          <w:rFonts w:cs="Arial"/>
          <w:color w:val="1F4E79" w:themeColor="accent5" w:themeShade="80"/>
          <w:lang w:val="en-GB"/>
        </w:rPr>
      </w:pPr>
    </w:p>
    <w:p w14:paraId="19F16E8E" w14:textId="77777777" w:rsidR="00E96A14" w:rsidRDefault="00E96A14" w:rsidP="00861AC8">
      <w:pPr>
        <w:spacing w:line="276" w:lineRule="auto"/>
        <w:rPr>
          <w:rFonts w:cs="Arial"/>
          <w:color w:val="1F4E79" w:themeColor="accent5" w:themeShade="80"/>
          <w:lang w:val="en-GB"/>
        </w:rPr>
      </w:pPr>
    </w:p>
    <w:p w14:paraId="5E2AFB8D" w14:textId="77777777" w:rsidR="00E96A14" w:rsidRDefault="00E96A14" w:rsidP="00861AC8">
      <w:pPr>
        <w:spacing w:line="276" w:lineRule="auto"/>
        <w:rPr>
          <w:rFonts w:cs="Arial"/>
          <w:color w:val="1F4E79" w:themeColor="accent5" w:themeShade="80"/>
          <w:lang w:val="en-GB"/>
        </w:rPr>
      </w:pPr>
    </w:p>
    <w:p w14:paraId="32013261" w14:textId="77777777" w:rsidR="00E96A14" w:rsidRDefault="00E96A14" w:rsidP="00861AC8">
      <w:pPr>
        <w:spacing w:line="276" w:lineRule="auto"/>
        <w:rPr>
          <w:rFonts w:cs="Arial"/>
          <w:color w:val="1F4E79" w:themeColor="accent5" w:themeShade="80"/>
          <w:lang w:val="en-GB"/>
        </w:rPr>
      </w:pPr>
    </w:p>
    <w:p w14:paraId="72F68B20" w14:textId="77777777" w:rsidR="00E96A14" w:rsidRDefault="00E96A14" w:rsidP="00861AC8">
      <w:pPr>
        <w:spacing w:line="276" w:lineRule="auto"/>
        <w:rPr>
          <w:rFonts w:cs="Arial"/>
          <w:color w:val="1F4E79" w:themeColor="accent5" w:themeShade="80"/>
          <w:lang w:val="en-GB"/>
        </w:rPr>
      </w:pPr>
    </w:p>
    <w:p w14:paraId="77444D4C" w14:textId="77777777" w:rsidR="00E96A14" w:rsidRDefault="00E96A14" w:rsidP="00861AC8">
      <w:pPr>
        <w:spacing w:line="276" w:lineRule="auto"/>
        <w:rPr>
          <w:rFonts w:cs="Arial"/>
          <w:color w:val="1F4E79" w:themeColor="accent5" w:themeShade="80"/>
          <w:lang w:val="en-GB"/>
        </w:rPr>
      </w:pPr>
    </w:p>
    <w:p w14:paraId="1256546C" w14:textId="77777777" w:rsidR="00E96A14" w:rsidRDefault="00E96A14" w:rsidP="00861AC8">
      <w:pPr>
        <w:spacing w:line="276" w:lineRule="auto"/>
        <w:rPr>
          <w:rFonts w:cs="Arial"/>
          <w:color w:val="1F4E79" w:themeColor="accent5" w:themeShade="80"/>
          <w:lang w:val="en-GB"/>
        </w:rPr>
      </w:pPr>
    </w:p>
    <w:p w14:paraId="14F177CC" w14:textId="77777777" w:rsidR="00E96A14" w:rsidRDefault="00E96A14" w:rsidP="00861AC8">
      <w:pPr>
        <w:spacing w:line="276" w:lineRule="auto"/>
        <w:rPr>
          <w:rFonts w:cs="Arial"/>
          <w:color w:val="1F4E79" w:themeColor="accent5" w:themeShade="80"/>
          <w:lang w:val="en-GB"/>
        </w:rPr>
      </w:pPr>
    </w:p>
    <w:p w14:paraId="0E8D884E" w14:textId="77777777" w:rsidR="00E96A14" w:rsidRDefault="00E96A14" w:rsidP="00861AC8">
      <w:pPr>
        <w:spacing w:line="276" w:lineRule="auto"/>
        <w:rPr>
          <w:rFonts w:cs="Arial"/>
          <w:color w:val="1F4E79" w:themeColor="accent5" w:themeShade="80"/>
          <w:lang w:val="en-GB"/>
        </w:rPr>
      </w:pPr>
    </w:p>
    <w:p w14:paraId="66B2DED7" w14:textId="77777777" w:rsidR="00E96A14" w:rsidRDefault="00E96A14" w:rsidP="00861AC8">
      <w:pPr>
        <w:spacing w:line="276" w:lineRule="auto"/>
        <w:rPr>
          <w:rFonts w:cs="Arial"/>
          <w:color w:val="1F4E79" w:themeColor="accent5" w:themeShade="80"/>
          <w:lang w:val="en-GB"/>
        </w:rPr>
      </w:pPr>
    </w:p>
    <w:p w14:paraId="771BDB62" w14:textId="77777777" w:rsidR="00E96A14" w:rsidRDefault="00E96A14" w:rsidP="00861AC8">
      <w:pPr>
        <w:spacing w:line="276" w:lineRule="auto"/>
        <w:rPr>
          <w:rFonts w:cs="Arial"/>
          <w:color w:val="1F4E79" w:themeColor="accent5" w:themeShade="80"/>
          <w:lang w:val="en-GB"/>
        </w:rPr>
      </w:pPr>
    </w:p>
    <w:p w14:paraId="02BC336B" w14:textId="77777777" w:rsidR="00E96A14" w:rsidRDefault="00E96A14" w:rsidP="00861AC8">
      <w:pPr>
        <w:spacing w:line="276" w:lineRule="auto"/>
        <w:rPr>
          <w:rFonts w:cs="Arial"/>
          <w:color w:val="1F4E79" w:themeColor="accent5" w:themeShade="80"/>
          <w:lang w:val="en-GB"/>
        </w:rPr>
      </w:pPr>
    </w:p>
    <w:p w14:paraId="090D4A3E" w14:textId="77777777" w:rsidR="00E96A14" w:rsidRDefault="00E96A14" w:rsidP="00861AC8">
      <w:pPr>
        <w:spacing w:line="276" w:lineRule="auto"/>
        <w:rPr>
          <w:rFonts w:cs="Arial"/>
          <w:color w:val="1F4E79" w:themeColor="accent5" w:themeShade="80"/>
          <w:lang w:val="en-GB"/>
        </w:rPr>
      </w:pPr>
    </w:p>
    <w:p w14:paraId="5DE5F31B" w14:textId="77777777" w:rsidR="00E96A14" w:rsidRDefault="00E96A14" w:rsidP="00861AC8">
      <w:pPr>
        <w:spacing w:line="276" w:lineRule="auto"/>
        <w:rPr>
          <w:rFonts w:cs="Arial"/>
          <w:color w:val="1F4E79" w:themeColor="accent5" w:themeShade="80"/>
          <w:lang w:val="en-GB"/>
        </w:rPr>
      </w:pPr>
    </w:p>
    <w:p w14:paraId="59AC47B0" w14:textId="77777777" w:rsidR="00E96A14" w:rsidRDefault="00E96A14" w:rsidP="00861AC8">
      <w:pPr>
        <w:spacing w:line="276" w:lineRule="auto"/>
        <w:rPr>
          <w:rFonts w:cs="Arial"/>
          <w:color w:val="1F4E79" w:themeColor="accent5" w:themeShade="80"/>
          <w:lang w:val="en-GB"/>
        </w:rPr>
      </w:pPr>
    </w:p>
    <w:p w14:paraId="41470347" w14:textId="77777777" w:rsidR="00E96A14" w:rsidRDefault="00E96A14" w:rsidP="00861AC8">
      <w:pPr>
        <w:spacing w:line="276" w:lineRule="auto"/>
        <w:rPr>
          <w:rFonts w:cs="Arial"/>
          <w:color w:val="1F4E79" w:themeColor="accent5" w:themeShade="80"/>
          <w:lang w:val="en-GB"/>
        </w:rPr>
      </w:pPr>
    </w:p>
    <w:p w14:paraId="0442D857"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lastRenderedPageBreak/>
        <w:t>Qualification: CIPD Diploma in Applied Human Resources</w:t>
      </w:r>
    </w:p>
    <w:p w14:paraId="13723156" w14:textId="77777777" w:rsidR="00E96A14" w:rsidRPr="00615684" w:rsidRDefault="00E96A14" w:rsidP="00E96A14">
      <w:pPr>
        <w:spacing w:line="276" w:lineRule="auto"/>
        <w:rPr>
          <w:rFonts w:eastAsia="Arial" w:cs="Arial"/>
          <w:color w:val="808080" w:themeColor="background1" w:themeShade="80"/>
          <w:sz w:val="36"/>
          <w:szCs w:val="36"/>
        </w:rPr>
      </w:pPr>
    </w:p>
    <w:p w14:paraId="1EDB7EC5"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Module Name: Understanding the Business Context of Human Resources</w:t>
      </w:r>
    </w:p>
    <w:p w14:paraId="659B0CD4" w14:textId="77777777" w:rsidR="00E96A14" w:rsidRPr="00615684" w:rsidRDefault="00E96A14" w:rsidP="00E96A14">
      <w:pPr>
        <w:spacing w:line="276" w:lineRule="auto"/>
        <w:rPr>
          <w:rFonts w:eastAsia="Arial" w:cs="Arial"/>
          <w:color w:val="808080" w:themeColor="background1" w:themeShade="80"/>
          <w:sz w:val="36"/>
          <w:szCs w:val="36"/>
        </w:rPr>
      </w:pPr>
    </w:p>
    <w:p w14:paraId="084802E0"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Activity 2: Analysis of current external factors impacting on the organisation</w:t>
      </w:r>
    </w:p>
    <w:p w14:paraId="4DA30764" w14:textId="77777777" w:rsidR="00E96A14" w:rsidRPr="00615684" w:rsidRDefault="00E96A14" w:rsidP="00E96A14">
      <w:pPr>
        <w:spacing w:line="276" w:lineRule="auto"/>
        <w:rPr>
          <w:rFonts w:eastAsia="Arial" w:cs="Arial"/>
          <w:color w:val="808080" w:themeColor="background1" w:themeShade="80"/>
          <w:sz w:val="36"/>
          <w:szCs w:val="36"/>
        </w:rPr>
      </w:pPr>
    </w:p>
    <w:p w14:paraId="025F7421"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 xml:space="preserve">Word Count: </w:t>
      </w:r>
      <w:r>
        <w:rPr>
          <w:rFonts w:eastAsia="Arial" w:cs="Arial"/>
          <w:color w:val="808080" w:themeColor="background1" w:themeShade="80"/>
          <w:sz w:val="36"/>
          <w:szCs w:val="36"/>
        </w:rPr>
        <w:t>646</w:t>
      </w:r>
    </w:p>
    <w:p w14:paraId="22F6BF93" w14:textId="77777777" w:rsidR="00E96A14" w:rsidRPr="00615684" w:rsidRDefault="00E96A14" w:rsidP="00E96A14">
      <w:pPr>
        <w:spacing w:line="276" w:lineRule="auto"/>
        <w:rPr>
          <w:rFonts w:eastAsia="Arial" w:cs="Arial"/>
          <w:color w:val="808080" w:themeColor="background1" w:themeShade="80"/>
          <w:sz w:val="36"/>
          <w:szCs w:val="36"/>
        </w:rPr>
      </w:pPr>
    </w:p>
    <w:p w14:paraId="6F203CF9" w14:textId="77777777" w:rsidR="00E96A14" w:rsidRPr="00615684" w:rsidRDefault="00E96A14" w:rsidP="00E96A14">
      <w:pPr>
        <w:spacing w:line="276" w:lineRule="auto"/>
        <w:rPr>
          <w:rFonts w:eastAsia="Arial" w:cs="Arial"/>
          <w:color w:val="808080" w:themeColor="background1" w:themeShade="80"/>
          <w:sz w:val="36"/>
          <w:szCs w:val="36"/>
        </w:rPr>
      </w:pPr>
    </w:p>
    <w:p w14:paraId="42D013BE" w14:textId="77777777" w:rsidR="00E96A14" w:rsidRPr="00615684" w:rsidRDefault="00E96A14" w:rsidP="00E96A14">
      <w:pPr>
        <w:spacing w:line="276" w:lineRule="auto"/>
        <w:rPr>
          <w:rFonts w:eastAsia="Arial" w:cs="Arial"/>
          <w:color w:val="808080" w:themeColor="background1" w:themeShade="80"/>
          <w:sz w:val="36"/>
          <w:szCs w:val="36"/>
        </w:rPr>
      </w:pPr>
    </w:p>
    <w:p w14:paraId="43924075"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Student Name: Melanie Gough</w:t>
      </w:r>
    </w:p>
    <w:p w14:paraId="5CBF9993"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Student Number: 1910141</w:t>
      </w:r>
    </w:p>
    <w:p w14:paraId="3D738AC6"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CIPD Membership Number: 54660544</w:t>
      </w:r>
    </w:p>
    <w:p w14:paraId="149F96C3" w14:textId="77777777" w:rsidR="00E96A14" w:rsidRPr="00615684" w:rsidRDefault="00E96A14" w:rsidP="00E96A14">
      <w:pPr>
        <w:spacing w:line="276" w:lineRule="auto"/>
        <w:rPr>
          <w:rFonts w:eastAsia="Arial" w:cs="Arial"/>
          <w:color w:val="808080" w:themeColor="background1" w:themeShade="80"/>
          <w:sz w:val="36"/>
          <w:szCs w:val="36"/>
        </w:rPr>
      </w:pPr>
    </w:p>
    <w:p w14:paraId="49677F98" w14:textId="77777777" w:rsidR="00E96A14" w:rsidRPr="00615684" w:rsidRDefault="00E96A14" w:rsidP="00E96A14">
      <w:pPr>
        <w:spacing w:line="276" w:lineRule="auto"/>
        <w:rPr>
          <w:rFonts w:eastAsia="Arial" w:cs="Arial"/>
          <w:color w:val="808080" w:themeColor="background1" w:themeShade="80"/>
          <w:sz w:val="36"/>
          <w:szCs w:val="36"/>
        </w:rPr>
      </w:pPr>
    </w:p>
    <w:p w14:paraId="2296D25F" w14:textId="77777777" w:rsidR="00E96A14" w:rsidRPr="00615684" w:rsidRDefault="00E96A14" w:rsidP="00E96A14">
      <w:pPr>
        <w:spacing w:line="276" w:lineRule="auto"/>
        <w:rPr>
          <w:rFonts w:eastAsia="Arial" w:cs="Arial"/>
          <w:color w:val="808080" w:themeColor="background1" w:themeShade="80"/>
          <w:sz w:val="36"/>
          <w:szCs w:val="36"/>
        </w:rPr>
      </w:pPr>
    </w:p>
    <w:p w14:paraId="0F114C6C" w14:textId="77777777"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By signing below, I confirm that the work/evidence presented is my own, unaided work. I understand the regulations pertaining to candidate malpractice and the action that may be taken as a result.</w:t>
      </w:r>
    </w:p>
    <w:p w14:paraId="25AD90C5" w14:textId="77777777" w:rsidR="00E96A14" w:rsidRPr="00615684" w:rsidRDefault="00E96A14" w:rsidP="00E96A14">
      <w:pPr>
        <w:spacing w:line="276" w:lineRule="auto"/>
        <w:rPr>
          <w:rFonts w:eastAsia="Arial" w:cs="Arial"/>
          <w:color w:val="808080" w:themeColor="background1" w:themeShade="80"/>
          <w:sz w:val="36"/>
          <w:szCs w:val="36"/>
        </w:rPr>
      </w:pPr>
    </w:p>
    <w:p w14:paraId="0E979EA0" w14:textId="0B5547F3" w:rsidR="00E96A14" w:rsidRPr="0061568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 xml:space="preserve">Signed: </w:t>
      </w:r>
      <w:r w:rsidR="00371450" w:rsidRPr="00371450">
        <w:rPr>
          <w:rFonts w:ascii="Lucida Handwriting" w:eastAsia="Arial" w:hAnsi="Lucida Handwriting" w:cs="Arial"/>
          <w:b/>
          <w:color w:val="808080" w:themeColor="background1" w:themeShade="80"/>
          <w:sz w:val="36"/>
          <w:szCs w:val="36"/>
        </w:rPr>
        <w:t>Melanie Gough</w:t>
      </w:r>
    </w:p>
    <w:p w14:paraId="69AD176B" w14:textId="77777777" w:rsidR="00E96A14" w:rsidRDefault="00E96A14" w:rsidP="00E96A14">
      <w:pPr>
        <w:spacing w:line="276" w:lineRule="auto"/>
        <w:rPr>
          <w:rFonts w:eastAsia="Arial" w:cs="Arial"/>
          <w:color w:val="808080" w:themeColor="background1" w:themeShade="80"/>
          <w:sz w:val="36"/>
          <w:szCs w:val="36"/>
        </w:rPr>
      </w:pPr>
    </w:p>
    <w:p w14:paraId="30686606" w14:textId="77777777" w:rsidR="00E96A14" w:rsidRDefault="00E96A14" w:rsidP="00E96A14">
      <w:pPr>
        <w:spacing w:line="276" w:lineRule="auto"/>
        <w:rPr>
          <w:rFonts w:eastAsia="Arial" w:cs="Arial"/>
          <w:color w:val="808080" w:themeColor="background1" w:themeShade="80"/>
          <w:sz w:val="36"/>
          <w:szCs w:val="36"/>
        </w:rPr>
      </w:pPr>
      <w:r w:rsidRPr="00615684">
        <w:rPr>
          <w:rFonts w:eastAsia="Arial" w:cs="Arial"/>
          <w:color w:val="808080" w:themeColor="background1" w:themeShade="80"/>
          <w:sz w:val="36"/>
          <w:szCs w:val="36"/>
        </w:rPr>
        <w:t xml:space="preserve">Date: </w:t>
      </w:r>
      <w:r>
        <w:rPr>
          <w:rFonts w:eastAsia="Arial" w:cs="Arial"/>
          <w:color w:val="808080" w:themeColor="background1" w:themeShade="80"/>
          <w:sz w:val="36"/>
          <w:szCs w:val="36"/>
        </w:rPr>
        <w:t>18</w:t>
      </w:r>
      <w:r w:rsidRPr="00615684">
        <w:rPr>
          <w:rFonts w:eastAsia="Arial" w:cs="Arial"/>
          <w:color w:val="808080" w:themeColor="background1" w:themeShade="80"/>
          <w:sz w:val="36"/>
          <w:szCs w:val="36"/>
        </w:rPr>
        <w:t>/04/2020</w:t>
      </w:r>
    </w:p>
    <w:p w14:paraId="1359CBFE" w14:textId="77777777" w:rsidR="00E96A14" w:rsidRPr="00615684" w:rsidRDefault="00E96A14" w:rsidP="00E96A14">
      <w:pPr>
        <w:spacing w:line="276" w:lineRule="auto"/>
        <w:rPr>
          <w:rFonts w:eastAsia="Arial" w:cs="Arial"/>
          <w:color w:val="808080" w:themeColor="background1" w:themeShade="80"/>
          <w:sz w:val="36"/>
          <w:szCs w:val="36"/>
        </w:rPr>
      </w:pPr>
    </w:p>
    <w:sdt>
      <w:sdtPr>
        <w:rPr>
          <w:color w:val="002060"/>
        </w:rPr>
        <w:id w:val="1640226101"/>
        <w:docPartObj>
          <w:docPartGallery w:val="Table of Contents"/>
          <w:docPartUnique/>
        </w:docPartObj>
      </w:sdtPr>
      <w:sdtEndPr>
        <w:rPr>
          <w:rFonts w:ascii="Arial" w:eastAsia="Calibri" w:hAnsi="Arial" w:cs="Times New Roman"/>
          <w:b/>
          <w:bCs/>
          <w:noProof/>
          <w:color w:val="1F497D"/>
          <w:sz w:val="22"/>
          <w:szCs w:val="22"/>
        </w:rPr>
      </w:sdtEndPr>
      <w:sdtContent>
        <w:p w14:paraId="301EBB37" w14:textId="77777777" w:rsidR="00E96A14" w:rsidRPr="00E96A14" w:rsidRDefault="00E96A14" w:rsidP="00E96A14">
          <w:pPr>
            <w:pStyle w:val="TOCHeading"/>
            <w:rPr>
              <w:color w:val="002060"/>
            </w:rPr>
          </w:pPr>
          <w:r w:rsidRPr="00E96A14">
            <w:rPr>
              <w:color w:val="002060"/>
            </w:rPr>
            <w:t>Contents</w:t>
          </w:r>
        </w:p>
        <w:p w14:paraId="2600E7F3" w14:textId="77777777" w:rsidR="00E96A14" w:rsidRDefault="00E96A14" w:rsidP="00E96A14">
          <w:pPr>
            <w:pStyle w:val="TOC1"/>
            <w:tabs>
              <w:tab w:val="right" w:leader="dot" w:pos="9016"/>
            </w:tabs>
            <w:rPr>
              <w:noProof/>
            </w:rPr>
          </w:pPr>
          <w:r w:rsidRPr="006A3864">
            <w:rPr>
              <w:b/>
              <w:bCs/>
              <w:noProof/>
              <w:color w:val="002060"/>
            </w:rPr>
            <w:fldChar w:fldCharType="begin"/>
          </w:r>
          <w:r w:rsidRPr="006A3864">
            <w:rPr>
              <w:b/>
              <w:bCs/>
              <w:noProof/>
              <w:color w:val="002060"/>
            </w:rPr>
            <w:instrText xml:space="preserve"> TOC \o "1-3" \h \z \u </w:instrText>
          </w:r>
          <w:r w:rsidRPr="006A3864">
            <w:rPr>
              <w:b/>
              <w:bCs/>
              <w:noProof/>
              <w:color w:val="002060"/>
            </w:rPr>
            <w:fldChar w:fldCharType="separate"/>
          </w:r>
          <w:hyperlink w:anchor="_Toc38226391" w:history="1">
            <w:r w:rsidRPr="002342A5">
              <w:rPr>
                <w:rStyle w:val="Hyperlink"/>
                <w:rFonts w:cs="Arial"/>
                <w:noProof/>
              </w:rPr>
              <w:t>Executive Summary</w:t>
            </w:r>
            <w:r>
              <w:rPr>
                <w:noProof/>
                <w:webHidden/>
              </w:rPr>
              <w:tab/>
            </w:r>
            <w:r>
              <w:rPr>
                <w:noProof/>
                <w:webHidden/>
              </w:rPr>
              <w:fldChar w:fldCharType="begin"/>
            </w:r>
            <w:r>
              <w:rPr>
                <w:noProof/>
                <w:webHidden/>
              </w:rPr>
              <w:instrText xml:space="preserve"> PAGEREF _Toc38226391 \h </w:instrText>
            </w:r>
            <w:r>
              <w:rPr>
                <w:noProof/>
                <w:webHidden/>
              </w:rPr>
            </w:r>
            <w:r>
              <w:rPr>
                <w:noProof/>
                <w:webHidden/>
              </w:rPr>
              <w:fldChar w:fldCharType="separate"/>
            </w:r>
            <w:r>
              <w:rPr>
                <w:noProof/>
                <w:webHidden/>
              </w:rPr>
              <w:t>3</w:t>
            </w:r>
            <w:r>
              <w:rPr>
                <w:noProof/>
                <w:webHidden/>
              </w:rPr>
              <w:fldChar w:fldCharType="end"/>
            </w:r>
          </w:hyperlink>
        </w:p>
        <w:p w14:paraId="0BCF2D3F" w14:textId="77777777" w:rsidR="00E96A14" w:rsidRDefault="00E96A14" w:rsidP="00E96A14">
          <w:pPr>
            <w:pStyle w:val="TOC1"/>
            <w:tabs>
              <w:tab w:val="right" w:leader="dot" w:pos="9016"/>
            </w:tabs>
            <w:rPr>
              <w:noProof/>
            </w:rPr>
          </w:pPr>
          <w:hyperlink w:anchor="_Toc38226392" w:history="1">
            <w:r w:rsidRPr="002342A5">
              <w:rPr>
                <w:rStyle w:val="Hyperlink"/>
                <w:rFonts w:eastAsia="Arial" w:cs="Arial"/>
                <w:noProof/>
              </w:rPr>
              <w:t>Introduction</w:t>
            </w:r>
            <w:r>
              <w:rPr>
                <w:noProof/>
                <w:webHidden/>
              </w:rPr>
              <w:tab/>
            </w:r>
            <w:r>
              <w:rPr>
                <w:noProof/>
                <w:webHidden/>
              </w:rPr>
              <w:fldChar w:fldCharType="begin"/>
            </w:r>
            <w:r>
              <w:rPr>
                <w:noProof/>
                <w:webHidden/>
              </w:rPr>
              <w:instrText xml:space="preserve"> PAGEREF _Toc38226392 \h </w:instrText>
            </w:r>
            <w:r>
              <w:rPr>
                <w:noProof/>
                <w:webHidden/>
              </w:rPr>
            </w:r>
            <w:r>
              <w:rPr>
                <w:noProof/>
                <w:webHidden/>
              </w:rPr>
              <w:fldChar w:fldCharType="separate"/>
            </w:r>
            <w:r>
              <w:rPr>
                <w:noProof/>
                <w:webHidden/>
              </w:rPr>
              <w:t>4</w:t>
            </w:r>
            <w:r>
              <w:rPr>
                <w:noProof/>
                <w:webHidden/>
              </w:rPr>
              <w:fldChar w:fldCharType="end"/>
            </w:r>
          </w:hyperlink>
        </w:p>
        <w:p w14:paraId="260786CE" w14:textId="77777777" w:rsidR="00E96A14" w:rsidRDefault="00E96A14" w:rsidP="00E96A14">
          <w:pPr>
            <w:pStyle w:val="TOC1"/>
            <w:tabs>
              <w:tab w:val="right" w:leader="dot" w:pos="9016"/>
            </w:tabs>
            <w:rPr>
              <w:noProof/>
            </w:rPr>
          </w:pPr>
          <w:hyperlink w:anchor="_Toc38226393" w:history="1">
            <w:r w:rsidRPr="002342A5">
              <w:rPr>
                <w:rStyle w:val="Hyperlink"/>
                <w:rFonts w:cs="Arial"/>
                <w:noProof/>
              </w:rPr>
              <w:t>Main Body</w:t>
            </w:r>
            <w:r>
              <w:rPr>
                <w:noProof/>
                <w:webHidden/>
              </w:rPr>
              <w:tab/>
            </w:r>
            <w:r>
              <w:rPr>
                <w:noProof/>
                <w:webHidden/>
              </w:rPr>
              <w:fldChar w:fldCharType="begin"/>
            </w:r>
            <w:r>
              <w:rPr>
                <w:noProof/>
                <w:webHidden/>
              </w:rPr>
              <w:instrText xml:space="preserve"> PAGEREF _Toc38226393 \h </w:instrText>
            </w:r>
            <w:r>
              <w:rPr>
                <w:noProof/>
                <w:webHidden/>
              </w:rPr>
            </w:r>
            <w:r>
              <w:rPr>
                <w:noProof/>
                <w:webHidden/>
              </w:rPr>
              <w:fldChar w:fldCharType="separate"/>
            </w:r>
            <w:r>
              <w:rPr>
                <w:noProof/>
                <w:webHidden/>
              </w:rPr>
              <w:t>5</w:t>
            </w:r>
            <w:r>
              <w:rPr>
                <w:noProof/>
                <w:webHidden/>
              </w:rPr>
              <w:fldChar w:fldCharType="end"/>
            </w:r>
          </w:hyperlink>
        </w:p>
        <w:p w14:paraId="09CB5A2A" w14:textId="77777777" w:rsidR="00E96A14" w:rsidRDefault="00E96A14" w:rsidP="00E96A14">
          <w:pPr>
            <w:pStyle w:val="TOC1"/>
            <w:tabs>
              <w:tab w:val="right" w:leader="dot" w:pos="9016"/>
            </w:tabs>
            <w:rPr>
              <w:noProof/>
            </w:rPr>
          </w:pPr>
          <w:hyperlink w:anchor="_Toc38226394" w:history="1">
            <w:r w:rsidRPr="002342A5">
              <w:rPr>
                <w:rStyle w:val="Hyperlink"/>
                <w:rFonts w:eastAsia="Arial" w:cs="Arial"/>
                <w:noProof/>
              </w:rPr>
              <w:t>Conclusion</w:t>
            </w:r>
            <w:r>
              <w:rPr>
                <w:noProof/>
                <w:webHidden/>
              </w:rPr>
              <w:tab/>
            </w:r>
            <w:r>
              <w:rPr>
                <w:noProof/>
                <w:webHidden/>
              </w:rPr>
              <w:fldChar w:fldCharType="begin"/>
            </w:r>
            <w:r>
              <w:rPr>
                <w:noProof/>
                <w:webHidden/>
              </w:rPr>
              <w:instrText xml:space="preserve"> PAGEREF _Toc38226394 \h </w:instrText>
            </w:r>
            <w:r>
              <w:rPr>
                <w:noProof/>
                <w:webHidden/>
              </w:rPr>
            </w:r>
            <w:r>
              <w:rPr>
                <w:noProof/>
                <w:webHidden/>
              </w:rPr>
              <w:fldChar w:fldCharType="separate"/>
            </w:r>
            <w:r>
              <w:rPr>
                <w:noProof/>
                <w:webHidden/>
              </w:rPr>
              <w:t>7</w:t>
            </w:r>
            <w:r>
              <w:rPr>
                <w:noProof/>
                <w:webHidden/>
              </w:rPr>
              <w:fldChar w:fldCharType="end"/>
            </w:r>
          </w:hyperlink>
        </w:p>
        <w:p w14:paraId="594EC21E" w14:textId="77777777" w:rsidR="00E96A14" w:rsidRDefault="00E96A14" w:rsidP="00E96A14">
          <w:pPr>
            <w:pStyle w:val="TOC1"/>
            <w:tabs>
              <w:tab w:val="right" w:leader="dot" w:pos="9016"/>
            </w:tabs>
            <w:rPr>
              <w:noProof/>
            </w:rPr>
          </w:pPr>
          <w:hyperlink w:anchor="_Toc38226395" w:history="1">
            <w:r w:rsidRPr="002342A5">
              <w:rPr>
                <w:rStyle w:val="Hyperlink"/>
                <w:rFonts w:eastAsia="Arial" w:cs="Arial"/>
                <w:noProof/>
              </w:rPr>
              <w:t>Recommendation</w:t>
            </w:r>
            <w:r>
              <w:rPr>
                <w:noProof/>
                <w:webHidden/>
              </w:rPr>
              <w:tab/>
            </w:r>
            <w:r>
              <w:rPr>
                <w:noProof/>
                <w:webHidden/>
              </w:rPr>
              <w:fldChar w:fldCharType="begin"/>
            </w:r>
            <w:r>
              <w:rPr>
                <w:noProof/>
                <w:webHidden/>
              </w:rPr>
              <w:instrText xml:space="preserve"> PAGEREF _Toc38226395 \h </w:instrText>
            </w:r>
            <w:r>
              <w:rPr>
                <w:noProof/>
                <w:webHidden/>
              </w:rPr>
            </w:r>
            <w:r>
              <w:rPr>
                <w:noProof/>
                <w:webHidden/>
              </w:rPr>
              <w:fldChar w:fldCharType="separate"/>
            </w:r>
            <w:r>
              <w:rPr>
                <w:noProof/>
                <w:webHidden/>
              </w:rPr>
              <w:t>8</w:t>
            </w:r>
            <w:r>
              <w:rPr>
                <w:noProof/>
                <w:webHidden/>
              </w:rPr>
              <w:fldChar w:fldCharType="end"/>
            </w:r>
          </w:hyperlink>
        </w:p>
        <w:p w14:paraId="3D79CFF7" w14:textId="77777777" w:rsidR="00E96A14" w:rsidRDefault="00E96A14" w:rsidP="00E96A14">
          <w:pPr>
            <w:pStyle w:val="TOC1"/>
            <w:tabs>
              <w:tab w:val="right" w:leader="dot" w:pos="9016"/>
            </w:tabs>
            <w:rPr>
              <w:noProof/>
            </w:rPr>
          </w:pPr>
          <w:hyperlink w:anchor="_Toc38226396" w:history="1">
            <w:r w:rsidRPr="002342A5">
              <w:rPr>
                <w:rStyle w:val="Hyperlink"/>
                <w:rFonts w:cs="Arial"/>
                <w:noProof/>
              </w:rPr>
              <w:t>References</w:t>
            </w:r>
            <w:r>
              <w:rPr>
                <w:noProof/>
                <w:webHidden/>
              </w:rPr>
              <w:tab/>
            </w:r>
            <w:r>
              <w:rPr>
                <w:noProof/>
                <w:webHidden/>
              </w:rPr>
              <w:fldChar w:fldCharType="begin"/>
            </w:r>
            <w:r>
              <w:rPr>
                <w:noProof/>
                <w:webHidden/>
              </w:rPr>
              <w:instrText xml:space="preserve"> PAGEREF _Toc38226396 \h </w:instrText>
            </w:r>
            <w:r>
              <w:rPr>
                <w:noProof/>
                <w:webHidden/>
              </w:rPr>
            </w:r>
            <w:r>
              <w:rPr>
                <w:noProof/>
                <w:webHidden/>
              </w:rPr>
              <w:fldChar w:fldCharType="separate"/>
            </w:r>
            <w:r>
              <w:rPr>
                <w:noProof/>
                <w:webHidden/>
              </w:rPr>
              <w:t>9</w:t>
            </w:r>
            <w:r>
              <w:rPr>
                <w:noProof/>
                <w:webHidden/>
              </w:rPr>
              <w:fldChar w:fldCharType="end"/>
            </w:r>
          </w:hyperlink>
        </w:p>
        <w:p w14:paraId="052C131F" w14:textId="77777777" w:rsidR="00E96A14" w:rsidRDefault="00E96A14" w:rsidP="00E96A14">
          <w:pPr>
            <w:pStyle w:val="TOC1"/>
            <w:tabs>
              <w:tab w:val="right" w:leader="dot" w:pos="9016"/>
            </w:tabs>
            <w:rPr>
              <w:noProof/>
            </w:rPr>
          </w:pPr>
          <w:hyperlink w:anchor="_Toc38226397" w:history="1">
            <w:r w:rsidRPr="002342A5">
              <w:rPr>
                <w:rStyle w:val="Hyperlink"/>
                <w:rFonts w:cs="Arial"/>
                <w:noProof/>
              </w:rPr>
              <w:t>Bibliography</w:t>
            </w:r>
            <w:r>
              <w:rPr>
                <w:noProof/>
                <w:webHidden/>
              </w:rPr>
              <w:tab/>
            </w:r>
            <w:r>
              <w:rPr>
                <w:noProof/>
                <w:webHidden/>
              </w:rPr>
              <w:fldChar w:fldCharType="begin"/>
            </w:r>
            <w:r>
              <w:rPr>
                <w:noProof/>
                <w:webHidden/>
              </w:rPr>
              <w:instrText xml:space="preserve"> PAGEREF _Toc38226397 \h </w:instrText>
            </w:r>
            <w:r>
              <w:rPr>
                <w:noProof/>
                <w:webHidden/>
              </w:rPr>
            </w:r>
            <w:r>
              <w:rPr>
                <w:noProof/>
                <w:webHidden/>
              </w:rPr>
              <w:fldChar w:fldCharType="separate"/>
            </w:r>
            <w:r>
              <w:rPr>
                <w:noProof/>
                <w:webHidden/>
              </w:rPr>
              <w:t>10</w:t>
            </w:r>
            <w:r>
              <w:rPr>
                <w:noProof/>
                <w:webHidden/>
              </w:rPr>
              <w:fldChar w:fldCharType="end"/>
            </w:r>
          </w:hyperlink>
        </w:p>
        <w:p w14:paraId="06E63E51" w14:textId="77777777" w:rsidR="00E96A14" w:rsidRDefault="00E96A14" w:rsidP="00E96A14">
          <w:pPr>
            <w:pStyle w:val="TOC1"/>
            <w:tabs>
              <w:tab w:val="right" w:leader="dot" w:pos="9016"/>
            </w:tabs>
            <w:rPr>
              <w:noProof/>
            </w:rPr>
          </w:pPr>
          <w:hyperlink r:id="rId6" w:anchor="_Toc38226398" w:history="1">
            <w:r w:rsidRPr="002342A5">
              <w:rPr>
                <w:rStyle w:val="Hyperlink"/>
                <w:noProof/>
              </w:rPr>
              <w:t>Appendix 1</w:t>
            </w:r>
            <w:r>
              <w:rPr>
                <w:noProof/>
                <w:webHidden/>
              </w:rPr>
              <w:tab/>
            </w:r>
            <w:r>
              <w:rPr>
                <w:noProof/>
                <w:webHidden/>
              </w:rPr>
              <w:fldChar w:fldCharType="begin"/>
            </w:r>
            <w:r>
              <w:rPr>
                <w:noProof/>
                <w:webHidden/>
              </w:rPr>
              <w:instrText xml:space="preserve"> PAGEREF _Toc38226398 \h </w:instrText>
            </w:r>
            <w:r>
              <w:rPr>
                <w:noProof/>
                <w:webHidden/>
              </w:rPr>
            </w:r>
            <w:r>
              <w:rPr>
                <w:noProof/>
                <w:webHidden/>
              </w:rPr>
              <w:fldChar w:fldCharType="separate"/>
            </w:r>
            <w:r>
              <w:rPr>
                <w:noProof/>
                <w:webHidden/>
              </w:rPr>
              <w:t>11</w:t>
            </w:r>
            <w:r>
              <w:rPr>
                <w:noProof/>
                <w:webHidden/>
              </w:rPr>
              <w:fldChar w:fldCharType="end"/>
            </w:r>
          </w:hyperlink>
        </w:p>
        <w:p w14:paraId="49F169CA" w14:textId="77777777" w:rsidR="00E96A14" w:rsidRDefault="00E96A14" w:rsidP="00E96A14">
          <w:pPr>
            <w:pStyle w:val="TOC1"/>
            <w:tabs>
              <w:tab w:val="right" w:leader="dot" w:pos="9016"/>
            </w:tabs>
            <w:rPr>
              <w:noProof/>
            </w:rPr>
          </w:pPr>
          <w:hyperlink w:anchor="_Toc38226399" w:history="1">
            <w:r w:rsidRPr="002342A5">
              <w:rPr>
                <w:rStyle w:val="Hyperlink"/>
                <w:rFonts w:eastAsia="Arial"/>
                <w:noProof/>
              </w:rPr>
              <w:t>Notes – SWOT Analysis</w:t>
            </w:r>
            <w:r>
              <w:rPr>
                <w:noProof/>
                <w:webHidden/>
              </w:rPr>
              <w:tab/>
            </w:r>
            <w:r>
              <w:rPr>
                <w:noProof/>
                <w:webHidden/>
              </w:rPr>
              <w:fldChar w:fldCharType="begin"/>
            </w:r>
            <w:r>
              <w:rPr>
                <w:noProof/>
                <w:webHidden/>
              </w:rPr>
              <w:instrText xml:space="preserve"> PAGEREF _Toc38226399 \h </w:instrText>
            </w:r>
            <w:r>
              <w:rPr>
                <w:noProof/>
                <w:webHidden/>
              </w:rPr>
            </w:r>
            <w:r>
              <w:rPr>
                <w:noProof/>
                <w:webHidden/>
              </w:rPr>
              <w:fldChar w:fldCharType="separate"/>
            </w:r>
            <w:r>
              <w:rPr>
                <w:noProof/>
                <w:webHidden/>
              </w:rPr>
              <w:t>12</w:t>
            </w:r>
            <w:r>
              <w:rPr>
                <w:noProof/>
                <w:webHidden/>
              </w:rPr>
              <w:fldChar w:fldCharType="end"/>
            </w:r>
          </w:hyperlink>
        </w:p>
        <w:p w14:paraId="4D744558" w14:textId="77777777" w:rsidR="00E96A14" w:rsidRDefault="00E96A14" w:rsidP="00E96A14">
          <w:pPr>
            <w:pStyle w:val="TOC1"/>
            <w:tabs>
              <w:tab w:val="right" w:leader="dot" w:pos="9016"/>
            </w:tabs>
            <w:rPr>
              <w:noProof/>
            </w:rPr>
          </w:pPr>
          <w:hyperlink r:id="rId7" w:anchor="_Toc38226400" w:history="1">
            <w:r w:rsidRPr="002342A5">
              <w:rPr>
                <w:rStyle w:val="Hyperlink"/>
                <w:noProof/>
              </w:rPr>
              <w:t>Appendix 2</w:t>
            </w:r>
            <w:r>
              <w:rPr>
                <w:noProof/>
                <w:webHidden/>
              </w:rPr>
              <w:tab/>
            </w:r>
            <w:r>
              <w:rPr>
                <w:noProof/>
                <w:webHidden/>
              </w:rPr>
              <w:fldChar w:fldCharType="begin"/>
            </w:r>
            <w:r>
              <w:rPr>
                <w:noProof/>
                <w:webHidden/>
              </w:rPr>
              <w:instrText xml:space="preserve"> PAGEREF _Toc38226400 \h </w:instrText>
            </w:r>
            <w:r>
              <w:rPr>
                <w:noProof/>
                <w:webHidden/>
              </w:rPr>
            </w:r>
            <w:r>
              <w:rPr>
                <w:noProof/>
                <w:webHidden/>
              </w:rPr>
              <w:fldChar w:fldCharType="separate"/>
            </w:r>
            <w:r>
              <w:rPr>
                <w:noProof/>
                <w:webHidden/>
              </w:rPr>
              <w:t>13</w:t>
            </w:r>
            <w:r>
              <w:rPr>
                <w:noProof/>
                <w:webHidden/>
              </w:rPr>
              <w:fldChar w:fldCharType="end"/>
            </w:r>
          </w:hyperlink>
        </w:p>
        <w:p w14:paraId="00952E71" w14:textId="77777777" w:rsidR="00E96A14" w:rsidRDefault="00E96A14" w:rsidP="00E96A14">
          <w:pPr>
            <w:pStyle w:val="TOC1"/>
            <w:tabs>
              <w:tab w:val="right" w:leader="dot" w:pos="9016"/>
            </w:tabs>
            <w:rPr>
              <w:noProof/>
            </w:rPr>
          </w:pPr>
          <w:hyperlink w:anchor="_Toc38226401" w:history="1">
            <w:r w:rsidRPr="002342A5">
              <w:rPr>
                <w:rStyle w:val="Hyperlink"/>
                <w:rFonts w:eastAsia="Arial"/>
                <w:noProof/>
                <w:shd w:val="clear" w:color="auto" w:fill="FFFFFF"/>
              </w:rPr>
              <w:t>Notes – PESTLE Analysis</w:t>
            </w:r>
            <w:r>
              <w:rPr>
                <w:noProof/>
                <w:webHidden/>
              </w:rPr>
              <w:tab/>
            </w:r>
            <w:r>
              <w:rPr>
                <w:noProof/>
                <w:webHidden/>
              </w:rPr>
              <w:fldChar w:fldCharType="begin"/>
            </w:r>
            <w:r>
              <w:rPr>
                <w:noProof/>
                <w:webHidden/>
              </w:rPr>
              <w:instrText xml:space="preserve"> PAGEREF _Toc38226401 \h </w:instrText>
            </w:r>
            <w:r>
              <w:rPr>
                <w:noProof/>
                <w:webHidden/>
              </w:rPr>
            </w:r>
            <w:r>
              <w:rPr>
                <w:noProof/>
                <w:webHidden/>
              </w:rPr>
              <w:fldChar w:fldCharType="separate"/>
            </w:r>
            <w:r>
              <w:rPr>
                <w:noProof/>
                <w:webHidden/>
              </w:rPr>
              <w:t>14</w:t>
            </w:r>
            <w:r>
              <w:rPr>
                <w:noProof/>
                <w:webHidden/>
              </w:rPr>
              <w:fldChar w:fldCharType="end"/>
            </w:r>
          </w:hyperlink>
        </w:p>
        <w:p w14:paraId="762366FC" w14:textId="77777777" w:rsidR="00E96A14" w:rsidRDefault="00E96A14" w:rsidP="00E96A14">
          <w:r w:rsidRPr="006A3864">
            <w:rPr>
              <w:b/>
              <w:bCs/>
              <w:noProof/>
              <w:color w:val="002060"/>
            </w:rPr>
            <w:fldChar w:fldCharType="end"/>
          </w:r>
        </w:p>
      </w:sdtContent>
    </w:sdt>
    <w:p w14:paraId="4732CBC2" w14:textId="77777777" w:rsidR="00E96A14" w:rsidRDefault="00E96A14" w:rsidP="00E96A14">
      <w:pPr>
        <w:pStyle w:val="Heading1"/>
        <w:spacing w:line="276" w:lineRule="auto"/>
        <w:rPr>
          <w:rFonts w:ascii="Arial" w:hAnsi="Arial" w:cs="Arial"/>
          <w:color w:val="002060"/>
        </w:rPr>
      </w:pPr>
    </w:p>
    <w:p w14:paraId="02BF9A63" w14:textId="77777777" w:rsidR="00E96A14" w:rsidRDefault="00E96A14" w:rsidP="00E96A14"/>
    <w:p w14:paraId="0B927154" w14:textId="77777777" w:rsidR="00E96A14" w:rsidRDefault="00E96A14" w:rsidP="00E96A14"/>
    <w:p w14:paraId="0C126130" w14:textId="77777777" w:rsidR="00E96A14" w:rsidRDefault="00E96A14" w:rsidP="00E96A14"/>
    <w:p w14:paraId="3827255A" w14:textId="77777777" w:rsidR="00E96A14" w:rsidRDefault="00E96A14" w:rsidP="00E96A14"/>
    <w:p w14:paraId="50D0BDBF" w14:textId="77777777" w:rsidR="00E96A14" w:rsidRDefault="00E96A14" w:rsidP="00E96A14"/>
    <w:p w14:paraId="730C2957" w14:textId="77777777" w:rsidR="00E96A14" w:rsidRDefault="00E96A14" w:rsidP="00E96A14"/>
    <w:p w14:paraId="349AF075" w14:textId="77777777" w:rsidR="00E96A14" w:rsidRDefault="00E96A14" w:rsidP="00E96A14"/>
    <w:p w14:paraId="37078A1A" w14:textId="77777777" w:rsidR="00E96A14" w:rsidRDefault="00E96A14" w:rsidP="00E96A14"/>
    <w:p w14:paraId="3749D9DE" w14:textId="77777777" w:rsidR="00E96A14" w:rsidRDefault="00E96A14" w:rsidP="00E96A14"/>
    <w:p w14:paraId="2737EBFF" w14:textId="77777777" w:rsidR="00E96A14" w:rsidRDefault="00E96A14" w:rsidP="00E96A14"/>
    <w:p w14:paraId="27656104" w14:textId="77777777" w:rsidR="00E96A14" w:rsidRDefault="00E96A14" w:rsidP="00E96A14"/>
    <w:p w14:paraId="7747A5F3" w14:textId="77777777" w:rsidR="00E96A14" w:rsidRDefault="00E96A14" w:rsidP="00E96A14"/>
    <w:p w14:paraId="12B650C5" w14:textId="77777777" w:rsidR="00E96A14" w:rsidRDefault="00E96A14" w:rsidP="00E96A14"/>
    <w:p w14:paraId="774541D9" w14:textId="77777777" w:rsidR="00E96A14" w:rsidRDefault="00E96A14" w:rsidP="00E96A14"/>
    <w:p w14:paraId="36FC0916" w14:textId="77777777" w:rsidR="00E96A14" w:rsidRDefault="00E96A14" w:rsidP="00E96A14"/>
    <w:p w14:paraId="7DF55027" w14:textId="77777777" w:rsidR="00E96A14" w:rsidRDefault="00E96A14" w:rsidP="00E96A14"/>
    <w:p w14:paraId="4710ED17" w14:textId="77777777" w:rsidR="00E96A14" w:rsidRDefault="00E96A14" w:rsidP="00E96A14"/>
    <w:p w14:paraId="6F646E2F" w14:textId="77777777" w:rsidR="00E96A14" w:rsidRDefault="00E96A14" w:rsidP="00E96A14"/>
    <w:p w14:paraId="260A8BC2" w14:textId="77777777" w:rsidR="00E96A14" w:rsidRDefault="00E96A14" w:rsidP="00E96A14"/>
    <w:p w14:paraId="505EF75C" w14:textId="77777777" w:rsidR="00E96A14" w:rsidRDefault="00E96A14" w:rsidP="00E96A14"/>
    <w:p w14:paraId="66445664" w14:textId="77777777" w:rsidR="00E96A14" w:rsidRDefault="00E96A14" w:rsidP="00E96A14"/>
    <w:p w14:paraId="66B32F97" w14:textId="77777777" w:rsidR="00E96A14" w:rsidRDefault="00E96A14" w:rsidP="00E96A14"/>
    <w:p w14:paraId="033597F7" w14:textId="77777777" w:rsidR="00E96A14" w:rsidRDefault="00E96A14" w:rsidP="00E96A14"/>
    <w:p w14:paraId="3A13859E" w14:textId="77777777" w:rsidR="00E96A14" w:rsidRDefault="00E96A14" w:rsidP="00E96A14"/>
    <w:p w14:paraId="19F9E2A8" w14:textId="77777777" w:rsidR="00E96A14" w:rsidRDefault="00E96A14" w:rsidP="00E96A14"/>
    <w:p w14:paraId="227912DC" w14:textId="77777777" w:rsidR="00E96A14" w:rsidRDefault="00E96A14" w:rsidP="00E96A14"/>
    <w:p w14:paraId="19D554DF" w14:textId="77777777" w:rsidR="00E96A14" w:rsidRDefault="00E96A14" w:rsidP="00E96A14"/>
    <w:p w14:paraId="2825A569" w14:textId="77777777" w:rsidR="00E96A14" w:rsidRDefault="00E96A14" w:rsidP="00E96A14"/>
    <w:p w14:paraId="4F8247F3" w14:textId="77777777" w:rsidR="00E96A14" w:rsidRDefault="00E96A14" w:rsidP="00E96A14"/>
    <w:p w14:paraId="540F1123" w14:textId="77777777" w:rsidR="00E96A14" w:rsidRDefault="00E96A14" w:rsidP="00E96A14"/>
    <w:p w14:paraId="61116014" w14:textId="77777777" w:rsidR="00E96A14" w:rsidRDefault="00E96A14" w:rsidP="00E96A14"/>
    <w:p w14:paraId="729FBC79" w14:textId="77777777" w:rsidR="00E96A14" w:rsidRDefault="00E96A14" w:rsidP="00E96A14"/>
    <w:p w14:paraId="7AE3F150" w14:textId="77777777" w:rsidR="00E96A14" w:rsidRPr="008B1208" w:rsidRDefault="00E96A14" w:rsidP="00E96A14">
      <w:pPr>
        <w:pStyle w:val="Heading1"/>
        <w:spacing w:line="276" w:lineRule="auto"/>
        <w:rPr>
          <w:rFonts w:ascii="Arial" w:hAnsi="Arial" w:cs="Arial"/>
          <w:color w:val="002060"/>
        </w:rPr>
      </w:pPr>
      <w:bookmarkStart w:id="8" w:name="_Toc38226391"/>
      <w:r w:rsidRPr="008B1208">
        <w:rPr>
          <w:rFonts w:ascii="Arial" w:hAnsi="Arial" w:cs="Arial"/>
          <w:color w:val="002060"/>
        </w:rPr>
        <w:lastRenderedPageBreak/>
        <w:t>Executive Summary</w:t>
      </w:r>
      <w:bookmarkEnd w:id="8"/>
    </w:p>
    <w:p w14:paraId="15AD8E2A" w14:textId="77777777" w:rsidR="00E96A14" w:rsidRPr="008B1208" w:rsidRDefault="00E96A14" w:rsidP="00E96A14">
      <w:pPr>
        <w:spacing w:line="276" w:lineRule="auto"/>
        <w:rPr>
          <w:rFonts w:eastAsia="Arial" w:cs="Arial"/>
          <w:color w:val="002060"/>
        </w:rPr>
      </w:pPr>
      <w:r w:rsidRPr="008B1208">
        <w:rPr>
          <w:rFonts w:eastAsia="Arial" w:cs="Arial"/>
          <w:color w:val="002060"/>
        </w:rPr>
        <w:t>This report discusses the techniques and tools that can be used to analyse the organisational and business environment. It also identifies the current external factors impacting Valero Pembroke Refinery, with consideration given to market forces, social trends, technological developments, legislation and globalisation. This report underpins the recommendation that organisations should use reliable techniques and tools to analyse their organisational and business environment, in order to identify current external factors that could impact organisational decision making.</w:t>
      </w:r>
    </w:p>
    <w:p w14:paraId="3E339DBA" w14:textId="77777777" w:rsidR="00E96A14" w:rsidRPr="008B1208" w:rsidRDefault="00E96A14" w:rsidP="00E96A14">
      <w:pPr>
        <w:spacing w:line="276" w:lineRule="auto"/>
        <w:rPr>
          <w:rFonts w:eastAsia="Arial" w:cs="Arial"/>
          <w:color w:val="002060"/>
        </w:rPr>
      </w:pPr>
    </w:p>
    <w:p w14:paraId="5D36B273" w14:textId="77777777" w:rsidR="00E96A14" w:rsidRPr="008B1208" w:rsidRDefault="00E96A14" w:rsidP="00E96A14">
      <w:pPr>
        <w:spacing w:line="276" w:lineRule="auto"/>
        <w:rPr>
          <w:rFonts w:eastAsia="Arial" w:cs="Arial"/>
          <w:color w:val="002060"/>
        </w:rPr>
      </w:pPr>
    </w:p>
    <w:p w14:paraId="1668C35E" w14:textId="77777777" w:rsidR="00E96A14" w:rsidRPr="008B1208" w:rsidRDefault="00E96A14" w:rsidP="00E96A14">
      <w:pPr>
        <w:spacing w:line="276" w:lineRule="auto"/>
        <w:rPr>
          <w:rFonts w:eastAsia="Arial" w:cs="Arial"/>
          <w:color w:val="002060"/>
        </w:rPr>
      </w:pPr>
    </w:p>
    <w:p w14:paraId="4C1B9B9B" w14:textId="77777777" w:rsidR="00E96A14" w:rsidRPr="008B1208" w:rsidRDefault="00E96A14" w:rsidP="00E96A14">
      <w:pPr>
        <w:spacing w:line="276" w:lineRule="auto"/>
        <w:rPr>
          <w:rFonts w:eastAsia="Arial" w:cs="Arial"/>
          <w:color w:val="002060"/>
        </w:rPr>
      </w:pPr>
    </w:p>
    <w:p w14:paraId="5A2D5476" w14:textId="77777777" w:rsidR="00E96A14" w:rsidRPr="008B1208" w:rsidRDefault="00E96A14" w:rsidP="00E96A14">
      <w:pPr>
        <w:spacing w:line="276" w:lineRule="auto"/>
        <w:rPr>
          <w:rFonts w:eastAsia="Arial" w:cs="Arial"/>
          <w:color w:val="002060"/>
        </w:rPr>
      </w:pPr>
    </w:p>
    <w:p w14:paraId="180E13D4" w14:textId="77777777" w:rsidR="00E96A14" w:rsidRPr="008B1208" w:rsidRDefault="00E96A14" w:rsidP="00E96A14">
      <w:pPr>
        <w:spacing w:line="276" w:lineRule="auto"/>
        <w:rPr>
          <w:rFonts w:eastAsia="Arial" w:cs="Arial"/>
          <w:color w:val="002060"/>
        </w:rPr>
      </w:pPr>
    </w:p>
    <w:p w14:paraId="6F1B6123" w14:textId="77777777" w:rsidR="00E96A14" w:rsidRPr="008B1208" w:rsidRDefault="00E96A14" w:rsidP="00E96A14">
      <w:pPr>
        <w:spacing w:line="276" w:lineRule="auto"/>
        <w:rPr>
          <w:rFonts w:eastAsia="Arial" w:cs="Arial"/>
          <w:color w:val="002060"/>
        </w:rPr>
      </w:pPr>
    </w:p>
    <w:p w14:paraId="086A739B" w14:textId="77777777" w:rsidR="00E96A14" w:rsidRPr="008B1208" w:rsidRDefault="00E96A14" w:rsidP="00E96A14">
      <w:pPr>
        <w:spacing w:line="276" w:lineRule="auto"/>
        <w:rPr>
          <w:rFonts w:eastAsia="Arial" w:cs="Arial"/>
          <w:color w:val="002060"/>
        </w:rPr>
      </w:pPr>
    </w:p>
    <w:p w14:paraId="76E1A665" w14:textId="77777777" w:rsidR="00E96A14" w:rsidRPr="008B1208" w:rsidRDefault="00E96A14" w:rsidP="00E96A14">
      <w:pPr>
        <w:spacing w:line="276" w:lineRule="auto"/>
        <w:rPr>
          <w:rFonts w:eastAsia="Arial" w:cs="Arial"/>
          <w:color w:val="002060"/>
        </w:rPr>
      </w:pPr>
    </w:p>
    <w:p w14:paraId="49B96D86" w14:textId="77777777" w:rsidR="00E96A14" w:rsidRPr="008B1208" w:rsidRDefault="00E96A14" w:rsidP="00E96A14">
      <w:pPr>
        <w:spacing w:line="276" w:lineRule="auto"/>
        <w:rPr>
          <w:rFonts w:eastAsia="Arial" w:cs="Arial"/>
          <w:color w:val="002060"/>
        </w:rPr>
      </w:pPr>
    </w:p>
    <w:p w14:paraId="69AB78D5" w14:textId="77777777" w:rsidR="00E96A14" w:rsidRPr="008B1208" w:rsidRDefault="00E96A14" w:rsidP="00E96A14">
      <w:pPr>
        <w:spacing w:line="276" w:lineRule="auto"/>
        <w:rPr>
          <w:rFonts w:eastAsia="Arial" w:cs="Arial"/>
          <w:color w:val="002060"/>
        </w:rPr>
      </w:pPr>
    </w:p>
    <w:p w14:paraId="72476455" w14:textId="77777777" w:rsidR="00E96A14" w:rsidRPr="008B1208" w:rsidRDefault="00E96A14" w:rsidP="00E96A14">
      <w:pPr>
        <w:spacing w:line="276" w:lineRule="auto"/>
        <w:rPr>
          <w:rFonts w:eastAsia="Arial" w:cs="Arial"/>
          <w:color w:val="002060"/>
        </w:rPr>
      </w:pPr>
    </w:p>
    <w:p w14:paraId="37E112BB" w14:textId="77777777" w:rsidR="00E96A14" w:rsidRPr="008B1208" w:rsidRDefault="00E96A14" w:rsidP="00E96A14">
      <w:pPr>
        <w:spacing w:line="276" w:lineRule="auto"/>
        <w:rPr>
          <w:rFonts w:eastAsia="Arial" w:cs="Arial"/>
          <w:color w:val="002060"/>
        </w:rPr>
      </w:pPr>
    </w:p>
    <w:p w14:paraId="50986188" w14:textId="77777777" w:rsidR="00E96A14" w:rsidRPr="008B1208" w:rsidRDefault="00E96A14" w:rsidP="00E96A14">
      <w:pPr>
        <w:spacing w:line="276" w:lineRule="auto"/>
        <w:rPr>
          <w:rFonts w:eastAsia="Arial" w:cs="Arial"/>
          <w:color w:val="002060"/>
        </w:rPr>
      </w:pPr>
    </w:p>
    <w:p w14:paraId="00E270D5" w14:textId="77777777" w:rsidR="00E96A14" w:rsidRPr="008B1208" w:rsidRDefault="00E96A14" w:rsidP="00E96A14">
      <w:pPr>
        <w:spacing w:line="276" w:lineRule="auto"/>
        <w:rPr>
          <w:rFonts w:eastAsia="Arial" w:cs="Arial"/>
          <w:color w:val="002060"/>
        </w:rPr>
      </w:pPr>
    </w:p>
    <w:p w14:paraId="0A0F475E" w14:textId="77777777" w:rsidR="00E96A14" w:rsidRPr="008B1208" w:rsidRDefault="00E96A14" w:rsidP="00E96A14">
      <w:pPr>
        <w:spacing w:line="276" w:lineRule="auto"/>
        <w:rPr>
          <w:rFonts w:eastAsia="Arial" w:cs="Arial"/>
          <w:color w:val="002060"/>
        </w:rPr>
      </w:pPr>
    </w:p>
    <w:p w14:paraId="0731862B" w14:textId="77777777" w:rsidR="00E96A14" w:rsidRPr="008B1208" w:rsidRDefault="00E96A14" w:rsidP="00E96A14">
      <w:pPr>
        <w:spacing w:line="276" w:lineRule="auto"/>
        <w:rPr>
          <w:rFonts w:eastAsia="Arial" w:cs="Arial"/>
          <w:color w:val="002060"/>
        </w:rPr>
      </w:pPr>
    </w:p>
    <w:p w14:paraId="11F4D443" w14:textId="77777777" w:rsidR="00E96A14" w:rsidRPr="008B1208" w:rsidRDefault="00E96A14" w:rsidP="00E96A14">
      <w:pPr>
        <w:spacing w:line="276" w:lineRule="auto"/>
        <w:rPr>
          <w:rFonts w:eastAsia="Arial" w:cs="Arial"/>
          <w:color w:val="002060"/>
        </w:rPr>
      </w:pPr>
    </w:p>
    <w:p w14:paraId="787FC5BF" w14:textId="77777777" w:rsidR="00E96A14" w:rsidRPr="008B1208" w:rsidRDefault="00E96A14" w:rsidP="00E96A14">
      <w:pPr>
        <w:spacing w:line="276" w:lineRule="auto"/>
        <w:rPr>
          <w:rFonts w:eastAsia="Arial" w:cs="Arial"/>
          <w:color w:val="002060"/>
        </w:rPr>
      </w:pPr>
    </w:p>
    <w:p w14:paraId="58D229CF" w14:textId="77777777" w:rsidR="00E96A14" w:rsidRPr="008B1208" w:rsidRDefault="00E96A14" w:rsidP="00E96A14">
      <w:pPr>
        <w:spacing w:line="276" w:lineRule="auto"/>
        <w:rPr>
          <w:rFonts w:eastAsia="Arial" w:cs="Arial"/>
          <w:color w:val="002060"/>
        </w:rPr>
      </w:pPr>
    </w:p>
    <w:p w14:paraId="119ABE59" w14:textId="77777777" w:rsidR="00E96A14" w:rsidRPr="008B1208" w:rsidRDefault="00E96A14" w:rsidP="00E96A14">
      <w:pPr>
        <w:spacing w:line="276" w:lineRule="auto"/>
        <w:rPr>
          <w:rFonts w:eastAsia="Arial" w:cs="Arial"/>
          <w:color w:val="002060"/>
        </w:rPr>
      </w:pPr>
    </w:p>
    <w:p w14:paraId="78850F21" w14:textId="77777777" w:rsidR="00E96A14" w:rsidRPr="008B1208" w:rsidRDefault="00E96A14" w:rsidP="00E96A14">
      <w:pPr>
        <w:spacing w:line="276" w:lineRule="auto"/>
        <w:rPr>
          <w:rFonts w:eastAsia="Arial" w:cs="Arial"/>
          <w:color w:val="002060"/>
        </w:rPr>
      </w:pPr>
    </w:p>
    <w:p w14:paraId="23A26B09" w14:textId="77777777" w:rsidR="00E96A14" w:rsidRPr="008B1208" w:rsidRDefault="00E96A14" w:rsidP="00E96A14">
      <w:pPr>
        <w:spacing w:line="276" w:lineRule="auto"/>
        <w:rPr>
          <w:rFonts w:eastAsia="Arial" w:cs="Arial"/>
          <w:color w:val="002060"/>
        </w:rPr>
      </w:pPr>
    </w:p>
    <w:p w14:paraId="28F11076" w14:textId="77777777" w:rsidR="00E96A14" w:rsidRPr="008B1208" w:rsidRDefault="00E96A14" w:rsidP="00E96A14">
      <w:pPr>
        <w:spacing w:line="276" w:lineRule="auto"/>
        <w:rPr>
          <w:rFonts w:eastAsia="Arial" w:cs="Arial"/>
          <w:color w:val="002060"/>
        </w:rPr>
      </w:pPr>
    </w:p>
    <w:p w14:paraId="431150B0" w14:textId="77777777" w:rsidR="00E96A14" w:rsidRPr="008B1208" w:rsidRDefault="00E96A14" w:rsidP="00E96A14">
      <w:pPr>
        <w:spacing w:line="276" w:lineRule="auto"/>
        <w:rPr>
          <w:rFonts w:eastAsia="Arial" w:cs="Arial"/>
          <w:color w:val="002060"/>
        </w:rPr>
      </w:pPr>
    </w:p>
    <w:p w14:paraId="0A515744" w14:textId="77777777" w:rsidR="00E96A14" w:rsidRPr="008B1208" w:rsidRDefault="00E96A14" w:rsidP="00E96A14">
      <w:pPr>
        <w:spacing w:line="276" w:lineRule="auto"/>
        <w:rPr>
          <w:rFonts w:eastAsia="Arial" w:cs="Arial"/>
          <w:color w:val="002060"/>
        </w:rPr>
      </w:pPr>
    </w:p>
    <w:p w14:paraId="6D8D91AF" w14:textId="77777777" w:rsidR="00E96A14" w:rsidRPr="008B1208" w:rsidRDefault="00E96A14" w:rsidP="00E96A14">
      <w:pPr>
        <w:spacing w:line="276" w:lineRule="auto"/>
        <w:rPr>
          <w:rFonts w:eastAsia="Arial" w:cs="Arial"/>
          <w:color w:val="002060"/>
        </w:rPr>
      </w:pPr>
    </w:p>
    <w:p w14:paraId="6B1AD970" w14:textId="77777777" w:rsidR="00E96A14" w:rsidRPr="008B1208" w:rsidRDefault="00E96A14" w:rsidP="00E96A14">
      <w:pPr>
        <w:spacing w:line="276" w:lineRule="auto"/>
        <w:rPr>
          <w:rFonts w:eastAsia="Arial" w:cs="Arial"/>
          <w:color w:val="002060"/>
        </w:rPr>
      </w:pPr>
    </w:p>
    <w:p w14:paraId="00148910" w14:textId="77777777" w:rsidR="00E96A14" w:rsidRPr="008B1208" w:rsidRDefault="00E96A14" w:rsidP="00E96A14">
      <w:pPr>
        <w:spacing w:line="276" w:lineRule="auto"/>
        <w:rPr>
          <w:rFonts w:eastAsia="Arial" w:cs="Arial"/>
          <w:color w:val="002060"/>
        </w:rPr>
      </w:pPr>
    </w:p>
    <w:p w14:paraId="2EDAE987" w14:textId="77777777" w:rsidR="00E96A14" w:rsidRPr="008B1208" w:rsidRDefault="00E96A14" w:rsidP="00E96A14">
      <w:pPr>
        <w:spacing w:line="276" w:lineRule="auto"/>
        <w:rPr>
          <w:rFonts w:eastAsia="Arial" w:cs="Arial"/>
          <w:color w:val="002060"/>
        </w:rPr>
      </w:pPr>
    </w:p>
    <w:p w14:paraId="1F3DBB29" w14:textId="77777777" w:rsidR="00E96A14" w:rsidRPr="008B1208" w:rsidRDefault="00E96A14" w:rsidP="00E96A14">
      <w:pPr>
        <w:spacing w:line="276" w:lineRule="auto"/>
        <w:rPr>
          <w:rFonts w:eastAsia="Arial" w:cs="Arial"/>
          <w:color w:val="002060"/>
        </w:rPr>
      </w:pPr>
    </w:p>
    <w:p w14:paraId="1E41D037" w14:textId="77777777" w:rsidR="00E96A14" w:rsidRPr="008B1208" w:rsidRDefault="00E96A14" w:rsidP="00E96A14">
      <w:pPr>
        <w:spacing w:line="276" w:lineRule="auto"/>
        <w:rPr>
          <w:rFonts w:eastAsia="Arial" w:cs="Arial"/>
          <w:color w:val="002060"/>
        </w:rPr>
      </w:pPr>
    </w:p>
    <w:p w14:paraId="5DDD89EC" w14:textId="77777777" w:rsidR="00E96A14" w:rsidRPr="008B1208" w:rsidRDefault="00E96A14" w:rsidP="00E96A14">
      <w:pPr>
        <w:spacing w:line="276" w:lineRule="auto"/>
        <w:rPr>
          <w:rFonts w:eastAsia="Arial" w:cs="Arial"/>
          <w:color w:val="002060"/>
        </w:rPr>
      </w:pPr>
    </w:p>
    <w:p w14:paraId="17010891" w14:textId="77777777" w:rsidR="00E96A14" w:rsidRPr="008B1208" w:rsidRDefault="00E96A14" w:rsidP="00E96A14">
      <w:pPr>
        <w:spacing w:line="276" w:lineRule="auto"/>
        <w:rPr>
          <w:rFonts w:eastAsia="Arial" w:cs="Arial"/>
          <w:color w:val="002060"/>
        </w:rPr>
      </w:pPr>
    </w:p>
    <w:p w14:paraId="1DB25062" w14:textId="77777777" w:rsidR="00E96A14" w:rsidRPr="008B1208" w:rsidRDefault="00E96A14" w:rsidP="00E96A14">
      <w:pPr>
        <w:spacing w:line="276" w:lineRule="auto"/>
        <w:rPr>
          <w:rFonts w:eastAsia="Arial" w:cs="Arial"/>
          <w:color w:val="002060"/>
        </w:rPr>
      </w:pPr>
    </w:p>
    <w:p w14:paraId="5CC291CC" w14:textId="77777777" w:rsidR="00E96A14" w:rsidRPr="008B1208" w:rsidRDefault="00E96A14" w:rsidP="00E96A14">
      <w:pPr>
        <w:spacing w:line="276" w:lineRule="auto"/>
        <w:rPr>
          <w:rFonts w:eastAsia="Arial" w:cs="Arial"/>
          <w:color w:val="002060"/>
        </w:rPr>
      </w:pPr>
    </w:p>
    <w:p w14:paraId="2F6022EA" w14:textId="77777777" w:rsidR="00E96A14" w:rsidRPr="008B1208" w:rsidRDefault="00E96A14" w:rsidP="00E96A14">
      <w:pPr>
        <w:spacing w:line="276" w:lineRule="auto"/>
        <w:rPr>
          <w:rFonts w:eastAsia="Arial" w:cs="Arial"/>
          <w:color w:val="002060"/>
        </w:rPr>
      </w:pPr>
    </w:p>
    <w:p w14:paraId="162842C0" w14:textId="77777777" w:rsidR="00E96A14" w:rsidRPr="008B1208" w:rsidRDefault="00E96A14" w:rsidP="00E96A14">
      <w:pPr>
        <w:spacing w:line="276" w:lineRule="auto"/>
        <w:rPr>
          <w:rFonts w:eastAsia="Arial" w:cs="Arial"/>
          <w:color w:val="002060"/>
        </w:rPr>
      </w:pPr>
    </w:p>
    <w:p w14:paraId="21958E21" w14:textId="77777777" w:rsidR="00E96A14" w:rsidRPr="008B1208" w:rsidRDefault="00E96A14" w:rsidP="00E96A14">
      <w:pPr>
        <w:spacing w:line="276" w:lineRule="auto"/>
        <w:rPr>
          <w:rFonts w:eastAsia="Arial" w:cs="Arial"/>
          <w:color w:val="002060"/>
        </w:rPr>
      </w:pPr>
    </w:p>
    <w:p w14:paraId="017A3B51" w14:textId="77777777" w:rsidR="00E96A14" w:rsidRPr="008B1208" w:rsidRDefault="00E96A14" w:rsidP="00E96A14">
      <w:pPr>
        <w:pStyle w:val="Heading1"/>
        <w:spacing w:line="276" w:lineRule="auto"/>
        <w:rPr>
          <w:rFonts w:ascii="Arial" w:eastAsia="Arial" w:hAnsi="Arial" w:cs="Arial"/>
          <w:color w:val="002060"/>
        </w:rPr>
      </w:pPr>
      <w:bookmarkStart w:id="9" w:name="_Toc38226392"/>
      <w:r w:rsidRPr="008B1208">
        <w:rPr>
          <w:rFonts w:ascii="Arial" w:eastAsia="Arial" w:hAnsi="Arial" w:cs="Arial"/>
          <w:color w:val="002060"/>
        </w:rPr>
        <w:lastRenderedPageBreak/>
        <w:t>Introduction</w:t>
      </w:r>
      <w:bookmarkEnd w:id="9"/>
    </w:p>
    <w:p w14:paraId="49425629" w14:textId="77777777" w:rsidR="00E96A14" w:rsidRPr="008B1208" w:rsidRDefault="00E96A14" w:rsidP="00E96A14">
      <w:pPr>
        <w:spacing w:line="276" w:lineRule="auto"/>
        <w:rPr>
          <w:rFonts w:eastAsia="Arial" w:cs="Arial"/>
          <w:color w:val="002060"/>
        </w:rPr>
      </w:pPr>
      <w:r w:rsidRPr="008B1208">
        <w:rPr>
          <w:rFonts w:eastAsia="Arial" w:cs="Arial"/>
          <w:color w:val="002060"/>
        </w:rPr>
        <w:t>This report provides a broad explanation of the techniques that can be used to analyse the organisational and business environment and identifies external factors that impact the organisation.</w:t>
      </w:r>
    </w:p>
    <w:p w14:paraId="10F04488" w14:textId="77777777" w:rsidR="00E96A14" w:rsidRPr="008B1208" w:rsidRDefault="00E96A14" w:rsidP="00E96A14">
      <w:pPr>
        <w:spacing w:line="276" w:lineRule="auto"/>
        <w:rPr>
          <w:rFonts w:eastAsia="Arial" w:cs="Arial"/>
          <w:color w:val="002060"/>
        </w:rPr>
      </w:pPr>
    </w:p>
    <w:p w14:paraId="6C81C7FB" w14:textId="77777777" w:rsidR="00E96A14" w:rsidRPr="008B1208" w:rsidRDefault="00E96A14" w:rsidP="00E96A14">
      <w:pPr>
        <w:spacing w:line="276" w:lineRule="auto"/>
        <w:rPr>
          <w:rFonts w:eastAsia="Arial" w:cs="Arial"/>
          <w:color w:val="002060"/>
        </w:rPr>
      </w:pPr>
    </w:p>
    <w:p w14:paraId="49E1D953" w14:textId="77777777" w:rsidR="00E96A14" w:rsidRPr="008B1208" w:rsidRDefault="00E96A14" w:rsidP="00E96A14">
      <w:pPr>
        <w:spacing w:line="276" w:lineRule="auto"/>
        <w:rPr>
          <w:rFonts w:cs="Arial"/>
          <w:color w:val="002060"/>
        </w:rPr>
      </w:pPr>
    </w:p>
    <w:p w14:paraId="785B29C7" w14:textId="77777777" w:rsidR="00E96A14" w:rsidRPr="008B1208" w:rsidRDefault="00E96A14" w:rsidP="00E96A14">
      <w:pPr>
        <w:spacing w:line="276" w:lineRule="auto"/>
        <w:rPr>
          <w:rFonts w:cs="Arial"/>
          <w:color w:val="002060"/>
        </w:rPr>
      </w:pPr>
    </w:p>
    <w:p w14:paraId="5C5EB552" w14:textId="77777777" w:rsidR="00E96A14" w:rsidRPr="008B1208" w:rsidRDefault="00E96A14" w:rsidP="00E96A14">
      <w:pPr>
        <w:spacing w:line="276" w:lineRule="auto"/>
        <w:rPr>
          <w:rFonts w:cs="Arial"/>
          <w:color w:val="002060"/>
        </w:rPr>
      </w:pPr>
    </w:p>
    <w:p w14:paraId="385EF8B6" w14:textId="77777777" w:rsidR="00E96A14" w:rsidRPr="008B1208" w:rsidRDefault="00E96A14" w:rsidP="00E96A14">
      <w:pPr>
        <w:spacing w:line="276" w:lineRule="auto"/>
        <w:rPr>
          <w:rFonts w:cs="Arial"/>
          <w:color w:val="002060"/>
        </w:rPr>
      </w:pPr>
    </w:p>
    <w:p w14:paraId="2E782381" w14:textId="77777777" w:rsidR="00E96A14" w:rsidRPr="008B1208" w:rsidRDefault="00E96A14" w:rsidP="00E96A14">
      <w:pPr>
        <w:spacing w:line="276" w:lineRule="auto"/>
        <w:rPr>
          <w:rFonts w:cs="Arial"/>
          <w:color w:val="002060"/>
        </w:rPr>
      </w:pPr>
    </w:p>
    <w:p w14:paraId="51F6C6FB" w14:textId="77777777" w:rsidR="00E96A14" w:rsidRPr="008B1208" w:rsidRDefault="00E96A14" w:rsidP="00E96A14">
      <w:pPr>
        <w:spacing w:line="276" w:lineRule="auto"/>
        <w:rPr>
          <w:rFonts w:cs="Arial"/>
          <w:color w:val="002060"/>
        </w:rPr>
      </w:pPr>
    </w:p>
    <w:p w14:paraId="033C7117" w14:textId="77777777" w:rsidR="00E96A14" w:rsidRPr="008B1208" w:rsidRDefault="00E96A14" w:rsidP="00E96A14">
      <w:pPr>
        <w:spacing w:line="276" w:lineRule="auto"/>
        <w:rPr>
          <w:rFonts w:cs="Arial"/>
          <w:color w:val="002060"/>
        </w:rPr>
      </w:pPr>
    </w:p>
    <w:p w14:paraId="40CB3408" w14:textId="77777777" w:rsidR="00E96A14" w:rsidRPr="008B1208" w:rsidRDefault="00E96A14" w:rsidP="00E96A14">
      <w:pPr>
        <w:spacing w:line="276" w:lineRule="auto"/>
        <w:rPr>
          <w:rFonts w:cs="Arial"/>
          <w:color w:val="002060"/>
        </w:rPr>
      </w:pPr>
    </w:p>
    <w:p w14:paraId="4E97E4FC" w14:textId="77777777" w:rsidR="00E96A14" w:rsidRPr="008B1208" w:rsidRDefault="00E96A14" w:rsidP="00E96A14">
      <w:pPr>
        <w:spacing w:line="276" w:lineRule="auto"/>
        <w:rPr>
          <w:rFonts w:cs="Arial"/>
          <w:color w:val="002060"/>
        </w:rPr>
      </w:pPr>
    </w:p>
    <w:p w14:paraId="34386C5E" w14:textId="77777777" w:rsidR="00E96A14" w:rsidRPr="008B1208" w:rsidRDefault="00E96A14" w:rsidP="00E96A14">
      <w:pPr>
        <w:spacing w:line="276" w:lineRule="auto"/>
        <w:rPr>
          <w:rFonts w:cs="Arial"/>
          <w:color w:val="002060"/>
        </w:rPr>
      </w:pPr>
    </w:p>
    <w:p w14:paraId="73A21D4C" w14:textId="77777777" w:rsidR="00E96A14" w:rsidRPr="008B1208" w:rsidRDefault="00E96A14" w:rsidP="00E96A14">
      <w:pPr>
        <w:spacing w:line="276" w:lineRule="auto"/>
        <w:rPr>
          <w:rFonts w:cs="Arial"/>
          <w:color w:val="002060"/>
        </w:rPr>
      </w:pPr>
    </w:p>
    <w:p w14:paraId="2D4AF3EE" w14:textId="77777777" w:rsidR="00E96A14" w:rsidRPr="008B1208" w:rsidRDefault="00E96A14" w:rsidP="00E96A14">
      <w:pPr>
        <w:spacing w:line="276" w:lineRule="auto"/>
        <w:rPr>
          <w:rFonts w:cs="Arial"/>
          <w:color w:val="002060"/>
        </w:rPr>
      </w:pPr>
    </w:p>
    <w:p w14:paraId="2F7CCD19" w14:textId="77777777" w:rsidR="00E96A14" w:rsidRPr="008B1208" w:rsidRDefault="00E96A14" w:rsidP="00E96A14">
      <w:pPr>
        <w:spacing w:line="276" w:lineRule="auto"/>
        <w:rPr>
          <w:rFonts w:cs="Arial"/>
          <w:color w:val="002060"/>
        </w:rPr>
      </w:pPr>
    </w:p>
    <w:p w14:paraId="61D5178A" w14:textId="77777777" w:rsidR="00E96A14" w:rsidRPr="008B1208" w:rsidRDefault="00E96A14" w:rsidP="00E96A14">
      <w:pPr>
        <w:spacing w:line="276" w:lineRule="auto"/>
        <w:rPr>
          <w:rFonts w:cs="Arial"/>
          <w:color w:val="002060"/>
        </w:rPr>
      </w:pPr>
    </w:p>
    <w:p w14:paraId="46F4F2B5" w14:textId="77777777" w:rsidR="00E96A14" w:rsidRPr="008B1208" w:rsidRDefault="00E96A14" w:rsidP="00E96A14">
      <w:pPr>
        <w:spacing w:line="276" w:lineRule="auto"/>
        <w:rPr>
          <w:rFonts w:cs="Arial"/>
          <w:color w:val="002060"/>
        </w:rPr>
      </w:pPr>
    </w:p>
    <w:p w14:paraId="3E0FE0F9" w14:textId="77777777" w:rsidR="00E96A14" w:rsidRPr="008B1208" w:rsidRDefault="00E96A14" w:rsidP="00E96A14">
      <w:pPr>
        <w:spacing w:line="276" w:lineRule="auto"/>
        <w:rPr>
          <w:rFonts w:cs="Arial"/>
          <w:color w:val="002060"/>
        </w:rPr>
      </w:pPr>
    </w:p>
    <w:p w14:paraId="0236746C" w14:textId="77777777" w:rsidR="00E96A14" w:rsidRPr="008B1208" w:rsidRDefault="00E96A14" w:rsidP="00E96A14">
      <w:pPr>
        <w:spacing w:line="276" w:lineRule="auto"/>
        <w:rPr>
          <w:rFonts w:cs="Arial"/>
          <w:color w:val="002060"/>
        </w:rPr>
      </w:pPr>
    </w:p>
    <w:p w14:paraId="7E1CFD0A" w14:textId="77777777" w:rsidR="00E96A14" w:rsidRPr="008B1208" w:rsidRDefault="00E96A14" w:rsidP="00E96A14">
      <w:pPr>
        <w:spacing w:line="276" w:lineRule="auto"/>
        <w:rPr>
          <w:rFonts w:cs="Arial"/>
          <w:color w:val="002060"/>
        </w:rPr>
      </w:pPr>
    </w:p>
    <w:p w14:paraId="3924767A" w14:textId="77777777" w:rsidR="00E96A14" w:rsidRDefault="00E96A14" w:rsidP="00E96A14">
      <w:pPr>
        <w:spacing w:line="276" w:lineRule="auto"/>
        <w:rPr>
          <w:rFonts w:cs="Arial"/>
          <w:color w:val="002060"/>
        </w:rPr>
      </w:pPr>
    </w:p>
    <w:p w14:paraId="750E6CA8" w14:textId="77777777" w:rsidR="00E96A14" w:rsidRDefault="00E96A14" w:rsidP="00E96A14">
      <w:pPr>
        <w:spacing w:line="276" w:lineRule="auto"/>
        <w:rPr>
          <w:rFonts w:cs="Arial"/>
          <w:color w:val="002060"/>
        </w:rPr>
      </w:pPr>
    </w:p>
    <w:p w14:paraId="49A3701B" w14:textId="77777777" w:rsidR="00E96A14" w:rsidRDefault="00E96A14" w:rsidP="00E96A14">
      <w:pPr>
        <w:spacing w:line="276" w:lineRule="auto"/>
        <w:rPr>
          <w:rFonts w:cs="Arial"/>
          <w:color w:val="002060"/>
        </w:rPr>
      </w:pPr>
    </w:p>
    <w:p w14:paraId="1E10A3E3" w14:textId="77777777" w:rsidR="00E96A14" w:rsidRDefault="00E96A14" w:rsidP="00E96A14">
      <w:pPr>
        <w:spacing w:line="276" w:lineRule="auto"/>
        <w:rPr>
          <w:rFonts w:cs="Arial"/>
          <w:color w:val="002060"/>
        </w:rPr>
      </w:pPr>
    </w:p>
    <w:p w14:paraId="7F6BFA67" w14:textId="77777777" w:rsidR="00E96A14" w:rsidRDefault="00E96A14" w:rsidP="00E96A14">
      <w:pPr>
        <w:spacing w:line="276" w:lineRule="auto"/>
        <w:rPr>
          <w:rFonts w:cs="Arial"/>
          <w:color w:val="002060"/>
        </w:rPr>
      </w:pPr>
    </w:p>
    <w:p w14:paraId="6C72316F" w14:textId="77777777" w:rsidR="00E96A14" w:rsidRDefault="00E96A14" w:rsidP="00E96A14">
      <w:pPr>
        <w:spacing w:line="276" w:lineRule="auto"/>
        <w:rPr>
          <w:rFonts w:cs="Arial"/>
          <w:color w:val="002060"/>
        </w:rPr>
      </w:pPr>
    </w:p>
    <w:p w14:paraId="73DF5E71" w14:textId="77777777" w:rsidR="00E96A14" w:rsidRDefault="00E96A14" w:rsidP="00E96A14">
      <w:pPr>
        <w:spacing w:line="276" w:lineRule="auto"/>
        <w:rPr>
          <w:rFonts w:cs="Arial"/>
          <w:color w:val="002060"/>
        </w:rPr>
      </w:pPr>
    </w:p>
    <w:p w14:paraId="5B36FD46" w14:textId="77777777" w:rsidR="00E96A14" w:rsidRDefault="00E96A14" w:rsidP="00E96A14">
      <w:pPr>
        <w:spacing w:line="276" w:lineRule="auto"/>
        <w:rPr>
          <w:rFonts w:cs="Arial"/>
          <w:color w:val="002060"/>
        </w:rPr>
      </w:pPr>
    </w:p>
    <w:p w14:paraId="679F59BE" w14:textId="77777777" w:rsidR="00E96A14" w:rsidRDefault="00E96A14" w:rsidP="00E96A14">
      <w:pPr>
        <w:spacing w:line="276" w:lineRule="auto"/>
        <w:rPr>
          <w:rFonts w:cs="Arial"/>
          <w:color w:val="002060"/>
        </w:rPr>
      </w:pPr>
    </w:p>
    <w:p w14:paraId="6742BCC4" w14:textId="77777777" w:rsidR="00E96A14" w:rsidRDefault="00E96A14" w:rsidP="00E96A14">
      <w:pPr>
        <w:spacing w:line="276" w:lineRule="auto"/>
        <w:rPr>
          <w:rFonts w:cs="Arial"/>
          <w:color w:val="002060"/>
        </w:rPr>
      </w:pPr>
    </w:p>
    <w:p w14:paraId="065096E1" w14:textId="77777777" w:rsidR="00E96A14" w:rsidRDefault="00E96A14" w:rsidP="00E96A14">
      <w:pPr>
        <w:spacing w:line="276" w:lineRule="auto"/>
        <w:rPr>
          <w:rFonts w:cs="Arial"/>
          <w:color w:val="002060"/>
        </w:rPr>
      </w:pPr>
    </w:p>
    <w:p w14:paraId="5CB8E9E3" w14:textId="77777777" w:rsidR="00E96A14" w:rsidRDefault="00E96A14" w:rsidP="00E96A14">
      <w:pPr>
        <w:spacing w:line="276" w:lineRule="auto"/>
        <w:rPr>
          <w:rFonts w:cs="Arial"/>
          <w:color w:val="002060"/>
        </w:rPr>
      </w:pPr>
    </w:p>
    <w:p w14:paraId="3CF1937D" w14:textId="77777777" w:rsidR="00E96A14" w:rsidRDefault="00E96A14" w:rsidP="00E96A14">
      <w:pPr>
        <w:spacing w:line="276" w:lineRule="auto"/>
        <w:rPr>
          <w:rFonts w:cs="Arial"/>
          <w:color w:val="002060"/>
        </w:rPr>
      </w:pPr>
    </w:p>
    <w:p w14:paraId="1AB3FD13" w14:textId="77777777" w:rsidR="00E96A14" w:rsidRDefault="00E96A14" w:rsidP="00E96A14">
      <w:pPr>
        <w:spacing w:line="276" w:lineRule="auto"/>
        <w:rPr>
          <w:rFonts w:cs="Arial"/>
          <w:color w:val="002060"/>
        </w:rPr>
      </w:pPr>
    </w:p>
    <w:p w14:paraId="06009381" w14:textId="77777777" w:rsidR="00E96A14" w:rsidRPr="008B1208" w:rsidRDefault="00E96A14" w:rsidP="00E96A14">
      <w:pPr>
        <w:spacing w:line="276" w:lineRule="auto"/>
        <w:rPr>
          <w:rFonts w:cs="Arial"/>
          <w:color w:val="002060"/>
        </w:rPr>
      </w:pPr>
    </w:p>
    <w:p w14:paraId="46E1EAE1" w14:textId="77777777" w:rsidR="00E96A14" w:rsidRPr="008B1208" w:rsidRDefault="00E96A14" w:rsidP="00E96A14">
      <w:pPr>
        <w:spacing w:line="276" w:lineRule="auto"/>
        <w:rPr>
          <w:rFonts w:cs="Arial"/>
          <w:color w:val="002060"/>
        </w:rPr>
      </w:pPr>
    </w:p>
    <w:p w14:paraId="63FC9B4B" w14:textId="77777777" w:rsidR="00E96A14" w:rsidRPr="008B1208" w:rsidRDefault="00E96A14" w:rsidP="00E96A14">
      <w:pPr>
        <w:spacing w:line="276" w:lineRule="auto"/>
        <w:rPr>
          <w:rFonts w:cs="Arial"/>
          <w:color w:val="002060"/>
        </w:rPr>
      </w:pPr>
    </w:p>
    <w:p w14:paraId="6CDE791D" w14:textId="77777777" w:rsidR="00E96A14" w:rsidRPr="008B1208" w:rsidRDefault="00E96A14" w:rsidP="00E96A14">
      <w:pPr>
        <w:spacing w:line="276" w:lineRule="auto"/>
        <w:rPr>
          <w:rFonts w:cs="Arial"/>
          <w:color w:val="002060"/>
        </w:rPr>
      </w:pPr>
    </w:p>
    <w:p w14:paraId="2DD94AD1" w14:textId="77777777" w:rsidR="00E96A14" w:rsidRPr="008B1208" w:rsidRDefault="00E96A14" w:rsidP="00E96A14">
      <w:pPr>
        <w:spacing w:line="276" w:lineRule="auto"/>
        <w:rPr>
          <w:rFonts w:cs="Arial"/>
          <w:color w:val="002060"/>
        </w:rPr>
      </w:pPr>
    </w:p>
    <w:p w14:paraId="04180261" w14:textId="77777777" w:rsidR="00E96A14" w:rsidRPr="008B1208" w:rsidRDefault="00E96A14" w:rsidP="00E96A14">
      <w:pPr>
        <w:spacing w:line="276" w:lineRule="auto"/>
        <w:rPr>
          <w:rFonts w:cs="Arial"/>
          <w:color w:val="002060"/>
        </w:rPr>
      </w:pPr>
    </w:p>
    <w:p w14:paraId="281FFD89" w14:textId="77777777" w:rsidR="00E96A14" w:rsidRPr="008B1208" w:rsidRDefault="00E96A14" w:rsidP="00E96A14">
      <w:pPr>
        <w:spacing w:line="276" w:lineRule="auto"/>
        <w:rPr>
          <w:rFonts w:cs="Arial"/>
          <w:color w:val="002060"/>
        </w:rPr>
      </w:pPr>
    </w:p>
    <w:p w14:paraId="6E4E3062" w14:textId="77777777" w:rsidR="00E96A14" w:rsidRPr="008B1208" w:rsidRDefault="00E96A14" w:rsidP="00E96A14">
      <w:pPr>
        <w:pStyle w:val="Heading1"/>
        <w:spacing w:line="276" w:lineRule="auto"/>
        <w:rPr>
          <w:rFonts w:ascii="Arial" w:hAnsi="Arial" w:cs="Arial"/>
          <w:color w:val="002060"/>
        </w:rPr>
      </w:pPr>
      <w:bookmarkStart w:id="10" w:name="_Toc38226393"/>
      <w:r w:rsidRPr="008B1208">
        <w:rPr>
          <w:rFonts w:ascii="Arial" w:hAnsi="Arial" w:cs="Arial"/>
          <w:color w:val="002060"/>
        </w:rPr>
        <w:lastRenderedPageBreak/>
        <w:t>Main Body</w:t>
      </w:r>
      <w:bookmarkEnd w:id="10"/>
    </w:p>
    <w:p w14:paraId="48A3019C" w14:textId="77777777" w:rsidR="00E96A14" w:rsidRPr="008B1208" w:rsidRDefault="00E96A14" w:rsidP="00E96A14">
      <w:pPr>
        <w:spacing w:line="276" w:lineRule="auto"/>
        <w:rPr>
          <w:rFonts w:cs="Arial"/>
          <w:bCs/>
          <w:color w:val="002060"/>
        </w:rPr>
      </w:pPr>
      <w:r w:rsidRPr="008B1208">
        <w:rPr>
          <w:rFonts w:cs="Arial"/>
          <w:bCs/>
          <w:color w:val="002060"/>
          <w:lang w:val="en"/>
        </w:rPr>
        <w:t xml:space="preserve">Valero is a </w:t>
      </w:r>
      <w:r>
        <w:rPr>
          <w:rFonts w:cs="Arial"/>
          <w:bCs/>
          <w:color w:val="002060"/>
          <w:lang w:val="en"/>
        </w:rPr>
        <w:t xml:space="preserve">US owned </w:t>
      </w:r>
      <w:r w:rsidRPr="008B1208">
        <w:rPr>
          <w:rFonts w:cs="Arial"/>
          <w:bCs/>
          <w:color w:val="002060"/>
          <w:lang w:val="en"/>
        </w:rPr>
        <w:t xml:space="preserve">Fortune 50 company that operates 15 refineries worldwide. Pembroke Refinery is </w:t>
      </w:r>
      <w:r w:rsidRPr="008B1208">
        <w:rPr>
          <w:rFonts w:cs="Arial"/>
          <w:bCs/>
          <w:color w:val="002060"/>
        </w:rPr>
        <w:t>one of Wester</w:t>
      </w:r>
      <w:r w:rsidRPr="008B1208">
        <w:rPr>
          <w:rFonts w:cs="Arial"/>
          <w:bCs/>
          <w:color w:val="002060"/>
          <w:lang w:val="en"/>
        </w:rPr>
        <w:t>n Europe’s largest and most complex refineries</w:t>
      </w:r>
      <w:r>
        <w:rPr>
          <w:rFonts w:cs="Arial"/>
          <w:bCs/>
          <w:color w:val="002060"/>
          <w:lang w:val="en"/>
        </w:rPr>
        <w:t xml:space="preserve"> and </w:t>
      </w:r>
      <w:r w:rsidRPr="008B1208">
        <w:rPr>
          <w:rFonts w:cs="Arial"/>
          <w:bCs/>
          <w:color w:val="002060"/>
          <w:lang w:val="en"/>
        </w:rPr>
        <w:t>over</w:t>
      </w:r>
      <w:r w:rsidRPr="008B1208">
        <w:rPr>
          <w:rFonts w:cs="Arial"/>
          <w:bCs/>
          <w:color w:val="002060"/>
        </w:rPr>
        <w:t xml:space="preserve"> 500 employees and hundreds of contractors, </w:t>
      </w:r>
      <w:r>
        <w:rPr>
          <w:rFonts w:cs="Arial"/>
          <w:bCs/>
          <w:color w:val="002060"/>
        </w:rPr>
        <w:t xml:space="preserve">make </w:t>
      </w:r>
      <w:r w:rsidRPr="008B1208">
        <w:rPr>
          <w:rFonts w:cs="Arial"/>
          <w:bCs/>
          <w:color w:val="002060"/>
        </w:rPr>
        <w:t xml:space="preserve">it one of Pembrokeshire’s largest private sector employers. As an international manufacturer of petrochemical products, there are many internal and external factors that impact Valero. </w:t>
      </w:r>
    </w:p>
    <w:p w14:paraId="308187A1" w14:textId="77777777" w:rsidR="00E96A14" w:rsidRPr="008B1208" w:rsidRDefault="00E96A14" w:rsidP="00E96A14">
      <w:pPr>
        <w:spacing w:line="276" w:lineRule="auto"/>
        <w:rPr>
          <w:rFonts w:cs="Arial"/>
          <w:b/>
          <w:bCs/>
          <w:color w:val="002060"/>
        </w:rPr>
      </w:pPr>
    </w:p>
    <w:p w14:paraId="743CE9AD" w14:textId="77777777" w:rsidR="00E96A14" w:rsidRPr="008B1208" w:rsidRDefault="00E96A14" w:rsidP="00E96A14">
      <w:pPr>
        <w:spacing w:line="276" w:lineRule="auto"/>
        <w:rPr>
          <w:rFonts w:eastAsia="Arial" w:cs="Arial"/>
          <w:color w:val="002060"/>
        </w:rPr>
      </w:pPr>
      <w:r w:rsidRPr="008B1208">
        <w:rPr>
          <w:rFonts w:eastAsia="Arial" w:cs="Arial"/>
          <w:color w:val="002060"/>
        </w:rPr>
        <w:t>Several techniques can be used to analyse the organisational and business environment, including</w:t>
      </w:r>
      <w:r>
        <w:rPr>
          <w:rFonts w:eastAsia="Arial" w:cs="Arial"/>
          <w:color w:val="002060"/>
        </w:rPr>
        <w:t xml:space="preserve"> SWOT analysis, PESTLE a</w:t>
      </w:r>
      <w:r w:rsidRPr="008B1208">
        <w:rPr>
          <w:rFonts w:eastAsia="Arial" w:cs="Arial"/>
          <w:color w:val="002060"/>
        </w:rPr>
        <w:t xml:space="preserve">nalysis, Porter’s Five Forces and the PRIMO-F model.  </w:t>
      </w:r>
    </w:p>
    <w:p w14:paraId="5FDD88E8" w14:textId="77777777" w:rsidR="00E96A14" w:rsidRPr="008B1208" w:rsidRDefault="00E96A14" w:rsidP="00E96A14">
      <w:pPr>
        <w:spacing w:line="276" w:lineRule="auto"/>
        <w:rPr>
          <w:rFonts w:eastAsia="Times New Roman" w:cs="Arial"/>
          <w:b/>
          <w:i/>
          <w:color w:val="002060"/>
        </w:rPr>
      </w:pPr>
    </w:p>
    <w:p w14:paraId="50DA1E3F" w14:textId="77777777" w:rsidR="00E96A14" w:rsidRPr="008B1208" w:rsidRDefault="00E96A14" w:rsidP="00E96A14">
      <w:pPr>
        <w:spacing w:line="276" w:lineRule="auto"/>
        <w:rPr>
          <w:rFonts w:eastAsia="Times New Roman" w:cs="Arial"/>
          <w:color w:val="002060"/>
        </w:rPr>
      </w:pPr>
      <w:r w:rsidRPr="008B1208">
        <w:rPr>
          <w:rFonts w:eastAsia="Times New Roman" w:cs="Arial"/>
          <w:b/>
          <w:i/>
          <w:color w:val="002060"/>
        </w:rPr>
        <w:t xml:space="preserve">“A SWOT analysis is a planning tool used to understand key factors - strengths, weaknesses, opportunities, and threats - involved in a project or in an organisation.” </w:t>
      </w:r>
      <w:sdt>
        <w:sdtPr>
          <w:rPr>
            <w:rFonts w:eastAsia="Times New Roman" w:cs="Arial"/>
            <w:b/>
            <w:i/>
            <w:color w:val="002060"/>
          </w:rPr>
          <w:id w:val="-1281410243"/>
          <w:citation/>
        </w:sdtPr>
        <w:sdtContent>
          <w:r w:rsidRPr="008B1208">
            <w:rPr>
              <w:rFonts w:eastAsia="Times New Roman" w:cs="Arial"/>
              <w:b/>
              <w:i/>
              <w:color w:val="002060"/>
            </w:rPr>
            <w:fldChar w:fldCharType="begin"/>
          </w:r>
          <w:r w:rsidRPr="008B1208">
            <w:rPr>
              <w:rFonts w:eastAsia="Times New Roman" w:cs="Arial"/>
              <w:b/>
              <w:i/>
              <w:color w:val="002060"/>
            </w:rPr>
            <w:instrText xml:space="preserve">CITATION Wee20 \l 2057 </w:instrText>
          </w:r>
          <w:r w:rsidRPr="008B1208">
            <w:rPr>
              <w:rFonts w:eastAsia="Times New Roman" w:cs="Arial"/>
              <w:b/>
              <w:i/>
              <w:color w:val="002060"/>
            </w:rPr>
            <w:fldChar w:fldCharType="separate"/>
          </w:r>
          <w:r w:rsidRPr="008B1208">
            <w:rPr>
              <w:rFonts w:eastAsia="Times New Roman" w:cs="Arial"/>
              <w:noProof/>
              <w:color w:val="002060"/>
            </w:rPr>
            <w:t>(CIPD, 2020)</w:t>
          </w:r>
          <w:r w:rsidRPr="008B1208">
            <w:rPr>
              <w:rFonts w:eastAsia="Times New Roman" w:cs="Arial"/>
              <w:b/>
              <w:i/>
              <w:color w:val="002060"/>
            </w:rPr>
            <w:fldChar w:fldCharType="end"/>
          </w:r>
        </w:sdtContent>
      </w:sdt>
      <w:r w:rsidRPr="008B1208">
        <w:rPr>
          <w:rFonts w:eastAsia="Times New Roman" w:cs="Arial"/>
          <w:i/>
          <w:color w:val="002060"/>
        </w:rPr>
        <w:t>.</w:t>
      </w:r>
      <w:r w:rsidRPr="008B1208">
        <w:rPr>
          <w:rFonts w:eastAsia="Times New Roman" w:cs="Arial"/>
          <w:color w:val="002060"/>
        </w:rPr>
        <w:t xml:space="preserve"> It is a simple way for organisations to identify and link their internal strengths and weaknesses to their external opportunities and threats. </w:t>
      </w:r>
      <w:r>
        <w:rPr>
          <w:rFonts w:eastAsia="Times New Roman" w:cs="Arial"/>
          <w:color w:val="002060"/>
        </w:rPr>
        <w:t>While it’</w:t>
      </w:r>
      <w:r w:rsidRPr="008B1208">
        <w:rPr>
          <w:rFonts w:eastAsia="Times New Roman" w:cs="Arial"/>
          <w:color w:val="002060"/>
        </w:rPr>
        <w:t>s not a strategic process, it can be used to encourage strategic thinking and inform organisational decision making</w:t>
      </w:r>
      <w:r w:rsidRPr="008B1208">
        <w:rPr>
          <w:rFonts w:eastAsia="Arial" w:cs="Arial"/>
          <w:color w:val="002060"/>
        </w:rPr>
        <w:t xml:space="preserve">. </w:t>
      </w:r>
      <w:r w:rsidRPr="008B1208">
        <w:rPr>
          <w:rFonts w:eastAsia="Arial" w:cs="Arial"/>
          <w:i/>
          <w:color w:val="002060"/>
        </w:rPr>
        <w:t>(Appendix 1)</w:t>
      </w:r>
    </w:p>
    <w:p w14:paraId="5AC73B4A" w14:textId="77777777" w:rsidR="00E96A14" w:rsidRPr="008B1208" w:rsidRDefault="00E96A14" w:rsidP="00E96A14">
      <w:pPr>
        <w:spacing w:line="276" w:lineRule="auto"/>
        <w:rPr>
          <w:rFonts w:eastAsia="Times New Roman" w:cs="Arial"/>
          <w:color w:val="002060"/>
        </w:rPr>
      </w:pPr>
    </w:p>
    <w:p w14:paraId="283A6F02" w14:textId="77777777" w:rsidR="00E96A14" w:rsidRPr="008B1208" w:rsidRDefault="00E96A14" w:rsidP="00E96A14">
      <w:pPr>
        <w:spacing w:line="276" w:lineRule="auto"/>
        <w:rPr>
          <w:rFonts w:eastAsia="Arial" w:cs="Arial"/>
          <w:color w:val="002060"/>
        </w:rPr>
      </w:pPr>
      <w:r w:rsidRPr="008B1208">
        <w:rPr>
          <w:rFonts w:cs="Arial"/>
          <w:b/>
          <w:i/>
          <w:color w:val="002060"/>
          <w:lang w:val="en"/>
        </w:rPr>
        <w:t xml:space="preserve">“A PESTLE analysis is one of the most effective frameworks available for understanding the ‘big picture’ and external environment in which an organisation operates.” </w:t>
      </w:r>
      <w:sdt>
        <w:sdtPr>
          <w:rPr>
            <w:rFonts w:cs="Arial"/>
            <w:i/>
            <w:color w:val="002060"/>
            <w:lang w:val="en"/>
          </w:rPr>
          <w:id w:val="531921392"/>
          <w:citation/>
        </w:sdtPr>
        <w:sdtContent>
          <w:r w:rsidRPr="008B1208">
            <w:rPr>
              <w:rFonts w:cs="Arial"/>
              <w:i/>
              <w:color w:val="002060"/>
              <w:lang w:val="en"/>
            </w:rPr>
            <w:fldChar w:fldCharType="begin"/>
          </w:r>
          <w:r w:rsidRPr="008B1208">
            <w:rPr>
              <w:rFonts w:cs="Arial"/>
              <w:i/>
              <w:color w:val="002060"/>
            </w:rPr>
            <w:instrText xml:space="preserve"> CITATION CIP20 \l 2057 </w:instrText>
          </w:r>
          <w:r w:rsidRPr="008B1208">
            <w:rPr>
              <w:rFonts w:cs="Arial"/>
              <w:i/>
              <w:color w:val="002060"/>
              <w:lang w:val="en"/>
            </w:rPr>
            <w:fldChar w:fldCharType="separate"/>
          </w:r>
          <w:r w:rsidRPr="008B1208">
            <w:rPr>
              <w:rFonts w:cs="Arial"/>
              <w:noProof/>
              <w:color w:val="002060"/>
            </w:rPr>
            <w:t>(CIPD, 2020)</w:t>
          </w:r>
          <w:r w:rsidRPr="008B1208">
            <w:rPr>
              <w:rFonts w:cs="Arial"/>
              <w:i/>
              <w:color w:val="002060"/>
              <w:lang w:val="en"/>
            </w:rPr>
            <w:fldChar w:fldCharType="end"/>
          </w:r>
        </w:sdtContent>
      </w:sdt>
      <w:r w:rsidRPr="008B1208">
        <w:rPr>
          <w:rFonts w:cs="Arial"/>
          <w:i/>
          <w:color w:val="002060"/>
          <w:lang w:val="en"/>
        </w:rPr>
        <w:t>.</w:t>
      </w:r>
      <w:r w:rsidRPr="008B1208">
        <w:rPr>
          <w:rFonts w:cs="Arial"/>
          <w:color w:val="002060"/>
          <w:lang w:val="en"/>
        </w:rPr>
        <w:t xml:space="preserve"> It </w:t>
      </w:r>
      <w:r w:rsidRPr="008B1208">
        <w:rPr>
          <w:rFonts w:eastAsia="Arial" w:cs="Arial"/>
          <w:color w:val="002060"/>
        </w:rPr>
        <w:t xml:space="preserve">can be used to identify and assess external factors that may impact strategy and organisational decision making. Organisations must understand how political factors, such as government policies and technological factors, such as artificial intelligence impact how they operate. </w:t>
      </w:r>
      <w:r w:rsidRPr="008B1208">
        <w:rPr>
          <w:rFonts w:eastAsia="Arial" w:cs="Arial"/>
          <w:i/>
          <w:color w:val="002060"/>
        </w:rPr>
        <w:t>(Appendix 2)</w:t>
      </w:r>
      <w:r w:rsidRPr="008B1208">
        <w:rPr>
          <w:rFonts w:eastAsia="Arial" w:cs="Arial"/>
          <w:color w:val="002060"/>
        </w:rPr>
        <w:t xml:space="preserve"> </w:t>
      </w:r>
    </w:p>
    <w:p w14:paraId="64C1737F" w14:textId="77777777" w:rsidR="00E96A14" w:rsidRPr="008B1208" w:rsidRDefault="00E96A14" w:rsidP="00E96A14">
      <w:pPr>
        <w:spacing w:line="276" w:lineRule="auto"/>
        <w:rPr>
          <w:rFonts w:eastAsia="Arial" w:cs="Arial"/>
          <w:color w:val="002060"/>
        </w:rPr>
      </w:pPr>
    </w:p>
    <w:p w14:paraId="6C78ABD2" w14:textId="77777777" w:rsidR="00E96A14" w:rsidRPr="008B1208" w:rsidRDefault="00E96A14" w:rsidP="00E96A14">
      <w:pPr>
        <w:spacing w:line="276" w:lineRule="auto"/>
        <w:rPr>
          <w:rFonts w:eastAsia="Arial" w:cs="Arial"/>
          <w:color w:val="002060"/>
        </w:rPr>
      </w:pPr>
      <w:r w:rsidRPr="008B1208">
        <w:rPr>
          <w:rFonts w:eastAsia="Arial" w:cs="Arial"/>
          <w:color w:val="002060"/>
        </w:rPr>
        <w:t xml:space="preserve">In order to remain competitive in today’s market, organisations must assess the impact of current market and competitive forces, from exchange rates and inflation to globalisation.  </w:t>
      </w:r>
    </w:p>
    <w:p w14:paraId="6C648B93" w14:textId="77777777" w:rsidR="00E96A14" w:rsidRPr="008B1208" w:rsidRDefault="00E96A14" w:rsidP="00E96A14">
      <w:pPr>
        <w:spacing w:line="276" w:lineRule="auto"/>
        <w:rPr>
          <w:rFonts w:eastAsia="Arial" w:cs="Arial"/>
          <w:color w:val="002060"/>
        </w:rPr>
      </w:pPr>
    </w:p>
    <w:p w14:paraId="684B8302" w14:textId="77777777" w:rsidR="00E96A14" w:rsidRPr="008B1208" w:rsidRDefault="00E96A14" w:rsidP="00E96A14">
      <w:pPr>
        <w:spacing w:line="276" w:lineRule="auto"/>
        <w:rPr>
          <w:rFonts w:eastAsia="Arial" w:cs="Arial"/>
          <w:b/>
          <w:bCs/>
          <w:color w:val="002060"/>
        </w:rPr>
      </w:pPr>
      <w:r w:rsidRPr="008B1208">
        <w:rPr>
          <w:rFonts w:cs="Arial"/>
          <w:bCs/>
          <w:color w:val="002060"/>
        </w:rPr>
        <w:t>Globalisation is</w:t>
      </w:r>
      <w:r w:rsidRPr="008B1208">
        <w:rPr>
          <w:rFonts w:cs="Arial"/>
          <w:b/>
          <w:bCs/>
          <w:color w:val="002060"/>
        </w:rPr>
        <w:t xml:space="preserve"> </w:t>
      </w:r>
      <w:r w:rsidRPr="008B1208">
        <w:rPr>
          <w:rFonts w:cs="Arial"/>
          <w:b/>
          <w:bCs/>
          <w:i/>
          <w:iCs/>
          <w:color w:val="002060"/>
          <w:shd w:val="clear" w:color="auto" w:fill="FFFFFF"/>
        </w:rPr>
        <w:t>"the process enabling financial and investment markets to operate internationally, largely as a result of deregulation and improved communications"</w:t>
      </w:r>
      <w:r w:rsidRPr="008B1208">
        <w:rPr>
          <w:rFonts w:cs="Arial"/>
          <w:b/>
          <w:bCs/>
          <w:color w:val="002060"/>
          <w:shd w:val="clear" w:color="auto" w:fill="FFFFFF"/>
        </w:rPr>
        <w:t xml:space="preserve"> </w:t>
      </w:r>
      <w:sdt>
        <w:sdtPr>
          <w:rPr>
            <w:rFonts w:cs="Arial"/>
            <w:b/>
            <w:bCs/>
            <w:color w:val="002060"/>
            <w:shd w:val="clear" w:color="auto" w:fill="FFFFFF"/>
          </w:rPr>
          <w:id w:val="830492687"/>
          <w:citation/>
        </w:sdtPr>
        <w:sdtContent>
          <w:r w:rsidRPr="008B1208">
            <w:rPr>
              <w:rFonts w:cs="Arial"/>
              <w:b/>
              <w:bCs/>
              <w:color w:val="002060"/>
              <w:shd w:val="clear" w:color="auto" w:fill="FFFFFF"/>
            </w:rPr>
            <w:fldChar w:fldCharType="begin"/>
          </w:r>
          <w:r w:rsidRPr="008B1208">
            <w:rPr>
              <w:rFonts w:cs="Arial"/>
              <w:b/>
              <w:bCs/>
              <w:color w:val="002060"/>
              <w:shd w:val="clear" w:color="auto" w:fill="FFFFFF"/>
            </w:rPr>
            <w:instrText xml:space="preserve"> CITATION Jef02 \l 2057 </w:instrText>
          </w:r>
          <w:r w:rsidRPr="008B1208">
            <w:rPr>
              <w:rFonts w:cs="Arial"/>
              <w:b/>
              <w:bCs/>
              <w:color w:val="002060"/>
              <w:shd w:val="clear" w:color="auto" w:fill="FFFFFF"/>
            </w:rPr>
            <w:fldChar w:fldCharType="separate"/>
          </w:r>
          <w:r w:rsidRPr="008B1208">
            <w:rPr>
              <w:rFonts w:cs="Arial"/>
              <w:noProof/>
              <w:color w:val="002060"/>
              <w:shd w:val="clear" w:color="auto" w:fill="FFFFFF"/>
            </w:rPr>
            <w:t>(Jeffrey, 2002)</w:t>
          </w:r>
          <w:r w:rsidRPr="008B1208">
            <w:rPr>
              <w:rFonts w:cs="Arial"/>
              <w:b/>
              <w:bCs/>
              <w:color w:val="002060"/>
              <w:shd w:val="clear" w:color="auto" w:fill="FFFFFF"/>
            </w:rPr>
            <w:fldChar w:fldCharType="end"/>
          </w:r>
        </w:sdtContent>
      </w:sdt>
    </w:p>
    <w:p w14:paraId="33EDC044" w14:textId="77777777" w:rsidR="00E96A14" w:rsidRPr="008B1208" w:rsidRDefault="00E96A14" w:rsidP="00E96A14">
      <w:pPr>
        <w:spacing w:line="276" w:lineRule="auto"/>
        <w:rPr>
          <w:rFonts w:eastAsia="Arial" w:cs="Arial"/>
          <w:b/>
          <w:bCs/>
          <w:color w:val="002060"/>
        </w:rPr>
      </w:pPr>
    </w:p>
    <w:p w14:paraId="42F5B0B1" w14:textId="77777777" w:rsidR="00E96A14" w:rsidRPr="008B1208" w:rsidRDefault="00E96A14" w:rsidP="00E96A14">
      <w:pPr>
        <w:spacing w:line="276" w:lineRule="auto"/>
        <w:rPr>
          <w:rFonts w:eastAsia="Arial" w:cs="Arial"/>
          <w:bCs/>
          <w:color w:val="002060"/>
        </w:rPr>
      </w:pPr>
      <w:r w:rsidRPr="008B1208">
        <w:rPr>
          <w:rFonts w:eastAsia="Arial" w:cs="Arial"/>
          <w:bCs/>
          <w:color w:val="002060"/>
        </w:rPr>
        <w:t>As an international manufacturer, Valero relies heavily on globalisation for international trade. Globalisation has increased considerably over the last few decades, with the World Wide Web p</w:t>
      </w:r>
      <w:r>
        <w:rPr>
          <w:rFonts w:eastAsia="Arial" w:cs="Arial"/>
          <w:bCs/>
          <w:color w:val="002060"/>
        </w:rPr>
        <w:t>l</w:t>
      </w:r>
      <w:r w:rsidRPr="008B1208">
        <w:rPr>
          <w:rFonts w:eastAsia="Arial" w:cs="Arial"/>
          <w:bCs/>
          <w:color w:val="002060"/>
        </w:rPr>
        <w:t xml:space="preserve">aying a major part in its ongoing success. Globalisation drives competition, while technological advances and e-commerce have allowed organisations to be more efficient, effective and competitive in the global market.  </w:t>
      </w:r>
    </w:p>
    <w:p w14:paraId="668854C9" w14:textId="77777777" w:rsidR="00E96A14" w:rsidRPr="008B1208" w:rsidRDefault="00E96A14" w:rsidP="00E96A14">
      <w:pPr>
        <w:spacing w:line="276" w:lineRule="auto"/>
        <w:rPr>
          <w:rFonts w:eastAsia="Arial" w:cs="Arial"/>
          <w:color w:val="002060"/>
        </w:rPr>
      </w:pPr>
      <w:r w:rsidRPr="008B1208">
        <w:rPr>
          <w:rFonts w:eastAsia="Arial" w:cs="Arial"/>
          <w:color w:val="002060"/>
        </w:rPr>
        <w:t xml:space="preserve"> </w:t>
      </w:r>
    </w:p>
    <w:p w14:paraId="17297EBC" w14:textId="77777777" w:rsidR="00E96A14" w:rsidRPr="008B1208" w:rsidRDefault="00E96A14" w:rsidP="00E96A14">
      <w:pPr>
        <w:spacing w:line="276" w:lineRule="auto"/>
        <w:rPr>
          <w:rFonts w:eastAsia="Arial" w:cs="Arial"/>
          <w:color w:val="002060"/>
        </w:rPr>
      </w:pPr>
      <w:r w:rsidRPr="008B1208">
        <w:rPr>
          <w:rFonts w:eastAsia="Arial" w:cs="Arial"/>
          <w:color w:val="002060"/>
          <w:shd w:val="clear" w:color="auto" w:fill="FFFFFF"/>
        </w:rPr>
        <w:t xml:space="preserve">There are also social trends affecting organisations. </w:t>
      </w:r>
      <w:r w:rsidRPr="008B1208">
        <w:rPr>
          <w:rFonts w:eastAsia="Arial" w:cs="Arial"/>
          <w:color w:val="002060"/>
        </w:rPr>
        <w:t xml:space="preserve">Valero offer a highly competitive remuneration package, which is an effective retention tool – evident by the number of longstanding employees. The attrition data also suggests that the workforce is an aging population, meaning that HR must have robust talent management and succession plans in place to ensure business critical roles can be filled in the future.  </w:t>
      </w:r>
    </w:p>
    <w:p w14:paraId="2DEFB25D" w14:textId="77777777" w:rsidR="00E96A14" w:rsidRPr="008B1208" w:rsidRDefault="00E96A14" w:rsidP="00E96A14">
      <w:pPr>
        <w:spacing w:line="276" w:lineRule="auto"/>
        <w:rPr>
          <w:rFonts w:eastAsia="Arial" w:cs="Arial"/>
          <w:color w:val="002060"/>
        </w:rPr>
      </w:pPr>
    </w:p>
    <w:p w14:paraId="5F9A58E0" w14:textId="77777777" w:rsidR="00E96A14" w:rsidRPr="008B1208" w:rsidRDefault="00E96A14" w:rsidP="00E96A14">
      <w:pPr>
        <w:tabs>
          <w:tab w:val="left" w:pos="720"/>
        </w:tabs>
        <w:spacing w:line="276" w:lineRule="auto"/>
        <w:rPr>
          <w:rFonts w:eastAsia="Arial" w:cs="Arial"/>
          <w:color w:val="002060"/>
        </w:rPr>
      </w:pPr>
      <w:r w:rsidRPr="008B1208">
        <w:rPr>
          <w:rFonts w:eastAsia="Arial" w:cs="Arial"/>
          <w:color w:val="002060"/>
        </w:rPr>
        <w:t xml:space="preserve">The gender imbalance in the refining sector is significant and while there are many initiatives to encourage females to consider careers in engineering, the sector remains underrepresented by females. HR must ensure gender inclusive recruitment and selection. </w:t>
      </w:r>
    </w:p>
    <w:p w14:paraId="3F5060F7" w14:textId="77777777" w:rsidR="00E96A14" w:rsidRPr="008B1208" w:rsidRDefault="00E96A14" w:rsidP="00E96A14">
      <w:pPr>
        <w:tabs>
          <w:tab w:val="left" w:pos="720"/>
        </w:tabs>
        <w:spacing w:line="276" w:lineRule="auto"/>
        <w:rPr>
          <w:rFonts w:eastAsia="Arial" w:cs="Arial"/>
          <w:color w:val="002060"/>
        </w:rPr>
      </w:pPr>
      <w:r w:rsidRPr="008B1208">
        <w:rPr>
          <w:rFonts w:eastAsia="Arial" w:cs="Arial"/>
          <w:color w:val="002060"/>
        </w:rPr>
        <w:lastRenderedPageBreak/>
        <w:t>As a complex refinery, there is greater reliance on technology for systems as opposed to automation to replace employees. Pembroke Refinery is committed to research and development and competence assurance, ensuring the highest standards of workforce capability.</w:t>
      </w:r>
    </w:p>
    <w:p w14:paraId="09A4CA89" w14:textId="77777777" w:rsidR="00E96A14" w:rsidRPr="008B1208" w:rsidRDefault="00E96A14" w:rsidP="00E96A14">
      <w:pPr>
        <w:tabs>
          <w:tab w:val="left" w:pos="720"/>
        </w:tabs>
        <w:spacing w:line="276" w:lineRule="auto"/>
        <w:rPr>
          <w:rFonts w:eastAsia="Arial" w:cs="Arial"/>
          <w:color w:val="002060"/>
        </w:rPr>
      </w:pPr>
    </w:p>
    <w:p w14:paraId="11FAA557" w14:textId="77777777" w:rsidR="00E96A14" w:rsidRPr="008B1208" w:rsidRDefault="00E96A14" w:rsidP="00E96A14">
      <w:pPr>
        <w:spacing w:line="276" w:lineRule="auto"/>
        <w:rPr>
          <w:rFonts w:eastAsia="Arial" w:cs="Arial"/>
          <w:bCs/>
          <w:color w:val="002060"/>
        </w:rPr>
      </w:pPr>
      <w:r w:rsidRPr="008B1208">
        <w:rPr>
          <w:rFonts w:eastAsia="Arial" w:cs="Arial"/>
          <w:bCs/>
          <w:color w:val="002060"/>
        </w:rPr>
        <w:t>A number of key current legislation impact organisations, such as the Health and Safety at Work etc. Act 1974, the Equality Act 2010 and the General Data Protection Regulation (GDPR). The GDPR came into force across the EU in 2018 and g</w:t>
      </w:r>
      <w:r w:rsidRPr="008B1208">
        <w:rPr>
          <w:rFonts w:eastAsia="Arial" w:cs="Arial"/>
          <w:bCs/>
          <w:color w:val="002060"/>
          <w:shd w:val="clear" w:color="auto" w:fill="FFFFFF"/>
        </w:rPr>
        <w:t xml:space="preserve">ives individuals the right to access information that is held about them. This was a major change for the way that organisations handled personal data. HR are responsible for </w:t>
      </w:r>
      <w:r w:rsidRPr="008B1208">
        <w:rPr>
          <w:rFonts w:eastAsia="Arial" w:cs="Arial"/>
          <w:bCs/>
          <w:color w:val="002060"/>
        </w:rPr>
        <w:t>raising awareness and reviewing and updating policies, procedures and systems in order to be compliant and minimise risk</w:t>
      </w:r>
      <w:r w:rsidRPr="008B1208">
        <w:rPr>
          <w:rFonts w:eastAsia="Arial" w:cs="Arial"/>
          <w:bCs/>
          <w:color w:val="002060"/>
          <w:shd w:val="clear" w:color="auto" w:fill="FFFFFF"/>
        </w:rPr>
        <w:t xml:space="preserve">. </w:t>
      </w:r>
      <w:r w:rsidRPr="008B1208">
        <w:rPr>
          <w:rFonts w:eastAsia="Arial" w:cs="Arial"/>
          <w:bCs/>
          <w:color w:val="002060"/>
        </w:rPr>
        <w:t xml:space="preserve">Further upcoming employment law changes that will impact organisations and the HR function include the Agency Worker Regulations (2010) and Parental Bereavement (Leave and Pay) Act 2018. </w:t>
      </w:r>
    </w:p>
    <w:p w14:paraId="57A5BD97" w14:textId="77777777" w:rsidR="00E96A14" w:rsidRPr="008B1208" w:rsidRDefault="00E96A14" w:rsidP="00E96A14">
      <w:pPr>
        <w:spacing w:line="276" w:lineRule="auto"/>
        <w:rPr>
          <w:rFonts w:eastAsia="Arial" w:cs="Arial"/>
          <w:color w:val="002060"/>
        </w:rPr>
      </w:pPr>
    </w:p>
    <w:p w14:paraId="0C673289" w14:textId="77777777" w:rsidR="00E96A14" w:rsidRPr="008B1208" w:rsidRDefault="00E96A14" w:rsidP="00E96A14">
      <w:pPr>
        <w:spacing w:line="276" w:lineRule="auto"/>
        <w:rPr>
          <w:rFonts w:eastAsia="Arial" w:cs="Arial"/>
          <w:color w:val="002060"/>
        </w:rPr>
      </w:pPr>
    </w:p>
    <w:p w14:paraId="6E0A5BBA" w14:textId="77777777" w:rsidR="00E96A14" w:rsidRPr="008B1208" w:rsidRDefault="00E96A14" w:rsidP="00E96A14">
      <w:pPr>
        <w:spacing w:line="276" w:lineRule="auto"/>
        <w:rPr>
          <w:rFonts w:eastAsia="Arial" w:cs="Arial"/>
          <w:color w:val="002060"/>
        </w:rPr>
      </w:pPr>
    </w:p>
    <w:p w14:paraId="1E6DE3FC" w14:textId="77777777" w:rsidR="00E96A14" w:rsidRPr="008B1208" w:rsidRDefault="00E96A14" w:rsidP="00E96A14">
      <w:pPr>
        <w:spacing w:line="276" w:lineRule="auto"/>
        <w:rPr>
          <w:rFonts w:eastAsia="Arial" w:cs="Arial"/>
          <w:color w:val="002060"/>
        </w:rPr>
      </w:pPr>
    </w:p>
    <w:p w14:paraId="78D0064C" w14:textId="77777777" w:rsidR="00E96A14" w:rsidRPr="008B1208" w:rsidRDefault="00E96A14" w:rsidP="00E96A14">
      <w:pPr>
        <w:spacing w:line="276" w:lineRule="auto"/>
        <w:rPr>
          <w:rFonts w:eastAsia="Arial" w:cs="Arial"/>
          <w:color w:val="002060"/>
        </w:rPr>
      </w:pPr>
    </w:p>
    <w:p w14:paraId="5F8E83F3" w14:textId="77777777" w:rsidR="00E96A14" w:rsidRPr="008B1208" w:rsidRDefault="00E96A14" w:rsidP="00E96A14">
      <w:pPr>
        <w:spacing w:line="276" w:lineRule="auto"/>
        <w:rPr>
          <w:rFonts w:eastAsia="Arial" w:cs="Arial"/>
          <w:color w:val="002060"/>
        </w:rPr>
      </w:pPr>
    </w:p>
    <w:p w14:paraId="7968E24E" w14:textId="77777777" w:rsidR="00E96A14" w:rsidRPr="008B1208" w:rsidRDefault="00E96A14" w:rsidP="00E96A14">
      <w:pPr>
        <w:spacing w:line="276" w:lineRule="auto"/>
        <w:rPr>
          <w:rFonts w:eastAsia="Arial" w:cs="Arial"/>
          <w:color w:val="002060"/>
        </w:rPr>
      </w:pPr>
    </w:p>
    <w:p w14:paraId="47BED328" w14:textId="77777777" w:rsidR="00E96A14" w:rsidRPr="008B1208" w:rsidRDefault="00E96A14" w:rsidP="00E96A14">
      <w:pPr>
        <w:spacing w:line="276" w:lineRule="auto"/>
        <w:rPr>
          <w:rFonts w:eastAsia="Arial" w:cs="Arial"/>
          <w:color w:val="002060"/>
        </w:rPr>
      </w:pPr>
    </w:p>
    <w:p w14:paraId="7EB77314" w14:textId="77777777" w:rsidR="00E96A14" w:rsidRPr="008B1208" w:rsidRDefault="00E96A14" w:rsidP="00E96A14">
      <w:pPr>
        <w:spacing w:line="276" w:lineRule="auto"/>
        <w:rPr>
          <w:rFonts w:eastAsia="Arial" w:cs="Arial"/>
          <w:color w:val="002060"/>
        </w:rPr>
      </w:pPr>
    </w:p>
    <w:p w14:paraId="5EC6C664" w14:textId="77777777" w:rsidR="00E96A14" w:rsidRPr="008B1208" w:rsidRDefault="00E96A14" w:rsidP="00E96A14">
      <w:pPr>
        <w:spacing w:line="276" w:lineRule="auto"/>
        <w:rPr>
          <w:rFonts w:eastAsia="Arial" w:cs="Arial"/>
          <w:color w:val="002060"/>
        </w:rPr>
      </w:pPr>
    </w:p>
    <w:p w14:paraId="0AB5DB8C" w14:textId="77777777" w:rsidR="00E96A14" w:rsidRPr="008B1208" w:rsidRDefault="00E96A14" w:rsidP="00E96A14">
      <w:pPr>
        <w:spacing w:line="276" w:lineRule="auto"/>
        <w:rPr>
          <w:rFonts w:eastAsia="Arial" w:cs="Arial"/>
          <w:color w:val="002060"/>
        </w:rPr>
      </w:pPr>
    </w:p>
    <w:p w14:paraId="7DB44EF1" w14:textId="77777777" w:rsidR="00E96A14" w:rsidRPr="008B1208" w:rsidRDefault="00E96A14" w:rsidP="00E96A14">
      <w:pPr>
        <w:spacing w:line="276" w:lineRule="auto"/>
        <w:rPr>
          <w:rFonts w:eastAsia="Arial" w:cs="Arial"/>
          <w:color w:val="002060"/>
        </w:rPr>
      </w:pPr>
    </w:p>
    <w:p w14:paraId="09455F87" w14:textId="77777777" w:rsidR="00E96A14" w:rsidRPr="008B1208" w:rsidRDefault="00E96A14" w:rsidP="00E96A14">
      <w:pPr>
        <w:spacing w:line="276" w:lineRule="auto"/>
        <w:rPr>
          <w:rFonts w:eastAsia="Arial" w:cs="Arial"/>
          <w:color w:val="002060"/>
        </w:rPr>
      </w:pPr>
    </w:p>
    <w:p w14:paraId="456E67C7" w14:textId="77777777" w:rsidR="00E96A14" w:rsidRPr="008B1208" w:rsidRDefault="00E96A14" w:rsidP="00E96A14">
      <w:pPr>
        <w:spacing w:line="276" w:lineRule="auto"/>
        <w:rPr>
          <w:rFonts w:eastAsia="Arial" w:cs="Arial"/>
          <w:color w:val="002060"/>
        </w:rPr>
      </w:pPr>
    </w:p>
    <w:p w14:paraId="37901DCD" w14:textId="77777777" w:rsidR="00E96A14" w:rsidRPr="008B1208" w:rsidRDefault="00E96A14" w:rsidP="00E96A14">
      <w:pPr>
        <w:spacing w:line="276" w:lineRule="auto"/>
        <w:rPr>
          <w:rFonts w:eastAsia="Arial" w:cs="Arial"/>
          <w:color w:val="002060"/>
        </w:rPr>
      </w:pPr>
    </w:p>
    <w:p w14:paraId="2ED41984" w14:textId="77777777" w:rsidR="00E96A14" w:rsidRPr="008B1208" w:rsidRDefault="00E96A14" w:rsidP="00E96A14">
      <w:pPr>
        <w:spacing w:line="276" w:lineRule="auto"/>
        <w:rPr>
          <w:rFonts w:eastAsia="Arial" w:cs="Arial"/>
          <w:color w:val="002060"/>
        </w:rPr>
      </w:pPr>
    </w:p>
    <w:p w14:paraId="19E3A0D7" w14:textId="77777777" w:rsidR="00E96A14" w:rsidRPr="008B1208" w:rsidRDefault="00E96A14" w:rsidP="00E96A14">
      <w:pPr>
        <w:spacing w:line="276" w:lineRule="auto"/>
        <w:rPr>
          <w:rFonts w:eastAsia="Arial" w:cs="Arial"/>
          <w:color w:val="002060"/>
        </w:rPr>
      </w:pPr>
    </w:p>
    <w:p w14:paraId="4C9E214F" w14:textId="77777777" w:rsidR="00E96A14" w:rsidRPr="008B1208" w:rsidRDefault="00E96A14" w:rsidP="00E96A14">
      <w:pPr>
        <w:spacing w:line="276" w:lineRule="auto"/>
        <w:rPr>
          <w:rFonts w:eastAsia="Arial" w:cs="Arial"/>
          <w:color w:val="002060"/>
        </w:rPr>
      </w:pPr>
    </w:p>
    <w:p w14:paraId="6970BF4B" w14:textId="77777777" w:rsidR="00E96A14" w:rsidRPr="008B1208" w:rsidRDefault="00E96A14" w:rsidP="00E96A14">
      <w:pPr>
        <w:spacing w:line="276" w:lineRule="auto"/>
        <w:rPr>
          <w:rFonts w:eastAsia="Arial" w:cs="Arial"/>
          <w:color w:val="002060"/>
        </w:rPr>
      </w:pPr>
    </w:p>
    <w:p w14:paraId="25679A28" w14:textId="77777777" w:rsidR="00E96A14" w:rsidRPr="008B1208" w:rsidRDefault="00E96A14" w:rsidP="00E96A14">
      <w:pPr>
        <w:spacing w:line="276" w:lineRule="auto"/>
        <w:rPr>
          <w:rFonts w:eastAsia="Arial" w:cs="Arial"/>
          <w:color w:val="002060"/>
        </w:rPr>
      </w:pPr>
    </w:p>
    <w:p w14:paraId="1291B851" w14:textId="77777777" w:rsidR="00E96A14" w:rsidRPr="008B1208" w:rsidRDefault="00E96A14" w:rsidP="00E96A14">
      <w:pPr>
        <w:spacing w:line="276" w:lineRule="auto"/>
        <w:rPr>
          <w:rFonts w:eastAsia="Arial" w:cs="Arial"/>
          <w:color w:val="002060"/>
        </w:rPr>
      </w:pPr>
    </w:p>
    <w:p w14:paraId="7B58AF59" w14:textId="77777777" w:rsidR="00E96A14" w:rsidRPr="008B1208" w:rsidRDefault="00E96A14" w:rsidP="00E96A14">
      <w:pPr>
        <w:spacing w:line="276" w:lineRule="auto"/>
        <w:rPr>
          <w:rFonts w:eastAsia="Arial" w:cs="Arial"/>
          <w:color w:val="002060"/>
        </w:rPr>
      </w:pPr>
    </w:p>
    <w:p w14:paraId="144BE4D1" w14:textId="77777777" w:rsidR="00E96A14" w:rsidRDefault="00E96A14" w:rsidP="00E96A14">
      <w:pPr>
        <w:spacing w:line="276" w:lineRule="auto"/>
        <w:rPr>
          <w:rFonts w:eastAsia="Arial" w:cs="Arial"/>
          <w:color w:val="002060"/>
        </w:rPr>
      </w:pPr>
    </w:p>
    <w:p w14:paraId="3E95E697" w14:textId="77777777" w:rsidR="00E96A14" w:rsidRDefault="00E96A14" w:rsidP="00E96A14">
      <w:pPr>
        <w:spacing w:line="276" w:lineRule="auto"/>
        <w:rPr>
          <w:rFonts w:eastAsia="Arial" w:cs="Arial"/>
          <w:color w:val="002060"/>
        </w:rPr>
      </w:pPr>
    </w:p>
    <w:p w14:paraId="17BBFF55" w14:textId="77777777" w:rsidR="00E96A14" w:rsidRDefault="00E96A14" w:rsidP="00E96A14">
      <w:pPr>
        <w:spacing w:line="276" w:lineRule="auto"/>
        <w:rPr>
          <w:rFonts w:eastAsia="Arial" w:cs="Arial"/>
          <w:color w:val="002060"/>
        </w:rPr>
      </w:pPr>
    </w:p>
    <w:p w14:paraId="223F1681" w14:textId="77777777" w:rsidR="00E96A14" w:rsidRDefault="00E96A14" w:rsidP="00E96A14">
      <w:pPr>
        <w:spacing w:line="276" w:lineRule="auto"/>
        <w:rPr>
          <w:rFonts w:eastAsia="Arial" w:cs="Arial"/>
          <w:color w:val="002060"/>
        </w:rPr>
      </w:pPr>
    </w:p>
    <w:p w14:paraId="694F164C" w14:textId="77777777" w:rsidR="00E96A14" w:rsidRDefault="00E96A14" w:rsidP="00E96A14">
      <w:pPr>
        <w:spacing w:line="276" w:lineRule="auto"/>
        <w:rPr>
          <w:rFonts w:eastAsia="Arial" w:cs="Arial"/>
          <w:color w:val="002060"/>
        </w:rPr>
      </w:pPr>
    </w:p>
    <w:p w14:paraId="1A174DBC" w14:textId="77777777" w:rsidR="00E96A14" w:rsidRDefault="00E96A14" w:rsidP="00E96A14">
      <w:pPr>
        <w:spacing w:line="276" w:lineRule="auto"/>
        <w:rPr>
          <w:rFonts w:eastAsia="Arial" w:cs="Arial"/>
          <w:color w:val="002060"/>
        </w:rPr>
      </w:pPr>
    </w:p>
    <w:p w14:paraId="0B0DDCE6" w14:textId="77777777" w:rsidR="00E96A14" w:rsidRDefault="00E96A14" w:rsidP="00E96A14">
      <w:pPr>
        <w:spacing w:line="276" w:lineRule="auto"/>
        <w:rPr>
          <w:rFonts w:eastAsia="Arial" w:cs="Arial"/>
          <w:color w:val="002060"/>
        </w:rPr>
      </w:pPr>
    </w:p>
    <w:p w14:paraId="2DE00E7D" w14:textId="77777777" w:rsidR="00E96A14" w:rsidRPr="008B1208" w:rsidRDefault="00E96A14" w:rsidP="00E96A14">
      <w:pPr>
        <w:spacing w:line="276" w:lineRule="auto"/>
        <w:rPr>
          <w:rFonts w:eastAsia="Arial" w:cs="Arial"/>
          <w:color w:val="002060"/>
        </w:rPr>
      </w:pPr>
    </w:p>
    <w:p w14:paraId="0798AE53" w14:textId="77777777" w:rsidR="00E96A14" w:rsidRPr="008B1208" w:rsidRDefault="00E96A14" w:rsidP="00E96A14">
      <w:pPr>
        <w:pStyle w:val="Heading1"/>
        <w:spacing w:line="276" w:lineRule="auto"/>
        <w:rPr>
          <w:rFonts w:ascii="Arial" w:eastAsia="Arial" w:hAnsi="Arial" w:cs="Arial"/>
          <w:color w:val="002060"/>
        </w:rPr>
      </w:pPr>
      <w:bookmarkStart w:id="11" w:name="_Toc38226394"/>
      <w:r w:rsidRPr="008B1208">
        <w:rPr>
          <w:rFonts w:ascii="Arial" w:eastAsia="Arial" w:hAnsi="Arial" w:cs="Arial"/>
          <w:color w:val="002060"/>
        </w:rPr>
        <w:lastRenderedPageBreak/>
        <w:t>Conclusion</w:t>
      </w:r>
      <w:bookmarkEnd w:id="11"/>
    </w:p>
    <w:p w14:paraId="076462A0" w14:textId="77777777" w:rsidR="00E96A14" w:rsidRPr="008B1208" w:rsidRDefault="00E96A14" w:rsidP="00E96A14">
      <w:pPr>
        <w:spacing w:line="276" w:lineRule="auto"/>
        <w:rPr>
          <w:rFonts w:eastAsia="Arial" w:cs="Arial"/>
          <w:color w:val="002060"/>
        </w:rPr>
      </w:pPr>
      <w:r w:rsidRPr="008B1208">
        <w:rPr>
          <w:rFonts w:eastAsia="Arial" w:cs="Arial"/>
          <w:color w:val="002060"/>
        </w:rPr>
        <w:t xml:space="preserve">Several reliable techniques that can be used to analyse the organisational and business environment and identify external factors that can impact organisations. </w:t>
      </w:r>
    </w:p>
    <w:p w14:paraId="312837A4" w14:textId="77777777" w:rsidR="00E96A14" w:rsidRPr="008B1208" w:rsidRDefault="00E96A14" w:rsidP="00E96A14">
      <w:pPr>
        <w:spacing w:line="276" w:lineRule="auto"/>
        <w:rPr>
          <w:rFonts w:eastAsia="Arial" w:cs="Arial"/>
          <w:color w:val="002060"/>
        </w:rPr>
      </w:pPr>
    </w:p>
    <w:p w14:paraId="6EEB6C29" w14:textId="77777777" w:rsidR="00E96A14" w:rsidRPr="008B1208" w:rsidRDefault="00E96A14" w:rsidP="00E96A14">
      <w:pPr>
        <w:spacing w:line="276" w:lineRule="auto"/>
        <w:rPr>
          <w:rFonts w:eastAsia="Arial" w:cs="Arial"/>
          <w:color w:val="002060"/>
        </w:rPr>
      </w:pPr>
    </w:p>
    <w:p w14:paraId="58A15C13" w14:textId="77777777" w:rsidR="00E96A14" w:rsidRPr="008B1208" w:rsidRDefault="00E96A14" w:rsidP="00E96A14">
      <w:pPr>
        <w:spacing w:line="276" w:lineRule="auto"/>
        <w:rPr>
          <w:rFonts w:eastAsia="Arial" w:cs="Arial"/>
          <w:color w:val="002060"/>
        </w:rPr>
      </w:pPr>
    </w:p>
    <w:p w14:paraId="4156366B" w14:textId="77777777" w:rsidR="00E96A14" w:rsidRPr="008B1208" w:rsidRDefault="00E96A14" w:rsidP="00E96A14">
      <w:pPr>
        <w:spacing w:line="276" w:lineRule="auto"/>
        <w:rPr>
          <w:rFonts w:eastAsia="Arial" w:cs="Arial"/>
          <w:color w:val="002060"/>
        </w:rPr>
      </w:pPr>
    </w:p>
    <w:p w14:paraId="237287D5" w14:textId="77777777" w:rsidR="00E96A14" w:rsidRPr="008B1208" w:rsidRDefault="00E96A14" w:rsidP="00E96A14">
      <w:pPr>
        <w:spacing w:line="276" w:lineRule="auto"/>
        <w:rPr>
          <w:rFonts w:eastAsia="Arial" w:cs="Arial"/>
          <w:color w:val="002060"/>
        </w:rPr>
      </w:pPr>
    </w:p>
    <w:p w14:paraId="7BD1AB80" w14:textId="77777777" w:rsidR="00E96A14" w:rsidRPr="008B1208" w:rsidRDefault="00E96A14" w:rsidP="00E96A14">
      <w:pPr>
        <w:spacing w:line="276" w:lineRule="auto"/>
        <w:rPr>
          <w:rFonts w:eastAsia="Arial" w:cs="Arial"/>
          <w:color w:val="002060"/>
        </w:rPr>
      </w:pPr>
    </w:p>
    <w:p w14:paraId="35AD4563" w14:textId="77777777" w:rsidR="00E96A14" w:rsidRPr="008B1208" w:rsidRDefault="00E96A14" w:rsidP="00E96A14">
      <w:pPr>
        <w:spacing w:line="276" w:lineRule="auto"/>
        <w:rPr>
          <w:rFonts w:eastAsia="Arial" w:cs="Arial"/>
          <w:color w:val="002060"/>
        </w:rPr>
      </w:pPr>
    </w:p>
    <w:p w14:paraId="534BB26B" w14:textId="77777777" w:rsidR="00E96A14" w:rsidRPr="008B1208" w:rsidRDefault="00E96A14" w:rsidP="00E96A14">
      <w:pPr>
        <w:spacing w:line="276" w:lineRule="auto"/>
        <w:rPr>
          <w:rFonts w:eastAsia="Arial" w:cs="Arial"/>
          <w:color w:val="002060"/>
        </w:rPr>
      </w:pPr>
    </w:p>
    <w:p w14:paraId="1A088957" w14:textId="77777777" w:rsidR="00E96A14" w:rsidRPr="008B1208" w:rsidRDefault="00E96A14" w:rsidP="00E96A14">
      <w:pPr>
        <w:spacing w:line="276" w:lineRule="auto"/>
        <w:rPr>
          <w:rFonts w:eastAsia="Arial" w:cs="Arial"/>
          <w:color w:val="002060"/>
        </w:rPr>
      </w:pPr>
    </w:p>
    <w:p w14:paraId="5489999C" w14:textId="77777777" w:rsidR="00E96A14" w:rsidRPr="008B1208" w:rsidRDefault="00E96A14" w:rsidP="00E96A14">
      <w:pPr>
        <w:spacing w:line="276" w:lineRule="auto"/>
        <w:rPr>
          <w:rFonts w:eastAsia="Arial" w:cs="Arial"/>
          <w:color w:val="002060"/>
        </w:rPr>
      </w:pPr>
    </w:p>
    <w:p w14:paraId="3DD6C8B1" w14:textId="77777777" w:rsidR="00E96A14" w:rsidRPr="008B1208" w:rsidRDefault="00E96A14" w:rsidP="00E96A14">
      <w:pPr>
        <w:spacing w:line="276" w:lineRule="auto"/>
        <w:rPr>
          <w:rFonts w:eastAsia="Arial" w:cs="Arial"/>
          <w:color w:val="002060"/>
        </w:rPr>
      </w:pPr>
    </w:p>
    <w:p w14:paraId="73DE1207" w14:textId="77777777" w:rsidR="00E96A14" w:rsidRPr="008B1208" w:rsidRDefault="00E96A14" w:rsidP="00E96A14">
      <w:pPr>
        <w:spacing w:line="276" w:lineRule="auto"/>
        <w:rPr>
          <w:rFonts w:eastAsia="Arial" w:cs="Arial"/>
          <w:color w:val="002060"/>
        </w:rPr>
      </w:pPr>
    </w:p>
    <w:p w14:paraId="29668DAE" w14:textId="77777777" w:rsidR="00E96A14" w:rsidRPr="008B1208" w:rsidRDefault="00E96A14" w:rsidP="00E96A14">
      <w:pPr>
        <w:spacing w:line="276" w:lineRule="auto"/>
        <w:rPr>
          <w:rFonts w:eastAsia="Arial" w:cs="Arial"/>
          <w:color w:val="002060"/>
        </w:rPr>
      </w:pPr>
    </w:p>
    <w:p w14:paraId="5E561EDB" w14:textId="77777777" w:rsidR="00E96A14" w:rsidRPr="008B1208" w:rsidRDefault="00E96A14" w:rsidP="00E96A14">
      <w:pPr>
        <w:spacing w:line="276" w:lineRule="auto"/>
        <w:rPr>
          <w:rFonts w:eastAsia="Arial" w:cs="Arial"/>
          <w:color w:val="002060"/>
        </w:rPr>
      </w:pPr>
    </w:p>
    <w:p w14:paraId="28EA9ED0" w14:textId="77777777" w:rsidR="00E96A14" w:rsidRPr="008B1208" w:rsidRDefault="00E96A14" w:rsidP="00E96A14">
      <w:pPr>
        <w:spacing w:line="276" w:lineRule="auto"/>
        <w:rPr>
          <w:rFonts w:eastAsia="Arial" w:cs="Arial"/>
          <w:color w:val="002060"/>
        </w:rPr>
      </w:pPr>
    </w:p>
    <w:p w14:paraId="4BDB5094" w14:textId="77777777" w:rsidR="00E96A14" w:rsidRPr="008B1208" w:rsidRDefault="00E96A14" w:rsidP="00E96A14">
      <w:pPr>
        <w:spacing w:line="276" w:lineRule="auto"/>
        <w:rPr>
          <w:rFonts w:eastAsia="Arial" w:cs="Arial"/>
          <w:color w:val="002060"/>
        </w:rPr>
      </w:pPr>
    </w:p>
    <w:p w14:paraId="37AF0E64" w14:textId="77777777" w:rsidR="00E96A14" w:rsidRPr="008B1208" w:rsidRDefault="00E96A14" w:rsidP="00E96A14">
      <w:pPr>
        <w:spacing w:line="276" w:lineRule="auto"/>
        <w:rPr>
          <w:rFonts w:eastAsia="Arial" w:cs="Arial"/>
          <w:color w:val="002060"/>
        </w:rPr>
      </w:pPr>
    </w:p>
    <w:p w14:paraId="51C7D6E3" w14:textId="77777777" w:rsidR="00E96A14" w:rsidRPr="008B1208" w:rsidRDefault="00E96A14" w:rsidP="00E96A14">
      <w:pPr>
        <w:spacing w:line="276" w:lineRule="auto"/>
        <w:rPr>
          <w:rFonts w:eastAsia="Arial" w:cs="Arial"/>
          <w:color w:val="002060"/>
        </w:rPr>
      </w:pPr>
    </w:p>
    <w:p w14:paraId="7A8BA405" w14:textId="77777777" w:rsidR="00E96A14" w:rsidRPr="008B1208" w:rsidRDefault="00E96A14" w:rsidP="00E96A14">
      <w:pPr>
        <w:spacing w:line="276" w:lineRule="auto"/>
        <w:rPr>
          <w:rFonts w:eastAsia="Arial" w:cs="Arial"/>
          <w:color w:val="002060"/>
        </w:rPr>
      </w:pPr>
    </w:p>
    <w:p w14:paraId="5A2040B0" w14:textId="77777777" w:rsidR="00E96A14" w:rsidRPr="008B1208" w:rsidRDefault="00E96A14" w:rsidP="00E96A14">
      <w:pPr>
        <w:spacing w:line="276" w:lineRule="auto"/>
        <w:rPr>
          <w:rFonts w:eastAsia="Arial" w:cs="Arial"/>
          <w:color w:val="002060"/>
        </w:rPr>
      </w:pPr>
    </w:p>
    <w:p w14:paraId="225E76EE" w14:textId="77777777" w:rsidR="00E96A14" w:rsidRPr="008B1208" w:rsidRDefault="00E96A14" w:rsidP="00E96A14">
      <w:pPr>
        <w:spacing w:line="276" w:lineRule="auto"/>
        <w:rPr>
          <w:rFonts w:eastAsia="Arial" w:cs="Arial"/>
          <w:color w:val="002060"/>
        </w:rPr>
      </w:pPr>
    </w:p>
    <w:p w14:paraId="1D055DE2" w14:textId="77777777" w:rsidR="00E96A14" w:rsidRPr="008B1208" w:rsidRDefault="00E96A14" w:rsidP="00E96A14">
      <w:pPr>
        <w:spacing w:line="276" w:lineRule="auto"/>
        <w:rPr>
          <w:rFonts w:eastAsia="Arial" w:cs="Arial"/>
          <w:color w:val="002060"/>
        </w:rPr>
      </w:pPr>
    </w:p>
    <w:p w14:paraId="71EF5D46" w14:textId="77777777" w:rsidR="00E96A14" w:rsidRPr="008B1208" w:rsidRDefault="00E96A14" w:rsidP="00E96A14">
      <w:pPr>
        <w:spacing w:line="276" w:lineRule="auto"/>
        <w:rPr>
          <w:rFonts w:eastAsia="Arial" w:cs="Arial"/>
          <w:color w:val="002060"/>
        </w:rPr>
      </w:pPr>
    </w:p>
    <w:p w14:paraId="06DA2CC9" w14:textId="77777777" w:rsidR="00E96A14" w:rsidRPr="008B1208" w:rsidRDefault="00E96A14" w:rsidP="00E96A14">
      <w:pPr>
        <w:spacing w:line="276" w:lineRule="auto"/>
        <w:rPr>
          <w:rFonts w:eastAsia="Arial" w:cs="Arial"/>
          <w:color w:val="002060"/>
        </w:rPr>
      </w:pPr>
    </w:p>
    <w:p w14:paraId="7AF4D34A" w14:textId="77777777" w:rsidR="00E96A14" w:rsidRPr="008B1208" w:rsidRDefault="00E96A14" w:rsidP="00E96A14">
      <w:pPr>
        <w:spacing w:line="276" w:lineRule="auto"/>
        <w:rPr>
          <w:rFonts w:eastAsia="Arial" w:cs="Arial"/>
          <w:color w:val="002060"/>
        </w:rPr>
      </w:pPr>
    </w:p>
    <w:p w14:paraId="1D5AA789" w14:textId="77777777" w:rsidR="00E96A14" w:rsidRPr="008B1208" w:rsidRDefault="00E96A14" w:rsidP="00E96A14">
      <w:pPr>
        <w:spacing w:line="276" w:lineRule="auto"/>
        <w:rPr>
          <w:rFonts w:eastAsia="Arial" w:cs="Arial"/>
          <w:color w:val="002060"/>
        </w:rPr>
      </w:pPr>
    </w:p>
    <w:p w14:paraId="39D9EABE" w14:textId="77777777" w:rsidR="00E96A14" w:rsidRPr="008B1208" w:rsidRDefault="00E96A14" w:rsidP="00E96A14">
      <w:pPr>
        <w:spacing w:line="276" w:lineRule="auto"/>
        <w:rPr>
          <w:rFonts w:eastAsia="Arial" w:cs="Arial"/>
          <w:color w:val="002060"/>
        </w:rPr>
      </w:pPr>
    </w:p>
    <w:p w14:paraId="780F48CC" w14:textId="77777777" w:rsidR="00E96A14" w:rsidRPr="008B1208" w:rsidRDefault="00E96A14" w:rsidP="00E96A14">
      <w:pPr>
        <w:spacing w:line="276" w:lineRule="auto"/>
        <w:rPr>
          <w:rFonts w:eastAsia="Arial" w:cs="Arial"/>
          <w:color w:val="002060"/>
        </w:rPr>
      </w:pPr>
    </w:p>
    <w:p w14:paraId="7D68A8C6" w14:textId="77777777" w:rsidR="00E96A14" w:rsidRPr="008B1208" w:rsidRDefault="00E96A14" w:rsidP="00E96A14">
      <w:pPr>
        <w:spacing w:line="276" w:lineRule="auto"/>
        <w:rPr>
          <w:rFonts w:eastAsia="Arial" w:cs="Arial"/>
          <w:color w:val="002060"/>
        </w:rPr>
      </w:pPr>
    </w:p>
    <w:p w14:paraId="331FBF13" w14:textId="77777777" w:rsidR="00E96A14" w:rsidRPr="008B1208" w:rsidRDefault="00E96A14" w:rsidP="00E96A14">
      <w:pPr>
        <w:spacing w:line="276" w:lineRule="auto"/>
        <w:rPr>
          <w:rFonts w:eastAsia="Arial" w:cs="Arial"/>
          <w:color w:val="002060"/>
        </w:rPr>
      </w:pPr>
    </w:p>
    <w:p w14:paraId="63F1FB37" w14:textId="77777777" w:rsidR="00E96A14" w:rsidRPr="008B1208" w:rsidRDefault="00E96A14" w:rsidP="00E96A14">
      <w:pPr>
        <w:spacing w:line="276" w:lineRule="auto"/>
        <w:rPr>
          <w:rFonts w:eastAsia="Arial" w:cs="Arial"/>
          <w:color w:val="002060"/>
        </w:rPr>
      </w:pPr>
    </w:p>
    <w:p w14:paraId="553F597A" w14:textId="77777777" w:rsidR="00E96A14" w:rsidRPr="008B1208" w:rsidRDefault="00E96A14" w:rsidP="00E96A14">
      <w:pPr>
        <w:spacing w:line="276" w:lineRule="auto"/>
        <w:rPr>
          <w:rFonts w:eastAsia="Arial" w:cs="Arial"/>
          <w:color w:val="002060"/>
        </w:rPr>
      </w:pPr>
    </w:p>
    <w:p w14:paraId="7A5877C1" w14:textId="77777777" w:rsidR="00E96A14" w:rsidRPr="008B1208" w:rsidRDefault="00E96A14" w:rsidP="00E96A14">
      <w:pPr>
        <w:spacing w:line="276" w:lineRule="auto"/>
        <w:rPr>
          <w:rFonts w:eastAsia="Arial" w:cs="Arial"/>
          <w:color w:val="002060"/>
        </w:rPr>
      </w:pPr>
    </w:p>
    <w:p w14:paraId="2EF73088" w14:textId="77777777" w:rsidR="00E96A14" w:rsidRPr="008B1208" w:rsidRDefault="00E96A14" w:rsidP="00E96A14">
      <w:pPr>
        <w:spacing w:line="276" w:lineRule="auto"/>
        <w:rPr>
          <w:rFonts w:eastAsia="Arial" w:cs="Arial"/>
          <w:color w:val="002060"/>
        </w:rPr>
      </w:pPr>
    </w:p>
    <w:p w14:paraId="5C0DB057" w14:textId="77777777" w:rsidR="00E96A14" w:rsidRPr="008B1208" w:rsidRDefault="00E96A14" w:rsidP="00E96A14">
      <w:pPr>
        <w:spacing w:line="276" w:lineRule="auto"/>
        <w:rPr>
          <w:rFonts w:eastAsia="Arial" w:cs="Arial"/>
          <w:color w:val="002060"/>
        </w:rPr>
      </w:pPr>
    </w:p>
    <w:p w14:paraId="1432D8C4" w14:textId="77777777" w:rsidR="00E96A14" w:rsidRPr="008B1208" w:rsidRDefault="00E96A14" w:rsidP="00E96A14">
      <w:pPr>
        <w:spacing w:line="276" w:lineRule="auto"/>
        <w:rPr>
          <w:rFonts w:eastAsia="Arial" w:cs="Arial"/>
          <w:color w:val="002060"/>
        </w:rPr>
      </w:pPr>
    </w:p>
    <w:p w14:paraId="7DB2A4E6" w14:textId="77777777" w:rsidR="00E96A14" w:rsidRPr="008B1208" w:rsidRDefault="00E96A14" w:rsidP="00E96A14">
      <w:pPr>
        <w:spacing w:line="276" w:lineRule="auto"/>
        <w:rPr>
          <w:rFonts w:eastAsia="Arial" w:cs="Arial"/>
          <w:color w:val="002060"/>
        </w:rPr>
      </w:pPr>
    </w:p>
    <w:p w14:paraId="496D199E" w14:textId="77777777" w:rsidR="00E96A14" w:rsidRPr="008B1208" w:rsidRDefault="00E96A14" w:rsidP="00E96A14">
      <w:pPr>
        <w:spacing w:line="276" w:lineRule="auto"/>
        <w:rPr>
          <w:rFonts w:eastAsia="Arial" w:cs="Arial"/>
          <w:color w:val="002060"/>
        </w:rPr>
      </w:pPr>
    </w:p>
    <w:p w14:paraId="797CAB38" w14:textId="77777777" w:rsidR="00E96A14" w:rsidRPr="008B1208" w:rsidRDefault="00E96A14" w:rsidP="00E96A14">
      <w:pPr>
        <w:spacing w:line="276" w:lineRule="auto"/>
        <w:rPr>
          <w:rFonts w:eastAsia="Arial" w:cs="Arial"/>
          <w:color w:val="002060"/>
        </w:rPr>
      </w:pPr>
    </w:p>
    <w:p w14:paraId="3EC187F8" w14:textId="77777777" w:rsidR="00E96A14" w:rsidRPr="008B1208" w:rsidRDefault="00E96A14" w:rsidP="00E96A14">
      <w:pPr>
        <w:spacing w:line="276" w:lineRule="auto"/>
        <w:rPr>
          <w:rFonts w:eastAsia="Arial" w:cs="Arial"/>
          <w:color w:val="002060"/>
        </w:rPr>
      </w:pPr>
    </w:p>
    <w:p w14:paraId="2189FC0E" w14:textId="77777777" w:rsidR="00E96A14" w:rsidRPr="008B1208" w:rsidRDefault="00E96A14" w:rsidP="00E96A14">
      <w:pPr>
        <w:spacing w:line="276" w:lineRule="auto"/>
        <w:rPr>
          <w:rFonts w:eastAsia="Arial" w:cs="Arial"/>
          <w:color w:val="002060"/>
        </w:rPr>
      </w:pPr>
    </w:p>
    <w:p w14:paraId="45975916" w14:textId="77777777" w:rsidR="00E96A14" w:rsidRPr="008B1208" w:rsidRDefault="00E96A14" w:rsidP="00E96A14">
      <w:pPr>
        <w:spacing w:line="276" w:lineRule="auto"/>
        <w:rPr>
          <w:rFonts w:eastAsia="Arial" w:cs="Arial"/>
          <w:color w:val="002060"/>
        </w:rPr>
      </w:pPr>
    </w:p>
    <w:p w14:paraId="5A417D14" w14:textId="77777777" w:rsidR="00E96A14" w:rsidRPr="008B1208" w:rsidRDefault="00E96A14" w:rsidP="00E96A14">
      <w:pPr>
        <w:pStyle w:val="Heading1"/>
        <w:spacing w:line="276" w:lineRule="auto"/>
        <w:rPr>
          <w:rFonts w:ascii="Arial" w:eastAsia="Arial" w:hAnsi="Arial" w:cs="Arial"/>
          <w:color w:val="002060"/>
        </w:rPr>
      </w:pPr>
      <w:bookmarkStart w:id="12" w:name="_Toc38226395"/>
      <w:r w:rsidRPr="008B1208">
        <w:rPr>
          <w:rFonts w:ascii="Arial" w:eastAsia="Arial" w:hAnsi="Arial" w:cs="Arial"/>
          <w:color w:val="002060"/>
        </w:rPr>
        <w:lastRenderedPageBreak/>
        <w:t>Recommendation</w:t>
      </w:r>
      <w:bookmarkEnd w:id="12"/>
    </w:p>
    <w:p w14:paraId="1D684B2C" w14:textId="77777777" w:rsidR="00E96A14" w:rsidRPr="008B1208" w:rsidRDefault="00E96A14" w:rsidP="00E96A14">
      <w:pPr>
        <w:spacing w:line="276" w:lineRule="auto"/>
        <w:rPr>
          <w:rFonts w:eastAsia="Arial" w:cs="Arial"/>
          <w:color w:val="002060"/>
        </w:rPr>
      </w:pPr>
      <w:r w:rsidRPr="008B1208">
        <w:rPr>
          <w:rFonts w:eastAsia="Arial" w:cs="Arial"/>
          <w:color w:val="002060"/>
        </w:rPr>
        <w:t>Organisations should use reliable techniques to analyse their organisational and business environment and identify external factors that could impact organisational strategy.</w:t>
      </w:r>
    </w:p>
    <w:p w14:paraId="4518A7D5" w14:textId="77777777" w:rsidR="00E96A14" w:rsidRPr="008B1208" w:rsidRDefault="00E96A14" w:rsidP="00E96A14">
      <w:pPr>
        <w:spacing w:line="276" w:lineRule="auto"/>
        <w:rPr>
          <w:rFonts w:eastAsia="Arial" w:cs="Arial"/>
          <w:color w:val="002060"/>
          <w:shd w:val="clear" w:color="auto" w:fill="FFFFFF"/>
        </w:rPr>
      </w:pPr>
    </w:p>
    <w:p w14:paraId="5DEB6FD7" w14:textId="77777777" w:rsidR="00E96A14" w:rsidRPr="008B1208" w:rsidRDefault="00E96A14" w:rsidP="00E96A14">
      <w:pPr>
        <w:spacing w:line="276" w:lineRule="auto"/>
        <w:rPr>
          <w:rFonts w:eastAsia="Arial" w:cs="Arial"/>
          <w:color w:val="002060"/>
        </w:rPr>
      </w:pPr>
    </w:p>
    <w:p w14:paraId="2C2E86AA" w14:textId="77777777" w:rsidR="00E96A14" w:rsidRPr="008B1208" w:rsidRDefault="00E96A14" w:rsidP="00E96A14">
      <w:pPr>
        <w:spacing w:line="276" w:lineRule="auto"/>
        <w:rPr>
          <w:rFonts w:eastAsia="Arial" w:cs="Arial"/>
          <w:color w:val="002060"/>
        </w:rPr>
      </w:pPr>
    </w:p>
    <w:p w14:paraId="0FF0EF64" w14:textId="77777777" w:rsidR="00E96A14" w:rsidRPr="008B1208" w:rsidRDefault="00E96A14" w:rsidP="00E96A14">
      <w:pPr>
        <w:spacing w:line="276" w:lineRule="auto"/>
        <w:rPr>
          <w:rFonts w:eastAsia="Arial" w:cs="Arial"/>
          <w:color w:val="002060"/>
        </w:rPr>
      </w:pPr>
    </w:p>
    <w:p w14:paraId="291C9BAF" w14:textId="77777777" w:rsidR="00E96A14" w:rsidRPr="008B1208" w:rsidRDefault="00E96A14" w:rsidP="00E96A14">
      <w:pPr>
        <w:spacing w:line="276" w:lineRule="auto"/>
        <w:rPr>
          <w:rFonts w:eastAsia="Arial" w:cs="Arial"/>
          <w:color w:val="002060"/>
        </w:rPr>
      </w:pPr>
    </w:p>
    <w:p w14:paraId="498D3F92" w14:textId="77777777" w:rsidR="00E96A14" w:rsidRPr="008B1208" w:rsidRDefault="00E96A14" w:rsidP="00E96A14">
      <w:pPr>
        <w:spacing w:line="276" w:lineRule="auto"/>
        <w:rPr>
          <w:rFonts w:eastAsia="Arial" w:cs="Arial"/>
          <w:color w:val="002060"/>
        </w:rPr>
      </w:pPr>
    </w:p>
    <w:p w14:paraId="4ACCAA51" w14:textId="77777777" w:rsidR="00E96A14" w:rsidRPr="008B1208" w:rsidRDefault="00E96A14" w:rsidP="00E96A14">
      <w:pPr>
        <w:spacing w:line="276" w:lineRule="auto"/>
        <w:rPr>
          <w:rFonts w:eastAsia="Arial" w:cs="Arial"/>
          <w:color w:val="002060"/>
        </w:rPr>
      </w:pPr>
    </w:p>
    <w:p w14:paraId="28AEBCF2" w14:textId="77777777" w:rsidR="00E96A14" w:rsidRPr="008B1208" w:rsidRDefault="00E96A14" w:rsidP="00E96A14">
      <w:pPr>
        <w:spacing w:line="276" w:lineRule="auto"/>
        <w:rPr>
          <w:rFonts w:eastAsia="Arial" w:cs="Arial"/>
          <w:color w:val="002060"/>
        </w:rPr>
      </w:pPr>
    </w:p>
    <w:p w14:paraId="52934962" w14:textId="77777777" w:rsidR="00E96A14" w:rsidRPr="008B1208" w:rsidRDefault="00E96A14" w:rsidP="00E96A14">
      <w:pPr>
        <w:spacing w:line="276" w:lineRule="auto"/>
        <w:rPr>
          <w:rFonts w:eastAsia="Arial" w:cs="Arial"/>
          <w:color w:val="002060"/>
        </w:rPr>
      </w:pPr>
    </w:p>
    <w:p w14:paraId="77731AA7" w14:textId="77777777" w:rsidR="00E96A14" w:rsidRPr="008B1208" w:rsidRDefault="00E96A14" w:rsidP="00E96A14">
      <w:pPr>
        <w:spacing w:line="276" w:lineRule="auto"/>
        <w:rPr>
          <w:rFonts w:eastAsia="Arial" w:cs="Arial"/>
          <w:color w:val="002060"/>
        </w:rPr>
      </w:pPr>
    </w:p>
    <w:p w14:paraId="15D261A5" w14:textId="77777777" w:rsidR="00E96A14" w:rsidRPr="008B1208" w:rsidRDefault="00E96A14" w:rsidP="00E96A14">
      <w:pPr>
        <w:spacing w:line="276" w:lineRule="auto"/>
        <w:rPr>
          <w:rFonts w:eastAsia="Arial" w:cs="Arial"/>
          <w:color w:val="002060"/>
        </w:rPr>
      </w:pPr>
    </w:p>
    <w:p w14:paraId="42F8BCDA" w14:textId="77777777" w:rsidR="00E96A14" w:rsidRPr="008B1208" w:rsidRDefault="00E96A14" w:rsidP="00E96A14">
      <w:pPr>
        <w:spacing w:line="276" w:lineRule="auto"/>
        <w:rPr>
          <w:rFonts w:eastAsia="Arial" w:cs="Arial"/>
          <w:color w:val="002060"/>
        </w:rPr>
      </w:pPr>
    </w:p>
    <w:p w14:paraId="5B71BCBA" w14:textId="77777777" w:rsidR="00E96A14" w:rsidRPr="008B1208" w:rsidRDefault="00E96A14" w:rsidP="00E96A14">
      <w:pPr>
        <w:spacing w:line="276" w:lineRule="auto"/>
        <w:rPr>
          <w:rFonts w:eastAsia="Arial" w:cs="Arial"/>
          <w:b/>
          <w:color w:val="002060"/>
          <w:shd w:val="clear" w:color="auto" w:fill="FFFF00"/>
        </w:rPr>
      </w:pPr>
    </w:p>
    <w:p w14:paraId="35621AFD" w14:textId="77777777" w:rsidR="00E96A14" w:rsidRPr="008B1208" w:rsidRDefault="00E96A14" w:rsidP="00E96A14">
      <w:pPr>
        <w:spacing w:line="276" w:lineRule="auto"/>
        <w:rPr>
          <w:rFonts w:eastAsia="Arial" w:cs="Arial"/>
          <w:b/>
          <w:color w:val="002060"/>
          <w:shd w:val="clear" w:color="auto" w:fill="FFFF00"/>
        </w:rPr>
      </w:pPr>
    </w:p>
    <w:p w14:paraId="0FB23993" w14:textId="77777777" w:rsidR="00E96A14" w:rsidRPr="008B1208" w:rsidRDefault="00E96A14" w:rsidP="00E96A14">
      <w:pPr>
        <w:spacing w:line="276" w:lineRule="auto"/>
        <w:rPr>
          <w:rFonts w:eastAsia="Arial" w:cs="Arial"/>
          <w:b/>
          <w:color w:val="002060"/>
          <w:shd w:val="clear" w:color="auto" w:fill="FFFF00"/>
        </w:rPr>
      </w:pPr>
    </w:p>
    <w:p w14:paraId="435771D4" w14:textId="77777777" w:rsidR="00E96A14" w:rsidRPr="008B1208" w:rsidRDefault="00E96A14" w:rsidP="00E96A14">
      <w:pPr>
        <w:spacing w:line="276" w:lineRule="auto"/>
        <w:rPr>
          <w:rFonts w:eastAsia="Arial" w:cs="Arial"/>
          <w:b/>
          <w:color w:val="002060"/>
          <w:shd w:val="clear" w:color="auto" w:fill="FFFF00"/>
        </w:rPr>
      </w:pPr>
    </w:p>
    <w:p w14:paraId="0CB6990D" w14:textId="77777777" w:rsidR="00E96A14" w:rsidRPr="008B1208" w:rsidRDefault="00E96A14" w:rsidP="00E96A14">
      <w:pPr>
        <w:spacing w:line="276" w:lineRule="auto"/>
        <w:rPr>
          <w:rFonts w:eastAsia="Arial" w:cs="Arial"/>
          <w:b/>
          <w:color w:val="002060"/>
          <w:shd w:val="clear" w:color="auto" w:fill="FFFF00"/>
        </w:rPr>
      </w:pPr>
    </w:p>
    <w:p w14:paraId="541A42B1" w14:textId="77777777" w:rsidR="00E96A14" w:rsidRPr="008B1208" w:rsidRDefault="00E96A14" w:rsidP="00E96A14">
      <w:pPr>
        <w:spacing w:line="276" w:lineRule="auto"/>
        <w:rPr>
          <w:rFonts w:eastAsia="Arial" w:cs="Arial"/>
          <w:b/>
          <w:color w:val="002060"/>
          <w:shd w:val="clear" w:color="auto" w:fill="FFFF00"/>
        </w:rPr>
      </w:pPr>
    </w:p>
    <w:p w14:paraId="0E7D5845" w14:textId="77777777" w:rsidR="00E96A14" w:rsidRPr="008B1208" w:rsidRDefault="00E96A14" w:rsidP="00E96A14">
      <w:pPr>
        <w:spacing w:line="276" w:lineRule="auto"/>
        <w:rPr>
          <w:rFonts w:eastAsia="Arial" w:cs="Arial"/>
          <w:b/>
          <w:color w:val="002060"/>
          <w:shd w:val="clear" w:color="auto" w:fill="FFFF00"/>
        </w:rPr>
      </w:pPr>
    </w:p>
    <w:p w14:paraId="79B00BFB" w14:textId="77777777" w:rsidR="00E96A14" w:rsidRPr="008B1208" w:rsidRDefault="00E96A14" w:rsidP="00E96A14">
      <w:pPr>
        <w:spacing w:line="276" w:lineRule="auto"/>
        <w:rPr>
          <w:rFonts w:eastAsia="Arial" w:cs="Arial"/>
          <w:b/>
          <w:color w:val="002060"/>
          <w:shd w:val="clear" w:color="auto" w:fill="FFFF00"/>
        </w:rPr>
      </w:pPr>
    </w:p>
    <w:p w14:paraId="71C88FDF" w14:textId="77777777" w:rsidR="00E96A14" w:rsidRPr="008B1208" w:rsidRDefault="00E96A14" w:rsidP="00E96A14">
      <w:pPr>
        <w:spacing w:line="276" w:lineRule="auto"/>
        <w:rPr>
          <w:rFonts w:eastAsia="Arial" w:cs="Arial"/>
          <w:b/>
          <w:color w:val="002060"/>
          <w:shd w:val="clear" w:color="auto" w:fill="FFFF00"/>
        </w:rPr>
      </w:pPr>
    </w:p>
    <w:p w14:paraId="3644493C" w14:textId="77777777" w:rsidR="00E96A14" w:rsidRPr="008B1208" w:rsidRDefault="00E96A14" w:rsidP="00E96A14">
      <w:pPr>
        <w:spacing w:line="276" w:lineRule="auto"/>
        <w:rPr>
          <w:rFonts w:eastAsia="Arial" w:cs="Arial"/>
          <w:b/>
          <w:color w:val="002060"/>
          <w:shd w:val="clear" w:color="auto" w:fill="FFFF00"/>
        </w:rPr>
      </w:pPr>
    </w:p>
    <w:p w14:paraId="74BA59F0" w14:textId="77777777" w:rsidR="00E96A14" w:rsidRPr="008B1208" w:rsidRDefault="00E96A14" w:rsidP="00E96A14">
      <w:pPr>
        <w:spacing w:line="276" w:lineRule="auto"/>
        <w:rPr>
          <w:rFonts w:eastAsia="Arial" w:cs="Arial"/>
          <w:b/>
          <w:color w:val="002060"/>
          <w:shd w:val="clear" w:color="auto" w:fill="FFFF00"/>
        </w:rPr>
      </w:pPr>
    </w:p>
    <w:p w14:paraId="2C192F8B" w14:textId="77777777" w:rsidR="00E96A14" w:rsidRPr="008B1208" w:rsidRDefault="00E96A14" w:rsidP="00E96A14">
      <w:pPr>
        <w:spacing w:line="276" w:lineRule="auto"/>
        <w:rPr>
          <w:rFonts w:eastAsia="Arial" w:cs="Arial"/>
          <w:b/>
          <w:color w:val="002060"/>
          <w:shd w:val="clear" w:color="auto" w:fill="FFFF00"/>
        </w:rPr>
      </w:pPr>
    </w:p>
    <w:p w14:paraId="5D41BBF0" w14:textId="77777777" w:rsidR="00E96A14" w:rsidRPr="008B1208" w:rsidRDefault="00E96A14" w:rsidP="00E96A14">
      <w:pPr>
        <w:spacing w:line="276" w:lineRule="auto"/>
        <w:rPr>
          <w:rFonts w:eastAsia="Arial" w:cs="Arial"/>
          <w:b/>
          <w:color w:val="002060"/>
          <w:shd w:val="clear" w:color="auto" w:fill="FFFF00"/>
        </w:rPr>
      </w:pPr>
    </w:p>
    <w:p w14:paraId="3DD3DB3A" w14:textId="77777777" w:rsidR="00E96A14" w:rsidRPr="008B1208" w:rsidRDefault="00E96A14" w:rsidP="00E96A14">
      <w:pPr>
        <w:spacing w:line="276" w:lineRule="auto"/>
        <w:rPr>
          <w:rFonts w:eastAsia="Arial" w:cs="Arial"/>
          <w:b/>
          <w:color w:val="002060"/>
          <w:shd w:val="clear" w:color="auto" w:fill="FFFF00"/>
        </w:rPr>
      </w:pPr>
    </w:p>
    <w:p w14:paraId="038E0F46" w14:textId="77777777" w:rsidR="00E96A14" w:rsidRPr="008B1208" w:rsidRDefault="00E96A14" w:rsidP="00E96A14">
      <w:pPr>
        <w:spacing w:line="276" w:lineRule="auto"/>
        <w:rPr>
          <w:rFonts w:eastAsia="Arial" w:cs="Arial"/>
          <w:b/>
          <w:color w:val="002060"/>
          <w:shd w:val="clear" w:color="auto" w:fill="FFFF00"/>
        </w:rPr>
      </w:pPr>
    </w:p>
    <w:p w14:paraId="7BECA3AD" w14:textId="77777777" w:rsidR="00E96A14" w:rsidRPr="008B1208" w:rsidRDefault="00E96A14" w:rsidP="00E96A14">
      <w:pPr>
        <w:spacing w:line="276" w:lineRule="auto"/>
        <w:rPr>
          <w:rFonts w:eastAsia="Arial" w:cs="Arial"/>
          <w:b/>
          <w:color w:val="002060"/>
          <w:shd w:val="clear" w:color="auto" w:fill="FFFF00"/>
        </w:rPr>
      </w:pPr>
    </w:p>
    <w:p w14:paraId="40502D57" w14:textId="77777777" w:rsidR="00E96A14" w:rsidRPr="008B1208" w:rsidRDefault="00E96A14" w:rsidP="00E96A14">
      <w:pPr>
        <w:spacing w:line="276" w:lineRule="auto"/>
        <w:rPr>
          <w:rFonts w:eastAsia="Arial" w:cs="Arial"/>
          <w:b/>
          <w:color w:val="002060"/>
          <w:shd w:val="clear" w:color="auto" w:fill="FFFF00"/>
        </w:rPr>
      </w:pPr>
    </w:p>
    <w:p w14:paraId="5EE8486E" w14:textId="77777777" w:rsidR="00E96A14" w:rsidRPr="008B1208" w:rsidRDefault="00E96A14" w:rsidP="00E96A14">
      <w:pPr>
        <w:spacing w:line="276" w:lineRule="auto"/>
        <w:rPr>
          <w:rFonts w:eastAsia="Arial" w:cs="Arial"/>
          <w:b/>
          <w:color w:val="002060"/>
          <w:shd w:val="clear" w:color="auto" w:fill="FFFF00"/>
        </w:rPr>
      </w:pPr>
    </w:p>
    <w:p w14:paraId="102F9E66" w14:textId="77777777" w:rsidR="00E96A14" w:rsidRPr="008B1208" w:rsidRDefault="00E96A14" w:rsidP="00E96A14">
      <w:pPr>
        <w:spacing w:line="276" w:lineRule="auto"/>
        <w:rPr>
          <w:rFonts w:eastAsia="Arial" w:cs="Arial"/>
          <w:b/>
          <w:color w:val="002060"/>
          <w:shd w:val="clear" w:color="auto" w:fill="FFFF00"/>
        </w:rPr>
      </w:pPr>
    </w:p>
    <w:p w14:paraId="0DDC5AE4" w14:textId="77777777" w:rsidR="00E96A14" w:rsidRPr="008B1208" w:rsidRDefault="00E96A14" w:rsidP="00E96A14">
      <w:pPr>
        <w:spacing w:line="276" w:lineRule="auto"/>
        <w:rPr>
          <w:rFonts w:eastAsia="Arial" w:cs="Arial"/>
          <w:b/>
          <w:color w:val="002060"/>
          <w:shd w:val="clear" w:color="auto" w:fill="FFFF00"/>
        </w:rPr>
      </w:pPr>
    </w:p>
    <w:p w14:paraId="59979A45" w14:textId="77777777" w:rsidR="00E96A14" w:rsidRPr="008B1208" w:rsidRDefault="00E96A14" w:rsidP="00E96A14">
      <w:pPr>
        <w:spacing w:line="276" w:lineRule="auto"/>
        <w:rPr>
          <w:rFonts w:eastAsia="Arial" w:cs="Arial"/>
          <w:b/>
          <w:color w:val="002060"/>
          <w:shd w:val="clear" w:color="auto" w:fill="FFFF00"/>
        </w:rPr>
      </w:pPr>
    </w:p>
    <w:p w14:paraId="280620CF" w14:textId="77777777" w:rsidR="00E96A14" w:rsidRPr="008B1208" w:rsidRDefault="00E96A14" w:rsidP="00E96A14">
      <w:pPr>
        <w:spacing w:line="276" w:lineRule="auto"/>
        <w:rPr>
          <w:rFonts w:eastAsia="Arial" w:cs="Arial"/>
          <w:b/>
          <w:color w:val="002060"/>
          <w:shd w:val="clear" w:color="auto" w:fill="FFFF00"/>
        </w:rPr>
      </w:pPr>
    </w:p>
    <w:p w14:paraId="0E257394" w14:textId="77777777" w:rsidR="00E96A14" w:rsidRPr="008B1208" w:rsidRDefault="00E96A14" w:rsidP="00E96A14">
      <w:pPr>
        <w:spacing w:line="276" w:lineRule="auto"/>
        <w:rPr>
          <w:rFonts w:eastAsia="Arial" w:cs="Arial"/>
          <w:b/>
          <w:color w:val="002060"/>
          <w:shd w:val="clear" w:color="auto" w:fill="FFFF00"/>
        </w:rPr>
      </w:pPr>
    </w:p>
    <w:p w14:paraId="4DCFA817" w14:textId="77777777" w:rsidR="00E96A14" w:rsidRPr="008B1208" w:rsidRDefault="00E96A14" w:rsidP="00E96A14">
      <w:pPr>
        <w:spacing w:line="276" w:lineRule="auto"/>
        <w:rPr>
          <w:rFonts w:eastAsia="Arial" w:cs="Arial"/>
          <w:b/>
          <w:color w:val="002060"/>
          <w:shd w:val="clear" w:color="auto" w:fill="FFFF00"/>
        </w:rPr>
      </w:pPr>
    </w:p>
    <w:p w14:paraId="32706475" w14:textId="77777777" w:rsidR="00E96A14" w:rsidRPr="008B1208" w:rsidRDefault="00E96A14" w:rsidP="00E96A14">
      <w:pPr>
        <w:spacing w:line="276" w:lineRule="auto"/>
        <w:rPr>
          <w:rFonts w:eastAsia="Arial" w:cs="Arial"/>
          <w:b/>
          <w:color w:val="002060"/>
          <w:shd w:val="clear" w:color="auto" w:fill="FFFF00"/>
        </w:rPr>
      </w:pPr>
    </w:p>
    <w:p w14:paraId="1CCA97C6" w14:textId="77777777" w:rsidR="00E96A14" w:rsidRPr="008B1208" w:rsidRDefault="00E96A14" w:rsidP="00E96A14">
      <w:pPr>
        <w:spacing w:line="276" w:lineRule="auto"/>
        <w:rPr>
          <w:rFonts w:eastAsia="Arial" w:cs="Arial"/>
          <w:b/>
          <w:color w:val="002060"/>
          <w:shd w:val="clear" w:color="auto" w:fill="FFFF00"/>
        </w:rPr>
      </w:pPr>
    </w:p>
    <w:p w14:paraId="232D5468" w14:textId="77777777" w:rsidR="00E96A14" w:rsidRPr="008B1208" w:rsidRDefault="00E96A14" w:rsidP="00E96A14">
      <w:pPr>
        <w:spacing w:line="276" w:lineRule="auto"/>
        <w:rPr>
          <w:rFonts w:eastAsia="Arial" w:cs="Arial"/>
          <w:b/>
          <w:color w:val="002060"/>
          <w:shd w:val="clear" w:color="auto" w:fill="FFFF00"/>
        </w:rPr>
      </w:pPr>
    </w:p>
    <w:p w14:paraId="1D0BEC94" w14:textId="77777777" w:rsidR="00E96A14" w:rsidRPr="008B1208" w:rsidRDefault="00E96A14" w:rsidP="00E96A14">
      <w:pPr>
        <w:spacing w:line="276" w:lineRule="auto"/>
        <w:rPr>
          <w:rFonts w:eastAsia="Arial" w:cs="Arial"/>
          <w:b/>
          <w:color w:val="002060"/>
          <w:shd w:val="clear" w:color="auto" w:fill="FFFF00"/>
        </w:rPr>
      </w:pPr>
    </w:p>
    <w:p w14:paraId="6D7FB896" w14:textId="77777777" w:rsidR="00E96A14" w:rsidRPr="008B1208" w:rsidRDefault="00E96A14" w:rsidP="00E96A14">
      <w:pPr>
        <w:spacing w:line="276" w:lineRule="auto"/>
        <w:rPr>
          <w:rFonts w:eastAsia="Arial" w:cs="Arial"/>
          <w:b/>
          <w:color w:val="002060"/>
          <w:shd w:val="clear" w:color="auto" w:fill="FFFF00"/>
        </w:rPr>
      </w:pPr>
    </w:p>
    <w:p w14:paraId="57D955FD" w14:textId="77777777" w:rsidR="00E96A14" w:rsidRPr="008B1208" w:rsidRDefault="00E96A14" w:rsidP="00E96A14">
      <w:pPr>
        <w:spacing w:line="276" w:lineRule="auto"/>
        <w:rPr>
          <w:rFonts w:eastAsia="Arial" w:cs="Arial"/>
          <w:b/>
          <w:color w:val="002060"/>
          <w:shd w:val="clear" w:color="auto" w:fill="FFFF00"/>
        </w:rPr>
      </w:pPr>
    </w:p>
    <w:p w14:paraId="47C4C2B8" w14:textId="77777777" w:rsidR="00E96A14" w:rsidRPr="008B1208" w:rsidRDefault="00E96A14" w:rsidP="00E96A14">
      <w:pPr>
        <w:spacing w:line="276" w:lineRule="auto"/>
        <w:rPr>
          <w:rFonts w:eastAsia="Arial" w:cs="Arial"/>
          <w:b/>
          <w:color w:val="002060"/>
          <w:shd w:val="clear" w:color="auto" w:fill="FFFF00"/>
        </w:rPr>
      </w:pPr>
    </w:p>
    <w:p w14:paraId="626EF7B1" w14:textId="77777777" w:rsidR="00E96A14" w:rsidRPr="008B1208" w:rsidRDefault="00E96A14" w:rsidP="00E96A14">
      <w:pPr>
        <w:spacing w:line="276" w:lineRule="auto"/>
        <w:rPr>
          <w:rFonts w:eastAsia="Arial" w:cs="Arial"/>
          <w:b/>
          <w:color w:val="002060"/>
          <w:shd w:val="clear" w:color="auto" w:fill="FFFF00"/>
        </w:rPr>
      </w:pPr>
    </w:p>
    <w:bookmarkStart w:id="13" w:name="_Toc38226396" w:displacedByCustomXml="next"/>
    <w:sdt>
      <w:sdtPr>
        <w:rPr>
          <w:rFonts w:ascii="Arial" w:eastAsiaTheme="minorEastAsia" w:hAnsi="Arial" w:cs="Arial"/>
          <w:color w:val="002060"/>
          <w:sz w:val="22"/>
          <w:szCs w:val="22"/>
          <w:lang w:val="en-GB" w:eastAsia="en-GB"/>
        </w:rPr>
        <w:id w:val="320850022"/>
        <w:docPartObj>
          <w:docPartGallery w:val="Bibliographies"/>
          <w:docPartUnique/>
        </w:docPartObj>
      </w:sdtPr>
      <w:sdtEndPr>
        <w:rPr>
          <w:rFonts w:eastAsia="Calibri"/>
          <w:lang w:val="en-US" w:eastAsia="en-US"/>
        </w:rPr>
      </w:sdtEndPr>
      <w:sdtContent>
        <w:p w14:paraId="56211BE3" w14:textId="77777777" w:rsidR="00E96A14" w:rsidRPr="008B1208" w:rsidRDefault="00E96A14" w:rsidP="00E96A14">
          <w:pPr>
            <w:pStyle w:val="Heading1"/>
            <w:spacing w:line="276" w:lineRule="auto"/>
            <w:rPr>
              <w:rFonts w:ascii="Arial" w:hAnsi="Arial" w:cs="Arial"/>
              <w:color w:val="002060"/>
            </w:rPr>
          </w:pPr>
          <w:r w:rsidRPr="008B1208">
            <w:rPr>
              <w:rFonts w:ascii="Arial" w:hAnsi="Arial" w:cs="Arial"/>
              <w:color w:val="002060"/>
            </w:rPr>
            <w:t>References</w:t>
          </w:r>
          <w:bookmarkEnd w:id="13"/>
        </w:p>
        <w:sdt>
          <w:sdtPr>
            <w:rPr>
              <w:rFonts w:cs="Arial"/>
              <w:color w:val="002060"/>
            </w:rPr>
            <w:id w:val="-573587230"/>
            <w:bibliography/>
          </w:sdtPr>
          <w:sdtContent>
            <w:p w14:paraId="4F37C475" w14:textId="77777777" w:rsidR="00E96A14" w:rsidRPr="008B1208" w:rsidRDefault="00E96A14" w:rsidP="00E96A14">
              <w:pPr>
                <w:pStyle w:val="Bibliography"/>
                <w:spacing w:line="276" w:lineRule="auto"/>
                <w:rPr>
                  <w:rFonts w:cs="Arial"/>
                  <w:noProof/>
                  <w:color w:val="002060"/>
                  <w:sz w:val="24"/>
                  <w:szCs w:val="24"/>
                </w:rPr>
              </w:pPr>
              <w:r w:rsidRPr="008B1208">
                <w:rPr>
                  <w:rFonts w:cs="Arial"/>
                  <w:color w:val="002060"/>
                </w:rPr>
                <w:fldChar w:fldCharType="begin"/>
              </w:r>
              <w:r w:rsidRPr="008B1208">
                <w:rPr>
                  <w:rFonts w:cs="Arial"/>
                  <w:color w:val="002060"/>
                </w:rPr>
                <w:instrText xml:space="preserve"> BIBLIOGRAPHY </w:instrText>
              </w:r>
              <w:r w:rsidRPr="008B1208">
                <w:rPr>
                  <w:rFonts w:cs="Arial"/>
                  <w:color w:val="002060"/>
                </w:rPr>
                <w:fldChar w:fldCharType="separate"/>
              </w:r>
              <w:r w:rsidRPr="008B1208">
                <w:rPr>
                  <w:rFonts w:cs="Arial"/>
                  <w:noProof/>
                  <w:color w:val="002060"/>
                </w:rPr>
                <w:t xml:space="preserve">CIPD, 2020. </w:t>
              </w:r>
              <w:r w:rsidRPr="008B1208">
                <w:rPr>
                  <w:rFonts w:cs="Arial"/>
                  <w:i/>
                  <w:iCs/>
                  <w:noProof/>
                  <w:color w:val="002060"/>
                </w:rPr>
                <w:t xml:space="preserve">PESTLE Analysis.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https://www.cipd.co.uk/knowledge/strategy/organisational-development/pestle-analysis-factsheet</w:t>
              </w:r>
              <w:r w:rsidRPr="008B1208">
                <w:rPr>
                  <w:rFonts w:cs="Arial"/>
                  <w:noProof/>
                  <w:color w:val="002060"/>
                </w:rPr>
                <w:br/>
                <w:t>[Accessed 7 3 2020].</w:t>
              </w:r>
            </w:p>
            <w:p w14:paraId="2978930C"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CIPD, 2020. </w:t>
              </w:r>
              <w:r w:rsidRPr="008B1208">
                <w:rPr>
                  <w:rFonts w:cs="Arial"/>
                  <w:i/>
                  <w:iCs/>
                  <w:noProof/>
                  <w:color w:val="002060"/>
                </w:rPr>
                <w:t xml:space="preserve">SWOT Analysis.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https://www.cipd.co.uk/knowledge/strategy/organisational-development/swot-analysis-factsheet</w:t>
              </w:r>
              <w:r w:rsidRPr="008B1208">
                <w:rPr>
                  <w:rFonts w:cs="Arial"/>
                  <w:noProof/>
                  <w:color w:val="002060"/>
                </w:rPr>
                <w:br/>
                <w:t>[Accessed 7 3 2020].</w:t>
              </w:r>
            </w:p>
            <w:p w14:paraId="11AE0556"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Government, U., 2013. </w:t>
              </w:r>
              <w:r w:rsidRPr="008B1208">
                <w:rPr>
                  <w:rFonts w:cs="Arial"/>
                  <w:i/>
                  <w:iCs/>
                  <w:noProof/>
                  <w:color w:val="002060"/>
                </w:rPr>
                <w:t xml:space="preserve">Equality Act 2010: guidance.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https://www.gov.uk/guidance/equality-act-2010-guidance</w:t>
              </w:r>
              <w:r w:rsidRPr="008B1208">
                <w:rPr>
                  <w:rFonts w:cs="Arial"/>
                  <w:noProof/>
                  <w:color w:val="002060"/>
                </w:rPr>
                <w:br/>
                <w:t>[Accessed 7 3 2020].</w:t>
              </w:r>
            </w:p>
            <w:p w14:paraId="5C0F5CC7"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Jeffrey, S., 2002. </w:t>
              </w:r>
              <w:r w:rsidRPr="008B1208">
                <w:rPr>
                  <w:rFonts w:cs="Arial"/>
                  <w:i/>
                  <w:iCs/>
                  <w:noProof/>
                  <w:color w:val="002060"/>
                </w:rPr>
                <w:t xml:space="preserve">What is Globalisation?.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https://www.theguardian.com/world/2002/oct/31/globalisation.simonjeffery</w:t>
              </w:r>
              <w:r w:rsidRPr="008B1208">
                <w:rPr>
                  <w:rFonts w:cs="Arial"/>
                  <w:noProof/>
                  <w:color w:val="002060"/>
                </w:rPr>
                <w:br/>
                <w:t>[Accessed 7 3 2020].</w:t>
              </w:r>
            </w:p>
            <w:p w14:paraId="54672265"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Taylor, S. &amp; Woodhams, C., 2016. </w:t>
              </w:r>
              <w:r w:rsidRPr="008B1208">
                <w:rPr>
                  <w:rFonts w:cs="Arial"/>
                  <w:i/>
                  <w:iCs/>
                  <w:noProof/>
                  <w:color w:val="002060"/>
                </w:rPr>
                <w:t xml:space="preserve">Human Resource Management:People and Organisations. </w:t>
              </w:r>
              <w:r w:rsidRPr="008B1208">
                <w:rPr>
                  <w:rFonts w:cs="Arial"/>
                  <w:noProof/>
                  <w:color w:val="002060"/>
                </w:rPr>
                <w:t>2nd ed. London: CIPD.</w:t>
              </w:r>
            </w:p>
            <w:p w14:paraId="139F704F"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Taylor, S. &amp; Woodhams, C., 2016. </w:t>
              </w:r>
              <w:r w:rsidRPr="008B1208">
                <w:rPr>
                  <w:rFonts w:cs="Arial"/>
                  <w:i/>
                  <w:iCs/>
                  <w:noProof/>
                  <w:color w:val="002060"/>
                </w:rPr>
                <w:t xml:space="preserve">Studying Human Resource Management. </w:t>
              </w:r>
              <w:r w:rsidRPr="008B1208">
                <w:rPr>
                  <w:rFonts w:cs="Arial"/>
                  <w:noProof/>
                  <w:color w:val="002060"/>
                </w:rPr>
                <w:t>2nd ed. London: CIPD.</w:t>
              </w:r>
            </w:p>
            <w:p w14:paraId="66A44497" w14:textId="77777777" w:rsidR="00E96A14" w:rsidRPr="008B1208" w:rsidRDefault="00E96A14" w:rsidP="00E96A14">
              <w:pPr>
                <w:spacing w:line="276" w:lineRule="auto"/>
                <w:rPr>
                  <w:rFonts w:cs="Arial"/>
                  <w:color w:val="002060"/>
                </w:rPr>
              </w:pPr>
              <w:r w:rsidRPr="008B1208">
                <w:rPr>
                  <w:rFonts w:cs="Arial"/>
                  <w:b/>
                  <w:bCs/>
                  <w:noProof/>
                  <w:color w:val="002060"/>
                </w:rPr>
                <w:fldChar w:fldCharType="end"/>
              </w:r>
            </w:p>
          </w:sdtContent>
        </w:sdt>
      </w:sdtContent>
    </w:sdt>
    <w:p w14:paraId="46E8300B" w14:textId="77777777" w:rsidR="00E96A14" w:rsidRPr="008B1208" w:rsidRDefault="00E96A14" w:rsidP="00E96A14">
      <w:pPr>
        <w:spacing w:line="276" w:lineRule="auto"/>
        <w:rPr>
          <w:rFonts w:eastAsia="Arial" w:cs="Arial"/>
          <w:b/>
          <w:color w:val="002060"/>
          <w:shd w:val="clear" w:color="auto" w:fill="FFFF00"/>
        </w:rPr>
      </w:pPr>
    </w:p>
    <w:p w14:paraId="5487F202" w14:textId="77777777" w:rsidR="00E96A14" w:rsidRPr="008B1208" w:rsidRDefault="00E96A14" w:rsidP="00E96A14">
      <w:pPr>
        <w:spacing w:line="276" w:lineRule="auto"/>
        <w:rPr>
          <w:rFonts w:eastAsia="Arial" w:cs="Arial"/>
          <w:b/>
          <w:color w:val="002060"/>
          <w:shd w:val="clear" w:color="auto" w:fill="FFFF00"/>
        </w:rPr>
      </w:pPr>
    </w:p>
    <w:p w14:paraId="7E5C12A9" w14:textId="77777777" w:rsidR="00E96A14" w:rsidRPr="008B1208" w:rsidRDefault="00E96A14" w:rsidP="00E96A14">
      <w:pPr>
        <w:spacing w:line="276" w:lineRule="auto"/>
        <w:rPr>
          <w:rFonts w:eastAsia="Arial" w:cs="Arial"/>
          <w:b/>
          <w:color w:val="002060"/>
          <w:shd w:val="clear" w:color="auto" w:fill="FFFF00"/>
        </w:rPr>
      </w:pPr>
    </w:p>
    <w:p w14:paraId="2D44D8BA" w14:textId="77777777" w:rsidR="00E96A14" w:rsidRPr="008B1208" w:rsidRDefault="00E96A14" w:rsidP="00E96A14">
      <w:pPr>
        <w:spacing w:line="276" w:lineRule="auto"/>
        <w:rPr>
          <w:rFonts w:eastAsia="Arial" w:cs="Arial"/>
          <w:b/>
          <w:color w:val="002060"/>
          <w:shd w:val="clear" w:color="auto" w:fill="FFFF00"/>
        </w:rPr>
      </w:pPr>
    </w:p>
    <w:p w14:paraId="453B30CF" w14:textId="77777777" w:rsidR="00E96A14" w:rsidRPr="008B1208" w:rsidRDefault="00E96A14" w:rsidP="00E96A14">
      <w:pPr>
        <w:spacing w:line="276" w:lineRule="auto"/>
        <w:rPr>
          <w:rFonts w:eastAsia="Arial" w:cs="Arial"/>
          <w:b/>
          <w:color w:val="002060"/>
          <w:shd w:val="clear" w:color="auto" w:fill="FFFF00"/>
        </w:rPr>
      </w:pPr>
    </w:p>
    <w:p w14:paraId="0ACC5BDB" w14:textId="77777777" w:rsidR="00E96A14" w:rsidRPr="008B1208" w:rsidRDefault="00E96A14" w:rsidP="00E96A14">
      <w:pPr>
        <w:spacing w:line="276" w:lineRule="auto"/>
        <w:rPr>
          <w:rFonts w:eastAsia="Arial" w:cs="Arial"/>
          <w:b/>
          <w:color w:val="002060"/>
          <w:shd w:val="clear" w:color="auto" w:fill="FFFF00"/>
        </w:rPr>
      </w:pPr>
    </w:p>
    <w:p w14:paraId="5CEC8E30" w14:textId="77777777" w:rsidR="00E96A14" w:rsidRPr="008B1208" w:rsidRDefault="00E96A14" w:rsidP="00E96A14">
      <w:pPr>
        <w:spacing w:line="276" w:lineRule="auto"/>
        <w:rPr>
          <w:rFonts w:eastAsia="Arial" w:cs="Arial"/>
          <w:b/>
          <w:color w:val="002060"/>
          <w:shd w:val="clear" w:color="auto" w:fill="FFFF00"/>
        </w:rPr>
      </w:pPr>
    </w:p>
    <w:p w14:paraId="7A17B907" w14:textId="77777777" w:rsidR="00E96A14" w:rsidRPr="008B1208" w:rsidRDefault="00E96A14" w:rsidP="00E96A14">
      <w:pPr>
        <w:spacing w:line="276" w:lineRule="auto"/>
        <w:rPr>
          <w:rFonts w:eastAsia="Arial" w:cs="Arial"/>
          <w:b/>
          <w:color w:val="002060"/>
          <w:shd w:val="clear" w:color="auto" w:fill="FFFF00"/>
        </w:rPr>
      </w:pPr>
    </w:p>
    <w:p w14:paraId="7B222977" w14:textId="77777777" w:rsidR="00E96A14" w:rsidRPr="008B1208" w:rsidRDefault="00E96A14" w:rsidP="00E96A14">
      <w:pPr>
        <w:spacing w:line="276" w:lineRule="auto"/>
        <w:rPr>
          <w:rFonts w:eastAsia="Arial" w:cs="Arial"/>
          <w:b/>
          <w:color w:val="002060"/>
          <w:shd w:val="clear" w:color="auto" w:fill="FFFF00"/>
        </w:rPr>
      </w:pPr>
    </w:p>
    <w:p w14:paraId="689DB808" w14:textId="77777777" w:rsidR="00E96A14" w:rsidRDefault="00E96A14" w:rsidP="00E96A14">
      <w:pPr>
        <w:spacing w:line="276" w:lineRule="auto"/>
        <w:rPr>
          <w:rFonts w:eastAsia="Arial" w:cs="Arial"/>
          <w:b/>
          <w:color w:val="002060"/>
          <w:shd w:val="clear" w:color="auto" w:fill="FFFF00"/>
        </w:rPr>
      </w:pPr>
    </w:p>
    <w:p w14:paraId="5F2767EB" w14:textId="77777777" w:rsidR="00E96A14" w:rsidRPr="008B1208" w:rsidRDefault="00E96A14" w:rsidP="00E96A14">
      <w:pPr>
        <w:spacing w:line="276" w:lineRule="auto"/>
        <w:rPr>
          <w:rFonts w:eastAsia="Arial" w:cs="Arial"/>
          <w:b/>
          <w:color w:val="002060"/>
          <w:shd w:val="clear" w:color="auto" w:fill="FFFF00"/>
        </w:rPr>
      </w:pPr>
    </w:p>
    <w:p w14:paraId="05AA0A37" w14:textId="77777777" w:rsidR="00E96A14" w:rsidRPr="008B1208" w:rsidRDefault="00E96A14" w:rsidP="00E96A14">
      <w:pPr>
        <w:spacing w:line="276" w:lineRule="auto"/>
        <w:rPr>
          <w:rFonts w:eastAsia="Arial" w:cs="Arial"/>
          <w:b/>
          <w:color w:val="002060"/>
          <w:shd w:val="clear" w:color="auto" w:fill="FFFF00"/>
        </w:rPr>
      </w:pPr>
    </w:p>
    <w:p w14:paraId="67568465" w14:textId="77777777" w:rsidR="00E96A14" w:rsidRPr="008B1208" w:rsidRDefault="00E96A14" w:rsidP="00E96A14">
      <w:pPr>
        <w:spacing w:line="276" w:lineRule="auto"/>
        <w:rPr>
          <w:rFonts w:eastAsia="Arial" w:cs="Arial"/>
          <w:b/>
          <w:color w:val="002060"/>
          <w:shd w:val="clear" w:color="auto" w:fill="FFFF00"/>
        </w:rPr>
      </w:pPr>
    </w:p>
    <w:p w14:paraId="7D21FB2B" w14:textId="77777777" w:rsidR="00E96A14" w:rsidRPr="008B1208" w:rsidRDefault="00E96A14" w:rsidP="00E96A14">
      <w:pPr>
        <w:spacing w:line="276" w:lineRule="auto"/>
        <w:rPr>
          <w:rFonts w:eastAsia="Arial" w:cs="Arial"/>
          <w:b/>
          <w:color w:val="002060"/>
          <w:shd w:val="clear" w:color="auto" w:fill="FFFF00"/>
        </w:rPr>
      </w:pPr>
    </w:p>
    <w:p w14:paraId="1BAD90B7" w14:textId="77777777" w:rsidR="00E96A14" w:rsidRPr="008B1208" w:rsidRDefault="00E96A14" w:rsidP="00E96A14">
      <w:pPr>
        <w:spacing w:line="276" w:lineRule="auto"/>
        <w:rPr>
          <w:rFonts w:eastAsia="Arial" w:cs="Arial"/>
          <w:b/>
          <w:color w:val="002060"/>
          <w:shd w:val="clear" w:color="auto" w:fill="FFFF00"/>
        </w:rPr>
      </w:pPr>
    </w:p>
    <w:p w14:paraId="6C958C20" w14:textId="77777777" w:rsidR="00E96A14" w:rsidRPr="008B1208" w:rsidRDefault="00E96A14" w:rsidP="00E96A14">
      <w:pPr>
        <w:spacing w:line="276" w:lineRule="auto"/>
        <w:rPr>
          <w:rFonts w:eastAsia="Arial" w:cs="Arial"/>
          <w:b/>
          <w:color w:val="002060"/>
          <w:shd w:val="clear" w:color="auto" w:fill="FFFF00"/>
        </w:rPr>
      </w:pPr>
    </w:p>
    <w:p w14:paraId="402DAB0D" w14:textId="77777777" w:rsidR="00E96A14" w:rsidRPr="008B1208" w:rsidRDefault="00E96A14" w:rsidP="00E96A14">
      <w:pPr>
        <w:spacing w:line="276" w:lineRule="auto"/>
        <w:rPr>
          <w:rFonts w:eastAsia="Arial" w:cs="Arial"/>
          <w:b/>
          <w:color w:val="002060"/>
          <w:shd w:val="clear" w:color="auto" w:fill="FFFF00"/>
        </w:rPr>
      </w:pPr>
    </w:p>
    <w:p w14:paraId="3307DC47" w14:textId="77777777" w:rsidR="00E96A14" w:rsidRPr="008B1208" w:rsidRDefault="00E96A14" w:rsidP="00E96A14">
      <w:pPr>
        <w:spacing w:line="276" w:lineRule="auto"/>
        <w:rPr>
          <w:rFonts w:eastAsia="Arial" w:cs="Arial"/>
          <w:b/>
          <w:color w:val="002060"/>
          <w:shd w:val="clear" w:color="auto" w:fill="FFFF00"/>
        </w:rPr>
      </w:pPr>
    </w:p>
    <w:p w14:paraId="4F9A5F5E" w14:textId="77777777" w:rsidR="00E96A14" w:rsidRPr="008B1208" w:rsidRDefault="00E96A14" w:rsidP="00E96A14">
      <w:pPr>
        <w:spacing w:line="276" w:lineRule="auto"/>
        <w:rPr>
          <w:rFonts w:eastAsia="Arial" w:cs="Arial"/>
          <w:b/>
          <w:color w:val="002060"/>
          <w:shd w:val="clear" w:color="auto" w:fill="FFFF00"/>
        </w:rPr>
      </w:pPr>
    </w:p>
    <w:p w14:paraId="70496F3D" w14:textId="77777777" w:rsidR="00E96A14" w:rsidRPr="008B1208" w:rsidRDefault="00E96A14" w:rsidP="00E96A14">
      <w:pPr>
        <w:spacing w:line="276" w:lineRule="auto"/>
        <w:rPr>
          <w:rFonts w:eastAsia="Arial" w:cs="Arial"/>
          <w:b/>
          <w:color w:val="002060"/>
          <w:shd w:val="clear" w:color="auto" w:fill="FFFF00"/>
        </w:rPr>
      </w:pPr>
    </w:p>
    <w:p w14:paraId="4C3D6C0C" w14:textId="77777777" w:rsidR="00E96A14" w:rsidRPr="008B1208" w:rsidRDefault="00E96A14" w:rsidP="00E96A14">
      <w:pPr>
        <w:spacing w:line="276" w:lineRule="auto"/>
        <w:rPr>
          <w:rFonts w:eastAsia="Arial" w:cs="Arial"/>
          <w:b/>
          <w:color w:val="002060"/>
          <w:shd w:val="clear" w:color="auto" w:fill="FFFF00"/>
        </w:rPr>
      </w:pPr>
    </w:p>
    <w:p w14:paraId="6B66EFFC" w14:textId="77777777" w:rsidR="00E96A14" w:rsidRPr="008B1208" w:rsidRDefault="00E96A14" w:rsidP="00E96A14">
      <w:pPr>
        <w:spacing w:line="276" w:lineRule="auto"/>
        <w:rPr>
          <w:rFonts w:eastAsia="Arial" w:cs="Arial"/>
          <w:b/>
          <w:color w:val="002060"/>
          <w:shd w:val="clear" w:color="auto" w:fill="FFFF00"/>
        </w:rPr>
      </w:pPr>
    </w:p>
    <w:p w14:paraId="67117867" w14:textId="77777777" w:rsidR="00E96A14" w:rsidRPr="008B1208" w:rsidRDefault="00E96A14" w:rsidP="00E96A14">
      <w:pPr>
        <w:spacing w:line="276" w:lineRule="auto"/>
        <w:rPr>
          <w:rFonts w:eastAsia="Arial" w:cs="Arial"/>
          <w:b/>
          <w:color w:val="002060"/>
          <w:shd w:val="clear" w:color="auto" w:fill="FFFF00"/>
        </w:rPr>
      </w:pPr>
    </w:p>
    <w:p w14:paraId="2444E9F3" w14:textId="77777777" w:rsidR="00E96A14" w:rsidRPr="008B1208" w:rsidRDefault="00E96A14" w:rsidP="00E96A14">
      <w:pPr>
        <w:spacing w:line="276" w:lineRule="auto"/>
        <w:rPr>
          <w:rFonts w:eastAsia="Arial" w:cs="Arial"/>
          <w:b/>
          <w:color w:val="002060"/>
          <w:shd w:val="clear" w:color="auto" w:fill="FFFF00"/>
        </w:rPr>
      </w:pPr>
    </w:p>
    <w:bookmarkStart w:id="14" w:name="_Toc38226397" w:displacedByCustomXml="next"/>
    <w:sdt>
      <w:sdtPr>
        <w:rPr>
          <w:rFonts w:ascii="Arial" w:eastAsiaTheme="minorEastAsia" w:hAnsi="Arial" w:cs="Arial"/>
          <w:color w:val="002060"/>
          <w:sz w:val="22"/>
          <w:szCs w:val="22"/>
          <w:lang w:val="en-GB" w:eastAsia="en-GB"/>
        </w:rPr>
        <w:id w:val="-306480776"/>
        <w:docPartObj>
          <w:docPartGallery w:val="Bibliographies"/>
          <w:docPartUnique/>
        </w:docPartObj>
      </w:sdtPr>
      <w:sdtEndPr>
        <w:rPr>
          <w:rFonts w:eastAsia="Calibri"/>
          <w:lang w:val="en-US" w:eastAsia="en-US"/>
        </w:rPr>
      </w:sdtEndPr>
      <w:sdtContent>
        <w:p w14:paraId="02CFE3A7" w14:textId="77777777" w:rsidR="00E96A14" w:rsidRPr="008B1208" w:rsidRDefault="00E96A14" w:rsidP="00E96A14">
          <w:pPr>
            <w:pStyle w:val="Heading1"/>
            <w:spacing w:line="276" w:lineRule="auto"/>
            <w:rPr>
              <w:rFonts w:ascii="Arial" w:hAnsi="Arial" w:cs="Arial"/>
              <w:color w:val="002060"/>
            </w:rPr>
          </w:pPr>
          <w:r w:rsidRPr="008B1208">
            <w:rPr>
              <w:rFonts w:ascii="Arial" w:hAnsi="Arial" w:cs="Arial"/>
              <w:color w:val="002060"/>
            </w:rPr>
            <w:t>Bibliography</w:t>
          </w:r>
          <w:bookmarkEnd w:id="14"/>
        </w:p>
        <w:sdt>
          <w:sdtPr>
            <w:rPr>
              <w:rFonts w:cs="Arial"/>
              <w:color w:val="002060"/>
            </w:rPr>
            <w:id w:val="111145805"/>
            <w:bibliography/>
          </w:sdtPr>
          <w:sdtContent>
            <w:p w14:paraId="7C5D1F02" w14:textId="77777777" w:rsidR="00E96A14" w:rsidRPr="008B1208" w:rsidRDefault="00E96A14" w:rsidP="00E96A14">
              <w:pPr>
                <w:pStyle w:val="Bibliography"/>
                <w:spacing w:line="276" w:lineRule="auto"/>
                <w:rPr>
                  <w:rFonts w:cs="Arial"/>
                  <w:noProof/>
                  <w:color w:val="002060"/>
                  <w:sz w:val="24"/>
                  <w:szCs w:val="24"/>
                </w:rPr>
              </w:pPr>
              <w:r w:rsidRPr="008B1208">
                <w:rPr>
                  <w:rFonts w:cs="Arial"/>
                  <w:color w:val="002060"/>
                </w:rPr>
                <w:fldChar w:fldCharType="begin"/>
              </w:r>
              <w:r w:rsidRPr="008B1208">
                <w:rPr>
                  <w:rFonts w:cs="Arial"/>
                  <w:color w:val="002060"/>
                </w:rPr>
                <w:instrText xml:space="preserve"> BIBLIOGRAPHY </w:instrText>
              </w:r>
              <w:r w:rsidRPr="008B1208">
                <w:rPr>
                  <w:rFonts w:cs="Arial"/>
                  <w:color w:val="002060"/>
                </w:rPr>
                <w:fldChar w:fldCharType="separate"/>
              </w:r>
              <w:r w:rsidRPr="008B1208">
                <w:rPr>
                  <w:rFonts w:cs="Arial"/>
                  <w:noProof/>
                  <w:color w:val="002060"/>
                </w:rPr>
                <w:t xml:space="preserve">CIPD, 2020. </w:t>
              </w:r>
              <w:r w:rsidRPr="008B1208">
                <w:rPr>
                  <w:rFonts w:cs="Arial"/>
                  <w:i/>
                  <w:iCs/>
                  <w:noProof/>
                  <w:color w:val="002060"/>
                </w:rPr>
                <w:t xml:space="preserve">PESTLE Analysis.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https://www.cipd.co.uk/knowledge/strategy/organisational-development/pestle-analysis-factsheet</w:t>
              </w:r>
              <w:r w:rsidRPr="008B1208">
                <w:rPr>
                  <w:rFonts w:cs="Arial"/>
                  <w:noProof/>
                  <w:color w:val="002060"/>
                </w:rPr>
                <w:br/>
                <w:t>[Accessed 7 3 2020].</w:t>
              </w:r>
            </w:p>
            <w:p w14:paraId="1B7B896A"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CIPD, 2020. </w:t>
              </w:r>
              <w:r w:rsidRPr="008B1208">
                <w:rPr>
                  <w:rFonts w:cs="Arial"/>
                  <w:i/>
                  <w:iCs/>
                  <w:noProof/>
                  <w:color w:val="002060"/>
                </w:rPr>
                <w:t xml:space="preserve">SWOT Analysis.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https://www.cipd.co.uk/knowledge/strategy/organisational-development/swot-analysis-factsheet</w:t>
              </w:r>
              <w:r w:rsidRPr="008B1208">
                <w:rPr>
                  <w:rFonts w:cs="Arial"/>
                  <w:noProof/>
                  <w:color w:val="002060"/>
                </w:rPr>
                <w:br/>
                <w:t>[Accessed 7 3 2020].</w:t>
              </w:r>
            </w:p>
            <w:p w14:paraId="6D537176"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Government, U., 2013. </w:t>
              </w:r>
              <w:r w:rsidRPr="008B1208">
                <w:rPr>
                  <w:rFonts w:cs="Arial"/>
                  <w:i/>
                  <w:iCs/>
                  <w:noProof/>
                  <w:color w:val="002060"/>
                </w:rPr>
                <w:t xml:space="preserve">Equality Act 2010: guidance.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https://www.gov.uk/guidance/equality-act-2010-guidance</w:t>
              </w:r>
              <w:r w:rsidRPr="008B1208">
                <w:rPr>
                  <w:rFonts w:cs="Arial"/>
                  <w:noProof/>
                  <w:color w:val="002060"/>
                </w:rPr>
                <w:br/>
                <w:t>[Accessed 7 3 2020].</w:t>
              </w:r>
            </w:p>
            <w:p w14:paraId="3534A06C"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Jeffrey, S., 2002. </w:t>
              </w:r>
              <w:r w:rsidRPr="008B1208">
                <w:rPr>
                  <w:rFonts w:cs="Arial"/>
                  <w:i/>
                  <w:iCs/>
                  <w:noProof/>
                  <w:color w:val="002060"/>
                </w:rPr>
                <w:t xml:space="preserve">What is Globalisation?. </w:t>
              </w:r>
              <w:r w:rsidRPr="008B1208">
                <w:rPr>
                  <w:rFonts w:cs="Arial"/>
                  <w:noProof/>
                  <w:color w:val="002060"/>
                </w:rPr>
                <w:t xml:space="preserve">[Online] </w:t>
              </w:r>
              <w:r w:rsidRPr="008B1208">
                <w:rPr>
                  <w:rFonts w:cs="Arial"/>
                  <w:noProof/>
                  <w:color w:val="002060"/>
                </w:rPr>
                <w:br/>
                <w:t xml:space="preserve">Available at: </w:t>
              </w:r>
              <w:r w:rsidRPr="008B1208">
                <w:rPr>
                  <w:rFonts w:cs="Arial"/>
                  <w:noProof/>
                  <w:color w:val="002060"/>
                  <w:u w:val="single"/>
                </w:rPr>
                <w:t>https://www.theguardian.com/world/2002/oct/31/globalisation.simonjeffery</w:t>
              </w:r>
              <w:r w:rsidRPr="008B1208">
                <w:rPr>
                  <w:rFonts w:cs="Arial"/>
                  <w:noProof/>
                  <w:color w:val="002060"/>
                </w:rPr>
                <w:br/>
                <w:t>[Accessed 7 3 2020].</w:t>
              </w:r>
            </w:p>
            <w:p w14:paraId="3EFB2015"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Taylor, S. &amp; Woodhams, C., 2016. </w:t>
              </w:r>
              <w:r w:rsidRPr="008B1208">
                <w:rPr>
                  <w:rFonts w:cs="Arial"/>
                  <w:i/>
                  <w:iCs/>
                  <w:noProof/>
                  <w:color w:val="002060"/>
                </w:rPr>
                <w:t xml:space="preserve">Human Resource Management:People and Organisations. </w:t>
              </w:r>
              <w:r w:rsidRPr="008B1208">
                <w:rPr>
                  <w:rFonts w:cs="Arial"/>
                  <w:noProof/>
                  <w:color w:val="002060"/>
                </w:rPr>
                <w:t>2nd ed. London: CIPD.</w:t>
              </w:r>
            </w:p>
            <w:p w14:paraId="430A9F18" w14:textId="77777777" w:rsidR="00E96A14" w:rsidRPr="008B1208" w:rsidRDefault="00E96A14" w:rsidP="00E96A14">
              <w:pPr>
                <w:pStyle w:val="Bibliography"/>
                <w:spacing w:line="276" w:lineRule="auto"/>
                <w:rPr>
                  <w:rFonts w:cs="Arial"/>
                  <w:noProof/>
                  <w:color w:val="002060"/>
                </w:rPr>
              </w:pPr>
              <w:r w:rsidRPr="008B1208">
                <w:rPr>
                  <w:rFonts w:cs="Arial"/>
                  <w:noProof/>
                  <w:color w:val="002060"/>
                </w:rPr>
                <w:t xml:space="preserve">Taylor, S. &amp; Woodhams, C., 2016. </w:t>
              </w:r>
              <w:r w:rsidRPr="008B1208">
                <w:rPr>
                  <w:rFonts w:cs="Arial"/>
                  <w:i/>
                  <w:iCs/>
                  <w:noProof/>
                  <w:color w:val="002060"/>
                </w:rPr>
                <w:t xml:space="preserve">Studying Human Resource Management. </w:t>
              </w:r>
              <w:r w:rsidRPr="008B1208">
                <w:rPr>
                  <w:rFonts w:cs="Arial"/>
                  <w:noProof/>
                  <w:color w:val="002060"/>
                </w:rPr>
                <w:t>2nd ed. London: CIPD.</w:t>
              </w:r>
            </w:p>
            <w:p w14:paraId="098630EA" w14:textId="77777777" w:rsidR="00E96A14" w:rsidRPr="008B1208" w:rsidRDefault="00E96A14" w:rsidP="00E96A14">
              <w:pPr>
                <w:spacing w:line="276" w:lineRule="auto"/>
                <w:rPr>
                  <w:rFonts w:cs="Arial"/>
                  <w:color w:val="002060"/>
                </w:rPr>
              </w:pPr>
              <w:r w:rsidRPr="008B1208">
                <w:rPr>
                  <w:rFonts w:cs="Arial"/>
                  <w:b/>
                  <w:bCs/>
                  <w:noProof/>
                  <w:color w:val="002060"/>
                </w:rPr>
                <w:fldChar w:fldCharType="end"/>
              </w:r>
            </w:p>
          </w:sdtContent>
        </w:sdt>
      </w:sdtContent>
    </w:sdt>
    <w:p w14:paraId="7C0F48A3" w14:textId="77777777" w:rsidR="00E96A14" w:rsidRPr="008B1208" w:rsidRDefault="00E96A14" w:rsidP="00E96A14">
      <w:pPr>
        <w:spacing w:line="276" w:lineRule="auto"/>
        <w:rPr>
          <w:rFonts w:eastAsia="Arial" w:cs="Arial"/>
          <w:b/>
          <w:color w:val="002060"/>
          <w:shd w:val="clear" w:color="auto" w:fill="FFFF00"/>
        </w:rPr>
      </w:pPr>
    </w:p>
    <w:p w14:paraId="716287ED" w14:textId="77777777" w:rsidR="00E96A14" w:rsidRPr="008B1208" w:rsidRDefault="00E96A14" w:rsidP="00E96A14">
      <w:pPr>
        <w:spacing w:line="276" w:lineRule="auto"/>
        <w:rPr>
          <w:rFonts w:eastAsia="Arial" w:cs="Arial"/>
          <w:b/>
          <w:color w:val="002060"/>
          <w:shd w:val="clear" w:color="auto" w:fill="FFFF00"/>
        </w:rPr>
        <w:sectPr w:rsidR="00E96A14" w:rsidRPr="008B1208" w:rsidSect="008A0913">
          <w:pgSz w:w="11906" w:h="16838"/>
          <w:pgMar w:top="1440" w:right="1440" w:bottom="1440" w:left="1440" w:header="708" w:footer="708" w:gutter="0"/>
          <w:cols w:space="708"/>
          <w:docGrid w:linePitch="360"/>
        </w:sectPr>
      </w:pPr>
    </w:p>
    <w:tbl>
      <w:tblPr>
        <w:tblStyle w:val="TableGrid"/>
        <w:tblW w:w="9072"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4536"/>
        <w:gridCol w:w="4536"/>
      </w:tblGrid>
      <w:tr w:rsidR="00E96A14" w:rsidRPr="008B1208" w14:paraId="0F4C839A" w14:textId="77777777" w:rsidTr="002E740C">
        <w:tc>
          <w:tcPr>
            <w:tcW w:w="9072" w:type="dxa"/>
            <w:gridSpan w:val="2"/>
          </w:tcPr>
          <w:p w14:paraId="6C0592E5" w14:textId="77777777" w:rsidR="00E96A14" w:rsidRPr="008B1208" w:rsidRDefault="00E96A14" w:rsidP="002E740C">
            <w:pPr>
              <w:spacing w:line="276" w:lineRule="auto"/>
              <w:rPr>
                <w:rFonts w:eastAsia="Arial" w:cs="Arial"/>
                <w:b/>
                <w:color w:val="002060"/>
                <w:sz w:val="12"/>
                <w:szCs w:val="12"/>
              </w:rPr>
            </w:pPr>
            <w:r w:rsidRPr="008B1208">
              <w:rPr>
                <w:rFonts w:eastAsia="Arial" w:cs="Arial"/>
                <w:noProof/>
                <w:color w:val="002060"/>
                <w:sz w:val="12"/>
                <w:szCs w:val="12"/>
              </w:rPr>
              <w:lastRenderedPageBreak/>
              <mc:AlternateContent>
                <mc:Choice Requires="wps">
                  <w:drawing>
                    <wp:anchor distT="45720" distB="45720" distL="114300" distR="114300" simplePos="0" relativeHeight="251659264" behindDoc="0" locked="0" layoutInCell="1" allowOverlap="1" wp14:anchorId="22851548" wp14:editId="668E25C0">
                      <wp:simplePos x="0" y="0"/>
                      <wp:positionH relativeFrom="column">
                        <wp:posOffset>-60629</wp:posOffset>
                      </wp:positionH>
                      <wp:positionV relativeFrom="paragraph">
                        <wp:posOffset>-583593</wp:posOffset>
                      </wp:positionV>
                      <wp:extent cx="1264258" cy="327600"/>
                      <wp:effectExtent l="0" t="0" r="12700"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4258" cy="327600"/>
                              </a:xfrm>
                              <a:prstGeom prst="rect">
                                <a:avLst/>
                              </a:prstGeom>
                              <a:solidFill>
                                <a:srgbClr val="FFFFFF"/>
                              </a:solidFill>
                              <a:ln w="9525">
                                <a:solidFill>
                                  <a:srgbClr val="000000"/>
                                </a:solidFill>
                                <a:miter lim="800000"/>
                                <a:headEnd/>
                                <a:tailEnd/>
                              </a:ln>
                            </wps:spPr>
                            <wps:txbx>
                              <w:txbxContent>
                                <w:p w14:paraId="1E0A72C9" w14:textId="77777777" w:rsidR="00E96A14" w:rsidRPr="00A773B1" w:rsidRDefault="00E96A14" w:rsidP="00E96A14">
                                  <w:pPr>
                                    <w:pStyle w:val="Heading1"/>
                                    <w:spacing w:before="0"/>
                                    <w:rPr>
                                      <w:color w:val="002060"/>
                                    </w:rPr>
                                  </w:pPr>
                                  <w:r w:rsidRPr="00A773B1">
                                    <w:rPr>
                                      <w:color w:val="002060"/>
                                    </w:rPr>
                                    <w:t>Appendix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51548" id="_x0000_t202" coordsize="21600,21600" o:spt="202" path="m,l,21600r21600,l21600,xe">
                      <v:stroke joinstyle="miter"/>
                      <v:path gradientshapeok="t" o:connecttype="rect"/>
                    </v:shapetype>
                    <v:shape id="Text Box 2" o:spid="_x0000_s1026" type="#_x0000_t202" style="position:absolute;margin-left:-4.75pt;margin-top:-45.95pt;width:99.55pt;height:25.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">
                      <v:textbox>
                        <w:txbxContent>
                          <w:p w14:paraId="1E0A72C9" w14:textId="77777777" w:rsidR="00E96A14" w:rsidRPr="00A773B1" w:rsidRDefault="00E96A14" w:rsidP="00E96A14">
                            <w:pPr>
                              <w:pStyle w:val="Heading1"/>
                              <w:spacing w:before="0"/>
                              <w:rPr>
                                <w:color w:val="002060"/>
                              </w:rPr>
                            </w:pPr>
                            <w:r w:rsidRPr="00A773B1">
                              <w:rPr>
                                <w:color w:val="002060"/>
                              </w:rPr>
                              <w:t>Appendix 1</w:t>
                            </w:r>
                          </w:p>
                        </w:txbxContent>
                      </v:textbox>
                    </v:shape>
                  </w:pict>
                </mc:Fallback>
              </mc:AlternateContent>
            </w:r>
          </w:p>
          <w:p w14:paraId="2CE14883" w14:textId="77777777" w:rsidR="00E96A14" w:rsidRPr="008B1208" w:rsidRDefault="00E96A14" w:rsidP="002E740C">
            <w:pPr>
              <w:spacing w:line="276" w:lineRule="auto"/>
              <w:jc w:val="center"/>
              <w:rPr>
                <w:rFonts w:eastAsia="Arial" w:cs="Arial"/>
                <w:b/>
                <w:color w:val="002060"/>
                <w:sz w:val="40"/>
                <w:szCs w:val="40"/>
              </w:rPr>
            </w:pPr>
            <w:r w:rsidRPr="008B1208">
              <w:rPr>
                <w:rFonts w:eastAsia="Arial" w:cs="Arial"/>
                <w:b/>
                <w:color w:val="002060"/>
                <w:sz w:val="40"/>
                <w:szCs w:val="40"/>
              </w:rPr>
              <w:t>SWOT</w:t>
            </w:r>
          </w:p>
          <w:p w14:paraId="59A7A407" w14:textId="77777777" w:rsidR="00E96A14" w:rsidRPr="008B1208" w:rsidRDefault="00E96A14" w:rsidP="002E740C">
            <w:pPr>
              <w:spacing w:line="276" w:lineRule="auto"/>
              <w:rPr>
                <w:rFonts w:eastAsia="Arial" w:cs="Arial"/>
                <w:color w:val="002060"/>
                <w:sz w:val="12"/>
                <w:szCs w:val="12"/>
              </w:rPr>
            </w:pPr>
          </w:p>
        </w:tc>
      </w:tr>
      <w:tr w:rsidR="00E96A14" w:rsidRPr="008B1208" w14:paraId="6EB8B874" w14:textId="77777777" w:rsidTr="002E740C">
        <w:tc>
          <w:tcPr>
            <w:tcW w:w="4536" w:type="dxa"/>
            <w:shd w:val="clear" w:color="auto" w:fill="C5E0B3" w:themeFill="accent6" w:themeFillTint="66"/>
          </w:tcPr>
          <w:p w14:paraId="0561635F" w14:textId="77777777" w:rsidR="00E96A14" w:rsidRPr="008B1208" w:rsidRDefault="00E96A14" w:rsidP="002E740C">
            <w:pPr>
              <w:spacing w:before="240" w:line="276" w:lineRule="auto"/>
              <w:jc w:val="center"/>
              <w:rPr>
                <w:rFonts w:eastAsia="Arial" w:cs="Arial"/>
                <w:b/>
                <w:color w:val="002060"/>
                <w:sz w:val="36"/>
                <w:szCs w:val="36"/>
              </w:rPr>
            </w:pPr>
            <w:r w:rsidRPr="008B1208">
              <w:rPr>
                <w:rFonts w:eastAsia="Arial" w:cs="Arial"/>
                <w:b/>
                <w:color w:val="002060"/>
                <w:sz w:val="36"/>
                <w:szCs w:val="36"/>
              </w:rPr>
              <w:t>STRENGTHS</w:t>
            </w:r>
          </w:p>
        </w:tc>
        <w:tc>
          <w:tcPr>
            <w:tcW w:w="4536" w:type="dxa"/>
            <w:shd w:val="clear" w:color="auto" w:fill="F7CAAC" w:themeFill="accent2" w:themeFillTint="66"/>
          </w:tcPr>
          <w:p w14:paraId="042DDE60" w14:textId="77777777" w:rsidR="00E96A14" w:rsidRPr="008B1208" w:rsidRDefault="00E96A14" w:rsidP="002E740C">
            <w:pPr>
              <w:spacing w:before="240" w:line="276" w:lineRule="auto"/>
              <w:jc w:val="center"/>
              <w:rPr>
                <w:rFonts w:eastAsia="Arial" w:cs="Arial"/>
                <w:b/>
                <w:color w:val="002060"/>
                <w:sz w:val="36"/>
                <w:szCs w:val="36"/>
              </w:rPr>
            </w:pPr>
            <w:r w:rsidRPr="008B1208">
              <w:rPr>
                <w:rFonts w:eastAsia="Arial" w:cs="Arial"/>
                <w:b/>
                <w:color w:val="002060"/>
                <w:sz w:val="36"/>
                <w:szCs w:val="36"/>
              </w:rPr>
              <w:t>WEAKNESSES</w:t>
            </w:r>
          </w:p>
        </w:tc>
      </w:tr>
      <w:tr w:rsidR="00E96A14" w:rsidRPr="008B1208" w14:paraId="7BC93882" w14:textId="77777777" w:rsidTr="002E740C">
        <w:tc>
          <w:tcPr>
            <w:tcW w:w="4536" w:type="dxa"/>
          </w:tcPr>
          <w:p w14:paraId="3F892118" w14:textId="77777777" w:rsidR="00E96A14" w:rsidRPr="008B1208" w:rsidRDefault="00E96A14" w:rsidP="002E740C">
            <w:pPr>
              <w:spacing w:line="276" w:lineRule="auto"/>
              <w:jc w:val="center"/>
              <w:rPr>
                <w:rFonts w:eastAsia="Arial" w:cs="Arial"/>
                <w:bCs/>
                <w:color w:val="002060"/>
              </w:rPr>
            </w:pPr>
          </w:p>
          <w:p w14:paraId="0AC75F60" w14:textId="77777777" w:rsidR="00E96A14" w:rsidRPr="008B1208" w:rsidRDefault="00E96A14" w:rsidP="002E740C">
            <w:pPr>
              <w:spacing w:line="276" w:lineRule="auto"/>
              <w:jc w:val="center"/>
              <w:rPr>
                <w:rFonts w:eastAsia="Arial" w:cs="Arial"/>
                <w:bCs/>
                <w:color w:val="002060"/>
                <w:shd w:val="clear" w:color="auto" w:fill="FFFFFF"/>
              </w:rPr>
            </w:pPr>
            <w:r w:rsidRPr="008B1208">
              <w:rPr>
                <w:rFonts w:eastAsia="Arial" w:cs="Arial"/>
                <w:bCs/>
                <w:color w:val="002060"/>
              </w:rPr>
              <w:t>Location</w:t>
            </w:r>
          </w:p>
          <w:p w14:paraId="1DA2AE8F" w14:textId="77777777" w:rsidR="00E96A14" w:rsidRPr="008B1208" w:rsidRDefault="00E96A14" w:rsidP="002E740C">
            <w:pPr>
              <w:spacing w:line="276" w:lineRule="auto"/>
              <w:jc w:val="center"/>
              <w:rPr>
                <w:rFonts w:eastAsia="Arial" w:cs="Arial"/>
                <w:bCs/>
                <w:color w:val="002060"/>
              </w:rPr>
            </w:pPr>
          </w:p>
          <w:p w14:paraId="050F5EC6"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Productivity</w:t>
            </w:r>
          </w:p>
          <w:p w14:paraId="39B37599" w14:textId="77777777" w:rsidR="00E96A14" w:rsidRPr="008B1208" w:rsidRDefault="00E96A14" w:rsidP="002E740C">
            <w:pPr>
              <w:spacing w:line="276" w:lineRule="auto"/>
              <w:jc w:val="center"/>
              <w:rPr>
                <w:rFonts w:eastAsia="Arial" w:cs="Arial"/>
                <w:bCs/>
                <w:color w:val="002060"/>
              </w:rPr>
            </w:pPr>
          </w:p>
          <w:p w14:paraId="34B333BE"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Downstream</w:t>
            </w:r>
          </w:p>
          <w:p w14:paraId="59D4CC99" w14:textId="77777777" w:rsidR="00E96A14" w:rsidRPr="008B1208" w:rsidRDefault="00E96A14" w:rsidP="002E740C">
            <w:pPr>
              <w:spacing w:line="276" w:lineRule="auto"/>
              <w:jc w:val="center"/>
              <w:rPr>
                <w:rFonts w:eastAsia="Arial" w:cs="Arial"/>
                <w:bCs/>
                <w:color w:val="002060"/>
              </w:rPr>
            </w:pPr>
          </w:p>
          <w:p w14:paraId="53B9FBD9"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Plant Complexity</w:t>
            </w:r>
          </w:p>
          <w:p w14:paraId="20FF8DC0" w14:textId="77777777" w:rsidR="00E96A14" w:rsidRPr="008B1208" w:rsidRDefault="00E96A14" w:rsidP="002E740C">
            <w:pPr>
              <w:spacing w:line="276" w:lineRule="auto"/>
              <w:jc w:val="center"/>
              <w:rPr>
                <w:rFonts w:eastAsia="Arial" w:cs="Arial"/>
                <w:bCs/>
                <w:color w:val="002060"/>
              </w:rPr>
            </w:pPr>
          </w:p>
          <w:p w14:paraId="06EDB108"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Storage Capacity</w:t>
            </w:r>
          </w:p>
          <w:p w14:paraId="67AD2ECF" w14:textId="77777777" w:rsidR="00E96A14" w:rsidRPr="008B1208" w:rsidRDefault="00E96A14" w:rsidP="002E740C">
            <w:pPr>
              <w:spacing w:line="276" w:lineRule="auto"/>
              <w:jc w:val="center"/>
              <w:rPr>
                <w:rFonts w:eastAsia="Arial" w:cs="Arial"/>
                <w:bCs/>
                <w:color w:val="002060"/>
              </w:rPr>
            </w:pPr>
          </w:p>
          <w:p w14:paraId="79E9B029"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Pipelines &amp; Terminals</w:t>
            </w:r>
          </w:p>
          <w:p w14:paraId="1518037E" w14:textId="77777777" w:rsidR="00E96A14" w:rsidRPr="008B1208" w:rsidRDefault="00E96A14" w:rsidP="002E740C">
            <w:pPr>
              <w:spacing w:line="276" w:lineRule="auto"/>
              <w:jc w:val="center"/>
              <w:rPr>
                <w:rFonts w:eastAsia="Arial" w:cs="Arial"/>
                <w:bCs/>
                <w:color w:val="002060"/>
              </w:rPr>
            </w:pPr>
          </w:p>
          <w:p w14:paraId="554AB025"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Employees</w:t>
            </w:r>
          </w:p>
          <w:p w14:paraId="2D545E33" w14:textId="77777777" w:rsidR="00E96A14" w:rsidRPr="008B1208" w:rsidRDefault="00E96A14" w:rsidP="002E740C">
            <w:pPr>
              <w:spacing w:line="276" w:lineRule="auto"/>
              <w:jc w:val="center"/>
              <w:rPr>
                <w:rFonts w:eastAsia="Arial" w:cs="Arial"/>
                <w:bCs/>
                <w:color w:val="002060"/>
              </w:rPr>
            </w:pPr>
          </w:p>
        </w:tc>
        <w:tc>
          <w:tcPr>
            <w:tcW w:w="4536" w:type="dxa"/>
          </w:tcPr>
          <w:p w14:paraId="18AE8D71" w14:textId="77777777" w:rsidR="00E96A14" w:rsidRPr="008B1208" w:rsidRDefault="00E96A14" w:rsidP="002E740C">
            <w:pPr>
              <w:spacing w:line="276" w:lineRule="auto"/>
              <w:jc w:val="center"/>
              <w:rPr>
                <w:rFonts w:eastAsia="Arial" w:cs="Arial"/>
                <w:bCs/>
                <w:color w:val="002060"/>
              </w:rPr>
            </w:pPr>
          </w:p>
          <w:p w14:paraId="7B74E364"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Competition</w:t>
            </w:r>
          </w:p>
          <w:p w14:paraId="4E446E23" w14:textId="77777777" w:rsidR="00E96A14" w:rsidRPr="008B1208" w:rsidRDefault="00E96A14" w:rsidP="002E740C">
            <w:pPr>
              <w:spacing w:line="276" w:lineRule="auto"/>
              <w:jc w:val="center"/>
              <w:rPr>
                <w:rFonts w:eastAsia="Arial" w:cs="Arial"/>
                <w:bCs/>
                <w:color w:val="002060"/>
              </w:rPr>
            </w:pPr>
          </w:p>
          <w:p w14:paraId="32420377"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Fossil Fuels</w:t>
            </w:r>
          </w:p>
          <w:p w14:paraId="298BC266" w14:textId="77777777" w:rsidR="00E96A14" w:rsidRPr="008B1208" w:rsidRDefault="00E96A14" w:rsidP="002E740C">
            <w:pPr>
              <w:spacing w:line="276" w:lineRule="auto"/>
              <w:jc w:val="center"/>
              <w:rPr>
                <w:rFonts w:eastAsia="Arial" w:cs="Arial"/>
                <w:bCs/>
                <w:color w:val="002060"/>
              </w:rPr>
            </w:pPr>
          </w:p>
          <w:p w14:paraId="71AD988C"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Oil Price</w:t>
            </w:r>
          </w:p>
          <w:p w14:paraId="2BC2165E" w14:textId="77777777" w:rsidR="00E96A14" w:rsidRPr="008B1208" w:rsidRDefault="00E96A14" w:rsidP="002E740C">
            <w:pPr>
              <w:spacing w:line="276" w:lineRule="auto"/>
              <w:jc w:val="center"/>
              <w:rPr>
                <w:rFonts w:eastAsia="Arial" w:cs="Arial"/>
                <w:bCs/>
                <w:color w:val="002060"/>
              </w:rPr>
            </w:pPr>
          </w:p>
          <w:p w14:paraId="4FE0D004"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Exchange Rate</w:t>
            </w:r>
          </w:p>
          <w:p w14:paraId="7E99084F" w14:textId="77777777" w:rsidR="00E96A14" w:rsidRPr="008B1208" w:rsidRDefault="00E96A14" w:rsidP="002E740C">
            <w:pPr>
              <w:spacing w:line="276" w:lineRule="auto"/>
              <w:jc w:val="center"/>
              <w:rPr>
                <w:rFonts w:eastAsia="Arial" w:cs="Arial"/>
                <w:bCs/>
                <w:color w:val="002060"/>
              </w:rPr>
            </w:pPr>
          </w:p>
          <w:p w14:paraId="4FE0BD41"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Capital Investment</w:t>
            </w:r>
          </w:p>
        </w:tc>
      </w:tr>
      <w:tr w:rsidR="00E96A14" w:rsidRPr="008B1208" w14:paraId="2D78E873" w14:textId="77777777" w:rsidTr="002E740C">
        <w:tc>
          <w:tcPr>
            <w:tcW w:w="4536" w:type="dxa"/>
            <w:shd w:val="clear" w:color="auto" w:fill="FFE599" w:themeFill="accent4" w:themeFillTint="66"/>
          </w:tcPr>
          <w:p w14:paraId="7189C185" w14:textId="77777777" w:rsidR="00E96A14" w:rsidRPr="008B1208" w:rsidRDefault="00E96A14" w:rsidP="002E740C">
            <w:pPr>
              <w:spacing w:before="240" w:line="276" w:lineRule="auto"/>
              <w:jc w:val="center"/>
              <w:rPr>
                <w:rFonts w:eastAsia="Arial" w:cs="Arial"/>
                <w:b/>
                <w:color w:val="002060"/>
                <w:sz w:val="36"/>
                <w:szCs w:val="36"/>
              </w:rPr>
            </w:pPr>
            <w:r w:rsidRPr="008B1208">
              <w:rPr>
                <w:rFonts w:eastAsia="Arial" w:cs="Arial"/>
                <w:b/>
                <w:color w:val="002060"/>
                <w:sz w:val="36"/>
                <w:szCs w:val="36"/>
              </w:rPr>
              <w:t>OPPORTUNITIES</w:t>
            </w:r>
          </w:p>
        </w:tc>
        <w:tc>
          <w:tcPr>
            <w:tcW w:w="4536" w:type="dxa"/>
            <w:shd w:val="clear" w:color="auto" w:fill="B4C6E7" w:themeFill="accent1" w:themeFillTint="66"/>
          </w:tcPr>
          <w:p w14:paraId="4CD1F38B" w14:textId="77777777" w:rsidR="00E96A14" w:rsidRPr="008B1208" w:rsidRDefault="00E96A14" w:rsidP="002E740C">
            <w:pPr>
              <w:spacing w:before="240" w:line="276" w:lineRule="auto"/>
              <w:jc w:val="center"/>
              <w:rPr>
                <w:rFonts w:eastAsia="Arial" w:cs="Arial"/>
                <w:b/>
                <w:color w:val="002060"/>
                <w:sz w:val="36"/>
                <w:szCs w:val="36"/>
              </w:rPr>
            </w:pPr>
            <w:r w:rsidRPr="008B1208">
              <w:rPr>
                <w:rFonts w:eastAsia="Arial" w:cs="Arial"/>
                <w:b/>
                <w:color w:val="002060"/>
                <w:sz w:val="36"/>
                <w:szCs w:val="36"/>
              </w:rPr>
              <w:t>THREATS</w:t>
            </w:r>
          </w:p>
        </w:tc>
      </w:tr>
      <w:tr w:rsidR="00E96A14" w:rsidRPr="008B1208" w14:paraId="6E40882D" w14:textId="77777777" w:rsidTr="002E740C">
        <w:tc>
          <w:tcPr>
            <w:tcW w:w="4536" w:type="dxa"/>
          </w:tcPr>
          <w:p w14:paraId="127A4C29" w14:textId="77777777" w:rsidR="00E96A14" w:rsidRPr="008B1208" w:rsidRDefault="00E96A14" w:rsidP="002E740C">
            <w:pPr>
              <w:spacing w:line="276" w:lineRule="auto"/>
              <w:jc w:val="center"/>
              <w:rPr>
                <w:rFonts w:eastAsia="Arial" w:cs="Arial"/>
                <w:bCs/>
                <w:color w:val="002060"/>
              </w:rPr>
            </w:pPr>
          </w:p>
          <w:p w14:paraId="78C88633"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Mergers</w:t>
            </w:r>
          </w:p>
          <w:p w14:paraId="3FD15368" w14:textId="77777777" w:rsidR="00E96A14" w:rsidRPr="008B1208" w:rsidRDefault="00E96A14" w:rsidP="002E740C">
            <w:pPr>
              <w:spacing w:line="276" w:lineRule="auto"/>
              <w:jc w:val="center"/>
              <w:rPr>
                <w:rFonts w:eastAsia="Arial" w:cs="Arial"/>
                <w:bCs/>
                <w:color w:val="002060"/>
              </w:rPr>
            </w:pPr>
          </w:p>
          <w:p w14:paraId="5C798071"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Expansion</w:t>
            </w:r>
          </w:p>
          <w:p w14:paraId="3C4149B7" w14:textId="77777777" w:rsidR="00E96A14" w:rsidRPr="008B1208" w:rsidRDefault="00E96A14" w:rsidP="002E740C">
            <w:pPr>
              <w:spacing w:line="276" w:lineRule="auto"/>
              <w:jc w:val="center"/>
              <w:rPr>
                <w:rFonts w:eastAsia="Arial" w:cs="Arial"/>
                <w:bCs/>
                <w:color w:val="002060"/>
              </w:rPr>
            </w:pPr>
          </w:p>
          <w:p w14:paraId="2FB5C314"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New markets</w:t>
            </w:r>
          </w:p>
          <w:p w14:paraId="6B09A8AF" w14:textId="77777777" w:rsidR="00E96A14" w:rsidRPr="008B1208" w:rsidRDefault="00E96A14" w:rsidP="002E740C">
            <w:pPr>
              <w:spacing w:line="276" w:lineRule="auto"/>
              <w:jc w:val="center"/>
              <w:rPr>
                <w:rFonts w:eastAsia="Arial" w:cs="Arial"/>
                <w:bCs/>
                <w:color w:val="002060"/>
              </w:rPr>
            </w:pPr>
          </w:p>
          <w:p w14:paraId="6C993A48"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International Maritime Organisation (IMO)</w:t>
            </w:r>
          </w:p>
          <w:p w14:paraId="4D5DCDF9" w14:textId="77777777" w:rsidR="00E96A14" w:rsidRPr="008B1208" w:rsidRDefault="00E96A14" w:rsidP="002E740C">
            <w:pPr>
              <w:spacing w:line="276" w:lineRule="auto"/>
              <w:jc w:val="center"/>
              <w:rPr>
                <w:rFonts w:eastAsia="Arial" w:cs="Arial"/>
                <w:bCs/>
                <w:color w:val="002060"/>
              </w:rPr>
            </w:pPr>
          </w:p>
          <w:p w14:paraId="22B3A000"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Plant Complexity</w:t>
            </w:r>
          </w:p>
          <w:p w14:paraId="600DF1F8" w14:textId="77777777" w:rsidR="00E96A14" w:rsidRPr="008B1208" w:rsidRDefault="00E96A14" w:rsidP="002E740C">
            <w:pPr>
              <w:spacing w:line="276" w:lineRule="auto"/>
              <w:jc w:val="center"/>
              <w:rPr>
                <w:rFonts w:eastAsia="Arial" w:cs="Arial"/>
                <w:bCs/>
                <w:color w:val="002060"/>
              </w:rPr>
            </w:pPr>
          </w:p>
          <w:p w14:paraId="1208AC5C" w14:textId="77777777" w:rsidR="00E96A14" w:rsidRPr="008B1208" w:rsidRDefault="00E96A14" w:rsidP="002E740C">
            <w:pPr>
              <w:spacing w:line="276" w:lineRule="auto"/>
              <w:jc w:val="center"/>
              <w:rPr>
                <w:rFonts w:eastAsia="Arial" w:cs="Arial"/>
                <w:bCs/>
                <w:color w:val="002060"/>
              </w:rPr>
            </w:pPr>
          </w:p>
          <w:p w14:paraId="71C90329" w14:textId="77777777" w:rsidR="00E96A14" w:rsidRPr="008B1208" w:rsidRDefault="00E96A14" w:rsidP="002E740C">
            <w:pPr>
              <w:spacing w:line="276" w:lineRule="auto"/>
              <w:jc w:val="center"/>
              <w:rPr>
                <w:rFonts w:eastAsia="Arial" w:cs="Arial"/>
                <w:bCs/>
                <w:color w:val="002060"/>
              </w:rPr>
            </w:pPr>
          </w:p>
          <w:p w14:paraId="478B2F82" w14:textId="77777777" w:rsidR="00E96A14" w:rsidRPr="008B1208" w:rsidRDefault="00E96A14" w:rsidP="002E740C">
            <w:pPr>
              <w:spacing w:line="276" w:lineRule="auto"/>
              <w:jc w:val="center"/>
              <w:rPr>
                <w:rFonts w:eastAsia="Arial" w:cs="Arial"/>
                <w:bCs/>
                <w:color w:val="002060"/>
              </w:rPr>
            </w:pPr>
          </w:p>
          <w:p w14:paraId="41AA728E" w14:textId="77777777" w:rsidR="00E96A14" w:rsidRPr="008B1208" w:rsidRDefault="00E96A14" w:rsidP="002E740C">
            <w:pPr>
              <w:spacing w:line="276" w:lineRule="auto"/>
              <w:jc w:val="center"/>
              <w:rPr>
                <w:rFonts w:eastAsia="Arial" w:cs="Arial"/>
                <w:bCs/>
                <w:color w:val="002060"/>
              </w:rPr>
            </w:pPr>
          </w:p>
          <w:p w14:paraId="42F993BE" w14:textId="77777777" w:rsidR="00E96A14" w:rsidRPr="008B1208" w:rsidRDefault="00E96A14" w:rsidP="002E740C">
            <w:pPr>
              <w:spacing w:line="276" w:lineRule="auto"/>
              <w:jc w:val="center"/>
              <w:rPr>
                <w:rFonts w:eastAsia="Arial" w:cs="Arial"/>
                <w:bCs/>
                <w:color w:val="002060"/>
              </w:rPr>
            </w:pPr>
          </w:p>
          <w:p w14:paraId="7BA5B7E9" w14:textId="77777777" w:rsidR="00E96A14" w:rsidRPr="008B1208" w:rsidRDefault="00E96A14" w:rsidP="002E740C">
            <w:pPr>
              <w:spacing w:line="276" w:lineRule="auto"/>
              <w:jc w:val="center"/>
              <w:rPr>
                <w:rFonts w:eastAsia="Arial" w:cs="Arial"/>
                <w:bCs/>
                <w:color w:val="002060"/>
              </w:rPr>
            </w:pPr>
          </w:p>
        </w:tc>
        <w:tc>
          <w:tcPr>
            <w:tcW w:w="4536" w:type="dxa"/>
          </w:tcPr>
          <w:p w14:paraId="1F8D6852" w14:textId="77777777" w:rsidR="00E96A14" w:rsidRPr="008B1208" w:rsidRDefault="00E96A14" w:rsidP="002E740C">
            <w:pPr>
              <w:spacing w:line="276" w:lineRule="auto"/>
              <w:jc w:val="center"/>
              <w:rPr>
                <w:rFonts w:eastAsia="Arial" w:cs="Arial"/>
                <w:bCs/>
                <w:color w:val="002060"/>
              </w:rPr>
            </w:pPr>
          </w:p>
          <w:p w14:paraId="0EE7E33D"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Acquisitions</w:t>
            </w:r>
          </w:p>
          <w:p w14:paraId="71055FA4" w14:textId="77777777" w:rsidR="00E96A14" w:rsidRPr="008B1208" w:rsidRDefault="00E96A14" w:rsidP="002E740C">
            <w:pPr>
              <w:spacing w:line="276" w:lineRule="auto"/>
              <w:jc w:val="center"/>
              <w:rPr>
                <w:rFonts w:eastAsia="Arial" w:cs="Arial"/>
                <w:bCs/>
                <w:color w:val="002060"/>
              </w:rPr>
            </w:pPr>
          </w:p>
          <w:p w14:paraId="76331787"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Competition</w:t>
            </w:r>
          </w:p>
          <w:p w14:paraId="211A871D" w14:textId="77777777" w:rsidR="00E96A14" w:rsidRPr="008B1208" w:rsidRDefault="00E96A14" w:rsidP="002E740C">
            <w:pPr>
              <w:spacing w:line="276" w:lineRule="auto"/>
              <w:jc w:val="center"/>
              <w:rPr>
                <w:rFonts w:eastAsia="Arial" w:cs="Arial"/>
                <w:bCs/>
                <w:color w:val="002060"/>
              </w:rPr>
            </w:pPr>
          </w:p>
          <w:p w14:paraId="11BE1AC3"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Electric Vehicles (EV)</w:t>
            </w:r>
          </w:p>
          <w:p w14:paraId="4515594C" w14:textId="77777777" w:rsidR="00E96A14" w:rsidRPr="008B1208" w:rsidRDefault="00E96A14" w:rsidP="002E740C">
            <w:pPr>
              <w:spacing w:line="276" w:lineRule="auto"/>
              <w:jc w:val="center"/>
              <w:rPr>
                <w:rFonts w:eastAsia="Arial" w:cs="Arial"/>
                <w:bCs/>
                <w:color w:val="002060"/>
              </w:rPr>
            </w:pPr>
          </w:p>
          <w:p w14:paraId="5F0F83C3" w14:textId="77777777" w:rsidR="00E96A14" w:rsidRPr="008B1208" w:rsidRDefault="00E96A14" w:rsidP="002E740C">
            <w:pPr>
              <w:spacing w:line="276" w:lineRule="auto"/>
              <w:jc w:val="center"/>
              <w:rPr>
                <w:rFonts w:eastAsia="Arial" w:cs="Arial"/>
                <w:bCs/>
                <w:color w:val="002060"/>
              </w:rPr>
            </w:pPr>
            <w:r w:rsidRPr="008B1208">
              <w:rPr>
                <w:rFonts w:eastAsia="Arial" w:cs="Arial"/>
                <w:bCs/>
                <w:color w:val="002060"/>
              </w:rPr>
              <w:t>Fuel Excise Duty (FED)</w:t>
            </w:r>
          </w:p>
          <w:p w14:paraId="713EB0CB" w14:textId="77777777" w:rsidR="00E96A14" w:rsidRPr="008B1208" w:rsidRDefault="00E96A14" w:rsidP="002E740C">
            <w:pPr>
              <w:tabs>
                <w:tab w:val="left" w:pos="1840"/>
              </w:tabs>
              <w:spacing w:line="276" w:lineRule="auto"/>
              <w:jc w:val="center"/>
              <w:rPr>
                <w:rFonts w:eastAsia="Arial" w:cs="Arial"/>
                <w:bCs/>
                <w:color w:val="002060"/>
              </w:rPr>
            </w:pPr>
          </w:p>
          <w:p w14:paraId="0D115D9A" w14:textId="77777777" w:rsidR="00E96A14" w:rsidRPr="008B1208" w:rsidRDefault="00E96A14" w:rsidP="002E740C">
            <w:pPr>
              <w:tabs>
                <w:tab w:val="left" w:pos="1840"/>
              </w:tabs>
              <w:spacing w:line="276" w:lineRule="auto"/>
              <w:jc w:val="center"/>
              <w:rPr>
                <w:rFonts w:eastAsia="Arial" w:cs="Arial"/>
                <w:bCs/>
                <w:color w:val="002060"/>
              </w:rPr>
            </w:pPr>
            <w:r w:rsidRPr="008B1208">
              <w:rPr>
                <w:rFonts w:eastAsia="Arial" w:cs="Arial"/>
                <w:bCs/>
                <w:color w:val="002060"/>
              </w:rPr>
              <w:t>Coronavirus</w:t>
            </w:r>
          </w:p>
        </w:tc>
      </w:tr>
    </w:tbl>
    <w:p w14:paraId="3CB51F22" w14:textId="77777777" w:rsidR="00E96A14" w:rsidRPr="008B1208" w:rsidRDefault="00E96A14" w:rsidP="00E96A14">
      <w:pPr>
        <w:spacing w:line="276" w:lineRule="auto"/>
        <w:rPr>
          <w:rFonts w:eastAsia="Arial" w:cs="Arial"/>
          <w:b/>
          <w:color w:val="002060"/>
        </w:rPr>
      </w:pPr>
    </w:p>
    <w:p w14:paraId="0B782DB4" w14:textId="77777777" w:rsidR="00E96A14" w:rsidRPr="008B1208" w:rsidRDefault="00E96A14" w:rsidP="00E96A14">
      <w:pPr>
        <w:spacing w:line="276" w:lineRule="auto"/>
        <w:rPr>
          <w:rFonts w:eastAsia="Arial" w:cs="Arial"/>
          <w:b/>
          <w:color w:val="002060"/>
        </w:rPr>
      </w:pPr>
    </w:p>
    <w:p w14:paraId="1C7DF768" w14:textId="77777777" w:rsidR="00E96A14" w:rsidRPr="008B1208" w:rsidRDefault="00E96A14" w:rsidP="00E96A14">
      <w:pPr>
        <w:spacing w:line="276" w:lineRule="auto"/>
        <w:rPr>
          <w:rFonts w:eastAsia="Arial" w:cs="Arial"/>
          <w:b/>
          <w:color w:val="002060"/>
        </w:rPr>
      </w:pPr>
    </w:p>
    <w:p w14:paraId="27892048" w14:textId="77777777" w:rsidR="00E96A14" w:rsidRPr="008B1208" w:rsidRDefault="00E96A14" w:rsidP="00E96A14">
      <w:pPr>
        <w:spacing w:line="276" w:lineRule="auto"/>
        <w:rPr>
          <w:rFonts w:eastAsia="Arial" w:cs="Arial"/>
          <w:b/>
          <w:color w:val="002060"/>
        </w:rPr>
      </w:pPr>
    </w:p>
    <w:p w14:paraId="52A83948" w14:textId="77777777" w:rsidR="00E96A14" w:rsidRPr="008B1208" w:rsidRDefault="00E96A14" w:rsidP="00E96A14">
      <w:pPr>
        <w:spacing w:line="276" w:lineRule="auto"/>
        <w:rPr>
          <w:rFonts w:eastAsia="Arial" w:cs="Arial"/>
          <w:b/>
          <w:color w:val="002060"/>
        </w:rPr>
      </w:pPr>
    </w:p>
    <w:p w14:paraId="1AAA51CE" w14:textId="77777777" w:rsidR="00E96A14" w:rsidRPr="008B1208" w:rsidRDefault="00E96A14" w:rsidP="00E96A14">
      <w:pPr>
        <w:spacing w:line="276" w:lineRule="auto"/>
        <w:rPr>
          <w:rFonts w:eastAsia="Arial" w:cs="Arial"/>
          <w:b/>
          <w:color w:val="002060"/>
        </w:rPr>
      </w:pPr>
    </w:p>
    <w:p w14:paraId="13110CBA" w14:textId="77777777" w:rsidR="00E96A14" w:rsidRPr="008B1208" w:rsidRDefault="00E96A14" w:rsidP="00E96A14">
      <w:pPr>
        <w:spacing w:line="276" w:lineRule="auto"/>
        <w:rPr>
          <w:rFonts w:eastAsia="Arial" w:cs="Arial"/>
          <w:b/>
          <w:color w:val="002060"/>
        </w:rPr>
      </w:pPr>
    </w:p>
    <w:p w14:paraId="1021FA97" w14:textId="77777777" w:rsidR="00E96A14" w:rsidRPr="00A773B1" w:rsidRDefault="00E96A14" w:rsidP="00E96A14">
      <w:pPr>
        <w:pStyle w:val="Heading1"/>
        <w:rPr>
          <w:rFonts w:eastAsia="Arial"/>
          <w:color w:val="002060"/>
        </w:rPr>
      </w:pPr>
      <w:bookmarkStart w:id="15" w:name="_Toc38226399"/>
      <w:r w:rsidRPr="00A773B1">
        <w:rPr>
          <w:rFonts w:eastAsia="Arial"/>
          <w:color w:val="002060"/>
        </w:rPr>
        <w:lastRenderedPageBreak/>
        <w:t>Notes – SWOT Analysis</w:t>
      </w:r>
      <w:bookmarkEnd w:id="15"/>
    </w:p>
    <w:p w14:paraId="02971D1E" w14:textId="77777777" w:rsidR="00E96A14" w:rsidRPr="008B1208" w:rsidRDefault="00E96A14" w:rsidP="00E96A14">
      <w:pPr>
        <w:spacing w:line="276" w:lineRule="auto"/>
        <w:rPr>
          <w:rFonts w:eastAsia="Arial" w:cs="Arial"/>
          <w:b/>
          <w:color w:val="002060"/>
          <w:sz w:val="20"/>
          <w:szCs w:val="20"/>
          <w:u w:val="single"/>
        </w:rPr>
      </w:pPr>
      <w:r w:rsidRPr="008B1208">
        <w:rPr>
          <w:rFonts w:eastAsia="Arial" w:cs="Arial"/>
          <w:b/>
          <w:color w:val="002060"/>
          <w:sz w:val="20"/>
          <w:szCs w:val="20"/>
          <w:u w:val="single"/>
        </w:rPr>
        <w:t>Strengths</w:t>
      </w:r>
    </w:p>
    <w:p w14:paraId="7A44CC74"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shd w:val="clear" w:color="auto" w:fill="FFFFFF"/>
        </w:rPr>
      </w:pPr>
      <w:r w:rsidRPr="008B1208">
        <w:rPr>
          <w:rFonts w:eastAsia="Arial" w:cs="Arial"/>
          <w:b/>
          <w:color w:val="002060"/>
          <w:sz w:val="20"/>
          <w:szCs w:val="20"/>
        </w:rPr>
        <w:t>Location</w:t>
      </w:r>
      <w:r w:rsidRPr="008B1208">
        <w:rPr>
          <w:rFonts w:eastAsia="Arial" w:cs="Arial"/>
          <w:color w:val="002060"/>
          <w:sz w:val="20"/>
          <w:szCs w:val="20"/>
        </w:rPr>
        <w:t xml:space="preserve"> – the Refinery is situated in a </w:t>
      </w:r>
      <w:r w:rsidRPr="008B1208">
        <w:rPr>
          <w:rFonts w:eastAsia="Arial" w:cs="Arial"/>
          <w:color w:val="002060"/>
          <w:sz w:val="20"/>
          <w:szCs w:val="20"/>
          <w:shd w:val="clear" w:color="auto" w:fill="FFFFFF"/>
        </w:rPr>
        <w:t>prominent position on the south bank of the Milford Haven waterway, which has</w:t>
      </w:r>
      <w:r w:rsidRPr="008B1208">
        <w:rPr>
          <w:rFonts w:eastAsia="Arial" w:cs="Arial"/>
          <w:color w:val="002060"/>
          <w:sz w:val="20"/>
          <w:szCs w:val="20"/>
        </w:rPr>
        <w:t xml:space="preserve"> </w:t>
      </w:r>
      <w:r w:rsidRPr="008B1208">
        <w:rPr>
          <w:rFonts w:eastAsia="Arial" w:cs="Arial"/>
          <w:color w:val="002060"/>
          <w:sz w:val="20"/>
          <w:szCs w:val="20"/>
          <w:shd w:val="clear" w:color="auto" w:fill="FFFFFF"/>
        </w:rPr>
        <w:t xml:space="preserve">one of the deepest natural harbours in the world making it accessible for large oil tankers without reliance on third parties. </w:t>
      </w:r>
    </w:p>
    <w:p w14:paraId="3C648610"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Productivity</w:t>
      </w:r>
      <w:r w:rsidRPr="008B1208">
        <w:rPr>
          <w:rFonts w:eastAsia="Arial" w:cs="Arial"/>
          <w:color w:val="002060"/>
          <w:sz w:val="20"/>
          <w:szCs w:val="20"/>
        </w:rPr>
        <w:t xml:space="preserve"> – throughput capacity of 270,000 barrels per day (bpd), made up of </w:t>
      </w:r>
      <w:r w:rsidRPr="008B1208">
        <w:rPr>
          <w:rFonts w:eastAsia="Arial" w:cs="Arial"/>
          <w:color w:val="002060"/>
          <w:sz w:val="20"/>
          <w:szCs w:val="20"/>
          <w:shd w:val="clear" w:color="auto" w:fill="FFFFFF"/>
        </w:rPr>
        <w:t>220,000 bpd of crude oil and 50,000 bpd of other feedstocks.</w:t>
      </w:r>
    </w:p>
    <w:p w14:paraId="7777F165"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Downstream </w:t>
      </w:r>
      <w:r w:rsidRPr="008B1208">
        <w:rPr>
          <w:rFonts w:eastAsia="Arial" w:cs="Arial"/>
          <w:color w:val="002060"/>
          <w:sz w:val="20"/>
          <w:szCs w:val="20"/>
        </w:rPr>
        <w:t>– refines crude oil and gas into finished products, such as gasoline, natural gas liquids and diesel ready to be distribution and sale to consumers.</w:t>
      </w:r>
    </w:p>
    <w:p w14:paraId="4F74AADF"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Plant Complexity </w:t>
      </w:r>
      <w:r w:rsidRPr="008B1208">
        <w:rPr>
          <w:rFonts w:eastAsia="Arial" w:cs="Arial"/>
          <w:color w:val="002060"/>
          <w:sz w:val="20"/>
          <w:szCs w:val="20"/>
        </w:rPr>
        <w:t>– one of Western Europe’s most complex Refineries with the ability to refine most crudes. Nelson Complexity Index (NCI) rating 11.8.</w:t>
      </w:r>
    </w:p>
    <w:p w14:paraId="49CC1E87"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Storage Capacity </w:t>
      </w:r>
      <w:r w:rsidRPr="008B1208">
        <w:rPr>
          <w:rFonts w:eastAsia="Arial" w:cs="Arial"/>
          <w:color w:val="002060"/>
          <w:sz w:val="20"/>
          <w:szCs w:val="20"/>
        </w:rPr>
        <w:t xml:space="preserve">– </w:t>
      </w:r>
      <w:r w:rsidRPr="008B1208">
        <w:rPr>
          <w:rFonts w:eastAsia="Arial" w:cs="Arial"/>
          <w:color w:val="002060"/>
          <w:sz w:val="20"/>
          <w:szCs w:val="20"/>
          <w:shd w:val="clear" w:color="auto" w:fill="FFFFFF"/>
        </w:rPr>
        <w:t>approximately 10.5 million barrels of storage allows the Refinery to store products until the demand and price are high.</w:t>
      </w:r>
    </w:p>
    <w:p w14:paraId="36BC0200"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Pipeline</w:t>
      </w:r>
      <w:r w:rsidRPr="008B1208">
        <w:rPr>
          <w:rFonts w:eastAsia="Arial" w:cs="Arial"/>
          <w:color w:val="002060"/>
          <w:sz w:val="20"/>
          <w:szCs w:val="20"/>
        </w:rPr>
        <w:t xml:space="preserve"> – owns four pipelines and five terminals in the UK. The Mainline pipeline connects Pembroke Refinery with the Midlands and Manchester. Pipelines are the least hazardous means of oil transportation.</w:t>
      </w:r>
    </w:p>
    <w:p w14:paraId="65A5957C" w14:textId="77777777" w:rsidR="00E96A14" w:rsidRPr="008B1208" w:rsidRDefault="00E96A14" w:rsidP="00371450">
      <w:pPr>
        <w:pStyle w:val="ListParagraph"/>
        <w:numPr>
          <w:ilvl w:val="0"/>
          <w:numId w:val="5"/>
        </w:numPr>
        <w:spacing w:line="276" w:lineRule="auto"/>
        <w:ind w:left="284" w:hanging="284"/>
        <w:rPr>
          <w:rFonts w:eastAsia="Arial" w:cs="Arial"/>
          <w:color w:val="002060"/>
          <w:sz w:val="20"/>
          <w:szCs w:val="20"/>
        </w:rPr>
      </w:pPr>
      <w:r w:rsidRPr="008B1208">
        <w:rPr>
          <w:rFonts w:eastAsia="Arial" w:cs="Arial"/>
          <w:b/>
          <w:color w:val="002060"/>
          <w:sz w:val="20"/>
          <w:szCs w:val="20"/>
        </w:rPr>
        <w:t>Employees</w:t>
      </w:r>
      <w:r w:rsidRPr="008B1208">
        <w:rPr>
          <w:rFonts w:eastAsia="Arial" w:cs="Arial"/>
          <w:color w:val="002060"/>
          <w:sz w:val="20"/>
          <w:szCs w:val="20"/>
        </w:rPr>
        <w:t xml:space="preserve"> - employer of choice, attracting and retaining talent from all over the UK and abroad.</w:t>
      </w:r>
    </w:p>
    <w:p w14:paraId="1C64ADEF" w14:textId="77777777" w:rsidR="00E96A14" w:rsidRPr="008B1208" w:rsidRDefault="00E96A14" w:rsidP="00E96A14">
      <w:pPr>
        <w:spacing w:line="276" w:lineRule="auto"/>
        <w:ind w:left="426" w:hanging="284"/>
        <w:rPr>
          <w:rFonts w:eastAsia="Arial" w:cs="Arial"/>
          <w:b/>
          <w:color w:val="002060"/>
          <w:sz w:val="12"/>
          <w:szCs w:val="12"/>
        </w:rPr>
      </w:pPr>
    </w:p>
    <w:p w14:paraId="5D717547" w14:textId="77777777" w:rsidR="00E96A14" w:rsidRPr="008B1208" w:rsidRDefault="00E96A14" w:rsidP="00E96A14">
      <w:pPr>
        <w:spacing w:line="276" w:lineRule="auto"/>
        <w:rPr>
          <w:rFonts w:eastAsia="Arial" w:cs="Arial"/>
          <w:b/>
          <w:color w:val="002060"/>
          <w:sz w:val="20"/>
          <w:szCs w:val="20"/>
          <w:u w:val="single"/>
        </w:rPr>
      </w:pPr>
      <w:r w:rsidRPr="008B1208">
        <w:rPr>
          <w:rFonts w:eastAsia="Arial" w:cs="Arial"/>
          <w:b/>
          <w:color w:val="002060"/>
          <w:sz w:val="20"/>
          <w:szCs w:val="20"/>
          <w:u w:val="single"/>
        </w:rPr>
        <w:t>Weaknesses</w:t>
      </w:r>
    </w:p>
    <w:p w14:paraId="64ACFB42" w14:textId="77777777" w:rsidR="00E96A14" w:rsidRPr="008B1208" w:rsidRDefault="00E96A14" w:rsidP="00371450">
      <w:pPr>
        <w:pStyle w:val="ListParagraph"/>
        <w:numPr>
          <w:ilvl w:val="0"/>
          <w:numId w:val="6"/>
        </w:numPr>
        <w:spacing w:line="276" w:lineRule="auto"/>
        <w:ind w:left="284" w:hanging="284"/>
        <w:rPr>
          <w:rFonts w:eastAsia="Arial" w:cs="Arial"/>
          <w:color w:val="002060"/>
          <w:sz w:val="20"/>
          <w:szCs w:val="20"/>
        </w:rPr>
      </w:pPr>
      <w:r w:rsidRPr="008B1208">
        <w:rPr>
          <w:rFonts w:eastAsia="Arial" w:cs="Arial"/>
          <w:b/>
          <w:color w:val="002060"/>
          <w:sz w:val="20"/>
          <w:szCs w:val="20"/>
        </w:rPr>
        <w:t>Competition</w:t>
      </w:r>
      <w:r w:rsidRPr="008B1208">
        <w:rPr>
          <w:rFonts w:eastAsia="Arial" w:cs="Arial"/>
          <w:color w:val="002060"/>
          <w:sz w:val="20"/>
          <w:szCs w:val="20"/>
        </w:rPr>
        <w:t xml:space="preserve"> - six direct downstream oil sector competitors in the UK including Essar, Exxon Mobil, Petroineos, Phillips 66 and Total which could lead to market saturation.</w:t>
      </w:r>
    </w:p>
    <w:p w14:paraId="5B300457" w14:textId="77777777" w:rsidR="00E96A14" w:rsidRPr="008B1208" w:rsidRDefault="00E96A14" w:rsidP="00371450">
      <w:pPr>
        <w:pStyle w:val="ListParagraph"/>
        <w:numPr>
          <w:ilvl w:val="0"/>
          <w:numId w:val="6"/>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Fossil Fuels </w:t>
      </w:r>
      <w:r w:rsidRPr="008B1208">
        <w:rPr>
          <w:rFonts w:eastAsia="Arial" w:cs="Arial"/>
          <w:color w:val="002060"/>
          <w:sz w:val="20"/>
          <w:szCs w:val="20"/>
        </w:rPr>
        <w:t>- heavy reliance on the use of fossil fuels in Refining - the excessive consumption in the twentieth century has led to the depletion of these reservoirs of fossil fuels</w:t>
      </w:r>
      <w:r>
        <w:rPr>
          <w:rFonts w:eastAsia="Arial" w:cs="Arial"/>
          <w:color w:val="002060"/>
          <w:sz w:val="20"/>
          <w:szCs w:val="20"/>
        </w:rPr>
        <w:t>.</w:t>
      </w:r>
    </w:p>
    <w:p w14:paraId="5C2376FD" w14:textId="77777777" w:rsidR="00E96A14" w:rsidRPr="008B1208" w:rsidRDefault="00E96A14" w:rsidP="00371450">
      <w:pPr>
        <w:pStyle w:val="ListParagraph"/>
        <w:numPr>
          <w:ilvl w:val="0"/>
          <w:numId w:val="6"/>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Oil Price </w:t>
      </w:r>
      <w:r w:rsidRPr="008B1208">
        <w:rPr>
          <w:rFonts w:eastAsia="Arial" w:cs="Arial"/>
          <w:color w:val="002060"/>
          <w:sz w:val="20"/>
          <w:szCs w:val="20"/>
        </w:rPr>
        <w:t>- as a downstream oil company, the Refinery is reliant on the price of oil that it purchases in order to carry out the Refinery operations process.</w:t>
      </w:r>
    </w:p>
    <w:p w14:paraId="5798ABA3" w14:textId="77777777" w:rsidR="00E96A14" w:rsidRPr="008B1208" w:rsidRDefault="00E96A14" w:rsidP="00371450">
      <w:pPr>
        <w:pStyle w:val="ListParagraph"/>
        <w:numPr>
          <w:ilvl w:val="0"/>
          <w:numId w:val="6"/>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Exchange Rate </w:t>
      </w:r>
      <w:r w:rsidRPr="008B1208">
        <w:rPr>
          <w:rFonts w:eastAsia="Arial" w:cs="Arial"/>
          <w:color w:val="002060"/>
          <w:sz w:val="20"/>
          <w:szCs w:val="20"/>
        </w:rPr>
        <w:t>- US owned company. The $ to £ exchange rate fluctuates and is uncontrollable - this impacts the Refinery's budget.</w:t>
      </w:r>
    </w:p>
    <w:p w14:paraId="16FD835B" w14:textId="77777777" w:rsidR="00E96A14" w:rsidRPr="008B1208" w:rsidRDefault="00E96A14" w:rsidP="00371450">
      <w:pPr>
        <w:pStyle w:val="ListParagraph"/>
        <w:numPr>
          <w:ilvl w:val="0"/>
          <w:numId w:val="6"/>
        </w:numPr>
        <w:spacing w:line="276" w:lineRule="auto"/>
        <w:ind w:left="284" w:hanging="284"/>
        <w:rPr>
          <w:rFonts w:eastAsia="Arial" w:cs="Arial"/>
          <w:b/>
          <w:color w:val="002060"/>
          <w:sz w:val="20"/>
          <w:szCs w:val="20"/>
        </w:rPr>
      </w:pPr>
      <w:r w:rsidRPr="008B1208">
        <w:rPr>
          <w:rFonts w:eastAsia="Arial" w:cs="Arial"/>
          <w:b/>
          <w:color w:val="002060"/>
          <w:sz w:val="20"/>
          <w:szCs w:val="20"/>
        </w:rPr>
        <w:t xml:space="preserve">Capital Investment </w:t>
      </w:r>
      <w:r w:rsidRPr="008B1208">
        <w:rPr>
          <w:rFonts w:eastAsia="Arial" w:cs="Arial"/>
          <w:color w:val="002060"/>
          <w:sz w:val="20"/>
          <w:szCs w:val="20"/>
        </w:rPr>
        <w:t>- Valero own 15 petroleum Refineries throughout the US, Canada and the UK. Capital Investment is on a competitive basis between the Valero Refineries.</w:t>
      </w:r>
    </w:p>
    <w:p w14:paraId="16A4E632" w14:textId="77777777" w:rsidR="00E96A14" w:rsidRPr="008B1208" w:rsidRDefault="00E96A14" w:rsidP="00E96A14">
      <w:pPr>
        <w:spacing w:line="276" w:lineRule="auto"/>
        <w:rPr>
          <w:rFonts w:eastAsia="Arial" w:cs="Arial"/>
          <w:b/>
          <w:color w:val="002060"/>
          <w:sz w:val="12"/>
          <w:szCs w:val="12"/>
        </w:rPr>
      </w:pPr>
    </w:p>
    <w:p w14:paraId="4F1FBF1D" w14:textId="77777777" w:rsidR="00E96A14" w:rsidRPr="008B1208" w:rsidRDefault="00E96A14" w:rsidP="00E96A14">
      <w:pPr>
        <w:spacing w:line="276" w:lineRule="auto"/>
        <w:rPr>
          <w:rFonts w:eastAsia="Arial" w:cs="Arial"/>
          <w:b/>
          <w:color w:val="002060"/>
          <w:sz w:val="20"/>
          <w:szCs w:val="20"/>
          <w:u w:val="single"/>
        </w:rPr>
      </w:pPr>
      <w:r w:rsidRPr="008B1208">
        <w:rPr>
          <w:rFonts w:eastAsia="Arial" w:cs="Arial"/>
          <w:b/>
          <w:color w:val="002060"/>
          <w:sz w:val="20"/>
          <w:szCs w:val="20"/>
          <w:u w:val="single"/>
        </w:rPr>
        <w:t>Opportunities</w:t>
      </w:r>
    </w:p>
    <w:p w14:paraId="0FF3A929" w14:textId="77777777" w:rsidR="00E96A14" w:rsidRPr="008B1208" w:rsidRDefault="00E96A14" w:rsidP="00371450">
      <w:pPr>
        <w:pStyle w:val="ListParagraph"/>
        <w:numPr>
          <w:ilvl w:val="0"/>
          <w:numId w:val="7"/>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Mergers – </w:t>
      </w:r>
      <w:r w:rsidRPr="008B1208">
        <w:rPr>
          <w:rFonts w:eastAsia="Arial" w:cs="Arial"/>
          <w:color w:val="002060"/>
          <w:sz w:val="20"/>
          <w:szCs w:val="20"/>
        </w:rPr>
        <w:t>as a successful downstream oil refining company, Valero could identify opportunities to merge and increase its market share.</w:t>
      </w:r>
    </w:p>
    <w:p w14:paraId="11AD3368" w14:textId="77777777" w:rsidR="00E96A14" w:rsidRPr="008B1208" w:rsidRDefault="00E96A14" w:rsidP="00371450">
      <w:pPr>
        <w:pStyle w:val="ListParagraph"/>
        <w:numPr>
          <w:ilvl w:val="0"/>
          <w:numId w:val="7"/>
        </w:numPr>
        <w:spacing w:line="276" w:lineRule="auto"/>
        <w:ind w:left="284" w:hanging="284"/>
        <w:rPr>
          <w:rFonts w:eastAsia="Arial" w:cs="Arial"/>
          <w:color w:val="002060"/>
          <w:sz w:val="20"/>
          <w:szCs w:val="20"/>
        </w:rPr>
      </w:pPr>
      <w:r w:rsidRPr="008B1208">
        <w:rPr>
          <w:rFonts w:eastAsia="Arial" w:cs="Arial"/>
          <w:b/>
          <w:color w:val="002060"/>
          <w:sz w:val="20"/>
          <w:szCs w:val="20"/>
        </w:rPr>
        <w:t>Expansion</w:t>
      </w:r>
      <w:r w:rsidRPr="008B1208">
        <w:rPr>
          <w:rFonts w:eastAsia="Arial" w:cs="Arial"/>
          <w:color w:val="002060"/>
          <w:sz w:val="20"/>
          <w:szCs w:val="20"/>
        </w:rPr>
        <w:t xml:space="preserve"> - currently constructing a £100 million Combined Heat and Power (CHP) Cogeneration Unit at Pembroke Refinery. The CHP Cogen Unit will provide the refinery’s electrical power and support its steam demands.</w:t>
      </w:r>
    </w:p>
    <w:p w14:paraId="3C99E862" w14:textId="77777777" w:rsidR="00E96A14" w:rsidRPr="008B1208" w:rsidRDefault="00E96A14" w:rsidP="00371450">
      <w:pPr>
        <w:pStyle w:val="ListParagraph"/>
        <w:numPr>
          <w:ilvl w:val="0"/>
          <w:numId w:val="7"/>
        </w:numPr>
        <w:spacing w:line="276" w:lineRule="auto"/>
        <w:ind w:left="284" w:hanging="284"/>
        <w:rPr>
          <w:rFonts w:eastAsia="Arial" w:cs="Arial"/>
          <w:b/>
          <w:bCs/>
          <w:color w:val="002060"/>
          <w:sz w:val="20"/>
          <w:szCs w:val="20"/>
        </w:rPr>
      </w:pPr>
      <w:r w:rsidRPr="008B1208">
        <w:rPr>
          <w:rFonts w:eastAsia="Arial" w:cs="Arial"/>
          <w:b/>
          <w:bCs/>
          <w:color w:val="002060"/>
          <w:sz w:val="20"/>
          <w:szCs w:val="20"/>
        </w:rPr>
        <w:t xml:space="preserve">New markets – </w:t>
      </w:r>
      <w:r w:rsidRPr="008B1208">
        <w:rPr>
          <w:rFonts w:eastAsia="Arial" w:cs="Arial"/>
          <w:bCs/>
          <w:color w:val="002060"/>
          <w:sz w:val="20"/>
          <w:szCs w:val="20"/>
        </w:rPr>
        <w:t>Expertise to produce complex products.</w:t>
      </w:r>
    </w:p>
    <w:p w14:paraId="7774DC01" w14:textId="77777777" w:rsidR="00E96A14" w:rsidRPr="008B1208" w:rsidRDefault="00E96A14" w:rsidP="00371450">
      <w:pPr>
        <w:pStyle w:val="ListParagraph"/>
        <w:numPr>
          <w:ilvl w:val="0"/>
          <w:numId w:val="7"/>
        </w:numPr>
        <w:spacing w:line="276" w:lineRule="auto"/>
        <w:ind w:left="284" w:hanging="284"/>
        <w:rPr>
          <w:rFonts w:eastAsia="Arial" w:cs="Arial"/>
          <w:color w:val="002060"/>
          <w:sz w:val="20"/>
          <w:szCs w:val="20"/>
        </w:rPr>
      </w:pPr>
      <w:r w:rsidRPr="008B1208">
        <w:rPr>
          <w:rFonts w:eastAsia="Arial" w:cs="Arial"/>
          <w:b/>
          <w:color w:val="002060"/>
          <w:sz w:val="20"/>
          <w:szCs w:val="20"/>
        </w:rPr>
        <w:t>International Maritime Organisation (IMO)</w:t>
      </w:r>
      <w:r w:rsidRPr="008B1208">
        <w:rPr>
          <w:rFonts w:eastAsia="Arial" w:cs="Arial"/>
          <w:color w:val="002060"/>
          <w:sz w:val="20"/>
          <w:szCs w:val="20"/>
        </w:rPr>
        <w:t xml:space="preserve"> - reduction in sulphur content of shipping fuels.</w:t>
      </w:r>
    </w:p>
    <w:p w14:paraId="5928FB7D" w14:textId="77777777" w:rsidR="00E96A14" w:rsidRPr="008B1208" w:rsidRDefault="00E96A14" w:rsidP="00371450">
      <w:pPr>
        <w:pStyle w:val="ListParagraph"/>
        <w:numPr>
          <w:ilvl w:val="0"/>
          <w:numId w:val="7"/>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Plant Complexity </w:t>
      </w:r>
      <w:r w:rsidRPr="008B1208">
        <w:rPr>
          <w:rFonts w:eastAsia="Arial" w:cs="Arial"/>
          <w:color w:val="002060"/>
          <w:sz w:val="20"/>
          <w:szCs w:val="20"/>
        </w:rPr>
        <w:t>– one of Western Europe’s most complex Refineries with the ability to refine most crudes. Nelson Complexity Index (NCI) rating 11.8.</w:t>
      </w:r>
    </w:p>
    <w:p w14:paraId="1444BE42" w14:textId="77777777" w:rsidR="00E96A14" w:rsidRPr="008B1208" w:rsidRDefault="00E96A14" w:rsidP="00E96A14">
      <w:pPr>
        <w:spacing w:line="276" w:lineRule="auto"/>
        <w:ind w:left="426" w:hanging="284"/>
        <w:rPr>
          <w:rFonts w:eastAsia="Arial" w:cs="Arial"/>
          <w:b/>
          <w:color w:val="002060"/>
          <w:sz w:val="12"/>
          <w:szCs w:val="12"/>
        </w:rPr>
      </w:pPr>
    </w:p>
    <w:p w14:paraId="2C43A745" w14:textId="77777777" w:rsidR="00E96A14" w:rsidRPr="008B1208" w:rsidRDefault="00E96A14" w:rsidP="00E96A14">
      <w:pPr>
        <w:spacing w:line="276" w:lineRule="auto"/>
        <w:rPr>
          <w:rFonts w:eastAsia="Arial" w:cs="Arial"/>
          <w:b/>
          <w:color w:val="002060"/>
          <w:sz w:val="20"/>
          <w:szCs w:val="20"/>
          <w:u w:val="single"/>
        </w:rPr>
      </w:pPr>
      <w:r w:rsidRPr="008B1208">
        <w:rPr>
          <w:rFonts w:eastAsia="Arial" w:cs="Arial"/>
          <w:b/>
          <w:color w:val="002060"/>
          <w:sz w:val="20"/>
          <w:szCs w:val="20"/>
          <w:u w:val="single"/>
        </w:rPr>
        <w:t>Threats</w:t>
      </w:r>
    </w:p>
    <w:p w14:paraId="3A74CBDF" w14:textId="77777777" w:rsidR="00E96A14" w:rsidRPr="008B1208" w:rsidRDefault="00E96A14" w:rsidP="00371450">
      <w:pPr>
        <w:pStyle w:val="ListParagraph"/>
        <w:numPr>
          <w:ilvl w:val="0"/>
          <w:numId w:val="8"/>
        </w:numPr>
        <w:spacing w:after="160" w:line="276" w:lineRule="auto"/>
        <w:ind w:left="284" w:hanging="284"/>
        <w:rPr>
          <w:rFonts w:eastAsia="Arial" w:cs="Arial"/>
          <w:b/>
          <w:bCs/>
          <w:color w:val="002060"/>
          <w:sz w:val="20"/>
          <w:szCs w:val="20"/>
        </w:rPr>
      </w:pPr>
      <w:r w:rsidRPr="008B1208">
        <w:rPr>
          <w:rFonts w:eastAsia="Arial" w:cs="Arial"/>
          <w:b/>
          <w:bCs/>
          <w:color w:val="002060"/>
          <w:sz w:val="20"/>
          <w:szCs w:val="20"/>
        </w:rPr>
        <w:t xml:space="preserve">Acquisitions – </w:t>
      </w:r>
      <w:r w:rsidRPr="008B1208">
        <w:rPr>
          <w:rFonts w:eastAsia="Arial" w:cs="Arial"/>
          <w:bCs/>
          <w:color w:val="002060"/>
          <w:sz w:val="20"/>
          <w:szCs w:val="20"/>
        </w:rPr>
        <w:t>potential to be acquired.</w:t>
      </w:r>
    </w:p>
    <w:p w14:paraId="2DBE00A1" w14:textId="77777777" w:rsidR="00E96A14" w:rsidRPr="008B1208" w:rsidRDefault="00E96A14" w:rsidP="00371450">
      <w:pPr>
        <w:pStyle w:val="ListParagraph"/>
        <w:numPr>
          <w:ilvl w:val="0"/>
          <w:numId w:val="6"/>
        </w:numPr>
        <w:spacing w:line="276" w:lineRule="auto"/>
        <w:ind w:left="284" w:hanging="284"/>
        <w:rPr>
          <w:rFonts w:eastAsia="Arial" w:cs="Arial"/>
          <w:color w:val="002060"/>
          <w:sz w:val="20"/>
          <w:szCs w:val="20"/>
        </w:rPr>
      </w:pPr>
      <w:r w:rsidRPr="008B1208">
        <w:rPr>
          <w:rFonts w:eastAsia="Arial" w:cs="Arial"/>
          <w:b/>
          <w:bCs/>
          <w:color w:val="002060"/>
          <w:sz w:val="20"/>
          <w:szCs w:val="20"/>
        </w:rPr>
        <w:t xml:space="preserve">Competition </w:t>
      </w:r>
      <w:r w:rsidRPr="008B1208">
        <w:rPr>
          <w:rFonts w:eastAsia="Arial" w:cs="Arial"/>
          <w:color w:val="002060"/>
          <w:sz w:val="20"/>
          <w:szCs w:val="20"/>
        </w:rPr>
        <w:t>- six direct downstream oil sector competitors in the UK including Essar, Exxon Mobil, Petroineos, Phillips 66 and Total.</w:t>
      </w:r>
    </w:p>
    <w:p w14:paraId="6D2AF96D" w14:textId="77777777" w:rsidR="00E96A14" w:rsidRPr="008B1208" w:rsidRDefault="00E96A14" w:rsidP="00371450">
      <w:pPr>
        <w:pStyle w:val="ListParagraph"/>
        <w:numPr>
          <w:ilvl w:val="0"/>
          <w:numId w:val="8"/>
        </w:numPr>
        <w:spacing w:after="160" w:line="276" w:lineRule="auto"/>
        <w:ind w:left="284" w:hanging="284"/>
        <w:rPr>
          <w:rFonts w:eastAsia="Arial" w:cs="Arial"/>
          <w:color w:val="002060"/>
          <w:sz w:val="20"/>
          <w:szCs w:val="20"/>
        </w:rPr>
      </w:pPr>
      <w:r w:rsidRPr="008B1208">
        <w:rPr>
          <w:rFonts w:eastAsia="Arial" w:cs="Arial"/>
          <w:b/>
          <w:color w:val="002060"/>
          <w:sz w:val="20"/>
          <w:szCs w:val="20"/>
        </w:rPr>
        <w:t xml:space="preserve">Electric Vehicles (EV) </w:t>
      </w:r>
      <w:r w:rsidRPr="008B1208">
        <w:rPr>
          <w:rFonts w:eastAsia="Arial" w:cs="Arial"/>
          <w:color w:val="002060"/>
          <w:sz w:val="20"/>
          <w:szCs w:val="20"/>
        </w:rPr>
        <w:t>- the introduction and growing demand for EV's will eventually have a lasting effect on oil production.</w:t>
      </w:r>
    </w:p>
    <w:p w14:paraId="24AFBBBE" w14:textId="77777777" w:rsidR="00E96A14" w:rsidRPr="008B1208" w:rsidRDefault="00E96A14" w:rsidP="00371450">
      <w:pPr>
        <w:pStyle w:val="ListParagraph"/>
        <w:numPr>
          <w:ilvl w:val="0"/>
          <w:numId w:val="8"/>
        </w:numPr>
        <w:spacing w:line="276" w:lineRule="auto"/>
        <w:ind w:left="284" w:hanging="284"/>
        <w:rPr>
          <w:rFonts w:eastAsia="Arial" w:cs="Arial"/>
          <w:b/>
          <w:color w:val="002060"/>
        </w:rPr>
      </w:pPr>
      <w:r w:rsidRPr="008B1208">
        <w:rPr>
          <w:rFonts w:eastAsia="Arial" w:cs="Arial"/>
          <w:b/>
          <w:color w:val="002060"/>
          <w:sz w:val="20"/>
          <w:szCs w:val="20"/>
        </w:rPr>
        <w:t xml:space="preserve">Fuel Excise Duty (FED) </w:t>
      </w:r>
      <w:r w:rsidRPr="008B1208">
        <w:rPr>
          <w:rFonts w:eastAsia="Arial" w:cs="Arial"/>
          <w:color w:val="002060"/>
          <w:sz w:val="20"/>
          <w:szCs w:val="20"/>
        </w:rPr>
        <w:t>- fuel tax is levied on most fuels in the UK - the rate is dependent on the type of fuel and the associated emissions. FED is currently frozen until the end of the 2019/20 tax year.</w:t>
      </w:r>
    </w:p>
    <w:p w14:paraId="04C2264B" w14:textId="77777777" w:rsidR="00E96A14" w:rsidRPr="008B1208" w:rsidRDefault="00E96A14" w:rsidP="00371450">
      <w:pPr>
        <w:pStyle w:val="ListParagraph"/>
        <w:numPr>
          <w:ilvl w:val="0"/>
          <w:numId w:val="8"/>
        </w:numPr>
        <w:spacing w:line="276" w:lineRule="auto"/>
        <w:ind w:left="284" w:hanging="284"/>
        <w:rPr>
          <w:rFonts w:eastAsia="Arial" w:cs="Arial"/>
          <w:b/>
          <w:color w:val="002060"/>
        </w:rPr>
      </w:pPr>
      <w:r w:rsidRPr="008B1208">
        <w:rPr>
          <w:rFonts w:eastAsia="Arial" w:cs="Arial"/>
          <w:b/>
          <w:color w:val="002060"/>
          <w:sz w:val="20"/>
          <w:szCs w:val="20"/>
        </w:rPr>
        <w:t>Coronavirus</w:t>
      </w:r>
      <w:r w:rsidRPr="008B1208">
        <w:rPr>
          <w:rFonts w:eastAsia="Arial" w:cs="Arial"/>
          <w:color w:val="002060"/>
          <w:sz w:val="20"/>
          <w:szCs w:val="20"/>
        </w:rPr>
        <w:t xml:space="preserve"> - COVID-19 is an unprecedented worldwide pandemic. The effects to business are currently unknown but could result in economic decline and recession.</w:t>
      </w:r>
    </w:p>
    <w:tbl>
      <w:tblPr>
        <w:tblStyle w:val="TableGrid"/>
        <w:tblW w:w="10774" w:type="dxa"/>
        <w:tblInd w:w="-866"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795"/>
        <w:gridCol w:w="1796"/>
        <w:gridCol w:w="1796"/>
        <w:gridCol w:w="1795"/>
        <w:gridCol w:w="1796"/>
        <w:gridCol w:w="1796"/>
      </w:tblGrid>
      <w:tr w:rsidR="00E96A14" w:rsidRPr="008B1208" w14:paraId="06566756" w14:textId="77777777" w:rsidTr="002E740C">
        <w:tc>
          <w:tcPr>
            <w:tcW w:w="10774" w:type="dxa"/>
            <w:gridSpan w:val="6"/>
          </w:tcPr>
          <w:p w14:paraId="2743BC8D" w14:textId="77777777" w:rsidR="00E96A14" w:rsidRPr="008B1208" w:rsidRDefault="00E96A14" w:rsidP="002E740C">
            <w:pPr>
              <w:spacing w:line="276" w:lineRule="auto"/>
              <w:rPr>
                <w:rFonts w:eastAsia="Arial" w:cs="Arial"/>
                <w:b/>
                <w:color w:val="002060"/>
                <w:sz w:val="12"/>
                <w:szCs w:val="12"/>
              </w:rPr>
            </w:pPr>
          </w:p>
          <w:p w14:paraId="6CA534A0" w14:textId="77777777" w:rsidR="00E96A14" w:rsidRPr="008B1208" w:rsidRDefault="00E96A14" w:rsidP="002E740C">
            <w:pPr>
              <w:spacing w:line="276" w:lineRule="auto"/>
              <w:jc w:val="center"/>
              <w:rPr>
                <w:rFonts w:eastAsia="Arial" w:cs="Arial"/>
                <w:b/>
                <w:color w:val="002060"/>
                <w:sz w:val="40"/>
                <w:szCs w:val="40"/>
              </w:rPr>
            </w:pPr>
            <w:r w:rsidRPr="008B1208">
              <w:rPr>
                <w:rFonts w:eastAsia="Arial" w:cs="Arial"/>
                <w:b/>
                <w:color w:val="002060"/>
                <w:sz w:val="40"/>
                <w:szCs w:val="40"/>
              </w:rPr>
              <w:t>PESTLE</w:t>
            </w:r>
          </w:p>
          <w:p w14:paraId="18E0E24D" w14:textId="77777777" w:rsidR="00E96A14" w:rsidRPr="008B1208" w:rsidRDefault="00E96A14" w:rsidP="002E740C">
            <w:pPr>
              <w:spacing w:line="276" w:lineRule="auto"/>
              <w:rPr>
                <w:rFonts w:eastAsia="Arial" w:cs="Arial"/>
                <w:color w:val="002060"/>
                <w:sz w:val="12"/>
                <w:szCs w:val="12"/>
              </w:rPr>
            </w:pPr>
          </w:p>
        </w:tc>
      </w:tr>
      <w:tr w:rsidR="00E96A14" w:rsidRPr="008B1208" w14:paraId="0269D866" w14:textId="77777777" w:rsidTr="002E740C">
        <w:tc>
          <w:tcPr>
            <w:tcW w:w="1795" w:type="dxa"/>
            <w:shd w:val="clear" w:color="auto" w:fill="B4C6E7" w:themeFill="accent1" w:themeFillTint="66"/>
          </w:tcPr>
          <w:p w14:paraId="3BC70D08" w14:textId="77777777" w:rsidR="00E96A14" w:rsidRPr="008B1208" w:rsidRDefault="00E96A14" w:rsidP="002E740C">
            <w:pPr>
              <w:spacing w:line="276" w:lineRule="auto"/>
              <w:jc w:val="center"/>
              <w:rPr>
                <w:rFonts w:eastAsia="Arial" w:cs="Arial"/>
                <w:b/>
                <w:bCs/>
                <w:color w:val="002060"/>
                <w:sz w:val="36"/>
                <w:szCs w:val="36"/>
              </w:rPr>
            </w:pPr>
          </w:p>
          <w:p w14:paraId="5E4BCDFC"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P</w:t>
            </w:r>
          </w:p>
          <w:p w14:paraId="1D2A33D6" w14:textId="77777777" w:rsidR="00E96A14" w:rsidRPr="008B1208" w:rsidRDefault="00E96A14" w:rsidP="002E740C">
            <w:pPr>
              <w:spacing w:line="276" w:lineRule="auto"/>
              <w:jc w:val="center"/>
              <w:rPr>
                <w:rFonts w:eastAsia="Arial" w:cs="Arial"/>
                <w:b/>
                <w:bCs/>
                <w:color w:val="002060"/>
                <w:sz w:val="36"/>
                <w:szCs w:val="36"/>
              </w:rPr>
            </w:pPr>
          </w:p>
          <w:p w14:paraId="771352CF" w14:textId="77777777" w:rsidR="00E96A14" w:rsidRPr="008B1208"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POLITICAL</w:t>
            </w:r>
          </w:p>
        </w:tc>
        <w:tc>
          <w:tcPr>
            <w:tcW w:w="1796" w:type="dxa"/>
            <w:shd w:val="clear" w:color="auto" w:fill="F7CAAC" w:themeFill="accent2" w:themeFillTint="66"/>
          </w:tcPr>
          <w:p w14:paraId="3B5CC6A3" w14:textId="77777777" w:rsidR="00E96A14" w:rsidRPr="008B1208" w:rsidRDefault="00E96A14" w:rsidP="002E740C">
            <w:pPr>
              <w:spacing w:line="276" w:lineRule="auto"/>
              <w:jc w:val="center"/>
              <w:rPr>
                <w:rFonts w:eastAsia="Arial" w:cs="Arial"/>
                <w:b/>
                <w:bCs/>
                <w:color w:val="002060"/>
                <w:sz w:val="36"/>
                <w:szCs w:val="36"/>
              </w:rPr>
            </w:pPr>
          </w:p>
          <w:p w14:paraId="713D235E"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E</w:t>
            </w:r>
          </w:p>
          <w:p w14:paraId="5182CA47" w14:textId="77777777" w:rsidR="00E96A14" w:rsidRPr="008B1208" w:rsidRDefault="00E96A14" w:rsidP="002E740C">
            <w:pPr>
              <w:spacing w:line="276" w:lineRule="auto"/>
              <w:jc w:val="center"/>
              <w:rPr>
                <w:rFonts w:eastAsia="Arial" w:cs="Arial"/>
                <w:b/>
                <w:bCs/>
                <w:color w:val="002060"/>
                <w:sz w:val="36"/>
                <w:szCs w:val="36"/>
              </w:rPr>
            </w:pPr>
          </w:p>
          <w:p w14:paraId="2196ECD2" w14:textId="77777777" w:rsidR="00E96A14" w:rsidRPr="008B1208"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ECONOMIC</w:t>
            </w:r>
          </w:p>
        </w:tc>
        <w:tc>
          <w:tcPr>
            <w:tcW w:w="1796" w:type="dxa"/>
            <w:shd w:val="clear" w:color="auto" w:fill="DBDBDB" w:themeFill="accent3" w:themeFillTint="66"/>
          </w:tcPr>
          <w:p w14:paraId="360804C3" w14:textId="77777777" w:rsidR="00E96A14" w:rsidRPr="008B1208" w:rsidRDefault="00E96A14" w:rsidP="002E740C">
            <w:pPr>
              <w:spacing w:line="276" w:lineRule="auto"/>
              <w:jc w:val="center"/>
              <w:rPr>
                <w:rFonts w:eastAsia="Arial" w:cs="Arial"/>
                <w:b/>
                <w:bCs/>
                <w:color w:val="002060"/>
                <w:sz w:val="36"/>
                <w:szCs w:val="36"/>
              </w:rPr>
            </w:pPr>
          </w:p>
          <w:p w14:paraId="6CAB89D3"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S</w:t>
            </w:r>
          </w:p>
          <w:p w14:paraId="0BD34D74" w14:textId="77777777" w:rsidR="00E96A14" w:rsidRPr="008B1208" w:rsidRDefault="00E96A14" w:rsidP="002E740C">
            <w:pPr>
              <w:spacing w:line="276" w:lineRule="auto"/>
              <w:jc w:val="center"/>
              <w:rPr>
                <w:rFonts w:eastAsia="Arial" w:cs="Arial"/>
                <w:b/>
                <w:bCs/>
                <w:color w:val="002060"/>
                <w:sz w:val="36"/>
                <w:szCs w:val="36"/>
              </w:rPr>
            </w:pPr>
          </w:p>
          <w:p w14:paraId="444F20E6" w14:textId="77777777" w:rsidR="00E96A14" w:rsidRPr="008B1208"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SOCIAL</w:t>
            </w:r>
          </w:p>
        </w:tc>
        <w:tc>
          <w:tcPr>
            <w:tcW w:w="1795" w:type="dxa"/>
            <w:shd w:val="clear" w:color="auto" w:fill="FFE599" w:themeFill="accent4" w:themeFillTint="66"/>
          </w:tcPr>
          <w:p w14:paraId="2AADF584" w14:textId="77777777" w:rsidR="00E96A14" w:rsidRPr="008B1208" w:rsidRDefault="00E96A14" w:rsidP="002E740C">
            <w:pPr>
              <w:spacing w:line="276" w:lineRule="auto"/>
              <w:jc w:val="center"/>
              <w:rPr>
                <w:rFonts w:eastAsia="Arial" w:cs="Arial"/>
                <w:b/>
                <w:bCs/>
                <w:color w:val="002060"/>
                <w:sz w:val="36"/>
                <w:szCs w:val="36"/>
              </w:rPr>
            </w:pPr>
          </w:p>
          <w:p w14:paraId="6EB09A3F"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T</w:t>
            </w:r>
          </w:p>
          <w:p w14:paraId="081A662A" w14:textId="77777777" w:rsidR="00E96A14" w:rsidRPr="008B1208" w:rsidRDefault="00E96A14" w:rsidP="002E740C">
            <w:pPr>
              <w:spacing w:line="276" w:lineRule="auto"/>
              <w:jc w:val="center"/>
              <w:rPr>
                <w:rFonts w:eastAsia="Arial" w:cs="Arial"/>
                <w:b/>
                <w:bCs/>
                <w:color w:val="002060"/>
                <w:sz w:val="36"/>
                <w:szCs w:val="36"/>
              </w:rPr>
            </w:pPr>
          </w:p>
          <w:p w14:paraId="77CE15B9" w14:textId="77777777" w:rsidR="00E96A14" w:rsidRPr="008B1208"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TECHNOLOGICAL</w:t>
            </w:r>
          </w:p>
        </w:tc>
        <w:tc>
          <w:tcPr>
            <w:tcW w:w="1796" w:type="dxa"/>
            <w:shd w:val="clear" w:color="auto" w:fill="BDD6EE" w:themeFill="accent5" w:themeFillTint="66"/>
          </w:tcPr>
          <w:p w14:paraId="38244A73" w14:textId="77777777" w:rsidR="00E96A14" w:rsidRPr="008B1208" w:rsidRDefault="00E96A14" w:rsidP="002E740C">
            <w:pPr>
              <w:spacing w:line="276" w:lineRule="auto"/>
              <w:jc w:val="center"/>
              <w:rPr>
                <w:rFonts w:eastAsia="Arial" w:cs="Arial"/>
                <w:b/>
                <w:bCs/>
                <w:color w:val="002060"/>
                <w:sz w:val="36"/>
                <w:szCs w:val="36"/>
              </w:rPr>
            </w:pPr>
          </w:p>
          <w:p w14:paraId="6348FB83"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L</w:t>
            </w:r>
          </w:p>
          <w:p w14:paraId="01E5B359" w14:textId="77777777" w:rsidR="00E96A14" w:rsidRPr="008B1208" w:rsidRDefault="00E96A14" w:rsidP="002E740C">
            <w:pPr>
              <w:spacing w:line="276" w:lineRule="auto"/>
              <w:jc w:val="center"/>
              <w:rPr>
                <w:rFonts w:eastAsia="Arial" w:cs="Arial"/>
                <w:b/>
                <w:bCs/>
                <w:color w:val="002060"/>
                <w:sz w:val="36"/>
                <w:szCs w:val="36"/>
              </w:rPr>
            </w:pPr>
          </w:p>
          <w:p w14:paraId="641E203E" w14:textId="77777777" w:rsidR="00E96A14" w:rsidRPr="008B1208"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LEGAL</w:t>
            </w:r>
          </w:p>
        </w:tc>
        <w:tc>
          <w:tcPr>
            <w:tcW w:w="1796" w:type="dxa"/>
            <w:shd w:val="clear" w:color="auto" w:fill="C5E0B3" w:themeFill="accent6" w:themeFillTint="66"/>
          </w:tcPr>
          <w:p w14:paraId="72C7CC3B" w14:textId="77777777" w:rsidR="00E96A14" w:rsidRPr="008B1208" w:rsidRDefault="00E96A14" w:rsidP="002E740C">
            <w:pPr>
              <w:spacing w:line="276" w:lineRule="auto"/>
              <w:jc w:val="center"/>
              <w:rPr>
                <w:rFonts w:eastAsia="Arial" w:cs="Arial"/>
                <w:b/>
                <w:bCs/>
                <w:color w:val="002060"/>
                <w:sz w:val="36"/>
                <w:szCs w:val="36"/>
              </w:rPr>
            </w:pPr>
          </w:p>
          <w:p w14:paraId="75F2DEE1" w14:textId="77777777" w:rsidR="00E96A14" w:rsidRPr="008B1208" w:rsidRDefault="00E96A14" w:rsidP="002E740C">
            <w:pPr>
              <w:spacing w:line="276" w:lineRule="auto"/>
              <w:jc w:val="center"/>
              <w:rPr>
                <w:rFonts w:eastAsia="Arial" w:cs="Arial"/>
                <w:b/>
                <w:bCs/>
                <w:color w:val="002060"/>
                <w:sz w:val="36"/>
                <w:szCs w:val="36"/>
              </w:rPr>
            </w:pPr>
            <w:r w:rsidRPr="008B1208">
              <w:rPr>
                <w:rFonts w:eastAsia="Arial" w:cs="Arial"/>
                <w:b/>
                <w:bCs/>
                <w:color w:val="002060"/>
                <w:sz w:val="36"/>
                <w:szCs w:val="36"/>
              </w:rPr>
              <w:t>E</w:t>
            </w:r>
          </w:p>
          <w:p w14:paraId="015D49DD" w14:textId="77777777" w:rsidR="00E96A14" w:rsidRPr="008B1208" w:rsidRDefault="00E96A14" w:rsidP="002E740C">
            <w:pPr>
              <w:spacing w:line="276" w:lineRule="auto"/>
              <w:jc w:val="center"/>
              <w:rPr>
                <w:rFonts w:eastAsia="Arial" w:cs="Arial"/>
                <w:b/>
                <w:bCs/>
                <w:color w:val="002060"/>
                <w:sz w:val="36"/>
                <w:szCs w:val="36"/>
              </w:rPr>
            </w:pPr>
          </w:p>
          <w:p w14:paraId="72E75AF4" w14:textId="77777777" w:rsidR="00E96A14" w:rsidRDefault="00E96A14" w:rsidP="002E740C">
            <w:pPr>
              <w:spacing w:line="276" w:lineRule="auto"/>
              <w:jc w:val="center"/>
              <w:rPr>
                <w:rFonts w:eastAsia="Arial" w:cs="Arial"/>
                <w:b/>
                <w:bCs/>
                <w:color w:val="002060"/>
                <w:sz w:val="18"/>
                <w:szCs w:val="18"/>
              </w:rPr>
            </w:pPr>
            <w:r w:rsidRPr="008B1208">
              <w:rPr>
                <w:rFonts w:eastAsia="Arial" w:cs="Arial"/>
                <w:b/>
                <w:bCs/>
                <w:color w:val="002060"/>
                <w:sz w:val="18"/>
                <w:szCs w:val="18"/>
              </w:rPr>
              <w:t>ENVIRONMENTAL</w:t>
            </w:r>
          </w:p>
          <w:p w14:paraId="30994146" w14:textId="77777777" w:rsidR="00E96A14" w:rsidRPr="008B1208" w:rsidRDefault="00E96A14" w:rsidP="002E740C">
            <w:pPr>
              <w:spacing w:line="276" w:lineRule="auto"/>
              <w:jc w:val="center"/>
              <w:rPr>
                <w:rFonts w:eastAsia="Arial" w:cs="Arial"/>
                <w:b/>
                <w:bCs/>
                <w:color w:val="002060"/>
                <w:sz w:val="18"/>
                <w:szCs w:val="18"/>
              </w:rPr>
            </w:pPr>
          </w:p>
        </w:tc>
      </w:tr>
      <w:tr w:rsidR="00E96A14" w:rsidRPr="008B1208" w14:paraId="6C9F37FA" w14:textId="77777777" w:rsidTr="002E740C">
        <w:tc>
          <w:tcPr>
            <w:tcW w:w="1795" w:type="dxa"/>
          </w:tcPr>
          <w:p w14:paraId="319F7CD9" w14:textId="77777777" w:rsidR="00E96A14" w:rsidRPr="008B1208" w:rsidRDefault="00E96A14" w:rsidP="002E740C">
            <w:pPr>
              <w:spacing w:line="276" w:lineRule="auto"/>
              <w:rPr>
                <w:rFonts w:eastAsia="Arial" w:cs="Arial"/>
                <w:color w:val="002060"/>
              </w:rPr>
            </w:pPr>
          </w:p>
          <w:p w14:paraId="4E8568BA" w14:textId="77777777" w:rsidR="00E96A14" w:rsidRPr="008B1208" w:rsidRDefault="00E96A14" w:rsidP="002E740C">
            <w:pPr>
              <w:spacing w:line="276" w:lineRule="auto"/>
              <w:rPr>
                <w:rFonts w:eastAsia="Arial" w:cs="Arial"/>
                <w:color w:val="002060"/>
              </w:rPr>
            </w:pPr>
            <w:r w:rsidRPr="008B1208">
              <w:rPr>
                <w:rFonts w:eastAsia="Arial" w:cs="Arial"/>
                <w:color w:val="002060"/>
              </w:rPr>
              <w:t>Tax &amp; Fiscal Policies</w:t>
            </w:r>
          </w:p>
          <w:p w14:paraId="6F0F7485" w14:textId="77777777" w:rsidR="00E96A14" w:rsidRPr="008B1208" w:rsidRDefault="00E96A14" w:rsidP="002E740C">
            <w:pPr>
              <w:spacing w:line="276" w:lineRule="auto"/>
              <w:rPr>
                <w:rFonts w:eastAsia="Arial" w:cs="Arial"/>
                <w:color w:val="002060"/>
              </w:rPr>
            </w:pPr>
          </w:p>
          <w:p w14:paraId="3EF60110" w14:textId="77777777" w:rsidR="00E96A14" w:rsidRPr="008B1208" w:rsidRDefault="00E96A14" w:rsidP="002E740C">
            <w:pPr>
              <w:spacing w:line="276" w:lineRule="auto"/>
              <w:rPr>
                <w:rFonts w:eastAsia="Arial" w:cs="Arial"/>
                <w:color w:val="002060"/>
              </w:rPr>
            </w:pPr>
            <w:r w:rsidRPr="008B1208">
              <w:rPr>
                <w:rFonts w:eastAsia="Arial" w:cs="Arial"/>
                <w:color w:val="002060"/>
              </w:rPr>
              <w:t>Trade Tariffs</w:t>
            </w:r>
          </w:p>
          <w:p w14:paraId="7E938844" w14:textId="77777777" w:rsidR="00E96A14" w:rsidRPr="008B1208" w:rsidRDefault="00E96A14" w:rsidP="002E740C">
            <w:pPr>
              <w:spacing w:line="276" w:lineRule="auto"/>
              <w:rPr>
                <w:rFonts w:eastAsia="Arial" w:cs="Arial"/>
                <w:color w:val="002060"/>
              </w:rPr>
            </w:pPr>
          </w:p>
          <w:p w14:paraId="7CDFA783" w14:textId="77777777" w:rsidR="00E96A14" w:rsidRPr="008B1208" w:rsidRDefault="00E96A14" w:rsidP="002E740C">
            <w:pPr>
              <w:spacing w:line="276" w:lineRule="auto"/>
              <w:rPr>
                <w:rFonts w:eastAsia="Arial" w:cs="Arial"/>
                <w:color w:val="002060"/>
              </w:rPr>
            </w:pPr>
            <w:r w:rsidRPr="008B1208">
              <w:rPr>
                <w:rFonts w:eastAsia="Arial" w:cs="Arial"/>
                <w:color w:val="002060"/>
              </w:rPr>
              <w:t>Health &amp; Safety Executive (HSE)</w:t>
            </w:r>
          </w:p>
          <w:p w14:paraId="2B2A54E3" w14:textId="77777777" w:rsidR="00E96A14" w:rsidRPr="008B1208" w:rsidRDefault="00E96A14" w:rsidP="002E740C">
            <w:pPr>
              <w:spacing w:line="276" w:lineRule="auto"/>
              <w:rPr>
                <w:rFonts w:eastAsia="Arial" w:cs="Arial"/>
                <w:color w:val="002060"/>
              </w:rPr>
            </w:pPr>
          </w:p>
          <w:p w14:paraId="12074B87" w14:textId="77777777" w:rsidR="00E96A14" w:rsidRPr="008B1208" w:rsidRDefault="00E96A14" w:rsidP="002E740C">
            <w:pPr>
              <w:spacing w:line="276" w:lineRule="auto"/>
              <w:rPr>
                <w:rFonts w:eastAsia="Arial" w:cs="Arial"/>
                <w:color w:val="002060"/>
              </w:rPr>
            </w:pPr>
            <w:r w:rsidRPr="008B1208">
              <w:rPr>
                <w:rFonts w:eastAsia="Arial" w:cs="Arial"/>
                <w:color w:val="002060"/>
              </w:rPr>
              <w:t>Environmental Law</w:t>
            </w:r>
          </w:p>
          <w:p w14:paraId="3CE94353" w14:textId="77777777" w:rsidR="00E96A14" w:rsidRPr="008B1208" w:rsidRDefault="00E96A14" w:rsidP="002E740C">
            <w:pPr>
              <w:spacing w:line="276" w:lineRule="auto"/>
              <w:rPr>
                <w:rFonts w:eastAsia="Arial" w:cs="Arial"/>
                <w:color w:val="002060"/>
              </w:rPr>
            </w:pPr>
          </w:p>
          <w:p w14:paraId="5BC8935A"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Brexit </w:t>
            </w:r>
          </w:p>
          <w:p w14:paraId="38C9D97C" w14:textId="77777777" w:rsidR="00E96A14" w:rsidRPr="008B1208" w:rsidRDefault="00E96A14" w:rsidP="002E740C">
            <w:pPr>
              <w:spacing w:line="276" w:lineRule="auto"/>
              <w:rPr>
                <w:rFonts w:eastAsia="Arial" w:cs="Arial"/>
                <w:color w:val="002060"/>
              </w:rPr>
            </w:pPr>
          </w:p>
          <w:p w14:paraId="32A93234"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Control of Major </w:t>
            </w:r>
          </w:p>
          <w:p w14:paraId="1FF7CBA9"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Accident Hazards (COMAH) </w:t>
            </w:r>
          </w:p>
          <w:p w14:paraId="004CD2E9" w14:textId="77777777" w:rsidR="00E96A14" w:rsidRPr="008B1208" w:rsidRDefault="00E96A14" w:rsidP="002E740C">
            <w:pPr>
              <w:spacing w:line="276" w:lineRule="auto"/>
              <w:rPr>
                <w:rFonts w:eastAsia="Arial" w:cs="Arial"/>
                <w:color w:val="002060"/>
              </w:rPr>
            </w:pPr>
          </w:p>
          <w:p w14:paraId="1E43F72F" w14:textId="77777777" w:rsidR="00E96A14" w:rsidRPr="008B1208" w:rsidRDefault="00E96A14" w:rsidP="002E740C">
            <w:pPr>
              <w:spacing w:line="276" w:lineRule="auto"/>
              <w:rPr>
                <w:rFonts w:eastAsia="Arial" w:cs="Arial"/>
                <w:color w:val="002060"/>
              </w:rPr>
            </w:pPr>
            <w:r w:rsidRPr="008B1208">
              <w:rPr>
                <w:rFonts w:eastAsia="Arial" w:cs="Arial"/>
                <w:color w:val="002060"/>
              </w:rPr>
              <w:t>Fuel Excise Duty</w:t>
            </w:r>
          </w:p>
          <w:p w14:paraId="306E84F1" w14:textId="77777777" w:rsidR="00E96A14" w:rsidRPr="008B1208" w:rsidRDefault="00E96A14" w:rsidP="002E740C">
            <w:pPr>
              <w:spacing w:line="276" w:lineRule="auto"/>
              <w:rPr>
                <w:rFonts w:eastAsia="Arial" w:cs="Arial"/>
                <w:color w:val="002060"/>
              </w:rPr>
            </w:pPr>
          </w:p>
        </w:tc>
        <w:tc>
          <w:tcPr>
            <w:tcW w:w="1796" w:type="dxa"/>
          </w:tcPr>
          <w:p w14:paraId="1AEEE2A0" w14:textId="77777777" w:rsidR="00E96A14" w:rsidRPr="008B1208" w:rsidRDefault="00E96A14" w:rsidP="002E740C">
            <w:pPr>
              <w:spacing w:line="276" w:lineRule="auto"/>
              <w:rPr>
                <w:rFonts w:eastAsia="Arial" w:cs="Arial"/>
                <w:color w:val="002060"/>
              </w:rPr>
            </w:pPr>
          </w:p>
          <w:p w14:paraId="5978DC21" w14:textId="77777777" w:rsidR="00E96A14" w:rsidRPr="008B1208" w:rsidRDefault="00E96A14" w:rsidP="002E740C">
            <w:pPr>
              <w:spacing w:line="276" w:lineRule="auto"/>
              <w:rPr>
                <w:rFonts w:eastAsia="Arial" w:cs="Arial"/>
                <w:color w:val="002060"/>
              </w:rPr>
            </w:pPr>
            <w:r w:rsidRPr="008B1208">
              <w:rPr>
                <w:rFonts w:eastAsia="Arial" w:cs="Arial"/>
                <w:color w:val="002060"/>
              </w:rPr>
              <w:t>Inflation</w:t>
            </w:r>
          </w:p>
          <w:p w14:paraId="0CA1CD2F" w14:textId="77777777" w:rsidR="00E96A14" w:rsidRPr="008B1208" w:rsidRDefault="00E96A14" w:rsidP="002E740C">
            <w:pPr>
              <w:spacing w:line="276" w:lineRule="auto"/>
              <w:rPr>
                <w:rFonts w:eastAsia="Arial" w:cs="Arial"/>
                <w:color w:val="002060"/>
              </w:rPr>
            </w:pPr>
          </w:p>
          <w:p w14:paraId="36494CD5" w14:textId="77777777" w:rsidR="00E96A14" w:rsidRPr="008B1208" w:rsidRDefault="00E96A14" w:rsidP="002E740C">
            <w:pPr>
              <w:spacing w:line="276" w:lineRule="auto"/>
              <w:rPr>
                <w:rFonts w:eastAsia="Arial" w:cs="Arial"/>
                <w:color w:val="002060"/>
              </w:rPr>
            </w:pPr>
            <w:r w:rsidRPr="008B1208">
              <w:rPr>
                <w:rFonts w:eastAsia="Arial" w:cs="Arial"/>
                <w:color w:val="002060"/>
              </w:rPr>
              <w:t>Exchange Rates</w:t>
            </w:r>
          </w:p>
          <w:p w14:paraId="3515492B" w14:textId="77777777" w:rsidR="00E96A14" w:rsidRPr="008B1208" w:rsidRDefault="00E96A14" w:rsidP="002E740C">
            <w:pPr>
              <w:spacing w:line="276" w:lineRule="auto"/>
              <w:rPr>
                <w:rFonts w:eastAsia="Arial" w:cs="Arial"/>
                <w:color w:val="002060"/>
              </w:rPr>
            </w:pPr>
          </w:p>
          <w:p w14:paraId="0CA4BC88"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Foreign Investment </w:t>
            </w:r>
          </w:p>
          <w:p w14:paraId="26E172F1" w14:textId="77777777" w:rsidR="00E96A14" w:rsidRPr="008B1208" w:rsidRDefault="00E96A14" w:rsidP="002E740C">
            <w:pPr>
              <w:spacing w:line="276" w:lineRule="auto"/>
              <w:rPr>
                <w:rFonts w:eastAsia="Arial" w:cs="Arial"/>
                <w:color w:val="002060"/>
              </w:rPr>
            </w:pPr>
          </w:p>
          <w:p w14:paraId="3203509B" w14:textId="77777777" w:rsidR="00E96A14" w:rsidRPr="008B1208" w:rsidRDefault="00E96A14" w:rsidP="002E740C">
            <w:pPr>
              <w:spacing w:line="276" w:lineRule="auto"/>
              <w:rPr>
                <w:rFonts w:eastAsia="Arial" w:cs="Arial"/>
                <w:color w:val="002060"/>
              </w:rPr>
            </w:pPr>
            <w:r w:rsidRPr="008B1208">
              <w:rPr>
                <w:rFonts w:eastAsia="Arial" w:cs="Arial"/>
                <w:color w:val="002060"/>
              </w:rPr>
              <w:t>Carbon Emissions Tax</w:t>
            </w:r>
          </w:p>
          <w:p w14:paraId="443827F8" w14:textId="77777777" w:rsidR="00E96A14" w:rsidRPr="008B1208" w:rsidRDefault="00E96A14" w:rsidP="002E740C">
            <w:pPr>
              <w:spacing w:line="276" w:lineRule="auto"/>
              <w:rPr>
                <w:rFonts w:eastAsia="Arial" w:cs="Arial"/>
                <w:color w:val="002060"/>
              </w:rPr>
            </w:pPr>
          </w:p>
          <w:p w14:paraId="396230E2" w14:textId="77777777" w:rsidR="00E96A14" w:rsidRPr="008B1208" w:rsidRDefault="00E96A14" w:rsidP="002E740C">
            <w:pPr>
              <w:spacing w:line="276" w:lineRule="auto"/>
              <w:rPr>
                <w:rFonts w:eastAsia="Arial" w:cs="Arial"/>
                <w:color w:val="002060"/>
              </w:rPr>
            </w:pPr>
            <w:r w:rsidRPr="008B1208">
              <w:rPr>
                <w:rFonts w:eastAsia="Arial" w:cs="Arial"/>
                <w:color w:val="002060"/>
              </w:rPr>
              <w:t>Employment Rates</w:t>
            </w:r>
          </w:p>
          <w:p w14:paraId="06FA1523" w14:textId="77777777" w:rsidR="00E96A14" w:rsidRPr="008B1208" w:rsidRDefault="00E96A14" w:rsidP="002E740C">
            <w:pPr>
              <w:spacing w:line="276" w:lineRule="auto"/>
              <w:rPr>
                <w:rFonts w:eastAsia="Arial" w:cs="Arial"/>
                <w:color w:val="002060"/>
              </w:rPr>
            </w:pPr>
          </w:p>
          <w:p w14:paraId="43099AAF"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Coronavirus </w:t>
            </w:r>
          </w:p>
        </w:tc>
        <w:tc>
          <w:tcPr>
            <w:tcW w:w="1796" w:type="dxa"/>
          </w:tcPr>
          <w:p w14:paraId="6280038A" w14:textId="77777777" w:rsidR="00E96A14" w:rsidRPr="008B1208" w:rsidRDefault="00E96A14" w:rsidP="002E740C">
            <w:pPr>
              <w:spacing w:line="276" w:lineRule="auto"/>
              <w:rPr>
                <w:rFonts w:eastAsia="Arial" w:cs="Arial"/>
                <w:color w:val="002060"/>
              </w:rPr>
            </w:pPr>
          </w:p>
          <w:p w14:paraId="6414A869" w14:textId="77777777" w:rsidR="00E96A14" w:rsidRPr="008B1208" w:rsidRDefault="00E96A14" w:rsidP="002E740C">
            <w:pPr>
              <w:spacing w:line="276" w:lineRule="auto"/>
              <w:rPr>
                <w:rFonts w:eastAsia="Arial" w:cs="Arial"/>
                <w:color w:val="002060"/>
              </w:rPr>
            </w:pPr>
            <w:r w:rsidRPr="008B1208">
              <w:rPr>
                <w:rFonts w:eastAsia="Arial" w:cs="Arial"/>
                <w:color w:val="002060"/>
              </w:rPr>
              <w:t>Corporate Social Responsibility</w:t>
            </w:r>
          </w:p>
          <w:p w14:paraId="078DB7D6" w14:textId="77777777" w:rsidR="00E96A14" w:rsidRPr="008B1208" w:rsidRDefault="00E96A14" w:rsidP="002E740C">
            <w:pPr>
              <w:spacing w:line="276" w:lineRule="auto"/>
              <w:rPr>
                <w:rFonts w:eastAsia="Arial" w:cs="Arial"/>
                <w:color w:val="002060"/>
              </w:rPr>
            </w:pPr>
          </w:p>
          <w:p w14:paraId="62D25199"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Demographics </w:t>
            </w:r>
          </w:p>
          <w:p w14:paraId="39915803" w14:textId="77777777" w:rsidR="00E96A14" w:rsidRPr="008B1208" w:rsidRDefault="00E96A14" w:rsidP="002E740C">
            <w:pPr>
              <w:spacing w:line="276" w:lineRule="auto"/>
              <w:rPr>
                <w:rFonts w:eastAsia="Arial" w:cs="Arial"/>
                <w:color w:val="002060"/>
              </w:rPr>
            </w:pPr>
          </w:p>
          <w:p w14:paraId="17EA477B" w14:textId="77777777" w:rsidR="00E96A14" w:rsidRPr="008B1208" w:rsidRDefault="00E96A14" w:rsidP="002E740C">
            <w:pPr>
              <w:spacing w:line="276" w:lineRule="auto"/>
              <w:rPr>
                <w:rFonts w:eastAsia="Arial" w:cs="Arial"/>
                <w:color w:val="002060"/>
              </w:rPr>
            </w:pPr>
            <w:r w:rsidRPr="008B1208">
              <w:rPr>
                <w:rFonts w:eastAsia="Arial" w:cs="Arial"/>
                <w:color w:val="002060"/>
              </w:rPr>
              <w:t>Consumer Spending</w:t>
            </w:r>
          </w:p>
          <w:p w14:paraId="11C4EBBD" w14:textId="77777777" w:rsidR="00E96A14" w:rsidRPr="008B1208" w:rsidRDefault="00E96A14" w:rsidP="002E740C">
            <w:pPr>
              <w:spacing w:line="276" w:lineRule="auto"/>
              <w:rPr>
                <w:rFonts w:eastAsia="Arial" w:cs="Arial"/>
                <w:color w:val="002060"/>
              </w:rPr>
            </w:pPr>
          </w:p>
          <w:p w14:paraId="4A947206" w14:textId="77777777" w:rsidR="00E96A14" w:rsidRPr="008B1208" w:rsidRDefault="00E96A14" w:rsidP="002E740C">
            <w:pPr>
              <w:spacing w:line="276" w:lineRule="auto"/>
              <w:rPr>
                <w:rFonts w:eastAsia="Arial" w:cs="Arial"/>
                <w:color w:val="002060"/>
              </w:rPr>
            </w:pPr>
            <w:r w:rsidRPr="008B1208">
              <w:rPr>
                <w:rFonts w:eastAsia="Arial" w:cs="Arial"/>
                <w:color w:val="002060"/>
              </w:rPr>
              <w:t>Disposable Income</w:t>
            </w:r>
          </w:p>
          <w:p w14:paraId="3BE72B25" w14:textId="77777777" w:rsidR="00E96A14" w:rsidRPr="008B1208" w:rsidRDefault="00E96A14" w:rsidP="002E740C">
            <w:pPr>
              <w:spacing w:line="276" w:lineRule="auto"/>
              <w:rPr>
                <w:rFonts w:eastAsia="Arial" w:cs="Arial"/>
                <w:color w:val="002060"/>
              </w:rPr>
            </w:pPr>
          </w:p>
          <w:p w14:paraId="2E6EF18D" w14:textId="77777777" w:rsidR="00E96A14" w:rsidRPr="008B1208" w:rsidRDefault="00E96A14" w:rsidP="002E740C">
            <w:pPr>
              <w:spacing w:line="276" w:lineRule="auto"/>
              <w:rPr>
                <w:rFonts w:eastAsia="Arial" w:cs="Arial"/>
                <w:color w:val="002060"/>
              </w:rPr>
            </w:pPr>
            <w:r w:rsidRPr="008B1208">
              <w:rPr>
                <w:rFonts w:eastAsia="Arial" w:cs="Arial"/>
                <w:color w:val="002060"/>
              </w:rPr>
              <w:t>Rural Location</w:t>
            </w:r>
          </w:p>
        </w:tc>
        <w:tc>
          <w:tcPr>
            <w:tcW w:w="1795" w:type="dxa"/>
          </w:tcPr>
          <w:p w14:paraId="71357028" w14:textId="77777777" w:rsidR="00E96A14" w:rsidRPr="008B1208" w:rsidRDefault="00E96A14" w:rsidP="002E740C">
            <w:pPr>
              <w:spacing w:line="276" w:lineRule="auto"/>
              <w:rPr>
                <w:rFonts w:eastAsia="Arial" w:cs="Arial"/>
                <w:color w:val="002060"/>
              </w:rPr>
            </w:pPr>
          </w:p>
          <w:p w14:paraId="2A1CA8BE" w14:textId="77777777" w:rsidR="00E96A14" w:rsidRPr="008B1208" w:rsidRDefault="00E96A14" w:rsidP="002E740C">
            <w:pPr>
              <w:spacing w:line="276" w:lineRule="auto"/>
              <w:rPr>
                <w:rFonts w:eastAsia="Arial" w:cs="Arial"/>
                <w:color w:val="002060"/>
              </w:rPr>
            </w:pPr>
            <w:r w:rsidRPr="008B1208">
              <w:rPr>
                <w:rFonts w:eastAsia="Arial" w:cs="Arial"/>
                <w:color w:val="002060"/>
              </w:rPr>
              <w:t>Automation</w:t>
            </w:r>
          </w:p>
          <w:p w14:paraId="28823E64" w14:textId="77777777" w:rsidR="00E96A14" w:rsidRPr="008B1208" w:rsidRDefault="00E96A14" w:rsidP="002E740C">
            <w:pPr>
              <w:spacing w:line="276" w:lineRule="auto"/>
              <w:rPr>
                <w:rFonts w:eastAsia="Arial" w:cs="Arial"/>
                <w:color w:val="002060"/>
              </w:rPr>
            </w:pPr>
          </w:p>
          <w:p w14:paraId="27A0531A" w14:textId="77777777" w:rsidR="00E96A14" w:rsidRPr="008B1208" w:rsidRDefault="00E96A14" w:rsidP="002E740C">
            <w:pPr>
              <w:spacing w:line="276" w:lineRule="auto"/>
              <w:rPr>
                <w:rFonts w:eastAsia="Arial" w:cs="Arial"/>
                <w:color w:val="002060"/>
              </w:rPr>
            </w:pPr>
            <w:r w:rsidRPr="008B1208">
              <w:rPr>
                <w:rFonts w:eastAsia="Arial" w:cs="Arial"/>
                <w:color w:val="002060"/>
              </w:rPr>
              <w:t>Research &amp; Development</w:t>
            </w:r>
          </w:p>
          <w:p w14:paraId="4CA0DEF1" w14:textId="77777777" w:rsidR="00E96A14" w:rsidRPr="008B1208" w:rsidRDefault="00E96A14" w:rsidP="002E740C">
            <w:pPr>
              <w:spacing w:line="276" w:lineRule="auto"/>
              <w:rPr>
                <w:rFonts w:eastAsia="Arial" w:cs="Arial"/>
                <w:color w:val="002060"/>
              </w:rPr>
            </w:pPr>
          </w:p>
          <w:p w14:paraId="52959CDD" w14:textId="77777777" w:rsidR="00E96A14" w:rsidRPr="008B1208" w:rsidRDefault="00E96A14" w:rsidP="002E740C">
            <w:pPr>
              <w:spacing w:line="276" w:lineRule="auto"/>
              <w:rPr>
                <w:rFonts w:eastAsia="Arial" w:cs="Arial"/>
                <w:color w:val="002060"/>
              </w:rPr>
            </w:pPr>
            <w:r w:rsidRPr="008B1208">
              <w:rPr>
                <w:rFonts w:eastAsia="Arial" w:cs="Arial"/>
                <w:color w:val="002060"/>
              </w:rPr>
              <w:t>Process Control Systems</w:t>
            </w:r>
          </w:p>
          <w:p w14:paraId="50AFB7E8" w14:textId="77777777" w:rsidR="00E96A14" w:rsidRPr="008B1208" w:rsidRDefault="00E96A14" w:rsidP="002E740C">
            <w:pPr>
              <w:spacing w:line="276" w:lineRule="auto"/>
              <w:rPr>
                <w:rFonts w:eastAsia="Arial" w:cs="Arial"/>
                <w:color w:val="002060"/>
              </w:rPr>
            </w:pPr>
          </w:p>
          <w:p w14:paraId="002F0F29" w14:textId="77777777" w:rsidR="00E96A14" w:rsidRPr="008B1208" w:rsidRDefault="00E96A14" w:rsidP="002E740C">
            <w:pPr>
              <w:spacing w:line="276" w:lineRule="auto"/>
              <w:rPr>
                <w:rFonts w:eastAsia="Arial" w:cs="Arial"/>
                <w:color w:val="002060"/>
              </w:rPr>
            </w:pPr>
            <w:r w:rsidRPr="008B1208">
              <w:rPr>
                <w:rFonts w:eastAsia="Arial" w:cs="Arial"/>
                <w:color w:val="002060"/>
              </w:rPr>
              <w:t>Instrumentation</w:t>
            </w:r>
          </w:p>
          <w:p w14:paraId="28653D23" w14:textId="77777777" w:rsidR="00E96A14" w:rsidRPr="008B1208" w:rsidRDefault="00E96A14" w:rsidP="002E740C">
            <w:pPr>
              <w:spacing w:line="276" w:lineRule="auto"/>
              <w:rPr>
                <w:rFonts w:eastAsia="Arial" w:cs="Arial"/>
                <w:color w:val="002060"/>
              </w:rPr>
            </w:pPr>
          </w:p>
          <w:p w14:paraId="4EE725C2" w14:textId="77777777" w:rsidR="00E96A14" w:rsidRPr="008B1208" w:rsidRDefault="00E96A14" w:rsidP="002E740C">
            <w:pPr>
              <w:spacing w:line="276" w:lineRule="auto"/>
              <w:rPr>
                <w:rFonts w:eastAsia="Arial" w:cs="Arial"/>
                <w:color w:val="002060"/>
              </w:rPr>
            </w:pPr>
          </w:p>
        </w:tc>
        <w:tc>
          <w:tcPr>
            <w:tcW w:w="1796" w:type="dxa"/>
          </w:tcPr>
          <w:p w14:paraId="14A054A0" w14:textId="77777777" w:rsidR="00E96A14" w:rsidRPr="008B1208" w:rsidRDefault="00E96A14" w:rsidP="002E740C">
            <w:pPr>
              <w:spacing w:line="276" w:lineRule="auto"/>
              <w:rPr>
                <w:rFonts w:eastAsia="Arial" w:cs="Arial"/>
                <w:color w:val="002060"/>
              </w:rPr>
            </w:pPr>
          </w:p>
          <w:p w14:paraId="65DB4D19" w14:textId="77777777" w:rsidR="00E96A14" w:rsidRPr="008B1208" w:rsidRDefault="00E96A14" w:rsidP="002E740C">
            <w:pPr>
              <w:spacing w:line="276" w:lineRule="auto"/>
              <w:rPr>
                <w:rFonts w:eastAsia="Arial" w:cs="Arial"/>
                <w:color w:val="002060"/>
              </w:rPr>
            </w:pPr>
            <w:r w:rsidRPr="008B1208">
              <w:rPr>
                <w:rFonts w:eastAsia="Arial" w:cs="Arial"/>
                <w:color w:val="002060"/>
              </w:rPr>
              <w:t>Health &amp; Safety at Work etc. Act 1974</w:t>
            </w:r>
          </w:p>
          <w:p w14:paraId="2929A328" w14:textId="77777777" w:rsidR="00E96A14" w:rsidRPr="008B1208" w:rsidRDefault="00E96A14" w:rsidP="002E740C">
            <w:pPr>
              <w:spacing w:line="276" w:lineRule="auto"/>
              <w:rPr>
                <w:rFonts w:eastAsia="Arial" w:cs="Arial"/>
                <w:color w:val="002060"/>
              </w:rPr>
            </w:pPr>
          </w:p>
          <w:p w14:paraId="3D64FEA9" w14:textId="77777777" w:rsidR="00E96A14" w:rsidRPr="008B1208" w:rsidRDefault="00E96A14" w:rsidP="002E740C">
            <w:pPr>
              <w:spacing w:line="276" w:lineRule="auto"/>
              <w:rPr>
                <w:rFonts w:eastAsia="Arial" w:cs="Arial"/>
                <w:color w:val="002060"/>
              </w:rPr>
            </w:pPr>
            <w:r w:rsidRPr="008B1208">
              <w:rPr>
                <w:rFonts w:eastAsia="Arial" w:cs="Arial"/>
                <w:color w:val="002060"/>
              </w:rPr>
              <w:t>Safety Standards</w:t>
            </w:r>
          </w:p>
          <w:p w14:paraId="668A7E05" w14:textId="77777777" w:rsidR="00E96A14" w:rsidRPr="008B1208" w:rsidRDefault="00E96A14" w:rsidP="002E740C">
            <w:pPr>
              <w:spacing w:line="276" w:lineRule="auto"/>
              <w:rPr>
                <w:rFonts w:eastAsia="Arial" w:cs="Arial"/>
                <w:color w:val="002060"/>
              </w:rPr>
            </w:pPr>
          </w:p>
          <w:p w14:paraId="6A1183D8" w14:textId="77777777" w:rsidR="00E96A14" w:rsidRPr="008B1208" w:rsidRDefault="00E96A14" w:rsidP="002E740C">
            <w:pPr>
              <w:spacing w:line="276" w:lineRule="auto"/>
              <w:rPr>
                <w:rFonts w:eastAsia="Arial" w:cs="Arial"/>
                <w:color w:val="002060"/>
              </w:rPr>
            </w:pPr>
            <w:r w:rsidRPr="008B1208">
              <w:rPr>
                <w:rFonts w:eastAsia="Arial" w:cs="Arial"/>
                <w:color w:val="002060"/>
              </w:rPr>
              <w:t>Employment Law</w:t>
            </w:r>
          </w:p>
          <w:p w14:paraId="3CFBE33D" w14:textId="77777777" w:rsidR="00E96A14" w:rsidRPr="008B1208" w:rsidRDefault="00E96A14" w:rsidP="002E740C">
            <w:pPr>
              <w:spacing w:line="276" w:lineRule="auto"/>
              <w:rPr>
                <w:rFonts w:eastAsia="Arial" w:cs="Arial"/>
                <w:color w:val="002060"/>
              </w:rPr>
            </w:pPr>
          </w:p>
          <w:p w14:paraId="264978F9"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International Maritime Organisation (IMO) </w:t>
            </w:r>
          </w:p>
        </w:tc>
        <w:tc>
          <w:tcPr>
            <w:tcW w:w="1796" w:type="dxa"/>
          </w:tcPr>
          <w:p w14:paraId="6BB2ABD1" w14:textId="77777777" w:rsidR="00E96A14" w:rsidRPr="008B1208" w:rsidRDefault="00E96A14" w:rsidP="002E740C">
            <w:pPr>
              <w:spacing w:line="276" w:lineRule="auto"/>
              <w:rPr>
                <w:rFonts w:eastAsia="Arial" w:cs="Arial"/>
                <w:color w:val="002060"/>
              </w:rPr>
            </w:pPr>
          </w:p>
          <w:p w14:paraId="40765614" w14:textId="77777777" w:rsidR="00E96A14" w:rsidRPr="008B1208" w:rsidRDefault="00E96A14" w:rsidP="002E740C">
            <w:pPr>
              <w:spacing w:line="276" w:lineRule="auto"/>
              <w:rPr>
                <w:rFonts w:eastAsia="Arial" w:cs="Arial"/>
                <w:color w:val="002060"/>
              </w:rPr>
            </w:pPr>
            <w:r w:rsidRPr="008B1208">
              <w:rPr>
                <w:rFonts w:eastAsia="Arial" w:cs="Arial"/>
                <w:color w:val="002060"/>
              </w:rPr>
              <w:t xml:space="preserve">Climate change </w:t>
            </w:r>
          </w:p>
          <w:p w14:paraId="16D11F80" w14:textId="77777777" w:rsidR="00E96A14" w:rsidRPr="008B1208" w:rsidRDefault="00E96A14" w:rsidP="002E740C">
            <w:pPr>
              <w:spacing w:line="276" w:lineRule="auto"/>
              <w:rPr>
                <w:rFonts w:eastAsia="Arial" w:cs="Arial"/>
                <w:color w:val="002060"/>
              </w:rPr>
            </w:pPr>
          </w:p>
          <w:p w14:paraId="6FB229FE" w14:textId="77777777" w:rsidR="00E96A14" w:rsidRPr="008B1208" w:rsidRDefault="00E96A14" w:rsidP="002E740C">
            <w:pPr>
              <w:spacing w:line="276" w:lineRule="auto"/>
              <w:rPr>
                <w:rFonts w:eastAsia="Arial" w:cs="Arial"/>
                <w:color w:val="002060"/>
              </w:rPr>
            </w:pPr>
            <w:r w:rsidRPr="008B1208">
              <w:rPr>
                <w:rFonts w:eastAsia="Arial" w:cs="Arial"/>
                <w:color w:val="002060"/>
              </w:rPr>
              <w:t>Weather</w:t>
            </w:r>
          </w:p>
          <w:p w14:paraId="2101F3D4" w14:textId="77777777" w:rsidR="00E96A14" w:rsidRPr="008B1208" w:rsidRDefault="00E96A14" w:rsidP="002E740C">
            <w:pPr>
              <w:spacing w:line="276" w:lineRule="auto"/>
              <w:rPr>
                <w:rFonts w:eastAsia="Arial" w:cs="Arial"/>
                <w:color w:val="002060"/>
              </w:rPr>
            </w:pPr>
          </w:p>
          <w:p w14:paraId="62F3DDE9" w14:textId="77777777" w:rsidR="00E96A14" w:rsidRPr="008B1208" w:rsidRDefault="00E96A14" w:rsidP="002E740C">
            <w:pPr>
              <w:spacing w:line="276" w:lineRule="auto"/>
              <w:rPr>
                <w:rFonts w:eastAsia="Arial" w:cs="Arial"/>
                <w:color w:val="002060"/>
              </w:rPr>
            </w:pPr>
            <w:r w:rsidRPr="008B1208">
              <w:rPr>
                <w:rFonts w:eastAsia="Arial" w:cs="Arial"/>
                <w:color w:val="002060"/>
              </w:rPr>
              <w:t>Geographical Location</w:t>
            </w:r>
          </w:p>
          <w:p w14:paraId="409521F0" w14:textId="77777777" w:rsidR="00E96A14" w:rsidRPr="008B1208" w:rsidRDefault="00E96A14" w:rsidP="002E740C">
            <w:pPr>
              <w:spacing w:line="276" w:lineRule="auto"/>
              <w:rPr>
                <w:rFonts w:eastAsia="Arial" w:cs="Arial"/>
                <w:color w:val="002060"/>
              </w:rPr>
            </w:pPr>
          </w:p>
          <w:p w14:paraId="3443DC6A" w14:textId="77777777" w:rsidR="00E96A14" w:rsidRPr="008B1208" w:rsidRDefault="00E96A14" w:rsidP="002E740C">
            <w:pPr>
              <w:spacing w:line="276" w:lineRule="auto"/>
              <w:rPr>
                <w:rFonts w:eastAsia="Arial" w:cs="Arial"/>
                <w:color w:val="002060"/>
              </w:rPr>
            </w:pPr>
            <w:r w:rsidRPr="008B1208">
              <w:rPr>
                <w:rFonts w:eastAsia="Arial" w:cs="Arial"/>
                <w:color w:val="002060"/>
              </w:rPr>
              <w:t>Environmental Offsets</w:t>
            </w:r>
          </w:p>
          <w:p w14:paraId="2A6B9B63" w14:textId="77777777" w:rsidR="00E96A14" w:rsidRPr="008B1208" w:rsidRDefault="00E96A14" w:rsidP="002E740C">
            <w:pPr>
              <w:spacing w:line="276" w:lineRule="auto"/>
              <w:rPr>
                <w:rFonts w:eastAsia="Arial" w:cs="Arial"/>
                <w:color w:val="002060"/>
              </w:rPr>
            </w:pPr>
          </w:p>
          <w:p w14:paraId="7D34E660" w14:textId="77777777" w:rsidR="00E96A14" w:rsidRPr="008B1208" w:rsidRDefault="00E96A14" w:rsidP="002E740C">
            <w:pPr>
              <w:spacing w:line="276" w:lineRule="auto"/>
              <w:rPr>
                <w:rFonts w:eastAsia="Arial" w:cs="Arial"/>
                <w:color w:val="002060"/>
              </w:rPr>
            </w:pPr>
            <w:r w:rsidRPr="008B1208">
              <w:rPr>
                <w:rFonts w:eastAsia="Arial" w:cs="Arial"/>
                <w:color w:val="002060"/>
              </w:rPr>
              <w:t>Pollution</w:t>
            </w:r>
          </w:p>
          <w:p w14:paraId="7176E0AA" w14:textId="77777777" w:rsidR="00E96A14" w:rsidRPr="008B1208" w:rsidRDefault="00E96A14" w:rsidP="002E740C">
            <w:pPr>
              <w:spacing w:line="276" w:lineRule="auto"/>
              <w:rPr>
                <w:rFonts w:eastAsia="Arial" w:cs="Arial"/>
                <w:color w:val="002060"/>
              </w:rPr>
            </w:pPr>
          </w:p>
          <w:p w14:paraId="7895DA42" w14:textId="77777777" w:rsidR="00E96A14" w:rsidRPr="008B1208" w:rsidRDefault="00E96A14" w:rsidP="002E740C">
            <w:pPr>
              <w:spacing w:line="276" w:lineRule="auto"/>
              <w:rPr>
                <w:rFonts w:eastAsia="Arial" w:cs="Arial"/>
                <w:color w:val="002060"/>
              </w:rPr>
            </w:pPr>
            <w:r w:rsidRPr="008B1208">
              <w:rPr>
                <w:rFonts w:eastAsia="Arial" w:cs="Arial"/>
                <w:color w:val="002060"/>
              </w:rPr>
              <w:t>Carbon Emissions</w:t>
            </w:r>
          </w:p>
          <w:p w14:paraId="27E30399" w14:textId="77777777" w:rsidR="00E96A14" w:rsidRPr="008B1208" w:rsidRDefault="00E96A14" w:rsidP="002E740C">
            <w:pPr>
              <w:spacing w:line="276" w:lineRule="auto"/>
              <w:rPr>
                <w:rFonts w:eastAsia="Arial" w:cs="Arial"/>
                <w:color w:val="002060"/>
              </w:rPr>
            </w:pPr>
          </w:p>
          <w:p w14:paraId="4B0DD488" w14:textId="77777777" w:rsidR="00E96A14" w:rsidRPr="008B1208" w:rsidRDefault="00E96A14" w:rsidP="002E740C">
            <w:pPr>
              <w:spacing w:line="276" w:lineRule="auto"/>
              <w:rPr>
                <w:rFonts w:eastAsia="Arial" w:cs="Arial"/>
                <w:color w:val="002060"/>
              </w:rPr>
            </w:pPr>
          </w:p>
        </w:tc>
      </w:tr>
    </w:tbl>
    <w:p w14:paraId="3333521B" w14:textId="77777777" w:rsidR="00E96A14" w:rsidRPr="008B1208" w:rsidRDefault="00E96A14" w:rsidP="00E96A14">
      <w:pPr>
        <w:tabs>
          <w:tab w:val="left" w:pos="720"/>
        </w:tabs>
        <w:spacing w:line="276" w:lineRule="auto"/>
        <w:ind w:left="720"/>
        <w:rPr>
          <w:rFonts w:eastAsia="Arial" w:cs="Arial"/>
          <w:color w:val="002060"/>
          <w:shd w:val="clear" w:color="auto" w:fill="FFFFFF"/>
        </w:rPr>
      </w:pPr>
      <w:r w:rsidRPr="008B1208">
        <w:rPr>
          <w:rFonts w:eastAsia="Arial" w:cs="Arial"/>
          <w:noProof/>
          <w:color w:val="002060"/>
          <w:sz w:val="12"/>
          <w:szCs w:val="12"/>
        </w:rPr>
        <mc:AlternateContent>
          <mc:Choice Requires="wps">
            <w:drawing>
              <wp:anchor distT="45720" distB="45720" distL="114300" distR="114300" simplePos="0" relativeHeight="251660288" behindDoc="0" locked="0" layoutInCell="1" allowOverlap="1" wp14:anchorId="764B123C" wp14:editId="39077FAF">
                <wp:simplePos x="0" y="0"/>
                <wp:positionH relativeFrom="margin">
                  <wp:posOffset>-63610</wp:posOffset>
                </wp:positionH>
                <wp:positionV relativeFrom="paragraph">
                  <wp:posOffset>-6533046</wp:posOffset>
                </wp:positionV>
                <wp:extent cx="1160890" cy="310101"/>
                <wp:effectExtent l="0" t="0" r="20320" b="1397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0890" cy="310101"/>
                        </a:xfrm>
                        <a:prstGeom prst="rect">
                          <a:avLst/>
                        </a:prstGeom>
                        <a:solidFill>
                          <a:srgbClr val="FFFFFF"/>
                        </a:solidFill>
                        <a:ln w="9525">
                          <a:solidFill>
                            <a:srgbClr val="000000"/>
                          </a:solidFill>
                          <a:miter lim="800000"/>
                          <a:headEnd/>
                          <a:tailEnd/>
                        </a:ln>
                      </wps:spPr>
                      <wps:txbx>
                        <w:txbxContent>
                          <w:p w14:paraId="31682C97" w14:textId="77777777" w:rsidR="00E96A14" w:rsidRPr="00A773B1" w:rsidRDefault="00E96A14" w:rsidP="00E96A14">
                            <w:pPr>
                              <w:pStyle w:val="Heading1"/>
                              <w:spacing w:before="0"/>
                              <w:rPr>
                                <w:color w:val="002060"/>
                              </w:rPr>
                            </w:pPr>
                            <w:r w:rsidRPr="00A773B1">
                              <w:rPr>
                                <w:color w:val="002060"/>
                              </w:rPr>
                              <w:t>Appendix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4B123C" id="_x0000_s1027" type="#_x0000_t202" style="position:absolute;left:0;text-align:left;margin-left:-5pt;margin-top:-514.4pt;width:91.4pt;height:24.4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">
                <v:textbox>
                  <w:txbxContent>
                    <w:p w14:paraId="31682C97" w14:textId="77777777" w:rsidR="00E96A14" w:rsidRPr="00A773B1" w:rsidRDefault="00E96A14" w:rsidP="00E96A14">
                      <w:pPr>
                        <w:pStyle w:val="Heading1"/>
                        <w:spacing w:before="0"/>
                        <w:rPr>
                          <w:color w:val="002060"/>
                        </w:rPr>
                      </w:pPr>
                      <w:r w:rsidRPr="00A773B1">
                        <w:rPr>
                          <w:color w:val="002060"/>
                        </w:rPr>
                        <w:t>Appendix 2</w:t>
                      </w:r>
                    </w:p>
                  </w:txbxContent>
                </v:textbox>
                <w10:wrap anchorx="margin"/>
              </v:shape>
            </w:pict>
          </mc:Fallback>
        </mc:AlternateContent>
      </w:r>
    </w:p>
    <w:p w14:paraId="52E19905"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33B82C09"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3B7E193B"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6F9ABC9B"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1E426DC9"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757A8C03"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795A40AE"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16703B24"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6A998527"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1E962866"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019894DE"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5593CAE2"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21DB2FD3"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70C669EC" w14:textId="77777777" w:rsidR="00E96A14" w:rsidRPr="008B1208" w:rsidRDefault="00E96A14" w:rsidP="00E96A14">
      <w:pPr>
        <w:tabs>
          <w:tab w:val="left" w:pos="720"/>
        </w:tabs>
        <w:spacing w:line="276" w:lineRule="auto"/>
        <w:ind w:left="720"/>
        <w:rPr>
          <w:rFonts w:eastAsia="Arial" w:cs="Arial"/>
          <w:color w:val="002060"/>
          <w:shd w:val="clear" w:color="auto" w:fill="FFFFFF"/>
        </w:rPr>
      </w:pPr>
    </w:p>
    <w:p w14:paraId="06DA6C63" w14:textId="77777777" w:rsidR="00E96A14" w:rsidRPr="00A773B1" w:rsidRDefault="00E96A14" w:rsidP="00E96A14">
      <w:pPr>
        <w:pStyle w:val="Heading1"/>
        <w:rPr>
          <w:rFonts w:eastAsia="Arial"/>
          <w:color w:val="002060"/>
          <w:shd w:val="clear" w:color="auto" w:fill="FFFFFF"/>
        </w:rPr>
      </w:pPr>
      <w:bookmarkStart w:id="16" w:name="_Toc38226401"/>
      <w:r w:rsidRPr="00A773B1">
        <w:rPr>
          <w:rFonts w:eastAsia="Arial"/>
          <w:color w:val="002060"/>
          <w:shd w:val="clear" w:color="auto" w:fill="FFFFFF"/>
        </w:rPr>
        <w:lastRenderedPageBreak/>
        <w:t>Notes – PESTLE Analysis</w:t>
      </w:r>
      <w:bookmarkEnd w:id="16"/>
    </w:p>
    <w:p w14:paraId="047CC9F1" w14:textId="77777777" w:rsidR="00E96A14" w:rsidRPr="008B1208" w:rsidRDefault="00E96A14" w:rsidP="00E96A14">
      <w:pPr>
        <w:spacing w:line="276" w:lineRule="auto"/>
        <w:rPr>
          <w:rFonts w:eastAsia="Arial" w:cs="Arial"/>
          <w:b/>
          <w:bCs/>
          <w:color w:val="002060"/>
          <w:sz w:val="20"/>
          <w:szCs w:val="20"/>
          <w:u w:val="single"/>
        </w:rPr>
      </w:pPr>
      <w:r w:rsidRPr="008B1208">
        <w:rPr>
          <w:rFonts w:eastAsia="Arial" w:cs="Arial"/>
          <w:b/>
          <w:bCs/>
          <w:color w:val="002060"/>
          <w:sz w:val="20"/>
          <w:szCs w:val="20"/>
          <w:u w:val="single"/>
          <w:shd w:val="clear" w:color="auto" w:fill="FFFFFF"/>
        </w:rPr>
        <w:t>Political</w:t>
      </w:r>
    </w:p>
    <w:p w14:paraId="425BC9F7"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Tax &amp; fiscal policies</w:t>
      </w:r>
      <w:r w:rsidRPr="008B1208">
        <w:rPr>
          <w:rFonts w:eastAsia="Arial" w:cs="Arial"/>
          <w:color w:val="002060"/>
          <w:sz w:val="20"/>
          <w:szCs w:val="20"/>
        </w:rPr>
        <w:t xml:space="preserve"> - Government adjustments to spending levels and tax rates in order to influence the economy</w:t>
      </w:r>
      <w:r>
        <w:rPr>
          <w:rFonts w:eastAsia="Arial" w:cs="Arial"/>
          <w:color w:val="002060"/>
          <w:sz w:val="20"/>
          <w:szCs w:val="20"/>
        </w:rPr>
        <w:t>.</w:t>
      </w:r>
    </w:p>
    <w:p w14:paraId="565FD109"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Trade tariffs</w:t>
      </w:r>
      <w:r w:rsidRPr="008B1208">
        <w:rPr>
          <w:rFonts w:eastAsia="Arial" w:cs="Arial"/>
          <w:color w:val="002060"/>
          <w:sz w:val="20"/>
          <w:szCs w:val="20"/>
        </w:rPr>
        <w:t xml:space="preserve"> - revenue generated for the Government on imports to the UK</w:t>
      </w:r>
      <w:r>
        <w:rPr>
          <w:rFonts w:eastAsia="Arial" w:cs="Arial"/>
          <w:color w:val="002060"/>
          <w:sz w:val="20"/>
          <w:szCs w:val="20"/>
        </w:rPr>
        <w:t>.</w:t>
      </w:r>
    </w:p>
    <w:p w14:paraId="34E32AF9"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color w:val="002060"/>
          <w:sz w:val="20"/>
          <w:szCs w:val="20"/>
        </w:rPr>
        <w:t>Health and Safety Executive (HSE) - Regulating and enforcing health and safety standards</w:t>
      </w:r>
    </w:p>
    <w:p w14:paraId="09F47118"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Environmental law </w:t>
      </w:r>
      <w:r w:rsidRPr="008B1208">
        <w:rPr>
          <w:rFonts w:eastAsia="Arial" w:cs="Arial"/>
          <w:color w:val="002060"/>
          <w:sz w:val="20"/>
          <w:szCs w:val="20"/>
        </w:rPr>
        <w:t>- legislation protecting the environment e.g. pollution control – air quality; water quality; waste management; contaminant clean-up; chemical safety</w:t>
      </w:r>
      <w:r>
        <w:rPr>
          <w:rFonts w:eastAsia="Arial" w:cs="Arial"/>
          <w:color w:val="002060"/>
          <w:sz w:val="20"/>
          <w:szCs w:val="20"/>
        </w:rPr>
        <w:t>.</w:t>
      </w:r>
    </w:p>
    <w:p w14:paraId="01A36902"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lang w:val="fr-FR"/>
        </w:rPr>
      </w:pPr>
      <w:r w:rsidRPr="008B1208">
        <w:rPr>
          <w:rFonts w:eastAsia="Arial" w:cs="Arial"/>
          <w:b/>
          <w:color w:val="002060"/>
          <w:sz w:val="20"/>
          <w:szCs w:val="20"/>
          <w:lang w:val="fr-FR"/>
        </w:rPr>
        <w:t xml:space="preserve">Brexit </w:t>
      </w:r>
      <w:r w:rsidRPr="008B1208">
        <w:rPr>
          <w:rFonts w:eastAsia="Arial" w:cs="Arial"/>
          <w:color w:val="002060"/>
          <w:sz w:val="20"/>
          <w:szCs w:val="20"/>
          <w:lang w:val="fr-FR"/>
        </w:rPr>
        <w:t>- possible tariffs on fuel exports e.g. carbon emissions tax</w:t>
      </w:r>
      <w:r>
        <w:rPr>
          <w:rFonts w:eastAsia="Arial" w:cs="Arial"/>
          <w:color w:val="002060"/>
          <w:sz w:val="20"/>
          <w:szCs w:val="20"/>
          <w:lang w:val="fr-FR"/>
        </w:rPr>
        <w:t>.</w:t>
      </w:r>
    </w:p>
    <w:p w14:paraId="7500298C"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shd w:val="clear" w:color="auto" w:fill="FFFFFF"/>
        </w:rPr>
      </w:pPr>
      <w:r w:rsidRPr="008B1208">
        <w:rPr>
          <w:rFonts w:eastAsia="Arial" w:cs="Arial"/>
          <w:color w:val="002060"/>
          <w:sz w:val="20"/>
          <w:szCs w:val="20"/>
        </w:rPr>
        <w:t xml:space="preserve">Sulphur content - International Maritime Organisation (IMO) enforced a decision to reduce the </w:t>
      </w:r>
      <w:r w:rsidRPr="008B1208">
        <w:rPr>
          <w:rFonts w:cs="Arial"/>
          <w:color w:val="002060"/>
          <w:sz w:val="20"/>
          <w:szCs w:val="20"/>
        </w:rPr>
        <w:t>sulphur oxide emissions from shipping fuels by 2020.</w:t>
      </w:r>
    </w:p>
    <w:p w14:paraId="2246C611"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Control of Major Accident Hazards (COMAH)</w:t>
      </w:r>
      <w:r w:rsidRPr="008B1208">
        <w:rPr>
          <w:rFonts w:eastAsia="Arial" w:cs="Arial"/>
          <w:color w:val="002060"/>
          <w:sz w:val="20"/>
          <w:szCs w:val="20"/>
        </w:rPr>
        <w:t xml:space="preserve"> - top tier COMAH registered site, regulated by the HSE</w:t>
      </w:r>
      <w:r>
        <w:rPr>
          <w:rFonts w:eastAsia="Arial" w:cs="Arial"/>
          <w:color w:val="002060"/>
          <w:sz w:val="20"/>
          <w:szCs w:val="20"/>
        </w:rPr>
        <w:t>.</w:t>
      </w:r>
    </w:p>
    <w:p w14:paraId="10292FE7"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Fuel tax increases </w:t>
      </w:r>
      <w:r w:rsidRPr="008B1208">
        <w:rPr>
          <w:rFonts w:eastAsia="Arial" w:cs="Arial"/>
          <w:color w:val="002060"/>
          <w:sz w:val="20"/>
          <w:szCs w:val="20"/>
        </w:rPr>
        <w:t>- fuel tax is levied on most fuels in the UK - the rate is dependent on the type of fuel and the associated emissions. FED is currently frozen until the end of the 2019/20 tax year and is expected to increase.</w:t>
      </w:r>
    </w:p>
    <w:p w14:paraId="171F6D76" w14:textId="77777777" w:rsidR="00E96A14" w:rsidRPr="008B1208" w:rsidRDefault="00E96A14" w:rsidP="00E96A14">
      <w:pPr>
        <w:tabs>
          <w:tab w:val="left" w:pos="720"/>
        </w:tabs>
        <w:spacing w:line="276" w:lineRule="auto"/>
        <w:ind w:left="720" w:hanging="720"/>
        <w:rPr>
          <w:rFonts w:eastAsia="Arial" w:cs="Arial"/>
          <w:b/>
          <w:bCs/>
          <w:color w:val="002060"/>
          <w:sz w:val="12"/>
          <w:szCs w:val="12"/>
          <w:u w:val="single"/>
          <w:shd w:val="clear" w:color="auto" w:fill="FFFFFF"/>
        </w:rPr>
      </w:pPr>
    </w:p>
    <w:p w14:paraId="2BB718B7" w14:textId="77777777" w:rsidR="00E96A14" w:rsidRPr="008B1208" w:rsidRDefault="00E96A14" w:rsidP="00E96A14">
      <w:pPr>
        <w:tabs>
          <w:tab w:val="left" w:pos="720"/>
        </w:tabs>
        <w:spacing w:line="276" w:lineRule="auto"/>
        <w:rPr>
          <w:rFonts w:eastAsia="Arial" w:cs="Arial"/>
          <w:b/>
          <w:bCs/>
          <w:color w:val="002060"/>
          <w:sz w:val="20"/>
          <w:szCs w:val="20"/>
          <w:u w:val="single"/>
          <w:shd w:val="clear" w:color="auto" w:fill="FFFFFF"/>
        </w:rPr>
      </w:pPr>
      <w:r w:rsidRPr="008B1208">
        <w:rPr>
          <w:rFonts w:eastAsia="Arial" w:cs="Arial"/>
          <w:b/>
          <w:bCs/>
          <w:color w:val="002060"/>
          <w:sz w:val="20"/>
          <w:szCs w:val="20"/>
          <w:u w:val="single"/>
          <w:shd w:val="clear" w:color="auto" w:fill="FFFFFF"/>
        </w:rPr>
        <w:t>Economical</w:t>
      </w:r>
    </w:p>
    <w:p w14:paraId="2A3BFDF2"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Inflation - </w:t>
      </w:r>
      <w:r w:rsidRPr="008B1208">
        <w:rPr>
          <w:rFonts w:eastAsia="Arial" w:cs="Arial"/>
          <w:color w:val="002060"/>
          <w:sz w:val="20"/>
          <w:szCs w:val="20"/>
        </w:rPr>
        <w:t>increase in inflation and decrease in purchasing power</w:t>
      </w:r>
      <w:r>
        <w:rPr>
          <w:rFonts w:eastAsia="Arial" w:cs="Arial"/>
          <w:color w:val="002060"/>
          <w:sz w:val="20"/>
          <w:szCs w:val="20"/>
        </w:rPr>
        <w:t>.</w:t>
      </w:r>
    </w:p>
    <w:p w14:paraId="5A8A021B"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Exchange rates - </w:t>
      </w:r>
      <w:r w:rsidRPr="008B1208">
        <w:rPr>
          <w:rFonts w:eastAsia="Arial" w:cs="Arial"/>
          <w:color w:val="002060"/>
          <w:sz w:val="20"/>
          <w:szCs w:val="20"/>
        </w:rPr>
        <w:t>US owned company – the $ to £ rate fluctuations can affect budgets, spending and investments</w:t>
      </w:r>
      <w:r>
        <w:rPr>
          <w:rFonts w:eastAsia="Arial" w:cs="Arial"/>
          <w:color w:val="002060"/>
          <w:sz w:val="20"/>
          <w:szCs w:val="20"/>
        </w:rPr>
        <w:t>.</w:t>
      </w:r>
    </w:p>
    <w:p w14:paraId="7B7FB3CD"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Foreign investment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 xml:space="preserve">recent investment in Mexico - </w:t>
      </w:r>
      <w:r w:rsidRPr="008B1208">
        <w:rPr>
          <w:rFonts w:cs="Arial"/>
          <w:color w:val="002060"/>
          <w:sz w:val="20"/>
          <w:szCs w:val="20"/>
          <w:lang w:val="en"/>
        </w:rPr>
        <w:t>marketing and logistics for importing refined fuel products into Mexico for further distribution</w:t>
      </w:r>
      <w:r>
        <w:rPr>
          <w:rFonts w:cs="Arial"/>
          <w:color w:val="002060"/>
          <w:sz w:val="20"/>
          <w:szCs w:val="20"/>
          <w:lang w:val="en"/>
        </w:rPr>
        <w:t>.</w:t>
      </w:r>
    </w:p>
    <w:p w14:paraId="6D21B22F"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Carbon emissions tax - </w:t>
      </w:r>
      <w:r w:rsidRPr="008B1208">
        <w:rPr>
          <w:rFonts w:eastAsia="Arial" w:cs="Arial"/>
          <w:color w:val="002060"/>
          <w:sz w:val="20"/>
          <w:szCs w:val="20"/>
        </w:rPr>
        <w:t>dependent on the terms of Brexit</w:t>
      </w:r>
      <w:r>
        <w:rPr>
          <w:rFonts w:eastAsia="Arial" w:cs="Arial"/>
          <w:color w:val="002060"/>
          <w:sz w:val="20"/>
          <w:szCs w:val="20"/>
        </w:rPr>
        <w:t>.</w:t>
      </w:r>
    </w:p>
    <w:p w14:paraId="40BDB8E0"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Employment rates - </w:t>
      </w:r>
      <w:r w:rsidRPr="008B1208">
        <w:rPr>
          <w:rFonts w:eastAsia="Arial" w:cs="Arial"/>
          <w:color w:val="002060"/>
          <w:sz w:val="20"/>
          <w:szCs w:val="20"/>
        </w:rPr>
        <w:t>one of the largest private sector employers in Pembrokeshire; 500+ employees plus hundreds or terms contractors; up to 2,000 personnel on site during shut down/turnaround events</w:t>
      </w:r>
      <w:r>
        <w:rPr>
          <w:rFonts w:eastAsia="Arial" w:cs="Arial"/>
          <w:color w:val="002060"/>
          <w:sz w:val="20"/>
          <w:szCs w:val="20"/>
        </w:rPr>
        <w:t>.</w:t>
      </w:r>
    </w:p>
    <w:p w14:paraId="496A3055"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Globalisation - </w:t>
      </w:r>
      <w:r w:rsidRPr="008B1208">
        <w:rPr>
          <w:rFonts w:eastAsia="Arial" w:cs="Arial"/>
          <w:color w:val="002060"/>
          <w:sz w:val="20"/>
          <w:szCs w:val="20"/>
        </w:rPr>
        <w:t>reliance on ability to trade internationally</w:t>
      </w:r>
      <w:r>
        <w:rPr>
          <w:rFonts w:eastAsia="Arial" w:cs="Arial"/>
          <w:color w:val="002060"/>
          <w:sz w:val="20"/>
          <w:szCs w:val="20"/>
        </w:rPr>
        <w:t>.</w:t>
      </w:r>
    </w:p>
    <w:p w14:paraId="09CD073F" w14:textId="77777777" w:rsidR="00E96A14" w:rsidRPr="008B1208" w:rsidRDefault="00E96A14" w:rsidP="00371450">
      <w:pPr>
        <w:pStyle w:val="ListParagraph"/>
        <w:numPr>
          <w:ilvl w:val="0"/>
          <w:numId w:val="10"/>
        </w:numPr>
        <w:tabs>
          <w:tab w:val="left" w:pos="720"/>
        </w:tabs>
        <w:spacing w:line="276" w:lineRule="auto"/>
        <w:ind w:left="284" w:hanging="284"/>
        <w:rPr>
          <w:rFonts w:eastAsia="Arial" w:cs="Arial"/>
          <w:color w:val="002060"/>
          <w:sz w:val="20"/>
          <w:szCs w:val="20"/>
          <w:shd w:val="clear" w:color="auto" w:fill="FFFFFF"/>
        </w:rPr>
      </w:pPr>
      <w:r w:rsidRPr="008B1208">
        <w:rPr>
          <w:rFonts w:eastAsia="Arial" w:cs="Arial"/>
          <w:b/>
          <w:color w:val="002060"/>
          <w:sz w:val="20"/>
          <w:szCs w:val="20"/>
        </w:rPr>
        <w:t xml:space="preserve">Coronavirus - </w:t>
      </w:r>
      <w:r w:rsidRPr="008B1208">
        <w:rPr>
          <w:rFonts w:eastAsia="Arial" w:cs="Arial"/>
          <w:color w:val="002060"/>
          <w:sz w:val="20"/>
          <w:szCs w:val="20"/>
        </w:rPr>
        <w:t>unprecedented global pandemic; short term/long term impact currently unknown</w:t>
      </w:r>
      <w:r>
        <w:rPr>
          <w:rFonts w:eastAsia="Arial" w:cs="Arial"/>
          <w:color w:val="002060"/>
          <w:sz w:val="20"/>
          <w:szCs w:val="20"/>
        </w:rPr>
        <w:t>.</w:t>
      </w:r>
    </w:p>
    <w:p w14:paraId="199BB19D" w14:textId="77777777" w:rsidR="00E96A14" w:rsidRPr="008B1208" w:rsidRDefault="00E96A14" w:rsidP="00E96A14">
      <w:pPr>
        <w:tabs>
          <w:tab w:val="left" w:pos="720"/>
        </w:tabs>
        <w:spacing w:line="276" w:lineRule="auto"/>
        <w:ind w:left="720" w:hanging="720"/>
        <w:rPr>
          <w:rFonts w:eastAsia="Arial" w:cs="Arial"/>
          <w:b/>
          <w:bCs/>
          <w:color w:val="002060"/>
          <w:sz w:val="12"/>
          <w:szCs w:val="12"/>
          <w:u w:val="single"/>
          <w:shd w:val="clear" w:color="auto" w:fill="FFFFFF"/>
        </w:rPr>
      </w:pPr>
    </w:p>
    <w:p w14:paraId="04F99095" w14:textId="77777777" w:rsidR="00E96A14" w:rsidRPr="008B1208" w:rsidRDefault="00E96A14" w:rsidP="00E96A14">
      <w:pPr>
        <w:tabs>
          <w:tab w:val="left" w:pos="720"/>
        </w:tabs>
        <w:spacing w:line="276" w:lineRule="auto"/>
        <w:rPr>
          <w:rFonts w:eastAsia="Arial" w:cs="Arial"/>
          <w:b/>
          <w:bCs/>
          <w:color w:val="002060"/>
          <w:sz w:val="20"/>
          <w:szCs w:val="20"/>
          <w:u w:val="single"/>
          <w:shd w:val="clear" w:color="auto" w:fill="FFFFFF"/>
        </w:rPr>
      </w:pPr>
      <w:r w:rsidRPr="008B1208">
        <w:rPr>
          <w:rFonts w:eastAsia="Arial" w:cs="Arial"/>
          <w:b/>
          <w:bCs/>
          <w:color w:val="002060"/>
          <w:sz w:val="20"/>
          <w:szCs w:val="20"/>
          <w:u w:val="single"/>
          <w:shd w:val="clear" w:color="auto" w:fill="FFFFFF"/>
        </w:rPr>
        <w:t>Social</w:t>
      </w:r>
    </w:p>
    <w:p w14:paraId="752C4E9C"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Corporate Social Responsibility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commitment to community support; volunteering; charitable donations; environmental offsets</w:t>
      </w:r>
      <w:r>
        <w:rPr>
          <w:rFonts w:eastAsia="Arial" w:cs="Arial"/>
          <w:color w:val="002060"/>
          <w:sz w:val="20"/>
          <w:szCs w:val="20"/>
        </w:rPr>
        <w:t>.</w:t>
      </w:r>
    </w:p>
    <w:p w14:paraId="3FD0B680" w14:textId="77777777" w:rsidR="00E96A14" w:rsidRPr="008B1208" w:rsidRDefault="00E96A14" w:rsidP="00371450">
      <w:pPr>
        <w:pStyle w:val="ListParagraph"/>
        <w:numPr>
          <w:ilvl w:val="0"/>
          <w:numId w:val="10"/>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Demographics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over 42% of employees have at least 15 years’ service; over 17% of employees have at least 25 years’ service; Aging workforce with 50% aged 44 or over (37% aged 50 or over) and 11% of the workforce expected to retire within the next 5 years; Only 10% of the workforce is female with the number of females being in traditional administrative roles compared to engineering roles is 43% and 57% respectively</w:t>
      </w:r>
      <w:r>
        <w:rPr>
          <w:rFonts w:eastAsia="Arial" w:cs="Arial"/>
          <w:color w:val="002060"/>
          <w:sz w:val="20"/>
          <w:szCs w:val="20"/>
        </w:rPr>
        <w:t>.</w:t>
      </w:r>
    </w:p>
    <w:p w14:paraId="44F621D8" w14:textId="77777777" w:rsidR="00E96A14" w:rsidRPr="008B1208" w:rsidRDefault="00E96A14" w:rsidP="00371450">
      <w:pPr>
        <w:pStyle w:val="ListParagraph"/>
        <w:numPr>
          <w:ilvl w:val="0"/>
          <w:numId w:val="9"/>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Consumer spending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increase demand for jet fuels during school holidays</w:t>
      </w:r>
      <w:r>
        <w:rPr>
          <w:rFonts w:eastAsia="Arial" w:cs="Arial"/>
          <w:color w:val="002060"/>
          <w:sz w:val="20"/>
          <w:szCs w:val="20"/>
        </w:rPr>
        <w:t>.</w:t>
      </w:r>
    </w:p>
    <w:p w14:paraId="317D310A" w14:textId="77777777" w:rsidR="00E96A14" w:rsidRPr="008B1208" w:rsidRDefault="00E96A14" w:rsidP="00371450">
      <w:pPr>
        <w:pStyle w:val="ListParagraph"/>
        <w:numPr>
          <w:ilvl w:val="0"/>
          <w:numId w:val="9"/>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Disposable income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highly competitive remuneration package (shares, bonus, private medical cover</w:t>
      </w:r>
      <w:r>
        <w:rPr>
          <w:rFonts w:eastAsia="Arial" w:cs="Arial"/>
          <w:color w:val="002060"/>
          <w:sz w:val="20"/>
          <w:szCs w:val="20"/>
        </w:rPr>
        <w:t>, dental care</w:t>
      </w:r>
      <w:r w:rsidRPr="008B1208">
        <w:rPr>
          <w:rFonts w:eastAsia="Arial" w:cs="Arial"/>
          <w:color w:val="002060"/>
          <w:sz w:val="20"/>
          <w:szCs w:val="20"/>
        </w:rPr>
        <w:t>)</w:t>
      </w:r>
      <w:r>
        <w:rPr>
          <w:rFonts w:eastAsia="Arial" w:cs="Arial"/>
          <w:color w:val="002060"/>
          <w:sz w:val="20"/>
          <w:szCs w:val="20"/>
        </w:rPr>
        <w:t>.</w:t>
      </w:r>
    </w:p>
    <w:p w14:paraId="2ACF10BF" w14:textId="77777777" w:rsidR="00E96A14" w:rsidRPr="008B1208" w:rsidRDefault="00E96A14" w:rsidP="00371450">
      <w:pPr>
        <w:pStyle w:val="ListParagraph"/>
        <w:numPr>
          <w:ilvl w:val="0"/>
          <w:numId w:val="9"/>
        </w:numPr>
        <w:tabs>
          <w:tab w:val="left" w:pos="720"/>
        </w:tabs>
        <w:spacing w:line="276" w:lineRule="auto"/>
        <w:ind w:left="284" w:hanging="284"/>
        <w:rPr>
          <w:rFonts w:eastAsia="Arial" w:cs="Arial"/>
          <w:color w:val="002060"/>
          <w:sz w:val="20"/>
          <w:szCs w:val="20"/>
          <w:shd w:val="clear" w:color="auto" w:fill="FFFFFF"/>
        </w:rPr>
      </w:pPr>
      <w:r w:rsidRPr="008B1208">
        <w:rPr>
          <w:rFonts w:eastAsia="Arial" w:cs="Arial"/>
          <w:b/>
          <w:color w:val="002060"/>
          <w:sz w:val="20"/>
          <w:szCs w:val="20"/>
        </w:rPr>
        <w:t xml:space="preserve">Rural Location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shd w:val="clear" w:color="auto" w:fill="FFFFFF"/>
        </w:rPr>
        <w:t>d</w:t>
      </w:r>
      <w:r w:rsidRPr="008B1208">
        <w:rPr>
          <w:rFonts w:eastAsia="Arial" w:cs="Arial"/>
          <w:color w:val="002060"/>
          <w:sz w:val="20"/>
          <w:szCs w:val="20"/>
        </w:rPr>
        <w:t>ependent on LPG and fuel oil for heating and fuel for travelling - very limited public transport in the area</w:t>
      </w:r>
      <w:r>
        <w:rPr>
          <w:rFonts w:eastAsia="Arial" w:cs="Arial"/>
          <w:color w:val="002060"/>
          <w:sz w:val="20"/>
          <w:szCs w:val="20"/>
        </w:rPr>
        <w:t>.</w:t>
      </w:r>
    </w:p>
    <w:p w14:paraId="64C22722" w14:textId="77777777" w:rsidR="00E96A14" w:rsidRPr="008B1208" w:rsidRDefault="00E96A14" w:rsidP="00E96A14">
      <w:pPr>
        <w:tabs>
          <w:tab w:val="left" w:pos="720"/>
        </w:tabs>
        <w:spacing w:line="276" w:lineRule="auto"/>
        <w:ind w:left="720" w:hanging="720"/>
        <w:rPr>
          <w:rFonts w:eastAsia="Arial" w:cs="Arial"/>
          <w:color w:val="002060"/>
          <w:sz w:val="12"/>
          <w:szCs w:val="12"/>
          <w:shd w:val="clear" w:color="auto" w:fill="FFFFFF"/>
        </w:rPr>
      </w:pPr>
    </w:p>
    <w:p w14:paraId="07642297" w14:textId="77777777" w:rsidR="00E96A14" w:rsidRPr="008B1208" w:rsidRDefault="00E96A14" w:rsidP="00E96A14">
      <w:pPr>
        <w:tabs>
          <w:tab w:val="left" w:pos="720"/>
        </w:tabs>
        <w:spacing w:line="276" w:lineRule="auto"/>
        <w:ind w:left="720" w:hanging="720"/>
        <w:rPr>
          <w:rFonts w:eastAsia="Arial" w:cs="Arial"/>
          <w:b/>
          <w:bCs/>
          <w:color w:val="002060"/>
          <w:sz w:val="20"/>
          <w:szCs w:val="20"/>
          <w:u w:val="single"/>
          <w:shd w:val="clear" w:color="auto" w:fill="FFFFFF"/>
        </w:rPr>
      </w:pPr>
      <w:r w:rsidRPr="008B1208">
        <w:rPr>
          <w:rFonts w:eastAsia="Arial" w:cs="Arial"/>
          <w:b/>
          <w:bCs/>
          <w:color w:val="002060"/>
          <w:sz w:val="20"/>
          <w:szCs w:val="20"/>
          <w:u w:val="single"/>
          <w:shd w:val="clear" w:color="auto" w:fill="FFFFFF"/>
        </w:rPr>
        <w:t>Technological</w:t>
      </w:r>
    </w:p>
    <w:p w14:paraId="278FA92A" w14:textId="77777777" w:rsidR="00E96A14" w:rsidRPr="008B1208" w:rsidRDefault="00E96A14" w:rsidP="00371450">
      <w:pPr>
        <w:pStyle w:val="ListParagraph"/>
        <w:numPr>
          <w:ilvl w:val="0"/>
          <w:numId w:val="11"/>
        </w:numPr>
        <w:spacing w:line="276" w:lineRule="auto"/>
        <w:ind w:left="284" w:hanging="284"/>
        <w:rPr>
          <w:rFonts w:eastAsia="Arial" w:cs="Arial"/>
          <w:color w:val="002060"/>
          <w:sz w:val="20"/>
          <w:szCs w:val="20"/>
          <w:shd w:val="clear" w:color="auto" w:fill="FFFFFF"/>
        </w:rPr>
      </w:pPr>
      <w:r w:rsidRPr="008B1208">
        <w:rPr>
          <w:rFonts w:eastAsia="Arial" w:cs="Arial"/>
          <w:b/>
          <w:color w:val="002060"/>
          <w:sz w:val="20"/>
          <w:szCs w:val="20"/>
        </w:rPr>
        <w:t xml:space="preserve">Automation </w:t>
      </w:r>
      <w:r w:rsidRPr="008B1208">
        <w:rPr>
          <w:rFonts w:eastAsia="Arial" w:cs="Arial"/>
          <w:color w:val="002060"/>
          <w:sz w:val="20"/>
          <w:szCs w:val="20"/>
        </w:rPr>
        <w:t>- greater reliance on technology for systems as opposed to automation in place of employees</w:t>
      </w:r>
      <w:r>
        <w:rPr>
          <w:rFonts w:eastAsia="Arial" w:cs="Arial"/>
          <w:color w:val="002060"/>
          <w:sz w:val="20"/>
          <w:szCs w:val="20"/>
        </w:rPr>
        <w:t>.</w:t>
      </w:r>
    </w:p>
    <w:p w14:paraId="4D596D79" w14:textId="77777777" w:rsidR="00E96A14" w:rsidRPr="008B1208" w:rsidRDefault="00E96A14" w:rsidP="00371450">
      <w:pPr>
        <w:pStyle w:val="ListParagraph"/>
        <w:numPr>
          <w:ilvl w:val="0"/>
          <w:numId w:val="11"/>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Research &amp; Development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dedicated R&amp;D team</w:t>
      </w:r>
      <w:r>
        <w:rPr>
          <w:rFonts w:eastAsia="Arial" w:cs="Arial"/>
          <w:color w:val="002060"/>
          <w:sz w:val="20"/>
          <w:szCs w:val="20"/>
        </w:rPr>
        <w:t>.</w:t>
      </w:r>
    </w:p>
    <w:p w14:paraId="7AC9A427" w14:textId="77777777" w:rsidR="00E96A14" w:rsidRPr="008B1208" w:rsidRDefault="00E96A14" w:rsidP="00371450">
      <w:pPr>
        <w:pStyle w:val="ListParagraph"/>
        <w:numPr>
          <w:ilvl w:val="0"/>
          <w:numId w:val="11"/>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Process control systems </w:t>
      </w:r>
      <w:r w:rsidRPr="008B1208">
        <w:rPr>
          <w:rFonts w:eastAsia="Arial" w:cs="Arial"/>
          <w:color w:val="002060"/>
          <w:sz w:val="20"/>
          <w:szCs w:val="20"/>
        </w:rPr>
        <w:t>-</w:t>
      </w:r>
      <w:r w:rsidRPr="008B1208">
        <w:rPr>
          <w:rFonts w:eastAsia="Arial" w:cs="Arial"/>
          <w:b/>
          <w:color w:val="002060"/>
          <w:sz w:val="20"/>
          <w:szCs w:val="20"/>
        </w:rPr>
        <w:t xml:space="preserve"> </w:t>
      </w:r>
      <w:r w:rsidRPr="008B1208">
        <w:rPr>
          <w:rFonts w:eastAsia="Arial" w:cs="Arial"/>
          <w:color w:val="002060"/>
          <w:sz w:val="20"/>
          <w:szCs w:val="20"/>
        </w:rPr>
        <w:t>equipment used to control the process operation, including measurement, calibration, fault finding, testing and repair</w:t>
      </w:r>
      <w:r>
        <w:rPr>
          <w:rFonts w:eastAsia="Arial" w:cs="Arial"/>
          <w:color w:val="002060"/>
          <w:sz w:val="20"/>
          <w:szCs w:val="20"/>
        </w:rPr>
        <w:t>.</w:t>
      </w:r>
    </w:p>
    <w:p w14:paraId="24AB6D45" w14:textId="77777777" w:rsidR="00E96A14" w:rsidRPr="008B1208" w:rsidRDefault="00E96A14" w:rsidP="00371450">
      <w:pPr>
        <w:pStyle w:val="ListParagraph"/>
        <w:numPr>
          <w:ilvl w:val="0"/>
          <w:numId w:val="11"/>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Instrumentation </w:t>
      </w:r>
      <w:r w:rsidRPr="008B1208">
        <w:rPr>
          <w:rFonts w:eastAsia="Arial" w:cs="Arial"/>
          <w:color w:val="002060"/>
          <w:sz w:val="20"/>
          <w:szCs w:val="20"/>
        </w:rPr>
        <w:t>- used</w:t>
      </w:r>
      <w:r w:rsidRPr="008B1208">
        <w:rPr>
          <w:rFonts w:cs="Arial"/>
          <w:color w:val="002060"/>
          <w:sz w:val="20"/>
          <w:szCs w:val="20"/>
          <w:lang w:val="en"/>
        </w:rPr>
        <w:t xml:space="preserve"> for indicating, measuring and recording physical quantities of product and pressure etc. </w:t>
      </w:r>
    </w:p>
    <w:p w14:paraId="5F8BC8B4" w14:textId="77777777" w:rsidR="00E96A14" w:rsidRPr="008B1208" w:rsidRDefault="00E96A14" w:rsidP="00E96A14">
      <w:pPr>
        <w:pStyle w:val="ListParagraph"/>
        <w:spacing w:line="276" w:lineRule="auto"/>
        <w:ind w:left="284"/>
        <w:rPr>
          <w:rFonts w:eastAsia="Arial" w:cs="Arial"/>
          <w:color w:val="002060"/>
          <w:sz w:val="20"/>
          <w:szCs w:val="20"/>
        </w:rPr>
      </w:pPr>
    </w:p>
    <w:p w14:paraId="109F9D07" w14:textId="77777777" w:rsidR="00E96A14" w:rsidRPr="008B1208" w:rsidRDefault="00E96A14" w:rsidP="00E96A14">
      <w:pPr>
        <w:tabs>
          <w:tab w:val="left" w:pos="720"/>
        </w:tabs>
        <w:spacing w:line="276" w:lineRule="auto"/>
        <w:ind w:left="720" w:hanging="720"/>
        <w:rPr>
          <w:rFonts w:eastAsia="Arial" w:cs="Arial"/>
          <w:b/>
          <w:bCs/>
          <w:color w:val="002060"/>
          <w:sz w:val="20"/>
          <w:szCs w:val="20"/>
          <w:u w:val="single"/>
          <w:shd w:val="clear" w:color="auto" w:fill="FFFFFF"/>
        </w:rPr>
      </w:pPr>
      <w:r w:rsidRPr="008B1208">
        <w:rPr>
          <w:rFonts w:eastAsia="Arial" w:cs="Arial"/>
          <w:b/>
          <w:bCs/>
          <w:color w:val="002060"/>
          <w:sz w:val="20"/>
          <w:szCs w:val="20"/>
          <w:u w:val="single"/>
          <w:shd w:val="clear" w:color="auto" w:fill="FFFFFF"/>
        </w:rPr>
        <w:t>Legal</w:t>
      </w:r>
    </w:p>
    <w:p w14:paraId="5657BDC7" w14:textId="77777777" w:rsidR="00E96A14" w:rsidRPr="008B1208" w:rsidRDefault="00E96A14" w:rsidP="00371450">
      <w:pPr>
        <w:pStyle w:val="ListParagraph"/>
        <w:numPr>
          <w:ilvl w:val="0"/>
          <w:numId w:val="12"/>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Health &amp; Safety at Work etc. Act 1974 </w:t>
      </w:r>
      <w:r w:rsidRPr="008B1208">
        <w:rPr>
          <w:rFonts w:eastAsia="Arial" w:cs="Arial"/>
          <w:color w:val="002060"/>
          <w:sz w:val="20"/>
          <w:szCs w:val="20"/>
        </w:rPr>
        <w:t>- ensuring occupational health and safety in the workplace standards; RIDDOR, COSHH; PPE standards etc.</w:t>
      </w:r>
    </w:p>
    <w:p w14:paraId="7F1869E2" w14:textId="77777777" w:rsidR="00E96A14" w:rsidRPr="008B1208" w:rsidRDefault="00E96A14" w:rsidP="00371450">
      <w:pPr>
        <w:pStyle w:val="ListParagraph"/>
        <w:numPr>
          <w:ilvl w:val="0"/>
          <w:numId w:val="12"/>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Safety standards </w:t>
      </w:r>
      <w:r w:rsidRPr="008B1208">
        <w:rPr>
          <w:rFonts w:eastAsia="Arial" w:cs="Arial"/>
          <w:color w:val="002060"/>
          <w:sz w:val="20"/>
          <w:szCs w:val="20"/>
        </w:rPr>
        <w:t>- top tier COMAH registered site, regulated by the HSE</w:t>
      </w:r>
      <w:r>
        <w:rPr>
          <w:rFonts w:eastAsia="Arial" w:cs="Arial"/>
          <w:color w:val="002060"/>
          <w:sz w:val="20"/>
          <w:szCs w:val="20"/>
        </w:rPr>
        <w:t>.</w:t>
      </w:r>
    </w:p>
    <w:p w14:paraId="66A30733" w14:textId="77777777" w:rsidR="00E96A14" w:rsidRPr="00BA1D7B" w:rsidRDefault="00E96A14" w:rsidP="00371450">
      <w:pPr>
        <w:pStyle w:val="ListParagraph"/>
        <w:numPr>
          <w:ilvl w:val="0"/>
          <w:numId w:val="12"/>
        </w:numPr>
        <w:spacing w:line="276" w:lineRule="auto"/>
        <w:ind w:left="284" w:hanging="284"/>
        <w:rPr>
          <w:rFonts w:eastAsia="Arial" w:cs="Arial"/>
          <w:color w:val="002060"/>
          <w:sz w:val="20"/>
          <w:szCs w:val="20"/>
        </w:rPr>
      </w:pPr>
      <w:r w:rsidRPr="00BA1D7B">
        <w:rPr>
          <w:rFonts w:eastAsia="Arial" w:cs="Arial"/>
          <w:b/>
          <w:color w:val="002060"/>
          <w:sz w:val="20"/>
          <w:szCs w:val="20"/>
        </w:rPr>
        <w:t xml:space="preserve">Employment law </w:t>
      </w:r>
      <w:r w:rsidRPr="00BA1D7B">
        <w:rPr>
          <w:rFonts w:eastAsia="Arial" w:cs="Arial"/>
          <w:color w:val="002060"/>
          <w:sz w:val="20"/>
          <w:szCs w:val="20"/>
        </w:rPr>
        <w:t xml:space="preserve">- working time regulations, Equality Act 2010, </w:t>
      </w:r>
      <w:r w:rsidRPr="00BA1D7B">
        <w:rPr>
          <w:rFonts w:eastAsia="Arial" w:cs="Arial"/>
          <w:bCs/>
          <w:color w:val="002060"/>
          <w:sz w:val="20"/>
          <w:szCs w:val="20"/>
        </w:rPr>
        <w:t>General Data Protection Regulation (GDPR)</w:t>
      </w:r>
      <w:r>
        <w:rPr>
          <w:rFonts w:eastAsia="Arial" w:cs="Arial"/>
          <w:bCs/>
          <w:color w:val="002060"/>
          <w:sz w:val="20"/>
          <w:szCs w:val="20"/>
        </w:rPr>
        <w:t>.</w:t>
      </w:r>
    </w:p>
    <w:p w14:paraId="1758125C" w14:textId="77777777" w:rsidR="00E96A14" w:rsidRPr="00BA1D7B" w:rsidRDefault="00E96A14" w:rsidP="00371450">
      <w:pPr>
        <w:pStyle w:val="ListParagraph"/>
        <w:numPr>
          <w:ilvl w:val="0"/>
          <w:numId w:val="12"/>
        </w:numPr>
        <w:tabs>
          <w:tab w:val="left" w:pos="720"/>
        </w:tabs>
        <w:spacing w:line="276" w:lineRule="auto"/>
        <w:ind w:left="284" w:hanging="284"/>
        <w:rPr>
          <w:rFonts w:eastAsia="Arial" w:cs="Arial"/>
          <w:color w:val="002060"/>
          <w:sz w:val="20"/>
          <w:szCs w:val="20"/>
          <w:shd w:val="clear" w:color="auto" w:fill="FFFFFF"/>
        </w:rPr>
      </w:pPr>
      <w:r w:rsidRPr="00BA1D7B">
        <w:rPr>
          <w:rFonts w:eastAsia="Arial" w:cs="Arial"/>
          <w:b/>
          <w:color w:val="002060"/>
          <w:sz w:val="20"/>
          <w:szCs w:val="20"/>
        </w:rPr>
        <w:t>International Maritime Organisation (IMO)</w:t>
      </w:r>
      <w:r w:rsidRPr="00BA1D7B">
        <w:rPr>
          <w:rFonts w:eastAsia="Arial" w:cs="Arial"/>
          <w:color w:val="002060"/>
          <w:sz w:val="20"/>
          <w:szCs w:val="20"/>
        </w:rPr>
        <w:t xml:space="preserve"> - </w:t>
      </w:r>
      <w:r w:rsidRPr="00BA1D7B">
        <w:rPr>
          <w:rFonts w:cs="Arial"/>
          <w:color w:val="002060"/>
          <w:sz w:val="20"/>
          <w:szCs w:val="20"/>
        </w:rPr>
        <w:t xml:space="preserve">the regulatory authority for international shipping – regulates sulphur oxide emissions from shipping fuels. </w:t>
      </w:r>
    </w:p>
    <w:p w14:paraId="28C51D4E" w14:textId="77777777" w:rsidR="00E96A14" w:rsidRPr="00BA1D7B" w:rsidRDefault="00E96A14" w:rsidP="00E96A14">
      <w:pPr>
        <w:pStyle w:val="ListParagraph"/>
        <w:tabs>
          <w:tab w:val="left" w:pos="720"/>
        </w:tabs>
        <w:spacing w:line="276" w:lineRule="auto"/>
        <w:rPr>
          <w:rFonts w:eastAsia="Arial" w:cs="Arial"/>
          <w:color w:val="002060"/>
          <w:sz w:val="20"/>
          <w:szCs w:val="20"/>
          <w:shd w:val="clear" w:color="auto" w:fill="FFFFFF"/>
        </w:rPr>
      </w:pPr>
    </w:p>
    <w:p w14:paraId="2D01F08F" w14:textId="77777777" w:rsidR="00E96A14" w:rsidRPr="00BA1D7B" w:rsidRDefault="00E96A14" w:rsidP="00E96A14">
      <w:pPr>
        <w:tabs>
          <w:tab w:val="left" w:pos="720"/>
        </w:tabs>
        <w:spacing w:line="276" w:lineRule="auto"/>
        <w:ind w:left="720" w:hanging="720"/>
        <w:rPr>
          <w:rFonts w:eastAsia="Arial" w:cs="Arial"/>
          <w:b/>
          <w:bCs/>
          <w:color w:val="002060"/>
          <w:sz w:val="20"/>
          <w:szCs w:val="20"/>
          <w:u w:val="single"/>
          <w:shd w:val="clear" w:color="auto" w:fill="FFFFFF"/>
        </w:rPr>
      </w:pPr>
      <w:r w:rsidRPr="00BA1D7B">
        <w:rPr>
          <w:rFonts w:eastAsia="Arial" w:cs="Arial"/>
          <w:b/>
          <w:bCs/>
          <w:color w:val="002060"/>
          <w:sz w:val="20"/>
          <w:szCs w:val="20"/>
          <w:u w:val="single"/>
          <w:shd w:val="clear" w:color="auto" w:fill="FFFFFF"/>
        </w:rPr>
        <w:t>Environmental</w:t>
      </w:r>
    </w:p>
    <w:p w14:paraId="3E7672C5" w14:textId="77777777" w:rsidR="00E96A14" w:rsidRPr="00BA1D7B" w:rsidRDefault="00E96A14" w:rsidP="00371450">
      <w:pPr>
        <w:pStyle w:val="ListParagraph"/>
        <w:numPr>
          <w:ilvl w:val="0"/>
          <w:numId w:val="9"/>
        </w:numPr>
        <w:spacing w:line="276" w:lineRule="auto"/>
        <w:ind w:left="284" w:hanging="284"/>
        <w:rPr>
          <w:rFonts w:eastAsia="Arial" w:cs="Arial"/>
          <w:color w:val="002060"/>
          <w:sz w:val="20"/>
          <w:szCs w:val="20"/>
        </w:rPr>
      </w:pPr>
      <w:r w:rsidRPr="00BA1D7B">
        <w:rPr>
          <w:rFonts w:eastAsia="Arial" w:cs="Arial"/>
          <w:b/>
          <w:color w:val="002060"/>
          <w:sz w:val="20"/>
          <w:szCs w:val="20"/>
        </w:rPr>
        <w:t xml:space="preserve">Climate change </w:t>
      </w:r>
      <w:r w:rsidRPr="00BA1D7B">
        <w:rPr>
          <w:rFonts w:eastAsia="Arial" w:cs="Arial"/>
          <w:color w:val="002060"/>
          <w:sz w:val="20"/>
          <w:szCs w:val="20"/>
        </w:rPr>
        <w:t>-</w:t>
      </w:r>
      <w:r w:rsidRPr="00BA1D7B">
        <w:rPr>
          <w:rFonts w:eastAsia="Arial" w:cs="Arial"/>
          <w:b/>
          <w:color w:val="002060"/>
          <w:sz w:val="20"/>
          <w:szCs w:val="20"/>
        </w:rPr>
        <w:t xml:space="preserve"> </w:t>
      </w:r>
      <w:r w:rsidRPr="00BA1D7B">
        <w:rPr>
          <w:rFonts w:eastAsia="Arial" w:cs="Arial"/>
          <w:color w:val="002060"/>
          <w:sz w:val="20"/>
          <w:szCs w:val="20"/>
        </w:rPr>
        <w:t>Increased use of fossil-fuels.</w:t>
      </w:r>
    </w:p>
    <w:p w14:paraId="611DBAB8" w14:textId="77777777" w:rsidR="00E96A14" w:rsidRPr="00BA1D7B" w:rsidRDefault="00E96A14" w:rsidP="00371450">
      <w:pPr>
        <w:pStyle w:val="ListParagraph"/>
        <w:numPr>
          <w:ilvl w:val="0"/>
          <w:numId w:val="9"/>
        </w:numPr>
        <w:spacing w:line="276" w:lineRule="auto"/>
        <w:ind w:left="284" w:hanging="284"/>
        <w:rPr>
          <w:rFonts w:eastAsia="Arial" w:cs="Arial"/>
          <w:color w:val="002060"/>
          <w:sz w:val="20"/>
          <w:szCs w:val="20"/>
        </w:rPr>
      </w:pPr>
      <w:r w:rsidRPr="00BA1D7B">
        <w:rPr>
          <w:rFonts w:eastAsia="Arial" w:cs="Arial"/>
          <w:b/>
          <w:color w:val="002060"/>
          <w:sz w:val="20"/>
          <w:szCs w:val="20"/>
        </w:rPr>
        <w:t xml:space="preserve">Weather </w:t>
      </w:r>
      <w:r w:rsidRPr="00BA1D7B">
        <w:rPr>
          <w:rFonts w:eastAsia="Arial" w:cs="Arial"/>
          <w:color w:val="002060"/>
          <w:sz w:val="20"/>
          <w:szCs w:val="20"/>
        </w:rPr>
        <w:t>- effects on jetty operations – demurrage costs.</w:t>
      </w:r>
    </w:p>
    <w:p w14:paraId="4C9105CD" w14:textId="77777777" w:rsidR="00E96A14" w:rsidRPr="00BA1D7B" w:rsidRDefault="00E96A14" w:rsidP="00371450">
      <w:pPr>
        <w:pStyle w:val="ListParagraph"/>
        <w:numPr>
          <w:ilvl w:val="0"/>
          <w:numId w:val="9"/>
        </w:numPr>
        <w:spacing w:line="276" w:lineRule="auto"/>
        <w:ind w:left="284" w:hanging="284"/>
        <w:rPr>
          <w:rFonts w:eastAsia="Arial" w:cs="Arial"/>
          <w:color w:val="002060"/>
          <w:sz w:val="20"/>
          <w:szCs w:val="20"/>
        </w:rPr>
      </w:pPr>
      <w:r w:rsidRPr="00BA1D7B">
        <w:rPr>
          <w:rFonts w:eastAsia="Arial" w:cs="Arial"/>
          <w:b/>
          <w:color w:val="002060"/>
          <w:sz w:val="20"/>
          <w:szCs w:val="20"/>
        </w:rPr>
        <w:t xml:space="preserve">Geographical location </w:t>
      </w:r>
      <w:r w:rsidRPr="00BA1D7B">
        <w:rPr>
          <w:rFonts w:eastAsia="Arial" w:cs="Arial"/>
          <w:color w:val="002060"/>
          <w:sz w:val="20"/>
          <w:szCs w:val="20"/>
        </w:rPr>
        <w:t>-</w:t>
      </w:r>
      <w:r w:rsidRPr="00BA1D7B">
        <w:rPr>
          <w:rFonts w:eastAsia="Arial" w:cs="Arial"/>
          <w:b/>
          <w:color w:val="002060"/>
          <w:sz w:val="20"/>
          <w:szCs w:val="20"/>
        </w:rPr>
        <w:t xml:space="preserve"> </w:t>
      </w:r>
      <w:r w:rsidRPr="00BA1D7B">
        <w:rPr>
          <w:rFonts w:eastAsia="Arial" w:cs="Arial"/>
          <w:color w:val="002060"/>
          <w:sz w:val="20"/>
          <w:szCs w:val="20"/>
        </w:rPr>
        <w:t>situated</w:t>
      </w:r>
      <w:r w:rsidRPr="00BA1D7B">
        <w:rPr>
          <w:rFonts w:cs="Arial"/>
          <w:color w:val="002060"/>
          <w:sz w:val="20"/>
          <w:szCs w:val="20"/>
          <w:lang w:val="en"/>
        </w:rPr>
        <w:t xml:space="preserve"> on the south bank of the Milford Haven Waterway - one of the deepest natural harbours in the world, allowing easy access for large oil tankers without reliance on third parties. </w:t>
      </w:r>
      <w:r w:rsidRPr="00BA1D7B">
        <w:rPr>
          <w:rFonts w:eastAsia="Arial" w:cs="Arial"/>
          <w:color w:val="002060"/>
          <w:sz w:val="20"/>
          <w:szCs w:val="20"/>
        </w:rPr>
        <w:t>Approximately one quarter of the site is set within the Pembrokeshire Coast National Parks.</w:t>
      </w:r>
    </w:p>
    <w:p w14:paraId="729864F5" w14:textId="77777777" w:rsidR="00E96A14" w:rsidRPr="008B1208" w:rsidRDefault="00E96A14" w:rsidP="00371450">
      <w:pPr>
        <w:pStyle w:val="ListParagraph"/>
        <w:numPr>
          <w:ilvl w:val="0"/>
          <w:numId w:val="9"/>
        </w:numPr>
        <w:spacing w:line="276" w:lineRule="auto"/>
        <w:ind w:left="284" w:hanging="284"/>
        <w:rPr>
          <w:rFonts w:eastAsia="Arial" w:cs="Arial"/>
          <w:color w:val="002060"/>
          <w:sz w:val="20"/>
          <w:szCs w:val="20"/>
        </w:rPr>
      </w:pPr>
      <w:r w:rsidRPr="00BA1D7B">
        <w:rPr>
          <w:rFonts w:eastAsia="Arial" w:cs="Arial"/>
          <w:b/>
          <w:color w:val="002060"/>
          <w:sz w:val="20"/>
          <w:szCs w:val="20"/>
        </w:rPr>
        <w:t xml:space="preserve">Environmental offsets </w:t>
      </w:r>
      <w:r w:rsidRPr="00BA1D7B">
        <w:rPr>
          <w:rFonts w:eastAsia="Arial" w:cs="Arial"/>
          <w:color w:val="002060"/>
          <w:sz w:val="20"/>
          <w:szCs w:val="20"/>
        </w:rPr>
        <w:t>-</w:t>
      </w:r>
      <w:r w:rsidRPr="00BA1D7B">
        <w:rPr>
          <w:rFonts w:eastAsia="Arial" w:cs="Arial"/>
          <w:b/>
          <w:color w:val="002060"/>
          <w:sz w:val="20"/>
          <w:szCs w:val="20"/>
        </w:rPr>
        <w:t xml:space="preserve"> </w:t>
      </w:r>
      <w:r w:rsidRPr="00BA1D7B">
        <w:rPr>
          <w:rFonts w:eastAsia="Arial" w:cs="Arial"/>
          <w:color w:val="002060"/>
          <w:sz w:val="20"/>
          <w:szCs w:val="20"/>
        </w:rPr>
        <w:t>renewable diesel segment - Diamond Green Diesel, produced from</w:t>
      </w:r>
      <w:r w:rsidRPr="00BA1D7B">
        <w:rPr>
          <w:rFonts w:cs="Arial"/>
          <w:color w:val="002060"/>
          <w:sz w:val="20"/>
          <w:szCs w:val="20"/>
          <w:lang w:val="en"/>
        </w:rPr>
        <w:t xml:space="preserve"> recycled animal fats, used cooking oil and inedible corn</w:t>
      </w:r>
      <w:r w:rsidRPr="008B1208">
        <w:rPr>
          <w:rFonts w:cs="Arial"/>
          <w:color w:val="002060"/>
          <w:sz w:val="20"/>
          <w:szCs w:val="20"/>
          <w:lang w:val="en"/>
        </w:rPr>
        <w:t xml:space="preserve"> oil.</w:t>
      </w:r>
    </w:p>
    <w:p w14:paraId="5B6602E3" w14:textId="77777777" w:rsidR="00E96A14" w:rsidRPr="008B1208" w:rsidRDefault="00E96A14" w:rsidP="00371450">
      <w:pPr>
        <w:pStyle w:val="ListParagraph"/>
        <w:numPr>
          <w:ilvl w:val="0"/>
          <w:numId w:val="9"/>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Pollution - </w:t>
      </w:r>
      <w:r w:rsidRPr="008B1208">
        <w:rPr>
          <w:rFonts w:eastAsia="Arial" w:cs="Arial"/>
          <w:color w:val="002060"/>
          <w:sz w:val="20"/>
          <w:szCs w:val="20"/>
        </w:rPr>
        <w:t>Air, water, noise, soil</w:t>
      </w:r>
      <w:r>
        <w:rPr>
          <w:rFonts w:eastAsia="Arial" w:cs="Arial"/>
          <w:color w:val="002060"/>
          <w:sz w:val="20"/>
          <w:szCs w:val="20"/>
        </w:rPr>
        <w:t>.</w:t>
      </w:r>
    </w:p>
    <w:p w14:paraId="7389B047" w14:textId="77777777" w:rsidR="00E96A14" w:rsidRPr="008B1208" w:rsidRDefault="00E96A14" w:rsidP="00371450">
      <w:pPr>
        <w:pStyle w:val="ListParagraph"/>
        <w:numPr>
          <w:ilvl w:val="0"/>
          <w:numId w:val="9"/>
        </w:numPr>
        <w:spacing w:line="276" w:lineRule="auto"/>
        <w:ind w:left="284" w:hanging="284"/>
        <w:rPr>
          <w:rFonts w:eastAsia="Arial" w:cs="Arial"/>
          <w:color w:val="002060"/>
          <w:sz w:val="20"/>
          <w:szCs w:val="20"/>
        </w:rPr>
      </w:pPr>
      <w:r w:rsidRPr="008B1208">
        <w:rPr>
          <w:rFonts w:eastAsia="Arial" w:cs="Arial"/>
          <w:b/>
          <w:color w:val="002060"/>
          <w:sz w:val="20"/>
          <w:szCs w:val="20"/>
        </w:rPr>
        <w:t xml:space="preserve">Carbon emissions </w:t>
      </w:r>
      <w:r w:rsidRPr="008B1208">
        <w:rPr>
          <w:rFonts w:eastAsia="Arial" w:cs="Arial"/>
          <w:color w:val="002060"/>
          <w:sz w:val="20"/>
          <w:szCs w:val="20"/>
        </w:rPr>
        <w:t xml:space="preserve">- pressure to reduce carbon emissions; performance metrics - </w:t>
      </w:r>
      <w:r w:rsidRPr="008B1208">
        <w:rPr>
          <w:rStyle w:val="A3"/>
          <w:rFonts w:cs="Arial"/>
          <w:color w:val="002060"/>
          <w:sz w:val="20"/>
          <w:szCs w:val="20"/>
        </w:rPr>
        <w:t>Greenhouse gas Emission Reductions;</w:t>
      </w:r>
      <w:r w:rsidRPr="008B1208">
        <w:rPr>
          <w:rStyle w:val="A4"/>
          <w:rFonts w:cs="Arial"/>
          <w:color w:val="002060"/>
          <w:sz w:val="20"/>
          <w:szCs w:val="20"/>
        </w:rPr>
        <w:t xml:space="preserve"> </w:t>
      </w:r>
      <w:r w:rsidRPr="008B1208">
        <w:rPr>
          <w:rStyle w:val="A3"/>
          <w:rFonts w:cs="Arial"/>
          <w:color w:val="002060"/>
          <w:sz w:val="20"/>
          <w:szCs w:val="20"/>
        </w:rPr>
        <w:t>Flaring Reduction; Energy Efficiency</w:t>
      </w:r>
      <w:r>
        <w:rPr>
          <w:rStyle w:val="A3"/>
          <w:rFonts w:cs="Arial"/>
          <w:color w:val="002060"/>
          <w:sz w:val="20"/>
          <w:szCs w:val="20"/>
        </w:rPr>
        <w:t>.</w:t>
      </w:r>
    </w:p>
    <w:p w14:paraId="043C90A1" w14:textId="77777777" w:rsidR="00E96A14" w:rsidRPr="008B1208" w:rsidRDefault="00E96A14" w:rsidP="00E96A14">
      <w:pPr>
        <w:pStyle w:val="ListParagraph"/>
        <w:tabs>
          <w:tab w:val="left" w:pos="284"/>
        </w:tabs>
        <w:spacing w:line="276" w:lineRule="auto"/>
        <w:rPr>
          <w:rFonts w:eastAsia="Arial" w:cs="Arial"/>
          <w:i/>
          <w:color w:val="002060"/>
          <w:sz w:val="20"/>
          <w:szCs w:val="20"/>
        </w:rPr>
      </w:pPr>
    </w:p>
    <w:p w14:paraId="5C559A8D" w14:textId="77777777" w:rsidR="00E96A14" w:rsidRPr="00E96A14" w:rsidRDefault="00E96A14" w:rsidP="00861AC8">
      <w:pPr>
        <w:spacing w:line="276" w:lineRule="auto"/>
        <w:rPr>
          <w:rFonts w:cs="Arial"/>
          <w:color w:val="1F4E79" w:themeColor="accent5" w:themeShade="80"/>
        </w:rPr>
      </w:pPr>
    </w:p>
    <w:sectPr w:rsidR="00E96A14" w:rsidRPr="00E96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LT Std">
    <w:altName w:val="Helvetica Neue LT Std"/>
    <w:panose1 w:val="00000000000000000000"/>
    <w:charset w:val="00"/>
    <w:family w:val="roman"/>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3659"/>
    <w:multiLevelType w:val="hybridMultilevel"/>
    <w:tmpl w:val="5DAA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A0B5A"/>
    <w:multiLevelType w:val="hybridMultilevel"/>
    <w:tmpl w:val="5D448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456A7"/>
    <w:multiLevelType w:val="hybridMultilevel"/>
    <w:tmpl w:val="11B80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6418FA"/>
    <w:multiLevelType w:val="hybridMultilevel"/>
    <w:tmpl w:val="DC9AA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F51614"/>
    <w:multiLevelType w:val="hybridMultilevel"/>
    <w:tmpl w:val="7700C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6D3494"/>
    <w:multiLevelType w:val="hybridMultilevel"/>
    <w:tmpl w:val="9C226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695D31"/>
    <w:multiLevelType w:val="hybridMultilevel"/>
    <w:tmpl w:val="C6C05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792854"/>
    <w:multiLevelType w:val="hybridMultilevel"/>
    <w:tmpl w:val="96023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C382B"/>
    <w:multiLevelType w:val="hybridMultilevel"/>
    <w:tmpl w:val="1194D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4206CD"/>
    <w:multiLevelType w:val="hybridMultilevel"/>
    <w:tmpl w:val="13E6C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5031C9"/>
    <w:multiLevelType w:val="hybridMultilevel"/>
    <w:tmpl w:val="3ECA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4E164E"/>
    <w:multiLevelType w:val="hybridMultilevel"/>
    <w:tmpl w:val="B5ECD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3"/>
  </w:num>
  <w:num w:numId="5">
    <w:abstractNumId w:val="11"/>
  </w:num>
  <w:num w:numId="6">
    <w:abstractNumId w:val="1"/>
  </w:num>
  <w:num w:numId="7">
    <w:abstractNumId w:val="5"/>
  </w:num>
  <w:num w:numId="8">
    <w:abstractNumId w:val="9"/>
  </w:num>
  <w:num w:numId="9">
    <w:abstractNumId w:val="7"/>
  </w:num>
  <w:num w:numId="10">
    <w:abstractNumId w:val="2"/>
  </w:num>
  <w:num w:numId="11">
    <w:abstractNumId w:val="8"/>
  </w:num>
  <w:num w:numId="12">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2BC"/>
    <w:rsid w:val="000107F9"/>
    <w:rsid w:val="000636A1"/>
    <w:rsid w:val="00064DD8"/>
    <w:rsid w:val="000A4281"/>
    <w:rsid w:val="00126460"/>
    <w:rsid w:val="00130361"/>
    <w:rsid w:val="0014755B"/>
    <w:rsid w:val="00167EF5"/>
    <w:rsid w:val="001B47C7"/>
    <w:rsid w:val="00204FA4"/>
    <w:rsid w:val="00245DF0"/>
    <w:rsid w:val="00253EC9"/>
    <w:rsid w:val="00326F1D"/>
    <w:rsid w:val="00342AAC"/>
    <w:rsid w:val="0035305F"/>
    <w:rsid w:val="00371450"/>
    <w:rsid w:val="00382FD6"/>
    <w:rsid w:val="003B28DD"/>
    <w:rsid w:val="003D43A8"/>
    <w:rsid w:val="003D6631"/>
    <w:rsid w:val="00416CAC"/>
    <w:rsid w:val="00444F03"/>
    <w:rsid w:val="004638A7"/>
    <w:rsid w:val="0046708B"/>
    <w:rsid w:val="00495BFB"/>
    <w:rsid w:val="00496B1C"/>
    <w:rsid w:val="004E6A57"/>
    <w:rsid w:val="005027BC"/>
    <w:rsid w:val="00543810"/>
    <w:rsid w:val="005506C7"/>
    <w:rsid w:val="00570DC5"/>
    <w:rsid w:val="00572C91"/>
    <w:rsid w:val="005827EA"/>
    <w:rsid w:val="005B514F"/>
    <w:rsid w:val="005D55E2"/>
    <w:rsid w:val="00633219"/>
    <w:rsid w:val="0063408E"/>
    <w:rsid w:val="00666E78"/>
    <w:rsid w:val="00675DA6"/>
    <w:rsid w:val="0069121A"/>
    <w:rsid w:val="006D457F"/>
    <w:rsid w:val="00711F46"/>
    <w:rsid w:val="00715730"/>
    <w:rsid w:val="007202BC"/>
    <w:rsid w:val="00730B65"/>
    <w:rsid w:val="007437B0"/>
    <w:rsid w:val="007D683E"/>
    <w:rsid w:val="007F2D02"/>
    <w:rsid w:val="00807920"/>
    <w:rsid w:val="00813AD6"/>
    <w:rsid w:val="00815FBB"/>
    <w:rsid w:val="00845D35"/>
    <w:rsid w:val="00861AC8"/>
    <w:rsid w:val="008A53B6"/>
    <w:rsid w:val="008C1380"/>
    <w:rsid w:val="008E39CA"/>
    <w:rsid w:val="008E47A2"/>
    <w:rsid w:val="008F006F"/>
    <w:rsid w:val="009758FE"/>
    <w:rsid w:val="00996DA4"/>
    <w:rsid w:val="009B5268"/>
    <w:rsid w:val="009B5538"/>
    <w:rsid w:val="009B5A12"/>
    <w:rsid w:val="009C31FB"/>
    <w:rsid w:val="00A310DA"/>
    <w:rsid w:val="00A36348"/>
    <w:rsid w:val="00A37E97"/>
    <w:rsid w:val="00A7334F"/>
    <w:rsid w:val="00A91696"/>
    <w:rsid w:val="00AA3373"/>
    <w:rsid w:val="00AA49DB"/>
    <w:rsid w:val="00AA79D9"/>
    <w:rsid w:val="00AC083D"/>
    <w:rsid w:val="00AF10AD"/>
    <w:rsid w:val="00B15BDF"/>
    <w:rsid w:val="00B24532"/>
    <w:rsid w:val="00B3095A"/>
    <w:rsid w:val="00B3188F"/>
    <w:rsid w:val="00BA6958"/>
    <w:rsid w:val="00BC198A"/>
    <w:rsid w:val="00BC4D8B"/>
    <w:rsid w:val="00BC5918"/>
    <w:rsid w:val="00BE5041"/>
    <w:rsid w:val="00BE5E77"/>
    <w:rsid w:val="00C02EC4"/>
    <w:rsid w:val="00C33DD9"/>
    <w:rsid w:val="00C50F93"/>
    <w:rsid w:val="00C516E5"/>
    <w:rsid w:val="00C5447A"/>
    <w:rsid w:val="00C67760"/>
    <w:rsid w:val="00CB352D"/>
    <w:rsid w:val="00D26758"/>
    <w:rsid w:val="00D34A28"/>
    <w:rsid w:val="00D822E6"/>
    <w:rsid w:val="00D8285F"/>
    <w:rsid w:val="00DA240A"/>
    <w:rsid w:val="00DA28DE"/>
    <w:rsid w:val="00DA56B2"/>
    <w:rsid w:val="00DA7BF2"/>
    <w:rsid w:val="00E63643"/>
    <w:rsid w:val="00E75146"/>
    <w:rsid w:val="00E86954"/>
    <w:rsid w:val="00E90DA2"/>
    <w:rsid w:val="00E96A14"/>
    <w:rsid w:val="00EB6D6F"/>
    <w:rsid w:val="00EC0417"/>
    <w:rsid w:val="00EC7301"/>
    <w:rsid w:val="00ED5C45"/>
    <w:rsid w:val="00F2671D"/>
    <w:rsid w:val="00F801F5"/>
    <w:rsid w:val="00F848C2"/>
    <w:rsid w:val="00F947D5"/>
    <w:rsid w:val="00F96AFC"/>
    <w:rsid w:val="00FA3C6B"/>
    <w:rsid w:val="00FE4B32"/>
    <w:rsid w:val="00FE7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chartTrackingRefBased/>
  <w15:docId w15:val="{3E557251-68B3-432E-9D61-48E6B23C4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204FA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755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4755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96A14"/>
    <w:pPr>
      <w:keepNext/>
      <w:keepLines/>
      <w:spacing w:before="40" w:line="259" w:lineRule="auto"/>
      <w:outlineLvl w:val="3"/>
    </w:pPr>
    <w:rPr>
      <w:rFonts w:asciiTheme="majorHAnsi" w:eastAsiaTheme="majorEastAsia" w:hAnsiTheme="majorHAnsi" w:cstheme="majorBidi"/>
      <w:i/>
      <w:iCs/>
      <w:color w:val="2F5496" w:themeColor="accent1" w:themeShade="BF"/>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ondary-navigation-listitem">
    <w:name w:val="secondary-navigation-list__item"/>
    <w:basedOn w:val="Normal"/>
    <w:rsid w:val="00DA56B2"/>
    <w:pPr>
      <w:spacing w:before="100" w:beforeAutospacing="1" w:after="100" w:afterAutospacing="1"/>
    </w:pPr>
    <w:rPr>
      <w:rFonts w:ascii="Times New Roman" w:eastAsia="Times New Roman" w:hAnsi="Times New Roman"/>
      <w:color w:val="auto"/>
      <w:sz w:val="24"/>
      <w:szCs w:val="24"/>
      <w:lang w:val="en-GB" w:eastAsia="en-GB"/>
    </w:rPr>
  </w:style>
  <w:style w:type="character" w:styleId="Hyperlink">
    <w:name w:val="Hyperlink"/>
    <w:basedOn w:val="DefaultParagraphFont"/>
    <w:uiPriority w:val="99"/>
    <w:unhideWhenUsed/>
    <w:rsid w:val="00DA56B2"/>
    <w:rPr>
      <w:color w:val="0000FF"/>
      <w:u w:val="single"/>
    </w:rPr>
  </w:style>
  <w:style w:type="paragraph" w:styleId="ListParagraph">
    <w:name w:val="List Paragraph"/>
    <w:basedOn w:val="Normal"/>
    <w:uiPriority w:val="34"/>
    <w:qFormat/>
    <w:rsid w:val="00DA56B2"/>
    <w:pPr>
      <w:ind w:left="720"/>
      <w:contextualSpacing/>
    </w:pPr>
  </w:style>
  <w:style w:type="character" w:styleId="FollowedHyperlink">
    <w:name w:val="FollowedHyperlink"/>
    <w:basedOn w:val="DefaultParagraphFont"/>
    <w:uiPriority w:val="99"/>
    <w:semiHidden/>
    <w:unhideWhenUsed/>
    <w:rsid w:val="00495BFB"/>
    <w:rPr>
      <w:color w:val="954F72" w:themeColor="followedHyperlink"/>
      <w:u w:val="single"/>
    </w:rPr>
  </w:style>
  <w:style w:type="character" w:customStyle="1" w:styleId="Heading1Char">
    <w:name w:val="Heading 1 Char"/>
    <w:basedOn w:val="DefaultParagraphFont"/>
    <w:link w:val="Heading1"/>
    <w:uiPriority w:val="9"/>
    <w:rsid w:val="00204FA4"/>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204FA4"/>
    <w:pPr>
      <w:spacing w:line="259" w:lineRule="auto"/>
      <w:outlineLvl w:val="9"/>
    </w:pPr>
  </w:style>
  <w:style w:type="paragraph" w:styleId="TOC1">
    <w:name w:val="toc 1"/>
    <w:basedOn w:val="Normal"/>
    <w:next w:val="Normal"/>
    <w:autoRedefine/>
    <w:uiPriority w:val="39"/>
    <w:unhideWhenUsed/>
    <w:rsid w:val="00204FA4"/>
    <w:pPr>
      <w:spacing w:after="100"/>
    </w:pPr>
  </w:style>
  <w:style w:type="paragraph" w:styleId="NormalWeb">
    <w:name w:val="Normal (Web)"/>
    <w:basedOn w:val="Normal"/>
    <w:uiPriority w:val="99"/>
    <w:unhideWhenUsed/>
    <w:rsid w:val="00570DC5"/>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colorlink9">
    <w:name w:val="colorlink9"/>
    <w:basedOn w:val="DefaultParagraphFont"/>
    <w:rsid w:val="00C516E5"/>
  </w:style>
  <w:style w:type="character" w:customStyle="1" w:styleId="colorlink6">
    <w:name w:val="colorlink6"/>
    <w:basedOn w:val="DefaultParagraphFont"/>
    <w:rsid w:val="00C516E5"/>
  </w:style>
  <w:style w:type="character" w:customStyle="1" w:styleId="colorlink4">
    <w:name w:val="colorlink4"/>
    <w:basedOn w:val="DefaultParagraphFont"/>
    <w:rsid w:val="00C516E5"/>
  </w:style>
  <w:style w:type="character" w:customStyle="1" w:styleId="colorlink3">
    <w:name w:val="colorlink3"/>
    <w:basedOn w:val="DefaultParagraphFont"/>
    <w:rsid w:val="00C516E5"/>
  </w:style>
  <w:style w:type="paragraph" w:styleId="Bibliography">
    <w:name w:val="Bibliography"/>
    <w:basedOn w:val="Normal"/>
    <w:next w:val="Normal"/>
    <w:uiPriority w:val="37"/>
    <w:unhideWhenUsed/>
    <w:rsid w:val="00996DA4"/>
  </w:style>
  <w:style w:type="character" w:customStyle="1" w:styleId="UnresolvedMention1">
    <w:name w:val="Unresolved Mention1"/>
    <w:basedOn w:val="DefaultParagraphFont"/>
    <w:uiPriority w:val="99"/>
    <w:semiHidden/>
    <w:unhideWhenUsed/>
    <w:rsid w:val="00996DA4"/>
    <w:rPr>
      <w:color w:val="605E5C"/>
      <w:shd w:val="clear" w:color="auto" w:fill="E1DFDD"/>
    </w:rPr>
  </w:style>
  <w:style w:type="table" w:styleId="TableGrid">
    <w:name w:val="Table Grid"/>
    <w:basedOn w:val="TableNormal"/>
    <w:uiPriority w:val="39"/>
    <w:rsid w:val="005B5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4755B"/>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14755B"/>
    <w:rPr>
      <w:rFonts w:asciiTheme="majorHAnsi" w:eastAsiaTheme="majorEastAsia" w:hAnsiTheme="majorHAnsi" w:cstheme="majorBidi"/>
      <w:color w:val="1F3763" w:themeColor="accent1" w:themeShade="7F"/>
      <w:sz w:val="24"/>
      <w:szCs w:val="24"/>
      <w:lang w:val="en-US"/>
    </w:rPr>
  </w:style>
  <w:style w:type="paragraph" w:styleId="TOC2">
    <w:name w:val="toc 2"/>
    <w:basedOn w:val="Normal"/>
    <w:next w:val="Normal"/>
    <w:autoRedefine/>
    <w:uiPriority w:val="39"/>
    <w:unhideWhenUsed/>
    <w:rsid w:val="0014755B"/>
    <w:pPr>
      <w:spacing w:after="100"/>
      <w:ind w:left="220"/>
    </w:pPr>
  </w:style>
  <w:style w:type="paragraph" w:styleId="TOC3">
    <w:name w:val="toc 3"/>
    <w:basedOn w:val="Normal"/>
    <w:next w:val="Normal"/>
    <w:autoRedefine/>
    <w:uiPriority w:val="39"/>
    <w:unhideWhenUsed/>
    <w:rsid w:val="0014755B"/>
    <w:pPr>
      <w:spacing w:after="100"/>
      <w:ind w:left="440"/>
    </w:pPr>
  </w:style>
  <w:style w:type="character" w:customStyle="1" w:styleId="Heading4Char">
    <w:name w:val="Heading 4 Char"/>
    <w:basedOn w:val="DefaultParagraphFont"/>
    <w:link w:val="Heading4"/>
    <w:uiPriority w:val="9"/>
    <w:rsid w:val="00E96A14"/>
    <w:rPr>
      <w:rFonts w:asciiTheme="majorHAnsi" w:eastAsiaTheme="majorEastAsia" w:hAnsiTheme="majorHAnsi" w:cstheme="majorBidi"/>
      <w:i/>
      <w:iCs/>
      <w:color w:val="2F5496" w:themeColor="accent1" w:themeShade="BF"/>
      <w:lang w:eastAsia="en-GB"/>
    </w:rPr>
  </w:style>
  <w:style w:type="paragraph" w:styleId="Header">
    <w:name w:val="header"/>
    <w:basedOn w:val="Normal"/>
    <w:link w:val="HeaderChar"/>
    <w:uiPriority w:val="99"/>
    <w:unhideWhenUsed/>
    <w:rsid w:val="00E96A14"/>
    <w:pPr>
      <w:tabs>
        <w:tab w:val="center" w:pos="4513"/>
        <w:tab w:val="right" w:pos="9026"/>
      </w:tabs>
    </w:pPr>
    <w:rPr>
      <w:rFonts w:asciiTheme="minorHAnsi" w:eastAsiaTheme="minorEastAsia" w:hAnsiTheme="minorHAnsi" w:cstheme="minorBidi"/>
      <w:color w:val="auto"/>
      <w:lang w:val="en-GB" w:eastAsia="en-GB"/>
    </w:rPr>
  </w:style>
  <w:style w:type="character" w:customStyle="1" w:styleId="HeaderChar">
    <w:name w:val="Header Char"/>
    <w:basedOn w:val="DefaultParagraphFont"/>
    <w:link w:val="Header"/>
    <w:uiPriority w:val="99"/>
    <w:rsid w:val="00E96A14"/>
    <w:rPr>
      <w:rFonts w:eastAsiaTheme="minorEastAsia"/>
      <w:lang w:eastAsia="en-GB"/>
    </w:rPr>
  </w:style>
  <w:style w:type="paragraph" w:styleId="Footer">
    <w:name w:val="footer"/>
    <w:basedOn w:val="Normal"/>
    <w:link w:val="FooterChar"/>
    <w:uiPriority w:val="99"/>
    <w:unhideWhenUsed/>
    <w:rsid w:val="00E96A14"/>
    <w:pPr>
      <w:tabs>
        <w:tab w:val="center" w:pos="4513"/>
        <w:tab w:val="right" w:pos="9026"/>
      </w:tabs>
    </w:pPr>
    <w:rPr>
      <w:rFonts w:asciiTheme="minorHAnsi" w:eastAsiaTheme="minorEastAsia" w:hAnsiTheme="minorHAnsi" w:cstheme="minorBidi"/>
      <w:color w:val="auto"/>
      <w:lang w:val="en-GB" w:eastAsia="en-GB"/>
    </w:rPr>
  </w:style>
  <w:style w:type="character" w:customStyle="1" w:styleId="FooterChar">
    <w:name w:val="Footer Char"/>
    <w:basedOn w:val="DefaultParagraphFont"/>
    <w:link w:val="Footer"/>
    <w:uiPriority w:val="99"/>
    <w:rsid w:val="00E96A14"/>
    <w:rPr>
      <w:rFonts w:eastAsiaTheme="minorEastAsia"/>
      <w:lang w:eastAsia="en-GB"/>
    </w:rPr>
  </w:style>
  <w:style w:type="character" w:styleId="Emphasis">
    <w:name w:val="Emphasis"/>
    <w:basedOn w:val="DefaultParagraphFont"/>
    <w:uiPriority w:val="20"/>
    <w:qFormat/>
    <w:rsid w:val="00E96A14"/>
    <w:rPr>
      <w:i/>
      <w:iCs/>
    </w:rPr>
  </w:style>
  <w:style w:type="paragraph" w:customStyle="1" w:styleId="Default">
    <w:name w:val="Default"/>
    <w:rsid w:val="00E96A14"/>
    <w:pPr>
      <w:autoSpaceDE w:val="0"/>
      <w:autoSpaceDN w:val="0"/>
      <w:adjustRightInd w:val="0"/>
      <w:spacing w:after="0" w:line="240" w:lineRule="auto"/>
    </w:pPr>
    <w:rPr>
      <w:rFonts w:ascii="Helvetica Neue LT Std" w:eastAsiaTheme="minorEastAsia" w:hAnsi="Helvetica Neue LT Std" w:cs="Helvetica Neue LT Std"/>
      <w:color w:val="000000"/>
      <w:sz w:val="24"/>
      <w:szCs w:val="24"/>
      <w:lang w:eastAsia="en-GB"/>
    </w:rPr>
  </w:style>
  <w:style w:type="character" w:customStyle="1" w:styleId="A3">
    <w:name w:val="A3"/>
    <w:uiPriority w:val="99"/>
    <w:rsid w:val="00E96A14"/>
    <w:rPr>
      <w:rFonts w:cs="Helvetica Neue LT Std"/>
      <w:color w:val="000000"/>
    </w:rPr>
  </w:style>
  <w:style w:type="character" w:customStyle="1" w:styleId="A4">
    <w:name w:val="A4"/>
    <w:uiPriority w:val="99"/>
    <w:rsid w:val="00E96A14"/>
    <w:rPr>
      <w:rFonts w:cs="Helvetica Neue LT Std"/>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1678">
      <w:bodyDiv w:val="1"/>
      <w:marLeft w:val="0"/>
      <w:marRight w:val="0"/>
      <w:marTop w:val="0"/>
      <w:marBottom w:val="0"/>
      <w:divBdr>
        <w:top w:val="none" w:sz="0" w:space="0" w:color="auto"/>
        <w:left w:val="none" w:sz="0" w:space="0" w:color="auto"/>
        <w:bottom w:val="none" w:sz="0" w:space="0" w:color="auto"/>
        <w:right w:val="none" w:sz="0" w:space="0" w:color="auto"/>
      </w:divBdr>
      <w:divsChild>
        <w:div w:id="1054743892">
          <w:marLeft w:val="547"/>
          <w:marRight w:val="0"/>
          <w:marTop w:val="154"/>
          <w:marBottom w:val="0"/>
          <w:divBdr>
            <w:top w:val="none" w:sz="0" w:space="0" w:color="auto"/>
            <w:left w:val="none" w:sz="0" w:space="0" w:color="auto"/>
            <w:bottom w:val="none" w:sz="0" w:space="0" w:color="auto"/>
            <w:right w:val="none" w:sz="0" w:space="0" w:color="auto"/>
          </w:divBdr>
        </w:div>
        <w:div w:id="471289415">
          <w:marLeft w:val="547"/>
          <w:marRight w:val="0"/>
          <w:marTop w:val="154"/>
          <w:marBottom w:val="0"/>
          <w:divBdr>
            <w:top w:val="none" w:sz="0" w:space="0" w:color="auto"/>
            <w:left w:val="none" w:sz="0" w:space="0" w:color="auto"/>
            <w:bottom w:val="none" w:sz="0" w:space="0" w:color="auto"/>
            <w:right w:val="none" w:sz="0" w:space="0" w:color="auto"/>
          </w:divBdr>
        </w:div>
        <w:div w:id="1995259828">
          <w:marLeft w:val="547"/>
          <w:marRight w:val="0"/>
          <w:marTop w:val="154"/>
          <w:marBottom w:val="0"/>
          <w:divBdr>
            <w:top w:val="none" w:sz="0" w:space="0" w:color="auto"/>
            <w:left w:val="none" w:sz="0" w:space="0" w:color="auto"/>
            <w:bottom w:val="none" w:sz="0" w:space="0" w:color="auto"/>
            <w:right w:val="none" w:sz="0" w:space="0" w:color="auto"/>
          </w:divBdr>
        </w:div>
      </w:divsChild>
    </w:div>
    <w:div w:id="14549908">
      <w:bodyDiv w:val="1"/>
      <w:marLeft w:val="0"/>
      <w:marRight w:val="0"/>
      <w:marTop w:val="0"/>
      <w:marBottom w:val="0"/>
      <w:divBdr>
        <w:top w:val="none" w:sz="0" w:space="0" w:color="auto"/>
        <w:left w:val="none" w:sz="0" w:space="0" w:color="auto"/>
        <w:bottom w:val="none" w:sz="0" w:space="0" w:color="auto"/>
        <w:right w:val="none" w:sz="0" w:space="0" w:color="auto"/>
      </w:divBdr>
    </w:div>
    <w:div w:id="30879953">
      <w:bodyDiv w:val="1"/>
      <w:marLeft w:val="0"/>
      <w:marRight w:val="0"/>
      <w:marTop w:val="0"/>
      <w:marBottom w:val="0"/>
      <w:divBdr>
        <w:top w:val="none" w:sz="0" w:space="0" w:color="auto"/>
        <w:left w:val="none" w:sz="0" w:space="0" w:color="auto"/>
        <w:bottom w:val="none" w:sz="0" w:space="0" w:color="auto"/>
        <w:right w:val="none" w:sz="0" w:space="0" w:color="auto"/>
      </w:divBdr>
    </w:div>
    <w:div w:id="41293081">
      <w:bodyDiv w:val="1"/>
      <w:marLeft w:val="0"/>
      <w:marRight w:val="0"/>
      <w:marTop w:val="0"/>
      <w:marBottom w:val="0"/>
      <w:divBdr>
        <w:top w:val="none" w:sz="0" w:space="0" w:color="auto"/>
        <w:left w:val="none" w:sz="0" w:space="0" w:color="auto"/>
        <w:bottom w:val="none" w:sz="0" w:space="0" w:color="auto"/>
        <w:right w:val="none" w:sz="0" w:space="0" w:color="auto"/>
      </w:divBdr>
    </w:div>
    <w:div w:id="60181269">
      <w:bodyDiv w:val="1"/>
      <w:marLeft w:val="0"/>
      <w:marRight w:val="0"/>
      <w:marTop w:val="0"/>
      <w:marBottom w:val="0"/>
      <w:divBdr>
        <w:top w:val="none" w:sz="0" w:space="0" w:color="auto"/>
        <w:left w:val="none" w:sz="0" w:space="0" w:color="auto"/>
        <w:bottom w:val="none" w:sz="0" w:space="0" w:color="auto"/>
        <w:right w:val="none" w:sz="0" w:space="0" w:color="auto"/>
      </w:divBdr>
    </w:div>
    <w:div w:id="74477760">
      <w:bodyDiv w:val="1"/>
      <w:marLeft w:val="0"/>
      <w:marRight w:val="0"/>
      <w:marTop w:val="0"/>
      <w:marBottom w:val="0"/>
      <w:divBdr>
        <w:top w:val="none" w:sz="0" w:space="0" w:color="auto"/>
        <w:left w:val="none" w:sz="0" w:space="0" w:color="auto"/>
        <w:bottom w:val="none" w:sz="0" w:space="0" w:color="auto"/>
        <w:right w:val="none" w:sz="0" w:space="0" w:color="auto"/>
      </w:divBdr>
    </w:div>
    <w:div w:id="74863061">
      <w:bodyDiv w:val="1"/>
      <w:marLeft w:val="0"/>
      <w:marRight w:val="0"/>
      <w:marTop w:val="0"/>
      <w:marBottom w:val="0"/>
      <w:divBdr>
        <w:top w:val="none" w:sz="0" w:space="0" w:color="auto"/>
        <w:left w:val="none" w:sz="0" w:space="0" w:color="auto"/>
        <w:bottom w:val="none" w:sz="0" w:space="0" w:color="auto"/>
        <w:right w:val="none" w:sz="0" w:space="0" w:color="auto"/>
      </w:divBdr>
    </w:div>
    <w:div w:id="76246358">
      <w:bodyDiv w:val="1"/>
      <w:marLeft w:val="0"/>
      <w:marRight w:val="0"/>
      <w:marTop w:val="0"/>
      <w:marBottom w:val="0"/>
      <w:divBdr>
        <w:top w:val="none" w:sz="0" w:space="0" w:color="auto"/>
        <w:left w:val="none" w:sz="0" w:space="0" w:color="auto"/>
        <w:bottom w:val="none" w:sz="0" w:space="0" w:color="auto"/>
        <w:right w:val="none" w:sz="0" w:space="0" w:color="auto"/>
      </w:divBdr>
    </w:div>
    <w:div w:id="84301424">
      <w:bodyDiv w:val="1"/>
      <w:marLeft w:val="0"/>
      <w:marRight w:val="0"/>
      <w:marTop w:val="0"/>
      <w:marBottom w:val="0"/>
      <w:divBdr>
        <w:top w:val="none" w:sz="0" w:space="0" w:color="auto"/>
        <w:left w:val="none" w:sz="0" w:space="0" w:color="auto"/>
        <w:bottom w:val="none" w:sz="0" w:space="0" w:color="auto"/>
        <w:right w:val="none" w:sz="0" w:space="0" w:color="auto"/>
      </w:divBdr>
    </w:div>
    <w:div w:id="89470286">
      <w:bodyDiv w:val="1"/>
      <w:marLeft w:val="0"/>
      <w:marRight w:val="0"/>
      <w:marTop w:val="0"/>
      <w:marBottom w:val="0"/>
      <w:divBdr>
        <w:top w:val="none" w:sz="0" w:space="0" w:color="auto"/>
        <w:left w:val="none" w:sz="0" w:space="0" w:color="auto"/>
        <w:bottom w:val="none" w:sz="0" w:space="0" w:color="auto"/>
        <w:right w:val="none" w:sz="0" w:space="0" w:color="auto"/>
      </w:divBdr>
    </w:div>
    <w:div w:id="97333540">
      <w:bodyDiv w:val="1"/>
      <w:marLeft w:val="0"/>
      <w:marRight w:val="0"/>
      <w:marTop w:val="0"/>
      <w:marBottom w:val="0"/>
      <w:divBdr>
        <w:top w:val="none" w:sz="0" w:space="0" w:color="auto"/>
        <w:left w:val="none" w:sz="0" w:space="0" w:color="auto"/>
        <w:bottom w:val="none" w:sz="0" w:space="0" w:color="auto"/>
        <w:right w:val="none" w:sz="0" w:space="0" w:color="auto"/>
      </w:divBdr>
    </w:div>
    <w:div w:id="99909372">
      <w:bodyDiv w:val="1"/>
      <w:marLeft w:val="0"/>
      <w:marRight w:val="0"/>
      <w:marTop w:val="0"/>
      <w:marBottom w:val="0"/>
      <w:divBdr>
        <w:top w:val="none" w:sz="0" w:space="0" w:color="auto"/>
        <w:left w:val="none" w:sz="0" w:space="0" w:color="auto"/>
        <w:bottom w:val="none" w:sz="0" w:space="0" w:color="auto"/>
        <w:right w:val="none" w:sz="0" w:space="0" w:color="auto"/>
      </w:divBdr>
    </w:div>
    <w:div w:id="113987408">
      <w:bodyDiv w:val="1"/>
      <w:marLeft w:val="0"/>
      <w:marRight w:val="0"/>
      <w:marTop w:val="0"/>
      <w:marBottom w:val="0"/>
      <w:divBdr>
        <w:top w:val="none" w:sz="0" w:space="0" w:color="auto"/>
        <w:left w:val="none" w:sz="0" w:space="0" w:color="auto"/>
        <w:bottom w:val="none" w:sz="0" w:space="0" w:color="auto"/>
        <w:right w:val="none" w:sz="0" w:space="0" w:color="auto"/>
      </w:divBdr>
    </w:div>
    <w:div w:id="125856553">
      <w:bodyDiv w:val="1"/>
      <w:marLeft w:val="0"/>
      <w:marRight w:val="0"/>
      <w:marTop w:val="0"/>
      <w:marBottom w:val="0"/>
      <w:divBdr>
        <w:top w:val="none" w:sz="0" w:space="0" w:color="auto"/>
        <w:left w:val="none" w:sz="0" w:space="0" w:color="auto"/>
        <w:bottom w:val="none" w:sz="0" w:space="0" w:color="auto"/>
        <w:right w:val="none" w:sz="0" w:space="0" w:color="auto"/>
      </w:divBdr>
    </w:div>
    <w:div w:id="136608677">
      <w:bodyDiv w:val="1"/>
      <w:marLeft w:val="0"/>
      <w:marRight w:val="0"/>
      <w:marTop w:val="0"/>
      <w:marBottom w:val="0"/>
      <w:divBdr>
        <w:top w:val="none" w:sz="0" w:space="0" w:color="auto"/>
        <w:left w:val="none" w:sz="0" w:space="0" w:color="auto"/>
        <w:bottom w:val="none" w:sz="0" w:space="0" w:color="auto"/>
        <w:right w:val="none" w:sz="0" w:space="0" w:color="auto"/>
      </w:divBdr>
    </w:div>
    <w:div w:id="150294227">
      <w:bodyDiv w:val="1"/>
      <w:marLeft w:val="0"/>
      <w:marRight w:val="0"/>
      <w:marTop w:val="0"/>
      <w:marBottom w:val="0"/>
      <w:divBdr>
        <w:top w:val="none" w:sz="0" w:space="0" w:color="auto"/>
        <w:left w:val="none" w:sz="0" w:space="0" w:color="auto"/>
        <w:bottom w:val="none" w:sz="0" w:space="0" w:color="auto"/>
        <w:right w:val="none" w:sz="0" w:space="0" w:color="auto"/>
      </w:divBdr>
    </w:div>
    <w:div w:id="159657436">
      <w:bodyDiv w:val="1"/>
      <w:marLeft w:val="0"/>
      <w:marRight w:val="0"/>
      <w:marTop w:val="0"/>
      <w:marBottom w:val="0"/>
      <w:divBdr>
        <w:top w:val="none" w:sz="0" w:space="0" w:color="auto"/>
        <w:left w:val="none" w:sz="0" w:space="0" w:color="auto"/>
        <w:bottom w:val="none" w:sz="0" w:space="0" w:color="auto"/>
        <w:right w:val="none" w:sz="0" w:space="0" w:color="auto"/>
      </w:divBdr>
    </w:div>
    <w:div w:id="161512660">
      <w:bodyDiv w:val="1"/>
      <w:marLeft w:val="0"/>
      <w:marRight w:val="0"/>
      <w:marTop w:val="0"/>
      <w:marBottom w:val="0"/>
      <w:divBdr>
        <w:top w:val="none" w:sz="0" w:space="0" w:color="auto"/>
        <w:left w:val="none" w:sz="0" w:space="0" w:color="auto"/>
        <w:bottom w:val="none" w:sz="0" w:space="0" w:color="auto"/>
        <w:right w:val="none" w:sz="0" w:space="0" w:color="auto"/>
      </w:divBdr>
    </w:div>
    <w:div w:id="170950003">
      <w:bodyDiv w:val="1"/>
      <w:marLeft w:val="0"/>
      <w:marRight w:val="0"/>
      <w:marTop w:val="0"/>
      <w:marBottom w:val="0"/>
      <w:divBdr>
        <w:top w:val="none" w:sz="0" w:space="0" w:color="auto"/>
        <w:left w:val="none" w:sz="0" w:space="0" w:color="auto"/>
        <w:bottom w:val="none" w:sz="0" w:space="0" w:color="auto"/>
        <w:right w:val="none" w:sz="0" w:space="0" w:color="auto"/>
      </w:divBdr>
    </w:div>
    <w:div w:id="174272166">
      <w:bodyDiv w:val="1"/>
      <w:marLeft w:val="0"/>
      <w:marRight w:val="0"/>
      <w:marTop w:val="0"/>
      <w:marBottom w:val="0"/>
      <w:divBdr>
        <w:top w:val="none" w:sz="0" w:space="0" w:color="auto"/>
        <w:left w:val="none" w:sz="0" w:space="0" w:color="auto"/>
        <w:bottom w:val="none" w:sz="0" w:space="0" w:color="auto"/>
        <w:right w:val="none" w:sz="0" w:space="0" w:color="auto"/>
      </w:divBdr>
    </w:div>
    <w:div w:id="176115060">
      <w:bodyDiv w:val="1"/>
      <w:marLeft w:val="0"/>
      <w:marRight w:val="0"/>
      <w:marTop w:val="0"/>
      <w:marBottom w:val="0"/>
      <w:divBdr>
        <w:top w:val="none" w:sz="0" w:space="0" w:color="auto"/>
        <w:left w:val="none" w:sz="0" w:space="0" w:color="auto"/>
        <w:bottom w:val="none" w:sz="0" w:space="0" w:color="auto"/>
        <w:right w:val="none" w:sz="0" w:space="0" w:color="auto"/>
      </w:divBdr>
    </w:div>
    <w:div w:id="185678609">
      <w:bodyDiv w:val="1"/>
      <w:marLeft w:val="0"/>
      <w:marRight w:val="0"/>
      <w:marTop w:val="0"/>
      <w:marBottom w:val="0"/>
      <w:divBdr>
        <w:top w:val="none" w:sz="0" w:space="0" w:color="auto"/>
        <w:left w:val="none" w:sz="0" w:space="0" w:color="auto"/>
        <w:bottom w:val="none" w:sz="0" w:space="0" w:color="auto"/>
        <w:right w:val="none" w:sz="0" w:space="0" w:color="auto"/>
      </w:divBdr>
      <w:divsChild>
        <w:div w:id="30687633">
          <w:marLeft w:val="547"/>
          <w:marRight w:val="0"/>
          <w:marTop w:val="154"/>
          <w:marBottom w:val="0"/>
          <w:divBdr>
            <w:top w:val="none" w:sz="0" w:space="0" w:color="auto"/>
            <w:left w:val="none" w:sz="0" w:space="0" w:color="auto"/>
            <w:bottom w:val="none" w:sz="0" w:space="0" w:color="auto"/>
            <w:right w:val="none" w:sz="0" w:space="0" w:color="auto"/>
          </w:divBdr>
        </w:div>
        <w:div w:id="548079180">
          <w:marLeft w:val="547"/>
          <w:marRight w:val="0"/>
          <w:marTop w:val="154"/>
          <w:marBottom w:val="0"/>
          <w:divBdr>
            <w:top w:val="none" w:sz="0" w:space="0" w:color="auto"/>
            <w:left w:val="none" w:sz="0" w:space="0" w:color="auto"/>
            <w:bottom w:val="none" w:sz="0" w:space="0" w:color="auto"/>
            <w:right w:val="none" w:sz="0" w:space="0" w:color="auto"/>
          </w:divBdr>
        </w:div>
        <w:div w:id="2127189222">
          <w:marLeft w:val="547"/>
          <w:marRight w:val="0"/>
          <w:marTop w:val="154"/>
          <w:marBottom w:val="0"/>
          <w:divBdr>
            <w:top w:val="none" w:sz="0" w:space="0" w:color="auto"/>
            <w:left w:val="none" w:sz="0" w:space="0" w:color="auto"/>
            <w:bottom w:val="none" w:sz="0" w:space="0" w:color="auto"/>
            <w:right w:val="none" w:sz="0" w:space="0" w:color="auto"/>
          </w:divBdr>
        </w:div>
      </w:divsChild>
    </w:div>
    <w:div w:id="212737214">
      <w:bodyDiv w:val="1"/>
      <w:marLeft w:val="0"/>
      <w:marRight w:val="0"/>
      <w:marTop w:val="0"/>
      <w:marBottom w:val="0"/>
      <w:divBdr>
        <w:top w:val="none" w:sz="0" w:space="0" w:color="auto"/>
        <w:left w:val="none" w:sz="0" w:space="0" w:color="auto"/>
        <w:bottom w:val="none" w:sz="0" w:space="0" w:color="auto"/>
        <w:right w:val="none" w:sz="0" w:space="0" w:color="auto"/>
      </w:divBdr>
    </w:div>
    <w:div w:id="218517591">
      <w:bodyDiv w:val="1"/>
      <w:marLeft w:val="0"/>
      <w:marRight w:val="0"/>
      <w:marTop w:val="0"/>
      <w:marBottom w:val="0"/>
      <w:divBdr>
        <w:top w:val="none" w:sz="0" w:space="0" w:color="auto"/>
        <w:left w:val="none" w:sz="0" w:space="0" w:color="auto"/>
        <w:bottom w:val="none" w:sz="0" w:space="0" w:color="auto"/>
        <w:right w:val="none" w:sz="0" w:space="0" w:color="auto"/>
      </w:divBdr>
    </w:div>
    <w:div w:id="219362187">
      <w:bodyDiv w:val="1"/>
      <w:marLeft w:val="0"/>
      <w:marRight w:val="0"/>
      <w:marTop w:val="0"/>
      <w:marBottom w:val="0"/>
      <w:divBdr>
        <w:top w:val="none" w:sz="0" w:space="0" w:color="auto"/>
        <w:left w:val="none" w:sz="0" w:space="0" w:color="auto"/>
        <w:bottom w:val="none" w:sz="0" w:space="0" w:color="auto"/>
        <w:right w:val="none" w:sz="0" w:space="0" w:color="auto"/>
      </w:divBdr>
    </w:div>
    <w:div w:id="220211341">
      <w:bodyDiv w:val="1"/>
      <w:marLeft w:val="0"/>
      <w:marRight w:val="0"/>
      <w:marTop w:val="0"/>
      <w:marBottom w:val="0"/>
      <w:divBdr>
        <w:top w:val="none" w:sz="0" w:space="0" w:color="auto"/>
        <w:left w:val="none" w:sz="0" w:space="0" w:color="auto"/>
        <w:bottom w:val="none" w:sz="0" w:space="0" w:color="auto"/>
        <w:right w:val="none" w:sz="0" w:space="0" w:color="auto"/>
      </w:divBdr>
    </w:div>
    <w:div w:id="222717291">
      <w:bodyDiv w:val="1"/>
      <w:marLeft w:val="0"/>
      <w:marRight w:val="0"/>
      <w:marTop w:val="0"/>
      <w:marBottom w:val="0"/>
      <w:divBdr>
        <w:top w:val="none" w:sz="0" w:space="0" w:color="auto"/>
        <w:left w:val="none" w:sz="0" w:space="0" w:color="auto"/>
        <w:bottom w:val="none" w:sz="0" w:space="0" w:color="auto"/>
        <w:right w:val="none" w:sz="0" w:space="0" w:color="auto"/>
      </w:divBdr>
    </w:div>
    <w:div w:id="232594108">
      <w:bodyDiv w:val="1"/>
      <w:marLeft w:val="0"/>
      <w:marRight w:val="0"/>
      <w:marTop w:val="0"/>
      <w:marBottom w:val="0"/>
      <w:divBdr>
        <w:top w:val="none" w:sz="0" w:space="0" w:color="auto"/>
        <w:left w:val="none" w:sz="0" w:space="0" w:color="auto"/>
        <w:bottom w:val="none" w:sz="0" w:space="0" w:color="auto"/>
        <w:right w:val="none" w:sz="0" w:space="0" w:color="auto"/>
      </w:divBdr>
    </w:div>
    <w:div w:id="239872656">
      <w:bodyDiv w:val="1"/>
      <w:marLeft w:val="0"/>
      <w:marRight w:val="0"/>
      <w:marTop w:val="0"/>
      <w:marBottom w:val="0"/>
      <w:divBdr>
        <w:top w:val="none" w:sz="0" w:space="0" w:color="auto"/>
        <w:left w:val="none" w:sz="0" w:space="0" w:color="auto"/>
        <w:bottom w:val="none" w:sz="0" w:space="0" w:color="auto"/>
        <w:right w:val="none" w:sz="0" w:space="0" w:color="auto"/>
      </w:divBdr>
    </w:div>
    <w:div w:id="247037043">
      <w:bodyDiv w:val="1"/>
      <w:marLeft w:val="0"/>
      <w:marRight w:val="0"/>
      <w:marTop w:val="0"/>
      <w:marBottom w:val="0"/>
      <w:divBdr>
        <w:top w:val="none" w:sz="0" w:space="0" w:color="auto"/>
        <w:left w:val="none" w:sz="0" w:space="0" w:color="auto"/>
        <w:bottom w:val="none" w:sz="0" w:space="0" w:color="auto"/>
        <w:right w:val="none" w:sz="0" w:space="0" w:color="auto"/>
      </w:divBdr>
    </w:div>
    <w:div w:id="264115900">
      <w:bodyDiv w:val="1"/>
      <w:marLeft w:val="0"/>
      <w:marRight w:val="0"/>
      <w:marTop w:val="0"/>
      <w:marBottom w:val="0"/>
      <w:divBdr>
        <w:top w:val="none" w:sz="0" w:space="0" w:color="auto"/>
        <w:left w:val="none" w:sz="0" w:space="0" w:color="auto"/>
        <w:bottom w:val="none" w:sz="0" w:space="0" w:color="auto"/>
        <w:right w:val="none" w:sz="0" w:space="0" w:color="auto"/>
      </w:divBdr>
    </w:div>
    <w:div w:id="275135250">
      <w:bodyDiv w:val="1"/>
      <w:marLeft w:val="0"/>
      <w:marRight w:val="0"/>
      <w:marTop w:val="0"/>
      <w:marBottom w:val="0"/>
      <w:divBdr>
        <w:top w:val="none" w:sz="0" w:space="0" w:color="auto"/>
        <w:left w:val="none" w:sz="0" w:space="0" w:color="auto"/>
        <w:bottom w:val="none" w:sz="0" w:space="0" w:color="auto"/>
        <w:right w:val="none" w:sz="0" w:space="0" w:color="auto"/>
      </w:divBdr>
    </w:div>
    <w:div w:id="283343709">
      <w:bodyDiv w:val="1"/>
      <w:marLeft w:val="0"/>
      <w:marRight w:val="0"/>
      <w:marTop w:val="0"/>
      <w:marBottom w:val="0"/>
      <w:divBdr>
        <w:top w:val="none" w:sz="0" w:space="0" w:color="auto"/>
        <w:left w:val="none" w:sz="0" w:space="0" w:color="auto"/>
        <w:bottom w:val="none" w:sz="0" w:space="0" w:color="auto"/>
        <w:right w:val="none" w:sz="0" w:space="0" w:color="auto"/>
      </w:divBdr>
    </w:div>
    <w:div w:id="284166097">
      <w:bodyDiv w:val="1"/>
      <w:marLeft w:val="0"/>
      <w:marRight w:val="0"/>
      <w:marTop w:val="0"/>
      <w:marBottom w:val="0"/>
      <w:divBdr>
        <w:top w:val="none" w:sz="0" w:space="0" w:color="auto"/>
        <w:left w:val="none" w:sz="0" w:space="0" w:color="auto"/>
        <w:bottom w:val="none" w:sz="0" w:space="0" w:color="auto"/>
        <w:right w:val="none" w:sz="0" w:space="0" w:color="auto"/>
      </w:divBdr>
    </w:div>
    <w:div w:id="288979617">
      <w:bodyDiv w:val="1"/>
      <w:marLeft w:val="0"/>
      <w:marRight w:val="0"/>
      <w:marTop w:val="0"/>
      <w:marBottom w:val="0"/>
      <w:divBdr>
        <w:top w:val="none" w:sz="0" w:space="0" w:color="auto"/>
        <w:left w:val="none" w:sz="0" w:space="0" w:color="auto"/>
        <w:bottom w:val="none" w:sz="0" w:space="0" w:color="auto"/>
        <w:right w:val="none" w:sz="0" w:space="0" w:color="auto"/>
      </w:divBdr>
    </w:div>
    <w:div w:id="293143591">
      <w:bodyDiv w:val="1"/>
      <w:marLeft w:val="0"/>
      <w:marRight w:val="0"/>
      <w:marTop w:val="0"/>
      <w:marBottom w:val="0"/>
      <w:divBdr>
        <w:top w:val="none" w:sz="0" w:space="0" w:color="auto"/>
        <w:left w:val="none" w:sz="0" w:space="0" w:color="auto"/>
        <w:bottom w:val="none" w:sz="0" w:space="0" w:color="auto"/>
        <w:right w:val="none" w:sz="0" w:space="0" w:color="auto"/>
      </w:divBdr>
    </w:div>
    <w:div w:id="295374363">
      <w:bodyDiv w:val="1"/>
      <w:marLeft w:val="0"/>
      <w:marRight w:val="0"/>
      <w:marTop w:val="0"/>
      <w:marBottom w:val="0"/>
      <w:divBdr>
        <w:top w:val="none" w:sz="0" w:space="0" w:color="auto"/>
        <w:left w:val="none" w:sz="0" w:space="0" w:color="auto"/>
        <w:bottom w:val="none" w:sz="0" w:space="0" w:color="auto"/>
        <w:right w:val="none" w:sz="0" w:space="0" w:color="auto"/>
      </w:divBdr>
    </w:div>
    <w:div w:id="306399618">
      <w:bodyDiv w:val="1"/>
      <w:marLeft w:val="0"/>
      <w:marRight w:val="0"/>
      <w:marTop w:val="0"/>
      <w:marBottom w:val="0"/>
      <w:divBdr>
        <w:top w:val="none" w:sz="0" w:space="0" w:color="auto"/>
        <w:left w:val="none" w:sz="0" w:space="0" w:color="auto"/>
        <w:bottom w:val="none" w:sz="0" w:space="0" w:color="auto"/>
        <w:right w:val="none" w:sz="0" w:space="0" w:color="auto"/>
      </w:divBdr>
    </w:div>
    <w:div w:id="313607033">
      <w:bodyDiv w:val="1"/>
      <w:marLeft w:val="0"/>
      <w:marRight w:val="0"/>
      <w:marTop w:val="0"/>
      <w:marBottom w:val="0"/>
      <w:divBdr>
        <w:top w:val="none" w:sz="0" w:space="0" w:color="auto"/>
        <w:left w:val="none" w:sz="0" w:space="0" w:color="auto"/>
        <w:bottom w:val="none" w:sz="0" w:space="0" w:color="auto"/>
        <w:right w:val="none" w:sz="0" w:space="0" w:color="auto"/>
      </w:divBdr>
    </w:div>
    <w:div w:id="362482561">
      <w:bodyDiv w:val="1"/>
      <w:marLeft w:val="0"/>
      <w:marRight w:val="0"/>
      <w:marTop w:val="0"/>
      <w:marBottom w:val="0"/>
      <w:divBdr>
        <w:top w:val="none" w:sz="0" w:space="0" w:color="auto"/>
        <w:left w:val="none" w:sz="0" w:space="0" w:color="auto"/>
        <w:bottom w:val="none" w:sz="0" w:space="0" w:color="auto"/>
        <w:right w:val="none" w:sz="0" w:space="0" w:color="auto"/>
      </w:divBdr>
    </w:div>
    <w:div w:id="370114467">
      <w:bodyDiv w:val="1"/>
      <w:marLeft w:val="0"/>
      <w:marRight w:val="0"/>
      <w:marTop w:val="0"/>
      <w:marBottom w:val="0"/>
      <w:divBdr>
        <w:top w:val="none" w:sz="0" w:space="0" w:color="auto"/>
        <w:left w:val="none" w:sz="0" w:space="0" w:color="auto"/>
        <w:bottom w:val="none" w:sz="0" w:space="0" w:color="auto"/>
        <w:right w:val="none" w:sz="0" w:space="0" w:color="auto"/>
      </w:divBdr>
    </w:div>
    <w:div w:id="372703424">
      <w:bodyDiv w:val="1"/>
      <w:marLeft w:val="0"/>
      <w:marRight w:val="0"/>
      <w:marTop w:val="0"/>
      <w:marBottom w:val="0"/>
      <w:divBdr>
        <w:top w:val="none" w:sz="0" w:space="0" w:color="auto"/>
        <w:left w:val="none" w:sz="0" w:space="0" w:color="auto"/>
        <w:bottom w:val="none" w:sz="0" w:space="0" w:color="auto"/>
        <w:right w:val="none" w:sz="0" w:space="0" w:color="auto"/>
      </w:divBdr>
    </w:div>
    <w:div w:id="379594905">
      <w:bodyDiv w:val="1"/>
      <w:marLeft w:val="0"/>
      <w:marRight w:val="0"/>
      <w:marTop w:val="0"/>
      <w:marBottom w:val="0"/>
      <w:divBdr>
        <w:top w:val="none" w:sz="0" w:space="0" w:color="auto"/>
        <w:left w:val="none" w:sz="0" w:space="0" w:color="auto"/>
        <w:bottom w:val="none" w:sz="0" w:space="0" w:color="auto"/>
        <w:right w:val="none" w:sz="0" w:space="0" w:color="auto"/>
      </w:divBdr>
    </w:div>
    <w:div w:id="399594578">
      <w:bodyDiv w:val="1"/>
      <w:marLeft w:val="0"/>
      <w:marRight w:val="0"/>
      <w:marTop w:val="0"/>
      <w:marBottom w:val="0"/>
      <w:divBdr>
        <w:top w:val="none" w:sz="0" w:space="0" w:color="auto"/>
        <w:left w:val="none" w:sz="0" w:space="0" w:color="auto"/>
        <w:bottom w:val="none" w:sz="0" w:space="0" w:color="auto"/>
        <w:right w:val="none" w:sz="0" w:space="0" w:color="auto"/>
      </w:divBdr>
    </w:div>
    <w:div w:id="425032821">
      <w:bodyDiv w:val="1"/>
      <w:marLeft w:val="0"/>
      <w:marRight w:val="0"/>
      <w:marTop w:val="0"/>
      <w:marBottom w:val="0"/>
      <w:divBdr>
        <w:top w:val="none" w:sz="0" w:space="0" w:color="auto"/>
        <w:left w:val="none" w:sz="0" w:space="0" w:color="auto"/>
        <w:bottom w:val="none" w:sz="0" w:space="0" w:color="auto"/>
        <w:right w:val="none" w:sz="0" w:space="0" w:color="auto"/>
      </w:divBdr>
    </w:div>
    <w:div w:id="450054215">
      <w:bodyDiv w:val="1"/>
      <w:marLeft w:val="0"/>
      <w:marRight w:val="0"/>
      <w:marTop w:val="0"/>
      <w:marBottom w:val="0"/>
      <w:divBdr>
        <w:top w:val="none" w:sz="0" w:space="0" w:color="auto"/>
        <w:left w:val="none" w:sz="0" w:space="0" w:color="auto"/>
        <w:bottom w:val="none" w:sz="0" w:space="0" w:color="auto"/>
        <w:right w:val="none" w:sz="0" w:space="0" w:color="auto"/>
      </w:divBdr>
    </w:div>
    <w:div w:id="462432912">
      <w:bodyDiv w:val="1"/>
      <w:marLeft w:val="0"/>
      <w:marRight w:val="0"/>
      <w:marTop w:val="0"/>
      <w:marBottom w:val="0"/>
      <w:divBdr>
        <w:top w:val="none" w:sz="0" w:space="0" w:color="auto"/>
        <w:left w:val="none" w:sz="0" w:space="0" w:color="auto"/>
        <w:bottom w:val="none" w:sz="0" w:space="0" w:color="auto"/>
        <w:right w:val="none" w:sz="0" w:space="0" w:color="auto"/>
      </w:divBdr>
    </w:div>
    <w:div w:id="462625546">
      <w:bodyDiv w:val="1"/>
      <w:marLeft w:val="0"/>
      <w:marRight w:val="0"/>
      <w:marTop w:val="0"/>
      <w:marBottom w:val="0"/>
      <w:divBdr>
        <w:top w:val="none" w:sz="0" w:space="0" w:color="auto"/>
        <w:left w:val="none" w:sz="0" w:space="0" w:color="auto"/>
        <w:bottom w:val="none" w:sz="0" w:space="0" w:color="auto"/>
        <w:right w:val="none" w:sz="0" w:space="0" w:color="auto"/>
      </w:divBdr>
    </w:div>
    <w:div w:id="470631811">
      <w:bodyDiv w:val="1"/>
      <w:marLeft w:val="0"/>
      <w:marRight w:val="0"/>
      <w:marTop w:val="0"/>
      <w:marBottom w:val="0"/>
      <w:divBdr>
        <w:top w:val="none" w:sz="0" w:space="0" w:color="auto"/>
        <w:left w:val="none" w:sz="0" w:space="0" w:color="auto"/>
        <w:bottom w:val="none" w:sz="0" w:space="0" w:color="auto"/>
        <w:right w:val="none" w:sz="0" w:space="0" w:color="auto"/>
      </w:divBdr>
    </w:div>
    <w:div w:id="486434695">
      <w:bodyDiv w:val="1"/>
      <w:marLeft w:val="0"/>
      <w:marRight w:val="0"/>
      <w:marTop w:val="0"/>
      <w:marBottom w:val="0"/>
      <w:divBdr>
        <w:top w:val="none" w:sz="0" w:space="0" w:color="auto"/>
        <w:left w:val="none" w:sz="0" w:space="0" w:color="auto"/>
        <w:bottom w:val="none" w:sz="0" w:space="0" w:color="auto"/>
        <w:right w:val="none" w:sz="0" w:space="0" w:color="auto"/>
      </w:divBdr>
    </w:div>
    <w:div w:id="486942046">
      <w:bodyDiv w:val="1"/>
      <w:marLeft w:val="0"/>
      <w:marRight w:val="0"/>
      <w:marTop w:val="0"/>
      <w:marBottom w:val="0"/>
      <w:divBdr>
        <w:top w:val="none" w:sz="0" w:space="0" w:color="auto"/>
        <w:left w:val="none" w:sz="0" w:space="0" w:color="auto"/>
        <w:bottom w:val="none" w:sz="0" w:space="0" w:color="auto"/>
        <w:right w:val="none" w:sz="0" w:space="0" w:color="auto"/>
      </w:divBdr>
    </w:div>
    <w:div w:id="490952561">
      <w:bodyDiv w:val="1"/>
      <w:marLeft w:val="0"/>
      <w:marRight w:val="0"/>
      <w:marTop w:val="0"/>
      <w:marBottom w:val="0"/>
      <w:divBdr>
        <w:top w:val="none" w:sz="0" w:space="0" w:color="auto"/>
        <w:left w:val="none" w:sz="0" w:space="0" w:color="auto"/>
        <w:bottom w:val="none" w:sz="0" w:space="0" w:color="auto"/>
        <w:right w:val="none" w:sz="0" w:space="0" w:color="auto"/>
      </w:divBdr>
    </w:div>
    <w:div w:id="499738799">
      <w:bodyDiv w:val="1"/>
      <w:marLeft w:val="0"/>
      <w:marRight w:val="0"/>
      <w:marTop w:val="0"/>
      <w:marBottom w:val="0"/>
      <w:divBdr>
        <w:top w:val="none" w:sz="0" w:space="0" w:color="auto"/>
        <w:left w:val="none" w:sz="0" w:space="0" w:color="auto"/>
        <w:bottom w:val="none" w:sz="0" w:space="0" w:color="auto"/>
        <w:right w:val="none" w:sz="0" w:space="0" w:color="auto"/>
      </w:divBdr>
    </w:div>
    <w:div w:id="519587746">
      <w:bodyDiv w:val="1"/>
      <w:marLeft w:val="0"/>
      <w:marRight w:val="0"/>
      <w:marTop w:val="0"/>
      <w:marBottom w:val="0"/>
      <w:divBdr>
        <w:top w:val="none" w:sz="0" w:space="0" w:color="auto"/>
        <w:left w:val="none" w:sz="0" w:space="0" w:color="auto"/>
        <w:bottom w:val="none" w:sz="0" w:space="0" w:color="auto"/>
        <w:right w:val="none" w:sz="0" w:space="0" w:color="auto"/>
      </w:divBdr>
    </w:div>
    <w:div w:id="548959890">
      <w:bodyDiv w:val="1"/>
      <w:marLeft w:val="0"/>
      <w:marRight w:val="0"/>
      <w:marTop w:val="0"/>
      <w:marBottom w:val="0"/>
      <w:divBdr>
        <w:top w:val="none" w:sz="0" w:space="0" w:color="auto"/>
        <w:left w:val="none" w:sz="0" w:space="0" w:color="auto"/>
        <w:bottom w:val="none" w:sz="0" w:space="0" w:color="auto"/>
        <w:right w:val="none" w:sz="0" w:space="0" w:color="auto"/>
      </w:divBdr>
    </w:div>
    <w:div w:id="550578700">
      <w:bodyDiv w:val="1"/>
      <w:marLeft w:val="0"/>
      <w:marRight w:val="0"/>
      <w:marTop w:val="0"/>
      <w:marBottom w:val="0"/>
      <w:divBdr>
        <w:top w:val="none" w:sz="0" w:space="0" w:color="auto"/>
        <w:left w:val="none" w:sz="0" w:space="0" w:color="auto"/>
        <w:bottom w:val="none" w:sz="0" w:space="0" w:color="auto"/>
        <w:right w:val="none" w:sz="0" w:space="0" w:color="auto"/>
      </w:divBdr>
    </w:div>
    <w:div w:id="555707269">
      <w:bodyDiv w:val="1"/>
      <w:marLeft w:val="0"/>
      <w:marRight w:val="0"/>
      <w:marTop w:val="0"/>
      <w:marBottom w:val="0"/>
      <w:divBdr>
        <w:top w:val="none" w:sz="0" w:space="0" w:color="auto"/>
        <w:left w:val="none" w:sz="0" w:space="0" w:color="auto"/>
        <w:bottom w:val="none" w:sz="0" w:space="0" w:color="auto"/>
        <w:right w:val="none" w:sz="0" w:space="0" w:color="auto"/>
      </w:divBdr>
    </w:div>
    <w:div w:id="557937803">
      <w:bodyDiv w:val="1"/>
      <w:marLeft w:val="0"/>
      <w:marRight w:val="0"/>
      <w:marTop w:val="0"/>
      <w:marBottom w:val="0"/>
      <w:divBdr>
        <w:top w:val="none" w:sz="0" w:space="0" w:color="auto"/>
        <w:left w:val="none" w:sz="0" w:space="0" w:color="auto"/>
        <w:bottom w:val="none" w:sz="0" w:space="0" w:color="auto"/>
        <w:right w:val="none" w:sz="0" w:space="0" w:color="auto"/>
      </w:divBdr>
    </w:div>
    <w:div w:id="568465134">
      <w:bodyDiv w:val="1"/>
      <w:marLeft w:val="0"/>
      <w:marRight w:val="0"/>
      <w:marTop w:val="0"/>
      <w:marBottom w:val="0"/>
      <w:divBdr>
        <w:top w:val="none" w:sz="0" w:space="0" w:color="auto"/>
        <w:left w:val="none" w:sz="0" w:space="0" w:color="auto"/>
        <w:bottom w:val="none" w:sz="0" w:space="0" w:color="auto"/>
        <w:right w:val="none" w:sz="0" w:space="0" w:color="auto"/>
      </w:divBdr>
    </w:div>
    <w:div w:id="608008429">
      <w:bodyDiv w:val="1"/>
      <w:marLeft w:val="0"/>
      <w:marRight w:val="0"/>
      <w:marTop w:val="0"/>
      <w:marBottom w:val="0"/>
      <w:divBdr>
        <w:top w:val="none" w:sz="0" w:space="0" w:color="auto"/>
        <w:left w:val="none" w:sz="0" w:space="0" w:color="auto"/>
        <w:bottom w:val="none" w:sz="0" w:space="0" w:color="auto"/>
        <w:right w:val="none" w:sz="0" w:space="0" w:color="auto"/>
      </w:divBdr>
    </w:div>
    <w:div w:id="613289182">
      <w:bodyDiv w:val="1"/>
      <w:marLeft w:val="0"/>
      <w:marRight w:val="0"/>
      <w:marTop w:val="0"/>
      <w:marBottom w:val="0"/>
      <w:divBdr>
        <w:top w:val="none" w:sz="0" w:space="0" w:color="auto"/>
        <w:left w:val="none" w:sz="0" w:space="0" w:color="auto"/>
        <w:bottom w:val="none" w:sz="0" w:space="0" w:color="auto"/>
        <w:right w:val="none" w:sz="0" w:space="0" w:color="auto"/>
      </w:divBdr>
    </w:div>
    <w:div w:id="634527571">
      <w:bodyDiv w:val="1"/>
      <w:marLeft w:val="0"/>
      <w:marRight w:val="0"/>
      <w:marTop w:val="0"/>
      <w:marBottom w:val="0"/>
      <w:divBdr>
        <w:top w:val="none" w:sz="0" w:space="0" w:color="auto"/>
        <w:left w:val="none" w:sz="0" w:space="0" w:color="auto"/>
        <w:bottom w:val="none" w:sz="0" w:space="0" w:color="auto"/>
        <w:right w:val="none" w:sz="0" w:space="0" w:color="auto"/>
      </w:divBdr>
    </w:div>
    <w:div w:id="650183111">
      <w:bodyDiv w:val="1"/>
      <w:marLeft w:val="0"/>
      <w:marRight w:val="0"/>
      <w:marTop w:val="0"/>
      <w:marBottom w:val="0"/>
      <w:divBdr>
        <w:top w:val="none" w:sz="0" w:space="0" w:color="auto"/>
        <w:left w:val="none" w:sz="0" w:space="0" w:color="auto"/>
        <w:bottom w:val="none" w:sz="0" w:space="0" w:color="auto"/>
        <w:right w:val="none" w:sz="0" w:space="0" w:color="auto"/>
      </w:divBdr>
    </w:div>
    <w:div w:id="658122489">
      <w:bodyDiv w:val="1"/>
      <w:marLeft w:val="0"/>
      <w:marRight w:val="0"/>
      <w:marTop w:val="0"/>
      <w:marBottom w:val="0"/>
      <w:divBdr>
        <w:top w:val="none" w:sz="0" w:space="0" w:color="auto"/>
        <w:left w:val="none" w:sz="0" w:space="0" w:color="auto"/>
        <w:bottom w:val="none" w:sz="0" w:space="0" w:color="auto"/>
        <w:right w:val="none" w:sz="0" w:space="0" w:color="auto"/>
      </w:divBdr>
    </w:div>
    <w:div w:id="669529732">
      <w:bodyDiv w:val="1"/>
      <w:marLeft w:val="0"/>
      <w:marRight w:val="0"/>
      <w:marTop w:val="0"/>
      <w:marBottom w:val="0"/>
      <w:divBdr>
        <w:top w:val="none" w:sz="0" w:space="0" w:color="auto"/>
        <w:left w:val="none" w:sz="0" w:space="0" w:color="auto"/>
        <w:bottom w:val="none" w:sz="0" w:space="0" w:color="auto"/>
        <w:right w:val="none" w:sz="0" w:space="0" w:color="auto"/>
      </w:divBdr>
    </w:div>
    <w:div w:id="697631944">
      <w:bodyDiv w:val="1"/>
      <w:marLeft w:val="0"/>
      <w:marRight w:val="0"/>
      <w:marTop w:val="0"/>
      <w:marBottom w:val="0"/>
      <w:divBdr>
        <w:top w:val="none" w:sz="0" w:space="0" w:color="auto"/>
        <w:left w:val="none" w:sz="0" w:space="0" w:color="auto"/>
        <w:bottom w:val="none" w:sz="0" w:space="0" w:color="auto"/>
        <w:right w:val="none" w:sz="0" w:space="0" w:color="auto"/>
      </w:divBdr>
    </w:div>
    <w:div w:id="708189765">
      <w:bodyDiv w:val="1"/>
      <w:marLeft w:val="0"/>
      <w:marRight w:val="0"/>
      <w:marTop w:val="0"/>
      <w:marBottom w:val="0"/>
      <w:divBdr>
        <w:top w:val="none" w:sz="0" w:space="0" w:color="auto"/>
        <w:left w:val="none" w:sz="0" w:space="0" w:color="auto"/>
        <w:bottom w:val="none" w:sz="0" w:space="0" w:color="auto"/>
        <w:right w:val="none" w:sz="0" w:space="0" w:color="auto"/>
      </w:divBdr>
    </w:div>
    <w:div w:id="726340887">
      <w:bodyDiv w:val="1"/>
      <w:marLeft w:val="0"/>
      <w:marRight w:val="0"/>
      <w:marTop w:val="0"/>
      <w:marBottom w:val="0"/>
      <w:divBdr>
        <w:top w:val="none" w:sz="0" w:space="0" w:color="auto"/>
        <w:left w:val="none" w:sz="0" w:space="0" w:color="auto"/>
        <w:bottom w:val="none" w:sz="0" w:space="0" w:color="auto"/>
        <w:right w:val="none" w:sz="0" w:space="0" w:color="auto"/>
      </w:divBdr>
    </w:div>
    <w:div w:id="730930631">
      <w:bodyDiv w:val="1"/>
      <w:marLeft w:val="0"/>
      <w:marRight w:val="0"/>
      <w:marTop w:val="0"/>
      <w:marBottom w:val="0"/>
      <w:divBdr>
        <w:top w:val="none" w:sz="0" w:space="0" w:color="auto"/>
        <w:left w:val="none" w:sz="0" w:space="0" w:color="auto"/>
        <w:bottom w:val="none" w:sz="0" w:space="0" w:color="auto"/>
        <w:right w:val="none" w:sz="0" w:space="0" w:color="auto"/>
      </w:divBdr>
    </w:div>
    <w:div w:id="735393247">
      <w:bodyDiv w:val="1"/>
      <w:marLeft w:val="0"/>
      <w:marRight w:val="0"/>
      <w:marTop w:val="0"/>
      <w:marBottom w:val="0"/>
      <w:divBdr>
        <w:top w:val="none" w:sz="0" w:space="0" w:color="auto"/>
        <w:left w:val="none" w:sz="0" w:space="0" w:color="auto"/>
        <w:bottom w:val="none" w:sz="0" w:space="0" w:color="auto"/>
        <w:right w:val="none" w:sz="0" w:space="0" w:color="auto"/>
      </w:divBdr>
    </w:div>
    <w:div w:id="736709258">
      <w:bodyDiv w:val="1"/>
      <w:marLeft w:val="0"/>
      <w:marRight w:val="0"/>
      <w:marTop w:val="0"/>
      <w:marBottom w:val="0"/>
      <w:divBdr>
        <w:top w:val="none" w:sz="0" w:space="0" w:color="auto"/>
        <w:left w:val="none" w:sz="0" w:space="0" w:color="auto"/>
        <w:bottom w:val="none" w:sz="0" w:space="0" w:color="auto"/>
        <w:right w:val="none" w:sz="0" w:space="0" w:color="auto"/>
      </w:divBdr>
    </w:div>
    <w:div w:id="737437460">
      <w:bodyDiv w:val="1"/>
      <w:marLeft w:val="0"/>
      <w:marRight w:val="0"/>
      <w:marTop w:val="0"/>
      <w:marBottom w:val="0"/>
      <w:divBdr>
        <w:top w:val="none" w:sz="0" w:space="0" w:color="auto"/>
        <w:left w:val="none" w:sz="0" w:space="0" w:color="auto"/>
        <w:bottom w:val="none" w:sz="0" w:space="0" w:color="auto"/>
        <w:right w:val="none" w:sz="0" w:space="0" w:color="auto"/>
      </w:divBdr>
    </w:div>
    <w:div w:id="739063158">
      <w:bodyDiv w:val="1"/>
      <w:marLeft w:val="0"/>
      <w:marRight w:val="0"/>
      <w:marTop w:val="0"/>
      <w:marBottom w:val="0"/>
      <w:divBdr>
        <w:top w:val="none" w:sz="0" w:space="0" w:color="auto"/>
        <w:left w:val="none" w:sz="0" w:space="0" w:color="auto"/>
        <w:bottom w:val="none" w:sz="0" w:space="0" w:color="auto"/>
        <w:right w:val="none" w:sz="0" w:space="0" w:color="auto"/>
      </w:divBdr>
    </w:div>
    <w:div w:id="745683911">
      <w:bodyDiv w:val="1"/>
      <w:marLeft w:val="0"/>
      <w:marRight w:val="0"/>
      <w:marTop w:val="0"/>
      <w:marBottom w:val="0"/>
      <w:divBdr>
        <w:top w:val="none" w:sz="0" w:space="0" w:color="auto"/>
        <w:left w:val="none" w:sz="0" w:space="0" w:color="auto"/>
        <w:bottom w:val="none" w:sz="0" w:space="0" w:color="auto"/>
        <w:right w:val="none" w:sz="0" w:space="0" w:color="auto"/>
      </w:divBdr>
    </w:div>
    <w:div w:id="757018188">
      <w:bodyDiv w:val="1"/>
      <w:marLeft w:val="0"/>
      <w:marRight w:val="0"/>
      <w:marTop w:val="0"/>
      <w:marBottom w:val="0"/>
      <w:divBdr>
        <w:top w:val="none" w:sz="0" w:space="0" w:color="auto"/>
        <w:left w:val="none" w:sz="0" w:space="0" w:color="auto"/>
        <w:bottom w:val="none" w:sz="0" w:space="0" w:color="auto"/>
        <w:right w:val="none" w:sz="0" w:space="0" w:color="auto"/>
      </w:divBdr>
    </w:div>
    <w:div w:id="761296761">
      <w:bodyDiv w:val="1"/>
      <w:marLeft w:val="0"/>
      <w:marRight w:val="0"/>
      <w:marTop w:val="0"/>
      <w:marBottom w:val="0"/>
      <w:divBdr>
        <w:top w:val="none" w:sz="0" w:space="0" w:color="auto"/>
        <w:left w:val="none" w:sz="0" w:space="0" w:color="auto"/>
        <w:bottom w:val="none" w:sz="0" w:space="0" w:color="auto"/>
        <w:right w:val="none" w:sz="0" w:space="0" w:color="auto"/>
      </w:divBdr>
    </w:div>
    <w:div w:id="770855721">
      <w:bodyDiv w:val="1"/>
      <w:marLeft w:val="0"/>
      <w:marRight w:val="0"/>
      <w:marTop w:val="0"/>
      <w:marBottom w:val="0"/>
      <w:divBdr>
        <w:top w:val="none" w:sz="0" w:space="0" w:color="auto"/>
        <w:left w:val="none" w:sz="0" w:space="0" w:color="auto"/>
        <w:bottom w:val="none" w:sz="0" w:space="0" w:color="auto"/>
        <w:right w:val="none" w:sz="0" w:space="0" w:color="auto"/>
      </w:divBdr>
    </w:div>
    <w:div w:id="794518086">
      <w:bodyDiv w:val="1"/>
      <w:marLeft w:val="0"/>
      <w:marRight w:val="0"/>
      <w:marTop w:val="0"/>
      <w:marBottom w:val="0"/>
      <w:divBdr>
        <w:top w:val="none" w:sz="0" w:space="0" w:color="auto"/>
        <w:left w:val="none" w:sz="0" w:space="0" w:color="auto"/>
        <w:bottom w:val="none" w:sz="0" w:space="0" w:color="auto"/>
        <w:right w:val="none" w:sz="0" w:space="0" w:color="auto"/>
      </w:divBdr>
    </w:div>
    <w:div w:id="799806339">
      <w:bodyDiv w:val="1"/>
      <w:marLeft w:val="0"/>
      <w:marRight w:val="0"/>
      <w:marTop w:val="0"/>
      <w:marBottom w:val="0"/>
      <w:divBdr>
        <w:top w:val="none" w:sz="0" w:space="0" w:color="auto"/>
        <w:left w:val="none" w:sz="0" w:space="0" w:color="auto"/>
        <w:bottom w:val="none" w:sz="0" w:space="0" w:color="auto"/>
        <w:right w:val="none" w:sz="0" w:space="0" w:color="auto"/>
      </w:divBdr>
    </w:div>
    <w:div w:id="818304851">
      <w:bodyDiv w:val="1"/>
      <w:marLeft w:val="0"/>
      <w:marRight w:val="0"/>
      <w:marTop w:val="0"/>
      <w:marBottom w:val="0"/>
      <w:divBdr>
        <w:top w:val="none" w:sz="0" w:space="0" w:color="auto"/>
        <w:left w:val="none" w:sz="0" w:space="0" w:color="auto"/>
        <w:bottom w:val="none" w:sz="0" w:space="0" w:color="auto"/>
        <w:right w:val="none" w:sz="0" w:space="0" w:color="auto"/>
      </w:divBdr>
    </w:div>
    <w:div w:id="819421587">
      <w:bodyDiv w:val="1"/>
      <w:marLeft w:val="0"/>
      <w:marRight w:val="0"/>
      <w:marTop w:val="0"/>
      <w:marBottom w:val="0"/>
      <w:divBdr>
        <w:top w:val="none" w:sz="0" w:space="0" w:color="auto"/>
        <w:left w:val="none" w:sz="0" w:space="0" w:color="auto"/>
        <w:bottom w:val="none" w:sz="0" w:space="0" w:color="auto"/>
        <w:right w:val="none" w:sz="0" w:space="0" w:color="auto"/>
      </w:divBdr>
    </w:div>
    <w:div w:id="820194757">
      <w:bodyDiv w:val="1"/>
      <w:marLeft w:val="0"/>
      <w:marRight w:val="0"/>
      <w:marTop w:val="0"/>
      <w:marBottom w:val="0"/>
      <w:divBdr>
        <w:top w:val="none" w:sz="0" w:space="0" w:color="auto"/>
        <w:left w:val="none" w:sz="0" w:space="0" w:color="auto"/>
        <w:bottom w:val="none" w:sz="0" w:space="0" w:color="auto"/>
        <w:right w:val="none" w:sz="0" w:space="0" w:color="auto"/>
      </w:divBdr>
    </w:div>
    <w:div w:id="821196032">
      <w:bodyDiv w:val="1"/>
      <w:marLeft w:val="0"/>
      <w:marRight w:val="0"/>
      <w:marTop w:val="0"/>
      <w:marBottom w:val="0"/>
      <w:divBdr>
        <w:top w:val="none" w:sz="0" w:space="0" w:color="auto"/>
        <w:left w:val="none" w:sz="0" w:space="0" w:color="auto"/>
        <w:bottom w:val="none" w:sz="0" w:space="0" w:color="auto"/>
        <w:right w:val="none" w:sz="0" w:space="0" w:color="auto"/>
      </w:divBdr>
    </w:div>
    <w:div w:id="831062482">
      <w:bodyDiv w:val="1"/>
      <w:marLeft w:val="0"/>
      <w:marRight w:val="0"/>
      <w:marTop w:val="0"/>
      <w:marBottom w:val="0"/>
      <w:divBdr>
        <w:top w:val="none" w:sz="0" w:space="0" w:color="auto"/>
        <w:left w:val="none" w:sz="0" w:space="0" w:color="auto"/>
        <w:bottom w:val="none" w:sz="0" w:space="0" w:color="auto"/>
        <w:right w:val="none" w:sz="0" w:space="0" w:color="auto"/>
      </w:divBdr>
    </w:div>
    <w:div w:id="840582362">
      <w:bodyDiv w:val="1"/>
      <w:marLeft w:val="0"/>
      <w:marRight w:val="0"/>
      <w:marTop w:val="0"/>
      <w:marBottom w:val="0"/>
      <w:divBdr>
        <w:top w:val="none" w:sz="0" w:space="0" w:color="auto"/>
        <w:left w:val="none" w:sz="0" w:space="0" w:color="auto"/>
        <w:bottom w:val="none" w:sz="0" w:space="0" w:color="auto"/>
        <w:right w:val="none" w:sz="0" w:space="0" w:color="auto"/>
      </w:divBdr>
    </w:div>
    <w:div w:id="848756914">
      <w:bodyDiv w:val="1"/>
      <w:marLeft w:val="0"/>
      <w:marRight w:val="0"/>
      <w:marTop w:val="0"/>
      <w:marBottom w:val="0"/>
      <w:divBdr>
        <w:top w:val="none" w:sz="0" w:space="0" w:color="auto"/>
        <w:left w:val="none" w:sz="0" w:space="0" w:color="auto"/>
        <w:bottom w:val="none" w:sz="0" w:space="0" w:color="auto"/>
        <w:right w:val="none" w:sz="0" w:space="0" w:color="auto"/>
      </w:divBdr>
    </w:div>
    <w:div w:id="856113496">
      <w:bodyDiv w:val="1"/>
      <w:marLeft w:val="0"/>
      <w:marRight w:val="0"/>
      <w:marTop w:val="0"/>
      <w:marBottom w:val="0"/>
      <w:divBdr>
        <w:top w:val="none" w:sz="0" w:space="0" w:color="auto"/>
        <w:left w:val="none" w:sz="0" w:space="0" w:color="auto"/>
        <w:bottom w:val="none" w:sz="0" w:space="0" w:color="auto"/>
        <w:right w:val="none" w:sz="0" w:space="0" w:color="auto"/>
      </w:divBdr>
    </w:div>
    <w:div w:id="857045305">
      <w:bodyDiv w:val="1"/>
      <w:marLeft w:val="0"/>
      <w:marRight w:val="0"/>
      <w:marTop w:val="0"/>
      <w:marBottom w:val="0"/>
      <w:divBdr>
        <w:top w:val="none" w:sz="0" w:space="0" w:color="auto"/>
        <w:left w:val="none" w:sz="0" w:space="0" w:color="auto"/>
        <w:bottom w:val="none" w:sz="0" w:space="0" w:color="auto"/>
        <w:right w:val="none" w:sz="0" w:space="0" w:color="auto"/>
      </w:divBdr>
    </w:div>
    <w:div w:id="858083548">
      <w:bodyDiv w:val="1"/>
      <w:marLeft w:val="0"/>
      <w:marRight w:val="0"/>
      <w:marTop w:val="0"/>
      <w:marBottom w:val="0"/>
      <w:divBdr>
        <w:top w:val="none" w:sz="0" w:space="0" w:color="auto"/>
        <w:left w:val="none" w:sz="0" w:space="0" w:color="auto"/>
        <w:bottom w:val="none" w:sz="0" w:space="0" w:color="auto"/>
        <w:right w:val="none" w:sz="0" w:space="0" w:color="auto"/>
      </w:divBdr>
    </w:div>
    <w:div w:id="881132824">
      <w:bodyDiv w:val="1"/>
      <w:marLeft w:val="0"/>
      <w:marRight w:val="0"/>
      <w:marTop w:val="0"/>
      <w:marBottom w:val="0"/>
      <w:divBdr>
        <w:top w:val="none" w:sz="0" w:space="0" w:color="auto"/>
        <w:left w:val="none" w:sz="0" w:space="0" w:color="auto"/>
        <w:bottom w:val="none" w:sz="0" w:space="0" w:color="auto"/>
        <w:right w:val="none" w:sz="0" w:space="0" w:color="auto"/>
      </w:divBdr>
    </w:div>
    <w:div w:id="884174593">
      <w:bodyDiv w:val="1"/>
      <w:marLeft w:val="0"/>
      <w:marRight w:val="0"/>
      <w:marTop w:val="0"/>
      <w:marBottom w:val="0"/>
      <w:divBdr>
        <w:top w:val="none" w:sz="0" w:space="0" w:color="auto"/>
        <w:left w:val="none" w:sz="0" w:space="0" w:color="auto"/>
        <w:bottom w:val="none" w:sz="0" w:space="0" w:color="auto"/>
        <w:right w:val="none" w:sz="0" w:space="0" w:color="auto"/>
      </w:divBdr>
    </w:div>
    <w:div w:id="915822486">
      <w:bodyDiv w:val="1"/>
      <w:marLeft w:val="0"/>
      <w:marRight w:val="0"/>
      <w:marTop w:val="0"/>
      <w:marBottom w:val="0"/>
      <w:divBdr>
        <w:top w:val="none" w:sz="0" w:space="0" w:color="auto"/>
        <w:left w:val="none" w:sz="0" w:space="0" w:color="auto"/>
        <w:bottom w:val="none" w:sz="0" w:space="0" w:color="auto"/>
        <w:right w:val="none" w:sz="0" w:space="0" w:color="auto"/>
      </w:divBdr>
    </w:div>
    <w:div w:id="942959783">
      <w:bodyDiv w:val="1"/>
      <w:marLeft w:val="0"/>
      <w:marRight w:val="0"/>
      <w:marTop w:val="0"/>
      <w:marBottom w:val="0"/>
      <w:divBdr>
        <w:top w:val="none" w:sz="0" w:space="0" w:color="auto"/>
        <w:left w:val="none" w:sz="0" w:space="0" w:color="auto"/>
        <w:bottom w:val="none" w:sz="0" w:space="0" w:color="auto"/>
        <w:right w:val="none" w:sz="0" w:space="0" w:color="auto"/>
      </w:divBdr>
    </w:div>
    <w:div w:id="945384344">
      <w:bodyDiv w:val="1"/>
      <w:marLeft w:val="0"/>
      <w:marRight w:val="0"/>
      <w:marTop w:val="0"/>
      <w:marBottom w:val="0"/>
      <w:divBdr>
        <w:top w:val="none" w:sz="0" w:space="0" w:color="auto"/>
        <w:left w:val="none" w:sz="0" w:space="0" w:color="auto"/>
        <w:bottom w:val="none" w:sz="0" w:space="0" w:color="auto"/>
        <w:right w:val="none" w:sz="0" w:space="0" w:color="auto"/>
      </w:divBdr>
    </w:div>
    <w:div w:id="947006896">
      <w:bodyDiv w:val="1"/>
      <w:marLeft w:val="0"/>
      <w:marRight w:val="0"/>
      <w:marTop w:val="0"/>
      <w:marBottom w:val="0"/>
      <w:divBdr>
        <w:top w:val="none" w:sz="0" w:space="0" w:color="auto"/>
        <w:left w:val="none" w:sz="0" w:space="0" w:color="auto"/>
        <w:bottom w:val="none" w:sz="0" w:space="0" w:color="auto"/>
        <w:right w:val="none" w:sz="0" w:space="0" w:color="auto"/>
      </w:divBdr>
    </w:div>
    <w:div w:id="965619358">
      <w:bodyDiv w:val="1"/>
      <w:marLeft w:val="0"/>
      <w:marRight w:val="0"/>
      <w:marTop w:val="0"/>
      <w:marBottom w:val="0"/>
      <w:divBdr>
        <w:top w:val="none" w:sz="0" w:space="0" w:color="auto"/>
        <w:left w:val="none" w:sz="0" w:space="0" w:color="auto"/>
        <w:bottom w:val="none" w:sz="0" w:space="0" w:color="auto"/>
        <w:right w:val="none" w:sz="0" w:space="0" w:color="auto"/>
      </w:divBdr>
    </w:div>
    <w:div w:id="984550211">
      <w:bodyDiv w:val="1"/>
      <w:marLeft w:val="0"/>
      <w:marRight w:val="0"/>
      <w:marTop w:val="0"/>
      <w:marBottom w:val="0"/>
      <w:divBdr>
        <w:top w:val="none" w:sz="0" w:space="0" w:color="auto"/>
        <w:left w:val="none" w:sz="0" w:space="0" w:color="auto"/>
        <w:bottom w:val="none" w:sz="0" w:space="0" w:color="auto"/>
        <w:right w:val="none" w:sz="0" w:space="0" w:color="auto"/>
      </w:divBdr>
    </w:div>
    <w:div w:id="985621289">
      <w:bodyDiv w:val="1"/>
      <w:marLeft w:val="0"/>
      <w:marRight w:val="0"/>
      <w:marTop w:val="0"/>
      <w:marBottom w:val="0"/>
      <w:divBdr>
        <w:top w:val="none" w:sz="0" w:space="0" w:color="auto"/>
        <w:left w:val="none" w:sz="0" w:space="0" w:color="auto"/>
        <w:bottom w:val="none" w:sz="0" w:space="0" w:color="auto"/>
        <w:right w:val="none" w:sz="0" w:space="0" w:color="auto"/>
      </w:divBdr>
    </w:div>
    <w:div w:id="996542326">
      <w:bodyDiv w:val="1"/>
      <w:marLeft w:val="0"/>
      <w:marRight w:val="0"/>
      <w:marTop w:val="0"/>
      <w:marBottom w:val="0"/>
      <w:divBdr>
        <w:top w:val="none" w:sz="0" w:space="0" w:color="auto"/>
        <w:left w:val="none" w:sz="0" w:space="0" w:color="auto"/>
        <w:bottom w:val="none" w:sz="0" w:space="0" w:color="auto"/>
        <w:right w:val="none" w:sz="0" w:space="0" w:color="auto"/>
      </w:divBdr>
    </w:div>
    <w:div w:id="1021200826">
      <w:bodyDiv w:val="1"/>
      <w:marLeft w:val="0"/>
      <w:marRight w:val="0"/>
      <w:marTop w:val="0"/>
      <w:marBottom w:val="0"/>
      <w:divBdr>
        <w:top w:val="none" w:sz="0" w:space="0" w:color="auto"/>
        <w:left w:val="none" w:sz="0" w:space="0" w:color="auto"/>
        <w:bottom w:val="none" w:sz="0" w:space="0" w:color="auto"/>
        <w:right w:val="none" w:sz="0" w:space="0" w:color="auto"/>
      </w:divBdr>
    </w:div>
    <w:div w:id="1023703724">
      <w:bodyDiv w:val="1"/>
      <w:marLeft w:val="0"/>
      <w:marRight w:val="0"/>
      <w:marTop w:val="0"/>
      <w:marBottom w:val="0"/>
      <w:divBdr>
        <w:top w:val="none" w:sz="0" w:space="0" w:color="auto"/>
        <w:left w:val="none" w:sz="0" w:space="0" w:color="auto"/>
        <w:bottom w:val="none" w:sz="0" w:space="0" w:color="auto"/>
        <w:right w:val="none" w:sz="0" w:space="0" w:color="auto"/>
      </w:divBdr>
    </w:div>
    <w:div w:id="1028220525">
      <w:bodyDiv w:val="1"/>
      <w:marLeft w:val="0"/>
      <w:marRight w:val="0"/>
      <w:marTop w:val="0"/>
      <w:marBottom w:val="0"/>
      <w:divBdr>
        <w:top w:val="none" w:sz="0" w:space="0" w:color="auto"/>
        <w:left w:val="none" w:sz="0" w:space="0" w:color="auto"/>
        <w:bottom w:val="none" w:sz="0" w:space="0" w:color="auto"/>
        <w:right w:val="none" w:sz="0" w:space="0" w:color="auto"/>
      </w:divBdr>
    </w:div>
    <w:div w:id="1028600101">
      <w:bodyDiv w:val="1"/>
      <w:marLeft w:val="0"/>
      <w:marRight w:val="0"/>
      <w:marTop w:val="0"/>
      <w:marBottom w:val="0"/>
      <w:divBdr>
        <w:top w:val="none" w:sz="0" w:space="0" w:color="auto"/>
        <w:left w:val="none" w:sz="0" w:space="0" w:color="auto"/>
        <w:bottom w:val="none" w:sz="0" w:space="0" w:color="auto"/>
        <w:right w:val="none" w:sz="0" w:space="0" w:color="auto"/>
      </w:divBdr>
    </w:div>
    <w:div w:id="1049105972">
      <w:bodyDiv w:val="1"/>
      <w:marLeft w:val="0"/>
      <w:marRight w:val="0"/>
      <w:marTop w:val="0"/>
      <w:marBottom w:val="0"/>
      <w:divBdr>
        <w:top w:val="none" w:sz="0" w:space="0" w:color="auto"/>
        <w:left w:val="none" w:sz="0" w:space="0" w:color="auto"/>
        <w:bottom w:val="none" w:sz="0" w:space="0" w:color="auto"/>
        <w:right w:val="none" w:sz="0" w:space="0" w:color="auto"/>
      </w:divBdr>
    </w:div>
    <w:div w:id="1065035226">
      <w:bodyDiv w:val="1"/>
      <w:marLeft w:val="0"/>
      <w:marRight w:val="0"/>
      <w:marTop w:val="0"/>
      <w:marBottom w:val="0"/>
      <w:divBdr>
        <w:top w:val="none" w:sz="0" w:space="0" w:color="auto"/>
        <w:left w:val="none" w:sz="0" w:space="0" w:color="auto"/>
        <w:bottom w:val="none" w:sz="0" w:space="0" w:color="auto"/>
        <w:right w:val="none" w:sz="0" w:space="0" w:color="auto"/>
      </w:divBdr>
    </w:div>
    <w:div w:id="1065299061">
      <w:bodyDiv w:val="1"/>
      <w:marLeft w:val="0"/>
      <w:marRight w:val="0"/>
      <w:marTop w:val="0"/>
      <w:marBottom w:val="0"/>
      <w:divBdr>
        <w:top w:val="none" w:sz="0" w:space="0" w:color="auto"/>
        <w:left w:val="none" w:sz="0" w:space="0" w:color="auto"/>
        <w:bottom w:val="none" w:sz="0" w:space="0" w:color="auto"/>
        <w:right w:val="none" w:sz="0" w:space="0" w:color="auto"/>
      </w:divBdr>
    </w:div>
    <w:div w:id="1067609686">
      <w:bodyDiv w:val="1"/>
      <w:marLeft w:val="0"/>
      <w:marRight w:val="0"/>
      <w:marTop w:val="0"/>
      <w:marBottom w:val="0"/>
      <w:divBdr>
        <w:top w:val="none" w:sz="0" w:space="0" w:color="auto"/>
        <w:left w:val="none" w:sz="0" w:space="0" w:color="auto"/>
        <w:bottom w:val="none" w:sz="0" w:space="0" w:color="auto"/>
        <w:right w:val="none" w:sz="0" w:space="0" w:color="auto"/>
      </w:divBdr>
    </w:div>
    <w:div w:id="1079986958">
      <w:bodyDiv w:val="1"/>
      <w:marLeft w:val="0"/>
      <w:marRight w:val="0"/>
      <w:marTop w:val="0"/>
      <w:marBottom w:val="0"/>
      <w:divBdr>
        <w:top w:val="none" w:sz="0" w:space="0" w:color="auto"/>
        <w:left w:val="none" w:sz="0" w:space="0" w:color="auto"/>
        <w:bottom w:val="none" w:sz="0" w:space="0" w:color="auto"/>
        <w:right w:val="none" w:sz="0" w:space="0" w:color="auto"/>
      </w:divBdr>
    </w:div>
    <w:div w:id="1089812801">
      <w:bodyDiv w:val="1"/>
      <w:marLeft w:val="0"/>
      <w:marRight w:val="0"/>
      <w:marTop w:val="0"/>
      <w:marBottom w:val="0"/>
      <w:divBdr>
        <w:top w:val="none" w:sz="0" w:space="0" w:color="auto"/>
        <w:left w:val="none" w:sz="0" w:space="0" w:color="auto"/>
        <w:bottom w:val="none" w:sz="0" w:space="0" w:color="auto"/>
        <w:right w:val="none" w:sz="0" w:space="0" w:color="auto"/>
      </w:divBdr>
    </w:div>
    <w:div w:id="1095827921">
      <w:bodyDiv w:val="1"/>
      <w:marLeft w:val="0"/>
      <w:marRight w:val="0"/>
      <w:marTop w:val="0"/>
      <w:marBottom w:val="0"/>
      <w:divBdr>
        <w:top w:val="none" w:sz="0" w:space="0" w:color="auto"/>
        <w:left w:val="none" w:sz="0" w:space="0" w:color="auto"/>
        <w:bottom w:val="none" w:sz="0" w:space="0" w:color="auto"/>
        <w:right w:val="none" w:sz="0" w:space="0" w:color="auto"/>
      </w:divBdr>
    </w:div>
    <w:div w:id="1098795043">
      <w:bodyDiv w:val="1"/>
      <w:marLeft w:val="0"/>
      <w:marRight w:val="0"/>
      <w:marTop w:val="0"/>
      <w:marBottom w:val="0"/>
      <w:divBdr>
        <w:top w:val="none" w:sz="0" w:space="0" w:color="auto"/>
        <w:left w:val="none" w:sz="0" w:space="0" w:color="auto"/>
        <w:bottom w:val="none" w:sz="0" w:space="0" w:color="auto"/>
        <w:right w:val="none" w:sz="0" w:space="0" w:color="auto"/>
      </w:divBdr>
    </w:div>
    <w:div w:id="1104611867">
      <w:bodyDiv w:val="1"/>
      <w:marLeft w:val="0"/>
      <w:marRight w:val="0"/>
      <w:marTop w:val="0"/>
      <w:marBottom w:val="0"/>
      <w:divBdr>
        <w:top w:val="none" w:sz="0" w:space="0" w:color="auto"/>
        <w:left w:val="none" w:sz="0" w:space="0" w:color="auto"/>
        <w:bottom w:val="none" w:sz="0" w:space="0" w:color="auto"/>
        <w:right w:val="none" w:sz="0" w:space="0" w:color="auto"/>
      </w:divBdr>
    </w:div>
    <w:div w:id="1104613346">
      <w:bodyDiv w:val="1"/>
      <w:marLeft w:val="0"/>
      <w:marRight w:val="0"/>
      <w:marTop w:val="0"/>
      <w:marBottom w:val="0"/>
      <w:divBdr>
        <w:top w:val="none" w:sz="0" w:space="0" w:color="auto"/>
        <w:left w:val="none" w:sz="0" w:space="0" w:color="auto"/>
        <w:bottom w:val="none" w:sz="0" w:space="0" w:color="auto"/>
        <w:right w:val="none" w:sz="0" w:space="0" w:color="auto"/>
      </w:divBdr>
    </w:div>
    <w:div w:id="1106190786">
      <w:bodyDiv w:val="1"/>
      <w:marLeft w:val="0"/>
      <w:marRight w:val="0"/>
      <w:marTop w:val="0"/>
      <w:marBottom w:val="0"/>
      <w:divBdr>
        <w:top w:val="none" w:sz="0" w:space="0" w:color="auto"/>
        <w:left w:val="none" w:sz="0" w:space="0" w:color="auto"/>
        <w:bottom w:val="none" w:sz="0" w:space="0" w:color="auto"/>
        <w:right w:val="none" w:sz="0" w:space="0" w:color="auto"/>
      </w:divBdr>
    </w:div>
    <w:div w:id="1107769140">
      <w:bodyDiv w:val="1"/>
      <w:marLeft w:val="0"/>
      <w:marRight w:val="0"/>
      <w:marTop w:val="0"/>
      <w:marBottom w:val="0"/>
      <w:divBdr>
        <w:top w:val="none" w:sz="0" w:space="0" w:color="auto"/>
        <w:left w:val="none" w:sz="0" w:space="0" w:color="auto"/>
        <w:bottom w:val="none" w:sz="0" w:space="0" w:color="auto"/>
        <w:right w:val="none" w:sz="0" w:space="0" w:color="auto"/>
      </w:divBdr>
    </w:div>
    <w:div w:id="1112482981">
      <w:bodyDiv w:val="1"/>
      <w:marLeft w:val="0"/>
      <w:marRight w:val="0"/>
      <w:marTop w:val="0"/>
      <w:marBottom w:val="0"/>
      <w:divBdr>
        <w:top w:val="none" w:sz="0" w:space="0" w:color="auto"/>
        <w:left w:val="none" w:sz="0" w:space="0" w:color="auto"/>
        <w:bottom w:val="none" w:sz="0" w:space="0" w:color="auto"/>
        <w:right w:val="none" w:sz="0" w:space="0" w:color="auto"/>
      </w:divBdr>
    </w:div>
    <w:div w:id="1117917274">
      <w:bodyDiv w:val="1"/>
      <w:marLeft w:val="0"/>
      <w:marRight w:val="0"/>
      <w:marTop w:val="0"/>
      <w:marBottom w:val="0"/>
      <w:divBdr>
        <w:top w:val="none" w:sz="0" w:space="0" w:color="auto"/>
        <w:left w:val="none" w:sz="0" w:space="0" w:color="auto"/>
        <w:bottom w:val="none" w:sz="0" w:space="0" w:color="auto"/>
        <w:right w:val="none" w:sz="0" w:space="0" w:color="auto"/>
      </w:divBdr>
    </w:div>
    <w:div w:id="1123381950">
      <w:bodyDiv w:val="1"/>
      <w:marLeft w:val="0"/>
      <w:marRight w:val="0"/>
      <w:marTop w:val="0"/>
      <w:marBottom w:val="0"/>
      <w:divBdr>
        <w:top w:val="none" w:sz="0" w:space="0" w:color="auto"/>
        <w:left w:val="none" w:sz="0" w:space="0" w:color="auto"/>
        <w:bottom w:val="none" w:sz="0" w:space="0" w:color="auto"/>
        <w:right w:val="none" w:sz="0" w:space="0" w:color="auto"/>
      </w:divBdr>
    </w:div>
    <w:div w:id="1124155566">
      <w:bodyDiv w:val="1"/>
      <w:marLeft w:val="0"/>
      <w:marRight w:val="0"/>
      <w:marTop w:val="0"/>
      <w:marBottom w:val="0"/>
      <w:divBdr>
        <w:top w:val="none" w:sz="0" w:space="0" w:color="auto"/>
        <w:left w:val="none" w:sz="0" w:space="0" w:color="auto"/>
        <w:bottom w:val="none" w:sz="0" w:space="0" w:color="auto"/>
        <w:right w:val="none" w:sz="0" w:space="0" w:color="auto"/>
      </w:divBdr>
    </w:div>
    <w:div w:id="1127161505">
      <w:bodyDiv w:val="1"/>
      <w:marLeft w:val="0"/>
      <w:marRight w:val="0"/>
      <w:marTop w:val="0"/>
      <w:marBottom w:val="0"/>
      <w:divBdr>
        <w:top w:val="none" w:sz="0" w:space="0" w:color="auto"/>
        <w:left w:val="none" w:sz="0" w:space="0" w:color="auto"/>
        <w:bottom w:val="none" w:sz="0" w:space="0" w:color="auto"/>
        <w:right w:val="none" w:sz="0" w:space="0" w:color="auto"/>
      </w:divBdr>
    </w:div>
    <w:div w:id="1130395421">
      <w:bodyDiv w:val="1"/>
      <w:marLeft w:val="0"/>
      <w:marRight w:val="0"/>
      <w:marTop w:val="0"/>
      <w:marBottom w:val="0"/>
      <w:divBdr>
        <w:top w:val="none" w:sz="0" w:space="0" w:color="auto"/>
        <w:left w:val="none" w:sz="0" w:space="0" w:color="auto"/>
        <w:bottom w:val="none" w:sz="0" w:space="0" w:color="auto"/>
        <w:right w:val="none" w:sz="0" w:space="0" w:color="auto"/>
      </w:divBdr>
    </w:div>
    <w:div w:id="1149707216">
      <w:bodyDiv w:val="1"/>
      <w:marLeft w:val="0"/>
      <w:marRight w:val="0"/>
      <w:marTop w:val="0"/>
      <w:marBottom w:val="0"/>
      <w:divBdr>
        <w:top w:val="none" w:sz="0" w:space="0" w:color="auto"/>
        <w:left w:val="none" w:sz="0" w:space="0" w:color="auto"/>
        <w:bottom w:val="none" w:sz="0" w:space="0" w:color="auto"/>
        <w:right w:val="none" w:sz="0" w:space="0" w:color="auto"/>
      </w:divBdr>
    </w:div>
    <w:div w:id="1190676644">
      <w:bodyDiv w:val="1"/>
      <w:marLeft w:val="0"/>
      <w:marRight w:val="0"/>
      <w:marTop w:val="0"/>
      <w:marBottom w:val="0"/>
      <w:divBdr>
        <w:top w:val="none" w:sz="0" w:space="0" w:color="auto"/>
        <w:left w:val="none" w:sz="0" w:space="0" w:color="auto"/>
        <w:bottom w:val="none" w:sz="0" w:space="0" w:color="auto"/>
        <w:right w:val="none" w:sz="0" w:space="0" w:color="auto"/>
      </w:divBdr>
    </w:div>
    <w:div w:id="1195576752">
      <w:bodyDiv w:val="1"/>
      <w:marLeft w:val="0"/>
      <w:marRight w:val="0"/>
      <w:marTop w:val="0"/>
      <w:marBottom w:val="0"/>
      <w:divBdr>
        <w:top w:val="none" w:sz="0" w:space="0" w:color="auto"/>
        <w:left w:val="none" w:sz="0" w:space="0" w:color="auto"/>
        <w:bottom w:val="none" w:sz="0" w:space="0" w:color="auto"/>
        <w:right w:val="none" w:sz="0" w:space="0" w:color="auto"/>
      </w:divBdr>
    </w:div>
    <w:div w:id="1202748054">
      <w:bodyDiv w:val="1"/>
      <w:marLeft w:val="0"/>
      <w:marRight w:val="0"/>
      <w:marTop w:val="0"/>
      <w:marBottom w:val="0"/>
      <w:divBdr>
        <w:top w:val="none" w:sz="0" w:space="0" w:color="auto"/>
        <w:left w:val="none" w:sz="0" w:space="0" w:color="auto"/>
        <w:bottom w:val="none" w:sz="0" w:space="0" w:color="auto"/>
        <w:right w:val="none" w:sz="0" w:space="0" w:color="auto"/>
      </w:divBdr>
    </w:div>
    <w:div w:id="1202984195">
      <w:bodyDiv w:val="1"/>
      <w:marLeft w:val="0"/>
      <w:marRight w:val="0"/>
      <w:marTop w:val="0"/>
      <w:marBottom w:val="0"/>
      <w:divBdr>
        <w:top w:val="none" w:sz="0" w:space="0" w:color="auto"/>
        <w:left w:val="none" w:sz="0" w:space="0" w:color="auto"/>
        <w:bottom w:val="none" w:sz="0" w:space="0" w:color="auto"/>
        <w:right w:val="none" w:sz="0" w:space="0" w:color="auto"/>
      </w:divBdr>
    </w:div>
    <w:div w:id="1219170004">
      <w:bodyDiv w:val="1"/>
      <w:marLeft w:val="0"/>
      <w:marRight w:val="0"/>
      <w:marTop w:val="0"/>
      <w:marBottom w:val="0"/>
      <w:divBdr>
        <w:top w:val="none" w:sz="0" w:space="0" w:color="auto"/>
        <w:left w:val="none" w:sz="0" w:space="0" w:color="auto"/>
        <w:bottom w:val="none" w:sz="0" w:space="0" w:color="auto"/>
        <w:right w:val="none" w:sz="0" w:space="0" w:color="auto"/>
      </w:divBdr>
    </w:div>
    <w:div w:id="1220508737">
      <w:bodyDiv w:val="1"/>
      <w:marLeft w:val="0"/>
      <w:marRight w:val="0"/>
      <w:marTop w:val="0"/>
      <w:marBottom w:val="0"/>
      <w:divBdr>
        <w:top w:val="none" w:sz="0" w:space="0" w:color="auto"/>
        <w:left w:val="none" w:sz="0" w:space="0" w:color="auto"/>
        <w:bottom w:val="none" w:sz="0" w:space="0" w:color="auto"/>
        <w:right w:val="none" w:sz="0" w:space="0" w:color="auto"/>
      </w:divBdr>
    </w:div>
    <w:div w:id="1223786388">
      <w:bodyDiv w:val="1"/>
      <w:marLeft w:val="0"/>
      <w:marRight w:val="0"/>
      <w:marTop w:val="0"/>
      <w:marBottom w:val="0"/>
      <w:divBdr>
        <w:top w:val="none" w:sz="0" w:space="0" w:color="auto"/>
        <w:left w:val="none" w:sz="0" w:space="0" w:color="auto"/>
        <w:bottom w:val="none" w:sz="0" w:space="0" w:color="auto"/>
        <w:right w:val="none" w:sz="0" w:space="0" w:color="auto"/>
      </w:divBdr>
    </w:div>
    <w:div w:id="1226573695">
      <w:bodyDiv w:val="1"/>
      <w:marLeft w:val="0"/>
      <w:marRight w:val="0"/>
      <w:marTop w:val="0"/>
      <w:marBottom w:val="0"/>
      <w:divBdr>
        <w:top w:val="none" w:sz="0" w:space="0" w:color="auto"/>
        <w:left w:val="none" w:sz="0" w:space="0" w:color="auto"/>
        <w:bottom w:val="none" w:sz="0" w:space="0" w:color="auto"/>
        <w:right w:val="none" w:sz="0" w:space="0" w:color="auto"/>
      </w:divBdr>
    </w:div>
    <w:div w:id="1226985808">
      <w:bodyDiv w:val="1"/>
      <w:marLeft w:val="0"/>
      <w:marRight w:val="0"/>
      <w:marTop w:val="0"/>
      <w:marBottom w:val="0"/>
      <w:divBdr>
        <w:top w:val="none" w:sz="0" w:space="0" w:color="auto"/>
        <w:left w:val="none" w:sz="0" w:space="0" w:color="auto"/>
        <w:bottom w:val="none" w:sz="0" w:space="0" w:color="auto"/>
        <w:right w:val="none" w:sz="0" w:space="0" w:color="auto"/>
      </w:divBdr>
    </w:div>
    <w:div w:id="1238904082">
      <w:bodyDiv w:val="1"/>
      <w:marLeft w:val="0"/>
      <w:marRight w:val="0"/>
      <w:marTop w:val="0"/>
      <w:marBottom w:val="0"/>
      <w:divBdr>
        <w:top w:val="none" w:sz="0" w:space="0" w:color="auto"/>
        <w:left w:val="none" w:sz="0" w:space="0" w:color="auto"/>
        <w:bottom w:val="none" w:sz="0" w:space="0" w:color="auto"/>
        <w:right w:val="none" w:sz="0" w:space="0" w:color="auto"/>
      </w:divBdr>
    </w:div>
    <w:div w:id="1242831914">
      <w:bodyDiv w:val="1"/>
      <w:marLeft w:val="0"/>
      <w:marRight w:val="0"/>
      <w:marTop w:val="0"/>
      <w:marBottom w:val="0"/>
      <w:divBdr>
        <w:top w:val="none" w:sz="0" w:space="0" w:color="auto"/>
        <w:left w:val="none" w:sz="0" w:space="0" w:color="auto"/>
        <w:bottom w:val="none" w:sz="0" w:space="0" w:color="auto"/>
        <w:right w:val="none" w:sz="0" w:space="0" w:color="auto"/>
      </w:divBdr>
    </w:div>
    <w:div w:id="1245918041">
      <w:bodyDiv w:val="1"/>
      <w:marLeft w:val="0"/>
      <w:marRight w:val="0"/>
      <w:marTop w:val="0"/>
      <w:marBottom w:val="0"/>
      <w:divBdr>
        <w:top w:val="none" w:sz="0" w:space="0" w:color="auto"/>
        <w:left w:val="none" w:sz="0" w:space="0" w:color="auto"/>
        <w:bottom w:val="none" w:sz="0" w:space="0" w:color="auto"/>
        <w:right w:val="none" w:sz="0" w:space="0" w:color="auto"/>
      </w:divBdr>
    </w:div>
    <w:div w:id="1251042407">
      <w:bodyDiv w:val="1"/>
      <w:marLeft w:val="0"/>
      <w:marRight w:val="0"/>
      <w:marTop w:val="0"/>
      <w:marBottom w:val="0"/>
      <w:divBdr>
        <w:top w:val="none" w:sz="0" w:space="0" w:color="auto"/>
        <w:left w:val="none" w:sz="0" w:space="0" w:color="auto"/>
        <w:bottom w:val="none" w:sz="0" w:space="0" w:color="auto"/>
        <w:right w:val="none" w:sz="0" w:space="0" w:color="auto"/>
      </w:divBdr>
    </w:div>
    <w:div w:id="1255357055">
      <w:bodyDiv w:val="1"/>
      <w:marLeft w:val="0"/>
      <w:marRight w:val="0"/>
      <w:marTop w:val="0"/>
      <w:marBottom w:val="0"/>
      <w:divBdr>
        <w:top w:val="none" w:sz="0" w:space="0" w:color="auto"/>
        <w:left w:val="none" w:sz="0" w:space="0" w:color="auto"/>
        <w:bottom w:val="none" w:sz="0" w:space="0" w:color="auto"/>
        <w:right w:val="none" w:sz="0" w:space="0" w:color="auto"/>
      </w:divBdr>
    </w:div>
    <w:div w:id="1266574212">
      <w:bodyDiv w:val="1"/>
      <w:marLeft w:val="0"/>
      <w:marRight w:val="0"/>
      <w:marTop w:val="0"/>
      <w:marBottom w:val="0"/>
      <w:divBdr>
        <w:top w:val="none" w:sz="0" w:space="0" w:color="auto"/>
        <w:left w:val="none" w:sz="0" w:space="0" w:color="auto"/>
        <w:bottom w:val="none" w:sz="0" w:space="0" w:color="auto"/>
        <w:right w:val="none" w:sz="0" w:space="0" w:color="auto"/>
      </w:divBdr>
    </w:div>
    <w:div w:id="1268467583">
      <w:bodyDiv w:val="1"/>
      <w:marLeft w:val="0"/>
      <w:marRight w:val="0"/>
      <w:marTop w:val="0"/>
      <w:marBottom w:val="0"/>
      <w:divBdr>
        <w:top w:val="none" w:sz="0" w:space="0" w:color="auto"/>
        <w:left w:val="none" w:sz="0" w:space="0" w:color="auto"/>
        <w:bottom w:val="none" w:sz="0" w:space="0" w:color="auto"/>
        <w:right w:val="none" w:sz="0" w:space="0" w:color="auto"/>
      </w:divBdr>
    </w:div>
    <w:div w:id="1269661112">
      <w:bodyDiv w:val="1"/>
      <w:marLeft w:val="0"/>
      <w:marRight w:val="0"/>
      <w:marTop w:val="0"/>
      <w:marBottom w:val="0"/>
      <w:divBdr>
        <w:top w:val="none" w:sz="0" w:space="0" w:color="auto"/>
        <w:left w:val="none" w:sz="0" w:space="0" w:color="auto"/>
        <w:bottom w:val="none" w:sz="0" w:space="0" w:color="auto"/>
        <w:right w:val="none" w:sz="0" w:space="0" w:color="auto"/>
      </w:divBdr>
    </w:div>
    <w:div w:id="1272125151">
      <w:bodyDiv w:val="1"/>
      <w:marLeft w:val="0"/>
      <w:marRight w:val="0"/>
      <w:marTop w:val="0"/>
      <w:marBottom w:val="0"/>
      <w:divBdr>
        <w:top w:val="none" w:sz="0" w:space="0" w:color="auto"/>
        <w:left w:val="none" w:sz="0" w:space="0" w:color="auto"/>
        <w:bottom w:val="none" w:sz="0" w:space="0" w:color="auto"/>
        <w:right w:val="none" w:sz="0" w:space="0" w:color="auto"/>
      </w:divBdr>
    </w:div>
    <w:div w:id="1273826851">
      <w:bodyDiv w:val="1"/>
      <w:marLeft w:val="0"/>
      <w:marRight w:val="0"/>
      <w:marTop w:val="0"/>
      <w:marBottom w:val="0"/>
      <w:divBdr>
        <w:top w:val="none" w:sz="0" w:space="0" w:color="auto"/>
        <w:left w:val="none" w:sz="0" w:space="0" w:color="auto"/>
        <w:bottom w:val="none" w:sz="0" w:space="0" w:color="auto"/>
        <w:right w:val="none" w:sz="0" w:space="0" w:color="auto"/>
      </w:divBdr>
    </w:div>
    <w:div w:id="1275946190">
      <w:bodyDiv w:val="1"/>
      <w:marLeft w:val="0"/>
      <w:marRight w:val="0"/>
      <w:marTop w:val="0"/>
      <w:marBottom w:val="0"/>
      <w:divBdr>
        <w:top w:val="none" w:sz="0" w:space="0" w:color="auto"/>
        <w:left w:val="none" w:sz="0" w:space="0" w:color="auto"/>
        <w:bottom w:val="none" w:sz="0" w:space="0" w:color="auto"/>
        <w:right w:val="none" w:sz="0" w:space="0" w:color="auto"/>
      </w:divBdr>
    </w:div>
    <w:div w:id="1277832295">
      <w:bodyDiv w:val="1"/>
      <w:marLeft w:val="0"/>
      <w:marRight w:val="0"/>
      <w:marTop w:val="0"/>
      <w:marBottom w:val="0"/>
      <w:divBdr>
        <w:top w:val="none" w:sz="0" w:space="0" w:color="auto"/>
        <w:left w:val="none" w:sz="0" w:space="0" w:color="auto"/>
        <w:bottom w:val="none" w:sz="0" w:space="0" w:color="auto"/>
        <w:right w:val="none" w:sz="0" w:space="0" w:color="auto"/>
      </w:divBdr>
    </w:div>
    <w:div w:id="1284651429">
      <w:bodyDiv w:val="1"/>
      <w:marLeft w:val="0"/>
      <w:marRight w:val="0"/>
      <w:marTop w:val="0"/>
      <w:marBottom w:val="0"/>
      <w:divBdr>
        <w:top w:val="none" w:sz="0" w:space="0" w:color="auto"/>
        <w:left w:val="none" w:sz="0" w:space="0" w:color="auto"/>
        <w:bottom w:val="none" w:sz="0" w:space="0" w:color="auto"/>
        <w:right w:val="none" w:sz="0" w:space="0" w:color="auto"/>
      </w:divBdr>
    </w:div>
    <w:div w:id="1292444348">
      <w:bodyDiv w:val="1"/>
      <w:marLeft w:val="0"/>
      <w:marRight w:val="0"/>
      <w:marTop w:val="0"/>
      <w:marBottom w:val="0"/>
      <w:divBdr>
        <w:top w:val="none" w:sz="0" w:space="0" w:color="auto"/>
        <w:left w:val="none" w:sz="0" w:space="0" w:color="auto"/>
        <w:bottom w:val="none" w:sz="0" w:space="0" w:color="auto"/>
        <w:right w:val="none" w:sz="0" w:space="0" w:color="auto"/>
      </w:divBdr>
    </w:div>
    <w:div w:id="1321353073">
      <w:bodyDiv w:val="1"/>
      <w:marLeft w:val="0"/>
      <w:marRight w:val="0"/>
      <w:marTop w:val="0"/>
      <w:marBottom w:val="0"/>
      <w:divBdr>
        <w:top w:val="none" w:sz="0" w:space="0" w:color="auto"/>
        <w:left w:val="none" w:sz="0" w:space="0" w:color="auto"/>
        <w:bottom w:val="none" w:sz="0" w:space="0" w:color="auto"/>
        <w:right w:val="none" w:sz="0" w:space="0" w:color="auto"/>
      </w:divBdr>
    </w:div>
    <w:div w:id="1326325306">
      <w:bodyDiv w:val="1"/>
      <w:marLeft w:val="0"/>
      <w:marRight w:val="0"/>
      <w:marTop w:val="0"/>
      <w:marBottom w:val="0"/>
      <w:divBdr>
        <w:top w:val="none" w:sz="0" w:space="0" w:color="auto"/>
        <w:left w:val="none" w:sz="0" w:space="0" w:color="auto"/>
        <w:bottom w:val="none" w:sz="0" w:space="0" w:color="auto"/>
        <w:right w:val="none" w:sz="0" w:space="0" w:color="auto"/>
      </w:divBdr>
    </w:div>
    <w:div w:id="1334914875">
      <w:bodyDiv w:val="1"/>
      <w:marLeft w:val="0"/>
      <w:marRight w:val="0"/>
      <w:marTop w:val="0"/>
      <w:marBottom w:val="0"/>
      <w:divBdr>
        <w:top w:val="none" w:sz="0" w:space="0" w:color="auto"/>
        <w:left w:val="none" w:sz="0" w:space="0" w:color="auto"/>
        <w:bottom w:val="none" w:sz="0" w:space="0" w:color="auto"/>
        <w:right w:val="none" w:sz="0" w:space="0" w:color="auto"/>
      </w:divBdr>
    </w:div>
    <w:div w:id="1341082050">
      <w:bodyDiv w:val="1"/>
      <w:marLeft w:val="0"/>
      <w:marRight w:val="0"/>
      <w:marTop w:val="0"/>
      <w:marBottom w:val="0"/>
      <w:divBdr>
        <w:top w:val="none" w:sz="0" w:space="0" w:color="auto"/>
        <w:left w:val="none" w:sz="0" w:space="0" w:color="auto"/>
        <w:bottom w:val="none" w:sz="0" w:space="0" w:color="auto"/>
        <w:right w:val="none" w:sz="0" w:space="0" w:color="auto"/>
      </w:divBdr>
    </w:div>
    <w:div w:id="1341200654">
      <w:bodyDiv w:val="1"/>
      <w:marLeft w:val="0"/>
      <w:marRight w:val="0"/>
      <w:marTop w:val="0"/>
      <w:marBottom w:val="0"/>
      <w:divBdr>
        <w:top w:val="none" w:sz="0" w:space="0" w:color="auto"/>
        <w:left w:val="none" w:sz="0" w:space="0" w:color="auto"/>
        <w:bottom w:val="none" w:sz="0" w:space="0" w:color="auto"/>
        <w:right w:val="none" w:sz="0" w:space="0" w:color="auto"/>
      </w:divBdr>
    </w:div>
    <w:div w:id="1351880235">
      <w:bodyDiv w:val="1"/>
      <w:marLeft w:val="0"/>
      <w:marRight w:val="0"/>
      <w:marTop w:val="0"/>
      <w:marBottom w:val="0"/>
      <w:divBdr>
        <w:top w:val="none" w:sz="0" w:space="0" w:color="auto"/>
        <w:left w:val="none" w:sz="0" w:space="0" w:color="auto"/>
        <w:bottom w:val="none" w:sz="0" w:space="0" w:color="auto"/>
        <w:right w:val="none" w:sz="0" w:space="0" w:color="auto"/>
      </w:divBdr>
    </w:div>
    <w:div w:id="1353190874">
      <w:bodyDiv w:val="1"/>
      <w:marLeft w:val="0"/>
      <w:marRight w:val="0"/>
      <w:marTop w:val="0"/>
      <w:marBottom w:val="0"/>
      <w:divBdr>
        <w:top w:val="none" w:sz="0" w:space="0" w:color="auto"/>
        <w:left w:val="none" w:sz="0" w:space="0" w:color="auto"/>
        <w:bottom w:val="none" w:sz="0" w:space="0" w:color="auto"/>
        <w:right w:val="none" w:sz="0" w:space="0" w:color="auto"/>
      </w:divBdr>
    </w:div>
    <w:div w:id="1355956767">
      <w:bodyDiv w:val="1"/>
      <w:marLeft w:val="0"/>
      <w:marRight w:val="0"/>
      <w:marTop w:val="0"/>
      <w:marBottom w:val="0"/>
      <w:divBdr>
        <w:top w:val="none" w:sz="0" w:space="0" w:color="auto"/>
        <w:left w:val="none" w:sz="0" w:space="0" w:color="auto"/>
        <w:bottom w:val="none" w:sz="0" w:space="0" w:color="auto"/>
        <w:right w:val="none" w:sz="0" w:space="0" w:color="auto"/>
      </w:divBdr>
    </w:div>
    <w:div w:id="1356465311">
      <w:bodyDiv w:val="1"/>
      <w:marLeft w:val="0"/>
      <w:marRight w:val="0"/>
      <w:marTop w:val="0"/>
      <w:marBottom w:val="0"/>
      <w:divBdr>
        <w:top w:val="none" w:sz="0" w:space="0" w:color="auto"/>
        <w:left w:val="none" w:sz="0" w:space="0" w:color="auto"/>
        <w:bottom w:val="none" w:sz="0" w:space="0" w:color="auto"/>
        <w:right w:val="none" w:sz="0" w:space="0" w:color="auto"/>
      </w:divBdr>
    </w:div>
    <w:div w:id="1363050493">
      <w:bodyDiv w:val="1"/>
      <w:marLeft w:val="0"/>
      <w:marRight w:val="0"/>
      <w:marTop w:val="0"/>
      <w:marBottom w:val="0"/>
      <w:divBdr>
        <w:top w:val="none" w:sz="0" w:space="0" w:color="auto"/>
        <w:left w:val="none" w:sz="0" w:space="0" w:color="auto"/>
        <w:bottom w:val="none" w:sz="0" w:space="0" w:color="auto"/>
        <w:right w:val="none" w:sz="0" w:space="0" w:color="auto"/>
      </w:divBdr>
    </w:div>
    <w:div w:id="1382243668">
      <w:bodyDiv w:val="1"/>
      <w:marLeft w:val="0"/>
      <w:marRight w:val="0"/>
      <w:marTop w:val="0"/>
      <w:marBottom w:val="0"/>
      <w:divBdr>
        <w:top w:val="none" w:sz="0" w:space="0" w:color="auto"/>
        <w:left w:val="none" w:sz="0" w:space="0" w:color="auto"/>
        <w:bottom w:val="none" w:sz="0" w:space="0" w:color="auto"/>
        <w:right w:val="none" w:sz="0" w:space="0" w:color="auto"/>
      </w:divBdr>
    </w:div>
    <w:div w:id="1391198542">
      <w:bodyDiv w:val="1"/>
      <w:marLeft w:val="0"/>
      <w:marRight w:val="0"/>
      <w:marTop w:val="0"/>
      <w:marBottom w:val="0"/>
      <w:divBdr>
        <w:top w:val="none" w:sz="0" w:space="0" w:color="auto"/>
        <w:left w:val="none" w:sz="0" w:space="0" w:color="auto"/>
        <w:bottom w:val="none" w:sz="0" w:space="0" w:color="auto"/>
        <w:right w:val="none" w:sz="0" w:space="0" w:color="auto"/>
      </w:divBdr>
    </w:div>
    <w:div w:id="1394422692">
      <w:bodyDiv w:val="1"/>
      <w:marLeft w:val="0"/>
      <w:marRight w:val="0"/>
      <w:marTop w:val="0"/>
      <w:marBottom w:val="0"/>
      <w:divBdr>
        <w:top w:val="none" w:sz="0" w:space="0" w:color="auto"/>
        <w:left w:val="none" w:sz="0" w:space="0" w:color="auto"/>
        <w:bottom w:val="none" w:sz="0" w:space="0" w:color="auto"/>
        <w:right w:val="none" w:sz="0" w:space="0" w:color="auto"/>
      </w:divBdr>
    </w:div>
    <w:div w:id="1400515936">
      <w:bodyDiv w:val="1"/>
      <w:marLeft w:val="0"/>
      <w:marRight w:val="0"/>
      <w:marTop w:val="0"/>
      <w:marBottom w:val="0"/>
      <w:divBdr>
        <w:top w:val="none" w:sz="0" w:space="0" w:color="auto"/>
        <w:left w:val="none" w:sz="0" w:space="0" w:color="auto"/>
        <w:bottom w:val="none" w:sz="0" w:space="0" w:color="auto"/>
        <w:right w:val="none" w:sz="0" w:space="0" w:color="auto"/>
      </w:divBdr>
    </w:div>
    <w:div w:id="1404376385">
      <w:bodyDiv w:val="1"/>
      <w:marLeft w:val="0"/>
      <w:marRight w:val="0"/>
      <w:marTop w:val="0"/>
      <w:marBottom w:val="0"/>
      <w:divBdr>
        <w:top w:val="none" w:sz="0" w:space="0" w:color="auto"/>
        <w:left w:val="none" w:sz="0" w:space="0" w:color="auto"/>
        <w:bottom w:val="none" w:sz="0" w:space="0" w:color="auto"/>
        <w:right w:val="none" w:sz="0" w:space="0" w:color="auto"/>
      </w:divBdr>
    </w:div>
    <w:div w:id="1425299918">
      <w:bodyDiv w:val="1"/>
      <w:marLeft w:val="0"/>
      <w:marRight w:val="0"/>
      <w:marTop w:val="0"/>
      <w:marBottom w:val="0"/>
      <w:divBdr>
        <w:top w:val="none" w:sz="0" w:space="0" w:color="auto"/>
        <w:left w:val="none" w:sz="0" w:space="0" w:color="auto"/>
        <w:bottom w:val="none" w:sz="0" w:space="0" w:color="auto"/>
        <w:right w:val="none" w:sz="0" w:space="0" w:color="auto"/>
      </w:divBdr>
    </w:div>
    <w:div w:id="1442606406">
      <w:bodyDiv w:val="1"/>
      <w:marLeft w:val="0"/>
      <w:marRight w:val="0"/>
      <w:marTop w:val="0"/>
      <w:marBottom w:val="0"/>
      <w:divBdr>
        <w:top w:val="none" w:sz="0" w:space="0" w:color="auto"/>
        <w:left w:val="none" w:sz="0" w:space="0" w:color="auto"/>
        <w:bottom w:val="none" w:sz="0" w:space="0" w:color="auto"/>
        <w:right w:val="none" w:sz="0" w:space="0" w:color="auto"/>
      </w:divBdr>
    </w:div>
    <w:div w:id="1460101307">
      <w:bodyDiv w:val="1"/>
      <w:marLeft w:val="0"/>
      <w:marRight w:val="0"/>
      <w:marTop w:val="0"/>
      <w:marBottom w:val="0"/>
      <w:divBdr>
        <w:top w:val="none" w:sz="0" w:space="0" w:color="auto"/>
        <w:left w:val="none" w:sz="0" w:space="0" w:color="auto"/>
        <w:bottom w:val="none" w:sz="0" w:space="0" w:color="auto"/>
        <w:right w:val="none" w:sz="0" w:space="0" w:color="auto"/>
      </w:divBdr>
    </w:div>
    <w:div w:id="1469711047">
      <w:bodyDiv w:val="1"/>
      <w:marLeft w:val="0"/>
      <w:marRight w:val="0"/>
      <w:marTop w:val="0"/>
      <w:marBottom w:val="0"/>
      <w:divBdr>
        <w:top w:val="none" w:sz="0" w:space="0" w:color="auto"/>
        <w:left w:val="none" w:sz="0" w:space="0" w:color="auto"/>
        <w:bottom w:val="none" w:sz="0" w:space="0" w:color="auto"/>
        <w:right w:val="none" w:sz="0" w:space="0" w:color="auto"/>
      </w:divBdr>
    </w:div>
    <w:div w:id="1471365452">
      <w:bodyDiv w:val="1"/>
      <w:marLeft w:val="0"/>
      <w:marRight w:val="0"/>
      <w:marTop w:val="0"/>
      <w:marBottom w:val="0"/>
      <w:divBdr>
        <w:top w:val="none" w:sz="0" w:space="0" w:color="auto"/>
        <w:left w:val="none" w:sz="0" w:space="0" w:color="auto"/>
        <w:bottom w:val="none" w:sz="0" w:space="0" w:color="auto"/>
        <w:right w:val="none" w:sz="0" w:space="0" w:color="auto"/>
      </w:divBdr>
    </w:div>
    <w:div w:id="1471705527">
      <w:bodyDiv w:val="1"/>
      <w:marLeft w:val="0"/>
      <w:marRight w:val="0"/>
      <w:marTop w:val="0"/>
      <w:marBottom w:val="0"/>
      <w:divBdr>
        <w:top w:val="none" w:sz="0" w:space="0" w:color="auto"/>
        <w:left w:val="none" w:sz="0" w:space="0" w:color="auto"/>
        <w:bottom w:val="none" w:sz="0" w:space="0" w:color="auto"/>
        <w:right w:val="none" w:sz="0" w:space="0" w:color="auto"/>
      </w:divBdr>
    </w:div>
    <w:div w:id="1474519423">
      <w:bodyDiv w:val="1"/>
      <w:marLeft w:val="0"/>
      <w:marRight w:val="0"/>
      <w:marTop w:val="0"/>
      <w:marBottom w:val="0"/>
      <w:divBdr>
        <w:top w:val="none" w:sz="0" w:space="0" w:color="auto"/>
        <w:left w:val="none" w:sz="0" w:space="0" w:color="auto"/>
        <w:bottom w:val="none" w:sz="0" w:space="0" w:color="auto"/>
        <w:right w:val="none" w:sz="0" w:space="0" w:color="auto"/>
      </w:divBdr>
    </w:div>
    <w:div w:id="1476526428">
      <w:bodyDiv w:val="1"/>
      <w:marLeft w:val="0"/>
      <w:marRight w:val="0"/>
      <w:marTop w:val="0"/>
      <w:marBottom w:val="0"/>
      <w:divBdr>
        <w:top w:val="none" w:sz="0" w:space="0" w:color="auto"/>
        <w:left w:val="none" w:sz="0" w:space="0" w:color="auto"/>
        <w:bottom w:val="none" w:sz="0" w:space="0" w:color="auto"/>
        <w:right w:val="none" w:sz="0" w:space="0" w:color="auto"/>
      </w:divBdr>
    </w:div>
    <w:div w:id="1480343737">
      <w:bodyDiv w:val="1"/>
      <w:marLeft w:val="0"/>
      <w:marRight w:val="0"/>
      <w:marTop w:val="0"/>
      <w:marBottom w:val="0"/>
      <w:divBdr>
        <w:top w:val="none" w:sz="0" w:space="0" w:color="auto"/>
        <w:left w:val="none" w:sz="0" w:space="0" w:color="auto"/>
        <w:bottom w:val="none" w:sz="0" w:space="0" w:color="auto"/>
        <w:right w:val="none" w:sz="0" w:space="0" w:color="auto"/>
      </w:divBdr>
    </w:div>
    <w:div w:id="1484925823">
      <w:bodyDiv w:val="1"/>
      <w:marLeft w:val="0"/>
      <w:marRight w:val="0"/>
      <w:marTop w:val="0"/>
      <w:marBottom w:val="0"/>
      <w:divBdr>
        <w:top w:val="none" w:sz="0" w:space="0" w:color="auto"/>
        <w:left w:val="none" w:sz="0" w:space="0" w:color="auto"/>
        <w:bottom w:val="none" w:sz="0" w:space="0" w:color="auto"/>
        <w:right w:val="none" w:sz="0" w:space="0" w:color="auto"/>
      </w:divBdr>
    </w:div>
    <w:div w:id="1487672533">
      <w:bodyDiv w:val="1"/>
      <w:marLeft w:val="0"/>
      <w:marRight w:val="0"/>
      <w:marTop w:val="0"/>
      <w:marBottom w:val="0"/>
      <w:divBdr>
        <w:top w:val="none" w:sz="0" w:space="0" w:color="auto"/>
        <w:left w:val="none" w:sz="0" w:space="0" w:color="auto"/>
        <w:bottom w:val="none" w:sz="0" w:space="0" w:color="auto"/>
        <w:right w:val="none" w:sz="0" w:space="0" w:color="auto"/>
      </w:divBdr>
    </w:div>
    <w:div w:id="1542133814">
      <w:bodyDiv w:val="1"/>
      <w:marLeft w:val="0"/>
      <w:marRight w:val="0"/>
      <w:marTop w:val="0"/>
      <w:marBottom w:val="0"/>
      <w:divBdr>
        <w:top w:val="none" w:sz="0" w:space="0" w:color="auto"/>
        <w:left w:val="none" w:sz="0" w:space="0" w:color="auto"/>
        <w:bottom w:val="none" w:sz="0" w:space="0" w:color="auto"/>
        <w:right w:val="none" w:sz="0" w:space="0" w:color="auto"/>
      </w:divBdr>
    </w:div>
    <w:div w:id="1550070448">
      <w:bodyDiv w:val="1"/>
      <w:marLeft w:val="0"/>
      <w:marRight w:val="0"/>
      <w:marTop w:val="0"/>
      <w:marBottom w:val="0"/>
      <w:divBdr>
        <w:top w:val="none" w:sz="0" w:space="0" w:color="auto"/>
        <w:left w:val="none" w:sz="0" w:space="0" w:color="auto"/>
        <w:bottom w:val="none" w:sz="0" w:space="0" w:color="auto"/>
        <w:right w:val="none" w:sz="0" w:space="0" w:color="auto"/>
      </w:divBdr>
    </w:div>
    <w:div w:id="1553809756">
      <w:bodyDiv w:val="1"/>
      <w:marLeft w:val="0"/>
      <w:marRight w:val="0"/>
      <w:marTop w:val="0"/>
      <w:marBottom w:val="0"/>
      <w:divBdr>
        <w:top w:val="none" w:sz="0" w:space="0" w:color="auto"/>
        <w:left w:val="none" w:sz="0" w:space="0" w:color="auto"/>
        <w:bottom w:val="none" w:sz="0" w:space="0" w:color="auto"/>
        <w:right w:val="none" w:sz="0" w:space="0" w:color="auto"/>
      </w:divBdr>
    </w:div>
    <w:div w:id="1560746166">
      <w:bodyDiv w:val="1"/>
      <w:marLeft w:val="0"/>
      <w:marRight w:val="0"/>
      <w:marTop w:val="0"/>
      <w:marBottom w:val="0"/>
      <w:divBdr>
        <w:top w:val="none" w:sz="0" w:space="0" w:color="auto"/>
        <w:left w:val="none" w:sz="0" w:space="0" w:color="auto"/>
        <w:bottom w:val="none" w:sz="0" w:space="0" w:color="auto"/>
        <w:right w:val="none" w:sz="0" w:space="0" w:color="auto"/>
      </w:divBdr>
    </w:div>
    <w:div w:id="1561600097">
      <w:bodyDiv w:val="1"/>
      <w:marLeft w:val="0"/>
      <w:marRight w:val="0"/>
      <w:marTop w:val="0"/>
      <w:marBottom w:val="0"/>
      <w:divBdr>
        <w:top w:val="none" w:sz="0" w:space="0" w:color="auto"/>
        <w:left w:val="none" w:sz="0" w:space="0" w:color="auto"/>
        <w:bottom w:val="none" w:sz="0" w:space="0" w:color="auto"/>
        <w:right w:val="none" w:sz="0" w:space="0" w:color="auto"/>
      </w:divBdr>
    </w:div>
    <w:div w:id="1564366028">
      <w:bodyDiv w:val="1"/>
      <w:marLeft w:val="0"/>
      <w:marRight w:val="0"/>
      <w:marTop w:val="0"/>
      <w:marBottom w:val="0"/>
      <w:divBdr>
        <w:top w:val="none" w:sz="0" w:space="0" w:color="auto"/>
        <w:left w:val="none" w:sz="0" w:space="0" w:color="auto"/>
        <w:bottom w:val="none" w:sz="0" w:space="0" w:color="auto"/>
        <w:right w:val="none" w:sz="0" w:space="0" w:color="auto"/>
      </w:divBdr>
    </w:div>
    <w:div w:id="1577931616">
      <w:bodyDiv w:val="1"/>
      <w:marLeft w:val="0"/>
      <w:marRight w:val="0"/>
      <w:marTop w:val="0"/>
      <w:marBottom w:val="0"/>
      <w:divBdr>
        <w:top w:val="none" w:sz="0" w:space="0" w:color="auto"/>
        <w:left w:val="none" w:sz="0" w:space="0" w:color="auto"/>
        <w:bottom w:val="none" w:sz="0" w:space="0" w:color="auto"/>
        <w:right w:val="none" w:sz="0" w:space="0" w:color="auto"/>
      </w:divBdr>
    </w:div>
    <w:div w:id="1602225082">
      <w:bodyDiv w:val="1"/>
      <w:marLeft w:val="0"/>
      <w:marRight w:val="0"/>
      <w:marTop w:val="0"/>
      <w:marBottom w:val="0"/>
      <w:divBdr>
        <w:top w:val="none" w:sz="0" w:space="0" w:color="auto"/>
        <w:left w:val="none" w:sz="0" w:space="0" w:color="auto"/>
        <w:bottom w:val="none" w:sz="0" w:space="0" w:color="auto"/>
        <w:right w:val="none" w:sz="0" w:space="0" w:color="auto"/>
      </w:divBdr>
    </w:div>
    <w:div w:id="1604873530">
      <w:bodyDiv w:val="1"/>
      <w:marLeft w:val="0"/>
      <w:marRight w:val="0"/>
      <w:marTop w:val="0"/>
      <w:marBottom w:val="0"/>
      <w:divBdr>
        <w:top w:val="none" w:sz="0" w:space="0" w:color="auto"/>
        <w:left w:val="none" w:sz="0" w:space="0" w:color="auto"/>
        <w:bottom w:val="none" w:sz="0" w:space="0" w:color="auto"/>
        <w:right w:val="none" w:sz="0" w:space="0" w:color="auto"/>
      </w:divBdr>
    </w:div>
    <w:div w:id="1606839858">
      <w:bodyDiv w:val="1"/>
      <w:marLeft w:val="0"/>
      <w:marRight w:val="0"/>
      <w:marTop w:val="0"/>
      <w:marBottom w:val="0"/>
      <w:divBdr>
        <w:top w:val="none" w:sz="0" w:space="0" w:color="auto"/>
        <w:left w:val="none" w:sz="0" w:space="0" w:color="auto"/>
        <w:bottom w:val="none" w:sz="0" w:space="0" w:color="auto"/>
        <w:right w:val="none" w:sz="0" w:space="0" w:color="auto"/>
      </w:divBdr>
    </w:div>
    <w:div w:id="1624582088">
      <w:bodyDiv w:val="1"/>
      <w:marLeft w:val="0"/>
      <w:marRight w:val="0"/>
      <w:marTop w:val="0"/>
      <w:marBottom w:val="0"/>
      <w:divBdr>
        <w:top w:val="none" w:sz="0" w:space="0" w:color="auto"/>
        <w:left w:val="none" w:sz="0" w:space="0" w:color="auto"/>
        <w:bottom w:val="none" w:sz="0" w:space="0" w:color="auto"/>
        <w:right w:val="none" w:sz="0" w:space="0" w:color="auto"/>
      </w:divBdr>
    </w:div>
    <w:div w:id="1625505927">
      <w:bodyDiv w:val="1"/>
      <w:marLeft w:val="0"/>
      <w:marRight w:val="0"/>
      <w:marTop w:val="0"/>
      <w:marBottom w:val="0"/>
      <w:divBdr>
        <w:top w:val="none" w:sz="0" w:space="0" w:color="auto"/>
        <w:left w:val="none" w:sz="0" w:space="0" w:color="auto"/>
        <w:bottom w:val="none" w:sz="0" w:space="0" w:color="auto"/>
        <w:right w:val="none" w:sz="0" w:space="0" w:color="auto"/>
      </w:divBdr>
    </w:div>
    <w:div w:id="1631397106">
      <w:bodyDiv w:val="1"/>
      <w:marLeft w:val="0"/>
      <w:marRight w:val="0"/>
      <w:marTop w:val="0"/>
      <w:marBottom w:val="0"/>
      <w:divBdr>
        <w:top w:val="none" w:sz="0" w:space="0" w:color="auto"/>
        <w:left w:val="none" w:sz="0" w:space="0" w:color="auto"/>
        <w:bottom w:val="none" w:sz="0" w:space="0" w:color="auto"/>
        <w:right w:val="none" w:sz="0" w:space="0" w:color="auto"/>
      </w:divBdr>
    </w:div>
    <w:div w:id="1637023944">
      <w:bodyDiv w:val="1"/>
      <w:marLeft w:val="0"/>
      <w:marRight w:val="0"/>
      <w:marTop w:val="0"/>
      <w:marBottom w:val="0"/>
      <w:divBdr>
        <w:top w:val="none" w:sz="0" w:space="0" w:color="auto"/>
        <w:left w:val="none" w:sz="0" w:space="0" w:color="auto"/>
        <w:bottom w:val="none" w:sz="0" w:space="0" w:color="auto"/>
        <w:right w:val="none" w:sz="0" w:space="0" w:color="auto"/>
      </w:divBdr>
    </w:div>
    <w:div w:id="1638414626">
      <w:bodyDiv w:val="1"/>
      <w:marLeft w:val="0"/>
      <w:marRight w:val="0"/>
      <w:marTop w:val="0"/>
      <w:marBottom w:val="0"/>
      <w:divBdr>
        <w:top w:val="none" w:sz="0" w:space="0" w:color="auto"/>
        <w:left w:val="none" w:sz="0" w:space="0" w:color="auto"/>
        <w:bottom w:val="none" w:sz="0" w:space="0" w:color="auto"/>
        <w:right w:val="none" w:sz="0" w:space="0" w:color="auto"/>
      </w:divBdr>
    </w:div>
    <w:div w:id="1639722809">
      <w:bodyDiv w:val="1"/>
      <w:marLeft w:val="0"/>
      <w:marRight w:val="0"/>
      <w:marTop w:val="0"/>
      <w:marBottom w:val="0"/>
      <w:divBdr>
        <w:top w:val="none" w:sz="0" w:space="0" w:color="auto"/>
        <w:left w:val="none" w:sz="0" w:space="0" w:color="auto"/>
        <w:bottom w:val="none" w:sz="0" w:space="0" w:color="auto"/>
        <w:right w:val="none" w:sz="0" w:space="0" w:color="auto"/>
      </w:divBdr>
    </w:div>
    <w:div w:id="1641614033">
      <w:bodyDiv w:val="1"/>
      <w:marLeft w:val="0"/>
      <w:marRight w:val="0"/>
      <w:marTop w:val="0"/>
      <w:marBottom w:val="0"/>
      <w:divBdr>
        <w:top w:val="none" w:sz="0" w:space="0" w:color="auto"/>
        <w:left w:val="none" w:sz="0" w:space="0" w:color="auto"/>
        <w:bottom w:val="none" w:sz="0" w:space="0" w:color="auto"/>
        <w:right w:val="none" w:sz="0" w:space="0" w:color="auto"/>
      </w:divBdr>
    </w:div>
    <w:div w:id="1651212120">
      <w:bodyDiv w:val="1"/>
      <w:marLeft w:val="0"/>
      <w:marRight w:val="0"/>
      <w:marTop w:val="0"/>
      <w:marBottom w:val="0"/>
      <w:divBdr>
        <w:top w:val="none" w:sz="0" w:space="0" w:color="auto"/>
        <w:left w:val="none" w:sz="0" w:space="0" w:color="auto"/>
        <w:bottom w:val="none" w:sz="0" w:space="0" w:color="auto"/>
        <w:right w:val="none" w:sz="0" w:space="0" w:color="auto"/>
      </w:divBdr>
    </w:div>
    <w:div w:id="1658217735">
      <w:bodyDiv w:val="1"/>
      <w:marLeft w:val="0"/>
      <w:marRight w:val="0"/>
      <w:marTop w:val="0"/>
      <w:marBottom w:val="0"/>
      <w:divBdr>
        <w:top w:val="none" w:sz="0" w:space="0" w:color="auto"/>
        <w:left w:val="none" w:sz="0" w:space="0" w:color="auto"/>
        <w:bottom w:val="none" w:sz="0" w:space="0" w:color="auto"/>
        <w:right w:val="none" w:sz="0" w:space="0" w:color="auto"/>
      </w:divBdr>
    </w:div>
    <w:div w:id="1660117422">
      <w:bodyDiv w:val="1"/>
      <w:marLeft w:val="0"/>
      <w:marRight w:val="0"/>
      <w:marTop w:val="0"/>
      <w:marBottom w:val="0"/>
      <w:divBdr>
        <w:top w:val="none" w:sz="0" w:space="0" w:color="auto"/>
        <w:left w:val="none" w:sz="0" w:space="0" w:color="auto"/>
        <w:bottom w:val="none" w:sz="0" w:space="0" w:color="auto"/>
        <w:right w:val="none" w:sz="0" w:space="0" w:color="auto"/>
      </w:divBdr>
    </w:div>
    <w:div w:id="1676609085">
      <w:bodyDiv w:val="1"/>
      <w:marLeft w:val="0"/>
      <w:marRight w:val="0"/>
      <w:marTop w:val="0"/>
      <w:marBottom w:val="0"/>
      <w:divBdr>
        <w:top w:val="none" w:sz="0" w:space="0" w:color="auto"/>
        <w:left w:val="none" w:sz="0" w:space="0" w:color="auto"/>
        <w:bottom w:val="none" w:sz="0" w:space="0" w:color="auto"/>
        <w:right w:val="none" w:sz="0" w:space="0" w:color="auto"/>
      </w:divBdr>
    </w:div>
    <w:div w:id="1681158058">
      <w:bodyDiv w:val="1"/>
      <w:marLeft w:val="0"/>
      <w:marRight w:val="0"/>
      <w:marTop w:val="0"/>
      <w:marBottom w:val="0"/>
      <w:divBdr>
        <w:top w:val="none" w:sz="0" w:space="0" w:color="auto"/>
        <w:left w:val="none" w:sz="0" w:space="0" w:color="auto"/>
        <w:bottom w:val="none" w:sz="0" w:space="0" w:color="auto"/>
        <w:right w:val="none" w:sz="0" w:space="0" w:color="auto"/>
      </w:divBdr>
    </w:div>
    <w:div w:id="1683317860">
      <w:bodyDiv w:val="1"/>
      <w:marLeft w:val="0"/>
      <w:marRight w:val="0"/>
      <w:marTop w:val="0"/>
      <w:marBottom w:val="0"/>
      <w:divBdr>
        <w:top w:val="none" w:sz="0" w:space="0" w:color="auto"/>
        <w:left w:val="none" w:sz="0" w:space="0" w:color="auto"/>
        <w:bottom w:val="none" w:sz="0" w:space="0" w:color="auto"/>
        <w:right w:val="none" w:sz="0" w:space="0" w:color="auto"/>
      </w:divBdr>
    </w:div>
    <w:div w:id="1686325011">
      <w:bodyDiv w:val="1"/>
      <w:marLeft w:val="0"/>
      <w:marRight w:val="0"/>
      <w:marTop w:val="0"/>
      <w:marBottom w:val="0"/>
      <w:divBdr>
        <w:top w:val="none" w:sz="0" w:space="0" w:color="auto"/>
        <w:left w:val="none" w:sz="0" w:space="0" w:color="auto"/>
        <w:bottom w:val="none" w:sz="0" w:space="0" w:color="auto"/>
        <w:right w:val="none" w:sz="0" w:space="0" w:color="auto"/>
      </w:divBdr>
    </w:div>
    <w:div w:id="1693146249">
      <w:bodyDiv w:val="1"/>
      <w:marLeft w:val="0"/>
      <w:marRight w:val="0"/>
      <w:marTop w:val="0"/>
      <w:marBottom w:val="0"/>
      <w:divBdr>
        <w:top w:val="none" w:sz="0" w:space="0" w:color="auto"/>
        <w:left w:val="none" w:sz="0" w:space="0" w:color="auto"/>
        <w:bottom w:val="none" w:sz="0" w:space="0" w:color="auto"/>
        <w:right w:val="none" w:sz="0" w:space="0" w:color="auto"/>
      </w:divBdr>
    </w:div>
    <w:div w:id="1695838028">
      <w:bodyDiv w:val="1"/>
      <w:marLeft w:val="0"/>
      <w:marRight w:val="0"/>
      <w:marTop w:val="0"/>
      <w:marBottom w:val="0"/>
      <w:divBdr>
        <w:top w:val="none" w:sz="0" w:space="0" w:color="auto"/>
        <w:left w:val="none" w:sz="0" w:space="0" w:color="auto"/>
        <w:bottom w:val="none" w:sz="0" w:space="0" w:color="auto"/>
        <w:right w:val="none" w:sz="0" w:space="0" w:color="auto"/>
      </w:divBdr>
    </w:div>
    <w:div w:id="1696534995">
      <w:bodyDiv w:val="1"/>
      <w:marLeft w:val="0"/>
      <w:marRight w:val="0"/>
      <w:marTop w:val="0"/>
      <w:marBottom w:val="0"/>
      <w:divBdr>
        <w:top w:val="none" w:sz="0" w:space="0" w:color="auto"/>
        <w:left w:val="none" w:sz="0" w:space="0" w:color="auto"/>
        <w:bottom w:val="none" w:sz="0" w:space="0" w:color="auto"/>
        <w:right w:val="none" w:sz="0" w:space="0" w:color="auto"/>
      </w:divBdr>
    </w:div>
    <w:div w:id="1700668871">
      <w:bodyDiv w:val="1"/>
      <w:marLeft w:val="0"/>
      <w:marRight w:val="0"/>
      <w:marTop w:val="0"/>
      <w:marBottom w:val="0"/>
      <w:divBdr>
        <w:top w:val="none" w:sz="0" w:space="0" w:color="auto"/>
        <w:left w:val="none" w:sz="0" w:space="0" w:color="auto"/>
        <w:bottom w:val="none" w:sz="0" w:space="0" w:color="auto"/>
        <w:right w:val="none" w:sz="0" w:space="0" w:color="auto"/>
      </w:divBdr>
    </w:div>
    <w:div w:id="1706979800">
      <w:bodyDiv w:val="1"/>
      <w:marLeft w:val="0"/>
      <w:marRight w:val="0"/>
      <w:marTop w:val="0"/>
      <w:marBottom w:val="0"/>
      <w:divBdr>
        <w:top w:val="none" w:sz="0" w:space="0" w:color="auto"/>
        <w:left w:val="none" w:sz="0" w:space="0" w:color="auto"/>
        <w:bottom w:val="none" w:sz="0" w:space="0" w:color="auto"/>
        <w:right w:val="none" w:sz="0" w:space="0" w:color="auto"/>
      </w:divBdr>
    </w:div>
    <w:div w:id="1724600978">
      <w:bodyDiv w:val="1"/>
      <w:marLeft w:val="0"/>
      <w:marRight w:val="0"/>
      <w:marTop w:val="0"/>
      <w:marBottom w:val="0"/>
      <w:divBdr>
        <w:top w:val="none" w:sz="0" w:space="0" w:color="auto"/>
        <w:left w:val="none" w:sz="0" w:space="0" w:color="auto"/>
        <w:bottom w:val="none" w:sz="0" w:space="0" w:color="auto"/>
        <w:right w:val="none" w:sz="0" w:space="0" w:color="auto"/>
      </w:divBdr>
    </w:div>
    <w:div w:id="1735271118">
      <w:bodyDiv w:val="1"/>
      <w:marLeft w:val="0"/>
      <w:marRight w:val="0"/>
      <w:marTop w:val="0"/>
      <w:marBottom w:val="0"/>
      <w:divBdr>
        <w:top w:val="none" w:sz="0" w:space="0" w:color="auto"/>
        <w:left w:val="none" w:sz="0" w:space="0" w:color="auto"/>
        <w:bottom w:val="none" w:sz="0" w:space="0" w:color="auto"/>
        <w:right w:val="none" w:sz="0" w:space="0" w:color="auto"/>
      </w:divBdr>
    </w:div>
    <w:div w:id="1742602745">
      <w:bodyDiv w:val="1"/>
      <w:marLeft w:val="0"/>
      <w:marRight w:val="0"/>
      <w:marTop w:val="0"/>
      <w:marBottom w:val="0"/>
      <w:divBdr>
        <w:top w:val="none" w:sz="0" w:space="0" w:color="auto"/>
        <w:left w:val="none" w:sz="0" w:space="0" w:color="auto"/>
        <w:bottom w:val="none" w:sz="0" w:space="0" w:color="auto"/>
        <w:right w:val="none" w:sz="0" w:space="0" w:color="auto"/>
      </w:divBdr>
    </w:div>
    <w:div w:id="1754744347">
      <w:bodyDiv w:val="1"/>
      <w:marLeft w:val="0"/>
      <w:marRight w:val="0"/>
      <w:marTop w:val="0"/>
      <w:marBottom w:val="0"/>
      <w:divBdr>
        <w:top w:val="none" w:sz="0" w:space="0" w:color="auto"/>
        <w:left w:val="none" w:sz="0" w:space="0" w:color="auto"/>
        <w:bottom w:val="none" w:sz="0" w:space="0" w:color="auto"/>
        <w:right w:val="none" w:sz="0" w:space="0" w:color="auto"/>
      </w:divBdr>
    </w:div>
    <w:div w:id="1761756138">
      <w:bodyDiv w:val="1"/>
      <w:marLeft w:val="0"/>
      <w:marRight w:val="0"/>
      <w:marTop w:val="0"/>
      <w:marBottom w:val="0"/>
      <w:divBdr>
        <w:top w:val="none" w:sz="0" w:space="0" w:color="auto"/>
        <w:left w:val="none" w:sz="0" w:space="0" w:color="auto"/>
        <w:bottom w:val="none" w:sz="0" w:space="0" w:color="auto"/>
        <w:right w:val="none" w:sz="0" w:space="0" w:color="auto"/>
      </w:divBdr>
    </w:div>
    <w:div w:id="1776707531">
      <w:bodyDiv w:val="1"/>
      <w:marLeft w:val="0"/>
      <w:marRight w:val="0"/>
      <w:marTop w:val="0"/>
      <w:marBottom w:val="0"/>
      <w:divBdr>
        <w:top w:val="none" w:sz="0" w:space="0" w:color="auto"/>
        <w:left w:val="none" w:sz="0" w:space="0" w:color="auto"/>
        <w:bottom w:val="none" w:sz="0" w:space="0" w:color="auto"/>
        <w:right w:val="none" w:sz="0" w:space="0" w:color="auto"/>
      </w:divBdr>
    </w:div>
    <w:div w:id="1787849810">
      <w:bodyDiv w:val="1"/>
      <w:marLeft w:val="0"/>
      <w:marRight w:val="0"/>
      <w:marTop w:val="0"/>
      <w:marBottom w:val="0"/>
      <w:divBdr>
        <w:top w:val="none" w:sz="0" w:space="0" w:color="auto"/>
        <w:left w:val="none" w:sz="0" w:space="0" w:color="auto"/>
        <w:bottom w:val="none" w:sz="0" w:space="0" w:color="auto"/>
        <w:right w:val="none" w:sz="0" w:space="0" w:color="auto"/>
      </w:divBdr>
    </w:div>
    <w:div w:id="1790974946">
      <w:bodyDiv w:val="1"/>
      <w:marLeft w:val="0"/>
      <w:marRight w:val="0"/>
      <w:marTop w:val="0"/>
      <w:marBottom w:val="0"/>
      <w:divBdr>
        <w:top w:val="none" w:sz="0" w:space="0" w:color="auto"/>
        <w:left w:val="none" w:sz="0" w:space="0" w:color="auto"/>
        <w:bottom w:val="none" w:sz="0" w:space="0" w:color="auto"/>
        <w:right w:val="none" w:sz="0" w:space="0" w:color="auto"/>
      </w:divBdr>
    </w:div>
    <w:div w:id="1801342875">
      <w:bodyDiv w:val="1"/>
      <w:marLeft w:val="0"/>
      <w:marRight w:val="0"/>
      <w:marTop w:val="0"/>
      <w:marBottom w:val="0"/>
      <w:divBdr>
        <w:top w:val="none" w:sz="0" w:space="0" w:color="auto"/>
        <w:left w:val="none" w:sz="0" w:space="0" w:color="auto"/>
        <w:bottom w:val="none" w:sz="0" w:space="0" w:color="auto"/>
        <w:right w:val="none" w:sz="0" w:space="0" w:color="auto"/>
      </w:divBdr>
    </w:div>
    <w:div w:id="1810855079">
      <w:bodyDiv w:val="1"/>
      <w:marLeft w:val="0"/>
      <w:marRight w:val="0"/>
      <w:marTop w:val="0"/>
      <w:marBottom w:val="0"/>
      <w:divBdr>
        <w:top w:val="none" w:sz="0" w:space="0" w:color="auto"/>
        <w:left w:val="none" w:sz="0" w:space="0" w:color="auto"/>
        <w:bottom w:val="none" w:sz="0" w:space="0" w:color="auto"/>
        <w:right w:val="none" w:sz="0" w:space="0" w:color="auto"/>
      </w:divBdr>
    </w:div>
    <w:div w:id="1812358655">
      <w:bodyDiv w:val="1"/>
      <w:marLeft w:val="0"/>
      <w:marRight w:val="0"/>
      <w:marTop w:val="0"/>
      <w:marBottom w:val="0"/>
      <w:divBdr>
        <w:top w:val="none" w:sz="0" w:space="0" w:color="auto"/>
        <w:left w:val="none" w:sz="0" w:space="0" w:color="auto"/>
        <w:bottom w:val="none" w:sz="0" w:space="0" w:color="auto"/>
        <w:right w:val="none" w:sz="0" w:space="0" w:color="auto"/>
      </w:divBdr>
    </w:div>
    <w:div w:id="1822846649">
      <w:bodyDiv w:val="1"/>
      <w:marLeft w:val="0"/>
      <w:marRight w:val="0"/>
      <w:marTop w:val="0"/>
      <w:marBottom w:val="0"/>
      <w:divBdr>
        <w:top w:val="none" w:sz="0" w:space="0" w:color="auto"/>
        <w:left w:val="none" w:sz="0" w:space="0" w:color="auto"/>
        <w:bottom w:val="none" w:sz="0" w:space="0" w:color="auto"/>
        <w:right w:val="none" w:sz="0" w:space="0" w:color="auto"/>
      </w:divBdr>
    </w:div>
    <w:div w:id="1848906460">
      <w:bodyDiv w:val="1"/>
      <w:marLeft w:val="0"/>
      <w:marRight w:val="0"/>
      <w:marTop w:val="0"/>
      <w:marBottom w:val="0"/>
      <w:divBdr>
        <w:top w:val="none" w:sz="0" w:space="0" w:color="auto"/>
        <w:left w:val="none" w:sz="0" w:space="0" w:color="auto"/>
        <w:bottom w:val="none" w:sz="0" w:space="0" w:color="auto"/>
        <w:right w:val="none" w:sz="0" w:space="0" w:color="auto"/>
      </w:divBdr>
    </w:div>
    <w:div w:id="1849127235">
      <w:bodyDiv w:val="1"/>
      <w:marLeft w:val="0"/>
      <w:marRight w:val="0"/>
      <w:marTop w:val="0"/>
      <w:marBottom w:val="0"/>
      <w:divBdr>
        <w:top w:val="none" w:sz="0" w:space="0" w:color="auto"/>
        <w:left w:val="none" w:sz="0" w:space="0" w:color="auto"/>
        <w:bottom w:val="none" w:sz="0" w:space="0" w:color="auto"/>
        <w:right w:val="none" w:sz="0" w:space="0" w:color="auto"/>
      </w:divBdr>
    </w:div>
    <w:div w:id="1851947034">
      <w:bodyDiv w:val="1"/>
      <w:marLeft w:val="0"/>
      <w:marRight w:val="0"/>
      <w:marTop w:val="0"/>
      <w:marBottom w:val="0"/>
      <w:divBdr>
        <w:top w:val="none" w:sz="0" w:space="0" w:color="auto"/>
        <w:left w:val="none" w:sz="0" w:space="0" w:color="auto"/>
        <w:bottom w:val="none" w:sz="0" w:space="0" w:color="auto"/>
        <w:right w:val="none" w:sz="0" w:space="0" w:color="auto"/>
      </w:divBdr>
    </w:div>
    <w:div w:id="1857426102">
      <w:bodyDiv w:val="1"/>
      <w:marLeft w:val="0"/>
      <w:marRight w:val="0"/>
      <w:marTop w:val="0"/>
      <w:marBottom w:val="0"/>
      <w:divBdr>
        <w:top w:val="none" w:sz="0" w:space="0" w:color="auto"/>
        <w:left w:val="none" w:sz="0" w:space="0" w:color="auto"/>
        <w:bottom w:val="none" w:sz="0" w:space="0" w:color="auto"/>
        <w:right w:val="none" w:sz="0" w:space="0" w:color="auto"/>
      </w:divBdr>
    </w:div>
    <w:div w:id="1857696622">
      <w:bodyDiv w:val="1"/>
      <w:marLeft w:val="0"/>
      <w:marRight w:val="0"/>
      <w:marTop w:val="0"/>
      <w:marBottom w:val="0"/>
      <w:divBdr>
        <w:top w:val="none" w:sz="0" w:space="0" w:color="auto"/>
        <w:left w:val="none" w:sz="0" w:space="0" w:color="auto"/>
        <w:bottom w:val="none" w:sz="0" w:space="0" w:color="auto"/>
        <w:right w:val="none" w:sz="0" w:space="0" w:color="auto"/>
      </w:divBdr>
    </w:div>
    <w:div w:id="1858545432">
      <w:bodyDiv w:val="1"/>
      <w:marLeft w:val="0"/>
      <w:marRight w:val="0"/>
      <w:marTop w:val="0"/>
      <w:marBottom w:val="0"/>
      <w:divBdr>
        <w:top w:val="none" w:sz="0" w:space="0" w:color="auto"/>
        <w:left w:val="none" w:sz="0" w:space="0" w:color="auto"/>
        <w:bottom w:val="none" w:sz="0" w:space="0" w:color="auto"/>
        <w:right w:val="none" w:sz="0" w:space="0" w:color="auto"/>
      </w:divBdr>
    </w:div>
    <w:div w:id="1871726048">
      <w:bodyDiv w:val="1"/>
      <w:marLeft w:val="0"/>
      <w:marRight w:val="0"/>
      <w:marTop w:val="0"/>
      <w:marBottom w:val="0"/>
      <w:divBdr>
        <w:top w:val="none" w:sz="0" w:space="0" w:color="auto"/>
        <w:left w:val="none" w:sz="0" w:space="0" w:color="auto"/>
        <w:bottom w:val="none" w:sz="0" w:space="0" w:color="auto"/>
        <w:right w:val="none" w:sz="0" w:space="0" w:color="auto"/>
      </w:divBdr>
    </w:div>
    <w:div w:id="1872572983">
      <w:bodyDiv w:val="1"/>
      <w:marLeft w:val="0"/>
      <w:marRight w:val="0"/>
      <w:marTop w:val="0"/>
      <w:marBottom w:val="0"/>
      <w:divBdr>
        <w:top w:val="none" w:sz="0" w:space="0" w:color="auto"/>
        <w:left w:val="none" w:sz="0" w:space="0" w:color="auto"/>
        <w:bottom w:val="none" w:sz="0" w:space="0" w:color="auto"/>
        <w:right w:val="none" w:sz="0" w:space="0" w:color="auto"/>
      </w:divBdr>
    </w:div>
    <w:div w:id="1889224084">
      <w:bodyDiv w:val="1"/>
      <w:marLeft w:val="0"/>
      <w:marRight w:val="0"/>
      <w:marTop w:val="0"/>
      <w:marBottom w:val="0"/>
      <w:divBdr>
        <w:top w:val="none" w:sz="0" w:space="0" w:color="auto"/>
        <w:left w:val="none" w:sz="0" w:space="0" w:color="auto"/>
        <w:bottom w:val="none" w:sz="0" w:space="0" w:color="auto"/>
        <w:right w:val="none" w:sz="0" w:space="0" w:color="auto"/>
      </w:divBdr>
    </w:div>
    <w:div w:id="1896505666">
      <w:bodyDiv w:val="1"/>
      <w:marLeft w:val="0"/>
      <w:marRight w:val="0"/>
      <w:marTop w:val="0"/>
      <w:marBottom w:val="0"/>
      <w:divBdr>
        <w:top w:val="none" w:sz="0" w:space="0" w:color="auto"/>
        <w:left w:val="none" w:sz="0" w:space="0" w:color="auto"/>
        <w:bottom w:val="none" w:sz="0" w:space="0" w:color="auto"/>
        <w:right w:val="none" w:sz="0" w:space="0" w:color="auto"/>
      </w:divBdr>
    </w:div>
    <w:div w:id="1904833761">
      <w:bodyDiv w:val="1"/>
      <w:marLeft w:val="0"/>
      <w:marRight w:val="0"/>
      <w:marTop w:val="0"/>
      <w:marBottom w:val="0"/>
      <w:divBdr>
        <w:top w:val="none" w:sz="0" w:space="0" w:color="auto"/>
        <w:left w:val="none" w:sz="0" w:space="0" w:color="auto"/>
        <w:bottom w:val="none" w:sz="0" w:space="0" w:color="auto"/>
        <w:right w:val="none" w:sz="0" w:space="0" w:color="auto"/>
      </w:divBdr>
    </w:div>
    <w:div w:id="1905263809">
      <w:bodyDiv w:val="1"/>
      <w:marLeft w:val="0"/>
      <w:marRight w:val="0"/>
      <w:marTop w:val="0"/>
      <w:marBottom w:val="0"/>
      <w:divBdr>
        <w:top w:val="none" w:sz="0" w:space="0" w:color="auto"/>
        <w:left w:val="none" w:sz="0" w:space="0" w:color="auto"/>
        <w:bottom w:val="none" w:sz="0" w:space="0" w:color="auto"/>
        <w:right w:val="none" w:sz="0" w:space="0" w:color="auto"/>
      </w:divBdr>
    </w:div>
    <w:div w:id="1910731117">
      <w:bodyDiv w:val="1"/>
      <w:marLeft w:val="0"/>
      <w:marRight w:val="0"/>
      <w:marTop w:val="0"/>
      <w:marBottom w:val="0"/>
      <w:divBdr>
        <w:top w:val="none" w:sz="0" w:space="0" w:color="auto"/>
        <w:left w:val="none" w:sz="0" w:space="0" w:color="auto"/>
        <w:bottom w:val="none" w:sz="0" w:space="0" w:color="auto"/>
        <w:right w:val="none" w:sz="0" w:space="0" w:color="auto"/>
      </w:divBdr>
    </w:div>
    <w:div w:id="1913545602">
      <w:bodyDiv w:val="1"/>
      <w:marLeft w:val="0"/>
      <w:marRight w:val="0"/>
      <w:marTop w:val="0"/>
      <w:marBottom w:val="0"/>
      <w:divBdr>
        <w:top w:val="none" w:sz="0" w:space="0" w:color="auto"/>
        <w:left w:val="none" w:sz="0" w:space="0" w:color="auto"/>
        <w:bottom w:val="none" w:sz="0" w:space="0" w:color="auto"/>
        <w:right w:val="none" w:sz="0" w:space="0" w:color="auto"/>
      </w:divBdr>
    </w:div>
    <w:div w:id="1916551392">
      <w:bodyDiv w:val="1"/>
      <w:marLeft w:val="0"/>
      <w:marRight w:val="0"/>
      <w:marTop w:val="0"/>
      <w:marBottom w:val="0"/>
      <w:divBdr>
        <w:top w:val="none" w:sz="0" w:space="0" w:color="auto"/>
        <w:left w:val="none" w:sz="0" w:space="0" w:color="auto"/>
        <w:bottom w:val="none" w:sz="0" w:space="0" w:color="auto"/>
        <w:right w:val="none" w:sz="0" w:space="0" w:color="auto"/>
      </w:divBdr>
    </w:div>
    <w:div w:id="1936865836">
      <w:bodyDiv w:val="1"/>
      <w:marLeft w:val="0"/>
      <w:marRight w:val="0"/>
      <w:marTop w:val="0"/>
      <w:marBottom w:val="0"/>
      <w:divBdr>
        <w:top w:val="none" w:sz="0" w:space="0" w:color="auto"/>
        <w:left w:val="none" w:sz="0" w:space="0" w:color="auto"/>
        <w:bottom w:val="none" w:sz="0" w:space="0" w:color="auto"/>
        <w:right w:val="none" w:sz="0" w:space="0" w:color="auto"/>
      </w:divBdr>
    </w:div>
    <w:div w:id="1943880206">
      <w:bodyDiv w:val="1"/>
      <w:marLeft w:val="0"/>
      <w:marRight w:val="0"/>
      <w:marTop w:val="0"/>
      <w:marBottom w:val="0"/>
      <w:divBdr>
        <w:top w:val="none" w:sz="0" w:space="0" w:color="auto"/>
        <w:left w:val="none" w:sz="0" w:space="0" w:color="auto"/>
        <w:bottom w:val="none" w:sz="0" w:space="0" w:color="auto"/>
        <w:right w:val="none" w:sz="0" w:space="0" w:color="auto"/>
      </w:divBdr>
    </w:div>
    <w:div w:id="1944337406">
      <w:bodyDiv w:val="1"/>
      <w:marLeft w:val="0"/>
      <w:marRight w:val="0"/>
      <w:marTop w:val="0"/>
      <w:marBottom w:val="0"/>
      <w:divBdr>
        <w:top w:val="none" w:sz="0" w:space="0" w:color="auto"/>
        <w:left w:val="none" w:sz="0" w:space="0" w:color="auto"/>
        <w:bottom w:val="none" w:sz="0" w:space="0" w:color="auto"/>
        <w:right w:val="none" w:sz="0" w:space="0" w:color="auto"/>
      </w:divBdr>
    </w:div>
    <w:div w:id="1951160643">
      <w:bodyDiv w:val="1"/>
      <w:marLeft w:val="0"/>
      <w:marRight w:val="0"/>
      <w:marTop w:val="0"/>
      <w:marBottom w:val="0"/>
      <w:divBdr>
        <w:top w:val="none" w:sz="0" w:space="0" w:color="auto"/>
        <w:left w:val="none" w:sz="0" w:space="0" w:color="auto"/>
        <w:bottom w:val="none" w:sz="0" w:space="0" w:color="auto"/>
        <w:right w:val="none" w:sz="0" w:space="0" w:color="auto"/>
      </w:divBdr>
    </w:div>
    <w:div w:id="1956134857">
      <w:bodyDiv w:val="1"/>
      <w:marLeft w:val="0"/>
      <w:marRight w:val="0"/>
      <w:marTop w:val="0"/>
      <w:marBottom w:val="0"/>
      <w:divBdr>
        <w:top w:val="none" w:sz="0" w:space="0" w:color="auto"/>
        <w:left w:val="none" w:sz="0" w:space="0" w:color="auto"/>
        <w:bottom w:val="none" w:sz="0" w:space="0" w:color="auto"/>
        <w:right w:val="none" w:sz="0" w:space="0" w:color="auto"/>
      </w:divBdr>
    </w:div>
    <w:div w:id="1984264698">
      <w:bodyDiv w:val="1"/>
      <w:marLeft w:val="0"/>
      <w:marRight w:val="0"/>
      <w:marTop w:val="0"/>
      <w:marBottom w:val="0"/>
      <w:divBdr>
        <w:top w:val="none" w:sz="0" w:space="0" w:color="auto"/>
        <w:left w:val="none" w:sz="0" w:space="0" w:color="auto"/>
        <w:bottom w:val="none" w:sz="0" w:space="0" w:color="auto"/>
        <w:right w:val="none" w:sz="0" w:space="0" w:color="auto"/>
      </w:divBdr>
    </w:div>
    <w:div w:id="1985351884">
      <w:bodyDiv w:val="1"/>
      <w:marLeft w:val="0"/>
      <w:marRight w:val="0"/>
      <w:marTop w:val="0"/>
      <w:marBottom w:val="0"/>
      <w:divBdr>
        <w:top w:val="none" w:sz="0" w:space="0" w:color="auto"/>
        <w:left w:val="none" w:sz="0" w:space="0" w:color="auto"/>
        <w:bottom w:val="none" w:sz="0" w:space="0" w:color="auto"/>
        <w:right w:val="none" w:sz="0" w:space="0" w:color="auto"/>
      </w:divBdr>
    </w:div>
    <w:div w:id="1988584908">
      <w:bodyDiv w:val="1"/>
      <w:marLeft w:val="0"/>
      <w:marRight w:val="0"/>
      <w:marTop w:val="0"/>
      <w:marBottom w:val="0"/>
      <w:divBdr>
        <w:top w:val="none" w:sz="0" w:space="0" w:color="auto"/>
        <w:left w:val="none" w:sz="0" w:space="0" w:color="auto"/>
        <w:bottom w:val="none" w:sz="0" w:space="0" w:color="auto"/>
        <w:right w:val="none" w:sz="0" w:space="0" w:color="auto"/>
      </w:divBdr>
    </w:div>
    <w:div w:id="1991398536">
      <w:bodyDiv w:val="1"/>
      <w:marLeft w:val="0"/>
      <w:marRight w:val="0"/>
      <w:marTop w:val="0"/>
      <w:marBottom w:val="0"/>
      <w:divBdr>
        <w:top w:val="none" w:sz="0" w:space="0" w:color="auto"/>
        <w:left w:val="none" w:sz="0" w:space="0" w:color="auto"/>
        <w:bottom w:val="none" w:sz="0" w:space="0" w:color="auto"/>
        <w:right w:val="none" w:sz="0" w:space="0" w:color="auto"/>
      </w:divBdr>
    </w:div>
    <w:div w:id="1997101516">
      <w:bodyDiv w:val="1"/>
      <w:marLeft w:val="0"/>
      <w:marRight w:val="0"/>
      <w:marTop w:val="0"/>
      <w:marBottom w:val="0"/>
      <w:divBdr>
        <w:top w:val="none" w:sz="0" w:space="0" w:color="auto"/>
        <w:left w:val="none" w:sz="0" w:space="0" w:color="auto"/>
        <w:bottom w:val="none" w:sz="0" w:space="0" w:color="auto"/>
        <w:right w:val="none" w:sz="0" w:space="0" w:color="auto"/>
      </w:divBdr>
    </w:div>
    <w:div w:id="2013102012">
      <w:bodyDiv w:val="1"/>
      <w:marLeft w:val="0"/>
      <w:marRight w:val="0"/>
      <w:marTop w:val="0"/>
      <w:marBottom w:val="0"/>
      <w:divBdr>
        <w:top w:val="none" w:sz="0" w:space="0" w:color="auto"/>
        <w:left w:val="none" w:sz="0" w:space="0" w:color="auto"/>
        <w:bottom w:val="none" w:sz="0" w:space="0" w:color="auto"/>
        <w:right w:val="none" w:sz="0" w:space="0" w:color="auto"/>
      </w:divBdr>
    </w:div>
    <w:div w:id="2044165876">
      <w:bodyDiv w:val="1"/>
      <w:marLeft w:val="0"/>
      <w:marRight w:val="0"/>
      <w:marTop w:val="0"/>
      <w:marBottom w:val="0"/>
      <w:divBdr>
        <w:top w:val="none" w:sz="0" w:space="0" w:color="auto"/>
        <w:left w:val="none" w:sz="0" w:space="0" w:color="auto"/>
        <w:bottom w:val="none" w:sz="0" w:space="0" w:color="auto"/>
        <w:right w:val="none" w:sz="0" w:space="0" w:color="auto"/>
      </w:divBdr>
    </w:div>
    <w:div w:id="2049450459">
      <w:bodyDiv w:val="1"/>
      <w:marLeft w:val="0"/>
      <w:marRight w:val="0"/>
      <w:marTop w:val="0"/>
      <w:marBottom w:val="0"/>
      <w:divBdr>
        <w:top w:val="none" w:sz="0" w:space="0" w:color="auto"/>
        <w:left w:val="none" w:sz="0" w:space="0" w:color="auto"/>
        <w:bottom w:val="none" w:sz="0" w:space="0" w:color="auto"/>
        <w:right w:val="none" w:sz="0" w:space="0" w:color="auto"/>
      </w:divBdr>
      <w:divsChild>
        <w:div w:id="402336338">
          <w:marLeft w:val="547"/>
          <w:marRight w:val="0"/>
          <w:marTop w:val="154"/>
          <w:marBottom w:val="0"/>
          <w:divBdr>
            <w:top w:val="none" w:sz="0" w:space="0" w:color="auto"/>
            <w:left w:val="none" w:sz="0" w:space="0" w:color="auto"/>
            <w:bottom w:val="none" w:sz="0" w:space="0" w:color="auto"/>
            <w:right w:val="none" w:sz="0" w:space="0" w:color="auto"/>
          </w:divBdr>
        </w:div>
        <w:div w:id="1571622598">
          <w:marLeft w:val="547"/>
          <w:marRight w:val="0"/>
          <w:marTop w:val="154"/>
          <w:marBottom w:val="0"/>
          <w:divBdr>
            <w:top w:val="none" w:sz="0" w:space="0" w:color="auto"/>
            <w:left w:val="none" w:sz="0" w:space="0" w:color="auto"/>
            <w:bottom w:val="none" w:sz="0" w:space="0" w:color="auto"/>
            <w:right w:val="none" w:sz="0" w:space="0" w:color="auto"/>
          </w:divBdr>
        </w:div>
        <w:div w:id="245963077">
          <w:marLeft w:val="547"/>
          <w:marRight w:val="0"/>
          <w:marTop w:val="154"/>
          <w:marBottom w:val="0"/>
          <w:divBdr>
            <w:top w:val="none" w:sz="0" w:space="0" w:color="auto"/>
            <w:left w:val="none" w:sz="0" w:space="0" w:color="auto"/>
            <w:bottom w:val="none" w:sz="0" w:space="0" w:color="auto"/>
            <w:right w:val="none" w:sz="0" w:space="0" w:color="auto"/>
          </w:divBdr>
        </w:div>
      </w:divsChild>
    </w:div>
    <w:div w:id="2052804926">
      <w:bodyDiv w:val="1"/>
      <w:marLeft w:val="0"/>
      <w:marRight w:val="0"/>
      <w:marTop w:val="0"/>
      <w:marBottom w:val="0"/>
      <w:divBdr>
        <w:top w:val="none" w:sz="0" w:space="0" w:color="auto"/>
        <w:left w:val="none" w:sz="0" w:space="0" w:color="auto"/>
        <w:bottom w:val="none" w:sz="0" w:space="0" w:color="auto"/>
        <w:right w:val="none" w:sz="0" w:space="0" w:color="auto"/>
      </w:divBdr>
    </w:div>
    <w:div w:id="2057273181">
      <w:bodyDiv w:val="1"/>
      <w:marLeft w:val="0"/>
      <w:marRight w:val="0"/>
      <w:marTop w:val="0"/>
      <w:marBottom w:val="0"/>
      <w:divBdr>
        <w:top w:val="none" w:sz="0" w:space="0" w:color="auto"/>
        <w:left w:val="none" w:sz="0" w:space="0" w:color="auto"/>
        <w:bottom w:val="none" w:sz="0" w:space="0" w:color="auto"/>
        <w:right w:val="none" w:sz="0" w:space="0" w:color="auto"/>
      </w:divBdr>
    </w:div>
    <w:div w:id="2069262280">
      <w:bodyDiv w:val="1"/>
      <w:marLeft w:val="0"/>
      <w:marRight w:val="0"/>
      <w:marTop w:val="0"/>
      <w:marBottom w:val="0"/>
      <w:divBdr>
        <w:top w:val="none" w:sz="0" w:space="0" w:color="auto"/>
        <w:left w:val="none" w:sz="0" w:space="0" w:color="auto"/>
        <w:bottom w:val="none" w:sz="0" w:space="0" w:color="auto"/>
        <w:right w:val="none" w:sz="0" w:space="0" w:color="auto"/>
      </w:divBdr>
    </w:div>
    <w:div w:id="2099281325">
      <w:bodyDiv w:val="1"/>
      <w:marLeft w:val="0"/>
      <w:marRight w:val="0"/>
      <w:marTop w:val="0"/>
      <w:marBottom w:val="0"/>
      <w:divBdr>
        <w:top w:val="none" w:sz="0" w:space="0" w:color="auto"/>
        <w:left w:val="none" w:sz="0" w:space="0" w:color="auto"/>
        <w:bottom w:val="none" w:sz="0" w:space="0" w:color="auto"/>
        <w:right w:val="none" w:sz="0" w:space="0" w:color="auto"/>
      </w:divBdr>
    </w:div>
    <w:div w:id="2103599157">
      <w:bodyDiv w:val="1"/>
      <w:marLeft w:val="0"/>
      <w:marRight w:val="0"/>
      <w:marTop w:val="0"/>
      <w:marBottom w:val="0"/>
      <w:divBdr>
        <w:top w:val="none" w:sz="0" w:space="0" w:color="auto"/>
        <w:left w:val="none" w:sz="0" w:space="0" w:color="auto"/>
        <w:bottom w:val="none" w:sz="0" w:space="0" w:color="auto"/>
        <w:right w:val="none" w:sz="0" w:space="0" w:color="auto"/>
      </w:divBdr>
    </w:div>
    <w:div w:id="2106414745">
      <w:bodyDiv w:val="1"/>
      <w:marLeft w:val="0"/>
      <w:marRight w:val="0"/>
      <w:marTop w:val="0"/>
      <w:marBottom w:val="0"/>
      <w:divBdr>
        <w:top w:val="none" w:sz="0" w:space="0" w:color="auto"/>
        <w:left w:val="none" w:sz="0" w:space="0" w:color="auto"/>
        <w:bottom w:val="none" w:sz="0" w:space="0" w:color="auto"/>
        <w:right w:val="none" w:sz="0" w:space="0" w:color="auto"/>
      </w:divBdr>
    </w:div>
    <w:div w:id="2107800602">
      <w:bodyDiv w:val="1"/>
      <w:marLeft w:val="0"/>
      <w:marRight w:val="0"/>
      <w:marTop w:val="0"/>
      <w:marBottom w:val="0"/>
      <w:divBdr>
        <w:top w:val="none" w:sz="0" w:space="0" w:color="auto"/>
        <w:left w:val="none" w:sz="0" w:space="0" w:color="auto"/>
        <w:bottom w:val="none" w:sz="0" w:space="0" w:color="auto"/>
        <w:right w:val="none" w:sz="0" w:space="0" w:color="auto"/>
      </w:divBdr>
    </w:div>
    <w:div w:id="2114394724">
      <w:bodyDiv w:val="1"/>
      <w:marLeft w:val="0"/>
      <w:marRight w:val="0"/>
      <w:marTop w:val="0"/>
      <w:marBottom w:val="0"/>
      <w:divBdr>
        <w:top w:val="none" w:sz="0" w:space="0" w:color="auto"/>
        <w:left w:val="none" w:sz="0" w:space="0" w:color="auto"/>
        <w:bottom w:val="none" w:sz="0" w:space="0" w:color="auto"/>
        <w:right w:val="none" w:sz="0" w:space="0" w:color="auto"/>
      </w:divBdr>
    </w:div>
    <w:div w:id="2115053765">
      <w:bodyDiv w:val="1"/>
      <w:marLeft w:val="0"/>
      <w:marRight w:val="0"/>
      <w:marTop w:val="0"/>
      <w:marBottom w:val="0"/>
      <w:divBdr>
        <w:top w:val="none" w:sz="0" w:space="0" w:color="auto"/>
        <w:left w:val="none" w:sz="0" w:space="0" w:color="auto"/>
        <w:bottom w:val="none" w:sz="0" w:space="0" w:color="auto"/>
        <w:right w:val="none" w:sz="0" w:space="0" w:color="auto"/>
      </w:divBdr>
    </w:div>
    <w:div w:id="2115203774">
      <w:bodyDiv w:val="1"/>
      <w:marLeft w:val="0"/>
      <w:marRight w:val="0"/>
      <w:marTop w:val="0"/>
      <w:marBottom w:val="0"/>
      <w:divBdr>
        <w:top w:val="none" w:sz="0" w:space="0" w:color="auto"/>
        <w:left w:val="none" w:sz="0" w:space="0" w:color="auto"/>
        <w:bottom w:val="none" w:sz="0" w:space="0" w:color="auto"/>
        <w:right w:val="none" w:sz="0" w:space="0" w:color="auto"/>
      </w:divBdr>
    </w:div>
    <w:div w:id="2122261411">
      <w:bodyDiv w:val="1"/>
      <w:marLeft w:val="0"/>
      <w:marRight w:val="0"/>
      <w:marTop w:val="0"/>
      <w:marBottom w:val="0"/>
      <w:divBdr>
        <w:top w:val="none" w:sz="0" w:space="0" w:color="auto"/>
        <w:left w:val="none" w:sz="0" w:space="0" w:color="auto"/>
        <w:bottom w:val="none" w:sz="0" w:space="0" w:color="auto"/>
        <w:right w:val="none" w:sz="0" w:space="0" w:color="auto"/>
      </w:divBdr>
    </w:div>
    <w:div w:id="2128622879">
      <w:bodyDiv w:val="1"/>
      <w:marLeft w:val="0"/>
      <w:marRight w:val="0"/>
      <w:marTop w:val="0"/>
      <w:marBottom w:val="0"/>
      <w:divBdr>
        <w:top w:val="none" w:sz="0" w:space="0" w:color="auto"/>
        <w:left w:val="none" w:sz="0" w:space="0" w:color="auto"/>
        <w:bottom w:val="none" w:sz="0" w:space="0" w:color="auto"/>
        <w:right w:val="none" w:sz="0" w:space="0" w:color="auto"/>
      </w:divBdr>
    </w:div>
    <w:div w:id="2130932795">
      <w:bodyDiv w:val="1"/>
      <w:marLeft w:val="0"/>
      <w:marRight w:val="0"/>
      <w:marTop w:val="0"/>
      <w:marBottom w:val="0"/>
      <w:divBdr>
        <w:top w:val="none" w:sz="0" w:space="0" w:color="auto"/>
        <w:left w:val="none" w:sz="0" w:space="0" w:color="auto"/>
        <w:bottom w:val="none" w:sz="0" w:space="0" w:color="auto"/>
        <w:right w:val="none" w:sz="0" w:space="0" w:color="auto"/>
      </w:divBdr>
    </w:div>
    <w:div w:id="2137750886">
      <w:bodyDiv w:val="1"/>
      <w:marLeft w:val="0"/>
      <w:marRight w:val="0"/>
      <w:marTop w:val="0"/>
      <w:marBottom w:val="0"/>
      <w:divBdr>
        <w:top w:val="none" w:sz="0" w:space="0" w:color="auto"/>
        <w:left w:val="none" w:sz="0" w:space="0" w:color="auto"/>
        <w:bottom w:val="none" w:sz="0" w:space="0" w:color="auto"/>
        <w:right w:val="none" w:sz="0" w:space="0" w:color="auto"/>
      </w:divBdr>
    </w:div>
    <w:div w:id="2141025268">
      <w:bodyDiv w:val="1"/>
      <w:marLeft w:val="0"/>
      <w:marRight w:val="0"/>
      <w:marTop w:val="0"/>
      <w:marBottom w:val="0"/>
      <w:divBdr>
        <w:top w:val="none" w:sz="0" w:space="0" w:color="auto"/>
        <w:left w:val="none" w:sz="0" w:space="0" w:color="auto"/>
        <w:bottom w:val="none" w:sz="0" w:space="0" w:color="auto"/>
        <w:right w:val="none" w:sz="0" w:space="0" w:color="auto"/>
      </w:divBdr>
    </w:div>
    <w:div w:id="2145196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LJXWHW\Desktop\Understanding%20the%20Business%20Context%20of%20HR%20Report%202.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file:///C:\Users\LJXWHW\Desktop\Understanding%20the%20Business%20Context%20of%20HR%20Report%202.doc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TaylorWoodhams</b:Tag>
    <b:SourceType>Book</b:SourceType>
    <b:Guid>{BFB73A2A-7279-458F-B968-9655C1880ABB}</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7</b:RefOrder>
  </b:Source>
  <b:Source>
    <b:Tag>Tay161</b:Tag>
    <b:SourceType>Book</b:SourceType>
    <b:Guid>{0F37EA36-10F1-4E79-A351-BA6C72F48C40}</b:Guid>
    <b:Title>Human Resource Management: People and Organisations</b:Title>
    <b:Year>2016</b:Year>
    <b:Author>
      <b:Author>
        <b:NameList>
          <b:Person>
            <b:Last>Taylor</b:Last>
            <b:First>S</b:First>
          </b:Person>
          <b:Person>
            <b:Last>Woodhams</b:Last>
            <b:First>C</b:First>
          </b:Person>
        </b:NameList>
      </b:Author>
    </b:Author>
    <b:City>London</b:City>
    <b:Publisher>CIPD</b:Publisher>
    <b:Edition>2nd</b:Edition>
    <b:RefOrder>1</b:RefOrder>
  </b:Source>
  <b:Source>
    <b:Tag>Cam11</b:Tag>
    <b:SourceType>Book</b:SourceType>
    <b:Guid>{DD498EE7-82F4-49D0-BE6A-DDC4C89AD473}</b:Guid>
    <b:Author>
      <b:Author>
        <b:NameList>
          <b:Person>
            <b:Last>Campbell</b:Last>
            <b:First>D</b:First>
          </b:Person>
          <b:Person>
            <b:Last>Craig</b:Last>
            <b:First>T</b:First>
          </b:Person>
        </b:NameList>
      </b:Author>
    </b:Author>
    <b:Title>Organisations and the Business Environment</b:Title>
    <b:Year>2011</b:Year>
    <b:City>Oxon</b:City>
    <b:Publisher>Routledge</b:Publisher>
    <b:Edition>2nd</b:Edition>
    <b:RefOrder>2</b:RefOrder>
  </b:Source>
  <b:Source>
    <b:Tag>Kew16</b:Tag>
    <b:SourceType>Book</b:SourceType>
    <b:Guid>{BDBED6AB-78B3-474E-AD57-369008EB7E42}</b:Guid>
    <b:Author>
      <b:Author>
        <b:NameList>
          <b:Person>
            <b:Last>Kew</b:Last>
            <b:First>J</b:First>
          </b:Person>
          <b:Person>
            <b:Last>Stredwick</b:Last>
            <b:First>J</b:First>
          </b:Person>
        </b:NameList>
      </b:Author>
    </b:Author>
    <b:Title>Business Environment: Managing in a Strategic Context</b:Title>
    <b:Year>2016</b:Year>
    <b:City>London</b:City>
    <b:Publisher>CIPD</b:Publisher>
    <b:Edition>2nd</b:Edition>
    <b:RefOrder>6</b:RefOrder>
  </b:Source>
  <b:Source>
    <b:Tag>Mul18</b:Tag>
    <b:SourceType>InternetSite</b:SourceType>
    <b:Guid>{B171F7B6-64BE-4C3F-B254-6506A8C762FF}</b:Guid>
    <b:Author>
      <b:Author>
        <b:NameList>
          <b:Person>
            <b:Last>Mulder</b:Last>
            <b:First>P</b:First>
          </b:Person>
        </b:NameList>
      </b:Author>
    </b:Author>
    <b:Title>Handy Model of Organisational Culture</b:Title>
    <b:Year>2018</b:Year>
    <b:YearAccessed>2020</b:YearAccessed>
    <b:MonthAccessed>3</b:MonthAccessed>
    <b:DayAccessed>1</b:DayAccessed>
    <b:URL>https://www.toolshero.com/management/handy-model/</b:URL>
    <b:RefOrder>4</b:RefOrder>
  </b:Source>
  <b:Source>
    <b:Tag>Min09</b:Tag>
    <b:SourceType>Book</b:SourceType>
    <b:Guid>{CAE3E7F2-13B1-4F12-B1A1-0BD97809195B}</b:Guid>
    <b:Title>Strategy Safari</b:Title>
    <b:Year>2009</b:Year>
    <b:Author>
      <b:Author>
        <b:NameList>
          <b:Person>
            <b:Last>Mintzberg</b:Last>
            <b:First>H</b:First>
          </b:Person>
          <b:Person>
            <b:Last>Ahlstrand</b:Last>
            <b:First>B</b:First>
          </b:Person>
          <b:Person>
            <b:Last>Lampel</b:Last>
            <b:First>J</b:First>
          </b:Person>
        </b:NameList>
      </b:Author>
    </b:Author>
    <b:City>Harlow</b:City>
    <b:Publisher>Pearson</b:Publisher>
    <b:Edition>2nd</b:Edition>
    <b:RefOrder>5</b:RefOrder>
  </b:Source>
  <b:Source>
    <b:Tag>Gol13</b:Tag>
    <b:SourceType>Book</b:SourceType>
    <b:Guid>{0CA72EC7-D92A-45D8-A672-BAB445780F89}</b:Guid>
    <b:Author>
      <b:Author>
        <b:NameList>
          <b:Person>
            <b:Last>Gold</b:Last>
            <b:First>J</b:First>
          </b:Person>
          <b:Person>
            <b:Last>Holden</b:Last>
            <b:First>R</b:First>
          </b:Person>
          <b:Person>
            <b:Last>Stewart</b:Last>
            <b:First>J,</b:First>
            <b:Middle>Iles,P</b:Middle>
          </b:Person>
          <b:Person>
            <b:Last>Beardwell</b:Last>
            <b:First>J</b:First>
          </b:Person>
        </b:NameList>
      </b:Author>
    </b:Author>
    <b:Title>Human Resource Development - Theory &amp; Practice</b:Title>
    <b:Year>2013</b:Year>
    <b:City>Basingstoke</b:City>
    <b:Publisher>Palgrave Macmillan</b:Publisher>
    <b:Edition>2nd</b:Edition>
    <b:RefOrder>8</b:RefOrder>
  </b:Source>
  <b:Source>
    <b:Tag>Kew161</b:Tag>
    <b:SourceType>Book</b:SourceType>
    <b:Guid>{64E0AE36-5759-4D66-BB5F-488D8D2EF9D0}</b:Guid>
    <b:Author>
      <b:Author>
        <b:NameList>
          <b:Person>
            <b:Last>Kew</b:Last>
            <b:First>J</b:First>
          </b:Person>
          <b:Person>
            <b:Last>Stredwick</b:Last>
            <b:First>J</b:First>
          </b:Person>
        </b:NameList>
      </b:Author>
    </b:Author>
    <b:Title>Human Resource Management in a Business Context</b:Title>
    <b:Year>2016</b:Year>
    <b:City>London</b:City>
    <b:Publisher>CIPD</b:Publisher>
    <b:Edition>3rd</b:Edition>
    <b:RefOrder>3</b:RefOrder>
  </b:Source>
  <b:Source>
    <b:Tag>CIP201</b:Tag>
    <b:SourceType>InternetSite</b:SourceType>
    <b:Guid>{E3DC6233-7685-439F-8B0B-0540FD9FF468}</b:Guid>
    <b:Author>
      <b:Author>
        <b:NameList>
          <b:Person>
            <b:Last>CIPD</b:Last>
          </b:Person>
        </b:NameList>
      </b:Author>
    </b:Author>
    <b:Title>Strategic human resource management</b:Title>
    <b:Year>2020</b:Year>
    <b:YearAccessed>2020</b:YearAccessed>
    <b:MonthAccessed>3</b:MonthAccessed>
    <b:DayAccessed>2</b:DayAccessed>
    <b:URL>https://www.cipd.co.uk/knowledge/strategy/hr/strategic-hrm-factsheet</b:URL>
    <b:RefOrder>9</b:RefOrder>
  </b:Source>
  <b:Source>
    <b:Tag>Wee20</b:Tag>
    <b:SourceType>InternetSite</b:SourceType>
    <b:Guid>{FDB5EDF8-2B08-4E21-BA8E-7B2DECED606F}</b:Guid>
    <b:Author>
      <b:Author>
        <b:NameList>
          <b:Person>
            <b:Last>CIPD</b:Last>
          </b:Person>
        </b:NameList>
      </b:Author>
    </b:Author>
    <b:Title>SWOT Analysis</b:Title>
    <b:Year>2020</b:Year>
    <b:YearAccessed>2020</b:YearAccessed>
    <b:MonthAccessed>3</b:MonthAccessed>
    <b:DayAccessed>7</b:DayAccessed>
    <b:URL>https://www.cipd.co.uk/knowledge/strategy/organisational-development/swot-analysis-factsheet</b:URL>
    <b:RefOrder>1</b:RefOrder>
  </b:Source>
  <b:Source>
    <b:Tag>CIP20</b:Tag>
    <b:SourceType>InternetSite</b:SourceType>
    <b:Guid>{E7CB4083-3743-4585-804B-094951B38C0A}</b:Guid>
    <b:Title>PESTLE Analysis</b:Title>
    <b:Year>2020</b:Year>
    <b:Author>
      <b:Author>
        <b:NameList>
          <b:Person>
            <b:Last>CIPD</b:Last>
          </b:Person>
        </b:NameList>
      </b:Author>
    </b:Author>
    <b:YearAccessed>2020</b:YearAccessed>
    <b:MonthAccessed>3</b:MonthAccessed>
    <b:DayAccessed>7</b:DayAccessed>
    <b:URL>https://www.cipd.co.uk/knowledge/strategy/organisational-development/pestle-analysis-factsheet</b:URL>
    <b:RefOrder>2</b:RefOrder>
  </b:Source>
  <b:Source>
    <b:Tag>Jef02</b:Tag>
    <b:SourceType>InternetSite</b:SourceType>
    <b:Guid>{833D8D0D-CE1E-4B4D-B0D3-1BBD241C65F2}</b:Guid>
    <b:Author>
      <b:Author>
        <b:NameList>
          <b:Person>
            <b:Last>Jeffrey</b:Last>
            <b:First>S</b:First>
          </b:Person>
        </b:NameList>
      </b:Author>
    </b:Author>
    <b:Title>What is Globalisation?</b:Title>
    <b:Year>2002</b:Year>
    <b:YearAccessed>2020</b:YearAccessed>
    <b:MonthAccessed>3</b:MonthAccessed>
    <b:DayAccessed>7</b:DayAccessed>
    <b:URL>https://www.theguardian.com/world/2002/oct/31/globalisation.simonjeffery</b:URL>
    <b:RefOrder>3</b:RefOrder>
  </b:Source>
  <b:Source>
    <b:Tag>Tay16</b:Tag>
    <b:SourceType>Book</b:SourceType>
    <b:Guid>{680760E4-412B-4B70-8F58-F377B866C1F2}</b:Guid>
    <b:Title>Human Resource Management:People and Organisations</b:Title>
    <b:Year>2016</b:Year>
    <b:Author>
      <b:Author>
        <b:NameList>
          <b:Person>
            <b:Last>Taylor</b:Last>
            <b:First>S</b:First>
          </b:Person>
          <b:Person>
            <b:Last>Woodhams</b:Last>
            <b:First>C</b:First>
          </b:Person>
        </b:NameList>
      </b:Author>
    </b:Author>
    <b:City>London</b:City>
    <b:Publisher>CIPD</b:Publisher>
    <b:Edition>2nd</b:Edition>
    <b:RefOrder>4</b:RefOrder>
  </b:Source>
  <b:Source>
    <b:Tag>Equ15</b:Tag>
    <b:SourceType>InternetSite</b:SourceType>
    <b:Guid>{9277EADB-AE8E-4B3B-8B0A-328CD58F7A95}</b:Guid>
    <b:Title>Equality Act 2010: guidance</b:Title>
    <b:Year>2013</b:Year>
    <b:YearAccessed>2020</b:YearAccessed>
    <b:MonthAccessed>3</b:MonthAccessed>
    <b:DayAccessed>7</b:DayAccessed>
    <b:URL>https://www.gov.uk/guidance/equality-act-2010-guidance</b:URL>
    <b:Author>
      <b:Author>
        <b:NameList>
          <b:Person>
            <b:Last>Government</b:Last>
            <b:First>Uk</b:First>
          </b:Person>
        </b:NameList>
      </b:Author>
    </b:Author>
    <b:RefOrder>6</b:RefOrder>
  </b:Source>
</b:Sources>
</file>

<file path=customXml/itemProps1.xml><?xml version="1.0" encoding="utf-8"?>
<ds:datastoreItem xmlns:ds="http://schemas.openxmlformats.org/officeDocument/2006/customXml" ds:itemID="{57C39AF0-521E-4396-B2F0-63DD6DF6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5507</Words>
  <Characters>31393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Gough, Melanie</cp:lastModifiedBy>
  <cp:revision>4</cp:revision>
  <dcterms:created xsi:type="dcterms:W3CDTF">2020-04-19T21:16:00Z</dcterms:created>
  <dcterms:modified xsi:type="dcterms:W3CDTF">2020-04-19T21:21:00Z</dcterms:modified>
</cp:coreProperties>
</file>