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6C562" w14:textId="77777777" w:rsidR="00E600E5" w:rsidRPr="00713904" w:rsidRDefault="00E600E5" w:rsidP="00E600E5">
      <w:pPr>
        <w:spacing w:line="259" w:lineRule="auto"/>
        <w:jc w:val="center"/>
        <w:rPr>
          <w:sz w:val="16"/>
          <w:szCs w:val="16"/>
        </w:rPr>
      </w:pPr>
    </w:p>
    <w:p w14:paraId="10D4F48C" w14:textId="52C6C05C" w:rsidR="00E600E5" w:rsidRPr="00E600E5" w:rsidRDefault="00E600E5" w:rsidP="00E600E5">
      <w:pPr>
        <w:pStyle w:val="Default"/>
        <w:jc w:val="center"/>
        <w:rPr>
          <w:sz w:val="52"/>
          <w:szCs w:val="52"/>
        </w:rPr>
      </w:pPr>
      <w:r w:rsidRPr="00E600E5">
        <w:rPr>
          <w:sz w:val="52"/>
          <w:szCs w:val="52"/>
        </w:rPr>
        <w:t>University of Wales Trinity Saint David</w:t>
      </w:r>
    </w:p>
    <w:p w14:paraId="1577CECC" w14:textId="18AD81F6" w:rsidR="00E600E5" w:rsidRDefault="00E600E5" w:rsidP="00E600E5">
      <w:pPr>
        <w:spacing w:line="259" w:lineRule="auto"/>
        <w:jc w:val="center"/>
        <w:rPr>
          <w:sz w:val="32"/>
          <w:szCs w:val="32"/>
        </w:rPr>
      </w:pPr>
      <w:r w:rsidRPr="00E600E5">
        <w:rPr>
          <w:sz w:val="52"/>
          <w:szCs w:val="52"/>
        </w:rPr>
        <w:t>School of Engineering</w:t>
      </w:r>
    </w:p>
    <w:p w14:paraId="1ACF90C2" w14:textId="75F36FCF" w:rsidR="00E600E5" w:rsidRPr="00713904" w:rsidRDefault="00713904" w:rsidP="00E600E5">
      <w:pPr>
        <w:spacing w:line="259" w:lineRule="auto"/>
        <w:jc w:val="center"/>
        <w:rPr>
          <w:sz w:val="28"/>
          <w:szCs w:val="28"/>
        </w:rPr>
      </w:pPr>
      <w:r>
        <w:rPr>
          <w:noProof/>
          <w:sz w:val="28"/>
          <w:szCs w:val="28"/>
        </w:rPr>
        <w:drawing>
          <wp:inline distT="0" distB="0" distL="0" distR="0" wp14:anchorId="74C7EE79" wp14:editId="5331BBF2">
            <wp:extent cx="2689911" cy="1199008"/>
            <wp:effectExtent l="0" t="0" r="0" b="1270"/>
            <wp:docPr id="185056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2749" cy="1262677"/>
                    </a:xfrm>
                    <a:prstGeom prst="rect">
                      <a:avLst/>
                    </a:prstGeom>
                    <a:noFill/>
                  </pic:spPr>
                </pic:pic>
              </a:graphicData>
            </a:graphic>
          </wp:inline>
        </w:drawing>
      </w:r>
    </w:p>
    <w:p w14:paraId="0926F4A6" w14:textId="77777777" w:rsidR="00E600E5" w:rsidRDefault="00E600E5" w:rsidP="00E600E5">
      <w:pPr>
        <w:spacing w:line="259" w:lineRule="auto"/>
        <w:jc w:val="center"/>
        <w:rPr>
          <w:sz w:val="40"/>
          <w:szCs w:val="40"/>
        </w:rPr>
      </w:pPr>
      <w:r w:rsidRPr="00E600E5">
        <w:rPr>
          <w:sz w:val="40"/>
          <w:szCs w:val="40"/>
        </w:rPr>
        <w:t xml:space="preserve">Failure Mode &amp; Effects Analysis – Technical Report </w:t>
      </w:r>
    </w:p>
    <w:p w14:paraId="13C21DBA" w14:textId="722214F3" w:rsidR="00E600E5" w:rsidRDefault="00E600E5" w:rsidP="00E600E5">
      <w:pPr>
        <w:spacing w:line="259" w:lineRule="auto"/>
        <w:jc w:val="center"/>
        <w:rPr>
          <w:sz w:val="40"/>
          <w:szCs w:val="40"/>
        </w:rPr>
      </w:pPr>
      <w:r>
        <w:rPr>
          <w:sz w:val="40"/>
          <w:szCs w:val="40"/>
        </w:rPr>
        <w:t>Engineering Application &amp; Study Skills</w:t>
      </w:r>
    </w:p>
    <w:p w14:paraId="587888BF" w14:textId="5EDB0680" w:rsidR="00E600E5" w:rsidRDefault="00E600E5" w:rsidP="00094E09">
      <w:pPr>
        <w:spacing w:line="259" w:lineRule="auto"/>
        <w:jc w:val="center"/>
        <w:rPr>
          <w:sz w:val="40"/>
          <w:szCs w:val="40"/>
        </w:rPr>
      </w:pPr>
      <w:r>
        <w:rPr>
          <w:sz w:val="40"/>
          <w:szCs w:val="40"/>
        </w:rPr>
        <w:t>ACMA4007</w:t>
      </w:r>
    </w:p>
    <w:p w14:paraId="22E82DC9" w14:textId="77777777" w:rsidR="00472A22" w:rsidRPr="00094E09" w:rsidRDefault="00472A22" w:rsidP="00094E09">
      <w:pPr>
        <w:spacing w:line="259" w:lineRule="auto"/>
        <w:jc w:val="center"/>
        <w:rPr>
          <w:rFonts w:ascii="Calibri" w:hAnsi="Calibri" w:cs="Calibri"/>
          <w:sz w:val="16"/>
          <w:szCs w:val="16"/>
        </w:rPr>
      </w:pPr>
    </w:p>
    <w:p w14:paraId="0BCB43E2" w14:textId="2FD70770" w:rsidR="00E600E5" w:rsidRPr="00094E09" w:rsidRDefault="00094E09" w:rsidP="00094E09">
      <w:pPr>
        <w:spacing w:line="259" w:lineRule="auto"/>
        <w:jc w:val="center"/>
        <w:rPr>
          <w:rFonts w:ascii="Calibri" w:hAnsi="Calibri" w:cs="Calibri"/>
          <w:sz w:val="40"/>
          <w:szCs w:val="40"/>
        </w:rPr>
      </w:pPr>
      <w:r>
        <w:rPr>
          <w:rFonts w:ascii="Calibri" w:hAnsi="Calibri" w:cs="Calibri"/>
          <w:sz w:val="40"/>
          <w:szCs w:val="40"/>
        </w:rPr>
        <w:t>Robert Dale Gubbins</w:t>
      </w:r>
    </w:p>
    <w:p w14:paraId="1760AC5A" w14:textId="70386F91" w:rsidR="00E600E5" w:rsidRDefault="00042CA9" w:rsidP="00042CA9">
      <w:pPr>
        <w:tabs>
          <w:tab w:val="center" w:pos="4513"/>
          <w:tab w:val="right" w:pos="9026"/>
        </w:tabs>
        <w:spacing w:line="259" w:lineRule="auto"/>
        <w:rPr>
          <w:sz w:val="40"/>
          <w:szCs w:val="40"/>
        </w:rPr>
      </w:pPr>
      <w:r>
        <w:rPr>
          <w:sz w:val="40"/>
          <w:szCs w:val="40"/>
        </w:rPr>
        <w:tab/>
      </w:r>
      <w:r w:rsidR="00E600E5">
        <w:rPr>
          <w:sz w:val="40"/>
          <w:szCs w:val="40"/>
        </w:rPr>
        <w:t>23</w:t>
      </w:r>
      <w:r w:rsidR="00094E09">
        <w:rPr>
          <w:rFonts w:ascii="Calibri" w:hAnsi="Calibri" w:cs="Calibri"/>
          <w:sz w:val="40"/>
          <w:szCs w:val="40"/>
        </w:rPr>
        <w:t>16959</w:t>
      </w:r>
      <w:r>
        <w:rPr>
          <w:sz w:val="40"/>
          <w:szCs w:val="40"/>
        </w:rPr>
        <w:tab/>
      </w:r>
    </w:p>
    <w:p w14:paraId="3C21346D" w14:textId="3940E89F" w:rsidR="00E600E5" w:rsidRPr="00E600E5" w:rsidRDefault="00E600E5" w:rsidP="00E600E5">
      <w:pPr>
        <w:spacing w:line="259" w:lineRule="auto"/>
        <w:jc w:val="center"/>
        <w:rPr>
          <w:sz w:val="40"/>
          <w:szCs w:val="40"/>
        </w:rPr>
      </w:pPr>
      <w:r>
        <w:rPr>
          <w:sz w:val="40"/>
          <w:szCs w:val="40"/>
        </w:rPr>
        <w:t>01/2024</w:t>
      </w:r>
    </w:p>
    <w:p w14:paraId="08FDE999" w14:textId="77777777" w:rsidR="00E600E5" w:rsidRDefault="00E600E5" w:rsidP="00E600E5">
      <w:pPr>
        <w:spacing w:line="259" w:lineRule="auto"/>
        <w:jc w:val="center"/>
        <w:rPr>
          <w:sz w:val="32"/>
          <w:szCs w:val="32"/>
        </w:rPr>
      </w:pPr>
    </w:p>
    <w:p w14:paraId="1B4EF630" w14:textId="31A10419" w:rsidR="00922B5F" w:rsidRPr="00E600E5" w:rsidRDefault="008445C3" w:rsidP="00E600E5">
      <w:pPr>
        <w:spacing w:line="259" w:lineRule="auto"/>
        <w:jc w:val="center"/>
        <w:rPr>
          <w:sz w:val="44"/>
          <w:szCs w:val="44"/>
        </w:rPr>
      </w:pPr>
      <w:r w:rsidRPr="00E600E5">
        <w:rPr>
          <w:sz w:val="44"/>
          <w:szCs w:val="44"/>
        </w:rPr>
        <w:br w:type="page"/>
      </w:r>
    </w:p>
    <w:sdt>
      <w:sdtPr>
        <w:rPr>
          <w:rFonts w:ascii="Sans Serif Collection" w:eastAsiaTheme="minorHAnsi" w:hAnsi="Sans Serif Collection" w:cstheme="minorBidi"/>
          <w:color w:val="auto"/>
          <w:kern w:val="2"/>
          <w:sz w:val="24"/>
          <w:szCs w:val="22"/>
          <w:lang w:eastAsia="en-US"/>
          <w14:ligatures w14:val="standardContextual"/>
        </w:rPr>
        <w:id w:val="-3216012"/>
        <w:docPartObj>
          <w:docPartGallery w:val="Table of Contents"/>
          <w:docPartUnique/>
        </w:docPartObj>
      </w:sdtPr>
      <w:sdtEndPr>
        <w:rPr>
          <w:b/>
          <w:bCs/>
          <w:noProof/>
        </w:rPr>
      </w:sdtEndPr>
      <w:sdtContent>
        <w:p w14:paraId="2BFFC0BB" w14:textId="57C01B64" w:rsidR="00E865FB" w:rsidRPr="001943FA" w:rsidRDefault="00E865FB">
          <w:pPr>
            <w:pStyle w:val="TOCHeading"/>
            <w:rPr>
              <w:rFonts w:ascii="Arial" w:hAnsi="Arial" w:cs="Arial"/>
            </w:rPr>
          </w:pPr>
          <w:r w:rsidRPr="001943FA">
            <w:rPr>
              <w:rFonts w:ascii="Arial" w:hAnsi="Arial" w:cs="Arial"/>
            </w:rPr>
            <w:t>Contents</w:t>
          </w:r>
        </w:p>
        <w:p w14:paraId="68E1519B" w14:textId="742DB3BC" w:rsidR="009A3813" w:rsidRDefault="00E865FB">
          <w:pPr>
            <w:pStyle w:val="TOC1"/>
            <w:rPr>
              <w:rFonts w:asciiTheme="minorHAnsi" w:eastAsiaTheme="minorEastAsia" w:hAnsiTheme="minorHAnsi"/>
              <w:noProof/>
              <w:szCs w:val="24"/>
              <w:lang w:eastAsia="en-GB"/>
            </w:rPr>
          </w:pPr>
          <w:r w:rsidRPr="001943FA">
            <w:rPr>
              <w:rFonts w:ascii="Arial" w:hAnsi="Arial" w:cs="Arial"/>
            </w:rPr>
            <w:fldChar w:fldCharType="begin"/>
          </w:r>
          <w:r w:rsidRPr="001943FA">
            <w:rPr>
              <w:rFonts w:ascii="Arial" w:hAnsi="Arial" w:cs="Arial"/>
            </w:rPr>
            <w:instrText xml:space="preserve"> TOC \o "1-3" \h \z \u </w:instrText>
          </w:r>
          <w:r w:rsidRPr="001943FA">
            <w:rPr>
              <w:rFonts w:ascii="Arial" w:hAnsi="Arial" w:cs="Arial"/>
            </w:rPr>
            <w:fldChar w:fldCharType="separate"/>
          </w:r>
          <w:hyperlink w:anchor="_Toc158566490" w:history="1">
            <w:r w:rsidR="009A3813" w:rsidRPr="0036054C">
              <w:rPr>
                <w:rStyle w:val="Hyperlink"/>
                <w:rFonts w:ascii="Arial" w:hAnsi="Arial" w:cs="Arial"/>
                <w:noProof/>
              </w:rPr>
              <w:t>1</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Introduction</w:t>
            </w:r>
            <w:r w:rsidR="009A3813">
              <w:rPr>
                <w:noProof/>
                <w:webHidden/>
              </w:rPr>
              <w:tab/>
            </w:r>
            <w:r w:rsidR="009A3813">
              <w:rPr>
                <w:noProof/>
                <w:webHidden/>
              </w:rPr>
              <w:fldChar w:fldCharType="begin"/>
            </w:r>
            <w:r w:rsidR="009A3813">
              <w:rPr>
                <w:noProof/>
                <w:webHidden/>
              </w:rPr>
              <w:instrText xml:space="preserve"> PAGEREF _Toc158566490 \h </w:instrText>
            </w:r>
            <w:r w:rsidR="009A3813">
              <w:rPr>
                <w:noProof/>
                <w:webHidden/>
              </w:rPr>
            </w:r>
            <w:r w:rsidR="009A3813">
              <w:rPr>
                <w:noProof/>
                <w:webHidden/>
              </w:rPr>
              <w:fldChar w:fldCharType="separate"/>
            </w:r>
            <w:r w:rsidR="00C41C5A">
              <w:rPr>
                <w:noProof/>
                <w:webHidden/>
              </w:rPr>
              <w:t>1</w:t>
            </w:r>
            <w:r w:rsidR="009A3813">
              <w:rPr>
                <w:noProof/>
                <w:webHidden/>
              </w:rPr>
              <w:fldChar w:fldCharType="end"/>
            </w:r>
          </w:hyperlink>
        </w:p>
        <w:p w14:paraId="27049B60" w14:textId="182F810B" w:rsidR="009A3813" w:rsidRDefault="00000000">
          <w:pPr>
            <w:pStyle w:val="TOC2"/>
            <w:rPr>
              <w:rFonts w:asciiTheme="minorHAnsi" w:eastAsiaTheme="minorEastAsia" w:hAnsiTheme="minorHAnsi"/>
              <w:noProof/>
              <w:szCs w:val="24"/>
              <w:lang w:eastAsia="en-GB"/>
            </w:rPr>
          </w:pPr>
          <w:hyperlink w:anchor="_Toc158566491" w:history="1">
            <w:r w:rsidR="009A3813" w:rsidRPr="0036054C">
              <w:rPr>
                <w:rStyle w:val="Hyperlink"/>
                <w:rFonts w:ascii="Arial" w:hAnsi="Arial" w:cs="Arial"/>
                <w:noProof/>
              </w:rPr>
              <w:t>1.1</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Scope</w:t>
            </w:r>
            <w:r w:rsidR="009A3813">
              <w:rPr>
                <w:noProof/>
                <w:webHidden/>
              </w:rPr>
              <w:tab/>
            </w:r>
            <w:r w:rsidR="009A3813">
              <w:rPr>
                <w:noProof/>
                <w:webHidden/>
              </w:rPr>
              <w:fldChar w:fldCharType="begin"/>
            </w:r>
            <w:r w:rsidR="009A3813">
              <w:rPr>
                <w:noProof/>
                <w:webHidden/>
              </w:rPr>
              <w:instrText xml:space="preserve"> PAGEREF _Toc158566491 \h </w:instrText>
            </w:r>
            <w:r w:rsidR="009A3813">
              <w:rPr>
                <w:noProof/>
                <w:webHidden/>
              </w:rPr>
            </w:r>
            <w:r w:rsidR="009A3813">
              <w:rPr>
                <w:noProof/>
                <w:webHidden/>
              </w:rPr>
              <w:fldChar w:fldCharType="separate"/>
            </w:r>
            <w:r w:rsidR="00C41C5A">
              <w:rPr>
                <w:noProof/>
                <w:webHidden/>
              </w:rPr>
              <w:t>1</w:t>
            </w:r>
            <w:r w:rsidR="009A3813">
              <w:rPr>
                <w:noProof/>
                <w:webHidden/>
              </w:rPr>
              <w:fldChar w:fldCharType="end"/>
            </w:r>
          </w:hyperlink>
        </w:p>
        <w:p w14:paraId="76C97336" w14:textId="5F28B0B9" w:rsidR="009A3813" w:rsidRDefault="00000000">
          <w:pPr>
            <w:pStyle w:val="TOC2"/>
            <w:rPr>
              <w:rFonts w:asciiTheme="minorHAnsi" w:eastAsiaTheme="minorEastAsia" w:hAnsiTheme="minorHAnsi"/>
              <w:noProof/>
              <w:szCs w:val="24"/>
              <w:lang w:eastAsia="en-GB"/>
            </w:rPr>
          </w:pPr>
          <w:hyperlink w:anchor="_Toc158566492" w:history="1">
            <w:r w:rsidR="009A3813" w:rsidRPr="0036054C">
              <w:rPr>
                <w:rStyle w:val="Hyperlink"/>
                <w:rFonts w:ascii="Arial" w:hAnsi="Arial" w:cs="Arial"/>
                <w:noProof/>
              </w:rPr>
              <w:t>1.2</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Objectives</w:t>
            </w:r>
            <w:r w:rsidR="009A3813">
              <w:rPr>
                <w:noProof/>
                <w:webHidden/>
              </w:rPr>
              <w:tab/>
            </w:r>
            <w:r w:rsidR="009A3813">
              <w:rPr>
                <w:noProof/>
                <w:webHidden/>
              </w:rPr>
              <w:fldChar w:fldCharType="begin"/>
            </w:r>
            <w:r w:rsidR="009A3813">
              <w:rPr>
                <w:noProof/>
                <w:webHidden/>
              </w:rPr>
              <w:instrText xml:space="preserve"> PAGEREF _Toc158566492 \h </w:instrText>
            </w:r>
            <w:r w:rsidR="009A3813">
              <w:rPr>
                <w:noProof/>
                <w:webHidden/>
              </w:rPr>
            </w:r>
            <w:r w:rsidR="009A3813">
              <w:rPr>
                <w:noProof/>
                <w:webHidden/>
              </w:rPr>
              <w:fldChar w:fldCharType="separate"/>
            </w:r>
            <w:r w:rsidR="00C41C5A">
              <w:rPr>
                <w:noProof/>
                <w:webHidden/>
              </w:rPr>
              <w:t>1</w:t>
            </w:r>
            <w:r w:rsidR="009A3813">
              <w:rPr>
                <w:noProof/>
                <w:webHidden/>
              </w:rPr>
              <w:fldChar w:fldCharType="end"/>
            </w:r>
          </w:hyperlink>
        </w:p>
        <w:p w14:paraId="2955C772" w14:textId="10DEE542" w:rsidR="009A3813" w:rsidRDefault="00000000">
          <w:pPr>
            <w:pStyle w:val="TOC1"/>
            <w:rPr>
              <w:rFonts w:asciiTheme="minorHAnsi" w:eastAsiaTheme="minorEastAsia" w:hAnsiTheme="minorHAnsi"/>
              <w:noProof/>
              <w:szCs w:val="24"/>
              <w:lang w:eastAsia="en-GB"/>
            </w:rPr>
          </w:pPr>
          <w:hyperlink w:anchor="_Toc158566493" w:history="1">
            <w:r w:rsidR="009A3813" w:rsidRPr="0036054C">
              <w:rPr>
                <w:rStyle w:val="Hyperlink"/>
                <w:rFonts w:ascii="Arial" w:hAnsi="Arial" w:cs="Arial"/>
                <w:noProof/>
              </w:rPr>
              <w:t>2</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Literature Review</w:t>
            </w:r>
            <w:r w:rsidR="009A3813">
              <w:rPr>
                <w:noProof/>
                <w:webHidden/>
              </w:rPr>
              <w:tab/>
            </w:r>
            <w:r w:rsidR="009A3813">
              <w:rPr>
                <w:noProof/>
                <w:webHidden/>
              </w:rPr>
              <w:fldChar w:fldCharType="begin"/>
            </w:r>
            <w:r w:rsidR="009A3813">
              <w:rPr>
                <w:noProof/>
                <w:webHidden/>
              </w:rPr>
              <w:instrText xml:space="preserve"> PAGEREF _Toc158566493 \h </w:instrText>
            </w:r>
            <w:r w:rsidR="009A3813">
              <w:rPr>
                <w:noProof/>
                <w:webHidden/>
              </w:rPr>
            </w:r>
            <w:r w:rsidR="009A3813">
              <w:rPr>
                <w:noProof/>
                <w:webHidden/>
              </w:rPr>
              <w:fldChar w:fldCharType="separate"/>
            </w:r>
            <w:r w:rsidR="00C41C5A">
              <w:rPr>
                <w:noProof/>
                <w:webHidden/>
              </w:rPr>
              <w:t>2</w:t>
            </w:r>
            <w:r w:rsidR="009A3813">
              <w:rPr>
                <w:noProof/>
                <w:webHidden/>
              </w:rPr>
              <w:fldChar w:fldCharType="end"/>
            </w:r>
          </w:hyperlink>
        </w:p>
        <w:p w14:paraId="5AD11862" w14:textId="75236392" w:rsidR="009A3813" w:rsidRDefault="00000000">
          <w:pPr>
            <w:pStyle w:val="TOC2"/>
            <w:rPr>
              <w:rFonts w:asciiTheme="minorHAnsi" w:eastAsiaTheme="minorEastAsia" w:hAnsiTheme="minorHAnsi"/>
              <w:noProof/>
              <w:szCs w:val="24"/>
              <w:lang w:eastAsia="en-GB"/>
            </w:rPr>
          </w:pPr>
          <w:hyperlink w:anchor="_Toc158566494" w:history="1">
            <w:r w:rsidR="009A3813" w:rsidRPr="0036054C">
              <w:rPr>
                <w:rStyle w:val="Hyperlink"/>
                <w:rFonts w:ascii="Arial" w:hAnsi="Arial" w:cs="Arial"/>
                <w:noProof/>
              </w:rPr>
              <w:t>2.1</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Conduct &amp; Legislation Review</w:t>
            </w:r>
            <w:r w:rsidR="009A3813">
              <w:rPr>
                <w:noProof/>
                <w:webHidden/>
              </w:rPr>
              <w:tab/>
            </w:r>
            <w:r w:rsidR="009A3813">
              <w:rPr>
                <w:noProof/>
                <w:webHidden/>
              </w:rPr>
              <w:fldChar w:fldCharType="begin"/>
            </w:r>
            <w:r w:rsidR="009A3813">
              <w:rPr>
                <w:noProof/>
                <w:webHidden/>
              </w:rPr>
              <w:instrText xml:space="preserve"> PAGEREF _Toc158566494 \h </w:instrText>
            </w:r>
            <w:r w:rsidR="009A3813">
              <w:rPr>
                <w:noProof/>
                <w:webHidden/>
              </w:rPr>
            </w:r>
            <w:r w:rsidR="009A3813">
              <w:rPr>
                <w:noProof/>
                <w:webHidden/>
              </w:rPr>
              <w:fldChar w:fldCharType="separate"/>
            </w:r>
            <w:r w:rsidR="00C41C5A">
              <w:rPr>
                <w:noProof/>
                <w:webHidden/>
              </w:rPr>
              <w:t>2</w:t>
            </w:r>
            <w:r w:rsidR="009A3813">
              <w:rPr>
                <w:noProof/>
                <w:webHidden/>
              </w:rPr>
              <w:fldChar w:fldCharType="end"/>
            </w:r>
          </w:hyperlink>
        </w:p>
        <w:p w14:paraId="22A15BBE" w14:textId="16C5F9C7" w:rsidR="009A3813" w:rsidRDefault="00000000">
          <w:pPr>
            <w:pStyle w:val="TOC2"/>
            <w:rPr>
              <w:rFonts w:asciiTheme="minorHAnsi" w:eastAsiaTheme="minorEastAsia" w:hAnsiTheme="minorHAnsi"/>
              <w:noProof/>
              <w:szCs w:val="24"/>
              <w:lang w:eastAsia="en-GB"/>
            </w:rPr>
          </w:pPr>
          <w:hyperlink w:anchor="_Toc158566495" w:history="1">
            <w:r w:rsidR="009A3813" w:rsidRPr="0036054C">
              <w:rPr>
                <w:rStyle w:val="Hyperlink"/>
                <w:rFonts w:ascii="Arial" w:hAnsi="Arial" w:cs="Arial"/>
                <w:noProof/>
              </w:rPr>
              <w:t>2.2</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Risk Assessment Review</w:t>
            </w:r>
            <w:r w:rsidR="009A3813">
              <w:rPr>
                <w:noProof/>
                <w:webHidden/>
              </w:rPr>
              <w:tab/>
            </w:r>
            <w:r w:rsidR="009A3813">
              <w:rPr>
                <w:noProof/>
                <w:webHidden/>
              </w:rPr>
              <w:fldChar w:fldCharType="begin"/>
            </w:r>
            <w:r w:rsidR="009A3813">
              <w:rPr>
                <w:noProof/>
                <w:webHidden/>
              </w:rPr>
              <w:instrText xml:space="preserve"> PAGEREF _Toc158566495 \h </w:instrText>
            </w:r>
            <w:r w:rsidR="009A3813">
              <w:rPr>
                <w:noProof/>
                <w:webHidden/>
              </w:rPr>
            </w:r>
            <w:r w:rsidR="009A3813">
              <w:rPr>
                <w:noProof/>
                <w:webHidden/>
              </w:rPr>
              <w:fldChar w:fldCharType="separate"/>
            </w:r>
            <w:r w:rsidR="00C41C5A">
              <w:rPr>
                <w:noProof/>
                <w:webHidden/>
              </w:rPr>
              <w:t>3</w:t>
            </w:r>
            <w:r w:rsidR="009A3813">
              <w:rPr>
                <w:noProof/>
                <w:webHidden/>
              </w:rPr>
              <w:fldChar w:fldCharType="end"/>
            </w:r>
          </w:hyperlink>
        </w:p>
        <w:p w14:paraId="23495055" w14:textId="1C7A73E7" w:rsidR="009A3813" w:rsidRDefault="00000000">
          <w:pPr>
            <w:pStyle w:val="TOC1"/>
            <w:rPr>
              <w:rFonts w:asciiTheme="minorHAnsi" w:eastAsiaTheme="minorEastAsia" w:hAnsiTheme="minorHAnsi"/>
              <w:noProof/>
              <w:szCs w:val="24"/>
              <w:lang w:eastAsia="en-GB"/>
            </w:rPr>
          </w:pPr>
          <w:hyperlink w:anchor="_Toc158566496" w:history="1">
            <w:r w:rsidR="009A3813" w:rsidRPr="0036054C">
              <w:rPr>
                <w:rStyle w:val="Hyperlink"/>
                <w:rFonts w:ascii="Arial" w:hAnsi="Arial" w:cs="Arial"/>
                <w:noProof/>
              </w:rPr>
              <w:t>3</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Methodology</w:t>
            </w:r>
            <w:r w:rsidR="009A3813">
              <w:rPr>
                <w:noProof/>
                <w:webHidden/>
              </w:rPr>
              <w:tab/>
            </w:r>
            <w:r w:rsidR="009A3813">
              <w:rPr>
                <w:noProof/>
                <w:webHidden/>
              </w:rPr>
              <w:fldChar w:fldCharType="begin"/>
            </w:r>
            <w:r w:rsidR="009A3813">
              <w:rPr>
                <w:noProof/>
                <w:webHidden/>
              </w:rPr>
              <w:instrText xml:space="preserve"> PAGEREF _Toc158566496 \h </w:instrText>
            </w:r>
            <w:r w:rsidR="009A3813">
              <w:rPr>
                <w:noProof/>
                <w:webHidden/>
              </w:rPr>
            </w:r>
            <w:r w:rsidR="009A3813">
              <w:rPr>
                <w:noProof/>
                <w:webHidden/>
              </w:rPr>
              <w:fldChar w:fldCharType="separate"/>
            </w:r>
            <w:r w:rsidR="00C41C5A">
              <w:rPr>
                <w:noProof/>
                <w:webHidden/>
              </w:rPr>
              <w:t>4</w:t>
            </w:r>
            <w:r w:rsidR="009A3813">
              <w:rPr>
                <w:noProof/>
                <w:webHidden/>
              </w:rPr>
              <w:fldChar w:fldCharType="end"/>
            </w:r>
          </w:hyperlink>
        </w:p>
        <w:p w14:paraId="4E9B8B38" w14:textId="12E1BAE8" w:rsidR="009A3813" w:rsidRDefault="00000000">
          <w:pPr>
            <w:pStyle w:val="TOC2"/>
            <w:rPr>
              <w:rFonts w:asciiTheme="minorHAnsi" w:eastAsiaTheme="minorEastAsia" w:hAnsiTheme="minorHAnsi"/>
              <w:noProof/>
              <w:szCs w:val="24"/>
              <w:lang w:eastAsia="en-GB"/>
            </w:rPr>
          </w:pPr>
          <w:hyperlink w:anchor="_Toc158566497" w:history="1">
            <w:r w:rsidR="009A3813" w:rsidRPr="0036054C">
              <w:rPr>
                <w:rStyle w:val="Hyperlink"/>
                <w:rFonts w:ascii="Arial" w:hAnsi="Arial" w:cs="Arial"/>
                <w:noProof/>
              </w:rPr>
              <w:t>3.1</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FMEA Criteria</w:t>
            </w:r>
            <w:r w:rsidR="009A3813">
              <w:rPr>
                <w:noProof/>
                <w:webHidden/>
              </w:rPr>
              <w:tab/>
            </w:r>
            <w:r w:rsidR="009A3813">
              <w:rPr>
                <w:noProof/>
                <w:webHidden/>
              </w:rPr>
              <w:fldChar w:fldCharType="begin"/>
            </w:r>
            <w:r w:rsidR="009A3813">
              <w:rPr>
                <w:noProof/>
                <w:webHidden/>
              </w:rPr>
              <w:instrText xml:space="preserve"> PAGEREF _Toc158566497 \h </w:instrText>
            </w:r>
            <w:r w:rsidR="009A3813">
              <w:rPr>
                <w:noProof/>
                <w:webHidden/>
              </w:rPr>
            </w:r>
            <w:r w:rsidR="009A3813">
              <w:rPr>
                <w:noProof/>
                <w:webHidden/>
              </w:rPr>
              <w:fldChar w:fldCharType="separate"/>
            </w:r>
            <w:r w:rsidR="00C41C5A">
              <w:rPr>
                <w:noProof/>
                <w:webHidden/>
              </w:rPr>
              <w:t>4</w:t>
            </w:r>
            <w:r w:rsidR="009A3813">
              <w:rPr>
                <w:noProof/>
                <w:webHidden/>
              </w:rPr>
              <w:fldChar w:fldCharType="end"/>
            </w:r>
          </w:hyperlink>
        </w:p>
        <w:p w14:paraId="4038C1FA" w14:textId="496AE8F2" w:rsidR="009A3813" w:rsidRDefault="00000000">
          <w:pPr>
            <w:pStyle w:val="TOC2"/>
            <w:rPr>
              <w:rFonts w:asciiTheme="minorHAnsi" w:eastAsiaTheme="minorEastAsia" w:hAnsiTheme="minorHAnsi"/>
              <w:noProof/>
              <w:szCs w:val="24"/>
              <w:lang w:eastAsia="en-GB"/>
            </w:rPr>
          </w:pPr>
          <w:hyperlink w:anchor="_Toc158566498" w:history="1">
            <w:r w:rsidR="009A3813" w:rsidRPr="0036054C">
              <w:rPr>
                <w:rStyle w:val="Hyperlink"/>
                <w:rFonts w:ascii="Arial" w:hAnsi="Arial" w:cs="Arial"/>
                <w:noProof/>
              </w:rPr>
              <w:t>3.2</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FMEA</w:t>
            </w:r>
            <w:r w:rsidR="009A3813">
              <w:rPr>
                <w:noProof/>
                <w:webHidden/>
              </w:rPr>
              <w:tab/>
            </w:r>
            <w:r w:rsidR="009A3813">
              <w:rPr>
                <w:noProof/>
                <w:webHidden/>
              </w:rPr>
              <w:fldChar w:fldCharType="begin"/>
            </w:r>
            <w:r w:rsidR="009A3813">
              <w:rPr>
                <w:noProof/>
                <w:webHidden/>
              </w:rPr>
              <w:instrText xml:space="preserve"> PAGEREF _Toc158566498 \h </w:instrText>
            </w:r>
            <w:r w:rsidR="009A3813">
              <w:rPr>
                <w:noProof/>
                <w:webHidden/>
              </w:rPr>
            </w:r>
            <w:r w:rsidR="009A3813">
              <w:rPr>
                <w:noProof/>
                <w:webHidden/>
              </w:rPr>
              <w:fldChar w:fldCharType="separate"/>
            </w:r>
            <w:r w:rsidR="00C41C5A">
              <w:rPr>
                <w:noProof/>
                <w:webHidden/>
              </w:rPr>
              <w:t>5</w:t>
            </w:r>
            <w:r w:rsidR="009A3813">
              <w:rPr>
                <w:noProof/>
                <w:webHidden/>
              </w:rPr>
              <w:fldChar w:fldCharType="end"/>
            </w:r>
          </w:hyperlink>
        </w:p>
        <w:p w14:paraId="5C767D78" w14:textId="71EBDEBF" w:rsidR="009A3813" w:rsidRDefault="00000000">
          <w:pPr>
            <w:pStyle w:val="TOC1"/>
            <w:rPr>
              <w:rFonts w:asciiTheme="minorHAnsi" w:eastAsiaTheme="minorEastAsia" w:hAnsiTheme="minorHAnsi"/>
              <w:noProof/>
              <w:szCs w:val="24"/>
              <w:lang w:eastAsia="en-GB"/>
            </w:rPr>
          </w:pPr>
          <w:hyperlink w:anchor="_Toc158566499" w:history="1">
            <w:r w:rsidR="009A3813" w:rsidRPr="0036054C">
              <w:rPr>
                <w:rStyle w:val="Hyperlink"/>
                <w:rFonts w:ascii="Arial" w:hAnsi="Arial" w:cs="Arial"/>
                <w:noProof/>
              </w:rPr>
              <w:t>4</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Discussion</w:t>
            </w:r>
            <w:r w:rsidR="009A3813">
              <w:rPr>
                <w:noProof/>
                <w:webHidden/>
              </w:rPr>
              <w:tab/>
            </w:r>
            <w:r w:rsidR="009A3813">
              <w:rPr>
                <w:noProof/>
                <w:webHidden/>
              </w:rPr>
              <w:fldChar w:fldCharType="begin"/>
            </w:r>
            <w:r w:rsidR="009A3813">
              <w:rPr>
                <w:noProof/>
                <w:webHidden/>
              </w:rPr>
              <w:instrText xml:space="preserve"> PAGEREF _Toc158566499 \h </w:instrText>
            </w:r>
            <w:r w:rsidR="009A3813">
              <w:rPr>
                <w:noProof/>
                <w:webHidden/>
              </w:rPr>
            </w:r>
            <w:r w:rsidR="009A3813">
              <w:rPr>
                <w:noProof/>
                <w:webHidden/>
              </w:rPr>
              <w:fldChar w:fldCharType="separate"/>
            </w:r>
            <w:r w:rsidR="00C41C5A">
              <w:rPr>
                <w:noProof/>
                <w:webHidden/>
              </w:rPr>
              <w:t>5</w:t>
            </w:r>
            <w:r w:rsidR="009A3813">
              <w:rPr>
                <w:noProof/>
                <w:webHidden/>
              </w:rPr>
              <w:fldChar w:fldCharType="end"/>
            </w:r>
          </w:hyperlink>
        </w:p>
        <w:p w14:paraId="48B842C7" w14:textId="5C0AD996" w:rsidR="009A3813" w:rsidRDefault="00000000">
          <w:pPr>
            <w:pStyle w:val="TOC2"/>
            <w:rPr>
              <w:rFonts w:asciiTheme="minorHAnsi" w:eastAsiaTheme="minorEastAsia" w:hAnsiTheme="minorHAnsi"/>
              <w:noProof/>
              <w:szCs w:val="24"/>
              <w:lang w:eastAsia="en-GB"/>
            </w:rPr>
          </w:pPr>
          <w:hyperlink w:anchor="_Toc158566500" w:history="1">
            <w:r w:rsidR="009A3813" w:rsidRPr="0036054C">
              <w:rPr>
                <w:rStyle w:val="Hyperlink"/>
                <w:rFonts w:ascii="Arial" w:hAnsi="Arial" w:cs="Arial"/>
                <w:noProof/>
              </w:rPr>
              <w:t>4.1</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FM1</w:t>
            </w:r>
            <w:r w:rsidR="009A3813">
              <w:rPr>
                <w:noProof/>
                <w:webHidden/>
              </w:rPr>
              <w:tab/>
            </w:r>
            <w:r w:rsidR="009A3813">
              <w:rPr>
                <w:noProof/>
                <w:webHidden/>
              </w:rPr>
              <w:fldChar w:fldCharType="begin"/>
            </w:r>
            <w:r w:rsidR="009A3813">
              <w:rPr>
                <w:noProof/>
                <w:webHidden/>
              </w:rPr>
              <w:instrText xml:space="preserve"> PAGEREF _Toc158566500 \h </w:instrText>
            </w:r>
            <w:r w:rsidR="009A3813">
              <w:rPr>
                <w:noProof/>
                <w:webHidden/>
              </w:rPr>
            </w:r>
            <w:r w:rsidR="009A3813">
              <w:rPr>
                <w:noProof/>
                <w:webHidden/>
              </w:rPr>
              <w:fldChar w:fldCharType="separate"/>
            </w:r>
            <w:r w:rsidR="00C41C5A">
              <w:rPr>
                <w:noProof/>
                <w:webHidden/>
              </w:rPr>
              <w:t>5</w:t>
            </w:r>
            <w:r w:rsidR="009A3813">
              <w:rPr>
                <w:noProof/>
                <w:webHidden/>
              </w:rPr>
              <w:fldChar w:fldCharType="end"/>
            </w:r>
          </w:hyperlink>
        </w:p>
        <w:p w14:paraId="5FE6B27E" w14:textId="659BC26F" w:rsidR="009A3813" w:rsidRDefault="00000000">
          <w:pPr>
            <w:pStyle w:val="TOC2"/>
            <w:rPr>
              <w:rFonts w:asciiTheme="minorHAnsi" w:eastAsiaTheme="minorEastAsia" w:hAnsiTheme="minorHAnsi"/>
              <w:noProof/>
              <w:szCs w:val="24"/>
              <w:lang w:eastAsia="en-GB"/>
            </w:rPr>
          </w:pPr>
          <w:hyperlink w:anchor="_Toc158566501" w:history="1">
            <w:r w:rsidR="009A3813" w:rsidRPr="0036054C">
              <w:rPr>
                <w:rStyle w:val="Hyperlink"/>
                <w:rFonts w:ascii="Arial" w:hAnsi="Arial" w:cs="Arial"/>
                <w:noProof/>
              </w:rPr>
              <w:t>4.2</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FM2</w:t>
            </w:r>
            <w:r w:rsidR="009A3813">
              <w:rPr>
                <w:noProof/>
                <w:webHidden/>
              </w:rPr>
              <w:tab/>
            </w:r>
            <w:r w:rsidR="009A3813">
              <w:rPr>
                <w:noProof/>
                <w:webHidden/>
              </w:rPr>
              <w:fldChar w:fldCharType="begin"/>
            </w:r>
            <w:r w:rsidR="009A3813">
              <w:rPr>
                <w:noProof/>
                <w:webHidden/>
              </w:rPr>
              <w:instrText xml:space="preserve"> PAGEREF _Toc158566501 \h </w:instrText>
            </w:r>
            <w:r w:rsidR="009A3813">
              <w:rPr>
                <w:noProof/>
                <w:webHidden/>
              </w:rPr>
            </w:r>
            <w:r w:rsidR="009A3813">
              <w:rPr>
                <w:noProof/>
                <w:webHidden/>
              </w:rPr>
              <w:fldChar w:fldCharType="separate"/>
            </w:r>
            <w:r w:rsidR="00C41C5A">
              <w:rPr>
                <w:noProof/>
                <w:webHidden/>
              </w:rPr>
              <w:t>6</w:t>
            </w:r>
            <w:r w:rsidR="009A3813">
              <w:rPr>
                <w:noProof/>
                <w:webHidden/>
              </w:rPr>
              <w:fldChar w:fldCharType="end"/>
            </w:r>
          </w:hyperlink>
        </w:p>
        <w:p w14:paraId="305A82B0" w14:textId="58EFF858" w:rsidR="009A3813" w:rsidRDefault="00000000">
          <w:pPr>
            <w:pStyle w:val="TOC2"/>
            <w:rPr>
              <w:rFonts w:asciiTheme="minorHAnsi" w:eastAsiaTheme="minorEastAsia" w:hAnsiTheme="minorHAnsi"/>
              <w:noProof/>
              <w:szCs w:val="24"/>
              <w:lang w:eastAsia="en-GB"/>
            </w:rPr>
          </w:pPr>
          <w:hyperlink w:anchor="_Toc158566502" w:history="1">
            <w:r w:rsidR="009A3813" w:rsidRPr="0036054C">
              <w:rPr>
                <w:rStyle w:val="Hyperlink"/>
                <w:rFonts w:ascii="Arial" w:hAnsi="Arial" w:cs="Arial"/>
                <w:noProof/>
              </w:rPr>
              <w:t>4.3</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FM3</w:t>
            </w:r>
            <w:r w:rsidR="009A3813">
              <w:rPr>
                <w:noProof/>
                <w:webHidden/>
              </w:rPr>
              <w:tab/>
            </w:r>
            <w:r w:rsidR="009A3813">
              <w:rPr>
                <w:noProof/>
                <w:webHidden/>
              </w:rPr>
              <w:fldChar w:fldCharType="begin"/>
            </w:r>
            <w:r w:rsidR="009A3813">
              <w:rPr>
                <w:noProof/>
                <w:webHidden/>
              </w:rPr>
              <w:instrText xml:space="preserve"> PAGEREF _Toc158566502 \h </w:instrText>
            </w:r>
            <w:r w:rsidR="009A3813">
              <w:rPr>
                <w:noProof/>
                <w:webHidden/>
              </w:rPr>
            </w:r>
            <w:r w:rsidR="009A3813">
              <w:rPr>
                <w:noProof/>
                <w:webHidden/>
              </w:rPr>
              <w:fldChar w:fldCharType="separate"/>
            </w:r>
            <w:r w:rsidR="00C41C5A">
              <w:rPr>
                <w:noProof/>
                <w:webHidden/>
              </w:rPr>
              <w:t>6</w:t>
            </w:r>
            <w:r w:rsidR="009A3813">
              <w:rPr>
                <w:noProof/>
                <w:webHidden/>
              </w:rPr>
              <w:fldChar w:fldCharType="end"/>
            </w:r>
          </w:hyperlink>
        </w:p>
        <w:p w14:paraId="1B545788" w14:textId="568D1E7A" w:rsidR="009A3813" w:rsidRDefault="00000000">
          <w:pPr>
            <w:pStyle w:val="TOC2"/>
            <w:rPr>
              <w:rFonts w:asciiTheme="minorHAnsi" w:eastAsiaTheme="minorEastAsia" w:hAnsiTheme="minorHAnsi"/>
              <w:noProof/>
              <w:szCs w:val="24"/>
              <w:lang w:eastAsia="en-GB"/>
            </w:rPr>
          </w:pPr>
          <w:hyperlink w:anchor="_Toc158566503" w:history="1">
            <w:r w:rsidR="009A3813" w:rsidRPr="0036054C">
              <w:rPr>
                <w:rStyle w:val="Hyperlink"/>
                <w:rFonts w:ascii="Arial" w:hAnsi="Arial" w:cs="Arial"/>
                <w:noProof/>
              </w:rPr>
              <w:t>4.4</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FM4</w:t>
            </w:r>
            <w:r w:rsidR="009A3813">
              <w:rPr>
                <w:noProof/>
                <w:webHidden/>
              </w:rPr>
              <w:tab/>
            </w:r>
            <w:r w:rsidR="009A3813">
              <w:rPr>
                <w:noProof/>
                <w:webHidden/>
              </w:rPr>
              <w:fldChar w:fldCharType="begin"/>
            </w:r>
            <w:r w:rsidR="009A3813">
              <w:rPr>
                <w:noProof/>
                <w:webHidden/>
              </w:rPr>
              <w:instrText xml:space="preserve"> PAGEREF _Toc158566503 \h </w:instrText>
            </w:r>
            <w:r w:rsidR="009A3813">
              <w:rPr>
                <w:noProof/>
                <w:webHidden/>
              </w:rPr>
            </w:r>
            <w:r w:rsidR="009A3813">
              <w:rPr>
                <w:noProof/>
                <w:webHidden/>
              </w:rPr>
              <w:fldChar w:fldCharType="separate"/>
            </w:r>
            <w:r w:rsidR="00C41C5A">
              <w:rPr>
                <w:noProof/>
                <w:webHidden/>
              </w:rPr>
              <w:t>6</w:t>
            </w:r>
            <w:r w:rsidR="009A3813">
              <w:rPr>
                <w:noProof/>
                <w:webHidden/>
              </w:rPr>
              <w:fldChar w:fldCharType="end"/>
            </w:r>
          </w:hyperlink>
        </w:p>
        <w:p w14:paraId="0DAEBBB9" w14:textId="1935EC05" w:rsidR="009A3813" w:rsidRDefault="00000000">
          <w:pPr>
            <w:pStyle w:val="TOC2"/>
            <w:rPr>
              <w:rFonts w:asciiTheme="minorHAnsi" w:eastAsiaTheme="minorEastAsia" w:hAnsiTheme="minorHAnsi"/>
              <w:noProof/>
              <w:szCs w:val="24"/>
              <w:lang w:eastAsia="en-GB"/>
            </w:rPr>
          </w:pPr>
          <w:hyperlink w:anchor="_Toc158566504" w:history="1">
            <w:r w:rsidR="009A3813" w:rsidRPr="0036054C">
              <w:rPr>
                <w:rStyle w:val="Hyperlink"/>
                <w:rFonts w:ascii="Arial" w:hAnsi="Arial" w:cs="Arial"/>
                <w:noProof/>
              </w:rPr>
              <w:t>4.5</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Mitigating Actions</w:t>
            </w:r>
            <w:r w:rsidR="009A3813">
              <w:rPr>
                <w:noProof/>
                <w:webHidden/>
              </w:rPr>
              <w:tab/>
            </w:r>
            <w:r w:rsidR="009A3813">
              <w:rPr>
                <w:noProof/>
                <w:webHidden/>
              </w:rPr>
              <w:fldChar w:fldCharType="begin"/>
            </w:r>
            <w:r w:rsidR="009A3813">
              <w:rPr>
                <w:noProof/>
                <w:webHidden/>
              </w:rPr>
              <w:instrText xml:space="preserve"> PAGEREF _Toc158566504 \h </w:instrText>
            </w:r>
            <w:r w:rsidR="009A3813">
              <w:rPr>
                <w:noProof/>
                <w:webHidden/>
              </w:rPr>
            </w:r>
            <w:r w:rsidR="009A3813">
              <w:rPr>
                <w:noProof/>
                <w:webHidden/>
              </w:rPr>
              <w:fldChar w:fldCharType="separate"/>
            </w:r>
            <w:r w:rsidR="00C41C5A">
              <w:rPr>
                <w:noProof/>
                <w:webHidden/>
              </w:rPr>
              <w:t>7</w:t>
            </w:r>
            <w:r w:rsidR="009A3813">
              <w:rPr>
                <w:noProof/>
                <w:webHidden/>
              </w:rPr>
              <w:fldChar w:fldCharType="end"/>
            </w:r>
          </w:hyperlink>
        </w:p>
        <w:p w14:paraId="03646E58" w14:textId="1D90970F" w:rsidR="009A3813" w:rsidRDefault="00000000">
          <w:pPr>
            <w:pStyle w:val="TOC1"/>
            <w:rPr>
              <w:rFonts w:asciiTheme="minorHAnsi" w:eastAsiaTheme="minorEastAsia" w:hAnsiTheme="minorHAnsi"/>
              <w:noProof/>
              <w:szCs w:val="24"/>
              <w:lang w:eastAsia="en-GB"/>
            </w:rPr>
          </w:pPr>
          <w:hyperlink w:anchor="_Toc158566505" w:history="1">
            <w:r w:rsidR="009A3813" w:rsidRPr="0036054C">
              <w:rPr>
                <w:rStyle w:val="Hyperlink"/>
                <w:rFonts w:ascii="Arial" w:hAnsi="Arial" w:cs="Arial"/>
                <w:noProof/>
              </w:rPr>
              <w:t>5</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Conclusion</w:t>
            </w:r>
            <w:r w:rsidR="009A3813">
              <w:rPr>
                <w:noProof/>
                <w:webHidden/>
              </w:rPr>
              <w:tab/>
            </w:r>
            <w:r w:rsidR="009A3813">
              <w:rPr>
                <w:noProof/>
                <w:webHidden/>
              </w:rPr>
              <w:fldChar w:fldCharType="begin"/>
            </w:r>
            <w:r w:rsidR="009A3813">
              <w:rPr>
                <w:noProof/>
                <w:webHidden/>
              </w:rPr>
              <w:instrText xml:space="preserve"> PAGEREF _Toc158566505 \h </w:instrText>
            </w:r>
            <w:r w:rsidR="009A3813">
              <w:rPr>
                <w:noProof/>
                <w:webHidden/>
              </w:rPr>
            </w:r>
            <w:r w:rsidR="009A3813">
              <w:rPr>
                <w:noProof/>
                <w:webHidden/>
              </w:rPr>
              <w:fldChar w:fldCharType="separate"/>
            </w:r>
            <w:r w:rsidR="00C41C5A">
              <w:rPr>
                <w:noProof/>
                <w:webHidden/>
              </w:rPr>
              <w:t>8</w:t>
            </w:r>
            <w:r w:rsidR="009A3813">
              <w:rPr>
                <w:noProof/>
                <w:webHidden/>
              </w:rPr>
              <w:fldChar w:fldCharType="end"/>
            </w:r>
          </w:hyperlink>
        </w:p>
        <w:p w14:paraId="3EE9DA0B" w14:textId="46581119" w:rsidR="009A3813" w:rsidRDefault="00000000">
          <w:pPr>
            <w:pStyle w:val="TOC1"/>
            <w:rPr>
              <w:rFonts w:asciiTheme="minorHAnsi" w:eastAsiaTheme="minorEastAsia" w:hAnsiTheme="minorHAnsi"/>
              <w:noProof/>
              <w:szCs w:val="24"/>
              <w:lang w:eastAsia="en-GB"/>
            </w:rPr>
          </w:pPr>
          <w:hyperlink w:anchor="_Toc158566506" w:history="1">
            <w:r w:rsidR="009A3813" w:rsidRPr="0036054C">
              <w:rPr>
                <w:rStyle w:val="Hyperlink"/>
                <w:rFonts w:ascii="Arial" w:hAnsi="Arial" w:cs="Arial"/>
                <w:noProof/>
              </w:rPr>
              <w:t>6</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References</w:t>
            </w:r>
            <w:r w:rsidR="009A3813">
              <w:rPr>
                <w:noProof/>
                <w:webHidden/>
              </w:rPr>
              <w:tab/>
            </w:r>
            <w:r w:rsidR="009A3813">
              <w:rPr>
                <w:noProof/>
                <w:webHidden/>
              </w:rPr>
              <w:fldChar w:fldCharType="begin"/>
            </w:r>
            <w:r w:rsidR="009A3813">
              <w:rPr>
                <w:noProof/>
                <w:webHidden/>
              </w:rPr>
              <w:instrText xml:space="preserve"> PAGEREF _Toc158566506 \h </w:instrText>
            </w:r>
            <w:r w:rsidR="009A3813">
              <w:rPr>
                <w:noProof/>
                <w:webHidden/>
              </w:rPr>
            </w:r>
            <w:r w:rsidR="009A3813">
              <w:rPr>
                <w:noProof/>
                <w:webHidden/>
              </w:rPr>
              <w:fldChar w:fldCharType="separate"/>
            </w:r>
            <w:r w:rsidR="00C41C5A">
              <w:rPr>
                <w:noProof/>
                <w:webHidden/>
              </w:rPr>
              <w:t>9</w:t>
            </w:r>
            <w:r w:rsidR="009A3813">
              <w:rPr>
                <w:noProof/>
                <w:webHidden/>
              </w:rPr>
              <w:fldChar w:fldCharType="end"/>
            </w:r>
          </w:hyperlink>
        </w:p>
        <w:p w14:paraId="2C5EBB0E" w14:textId="5506C594" w:rsidR="009A3813" w:rsidRDefault="00000000">
          <w:pPr>
            <w:pStyle w:val="TOC1"/>
            <w:rPr>
              <w:rFonts w:asciiTheme="minorHAnsi" w:eastAsiaTheme="minorEastAsia" w:hAnsiTheme="minorHAnsi"/>
              <w:noProof/>
              <w:szCs w:val="24"/>
              <w:lang w:eastAsia="en-GB"/>
            </w:rPr>
          </w:pPr>
          <w:hyperlink w:anchor="_Toc158566507" w:history="1">
            <w:r w:rsidR="009A3813" w:rsidRPr="0036054C">
              <w:rPr>
                <w:rStyle w:val="Hyperlink"/>
                <w:rFonts w:ascii="Arial" w:hAnsi="Arial" w:cs="Arial"/>
                <w:noProof/>
              </w:rPr>
              <w:t>7</w:t>
            </w:r>
            <w:r w:rsidR="009A3813">
              <w:rPr>
                <w:rFonts w:asciiTheme="minorHAnsi" w:eastAsiaTheme="minorEastAsia" w:hAnsiTheme="minorHAnsi"/>
                <w:noProof/>
                <w:szCs w:val="24"/>
                <w:lang w:eastAsia="en-GB"/>
              </w:rPr>
              <w:tab/>
            </w:r>
            <w:r w:rsidR="009A3813" w:rsidRPr="0036054C">
              <w:rPr>
                <w:rStyle w:val="Hyperlink"/>
                <w:rFonts w:ascii="Arial" w:hAnsi="Arial" w:cs="Arial"/>
                <w:noProof/>
              </w:rPr>
              <w:t>Appendices</w:t>
            </w:r>
            <w:r w:rsidR="009A3813">
              <w:rPr>
                <w:noProof/>
                <w:webHidden/>
              </w:rPr>
              <w:tab/>
            </w:r>
            <w:r w:rsidR="009A3813">
              <w:rPr>
                <w:noProof/>
                <w:webHidden/>
              </w:rPr>
              <w:fldChar w:fldCharType="begin"/>
            </w:r>
            <w:r w:rsidR="009A3813">
              <w:rPr>
                <w:noProof/>
                <w:webHidden/>
              </w:rPr>
              <w:instrText xml:space="preserve"> PAGEREF _Toc158566507 \h </w:instrText>
            </w:r>
            <w:r w:rsidR="009A3813">
              <w:rPr>
                <w:noProof/>
                <w:webHidden/>
              </w:rPr>
            </w:r>
            <w:r w:rsidR="009A3813">
              <w:rPr>
                <w:noProof/>
                <w:webHidden/>
              </w:rPr>
              <w:fldChar w:fldCharType="separate"/>
            </w:r>
            <w:r w:rsidR="00C41C5A">
              <w:rPr>
                <w:noProof/>
                <w:webHidden/>
              </w:rPr>
              <w:t>10</w:t>
            </w:r>
            <w:r w:rsidR="009A3813">
              <w:rPr>
                <w:noProof/>
                <w:webHidden/>
              </w:rPr>
              <w:fldChar w:fldCharType="end"/>
            </w:r>
          </w:hyperlink>
        </w:p>
        <w:p w14:paraId="0D9193DD" w14:textId="493AC082" w:rsidR="00E865FB" w:rsidRDefault="00E865FB">
          <w:r w:rsidRPr="001943FA">
            <w:rPr>
              <w:rFonts w:ascii="Arial" w:hAnsi="Arial" w:cs="Arial"/>
              <w:b/>
              <w:bCs/>
              <w:noProof/>
            </w:rPr>
            <w:fldChar w:fldCharType="end"/>
          </w:r>
        </w:p>
      </w:sdtContent>
    </w:sdt>
    <w:p w14:paraId="18657241" w14:textId="77777777" w:rsidR="00042CA9" w:rsidRDefault="00922B5F">
      <w:pPr>
        <w:spacing w:line="259" w:lineRule="auto"/>
        <w:rPr>
          <w:szCs w:val="24"/>
        </w:rPr>
        <w:sectPr w:rsidR="00042CA9" w:rsidSect="004C3AAE">
          <w:footerReference w:type="default" r:id="rId9"/>
          <w:footerReference w:type="first" r:id="rId10"/>
          <w:pgSz w:w="11906" w:h="16838"/>
          <w:pgMar w:top="1440" w:right="1440" w:bottom="1440" w:left="1440" w:header="708" w:footer="708" w:gutter="0"/>
          <w:pgNumType w:fmt="lowerRoman" w:start="1"/>
          <w:cols w:space="708"/>
          <w:titlePg/>
          <w:docGrid w:linePitch="360"/>
        </w:sectPr>
      </w:pPr>
      <w:r>
        <w:rPr>
          <w:szCs w:val="24"/>
        </w:rPr>
        <w:br w:type="page"/>
      </w:r>
    </w:p>
    <w:p w14:paraId="781824DB" w14:textId="77777777" w:rsidR="00922B5F" w:rsidRDefault="00922B5F">
      <w:pPr>
        <w:spacing w:line="259" w:lineRule="auto"/>
        <w:rPr>
          <w:szCs w:val="24"/>
        </w:rPr>
      </w:pPr>
    </w:p>
    <w:p w14:paraId="2CC2ED91" w14:textId="77777777" w:rsidR="008729B2" w:rsidRPr="001943FA" w:rsidRDefault="008729B2" w:rsidP="008445C3">
      <w:pPr>
        <w:spacing w:line="259" w:lineRule="auto"/>
        <w:rPr>
          <w:rFonts w:ascii="Arial" w:hAnsi="Arial" w:cs="Arial"/>
          <w:szCs w:val="24"/>
        </w:rPr>
      </w:pPr>
    </w:p>
    <w:p w14:paraId="165D1BB7" w14:textId="0C872A04" w:rsidR="00F72C5E" w:rsidRPr="001943FA" w:rsidRDefault="00F72C5E" w:rsidP="00922B5F">
      <w:pPr>
        <w:pStyle w:val="Heading1"/>
        <w:rPr>
          <w:rFonts w:ascii="Arial" w:hAnsi="Arial" w:cs="Arial"/>
        </w:rPr>
      </w:pPr>
      <w:bookmarkStart w:id="0" w:name="_Toc158566490"/>
      <w:r w:rsidRPr="001943FA">
        <w:rPr>
          <w:rFonts w:ascii="Arial" w:hAnsi="Arial" w:cs="Arial"/>
        </w:rPr>
        <w:t>Introduction</w:t>
      </w:r>
      <w:bookmarkEnd w:id="0"/>
    </w:p>
    <w:p w14:paraId="0140816F" w14:textId="64BEFE7E" w:rsidR="00922B5F" w:rsidRPr="001943FA" w:rsidRDefault="00DD5861" w:rsidP="00922B5F">
      <w:pPr>
        <w:pStyle w:val="Heading2"/>
        <w:rPr>
          <w:rFonts w:ascii="Arial" w:hAnsi="Arial" w:cs="Arial"/>
          <w:sz w:val="22"/>
          <w:szCs w:val="24"/>
        </w:rPr>
      </w:pPr>
      <w:bookmarkStart w:id="1" w:name="_Toc158566491"/>
      <w:r w:rsidRPr="001943FA">
        <w:rPr>
          <w:rFonts w:ascii="Arial" w:hAnsi="Arial" w:cs="Arial"/>
          <w:sz w:val="22"/>
          <w:szCs w:val="24"/>
        </w:rPr>
        <w:t>Scope</w:t>
      </w:r>
      <w:bookmarkEnd w:id="1"/>
    </w:p>
    <w:p w14:paraId="33A1BB96" w14:textId="3D20C651" w:rsidR="00664172" w:rsidRPr="001943FA" w:rsidRDefault="0011004C" w:rsidP="00D64811">
      <w:pPr>
        <w:rPr>
          <w:rFonts w:ascii="Arial" w:hAnsi="Arial" w:cs="Arial"/>
          <w:i/>
          <w:iCs/>
          <w:sz w:val="22"/>
        </w:rPr>
      </w:pPr>
      <w:r w:rsidRPr="001943FA">
        <w:rPr>
          <w:rFonts w:ascii="Arial" w:hAnsi="Arial" w:cs="Arial"/>
          <w:sz w:val="22"/>
        </w:rPr>
        <w:t xml:space="preserve">The purpose of this technical report is to perform a </w:t>
      </w:r>
      <w:r w:rsidR="008866DE" w:rsidRPr="001943FA">
        <w:rPr>
          <w:rFonts w:ascii="Arial" w:hAnsi="Arial" w:cs="Arial"/>
          <w:sz w:val="22"/>
        </w:rPr>
        <w:t>FMEA (</w:t>
      </w:r>
      <w:r w:rsidRPr="001943FA">
        <w:rPr>
          <w:rFonts w:ascii="Arial" w:hAnsi="Arial" w:cs="Arial"/>
          <w:sz w:val="22"/>
        </w:rPr>
        <w:t>Failure Mode and Effects Analysis</w:t>
      </w:r>
      <w:r w:rsidR="008866DE" w:rsidRPr="001943FA">
        <w:rPr>
          <w:rFonts w:ascii="Arial" w:hAnsi="Arial" w:cs="Arial"/>
          <w:sz w:val="22"/>
        </w:rPr>
        <w:t>)</w:t>
      </w:r>
      <w:r w:rsidR="00E75CDD">
        <w:rPr>
          <w:rFonts w:ascii="Arial" w:hAnsi="Arial" w:cs="Arial"/>
          <w:sz w:val="22"/>
        </w:rPr>
        <w:t xml:space="preserve"> </w:t>
      </w:r>
      <w:r w:rsidR="00E75CDD" w:rsidRPr="00E75CDD">
        <w:rPr>
          <w:rFonts w:ascii="Arial" w:hAnsi="Arial" w:cs="Arial"/>
          <w:sz w:val="22"/>
        </w:rPr>
        <w:t xml:space="preserve">on the build process of fitting a roller plunger type switch as part of a hatch status system on a new defence AFV (Armoured Fighting Vehicle). </w:t>
      </w:r>
      <w:r w:rsidRPr="001943FA">
        <w:rPr>
          <w:rFonts w:ascii="Arial" w:hAnsi="Arial" w:cs="Arial"/>
          <w:sz w:val="22"/>
        </w:rPr>
        <w:t xml:space="preserve">This will allow for the analysis and review of potential failures in the component fitting activity through the manufacturing process. This report will discuss the significance of risk management for </w:t>
      </w:r>
      <w:r w:rsidR="006A6273">
        <w:rPr>
          <w:rFonts w:ascii="Arial" w:hAnsi="Arial" w:cs="Arial"/>
          <w:sz w:val="22"/>
        </w:rPr>
        <w:t>e</w:t>
      </w:r>
      <w:r w:rsidR="005453FF" w:rsidRPr="001943FA">
        <w:rPr>
          <w:rFonts w:ascii="Arial" w:hAnsi="Arial" w:cs="Arial"/>
          <w:sz w:val="22"/>
        </w:rPr>
        <w:t xml:space="preserve">ngineers </w:t>
      </w:r>
      <w:r w:rsidRPr="001943FA">
        <w:rPr>
          <w:rFonts w:ascii="Arial" w:hAnsi="Arial" w:cs="Arial"/>
          <w:sz w:val="22"/>
        </w:rPr>
        <w:t>to promote workplace safety and ensure adherence to engineering laws and regulations</w:t>
      </w:r>
      <w:r w:rsidRPr="001943FA">
        <w:rPr>
          <w:rFonts w:ascii="Arial" w:hAnsi="Arial" w:cs="Arial"/>
          <w:i/>
          <w:iCs/>
          <w:sz w:val="22"/>
        </w:rPr>
        <w:t>.</w:t>
      </w:r>
    </w:p>
    <w:p w14:paraId="2034A423" w14:textId="2CB79B19" w:rsidR="003F33E9" w:rsidRPr="001943FA" w:rsidRDefault="00D0457D" w:rsidP="00D0457D">
      <w:pPr>
        <w:pStyle w:val="Heading2"/>
        <w:rPr>
          <w:rFonts w:ascii="Arial" w:hAnsi="Arial" w:cs="Arial"/>
          <w:sz w:val="22"/>
          <w:szCs w:val="22"/>
        </w:rPr>
      </w:pPr>
      <w:bookmarkStart w:id="2" w:name="_Toc158566492"/>
      <w:r w:rsidRPr="001943FA">
        <w:rPr>
          <w:rFonts w:ascii="Arial" w:hAnsi="Arial" w:cs="Arial"/>
          <w:sz w:val="22"/>
          <w:szCs w:val="22"/>
        </w:rPr>
        <w:t>Objectives</w:t>
      </w:r>
      <w:bookmarkEnd w:id="2"/>
    </w:p>
    <w:p w14:paraId="02A2D495" w14:textId="37B61FA4" w:rsidR="00D0457D" w:rsidRPr="001943FA" w:rsidRDefault="00D0457D" w:rsidP="000A35C6">
      <w:pPr>
        <w:pStyle w:val="ListParagraph"/>
        <w:numPr>
          <w:ilvl w:val="0"/>
          <w:numId w:val="2"/>
        </w:numPr>
        <w:rPr>
          <w:rFonts w:ascii="Arial" w:hAnsi="Arial" w:cs="Arial"/>
          <w:sz w:val="22"/>
          <w:szCs w:val="20"/>
        </w:rPr>
      </w:pPr>
      <w:r w:rsidRPr="001943FA">
        <w:rPr>
          <w:rFonts w:ascii="Arial" w:hAnsi="Arial" w:cs="Arial"/>
          <w:sz w:val="22"/>
          <w:szCs w:val="20"/>
        </w:rPr>
        <w:t>Research engineering code of conduct and risk management.</w:t>
      </w:r>
    </w:p>
    <w:p w14:paraId="0D734394" w14:textId="5EF1F076" w:rsidR="007204CD" w:rsidRPr="001943FA" w:rsidRDefault="00C05E82" w:rsidP="000A35C6">
      <w:pPr>
        <w:pStyle w:val="ListParagraph"/>
        <w:numPr>
          <w:ilvl w:val="0"/>
          <w:numId w:val="2"/>
        </w:numPr>
        <w:rPr>
          <w:rFonts w:ascii="Arial" w:hAnsi="Arial" w:cs="Arial"/>
          <w:sz w:val="22"/>
          <w:szCs w:val="20"/>
        </w:rPr>
      </w:pPr>
      <w:r w:rsidRPr="001943FA">
        <w:rPr>
          <w:rFonts w:ascii="Arial" w:hAnsi="Arial" w:cs="Arial"/>
          <w:sz w:val="22"/>
          <w:szCs w:val="20"/>
        </w:rPr>
        <w:t xml:space="preserve">Identify failure modes </w:t>
      </w:r>
      <w:r w:rsidR="00602B8B" w:rsidRPr="001943FA">
        <w:rPr>
          <w:rFonts w:ascii="Arial" w:hAnsi="Arial" w:cs="Arial"/>
          <w:sz w:val="22"/>
          <w:szCs w:val="20"/>
        </w:rPr>
        <w:t>and their effects</w:t>
      </w:r>
      <w:r w:rsidR="00D93194" w:rsidRPr="001943FA">
        <w:rPr>
          <w:rFonts w:ascii="Arial" w:hAnsi="Arial" w:cs="Arial"/>
          <w:sz w:val="22"/>
          <w:szCs w:val="20"/>
        </w:rPr>
        <w:t>.</w:t>
      </w:r>
    </w:p>
    <w:p w14:paraId="27E89AD1" w14:textId="00AF5F64" w:rsidR="00D93194" w:rsidRPr="001943FA" w:rsidRDefault="00C01F41" w:rsidP="000A35C6">
      <w:pPr>
        <w:pStyle w:val="ListParagraph"/>
        <w:numPr>
          <w:ilvl w:val="0"/>
          <w:numId w:val="2"/>
        </w:numPr>
        <w:rPr>
          <w:rFonts w:ascii="Arial" w:hAnsi="Arial" w:cs="Arial"/>
          <w:sz w:val="22"/>
          <w:szCs w:val="20"/>
        </w:rPr>
      </w:pPr>
      <w:r w:rsidRPr="001943FA">
        <w:rPr>
          <w:rFonts w:ascii="Arial" w:hAnsi="Arial" w:cs="Arial"/>
          <w:sz w:val="22"/>
          <w:szCs w:val="20"/>
        </w:rPr>
        <w:t xml:space="preserve">Potential </w:t>
      </w:r>
      <w:r w:rsidR="00EC0455" w:rsidRPr="001943FA">
        <w:rPr>
          <w:rFonts w:ascii="Arial" w:hAnsi="Arial" w:cs="Arial"/>
          <w:sz w:val="22"/>
          <w:szCs w:val="20"/>
        </w:rPr>
        <w:t>causes of failure.</w:t>
      </w:r>
    </w:p>
    <w:p w14:paraId="73B29E63" w14:textId="4D8B4E6E" w:rsidR="00EC0455" w:rsidRPr="001943FA" w:rsidRDefault="0057465B" w:rsidP="00A8530D">
      <w:pPr>
        <w:pStyle w:val="ListParagraph"/>
        <w:numPr>
          <w:ilvl w:val="0"/>
          <w:numId w:val="2"/>
        </w:numPr>
        <w:rPr>
          <w:rFonts w:ascii="Arial" w:hAnsi="Arial" w:cs="Arial"/>
          <w:sz w:val="22"/>
          <w:szCs w:val="20"/>
        </w:rPr>
      </w:pPr>
      <w:r w:rsidRPr="001943FA">
        <w:rPr>
          <w:rFonts w:ascii="Arial" w:hAnsi="Arial" w:cs="Arial"/>
          <w:sz w:val="22"/>
          <w:szCs w:val="20"/>
        </w:rPr>
        <w:t>Complete a failure mode and effects analysis</w:t>
      </w:r>
      <w:r w:rsidR="00A8530D" w:rsidRPr="001943FA">
        <w:rPr>
          <w:rFonts w:ascii="Arial" w:hAnsi="Arial" w:cs="Arial"/>
          <w:sz w:val="22"/>
          <w:szCs w:val="20"/>
        </w:rPr>
        <w:t xml:space="preserve"> including Risk Priority Numbers (RPN)</w:t>
      </w:r>
      <w:r w:rsidR="00C65C33" w:rsidRPr="001943FA">
        <w:rPr>
          <w:rFonts w:ascii="Arial" w:hAnsi="Arial" w:cs="Arial"/>
          <w:sz w:val="22"/>
          <w:szCs w:val="20"/>
        </w:rPr>
        <w:t>.</w:t>
      </w:r>
      <w:r w:rsidRPr="001943FA">
        <w:rPr>
          <w:rFonts w:ascii="Arial" w:hAnsi="Arial" w:cs="Arial"/>
          <w:sz w:val="22"/>
          <w:szCs w:val="20"/>
        </w:rPr>
        <w:t xml:space="preserve"> </w:t>
      </w:r>
    </w:p>
    <w:p w14:paraId="78D16C82" w14:textId="5CE5CAAC" w:rsidR="0026202F" w:rsidRPr="001943FA" w:rsidRDefault="00527C5B" w:rsidP="000A35C6">
      <w:pPr>
        <w:pStyle w:val="ListParagraph"/>
        <w:numPr>
          <w:ilvl w:val="0"/>
          <w:numId w:val="2"/>
        </w:numPr>
        <w:rPr>
          <w:rFonts w:ascii="Arial" w:hAnsi="Arial" w:cs="Arial"/>
          <w:sz w:val="22"/>
          <w:szCs w:val="20"/>
        </w:rPr>
      </w:pPr>
      <w:r w:rsidRPr="001943FA">
        <w:rPr>
          <w:rFonts w:ascii="Arial" w:hAnsi="Arial" w:cs="Arial"/>
          <w:sz w:val="22"/>
          <w:szCs w:val="20"/>
        </w:rPr>
        <w:t xml:space="preserve">Summary of current </w:t>
      </w:r>
      <w:r w:rsidR="00BE5584" w:rsidRPr="001943FA">
        <w:rPr>
          <w:rFonts w:ascii="Arial" w:hAnsi="Arial" w:cs="Arial"/>
          <w:sz w:val="22"/>
          <w:szCs w:val="20"/>
        </w:rPr>
        <w:t>controls</w:t>
      </w:r>
      <w:r w:rsidR="00C65C33" w:rsidRPr="001943FA">
        <w:rPr>
          <w:rFonts w:ascii="Arial" w:hAnsi="Arial" w:cs="Arial"/>
          <w:sz w:val="22"/>
          <w:szCs w:val="20"/>
        </w:rPr>
        <w:t>.</w:t>
      </w:r>
    </w:p>
    <w:p w14:paraId="38638809" w14:textId="00B19B09" w:rsidR="00F72C5E" w:rsidRPr="001943FA" w:rsidRDefault="00A8530D" w:rsidP="0054108E">
      <w:pPr>
        <w:pStyle w:val="ListParagraph"/>
        <w:numPr>
          <w:ilvl w:val="0"/>
          <w:numId w:val="2"/>
        </w:numPr>
        <w:rPr>
          <w:rFonts w:ascii="Arial" w:hAnsi="Arial" w:cs="Arial"/>
          <w:sz w:val="22"/>
          <w:szCs w:val="20"/>
        </w:rPr>
      </w:pPr>
      <w:r w:rsidRPr="001943FA">
        <w:rPr>
          <w:rFonts w:ascii="Arial" w:hAnsi="Arial" w:cs="Arial"/>
          <w:sz w:val="22"/>
          <w:szCs w:val="20"/>
        </w:rPr>
        <w:t>Recommendation of corrective/mitigating actions.</w:t>
      </w:r>
      <w:r w:rsidR="00F72C5E" w:rsidRPr="001943FA">
        <w:rPr>
          <w:rFonts w:ascii="Arial" w:hAnsi="Arial" w:cs="Arial"/>
        </w:rPr>
        <w:br w:type="page"/>
      </w:r>
    </w:p>
    <w:p w14:paraId="36888AF8" w14:textId="7E862397" w:rsidR="00F72C5E" w:rsidRPr="001943FA" w:rsidRDefault="00F72C5E" w:rsidP="008445C3">
      <w:pPr>
        <w:pStyle w:val="Heading1"/>
        <w:rPr>
          <w:rFonts w:ascii="Arial" w:hAnsi="Arial" w:cs="Arial"/>
        </w:rPr>
      </w:pPr>
      <w:bookmarkStart w:id="3" w:name="_Toc158566493"/>
      <w:r w:rsidRPr="001943FA">
        <w:rPr>
          <w:rFonts w:ascii="Arial" w:hAnsi="Arial" w:cs="Arial"/>
        </w:rPr>
        <w:lastRenderedPageBreak/>
        <w:t>Literature Review</w:t>
      </w:r>
      <w:bookmarkEnd w:id="3"/>
    </w:p>
    <w:p w14:paraId="1D79E8E0" w14:textId="33326706" w:rsidR="0053273C" w:rsidRPr="001943FA" w:rsidRDefault="004C6E95" w:rsidP="0053273C">
      <w:pPr>
        <w:rPr>
          <w:rFonts w:ascii="Arial" w:hAnsi="Arial" w:cs="Arial"/>
          <w:sz w:val="22"/>
        </w:rPr>
      </w:pPr>
      <w:r w:rsidRPr="001943FA">
        <w:rPr>
          <w:rFonts w:ascii="Arial" w:hAnsi="Arial" w:cs="Arial"/>
          <w:sz w:val="22"/>
        </w:rPr>
        <w:t xml:space="preserve">Information will </w:t>
      </w:r>
      <w:proofErr w:type="gramStart"/>
      <w:r w:rsidRPr="001943FA">
        <w:rPr>
          <w:rFonts w:ascii="Arial" w:hAnsi="Arial" w:cs="Arial"/>
          <w:sz w:val="22"/>
        </w:rPr>
        <w:t>be gathered</w:t>
      </w:r>
      <w:proofErr w:type="gramEnd"/>
      <w:r w:rsidRPr="001943FA">
        <w:rPr>
          <w:rFonts w:ascii="Arial" w:hAnsi="Arial" w:cs="Arial"/>
          <w:sz w:val="22"/>
        </w:rPr>
        <w:t xml:space="preserve"> to better </w:t>
      </w:r>
      <w:r w:rsidR="000316D8" w:rsidRPr="001943FA">
        <w:rPr>
          <w:rFonts w:ascii="Arial" w:hAnsi="Arial" w:cs="Arial"/>
          <w:sz w:val="22"/>
        </w:rPr>
        <w:t>appreciate</w:t>
      </w:r>
      <w:r w:rsidRPr="001943FA">
        <w:rPr>
          <w:rFonts w:ascii="Arial" w:hAnsi="Arial" w:cs="Arial"/>
          <w:sz w:val="22"/>
        </w:rPr>
        <w:t xml:space="preserve"> the importance for </w:t>
      </w:r>
      <w:r w:rsidR="004B2B78">
        <w:rPr>
          <w:rFonts w:ascii="Arial" w:hAnsi="Arial" w:cs="Arial"/>
          <w:sz w:val="22"/>
        </w:rPr>
        <w:t>e</w:t>
      </w:r>
      <w:r w:rsidRPr="001943FA">
        <w:rPr>
          <w:rFonts w:ascii="Arial" w:hAnsi="Arial" w:cs="Arial"/>
          <w:sz w:val="22"/>
        </w:rPr>
        <w:t xml:space="preserve">ngineers to adhere to the code of conduct for professional engineers, health &amp; safety </w:t>
      </w:r>
      <w:r w:rsidR="00D90E85" w:rsidRPr="001943FA">
        <w:rPr>
          <w:rFonts w:ascii="Arial" w:hAnsi="Arial" w:cs="Arial"/>
          <w:sz w:val="22"/>
        </w:rPr>
        <w:t>legislation,</w:t>
      </w:r>
      <w:r w:rsidRPr="001943FA">
        <w:rPr>
          <w:rFonts w:ascii="Arial" w:hAnsi="Arial" w:cs="Arial"/>
          <w:sz w:val="22"/>
        </w:rPr>
        <w:t xml:space="preserve"> and risk management.</w:t>
      </w:r>
    </w:p>
    <w:p w14:paraId="333F8C6C" w14:textId="71BCD979" w:rsidR="004C6E95" w:rsidRPr="001943FA" w:rsidRDefault="000316D8" w:rsidP="0053273C">
      <w:pPr>
        <w:rPr>
          <w:rFonts w:ascii="Arial" w:hAnsi="Arial" w:cs="Arial"/>
          <w:sz w:val="22"/>
        </w:rPr>
      </w:pPr>
      <w:r w:rsidRPr="001943FA">
        <w:rPr>
          <w:rFonts w:ascii="Arial" w:hAnsi="Arial" w:cs="Arial"/>
          <w:sz w:val="22"/>
        </w:rPr>
        <w:t xml:space="preserve">FMEA (Failure Mode &amp; Effect Analysis) is a tool which is </w:t>
      </w:r>
      <w:proofErr w:type="gramStart"/>
      <w:r w:rsidRPr="001943FA">
        <w:rPr>
          <w:rFonts w:ascii="Arial" w:hAnsi="Arial" w:cs="Arial"/>
          <w:sz w:val="22"/>
        </w:rPr>
        <w:t>utilised</w:t>
      </w:r>
      <w:proofErr w:type="gramEnd"/>
      <w:r w:rsidRPr="001943FA">
        <w:rPr>
          <w:rFonts w:ascii="Arial" w:hAnsi="Arial" w:cs="Arial"/>
          <w:sz w:val="22"/>
        </w:rPr>
        <w:t xml:space="preserve"> to mitigate risk, research gathered on this subject will be included </w:t>
      </w:r>
      <w:r w:rsidR="002649B8" w:rsidRPr="001943FA">
        <w:rPr>
          <w:rFonts w:ascii="Arial" w:hAnsi="Arial" w:cs="Arial"/>
          <w:sz w:val="22"/>
        </w:rPr>
        <w:t xml:space="preserve">and discussed. </w:t>
      </w:r>
    </w:p>
    <w:p w14:paraId="6B7C3FAD" w14:textId="3292F25D" w:rsidR="00B51083" w:rsidRPr="001943FA" w:rsidRDefault="00B51083" w:rsidP="00B51083">
      <w:pPr>
        <w:pStyle w:val="Heading2"/>
        <w:rPr>
          <w:rFonts w:ascii="Arial" w:hAnsi="Arial" w:cs="Arial"/>
          <w:sz w:val="22"/>
        </w:rPr>
      </w:pPr>
      <w:bookmarkStart w:id="4" w:name="_Toc158566494"/>
      <w:r w:rsidRPr="001943FA">
        <w:rPr>
          <w:rFonts w:ascii="Arial" w:hAnsi="Arial" w:cs="Arial"/>
          <w:sz w:val="22"/>
        </w:rPr>
        <w:t>Conduct &amp; Legislation Review</w:t>
      </w:r>
      <w:bookmarkEnd w:id="4"/>
    </w:p>
    <w:p w14:paraId="076C7257" w14:textId="48CF6A8A" w:rsidR="001A6E02" w:rsidRPr="001943FA" w:rsidRDefault="001A6E02" w:rsidP="00D37030">
      <w:pPr>
        <w:rPr>
          <w:rFonts w:ascii="Arial" w:hAnsi="Arial" w:cs="Arial"/>
          <w:sz w:val="22"/>
          <w:szCs w:val="20"/>
        </w:rPr>
      </w:pPr>
      <w:r w:rsidRPr="001943FA">
        <w:rPr>
          <w:rFonts w:ascii="Arial" w:hAnsi="Arial" w:cs="Arial"/>
          <w:sz w:val="22"/>
          <w:szCs w:val="20"/>
        </w:rPr>
        <w:t xml:space="preserve">All engineers must be familiar with current health and safety requirements. Engineers are also expected to keep up to date on current information, act with honesty, and remain unbiased in their job to protect public safety and maintain the engineering profession's reputation. </w:t>
      </w:r>
    </w:p>
    <w:p w14:paraId="07DC47BA" w14:textId="4A8B6F7C" w:rsidR="001A6E02" w:rsidRPr="001943FA" w:rsidRDefault="001A6E02" w:rsidP="001A6E02">
      <w:pPr>
        <w:rPr>
          <w:rFonts w:ascii="Arial" w:hAnsi="Arial" w:cs="Arial"/>
          <w:i/>
          <w:iCs/>
          <w:sz w:val="22"/>
          <w:szCs w:val="20"/>
        </w:rPr>
      </w:pPr>
      <w:r w:rsidRPr="001943FA">
        <w:rPr>
          <w:rFonts w:ascii="Arial" w:hAnsi="Arial" w:cs="Arial"/>
          <w:i/>
          <w:iCs/>
          <w:sz w:val="22"/>
          <w:szCs w:val="20"/>
        </w:rPr>
        <w:t xml:space="preserve">Engineering can be a </w:t>
      </w:r>
      <w:proofErr w:type="gramStart"/>
      <w:r w:rsidRPr="001943FA">
        <w:rPr>
          <w:rFonts w:ascii="Arial" w:hAnsi="Arial" w:cs="Arial"/>
          <w:i/>
          <w:iCs/>
          <w:sz w:val="22"/>
          <w:szCs w:val="20"/>
        </w:rPr>
        <w:t>fairly hazardous</w:t>
      </w:r>
      <w:proofErr w:type="gramEnd"/>
      <w:r w:rsidRPr="001943FA">
        <w:rPr>
          <w:rFonts w:ascii="Arial" w:hAnsi="Arial" w:cs="Arial"/>
          <w:i/>
          <w:iCs/>
          <w:sz w:val="22"/>
          <w:szCs w:val="20"/>
        </w:rPr>
        <w:t xml:space="preserve"> job. So, as you can imagine, there are </w:t>
      </w:r>
      <w:proofErr w:type="gramStart"/>
      <w:r w:rsidRPr="001943FA">
        <w:rPr>
          <w:rFonts w:ascii="Arial" w:hAnsi="Arial" w:cs="Arial"/>
          <w:i/>
          <w:iCs/>
          <w:sz w:val="22"/>
          <w:szCs w:val="20"/>
        </w:rPr>
        <w:t>a lot of</w:t>
      </w:r>
      <w:proofErr w:type="gramEnd"/>
      <w:r w:rsidRPr="001943FA">
        <w:rPr>
          <w:rFonts w:ascii="Arial" w:hAnsi="Arial" w:cs="Arial"/>
          <w:i/>
          <w:iCs/>
          <w:sz w:val="22"/>
          <w:szCs w:val="20"/>
        </w:rPr>
        <w:t xml:space="preserve"> regulations concerning engineering in the UK. In this guide, </w:t>
      </w:r>
      <w:proofErr w:type="gramStart"/>
      <w:r w:rsidRPr="001943FA">
        <w:rPr>
          <w:rFonts w:ascii="Arial" w:hAnsi="Arial" w:cs="Arial"/>
          <w:i/>
          <w:iCs/>
          <w:sz w:val="22"/>
          <w:szCs w:val="20"/>
        </w:rPr>
        <w:t>we’ll</w:t>
      </w:r>
      <w:proofErr w:type="gramEnd"/>
      <w:r w:rsidRPr="001943FA">
        <w:rPr>
          <w:rFonts w:ascii="Arial" w:hAnsi="Arial" w:cs="Arial"/>
          <w:i/>
          <w:iCs/>
          <w:sz w:val="22"/>
          <w:szCs w:val="20"/>
        </w:rPr>
        <w:t xml:space="preserve"> outline the most important UK regulations that engineers should know about, especially those who own their own businesses. </w:t>
      </w:r>
    </w:p>
    <w:p w14:paraId="28B853B5" w14:textId="77777777" w:rsidR="001A6E02" w:rsidRPr="001943FA" w:rsidRDefault="001A6E02" w:rsidP="001A6E02">
      <w:pPr>
        <w:rPr>
          <w:rFonts w:ascii="Arial" w:hAnsi="Arial" w:cs="Arial"/>
          <w:i/>
          <w:iCs/>
          <w:sz w:val="22"/>
          <w:szCs w:val="20"/>
        </w:rPr>
      </w:pPr>
      <w:r w:rsidRPr="001943FA">
        <w:rPr>
          <w:rFonts w:ascii="Arial" w:hAnsi="Arial" w:cs="Arial"/>
          <w:i/>
          <w:iCs/>
          <w:sz w:val="22"/>
          <w:szCs w:val="20"/>
        </w:rPr>
        <w:t xml:space="preserve">Specifically, </w:t>
      </w:r>
      <w:proofErr w:type="gramStart"/>
      <w:r w:rsidRPr="001943FA">
        <w:rPr>
          <w:rFonts w:ascii="Arial" w:hAnsi="Arial" w:cs="Arial"/>
          <w:i/>
          <w:iCs/>
          <w:sz w:val="22"/>
          <w:szCs w:val="20"/>
        </w:rPr>
        <w:t>we’ll</w:t>
      </w:r>
      <w:proofErr w:type="gramEnd"/>
      <w:r w:rsidRPr="001943FA">
        <w:rPr>
          <w:rFonts w:ascii="Arial" w:hAnsi="Arial" w:cs="Arial"/>
          <w:i/>
          <w:iCs/>
          <w:sz w:val="22"/>
          <w:szCs w:val="20"/>
        </w:rPr>
        <w:t xml:space="preserve"> be talking about these regulations:</w:t>
      </w:r>
    </w:p>
    <w:p w14:paraId="427015E1" w14:textId="77777777" w:rsidR="001A6E02" w:rsidRPr="001943FA" w:rsidRDefault="001A6E02" w:rsidP="00B51083">
      <w:pPr>
        <w:numPr>
          <w:ilvl w:val="0"/>
          <w:numId w:val="4"/>
        </w:numPr>
        <w:rPr>
          <w:rFonts w:ascii="Arial" w:hAnsi="Arial" w:cs="Arial"/>
          <w:i/>
          <w:iCs/>
          <w:sz w:val="22"/>
          <w:szCs w:val="20"/>
        </w:rPr>
      </w:pPr>
      <w:r w:rsidRPr="001943FA">
        <w:rPr>
          <w:rFonts w:ascii="Arial" w:hAnsi="Arial" w:cs="Arial"/>
          <w:i/>
          <w:iCs/>
          <w:sz w:val="22"/>
          <w:szCs w:val="20"/>
        </w:rPr>
        <w:t xml:space="preserve">Health and Safety at Work </w:t>
      </w:r>
      <w:proofErr w:type="gramStart"/>
      <w:r w:rsidRPr="001943FA">
        <w:rPr>
          <w:rFonts w:ascii="Arial" w:hAnsi="Arial" w:cs="Arial"/>
          <w:i/>
          <w:iCs/>
          <w:sz w:val="22"/>
          <w:szCs w:val="20"/>
        </w:rPr>
        <w:t>etc</w:t>
      </w:r>
      <w:proofErr w:type="gramEnd"/>
      <w:r w:rsidRPr="001943FA">
        <w:rPr>
          <w:rFonts w:ascii="Arial" w:hAnsi="Arial" w:cs="Arial"/>
          <w:i/>
          <w:iCs/>
          <w:sz w:val="22"/>
          <w:szCs w:val="20"/>
        </w:rPr>
        <w:t xml:space="preserve"> Act 1974 (HASAWA)</w:t>
      </w:r>
    </w:p>
    <w:p w14:paraId="61042B62" w14:textId="77777777" w:rsidR="001A6E02" w:rsidRPr="001943FA" w:rsidRDefault="001A6E02" w:rsidP="00B51083">
      <w:pPr>
        <w:numPr>
          <w:ilvl w:val="0"/>
          <w:numId w:val="4"/>
        </w:numPr>
        <w:rPr>
          <w:rFonts w:ascii="Arial" w:hAnsi="Arial" w:cs="Arial"/>
          <w:i/>
          <w:iCs/>
          <w:sz w:val="22"/>
          <w:szCs w:val="20"/>
        </w:rPr>
      </w:pPr>
      <w:r w:rsidRPr="001943FA">
        <w:rPr>
          <w:rFonts w:ascii="Arial" w:hAnsi="Arial" w:cs="Arial"/>
          <w:i/>
          <w:iCs/>
          <w:sz w:val="22"/>
          <w:szCs w:val="20"/>
        </w:rPr>
        <w:t>Management of Health and Safety at Work Regulations 1999</w:t>
      </w:r>
    </w:p>
    <w:p w14:paraId="780135DA" w14:textId="77777777" w:rsidR="001A6E02" w:rsidRPr="001943FA" w:rsidRDefault="001A6E02" w:rsidP="00B51083">
      <w:pPr>
        <w:numPr>
          <w:ilvl w:val="0"/>
          <w:numId w:val="4"/>
        </w:numPr>
        <w:rPr>
          <w:rFonts w:ascii="Arial" w:hAnsi="Arial" w:cs="Arial"/>
          <w:i/>
          <w:iCs/>
          <w:sz w:val="22"/>
          <w:szCs w:val="20"/>
        </w:rPr>
      </w:pPr>
      <w:r w:rsidRPr="001943FA">
        <w:rPr>
          <w:rFonts w:ascii="Arial" w:hAnsi="Arial" w:cs="Arial"/>
          <w:i/>
          <w:iCs/>
          <w:sz w:val="22"/>
          <w:szCs w:val="20"/>
        </w:rPr>
        <w:t>Lifting Operations and Lifting Equipment Regulations 1998 (LOLER)</w:t>
      </w:r>
    </w:p>
    <w:p w14:paraId="617BD192" w14:textId="77777777" w:rsidR="001A6E02" w:rsidRPr="001943FA" w:rsidRDefault="001A6E02" w:rsidP="00B51083">
      <w:pPr>
        <w:numPr>
          <w:ilvl w:val="0"/>
          <w:numId w:val="4"/>
        </w:numPr>
        <w:rPr>
          <w:rFonts w:ascii="Arial" w:hAnsi="Arial" w:cs="Arial"/>
          <w:i/>
          <w:iCs/>
          <w:sz w:val="22"/>
          <w:szCs w:val="20"/>
        </w:rPr>
      </w:pPr>
      <w:r w:rsidRPr="001943FA">
        <w:rPr>
          <w:rFonts w:ascii="Arial" w:hAnsi="Arial" w:cs="Arial"/>
          <w:i/>
          <w:iCs/>
          <w:sz w:val="22"/>
          <w:szCs w:val="20"/>
        </w:rPr>
        <w:t>Provision and Use of Work Equipment Regulations 1998 (PUWER)</w:t>
      </w:r>
    </w:p>
    <w:p w14:paraId="6623C519" w14:textId="77777777" w:rsidR="001A6E02" w:rsidRPr="001943FA" w:rsidRDefault="001A6E02" w:rsidP="00B51083">
      <w:pPr>
        <w:numPr>
          <w:ilvl w:val="0"/>
          <w:numId w:val="4"/>
        </w:numPr>
        <w:rPr>
          <w:rFonts w:ascii="Arial" w:hAnsi="Arial" w:cs="Arial"/>
          <w:i/>
          <w:iCs/>
          <w:sz w:val="22"/>
          <w:szCs w:val="20"/>
        </w:rPr>
      </w:pPr>
      <w:r w:rsidRPr="001943FA">
        <w:rPr>
          <w:rFonts w:ascii="Arial" w:hAnsi="Arial" w:cs="Arial"/>
          <w:i/>
          <w:iCs/>
          <w:sz w:val="22"/>
          <w:szCs w:val="20"/>
        </w:rPr>
        <w:t>Pressure Systems Safety Regulations 2000 (PSSR)</w:t>
      </w:r>
    </w:p>
    <w:p w14:paraId="054D41FA" w14:textId="77777777" w:rsidR="001A6E02" w:rsidRPr="001943FA" w:rsidRDefault="001A6E02" w:rsidP="00B51083">
      <w:pPr>
        <w:numPr>
          <w:ilvl w:val="0"/>
          <w:numId w:val="4"/>
        </w:numPr>
        <w:rPr>
          <w:rFonts w:ascii="Arial" w:hAnsi="Arial" w:cs="Arial"/>
          <w:i/>
          <w:iCs/>
          <w:sz w:val="22"/>
          <w:szCs w:val="20"/>
        </w:rPr>
      </w:pPr>
      <w:r w:rsidRPr="001943FA">
        <w:rPr>
          <w:rFonts w:ascii="Arial" w:hAnsi="Arial" w:cs="Arial"/>
          <w:i/>
          <w:iCs/>
          <w:sz w:val="22"/>
          <w:szCs w:val="20"/>
        </w:rPr>
        <w:t>Supply of Machinery (Safety) Regulations 2008</w:t>
      </w:r>
    </w:p>
    <w:p w14:paraId="7FE8CAE4" w14:textId="77777777" w:rsidR="001A6E02" w:rsidRPr="001943FA" w:rsidRDefault="001A6E02" w:rsidP="00B51083">
      <w:pPr>
        <w:numPr>
          <w:ilvl w:val="0"/>
          <w:numId w:val="4"/>
        </w:numPr>
        <w:rPr>
          <w:rFonts w:ascii="Arial" w:hAnsi="Arial" w:cs="Arial"/>
          <w:i/>
          <w:iCs/>
          <w:sz w:val="22"/>
          <w:szCs w:val="20"/>
        </w:rPr>
      </w:pPr>
      <w:r w:rsidRPr="001943FA">
        <w:rPr>
          <w:rFonts w:ascii="Arial" w:hAnsi="Arial" w:cs="Arial"/>
          <w:i/>
          <w:iCs/>
          <w:sz w:val="22"/>
          <w:szCs w:val="20"/>
        </w:rPr>
        <w:t>Electricity at Work Regulations 1989</w:t>
      </w:r>
    </w:p>
    <w:p w14:paraId="4C7B3039" w14:textId="2F78011C" w:rsidR="00B51083" w:rsidRPr="001943FA" w:rsidRDefault="00B51083" w:rsidP="00B51083">
      <w:pPr>
        <w:rPr>
          <w:rFonts w:ascii="Arial" w:hAnsi="Arial" w:cs="Arial"/>
          <w:sz w:val="22"/>
          <w:szCs w:val="20"/>
        </w:rPr>
      </w:pPr>
      <w:r w:rsidRPr="001943FA">
        <w:rPr>
          <w:rFonts w:ascii="Arial" w:hAnsi="Arial" w:cs="Arial"/>
          <w:sz w:val="22"/>
          <w:szCs w:val="20"/>
        </w:rPr>
        <w:t>(</w:t>
      </w:r>
      <w:r w:rsidR="002442CD" w:rsidRPr="001943FA">
        <w:rPr>
          <w:rFonts w:ascii="Arial" w:hAnsi="Arial" w:cs="Arial"/>
          <w:sz w:val="22"/>
          <w:szCs w:val="20"/>
        </w:rPr>
        <w:t xml:space="preserve">Countingup, </w:t>
      </w:r>
      <w:r w:rsidR="00E3265C" w:rsidRPr="001943FA">
        <w:rPr>
          <w:rFonts w:ascii="Arial" w:hAnsi="Arial" w:cs="Arial"/>
          <w:sz w:val="22"/>
          <w:szCs w:val="20"/>
        </w:rPr>
        <w:t>2021)</w:t>
      </w:r>
    </w:p>
    <w:p w14:paraId="7CBB3190" w14:textId="22D0CF41" w:rsidR="00DB63E1" w:rsidRPr="001943FA" w:rsidRDefault="00DB63E1" w:rsidP="00A01232">
      <w:pPr>
        <w:rPr>
          <w:rFonts w:ascii="Arial" w:hAnsi="Arial" w:cs="Arial"/>
          <w:sz w:val="22"/>
        </w:rPr>
      </w:pPr>
      <w:r w:rsidRPr="001943FA">
        <w:rPr>
          <w:rFonts w:ascii="Arial" w:hAnsi="Arial" w:cs="Arial"/>
          <w:i/>
          <w:iCs/>
          <w:sz w:val="22"/>
        </w:rPr>
        <w:t>“They shall maintain their professional knowledge and are to maintain a record of continuing professional development.”</w:t>
      </w:r>
      <w:r w:rsidRPr="001943FA">
        <w:rPr>
          <w:rFonts w:ascii="Arial" w:hAnsi="Arial" w:cs="Arial"/>
          <w:sz w:val="22"/>
          <w:szCs w:val="20"/>
        </w:rPr>
        <w:t xml:space="preserve"> (Code of Conduct Instructions, ImechE. 2021)</w:t>
      </w:r>
    </w:p>
    <w:p w14:paraId="795174D6" w14:textId="7F70B6E1" w:rsidR="00DB63E1" w:rsidRPr="001943FA" w:rsidRDefault="00DB63E1" w:rsidP="00A01232">
      <w:pPr>
        <w:rPr>
          <w:rFonts w:ascii="Arial" w:hAnsi="Arial" w:cs="Arial"/>
          <w:i/>
          <w:iCs/>
          <w:sz w:val="22"/>
          <w:szCs w:val="20"/>
        </w:rPr>
      </w:pPr>
      <w:r w:rsidRPr="001943FA">
        <w:rPr>
          <w:rFonts w:ascii="Arial" w:hAnsi="Arial" w:cs="Arial"/>
          <w:i/>
          <w:iCs/>
          <w:sz w:val="22"/>
          <w:szCs w:val="20"/>
        </w:rPr>
        <w:t xml:space="preserve">“They shall advocate and support the extension of ethical practices and respect the rights and reputations of others” </w:t>
      </w:r>
      <w:r w:rsidRPr="001943FA">
        <w:rPr>
          <w:rFonts w:ascii="Arial" w:hAnsi="Arial" w:cs="Arial"/>
          <w:sz w:val="22"/>
          <w:szCs w:val="20"/>
        </w:rPr>
        <w:t>(Code of Conduct Instructions, ImechE. 2021)</w:t>
      </w:r>
    </w:p>
    <w:p w14:paraId="43DFFDC7" w14:textId="7DE639A1" w:rsidR="00885863" w:rsidRPr="001943FA" w:rsidRDefault="00B51083" w:rsidP="00D0457D">
      <w:pPr>
        <w:pStyle w:val="Heading2"/>
        <w:numPr>
          <w:ilvl w:val="0"/>
          <w:numId w:val="0"/>
        </w:numPr>
        <w:ind w:left="576" w:hanging="576"/>
        <w:rPr>
          <w:rFonts w:ascii="Arial" w:hAnsi="Arial" w:cs="Arial"/>
          <w:sz w:val="22"/>
          <w:szCs w:val="20"/>
        </w:rPr>
      </w:pPr>
      <w:bookmarkStart w:id="5" w:name="_Toc158566495"/>
      <w:r w:rsidRPr="001943FA">
        <w:rPr>
          <w:rFonts w:ascii="Arial" w:hAnsi="Arial" w:cs="Arial"/>
          <w:sz w:val="22"/>
          <w:szCs w:val="20"/>
        </w:rPr>
        <w:lastRenderedPageBreak/>
        <w:t>2.2</w:t>
      </w:r>
      <w:r w:rsidRPr="001943FA">
        <w:rPr>
          <w:rFonts w:ascii="Arial" w:hAnsi="Arial" w:cs="Arial"/>
          <w:sz w:val="22"/>
          <w:szCs w:val="20"/>
        </w:rPr>
        <w:tab/>
      </w:r>
      <w:r w:rsidR="00D0457D" w:rsidRPr="001943FA">
        <w:rPr>
          <w:rFonts w:ascii="Arial" w:hAnsi="Arial" w:cs="Arial"/>
          <w:sz w:val="22"/>
          <w:szCs w:val="20"/>
        </w:rPr>
        <w:t xml:space="preserve">Risk </w:t>
      </w:r>
      <w:r w:rsidR="00CC7684" w:rsidRPr="001943FA">
        <w:rPr>
          <w:rFonts w:ascii="Arial" w:hAnsi="Arial" w:cs="Arial"/>
          <w:sz w:val="22"/>
          <w:szCs w:val="20"/>
        </w:rPr>
        <w:t>A</w:t>
      </w:r>
      <w:r w:rsidR="00D0457D" w:rsidRPr="001943FA">
        <w:rPr>
          <w:rFonts w:ascii="Arial" w:hAnsi="Arial" w:cs="Arial"/>
          <w:sz w:val="22"/>
          <w:szCs w:val="20"/>
        </w:rPr>
        <w:t xml:space="preserve">ssessment </w:t>
      </w:r>
      <w:r w:rsidR="00CC7684" w:rsidRPr="001943FA">
        <w:rPr>
          <w:rFonts w:ascii="Arial" w:hAnsi="Arial" w:cs="Arial"/>
          <w:sz w:val="22"/>
          <w:szCs w:val="20"/>
        </w:rPr>
        <w:t>R</w:t>
      </w:r>
      <w:r w:rsidR="00D0457D" w:rsidRPr="001943FA">
        <w:rPr>
          <w:rFonts w:ascii="Arial" w:hAnsi="Arial" w:cs="Arial"/>
          <w:sz w:val="22"/>
          <w:szCs w:val="20"/>
        </w:rPr>
        <w:t>eview</w:t>
      </w:r>
      <w:bookmarkEnd w:id="5"/>
      <w:r w:rsidR="00D0457D" w:rsidRPr="001943FA">
        <w:rPr>
          <w:rFonts w:ascii="Arial" w:hAnsi="Arial" w:cs="Arial"/>
          <w:sz w:val="22"/>
          <w:szCs w:val="20"/>
        </w:rPr>
        <w:t xml:space="preserve"> </w:t>
      </w:r>
      <w:r w:rsidRPr="001943FA">
        <w:rPr>
          <w:rFonts w:ascii="Arial" w:hAnsi="Arial" w:cs="Arial"/>
          <w:sz w:val="22"/>
          <w:szCs w:val="20"/>
        </w:rPr>
        <w:t xml:space="preserve"> </w:t>
      </w:r>
    </w:p>
    <w:p w14:paraId="445A8379" w14:textId="77777777" w:rsidR="00705B91" w:rsidRPr="001943FA" w:rsidRDefault="00705B91" w:rsidP="001A6E02">
      <w:pPr>
        <w:rPr>
          <w:rFonts w:ascii="Arial" w:hAnsi="Arial" w:cs="Arial"/>
          <w:sz w:val="22"/>
          <w:szCs w:val="20"/>
        </w:rPr>
      </w:pPr>
      <w:r w:rsidRPr="001943FA">
        <w:rPr>
          <w:rFonts w:ascii="Arial" w:hAnsi="Arial" w:cs="Arial"/>
          <w:sz w:val="22"/>
          <w:szCs w:val="20"/>
        </w:rPr>
        <w:t>Risk assessments reduce risk in the manufacturing sector by providing engineers with a systematic approach to identifying potential manufacturing failures and hazards before they occur.</w:t>
      </w:r>
    </w:p>
    <w:p w14:paraId="5741CF33" w14:textId="071B7B6C" w:rsidR="001A6E02" w:rsidRPr="001943FA" w:rsidRDefault="001A6E02" w:rsidP="001A6E02">
      <w:pPr>
        <w:rPr>
          <w:rFonts w:ascii="Arial" w:hAnsi="Arial" w:cs="Arial"/>
          <w:i/>
          <w:iCs/>
          <w:sz w:val="22"/>
        </w:rPr>
      </w:pPr>
      <w:r w:rsidRPr="001943FA">
        <w:rPr>
          <w:rFonts w:ascii="Arial" w:hAnsi="Arial" w:cs="Arial"/>
          <w:i/>
          <w:iCs/>
          <w:sz w:val="22"/>
        </w:rPr>
        <w:t>The definition of a risk assessment is a systematic process of identifying hazards and evaluating any associated risks within a workplace, then implementing reasonable control measures to remove or reduce them.</w:t>
      </w:r>
    </w:p>
    <w:p w14:paraId="12B6AED2" w14:textId="77777777" w:rsidR="001A6E02" w:rsidRPr="001943FA" w:rsidRDefault="001A6E02" w:rsidP="001A6E02">
      <w:pPr>
        <w:rPr>
          <w:rFonts w:ascii="Arial" w:hAnsi="Arial" w:cs="Arial"/>
          <w:i/>
          <w:iCs/>
          <w:sz w:val="22"/>
        </w:rPr>
      </w:pPr>
      <w:r w:rsidRPr="001943FA">
        <w:rPr>
          <w:rFonts w:ascii="Arial" w:hAnsi="Arial" w:cs="Arial"/>
          <w:i/>
          <w:iCs/>
          <w:sz w:val="22"/>
        </w:rPr>
        <w:t xml:space="preserve">When completing a risk assessment, it is important to clearly define </w:t>
      </w:r>
      <w:proofErr w:type="gramStart"/>
      <w:r w:rsidRPr="001943FA">
        <w:rPr>
          <w:rFonts w:ascii="Arial" w:hAnsi="Arial" w:cs="Arial"/>
          <w:i/>
          <w:iCs/>
          <w:sz w:val="22"/>
        </w:rPr>
        <w:t>some</w:t>
      </w:r>
      <w:proofErr w:type="gramEnd"/>
      <w:r w:rsidRPr="001943FA">
        <w:rPr>
          <w:rFonts w:ascii="Arial" w:hAnsi="Arial" w:cs="Arial"/>
          <w:i/>
          <w:iCs/>
          <w:sz w:val="22"/>
        </w:rPr>
        <w:t xml:space="preserve"> keywords:</w:t>
      </w:r>
    </w:p>
    <w:p w14:paraId="055D7939" w14:textId="77777777" w:rsidR="001A6E02" w:rsidRPr="001943FA" w:rsidRDefault="001A6E02" w:rsidP="001A6E02">
      <w:pPr>
        <w:numPr>
          <w:ilvl w:val="0"/>
          <w:numId w:val="3"/>
        </w:numPr>
        <w:rPr>
          <w:rFonts w:ascii="Arial" w:hAnsi="Arial" w:cs="Arial"/>
          <w:i/>
          <w:iCs/>
          <w:sz w:val="22"/>
        </w:rPr>
      </w:pPr>
      <w:r w:rsidRPr="001943FA">
        <w:rPr>
          <w:rFonts w:ascii="Arial" w:hAnsi="Arial" w:cs="Arial"/>
          <w:i/>
          <w:iCs/>
          <w:sz w:val="22"/>
        </w:rPr>
        <w:t>An </w:t>
      </w:r>
      <w:r w:rsidRPr="001943FA">
        <w:rPr>
          <w:rFonts w:ascii="Arial" w:hAnsi="Arial" w:cs="Arial"/>
          <w:b/>
          <w:bCs/>
          <w:i/>
          <w:iCs/>
          <w:sz w:val="22"/>
        </w:rPr>
        <w:t>accident</w:t>
      </w:r>
      <w:r w:rsidRPr="001943FA">
        <w:rPr>
          <w:rFonts w:ascii="Arial" w:hAnsi="Arial" w:cs="Arial"/>
          <w:i/>
          <w:iCs/>
          <w:sz w:val="22"/>
        </w:rPr>
        <w:t> is ‘an unplanned event that results in loss’</w:t>
      </w:r>
    </w:p>
    <w:p w14:paraId="6E002565" w14:textId="77777777" w:rsidR="001A6E02" w:rsidRPr="001943FA" w:rsidRDefault="001A6E02" w:rsidP="001A6E02">
      <w:pPr>
        <w:numPr>
          <w:ilvl w:val="0"/>
          <w:numId w:val="3"/>
        </w:numPr>
        <w:rPr>
          <w:rFonts w:ascii="Arial" w:hAnsi="Arial" w:cs="Arial"/>
          <w:i/>
          <w:iCs/>
          <w:sz w:val="22"/>
        </w:rPr>
      </w:pPr>
      <w:r w:rsidRPr="001943FA">
        <w:rPr>
          <w:rFonts w:ascii="Arial" w:hAnsi="Arial" w:cs="Arial"/>
          <w:i/>
          <w:iCs/>
          <w:sz w:val="22"/>
        </w:rPr>
        <w:t>A </w:t>
      </w:r>
      <w:r w:rsidRPr="001943FA">
        <w:rPr>
          <w:rFonts w:ascii="Arial" w:hAnsi="Arial" w:cs="Arial"/>
          <w:b/>
          <w:bCs/>
          <w:i/>
          <w:iCs/>
          <w:sz w:val="22"/>
        </w:rPr>
        <w:t>hazard</w:t>
      </w:r>
      <w:r w:rsidRPr="001943FA">
        <w:rPr>
          <w:rFonts w:ascii="Arial" w:hAnsi="Arial" w:cs="Arial"/>
          <w:i/>
          <w:iCs/>
          <w:sz w:val="22"/>
        </w:rPr>
        <w:t> is ‘something that has the potential to cause harm’</w:t>
      </w:r>
    </w:p>
    <w:p w14:paraId="16A77B8B" w14:textId="77777777" w:rsidR="001A6E02" w:rsidRPr="001943FA" w:rsidRDefault="001A6E02" w:rsidP="001A6E02">
      <w:pPr>
        <w:numPr>
          <w:ilvl w:val="0"/>
          <w:numId w:val="3"/>
        </w:numPr>
        <w:rPr>
          <w:rFonts w:ascii="Arial" w:hAnsi="Arial" w:cs="Arial"/>
          <w:i/>
          <w:iCs/>
          <w:sz w:val="22"/>
        </w:rPr>
      </w:pPr>
      <w:r w:rsidRPr="001943FA">
        <w:rPr>
          <w:rFonts w:ascii="Arial" w:hAnsi="Arial" w:cs="Arial"/>
          <w:i/>
          <w:iCs/>
          <w:sz w:val="22"/>
        </w:rPr>
        <w:t>A </w:t>
      </w:r>
      <w:r w:rsidRPr="001943FA">
        <w:rPr>
          <w:rFonts w:ascii="Arial" w:hAnsi="Arial" w:cs="Arial"/>
          <w:b/>
          <w:bCs/>
          <w:i/>
          <w:iCs/>
          <w:sz w:val="22"/>
        </w:rPr>
        <w:t>risk</w:t>
      </w:r>
      <w:r w:rsidRPr="001943FA">
        <w:rPr>
          <w:rFonts w:ascii="Arial" w:hAnsi="Arial" w:cs="Arial"/>
          <w:i/>
          <w:iCs/>
          <w:sz w:val="22"/>
        </w:rPr>
        <w:t> is ‘the likelihood and the severity of a negative occurrence (injury, ill-health, damage, loss) resulting from a hazard.’</w:t>
      </w:r>
    </w:p>
    <w:p w14:paraId="323B540C" w14:textId="760537EA" w:rsidR="001A6E02" w:rsidRPr="001943FA" w:rsidRDefault="008E1582" w:rsidP="001A6E02">
      <w:pPr>
        <w:rPr>
          <w:rFonts w:ascii="Arial" w:hAnsi="Arial" w:cs="Arial"/>
          <w:i/>
          <w:iCs/>
          <w:sz w:val="22"/>
        </w:rPr>
      </w:pPr>
      <w:r w:rsidRPr="001943FA">
        <w:rPr>
          <w:rFonts w:ascii="Arial" w:hAnsi="Arial" w:cs="Arial"/>
          <w:sz w:val="22"/>
        </w:rPr>
        <w:t>(British Safety Council, 2024)</w:t>
      </w:r>
    </w:p>
    <w:p w14:paraId="2D891A29" w14:textId="3908974B" w:rsidR="00705B91" w:rsidRPr="001943FA" w:rsidRDefault="00705B91" w:rsidP="00870DA2">
      <w:pPr>
        <w:jc w:val="both"/>
        <w:rPr>
          <w:rFonts w:ascii="Arial" w:hAnsi="Arial" w:cs="Arial"/>
          <w:sz w:val="22"/>
          <w:szCs w:val="20"/>
        </w:rPr>
      </w:pPr>
      <w:r w:rsidRPr="001943FA">
        <w:rPr>
          <w:rFonts w:ascii="Arial" w:hAnsi="Arial" w:cs="Arial"/>
          <w:sz w:val="22"/>
          <w:szCs w:val="20"/>
        </w:rPr>
        <w:t xml:space="preserve">An effective way of managing risk is by </w:t>
      </w:r>
      <w:proofErr w:type="gramStart"/>
      <w:r w:rsidRPr="001943FA">
        <w:rPr>
          <w:rFonts w:ascii="Arial" w:hAnsi="Arial" w:cs="Arial"/>
          <w:sz w:val="22"/>
          <w:szCs w:val="20"/>
        </w:rPr>
        <w:t>utilising</w:t>
      </w:r>
      <w:proofErr w:type="gramEnd"/>
      <w:r w:rsidRPr="001943FA">
        <w:rPr>
          <w:rFonts w:ascii="Arial" w:hAnsi="Arial" w:cs="Arial"/>
          <w:sz w:val="22"/>
          <w:szCs w:val="20"/>
        </w:rPr>
        <w:t xml:space="preserve"> a Failure Mode and Effect Analysis (FMEA). This will highlight potential points of failure within the manufacturing process and provide an early warning to engineers of likelihood of failures occurring and can be allocated a Risk Priority Number (RPN) to prioritise the risk.</w:t>
      </w:r>
    </w:p>
    <w:p w14:paraId="44C96DCD" w14:textId="64D297C8" w:rsidR="00F72C5E" w:rsidRPr="001943FA" w:rsidRDefault="00251A15" w:rsidP="00705B91">
      <w:pPr>
        <w:jc w:val="both"/>
        <w:rPr>
          <w:rFonts w:ascii="Arial" w:hAnsi="Arial" w:cs="Arial"/>
          <w:i/>
          <w:iCs/>
          <w:sz w:val="22"/>
          <w:szCs w:val="20"/>
        </w:rPr>
      </w:pPr>
      <w:r w:rsidRPr="001943FA">
        <w:rPr>
          <w:rFonts w:ascii="Arial" w:hAnsi="Arial" w:cs="Arial"/>
          <w:i/>
          <w:iCs/>
          <w:sz w:val="22"/>
          <w:szCs w:val="20"/>
        </w:rPr>
        <w:t xml:space="preserve">FMEA is a qualitative and systematic tool, usually created within a spreadsheet, to help practitioners anticipate what might go wrong with a product or process. In addition to identifying how a product or process might fail and the effects of that failure, FMEA also helps find the possible causes of failures and the likelihood of failures </w:t>
      </w:r>
      <w:proofErr w:type="gramStart"/>
      <w:r w:rsidRPr="001943FA">
        <w:rPr>
          <w:rFonts w:ascii="Arial" w:hAnsi="Arial" w:cs="Arial"/>
          <w:i/>
          <w:iCs/>
          <w:sz w:val="22"/>
          <w:szCs w:val="20"/>
        </w:rPr>
        <w:t>being detected</w:t>
      </w:r>
      <w:proofErr w:type="gramEnd"/>
      <w:r w:rsidRPr="001943FA">
        <w:rPr>
          <w:rFonts w:ascii="Arial" w:hAnsi="Arial" w:cs="Arial"/>
          <w:i/>
          <w:iCs/>
          <w:sz w:val="22"/>
          <w:szCs w:val="20"/>
        </w:rPr>
        <w:t xml:space="preserve"> before occurrence</w:t>
      </w:r>
      <w:r w:rsidR="00130D8D" w:rsidRPr="001943FA">
        <w:rPr>
          <w:rFonts w:ascii="Arial" w:hAnsi="Arial" w:cs="Arial"/>
          <w:i/>
          <w:iCs/>
          <w:sz w:val="22"/>
          <w:szCs w:val="20"/>
        </w:rPr>
        <w:t xml:space="preserve">. </w:t>
      </w:r>
    </w:p>
    <w:p w14:paraId="218828FB" w14:textId="26502D6C" w:rsidR="00130D8D" w:rsidRPr="001943FA" w:rsidRDefault="00130D8D" w:rsidP="00705B91">
      <w:pPr>
        <w:jc w:val="both"/>
        <w:rPr>
          <w:rFonts w:ascii="Arial" w:hAnsi="Arial" w:cs="Arial"/>
          <w:sz w:val="22"/>
          <w:szCs w:val="20"/>
        </w:rPr>
      </w:pPr>
      <w:r w:rsidRPr="001943FA">
        <w:rPr>
          <w:rFonts w:ascii="Arial" w:hAnsi="Arial" w:cs="Arial"/>
          <w:sz w:val="22"/>
          <w:szCs w:val="20"/>
        </w:rPr>
        <w:t xml:space="preserve">(Forrest, </w:t>
      </w:r>
      <w:r w:rsidR="00771B12" w:rsidRPr="001943FA">
        <w:rPr>
          <w:rFonts w:ascii="Arial" w:hAnsi="Arial" w:cs="Arial"/>
          <w:sz w:val="22"/>
          <w:szCs w:val="20"/>
        </w:rPr>
        <w:t>Isixsigma. 2010)</w:t>
      </w:r>
    </w:p>
    <w:p w14:paraId="14149FBC" w14:textId="77777777" w:rsidR="00251A15" w:rsidRDefault="00251A15" w:rsidP="00705B91">
      <w:pPr>
        <w:jc w:val="both"/>
        <w:rPr>
          <w:rFonts w:ascii="Aptos" w:hAnsi="Aptos"/>
          <w:i/>
          <w:iCs/>
          <w:sz w:val="22"/>
          <w:szCs w:val="20"/>
        </w:rPr>
      </w:pPr>
    </w:p>
    <w:p w14:paraId="4CBB61DD" w14:textId="77777777" w:rsidR="007D2819" w:rsidRDefault="007D2819" w:rsidP="00705B91">
      <w:pPr>
        <w:jc w:val="both"/>
        <w:rPr>
          <w:rFonts w:ascii="Aptos" w:hAnsi="Aptos"/>
          <w:i/>
          <w:iCs/>
          <w:sz w:val="22"/>
          <w:szCs w:val="20"/>
        </w:rPr>
      </w:pPr>
    </w:p>
    <w:p w14:paraId="0B04F9FA" w14:textId="77777777" w:rsidR="00E07529" w:rsidRPr="00251A15" w:rsidRDefault="00E07529" w:rsidP="00705B91">
      <w:pPr>
        <w:jc w:val="both"/>
        <w:rPr>
          <w:rFonts w:ascii="Aptos" w:hAnsi="Aptos"/>
          <w:i/>
          <w:iCs/>
          <w:sz w:val="22"/>
          <w:szCs w:val="20"/>
        </w:rPr>
      </w:pPr>
    </w:p>
    <w:p w14:paraId="143D2F86" w14:textId="182E9CCD" w:rsidR="00F72C5E" w:rsidRPr="001943FA" w:rsidRDefault="00F72C5E" w:rsidP="008445C3">
      <w:pPr>
        <w:pStyle w:val="Heading1"/>
        <w:rPr>
          <w:rFonts w:ascii="Arial" w:hAnsi="Arial" w:cs="Arial"/>
        </w:rPr>
      </w:pPr>
      <w:bookmarkStart w:id="6" w:name="_Toc158566496"/>
      <w:r w:rsidRPr="001943FA">
        <w:rPr>
          <w:rFonts w:ascii="Arial" w:hAnsi="Arial" w:cs="Arial"/>
        </w:rPr>
        <w:lastRenderedPageBreak/>
        <w:t>Methodology</w:t>
      </w:r>
      <w:bookmarkEnd w:id="6"/>
    </w:p>
    <w:p w14:paraId="550D5A09" w14:textId="0309C0BB" w:rsidR="00CC6D23" w:rsidRPr="001943FA" w:rsidRDefault="00CC6D23" w:rsidP="00CC6D23">
      <w:pPr>
        <w:pStyle w:val="Heading2"/>
        <w:rPr>
          <w:rFonts w:ascii="Arial" w:hAnsi="Arial" w:cs="Arial"/>
          <w:sz w:val="22"/>
          <w:szCs w:val="20"/>
        </w:rPr>
      </w:pPr>
      <w:bookmarkStart w:id="7" w:name="_Toc158566497"/>
      <w:r w:rsidRPr="001943FA">
        <w:rPr>
          <w:rFonts w:ascii="Arial" w:hAnsi="Arial" w:cs="Arial"/>
          <w:sz w:val="22"/>
          <w:szCs w:val="20"/>
        </w:rPr>
        <w:t>FMEA</w:t>
      </w:r>
      <w:r w:rsidR="00C222A9" w:rsidRPr="001943FA">
        <w:rPr>
          <w:rFonts w:ascii="Arial" w:hAnsi="Arial" w:cs="Arial"/>
          <w:sz w:val="22"/>
          <w:szCs w:val="20"/>
        </w:rPr>
        <w:t xml:space="preserve"> Criteria</w:t>
      </w:r>
      <w:bookmarkEnd w:id="7"/>
      <w:r w:rsidR="00C222A9" w:rsidRPr="001943FA">
        <w:rPr>
          <w:rFonts w:ascii="Arial" w:hAnsi="Arial" w:cs="Arial"/>
          <w:sz w:val="22"/>
          <w:szCs w:val="20"/>
        </w:rPr>
        <w:t xml:space="preserve"> </w:t>
      </w:r>
    </w:p>
    <w:p w14:paraId="42013392" w14:textId="3436EBDC" w:rsidR="00CC6D23" w:rsidRPr="001943FA" w:rsidRDefault="00C222A9" w:rsidP="00CC6D23">
      <w:pPr>
        <w:rPr>
          <w:rFonts w:ascii="Arial" w:hAnsi="Arial" w:cs="Arial"/>
          <w:sz w:val="22"/>
          <w:szCs w:val="20"/>
        </w:rPr>
      </w:pPr>
      <w:r w:rsidRPr="001943FA">
        <w:rPr>
          <w:rFonts w:ascii="Arial" w:hAnsi="Arial" w:cs="Arial"/>
          <w:sz w:val="22"/>
          <w:szCs w:val="20"/>
        </w:rPr>
        <w:t xml:space="preserve">The below FMEA table highlights the </w:t>
      </w:r>
      <w:r w:rsidR="007D2ADB" w:rsidRPr="001943FA">
        <w:rPr>
          <w:rFonts w:ascii="Arial" w:hAnsi="Arial" w:cs="Arial"/>
          <w:sz w:val="22"/>
          <w:szCs w:val="20"/>
        </w:rPr>
        <w:t xml:space="preserve">company’s </w:t>
      </w:r>
      <w:r w:rsidR="007D2819" w:rsidRPr="001943FA">
        <w:rPr>
          <w:rFonts w:ascii="Arial" w:hAnsi="Arial" w:cs="Arial"/>
          <w:sz w:val="22"/>
          <w:szCs w:val="20"/>
        </w:rPr>
        <w:t>risk ranking</w:t>
      </w:r>
      <w:r w:rsidRPr="001943FA">
        <w:rPr>
          <w:rFonts w:ascii="Arial" w:hAnsi="Arial" w:cs="Arial"/>
          <w:sz w:val="22"/>
          <w:szCs w:val="20"/>
        </w:rPr>
        <w:t xml:space="preserve"> and scoring method which will be </w:t>
      </w:r>
      <w:proofErr w:type="gramStart"/>
      <w:r w:rsidRPr="001943FA">
        <w:rPr>
          <w:rFonts w:ascii="Arial" w:hAnsi="Arial" w:cs="Arial"/>
          <w:sz w:val="22"/>
          <w:szCs w:val="20"/>
        </w:rPr>
        <w:t>utilised</w:t>
      </w:r>
      <w:proofErr w:type="gramEnd"/>
      <w:r w:rsidRPr="001943FA">
        <w:rPr>
          <w:rFonts w:ascii="Arial" w:hAnsi="Arial" w:cs="Arial"/>
          <w:sz w:val="22"/>
          <w:szCs w:val="20"/>
        </w:rPr>
        <w:t xml:space="preserve"> in the evaluation of risk for the </w:t>
      </w:r>
      <w:r w:rsidR="009C2A2F">
        <w:rPr>
          <w:rFonts w:ascii="Arial" w:hAnsi="Arial" w:cs="Arial"/>
          <w:sz w:val="22"/>
          <w:szCs w:val="20"/>
        </w:rPr>
        <w:t>hatch status</w:t>
      </w:r>
      <w:r w:rsidRPr="001943FA">
        <w:rPr>
          <w:rFonts w:ascii="Arial" w:hAnsi="Arial" w:cs="Arial"/>
          <w:sz w:val="22"/>
          <w:szCs w:val="20"/>
        </w:rPr>
        <w:t xml:space="preserve"> system.</w:t>
      </w:r>
      <w:r w:rsidR="007D2819" w:rsidRPr="001943FA">
        <w:rPr>
          <w:rFonts w:ascii="Arial" w:hAnsi="Arial" w:cs="Arial"/>
          <w:sz w:val="22"/>
          <w:szCs w:val="20"/>
        </w:rPr>
        <w:t xml:space="preserve"> </w:t>
      </w:r>
    </w:p>
    <w:p w14:paraId="09C7EC65" w14:textId="77777777" w:rsidR="007D2819" w:rsidRDefault="007D2819" w:rsidP="007D2819">
      <w:pPr>
        <w:keepNext/>
      </w:pPr>
      <w:r w:rsidRPr="0090372A">
        <w:rPr>
          <w:noProof/>
        </w:rPr>
        <w:drawing>
          <wp:inline distT="0" distB="0" distL="0" distR="0" wp14:anchorId="4989979E" wp14:editId="3132CE1C">
            <wp:extent cx="5731510" cy="4888230"/>
            <wp:effectExtent l="0" t="0" r="2540" b="7620"/>
            <wp:docPr id="2097927465"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253732" name="Picture 1" descr="A document with text and numbers&#10;&#10;Description automatically generated"/>
                    <pic:cNvPicPr/>
                  </pic:nvPicPr>
                  <pic:blipFill>
                    <a:blip r:embed="rId11"/>
                    <a:stretch>
                      <a:fillRect/>
                    </a:stretch>
                  </pic:blipFill>
                  <pic:spPr>
                    <a:xfrm>
                      <a:off x="0" y="0"/>
                      <a:ext cx="5731510" cy="4888230"/>
                    </a:xfrm>
                    <a:prstGeom prst="rect">
                      <a:avLst/>
                    </a:prstGeom>
                  </pic:spPr>
                </pic:pic>
              </a:graphicData>
            </a:graphic>
          </wp:inline>
        </w:drawing>
      </w:r>
    </w:p>
    <w:p w14:paraId="66156DA2" w14:textId="57FBCB71" w:rsidR="007D2819" w:rsidRPr="001943FA" w:rsidRDefault="007D2819" w:rsidP="007D2819">
      <w:pPr>
        <w:pStyle w:val="Caption"/>
        <w:jc w:val="center"/>
        <w:rPr>
          <w:rFonts w:ascii="Arial" w:hAnsi="Arial" w:cs="Arial"/>
          <w:sz w:val="22"/>
          <w:szCs w:val="20"/>
        </w:rPr>
      </w:pPr>
      <w:r w:rsidRPr="001943FA">
        <w:rPr>
          <w:rFonts w:ascii="Arial" w:hAnsi="Arial" w:cs="Arial"/>
        </w:rPr>
        <w:t xml:space="preserve">Table </w:t>
      </w:r>
      <w:r w:rsidR="00A8607A" w:rsidRPr="001943FA">
        <w:rPr>
          <w:rFonts w:ascii="Arial" w:hAnsi="Arial" w:cs="Arial"/>
        </w:rPr>
        <w:fldChar w:fldCharType="begin"/>
      </w:r>
      <w:r w:rsidR="00A8607A" w:rsidRPr="001943FA">
        <w:rPr>
          <w:rFonts w:ascii="Arial" w:hAnsi="Arial" w:cs="Arial"/>
        </w:rPr>
        <w:instrText xml:space="preserve"> SEQ Table \* ARABIC </w:instrText>
      </w:r>
      <w:r w:rsidR="00A8607A" w:rsidRPr="001943FA">
        <w:rPr>
          <w:rFonts w:ascii="Arial" w:hAnsi="Arial" w:cs="Arial"/>
        </w:rPr>
        <w:fldChar w:fldCharType="separate"/>
      </w:r>
      <w:r w:rsidRPr="001943FA">
        <w:rPr>
          <w:rFonts w:ascii="Arial" w:hAnsi="Arial" w:cs="Arial"/>
          <w:noProof/>
        </w:rPr>
        <w:t>1</w:t>
      </w:r>
      <w:r w:rsidR="00A8607A" w:rsidRPr="001943FA">
        <w:rPr>
          <w:rFonts w:ascii="Arial" w:hAnsi="Arial" w:cs="Arial"/>
          <w:noProof/>
        </w:rPr>
        <w:fldChar w:fldCharType="end"/>
      </w:r>
      <w:r w:rsidRPr="001943FA">
        <w:rPr>
          <w:rFonts w:ascii="Arial" w:hAnsi="Arial" w:cs="Arial"/>
        </w:rPr>
        <w:t>- General Dynamics</w:t>
      </w:r>
      <w:r w:rsidR="000175C0" w:rsidRPr="001943FA">
        <w:rPr>
          <w:rFonts w:ascii="Arial" w:hAnsi="Arial" w:cs="Arial"/>
        </w:rPr>
        <w:t xml:space="preserve"> Land Systems</w:t>
      </w:r>
      <w:r w:rsidRPr="001943FA">
        <w:rPr>
          <w:rFonts w:ascii="Arial" w:hAnsi="Arial" w:cs="Arial"/>
        </w:rPr>
        <w:t xml:space="preserve"> FMEA Risk Ranking</w:t>
      </w:r>
    </w:p>
    <w:p w14:paraId="15742001" w14:textId="77777777" w:rsidR="000C023F" w:rsidRPr="001943FA" w:rsidRDefault="00431B80" w:rsidP="00E56696">
      <w:pPr>
        <w:rPr>
          <w:rFonts w:ascii="Arial" w:hAnsi="Arial" w:cs="Arial"/>
          <w:sz w:val="22"/>
        </w:rPr>
      </w:pPr>
      <w:r w:rsidRPr="001943FA">
        <w:rPr>
          <w:rFonts w:ascii="Arial" w:hAnsi="Arial" w:cs="Arial"/>
          <w:sz w:val="22"/>
        </w:rPr>
        <w:t xml:space="preserve">In Table 1, </w:t>
      </w:r>
      <w:r w:rsidR="00C00074" w:rsidRPr="001943FA">
        <w:rPr>
          <w:rFonts w:ascii="Arial" w:hAnsi="Arial" w:cs="Arial"/>
          <w:sz w:val="22"/>
        </w:rPr>
        <w:t xml:space="preserve">Three categories are given a score ranging from 1 to 10. Severity (S), Probability of Occurrence (Po), and Probability of Detection (Pd) are these domains. </w:t>
      </w:r>
    </w:p>
    <w:p w14:paraId="2158340A" w14:textId="2321C058" w:rsidR="000C023F" w:rsidRPr="001943FA" w:rsidRDefault="00A42E6C" w:rsidP="00E56696">
      <w:pPr>
        <w:rPr>
          <w:rFonts w:ascii="Arial" w:hAnsi="Arial" w:cs="Arial"/>
          <w:sz w:val="22"/>
        </w:rPr>
      </w:pPr>
      <w:r w:rsidRPr="001943FA">
        <w:rPr>
          <w:rFonts w:ascii="Arial" w:hAnsi="Arial" w:cs="Arial"/>
          <w:sz w:val="22"/>
        </w:rPr>
        <w:t>S</w:t>
      </w:r>
      <w:r w:rsidR="00C00074" w:rsidRPr="001943FA">
        <w:rPr>
          <w:rFonts w:ascii="Arial" w:hAnsi="Arial" w:cs="Arial"/>
          <w:sz w:val="22"/>
        </w:rPr>
        <w:t>everity</w:t>
      </w:r>
      <w:r w:rsidRPr="001943FA">
        <w:rPr>
          <w:rFonts w:ascii="Arial" w:hAnsi="Arial" w:cs="Arial"/>
          <w:sz w:val="22"/>
        </w:rPr>
        <w:t xml:space="preserve"> -</w:t>
      </w:r>
      <w:r w:rsidR="00C00074" w:rsidRPr="001943FA">
        <w:rPr>
          <w:rFonts w:ascii="Arial" w:hAnsi="Arial" w:cs="Arial"/>
          <w:sz w:val="22"/>
        </w:rPr>
        <w:t xml:space="preserve"> a grade of </w:t>
      </w:r>
      <w:proofErr w:type="gramStart"/>
      <w:r w:rsidR="00C00074" w:rsidRPr="001943FA">
        <w:rPr>
          <w:rFonts w:ascii="Arial" w:hAnsi="Arial" w:cs="Arial"/>
          <w:sz w:val="22"/>
        </w:rPr>
        <w:t>1</w:t>
      </w:r>
      <w:proofErr w:type="gramEnd"/>
      <w:r w:rsidR="00C00074" w:rsidRPr="001943FA">
        <w:rPr>
          <w:rFonts w:ascii="Arial" w:hAnsi="Arial" w:cs="Arial"/>
          <w:sz w:val="22"/>
        </w:rPr>
        <w:t xml:space="preserve"> denotes </w:t>
      </w:r>
      <w:r w:rsidR="00431B80" w:rsidRPr="001943FA">
        <w:rPr>
          <w:rFonts w:ascii="Arial" w:hAnsi="Arial" w:cs="Arial"/>
          <w:sz w:val="22"/>
        </w:rPr>
        <w:t>(</w:t>
      </w:r>
      <w:r w:rsidR="00C00074" w:rsidRPr="001943FA">
        <w:rPr>
          <w:rFonts w:ascii="Arial" w:hAnsi="Arial" w:cs="Arial"/>
          <w:sz w:val="22"/>
        </w:rPr>
        <w:t>Failure is causing no disturbance for following operations/customer/lead</w:t>
      </w:r>
      <w:r w:rsidR="00AD6C7C" w:rsidRPr="001943FA">
        <w:rPr>
          <w:rFonts w:ascii="Arial" w:hAnsi="Arial" w:cs="Arial"/>
          <w:sz w:val="22"/>
        </w:rPr>
        <w:t xml:space="preserve"> </w:t>
      </w:r>
      <w:r w:rsidR="00C00074" w:rsidRPr="001943FA">
        <w:rPr>
          <w:rFonts w:ascii="Arial" w:hAnsi="Arial" w:cs="Arial"/>
          <w:sz w:val="22"/>
        </w:rPr>
        <w:t>time</w:t>
      </w:r>
      <w:r w:rsidR="00431B80" w:rsidRPr="001943FA">
        <w:rPr>
          <w:rFonts w:ascii="Arial" w:hAnsi="Arial" w:cs="Arial"/>
          <w:sz w:val="22"/>
        </w:rPr>
        <w:t>)</w:t>
      </w:r>
      <w:r w:rsidR="00C00074" w:rsidRPr="001943FA">
        <w:rPr>
          <w:rFonts w:ascii="Arial" w:hAnsi="Arial" w:cs="Arial"/>
          <w:sz w:val="22"/>
        </w:rPr>
        <w:t xml:space="preserve"> while a rating of 10 denotes</w:t>
      </w:r>
      <w:r w:rsidR="00431B80" w:rsidRPr="001943FA">
        <w:rPr>
          <w:rFonts w:ascii="Arial" w:hAnsi="Arial" w:cs="Arial"/>
          <w:sz w:val="22"/>
        </w:rPr>
        <w:t xml:space="preserve"> (</w:t>
      </w:r>
      <w:r w:rsidR="00C00074" w:rsidRPr="001943FA">
        <w:rPr>
          <w:rFonts w:ascii="Arial" w:hAnsi="Arial" w:cs="Arial"/>
          <w:sz w:val="22"/>
        </w:rPr>
        <w:t>Failure affects safety or endangers operator without warning</w:t>
      </w:r>
      <w:r w:rsidR="00431B80" w:rsidRPr="001943FA">
        <w:rPr>
          <w:rFonts w:ascii="Arial" w:hAnsi="Arial" w:cs="Arial"/>
          <w:sz w:val="22"/>
        </w:rPr>
        <w:t>)</w:t>
      </w:r>
      <w:r w:rsidR="000C023F" w:rsidRPr="001943FA">
        <w:rPr>
          <w:rFonts w:ascii="Arial" w:hAnsi="Arial" w:cs="Arial"/>
          <w:sz w:val="22"/>
        </w:rPr>
        <w:t>.</w:t>
      </w:r>
    </w:p>
    <w:p w14:paraId="26DA3788" w14:textId="4051BC17" w:rsidR="000C023F" w:rsidRPr="001943FA" w:rsidRDefault="00C00074" w:rsidP="00E56696">
      <w:pPr>
        <w:rPr>
          <w:rFonts w:ascii="Arial" w:hAnsi="Arial" w:cs="Arial"/>
          <w:sz w:val="22"/>
        </w:rPr>
      </w:pPr>
      <w:r w:rsidRPr="001943FA">
        <w:rPr>
          <w:rFonts w:ascii="Arial" w:hAnsi="Arial" w:cs="Arial"/>
          <w:sz w:val="22"/>
        </w:rPr>
        <w:t xml:space="preserve">Probability of Detection </w:t>
      </w:r>
      <w:r w:rsidR="00A42E6C" w:rsidRPr="001943FA">
        <w:rPr>
          <w:rFonts w:ascii="Arial" w:hAnsi="Arial" w:cs="Arial"/>
          <w:sz w:val="22"/>
        </w:rPr>
        <w:t>-</w:t>
      </w:r>
      <w:r w:rsidRPr="001943FA">
        <w:rPr>
          <w:rFonts w:ascii="Arial" w:hAnsi="Arial" w:cs="Arial"/>
          <w:sz w:val="22"/>
        </w:rPr>
        <w:t xml:space="preserve"> rated from 1 (extremely high – controls </w:t>
      </w:r>
      <w:proofErr w:type="gramStart"/>
      <w:r w:rsidRPr="001943FA">
        <w:rPr>
          <w:rFonts w:ascii="Arial" w:hAnsi="Arial" w:cs="Arial"/>
          <w:sz w:val="22"/>
        </w:rPr>
        <w:t>definitely detect</w:t>
      </w:r>
      <w:proofErr w:type="gramEnd"/>
      <w:r w:rsidRPr="001943FA">
        <w:rPr>
          <w:rFonts w:ascii="Arial" w:hAnsi="Arial" w:cs="Arial"/>
          <w:sz w:val="22"/>
        </w:rPr>
        <w:t xml:space="preserve"> failure) to 10 (failure cannot be detected).</w:t>
      </w:r>
    </w:p>
    <w:p w14:paraId="5AD430BB" w14:textId="7D59E1D5" w:rsidR="000C023F" w:rsidRPr="001943FA" w:rsidRDefault="00C00074" w:rsidP="00E56696">
      <w:pPr>
        <w:rPr>
          <w:rFonts w:ascii="Arial" w:hAnsi="Arial" w:cs="Arial"/>
          <w:sz w:val="22"/>
        </w:rPr>
      </w:pPr>
      <w:r w:rsidRPr="001943FA">
        <w:rPr>
          <w:rFonts w:ascii="Arial" w:hAnsi="Arial" w:cs="Arial"/>
          <w:sz w:val="22"/>
        </w:rPr>
        <w:lastRenderedPageBreak/>
        <w:t xml:space="preserve">Probability of Occurrence </w:t>
      </w:r>
      <w:r w:rsidR="00A42E6C" w:rsidRPr="001943FA">
        <w:rPr>
          <w:rFonts w:ascii="Arial" w:hAnsi="Arial" w:cs="Arial"/>
          <w:sz w:val="22"/>
        </w:rPr>
        <w:t>-</w:t>
      </w:r>
      <w:r w:rsidRPr="001943FA">
        <w:rPr>
          <w:rFonts w:ascii="Arial" w:hAnsi="Arial" w:cs="Arial"/>
          <w:sz w:val="22"/>
        </w:rPr>
        <w:t xml:space="preserve"> rated from 1 (very low) to 10 (very high).</w:t>
      </w:r>
      <w:r w:rsidR="00431B80" w:rsidRPr="001943FA">
        <w:rPr>
          <w:rFonts w:ascii="Arial" w:hAnsi="Arial" w:cs="Arial"/>
          <w:sz w:val="22"/>
        </w:rPr>
        <w:t xml:space="preserve"> </w:t>
      </w:r>
    </w:p>
    <w:p w14:paraId="393E5C8A" w14:textId="50C4377E" w:rsidR="00C00074" w:rsidRPr="001943FA" w:rsidRDefault="000C023F" w:rsidP="00E56696">
      <w:pPr>
        <w:rPr>
          <w:rFonts w:ascii="Arial" w:hAnsi="Arial" w:cs="Arial"/>
          <w:sz w:val="22"/>
        </w:rPr>
      </w:pPr>
      <w:r w:rsidRPr="001943FA">
        <w:rPr>
          <w:rFonts w:ascii="Arial" w:hAnsi="Arial" w:cs="Arial"/>
          <w:sz w:val="22"/>
        </w:rPr>
        <w:t>O</w:t>
      </w:r>
      <w:r w:rsidR="00431B80" w:rsidRPr="001943FA">
        <w:rPr>
          <w:rFonts w:ascii="Arial" w:hAnsi="Arial" w:cs="Arial"/>
          <w:sz w:val="22"/>
        </w:rPr>
        <w:t>nce risk ratings are established, the figures</w:t>
      </w:r>
      <w:r w:rsidRPr="001943FA">
        <w:rPr>
          <w:rFonts w:ascii="Arial" w:hAnsi="Arial" w:cs="Arial"/>
          <w:sz w:val="22"/>
        </w:rPr>
        <w:t xml:space="preserve"> are used</w:t>
      </w:r>
      <w:r w:rsidR="00431B80" w:rsidRPr="001943FA">
        <w:rPr>
          <w:rFonts w:ascii="Arial" w:hAnsi="Arial" w:cs="Arial"/>
          <w:sz w:val="22"/>
        </w:rPr>
        <w:t xml:space="preserve"> to calculate the Risk Priority Number (RPN)</w:t>
      </w:r>
      <w:r w:rsidRPr="001943FA">
        <w:rPr>
          <w:rFonts w:ascii="Arial" w:hAnsi="Arial" w:cs="Arial"/>
          <w:sz w:val="22"/>
        </w:rPr>
        <w:t xml:space="preserve">. </w:t>
      </w:r>
      <w:r w:rsidR="008C38CF" w:rsidRPr="001943FA">
        <w:rPr>
          <w:rFonts w:ascii="Arial" w:hAnsi="Arial" w:cs="Arial"/>
          <w:sz w:val="22"/>
        </w:rPr>
        <w:t>To</w:t>
      </w:r>
      <w:r w:rsidRPr="001943FA">
        <w:rPr>
          <w:rFonts w:ascii="Arial" w:hAnsi="Arial" w:cs="Arial"/>
          <w:sz w:val="22"/>
        </w:rPr>
        <w:t xml:space="preserve"> calculate the RPN</w:t>
      </w:r>
      <w:r w:rsidR="00260411" w:rsidRPr="001943FA">
        <w:rPr>
          <w:rFonts w:ascii="Arial" w:hAnsi="Arial" w:cs="Arial"/>
          <w:sz w:val="22"/>
        </w:rPr>
        <w:t>,</w:t>
      </w:r>
      <w:r w:rsidRPr="001943FA">
        <w:rPr>
          <w:rFonts w:ascii="Arial" w:hAnsi="Arial" w:cs="Arial"/>
          <w:sz w:val="22"/>
        </w:rPr>
        <w:t xml:space="preserve"> the following equation will be used.</w:t>
      </w:r>
    </w:p>
    <w:p w14:paraId="1995AE5C" w14:textId="3E40399C" w:rsidR="000C023F" w:rsidRPr="001943FA" w:rsidRDefault="000C023F" w:rsidP="00E56696">
      <w:pPr>
        <w:jc w:val="center"/>
        <w:rPr>
          <w:rFonts w:ascii="Arial" w:hAnsi="Arial" w:cs="Arial"/>
          <w:b/>
          <w:bCs/>
          <w:sz w:val="22"/>
        </w:rPr>
      </w:pPr>
      <w:r w:rsidRPr="001943FA">
        <w:rPr>
          <w:rFonts w:ascii="Arial" w:hAnsi="Arial" w:cs="Arial"/>
          <w:b/>
          <w:bCs/>
          <w:sz w:val="22"/>
        </w:rPr>
        <w:t>Severity x Probability of Detection x Probability of Occurrence = RPN</w:t>
      </w:r>
    </w:p>
    <w:p w14:paraId="27C958E3" w14:textId="392EFA46" w:rsidR="000C023F" w:rsidRPr="001943FA" w:rsidRDefault="000C023F" w:rsidP="00E56696">
      <w:pPr>
        <w:rPr>
          <w:rFonts w:ascii="Arial" w:hAnsi="Arial" w:cs="Arial"/>
          <w:sz w:val="22"/>
        </w:rPr>
      </w:pPr>
      <w:r w:rsidRPr="001943FA">
        <w:rPr>
          <w:rFonts w:ascii="Arial" w:hAnsi="Arial" w:cs="Arial"/>
          <w:sz w:val="22"/>
        </w:rPr>
        <w:t xml:space="preserve">The </w:t>
      </w:r>
      <w:r w:rsidR="00A42E6C" w:rsidRPr="001943FA">
        <w:rPr>
          <w:rFonts w:ascii="Arial" w:hAnsi="Arial" w:cs="Arial"/>
          <w:sz w:val="22"/>
        </w:rPr>
        <w:t>highest RPN score will then be used to establish what potential failure poses the highest risk to the company/operator.</w:t>
      </w:r>
    </w:p>
    <w:p w14:paraId="051260AE" w14:textId="5A0BEF95" w:rsidR="00A42E6C" w:rsidRPr="001943FA" w:rsidRDefault="00A42E6C" w:rsidP="00A42E6C">
      <w:pPr>
        <w:pStyle w:val="Heading2"/>
        <w:rPr>
          <w:rFonts w:ascii="Arial" w:hAnsi="Arial" w:cs="Arial"/>
          <w:szCs w:val="28"/>
        </w:rPr>
      </w:pPr>
      <w:bookmarkStart w:id="8" w:name="_Toc158566498"/>
      <w:r w:rsidRPr="001943FA">
        <w:rPr>
          <w:rFonts w:ascii="Arial" w:hAnsi="Arial" w:cs="Arial"/>
          <w:szCs w:val="28"/>
        </w:rPr>
        <w:t>FMEA</w:t>
      </w:r>
      <w:bookmarkEnd w:id="8"/>
      <w:r w:rsidRPr="001943FA">
        <w:rPr>
          <w:rFonts w:ascii="Arial" w:hAnsi="Arial" w:cs="Arial"/>
          <w:szCs w:val="28"/>
        </w:rPr>
        <w:t xml:space="preserve"> </w:t>
      </w:r>
    </w:p>
    <w:p w14:paraId="5E885CA9" w14:textId="77777777" w:rsidR="00AC7718" w:rsidRPr="001943FA" w:rsidRDefault="00AC7718" w:rsidP="00AC7718">
      <w:pPr>
        <w:rPr>
          <w:rFonts w:ascii="Arial" w:hAnsi="Arial" w:cs="Arial"/>
          <w:sz w:val="22"/>
          <w:szCs w:val="20"/>
        </w:rPr>
      </w:pPr>
    </w:p>
    <w:p w14:paraId="0E65FCE0" w14:textId="656526E8" w:rsidR="00F07553" w:rsidRPr="00F07553" w:rsidRDefault="001E51A0" w:rsidP="00F07553">
      <w:pPr>
        <w:rPr>
          <w:rFonts w:ascii="Aptos" w:hAnsi="Aptos"/>
          <w:sz w:val="22"/>
        </w:rPr>
      </w:pPr>
      <w:r w:rsidRPr="001E51A0">
        <w:rPr>
          <w:noProof/>
        </w:rPr>
        <w:drawing>
          <wp:inline distT="0" distB="0" distL="0" distR="0" wp14:anchorId="70BB3F69" wp14:editId="62CB36C3">
            <wp:extent cx="5731510" cy="2465070"/>
            <wp:effectExtent l="0" t="0" r="2540" b="0"/>
            <wp:docPr id="993405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65070"/>
                    </a:xfrm>
                    <a:prstGeom prst="rect">
                      <a:avLst/>
                    </a:prstGeom>
                    <a:noFill/>
                    <a:ln>
                      <a:noFill/>
                    </a:ln>
                  </pic:spPr>
                </pic:pic>
              </a:graphicData>
            </a:graphic>
          </wp:inline>
        </w:drawing>
      </w:r>
    </w:p>
    <w:p w14:paraId="1BDA9293" w14:textId="325206B5" w:rsidR="004B5863" w:rsidRPr="00A83270" w:rsidRDefault="004B5863" w:rsidP="004B5863">
      <w:pPr>
        <w:pStyle w:val="Caption"/>
        <w:jc w:val="center"/>
        <w:rPr>
          <w:rFonts w:ascii="Arial" w:hAnsi="Arial" w:cs="Arial"/>
          <w:sz w:val="22"/>
          <w:szCs w:val="20"/>
        </w:rPr>
      </w:pPr>
      <w:r w:rsidRPr="00A83270">
        <w:rPr>
          <w:rFonts w:ascii="Arial" w:hAnsi="Arial" w:cs="Arial"/>
        </w:rPr>
        <w:t xml:space="preserve">Table 2- </w:t>
      </w:r>
      <w:r w:rsidR="00B51DB5">
        <w:rPr>
          <w:rFonts w:ascii="Arial" w:hAnsi="Arial" w:cs="Arial"/>
        </w:rPr>
        <w:t>Roller-</w:t>
      </w:r>
      <w:r w:rsidR="00221FF9">
        <w:rPr>
          <w:rFonts w:ascii="Arial" w:hAnsi="Arial" w:cs="Arial"/>
        </w:rPr>
        <w:t xml:space="preserve">plunger </w:t>
      </w:r>
      <w:r w:rsidR="00765A19" w:rsidRPr="00A83270">
        <w:rPr>
          <w:rFonts w:ascii="Arial" w:hAnsi="Arial" w:cs="Arial"/>
        </w:rPr>
        <w:t xml:space="preserve">switch fitting </w:t>
      </w:r>
      <w:r w:rsidRPr="00A83270">
        <w:rPr>
          <w:rFonts w:ascii="Arial" w:hAnsi="Arial" w:cs="Arial"/>
        </w:rPr>
        <w:t xml:space="preserve">FMEA  </w:t>
      </w:r>
    </w:p>
    <w:p w14:paraId="116EAFCB" w14:textId="54F63566" w:rsidR="00E875D0" w:rsidRPr="00A83270" w:rsidRDefault="00896DB3" w:rsidP="00765A19">
      <w:pPr>
        <w:rPr>
          <w:rFonts w:ascii="Arial" w:hAnsi="Arial" w:cs="Arial"/>
          <w:sz w:val="22"/>
        </w:rPr>
      </w:pPr>
      <w:r w:rsidRPr="00A83270">
        <w:rPr>
          <w:rFonts w:ascii="Arial" w:hAnsi="Arial" w:cs="Arial"/>
          <w:sz w:val="22"/>
        </w:rPr>
        <w:t xml:space="preserve">The above </w:t>
      </w:r>
      <w:r w:rsidR="00192A76" w:rsidRPr="00A83270">
        <w:rPr>
          <w:rFonts w:ascii="Arial" w:hAnsi="Arial" w:cs="Arial"/>
          <w:sz w:val="22"/>
        </w:rPr>
        <w:t xml:space="preserve">FMEA </w:t>
      </w:r>
      <w:r w:rsidR="00BE72AA" w:rsidRPr="00A83270">
        <w:rPr>
          <w:rFonts w:ascii="Arial" w:hAnsi="Arial" w:cs="Arial"/>
          <w:sz w:val="22"/>
        </w:rPr>
        <w:t>is</w:t>
      </w:r>
      <w:r w:rsidR="009A6DBE" w:rsidRPr="00A83270">
        <w:rPr>
          <w:rFonts w:ascii="Arial" w:hAnsi="Arial" w:cs="Arial"/>
          <w:sz w:val="22"/>
        </w:rPr>
        <w:t xml:space="preserve"> the analysis of </w:t>
      </w:r>
      <w:proofErr w:type="gramStart"/>
      <w:r w:rsidR="009A6DBE" w:rsidRPr="00A83270">
        <w:rPr>
          <w:rFonts w:ascii="Arial" w:hAnsi="Arial" w:cs="Arial"/>
          <w:sz w:val="22"/>
        </w:rPr>
        <w:t>4</w:t>
      </w:r>
      <w:proofErr w:type="gramEnd"/>
      <w:r w:rsidR="009A6DBE" w:rsidRPr="00A83270">
        <w:rPr>
          <w:rFonts w:ascii="Arial" w:hAnsi="Arial" w:cs="Arial"/>
          <w:sz w:val="22"/>
        </w:rPr>
        <w:t xml:space="preserve"> potential failure modes </w:t>
      </w:r>
      <w:r w:rsidR="003A576B" w:rsidRPr="00A83270">
        <w:rPr>
          <w:rFonts w:ascii="Arial" w:hAnsi="Arial" w:cs="Arial"/>
          <w:sz w:val="22"/>
        </w:rPr>
        <w:t xml:space="preserve">labelled FM1 </w:t>
      </w:r>
      <w:r w:rsidR="001C33D3" w:rsidRPr="00A83270">
        <w:rPr>
          <w:rFonts w:ascii="Arial" w:hAnsi="Arial" w:cs="Arial"/>
          <w:sz w:val="22"/>
        </w:rPr>
        <w:t>in row</w:t>
      </w:r>
      <w:r w:rsidR="005807B3" w:rsidRPr="00A83270">
        <w:rPr>
          <w:rFonts w:ascii="Arial" w:hAnsi="Arial" w:cs="Arial"/>
          <w:sz w:val="22"/>
        </w:rPr>
        <w:t xml:space="preserve"> 1</w:t>
      </w:r>
      <w:r w:rsidR="002027A1" w:rsidRPr="00A83270">
        <w:rPr>
          <w:rFonts w:ascii="Arial" w:hAnsi="Arial" w:cs="Arial"/>
          <w:sz w:val="22"/>
        </w:rPr>
        <w:t>,</w:t>
      </w:r>
      <w:r w:rsidR="005807B3" w:rsidRPr="00A83270">
        <w:rPr>
          <w:rFonts w:ascii="Arial" w:hAnsi="Arial" w:cs="Arial"/>
          <w:sz w:val="22"/>
        </w:rPr>
        <w:t xml:space="preserve"> t</w:t>
      </w:r>
      <w:r w:rsidR="0073492C" w:rsidRPr="00A83270">
        <w:rPr>
          <w:rFonts w:ascii="Arial" w:hAnsi="Arial" w:cs="Arial"/>
          <w:sz w:val="22"/>
        </w:rPr>
        <w:t xml:space="preserve">hrough to FM4 in </w:t>
      </w:r>
      <w:r w:rsidR="00766539" w:rsidRPr="00A83270">
        <w:rPr>
          <w:rFonts w:ascii="Arial" w:hAnsi="Arial" w:cs="Arial"/>
          <w:sz w:val="22"/>
        </w:rPr>
        <w:t>the bottom row.</w:t>
      </w:r>
      <w:r w:rsidR="00442142" w:rsidRPr="00A83270">
        <w:rPr>
          <w:rFonts w:ascii="Arial" w:hAnsi="Arial" w:cs="Arial"/>
          <w:sz w:val="22"/>
        </w:rPr>
        <w:t xml:space="preserve"> </w:t>
      </w:r>
    </w:p>
    <w:p w14:paraId="1073BBF7" w14:textId="77777777" w:rsidR="00E07529" w:rsidRPr="00A83270" w:rsidRDefault="00E07529" w:rsidP="00765A19">
      <w:pPr>
        <w:rPr>
          <w:rFonts w:ascii="Arial" w:hAnsi="Arial" w:cs="Arial"/>
          <w:sz w:val="22"/>
        </w:rPr>
      </w:pPr>
    </w:p>
    <w:p w14:paraId="2BDBC91F" w14:textId="77777777" w:rsidR="00E07529" w:rsidRPr="00A83270" w:rsidRDefault="00E07529" w:rsidP="00765A19">
      <w:pPr>
        <w:rPr>
          <w:rFonts w:ascii="Arial" w:hAnsi="Arial" w:cs="Arial"/>
          <w:sz w:val="22"/>
        </w:rPr>
      </w:pPr>
    </w:p>
    <w:p w14:paraId="33E25478" w14:textId="77777777" w:rsidR="00E07529" w:rsidRPr="00A83270" w:rsidRDefault="00E07529" w:rsidP="00765A19">
      <w:pPr>
        <w:rPr>
          <w:rFonts w:ascii="Arial" w:hAnsi="Arial" w:cs="Arial"/>
          <w:sz w:val="22"/>
        </w:rPr>
      </w:pPr>
    </w:p>
    <w:p w14:paraId="7AAB52EB" w14:textId="222AD41D" w:rsidR="000B0D95" w:rsidRPr="00A83270" w:rsidRDefault="00684CDE" w:rsidP="00684CDE">
      <w:pPr>
        <w:pStyle w:val="Heading1"/>
        <w:rPr>
          <w:rFonts w:ascii="Arial" w:hAnsi="Arial" w:cs="Arial"/>
        </w:rPr>
      </w:pPr>
      <w:bookmarkStart w:id="9" w:name="_Toc158566499"/>
      <w:bookmarkStart w:id="10" w:name="_Toc158312338"/>
      <w:r w:rsidRPr="00A83270">
        <w:rPr>
          <w:rFonts w:ascii="Arial" w:hAnsi="Arial" w:cs="Arial"/>
        </w:rPr>
        <w:t>Discussion</w:t>
      </w:r>
      <w:bookmarkEnd w:id="9"/>
    </w:p>
    <w:p w14:paraId="05236DE4" w14:textId="7C3AE101" w:rsidR="00644C23" w:rsidRPr="00A83270" w:rsidRDefault="00644C23" w:rsidP="00684CDE">
      <w:pPr>
        <w:pStyle w:val="Heading2"/>
        <w:rPr>
          <w:rFonts w:ascii="Arial" w:hAnsi="Arial" w:cs="Arial"/>
        </w:rPr>
      </w:pPr>
      <w:bookmarkStart w:id="11" w:name="_Toc158566500"/>
      <w:r w:rsidRPr="00A83270">
        <w:rPr>
          <w:rFonts w:ascii="Arial" w:hAnsi="Arial" w:cs="Arial"/>
        </w:rPr>
        <w:t>FM1</w:t>
      </w:r>
      <w:bookmarkEnd w:id="11"/>
      <w:r w:rsidR="00781AB5" w:rsidRPr="00A83270">
        <w:rPr>
          <w:rFonts w:ascii="Arial" w:hAnsi="Arial" w:cs="Arial"/>
        </w:rPr>
        <w:t xml:space="preserve"> </w:t>
      </w:r>
    </w:p>
    <w:p w14:paraId="4342039D" w14:textId="0D694242" w:rsidR="00565F97" w:rsidRPr="00A83270" w:rsidRDefault="00D62C6E" w:rsidP="00684CDE">
      <w:pPr>
        <w:rPr>
          <w:rFonts w:ascii="Arial" w:hAnsi="Arial" w:cs="Arial"/>
        </w:rPr>
      </w:pPr>
      <w:r w:rsidRPr="00A83270">
        <w:rPr>
          <w:rFonts w:ascii="Arial" w:hAnsi="Arial" w:cs="Arial"/>
          <w:sz w:val="22"/>
        </w:rPr>
        <w:t>FM1</w:t>
      </w:r>
      <w:r w:rsidR="00CD5031" w:rsidRPr="00A83270">
        <w:rPr>
          <w:rFonts w:ascii="Arial" w:hAnsi="Arial" w:cs="Arial"/>
          <w:sz w:val="22"/>
        </w:rPr>
        <w:t xml:space="preserve"> scored </w:t>
      </w:r>
      <w:proofErr w:type="gramStart"/>
      <w:r w:rsidR="00E72F87" w:rsidRPr="00A83270">
        <w:rPr>
          <w:rFonts w:ascii="Arial" w:hAnsi="Arial" w:cs="Arial"/>
          <w:sz w:val="22"/>
        </w:rPr>
        <w:t>9</w:t>
      </w:r>
      <w:proofErr w:type="gramEnd"/>
      <w:r w:rsidR="00CD5031" w:rsidRPr="00A83270">
        <w:rPr>
          <w:rFonts w:ascii="Arial" w:hAnsi="Arial" w:cs="Arial"/>
          <w:sz w:val="22"/>
        </w:rPr>
        <w:t xml:space="preserve"> for severity</w:t>
      </w:r>
      <w:r w:rsidR="00E2793E" w:rsidRPr="00A83270">
        <w:rPr>
          <w:rFonts w:ascii="Arial" w:hAnsi="Arial" w:cs="Arial"/>
          <w:sz w:val="22"/>
        </w:rPr>
        <w:t>. Using Table 1</w:t>
      </w:r>
      <w:r w:rsidR="008C3DF8" w:rsidRPr="00A83270">
        <w:rPr>
          <w:rFonts w:ascii="Arial" w:hAnsi="Arial" w:cs="Arial"/>
          <w:sz w:val="22"/>
        </w:rPr>
        <w:t xml:space="preserve"> </w:t>
      </w:r>
      <w:r w:rsidR="00C83C67" w:rsidRPr="00A83270">
        <w:rPr>
          <w:rFonts w:ascii="Arial" w:hAnsi="Arial" w:cs="Arial"/>
          <w:sz w:val="22"/>
        </w:rPr>
        <w:t>criteria</w:t>
      </w:r>
      <w:r w:rsidR="00B468DC" w:rsidRPr="00A83270">
        <w:rPr>
          <w:rFonts w:ascii="Arial" w:hAnsi="Arial" w:cs="Arial"/>
          <w:sz w:val="22"/>
        </w:rPr>
        <w:t>,</w:t>
      </w:r>
      <w:r w:rsidR="00C83C67" w:rsidRPr="00A83270">
        <w:rPr>
          <w:rFonts w:ascii="Arial" w:hAnsi="Arial" w:cs="Arial"/>
          <w:sz w:val="22"/>
        </w:rPr>
        <w:t xml:space="preserve"> </w:t>
      </w:r>
      <w:r w:rsidR="00283A59" w:rsidRPr="00A83270">
        <w:rPr>
          <w:rFonts w:ascii="Arial" w:hAnsi="Arial" w:cs="Arial"/>
          <w:sz w:val="22"/>
        </w:rPr>
        <w:t xml:space="preserve">this failure involves non-compliance with government regulation or </w:t>
      </w:r>
      <w:r w:rsidR="00B468DC" w:rsidRPr="00A83270">
        <w:rPr>
          <w:rFonts w:ascii="Arial" w:hAnsi="Arial" w:cs="Arial"/>
          <w:sz w:val="22"/>
        </w:rPr>
        <w:t>endangers</w:t>
      </w:r>
      <w:r w:rsidR="00283A59" w:rsidRPr="00A83270">
        <w:rPr>
          <w:rFonts w:ascii="Arial" w:hAnsi="Arial" w:cs="Arial"/>
          <w:sz w:val="22"/>
        </w:rPr>
        <w:t xml:space="preserve"> </w:t>
      </w:r>
      <w:r w:rsidR="00B468DC" w:rsidRPr="00A83270">
        <w:rPr>
          <w:rFonts w:ascii="Arial" w:hAnsi="Arial" w:cs="Arial"/>
          <w:sz w:val="22"/>
        </w:rPr>
        <w:t>operator</w:t>
      </w:r>
      <w:r w:rsidR="00466073" w:rsidRPr="00A83270">
        <w:rPr>
          <w:rFonts w:ascii="Arial" w:hAnsi="Arial" w:cs="Arial"/>
          <w:sz w:val="22"/>
        </w:rPr>
        <w:t>.</w:t>
      </w:r>
      <w:r w:rsidR="00A445F6" w:rsidRPr="00A83270">
        <w:rPr>
          <w:rFonts w:ascii="Arial" w:hAnsi="Arial" w:cs="Arial"/>
          <w:sz w:val="22"/>
        </w:rPr>
        <w:t xml:space="preserve"> By misconnection or disconnection of the mating electrical connections</w:t>
      </w:r>
      <w:r w:rsidR="002145C5" w:rsidRPr="00A83270">
        <w:rPr>
          <w:rFonts w:ascii="Arial" w:hAnsi="Arial" w:cs="Arial"/>
          <w:sz w:val="22"/>
        </w:rPr>
        <w:t>,</w:t>
      </w:r>
      <w:r w:rsidR="00A445F6" w:rsidRPr="00A83270">
        <w:rPr>
          <w:rFonts w:ascii="Arial" w:hAnsi="Arial" w:cs="Arial"/>
          <w:sz w:val="22"/>
        </w:rPr>
        <w:t xml:space="preserve"> the </w:t>
      </w:r>
      <w:r w:rsidR="008766F8" w:rsidRPr="00A83270">
        <w:rPr>
          <w:rFonts w:ascii="Arial" w:hAnsi="Arial" w:cs="Arial"/>
          <w:sz w:val="22"/>
        </w:rPr>
        <w:t>user</w:t>
      </w:r>
      <w:r w:rsidR="00BF5790" w:rsidRPr="00A83270">
        <w:rPr>
          <w:rFonts w:ascii="Arial" w:hAnsi="Arial" w:cs="Arial"/>
          <w:sz w:val="22"/>
        </w:rPr>
        <w:t xml:space="preserve"> </w:t>
      </w:r>
      <w:r w:rsidR="002145C5" w:rsidRPr="00A83270">
        <w:rPr>
          <w:rFonts w:ascii="Arial" w:hAnsi="Arial" w:cs="Arial"/>
          <w:sz w:val="22"/>
        </w:rPr>
        <w:t>and</w:t>
      </w:r>
      <w:r w:rsidR="00BF5790" w:rsidRPr="00A83270">
        <w:rPr>
          <w:rFonts w:ascii="Arial" w:hAnsi="Arial" w:cs="Arial"/>
          <w:sz w:val="22"/>
        </w:rPr>
        <w:t xml:space="preserve"> the vehicle systems</w:t>
      </w:r>
      <w:r w:rsidR="008766F8" w:rsidRPr="00A83270">
        <w:rPr>
          <w:rFonts w:ascii="Arial" w:hAnsi="Arial" w:cs="Arial"/>
          <w:sz w:val="22"/>
        </w:rPr>
        <w:t xml:space="preserve"> </w:t>
      </w:r>
      <w:r w:rsidR="0052212C" w:rsidRPr="00A83270">
        <w:rPr>
          <w:rFonts w:ascii="Arial" w:hAnsi="Arial" w:cs="Arial"/>
          <w:sz w:val="22"/>
        </w:rPr>
        <w:t>could</w:t>
      </w:r>
      <w:r w:rsidR="008766F8" w:rsidRPr="00A83270">
        <w:rPr>
          <w:rFonts w:ascii="Arial" w:hAnsi="Arial" w:cs="Arial"/>
          <w:sz w:val="22"/>
        </w:rPr>
        <w:t xml:space="preserve"> potentially receive incorrect hatch position readi</w:t>
      </w:r>
      <w:r w:rsidR="00BF5790" w:rsidRPr="00A83270">
        <w:rPr>
          <w:rFonts w:ascii="Arial" w:hAnsi="Arial" w:cs="Arial"/>
          <w:sz w:val="22"/>
        </w:rPr>
        <w:t>ngs. This</w:t>
      </w:r>
      <w:r w:rsidR="00BD2FEC" w:rsidRPr="00A83270">
        <w:rPr>
          <w:rFonts w:ascii="Arial" w:hAnsi="Arial" w:cs="Arial"/>
          <w:sz w:val="22"/>
        </w:rPr>
        <w:t xml:space="preserve"> in turn</w:t>
      </w:r>
      <w:r w:rsidR="00BF5790" w:rsidRPr="00A83270">
        <w:rPr>
          <w:rFonts w:ascii="Arial" w:hAnsi="Arial" w:cs="Arial"/>
          <w:sz w:val="22"/>
        </w:rPr>
        <w:t xml:space="preserve"> has the potential to allow inadvertent turret </w:t>
      </w:r>
      <w:r w:rsidR="00BF5790" w:rsidRPr="00A83270">
        <w:rPr>
          <w:rFonts w:ascii="Arial" w:hAnsi="Arial" w:cs="Arial"/>
          <w:sz w:val="22"/>
        </w:rPr>
        <w:lastRenderedPageBreak/>
        <w:t>operation</w:t>
      </w:r>
      <w:r w:rsidR="00B9470C" w:rsidRPr="00A83270">
        <w:rPr>
          <w:rFonts w:ascii="Arial" w:hAnsi="Arial" w:cs="Arial"/>
          <w:sz w:val="22"/>
        </w:rPr>
        <w:t>, causing damage to the vehicle or injury to the vehicle operator.</w:t>
      </w:r>
      <w:r w:rsidR="006A25D3" w:rsidRPr="00A83270">
        <w:rPr>
          <w:rFonts w:ascii="Arial" w:hAnsi="Arial" w:cs="Arial"/>
          <w:sz w:val="22"/>
        </w:rPr>
        <w:t xml:space="preserve"> The</w:t>
      </w:r>
      <w:r w:rsidR="006A25D3" w:rsidRPr="00A83270">
        <w:rPr>
          <w:rFonts w:ascii="Arial" w:hAnsi="Arial" w:cs="Arial"/>
          <w:sz w:val="22"/>
          <w:szCs w:val="20"/>
        </w:rPr>
        <w:t xml:space="preserve"> likelihood of </w:t>
      </w:r>
      <w:r w:rsidR="002362D8" w:rsidRPr="00A83270">
        <w:rPr>
          <w:rFonts w:ascii="Arial" w:hAnsi="Arial" w:cs="Arial"/>
          <w:sz w:val="22"/>
          <w:szCs w:val="20"/>
        </w:rPr>
        <w:t>occurrence score of 3 (low)</w:t>
      </w:r>
      <w:r w:rsidR="00770E68" w:rsidRPr="00A83270">
        <w:rPr>
          <w:rFonts w:ascii="Arial" w:hAnsi="Arial" w:cs="Arial"/>
          <w:sz w:val="22"/>
          <w:szCs w:val="20"/>
        </w:rPr>
        <w:t>,</w:t>
      </w:r>
      <w:r w:rsidR="002362D8" w:rsidRPr="00A83270">
        <w:rPr>
          <w:rFonts w:ascii="Arial" w:hAnsi="Arial" w:cs="Arial"/>
          <w:sz w:val="22"/>
          <w:szCs w:val="20"/>
        </w:rPr>
        <w:t xml:space="preserve"> is </w:t>
      </w:r>
      <w:r w:rsidR="009A767A" w:rsidRPr="00A83270">
        <w:rPr>
          <w:rFonts w:ascii="Arial" w:hAnsi="Arial" w:cs="Arial"/>
          <w:sz w:val="22"/>
          <w:szCs w:val="20"/>
        </w:rPr>
        <w:t xml:space="preserve">reflective of the </w:t>
      </w:r>
      <w:r w:rsidR="004B4877" w:rsidRPr="00A83270">
        <w:rPr>
          <w:rFonts w:ascii="Arial" w:hAnsi="Arial" w:cs="Arial"/>
          <w:sz w:val="22"/>
          <w:szCs w:val="20"/>
        </w:rPr>
        <w:t>effectivity of the current controls in place.</w:t>
      </w:r>
      <w:r w:rsidR="00592383" w:rsidRPr="00A83270">
        <w:rPr>
          <w:rFonts w:ascii="Arial" w:hAnsi="Arial" w:cs="Arial"/>
          <w:sz w:val="22"/>
          <w:szCs w:val="20"/>
        </w:rPr>
        <w:t xml:space="preserve"> </w:t>
      </w:r>
      <w:r w:rsidR="00621EA8" w:rsidRPr="00A83270">
        <w:rPr>
          <w:rFonts w:ascii="Arial" w:hAnsi="Arial" w:cs="Arial"/>
          <w:sz w:val="22"/>
          <w:szCs w:val="20"/>
        </w:rPr>
        <w:t>Again, for l</w:t>
      </w:r>
      <w:r w:rsidR="00592383" w:rsidRPr="00A83270">
        <w:rPr>
          <w:rFonts w:ascii="Arial" w:hAnsi="Arial" w:cs="Arial"/>
          <w:sz w:val="22"/>
          <w:szCs w:val="20"/>
        </w:rPr>
        <w:t>ikelihood of detection</w:t>
      </w:r>
      <w:r w:rsidR="00621EA8" w:rsidRPr="00A83270">
        <w:rPr>
          <w:rFonts w:ascii="Arial" w:hAnsi="Arial" w:cs="Arial"/>
          <w:sz w:val="22"/>
          <w:szCs w:val="20"/>
        </w:rPr>
        <w:t>, FM1</w:t>
      </w:r>
      <w:r w:rsidR="00592383" w:rsidRPr="00A83270">
        <w:rPr>
          <w:rFonts w:ascii="Arial" w:hAnsi="Arial" w:cs="Arial"/>
          <w:sz w:val="22"/>
          <w:szCs w:val="20"/>
        </w:rPr>
        <w:t xml:space="preserve"> scored </w:t>
      </w:r>
      <w:proofErr w:type="gramStart"/>
      <w:r w:rsidR="001E0D5C" w:rsidRPr="00A83270">
        <w:rPr>
          <w:rFonts w:ascii="Arial" w:hAnsi="Arial" w:cs="Arial"/>
          <w:sz w:val="22"/>
          <w:szCs w:val="20"/>
        </w:rPr>
        <w:t>3</w:t>
      </w:r>
      <w:proofErr w:type="gramEnd"/>
      <w:r w:rsidR="00621EA8" w:rsidRPr="00A83270">
        <w:rPr>
          <w:rFonts w:ascii="Arial" w:hAnsi="Arial" w:cs="Arial"/>
          <w:sz w:val="22"/>
          <w:szCs w:val="20"/>
        </w:rPr>
        <w:t>.</w:t>
      </w:r>
      <w:r w:rsidR="009851B6" w:rsidRPr="00A83270">
        <w:rPr>
          <w:rFonts w:ascii="Arial" w:hAnsi="Arial" w:cs="Arial"/>
          <w:sz w:val="22"/>
          <w:szCs w:val="20"/>
        </w:rPr>
        <w:t xml:space="preserve"> </w:t>
      </w:r>
      <w:r w:rsidR="005F4173" w:rsidRPr="00A83270">
        <w:rPr>
          <w:rFonts w:ascii="Arial" w:hAnsi="Arial" w:cs="Arial"/>
          <w:sz w:val="22"/>
          <w:szCs w:val="20"/>
        </w:rPr>
        <w:t xml:space="preserve">During the </w:t>
      </w:r>
      <w:r w:rsidR="00010A49" w:rsidRPr="00A83270">
        <w:rPr>
          <w:rFonts w:ascii="Arial" w:hAnsi="Arial" w:cs="Arial"/>
          <w:sz w:val="22"/>
          <w:szCs w:val="20"/>
        </w:rPr>
        <w:t xml:space="preserve">electrical </w:t>
      </w:r>
      <w:r w:rsidR="005F4173" w:rsidRPr="00A83270">
        <w:rPr>
          <w:rFonts w:ascii="Arial" w:hAnsi="Arial" w:cs="Arial"/>
          <w:sz w:val="22"/>
          <w:szCs w:val="20"/>
        </w:rPr>
        <w:t>testing phase of the vehicle systems</w:t>
      </w:r>
      <w:r w:rsidR="00010A49" w:rsidRPr="00A83270">
        <w:rPr>
          <w:rFonts w:ascii="Arial" w:hAnsi="Arial" w:cs="Arial"/>
          <w:sz w:val="22"/>
          <w:szCs w:val="20"/>
        </w:rPr>
        <w:t>,</w:t>
      </w:r>
      <w:r w:rsidR="005F4173" w:rsidRPr="00A83270">
        <w:rPr>
          <w:rFonts w:ascii="Arial" w:hAnsi="Arial" w:cs="Arial"/>
          <w:sz w:val="22"/>
          <w:szCs w:val="20"/>
        </w:rPr>
        <w:t xml:space="preserve"> there is a </w:t>
      </w:r>
      <w:r w:rsidR="00010A49" w:rsidRPr="00A83270">
        <w:rPr>
          <w:rFonts w:ascii="Arial" w:hAnsi="Arial" w:cs="Arial"/>
          <w:sz w:val="22"/>
          <w:szCs w:val="20"/>
        </w:rPr>
        <w:t xml:space="preserve">high chance that </w:t>
      </w:r>
      <w:r w:rsidR="00FA297C" w:rsidRPr="00A83270">
        <w:rPr>
          <w:rFonts w:ascii="Arial" w:hAnsi="Arial" w:cs="Arial"/>
          <w:sz w:val="22"/>
          <w:szCs w:val="20"/>
        </w:rPr>
        <w:t>any potential misconnections will be identified and rectified.</w:t>
      </w:r>
      <w:bookmarkEnd w:id="10"/>
      <w:r w:rsidR="008A792D" w:rsidRPr="00A83270">
        <w:rPr>
          <w:rFonts w:ascii="Arial" w:hAnsi="Arial" w:cs="Arial"/>
          <w:sz w:val="22"/>
          <w:szCs w:val="20"/>
        </w:rPr>
        <w:t xml:space="preserve"> </w:t>
      </w:r>
      <w:bookmarkStart w:id="12" w:name="_Toc158312339"/>
      <w:r w:rsidR="008A792D" w:rsidRPr="00A83270">
        <w:rPr>
          <w:rFonts w:ascii="Arial" w:hAnsi="Arial" w:cs="Arial"/>
          <w:sz w:val="22"/>
          <w:szCs w:val="20"/>
        </w:rPr>
        <w:t xml:space="preserve">Overall RPN </w:t>
      </w:r>
      <w:r w:rsidR="0065473A" w:rsidRPr="00A83270">
        <w:rPr>
          <w:rFonts w:ascii="Arial" w:hAnsi="Arial" w:cs="Arial"/>
          <w:sz w:val="22"/>
          <w:szCs w:val="20"/>
        </w:rPr>
        <w:t>–</w:t>
      </w:r>
      <w:r w:rsidR="008A792D" w:rsidRPr="00A83270">
        <w:rPr>
          <w:rFonts w:ascii="Arial" w:hAnsi="Arial" w:cs="Arial"/>
          <w:sz w:val="22"/>
          <w:szCs w:val="20"/>
        </w:rPr>
        <w:t xml:space="preserve"> 81</w:t>
      </w:r>
      <w:r w:rsidR="0065473A" w:rsidRPr="00A83270">
        <w:rPr>
          <w:rFonts w:ascii="Arial" w:hAnsi="Arial" w:cs="Arial"/>
          <w:sz w:val="22"/>
          <w:szCs w:val="20"/>
        </w:rPr>
        <w:t>.</w:t>
      </w:r>
      <w:bookmarkEnd w:id="12"/>
    </w:p>
    <w:p w14:paraId="0393424B" w14:textId="77777777" w:rsidR="008B7311" w:rsidRPr="00A83270" w:rsidRDefault="00FF4B10" w:rsidP="00684CDE">
      <w:pPr>
        <w:pStyle w:val="Heading2"/>
        <w:rPr>
          <w:rFonts w:ascii="Arial" w:hAnsi="Arial" w:cs="Arial"/>
        </w:rPr>
      </w:pPr>
      <w:bookmarkStart w:id="13" w:name="_Toc158566501"/>
      <w:r w:rsidRPr="00A83270">
        <w:rPr>
          <w:rFonts w:ascii="Arial" w:hAnsi="Arial" w:cs="Arial"/>
        </w:rPr>
        <w:t>FM2</w:t>
      </w:r>
      <w:bookmarkEnd w:id="13"/>
    </w:p>
    <w:p w14:paraId="0F33EB43" w14:textId="77777777" w:rsidR="00252FD4" w:rsidRPr="00A83270" w:rsidRDefault="008B7311" w:rsidP="00684CDE">
      <w:pPr>
        <w:rPr>
          <w:rFonts w:ascii="Arial" w:hAnsi="Arial" w:cs="Arial"/>
          <w:sz w:val="22"/>
          <w:szCs w:val="20"/>
        </w:rPr>
      </w:pPr>
      <w:bookmarkStart w:id="14" w:name="_Toc158312341"/>
      <w:r w:rsidRPr="00A83270">
        <w:rPr>
          <w:rFonts w:ascii="Arial" w:hAnsi="Arial" w:cs="Arial"/>
          <w:sz w:val="22"/>
          <w:szCs w:val="20"/>
        </w:rPr>
        <w:t xml:space="preserve">The severity </w:t>
      </w:r>
      <w:r w:rsidR="003A258C" w:rsidRPr="00A83270">
        <w:rPr>
          <w:rFonts w:ascii="Arial" w:hAnsi="Arial" w:cs="Arial"/>
          <w:sz w:val="22"/>
          <w:szCs w:val="20"/>
        </w:rPr>
        <w:t xml:space="preserve">score for FM2 </w:t>
      </w:r>
      <w:r w:rsidR="00047FC2" w:rsidRPr="00A83270">
        <w:rPr>
          <w:rFonts w:ascii="Arial" w:hAnsi="Arial" w:cs="Arial"/>
          <w:sz w:val="22"/>
          <w:szCs w:val="20"/>
        </w:rPr>
        <w:t xml:space="preserve">has dropped </w:t>
      </w:r>
      <w:proofErr w:type="gramStart"/>
      <w:r w:rsidR="00047FC2" w:rsidRPr="00A83270">
        <w:rPr>
          <w:rFonts w:ascii="Arial" w:hAnsi="Arial" w:cs="Arial"/>
          <w:sz w:val="22"/>
          <w:szCs w:val="20"/>
        </w:rPr>
        <w:t>considerably</w:t>
      </w:r>
      <w:r w:rsidR="00813A7A" w:rsidRPr="00A83270">
        <w:rPr>
          <w:rFonts w:ascii="Arial" w:hAnsi="Arial" w:cs="Arial"/>
          <w:sz w:val="22"/>
          <w:szCs w:val="20"/>
        </w:rPr>
        <w:t xml:space="preserve"> to</w:t>
      </w:r>
      <w:proofErr w:type="gramEnd"/>
      <w:r w:rsidR="00813A7A" w:rsidRPr="00A83270">
        <w:rPr>
          <w:rFonts w:ascii="Arial" w:hAnsi="Arial" w:cs="Arial"/>
          <w:sz w:val="22"/>
          <w:szCs w:val="20"/>
        </w:rPr>
        <w:t xml:space="preserve"> 4. This is due to </w:t>
      </w:r>
      <w:r w:rsidR="003C4FAF" w:rsidRPr="00A83270">
        <w:rPr>
          <w:rFonts w:ascii="Arial" w:hAnsi="Arial" w:cs="Arial"/>
          <w:sz w:val="22"/>
          <w:szCs w:val="20"/>
        </w:rPr>
        <w:t>no likelihood of injury to personnel or operator</w:t>
      </w:r>
      <w:r w:rsidR="00A804BF" w:rsidRPr="00A83270">
        <w:rPr>
          <w:rFonts w:ascii="Arial" w:hAnsi="Arial" w:cs="Arial"/>
          <w:sz w:val="22"/>
          <w:szCs w:val="20"/>
        </w:rPr>
        <w:t>, only potential damage to parts and/or minor rework.</w:t>
      </w:r>
      <w:r w:rsidR="002E5FC7" w:rsidRPr="00A83270">
        <w:rPr>
          <w:rFonts w:ascii="Arial" w:hAnsi="Arial" w:cs="Arial"/>
          <w:sz w:val="22"/>
          <w:szCs w:val="20"/>
        </w:rPr>
        <w:t xml:space="preserve"> However, due to unclear work instructions this </w:t>
      </w:r>
      <w:r w:rsidR="00D0385C" w:rsidRPr="00A83270">
        <w:rPr>
          <w:rFonts w:ascii="Arial" w:hAnsi="Arial" w:cs="Arial"/>
          <w:sz w:val="22"/>
          <w:szCs w:val="20"/>
        </w:rPr>
        <w:t>has scored a high likelihood score of 8 for occurrence</w:t>
      </w:r>
      <w:r w:rsidR="00DA2643" w:rsidRPr="00A83270">
        <w:rPr>
          <w:rFonts w:ascii="Arial" w:hAnsi="Arial" w:cs="Arial"/>
          <w:sz w:val="22"/>
          <w:szCs w:val="20"/>
        </w:rPr>
        <w:t>.</w:t>
      </w:r>
      <w:r w:rsidR="000873A7" w:rsidRPr="00A83270">
        <w:rPr>
          <w:rFonts w:ascii="Arial" w:hAnsi="Arial" w:cs="Arial"/>
          <w:sz w:val="22"/>
          <w:szCs w:val="20"/>
        </w:rPr>
        <w:t xml:space="preserve"> </w:t>
      </w:r>
      <w:r w:rsidR="003F3131" w:rsidRPr="00A83270">
        <w:rPr>
          <w:rFonts w:ascii="Arial" w:hAnsi="Arial" w:cs="Arial"/>
          <w:sz w:val="22"/>
          <w:szCs w:val="20"/>
        </w:rPr>
        <w:t>A</w:t>
      </w:r>
      <w:r w:rsidR="000873A7" w:rsidRPr="00A83270">
        <w:rPr>
          <w:rFonts w:ascii="Arial" w:hAnsi="Arial" w:cs="Arial"/>
          <w:sz w:val="22"/>
          <w:szCs w:val="20"/>
        </w:rPr>
        <w:t xml:space="preserve"> detectability </w:t>
      </w:r>
      <w:r w:rsidR="00E720E4" w:rsidRPr="00A83270">
        <w:rPr>
          <w:rFonts w:ascii="Arial" w:hAnsi="Arial" w:cs="Arial"/>
          <w:sz w:val="22"/>
          <w:szCs w:val="20"/>
        </w:rPr>
        <w:t xml:space="preserve">score of 6 is </w:t>
      </w:r>
      <w:r w:rsidR="000D296F" w:rsidRPr="00A83270">
        <w:rPr>
          <w:rFonts w:ascii="Arial" w:hAnsi="Arial" w:cs="Arial"/>
          <w:sz w:val="22"/>
          <w:szCs w:val="20"/>
        </w:rPr>
        <w:t xml:space="preserve">reflective of the lack of checks </w:t>
      </w:r>
      <w:r w:rsidR="004563FC" w:rsidRPr="00A83270">
        <w:rPr>
          <w:rFonts w:ascii="Arial" w:hAnsi="Arial" w:cs="Arial"/>
          <w:sz w:val="22"/>
          <w:szCs w:val="20"/>
        </w:rPr>
        <w:t xml:space="preserve">required to be </w:t>
      </w:r>
      <w:proofErr w:type="gramStart"/>
      <w:r w:rsidR="000D296F" w:rsidRPr="00A83270">
        <w:rPr>
          <w:rFonts w:ascii="Arial" w:hAnsi="Arial" w:cs="Arial"/>
          <w:sz w:val="22"/>
          <w:szCs w:val="20"/>
        </w:rPr>
        <w:t>carried out</w:t>
      </w:r>
      <w:proofErr w:type="gramEnd"/>
      <w:r w:rsidR="000D296F" w:rsidRPr="00A83270">
        <w:rPr>
          <w:rFonts w:ascii="Arial" w:hAnsi="Arial" w:cs="Arial"/>
          <w:sz w:val="22"/>
          <w:szCs w:val="20"/>
        </w:rPr>
        <w:t xml:space="preserve"> by </w:t>
      </w:r>
      <w:r w:rsidR="004563FC" w:rsidRPr="00A83270">
        <w:rPr>
          <w:rFonts w:ascii="Arial" w:hAnsi="Arial" w:cs="Arial"/>
          <w:sz w:val="22"/>
          <w:szCs w:val="20"/>
        </w:rPr>
        <w:t xml:space="preserve">a </w:t>
      </w:r>
      <w:r w:rsidR="00F54B47" w:rsidRPr="00A83270">
        <w:rPr>
          <w:rFonts w:ascii="Arial" w:hAnsi="Arial" w:cs="Arial"/>
          <w:sz w:val="22"/>
          <w:szCs w:val="20"/>
        </w:rPr>
        <w:t>production</w:t>
      </w:r>
      <w:r w:rsidR="004563FC" w:rsidRPr="00A83270">
        <w:rPr>
          <w:rFonts w:ascii="Arial" w:hAnsi="Arial" w:cs="Arial"/>
          <w:sz w:val="22"/>
          <w:szCs w:val="20"/>
        </w:rPr>
        <w:t xml:space="preserve"> quality team</w:t>
      </w:r>
      <w:r w:rsidR="004144AA" w:rsidRPr="00A83270">
        <w:rPr>
          <w:rFonts w:ascii="Arial" w:hAnsi="Arial" w:cs="Arial"/>
          <w:sz w:val="22"/>
          <w:szCs w:val="20"/>
        </w:rPr>
        <w:t xml:space="preserve"> </w:t>
      </w:r>
      <w:r w:rsidR="004563FC" w:rsidRPr="00A83270">
        <w:rPr>
          <w:rFonts w:ascii="Arial" w:hAnsi="Arial" w:cs="Arial"/>
          <w:sz w:val="22"/>
          <w:szCs w:val="20"/>
        </w:rPr>
        <w:t>but i</w:t>
      </w:r>
      <w:r w:rsidR="00BB17A2" w:rsidRPr="00A83270">
        <w:rPr>
          <w:rFonts w:ascii="Arial" w:hAnsi="Arial" w:cs="Arial"/>
          <w:sz w:val="22"/>
          <w:szCs w:val="20"/>
        </w:rPr>
        <w:t>s</w:t>
      </w:r>
      <w:r w:rsidR="004563FC" w:rsidRPr="00A83270">
        <w:rPr>
          <w:rFonts w:ascii="Arial" w:hAnsi="Arial" w:cs="Arial"/>
          <w:sz w:val="22"/>
          <w:szCs w:val="20"/>
        </w:rPr>
        <w:t xml:space="preserve"> also mitigated by the </w:t>
      </w:r>
      <w:r w:rsidR="00C464F1" w:rsidRPr="00A83270">
        <w:rPr>
          <w:rFonts w:ascii="Arial" w:hAnsi="Arial" w:cs="Arial"/>
          <w:sz w:val="22"/>
          <w:szCs w:val="20"/>
        </w:rPr>
        <w:t>vehicle system testing completed post fitting.</w:t>
      </w:r>
      <w:bookmarkEnd w:id="14"/>
      <w:r w:rsidR="008A792D" w:rsidRPr="00A83270">
        <w:rPr>
          <w:rFonts w:ascii="Arial" w:hAnsi="Arial" w:cs="Arial"/>
          <w:sz w:val="22"/>
          <w:szCs w:val="20"/>
        </w:rPr>
        <w:t xml:space="preserve"> </w:t>
      </w:r>
      <w:bookmarkStart w:id="15" w:name="_Toc158312342"/>
      <w:r w:rsidR="008A792D" w:rsidRPr="00A83270">
        <w:rPr>
          <w:rFonts w:ascii="Arial" w:hAnsi="Arial" w:cs="Arial"/>
          <w:sz w:val="22"/>
          <w:szCs w:val="20"/>
        </w:rPr>
        <w:t xml:space="preserve">Overall RPN </w:t>
      </w:r>
      <w:r w:rsidR="0065473A" w:rsidRPr="00A83270">
        <w:rPr>
          <w:rFonts w:ascii="Arial" w:hAnsi="Arial" w:cs="Arial"/>
          <w:sz w:val="22"/>
          <w:szCs w:val="20"/>
        </w:rPr>
        <w:t>–</w:t>
      </w:r>
      <w:r w:rsidR="008A792D" w:rsidRPr="00A83270">
        <w:rPr>
          <w:rFonts w:ascii="Arial" w:hAnsi="Arial" w:cs="Arial"/>
          <w:sz w:val="22"/>
          <w:szCs w:val="20"/>
        </w:rPr>
        <w:t xml:space="preserve"> </w:t>
      </w:r>
      <w:r w:rsidR="0065473A" w:rsidRPr="00A83270">
        <w:rPr>
          <w:rFonts w:ascii="Arial" w:hAnsi="Arial" w:cs="Arial"/>
          <w:sz w:val="22"/>
          <w:szCs w:val="20"/>
        </w:rPr>
        <w:t>192.</w:t>
      </w:r>
      <w:bookmarkStart w:id="16" w:name="_Toc158312344"/>
      <w:bookmarkEnd w:id="15"/>
    </w:p>
    <w:p w14:paraId="7FFA74C2" w14:textId="77777777" w:rsidR="00CC23C7" w:rsidRPr="00A83270" w:rsidRDefault="00CC23C7" w:rsidP="00684CDE">
      <w:pPr>
        <w:rPr>
          <w:rFonts w:ascii="Arial" w:hAnsi="Arial" w:cs="Arial"/>
          <w:sz w:val="22"/>
          <w:szCs w:val="20"/>
        </w:rPr>
      </w:pPr>
    </w:p>
    <w:p w14:paraId="55D51326" w14:textId="64A8A986" w:rsidR="00252FD4" w:rsidRPr="00A83270" w:rsidRDefault="00252FD4" w:rsidP="00684CDE">
      <w:pPr>
        <w:pStyle w:val="Heading2"/>
        <w:rPr>
          <w:rFonts w:ascii="Arial" w:hAnsi="Arial" w:cs="Arial"/>
        </w:rPr>
      </w:pPr>
      <w:bookmarkStart w:id="17" w:name="_Toc158566502"/>
      <w:r w:rsidRPr="00A83270">
        <w:rPr>
          <w:rFonts w:ascii="Arial" w:hAnsi="Arial" w:cs="Arial"/>
        </w:rPr>
        <w:t>FM3</w:t>
      </w:r>
      <w:bookmarkEnd w:id="17"/>
    </w:p>
    <w:p w14:paraId="241447B9" w14:textId="2BB5B512" w:rsidR="0065473A" w:rsidRPr="00A83270" w:rsidRDefault="00C83F6F" w:rsidP="00684CDE">
      <w:pPr>
        <w:rPr>
          <w:rFonts w:ascii="Arial" w:hAnsi="Arial" w:cs="Arial"/>
          <w:sz w:val="22"/>
          <w:szCs w:val="20"/>
        </w:rPr>
      </w:pPr>
      <w:r w:rsidRPr="00A83270">
        <w:rPr>
          <w:rFonts w:ascii="Arial" w:hAnsi="Arial" w:cs="Arial"/>
          <w:sz w:val="22"/>
          <w:szCs w:val="20"/>
        </w:rPr>
        <w:t xml:space="preserve">FM3 received a severity score of 7. The vehicle's design and anticipated </w:t>
      </w:r>
      <w:r w:rsidR="00CB72CB" w:rsidRPr="00A83270">
        <w:rPr>
          <w:rFonts w:ascii="Arial" w:hAnsi="Arial" w:cs="Arial"/>
          <w:sz w:val="22"/>
          <w:szCs w:val="20"/>
        </w:rPr>
        <w:t>elevated levels</w:t>
      </w:r>
      <w:r w:rsidRPr="00A83270">
        <w:rPr>
          <w:rFonts w:ascii="Arial" w:hAnsi="Arial" w:cs="Arial"/>
          <w:sz w:val="22"/>
          <w:szCs w:val="20"/>
        </w:rPr>
        <w:t xml:space="preserve"> of vibration over extended periods of time could cause the nuts to gradually come loose if the switch has not </w:t>
      </w:r>
      <w:proofErr w:type="gramStart"/>
      <w:r w:rsidRPr="00A83270">
        <w:rPr>
          <w:rFonts w:ascii="Arial" w:hAnsi="Arial" w:cs="Arial"/>
          <w:sz w:val="22"/>
          <w:szCs w:val="20"/>
        </w:rPr>
        <w:t>been torqued</w:t>
      </w:r>
      <w:proofErr w:type="gramEnd"/>
      <w:r w:rsidRPr="00A83270">
        <w:rPr>
          <w:rFonts w:ascii="Arial" w:hAnsi="Arial" w:cs="Arial"/>
          <w:sz w:val="22"/>
          <w:szCs w:val="20"/>
        </w:rPr>
        <w:t xml:space="preserve"> to the proper </w:t>
      </w:r>
      <w:r w:rsidR="004B4C3E" w:rsidRPr="00A83270">
        <w:rPr>
          <w:rFonts w:ascii="Arial" w:hAnsi="Arial" w:cs="Arial"/>
          <w:sz w:val="22"/>
          <w:szCs w:val="20"/>
        </w:rPr>
        <w:t>setting</w:t>
      </w:r>
      <w:r w:rsidRPr="00A83270">
        <w:rPr>
          <w:rFonts w:ascii="Arial" w:hAnsi="Arial" w:cs="Arial"/>
          <w:sz w:val="22"/>
          <w:szCs w:val="20"/>
        </w:rPr>
        <w:t>. The p</w:t>
      </w:r>
      <w:r w:rsidR="004B4C3E" w:rsidRPr="00A83270">
        <w:rPr>
          <w:rFonts w:ascii="Arial" w:hAnsi="Arial" w:cs="Arial"/>
          <w:sz w:val="22"/>
          <w:szCs w:val="20"/>
        </w:rPr>
        <w:t>robability</w:t>
      </w:r>
      <w:r w:rsidRPr="00A83270">
        <w:rPr>
          <w:rFonts w:ascii="Arial" w:hAnsi="Arial" w:cs="Arial"/>
          <w:sz w:val="22"/>
          <w:szCs w:val="20"/>
        </w:rPr>
        <w:t xml:space="preserve"> of occurrence received a score of 3, which is also low because of the controls currently in place. For example, tools are sent for calibration in accordance with manufacturer instructions, and deadlines </w:t>
      </w:r>
      <w:proofErr w:type="gramStart"/>
      <w:r w:rsidRPr="00A83270">
        <w:rPr>
          <w:rFonts w:ascii="Arial" w:hAnsi="Arial" w:cs="Arial"/>
          <w:sz w:val="22"/>
          <w:szCs w:val="20"/>
        </w:rPr>
        <w:t>are tracked</w:t>
      </w:r>
      <w:proofErr w:type="gramEnd"/>
      <w:r w:rsidRPr="00A83270">
        <w:rPr>
          <w:rFonts w:ascii="Arial" w:hAnsi="Arial" w:cs="Arial"/>
          <w:sz w:val="22"/>
          <w:szCs w:val="20"/>
        </w:rPr>
        <w:t xml:space="preserve">. This has resulted in </w:t>
      </w:r>
      <w:r w:rsidR="002A4636" w:rsidRPr="00A83270">
        <w:rPr>
          <w:rFonts w:ascii="Arial" w:hAnsi="Arial" w:cs="Arial"/>
          <w:sz w:val="22"/>
          <w:szCs w:val="20"/>
        </w:rPr>
        <w:t xml:space="preserve">a probability </w:t>
      </w:r>
      <w:r w:rsidRPr="00A83270">
        <w:rPr>
          <w:rFonts w:ascii="Arial" w:hAnsi="Arial" w:cs="Arial"/>
          <w:sz w:val="22"/>
          <w:szCs w:val="20"/>
        </w:rPr>
        <w:t>of detection score of 8, as there are currently no mechanisms in place to double-check the torque setting once the operator has finished the fitting operation; detection will only occur during vehicle system testing or at the point of failure.</w:t>
      </w:r>
      <w:bookmarkEnd w:id="16"/>
      <w:r w:rsidR="0065473A" w:rsidRPr="00A83270">
        <w:rPr>
          <w:rFonts w:ascii="Arial" w:hAnsi="Arial" w:cs="Arial"/>
          <w:sz w:val="22"/>
          <w:szCs w:val="20"/>
        </w:rPr>
        <w:t xml:space="preserve"> </w:t>
      </w:r>
      <w:bookmarkStart w:id="18" w:name="_Toc158312345"/>
      <w:r w:rsidR="0065473A" w:rsidRPr="00A83270">
        <w:rPr>
          <w:rFonts w:ascii="Arial" w:hAnsi="Arial" w:cs="Arial"/>
          <w:sz w:val="22"/>
          <w:szCs w:val="20"/>
        </w:rPr>
        <w:t>Overall RPN – 168.</w:t>
      </w:r>
      <w:bookmarkEnd w:id="18"/>
    </w:p>
    <w:p w14:paraId="27CBFE4E" w14:textId="77777777" w:rsidR="00CC23C7" w:rsidRPr="00A83270" w:rsidRDefault="00CC23C7" w:rsidP="00684CDE">
      <w:pPr>
        <w:rPr>
          <w:rFonts w:ascii="Arial" w:hAnsi="Arial" w:cs="Arial"/>
          <w:sz w:val="22"/>
          <w:szCs w:val="20"/>
        </w:rPr>
      </w:pPr>
    </w:p>
    <w:p w14:paraId="2469D9A2" w14:textId="77777777" w:rsidR="007E44F1" w:rsidRPr="00A83270" w:rsidRDefault="00D746AB" w:rsidP="00684CDE">
      <w:pPr>
        <w:pStyle w:val="Heading2"/>
        <w:rPr>
          <w:rFonts w:ascii="Arial" w:hAnsi="Arial" w:cs="Arial"/>
        </w:rPr>
      </w:pPr>
      <w:bookmarkStart w:id="19" w:name="_Toc158566503"/>
      <w:bookmarkStart w:id="20" w:name="_Toc158312347"/>
      <w:r w:rsidRPr="00A83270">
        <w:rPr>
          <w:rFonts w:ascii="Arial" w:hAnsi="Arial" w:cs="Arial"/>
        </w:rPr>
        <w:t>FM4</w:t>
      </w:r>
      <w:bookmarkEnd w:id="19"/>
    </w:p>
    <w:p w14:paraId="25C3E47E" w14:textId="670D7EFE" w:rsidR="00CC23C7" w:rsidRDefault="00796464" w:rsidP="00684CDE">
      <w:pPr>
        <w:rPr>
          <w:rFonts w:ascii="Aptos" w:hAnsi="Aptos"/>
          <w:sz w:val="22"/>
        </w:rPr>
      </w:pPr>
      <w:r w:rsidRPr="00A83270">
        <w:rPr>
          <w:rFonts w:ascii="Arial" w:hAnsi="Arial" w:cs="Arial"/>
          <w:sz w:val="22"/>
          <w:szCs w:val="20"/>
        </w:rPr>
        <w:t xml:space="preserve">FM4 is reflected in Table 1's "failure effects safety or endangers operator without warning" with severity score </w:t>
      </w:r>
      <w:proofErr w:type="gramStart"/>
      <w:r w:rsidRPr="00A83270">
        <w:rPr>
          <w:rFonts w:ascii="Arial" w:hAnsi="Arial" w:cs="Arial"/>
          <w:sz w:val="22"/>
          <w:szCs w:val="20"/>
        </w:rPr>
        <w:t>10</w:t>
      </w:r>
      <w:proofErr w:type="gramEnd"/>
      <w:r w:rsidRPr="00A83270">
        <w:rPr>
          <w:rFonts w:ascii="Arial" w:hAnsi="Arial" w:cs="Arial"/>
          <w:sz w:val="22"/>
          <w:szCs w:val="20"/>
        </w:rPr>
        <w:t xml:space="preserve">, which may be the result of improper </w:t>
      </w:r>
      <w:r w:rsidR="00C75DF8">
        <w:rPr>
          <w:rFonts w:ascii="Arial" w:hAnsi="Arial" w:cs="Arial"/>
          <w:sz w:val="22"/>
          <w:szCs w:val="20"/>
        </w:rPr>
        <w:t>setup</w:t>
      </w:r>
      <w:r w:rsidR="001B00C4">
        <w:rPr>
          <w:rFonts w:ascii="Arial" w:hAnsi="Arial" w:cs="Arial"/>
          <w:sz w:val="22"/>
          <w:szCs w:val="20"/>
        </w:rPr>
        <w:t xml:space="preserve"> of</w:t>
      </w:r>
      <w:r w:rsidRPr="00A83270">
        <w:rPr>
          <w:rFonts w:ascii="Arial" w:hAnsi="Arial" w:cs="Arial"/>
          <w:sz w:val="22"/>
          <w:szCs w:val="20"/>
        </w:rPr>
        <w:t xml:space="preserve"> </w:t>
      </w:r>
      <w:r w:rsidR="001B00C4">
        <w:rPr>
          <w:rFonts w:ascii="Arial" w:hAnsi="Arial" w:cs="Arial"/>
          <w:sz w:val="22"/>
          <w:szCs w:val="20"/>
        </w:rPr>
        <w:t xml:space="preserve">the </w:t>
      </w:r>
      <w:r w:rsidRPr="00A83270">
        <w:rPr>
          <w:rFonts w:ascii="Arial" w:hAnsi="Arial" w:cs="Arial"/>
          <w:sz w:val="22"/>
          <w:szCs w:val="20"/>
        </w:rPr>
        <w:t xml:space="preserve">switches, particularly for the hydraulically powered rear door emergency shut off system. The rear door emergency stop will not operate if the switch is </w:t>
      </w:r>
      <w:r w:rsidR="00E04D84">
        <w:rPr>
          <w:rFonts w:ascii="Arial" w:hAnsi="Arial" w:cs="Arial"/>
          <w:sz w:val="22"/>
          <w:szCs w:val="20"/>
        </w:rPr>
        <w:t>setup</w:t>
      </w:r>
      <w:r w:rsidRPr="00A83270">
        <w:rPr>
          <w:rFonts w:ascii="Arial" w:hAnsi="Arial" w:cs="Arial"/>
          <w:sz w:val="22"/>
          <w:szCs w:val="20"/>
        </w:rPr>
        <w:t xml:space="preserve"> incorrectly. Due to current lack of training/training availability the occurrence score is </w:t>
      </w:r>
      <w:proofErr w:type="gramStart"/>
      <w:r w:rsidRPr="00A83270">
        <w:rPr>
          <w:rFonts w:ascii="Arial" w:hAnsi="Arial" w:cs="Arial"/>
          <w:sz w:val="22"/>
          <w:szCs w:val="20"/>
        </w:rPr>
        <w:t>5</w:t>
      </w:r>
      <w:proofErr w:type="gramEnd"/>
      <w:r w:rsidRPr="00A83270">
        <w:rPr>
          <w:rFonts w:ascii="Arial" w:hAnsi="Arial" w:cs="Arial"/>
          <w:sz w:val="22"/>
          <w:szCs w:val="20"/>
        </w:rPr>
        <w:t xml:space="preserve">, untrained or out of date operators are incorrectly setting up the switches. For FM4 a probability of detection score of 4 </w:t>
      </w:r>
      <w:proofErr w:type="gramStart"/>
      <w:r w:rsidRPr="00A83270">
        <w:rPr>
          <w:rFonts w:ascii="Arial" w:hAnsi="Arial" w:cs="Arial"/>
          <w:sz w:val="22"/>
          <w:szCs w:val="20"/>
        </w:rPr>
        <w:t>was given</w:t>
      </w:r>
      <w:proofErr w:type="gramEnd"/>
      <w:r w:rsidRPr="00A83270">
        <w:rPr>
          <w:rFonts w:ascii="Arial" w:hAnsi="Arial" w:cs="Arial"/>
          <w:sz w:val="22"/>
          <w:szCs w:val="20"/>
        </w:rPr>
        <w:t xml:space="preserve"> meaning ‘controls have a good chance of detection’ as per table 1, again this is due to vehicle system testing post build. Overall RPN – </w:t>
      </w:r>
      <w:proofErr w:type="gramStart"/>
      <w:r w:rsidRPr="00A83270">
        <w:rPr>
          <w:rFonts w:ascii="Arial" w:hAnsi="Arial" w:cs="Arial"/>
          <w:sz w:val="22"/>
          <w:szCs w:val="20"/>
        </w:rPr>
        <w:t>200</w:t>
      </w:r>
      <w:proofErr w:type="gramEnd"/>
      <w:r w:rsidRPr="00A83270">
        <w:rPr>
          <w:rFonts w:ascii="Arial" w:hAnsi="Arial" w:cs="Arial"/>
          <w:sz w:val="22"/>
          <w:szCs w:val="20"/>
        </w:rPr>
        <w:t>.</w:t>
      </w:r>
    </w:p>
    <w:p w14:paraId="7BE4A76F" w14:textId="77777777" w:rsidR="00CC23C7" w:rsidRPr="00A83270" w:rsidRDefault="00CC23C7" w:rsidP="00684CDE">
      <w:pPr>
        <w:rPr>
          <w:rFonts w:ascii="Arial" w:hAnsi="Arial" w:cs="Arial"/>
          <w:sz w:val="22"/>
        </w:rPr>
      </w:pPr>
    </w:p>
    <w:p w14:paraId="236CF5A9" w14:textId="77777777" w:rsidR="006A1A3C" w:rsidRPr="00A83270" w:rsidRDefault="00D87DC9" w:rsidP="00684CDE">
      <w:pPr>
        <w:pStyle w:val="Heading2"/>
        <w:rPr>
          <w:rFonts w:ascii="Arial" w:hAnsi="Arial" w:cs="Arial"/>
        </w:rPr>
      </w:pPr>
      <w:bookmarkStart w:id="21" w:name="_Toc158566504"/>
      <w:bookmarkEnd w:id="20"/>
      <w:r w:rsidRPr="00A83270">
        <w:rPr>
          <w:rFonts w:ascii="Arial" w:hAnsi="Arial" w:cs="Arial"/>
        </w:rPr>
        <w:t>Mitigating Actions</w:t>
      </w:r>
      <w:bookmarkEnd w:id="21"/>
    </w:p>
    <w:p w14:paraId="600B4323" w14:textId="2C5241B8" w:rsidR="00812285" w:rsidRPr="00A83270" w:rsidRDefault="00B010B3" w:rsidP="00BB073D">
      <w:pPr>
        <w:rPr>
          <w:rFonts w:ascii="Arial" w:hAnsi="Arial" w:cs="Arial"/>
          <w:sz w:val="22"/>
        </w:rPr>
      </w:pPr>
      <w:r w:rsidRPr="00A83270">
        <w:rPr>
          <w:rFonts w:ascii="Arial" w:hAnsi="Arial" w:cs="Arial"/>
          <w:sz w:val="22"/>
        </w:rPr>
        <w:t xml:space="preserve">The Risk Priority Number (RPN) allows us to rank the </w:t>
      </w:r>
      <w:r w:rsidR="003F1C26" w:rsidRPr="00A83270">
        <w:rPr>
          <w:rFonts w:ascii="Arial" w:hAnsi="Arial" w:cs="Arial"/>
          <w:sz w:val="22"/>
        </w:rPr>
        <w:t>failure modes</w:t>
      </w:r>
      <w:r w:rsidRPr="00A83270">
        <w:rPr>
          <w:rFonts w:ascii="Arial" w:hAnsi="Arial" w:cs="Arial"/>
          <w:sz w:val="22"/>
        </w:rPr>
        <w:t xml:space="preserve"> that pose the greatest risk in order of importance.</w:t>
      </w:r>
      <w:r w:rsidR="0017240D" w:rsidRPr="00A83270">
        <w:rPr>
          <w:rFonts w:ascii="Arial" w:hAnsi="Arial" w:cs="Arial"/>
          <w:sz w:val="22"/>
        </w:rPr>
        <w:t xml:space="preserve"> </w:t>
      </w:r>
      <w:r w:rsidR="00AD5F85" w:rsidRPr="00A83270">
        <w:rPr>
          <w:rFonts w:ascii="Arial" w:hAnsi="Arial" w:cs="Arial"/>
          <w:sz w:val="22"/>
        </w:rPr>
        <w:t xml:space="preserve">Since it is not feasible to reduce the severity score for each failure mode in this case without making design modifications, the goal of all mitigation activities will be to lower the </w:t>
      </w:r>
      <w:r w:rsidR="00881ACB" w:rsidRPr="00A83270">
        <w:rPr>
          <w:rFonts w:ascii="Arial" w:hAnsi="Arial" w:cs="Arial"/>
          <w:sz w:val="22"/>
        </w:rPr>
        <w:t xml:space="preserve">probability of </w:t>
      </w:r>
      <w:r w:rsidR="00AD5F85" w:rsidRPr="00A83270">
        <w:rPr>
          <w:rFonts w:ascii="Arial" w:hAnsi="Arial" w:cs="Arial"/>
          <w:sz w:val="22"/>
        </w:rPr>
        <w:t xml:space="preserve">detection (Pd) &amp; </w:t>
      </w:r>
      <w:r w:rsidR="00881ACB" w:rsidRPr="00A83270">
        <w:rPr>
          <w:rFonts w:ascii="Arial" w:hAnsi="Arial" w:cs="Arial"/>
          <w:sz w:val="22"/>
        </w:rPr>
        <w:t xml:space="preserve">probability of </w:t>
      </w:r>
      <w:r w:rsidR="00AD5F85" w:rsidRPr="00A83270">
        <w:rPr>
          <w:rFonts w:ascii="Arial" w:hAnsi="Arial" w:cs="Arial"/>
          <w:sz w:val="22"/>
        </w:rPr>
        <w:t>occurrence (Po) scores.</w:t>
      </w:r>
    </w:p>
    <w:p w14:paraId="7685B432" w14:textId="45B8E16D" w:rsidR="00CE482D" w:rsidRPr="00A83270" w:rsidRDefault="00FE7132" w:rsidP="00BB073D">
      <w:pPr>
        <w:rPr>
          <w:rFonts w:ascii="Arial" w:hAnsi="Arial" w:cs="Arial"/>
          <w:sz w:val="22"/>
        </w:rPr>
      </w:pPr>
      <w:r w:rsidRPr="00A83270">
        <w:rPr>
          <w:rFonts w:ascii="Arial" w:hAnsi="Arial" w:cs="Arial"/>
          <w:sz w:val="22"/>
        </w:rPr>
        <w:t xml:space="preserve">Because </w:t>
      </w:r>
      <w:r w:rsidR="00106E46" w:rsidRPr="00A83270">
        <w:rPr>
          <w:rFonts w:ascii="Arial" w:hAnsi="Arial" w:cs="Arial"/>
          <w:sz w:val="22"/>
        </w:rPr>
        <w:t>of</w:t>
      </w:r>
      <w:r w:rsidRPr="00A83270">
        <w:rPr>
          <w:rFonts w:ascii="Arial" w:hAnsi="Arial" w:cs="Arial"/>
          <w:sz w:val="22"/>
        </w:rPr>
        <w:t xml:space="preserve"> </w:t>
      </w:r>
      <w:r w:rsidR="00106E46" w:rsidRPr="00A83270">
        <w:rPr>
          <w:rFonts w:ascii="Arial" w:hAnsi="Arial" w:cs="Arial"/>
          <w:sz w:val="22"/>
        </w:rPr>
        <w:t>its</w:t>
      </w:r>
      <w:r w:rsidRPr="00A83270">
        <w:rPr>
          <w:rFonts w:ascii="Arial" w:hAnsi="Arial" w:cs="Arial"/>
          <w:sz w:val="22"/>
        </w:rPr>
        <w:t xml:space="preserve"> </w:t>
      </w:r>
      <w:r w:rsidR="00BE19E8" w:rsidRPr="00A83270">
        <w:rPr>
          <w:rFonts w:ascii="Arial" w:hAnsi="Arial" w:cs="Arial"/>
          <w:sz w:val="22"/>
        </w:rPr>
        <w:t>10-severity</w:t>
      </w:r>
      <w:r w:rsidRPr="00A83270">
        <w:rPr>
          <w:rFonts w:ascii="Arial" w:hAnsi="Arial" w:cs="Arial"/>
          <w:sz w:val="22"/>
        </w:rPr>
        <w:t xml:space="preserve"> score, FM</w:t>
      </w:r>
      <w:r w:rsidR="0077466D" w:rsidRPr="00A83270">
        <w:rPr>
          <w:rFonts w:ascii="Arial" w:hAnsi="Arial" w:cs="Arial"/>
          <w:sz w:val="22"/>
        </w:rPr>
        <w:t>4</w:t>
      </w:r>
      <w:r w:rsidRPr="00A83270">
        <w:rPr>
          <w:rFonts w:ascii="Arial" w:hAnsi="Arial" w:cs="Arial"/>
          <w:sz w:val="22"/>
        </w:rPr>
        <w:t xml:space="preserve"> has the highest Risk Priority Number. </w:t>
      </w:r>
      <w:r w:rsidR="00017157" w:rsidRPr="00A83270">
        <w:rPr>
          <w:rFonts w:ascii="Arial" w:hAnsi="Arial" w:cs="Arial"/>
          <w:sz w:val="22"/>
        </w:rPr>
        <w:t>The</w:t>
      </w:r>
      <w:r w:rsidR="003B3D80" w:rsidRPr="00A83270">
        <w:rPr>
          <w:rFonts w:ascii="Arial" w:hAnsi="Arial" w:cs="Arial"/>
          <w:sz w:val="22"/>
        </w:rPr>
        <w:t xml:space="preserve"> </w:t>
      </w:r>
      <w:r w:rsidR="005B6C95" w:rsidRPr="00A83270">
        <w:rPr>
          <w:rFonts w:ascii="Arial" w:hAnsi="Arial" w:cs="Arial"/>
          <w:sz w:val="22"/>
        </w:rPr>
        <w:t>(</w:t>
      </w:r>
      <w:r w:rsidR="003B3D80" w:rsidRPr="00A83270">
        <w:rPr>
          <w:rFonts w:ascii="Arial" w:hAnsi="Arial" w:cs="Arial"/>
          <w:sz w:val="22"/>
        </w:rPr>
        <w:t>Pd</w:t>
      </w:r>
      <w:r w:rsidR="005B6C95" w:rsidRPr="00A83270">
        <w:rPr>
          <w:rFonts w:ascii="Arial" w:hAnsi="Arial" w:cs="Arial"/>
          <w:sz w:val="22"/>
        </w:rPr>
        <w:t>)</w:t>
      </w:r>
      <w:r w:rsidR="003B3D80" w:rsidRPr="00A83270">
        <w:rPr>
          <w:rFonts w:ascii="Arial" w:hAnsi="Arial" w:cs="Arial"/>
          <w:sz w:val="22"/>
        </w:rPr>
        <w:t xml:space="preserve"> and </w:t>
      </w:r>
      <w:r w:rsidR="005B6C95" w:rsidRPr="00A83270">
        <w:rPr>
          <w:rFonts w:ascii="Arial" w:hAnsi="Arial" w:cs="Arial"/>
          <w:sz w:val="22"/>
        </w:rPr>
        <w:t>(</w:t>
      </w:r>
      <w:r w:rsidR="003B3D80" w:rsidRPr="00A83270">
        <w:rPr>
          <w:rFonts w:ascii="Arial" w:hAnsi="Arial" w:cs="Arial"/>
          <w:sz w:val="22"/>
        </w:rPr>
        <w:t>Po</w:t>
      </w:r>
      <w:r w:rsidR="005B6C95" w:rsidRPr="00A83270">
        <w:rPr>
          <w:rFonts w:ascii="Arial" w:hAnsi="Arial" w:cs="Arial"/>
          <w:sz w:val="22"/>
        </w:rPr>
        <w:t>)</w:t>
      </w:r>
      <w:r w:rsidR="00017157" w:rsidRPr="00A83270">
        <w:rPr>
          <w:rFonts w:ascii="Arial" w:hAnsi="Arial" w:cs="Arial"/>
          <w:sz w:val="22"/>
        </w:rPr>
        <w:t xml:space="preserve"> can </w:t>
      </w:r>
      <w:proofErr w:type="gramStart"/>
      <w:r w:rsidR="00017157" w:rsidRPr="00A83270">
        <w:rPr>
          <w:rFonts w:ascii="Arial" w:hAnsi="Arial" w:cs="Arial"/>
          <w:sz w:val="22"/>
        </w:rPr>
        <w:t>be lowered</w:t>
      </w:r>
      <w:proofErr w:type="gramEnd"/>
      <w:r w:rsidRPr="00A83270">
        <w:rPr>
          <w:rFonts w:ascii="Arial" w:hAnsi="Arial" w:cs="Arial"/>
          <w:sz w:val="22"/>
        </w:rPr>
        <w:t xml:space="preserve"> by conducting more thorough and frequent competency assessments on operators and documenting the results in a training matrix that is routinely reviewed by management.</w:t>
      </w:r>
    </w:p>
    <w:p w14:paraId="59270E34" w14:textId="392DDE86" w:rsidR="001B16A3" w:rsidRPr="00A83270" w:rsidRDefault="001B16A3" w:rsidP="00BB073D">
      <w:pPr>
        <w:rPr>
          <w:rFonts w:ascii="Arial" w:hAnsi="Arial" w:cs="Arial"/>
          <w:sz w:val="22"/>
        </w:rPr>
      </w:pPr>
      <w:r w:rsidRPr="00A83270">
        <w:rPr>
          <w:rFonts w:ascii="Arial" w:hAnsi="Arial" w:cs="Arial"/>
          <w:sz w:val="22"/>
        </w:rPr>
        <w:t>FM</w:t>
      </w:r>
      <w:r w:rsidR="00386971" w:rsidRPr="00A83270">
        <w:rPr>
          <w:rFonts w:ascii="Arial" w:hAnsi="Arial" w:cs="Arial"/>
          <w:sz w:val="22"/>
        </w:rPr>
        <w:t>2</w:t>
      </w:r>
      <w:r w:rsidR="001437BD" w:rsidRPr="00A83270">
        <w:rPr>
          <w:rFonts w:ascii="Arial" w:hAnsi="Arial" w:cs="Arial"/>
          <w:sz w:val="22"/>
        </w:rPr>
        <w:t xml:space="preserve"> </w:t>
      </w:r>
      <w:r w:rsidR="00386971" w:rsidRPr="00A83270">
        <w:rPr>
          <w:rFonts w:ascii="Arial" w:hAnsi="Arial" w:cs="Arial"/>
          <w:sz w:val="22"/>
        </w:rPr>
        <w:t>scores the second highest RPN with 192</w:t>
      </w:r>
      <w:r w:rsidR="00025FF7" w:rsidRPr="00A83270">
        <w:rPr>
          <w:rFonts w:ascii="Arial" w:hAnsi="Arial" w:cs="Arial"/>
          <w:sz w:val="22"/>
        </w:rPr>
        <w:t xml:space="preserve">. To mitigate the </w:t>
      </w:r>
      <w:r w:rsidR="00704922" w:rsidRPr="00A83270">
        <w:rPr>
          <w:rFonts w:ascii="Arial" w:hAnsi="Arial" w:cs="Arial"/>
          <w:sz w:val="22"/>
        </w:rPr>
        <w:t>chances of failure</w:t>
      </w:r>
      <w:r w:rsidR="009B49DF" w:rsidRPr="00A83270">
        <w:rPr>
          <w:rFonts w:ascii="Arial" w:hAnsi="Arial" w:cs="Arial"/>
          <w:sz w:val="22"/>
        </w:rPr>
        <w:t>, a more robust and formalised reporting proc</w:t>
      </w:r>
      <w:r w:rsidR="006C263C" w:rsidRPr="00A83270">
        <w:rPr>
          <w:rFonts w:ascii="Arial" w:hAnsi="Arial" w:cs="Arial"/>
          <w:sz w:val="22"/>
        </w:rPr>
        <w:t>ess</w:t>
      </w:r>
      <w:r w:rsidR="009B49DF" w:rsidRPr="00A83270">
        <w:rPr>
          <w:rFonts w:ascii="Arial" w:hAnsi="Arial" w:cs="Arial"/>
          <w:sz w:val="22"/>
        </w:rPr>
        <w:t xml:space="preserve"> could </w:t>
      </w:r>
      <w:proofErr w:type="gramStart"/>
      <w:r w:rsidR="009B49DF" w:rsidRPr="00A83270">
        <w:rPr>
          <w:rFonts w:ascii="Arial" w:hAnsi="Arial" w:cs="Arial"/>
          <w:sz w:val="22"/>
        </w:rPr>
        <w:t>be put</w:t>
      </w:r>
      <w:proofErr w:type="gramEnd"/>
      <w:r w:rsidR="009B49DF" w:rsidRPr="00A83270">
        <w:rPr>
          <w:rFonts w:ascii="Arial" w:hAnsi="Arial" w:cs="Arial"/>
          <w:sz w:val="22"/>
        </w:rPr>
        <w:t xml:space="preserve"> in place to allow operators </w:t>
      </w:r>
      <w:r w:rsidR="00035B24" w:rsidRPr="00A83270">
        <w:rPr>
          <w:rFonts w:ascii="Arial" w:hAnsi="Arial" w:cs="Arial"/>
          <w:sz w:val="22"/>
        </w:rPr>
        <w:t xml:space="preserve">to </w:t>
      </w:r>
      <w:r w:rsidR="00FF0285" w:rsidRPr="00A83270">
        <w:rPr>
          <w:rFonts w:ascii="Arial" w:hAnsi="Arial" w:cs="Arial"/>
          <w:sz w:val="22"/>
        </w:rPr>
        <w:t>report unclear or inconsistent work instructions quickly and accurately</w:t>
      </w:r>
      <w:r w:rsidR="00035B24" w:rsidRPr="00A83270">
        <w:rPr>
          <w:rFonts w:ascii="Arial" w:hAnsi="Arial" w:cs="Arial"/>
          <w:sz w:val="22"/>
        </w:rPr>
        <w:t xml:space="preserve"> </w:t>
      </w:r>
      <w:r w:rsidR="00A00CFD" w:rsidRPr="00A83270">
        <w:rPr>
          <w:rFonts w:ascii="Arial" w:hAnsi="Arial" w:cs="Arial"/>
          <w:sz w:val="22"/>
        </w:rPr>
        <w:t xml:space="preserve">to the </w:t>
      </w:r>
      <w:r w:rsidR="006A6273">
        <w:rPr>
          <w:rFonts w:ascii="Arial" w:hAnsi="Arial" w:cs="Arial"/>
          <w:sz w:val="22"/>
        </w:rPr>
        <w:t>m</w:t>
      </w:r>
      <w:r w:rsidR="00A00CFD" w:rsidRPr="00A83270">
        <w:rPr>
          <w:rFonts w:ascii="Arial" w:hAnsi="Arial" w:cs="Arial"/>
          <w:sz w:val="22"/>
        </w:rPr>
        <w:t xml:space="preserve">anufacturing </w:t>
      </w:r>
      <w:r w:rsidR="006A6273">
        <w:rPr>
          <w:rFonts w:ascii="Arial" w:hAnsi="Arial" w:cs="Arial"/>
          <w:sz w:val="22"/>
        </w:rPr>
        <w:t>e</w:t>
      </w:r>
      <w:r w:rsidR="00A00CFD" w:rsidRPr="00A83270">
        <w:rPr>
          <w:rFonts w:ascii="Arial" w:hAnsi="Arial" w:cs="Arial"/>
          <w:sz w:val="22"/>
        </w:rPr>
        <w:t xml:space="preserve">ngineers. These can then </w:t>
      </w:r>
      <w:proofErr w:type="gramStart"/>
      <w:r w:rsidR="00A00CFD" w:rsidRPr="00A83270">
        <w:rPr>
          <w:rFonts w:ascii="Arial" w:hAnsi="Arial" w:cs="Arial"/>
          <w:sz w:val="22"/>
        </w:rPr>
        <w:t>be updated</w:t>
      </w:r>
      <w:proofErr w:type="gramEnd"/>
      <w:r w:rsidR="00A00CFD" w:rsidRPr="00A83270">
        <w:rPr>
          <w:rFonts w:ascii="Arial" w:hAnsi="Arial" w:cs="Arial"/>
          <w:sz w:val="22"/>
        </w:rPr>
        <w:t xml:space="preserve"> </w:t>
      </w:r>
      <w:r w:rsidR="0077505B" w:rsidRPr="00A83270">
        <w:rPr>
          <w:rFonts w:ascii="Arial" w:hAnsi="Arial" w:cs="Arial"/>
          <w:sz w:val="22"/>
        </w:rPr>
        <w:t xml:space="preserve">to avoid future </w:t>
      </w:r>
      <w:r w:rsidR="00C9782E" w:rsidRPr="00A83270">
        <w:rPr>
          <w:rFonts w:ascii="Arial" w:hAnsi="Arial" w:cs="Arial"/>
          <w:sz w:val="22"/>
        </w:rPr>
        <w:t>failures.</w:t>
      </w:r>
    </w:p>
    <w:p w14:paraId="0A372B0D" w14:textId="2FA4336F" w:rsidR="006D782F" w:rsidRPr="00A83270" w:rsidRDefault="00C9782E" w:rsidP="00BB073D">
      <w:pPr>
        <w:rPr>
          <w:rFonts w:ascii="Arial" w:hAnsi="Arial" w:cs="Arial"/>
          <w:sz w:val="22"/>
        </w:rPr>
      </w:pPr>
      <w:r w:rsidRPr="00A83270">
        <w:rPr>
          <w:rFonts w:ascii="Arial" w:hAnsi="Arial" w:cs="Arial"/>
          <w:sz w:val="22"/>
        </w:rPr>
        <w:t xml:space="preserve">FM3 </w:t>
      </w:r>
      <w:r w:rsidR="00060F36" w:rsidRPr="00A83270">
        <w:rPr>
          <w:rFonts w:ascii="Arial" w:hAnsi="Arial" w:cs="Arial"/>
          <w:sz w:val="22"/>
        </w:rPr>
        <w:t xml:space="preserve">suggested </w:t>
      </w:r>
      <w:r w:rsidR="00FE5DDC" w:rsidRPr="00A83270">
        <w:rPr>
          <w:rFonts w:ascii="Arial" w:hAnsi="Arial" w:cs="Arial"/>
          <w:sz w:val="22"/>
        </w:rPr>
        <w:t xml:space="preserve">mitigating actions for </w:t>
      </w:r>
      <w:r w:rsidR="0021665A" w:rsidRPr="00A83270">
        <w:rPr>
          <w:rFonts w:ascii="Arial" w:hAnsi="Arial" w:cs="Arial"/>
          <w:sz w:val="22"/>
        </w:rPr>
        <w:t xml:space="preserve">incorrectly torqued </w:t>
      </w:r>
      <w:r w:rsidR="00060F36" w:rsidRPr="00A83270">
        <w:rPr>
          <w:rFonts w:ascii="Arial" w:hAnsi="Arial" w:cs="Arial"/>
          <w:sz w:val="22"/>
        </w:rPr>
        <w:t>nuts will be to implement a dail</w:t>
      </w:r>
      <w:r w:rsidR="00527FFC" w:rsidRPr="00A83270">
        <w:rPr>
          <w:rFonts w:ascii="Arial" w:hAnsi="Arial" w:cs="Arial"/>
          <w:sz w:val="22"/>
        </w:rPr>
        <w:t xml:space="preserve">y torque check on each </w:t>
      </w:r>
      <w:r w:rsidR="00E53677" w:rsidRPr="00A83270">
        <w:rPr>
          <w:rFonts w:ascii="Arial" w:hAnsi="Arial" w:cs="Arial"/>
          <w:sz w:val="22"/>
        </w:rPr>
        <w:t>tool</w:t>
      </w:r>
      <w:r w:rsidR="00C7046A" w:rsidRPr="00A83270">
        <w:rPr>
          <w:rFonts w:ascii="Arial" w:hAnsi="Arial" w:cs="Arial"/>
          <w:sz w:val="22"/>
        </w:rPr>
        <w:t xml:space="preserve"> by</w:t>
      </w:r>
      <w:r w:rsidR="00527FFC" w:rsidRPr="00A83270">
        <w:rPr>
          <w:rFonts w:ascii="Arial" w:hAnsi="Arial" w:cs="Arial"/>
          <w:sz w:val="22"/>
        </w:rPr>
        <w:t xml:space="preserve"> providing accessible torque meters to the operators.</w:t>
      </w:r>
      <w:r w:rsidR="00C7046A" w:rsidRPr="00A83270">
        <w:rPr>
          <w:rFonts w:ascii="Arial" w:hAnsi="Arial" w:cs="Arial"/>
          <w:sz w:val="22"/>
        </w:rPr>
        <w:t xml:space="preserve"> This provides a second layer of protection </w:t>
      </w:r>
      <w:r w:rsidR="00BE6EA4" w:rsidRPr="00A83270">
        <w:rPr>
          <w:rFonts w:ascii="Arial" w:hAnsi="Arial" w:cs="Arial"/>
          <w:sz w:val="22"/>
        </w:rPr>
        <w:t xml:space="preserve">on top of the annual manufacturer </w:t>
      </w:r>
      <w:r w:rsidR="00E80C54" w:rsidRPr="00A83270">
        <w:rPr>
          <w:rFonts w:ascii="Arial" w:hAnsi="Arial" w:cs="Arial"/>
          <w:sz w:val="22"/>
        </w:rPr>
        <w:t>calibration and mitigates further incorrect torque settings.</w:t>
      </w:r>
      <w:bookmarkStart w:id="22" w:name="_Toc158312350"/>
    </w:p>
    <w:p w14:paraId="4F421AB8" w14:textId="544F8892" w:rsidR="00F72C5E" w:rsidRPr="00A83270" w:rsidRDefault="00961DD1" w:rsidP="00BB073D">
      <w:pPr>
        <w:rPr>
          <w:rFonts w:ascii="Arial" w:hAnsi="Arial" w:cs="Arial"/>
          <w:sz w:val="22"/>
          <w:highlight w:val="yellow"/>
        </w:rPr>
      </w:pPr>
      <w:r w:rsidRPr="00A83270">
        <w:rPr>
          <w:rFonts w:ascii="Arial" w:hAnsi="Arial" w:cs="Arial"/>
          <w:sz w:val="22"/>
        </w:rPr>
        <w:t xml:space="preserve">FM1 appears to pose the least risk of all, with an RPN score of 81, while having a </w:t>
      </w:r>
      <w:proofErr w:type="gramStart"/>
      <w:r w:rsidRPr="00A83270">
        <w:rPr>
          <w:rFonts w:ascii="Arial" w:hAnsi="Arial" w:cs="Arial"/>
          <w:sz w:val="22"/>
        </w:rPr>
        <w:t>relatively high</w:t>
      </w:r>
      <w:proofErr w:type="gramEnd"/>
      <w:r w:rsidRPr="00A83270">
        <w:rPr>
          <w:rFonts w:ascii="Arial" w:hAnsi="Arial" w:cs="Arial"/>
          <w:sz w:val="22"/>
        </w:rPr>
        <w:t xml:space="preserve"> severity value of 9. To prevent incorrect or missing electrical connections, the manufacturing quality team should do label checks on all wiring harnesses after installation. As a result, fewer connections may </w:t>
      </w:r>
      <w:proofErr w:type="gramStart"/>
      <w:r w:rsidRPr="00A83270">
        <w:rPr>
          <w:rFonts w:ascii="Arial" w:hAnsi="Arial" w:cs="Arial"/>
          <w:sz w:val="22"/>
        </w:rPr>
        <w:t>be missed</w:t>
      </w:r>
      <w:proofErr w:type="gramEnd"/>
      <w:r w:rsidRPr="00A83270">
        <w:rPr>
          <w:rFonts w:ascii="Arial" w:hAnsi="Arial" w:cs="Arial"/>
          <w:sz w:val="22"/>
        </w:rPr>
        <w:t xml:space="preserve"> or made incorrectly.</w:t>
      </w:r>
      <w:bookmarkEnd w:id="22"/>
      <w:r w:rsidRPr="00A83270">
        <w:rPr>
          <w:rFonts w:ascii="Arial" w:hAnsi="Arial" w:cs="Arial"/>
          <w:sz w:val="22"/>
        </w:rPr>
        <w:t xml:space="preserve"> </w:t>
      </w:r>
      <w:r w:rsidR="00F72C5E" w:rsidRPr="00A83270">
        <w:rPr>
          <w:rFonts w:ascii="Arial" w:hAnsi="Arial" w:cs="Arial"/>
          <w:sz w:val="22"/>
        </w:rPr>
        <w:br w:type="page"/>
      </w:r>
    </w:p>
    <w:p w14:paraId="267A94FB" w14:textId="6BA73CDE" w:rsidR="00F72C5E" w:rsidRPr="00A83270" w:rsidRDefault="004E320A" w:rsidP="008445C3">
      <w:pPr>
        <w:pStyle w:val="Heading1"/>
        <w:rPr>
          <w:rFonts w:ascii="Arial" w:hAnsi="Arial" w:cs="Arial"/>
        </w:rPr>
      </w:pPr>
      <w:bookmarkStart w:id="23" w:name="_Toc158566505"/>
      <w:r w:rsidRPr="00A83270">
        <w:rPr>
          <w:rFonts w:ascii="Arial" w:hAnsi="Arial" w:cs="Arial"/>
        </w:rPr>
        <w:lastRenderedPageBreak/>
        <w:t>Conclusio</w:t>
      </w:r>
      <w:r w:rsidR="00F72C5E" w:rsidRPr="00A83270">
        <w:rPr>
          <w:rFonts w:ascii="Arial" w:hAnsi="Arial" w:cs="Arial"/>
        </w:rPr>
        <w:t>n</w:t>
      </w:r>
      <w:bookmarkEnd w:id="23"/>
    </w:p>
    <w:p w14:paraId="4C19ACF1" w14:textId="728650F4" w:rsidR="00D73B49" w:rsidRPr="003C17BC" w:rsidRDefault="00D87030" w:rsidP="00D73B49">
      <w:pPr>
        <w:rPr>
          <w:rFonts w:ascii="Arial" w:hAnsi="Arial" w:cs="Arial"/>
          <w:sz w:val="22"/>
          <w:szCs w:val="20"/>
        </w:rPr>
      </w:pPr>
      <w:r w:rsidRPr="003C17BC">
        <w:rPr>
          <w:rFonts w:ascii="Arial" w:hAnsi="Arial" w:cs="Arial"/>
          <w:sz w:val="22"/>
          <w:szCs w:val="20"/>
        </w:rPr>
        <w:t>In conclusion to this report,</w:t>
      </w:r>
      <w:r w:rsidR="004F31D9" w:rsidRPr="003C17BC">
        <w:rPr>
          <w:rFonts w:ascii="Arial" w:hAnsi="Arial" w:cs="Arial"/>
          <w:sz w:val="22"/>
          <w:szCs w:val="20"/>
        </w:rPr>
        <w:t xml:space="preserve"> </w:t>
      </w:r>
      <w:r w:rsidR="00CE3865" w:rsidRPr="003C17BC">
        <w:rPr>
          <w:rFonts w:ascii="Arial" w:hAnsi="Arial" w:cs="Arial"/>
          <w:sz w:val="22"/>
          <w:szCs w:val="20"/>
        </w:rPr>
        <w:t xml:space="preserve">application of the FMEA risk management technique allowed for the identification of four </w:t>
      </w:r>
      <w:proofErr w:type="gramStart"/>
      <w:r w:rsidR="00CE3865" w:rsidRPr="003C17BC">
        <w:rPr>
          <w:rFonts w:ascii="Arial" w:hAnsi="Arial" w:cs="Arial"/>
          <w:sz w:val="22"/>
          <w:szCs w:val="20"/>
        </w:rPr>
        <w:t>possible failure</w:t>
      </w:r>
      <w:proofErr w:type="gramEnd"/>
      <w:r w:rsidR="00CE3865" w:rsidRPr="003C17BC">
        <w:rPr>
          <w:rFonts w:ascii="Arial" w:hAnsi="Arial" w:cs="Arial"/>
          <w:sz w:val="22"/>
          <w:szCs w:val="20"/>
        </w:rPr>
        <w:t xml:space="preserve"> modes throughout the </w:t>
      </w:r>
      <w:r w:rsidR="00E61130">
        <w:rPr>
          <w:rFonts w:ascii="Arial" w:hAnsi="Arial" w:cs="Arial"/>
          <w:sz w:val="22"/>
          <w:szCs w:val="20"/>
        </w:rPr>
        <w:t xml:space="preserve">roller-plunger </w:t>
      </w:r>
      <w:r w:rsidR="00CE3865" w:rsidRPr="003C17BC">
        <w:rPr>
          <w:rFonts w:ascii="Arial" w:hAnsi="Arial" w:cs="Arial"/>
          <w:sz w:val="22"/>
          <w:szCs w:val="20"/>
        </w:rPr>
        <w:t xml:space="preserve">switch fitting procedure. Three criteria </w:t>
      </w:r>
      <w:proofErr w:type="gramStart"/>
      <w:r w:rsidR="00CE3865" w:rsidRPr="003C17BC">
        <w:rPr>
          <w:rFonts w:ascii="Arial" w:hAnsi="Arial" w:cs="Arial"/>
          <w:sz w:val="22"/>
          <w:szCs w:val="20"/>
        </w:rPr>
        <w:t>were used</w:t>
      </w:r>
      <w:proofErr w:type="gramEnd"/>
      <w:r w:rsidR="00CE3865" w:rsidRPr="003C17BC">
        <w:rPr>
          <w:rFonts w:ascii="Arial" w:hAnsi="Arial" w:cs="Arial"/>
          <w:sz w:val="22"/>
          <w:szCs w:val="20"/>
        </w:rPr>
        <w:t xml:space="preserve"> to grade </w:t>
      </w:r>
      <w:r w:rsidR="00DD4BEC" w:rsidRPr="003C17BC">
        <w:rPr>
          <w:rFonts w:ascii="Arial" w:hAnsi="Arial" w:cs="Arial"/>
          <w:sz w:val="22"/>
          <w:szCs w:val="20"/>
        </w:rPr>
        <w:t>the failure modes then prioritised</w:t>
      </w:r>
      <w:r w:rsidR="00CE3865" w:rsidRPr="003C17BC">
        <w:rPr>
          <w:rFonts w:ascii="Arial" w:hAnsi="Arial" w:cs="Arial"/>
          <w:sz w:val="22"/>
          <w:szCs w:val="20"/>
        </w:rPr>
        <w:t xml:space="preserve"> based on risk.</w:t>
      </w:r>
      <w:r w:rsidR="006867A5" w:rsidRPr="003C17BC">
        <w:rPr>
          <w:rFonts w:ascii="Arial" w:hAnsi="Arial" w:cs="Arial"/>
          <w:sz w:val="22"/>
          <w:szCs w:val="20"/>
        </w:rPr>
        <w:t xml:space="preserve"> </w:t>
      </w:r>
      <w:r w:rsidR="0008224C" w:rsidRPr="003C17BC">
        <w:rPr>
          <w:rFonts w:ascii="Arial" w:hAnsi="Arial" w:cs="Arial"/>
          <w:sz w:val="22"/>
          <w:szCs w:val="20"/>
        </w:rPr>
        <w:t xml:space="preserve">Mitigating actions </w:t>
      </w:r>
      <w:proofErr w:type="gramStart"/>
      <w:r w:rsidR="0008224C" w:rsidRPr="003C17BC">
        <w:rPr>
          <w:rFonts w:ascii="Arial" w:hAnsi="Arial" w:cs="Arial"/>
          <w:sz w:val="22"/>
          <w:szCs w:val="20"/>
        </w:rPr>
        <w:t>were developed</w:t>
      </w:r>
      <w:proofErr w:type="gramEnd"/>
      <w:r w:rsidR="0008224C" w:rsidRPr="003C17BC">
        <w:rPr>
          <w:rFonts w:ascii="Arial" w:hAnsi="Arial" w:cs="Arial"/>
          <w:sz w:val="22"/>
          <w:szCs w:val="20"/>
        </w:rPr>
        <w:t xml:space="preserve"> </w:t>
      </w:r>
      <w:r w:rsidR="00950A0C" w:rsidRPr="003C17BC">
        <w:rPr>
          <w:rFonts w:ascii="Arial" w:hAnsi="Arial" w:cs="Arial"/>
          <w:sz w:val="22"/>
          <w:szCs w:val="20"/>
        </w:rPr>
        <w:t>for each</w:t>
      </w:r>
      <w:r w:rsidR="00DA4C63" w:rsidRPr="003C17BC">
        <w:rPr>
          <w:rFonts w:ascii="Arial" w:hAnsi="Arial" w:cs="Arial"/>
          <w:sz w:val="22"/>
          <w:szCs w:val="20"/>
        </w:rPr>
        <w:t xml:space="preserve"> which can be implemented on the production build line</w:t>
      </w:r>
      <w:r w:rsidR="00950A0C" w:rsidRPr="003C17BC">
        <w:rPr>
          <w:rFonts w:ascii="Arial" w:hAnsi="Arial" w:cs="Arial"/>
          <w:sz w:val="22"/>
          <w:szCs w:val="20"/>
        </w:rPr>
        <w:t xml:space="preserve"> </w:t>
      </w:r>
      <w:r w:rsidR="007075F4" w:rsidRPr="003C17BC">
        <w:rPr>
          <w:rFonts w:ascii="Arial" w:hAnsi="Arial" w:cs="Arial"/>
          <w:sz w:val="22"/>
          <w:szCs w:val="20"/>
        </w:rPr>
        <w:t>with the aim to decrease the overall risk</w:t>
      </w:r>
      <w:r w:rsidR="00C0527E" w:rsidRPr="003C17BC">
        <w:rPr>
          <w:rFonts w:ascii="Arial" w:hAnsi="Arial" w:cs="Arial"/>
          <w:sz w:val="22"/>
          <w:szCs w:val="20"/>
        </w:rPr>
        <w:t xml:space="preserve"> of failures</w:t>
      </w:r>
      <w:r w:rsidR="007075F4" w:rsidRPr="003C17BC">
        <w:rPr>
          <w:rFonts w:ascii="Arial" w:hAnsi="Arial" w:cs="Arial"/>
          <w:sz w:val="22"/>
          <w:szCs w:val="20"/>
        </w:rPr>
        <w:t>.</w:t>
      </w:r>
    </w:p>
    <w:p w14:paraId="49490E46" w14:textId="3684ADAF" w:rsidR="00D73B49" w:rsidRPr="003C17BC" w:rsidRDefault="00C00421" w:rsidP="00D73B49">
      <w:pPr>
        <w:rPr>
          <w:rFonts w:ascii="Arial" w:hAnsi="Arial" w:cs="Arial"/>
          <w:sz w:val="22"/>
          <w:szCs w:val="20"/>
        </w:rPr>
      </w:pPr>
      <w:r w:rsidRPr="003C17BC">
        <w:rPr>
          <w:rFonts w:ascii="Arial" w:hAnsi="Arial" w:cs="Arial"/>
          <w:sz w:val="22"/>
          <w:szCs w:val="20"/>
        </w:rPr>
        <w:t>FMEA offers a</w:t>
      </w:r>
      <w:r w:rsidR="00636BBF" w:rsidRPr="003C17BC">
        <w:rPr>
          <w:rFonts w:ascii="Arial" w:hAnsi="Arial" w:cs="Arial"/>
          <w:sz w:val="22"/>
          <w:szCs w:val="20"/>
        </w:rPr>
        <w:t xml:space="preserve"> structured </w:t>
      </w:r>
      <w:r w:rsidRPr="003C17BC">
        <w:rPr>
          <w:rFonts w:ascii="Arial" w:hAnsi="Arial" w:cs="Arial"/>
          <w:sz w:val="22"/>
          <w:szCs w:val="20"/>
        </w:rPr>
        <w:t xml:space="preserve">method for evaluating risk in the workplace, and it has shown to be a useful tool in this report's assessment and identification of </w:t>
      </w:r>
      <w:proofErr w:type="gramStart"/>
      <w:r w:rsidRPr="003C17BC">
        <w:rPr>
          <w:rFonts w:ascii="Arial" w:hAnsi="Arial" w:cs="Arial"/>
          <w:sz w:val="22"/>
          <w:szCs w:val="20"/>
        </w:rPr>
        <w:t>possible failures</w:t>
      </w:r>
      <w:proofErr w:type="gramEnd"/>
      <w:r w:rsidRPr="003C17BC">
        <w:rPr>
          <w:rFonts w:ascii="Arial" w:hAnsi="Arial" w:cs="Arial"/>
          <w:sz w:val="22"/>
          <w:szCs w:val="20"/>
        </w:rPr>
        <w:t>.</w:t>
      </w:r>
      <w:r w:rsidR="00A053D4" w:rsidRPr="003C17BC">
        <w:rPr>
          <w:rFonts w:ascii="Arial" w:hAnsi="Arial" w:cs="Arial"/>
          <w:sz w:val="22"/>
          <w:szCs w:val="20"/>
        </w:rPr>
        <w:t xml:space="preserve"> </w:t>
      </w:r>
      <w:r w:rsidR="0005276F" w:rsidRPr="003C17BC">
        <w:rPr>
          <w:rFonts w:ascii="Arial" w:hAnsi="Arial" w:cs="Arial"/>
          <w:sz w:val="22"/>
          <w:szCs w:val="20"/>
        </w:rPr>
        <w:t xml:space="preserve">One example of a potential issue with the FMEA process can </w:t>
      </w:r>
      <w:proofErr w:type="gramStart"/>
      <w:r w:rsidR="0005276F" w:rsidRPr="003C17BC">
        <w:rPr>
          <w:rFonts w:ascii="Arial" w:hAnsi="Arial" w:cs="Arial"/>
          <w:sz w:val="22"/>
          <w:szCs w:val="20"/>
        </w:rPr>
        <w:t>be seen</w:t>
      </w:r>
      <w:proofErr w:type="gramEnd"/>
      <w:r w:rsidR="0005276F" w:rsidRPr="003C17BC">
        <w:rPr>
          <w:rFonts w:ascii="Arial" w:hAnsi="Arial" w:cs="Arial"/>
          <w:sz w:val="22"/>
          <w:szCs w:val="20"/>
        </w:rPr>
        <w:t xml:space="preserve"> in this report with respect to FM</w:t>
      </w:r>
      <w:r w:rsidR="002F4BAA" w:rsidRPr="003C17BC">
        <w:rPr>
          <w:rFonts w:ascii="Arial" w:hAnsi="Arial" w:cs="Arial"/>
          <w:sz w:val="22"/>
          <w:szCs w:val="20"/>
        </w:rPr>
        <w:t>1</w:t>
      </w:r>
      <w:r w:rsidR="00A12E5F" w:rsidRPr="003C17BC">
        <w:rPr>
          <w:rFonts w:ascii="Arial" w:hAnsi="Arial" w:cs="Arial"/>
          <w:sz w:val="22"/>
          <w:szCs w:val="20"/>
        </w:rPr>
        <w:t xml:space="preserve">. If a severity score is particularly high </w:t>
      </w:r>
      <w:r w:rsidR="0006065B" w:rsidRPr="003C17BC">
        <w:rPr>
          <w:rFonts w:ascii="Arial" w:hAnsi="Arial" w:cs="Arial"/>
          <w:sz w:val="22"/>
          <w:szCs w:val="20"/>
        </w:rPr>
        <w:t xml:space="preserve">(e.g. </w:t>
      </w:r>
      <w:r w:rsidR="00BC310C" w:rsidRPr="003C17BC">
        <w:rPr>
          <w:rFonts w:ascii="Arial" w:hAnsi="Arial" w:cs="Arial"/>
          <w:sz w:val="22"/>
          <w:szCs w:val="20"/>
        </w:rPr>
        <w:t xml:space="preserve">potential </w:t>
      </w:r>
      <w:r w:rsidR="0006065B" w:rsidRPr="003C17BC">
        <w:rPr>
          <w:rFonts w:ascii="Arial" w:hAnsi="Arial" w:cs="Arial"/>
          <w:sz w:val="22"/>
          <w:szCs w:val="20"/>
        </w:rPr>
        <w:t xml:space="preserve">risk to life) </w:t>
      </w:r>
      <w:r w:rsidR="00BC310C" w:rsidRPr="003C17BC">
        <w:rPr>
          <w:rFonts w:ascii="Arial" w:hAnsi="Arial" w:cs="Arial"/>
          <w:sz w:val="22"/>
          <w:szCs w:val="20"/>
        </w:rPr>
        <w:t xml:space="preserve">this can </w:t>
      </w:r>
      <w:proofErr w:type="gramStart"/>
      <w:r w:rsidR="00BC310C" w:rsidRPr="003C17BC">
        <w:rPr>
          <w:rFonts w:ascii="Arial" w:hAnsi="Arial" w:cs="Arial"/>
          <w:sz w:val="22"/>
          <w:szCs w:val="20"/>
        </w:rPr>
        <w:t>be masked</w:t>
      </w:r>
      <w:proofErr w:type="gramEnd"/>
      <w:r w:rsidR="00BC310C" w:rsidRPr="003C17BC">
        <w:rPr>
          <w:rFonts w:ascii="Arial" w:hAnsi="Arial" w:cs="Arial"/>
          <w:sz w:val="22"/>
          <w:szCs w:val="20"/>
        </w:rPr>
        <w:t xml:space="preserve"> by </w:t>
      </w:r>
      <w:r w:rsidR="00B75CB6" w:rsidRPr="003C17BC">
        <w:rPr>
          <w:rFonts w:ascii="Arial" w:hAnsi="Arial" w:cs="Arial"/>
          <w:sz w:val="22"/>
          <w:szCs w:val="20"/>
        </w:rPr>
        <w:t xml:space="preserve">low scores in the </w:t>
      </w:r>
      <w:r w:rsidR="00570678" w:rsidRPr="003C17BC">
        <w:rPr>
          <w:rFonts w:ascii="Arial" w:hAnsi="Arial" w:cs="Arial"/>
          <w:sz w:val="22"/>
          <w:szCs w:val="20"/>
        </w:rPr>
        <w:t>other two grading criteria</w:t>
      </w:r>
      <w:r w:rsidR="00584007" w:rsidRPr="003C17BC">
        <w:rPr>
          <w:rFonts w:ascii="Arial" w:hAnsi="Arial" w:cs="Arial"/>
          <w:sz w:val="22"/>
          <w:szCs w:val="20"/>
        </w:rPr>
        <w:t xml:space="preserve">, </w:t>
      </w:r>
      <w:r w:rsidR="00913E31" w:rsidRPr="003C17BC">
        <w:rPr>
          <w:rFonts w:ascii="Arial" w:hAnsi="Arial" w:cs="Arial"/>
          <w:sz w:val="22"/>
          <w:szCs w:val="20"/>
        </w:rPr>
        <w:t>therefore considered l</w:t>
      </w:r>
      <w:r w:rsidR="00584007" w:rsidRPr="003C17BC">
        <w:rPr>
          <w:rFonts w:ascii="Arial" w:hAnsi="Arial" w:cs="Arial"/>
          <w:sz w:val="22"/>
          <w:szCs w:val="20"/>
        </w:rPr>
        <w:t>ower</w:t>
      </w:r>
      <w:r w:rsidR="00913E31" w:rsidRPr="003C17BC">
        <w:rPr>
          <w:rFonts w:ascii="Arial" w:hAnsi="Arial" w:cs="Arial"/>
          <w:sz w:val="22"/>
          <w:szCs w:val="20"/>
        </w:rPr>
        <w:t xml:space="preserve"> risk</w:t>
      </w:r>
      <w:r w:rsidR="00584007" w:rsidRPr="003C17BC">
        <w:rPr>
          <w:rFonts w:ascii="Arial" w:hAnsi="Arial" w:cs="Arial"/>
          <w:sz w:val="22"/>
          <w:szCs w:val="20"/>
        </w:rPr>
        <w:t>.</w:t>
      </w:r>
    </w:p>
    <w:p w14:paraId="5AD8608E" w14:textId="77777777" w:rsidR="00D73B49" w:rsidRPr="00A83270" w:rsidRDefault="00D73B49" w:rsidP="00D73B49">
      <w:pPr>
        <w:rPr>
          <w:rFonts w:ascii="Arial" w:hAnsi="Arial" w:cs="Arial"/>
        </w:rPr>
      </w:pPr>
    </w:p>
    <w:p w14:paraId="7BFB94B0" w14:textId="5118D8C1" w:rsidR="00F72C5E" w:rsidRPr="00A83270" w:rsidRDefault="00F72C5E">
      <w:pPr>
        <w:rPr>
          <w:rFonts w:ascii="Arial" w:hAnsi="Arial" w:cs="Arial"/>
        </w:rPr>
      </w:pPr>
      <w:r w:rsidRPr="00A83270">
        <w:rPr>
          <w:rFonts w:ascii="Arial" w:hAnsi="Arial" w:cs="Arial"/>
        </w:rPr>
        <w:br w:type="page"/>
      </w:r>
    </w:p>
    <w:p w14:paraId="6DFEA088" w14:textId="7F89F215" w:rsidR="00F72C5E" w:rsidRPr="00BE4E25" w:rsidRDefault="00F72C5E" w:rsidP="008445C3">
      <w:pPr>
        <w:pStyle w:val="Heading1"/>
        <w:rPr>
          <w:rFonts w:ascii="Arial" w:hAnsi="Arial" w:cs="Arial"/>
          <w:szCs w:val="24"/>
        </w:rPr>
      </w:pPr>
      <w:bookmarkStart w:id="24" w:name="_Toc158566506"/>
      <w:r w:rsidRPr="00BE4E25">
        <w:rPr>
          <w:rFonts w:ascii="Arial" w:hAnsi="Arial" w:cs="Arial"/>
          <w:szCs w:val="24"/>
        </w:rPr>
        <w:lastRenderedPageBreak/>
        <w:t>References</w:t>
      </w:r>
      <w:bookmarkEnd w:id="24"/>
    </w:p>
    <w:p w14:paraId="39ECE2AD" w14:textId="77777777" w:rsidR="00EE1526" w:rsidRDefault="00EE1526" w:rsidP="00CE20E9">
      <w:pPr>
        <w:spacing w:line="240" w:lineRule="auto"/>
        <w:rPr>
          <w:rFonts w:ascii="Aptos" w:hAnsi="Aptos" w:cs="Calibri"/>
          <w:sz w:val="22"/>
        </w:rPr>
      </w:pPr>
    </w:p>
    <w:p w14:paraId="72267C41" w14:textId="1D03E820" w:rsidR="000107D0" w:rsidRPr="00BE4E25" w:rsidRDefault="00521816" w:rsidP="00CE20E9">
      <w:pPr>
        <w:spacing w:line="240" w:lineRule="auto"/>
        <w:rPr>
          <w:rFonts w:ascii="Arial" w:hAnsi="Arial" w:cs="Arial"/>
          <w:sz w:val="22"/>
        </w:rPr>
      </w:pPr>
      <w:r w:rsidRPr="00BE4E25">
        <w:rPr>
          <w:rFonts w:ascii="Arial" w:hAnsi="Arial" w:cs="Arial"/>
          <w:sz w:val="22"/>
        </w:rPr>
        <w:t>Counting</w:t>
      </w:r>
      <w:r w:rsidR="00737729" w:rsidRPr="00BE4E25">
        <w:rPr>
          <w:rFonts w:ascii="Arial" w:hAnsi="Arial" w:cs="Arial"/>
          <w:sz w:val="22"/>
        </w:rPr>
        <w:t>up</w:t>
      </w:r>
      <w:r w:rsidR="00BC5A37" w:rsidRPr="00BE4E25">
        <w:rPr>
          <w:rFonts w:ascii="Arial" w:hAnsi="Arial" w:cs="Arial"/>
          <w:sz w:val="22"/>
        </w:rPr>
        <w:t xml:space="preserve">, 2021. </w:t>
      </w:r>
      <w:r w:rsidR="00BC5A37" w:rsidRPr="00BE4E25">
        <w:rPr>
          <w:rFonts w:ascii="Arial" w:hAnsi="Arial" w:cs="Arial"/>
          <w:i/>
          <w:iCs/>
          <w:sz w:val="22"/>
        </w:rPr>
        <w:t>Engineering regulations in the UK to know about.</w:t>
      </w:r>
      <w:r w:rsidR="00B0597B" w:rsidRPr="00BE4E25">
        <w:rPr>
          <w:rFonts w:ascii="Arial" w:hAnsi="Arial" w:cs="Arial"/>
          <w:sz w:val="22"/>
        </w:rPr>
        <w:t xml:space="preserve"> </w:t>
      </w:r>
      <w:r w:rsidR="00242CCC" w:rsidRPr="00BE4E25">
        <w:rPr>
          <w:rFonts w:ascii="Arial" w:hAnsi="Arial" w:cs="Arial"/>
          <w:sz w:val="22"/>
        </w:rPr>
        <w:t>[Online]</w:t>
      </w:r>
    </w:p>
    <w:p w14:paraId="5B45555F" w14:textId="5CF2250C" w:rsidR="00F72C5E" w:rsidRPr="00BE4E25" w:rsidRDefault="000107D0" w:rsidP="00CE20E9">
      <w:pPr>
        <w:spacing w:line="240" w:lineRule="auto"/>
        <w:rPr>
          <w:rFonts w:ascii="Arial" w:hAnsi="Arial" w:cs="Arial"/>
          <w:sz w:val="22"/>
        </w:rPr>
      </w:pPr>
      <w:r w:rsidRPr="00BE4E25">
        <w:rPr>
          <w:rFonts w:ascii="Arial" w:hAnsi="Arial" w:cs="Arial"/>
          <w:sz w:val="22"/>
        </w:rPr>
        <w:t>Available a</w:t>
      </w:r>
      <w:r w:rsidR="00BD3755" w:rsidRPr="00BE4E25">
        <w:rPr>
          <w:rFonts w:ascii="Arial" w:hAnsi="Arial" w:cs="Arial"/>
          <w:sz w:val="22"/>
        </w:rPr>
        <w:t xml:space="preserve">t: </w:t>
      </w:r>
      <w:hyperlink r:id="rId13" w:history="1">
        <w:r w:rsidR="00BD3755" w:rsidRPr="00BE4E25">
          <w:rPr>
            <w:rStyle w:val="Hyperlink"/>
            <w:rFonts w:ascii="Arial" w:hAnsi="Arial" w:cs="Arial"/>
            <w:sz w:val="22"/>
          </w:rPr>
          <w:t>https://countingup.com/resources/engineering-regulations-in-the-uk-to-know-about/</w:t>
        </w:r>
      </w:hyperlink>
    </w:p>
    <w:p w14:paraId="59CB2869" w14:textId="05DC8241" w:rsidR="00C15921" w:rsidRPr="00BE4E25" w:rsidRDefault="008E0C6F" w:rsidP="00CE20E9">
      <w:pPr>
        <w:spacing w:line="240" w:lineRule="auto"/>
        <w:rPr>
          <w:rFonts w:ascii="Arial" w:hAnsi="Arial" w:cs="Arial"/>
          <w:sz w:val="22"/>
        </w:rPr>
      </w:pPr>
      <w:r w:rsidRPr="00BE4E25">
        <w:rPr>
          <w:rFonts w:ascii="Arial" w:hAnsi="Arial" w:cs="Arial"/>
          <w:sz w:val="22"/>
        </w:rPr>
        <w:t>(Accessed: 02 Jan 2024)</w:t>
      </w:r>
    </w:p>
    <w:p w14:paraId="2F81494C" w14:textId="77777777" w:rsidR="00CE20E9" w:rsidRPr="00BE4E25" w:rsidRDefault="00CE20E9" w:rsidP="00CE20E9">
      <w:pPr>
        <w:spacing w:line="240" w:lineRule="auto"/>
        <w:rPr>
          <w:rFonts w:ascii="Arial" w:hAnsi="Arial" w:cs="Arial"/>
          <w:sz w:val="22"/>
        </w:rPr>
      </w:pPr>
    </w:p>
    <w:p w14:paraId="4250483A" w14:textId="661AE133" w:rsidR="00CE20E9" w:rsidRPr="00BE4E25" w:rsidRDefault="009E578A" w:rsidP="00701281">
      <w:pPr>
        <w:rPr>
          <w:rFonts w:ascii="Arial" w:hAnsi="Arial" w:cs="Arial"/>
          <w:sz w:val="22"/>
        </w:rPr>
      </w:pPr>
      <w:r w:rsidRPr="00BE4E25">
        <w:rPr>
          <w:rFonts w:ascii="Arial" w:hAnsi="Arial" w:cs="Arial"/>
          <w:sz w:val="22"/>
        </w:rPr>
        <w:t>Institution of Mechanical Engineers</w:t>
      </w:r>
      <w:r w:rsidR="00D1420B" w:rsidRPr="00BE4E25">
        <w:rPr>
          <w:rFonts w:ascii="Arial" w:hAnsi="Arial" w:cs="Arial"/>
          <w:sz w:val="22"/>
        </w:rPr>
        <w:t>, 2021</w:t>
      </w:r>
      <w:r w:rsidR="00352844" w:rsidRPr="00BE4E25">
        <w:rPr>
          <w:rFonts w:ascii="Arial" w:hAnsi="Arial" w:cs="Arial"/>
          <w:sz w:val="22"/>
        </w:rPr>
        <w:t xml:space="preserve">. </w:t>
      </w:r>
      <w:r w:rsidR="00352844" w:rsidRPr="00BE4E25">
        <w:rPr>
          <w:rFonts w:ascii="Arial" w:hAnsi="Arial" w:cs="Arial"/>
          <w:i/>
          <w:iCs/>
          <w:sz w:val="22"/>
        </w:rPr>
        <w:t>Code of conduct instruction</w:t>
      </w:r>
      <w:r w:rsidR="00EE68A0" w:rsidRPr="00BE4E25">
        <w:rPr>
          <w:rFonts w:ascii="Arial" w:hAnsi="Arial" w:cs="Arial"/>
          <w:sz w:val="22"/>
        </w:rPr>
        <w:t>. [Online]</w:t>
      </w:r>
    </w:p>
    <w:p w14:paraId="601EE3CF" w14:textId="6852D3A9" w:rsidR="00EE68A0" w:rsidRPr="00BE4E25" w:rsidRDefault="00EE68A0" w:rsidP="00701281">
      <w:pPr>
        <w:rPr>
          <w:rFonts w:ascii="Arial" w:hAnsi="Arial" w:cs="Arial"/>
          <w:sz w:val="22"/>
        </w:rPr>
      </w:pPr>
      <w:r w:rsidRPr="00BE4E25">
        <w:rPr>
          <w:rFonts w:ascii="Arial" w:hAnsi="Arial" w:cs="Arial"/>
          <w:sz w:val="22"/>
        </w:rPr>
        <w:t xml:space="preserve">Available at: </w:t>
      </w:r>
      <w:hyperlink r:id="rId14" w:history="1">
        <w:r w:rsidR="00346605" w:rsidRPr="00BE4E25">
          <w:rPr>
            <w:rStyle w:val="Hyperlink"/>
            <w:rFonts w:ascii="Arial" w:hAnsi="Arial" w:cs="Arial"/>
            <w:sz w:val="22"/>
          </w:rPr>
          <w:t>https://www.imeche.org/docs/default-source/1-oscar/About-us/governance/code_of_conduct_instructions_02_10.pdf?sfvrsn=2</w:t>
        </w:r>
      </w:hyperlink>
    </w:p>
    <w:p w14:paraId="4BC2892F" w14:textId="73E3C418" w:rsidR="00521F28" w:rsidRPr="00BE4E25" w:rsidRDefault="00521F28" w:rsidP="00701281">
      <w:pPr>
        <w:rPr>
          <w:rFonts w:ascii="Arial" w:hAnsi="Arial" w:cs="Arial"/>
          <w:sz w:val="22"/>
        </w:rPr>
      </w:pPr>
      <w:r w:rsidRPr="00BE4E25">
        <w:rPr>
          <w:rFonts w:ascii="Arial" w:hAnsi="Arial" w:cs="Arial"/>
          <w:sz w:val="22"/>
        </w:rPr>
        <w:t>(Accessed: 04 Jan 2024)</w:t>
      </w:r>
    </w:p>
    <w:p w14:paraId="213C9345" w14:textId="77777777" w:rsidR="00346605" w:rsidRPr="00BE4E25" w:rsidRDefault="00346605" w:rsidP="00CE20E9">
      <w:pPr>
        <w:spacing w:line="240" w:lineRule="auto"/>
        <w:rPr>
          <w:rFonts w:ascii="Arial" w:hAnsi="Arial" w:cs="Arial"/>
          <w:sz w:val="22"/>
        </w:rPr>
      </w:pPr>
    </w:p>
    <w:p w14:paraId="33594A0E" w14:textId="571D6EAD" w:rsidR="00EE1526" w:rsidRPr="00BE4E25" w:rsidRDefault="008F4195" w:rsidP="00CE20E9">
      <w:pPr>
        <w:spacing w:line="240" w:lineRule="auto"/>
        <w:rPr>
          <w:rFonts w:ascii="Arial" w:hAnsi="Arial" w:cs="Arial"/>
          <w:i/>
          <w:iCs/>
          <w:sz w:val="22"/>
        </w:rPr>
      </w:pPr>
      <w:r w:rsidRPr="00BE4E25">
        <w:rPr>
          <w:rFonts w:ascii="Arial" w:hAnsi="Arial" w:cs="Arial"/>
          <w:sz w:val="22"/>
        </w:rPr>
        <w:t>British Safety Council, 2024.</w:t>
      </w:r>
      <w:r w:rsidR="00501BC0" w:rsidRPr="00BE4E25">
        <w:rPr>
          <w:rFonts w:ascii="Arial" w:hAnsi="Arial" w:cs="Arial"/>
          <w:i/>
          <w:iCs/>
          <w:sz w:val="22"/>
        </w:rPr>
        <w:t xml:space="preserve">Risk assessments: what they are, why </w:t>
      </w:r>
      <w:proofErr w:type="gramStart"/>
      <w:r w:rsidR="00501BC0" w:rsidRPr="00BE4E25">
        <w:rPr>
          <w:rFonts w:ascii="Arial" w:hAnsi="Arial" w:cs="Arial"/>
          <w:i/>
          <w:iCs/>
          <w:sz w:val="22"/>
        </w:rPr>
        <w:t>they're</w:t>
      </w:r>
      <w:proofErr w:type="gramEnd"/>
      <w:r w:rsidR="00501BC0" w:rsidRPr="00BE4E25">
        <w:rPr>
          <w:rFonts w:ascii="Arial" w:hAnsi="Arial" w:cs="Arial"/>
          <w:i/>
          <w:iCs/>
          <w:sz w:val="22"/>
        </w:rPr>
        <w:t xml:space="preserve"> important and how to complete them</w:t>
      </w:r>
      <w:r w:rsidRPr="00BE4E25">
        <w:rPr>
          <w:rFonts w:ascii="Arial" w:hAnsi="Arial" w:cs="Arial"/>
          <w:i/>
          <w:iCs/>
          <w:sz w:val="22"/>
        </w:rPr>
        <w:t xml:space="preserve"> </w:t>
      </w:r>
      <w:r w:rsidRPr="00BE4E25">
        <w:rPr>
          <w:rFonts w:ascii="Arial" w:hAnsi="Arial" w:cs="Arial"/>
          <w:sz w:val="22"/>
        </w:rPr>
        <w:t>[Online]</w:t>
      </w:r>
    </w:p>
    <w:p w14:paraId="543DC976" w14:textId="5C0C865E" w:rsidR="00813B57" w:rsidRPr="00BE4E25" w:rsidRDefault="00813B57" w:rsidP="00CE20E9">
      <w:pPr>
        <w:spacing w:line="240" w:lineRule="auto"/>
        <w:rPr>
          <w:rFonts w:ascii="Arial" w:hAnsi="Arial" w:cs="Arial"/>
          <w:sz w:val="22"/>
        </w:rPr>
      </w:pPr>
      <w:r w:rsidRPr="00BE4E25">
        <w:rPr>
          <w:rFonts w:ascii="Arial" w:hAnsi="Arial" w:cs="Arial"/>
          <w:sz w:val="22"/>
        </w:rPr>
        <w:t xml:space="preserve">Available at: </w:t>
      </w:r>
      <w:hyperlink r:id="rId15" w:history="1">
        <w:r w:rsidR="00A445C7" w:rsidRPr="00BE4E25">
          <w:rPr>
            <w:rStyle w:val="Hyperlink"/>
            <w:rFonts w:ascii="Arial" w:hAnsi="Arial" w:cs="Arial"/>
            <w:sz w:val="22"/>
          </w:rPr>
          <w:t>https://www.britsafe.org/training-and-learning/informational-resources/risk-assessments-what-they-are-why-they-re-important-and-how-to-complete-them</w:t>
        </w:r>
      </w:hyperlink>
    </w:p>
    <w:p w14:paraId="5BAEC485" w14:textId="282A7052" w:rsidR="00813B57" w:rsidRPr="00BE4E25" w:rsidRDefault="00521F28" w:rsidP="00CE20E9">
      <w:pPr>
        <w:spacing w:line="240" w:lineRule="auto"/>
        <w:rPr>
          <w:rFonts w:ascii="Arial" w:hAnsi="Arial" w:cs="Arial"/>
          <w:sz w:val="22"/>
        </w:rPr>
      </w:pPr>
      <w:r w:rsidRPr="00BE4E25">
        <w:rPr>
          <w:rFonts w:ascii="Arial" w:hAnsi="Arial" w:cs="Arial"/>
          <w:sz w:val="22"/>
        </w:rPr>
        <w:t xml:space="preserve">(Accessed: </w:t>
      </w:r>
      <w:r w:rsidR="00601FE1" w:rsidRPr="00BE4E25">
        <w:rPr>
          <w:rFonts w:ascii="Arial" w:hAnsi="Arial" w:cs="Arial"/>
          <w:sz w:val="22"/>
        </w:rPr>
        <w:t>07 Jan 2024)</w:t>
      </w:r>
    </w:p>
    <w:p w14:paraId="0ED28619" w14:textId="77777777" w:rsidR="00E927B2" w:rsidRPr="00BE4E25" w:rsidRDefault="00E927B2" w:rsidP="00CE20E9">
      <w:pPr>
        <w:spacing w:line="240" w:lineRule="auto"/>
        <w:rPr>
          <w:rFonts w:ascii="Arial" w:hAnsi="Arial" w:cs="Arial"/>
          <w:sz w:val="22"/>
        </w:rPr>
      </w:pPr>
    </w:p>
    <w:p w14:paraId="6B4F3EF9" w14:textId="2B609018" w:rsidR="00E927B2" w:rsidRPr="00BE4E25" w:rsidRDefault="00A9039C" w:rsidP="00CE20E9">
      <w:pPr>
        <w:spacing w:line="240" w:lineRule="auto"/>
        <w:rPr>
          <w:rFonts w:ascii="Arial" w:hAnsi="Arial" w:cs="Arial"/>
          <w:i/>
          <w:iCs/>
          <w:sz w:val="22"/>
        </w:rPr>
      </w:pPr>
      <w:r w:rsidRPr="00BE4E25">
        <w:rPr>
          <w:rFonts w:ascii="Arial" w:hAnsi="Arial" w:cs="Arial"/>
          <w:sz w:val="22"/>
        </w:rPr>
        <w:t xml:space="preserve">George Forrest, 2010. </w:t>
      </w:r>
      <w:r w:rsidRPr="00BE4E25">
        <w:rPr>
          <w:rFonts w:ascii="Arial" w:hAnsi="Arial" w:cs="Arial"/>
          <w:i/>
          <w:iCs/>
          <w:sz w:val="22"/>
        </w:rPr>
        <w:t>FMEA (Failure Mode and Effects Analysis) Quick Guide</w:t>
      </w:r>
      <w:r w:rsidR="00955162" w:rsidRPr="00BE4E25">
        <w:rPr>
          <w:rFonts w:ascii="Arial" w:hAnsi="Arial" w:cs="Arial"/>
          <w:i/>
          <w:iCs/>
          <w:sz w:val="22"/>
        </w:rPr>
        <w:t xml:space="preserve"> </w:t>
      </w:r>
      <w:r w:rsidR="00955162" w:rsidRPr="00BE4E25">
        <w:rPr>
          <w:rFonts w:ascii="Arial" w:hAnsi="Arial" w:cs="Arial"/>
          <w:sz w:val="22"/>
        </w:rPr>
        <w:t>[Online]</w:t>
      </w:r>
    </w:p>
    <w:p w14:paraId="088062C6" w14:textId="7E280E6C" w:rsidR="00A9039C" w:rsidRPr="00BE4E25" w:rsidRDefault="00A9039C" w:rsidP="00CE20E9">
      <w:pPr>
        <w:spacing w:line="240" w:lineRule="auto"/>
        <w:rPr>
          <w:rFonts w:ascii="Arial" w:hAnsi="Arial" w:cs="Arial"/>
          <w:sz w:val="22"/>
        </w:rPr>
      </w:pPr>
      <w:r w:rsidRPr="00BE4E25">
        <w:rPr>
          <w:rFonts w:ascii="Arial" w:hAnsi="Arial" w:cs="Arial"/>
          <w:sz w:val="22"/>
        </w:rPr>
        <w:t>Available at:</w:t>
      </w:r>
      <w:r w:rsidR="00955162" w:rsidRPr="00BE4E25">
        <w:rPr>
          <w:rFonts w:ascii="Arial" w:hAnsi="Arial" w:cs="Arial"/>
          <w:sz w:val="22"/>
        </w:rPr>
        <w:t xml:space="preserve"> </w:t>
      </w:r>
      <w:hyperlink r:id="rId16" w:history="1">
        <w:r w:rsidR="00955162" w:rsidRPr="00BE4E25">
          <w:rPr>
            <w:rStyle w:val="Hyperlink"/>
            <w:rFonts w:ascii="Arial" w:hAnsi="Arial" w:cs="Arial"/>
            <w:sz w:val="22"/>
          </w:rPr>
          <w:t>https://www.isixsigma.com/uncategorized/fmea-quick-guide/</w:t>
        </w:r>
      </w:hyperlink>
    </w:p>
    <w:p w14:paraId="455C0D83" w14:textId="42BC55F6" w:rsidR="00965BB9" w:rsidRPr="00BE4E25" w:rsidRDefault="00955162" w:rsidP="00CE20E9">
      <w:pPr>
        <w:spacing w:line="240" w:lineRule="auto"/>
        <w:rPr>
          <w:rFonts w:ascii="Arial" w:hAnsi="Arial" w:cs="Arial"/>
          <w:sz w:val="22"/>
        </w:rPr>
      </w:pPr>
      <w:r w:rsidRPr="00BE4E25">
        <w:rPr>
          <w:rFonts w:ascii="Arial" w:hAnsi="Arial" w:cs="Arial"/>
          <w:sz w:val="22"/>
        </w:rPr>
        <w:t xml:space="preserve">(Accessed: </w:t>
      </w:r>
      <w:r w:rsidR="008B56CB" w:rsidRPr="00BE4E25">
        <w:rPr>
          <w:rFonts w:ascii="Arial" w:hAnsi="Arial" w:cs="Arial"/>
          <w:sz w:val="22"/>
        </w:rPr>
        <w:t>08 Jan 2024)</w:t>
      </w:r>
    </w:p>
    <w:p w14:paraId="38DF9B93" w14:textId="77777777" w:rsidR="00965BB9" w:rsidRDefault="00965BB9" w:rsidP="00CE20E9">
      <w:pPr>
        <w:spacing w:line="240" w:lineRule="auto"/>
        <w:rPr>
          <w:rFonts w:ascii="Aptos" w:hAnsi="Aptos"/>
          <w:sz w:val="22"/>
        </w:rPr>
      </w:pPr>
    </w:p>
    <w:p w14:paraId="36008A34" w14:textId="77777777" w:rsidR="009A3813" w:rsidRDefault="009A3813" w:rsidP="00CE20E9">
      <w:pPr>
        <w:spacing w:line="240" w:lineRule="auto"/>
        <w:rPr>
          <w:rFonts w:ascii="Aptos" w:hAnsi="Aptos"/>
          <w:sz w:val="22"/>
        </w:rPr>
      </w:pPr>
    </w:p>
    <w:p w14:paraId="411E6A56" w14:textId="77777777" w:rsidR="009A3813" w:rsidRDefault="009A3813" w:rsidP="00CE20E9">
      <w:pPr>
        <w:spacing w:line="240" w:lineRule="auto"/>
        <w:rPr>
          <w:rFonts w:ascii="Aptos" w:hAnsi="Aptos"/>
          <w:sz w:val="22"/>
        </w:rPr>
      </w:pPr>
    </w:p>
    <w:p w14:paraId="3D751483" w14:textId="77777777" w:rsidR="009A3813" w:rsidRDefault="009A3813" w:rsidP="00CE20E9">
      <w:pPr>
        <w:spacing w:line="240" w:lineRule="auto"/>
        <w:rPr>
          <w:rFonts w:ascii="Aptos" w:hAnsi="Aptos"/>
          <w:sz w:val="22"/>
        </w:rPr>
      </w:pPr>
    </w:p>
    <w:p w14:paraId="2A43476E" w14:textId="77777777" w:rsidR="009A3813" w:rsidRDefault="009A3813" w:rsidP="00CE20E9">
      <w:pPr>
        <w:spacing w:line="240" w:lineRule="auto"/>
        <w:rPr>
          <w:rFonts w:ascii="Aptos" w:hAnsi="Aptos"/>
          <w:sz w:val="22"/>
        </w:rPr>
      </w:pPr>
    </w:p>
    <w:p w14:paraId="4A22A8F3" w14:textId="77777777" w:rsidR="009A3813" w:rsidRDefault="009A3813" w:rsidP="00CE20E9">
      <w:pPr>
        <w:spacing w:line="240" w:lineRule="auto"/>
        <w:rPr>
          <w:rFonts w:ascii="Aptos" w:hAnsi="Aptos"/>
          <w:sz w:val="22"/>
        </w:rPr>
      </w:pPr>
    </w:p>
    <w:p w14:paraId="78762088" w14:textId="77777777" w:rsidR="009A3813" w:rsidRDefault="009A3813" w:rsidP="00CE20E9">
      <w:pPr>
        <w:spacing w:line="240" w:lineRule="auto"/>
        <w:rPr>
          <w:rFonts w:ascii="Aptos" w:hAnsi="Aptos"/>
          <w:sz w:val="22"/>
        </w:rPr>
      </w:pPr>
    </w:p>
    <w:p w14:paraId="4971BFF8" w14:textId="77777777" w:rsidR="009A3813" w:rsidRDefault="009A3813" w:rsidP="00CE20E9">
      <w:pPr>
        <w:spacing w:line="240" w:lineRule="auto"/>
        <w:rPr>
          <w:rFonts w:ascii="Aptos" w:hAnsi="Aptos"/>
          <w:sz w:val="22"/>
        </w:rPr>
      </w:pPr>
    </w:p>
    <w:p w14:paraId="00991267" w14:textId="77777777" w:rsidR="009A3813" w:rsidRDefault="009A3813" w:rsidP="00CE20E9">
      <w:pPr>
        <w:spacing w:line="240" w:lineRule="auto"/>
        <w:rPr>
          <w:rFonts w:ascii="Aptos" w:hAnsi="Aptos"/>
          <w:sz w:val="22"/>
        </w:rPr>
      </w:pPr>
    </w:p>
    <w:p w14:paraId="66063804" w14:textId="77777777" w:rsidR="009A3813" w:rsidRDefault="009A3813" w:rsidP="00CE20E9">
      <w:pPr>
        <w:spacing w:line="240" w:lineRule="auto"/>
        <w:rPr>
          <w:rFonts w:ascii="Aptos" w:hAnsi="Aptos"/>
          <w:sz w:val="22"/>
        </w:rPr>
      </w:pPr>
    </w:p>
    <w:p w14:paraId="3A9DE094" w14:textId="77777777" w:rsidR="009A3813" w:rsidRDefault="009A3813" w:rsidP="00CE20E9">
      <w:pPr>
        <w:spacing w:line="240" w:lineRule="auto"/>
        <w:rPr>
          <w:rFonts w:ascii="Aptos" w:hAnsi="Aptos"/>
          <w:sz w:val="22"/>
        </w:rPr>
      </w:pPr>
    </w:p>
    <w:p w14:paraId="036D0BA0" w14:textId="2902CA65" w:rsidR="00965BB9" w:rsidRDefault="00BE4E25" w:rsidP="009A3813">
      <w:pPr>
        <w:pStyle w:val="Heading1"/>
        <w:rPr>
          <w:rFonts w:ascii="Arial" w:hAnsi="Arial" w:cs="Arial"/>
        </w:rPr>
      </w:pPr>
      <w:bookmarkStart w:id="25" w:name="_Toc158566507"/>
      <w:r w:rsidRPr="009A3813">
        <w:rPr>
          <w:rFonts w:ascii="Arial" w:hAnsi="Arial" w:cs="Arial"/>
        </w:rPr>
        <w:lastRenderedPageBreak/>
        <w:t>Appendices</w:t>
      </w:r>
      <w:bookmarkEnd w:id="25"/>
    </w:p>
    <w:p w14:paraId="1F9E4640" w14:textId="77777777" w:rsidR="00AF22E1" w:rsidRPr="00AF22E1" w:rsidRDefault="00AF22E1" w:rsidP="00AF22E1">
      <w:pPr>
        <w:rPr>
          <w:rFonts w:ascii="Arial" w:hAnsi="Arial" w:cs="Arial"/>
        </w:rPr>
      </w:pPr>
    </w:p>
    <w:p w14:paraId="53336F95" w14:textId="77777777" w:rsidR="00275084" w:rsidRDefault="00AF22E1" w:rsidP="00275084">
      <w:pPr>
        <w:keepNext/>
      </w:pPr>
      <w:r w:rsidRPr="00AF22E1">
        <w:rPr>
          <w:noProof/>
        </w:rPr>
        <w:drawing>
          <wp:inline distT="0" distB="0" distL="0" distR="0" wp14:anchorId="175CBF6B" wp14:editId="7186F612">
            <wp:extent cx="5030317" cy="7089569"/>
            <wp:effectExtent l="0" t="0" r="0" b="0"/>
            <wp:docPr id="84367800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678008" name="Picture 1" descr="A close-up of a document&#10;&#10;Description automatically generated"/>
                    <pic:cNvPicPr/>
                  </pic:nvPicPr>
                  <pic:blipFill>
                    <a:blip r:embed="rId17"/>
                    <a:stretch>
                      <a:fillRect/>
                    </a:stretch>
                  </pic:blipFill>
                  <pic:spPr>
                    <a:xfrm>
                      <a:off x="0" y="0"/>
                      <a:ext cx="5037974" cy="7100360"/>
                    </a:xfrm>
                    <a:prstGeom prst="rect">
                      <a:avLst/>
                    </a:prstGeom>
                  </pic:spPr>
                </pic:pic>
              </a:graphicData>
            </a:graphic>
          </wp:inline>
        </w:drawing>
      </w:r>
    </w:p>
    <w:p w14:paraId="46639BA2" w14:textId="1460A4B6" w:rsidR="00AF22E1" w:rsidRDefault="00275084" w:rsidP="00275084">
      <w:pPr>
        <w:pStyle w:val="Caption"/>
        <w:rPr>
          <w:rFonts w:ascii="Calibri" w:hAnsi="Calibri" w:cs="Calibri"/>
        </w:rPr>
      </w:pPr>
      <w:r>
        <w:t xml:space="preserve">Appendix </w:t>
      </w:r>
      <w:r>
        <w:fldChar w:fldCharType="begin"/>
      </w:r>
      <w:r>
        <w:instrText xml:space="preserve"> SEQ Appendix \* ARABIC </w:instrText>
      </w:r>
      <w:r>
        <w:fldChar w:fldCharType="separate"/>
      </w:r>
      <w:r w:rsidR="008D24E2">
        <w:rPr>
          <w:noProof/>
        </w:rPr>
        <w:t>1</w:t>
      </w:r>
      <w:r>
        <w:fldChar w:fldCharType="end"/>
      </w:r>
      <w:r>
        <w:t xml:space="preserve"> - </w:t>
      </w:r>
      <w:r>
        <w:rPr>
          <w:rFonts w:ascii="Calibri" w:hAnsi="Calibri" w:cs="Calibri"/>
        </w:rPr>
        <w:t>Personal Development Plan</w:t>
      </w:r>
    </w:p>
    <w:p w14:paraId="0FF100DF" w14:textId="77777777" w:rsidR="008D24E2" w:rsidRDefault="008D24E2" w:rsidP="008D24E2">
      <w:pPr>
        <w:keepNext/>
      </w:pPr>
      <w:r w:rsidRPr="008D24E2">
        <w:rPr>
          <w:noProof/>
        </w:rPr>
        <w:lastRenderedPageBreak/>
        <w:drawing>
          <wp:inline distT="0" distB="0" distL="0" distR="0" wp14:anchorId="68F5E8E0" wp14:editId="50AB1F41">
            <wp:extent cx="5824724" cy="7884543"/>
            <wp:effectExtent l="0" t="0" r="5080" b="2540"/>
            <wp:docPr id="991351263" name="Picture 1" descr="A poster of a military ta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351263" name="Picture 1" descr="A poster of a military tank&#10;&#10;Description automatically generated"/>
                    <pic:cNvPicPr/>
                  </pic:nvPicPr>
                  <pic:blipFill>
                    <a:blip r:embed="rId18"/>
                    <a:stretch>
                      <a:fillRect/>
                    </a:stretch>
                  </pic:blipFill>
                  <pic:spPr>
                    <a:xfrm>
                      <a:off x="0" y="0"/>
                      <a:ext cx="5835342" cy="7898916"/>
                    </a:xfrm>
                    <a:prstGeom prst="rect">
                      <a:avLst/>
                    </a:prstGeom>
                  </pic:spPr>
                </pic:pic>
              </a:graphicData>
            </a:graphic>
          </wp:inline>
        </w:drawing>
      </w:r>
    </w:p>
    <w:p w14:paraId="0954AF73" w14:textId="6E1976AF" w:rsidR="00275084" w:rsidRPr="00275084" w:rsidRDefault="008D24E2" w:rsidP="008D24E2">
      <w:pPr>
        <w:pStyle w:val="Caption"/>
      </w:pPr>
      <w:r>
        <w:t xml:space="preserve">Appendix </w:t>
      </w:r>
      <w:r>
        <w:fldChar w:fldCharType="begin"/>
      </w:r>
      <w:r>
        <w:instrText xml:space="preserve"> SEQ Appendix \* ARABIC </w:instrText>
      </w:r>
      <w:r>
        <w:fldChar w:fldCharType="separate"/>
      </w:r>
      <w:r>
        <w:rPr>
          <w:noProof/>
        </w:rPr>
        <w:t>2</w:t>
      </w:r>
      <w:r>
        <w:fldChar w:fldCharType="end"/>
      </w:r>
      <w:r>
        <w:t xml:space="preserve"> - </w:t>
      </w:r>
      <w:r>
        <w:rPr>
          <w:rFonts w:ascii="Calibri" w:hAnsi="Calibri" w:cs="Calibri"/>
        </w:rPr>
        <w:t>Technical Poster</w:t>
      </w:r>
    </w:p>
    <w:sectPr w:rsidR="00275084" w:rsidRPr="00275084" w:rsidSect="004C3AAE">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383E6" w14:textId="77777777" w:rsidR="004C3AAE" w:rsidRDefault="004C3AAE" w:rsidP="008445C3">
      <w:pPr>
        <w:spacing w:after="0" w:line="240" w:lineRule="auto"/>
      </w:pPr>
      <w:r>
        <w:separator/>
      </w:r>
    </w:p>
  </w:endnote>
  <w:endnote w:type="continuationSeparator" w:id="0">
    <w:p w14:paraId="67033EA3" w14:textId="77777777" w:rsidR="004C3AAE" w:rsidRDefault="004C3AAE" w:rsidP="008445C3">
      <w:pPr>
        <w:spacing w:after="0" w:line="240" w:lineRule="auto"/>
      </w:pPr>
      <w:r>
        <w:continuationSeparator/>
      </w:r>
    </w:p>
  </w:endnote>
  <w:endnote w:type="continuationNotice" w:id="1">
    <w:p w14:paraId="0B8BE032" w14:textId="77777777" w:rsidR="004C3AAE" w:rsidRDefault="004C3A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ans Serif Collection">
    <w:panose1 w:val="020B0502040504020204"/>
    <w:charset w:val="00"/>
    <w:family w:val="swiss"/>
    <w:pitch w:val="variable"/>
    <w:sig w:usb0="8007A0C3" w:usb1="02006040" w:usb2="29100001" w:usb3="00000000" w:csb0="00000001"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1290377"/>
      <w:docPartObj>
        <w:docPartGallery w:val="Page Numbers (Bottom of Page)"/>
        <w:docPartUnique/>
      </w:docPartObj>
    </w:sdtPr>
    <w:sdtContent>
      <w:p w14:paraId="7CF7A5F9" w14:textId="23A5FC5C" w:rsidR="00BA03D0" w:rsidRDefault="00BA03D0">
        <w:pPr>
          <w:pStyle w:val="Footer"/>
          <w:jc w:val="right"/>
        </w:pPr>
        <w:r>
          <w:fldChar w:fldCharType="begin"/>
        </w:r>
        <w:r>
          <w:instrText>PAGE   \* MERGEFORMAT</w:instrText>
        </w:r>
        <w:r>
          <w:fldChar w:fldCharType="separate"/>
        </w:r>
        <w:r>
          <w:t>2</w:t>
        </w:r>
        <w:r>
          <w:fldChar w:fldCharType="end"/>
        </w:r>
      </w:p>
    </w:sdtContent>
  </w:sdt>
  <w:p w14:paraId="601DCE65" w14:textId="77777777" w:rsidR="008445C3" w:rsidRDefault="008445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157407"/>
      <w:docPartObj>
        <w:docPartGallery w:val="Page Numbers (Bottom of Page)"/>
        <w:docPartUnique/>
      </w:docPartObj>
    </w:sdtPr>
    <w:sdtContent>
      <w:p w14:paraId="340C6974" w14:textId="36C2B052" w:rsidR="00042CA9" w:rsidRDefault="00042CA9">
        <w:pPr>
          <w:pStyle w:val="Footer"/>
          <w:jc w:val="right"/>
        </w:pPr>
        <w:r>
          <w:fldChar w:fldCharType="begin"/>
        </w:r>
        <w:r>
          <w:instrText>PAGE   \* MERGEFORMAT</w:instrText>
        </w:r>
        <w:r>
          <w:fldChar w:fldCharType="separate"/>
        </w:r>
        <w:r>
          <w:t>2</w:t>
        </w:r>
        <w:r>
          <w:fldChar w:fldCharType="end"/>
        </w:r>
      </w:p>
    </w:sdtContent>
  </w:sdt>
  <w:p w14:paraId="3E1483AD" w14:textId="77777777" w:rsidR="00042CA9" w:rsidRDefault="00042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F8E8C" w14:textId="77777777" w:rsidR="004C3AAE" w:rsidRDefault="004C3AAE" w:rsidP="008445C3">
      <w:pPr>
        <w:spacing w:after="0" w:line="240" w:lineRule="auto"/>
      </w:pPr>
      <w:r>
        <w:separator/>
      </w:r>
    </w:p>
  </w:footnote>
  <w:footnote w:type="continuationSeparator" w:id="0">
    <w:p w14:paraId="406A03BB" w14:textId="77777777" w:rsidR="004C3AAE" w:rsidRDefault="004C3AAE" w:rsidP="008445C3">
      <w:pPr>
        <w:spacing w:after="0" w:line="240" w:lineRule="auto"/>
      </w:pPr>
      <w:r>
        <w:continuationSeparator/>
      </w:r>
    </w:p>
  </w:footnote>
  <w:footnote w:type="continuationNotice" w:id="1">
    <w:p w14:paraId="1C43961E" w14:textId="77777777" w:rsidR="004C3AAE" w:rsidRDefault="004C3AA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75160"/>
    <w:multiLevelType w:val="multilevel"/>
    <w:tmpl w:val="699284B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color w:val="2E74B5" w:themeColor="accent1" w:themeShade="BF"/>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9E94445"/>
    <w:multiLevelType w:val="multilevel"/>
    <w:tmpl w:val="8B00E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5304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ECC2B80"/>
    <w:multiLevelType w:val="multilevel"/>
    <w:tmpl w:val="97F8828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color w:val="2E74B5"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3F52DE9"/>
    <w:multiLevelType w:val="multilevel"/>
    <w:tmpl w:val="69A8EB6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color w:val="2E74B5"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55616F2"/>
    <w:multiLevelType w:val="multilevel"/>
    <w:tmpl w:val="DF2EA5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color w:val="2E74B5"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61E140A2"/>
    <w:multiLevelType w:val="hybridMultilevel"/>
    <w:tmpl w:val="A3C6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655364"/>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69D449FF"/>
    <w:multiLevelType w:val="multilevel"/>
    <w:tmpl w:val="181C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154B19"/>
    <w:multiLevelType w:val="multilevel"/>
    <w:tmpl w:val="42D66F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color w:val="2E74B5"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79522546">
    <w:abstractNumId w:val="5"/>
  </w:num>
  <w:num w:numId="2" w16cid:durableId="580526631">
    <w:abstractNumId w:val="6"/>
  </w:num>
  <w:num w:numId="3" w16cid:durableId="1799254379">
    <w:abstractNumId w:val="8"/>
  </w:num>
  <w:num w:numId="4" w16cid:durableId="723984740">
    <w:abstractNumId w:val="1"/>
  </w:num>
  <w:num w:numId="5" w16cid:durableId="325980528">
    <w:abstractNumId w:val="2"/>
  </w:num>
  <w:num w:numId="6" w16cid:durableId="424303165">
    <w:abstractNumId w:val="4"/>
  </w:num>
  <w:num w:numId="7" w16cid:durableId="321198167">
    <w:abstractNumId w:val="9"/>
  </w:num>
  <w:num w:numId="8" w16cid:durableId="1319264786">
    <w:abstractNumId w:val="3"/>
  </w:num>
  <w:num w:numId="9" w16cid:durableId="2004890043">
    <w:abstractNumId w:val="0"/>
  </w:num>
  <w:num w:numId="10" w16cid:durableId="4121191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5E"/>
    <w:rsid w:val="000107D0"/>
    <w:rsid w:val="00010A49"/>
    <w:rsid w:val="00011E33"/>
    <w:rsid w:val="00017157"/>
    <w:rsid w:val="00017492"/>
    <w:rsid w:val="000175C0"/>
    <w:rsid w:val="00025FF7"/>
    <w:rsid w:val="000316D8"/>
    <w:rsid w:val="00035B24"/>
    <w:rsid w:val="00042CA9"/>
    <w:rsid w:val="000448AD"/>
    <w:rsid w:val="00047FC2"/>
    <w:rsid w:val="0005276F"/>
    <w:rsid w:val="00052DC0"/>
    <w:rsid w:val="00054867"/>
    <w:rsid w:val="0006065B"/>
    <w:rsid w:val="00060F36"/>
    <w:rsid w:val="000749EA"/>
    <w:rsid w:val="0007701B"/>
    <w:rsid w:val="0008224C"/>
    <w:rsid w:val="000873A7"/>
    <w:rsid w:val="000932EA"/>
    <w:rsid w:val="00094E09"/>
    <w:rsid w:val="0009706D"/>
    <w:rsid w:val="000A35C6"/>
    <w:rsid w:val="000A503D"/>
    <w:rsid w:val="000A6560"/>
    <w:rsid w:val="000B0D95"/>
    <w:rsid w:val="000C023F"/>
    <w:rsid w:val="000D296F"/>
    <w:rsid w:val="000E4207"/>
    <w:rsid w:val="000E7C2D"/>
    <w:rsid w:val="00106E46"/>
    <w:rsid w:val="0011004C"/>
    <w:rsid w:val="00114134"/>
    <w:rsid w:val="00117454"/>
    <w:rsid w:val="00130D8D"/>
    <w:rsid w:val="001333BC"/>
    <w:rsid w:val="001374CE"/>
    <w:rsid w:val="001437BD"/>
    <w:rsid w:val="00147354"/>
    <w:rsid w:val="001512D3"/>
    <w:rsid w:val="00157128"/>
    <w:rsid w:val="00166B9F"/>
    <w:rsid w:val="0017240D"/>
    <w:rsid w:val="0017533D"/>
    <w:rsid w:val="0017644C"/>
    <w:rsid w:val="0018100F"/>
    <w:rsid w:val="001817A2"/>
    <w:rsid w:val="0018345F"/>
    <w:rsid w:val="00192A76"/>
    <w:rsid w:val="00193CC9"/>
    <w:rsid w:val="001943FA"/>
    <w:rsid w:val="001A0457"/>
    <w:rsid w:val="001A6E02"/>
    <w:rsid w:val="001B00C4"/>
    <w:rsid w:val="001B16A3"/>
    <w:rsid w:val="001B1B36"/>
    <w:rsid w:val="001B4753"/>
    <w:rsid w:val="001B6F1E"/>
    <w:rsid w:val="001C0EB8"/>
    <w:rsid w:val="001C2CDE"/>
    <w:rsid w:val="001C33D3"/>
    <w:rsid w:val="001C398E"/>
    <w:rsid w:val="001C594C"/>
    <w:rsid w:val="001E0D5C"/>
    <w:rsid w:val="001E27E2"/>
    <w:rsid w:val="001E51A0"/>
    <w:rsid w:val="002027A1"/>
    <w:rsid w:val="00204137"/>
    <w:rsid w:val="002145C5"/>
    <w:rsid w:val="0021665A"/>
    <w:rsid w:val="00221FF9"/>
    <w:rsid w:val="00222031"/>
    <w:rsid w:val="00222664"/>
    <w:rsid w:val="002362D8"/>
    <w:rsid w:val="00240F29"/>
    <w:rsid w:val="00241863"/>
    <w:rsid w:val="00241BE2"/>
    <w:rsid w:val="00242CCC"/>
    <w:rsid w:val="002442CD"/>
    <w:rsid w:val="00247C2D"/>
    <w:rsid w:val="00251842"/>
    <w:rsid w:val="00251A15"/>
    <w:rsid w:val="00252FD4"/>
    <w:rsid w:val="002567A6"/>
    <w:rsid w:val="00260411"/>
    <w:rsid w:val="0026202F"/>
    <w:rsid w:val="002649B8"/>
    <w:rsid w:val="002712F4"/>
    <w:rsid w:val="00275084"/>
    <w:rsid w:val="00277021"/>
    <w:rsid w:val="00282E13"/>
    <w:rsid w:val="00283A59"/>
    <w:rsid w:val="002A4636"/>
    <w:rsid w:val="002A4E25"/>
    <w:rsid w:val="002A79E4"/>
    <w:rsid w:val="002B6C1B"/>
    <w:rsid w:val="002C3B4E"/>
    <w:rsid w:val="002C571C"/>
    <w:rsid w:val="002D2EF1"/>
    <w:rsid w:val="002D3309"/>
    <w:rsid w:val="002E5FC7"/>
    <w:rsid w:val="002E72D1"/>
    <w:rsid w:val="002F4BAA"/>
    <w:rsid w:val="00306DD5"/>
    <w:rsid w:val="00307DD1"/>
    <w:rsid w:val="00335F48"/>
    <w:rsid w:val="003429BE"/>
    <w:rsid w:val="00346605"/>
    <w:rsid w:val="00352844"/>
    <w:rsid w:val="00362075"/>
    <w:rsid w:val="003620A1"/>
    <w:rsid w:val="00373699"/>
    <w:rsid w:val="00373E17"/>
    <w:rsid w:val="00374FA7"/>
    <w:rsid w:val="00380C60"/>
    <w:rsid w:val="00381B01"/>
    <w:rsid w:val="00386971"/>
    <w:rsid w:val="00392A7B"/>
    <w:rsid w:val="0039455D"/>
    <w:rsid w:val="003A258C"/>
    <w:rsid w:val="003A576B"/>
    <w:rsid w:val="003B26FB"/>
    <w:rsid w:val="003B3D80"/>
    <w:rsid w:val="003C17BC"/>
    <w:rsid w:val="003C2858"/>
    <w:rsid w:val="003C4FAF"/>
    <w:rsid w:val="003D3991"/>
    <w:rsid w:val="003D77FB"/>
    <w:rsid w:val="003D7C83"/>
    <w:rsid w:val="003E7BCA"/>
    <w:rsid w:val="003F1C26"/>
    <w:rsid w:val="003F3131"/>
    <w:rsid w:val="003F3250"/>
    <w:rsid w:val="003F33E9"/>
    <w:rsid w:val="0040030B"/>
    <w:rsid w:val="004144AA"/>
    <w:rsid w:val="004213BD"/>
    <w:rsid w:val="00425E06"/>
    <w:rsid w:val="00431B80"/>
    <w:rsid w:val="00435F30"/>
    <w:rsid w:val="004375B5"/>
    <w:rsid w:val="00442142"/>
    <w:rsid w:val="00443A5E"/>
    <w:rsid w:val="004479EF"/>
    <w:rsid w:val="00454624"/>
    <w:rsid w:val="004563FC"/>
    <w:rsid w:val="00466073"/>
    <w:rsid w:val="00466AF7"/>
    <w:rsid w:val="00471024"/>
    <w:rsid w:val="00472A22"/>
    <w:rsid w:val="0048264E"/>
    <w:rsid w:val="00490A3D"/>
    <w:rsid w:val="004A4B8C"/>
    <w:rsid w:val="004B2B78"/>
    <w:rsid w:val="004B4877"/>
    <w:rsid w:val="004B4C3E"/>
    <w:rsid w:val="004B5863"/>
    <w:rsid w:val="004C32D8"/>
    <w:rsid w:val="004C3AAE"/>
    <w:rsid w:val="004C6E95"/>
    <w:rsid w:val="004D6678"/>
    <w:rsid w:val="004E320A"/>
    <w:rsid w:val="004F0BE6"/>
    <w:rsid w:val="004F31D9"/>
    <w:rsid w:val="00501BC0"/>
    <w:rsid w:val="00502138"/>
    <w:rsid w:val="00510D6B"/>
    <w:rsid w:val="00512681"/>
    <w:rsid w:val="00521816"/>
    <w:rsid w:val="00521F28"/>
    <w:rsid w:val="0052212C"/>
    <w:rsid w:val="00523CF4"/>
    <w:rsid w:val="00527C5B"/>
    <w:rsid w:val="00527FFC"/>
    <w:rsid w:val="00530832"/>
    <w:rsid w:val="0053273C"/>
    <w:rsid w:val="00533CA5"/>
    <w:rsid w:val="0054108E"/>
    <w:rsid w:val="005453FF"/>
    <w:rsid w:val="00565395"/>
    <w:rsid w:val="00565F97"/>
    <w:rsid w:val="00570678"/>
    <w:rsid w:val="0057401D"/>
    <w:rsid w:val="0057465B"/>
    <w:rsid w:val="005807B3"/>
    <w:rsid w:val="0058274F"/>
    <w:rsid w:val="0058295D"/>
    <w:rsid w:val="00584007"/>
    <w:rsid w:val="005846B4"/>
    <w:rsid w:val="00585D59"/>
    <w:rsid w:val="005901ED"/>
    <w:rsid w:val="00592383"/>
    <w:rsid w:val="005947D1"/>
    <w:rsid w:val="005A1996"/>
    <w:rsid w:val="005A246F"/>
    <w:rsid w:val="005A3A7B"/>
    <w:rsid w:val="005B6C95"/>
    <w:rsid w:val="005B7E81"/>
    <w:rsid w:val="005C5FC8"/>
    <w:rsid w:val="005E2442"/>
    <w:rsid w:val="005E2A50"/>
    <w:rsid w:val="005F4173"/>
    <w:rsid w:val="00601FE1"/>
    <w:rsid w:val="00602B8B"/>
    <w:rsid w:val="00616B32"/>
    <w:rsid w:val="00621EA8"/>
    <w:rsid w:val="0062797A"/>
    <w:rsid w:val="00636BBF"/>
    <w:rsid w:val="00637C44"/>
    <w:rsid w:val="00643BB7"/>
    <w:rsid w:val="00644C23"/>
    <w:rsid w:val="00647DA2"/>
    <w:rsid w:val="006513EA"/>
    <w:rsid w:val="0065473A"/>
    <w:rsid w:val="00656E15"/>
    <w:rsid w:val="00664172"/>
    <w:rsid w:val="00666B77"/>
    <w:rsid w:val="00670F17"/>
    <w:rsid w:val="006757A9"/>
    <w:rsid w:val="00675AEE"/>
    <w:rsid w:val="00684CDE"/>
    <w:rsid w:val="006867A5"/>
    <w:rsid w:val="006933A4"/>
    <w:rsid w:val="00695827"/>
    <w:rsid w:val="00696E1B"/>
    <w:rsid w:val="006A1A3C"/>
    <w:rsid w:val="006A25D3"/>
    <w:rsid w:val="006A2E58"/>
    <w:rsid w:val="006A6273"/>
    <w:rsid w:val="006B21A5"/>
    <w:rsid w:val="006B29D9"/>
    <w:rsid w:val="006B404A"/>
    <w:rsid w:val="006B62FC"/>
    <w:rsid w:val="006C263C"/>
    <w:rsid w:val="006C398B"/>
    <w:rsid w:val="006C6F36"/>
    <w:rsid w:val="006D782F"/>
    <w:rsid w:val="006E2D5C"/>
    <w:rsid w:val="006F6544"/>
    <w:rsid w:val="00701281"/>
    <w:rsid w:val="00704922"/>
    <w:rsid w:val="00705B91"/>
    <w:rsid w:val="00707140"/>
    <w:rsid w:val="007075F4"/>
    <w:rsid w:val="007102B9"/>
    <w:rsid w:val="00713904"/>
    <w:rsid w:val="00714D9C"/>
    <w:rsid w:val="0071507E"/>
    <w:rsid w:val="00715E01"/>
    <w:rsid w:val="00720261"/>
    <w:rsid w:val="007204CD"/>
    <w:rsid w:val="00732662"/>
    <w:rsid w:val="0073492C"/>
    <w:rsid w:val="00735223"/>
    <w:rsid w:val="00737729"/>
    <w:rsid w:val="00740985"/>
    <w:rsid w:val="00765037"/>
    <w:rsid w:val="00765A19"/>
    <w:rsid w:val="00766539"/>
    <w:rsid w:val="00770E68"/>
    <w:rsid w:val="007715E6"/>
    <w:rsid w:val="00771B12"/>
    <w:rsid w:val="0077466D"/>
    <w:rsid w:val="0077505B"/>
    <w:rsid w:val="00777B9F"/>
    <w:rsid w:val="00781AB5"/>
    <w:rsid w:val="00796464"/>
    <w:rsid w:val="007A6C53"/>
    <w:rsid w:val="007B0E45"/>
    <w:rsid w:val="007B6A23"/>
    <w:rsid w:val="007B7350"/>
    <w:rsid w:val="007C271B"/>
    <w:rsid w:val="007D08ED"/>
    <w:rsid w:val="007D1A58"/>
    <w:rsid w:val="007D2819"/>
    <w:rsid w:val="007D2ADB"/>
    <w:rsid w:val="007E44F1"/>
    <w:rsid w:val="007F4FBE"/>
    <w:rsid w:val="00807072"/>
    <w:rsid w:val="00811680"/>
    <w:rsid w:val="00812285"/>
    <w:rsid w:val="008136A6"/>
    <w:rsid w:val="00813A7A"/>
    <w:rsid w:val="00813B57"/>
    <w:rsid w:val="008155DE"/>
    <w:rsid w:val="0082331C"/>
    <w:rsid w:val="0083297F"/>
    <w:rsid w:val="00832F2D"/>
    <w:rsid w:val="008445C3"/>
    <w:rsid w:val="00857946"/>
    <w:rsid w:val="008623E8"/>
    <w:rsid w:val="00864E3F"/>
    <w:rsid w:val="00870DA2"/>
    <w:rsid w:val="008729B2"/>
    <w:rsid w:val="008766F8"/>
    <w:rsid w:val="00881ACB"/>
    <w:rsid w:val="00885863"/>
    <w:rsid w:val="008866DE"/>
    <w:rsid w:val="00886755"/>
    <w:rsid w:val="008923A8"/>
    <w:rsid w:val="00896DB3"/>
    <w:rsid w:val="008A1D85"/>
    <w:rsid w:val="008A5916"/>
    <w:rsid w:val="008A792D"/>
    <w:rsid w:val="008B194F"/>
    <w:rsid w:val="008B56CB"/>
    <w:rsid w:val="008B7311"/>
    <w:rsid w:val="008C38CF"/>
    <w:rsid w:val="008C3DF8"/>
    <w:rsid w:val="008D0AE8"/>
    <w:rsid w:val="008D24E2"/>
    <w:rsid w:val="008D6F92"/>
    <w:rsid w:val="008D7AB2"/>
    <w:rsid w:val="008E0C6F"/>
    <w:rsid w:val="008E1582"/>
    <w:rsid w:val="008E39EB"/>
    <w:rsid w:val="008F3A1B"/>
    <w:rsid w:val="008F4195"/>
    <w:rsid w:val="009007D0"/>
    <w:rsid w:val="00903D0E"/>
    <w:rsid w:val="00910699"/>
    <w:rsid w:val="00912735"/>
    <w:rsid w:val="0091331B"/>
    <w:rsid w:val="00913E31"/>
    <w:rsid w:val="00922B5F"/>
    <w:rsid w:val="0093686A"/>
    <w:rsid w:val="00947481"/>
    <w:rsid w:val="00950855"/>
    <w:rsid w:val="00950A0C"/>
    <w:rsid w:val="009531FD"/>
    <w:rsid w:val="00955162"/>
    <w:rsid w:val="00961A72"/>
    <w:rsid w:val="00961DD1"/>
    <w:rsid w:val="00965BB9"/>
    <w:rsid w:val="009705DF"/>
    <w:rsid w:val="00972551"/>
    <w:rsid w:val="0098201C"/>
    <w:rsid w:val="00983F92"/>
    <w:rsid w:val="009851B6"/>
    <w:rsid w:val="00987520"/>
    <w:rsid w:val="009946DB"/>
    <w:rsid w:val="009A3813"/>
    <w:rsid w:val="009A6DBE"/>
    <w:rsid w:val="009A767A"/>
    <w:rsid w:val="009B49DF"/>
    <w:rsid w:val="009C0AED"/>
    <w:rsid w:val="009C2A2F"/>
    <w:rsid w:val="009C33EF"/>
    <w:rsid w:val="009C46FF"/>
    <w:rsid w:val="009E578A"/>
    <w:rsid w:val="009E5EF9"/>
    <w:rsid w:val="009F7071"/>
    <w:rsid w:val="00A00CFD"/>
    <w:rsid w:val="00A01232"/>
    <w:rsid w:val="00A02F64"/>
    <w:rsid w:val="00A0510A"/>
    <w:rsid w:val="00A053D4"/>
    <w:rsid w:val="00A12E5F"/>
    <w:rsid w:val="00A15971"/>
    <w:rsid w:val="00A23C10"/>
    <w:rsid w:val="00A26036"/>
    <w:rsid w:val="00A31F6C"/>
    <w:rsid w:val="00A341D4"/>
    <w:rsid w:val="00A4137A"/>
    <w:rsid w:val="00A42E6C"/>
    <w:rsid w:val="00A445C7"/>
    <w:rsid w:val="00A445F6"/>
    <w:rsid w:val="00A46640"/>
    <w:rsid w:val="00A657A8"/>
    <w:rsid w:val="00A7101E"/>
    <w:rsid w:val="00A71108"/>
    <w:rsid w:val="00A72AB6"/>
    <w:rsid w:val="00A73E8D"/>
    <w:rsid w:val="00A744AD"/>
    <w:rsid w:val="00A75E32"/>
    <w:rsid w:val="00A766CD"/>
    <w:rsid w:val="00A804BF"/>
    <w:rsid w:val="00A83270"/>
    <w:rsid w:val="00A8530D"/>
    <w:rsid w:val="00A8607A"/>
    <w:rsid w:val="00A8625F"/>
    <w:rsid w:val="00A86BE6"/>
    <w:rsid w:val="00A9039C"/>
    <w:rsid w:val="00A920A4"/>
    <w:rsid w:val="00A96C60"/>
    <w:rsid w:val="00AA2CD1"/>
    <w:rsid w:val="00AA7D5B"/>
    <w:rsid w:val="00AB3CC7"/>
    <w:rsid w:val="00AC049A"/>
    <w:rsid w:val="00AC757F"/>
    <w:rsid w:val="00AC7718"/>
    <w:rsid w:val="00AD5F85"/>
    <w:rsid w:val="00AD6C7C"/>
    <w:rsid w:val="00AE180B"/>
    <w:rsid w:val="00AE5AC1"/>
    <w:rsid w:val="00AF22E1"/>
    <w:rsid w:val="00B00D1D"/>
    <w:rsid w:val="00B010B3"/>
    <w:rsid w:val="00B0597B"/>
    <w:rsid w:val="00B05DD3"/>
    <w:rsid w:val="00B177CF"/>
    <w:rsid w:val="00B3176F"/>
    <w:rsid w:val="00B33CDD"/>
    <w:rsid w:val="00B44BA2"/>
    <w:rsid w:val="00B450B5"/>
    <w:rsid w:val="00B468DC"/>
    <w:rsid w:val="00B51083"/>
    <w:rsid w:val="00B51DB5"/>
    <w:rsid w:val="00B52DBC"/>
    <w:rsid w:val="00B652DC"/>
    <w:rsid w:val="00B72AF7"/>
    <w:rsid w:val="00B75CB6"/>
    <w:rsid w:val="00B7601C"/>
    <w:rsid w:val="00B80618"/>
    <w:rsid w:val="00B86895"/>
    <w:rsid w:val="00B93F18"/>
    <w:rsid w:val="00B9470C"/>
    <w:rsid w:val="00B9563A"/>
    <w:rsid w:val="00BA03D0"/>
    <w:rsid w:val="00BA54AD"/>
    <w:rsid w:val="00BA67E2"/>
    <w:rsid w:val="00BA70F4"/>
    <w:rsid w:val="00BB073D"/>
    <w:rsid w:val="00BB17A2"/>
    <w:rsid w:val="00BC310C"/>
    <w:rsid w:val="00BC5A37"/>
    <w:rsid w:val="00BC6887"/>
    <w:rsid w:val="00BD2FEC"/>
    <w:rsid w:val="00BD3755"/>
    <w:rsid w:val="00BD4899"/>
    <w:rsid w:val="00BE19E8"/>
    <w:rsid w:val="00BE4E25"/>
    <w:rsid w:val="00BE5584"/>
    <w:rsid w:val="00BE6EA4"/>
    <w:rsid w:val="00BE72AA"/>
    <w:rsid w:val="00BF5790"/>
    <w:rsid w:val="00BF5B2B"/>
    <w:rsid w:val="00C00074"/>
    <w:rsid w:val="00C00421"/>
    <w:rsid w:val="00C01F41"/>
    <w:rsid w:val="00C02B5D"/>
    <w:rsid w:val="00C047EE"/>
    <w:rsid w:val="00C0527E"/>
    <w:rsid w:val="00C05E82"/>
    <w:rsid w:val="00C15921"/>
    <w:rsid w:val="00C16532"/>
    <w:rsid w:val="00C20F2C"/>
    <w:rsid w:val="00C222A9"/>
    <w:rsid w:val="00C2735F"/>
    <w:rsid w:val="00C27B66"/>
    <w:rsid w:val="00C41ABE"/>
    <w:rsid w:val="00C41C5A"/>
    <w:rsid w:val="00C464F1"/>
    <w:rsid w:val="00C642B0"/>
    <w:rsid w:val="00C65C33"/>
    <w:rsid w:val="00C7046A"/>
    <w:rsid w:val="00C75DF8"/>
    <w:rsid w:val="00C83C67"/>
    <w:rsid w:val="00C83D24"/>
    <w:rsid w:val="00C83F6F"/>
    <w:rsid w:val="00C873DE"/>
    <w:rsid w:val="00C9607C"/>
    <w:rsid w:val="00C9782E"/>
    <w:rsid w:val="00CA0825"/>
    <w:rsid w:val="00CA33E8"/>
    <w:rsid w:val="00CB0C70"/>
    <w:rsid w:val="00CB6FB3"/>
    <w:rsid w:val="00CB72CB"/>
    <w:rsid w:val="00CC150B"/>
    <w:rsid w:val="00CC23C7"/>
    <w:rsid w:val="00CC3059"/>
    <w:rsid w:val="00CC3E53"/>
    <w:rsid w:val="00CC6D23"/>
    <w:rsid w:val="00CC7684"/>
    <w:rsid w:val="00CD0D3F"/>
    <w:rsid w:val="00CD5031"/>
    <w:rsid w:val="00CE20E9"/>
    <w:rsid w:val="00CE3865"/>
    <w:rsid w:val="00CE482D"/>
    <w:rsid w:val="00CF41D2"/>
    <w:rsid w:val="00CF76BF"/>
    <w:rsid w:val="00D03000"/>
    <w:rsid w:val="00D0385C"/>
    <w:rsid w:val="00D0457D"/>
    <w:rsid w:val="00D07274"/>
    <w:rsid w:val="00D1420B"/>
    <w:rsid w:val="00D21CEE"/>
    <w:rsid w:val="00D231C7"/>
    <w:rsid w:val="00D262F0"/>
    <w:rsid w:val="00D33D77"/>
    <w:rsid w:val="00D34A5B"/>
    <w:rsid w:val="00D37030"/>
    <w:rsid w:val="00D43CCB"/>
    <w:rsid w:val="00D45326"/>
    <w:rsid w:val="00D461D5"/>
    <w:rsid w:val="00D558C8"/>
    <w:rsid w:val="00D57497"/>
    <w:rsid w:val="00D626B8"/>
    <w:rsid w:val="00D62C6E"/>
    <w:rsid w:val="00D64811"/>
    <w:rsid w:val="00D73B49"/>
    <w:rsid w:val="00D746AB"/>
    <w:rsid w:val="00D8023F"/>
    <w:rsid w:val="00D804DB"/>
    <w:rsid w:val="00D82F4B"/>
    <w:rsid w:val="00D87030"/>
    <w:rsid w:val="00D87DC9"/>
    <w:rsid w:val="00D90E85"/>
    <w:rsid w:val="00D91AC2"/>
    <w:rsid w:val="00D93194"/>
    <w:rsid w:val="00DA2643"/>
    <w:rsid w:val="00DA2BBA"/>
    <w:rsid w:val="00DA4C63"/>
    <w:rsid w:val="00DB256B"/>
    <w:rsid w:val="00DB320A"/>
    <w:rsid w:val="00DB3D76"/>
    <w:rsid w:val="00DB51B5"/>
    <w:rsid w:val="00DB5A5F"/>
    <w:rsid w:val="00DB63E1"/>
    <w:rsid w:val="00DC0824"/>
    <w:rsid w:val="00DD4BEC"/>
    <w:rsid w:val="00DD5861"/>
    <w:rsid w:val="00DE04B7"/>
    <w:rsid w:val="00DE10F7"/>
    <w:rsid w:val="00DE56FD"/>
    <w:rsid w:val="00DF43A1"/>
    <w:rsid w:val="00DF75BF"/>
    <w:rsid w:val="00E0004F"/>
    <w:rsid w:val="00E032BA"/>
    <w:rsid w:val="00E03629"/>
    <w:rsid w:val="00E04D84"/>
    <w:rsid w:val="00E07529"/>
    <w:rsid w:val="00E24C2F"/>
    <w:rsid w:val="00E2793E"/>
    <w:rsid w:val="00E3265C"/>
    <w:rsid w:val="00E352A0"/>
    <w:rsid w:val="00E35812"/>
    <w:rsid w:val="00E360A8"/>
    <w:rsid w:val="00E36913"/>
    <w:rsid w:val="00E53677"/>
    <w:rsid w:val="00E56696"/>
    <w:rsid w:val="00E600E5"/>
    <w:rsid w:val="00E60DE2"/>
    <w:rsid w:val="00E61130"/>
    <w:rsid w:val="00E62F91"/>
    <w:rsid w:val="00E65E0C"/>
    <w:rsid w:val="00E720E4"/>
    <w:rsid w:val="00E72F87"/>
    <w:rsid w:val="00E75AB1"/>
    <w:rsid w:val="00E75CDD"/>
    <w:rsid w:val="00E80C54"/>
    <w:rsid w:val="00E85C57"/>
    <w:rsid w:val="00E865FB"/>
    <w:rsid w:val="00E875D0"/>
    <w:rsid w:val="00E91FEC"/>
    <w:rsid w:val="00E920EA"/>
    <w:rsid w:val="00E927B2"/>
    <w:rsid w:val="00EB6B7C"/>
    <w:rsid w:val="00EC0420"/>
    <w:rsid w:val="00EC0455"/>
    <w:rsid w:val="00EC4F90"/>
    <w:rsid w:val="00EE1526"/>
    <w:rsid w:val="00EE65CD"/>
    <w:rsid w:val="00EE68A0"/>
    <w:rsid w:val="00EF58E1"/>
    <w:rsid w:val="00EF7FDD"/>
    <w:rsid w:val="00F02F96"/>
    <w:rsid w:val="00F02FF0"/>
    <w:rsid w:val="00F07553"/>
    <w:rsid w:val="00F12C72"/>
    <w:rsid w:val="00F12E6C"/>
    <w:rsid w:val="00F2030F"/>
    <w:rsid w:val="00F21636"/>
    <w:rsid w:val="00F240F3"/>
    <w:rsid w:val="00F2443D"/>
    <w:rsid w:val="00F43857"/>
    <w:rsid w:val="00F54B47"/>
    <w:rsid w:val="00F72C5E"/>
    <w:rsid w:val="00F72D20"/>
    <w:rsid w:val="00F7363B"/>
    <w:rsid w:val="00F86B01"/>
    <w:rsid w:val="00F90247"/>
    <w:rsid w:val="00F90E65"/>
    <w:rsid w:val="00FA0BE9"/>
    <w:rsid w:val="00FA297C"/>
    <w:rsid w:val="00FC69DA"/>
    <w:rsid w:val="00FE5DDC"/>
    <w:rsid w:val="00FE7132"/>
    <w:rsid w:val="00FF0285"/>
    <w:rsid w:val="00FF093D"/>
    <w:rsid w:val="00FF48E7"/>
    <w:rsid w:val="00FF4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3AE232"/>
  <w15:docId w15:val="{57FFD635-84FB-4653-87CB-5F1F023C6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C5E"/>
    <w:pPr>
      <w:spacing w:line="360" w:lineRule="auto"/>
    </w:pPr>
    <w:rPr>
      <w:rFonts w:ascii="Sans Serif Collection" w:hAnsi="Sans Serif Collection"/>
      <w:sz w:val="24"/>
    </w:rPr>
  </w:style>
  <w:style w:type="paragraph" w:styleId="Heading1">
    <w:name w:val="heading 1"/>
    <w:basedOn w:val="Normal"/>
    <w:next w:val="Normal"/>
    <w:link w:val="Heading1Char"/>
    <w:uiPriority w:val="9"/>
    <w:qFormat/>
    <w:rsid w:val="00F72C5E"/>
    <w:pPr>
      <w:keepNext/>
      <w:keepLines/>
      <w:numPr>
        <w:numId w:val="9"/>
      </w:numPr>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uiPriority w:val="9"/>
    <w:unhideWhenUsed/>
    <w:qFormat/>
    <w:rsid w:val="00F72C5E"/>
    <w:pPr>
      <w:keepNext/>
      <w:keepLines/>
      <w:numPr>
        <w:ilvl w:val="1"/>
        <w:numId w:val="9"/>
      </w:numPr>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F240F3"/>
    <w:pPr>
      <w:keepNext/>
      <w:keepLines/>
      <w:numPr>
        <w:ilvl w:val="2"/>
        <w:numId w:val="9"/>
      </w:numPr>
      <w:spacing w:before="40" w:after="0"/>
      <w:outlineLvl w:val="2"/>
    </w:pPr>
    <w:rPr>
      <w:rFonts w:ascii="Aptos" w:eastAsiaTheme="majorEastAsia" w:hAnsi="Aptos" w:cstheme="majorBidi"/>
      <w:color w:val="1F4D78" w:themeColor="accent1" w:themeShade="7F"/>
      <w:sz w:val="22"/>
      <w:szCs w:val="24"/>
    </w:rPr>
  </w:style>
  <w:style w:type="paragraph" w:styleId="Heading4">
    <w:name w:val="heading 4"/>
    <w:basedOn w:val="Normal"/>
    <w:next w:val="Normal"/>
    <w:link w:val="Heading4Char"/>
    <w:uiPriority w:val="9"/>
    <w:unhideWhenUsed/>
    <w:qFormat/>
    <w:rsid w:val="008445C3"/>
    <w:pPr>
      <w:keepNext/>
      <w:keepLines/>
      <w:numPr>
        <w:ilvl w:val="3"/>
        <w:numId w:val="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8445C3"/>
    <w:pPr>
      <w:keepNext/>
      <w:keepLines/>
      <w:numPr>
        <w:ilvl w:val="4"/>
        <w:numId w:val="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45C3"/>
    <w:pPr>
      <w:keepNext/>
      <w:keepLines/>
      <w:numPr>
        <w:ilvl w:val="5"/>
        <w:numId w:val="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45C3"/>
    <w:pPr>
      <w:keepNext/>
      <w:keepLines/>
      <w:numPr>
        <w:ilvl w:val="6"/>
        <w:numId w:val="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45C3"/>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45C3"/>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C5E"/>
    <w:rPr>
      <w:rFonts w:ascii="Sans Serif Collection" w:eastAsiaTheme="majorEastAsia" w:hAnsi="Sans Serif Collection" w:cstheme="majorBidi"/>
      <w:color w:val="2E74B5" w:themeColor="accent1" w:themeShade="BF"/>
      <w:sz w:val="24"/>
      <w:szCs w:val="32"/>
    </w:rPr>
  </w:style>
  <w:style w:type="character" w:customStyle="1" w:styleId="Heading2Char">
    <w:name w:val="Heading 2 Char"/>
    <w:basedOn w:val="DefaultParagraphFont"/>
    <w:link w:val="Heading2"/>
    <w:uiPriority w:val="9"/>
    <w:rsid w:val="00F72C5E"/>
    <w:rPr>
      <w:rFonts w:ascii="Sans Serif Collection" w:eastAsiaTheme="majorEastAsia" w:hAnsi="Sans Serif Collection" w:cstheme="majorBidi"/>
      <w:color w:val="2E74B5" w:themeColor="accent1" w:themeShade="BF"/>
      <w:sz w:val="24"/>
      <w:szCs w:val="26"/>
    </w:rPr>
  </w:style>
  <w:style w:type="character" w:customStyle="1" w:styleId="Heading3Char">
    <w:name w:val="Heading 3 Char"/>
    <w:basedOn w:val="DefaultParagraphFont"/>
    <w:link w:val="Heading3"/>
    <w:uiPriority w:val="9"/>
    <w:rsid w:val="00F240F3"/>
    <w:rPr>
      <w:rFonts w:ascii="Aptos" w:eastAsiaTheme="majorEastAsia" w:hAnsi="Aptos" w:cstheme="majorBidi"/>
      <w:color w:val="1F4D78" w:themeColor="accent1" w:themeShade="7F"/>
      <w:szCs w:val="24"/>
    </w:rPr>
  </w:style>
  <w:style w:type="character" w:customStyle="1" w:styleId="Heading4Char">
    <w:name w:val="Heading 4 Char"/>
    <w:basedOn w:val="DefaultParagraphFont"/>
    <w:link w:val="Heading4"/>
    <w:uiPriority w:val="9"/>
    <w:rsid w:val="008445C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rsid w:val="008445C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445C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445C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445C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45C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4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5C3"/>
    <w:rPr>
      <w:rFonts w:ascii="Sans Serif Collection" w:hAnsi="Sans Serif Collection"/>
      <w:sz w:val="24"/>
    </w:rPr>
  </w:style>
  <w:style w:type="paragraph" w:styleId="Footer">
    <w:name w:val="footer"/>
    <w:basedOn w:val="Normal"/>
    <w:link w:val="FooterChar"/>
    <w:uiPriority w:val="99"/>
    <w:unhideWhenUsed/>
    <w:rsid w:val="00844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5C3"/>
    <w:rPr>
      <w:rFonts w:ascii="Sans Serif Collection" w:hAnsi="Sans Serif Collection"/>
      <w:sz w:val="24"/>
    </w:rPr>
  </w:style>
  <w:style w:type="paragraph" w:styleId="TOCHeading">
    <w:name w:val="TOC Heading"/>
    <w:basedOn w:val="Heading1"/>
    <w:next w:val="Normal"/>
    <w:uiPriority w:val="39"/>
    <w:unhideWhenUsed/>
    <w:qFormat/>
    <w:rsid w:val="00922B5F"/>
    <w:pPr>
      <w:numPr>
        <w:numId w:val="0"/>
      </w:numPr>
      <w:spacing w:line="259" w:lineRule="auto"/>
      <w:outlineLvl w:val="9"/>
    </w:pPr>
    <w:rPr>
      <w:rFonts w:asciiTheme="majorHAnsi" w:hAnsiTheme="majorHAnsi"/>
      <w:kern w:val="0"/>
      <w:sz w:val="32"/>
      <w:lang w:eastAsia="en-GB"/>
      <w14:ligatures w14:val="none"/>
    </w:rPr>
  </w:style>
  <w:style w:type="paragraph" w:styleId="TOC2">
    <w:name w:val="toc 2"/>
    <w:basedOn w:val="Normal"/>
    <w:next w:val="Normal"/>
    <w:autoRedefine/>
    <w:uiPriority w:val="39"/>
    <w:unhideWhenUsed/>
    <w:rsid w:val="006B404A"/>
    <w:pPr>
      <w:tabs>
        <w:tab w:val="left" w:pos="880"/>
        <w:tab w:val="right" w:leader="dot" w:pos="9016"/>
      </w:tabs>
      <w:spacing w:after="100"/>
      <w:ind w:left="240"/>
    </w:pPr>
  </w:style>
  <w:style w:type="paragraph" w:styleId="TOC1">
    <w:name w:val="toc 1"/>
    <w:basedOn w:val="Normal"/>
    <w:next w:val="Normal"/>
    <w:autoRedefine/>
    <w:uiPriority w:val="39"/>
    <w:unhideWhenUsed/>
    <w:rsid w:val="000A6560"/>
    <w:pPr>
      <w:tabs>
        <w:tab w:val="left" w:pos="440"/>
        <w:tab w:val="right" w:leader="dot" w:pos="9016"/>
      </w:tabs>
      <w:spacing w:after="100"/>
    </w:pPr>
  </w:style>
  <w:style w:type="character" w:styleId="Hyperlink">
    <w:name w:val="Hyperlink"/>
    <w:basedOn w:val="DefaultParagraphFont"/>
    <w:uiPriority w:val="99"/>
    <w:unhideWhenUsed/>
    <w:rsid w:val="00922B5F"/>
    <w:rPr>
      <w:color w:val="0563C1" w:themeColor="hyperlink"/>
      <w:u w:val="single"/>
    </w:rPr>
  </w:style>
  <w:style w:type="paragraph" w:customStyle="1" w:styleId="Default">
    <w:name w:val="Default"/>
    <w:rsid w:val="00E600E5"/>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0A35C6"/>
    <w:pPr>
      <w:ind w:left="720"/>
      <w:contextualSpacing/>
    </w:pPr>
  </w:style>
  <w:style w:type="character" w:customStyle="1" w:styleId="css-15iwe0d">
    <w:name w:val="css-15iwe0d"/>
    <w:basedOn w:val="DefaultParagraphFont"/>
    <w:rsid w:val="00664172"/>
  </w:style>
  <w:style w:type="character" w:customStyle="1" w:styleId="css-2yp7ui">
    <w:name w:val="css-2yp7ui"/>
    <w:basedOn w:val="DefaultParagraphFont"/>
    <w:rsid w:val="00664172"/>
  </w:style>
  <w:style w:type="character" w:customStyle="1" w:styleId="css-1ber87j">
    <w:name w:val="css-1ber87j"/>
    <w:basedOn w:val="DefaultParagraphFont"/>
    <w:rsid w:val="00664172"/>
  </w:style>
  <w:style w:type="character" w:styleId="UnresolvedMention">
    <w:name w:val="Unresolved Mention"/>
    <w:basedOn w:val="DefaultParagraphFont"/>
    <w:uiPriority w:val="99"/>
    <w:semiHidden/>
    <w:unhideWhenUsed/>
    <w:rsid w:val="00CC7684"/>
    <w:rPr>
      <w:color w:val="605E5C"/>
      <w:shd w:val="clear" w:color="auto" w:fill="E1DFDD"/>
    </w:rPr>
  </w:style>
  <w:style w:type="paragraph" w:styleId="Caption">
    <w:name w:val="caption"/>
    <w:basedOn w:val="Normal"/>
    <w:next w:val="Normal"/>
    <w:uiPriority w:val="35"/>
    <w:unhideWhenUsed/>
    <w:qFormat/>
    <w:rsid w:val="007D2819"/>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2712F4"/>
    <w:pPr>
      <w:tabs>
        <w:tab w:val="left" w:pos="1440"/>
        <w:tab w:val="right" w:leader="dot" w:pos="9016"/>
      </w:tabs>
      <w:spacing w:after="100"/>
      <w:ind w:left="480"/>
    </w:pPr>
    <w:rPr>
      <w:rFonts w:ascii="Aptos" w:hAnsi="Aptos"/>
      <w:noProof/>
    </w:rPr>
  </w:style>
  <w:style w:type="paragraph" w:styleId="NoSpacing">
    <w:name w:val="No Spacing"/>
    <w:uiPriority w:val="1"/>
    <w:qFormat/>
    <w:rsid w:val="008E39EB"/>
    <w:pPr>
      <w:spacing w:after="0" w:line="240" w:lineRule="auto"/>
    </w:pPr>
    <w:rPr>
      <w:rFonts w:ascii="Sans Serif Collection" w:hAnsi="Sans Serif Collection"/>
      <w:sz w:val="24"/>
    </w:rPr>
  </w:style>
  <w:style w:type="character" w:styleId="FollowedHyperlink">
    <w:name w:val="FollowedHyperlink"/>
    <w:basedOn w:val="DefaultParagraphFont"/>
    <w:uiPriority w:val="99"/>
    <w:semiHidden/>
    <w:unhideWhenUsed/>
    <w:rsid w:val="00501B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63667">
      <w:bodyDiv w:val="1"/>
      <w:marLeft w:val="0"/>
      <w:marRight w:val="0"/>
      <w:marTop w:val="0"/>
      <w:marBottom w:val="0"/>
      <w:divBdr>
        <w:top w:val="none" w:sz="0" w:space="0" w:color="auto"/>
        <w:left w:val="none" w:sz="0" w:space="0" w:color="auto"/>
        <w:bottom w:val="none" w:sz="0" w:space="0" w:color="auto"/>
        <w:right w:val="none" w:sz="0" w:space="0" w:color="auto"/>
      </w:divBdr>
    </w:div>
    <w:div w:id="178471720">
      <w:bodyDiv w:val="1"/>
      <w:marLeft w:val="0"/>
      <w:marRight w:val="0"/>
      <w:marTop w:val="0"/>
      <w:marBottom w:val="0"/>
      <w:divBdr>
        <w:top w:val="none" w:sz="0" w:space="0" w:color="auto"/>
        <w:left w:val="none" w:sz="0" w:space="0" w:color="auto"/>
        <w:bottom w:val="none" w:sz="0" w:space="0" w:color="auto"/>
        <w:right w:val="none" w:sz="0" w:space="0" w:color="auto"/>
      </w:divBdr>
    </w:div>
    <w:div w:id="995885750">
      <w:bodyDiv w:val="1"/>
      <w:marLeft w:val="0"/>
      <w:marRight w:val="0"/>
      <w:marTop w:val="0"/>
      <w:marBottom w:val="0"/>
      <w:divBdr>
        <w:top w:val="none" w:sz="0" w:space="0" w:color="auto"/>
        <w:left w:val="none" w:sz="0" w:space="0" w:color="auto"/>
        <w:bottom w:val="none" w:sz="0" w:space="0" w:color="auto"/>
        <w:right w:val="none" w:sz="0" w:space="0" w:color="auto"/>
      </w:divBdr>
    </w:div>
    <w:div w:id="1068192104">
      <w:bodyDiv w:val="1"/>
      <w:marLeft w:val="0"/>
      <w:marRight w:val="0"/>
      <w:marTop w:val="0"/>
      <w:marBottom w:val="0"/>
      <w:divBdr>
        <w:top w:val="none" w:sz="0" w:space="0" w:color="auto"/>
        <w:left w:val="none" w:sz="0" w:space="0" w:color="auto"/>
        <w:bottom w:val="none" w:sz="0" w:space="0" w:color="auto"/>
        <w:right w:val="none" w:sz="0" w:space="0" w:color="auto"/>
      </w:divBdr>
    </w:div>
    <w:div w:id="1080835754">
      <w:bodyDiv w:val="1"/>
      <w:marLeft w:val="0"/>
      <w:marRight w:val="0"/>
      <w:marTop w:val="0"/>
      <w:marBottom w:val="0"/>
      <w:divBdr>
        <w:top w:val="none" w:sz="0" w:space="0" w:color="auto"/>
        <w:left w:val="none" w:sz="0" w:space="0" w:color="auto"/>
        <w:bottom w:val="none" w:sz="0" w:space="0" w:color="auto"/>
        <w:right w:val="none" w:sz="0" w:space="0" w:color="auto"/>
      </w:divBdr>
    </w:div>
    <w:div w:id="1342900274">
      <w:bodyDiv w:val="1"/>
      <w:marLeft w:val="0"/>
      <w:marRight w:val="0"/>
      <w:marTop w:val="0"/>
      <w:marBottom w:val="0"/>
      <w:divBdr>
        <w:top w:val="none" w:sz="0" w:space="0" w:color="auto"/>
        <w:left w:val="none" w:sz="0" w:space="0" w:color="auto"/>
        <w:bottom w:val="none" w:sz="0" w:space="0" w:color="auto"/>
        <w:right w:val="none" w:sz="0" w:space="0" w:color="auto"/>
      </w:divBdr>
    </w:div>
    <w:div w:id="1360819173">
      <w:bodyDiv w:val="1"/>
      <w:marLeft w:val="0"/>
      <w:marRight w:val="0"/>
      <w:marTop w:val="0"/>
      <w:marBottom w:val="0"/>
      <w:divBdr>
        <w:top w:val="none" w:sz="0" w:space="0" w:color="auto"/>
        <w:left w:val="none" w:sz="0" w:space="0" w:color="auto"/>
        <w:bottom w:val="none" w:sz="0" w:space="0" w:color="auto"/>
        <w:right w:val="none" w:sz="0" w:space="0" w:color="auto"/>
      </w:divBdr>
    </w:div>
    <w:div w:id="1392386456">
      <w:bodyDiv w:val="1"/>
      <w:marLeft w:val="0"/>
      <w:marRight w:val="0"/>
      <w:marTop w:val="0"/>
      <w:marBottom w:val="0"/>
      <w:divBdr>
        <w:top w:val="none" w:sz="0" w:space="0" w:color="auto"/>
        <w:left w:val="none" w:sz="0" w:space="0" w:color="auto"/>
        <w:bottom w:val="none" w:sz="0" w:space="0" w:color="auto"/>
        <w:right w:val="none" w:sz="0" w:space="0" w:color="auto"/>
      </w:divBdr>
    </w:div>
    <w:div w:id="1605265087">
      <w:bodyDiv w:val="1"/>
      <w:marLeft w:val="0"/>
      <w:marRight w:val="0"/>
      <w:marTop w:val="0"/>
      <w:marBottom w:val="0"/>
      <w:divBdr>
        <w:top w:val="none" w:sz="0" w:space="0" w:color="auto"/>
        <w:left w:val="none" w:sz="0" w:space="0" w:color="auto"/>
        <w:bottom w:val="none" w:sz="0" w:space="0" w:color="auto"/>
        <w:right w:val="none" w:sz="0" w:space="0" w:color="auto"/>
      </w:divBdr>
    </w:div>
    <w:div w:id="1816677076">
      <w:bodyDiv w:val="1"/>
      <w:marLeft w:val="0"/>
      <w:marRight w:val="0"/>
      <w:marTop w:val="0"/>
      <w:marBottom w:val="0"/>
      <w:divBdr>
        <w:top w:val="none" w:sz="0" w:space="0" w:color="auto"/>
        <w:left w:val="none" w:sz="0" w:space="0" w:color="auto"/>
        <w:bottom w:val="none" w:sz="0" w:space="0" w:color="auto"/>
        <w:right w:val="none" w:sz="0" w:space="0" w:color="auto"/>
      </w:divBdr>
    </w:div>
    <w:div w:id="1852453611">
      <w:bodyDiv w:val="1"/>
      <w:marLeft w:val="0"/>
      <w:marRight w:val="0"/>
      <w:marTop w:val="0"/>
      <w:marBottom w:val="0"/>
      <w:divBdr>
        <w:top w:val="none" w:sz="0" w:space="0" w:color="auto"/>
        <w:left w:val="none" w:sz="0" w:space="0" w:color="auto"/>
        <w:bottom w:val="none" w:sz="0" w:space="0" w:color="auto"/>
        <w:right w:val="none" w:sz="0" w:space="0" w:color="auto"/>
      </w:divBdr>
    </w:div>
    <w:div w:id="1957982524">
      <w:bodyDiv w:val="1"/>
      <w:marLeft w:val="0"/>
      <w:marRight w:val="0"/>
      <w:marTop w:val="0"/>
      <w:marBottom w:val="0"/>
      <w:divBdr>
        <w:top w:val="none" w:sz="0" w:space="0" w:color="auto"/>
        <w:left w:val="none" w:sz="0" w:space="0" w:color="auto"/>
        <w:bottom w:val="none" w:sz="0" w:space="0" w:color="auto"/>
        <w:right w:val="none" w:sz="0" w:space="0" w:color="auto"/>
      </w:divBdr>
    </w:div>
    <w:div w:id="1972393130">
      <w:bodyDiv w:val="1"/>
      <w:marLeft w:val="0"/>
      <w:marRight w:val="0"/>
      <w:marTop w:val="0"/>
      <w:marBottom w:val="0"/>
      <w:divBdr>
        <w:top w:val="none" w:sz="0" w:space="0" w:color="auto"/>
        <w:left w:val="none" w:sz="0" w:space="0" w:color="auto"/>
        <w:bottom w:val="none" w:sz="0" w:space="0" w:color="auto"/>
        <w:right w:val="none" w:sz="0" w:space="0" w:color="auto"/>
      </w:divBdr>
    </w:div>
    <w:div w:id="1991058007">
      <w:bodyDiv w:val="1"/>
      <w:marLeft w:val="0"/>
      <w:marRight w:val="0"/>
      <w:marTop w:val="0"/>
      <w:marBottom w:val="0"/>
      <w:divBdr>
        <w:top w:val="none" w:sz="0" w:space="0" w:color="auto"/>
        <w:left w:val="none" w:sz="0" w:space="0" w:color="auto"/>
        <w:bottom w:val="none" w:sz="0" w:space="0" w:color="auto"/>
        <w:right w:val="none" w:sz="0" w:space="0" w:color="auto"/>
      </w:divBdr>
    </w:div>
    <w:div w:id="2041391847">
      <w:bodyDiv w:val="1"/>
      <w:marLeft w:val="0"/>
      <w:marRight w:val="0"/>
      <w:marTop w:val="0"/>
      <w:marBottom w:val="0"/>
      <w:divBdr>
        <w:top w:val="none" w:sz="0" w:space="0" w:color="auto"/>
        <w:left w:val="none" w:sz="0" w:space="0" w:color="auto"/>
        <w:bottom w:val="none" w:sz="0" w:space="0" w:color="auto"/>
        <w:right w:val="none" w:sz="0" w:space="0" w:color="auto"/>
      </w:divBdr>
    </w:div>
    <w:div w:id="2043281862">
      <w:bodyDiv w:val="1"/>
      <w:marLeft w:val="0"/>
      <w:marRight w:val="0"/>
      <w:marTop w:val="0"/>
      <w:marBottom w:val="0"/>
      <w:divBdr>
        <w:top w:val="none" w:sz="0" w:space="0" w:color="auto"/>
        <w:left w:val="none" w:sz="0" w:space="0" w:color="auto"/>
        <w:bottom w:val="none" w:sz="0" w:space="0" w:color="auto"/>
        <w:right w:val="none" w:sz="0" w:space="0" w:color="auto"/>
      </w:divBdr>
    </w:div>
    <w:div w:id="21285483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untingup.com/resources/engineering-regulations-in-the-uk-to-know-about/" TargetMode="External"/><Relationship Id="rId18"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www.isixsigma.com/uncategorized/fmea-quick-gu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britsafe.org/training-and-learning/informational-resources/risk-assessments-what-they-are-why-they-re-important-and-how-to-complete-them" TargetMode="Externa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imeche.org/docs/default-source/1-oscar/About-us/governance/code_of_conduct_instructions_02_10.pdf?sfvrs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{429C5DC8-FD66-4305-98DF-E88C6EE53F25}</b:Guid>
    <b:LCID>en-GB</b:LCID>
    <b:RefOrder>1</b:RefOrder>
  </b:Source>
</b:Sources>
</file>

<file path=customXml/itemProps1.xml><?xml version="1.0" encoding="utf-8"?>
<ds:datastoreItem xmlns:ds="http://schemas.openxmlformats.org/officeDocument/2006/customXml" ds:itemID="{8EB9C630-6A26-4599-ABB9-AB41FB012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4082</TotalTime>
  <Pages>13</Pages>
  <Words>2138</Words>
  <Characters>11846</Characters>
  <Application>Microsoft Office Word</Application>
  <DocSecurity>0</DocSecurity>
  <Lines>282</Lines>
  <Paragraphs>150</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13834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Davies</dc:creator>
  <cp:keywords/>
  <dc:description/>
  <cp:lastModifiedBy>Robert Gubbins</cp:lastModifiedBy>
  <cp:revision>423</cp:revision>
  <dcterms:created xsi:type="dcterms:W3CDTF">2024-01-24T22:33:00Z</dcterms:created>
  <dcterms:modified xsi:type="dcterms:W3CDTF">2024-02-11T22:16:00Z</dcterms:modified>
</cp:coreProperties>
</file>