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72D8F5" w14:textId="77777777" w:rsidR="00C6609C" w:rsidRDefault="00C6609C" w:rsidP="00C6609C">
      <w:pPr>
        <w:jc w:val="center"/>
        <w:rPr>
          <w:rFonts w:ascii="Times New Roman"/>
          <w:sz w:val="20"/>
        </w:rPr>
      </w:pPr>
      <w:r>
        <w:rPr>
          <w:rFonts w:ascii="Times New Roman"/>
          <w:noProof/>
          <w:sz w:val="20"/>
        </w:rPr>
        <w:drawing>
          <wp:inline distT="0" distB="0" distL="0" distR="0" wp14:anchorId="56167797" wp14:editId="36F6BEC3">
            <wp:extent cx="2739980" cy="561975"/>
            <wp:effectExtent l="0" t="0" r="0" b="0"/>
            <wp:docPr id="2040493253" name="Imag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pic:cNvPicPr/>
                  </pic:nvPicPr>
                  <pic:blipFill>
                    <a:blip r:embed="rId8" cstate="print"/>
                    <a:stretch>
                      <a:fillRect/>
                    </a:stretch>
                  </pic:blipFill>
                  <pic:spPr>
                    <a:xfrm>
                      <a:off x="0" y="0"/>
                      <a:ext cx="2739980" cy="561975"/>
                    </a:xfrm>
                    <a:prstGeom prst="rect">
                      <a:avLst/>
                    </a:prstGeom>
                  </pic:spPr>
                </pic:pic>
              </a:graphicData>
            </a:graphic>
          </wp:inline>
        </w:drawing>
      </w:r>
    </w:p>
    <w:p w14:paraId="5FD104CC" w14:textId="77777777" w:rsidR="00C6609C" w:rsidRDefault="00C6609C" w:rsidP="00C6609C">
      <w:pPr>
        <w:jc w:val="center"/>
        <w:rPr>
          <w:rFonts w:ascii="Times New Roman"/>
          <w:sz w:val="20"/>
        </w:rPr>
      </w:pPr>
    </w:p>
    <w:p w14:paraId="31F9FFC7" w14:textId="77777777" w:rsidR="00C6609C" w:rsidRDefault="00C6609C" w:rsidP="00C6609C">
      <w:pPr>
        <w:jc w:val="center"/>
        <w:rPr>
          <w:spacing w:val="-2"/>
          <w:sz w:val="38"/>
        </w:rPr>
      </w:pPr>
      <w:r>
        <w:rPr>
          <w:sz w:val="38"/>
        </w:rPr>
        <w:t>Master</w:t>
      </w:r>
      <w:r>
        <w:rPr>
          <w:spacing w:val="-26"/>
          <w:sz w:val="38"/>
        </w:rPr>
        <w:t xml:space="preserve"> </w:t>
      </w:r>
      <w:r>
        <w:rPr>
          <w:sz w:val="38"/>
        </w:rPr>
        <w:t>of</w:t>
      </w:r>
      <w:r>
        <w:rPr>
          <w:spacing w:val="-22"/>
          <w:sz w:val="38"/>
        </w:rPr>
        <w:t xml:space="preserve"> </w:t>
      </w:r>
      <w:r>
        <w:rPr>
          <w:sz w:val="38"/>
        </w:rPr>
        <w:t>Business</w:t>
      </w:r>
      <w:r>
        <w:rPr>
          <w:spacing w:val="-24"/>
          <w:sz w:val="38"/>
        </w:rPr>
        <w:t xml:space="preserve"> </w:t>
      </w:r>
      <w:r>
        <w:rPr>
          <w:spacing w:val="-2"/>
          <w:sz w:val="38"/>
        </w:rPr>
        <w:t>Administration</w:t>
      </w:r>
    </w:p>
    <w:p w14:paraId="065B154A" w14:textId="1156B70B" w:rsidR="00C6609C" w:rsidRDefault="00C6609C" w:rsidP="00C6609C">
      <w:pPr>
        <w:spacing w:before="180"/>
        <w:ind w:left="2" w:right="1"/>
        <w:jc w:val="center"/>
        <w:rPr>
          <w:spacing w:val="-4"/>
          <w:sz w:val="32"/>
        </w:rPr>
      </w:pPr>
      <w:r>
        <w:rPr>
          <w:noProof/>
          <w:sz w:val="20"/>
        </w:rPr>
        <w:drawing>
          <wp:anchor distT="0" distB="0" distL="0" distR="0" simplePos="0" relativeHeight="251659264" behindDoc="1" locked="0" layoutInCell="1" allowOverlap="1" wp14:anchorId="33010FB0" wp14:editId="19D812D2">
            <wp:simplePos x="0" y="0"/>
            <wp:positionH relativeFrom="margin">
              <wp:align>center</wp:align>
            </wp:positionH>
            <wp:positionV relativeFrom="paragraph">
              <wp:posOffset>520700</wp:posOffset>
            </wp:positionV>
            <wp:extent cx="2252662" cy="2252662"/>
            <wp:effectExtent l="0" t="0" r="0" b="0"/>
            <wp:wrapTopAndBottom/>
            <wp:docPr id="2" name="Imag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9" cstate="print"/>
                    <a:stretch>
                      <a:fillRect/>
                    </a:stretch>
                  </pic:blipFill>
                  <pic:spPr>
                    <a:xfrm>
                      <a:off x="0" y="0"/>
                      <a:ext cx="2252662" cy="2252662"/>
                    </a:xfrm>
                    <a:prstGeom prst="rect">
                      <a:avLst/>
                    </a:prstGeom>
                  </pic:spPr>
                </pic:pic>
              </a:graphicData>
            </a:graphic>
          </wp:anchor>
        </w:drawing>
      </w:r>
      <w:r>
        <w:rPr>
          <w:spacing w:val="-4"/>
          <w:sz w:val="32"/>
        </w:rPr>
        <w:t>International</w:t>
      </w:r>
      <w:r>
        <w:rPr>
          <w:spacing w:val="-17"/>
          <w:sz w:val="32"/>
        </w:rPr>
        <w:t xml:space="preserve"> </w:t>
      </w:r>
      <w:r>
        <w:rPr>
          <w:spacing w:val="-4"/>
          <w:sz w:val="32"/>
        </w:rPr>
        <w:t>Business</w:t>
      </w:r>
      <w:r>
        <w:rPr>
          <w:spacing w:val="-19"/>
          <w:sz w:val="32"/>
        </w:rPr>
        <w:t xml:space="preserve"> </w:t>
      </w:r>
      <w:r>
        <w:rPr>
          <w:spacing w:val="-4"/>
          <w:sz w:val="32"/>
        </w:rPr>
        <w:t>pathway</w:t>
      </w:r>
    </w:p>
    <w:p w14:paraId="3B03FFE8" w14:textId="77777777" w:rsidR="00C6609C" w:rsidRDefault="00C6609C" w:rsidP="00C6609C">
      <w:pPr>
        <w:spacing w:before="180"/>
        <w:ind w:left="2" w:right="1"/>
        <w:jc w:val="center"/>
        <w:rPr>
          <w:spacing w:val="-4"/>
          <w:sz w:val="32"/>
        </w:rPr>
      </w:pPr>
    </w:p>
    <w:p w14:paraId="5D8CE9B2" w14:textId="77777777" w:rsidR="00C6609C" w:rsidRDefault="00C6609C" w:rsidP="00C6609C">
      <w:pPr>
        <w:pStyle w:val="Heading1"/>
        <w:jc w:val="center"/>
        <w:rPr>
          <w:color w:val="ED0000"/>
          <w:spacing w:val="-8"/>
          <w:sz w:val="44"/>
          <w:szCs w:val="44"/>
        </w:rPr>
      </w:pPr>
      <w:r w:rsidRPr="00014517">
        <w:rPr>
          <w:color w:val="ED0000"/>
          <w:spacing w:val="-8"/>
          <w:sz w:val="44"/>
          <w:szCs w:val="44"/>
        </w:rPr>
        <w:t>Contemporary</w:t>
      </w:r>
      <w:r w:rsidRPr="00014517">
        <w:rPr>
          <w:color w:val="ED0000"/>
          <w:spacing w:val="-27"/>
          <w:sz w:val="44"/>
          <w:szCs w:val="44"/>
        </w:rPr>
        <w:t xml:space="preserve"> </w:t>
      </w:r>
      <w:r w:rsidRPr="00014517">
        <w:rPr>
          <w:color w:val="ED0000"/>
          <w:spacing w:val="-8"/>
          <w:sz w:val="44"/>
          <w:szCs w:val="44"/>
        </w:rPr>
        <w:t>employability</w:t>
      </w:r>
      <w:r w:rsidRPr="00014517">
        <w:rPr>
          <w:color w:val="ED0000"/>
          <w:spacing w:val="-25"/>
          <w:sz w:val="44"/>
          <w:szCs w:val="44"/>
        </w:rPr>
        <w:t xml:space="preserve"> </w:t>
      </w:r>
      <w:r w:rsidRPr="00014517">
        <w:rPr>
          <w:color w:val="ED0000"/>
          <w:spacing w:val="-8"/>
          <w:sz w:val="44"/>
          <w:szCs w:val="44"/>
        </w:rPr>
        <w:t>skills</w:t>
      </w:r>
    </w:p>
    <w:p w14:paraId="01EE3F4A" w14:textId="31CE7478" w:rsidR="00C6609C" w:rsidRDefault="00C6609C" w:rsidP="00C6609C">
      <w:pPr>
        <w:spacing w:before="286"/>
        <w:ind w:left="1819"/>
        <w:rPr>
          <w:color w:val="ED0000"/>
          <w:spacing w:val="-6"/>
          <w:sz w:val="28"/>
        </w:rPr>
      </w:pPr>
      <w:r>
        <w:rPr>
          <w:spacing w:val="-6"/>
          <w:sz w:val="28"/>
        </w:rPr>
        <w:t>Assessment</w:t>
      </w:r>
      <w:r>
        <w:rPr>
          <w:spacing w:val="-23"/>
          <w:sz w:val="28"/>
        </w:rPr>
        <w:t xml:space="preserve"> </w:t>
      </w:r>
      <w:r>
        <w:rPr>
          <w:color w:val="ED0000"/>
          <w:spacing w:val="-6"/>
          <w:sz w:val="28"/>
        </w:rPr>
        <w:t>1:</w:t>
      </w:r>
      <w:r>
        <w:rPr>
          <w:color w:val="ED0000"/>
          <w:spacing w:val="-22"/>
          <w:sz w:val="28"/>
        </w:rPr>
        <w:t xml:space="preserve"> </w:t>
      </w:r>
      <w:r>
        <w:rPr>
          <w:color w:val="ED0000"/>
          <w:spacing w:val="-6"/>
          <w:sz w:val="28"/>
        </w:rPr>
        <w:t>Individual</w:t>
      </w:r>
      <w:r>
        <w:rPr>
          <w:color w:val="ED0000"/>
          <w:spacing w:val="-21"/>
          <w:sz w:val="28"/>
        </w:rPr>
        <w:t xml:space="preserve"> </w:t>
      </w:r>
      <w:r>
        <w:rPr>
          <w:color w:val="ED0000"/>
          <w:spacing w:val="-6"/>
          <w:sz w:val="28"/>
        </w:rPr>
        <w:t>report</w:t>
      </w:r>
      <w:r>
        <w:rPr>
          <w:spacing w:val="-6"/>
          <w:sz w:val="28"/>
        </w:rPr>
        <w:t>.</w:t>
      </w:r>
      <w:r>
        <w:rPr>
          <w:spacing w:val="-23"/>
          <w:sz w:val="28"/>
        </w:rPr>
        <w:t xml:space="preserve"> </w:t>
      </w:r>
      <w:r>
        <w:rPr>
          <w:spacing w:val="-6"/>
          <w:sz w:val="28"/>
        </w:rPr>
        <w:t>Weight:</w:t>
      </w:r>
      <w:r>
        <w:rPr>
          <w:spacing w:val="-22"/>
          <w:sz w:val="28"/>
        </w:rPr>
        <w:t xml:space="preserve"> </w:t>
      </w:r>
      <w:r>
        <w:rPr>
          <w:color w:val="ED0000"/>
          <w:spacing w:val="-6"/>
          <w:sz w:val="28"/>
        </w:rPr>
        <w:t>100%</w:t>
      </w:r>
    </w:p>
    <w:p w14:paraId="00D13F66" w14:textId="77777777" w:rsidR="00C6609C" w:rsidRDefault="00C6609C" w:rsidP="00C6609C">
      <w:pPr>
        <w:spacing w:before="286"/>
        <w:ind w:left="1819"/>
        <w:rPr>
          <w:color w:val="ED0000"/>
          <w:spacing w:val="-6"/>
          <w:sz w:val="28"/>
        </w:rPr>
      </w:pPr>
    </w:p>
    <w:p w14:paraId="04940020" w14:textId="77777777" w:rsidR="00C6609C" w:rsidRPr="00C6609C" w:rsidRDefault="00C6609C" w:rsidP="00C6609C">
      <w:pPr>
        <w:spacing w:line="360" w:lineRule="auto"/>
        <w:rPr>
          <w:sz w:val="28"/>
        </w:rPr>
      </w:pPr>
      <w:r w:rsidRPr="00C6609C">
        <w:rPr>
          <w:sz w:val="28"/>
        </w:rPr>
        <w:t>Strategic Position and Competitive Advantage of Apple Inc.:</w:t>
      </w:r>
    </w:p>
    <w:p w14:paraId="6976971C" w14:textId="77777777" w:rsidR="00C6609C" w:rsidRDefault="00C6609C" w:rsidP="00C6609C">
      <w:pPr>
        <w:spacing w:line="360" w:lineRule="auto"/>
        <w:rPr>
          <w:sz w:val="28"/>
        </w:rPr>
      </w:pPr>
      <w:r w:rsidRPr="00C6609C">
        <w:rPr>
          <w:sz w:val="28"/>
        </w:rPr>
        <w:t>A Board-Level Analysis of the iPhone in the United Kingdom Smartphone Market</w:t>
      </w:r>
    </w:p>
    <w:p w14:paraId="3B6D427F" w14:textId="77777777" w:rsidR="00C6609C" w:rsidRDefault="00C6609C" w:rsidP="00C6609C">
      <w:pPr>
        <w:spacing w:line="360" w:lineRule="auto"/>
        <w:rPr>
          <w:sz w:val="28"/>
        </w:rPr>
      </w:pPr>
    </w:p>
    <w:p w14:paraId="62CF254B" w14:textId="645D46EB" w:rsidR="00C6609C" w:rsidRPr="00862A23" w:rsidRDefault="00C6609C" w:rsidP="00C6609C">
      <w:pPr>
        <w:spacing w:line="360" w:lineRule="auto"/>
        <w:rPr>
          <w:b/>
          <w:bCs/>
          <w:sz w:val="28"/>
          <w:szCs w:val="28"/>
        </w:rPr>
      </w:pPr>
      <w:r w:rsidRPr="00862A23">
        <w:rPr>
          <w:b/>
          <w:bCs/>
          <w:sz w:val="28"/>
          <w:szCs w:val="28"/>
        </w:rPr>
        <w:t>Module name: Strategic Management</w:t>
      </w:r>
    </w:p>
    <w:p w14:paraId="3FD6A9A7" w14:textId="77777777" w:rsidR="00C6609C" w:rsidRPr="00862A23" w:rsidRDefault="00C6609C" w:rsidP="00C6609C">
      <w:pPr>
        <w:spacing w:line="360" w:lineRule="auto"/>
        <w:rPr>
          <w:b/>
          <w:bCs/>
          <w:sz w:val="28"/>
          <w:szCs w:val="28"/>
        </w:rPr>
      </w:pPr>
      <w:r w:rsidRPr="00862A23">
        <w:rPr>
          <w:b/>
          <w:bCs/>
          <w:sz w:val="28"/>
          <w:szCs w:val="28"/>
        </w:rPr>
        <w:t xml:space="preserve">Module </w:t>
      </w:r>
      <w:proofErr w:type="gramStart"/>
      <w:r w:rsidRPr="00862A23">
        <w:rPr>
          <w:b/>
          <w:bCs/>
          <w:sz w:val="28"/>
          <w:szCs w:val="28"/>
        </w:rPr>
        <w:t>code :</w:t>
      </w:r>
      <w:proofErr w:type="gramEnd"/>
      <w:r w:rsidRPr="00862A23">
        <w:rPr>
          <w:b/>
          <w:bCs/>
          <w:sz w:val="28"/>
          <w:szCs w:val="28"/>
        </w:rPr>
        <w:t xml:space="preserve"> LCMB7003</w:t>
      </w:r>
    </w:p>
    <w:p w14:paraId="29374BBA" w14:textId="19C65553" w:rsidR="00C6609C" w:rsidRPr="00862A23" w:rsidRDefault="00C6609C" w:rsidP="00C6609C">
      <w:pPr>
        <w:spacing w:line="360" w:lineRule="auto"/>
        <w:rPr>
          <w:b/>
          <w:bCs/>
          <w:sz w:val="28"/>
          <w:szCs w:val="28"/>
        </w:rPr>
      </w:pPr>
      <w:r w:rsidRPr="00862A23">
        <w:rPr>
          <w:b/>
          <w:bCs/>
          <w:sz w:val="28"/>
          <w:szCs w:val="28"/>
        </w:rPr>
        <w:t>Lecture</w:t>
      </w:r>
      <w:r w:rsidR="009A2B58">
        <w:rPr>
          <w:b/>
          <w:bCs/>
          <w:sz w:val="28"/>
          <w:szCs w:val="28"/>
        </w:rPr>
        <w:t>r</w:t>
      </w:r>
      <w:r w:rsidRPr="00862A23">
        <w:rPr>
          <w:b/>
          <w:bCs/>
          <w:sz w:val="28"/>
          <w:szCs w:val="28"/>
        </w:rPr>
        <w:t xml:space="preserve"> name: </w:t>
      </w:r>
      <w:r w:rsidR="0018472B">
        <w:rPr>
          <w:b/>
          <w:bCs/>
          <w:sz w:val="28"/>
          <w:szCs w:val="28"/>
        </w:rPr>
        <w:t>Dr.</w:t>
      </w:r>
      <w:r w:rsidR="009A2B58">
        <w:rPr>
          <w:b/>
          <w:bCs/>
          <w:sz w:val="28"/>
          <w:szCs w:val="28"/>
        </w:rPr>
        <w:t xml:space="preserve"> </w:t>
      </w:r>
      <w:r w:rsidRPr="00C6609C">
        <w:rPr>
          <w:b/>
          <w:bCs/>
          <w:sz w:val="28"/>
          <w:szCs w:val="28"/>
        </w:rPr>
        <w:t>Hoang</w:t>
      </w:r>
      <w:r w:rsidR="009A2B58">
        <w:rPr>
          <w:b/>
          <w:bCs/>
          <w:sz w:val="28"/>
          <w:szCs w:val="28"/>
        </w:rPr>
        <w:t xml:space="preserve"> Dang</w:t>
      </w:r>
      <w:r w:rsidRPr="00C6609C">
        <w:rPr>
          <w:b/>
          <w:bCs/>
          <w:sz w:val="28"/>
          <w:szCs w:val="28"/>
        </w:rPr>
        <w:t xml:space="preserve"> Nguyen</w:t>
      </w:r>
    </w:p>
    <w:p w14:paraId="4960F32A" w14:textId="514522AB" w:rsidR="00C6609C" w:rsidRPr="00862A23" w:rsidRDefault="00C6609C" w:rsidP="00C6609C">
      <w:pPr>
        <w:spacing w:line="360" w:lineRule="auto"/>
        <w:rPr>
          <w:b/>
          <w:bCs/>
          <w:sz w:val="28"/>
          <w:szCs w:val="28"/>
        </w:rPr>
      </w:pPr>
      <w:r w:rsidRPr="00862A23">
        <w:rPr>
          <w:b/>
          <w:bCs/>
          <w:sz w:val="28"/>
          <w:szCs w:val="28"/>
        </w:rPr>
        <w:t xml:space="preserve">Student name: </w:t>
      </w:r>
      <w:r>
        <w:rPr>
          <w:b/>
          <w:bCs/>
          <w:sz w:val="28"/>
          <w:szCs w:val="28"/>
        </w:rPr>
        <w:t>M</w:t>
      </w:r>
      <w:r w:rsidRPr="00C6609C">
        <w:rPr>
          <w:b/>
          <w:bCs/>
          <w:sz w:val="28"/>
          <w:szCs w:val="28"/>
        </w:rPr>
        <w:t xml:space="preserve">akwana </w:t>
      </w:r>
      <w:r>
        <w:rPr>
          <w:b/>
          <w:bCs/>
          <w:sz w:val="28"/>
          <w:szCs w:val="28"/>
        </w:rPr>
        <w:t>R</w:t>
      </w:r>
      <w:r w:rsidRPr="00C6609C">
        <w:rPr>
          <w:b/>
          <w:bCs/>
          <w:sz w:val="28"/>
          <w:szCs w:val="28"/>
        </w:rPr>
        <w:t xml:space="preserve">ajesh </w:t>
      </w:r>
      <w:proofErr w:type="spellStart"/>
      <w:r>
        <w:rPr>
          <w:b/>
          <w:bCs/>
          <w:sz w:val="28"/>
          <w:szCs w:val="28"/>
        </w:rPr>
        <w:t>R</w:t>
      </w:r>
      <w:r w:rsidRPr="00C6609C">
        <w:rPr>
          <w:b/>
          <w:bCs/>
          <w:sz w:val="28"/>
          <w:szCs w:val="28"/>
        </w:rPr>
        <w:t>ameshbhai</w:t>
      </w:r>
      <w:proofErr w:type="spellEnd"/>
    </w:p>
    <w:p w14:paraId="275D6EDF" w14:textId="6CAA4010" w:rsidR="00C6609C" w:rsidRPr="00862A23" w:rsidRDefault="00C6609C" w:rsidP="00C6609C">
      <w:pPr>
        <w:spacing w:line="360" w:lineRule="auto"/>
        <w:rPr>
          <w:b/>
          <w:bCs/>
          <w:sz w:val="28"/>
          <w:szCs w:val="28"/>
        </w:rPr>
      </w:pPr>
      <w:r w:rsidRPr="00862A23">
        <w:rPr>
          <w:b/>
          <w:bCs/>
          <w:sz w:val="28"/>
          <w:szCs w:val="28"/>
        </w:rPr>
        <w:t>Student id: 25</w:t>
      </w:r>
      <w:r w:rsidR="0018472B">
        <w:rPr>
          <w:b/>
          <w:bCs/>
          <w:sz w:val="28"/>
          <w:szCs w:val="28"/>
        </w:rPr>
        <w:t>18402</w:t>
      </w:r>
    </w:p>
    <w:p w14:paraId="467327F8" w14:textId="63589BE3" w:rsidR="00C6609C" w:rsidRPr="00862A23" w:rsidRDefault="00C6609C" w:rsidP="00C6609C">
      <w:pPr>
        <w:spacing w:line="360" w:lineRule="auto"/>
        <w:rPr>
          <w:b/>
          <w:bCs/>
          <w:sz w:val="28"/>
          <w:szCs w:val="28"/>
        </w:rPr>
      </w:pPr>
      <w:r w:rsidRPr="00862A23">
        <w:rPr>
          <w:b/>
          <w:bCs/>
          <w:sz w:val="28"/>
          <w:szCs w:val="28"/>
        </w:rPr>
        <w:t>Word count: 5</w:t>
      </w:r>
      <w:r w:rsidR="006C3635">
        <w:rPr>
          <w:b/>
          <w:bCs/>
          <w:sz w:val="28"/>
          <w:szCs w:val="28"/>
        </w:rPr>
        <w:t>800</w:t>
      </w:r>
    </w:p>
    <w:p w14:paraId="4AD12F75" w14:textId="77777777" w:rsidR="00C6609C" w:rsidRPr="00862A23" w:rsidRDefault="00C6609C" w:rsidP="00C6609C">
      <w:pPr>
        <w:spacing w:line="360" w:lineRule="auto"/>
        <w:rPr>
          <w:b/>
          <w:bCs/>
          <w:sz w:val="28"/>
          <w:szCs w:val="28"/>
        </w:rPr>
      </w:pPr>
      <w:r w:rsidRPr="00862A23">
        <w:rPr>
          <w:b/>
          <w:bCs/>
          <w:sz w:val="28"/>
          <w:szCs w:val="28"/>
        </w:rPr>
        <w:t>Submission date: 12th August 2026</w:t>
      </w:r>
    </w:p>
    <w:p w14:paraId="58A07A42" w14:textId="77777777" w:rsidR="00923747" w:rsidRDefault="00923747" w:rsidP="00822693">
      <w:pPr>
        <w:spacing w:line="360" w:lineRule="auto"/>
        <w:jc w:val="both"/>
        <w:rPr>
          <w:rFonts w:ascii="Times New Roman" w:hAnsi="Times New Roman" w:cs="Times New Roman"/>
        </w:rPr>
      </w:pPr>
    </w:p>
    <w:p w14:paraId="6B6E757D" w14:textId="77777777" w:rsidR="00923747" w:rsidRDefault="00923747" w:rsidP="00822693">
      <w:pPr>
        <w:spacing w:line="360" w:lineRule="auto"/>
        <w:jc w:val="both"/>
        <w:rPr>
          <w:rFonts w:ascii="Times New Roman" w:hAnsi="Times New Roman" w:cs="Times New Roman"/>
        </w:rPr>
      </w:pPr>
    </w:p>
    <w:sdt>
      <w:sdtPr>
        <w:rPr>
          <w:rFonts w:ascii="Arial" w:eastAsia="Arial" w:hAnsi="Arial" w:cs="Arial"/>
          <w:color w:val="auto"/>
          <w:sz w:val="24"/>
          <w:szCs w:val="24"/>
        </w:rPr>
        <w:id w:val="2070606950"/>
        <w:docPartObj>
          <w:docPartGallery w:val="Table of Contents"/>
          <w:docPartUnique/>
        </w:docPartObj>
      </w:sdtPr>
      <w:sdtEndPr>
        <w:rPr>
          <w:b/>
          <w:bCs/>
          <w:noProof/>
        </w:rPr>
      </w:sdtEndPr>
      <w:sdtContent>
        <w:p w14:paraId="23F8D8D8" w14:textId="48EC9B38" w:rsidR="00923747" w:rsidRPr="00923747" w:rsidRDefault="00923747" w:rsidP="00923747">
          <w:pPr>
            <w:pStyle w:val="TOCHeading"/>
            <w:jc w:val="center"/>
            <w:rPr>
              <w:rFonts w:ascii="Times New Roman" w:hAnsi="Times New Roman" w:cs="Times New Roman"/>
              <w:b/>
              <w:bCs/>
              <w:color w:val="auto"/>
              <w:sz w:val="28"/>
              <w:szCs w:val="28"/>
            </w:rPr>
          </w:pPr>
          <w:r w:rsidRPr="00923747">
            <w:rPr>
              <w:rFonts w:ascii="Times New Roman" w:hAnsi="Times New Roman" w:cs="Times New Roman"/>
              <w:b/>
              <w:bCs/>
              <w:color w:val="auto"/>
              <w:sz w:val="28"/>
              <w:szCs w:val="28"/>
            </w:rPr>
            <w:t>Table of Contents</w:t>
          </w:r>
        </w:p>
        <w:p w14:paraId="12A7A862" w14:textId="2C3C501D" w:rsidR="00923747" w:rsidRPr="00923747" w:rsidRDefault="00923747" w:rsidP="00923747">
          <w:pPr>
            <w:pStyle w:val="TOC1"/>
            <w:tabs>
              <w:tab w:val="left" w:pos="480"/>
              <w:tab w:val="right" w:leader="dot" w:pos="9016"/>
            </w:tabs>
            <w:spacing w:line="360" w:lineRule="auto"/>
            <w:jc w:val="both"/>
            <w:rPr>
              <w:rFonts w:ascii="Times New Roman" w:eastAsiaTheme="minorEastAsia" w:hAnsi="Times New Roman" w:cs="Times New Roman"/>
              <w:noProof/>
              <w:kern w:val="2"/>
              <w14:ligatures w14:val="standardContextual"/>
            </w:rPr>
          </w:pPr>
          <w:r w:rsidRPr="00923747">
            <w:rPr>
              <w:rFonts w:ascii="Times New Roman" w:hAnsi="Times New Roman" w:cs="Times New Roman"/>
            </w:rPr>
            <w:fldChar w:fldCharType="begin"/>
          </w:r>
          <w:r w:rsidRPr="00923747">
            <w:rPr>
              <w:rFonts w:ascii="Times New Roman" w:hAnsi="Times New Roman" w:cs="Times New Roman"/>
            </w:rPr>
            <w:instrText xml:space="preserve"> TOC \o "1-3" \h \z \u </w:instrText>
          </w:r>
          <w:r w:rsidRPr="00923747">
            <w:rPr>
              <w:rFonts w:ascii="Times New Roman" w:hAnsi="Times New Roman" w:cs="Times New Roman"/>
            </w:rPr>
            <w:fldChar w:fldCharType="separate"/>
          </w:r>
          <w:hyperlink w:anchor="_Toc237392842" w:history="1">
            <w:r w:rsidRPr="00923747">
              <w:rPr>
                <w:rStyle w:val="Hyperlink"/>
                <w:rFonts w:ascii="Times New Roman" w:hAnsi="Times New Roman" w:cs="Times New Roman"/>
                <w:noProof/>
              </w:rPr>
              <w:t>1</w:t>
            </w:r>
            <w:r w:rsidRPr="00923747">
              <w:rPr>
                <w:rFonts w:ascii="Times New Roman" w:eastAsiaTheme="minorEastAsia" w:hAnsi="Times New Roman" w:cs="Times New Roman"/>
                <w:noProof/>
                <w:kern w:val="2"/>
                <w14:ligatures w14:val="standardContextual"/>
              </w:rPr>
              <w:tab/>
            </w:r>
            <w:r w:rsidRPr="00923747">
              <w:rPr>
                <w:rStyle w:val="Hyperlink"/>
                <w:rFonts w:ascii="Times New Roman" w:hAnsi="Times New Roman" w:cs="Times New Roman"/>
                <w:noProof/>
              </w:rPr>
              <w:t>Executive Summary</w:t>
            </w:r>
            <w:r w:rsidRPr="00923747">
              <w:rPr>
                <w:rFonts w:ascii="Times New Roman" w:hAnsi="Times New Roman" w:cs="Times New Roman"/>
                <w:noProof/>
                <w:webHidden/>
              </w:rPr>
              <w:tab/>
            </w:r>
            <w:r w:rsidRPr="00923747">
              <w:rPr>
                <w:rFonts w:ascii="Times New Roman" w:hAnsi="Times New Roman" w:cs="Times New Roman"/>
                <w:noProof/>
                <w:webHidden/>
              </w:rPr>
              <w:fldChar w:fldCharType="begin"/>
            </w:r>
            <w:r w:rsidRPr="00923747">
              <w:rPr>
                <w:rFonts w:ascii="Times New Roman" w:hAnsi="Times New Roman" w:cs="Times New Roman"/>
                <w:noProof/>
                <w:webHidden/>
              </w:rPr>
              <w:instrText xml:space="preserve"> PAGEREF _Toc237392842 \h </w:instrText>
            </w:r>
            <w:r w:rsidRPr="00923747">
              <w:rPr>
                <w:rFonts w:ascii="Times New Roman" w:hAnsi="Times New Roman" w:cs="Times New Roman"/>
                <w:noProof/>
                <w:webHidden/>
              </w:rPr>
            </w:r>
            <w:r w:rsidRPr="00923747">
              <w:rPr>
                <w:rFonts w:ascii="Times New Roman" w:hAnsi="Times New Roman" w:cs="Times New Roman"/>
                <w:noProof/>
                <w:webHidden/>
              </w:rPr>
              <w:fldChar w:fldCharType="separate"/>
            </w:r>
            <w:r w:rsidRPr="00923747">
              <w:rPr>
                <w:rFonts w:ascii="Times New Roman" w:hAnsi="Times New Roman" w:cs="Times New Roman"/>
                <w:noProof/>
                <w:webHidden/>
              </w:rPr>
              <w:t>3</w:t>
            </w:r>
            <w:r w:rsidRPr="00923747">
              <w:rPr>
                <w:rFonts w:ascii="Times New Roman" w:hAnsi="Times New Roman" w:cs="Times New Roman"/>
                <w:noProof/>
                <w:webHidden/>
              </w:rPr>
              <w:fldChar w:fldCharType="end"/>
            </w:r>
          </w:hyperlink>
        </w:p>
        <w:p w14:paraId="44F3733F" w14:textId="6FD8128E" w:rsidR="00923747" w:rsidRPr="00923747" w:rsidRDefault="00923747" w:rsidP="00923747">
          <w:pPr>
            <w:pStyle w:val="TOC1"/>
            <w:tabs>
              <w:tab w:val="left" w:pos="480"/>
              <w:tab w:val="right" w:leader="dot" w:pos="9016"/>
            </w:tabs>
            <w:spacing w:line="360" w:lineRule="auto"/>
            <w:jc w:val="both"/>
            <w:rPr>
              <w:rFonts w:ascii="Times New Roman" w:eastAsiaTheme="minorEastAsia" w:hAnsi="Times New Roman" w:cs="Times New Roman"/>
              <w:noProof/>
              <w:kern w:val="2"/>
              <w14:ligatures w14:val="standardContextual"/>
            </w:rPr>
          </w:pPr>
          <w:hyperlink w:anchor="_Toc237392843" w:history="1">
            <w:r w:rsidRPr="00923747">
              <w:rPr>
                <w:rStyle w:val="Hyperlink"/>
                <w:rFonts w:ascii="Times New Roman" w:hAnsi="Times New Roman" w:cs="Times New Roman"/>
                <w:noProof/>
              </w:rPr>
              <w:t>2</w:t>
            </w:r>
            <w:r w:rsidRPr="00923747">
              <w:rPr>
                <w:rFonts w:ascii="Times New Roman" w:eastAsiaTheme="minorEastAsia" w:hAnsi="Times New Roman" w:cs="Times New Roman"/>
                <w:noProof/>
                <w:kern w:val="2"/>
                <w14:ligatures w14:val="standardContextual"/>
              </w:rPr>
              <w:tab/>
            </w:r>
            <w:r w:rsidRPr="00923747">
              <w:rPr>
                <w:rStyle w:val="Hyperlink"/>
                <w:rFonts w:ascii="Times New Roman" w:hAnsi="Times New Roman" w:cs="Times New Roman"/>
                <w:noProof/>
              </w:rPr>
              <w:t>Section 1: Strategic Analysis</w:t>
            </w:r>
            <w:r w:rsidRPr="00923747">
              <w:rPr>
                <w:rFonts w:ascii="Times New Roman" w:hAnsi="Times New Roman" w:cs="Times New Roman"/>
                <w:noProof/>
                <w:webHidden/>
              </w:rPr>
              <w:tab/>
            </w:r>
            <w:r w:rsidRPr="00923747">
              <w:rPr>
                <w:rFonts w:ascii="Times New Roman" w:hAnsi="Times New Roman" w:cs="Times New Roman"/>
                <w:noProof/>
                <w:webHidden/>
              </w:rPr>
              <w:fldChar w:fldCharType="begin"/>
            </w:r>
            <w:r w:rsidRPr="00923747">
              <w:rPr>
                <w:rFonts w:ascii="Times New Roman" w:hAnsi="Times New Roman" w:cs="Times New Roman"/>
                <w:noProof/>
                <w:webHidden/>
              </w:rPr>
              <w:instrText xml:space="preserve"> PAGEREF _Toc237392843 \h </w:instrText>
            </w:r>
            <w:r w:rsidRPr="00923747">
              <w:rPr>
                <w:rFonts w:ascii="Times New Roman" w:hAnsi="Times New Roman" w:cs="Times New Roman"/>
                <w:noProof/>
                <w:webHidden/>
              </w:rPr>
            </w:r>
            <w:r w:rsidRPr="00923747">
              <w:rPr>
                <w:rFonts w:ascii="Times New Roman" w:hAnsi="Times New Roman" w:cs="Times New Roman"/>
                <w:noProof/>
                <w:webHidden/>
              </w:rPr>
              <w:fldChar w:fldCharType="separate"/>
            </w:r>
            <w:r w:rsidRPr="00923747">
              <w:rPr>
                <w:rFonts w:ascii="Times New Roman" w:hAnsi="Times New Roman" w:cs="Times New Roman"/>
                <w:noProof/>
                <w:webHidden/>
              </w:rPr>
              <w:t>3</w:t>
            </w:r>
            <w:r w:rsidRPr="00923747">
              <w:rPr>
                <w:rFonts w:ascii="Times New Roman" w:hAnsi="Times New Roman" w:cs="Times New Roman"/>
                <w:noProof/>
                <w:webHidden/>
              </w:rPr>
              <w:fldChar w:fldCharType="end"/>
            </w:r>
          </w:hyperlink>
        </w:p>
        <w:p w14:paraId="4A9901D7" w14:textId="4D2DD157" w:rsidR="00923747" w:rsidRPr="00923747" w:rsidRDefault="00923747" w:rsidP="00923747">
          <w:pPr>
            <w:pStyle w:val="TOC2"/>
            <w:tabs>
              <w:tab w:val="left" w:pos="960"/>
              <w:tab w:val="right" w:leader="dot" w:pos="9016"/>
            </w:tabs>
            <w:spacing w:line="360" w:lineRule="auto"/>
            <w:jc w:val="both"/>
            <w:rPr>
              <w:rFonts w:ascii="Times New Roman" w:eastAsiaTheme="minorEastAsia" w:hAnsi="Times New Roman" w:cs="Times New Roman"/>
              <w:noProof/>
              <w:kern w:val="2"/>
              <w14:ligatures w14:val="standardContextual"/>
            </w:rPr>
          </w:pPr>
          <w:hyperlink w:anchor="_Toc237392844" w:history="1">
            <w:r w:rsidRPr="00923747">
              <w:rPr>
                <w:rStyle w:val="Hyperlink"/>
                <w:rFonts w:ascii="Times New Roman" w:hAnsi="Times New Roman" w:cs="Times New Roman"/>
                <w:noProof/>
              </w:rPr>
              <w:t>2.1</w:t>
            </w:r>
            <w:r w:rsidRPr="00923747">
              <w:rPr>
                <w:rFonts w:ascii="Times New Roman" w:eastAsiaTheme="minorEastAsia" w:hAnsi="Times New Roman" w:cs="Times New Roman"/>
                <w:noProof/>
                <w:kern w:val="2"/>
                <w14:ligatures w14:val="standardContextual"/>
              </w:rPr>
              <w:tab/>
            </w:r>
            <w:r w:rsidRPr="00923747">
              <w:rPr>
                <w:rStyle w:val="Hyperlink"/>
                <w:rFonts w:ascii="Times New Roman" w:hAnsi="Times New Roman" w:cs="Times New Roman"/>
                <w:noProof/>
              </w:rPr>
              <w:t>Organisational context and overview.</w:t>
            </w:r>
            <w:r w:rsidRPr="00923747">
              <w:rPr>
                <w:rFonts w:ascii="Times New Roman" w:hAnsi="Times New Roman" w:cs="Times New Roman"/>
                <w:noProof/>
                <w:webHidden/>
              </w:rPr>
              <w:tab/>
            </w:r>
            <w:r w:rsidRPr="00923747">
              <w:rPr>
                <w:rFonts w:ascii="Times New Roman" w:hAnsi="Times New Roman" w:cs="Times New Roman"/>
                <w:noProof/>
                <w:webHidden/>
              </w:rPr>
              <w:fldChar w:fldCharType="begin"/>
            </w:r>
            <w:r w:rsidRPr="00923747">
              <w:rPr>
                <w:rFonts w:ascii="Times New Roman" w:hAnsi="Times New Roman" w:cs="Times New Roman"/>
                <w:noProof/>
                <w:webHidden/>
              </w:rPr>
              <w:instrText xml:space="preserve"> PAGEREF _Toc237392844 \h </w:instrText>
            </w:r>
            <w:r w:rsidRPr="00923747">
              <w:rPr>
                <w:rFonts w:ascii="Times New Roman" w:hAnsi="Times New Roman" w:cs="Times New Roman"/>
                <w:noProof/>
                <w:webHidden/>
              </w:rPr>
            </w:r>
            <w:r w:rsidRPr="00923747">
              <w:rPr>
                <w:rFonts w:ascii="Times New Roman" w:hAnsi="Times New Roman" w:cs="Times New Roman"/>
                <w:noProof/>
                <w:webHidden/>
              </w:rPr>
              <w:fldChar w:fldCharType="separate"/>
            </w:r>
            <w:r w:rsidRPr="00923747">
              <w:rPr>
                <w:rFonts w:ascii="Times New Roman" w:hAnsi="Times New Roman" w:cs="Times New Roman"/>
                <w:noProof/>
                <w:webHidden/>
              </w:rPr>
              <w:t>3</w:t>
            </w:r>
            <w:r w:rsidRPr="00923747">
              <w:rPr>
                <w:rFonts w:ascii="Times New Roman" w:hAnsi="Times New Roman" w:cs="Times New Roman"/>
                <w:noProof/>
                <w:webHidden/>
              </w:rPr>
              <w:fldChar w:fldCharType="end"/>
            </w:r>
          </w:hyperlink>
        </w:p>
        <w:p w14:paraId="6AE879A8" w14:textId="2594A190" w:rsidR="00923747" w:rsidRPr="00923747" w:rsidRDefault="00923747" w:rsidP="00923747">
          <w:pPr>
            <w:pStyle w:val="TOC1"/>
            <w:tabs>
              <w:tab w:val="left" w:pos="480"/>
              <w:tab w:val="right" w:leader="dot" w:pos="9016"/>
            </w:tabs>
            <w:spacing w:line="360" w:lineRule="auto"/>
            <w:jc w:val="both"/>
            <w:rPr>
              <w:rFonts w:ascii="Times New Roman" w:eastAsiaTheme="minorEastAsia" w:hAnsi="Times New Roman" w:cs="Times New Roman"/>
              <w:noProof/>
              <w:kern w:val="2"/>
              <w14:ligatures w14:val="standardContextual"/>
            </w:rPr>
          </w:pPr>
          <w:hyperlink w:anchor="_Toc237392845" w:history="1">
            <w:r w:rsidRPr="00923747">
              <w:rPr>
                <w:rStyle w:val="Hyperlink"/>
                <w:rFonts w:ascii="Times New Roman" w:hAnsi="Times New Roman" w:cs="Times New Roman"/>
                <w:noProof/>
              </w:rPr>
              <w:t>3</w:t>
            </w:r>
            <w:r w:rsidRPr="00923747">
              <w:rPr>
                <w:rFonts w:ascii="Times New Roman" w:eastAsiaTheme="minorEastAsia" w:hAnsi="Times New Roman" w:cs="Times New Roman"/>
                <w:noProof/>
                <w:kern w:val="2"/>
                <w14:ligatures w14:val="standardContextual"/>
              </w:rPr>
              <w:tab/>
            </w:r>
            <w:r w:rsidRPr="00923747">
              <w:rPr>
                <w:rStyle w:val="Hyperlink"/>
                <w:rFonts w:ascii="Times New Roman" w:hAnsi="Times New Roman" w:cs="Times New Roman"/>
                <w:noProof/>
              </w:rPr>
              <w:t>External and Internal Analysis</w:t>
            </w:r>
            <w:r w:rsidRPr="00923747">
              <w:rPr>
                <w:rFonts w:ascii="Times New Roman" w:hAnsi="Times New Roman" w:cs="Times New Roman"/>
                <w:noProof/>
                <w:webHidden/>
              </w:rPr>
              <w:tab/>
            </w:r>
            <w:r w:rsidRPr="00923747">
              <w:rPr>
                <w:rFonts w:ascii="Times New Roman" w:hAnsi="Times New Roman" w:cs="Times New Roman"/>
                <w:noProof/>
                <w:webHidden/>
              </w:rPr>
              <w:fldChar w:fldCharType="begin"/>
            </w:r>
            <w:r w:rsidRPr="00923747">
              <w:rPr>
                <w:rFonts w:ascii="Times New Roman" w:hAnsi="Times New Roman" w:cs="Times New Roman"/>
                <w:noProof/>
                <w:webHidden/>
              </w:rPr>
              <w:instrText xml:space="preserve"> PAGEREF _Toc237392845 \h </w:instrText>
            </w:r>
            <w:r w:rsidRPr="00923747">
              <w:rPr>
                <w:rFonts w:ascii="Times New Roman" w:hAnsi="Times New Roman" w:cs="Times New Roman"/>
                <w:noProof/>
                <w:webHidden/>
              </w:rPr>
            </w:r>
            <w:r w:rsidRPr="00923747">
              <w:rPr>
                <w:rFonts w:ascii="Times New Roman" w:hAnsi="Times New Roman" w:cs="Times New Roman"/>
                <w:noProof/>
                <w:webHidden/>
              </w:rPr>
              <w:fldChar w:fldCharType="separate"/>
            </w:r>
            <w:r w:rsidRPr="00923747">
              <w:rPr>
                <w:rFonts w:ascii="Times New Roman" w:hAnsi="Times New Roman" w:cs="Times New Roman"/>
                <w:noProof/>
                <w:webHidden/>
              </w:rPr>
              <w:t>5</w:t>
            </w:r>
            <w:r w:rsidRPr="00923747">
              <w:rPr>
                <w:rFonts w:ascii="Times New Roman" w:hAnsi="Times New Roman" w:cs="Times New Roman"/>
                <w:noProof/>
                <w:webHidden/>
              </w:rPr>
              <w:fldChar w:fldCharType="end"/>
            </w:r>
          </w:hyperlink>
        </w:p>
        <w:p w14:paraId="73901917" w14:textId="6CB1DD45" w:rsidR="00923747" w:rsidRPr="00923747" w:rsidRDefault="00923747" w:rsidP="00923747">
          <w:pPr>
            <w:pStyle w:val="TOC2"/>
            <w:tabs>
              <w:tab w:val="left" w:pos="960"/>
              <w:tab w:val="right" w:leader="dot" w:pos="9016"/>
            </w:tabs>
            <w:spacing w:line="360" w:lineRule="auto"/>
            <w:jc w:val="both"/>
            <w:rPr>
              <w:rFonts w:ascii="Times New Roman" w:eastAsiaTheme="minorEastAsia" w:hAnsi="Times New Roman" w:cs="Times New Roman"/>
              <w:noProof/>
              <w:kern w:val="2"/>
              <w14:ligatures w14:val="standardContextual"/>
            </w:rPr>
          </w:pPr>
          <w:hyperlink w:anchor="_Toc237392846" w:history="1">
            <w:r w:rsidRPr="00923747">
              <w:rPr>
                <w:rStyle w:val="Hyperlink"/>
                <w:rFonts w:ascii="Times New Roman" w:hAnsi="Times New Roman" w:cs="Times New Roman"/>
                <w:noProof/>
              </w:rPr>
              <w:t>3.1</w:t>
            </w:r>
            <w:r w:rsidRPr="00923747">
              <w:rPr>
                <w:rFonts w:ascii="Times New Roman" w:eastAsiaTheme="minorEastAsia" w:hAnsi="Times New Roman" w:cs="Times New Roman"/>
                <w:noProof/>
                <w:kern w:val="2"/>
                <w14:ligatures w14:val="standardContextual"/>
              </w:rPr>
              <w:tab/>
            </w:r>
            <w:r w:rsidRPr="00923747">
              <w:rPr>
                <w:rStyle w:val="Hyperlink"/>
                <w:rFonts w:ascii="Times New Roman" w:hAnsi="Times New Roman" w:cs="Times New Roman"/>
                <w:noProof/>
              </w:rPr>
              <w:t>External macro-environment: PESTEL</w:t>
            </w:r>
            <w:r w:rsidRPr="00923747">
              <w:rPr>
                <w:rFonts w:ascii="Times New Roman" w:hAnsi="Times New Roman" w:cs="Times New Roman"/>
                <w:noProof/>
                <w:webHidden/>
              </w:rPr>
              <w:tab/>
            </w:r>
            <w:r w:rsidRPr="00923747">
              <w:rPr>
                <w:rFonts w:ascii="Times New Roman" w:hAnsi="Times New Roman" w:cs="Times New Roman"/>
                <w:noProof/>
                <w:webHidden/>
              </w:rPr>
              <w:fldChar w:fldCharType="begin"/>
            </w:r>
            <w:r w:rsidRPr="00923747">
              <w:rPr>
                <w:rFonts w:ascii="Times New Roman" w:hAnsi="Times New Roman" w:cs="Times New Roman"/>
                <w:noProof/>
                <w:webHidden/>
              </w:rPr>
              <w:instrText xml:space="preserve"> PAGEREF _Toc237392846 \h </w:instrText>
            </w:r>
            <w:r w:rsidRPr="00923747">
              <w:rPr>
                <w:rFonts w:ascii="Times New Roman" w:hAnsi="Times New Roman" w:cs="Times New Roman"/>
                <w:noProof/>
                <w:webHidden/>
              </w:rPr>
            </w:r>
            <w:r w:rsidRPr="00923747">
              <w:rPr>
                <w:rFonts w:ascii="Times New Roman" w:hAnsi="Times New Roman" w:cs="Times New Roman"/>
                <w:noProof/>
                <w:webHidden/>
              </w:rPr>
              <w:fldChar w:fldCharType="separate"/>
            </w:r>
            <w:r w:rsidRPr="00923747">
              <w:rPr>
                <w:rFonts w:ascii="Times New Roman" w:hAnsi="Times New Roman" w:cs="Times New Roman"/>
                <w:noProof/>
                <w:webHidden/>
              </w:rPr>
              <w:t>5</w:t>
            </w:r>
            <w:r w:rsidRPr="00923747">
              <w:rPr>
                <w:rFonts w:ascii="Times New Roman" w:hAnsi="Times New Roman" w:cs="Times New Roman"/>
                <w:noProof/>
                <w:webHidden/>
              </w:rPr>
              <w:fldChar w:fldCharType="end"/>
            </w:r>
          </w:hyperlink>
        </w:p>
        <w:p w14:paraId="7A1F7951" w14:textId="7411CB66" w:rsidR="00923747" w:rsidRPr="00923747" w:rsidRDefault="00923747" w:rsidP="00923747">
          <w:pPr>
            <w:pStyle w:val="TOC2"/>
            <w:tabs>
              <w:tab w:val="left" w:pos="960"/>
              <w:tab w:val="right" w:leader="dot" w:pos="9016"/>
            </w:tabs>
            <w:spacing w:line="360" w:lineRule="auto"/>
            <w:jc w:val="both"/>
            <w:rPr>
              <w:rFonts w:ascii="Times New Roman" w:eastAsiaTheme="minorEastAsia" w:hAnsi="Times New Roman" w:cs="Times New Roman"/>
              <w:noProof/>
              <w:kern w:val="2"/>
              <w14:ligatures w14:val="standardContextual"/>
            </w:rPr>
          </w:pPr>
          <w:hyperlink w:anchor="_Toc237392847" w:history="1">
            <w:r w:rsidRPr="00923747">
              <w:rPr>
                <w:rStyle w:val="Hyperlink"/>
                <w:rFonts w:ascii="Times New Roman" w:hAnsi="Times New Roman" w:cs="Times New Roman"/>
                <w:noProof/>
              </w:rPr>
              <w:t>3.2</w:t>
            </w:r>
            <w:r w:rsidRPr="00923747">
              <w:rPr>
                <w:rFonts w:ascii="Times New Roman" w:eastAsiaTheme="minorEastAsia" w:hAnsi="Times New Roman" w:cs="Times New Roman"/>
                <w:noProof/>
                <w:kern w:val="2"/>
                <w14:ligatures w14:val="standardContextual"/>
              </w:rPr>
              <w:tab/>
            </w:r>
            <w:r w:rsidRPr="00923747">
              <w:rPr>
                <w:rStyle w:val="Hyperlink"/>
                <w:rFonts w:ascii="Times New Roman" w:hAnsi="Times New Roman" w:cs="Times New Roman"/>
                <w:noProof/>
              </w:rPr>
              <w:t>Internal environment: VRIO</w:t>
            </w:r>
            <w:r w:rsidRPr="00923747">
              <w:rPr>
                <w:rFonts w:ascii="Times New Roman" w:hAnsi="Times New Roman" w:cs="Times New Roman"/>
                <w:noProof/>
                <w:webHidden/>
              </w:rPr>
              <w:tab/>
            </w:r>
            <w:r w:rsidRPr="00923747">
              <w:rPr>
                <w:rFonts w:ascii="Times New Roman" w:hAnsi="Times New Roman" w:cs="Times New Roman"/>
                <w:noProof/>
                <w:webHidden/>
              </w:rPr>
              <w:fldChar w:fldCharType="begin"/>
            </w:r>
            <w:r w:rsidRPr="00923747">
              <w:rPr>
                <w:rFonts w:ascii="Times New Roman" w:hAnsi="Times New Roman" w:cs="Times New Roman"/>
                <w:noProof/>
                <w:webHidden/>
              </w:rPr>
              <w:instrText xml:space="preserve"> PAGEREF _Toc237392847 \h </w:instrText>
            </w:r>
            <w:r w:rsidRPr="00923747">
              <w:rPr>
                <w:rFonts w:ascii="Times New Roman" w:hAnsi="Times New Roman" w:cs="Times New Roman"/>
                <w:noProof/>
                <w:webHidden/>
              </w:rPr>
            </w:r>
            <w:r w:rsidRPr="00923747">
              <w:rPr>
                <w:rFonts w:ascii="Times New Roman" w:hAnsi="Times New Roman" w:cs="Times New Roman"/>
                <w:noProof/>
                <w:webHidden/>
              </w:rPr>
              <w:fldChar w:fldCharType="separate"/>
            </w:r>
            <w:r w:rsidRPr="00923747">
              <w:rPr>
                <w:rFonts w:ascii="Times New Roman" w:hAnsi="Times New Roman" w:cs="Times New Roman"/>
                <w:noProof/>
                <w:webHidden/>
              </w:rPr>
              <w:t>6</w:t>
            </w:r>
            <w:r w:rsidRPr="00923747">
              <w:rPr>
                <w:rFonts w:ascii="Times New Roman" w:hAnsi="Times New Roman" w:cs="Times New Roman"/>
                <w:noProof/>
                <w:webHidden/>
              </w:rPr>
              <w:fldChar w:fldCharType="end"/>
            </w:r>
          </w:hyperlink>
        </w:p>
        <w:p w14:paraId="247E2345" w14:textId="5D224ABA" w:rsidR="00923747" w:rsidRPr="00923747" w:rsidRDefault="00923747" w:rsidP="00923747">
          <w:pPr>
            <w:pStyle w:val="TOC2"/>
            <w:tabs>
              <w:tab w:val="left" w:pos="960"/>
              <w:tab w:val="right" w:leader="dot" w:pos="9016"/>
            </w:tabs>
            <w:spacing w:line="360" w:lineRule="auto"/>
            <w:jc w:val="both"/>
            <w:rPr>
              <w:rFonts w:ascii="Times New Roman" w:eastAsiaTheme="minorEastAsia" w:hAnsi="Times New Roman" w:cs="Times New Roman"/>
              <w:noProof/>
              <w:kern w:val="2"/>
              <w14:ligatures w14:val="standardContextual"/>
            </w:rPr>
          </w:pPr>
          <w:hyperlink w:anchor="_Toc237392848" w:history="1">
            <w:r w:rsidRPr="00923747">
              <w:rPr>
                <w:rStyle w:val="Hyperlink"/>
                <w:rFonts w:ascii="Times New Roman" w:hAnsi="Times New Roman" w:cs="Times New Roman"/>
                <w:noProof/>
              </w:rPr>
              <w:t>3.3</w:t>
            </w:r>
            <w:r w:rsidRPr="00923747">
              <w:rPr>
                <w:rFonts w:ascii="Times New Roman" w:eastAsiaTheme="minorEastAsia" w:hAnsi="Times New Roman" w:cs="Times New Roman"/>
                <w:noProof/>
                <w:kern w:val="2"/>
                <w14:ligatures w14:val="standardContextual"/>
              </w:rPr>
              <w:tab/>
            </w:r>
            <w:r w:rsidRPr="00923747">
              <w:rPr>
                <w:rStyle w:val="Hyperlink"/>
                <w:rFonts w:ascii="Times New Roman" w:hAnsi="Times New Roman" w:cs="Times New Roman"/>
                <w:noProof/>
              </w:rPr>
              <w:t>Theoretical grounding: RBV, dynamic capabilities, ecosystems and brand equity</w:t>
            </w:r>
            <w:r w:rsidRPr="00923747">
              <w:rPr>
                <w:rFonts w:ascii="Times New Roman" w:hAnsi="Times New Roman" w:cs="Times New Roman"/>
                <w:noProof/>
                <w:webHidden/>
              </w:rPr>
              <w:tab/>
            </w:r>
            <w:r w:rsidRPr="00923747">
              <w:rPr>
                <w:rFonts w:ascii="Times New Roman" w:hAnsi="Times New Roman" w:cs="Times New Roman"/>
                <w:noProof/>
                <w:webHidden/>
              </w:rPr>
              <w:fldChar w:fldCharType="begin"/>
            </w:r>
            <w:r w:rsidRPr="00923747">
              <w:rPr>
                <w:rFonts w:ascii="Times New Roman" w:hAnsi="Times New Roman" w:cs="Times New Roman"/>
                <w:noProof/>
                <w:webHidden/>
              </w:rPr>
              <w:instrText xml:space="preserve"> PAGEREF _Toc237392848 \h </w:instrText>
            </w:r>
            <w:r w:rsidRPr="00923747">
              <w:rPr>
                <w:rFonts w:ascii="Times New Roman" w:hAnsi="Times New Roman" w:cs="Times New Roman"/>
                <w:noProof/>
                <w:webHidden/>
              </w:rPr>
            </w:r>
            <w:r w:rsidRPr="00923747">
              <w:rPr>
                <w:rFonts w:ascii="Times New Roman" w:hAnsi="Times New Roman" w:cs="Times New Roman"/>
                <w:noProof/>
                <w:webHidden/>
              </w:rPr>
              <w:fldChar w:fldCharType="separate"/>
            </w:r>
            <w:r w:rsidRPr="00923747">
              <w:rPr>
                <w:rFonts w:ascii="Times New Roman" w:hAnsi="Times New Roman" w:cs="Times New Roman"/>
                <w:noProof/>
                <w:webHidden/>
              </w:rPr>
              <w:t>8</w:t>
            </w:r>
            <w:r w:rsidRPr="00923747">
              <w:rPr>
                <w:rFonts w:ascii="Times New Roman" w:hAnsi="Times New Roman" w:cs="Times New Roman"/>
                <w:noProof/>
                <w:webHidden/>
              </w:rPr>
              <w:fldChar w:fldCharType="end"/>
            </w:r>
          </w:hyperlink>
        </w:p>
        <w:p w14:paraId="161BD7E0" w14:textId="2E195838" w:rsidR="00923747" w:rsidRPr="00923747" w:rsidRDefault="00923747" w:rsidP="00923747">
          <w:pPr>
            <w:pStyle w:val="TOC2"/>
            <w:tabs>
              <w:tab w:val="left" w:pos="960"/>
              <w:tab w:val="right" w:leader="dot" w:pos="9016"/>
            </w:tabs>
            <w:spacing w:line="360" w:lineRule="auto"/>
            <w:jc w:val="both"/>
            <w:rPr>
              <w:rFonts w:ascii="Times New Roman" w:eastAsiaTheme="minorEastAsia" w:hAnsi="Times New Roman" w:cs="Times New Roman"/>
              <w:noProof/>
              <w:kern w:val="2"/>
              <w14:ligatures w14:val="standardContextual"/>
            </w:rPr>
          </w:pPr>
          <w:hyperlink w:anchor="_Toc237392849" w:history="1">
            <w:r w:rsidRPr="00923747">
              <w:rPr>
                <w:rStyle w:val="Hyperlink"/>
                <w:rFonts w:ascii="Times New Roman" w:hAnsi="Times New Roman" w:cs="Times New Roman"/>
                <w:noProof/>
              </w:rPr>
              <w:t>3.4</w:t>
            </w:r>
            <w:r w:rsidRPr="00923747">
              <w:rPr>
                <w:rFonts w:ascii="Times New Roman" w:eastAsiaTheme="minorEastAsia" w:hAnsi="Times New Roman" w:cs="Times New Roman"/>
                <w:noProof/>
                <w:kern w:val="2"/>
                <w14:ligatures w14:val="standardContextual"/>
              </w:rPr>
              <w:tab/>
            </w:r>
            <w:r w:rsidRPr="00923747">
              <w:rPr>
                <w:rStyle w:val="Hyperlink"/>
                <w:rFonts w:ascii="Times New Roman" w:hAnsi="Times New Roman" w:cs="Times New Roman"/>
                <w:noProof/>
              </w:rPr>
              <w:t>SWOT synthesis</w:t>
            </w:r>
            <w:r w:rsidRPr="00923747">
              <w:rPr>
                <w:rFonts w:ascii="Times New Roman" w:hAnsi="Times New Roman" w:cs="Times New Roman"/>
                <w:noProof/>
                <w:webHidden/>
              </w:rPr>
              <w:tab/>
            </w:r>
            <w:r w:rsidRPr="00923747">
              <w:rPr>
                <w:rFonts w:ascii="Times New Roman" w:hAnsi="Times New Roman" w:cs="Times New Roman"/>
                <w:noProof/>
                <w:webHidden/>
              </w:rPr>
              <w:fldChar w:fldCharType="begin"/>
            </w:r>
            <w:r w:rsidRPr="00923747">
              <w:rPr>
                <w:rFonts w:ascii="Times New Roman" w:hAnsi="Times New Roman" w:cs="Times New Roman"/>
                <w:noProof/>
                <w:webHidden/>
              </w:rPr>
              <w:instrText xml:space="preserve"> PAGEREF _Toc237392849 \h </w:instrText>
            </w:r>
            <w:r w:rsidRPr="00923747">
              <w:rPr>
                <w:rFonts w:ascii="Times New Roman" w:hAnsi="Times New Roman" w:cs="Times New Roman"/>
                <w:noProof/>
                <w:webHidden/>
              </w:rPr>
            </w:r>
            <w:r w:rsidRPr="00923747">
              <w:rPr>
                <w:rFonts w:ascii="Times New Roman" w:hAnsi="Times New Roman" w:cs="Times New Roman"/>
                <w:noProof/>
                <w:webHidden/>
              </w:rPr>
              <w:fldChar w:fldCharType="separate"/>
            </w:r>
            <w:r w:rsidRPr="00923747">
              <w:rPr>
                <w:rFonts w:ascii="Times New Roman" w:hAnsi="Times New Roman" w:cs="Times New Roman"/>
                <w:noProof/>
                <w:webHidden/>
              </w:rPr>
              <w:t>10</w:t>
            </w:r>
            <w:r w:rsidRPr="00923747">
              <w:rPr>
                <w:rFonts w:ascii="Times New Roman" w:hAnsi="Times New Roman" w:cs="Times New Roman"/>
                <w:noProof/>
                <w:webHidden/>
              </w:rPr>
              <w:fldChar w:fldCharType="end"/>
            </w:r>
          </w:hyperlink>
        </w:p>
        <w:p w14:paraId="45355CA1" w14:textId="267EF609" w:rsidR="00923747" w:rsidRPr="00923747" w:rsidRDefault="00923747" w:rsidP="00923747">
          <w:pPr>
            <w:pStyle w:val="TOC1"/>
            <w:tabs>
              <w:tab w:val="left" w:pos="480"/>
              <w:tab w:val="right" w:leader="dot" w:pos="9016"/>
            </w:tabs>
            <w:spacing w:line="360" w:lineRule="auto"/>
            <w:jc w:val="both"/>
            <w:rPr>
              <w:rFonts w:ascii="Times New Roman" w:eastAsiaTheme="minorEastAsia" w:hAnsi="Times New Roman" w:cs="Times New Roman"/>
              <w:noProof/>
              <w:kern w:val="2"/>
              <w14:ligatures w14:val="standardContextual"/>
            </w:rPr>
          </w:pPr>
          <w:hyperlink w:anchor="_Toc237392850" w:history="1">
            <w:r w:rsidRPr="00923747">
              <w:rPr>
                <w:rStyle w:val="Hyperlink"/>
                <w:rFonts w:ascii="Times New Roman" w:hAnsi="Times New Roman" w:cs="Times New Roman"/>
                <w:noProof/>
              </w:rPr>
              <w:t>4</w:t>
            </w:r>
            <w:r w:rsidRPr="00923747">
              <w:rPr>
                <w:rFonts w:ascii="Times New Roman" w:eastAsiaTheme="minorEastAsia" w:hAnsi="Times New Roman" w:cs="Times New Roman"/>
                <w:noProof/>
                <w:kern w:val="2"/>
                <w14:ligatures w14:val="standardContextual"/>
              </w:rPr>
              <w:tab/>
            </w:r>
            <w:r w:rsidRPr="00923747">
              <w:rPr>
                <w:rStyle w:val="Hyperlink"/>
                <w:rFonts w:ascii="Times New Roman" w:hAnsi="Times New Roman" w:cs="Times New Roman"/>
                <w:noProof/>
              </w:rPr>
              <w:t>Comprehensive and Holistic View of the Organisation</w:t>
            </w:r>
            <w:r w:rsidRPr="00923747">
              <w:rPr>
                <w:rFonts w:ascii="Times New Roman" w:hAnsi="Times New Roman" w:cs="Times New Roman"/>
                <w:noProof/>
                <w:webHidden/>
              </w:rPr>
              <w:tab/>
            </w:r>
            <w:r w:rsidRPr="00923747">
              <w:rPr>
                <w:rFonts w:ascii="Times New Roman" w:hAnsi="Times New Roman" w:cs="Times New Roman"/>
                <w:noProof/>
                <w:webHidden/>
              </w:rPr>
              <w:fldChar w:fldCharType="begin"/>
            </w:r>
            <w:r w:rsidRPr="00923747">
              <w:rPr>
                <w:rFonts w:ascii="Times New Roman" w:hAnsi="Times New Roman" w:cs="Times New Roman"/>
                <w:noProof/>
                <w:webHidden/>
              </w:rPr>
              <w:instrText xml:space="preserve"> PAGEREF _Toc237392850 \h </w:instrText>
            </w:r>
            <w:r w:rsidRPr="00923747">
              <w:rPr>
                <w:rFonts w:ascii="Times New Roman" w:hAnsi="Times New Roman" w:cs="Times New Roman"/>
                <w:noProof/>
                <w:webHidden/>
              </w:rPr>
            </w:r>
            <w:r w:rsidRPr="00923747">
              <w:rPr>
                <w:rFonts w:ascii="Times New Roman" w:hAnsi="Times New Roman" w:cs="Times New Roman"/>
                <w:noProof/>
                <w:webHidden/>
              </w:rPr>
              <w:fldChar w:fldCharType="separate"/>
            </w:r>
            <w:r w:rsidRPr="00923747">
              <w:rPr>
                <w:rFonts w:ascii="Times New Roman" w:hAnsi="Times New Roman" w:cs="Times New Roman"/>
                <w:noProof/>
                <w:webHidden/>
              </w:rPr>
              <w:t>10</w:t>
            </w:r>
            <w:r w:rsidRPr="00923747">
              <w:rPr>
                <w:rFonts w:ascii="Times New Roman" w:hAnsi="Times New Roman" w:cs="Times New Roman"/>
                <w:noProof/>
                <w:webHidden/>
              </w:rPr>
              <w:fldChar w:fldCharType="end"/>
            </w:r>
          </w:hyperlink>
        </w:p>
        <w:p w14:paraId="2B2F656E" w14:textId="081BE7BD" w:rsidR="00923747" w:rsidRPr="00923747" w:rsidRDefault="00923747" w:rsidP="00923747">
          <w:pPr>
            <w:pStyle w:val="TOC2"/>
            <w:tabs>
              <w:tab w:val="left" w:pos="960"/>
              <w:tab w:val="right" w:leader="dot" w:pos="9016"/>
            </w:tabs>
            <w:spacing w:line="360" w:lineRule="auto"/>
            <w:jc w:val="both"/>
            <w:rPr>
              <w:rFonts w:ascii="Times New Roman" w:eastAsiaTheme="minorEastAsia" w:hAnsi="Times New Roman" w:cs="Times New Roman"/>
              <w:noProof/>
              <w:kern w:val="2"/>
              <w14:ligatures w14:val="standardContextual"/>
            </w:rPr>
          </w:pPr>
          <w:hyperlink w:anchor="_Toc237392851" w:history="1">
            <w:r w:rsidRPr="00923747">
              <w:rPr>
                <w:rStyle w:val="Hyperlink"/>
                <w:rFonts w:ascii="Times New Roman" w:hAnsi="Times New Roman" w:cs="Times New Roman"/>
                <w:noProof/>
              </w:rPr>
              <w:t>4.1</w:t>
            </w:r>
            <w:r w:rsidRPr="00923747">
              <w:rPr>
                <w:rFonts w:ascii="Times New Roman" w:eastAsiaTheme="minorEastAsia" w:hAnsi="Times New Roman" w:cs="Times New Roman"/>
                <w:noProof/>
                <w:kern w:val="2"/>
                <w14:ligatures w14:val="standardContextual"/>
              </w:rPr>
              <w:tab/>
            </w:r>
            <w:r w:rsidRPr="00923747">
              <w:rPr>
                <w:rStyle w:val="Hyperlink"/>
                <w:rFonts w:ascii="Times New Roman" w:hAnsi="Times New Roman" w:cs="Times New Roman"/>
                <w:noProof/>
              </w:rPr>
              <w:t>CSR strategy and alignment with business objectives</w:t>
            </w:r>
            <w:r w:rsidRPr="00923747">
              <w:rPr>
                <w:rFonts w:ascii="Times New Roman" w:hAnsi="Times New Roman" w:cs="Times New Roman"/>
                <w:noProof/>
                <w:webHidden/>
              </w:rPr>
              <w:tab/>
            </w:r>
            <w:r w:rsidRPr="00923747">
              <w:rPr>
                <w:rFonts w:ascii="Times New Roman" w:hAnsi="Times New Roman" w:cs="Times New Roman"/>
                <w:noProof/>
                <w:webHidden/>
              </w:rPr>
              <w:fldChar w:fldCharType="begin"/>
            </w:r>
            <w:r w:rsidRPr="00923747">
              <w:rPr>
                <w:rFonts w:ascii="Times New Roman" w:hAnsi="Times New Roman" w:cs="Times New Roman"/>
                <w:noProof/>
                <w:webHidden/>
              </w:rPr>
              <w:instrText xml:space="preserve"> PAGEREF _Toc237392851 \h </w:instrText>
            </w:r>
            <w:r w:rsidRPr="00923747">
              <w:rPr>
                <w:rFonts w:ascii="Times New Roman" w:hAnsi="Times New Roman" w:cs="Times New Roman"/>
                <w:noProof/>
                <w:webHidden/>
              </w:rPr>
            </w:r>
            <w:r w:rsidRPr="00923747">
              <w:rPr>
                <w:rFonts w:ascii="Times New Roman" w:hAnsi="Times New Roman" w:cs="Times New Roman"/>
                <w:noProof/>
                <w:webHidden/>
              </w:rPr>
              <w:fldChar w:fldCharType="separate"/>
            </w:r>
            <w:r w:rsidRPr="00923747">
              <w:rPr>
                <w:rFonts w:ascii="Times New Roman" w:hAnsi="Times New Roman" w:cs="Times New Roman"/>
                <w:noProof/>
                <w:webHidden/>
              </w:rPr>
              <w:t>10</w:t>
            </w:r>
            <w:r w:rsidRPr="00923747">
              <w:rPr>
                <w:rFonts w:ascii="Times New Roman" w:hAnsi="Times New Roman" w:cs="Times New Roman"/>
                <w:noProof/>
                <w:webHidden/>
              </w:rPr>
              <w:fldChar w:fldCharType="end"/>
            </w:r>
          </w:hyperlink>
        </w:p>
        <w:p w14:paraId="5452F7BD" w14:textId="60565D20" w:rsidR="00923747" w:rsidRPr="00923747" w:rsidRDefault="00923747" w:rsidP="00923747">
          <w:pPr>
            <w:pStyle w:val="TOC2"/>
            <w:tabs>
              <w:tab w:val="left" w:pos="960"/>
              <w:tab w:val="right" w:leader="dot" w:pos="9016"/>
            </w:tabs>
            <w:spacing w:line="360" w:lineRule="auto"/>
            <w:jc w:val="both"/>
            <w:rPr>
              <w:rFonts w:ascii="Times New Roman" w:eastAsiaTheme="minorEastAsia" w:hAnsi="Times New Roman" w:cs="Times New Roman"/>
              <w:noProof/>
              <w:kern w:val="2"/>
              <w14:ligatures w14:val="standardContextual"/>
            </w:rPr>
          </w:pPr>
          <w:hyperlink w:anchor="_Toc237392852" w:history="1">
            <w:r w:rsidRPr="00923747">
              <w:rPr>
                <w:rStyle w:val="Hyperlink"/>
                <w:rFonts w:ascii="Times New Roman" w:hAnsi="Times New Roman" w:cs="Times New Roman"/>
                <w:noProof/>
              </w:rPr>
              <w:t>4.2</w:t>
            </w:r>
            <w:r w:rsidRPr="00923747">
              <w:rPr>
                <w:rFonts w:ascii="Times New Roman" w:eastAsiaTheme="minorEastAsia" w:hAnsi="Times New Roman" w:cs="Times New Roman"/>
                <w:noProof/>
                <w:kern w:val="2"/>
                <w14:ligatures w14:val="standardContextual"/>
              </w:rPr>
              <w:tab/>
            </w:r>
            <w:r w:rsidRPr="00923747">
              <w:rPr>
                <w:rStyle w:val="Hyperlink"/>
                <w:rFonts w:ascii="Times New Roman" w:hAnsi="Times New Roman" w:cs="Times New Roman"/>
                <w:noProof/>
              </w:rPr>
              <w:t>Balanced Scorecard</w:t>
            </w:r>
            <w:r w:rsidRPr="00923747">
              <w:rPr>
                <w:rFonts w:ascii="Times New Roman" w:hAnsi="Times New Roman" w:cs="Times New Roman"/>
                <w:noProof/>
                <w:webHidden/>
              </w:rPr>
              <w:tab/>
            </w:r>
            <w:r w:rsidRPr="00923747">
              <w:rPr>
                <w:rFonts w:ascii="Times New Roman" w:hAnsi="Times New Roman" w:cs="Times New Roman"/>
                <w:noProof/>
                <w:webHidden/>
              </w:rPr>
              <w:fldChar w:fldCharType="begin"/>
            </w:r>
            <w:r w:rsidRPr="00923747">
              <w:rPr>
                <w:rFonts w:ascii="Times New Roman" w:hAnsi="Times New Roman" w:cs="Times New Roman"/>
                <w:noProof/>
                <w:webHidden/>
              </w:rPr>
              <w:instrText xml:space="preserve"> PAGEREF _Toc237392852 \h </w:instrText>
            </w:r>
            <w:r w:rsidRPr="00923747">
              <w:rPr>
                <w:rFonts w:ascii="Times New Roman" w:hAnsi="Times New Roman" w:cs="Times New Roman"/>
                <w:noProof/>
                <w:webHidden/>
              </w:rPr>
            </w:r>
            <w:r w:rsidRPr="00923747">
              <w:rPr>
                <w:rFonts w:ascii="Times New Roman" w:hAnsi="Times New Roman" w:cs="Times New Roman"/>
                <w:noProof/>
                <w:webHidden/>
              </w:rPr>
              <w:fldChar w:fldCharType="separate"/>
            </w:r>
            <w:r w:rsidRPr="00923747">
              <w:rPr>
                <w:rFonts w:ascii="Times New Roman" w:hAnsi="Times New Roman" w:cs="Times New Roman"/>
                <w:noProof/>
                <w:webHidden/>
              </w:rPr>
              <w:t>12</w:t>
            </w:r>
            <w:r w:rsidRPr="00923747">
              <w:rPr>
                <w:rFonts w:ascii="Times New Roman" w:hAnsi="Times New Roman" w:cs="Times New Roman"/>
                <w:noProof/>
                <w:webHidden/>
              </w:rPr>
              <w:fldChar w:fldCharType="end"/>
            </w:r>
          </w:hyperlink>
        </w:p>
        <w:p w14:paraId="0DF6F224" w14:textId="5CEFE9B0" w:rsidR="00923747" w:rsidRPr="00923747" w:rsidRDefault="00923747" w:rsidP="00923747">
          <w:pPr>
            <w:pStyle w:val="TOC1"/>
            <w:tabs>
              <w:tab w:val="left" w:pos="480"/>
              <w:tab w:val="right" w:leader="dot" w:pos="9016"/>
            </w:tabs>
            <w:spacing w:line="360" w:lineRule="auto"/>
            <w:jc w:val="both"/>
            <w:rPr>
              <w:rFonts w:ascii="Times New Roman" w:eastAsiaTheme="minorEastAsia" w:hAnsi="Times New Roman" w:cs="Times New Roman"/>
              <w:noProof/>
              <w:kern w:val="2"/>
              <w14:ligatures w14:val="standardContextual"/>
            </w:rPr>
          </w:pPr>
          <w:hyperlink w:anchor="_Toc237392853" w:history="1">
            <w:r w:rsidRPr="00923747">
              <w:rPr>
                <w:rStyle w:val="Hyperlink"/>
                <w:rFonts w:ascii="Times New Roman" w:hAnsi="Times New Roman" w:cs="Times New Roman"/>
                <w:noProof/>
              </w:rPr>
              <w:t>5</w:t>
            </w:r>
            <w:r w:rsidRPr="00923747">
              <w:rPr>
                <w:rFonts w:ascii="Times New Roman" w:eastAsiaTheme="minorEastAsia" w:hAnsi="Times New Roman" w:cs="Times New Roman"/>
                <w:noProof/>
                <w:kern w:val="2"/>
                <w14:ligatures w14:val="standardContextual"/>
              </w:rPr>
              <w:tab/>
            </w:r>
            <w:r w:rsidRPr="00923747">
              <w:rPr>
                <w:rStyle w:val="Hyperlink"/>
                <w:rFonts w:ascii="Times New Roman" w:hAnsi="Times New Roman" w:cs="Times New Roman"/>
                <w:noProof/>
              </w:rPr>
              <w:t>Strategic Choices and Implementation</w:t>
            </w:r>
            <w:r w:rsidRPr="00923747">
              <w:rPr>
                <w:rFonts w:ascii="Times New Roman" w:hAnsi="Times New Roman" w:cs="Times New Roman"/>
                <w:noProof/>
                <w:webHidden/>
              </w:rPr>
              <w:tab/>
            </w:r>
            <w:r w:rsidRPr="00923747">
              <w:rPr>
                <w:rFonts w:ascii="Times New Roman" w:hAnsi="Times New Roman" w:cs="Times New Roman"/>
                <w:noProof/>
                <w:webHidden/>
              </w:rPr>
              <w:fldChar w:fldCharType="begin"/>
            </w:r>
            <w:r w:rsidRPr="00923747">
              <w:rPr>
                <w:rFonts w:ascii="Times New Roman" w:hAnsi="Times New Roman" w:cs="Times New Roman"/>
                <w:noProof/>
                <w:webHidden/>
              </w:rPr>
              <w:instrText xml:space="preserve"> PAGEREF _Toc237392853 \h </w:instrText>
            </w:r>
            <w:r w:rsidRPr="00923747">
              <w:rPr>
                <w:rFonts w:ascii="Times New Roman" w:hAnsi="Times New Roman" w:cs="Times New Roman"/>
                <w:noProof/>
                <w:webHidden/>
              </w:rPr>
            </w:r>
            <w:r w:rsidRPr="00923747">
              <w:rPr>
                <w:rFonts w:ascii="Times New Roman" w:hAnsi="Times New Roman" w:cs="Times New Roman"/>
                <w:noProof/>
                <w:webHidden/>
              </w:rPr>
              <w:fldChar w:fldCharType="separate"/>
            </w:r>
            <w:r w:rsidRPr="00923747">
              <w:rPr>
                <w:rFonts w:ascii="Times New Roman" w:hAnsi="Times New Roman" w:cs="Times New Roman"/>
                <w:noProof/>
                <w:webHidden/>
              </w:rPr>
              <w:t>13</w:t>
            </w:r>
            <w:r w:rsidRPr="00923747">
              <w:rPr>
                <w:rFonts w:ascii="Times New Roman" w:hAnsi="Times New Roman" w:cs="Times New Roman"/>
                <w:noProof/>
                <w:webHidden/>
              </w:rPr>
              <w:fldChar w:fldCharType="end"/>
            </w:r>
          </w:hyperlink>
        </w:p>
        <w:p w14:paraId="55B418CE" w14:textId="3BDE2BF6" w:rsidR="00923747" w:rsidRPr="00923747" w:rsidRDefault="00923747" w:rsidP="00923747">
          <w:pPr>
            <w:pStyle w:val="TOC2"/>
            <w:tabs>
              <w:tab w:val="left" w:pos="960"/>
              <w:tab w:val="right" w:leader="dot" w:pos="9016"/>
            </w:tabs>
            <w:spacing w:line="360" w:lineRule="auto"/>
            <w:jc w:val="both"/>
            <w:rPr>
              <w:rFonts w:ascii="Times New Roman" w:eastAsiaTheme="minorEastAsia" w:hAnsi="Times New Roman" w:cs="Times New Roman"/>
              <w:noProof/>
              <w:kern w:val="2"/>
              <w14:ligatures w14:val="standardContextual"/>
            </w:rPr>
          </w:pPr>
          <w:hyperlink w:anchor="_Toc237392854" w:history="1">
            <w:r w:rsidRPr="00923747">
              <w:rPr>
                <w:rStyle w:val="Hyperlink"/>
                <w:rFonts w:ascii="Times New Roman" w:hAnsi="Times New Roman" w:cs="Times New Roman"/>
                <w:noProof/>
              </w:rPr>
              <w:t>5.1</w:t>
            </w:r>
            <w:r w:rsidRPr="00923747">
              <w:rPr>
                <w:rFonts w:ascii="Times New Roman" w:eastAsiaTheme="minorEastAsia" w:hAnsi="Times New Roman" w:cs="Times New Roman"/>
                <w:noProof/>
                <w:kern w:val="2"/>
                <w14:ligatures w14:val="standardContextual"/>
              </w:rPr>
              <w:tab/>
            </w:r>
            <w:r w:rsidRPr="00923747">
              <w:rPr>
                <w:rStyle w:val="Hyperlink"/>
                <w:rFonts w:ascii="Times New Roman" w:hAnsi="Times New Roman" w:cs="Times New Roman"/>
                <w:noProof/>
              </w:rPr>
              <w:t>Business-level strategic choices</w:t>
            </w:r>
            <w:r w:rsidRPr="00923747">
              <w:rPr>
                <w:rFonts w:ascii="Times New Roman" w:hAnsi="Times New Roman" w:cs="Times New Roman"/>
                <w:noProof/>
                <w:webHidden/>
              </w:rPr>
              <w:tab/>
            </w:r>
            <w:r w:rsidRPr="00923747">
              <w:rPr>
                <w:rFonts w:ascii="Times New Roman" w:hAnsi="Times New Roman" w:cs="Times New Roman"/>
                <w:noProof/>
                <w:webHidden/>
              </w:rPr>
              <w:fldChar w:fldCharType="begin"/>
            </w:r>
            <w:r w:rsidRPr="00923747">
              <w:rPr>
                <w:rFonts w:ascii="Times New Roman" w:hAnsi="Times New Roman" w:cs="Times New Roman"/>
                <w:noProof/>
                <w:webHidden/>
              </w:rPr>
              <w:instrText xml:space="preserve"> PAGEREF _Toc237392854 \h </w:instrText>
            </w:r>
            <w:r w:rsidRPr="00923747">
              <w:rPr>
                <w:rFonts w:ascii="Times New Roman" w:hAnsi="Times New Roman" w:cs="Times New Roman"/>
                <w:noProof/>
                <w:webHidden/>
              </w:rPr>
            </w:r>
            <w:r w:rsidRPr="00923747">
              <w:rPr>
                <w:rFonts w:ascii="Times New Roman" w:hAnsi="Times New Roman" w:cs="Times New Roman"/>
                <w:noProof/>
                <w:webHidden/>
              </w:rPr>
              <w:fldChar w:fldCharType="separate"/>
            </w:r>
            <w:r w:rsidRPr="00923747">
              <w:rPr>
                <w:rFonts w:ascii="Times New Roman" w:hAnsi="Times New Roman" w:cs="Times New Roman"/>
                <w:noProof/>
                <w:webHidden/>
              </w:rPr>
              <w:t>13</w:t>
            </w:r>
            <w:r w:rsidRPr="00923747">
              <w:rPr>
                <w:rFonts w:ascii="Times New Roman" w:hAnsi="Times New Roman" w:cs="Times New Roman"/>
                <w:noProof/>
                <w:webHidden/>
              </w:rPr>
              <w:fldChar w:fldCharType="end"/>
            </w:r>
          </w:hyperlink>
        </w:p>
        <w:p w14:paraId="79288CD8" w14:textId="79E47C44" w:rsidR="00923747" w:rsidRPr="00923747" w:rsidRDefault="00923747" w:rsidP="00923747">
          <w:pPr>
            <w:pStyle w:val="TOC2"/>
            <w:tabs>
              <w:tab w:val="left" w:pos="960"/>
              <w:tab w:val="right" w:leader="dot" w:pos="9016"/>
            </w:tabs>
            <w:spacing w:line="360" w:lineRule="auto"/>
            <w:jc w:val="both"/>
            <w:rPr>
              <w:rFonts w:ascii="Times New Roman" w:eastAsiaTheme="minorEastAsia" w:hAnsi="Times New Roman" w:cs="Times New Roman"/>
              <w:noProof/>
              <w:kern w:val="2"/>
              <w14:ligatures w14:val="standardContextual"/>
            </w:rPr>
          </w:pPr>
          <w:hyperlink w:anchor="_Toc237392855" w:history="1">
            <w:r w:rsidRPr="00923747">
              <w:rPr>
                <w:rStyle w:val="Hyperlink"/>
                <w:rFonts w:ascii="Times New Roman" w:hAnsi="Times New Roman" w:cs="Times New Roman"/>
                <w:noProof/>
              </w:rPr>
              <w:t>5.2</w:t>
            </w:r>
            <w:r w:rsidRPr="00923747">
              <w:rPr>
                <w:rFonts w:ascii="Times New Roman" w:eastAsiaTheme="minorEastAsia" w:hAnsi="Times New Roman" w:cs="Times New Roman"/>
                <w:noProof/>
                <w:kern w:val="2"/>
                <w14:ligatures w14:val="standardContextual"/>
              </w:rPr>
              <w:tab/>
            </w:r>
            <w:r w:rsidRPr="00923747">
              <w:rPr>
                <w:rStyle w:val="Hyperlink"/>
                <w:rFonts w:ascii="Times New Roman" w:hAnsi="Times New Roman" w:cs="Times New Roman"/>
                <w:noProof/>
              </w:rPr>
              <w:t>Validating the strategy: Porter's Five Forces and Ansoff</w:t>
            </w:r>
            <w:r w:rsidRPr="00923747">
              <w:rPr>
                <w:rFonts w:ascii="Times New Roman" w:hAnsi="Times New Roman" w:cs="Times New Roman"/>
                <w:noProof/>
                <w:webHidden/>
              </w:rPr>
              <w:tab/>
            </w:r>
            <w:r w:rsidRPr="00923747">
              <w:rPr>
                <w:rFonts w:ascii="Times New Roman" w:hAnsi="Times New Roman" w:cs="Times New Roman"/>
                <w:noProof/>
                <w:webHidden/>
              </w:rPr>
              <w:fldChar w:fldCharType="begin"/>
            </w:r>
            <w:r w:rsidRPr="00923747">
              <w:rPr>
                <w:rFonts w:ascii="Times New Roman" w:hAnsi="Times New Roman" w:cs="Times New Roman"/>
                <w:noProof/>
                <w:webHidden/>
              </w:rPr>
              <w:instrText xml:space="preserve"> PAGEREF _Toc237392855 \h </w:instrText>
            </w:r>
            <w:r w:rsidRPr="00923747">
              <w:rPr>
                <w:rFonts w:ascii="Times New Roman" w:hAnsi="Times New Roman" w:cs="Times New Roman"/>
                <w:noProof/>
                <w:webHidden/>
              </w:rPr>
            </w:r>
            <w:r w:rsidRPr="00923747">
              <w:rPr>
                <w:rFonts w:ascii="Times New Roman" w:hAnsi="Times New Roman" w:cs="Times New Roman"/>
                <w:noProof/>
                <w:webHidden/>
              </w:rPr>
              <w:fldChar w:fldCharType="separate"/>
            </w:r>
            <w:r w:rsidRPr="00923747">
              <w:rPr>
                <w:rFonts w:ascii="Times New Roman" w:hAnsi="Times New Roman" w:cs="Times New Roman"/>
                <w:noProof/>
                <w:webHidden/>
              </w:rPr>
              <w:t>15</w:t>
            </w:r>
            <w:r w:rsidRPr="00923747">
              <w:rPr>
                <w:rFonts w:ascii="Times New Roman" w:hAnsi="Times New Roman" w:cs="Times New Roman"/>
                <w:noProof/>
                <w:webHidden/>
              </w:rPr>
              <w:fldChar w:fldCharType="end"/>
            </w:r>
          </w:hyperlink>
        </w:p>
        <w:p w14:paraId="23B03DE5" w14:textId="4C5F9A02" w:rsidR="00923747" w:rsidRPr="00923747" w:rsidRDefault="00923747" w:rsidP="00923747">
          <w:pPr>
            <w:pStyle w:val="TOC2"/>
            <w:tabs>
              <w:tab w:val="left" w:pos="960"/>
              <w:tab w:val="right" w:leader="dot" w:pos="9016"/>
            </w:tabs>
            <w:spacing w:line="360" w:lineRule="auto"/>
            <w:jc w:val="both"/>
            <w:rPr>
              <w:rFonts w:ascii="Times New Roman" w:eastAsiaTheme="minorEastAsia" w:hAnsi="Times New Roman" w:cs="Times New Roman"/>
              <w:noProof/>
              <w:kern w:val="2"/>
              <w14:ligatures w14:val="standardContextual"/>
            </w:rPr>
          </w:pPr>
          <w:hyperlink w:anchor="_Toc237392856" w:history="1">
            <w:r w:rsidRPr="00923747">
              <w:rPr>
                <w:rStyle w:val="Hyperlink"/>
                <w:rFonts w:ascii="Times New Roman" w:hAnsi="Times New Roman" w:cs="Times New Roman"/>
                <w:noProof/>
              </w:rPr>
              <w:t>5.3</w:t>
            </w:r>
            <w:r w:rsidRPr="00923747">
              <w:rPr>
                <w:rFonts w:ascii="Times New Roman" w:eastAsiaTheme="minorEastAsia" w:hAnsi="Times New Roman" w:cs="Times New Roman"/>
                <w:noProof/>
                <w:kern w:val="2"/>
                <w14:ligatures w14:val="standardContextual"/>
              </w:rPr>
              <w:tab/>
            </w:r>
            <w:r w:rsidRPr="00923747">
              <w:rPr>
                <w:rStyle w:val="Hyperlink"/>
                <w:rFonts w:ascii="Times New Roman" w:hAnsi="Times New Roman" w:cs="Times New Roman"/>
                <w:noProof/>
              </w:rPr>
              <w:t>How the recommended strategy delivers optimum performance</w:t>
            </w:r>
            <w:r w:rsidRPr="00923747">
              <w:rPr>
                <w:rFonts w:ascii="Times New Roman" w:hAnsi="Times New Roman" w:cs="Times New Roman"/>
                <w:noProof/>
                <w:webHidden/>
              </w:rPr>
              <w:tab/>
            </w:r>
            <w:r w:rsidRPr="00923747">
              <w:rPr>
                <w:rFonts w:ascii="Times New Roman" w:hAnsi="Times New Roman" w:cs="Times New Roman"/>
                <w:noProof/>
                <w:webHidden/>
              </w:rPr>
              <w:fldChar w:fldCharType="begin"/>
            </w:r>
            <w:r w:rsidRPr="00923747">
              <w:rPr>
                <w:rFonts w:ascii="Times New Roman" w:hAnsi="Times New Roman" w:cs="Times New Roman"/>
                <w:noProof/>
                <w:webHidden/>
              </w:rPr>
              <w:instrText xml:space="preserve"> PAGEREF _Toc237392856 \h </w:instrText>
            </w:r>
            <w:r w:rsidRPr="00923747">
              <w:rPr>
                <w:rFonts w:ascii="Times New Roman" w:hAnsi="Times New Roman" w:cs="Times New Roman"/>
                <w:noProof/>
                <w:webHidden/>
              </w:rPr>
            </w:r>
            <w:r w:rsidRPr="00923747">
              <w:rPr>
                <w:rFonts w:ascii="Times New Roman" w:hAnsi="Times New Roman" w:cs="Times New Roman"/>
                <w:noProof/>
                <w:webHidden/>
              </w:rPr>
              <w:fldChar w:fldCharType="separate"/>
            </w:r>
            <w:r w:rsidRPr="00923747">
              <w:rPr>
                <w:rFonts w:ascii="Times New Roman" w:hAnsi="Times New Roman" w:cs="Times New Roman"/>
                <w:noProof/>
                <w:webHidden/>
              </w:rPr>
              <w:t>16</w:t>
            </w:r>
            <w:r w:rsidRPr="00923747">
              <w:rPr>
                <w:rFonts w:ascii="Times New Roman" w:hAnsi="Times New Roman" w:cs="Times New Roman"/>
                <w:noProof/>
                <w:webHidden/>
              </w:rPr>
              <w:fldChar w:fldCharType="end"/>
            </w:r>
          </w:hyperlink>
        </w:p>
        <w:p w14:paraId="3B4344BF" w14:textId="573D8298" w:rsidR="00923747" w:rsidRPr="00923747" w:rsidRDefault="00923747" w:rsidP="00923747">
          <w:pPr>
            <w:pStyle w:val="TOC2"/>
            <w:tabs>
              <w:tab w:val="left" w:pos="960"/>
              <w:tab w:val="right" w:leader="dot" w:pos="9016"/>
            </w:tabs>
            <w:spacing w:line="360" w:lineRule="auto"/>
            <w:jc w:val="both"/>
            <w:rPr>
              <w:rFonts w:ascii="Times New Roman" w:eastAsiaTheme="minorEastAsia" w:hAnsi="Times New Roman" w:cs="Times New Roman"/>
              <w:noProof/>
              <w:kern w:val="2"/>
              <w14:ligatures w14:val="standardContextual"/>
            </w:rPr>
          </w:pPr>
          <w:hyperlink w:anchor="_Toc237392857" w:history="1">
            <w:r w:rsidRPr="00923747">
              <w:rPr>
                <w:rStyle w:val="Hyperlink"/>
                <w:rFonts w:ascii="Times New Roman" w:hAnsi="Times New Roman" w:cs="Times New Roman"/>
                <w:noProof/>
              </w:rPr>
              <w:t>5.4</w:t>
            </w:r>
            <w:r w:rsidRPr="00923747">
              <w:rPr>
                <w:rFonts w:ascii="Times New Roman" w:eastAsiaTheme="minorEastAsia" w:hAnsi="Times New Roman" w:cs="Times New Roman"/>
                <w:noProof/>
                <w:kern w:val="2"/>
                <w14:ligatures w14:val="standardContextual"/>
              </w:rPr>
              <w:tab/>
            </w:r>
            <w:r w:rsidRPr="00923747">
              <w:rPr>
                <w:rStyle w:val="Hyperlink"/>
                <w:rFonts w:ascii="Times New Roman" w:hAnsi="Times New Roman" w:cs="Times New Roman"/>
                <w:noProof/>
              </w:rPr>
              <w:t>Implementation challenges and mitigation</w:t>
            </w:r>
            <w:r w:rsidRPr="00923747">
              <w:rPr>
                <w:rFonts w:ascii="Times New Roman" w:hAnsi="Times New Roman" w:cs="Times New Roman"/>
                <w:noProof/>
                <w:webHidden/>
              </w:rPr>
              <w:tab/>
            </w:r>
            <w:r w:rsidRPr="00923747">
              <w:rPr>
                <w:rFonts w:ascii="Times New Roman" w:hAnsi="Times New Roman" w:cs="Times New Roman"/>
                <w:noProof/>
                <w:webHidden/>
              </w:rPr>
              <w:fldChar w:fldCharType="begin"/>
            </w:r>
            <w:r w:rsidRPr="00923747">
              <w:rPr>
                <w:rFonts w:ascii="Times New Roman" w:hAnsi="Times New Roman" w:cs="Times New Roman"/>
                <w:noProof/>
                <w:webHidden/>
              </w:rPr>
              <w:instrText xml:space="preserve"> PAGEREF _Toc237392857 \h </w:instrText>
            </w:r>
            <w:r w:rsidRPr="00923747">
              <w:rPr>
                <w:rFonts w:ascii="Times New Roman" w:hAnsi="Times New Roman" w:cs="Times New Roman"/>
                <w:noProof/>
                <w:webHidden/>
              </w:rPr>
            </w:r>
            <w:r w:rsidRPr="00923747">
              <w:rPr>
                <w:rFonts w:ascii="Times New Roman" w:hAnsi="Times New Roman" w:cs="Times New Roman"/>
                <w:noProof/>
                <w:webHidden/>
              </w:rPr>
              <w:fldChar w:fldCharType="separate"/>
            </w:r>
            <w:r w:rsidRPr="00923747">
              <w:rPr>
                <w:rFonts w:ascii="Times New Roman" w:hAnsi="Times New Roman" w:cs="Times New Roman"/>
                <w:noProof/>
                <w:webHidden/>
              </w:rPr>
              <w:t>16</w:t>
            </w:r>
            <w:r w:rsidRPr="00923747">
              <w:rPr>
                <w:rFonts w:ascii="Times New Roman" w:hAnsi="Times New Roman" w:cs="Times New Roman"/>
                <w:noProof/>
                <w:webHidden/>
              </w:rPr>
              <w:fldChar w:fldCharType="end"/>
            </w:r>
          </w:hyperlink>
        </w:p>
        <w:p w14:paraId="1EB122F7" w14:textId="26E3C35B" w:rsidR="00923747" w:rsidRPr="00923747" w:rsidRDefault="00923747" w:rsidP="00923747">
          <w:pPr>
            <w:pStyle w:val="TOC1"/>
            <w:tabs>
              <w:tab w:val="left" w:pos="480"/>
              <w:tab w:val="right" w:leader="dot" w:pos="9016"/>
            </w:tabs>
            <w:spacing w:line="360" w:lineRule="auto"/>
            <w:jc w:val="both"/>
            <w:rPr>
              <w:rFonts w:ascii="Times New Roman" w:eastAsiaTheme="minorEastAsia" w:hAnsi="Times New Roman" w:cs="Times New Roman"/>
              <w:noProof/>
              <w:kern w:val="2"/>
              <w14:ligatures w14:val="standardContextual"/>
            </w:rPr>
          </w:pPr>
          <w:hyperlink w:anchor="_Toc237392858" w:history="1">
            <w:r w:rsidRPr="00923747">
              <w:rPr>
                <w:rStyle w:val="Hyperlink"/>
                <w:rFonts w:ascii="Times New Roman" w:hAnsi="Times New Roman" w:cs="Times New Roman"/>
                <w:noProof/>
              </w:rPr>
              <w:t>6</w:t>
            </w:r>
            <w:r w:rsidRPr="00923747">
              <w:rPr>
                <w:rFonts w:ascii="Times New Roman" w:eastAsiaTheme="minorEastAsia" w:hAnsi="Times New Roman" w:cs="Times New Roman"/>
                <w:noProof/>
                <w:kern w:val="2"/>
                <w14:ligatures w14:val="standardContextual"/>
              </w:rPr>
              <w:tab/>
            </w:r>
            <w:r w:rsidRPr="00923747">
              <w:rPr>
                <w:rStyle w:val="Hyperlink"/>
                <w:rFonts w:ascii="Times New Roman" w:hAnsi="Times New Roman" w:cs="Times New Roman"/>
                <w:noProof/>
              </w:rPr>
              <w:t>Section 2: Reflective Account</w:t>
            </w:r>
            <w:r w:rsidRPr="00923747">
              <w:rPr>
                <w:rFonts w:ascii="Times New Roman" w:hAnsi="Times New Roman" w:cs="Times New Roman"/>
                <w:noProof/>
                <w:webHidden/>
              </w:rPr>
              <w:tab/>
            </w:r>
            <w:r w:rsidRPr="00923747">
              <w:rPr>
                <w:rFonts w:ascii="Times New Roman" w:hAnsi="Times New Roman" w:cs="Times New Roman"/>
                <w:noProof/>
                <w:webHidden/>
              </w:rPr>
              <w:fldChar w:fldCharType="begin"/>
            </w:r>
            <w:r w:rsidRPr="00923747">
              <w:rPr>
                <w:rFonts w:ascii="Times New Roman" w:hAnsi="Times New Roman" w:cs="Times New Roman"/>
                <w:noProof/>
                <w:webHidden/>
              </w:rPr>
              <w:instrText xml:space="preserve"> PAGEREF _Toc237392858 \h </w:instrText>
            </w:r>
            <w:r w:rsidRPr="00923747">
              <w:rPr>
                <w:rFonts w:ascii="Times New Roman" w:hAnsi="Times New Roman" w:cs="Times New Roman"/>
                <w:noProof/>
                <w:webHidden/>
              </w:rPr>
            </w:r>
            <w:r w:rsidRPr="00923747">
              <w:rPr>
                <w:rFonts w:ascii="Times New Roman" w:hAnsi="Times New Roman" w:cs="Times New Roman"/>
                <w:noProof/>
                <w:webHidden/>
              </w:rPr>
              <w:fldChar w:fldCharType="separate"/>
            </w:r>
            <w:r w:rsidRPr="00923747">
              <w:rPr>
                <w:rFonts w:ascii="Times New Roman" w:hAnsi="Times New Roman" w:cs="Times New Roman"/>
                <w:noProof/>
                <w:webHidden/>
              </w:rPr>
              <w:t>18</w:t>
            </w:r>
            <w:r w:rsidRPr="00923747">
              <w:rPr>
                <w:rFonts w:ascii="Times New Roman" w:hAnsi="Times New Roman" w:cs="Times New Roman"/>
                <w:noProof/>
                <w:webHidden/>
              </w:rPr>
              <w:fldChar w:fldCharType="end"/>
            </w:r>
          </w:hyperlink>
        </w:p>
        <w:p w14:paraId="0C970D77" w14:textId="0D2445B3" w:rsidR="00923747" w:rsidRPr="00923747" w:rsidRDefault="00923747" w:rsidP="00923747">
          <w:pPr>
            <w:pStyle w:val="TOC2"/>
            <w:tabs>
              <w:tab w:val="left" w:pos="960"/>
              <w:tab w:val="right" w:leader="dot" w:pos="9016"/>
            </w:tabs>
            <w:spacing w:line="360" w:lineRule="auto"/>
            <w:jc w:val="both"/>
            <w:rPr>
              <w:rFonts w:ascii="Times New Roman" w:eastAsiaTheme="minorEastAsia" w:hAnsi="Times New Roman" w:cs="Times New Roman"/>
              <w:noProof/>
              <w:kern w:val="2"/>
              <w14:ligatures w14:val="standardContextual"/>
            </w:rPr>
          </w:pPr>
          <w:hyperlink w:anchor="_Toc237392859" w:history="1">
            <w:r w:rsidRPr="00923747">
              <w:rPr>
                <w:rStyle w:val="Hyperlink"/>
                <w:rFonts w:ascii="Times New Roman" w:hAnsi="Times New Roman" w:cs="Times New Roman"/>
                <w:noProof/>
              </w:rPr>
              <w:t>6.1</w:t>
            </w:r>
            <w:r w:rsidRPr="00923747">
              <w:rPr>
                <w:rFonts w:ascii="Times New Roman" w:eastAsiaTheme="minorEastAsia" w:hAnsi="Times New Roman" w:cs="Times New Roman"/>
                <w:noProof/>
                <w:kern w:val="2"/>
                <w14:ligatures w14:val="standardContextual"/>
              </w:rPr>
              <w:tab/>
            </w:r>
            <w:r w:rsidRPr="00923747">
              <w:rPr>
                <w:rStyle w:val="Hyperlink"/>
                <w:rFonts w:ascii="Times New Roman" w:hAnsi="Times New Roman" w:cs="Times New Roman"/>
                <w:noProof/>
              </w:rPr>
              <w:t>Description</w:t>
            </w:r>
            <w:r w:rsidRPr="00923747">
              <w:rPr>
                <w:rFonts w:ascii="Times New Roman" w:hAnsi="Times New Roman" w:cs="Times New Roman"/>
                <w:noProof/>
                <w:webHidden/>
              </w:rPr>
              <w:tab/>
            </w:r>
            <w:r w:rsidRPr="00923747">
              <w:rPr>
                <w:rFonts w:ascii="Times New Roman" w:hAnsi="Times New Roman" w:cs="Times New Roman"/>
                <w:noProof/>
                <w:webHidden/>
              </w:rPr>
              <w:fldChar w:fldCharType="begin"/>
            </w:r>
            <w:r w:rsidRPr="00923747">
              <w:rPr>
                <w:rFonts w:ascii="Times New Roman" w:hAnsi="Times New Roman" w:cs="Times New Roman"/>
                <w:noProof/>
                <w:webHidden/>
              </w:rPr>
              <w:instrText xml:space="preserve"> PAGEREF _Toc237392859 \h </w:instrText>
            </w:r>
            <w:r w:rsidRPr="00923747">
              <w:rPr>
                <w:rFonts w:ascii="Times New Roman" w:hAnsi="Times New Roman" w:cs="Times New Roman"/>
                <w:noProof/>
                <w:webHidden/>
              </w:rPr>
            </w:r>
            <w:r w:rsidRPr="00923747">
              <w:rPr>
                <w:rFonts w:ascii="Times New Roman" w:hAnsi="Times New Roman" w:cs="Times New Roman"/>
                <w:noProof/>
                <w:webHidden/>
              </w:rPr>
              <w:fldChar w:fldCharType="separate"/>
            </w:r>
            <w:r w:rsidRPr="00923747">
              <w:rPr>
                <w:rFonts w:ascii="Times New Roman" w:hAnsi="Times New Roman" w:cs="Times New Roman"/>
                <w:noProof/>
                <w:webHidden/>
              </w:rPr>
              <w:t>18</w:t>
            </w:r>
            <w:r w:rsidRPr="00923747">
              <w:rPr>
                <w:rFonts w:ascii="Times New Roman" w:hAnsi="Times New Roman" w:cs="Times New Roman"/>
                <w:noProof/>
                <w:webHidden/>
              </w:rPr>
              <w:fldChar w:fldCharType="end"/>
            </w:r>
          </w:hyperlink>
        </w:p>
        <w:p w14:paraId="19EC3665" w14:textId="68C28D6E" w:rsidR="00923747" w:rsidRPr="00923747" w:rsidRDefault="00923747" w:rsidP="00923747">
          <w:pPr>
            <w:pStyle w:val="TOC2"/>
            <w:tabs>
              <w:tab w:val="left" w:pos="960"/>
              <w:tab w:val="right" w:leader="dot" w:pos="9016"/>
            </w:tabs>
            <w:spacing w:line="360" w:lineRule="auto"/>
            <w:jc w:val="both"/>
            <w:rPr>
              <w:rFonts w:ascii="Times New Roman" w:eastAsiaTheme="minorEastAsia" w:hAnsi="Times New Roman" w:cs="Times New Roman"/>
              <w:noProof/>
              <w:kern w:val="2"/>
              <w14:ligatures w14:val="standardContextual"/>
            </w:rPr>
          </w:pPr>
          <w:hyperlink w:anchor="_Toc237392860" w:history="1">
            <w:r w:rsidRPr="00923747">
              <w:rPr>
                <w:rStyle w:val="Hyperlink"/>
                <w:rFonts w:ascii="Times New Roman" w:hAnsi="Times New Roman" w:cs="Times New Roman"/>
                <w:noProof/>
              </w:rPr>
              <w:t>6.2</w:t>
            </w:r>
            <w:r w:rsidRPr="00923747">
              <w:rPr>
                <w:rFonts w:ascii="Times New Roman" w:eastAsiaTheme="minorEastAsia" w:hAnsi="Times New Roman" w:cs="Times New Roman"/>
                <w:noProof/>
                <w:kern w:val="2"/>
                <w14:ligatures w14:val="standardContextual"/>
              </w:rPr>
              <w:tab/>
            </w:r>
            <w:r w:rsidRPr="00923747">
              <w:rPr>
                <w:rStyle w:val="Hyperlink"/>
                <w:rFonts w:ascii="Times New Roman" w:hAnsi="Times New Roman" w:cs="Times New Roman"/>
                <w:noProof/>
              </w:rPr>
              <w:t>Feelings:</w:t>
            </w:r>
            <w:r w:rsidRPr="00923747">
              <w:rPr>
                <w:rFonts w:ascii="Times New Roman" w:hAnsi="Times New Roman" w:cs="Times New Roman"/>
                <w:noProof/>
                <w:webHidden/>
              </w:rPr>
              <w:tab/>
            </w:r>
            <w:r w:rsidRPr="00923747">
              <w:rPr>
                <w:rFonts w:ascii="Times New Roman" w:hAnsi="Times New Roman" w:cs="Times New Roman"/>
                <w:noProof/>
                <w:webHidden/>
              </w:rPr>
              <w:fldChar w:fldCharType="begin"/>
            </w:r>
            <w:r w:rsidRPr="00923747">
              <w:rPr>
                <w:rFonts w:ascii="Times New Roman" w:hAnsi="Times New Roman" w:cs="Times New Roman"/>
                <w:noProof/>
                <w:webHidden/>
              </w:rPr>
              <w:instrText xml:space="preserve"> PAGEREF _Toc237392860 \h </w:instrText>
            </w:r>
            <w:r w:rsidRPr="00923747">
              <w:rPr>
                <w:rFonts w:ascii="Times New Roman" w:hAnsi="Times New Roman" w:cs="Times New Roman"/>
                <w:noProof/>
                <w:webHidden/>
              </w:rPr>
            </w:r>
            <w:r w:rsidRPr="00923747">
              <w:rPr>
                <w:rFonts w:ascii="Times New Roman" w:hAnsi="Times New Roman" w:cs="Times New Roman"/>
                <w:noProof/>
                <w:webHidden/>
              </w:rPr>
              <w:fldChar w:fldCharType="separate"/>
            </w:r>
            <w:r w:rsidRPr="00923747">
              <w:rPr>
                <w:rFonts w:ascii="Times New Roman" w:hAnsi="Times New Roman" w:cs="Times New Roman"/>
                <w:noProof/>
                <w:webHidden/>
              </w:rPr>
              <w:t>18</w:t>
            </w:r>
            <w:r w:rsidRPr="00923747">
              <w:rPr>
                <w:rFonts w:ascii="Times New Roman" w:hAnsi="Times New Roman" w:cs="Times New Roman"/>
                <w:noProof/>
                <w:webHidden/>
              </w:rPr>
              <w:fldChar w:fldCharType="end"/>
            </w:r>
          </w:hyperlink>
        </w:p>
        <w:p w14:paraId="15EF81F5" w14:textId="6A4D2677" w:rsidR="00923747" w:rsidRPr="00923747" w:rsidRDefault="00923747" w:rsidP="00923747">
          <w:pPr>
            <w:pStyle w:val="TOC2"/>
            <w:tabs>
              <w:tab w:val="left" w:pos="960"/>
              <w:tab w:val="right" w:leader="dot" w:pos="9016"/>
            </w:tabs>
            <w:spacing w:line="360" w:lineRule="auto"/>
            <w:jc w:val="both"/>
            <w:rPr>
              <w:rFonts w:ascii="Times New Roman" w:eastAsiaTheme="minorEastAsia" w:hAnsi="Times New Roman" w:cs="Times New Roman"/>
              <w:noProof/>
              <w:kern w:val="2"/>
              <w14:ligatures w14:val="standardContextual"/>
            </w:rPr>
          </w:pPr>
          <w:hyperlink w:anchor="_Toc237392861" w:history="1">
            <w:r w:rsidRPr="00923747">
              <w:rPr>
                <w:rStyle w:val="Hyperlink"/>
                <w:rFonts w:ascii="Times New Roman" w:hAnsi="Times New Roman" w:cs="Times New Roman"/>
                <w:noProof/>
              </w:rPr>
              <w:t>6.3</w:t>
            </w:r>
            <w:r w:rsidRPr="00923747">
              <w:rPr>
                <w:rFonts w:ascii="Times New Roman" w:eastAsiaTheme="minorEastAsia" w:hAnsi="Times New Roman" w:cs="Times New Roman"/>
                <w:noProof/>
                <w:kern w:val="2"/>
                <w14:ligatures w14:val="standardContextual"/>
              </w:rPr>
              <w:tab/>
            </w:r>
            <w:r w:rsidRPr="00923747">
              <w:rPr>
                <w:rStyle w:val="Hyperlink"/>
                <w:rFonts w:ascii="Times New Roman" w:hAnsi="Times New Roman" w:cs="Times New Roman"/>
                <w:noProof/>
              </w:rPr>
              <w:t>Evaluation:</w:t>
            </w:r>
            <w:r w:rsidRPr="00923747">
              <w:rPr>
                <w:rFonts w:ascii="Times New Roman" w:hAnsi="Times New Roman" w:cs="Times New Roman"/>
                <w:noProof/>
                <w:webHidden/>
              </w:rPr>
              <w:tab/>
            </w:r>
            <w:r w:rsidRPr="00923747">
              <w:rPr>
                <w:rFonts w:ascii="Times New Roman" w:hAnsi="Times New Roman" w:cs="Times New Roman"/>
                <w:noProof/>
                <w:webHidden/>
              </w:rPr>
              <w:fldChar w:fldCharType="begin"/>
            </w:r>
            <w:r w:rsidRPr="00923747">
              <w:rPr>
                <w:rFonts w:ascii="Times New Roman" w:hAnsi="Times New Roman" w:cs="Times New Roman"/>
                <w:noProof/>
                <w:webHidden/>
              </w:rPr>
              <w:instrText xml:space="preserve"> PAGEREF _Toc237392861 \h </w:instrText>
            </w:r>
            <w:r w:rsidRPr="00923747">
              <w:rPr>
                <w:rFonts w:ascii="Times New Roman" w:hAnsi="Times New Roman" w:cs="Times New Roman"/>
                <w:noProof/>
                <w:webHidden/>
              </w:rPr>
            </w:r>
            <w:r w:rsidRPr="00923747">
              <w:rPr>
                <w:rFonts w:ascii="Times New Roman" w:hAnsi="Times New Roman" w:cs="Times New Roman"/>
                <w:noProof/>
                <w:webHidden/>
              </w:rPr>
              <w:fldChar w:fldCharType="separate"/>
            </w:r>
            <w:r w:rsidRPr="00923747">
              <w:rPr>
                <w:rFonts w:ascii="Times New Roman" w:hAnsi="Times New Roman" w:cs="Times New Roman"/>
                <w:noProof/>
                <w:webHidden/>
              </w:rPr>
              <w:t>19</w:t>
            </w:r>
            <w:r w:rsidRPr="00923747">
              <w:rPr>
                <w:rFonts w:ascii="Times New Roman" w:hAnsi="Times New Roman" w:cs="Times New Roman"/>
                <w:noProof/>
                <w:webHidden/>
              </w:rPr>
              <w:fldChar w:fldCharType="end"/>
            </w:r>
          </w:hyperlink>
        </w:p>
        <w:p w14:paraId="20594F80" w14:textId="4942E80A" w:rsidR="00923747" w:rsidRPr="00923747" w:rsidRDefault="00923747" w:rsidP="00923747">
          <w:pPr>
            <w:pStyle w:val="TOC2"/>
            <w:tabs>
              <w:tab w:val="left" w:pos="960"/>
              <w:tab w:val="right" w:leader="dot" w:pos="9016"/>
            </w:tabs>
            <w:spacing w:line="360" w:lineRule="auto"/>
            <w:jc w:val="both"/>
            <w:rPr>
              <w:rFonts w:ascii="Times New Roman" w:eastAsiaTheme="minorEastAsia" w:hAnsi="Times New Roman" w:cs="Times New Roman"/>
              <w:noProof/>
              <w:kern w:val="2"/>
              <w14:ligatures w14:val="standardContextual"/>
            </w:rPr>
          </w:pPr>
          <w:hyperlink w:anchor="_Toc237392862" w:history="1">
            <w:r w:rsidRPr="00923747">
              <w:rPr>
                <w:rStyle w:val="Hyperlink"/>
                <w:rFonts w:ascii="Times New Roman" w:hAnsi="Times New Roman" w:cs="Times New Roman"/>
                <w:noProof/>
              </w:rPr>
              <w:t>6.4</w:t>
            </w:r>
            <w:r w:rsidRPr="00923747">
              <w:rPr>
                <w:rFonts w:ascii="Times New Roman" w:eastAsiaTheme="minorEastAsia" w:hAnsi="Times New Roman" w:cs="Times New Roman"/>
                <w:noProof/>
                <w:kern w:val="2"/>
                <w14:ligatures w14:val="standardContextual"/>
              </w:rPr>
              <w:tab/>
            </w:r>
            <w:r w:rsidRPr="00923747">
              <w:rPr>
                <w:rStyle w:val="Hyperlink"/>
                <w:rFonts w:ascii="Times New Roman" w:hAnsi="Times New Roman" w:cs="Times New Roman"/>
                <w:noProof/>
              </w:rPr>
              <w:t>Analysis:</w:t>
            </w:r>
            <w:r w:rsidRPr="00923747">
              <w:rPr>
                <w:rFonts w:ascii="Times New Roman" w:hAnsi="Times New Roman" w:cs="Times New Roman"/>
                <w:noProof/>
                <w:webHidden/>
              </w:rPr>
              <w:tab/>
            </w:r>
            <w:r w:rsidRPr="00923747">
              <w:rPr>
                <w:rFonts w:ascii="Times New Roman" w:hAnsi="Times New Roman" w:cs="Times New Roman"/>
                <w:noProof/>
                <w:webHidden/>
              </w:rPr>
              <w:fldChar w:fldCharType="begin"/>
            </w:r>
            <w:r w:rsidRPr="00923747">
              <w:rPr>
                <w:rFonts w:ascii="Times New Roman" w:hAnsi="Times New Roman" w:cs="Times New Roman"/>
                <w:noProof/>
                <w:webHidden/>
              </w:rPr>
              <w:instrText xml:space="preserve"> PAGEREF _Toc237392862 \h </w:instrText>
            </w:r>
            <w:r w:rsidRPr="00923747">
              <w:rPr>
                <w:rFonts w:ascii="Times New Roman" w:hAnsi="Times New Roman" w:cs="Times New Roman"/>
                <w:noProof/>
                <w:webHidden/>
              </w:rPr>
            </w:r>
            <w:r w:rsidRPr="00923747">
              <w:rPr>
                <w:rFonts w:ascii="Times New Roman" w:hAnsi="Times New Roman" w:cs="Times New Roman"/>
                <w:noProof/>
                <w:webHidden/>
              </w:rPr>
              <w:fldChar w:fldCharType="separate"/>
            </w:r>
            <w:r w:rsidRPr="00923747">
              <w:rPr>
                <w:rFonts w:ascii="Times New Roman" w:hAnsi="Times New Roman" w:cs="Times New Roman"/>
                <w:noProof/>
                <w:webHidden/>
              </w:rPr>
              <w:t>19</w:t>
            </w:r>
            <w:r w:rsidRPr="00923747">
              <w:rPr>
                <w:rFonts w:ascii="Times New Roman" w:hAnsi="Times New Roman" w:cs="Times New Roman"/>
                <w:noProof/>
                <w:webHidden/>
              </w:rPr>
              <w:fldChar w:fldCharType="end"/>
            </w:r>
          </w:hyperlink>
        </w:p>
        <w:p w14:paraId="1D4B9D85" w14:textId="11954511" w:rsidR="00923747" w:rsidRPr="00923747" w:rsidRDefault="00923747" w:rsidP="00923747">
          <w:pPr>
            <w:pStyle w:val="TOC2"/>
            <w:tabs>
              <w:tab w:val="left" w:pos="960"/>
              <w:tab w:val="right" w:leader="dot" w:pos="9016"/>
            </w:tabs>
            <w:spacing w:line="360" w:lineRule="auto"/>
            <w:jc w:val="both"/>
            <w:rPr>
              <w:rFonts w:ascii="Times New Roman" w:eastAsiaTheme="minorEastAsia" w:hAnsi="Times New Roman" w:cs="Times New Roman"/>
              <w:noProof/>
              <w:kern w:val="2"/>
              <w14:ligatures w14:val="standardContextual"/>
            </w:rPr>
          </w:pPr>
          <w:hyperlink w:anchor="_Toc237392863" w:history="1">
            <w:r w:rsidRPr="00923747">
              <w:rPr>
                <w:rStyle w:val="Hyperlink"/>
                <w:rFonts w:ascii="Times New Roman" w:hAnsi="Times New Roman" w:cs="Times New Roman"/>
                <w:noProof/>
              </w:rPr>
              <w:t>6.5</w:t>
            </w:r>
            <w:r w:rsidRPr="00923747">
              <w:rPr>
                <w:rFonts w:ascii="Times New Roman" w:eastAsiaTheme="minorEastAsia" w:hAnsi="Times New Roman" w:cs="Times New Roman"/>
                <w:noProof/>
                <w:kern w:val="2"/>
                <w14:ligatures w14:val="standardContextual"/>
              </w:rPr>
              <w:tab/>
            </w:r>
            <w:r w:rsidRPr="00923747">
              <w:rPr>
                <w:rStyle w:val="Hyperlink"/>
                <w:rFonts w:ascii="Times New Roman" w:hAnsi="Times New Roman" w:cs="Times New Roman"/>
                <w:noProof/>
              </w:rPr>
              <w:t>Conclusion:</w:t>
            </w:r>
            <w:r w:rsidRPr="00923747">
              <w:rPr>
                <w:rFonts w:ascii="Times New Roman" w:hAnsi="Times New Roman" w:cs="Times New Roman"/>
                <w:noProof/>
                <w:webHidden/>
              </w:rPr>
              <w:tab/>
            </w:r>
            <w:r w:rsidRPr="00923747">
              <w:rPr>
                <w:rFonts w:ascii="Times New Roman" w:hAnsi="Times New Roman" w:cs="Times New Roman"/>
                <w:noProof/>
                <w:webHidden/>
              </w:rPr>
              <w:fldChar w:fldCharType="begin"/>
            </w:r>
            <w:r w:rsidRPr="00923747">
              <w:rPr>
                <w:rFonts w:ascii="Times New Roman" w:hAnsi="Times New Roman" w:cs="Times New Roman"/>
                <w:noProof/>
                <w:webHidden/>
              </w:rPr>
              <w:instrText xml:space="preserve"> PAGEREF _Toc237392863 \h </w:instrText>
            </w:r>
            <w:r w:rsidRPr="00923747">
              <w:rPr>
                <w:rFonts w:ascii="Times New Roman" w:hAnsi="Times New Roman" w:cs="Times New Roman"/>
                <w:noProof/>
                <w:webHidden/>
              </w:rPr>
            </w:r>
            <w:r w:rsidRPr="00923747">
              <w:rPr>
                <w:rFonts w:ascii="Times New Roman" w:hAnsi="Times New Roman" w:cs="Times New Roman"/>
                <w:noProof/>
                <w:webHidden/>
              </w:rPr>
              <w:fldChar w:fldCharType="separate"/>
            </w:r>
            <w:r w:rsidRPr="00923747">
              <w:rPr>
                <w:rFonts w:ascii="Times New Roman" w:hAnsi="Times New Roman" w:cs="Times New Roman"/>
                <w:noProof/>
                <w:webHidden/>
              </w:rPr>
              <w:t>19</w:t>
            </w:r>
            <w:r w:rsidRPr="00923747">
              <w:rPr>
                <w:rFonts w:ascii="Times New Roman" w:hAnsi="Times New Roman" w:cs="Times New Roman"/>
                <w:noProof/>
                <w:webHidden/>
              </w:rPr>
              <w:fldChar w:fldCharType="end"/>
            </w:r>
          </w:hyperlink>
        </w:p>
        <w:p w14:paraId="78E6BDBF" w14:textId="2FF46AED" w:rsidR="00923747" w:rsidRPr="00923747" w:rsidRDefault="00923747" w:rsidP="00923747">
          <w:pPr>
            <w:pStyle w:val="TOC2"/>
            <w:tabs>
              <w:tab w:val="left" w:pos="960"/>
              <w:tab w:val="right" w:leader="dot" w:pos="9016"/>
            </w:tabs>
            <w:spacing w:line="360" w:lineRule="auto"/>
            <w:jc w:val="both"/>
            <w:rPr>
              <w:rFonts w:ascii="Times New Roman" w:eastAsiaTheme="minorEastAsia" w:hAnsi="Times New Roman" w:cs="Times New Roman"/>
              <w:noProof/>
              <w:kern w:val="2"/>
              <w14:ligatures w14:val="standardContextual"/>
            </w:rPr>
          </w:pPr>
          <w:hyperlink w:anchor="_Toc237392864" w:history="1">
            <w:r w:rsidRPr="00923747">
              <w:rPr>
                <w:rStyle w:val="Hyperlink"/>
                <w:rFonts w:ascii="Times New Roman" w:hAnsi="Times New Roman" w:cs="Times New Roman"/>
                <w:noProof/>
              </w:rPr>
              <w:t>6.6</w:t>
            </w:r>
            <w:r w:rsidRPr="00923747">
              <w:rPr>
                <w:rFonts w:ascii="Times New Roman" w:eastAsiaTheme="minorEastAsia" w:hAnsi="Times New Roman" w:cs="Times New Roman"/>
                <w:noProof/>
                <w:kern w:val="2"/>
                <w14:ligatures w14:val="standardContextual"/>
              </w:rPr>
              <w:tab/>
            </w:r>
            <w:r w:rsidRPr="00923747">
              <w:rPr>
                <w:rStyle w:val="Hyperlink"/>
                <w:rFonts w:ascii="Times New Roman" w:hAnsi="Times New Roman" w:cs="Times New Roman"/>
                <w:noProof/>
              </w:rPr>
              <w:t>Action Plan:</w:t>
            </w:r>
            <w:r w:rsidRPr="00923747">
              <w:rPr>
                <w:rFonts w:ascii="Times New Roman" w:hAnsi="Times New Roman" w:cs="Times New Roman"/>
                <w:noProof/>
                <w:webHidden/>
              </w:rPr>
              <w:tab/>
            </w:r>
            <w:r w:rsidRPr="00923747">
              <w:rPr>
                <w:rFonts w:ascii="Times New Roman" w:hAnsi="Times New Roman" w:cs="Times New Roman"/>
                <w:noProof/>
                <w:webHidden/>
              </w:rPr>
              <w:fldChar w:fldCharType="begin"/>
            </w:r>
            <w:r w:rsidRPr="00923747">
              <w:rPr>
                <w:rFonts w:ascii="Times New Roman" w:hAnsi="Times New Roman" w:cs="Times New Roman"/>
                <w:noProof/>
                <w:webHidden/>
              </w:rPr>
              <w:instrText xml:space="preserve"> PAGEREF _Toc237392864 \h </w:instrText>
            </w:r>
            <w:r w:rsidRPr="00923747">
              <w:rPr>
                <w:rFonts w:ascii="Times New Roman" w:hAnsi="Times New Roman" w:cs="Times New Roman"/>
                <w:noProof/>
                <w:webHidden/>
              </w:rPr>
            </w:r>
            <w:r w:rsidRPr="00923747">
              <w:rPr>
                <w:rFonts w:ascii="Times New Roman" w:hAnsi="Times New Roman" w:cs="Times New Roman"/>
                <w:noProof/>
                <w:webHidden/>
              </w:rPr>
              <w:fldChar w:fldCharType="separate"/>
            </w:r>
            <w:r w:rsidRPr="00923747">
              <w:rPr>
                <w:rFonts w:ascii="Times New Roman" w:hAnsi="Times New Roman" w:cs="Times New Roman"/>
                <w:noProof/>
                <w:webHidden/>
              </w:rPr>
              <w:t>20</w:t>
            </w:r>
            <w:r w:rsidRPr="00923747">
              <w:rPr>
                <w:rFonts w:ascii="Times New Roman" w:hAnsi="Times New Roman" w:cs="Times New Roman"/>
                <w:noProof/>
                <w:webHidden/>
              </w:rPr>
              <w:fldChar w:fldCharType="end"/>
            </w:r>
          </w:hyperlink>
        </w:p>
        <w:p w14:paraId="470A3EB3" w14:textId="598302CE" w:rsidR="00923747" w:rsidRPr="00923747" w:rsidRDefault="00923747" w:rsidP="00923747">
          <w:pPr>
            <w:pStyle w:val="TOC1"/>
            <w:tabs>
              <w:tab w:val="left" w:pos="480"/>
              <w:tab w:val="right" w:leader="dot" w:pos="9016"/>
            </w:tabs>
            <w:spacing w:line="360" w:lineRule="auto"/>
            <w:jc w:val="both"/>
            <w:rPr>
              <w:rFonts w:ascii="Times New Roman" w:eastAsiaTheme="minorEastAsia" w:hAnsi="Times New Roman" w:cs="Times New Roman"/>
              <w:noProof/>
              <w:kern w:val="2"/>
              <w14:ligatures w14:val="standardContextual"/>
            </w:rPr>
          </w:pPr>
          <w:hyperlink w:anchor="_Toc237392865" w:history="1">
            <w:r w:rsidRPr="00923747">
              <w:rPr>
                <w:rStyle w:val="Hyperlink"/>
                <w:rFonts w:ascii="Times New Roman" w:hAnsi="Times New Roman" w:cs="Times New Roman"/>
                <w:noProof/>
              </w:rPr>
              <w:t>7</w:t>
            </w:r>
            <w:r w:rsidRPr="00923747">
              <w:rPr>
                <w:rFonts w:ascii="Times New Roman" w:eastAsiaTheme="minorEastAsia" w:hAnsi="Times New Roman" w:cs="Times New Roman"/>
                <w:noProof/>
                <w:kern w:val="2"/>
                <w14:ligatures w14:val="standardContextual"/>
              </w:rPr>
              <w:tab/>
            </w:r>
            <w:r w:rsidRPr="00923747">
              <w:rPr>
                <w:rStyle w:val="Hyperlink"/>
                <w:rFonts w:ascii="Times New Roman" w:hAnsi="Times New Roman" w:cs="Times New Roman"/>
                <w:noProof/>
              </w:rPr>
              <w:t>Reference List</w:t>
            </w:r>
            <w:r w:rsidRPr="00923747">
              <w:rPr>
                <w:rFonts w:ascii="Times New Roman" w:hAnsi="Times New Roman" w:cs="Times New Roman"/>
                <w:noProof/>
                <w:webHidden/>
              </w:rPr>
              <w:tab/>
            </w:r>
            <w:r w:rsidRPr="00923747">
              <w:rPr>
                <w:rFonts w:ascii="Times New Roman" w:hAnsi="Times New Roman" w:cs="Times New Roman"/>
                <w:noProof/>
                <w:webHidden/>
              </w:rPr>
              <w:fldChar w:fldCharType="begin"/>
            </w:r>
            <w:r w:rsidRPr="00923747">
              <w:rPr>
                <w:rFonts w:ascii="Times New Roman" w:hAnsi="Times New Roman" w:cs="Times New Roman"/>
                <w:noProof/>
                <w:webHidden/>
              </w:rPr>
              <w:instrText xml:space="preserve"> PAGEREF _Toc237392865 \h </w:instrText>
            </w:r>
            <w:r w:rsidRPr="00923747">
              <w:rPr>
                <w:rFonts w:ascii="Times New Roman" w:hAnsi="Times New Roman" w:cs="Times New Roman"/>
                <w:noProof/>
                <w:webHidden/>
              </w:rPr>
            </w:r>
            <w:r w:rsidRPr="00923747">
              <w:rPr>
                <w:rFonts w:ascii="Times New Roman" w:hAnsi="Times New Roman" w:cs="Times New Roman"/>
                <w:noProof/>
                <w:webHidden/>
              </w:rPr>
              <w:fldChar w:fldCharType="separate"/>
            </w:r>
            <w:r w:rsidRPr="00923747">
              <w:rPr>
                <w:rFonts w:ascii="Times New Roman" w:hAnsi="Times New Roman" w:cs="Times New Roman"/>
                <w:noProof/>
                <w:webHidden/>
              </w:rPr>
              <w:t>21</w:t>
            </w:r>
            <w:r w:rsidRPr="00923747">
              <w:rPr>
                <w:rFonts w:ascii="Times New Roman" w:hAnsi="Times New Roman" w:cs="Times New Roman"/>
                <w:noProof/>
                <w:webHidden/>
              </w:rPr>
              <w:fldChar w:fldCharType="end"/>
            </w:r>
          </w:hyperlink>
        </w:p>
        <w:p w14:paraId="723A5D77" w14:textId="285545D0" w:rsidR="00C34D83" w:rsidRPr="0018472B" w:rsidRDefault="00923747" w:rsidP="00822693">
          <w:pPr>
            <w:spacing w:line="360" w:lineRule="auto"/>
            <w:jc w:val="both"/>
            <w:rPr>
              <w:b/>
              <w:bCs/>
              <w:noProof/>
            </w:rPr>
          </w:pPr>
          <w:r w:rsidRPr="00923747">
            <w:rPr>
              <w:rFonts w:ascii="Times New Roman" w:hAnsi="Times New Roman" w:cs="Times New Roman"/>
              <w:b/>
              <w:bCs/>
              <w:noProof/>
            </w:rPr>
            <w:fldChar w:fldCharType="end"/>
          </w:r>
        </w:p>
      </w:sdtContent>
    </w:sdt>
    <w:p w14:paraId="68EB1546" w14:textId="11603A55" w:rsidR="00C34D83" w:rsidRPr="00923747" w:rsidRDefault="00000000" w:rsidP="00923747">
      <w:pPr>
        <w:pStyle w:val="Heading1"/>
        <w:rPr>
          <w:rFonts w:cs="Times New Roman"/>
        </w:rPr>
      </w:pPr>
      <w:bookmarkStart w:id="0" w:name="_Toc236703288"/>
      <w:bookmarkStart w:id="1" w:name="_Toc237392842"/>
      <w:r w:rsidRPr="00923747">
        <w:lastRenderedPageBreak/>
        <w:t>Executive Summary</w:t>
      </w:r>
      <w:bookmarkEnd w:id="0"/>
      <w:bookmarkEnd w:id="1"/>
    </w:p>
    <w:p w14:paraId="1D9C0D40" w14:textId="77777777" w:rsidR="00822693" w:rsidRPr="00923747" w:rsidRDefault="00822693" w:rsidP="00822693">
      <w:pPr>
        <w:spacing w:line="360" w:lineRule="auto"/>
        <w:jc w:val="both"/>
        <w:rPr>
          <w:rFonts w:ascii="Times New Roman" w:hAnsi="Times New Roman" w:cs="Times New Roman"/>
        </w:rPr>
      </w:pPr>
      <w:r w:rsidRPr="00923747">
        <w:rPr>
          <w:rFonts w:ascii="Times New Roman" w:hAnsi="Times New Roman" w:cs="Times New Roman"/>
        </w:rPr>
        <w:t>This report will be presented to the Board of Directors of Apple, Inc. and it will analyze the strategic position of the company's flagship iPhone product in the United Kingdom (UK) smartphone market. The UK's selection as a prime geographic market, and its status as a single, mature and premium market, was driven by the fact that the iPhone enjoys a strong share of vendor in the UK compared to other countries (Vertu, 2025) and that the market has been operating for nearly half a century, giving rich longitudinal data. Acknowledging the strategic management consultant position, the paper provides a fall-to-fibre assessment of Apple's current strategy based on the existing literature and empirical evidence to determine the appropriateness of its current approach, to identify its strategic position, and to articulate its value proposition.</w:t>
      </w:r>
    </w:p>
    <w:p w14:paraId="06B51C88" w14:textId="77777777" w:rsidR="00822693" w:rsidRPr="00923747" w:rsidRDefault="00822693" w:rsidP="00822693">
      <w:pPr>
        <w:spacing w:line="360" w:lineRule="auto"/>
        <w:jc w:val="both"/>
        <w:rPr>
          <w:rFonts w:ascii="Times New Roman" w:hAnsi="Times New Roman" w:cs="Times New Roman"/>
        </w:rPr>
      </w:pPr>
      <w:r w:rsidRPr="00923747">
        <w:rPr>
          <w:rFonts w:ascii="Times New Roman" w:hAnsi="Times New Roman" w:cs="Times New Roman"/>
        </w:rPr>
        <w:t>PESTEL and Porter's 5 Forces are used to analyse the external environment and VRIO is used to analyse the internal environment, these are combined into a SWOT matrix. A holistic view is provided through a critical appraisal of Apple's corporate social responsibility (CSR) strategy and a Balanced Scorecard. The report finds that Apple is on a path of a focused differentiation strategy supported by ecosystem integration, brand equity, vertical silicon control and also suggests a blended market-penetration / product-development (per Ansoff) path focusing on on-device AI, services cross-selling and circular-economy propositions to ensure competitive advantage. Regulatory pressure under the UK Digital Markets, Competition and Consumers Act and cost of living – driven upgrade extension are identified and mitigated. A reflective account using Gibbs cycle is the final part of the report.</w:t>
      </w:r>
    </w:p>
    <w:p w14:paraId="6D143D6F" w14:textId="77777777" w:rsidR="00822693" w:rsidRPr="00923747" w:rsidRDefault="00822693" w:rsidP="00822693">
      <w:pPr>
        <w:pStyle w:val="Heading1"/>
      </w:pPr>
      <w:bookmarkStart w:id="2" w:name="_Toc237392843"/>
      <w:r w:rsidRPr="00923747">
        <w:t>Section 1: Strategic Analysis</w:t>
      </w:r>
      <w:bookmarkEnd w:id="2"/>
    </w:p>
    <w:p w14:paraId="3C85B5B9" w14:textId="77777777" w:rsidR="00822693" w:rsidRPr="00923747" w:rsidRDefault="00822693" w:rsidP="00822693">
      <w:pPr>
        <w:pStyle w:val="Heading2"/>
        <w:rPr>
          <w:sz w:val="28"/>
          <w:szCs w:val="32"/>
        </w:rPr>
      </w:pPr>
      <w:bookmarkStart w:id="3" w:name="_Toc237392844"/>
      <w:r w:rsidRPr="00923747">
        <w:t>Organisational context and overview.</w:t>
      </w:r>
      <w:bookmarkEnd w:id="3"/>
    </w:p>
    <w:p w14:paraId="70995159" w14:textId="77777777" w:rsidR="00822693" w:rsidRPr="00923747" w:rsidRDefault="00822693" w:rsidP="00822693">
      <w:pPr>
        <w:spacing w:line="360" w:lineRule="auto"/>
        <w:jc w:val="both"/>
        <w:rPr>
          <w:rFonts w:ascii="Times New Roman" w:hAnsi="Times New Roman" w:cs="Times New Roman"/>
        </w:rPr>
      </w:pPr>
      <w:r w:rsidRPr="00923747">
        <w:rPr>
          <w:rFonts w:ascii="Times New Roman" w:hAnsi="Times New Roman" w:cs="Times New Roman"/>
        </w:rPr>
        <w:t xml:space="preserve">Founded in 1976 in Cupertino, California, Apple Inc. has gone from being a personal-computer maker to the world's most valuable consumer-technology company, generating total net sales of US$416.2 billion in fiscal year 2025 (Apple Inc., 2025a). It is an ongoing mission to deliver the best possible user experience to its customers, using innovative hardware, software and services, and an implicit vision to build technology that makes life better, and even better for the planet, as it strives to become carbon neutral by 2030 (Apple Inc., 2025b). It's a typical ‘razor and blades’ business model, with high margin, recurring services revenue that accounted for 26.2% of total revenue (US$109.2 billion) in FY2025 and is growing at a high rate (Bullfincher, 2025). Value is co-created and captured among tightly coupled devices, operating systems and services, and results in high switching costs and long-term customer loyalty (Teece, 2018). This co-creation of value across hardware, software and services is a classic </w:t>
      </w:r>
      <w:r w:rsidRPr="00923747">
        <w:rPr>
          <w:rFonts w:ascii="Times New Roman" w:hAnsi="Times New Roman" w:cs="Times New Roman"/>
        </w:rPr>
        <w:lastRenderedPageBreak/>
        <w:t>resource-based configuration, in which competitive advantage flows from bundles of complementary, hard-to-imitate resources rather than from any single artefact (Wernerfelt, 1984; Grant, 1991).</w:t>
      </w:r>
    </w:p>
    <w:p w14:paraId="44D2A6B0" w14:textId="77777777" w:rsidR="00822693" w:rsidRPr="00923747" w:rsidRDefault="00822693" w:rsidP="00822693">
      <w:pPr>
        <w:spacing w:line="360" w:lineRule="auto"/>
        <w:jc w:val="both"/>
        <w:rPr>
          <w:rFonts w:ascii="Times New Roman" w:hAnsi="Times New Roman" w:cs="Times New Roman"/>
        </w:rPr>
      </w:pPr>
      <w:r w:rsidRPr="00923747">
        <w:rPr>
          <w:rFonts w:ascii="Times New Roman" w:hAnsi="Times New Roman" w:cs="Times New Roman"/>
        </w:rPr>
        <w:t>Apple is in the business of mobile and consumer electronics, and its up against Samsung, Google, Xiaomi and, in China, Huawei, at the top levels. The competitive landscape in the UK (the market scope of this report) essentially consists of a duopoly at the vendor level, with Apple accounting for 45.19% of smartphone share in August 2025, followed by Samsung (33.25%) and Google (7.79%) (Vertu, 2025), as shown in Figure 1. The UK is a highly competitive, rich and mature market with high penetration of 5G, where competition is not just based on pricing but also on brand and ecosystem and now, to an increasing degree, on artificial-intelligence (AI) capability. The role Apple plays is that of the premium leader, and the overall value proposition that Apple offers is that of a seamless integration between different experiences, private and secure, at a premium price, due to the design, performance and longevity. Framed in marketing terms, this is a clearly articulated customer value proposition built on differentiated benefits rather than price (Kotler, Keller and Chernev, 2021).</w:t>
      </w:r>
    </w:p>
    <w:p w14:paraId="60518261" w14:textId="77777777" w:rsidR="00822693" w:rsidRPr="00923747" w:rsidRDefault="00822693" w:rsidP="00822693">
      <w:pPr>
        <w:spacing w:line="360" w:lineRule="auto"/>
        <w:jc w:val="both"/>
        <w:rPr>
          <w:rFonts w:ascii="Times New Roman" w:hAnsi="Times New Roman" w:cs="Times New Roman"/>
        </w:rPr>
      </w:pPr>
      <w:r w:rsidRPr="00923747">
        <w:rPr>
          <w:rFonts w:ascii="Times New Roman" w:hAnsi="Times New Roman" w:cs="Times New Roman"/>
        </w:rPr>
        <w:t>The UK is justified as the single market of focus for three reasons. First, it's one of the most iPhone-loyal markets in the world, where Apple claims almost half of all vendors, far more than its ~20% global market share, making it a good prism to analyse premium differentiation (Vertu, 2025; Counterpoint Research, 2026). Second, it is a market with established high levels of income and growth can only be achieved by defence of share, services and product innovation – not new customers – posing further strategic questions for the Board. Third, because the UK is at the cutting edge of pro-competition regulation, the analysis has a certain contemporary relevance. By focusing on a single product (the iPhone) and a single market, as the brief asks, the frameworks below can be applied with precision, rather than generality.</w:t>
      </w:r>
    </w:p>
    <w:p w14:paraId="3203B847" w14:textId="77777777" w:rsidR="00C34D83" w:rsidRPr="00923747" w:rsidRDefault="00000000" w:rsidP="00822693">
      <w:pPr>
        <w:spacing w:line="360" w:lineRule="auto"/>
        <w:jc w:val="center"/>
        <w:rPr>
          <w:rFonts w:ascii="Times New Roman" w:hAnsi="Times New Roman" w:cs="Times New Roman"/>
        </w:rPr>
      </w:pPr>
      <w:r w:rsidRPr="00923747">
        <w:rPr>
          <w:rFonts w:ascii="Times New Roman" w:hAnsi="Times New Roman" w:cs="Times New Roman"/>
          <w:noProof/>
        </w:rPr>
        <w:drawing>
          <wp:inline distT="0" distB="0" distL="0" distR="0" wp14:anchorId="30FE36EE" wp14:editId="75B27472">
            <wp:extent cx="4476750" cy="2411730"/>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10"/>
                    <a:srcRect t="10212"/>
                    <a:stretch>
                      <a:fillRect/>
                    </a:stretch>
                  </pic:blipFill>
                  <pic:spPr bwMode="auto">
                    <a:xfrm>
                      <a:off x="0" y="0"/>
                      <a:ext cx="4476750" cy="2411730"/>
                    </a:xfrm>
                    <a:prstGeom prst="rect">
                      <a:avLst/>
                    </a:prstGeom>
                    <a:ln>
                      <a:noFill/>
                    </a:ln>
                    <a:extLst>
                      <a:ext uri="{53640926-AAD7-44D8-BBD7-CCE9431645EC}">
                        <a14:shadowObscured xmlns:a14="http://schemas.microsoft.com/office/drawing/2010/main"/>
                      </a:ext>
                    </a:extLst>
                  </pic:spPr>
                </pic:pic>
              </a:graphicData>
            </a:graphic>
          </wp:inline>
        </w:drawing>
      </w:r>
    </w:p>
    <w:p w14:paraId="53C14AFE" w14:textId="77777777" w:rsidR="00C34D83" w:rsidRPr="00923747" w:rsidRDefault="00000000" w:rsidP="00822693">
      <w:pPr>
        <w:spacing w:line="360" w:lineRule="auto"/>
        <w:jc w:val="center"/>
        <w:rPr>
          <w:rFonts w:ascii="Times New Roman" w:hAnsi="Times New Roman" w:cs="Times New Roman"/>
          <w:b/>
          <w:bCs/>
        </w:rPr>
      </w:pPr>
      <w:r w:rsidRPr="00923747">
        <w:rPr>
          <w:rFonts w:ascii="Times New Roman" w:hAnsi="Times New Roman" w:cs="Times New Roman"/>
          <w:b/>
          <w:bCs/>
          <w:i/>
          <w:iCs/>
        </w:rPr>
        <w:lastRenderedPageBreak/>
        <w:t>Figure 1 UK smartphone vendor market share, August 2025 (data: Vertu, 2025, drawing on StatCounter).</w:t>
      </w:r>
    </w:p>
    <w:p w14:paraId="3966CBE3" w14:textId="77777777" w:rsidR="00C34D83" w:rsidRPr="00923747" w:rsidRDefault="00000000" w:rsidP="00822693">
      <w:pPr>
        <w:pStyle w:val="Heading1"/>
      </w:pPr>
      <w:bookmarkStart w:id="4" w:name="_Toc236703291"/>
      <w:bookmarkStart w:id="5" w:name="_Toc237392845"/>
      <w:r w:rsidRPr="00923747">
        <w:t>External and Internal Analysis</w:t>
      </w:r>
      <w:bookmarkEnd w:id="4"/>
      <w:bookmarkEnd w:id="5"/>
    </w:p>
    <w:p w14:paraId="37A8A699" w14:textId="77777777" w:rsidR="00C34D83" w:rsidRPr="00923747" w:rsidRDefault="00000000" w:rsidP="00822693">
      <w:pPr>
        <w:pStyle w:val="Heading2"/>
      </w:pPr>
      <w:bookmarkStart w:id="6" w:name="_Toc236703292"/>
      <w:bookmarkStart w:id="7" w:name="_Toc237392846"/>
      <w:r w:rsidRPr="00923747">
        <w:t>External macro-environment: PESTEL</w:t>
      </w:r>
      <w:bookmarkEnd w:id="6"/>
      <w:bookmarkEnd w:id="7"/>
    </w:p>
    <w:p w14:paraId="5C0BFAF8" w14:textId="77777777" w:rsidR="00822693" w:rsidRPr="00923747" w:rsidRDefault="00822693" w:rsidP="00822693">
      <w:pPr>
        <w:spacing w:line="360" w:lineRule="auto"/>
        <w:jc w:val="both"/>
        <w:rPr>
          <w:rFonts w:ascii="Times New Roman" w:hAnsi="Times New Roman" w:cs="Times New Roman"/>
        </w:rPr>
      </w:pPr>
      <w:r w:rsidRPr="00923747">
        <w:rPr>
          <w:rFonts w:ascii="Times New Roman" w:hAnsi="Times New Roman" w:cs="Times New Roman"/>
        </w:rPr>
        <w:t>Johnson et al. (2020) use a PESTEL analysis to group the macro-environmental factors affecting the UK smartphone market into six categories: political, economic, social, technological, environmental and legal. Table 1 shows the analysis and indicates if each factor is an opportunity (O) or threat (T). Economic pressure from the cost-of-living environment in the UK, has extended the replacement cycle and threatens premium volumes; Technological opportunity of on-device generative AI (Apple Intelligence); and Legal and political threats from the UK's Digital Markets, Competition and Consumers Act 2024 (DMCCA) and the Competition and Markets Authority's (CMA) designation of Apple as holding 'Strategic Market Status', which may drive more interoperability and third-party access (CMA, 2025). These forces need to be weighted in order to prevent the descriptive list taking on a lifeless quality in many PESTEL applications. The economic and legal risks are judged to be the greatest threats, the former due to the fact that premium hardware is discretionary and subject to real-income compression, and the latter due to the fact that interoperability poses to directly attack the ecosystem lock-in that drives Apple's success. Such lock-in reflects the switching costs and network effects that make installed-base advantages durable in information-goods markets (Shapiro and Varian, 1999). But the technology and social aspects are the most valuable opportunities, because privacy-enhancing on-device AI separates the iPhone, and dovetails with a growing consumer concern in the UK about data and digital wellbeing. Environmental forces are positive to Apple because it has a natural role as sustainability leader and it makes a compliance cost a brand asset. Services and AI (technological) whose value is not tied to ecosystem closure are examples of strategic services whose value can be strengthened by regulatory pressure (legal).</w:t>
      </w:r>
    </w:p>
    <w:tbl>
      <w:tblPr>
        <w:tblW w:w="9075" w:type="dxa"/>
        <w:jc w:val="center"/>
        <w:tblBorders>
          <w:top w:val="single" w:sz="4" w:space="0" w:color="D2D2D7"/>
          <w:left w:val="single" w:sz="4" w:space="0" w:color="D2D2D7"/>
          <w:bottom w:val="single" w:sz="4" w:space="0" w:color="D2D2D7"/>
          <w:right w:val="single" w:sz="4" w:space="0" w:color="D2D2D7"/>
          <w:insideH w:val="single" w:sz="4" w:space="0" w:color="E8E8ED"/>
          <w:insideV w:val="single" w:sz="4" w:space="0" w:color="E8E8ED"/>
        </w:tblBorders>
        <w:tblCellMar>
          <w:left w:w="10" w:type="dxa"/>
          <w:right w:w="10" w:type="dxa"/>
        </w:tblCellMar>
        <w:tblLook w:val="0000" w:firstRow="0" w:lastRow="0" w:firstColumn="0" w:lastColumn="0" w:noHBand="0" w:noVBand="0"/>
      </w:tblPr>
      <w:tblGrid>
        <w:gridCol w:w="3682"/>
        <w:gridCol w:w="4039"/>
        <w:gridCol w:w="1354"/>
      </w:tblGrid>
      <w:tr w:rsidR="00C34D83" w:rsidRPr="00923747" w14:paraId="0287469E" w14:textId="77777777" w:rsidTr="00D0566A">
        <w:trPr>
          <w:jc w:val="center"/>
        </w:trPr>
        <w:tc>
          <w:tcPr>
            <w:tcW w:w="3682" w:type="dxa"/>
            <w:shd w:val="clear" w:color="auto" w:fill="0071E3"/>
            <w:tcMar>
              <w:top w:w="60" w:type="dxa"/>
              <w:left w:w="90" w:type="dxa"/>
              <w:bottom w:w="60" w:type="dxa"/>
              <w:right w:w="90" w:type="dxa"/>
            </w:tcMar>
            <w:vAlign w:val="center"/>
          </w:tcPr>
          <w:p w14:paraId="52A7EF8F" w14:textId="77777777" w:rsidR="00C34D83" w:rsidRPr="00923747" w:rsidRDefault="00000000" w:rsidP="00822693">
            <w:pPr>
              <w:spacing w:line="360" w:lineRule="auto"/>
              <w:jc w:val="both"/>
              <w:rPr>
                <w:rFonts w:ascii="Times New Roman" w:hAnsi="Times New Roman" w:cs="Times New Roman"/>
                <w:b/>
                <w:bCs/>
              </w:rPr>
            </w:pPr>
            <w:r w:rsidRPr="00923747">
              <w:rPr>
                <w:rFonts w:ascii="Times New Roman" w:hAnsi="Times New Roman" w:cs="Times New Roman"/>
                <w:b/>
                <w:bCs/>
              </w:rPr>
              <w:t>Factor</w:t>
            </w:r>
          </w:p>
        </w:tc>
        <w:tc>
          <w:tcPr>
            <w:tcW w:w="4039" w:type="dxa"/>
            <w:shd w:val="clear" w:color="auto" w:fill="0071E3"/>
            <w:tcMar>
              <w:top w:w="60" w:type="dxa"/>
              <w:left w:w="90" w:type="dxa"/>
              <w:bottom w:w="60" w:type="dxa"/>
              <w:right w:w="90" w:type="dxa"/>
            </w:tcMar>
            <w:vAlign w:val="center"/>
          </w:tcPr>
          <w:p w14:paraId="0F9E1745" w14:textId="77777777" w:rsidR="00C34D83" w:rsidRPr="00923747" w:rsidRDefault="00000000" w:rsidP="00822693">
            <w:pPr>
              <w:spacing w:line="360" w:lineRule="auto"/>
              <w:jc w:val="both"/>
              <w:rPr>
                <w:rFonts w:ascii="Times New Roman" w:hAnsi="Times New Roman" w:cs="Times New Roman"/>
                <w:b/>
                <w:bCs/>
              </w:rPr>
            </w:pPr>
            <w:r w:rsidRPr="00923747">
              <w:rPr>
                <w:rFonts w:ascii="Times New Roman" w:hAnsi="Times New Roman" w:cs="Times New Roman"/>
                <w:b/>
                <w:bCs/>
              </w:rPr>
              <w:t>Key considerations for Apple's iPhone in the UK</w:t>
            </w:r>
          </w:p>
        </w:tc>
        <w:tc>
          <w:tcPr>
            <w:tcW w:w="1354" w:type="dxa"/>
            <w:shd w:val="clear" w:color="auto" w:fill="0071E3"/>
            <w:tcMar>
              <w:top w:w="60" w:type="dxa"/>
              <w:left w:w="90" w:type="dxa"/>
              <w:bottom w:w="60" w:type="dxa"/>
              <w:right w:w="90" w:type="dxa"/>
            </w:tcMar>
            <w:vAlign w:val="center"/>
          </w:tcPr>
          <w:p w14:paraId="3EEF6F22" w14:textId="77777777" w:rsidR="00C34D83" w:rsidRPr="00923747" w:rsidRDefault="00000000" w:rsidP="00822693">
            <w:pPr>
              <w:spacing w:line="360" w:lineRule="auto"/>
              <w:jc w:val="both"/>
              <w:rPr>
                <w:rFonts w:ascii="Times New Roman" w:hAnsi="Times New Roman" w:cs="Times New Roman"/>
                <w:b/>
                <w:bCs/>
              </w:rPr>
            </w:pPr>
            <w:r w:rsidRPr="00923747">
              <w:rPr>
                <w:rFonts w:ascii="Times New Roman" w:hAnsi="Times New Roman" w:cs="Times New Roman"/>
                <w:b/>
                <w:bCs/>
              </w:rPr>
              <w:t>O / T</w:t>
            </w:r>
          </w:p>
        </w:tc>
      </w:tr>
      <w:tr w:rsidR="00C34D83" w:rsidRPr="00923747" w14:paraId="759CF728" w14:textId="77777777" w:rsidTr="00D0566A">
        <w:trPr>
          <w:jc w:val="center"/>
        </w:trPr>
        <w:tc>
          <w:tcPr>
            <w:tcW w:w="3682" w:type="dxa"/>
            <w:shd w:val="clear" w:color="auto" w:fill="F5F5F7"/>
            <w:tcMar>
              <w:top w:w="60" w:type="dxa"/>
              <w:left w:w="90" w:type="dxa"/>
              <w:bottom w:w="60" w:type="dxa"/>
              <w:right w:w="90" w:type="dxa"/>
            </w:tcMar>
            <w:vAlign w:val="center"/>
          </w:tcPr>
          <w:p w14:paraId="1AACD805" w14:textId="77777777" w:rsidR="00C34D83" w:rsidRPr="00923747" w:rsidRDefault="00000000" w:rsidP="00822693">
            <w:pPr>
              <w:spacing w:line="360" w:lineRule="auto"/>
              <w:jc w:val="both"/>
              <w:rPr>
                <w:rFonts w:ascii="Times New Roman" w:hAnsi="Times New Roman" w:cs="Times New Roman"/>
              </w:rPr>
            </w:pPr>
            <w:r w:rsidRPr="00923747">
              <w:rPr>
                <w:rFonts w:ascii="Times New Roman" w:hAnsi="Times New Roman" w:cs="Times New Roman"/>
              </w:rPr>
              <w:t>Political</w:t>
            </w:r>
          </w:p>
        </w:tc>
        <w:tc>
          <w:tcPr>
            <w:tcW w:w="4039" w:type="dxa"/>
            <w:tcMar>
              <w:top w:w="60" w:type="dxa"/>
              <w:left w:w="90" w:type="dxa"/>
              <w:bottom w:w="60" w:type="dxa"/>
              <w:right w:w="90" w:type="dxa"/>
            </w:tcMar>
            <w:vAlign w:val="center"/>
          </w:tcPr>
          <w:p w14:paraId="73E7E945" w14:textId="77777777" w:rsidR="00C34D83" w:rsidRPr="00923747" w:rsidRDefault="00000000" w:rsidP="00822693">
            <w:pPr>
              <w:spacing w:line="360" w:lineRule="auto"/>
              <w:jc w:val="both"/>
              <w:rPr>
                <w:rFonts w:ascii="Times New Roman" w:hAnsi="Times New Roman" w:cs="Times New Roman"/>
              </w:rPr>
            </w:pPr>
            <w:r w:rsidRPr="00923747">
              <w:rPr>
                <w:rFonts w:ascii="Times New Roman" w:hAnsi="Times New Roman" w:cs="Times New Roman"/>
              </w:rPr>
              <w:t>Post-Brexit trade friction and global tariff volatility raise component and logistics costs; UK government digital-competition agenda increases scrutiny of large platforms.</w:t>
            </w:r>
          </w:p>
        </w:tc>
        <w:tc>
          <w:tcPr>
            <w:tcW w:w="1354" w:type="dxa"/>
            <w:tcMar>
              <w:top w:w="60" w:type="dxa"/>
              <w:left w:w="90" w:type="dxa"/>
              <w:bottom w:w="60" w:type="dxa"/>
              <w:right w:w="90" w:type="dxa"/>
            </w:tcMar>
            <w:vAlign w:val="center"/>
          </w:tcPr>
          <w:p w14:paraId="22ECE86A" w14:textId="77777777" w:rsidR="00C34D83" w:rsidRPr="00923747" w:rsidRDefault="00000000" w:rsidP="00822693">
            <w:pPr>
              <w:spacing w:line="360" w:lineRule="auto"/>
              <w:jc w:val="both"/>
              <w:rPr>
                <w:rFonts w:ascii="Times New Roman" w:hAnsi="Times New Roman" w:cs="Times New Roman"/>
              </w:rPr>
            </w:pPr>
            <w:r w:rsidRPr="00923747">
              <w:rPr>
                <w:rFonts w:ascii="Times New Roman" w:hAnsi="Times New Roman" w:cs="Times New Roman"/>
              </w:rPr>
              <w:t>Threat</w:t>
            </w:r>
          </w:p>
        </w:tc>
      </w:tr>
      <w:tr w:rsidR="00C34D83" w:rsidRPr="00923747" w14:paraId="2FDD6D33" w14:textId="77777777" w:rsidTr="00D0566A">
        <w:trPr>
          <w:jc w:val="center"/>
        </w:trPr>
        <w:tc>
          <w:tcPr>
            <w:tcW w:w="3682" w:type="dxa"/>
            <w:shd w:val="clear" w:color="auto" w:fill="F5F5F7"/>
            <w:tcMar>
              <w:top w:w="60" w:type="dxa"/>
              <w:left w:w="90" w:type="dxa"/>
              <w:bottom w:w="60" w:type="dxa"/>
              <w:right w:w="90" w:type="dxa"/>
            </w:tcMar>
            <w:vAlign w:val="center"/>
          </w:tcPr>
          <w:p w14:paraId="21C2B2C4" w14:textId="77777777" w:rsidR="00C34D83" w:rsidRPr="00923747" w:rsidRDefault="00000000" w:rsidP="00822693">
            <w:pPr>
              <w:spacing w:line="360" w:lineRule="auto"/>
              <w:jc w:val="both"/>
              <w:rPr>
                <w:rFonts w:ascii="Times New Roman" w:hAnsi="Times New Roman" w:cs="Times New Roman"/>
              </w:rPr>
            </w:pPr>
            <w:r w:rsidRPr="00923747">
              <w:rPr>
                <w:rFonts w:ascii="Times New Roman" w:hAnsi="Times New Roman" w:cs="Times New Roman"/>
              </w:rPr>
              <w:lastRenderedPageBreak/>
              <w:t>Economic</w:t>
            </w:r>
          </w:p>
        </w:tc>
        <w:tc>
          <w:tcPr>
            <w:tcW w:w="4039" w:type="dxa"/>
            <w:tcMar>
              <w:top w:w="60" w:type="dxa"/>
              <w:left w:w="90" w:type="dxa"/>
              <w:bottom w:w="60" w:type="dxa"/>
              <w:right w:w="90" w:type="dxa"/>
            </w:tcMar>
            <w:vAlign w:val="center"/>
          </w:tcPr>
          <w:p w14:paraId="4550DF25" w14:textId="77777777" w:rsidR="00C34D83" w:rsidRPr="00923747" w:rsidRDefault="00000000" w:rsidP="00822693">
            <w:pPr>
              <w:spacing w:line="360" w:lineRule="auto"/>
              <w:jc w:val="both"/>
              <w:rPr>
                <w:rFonts w:ascii="Times New Roman" w:hAnsi="Times New Roman" w:cs="Times New Roman"/>
              </w:rPr>
            </w:pPr>
            <w:r w:rsidRPr="00923747">
              <w:rPr>
                <w:rFonts w:ascii="Times New Roman" w:hAnsi="Times New Roman" w:cs="Times New Roman"/>
              </w:rPr>
              <w:t>Persistent cost-of-living pressure and high interest rates extend upgrade cycles; however, financing and trade-in schemes sustain premium access. Sterling volatility affects pricing.</w:t>
            </w:r>
          </w:p>
        </w:tc>
        <w:tc>
          <w:tcPr>
            <w:tcW w:w="1354" w:type="dxa"/>
            <w:tcMar>
              <w:top w:w="60" w:type="dxa"/>
              <w:left w:w="90" w:type="dxa"/>
              <w:bottom w:w="60" w:type="dxa"/>
              <w:right w:w="90" w:type="dxa"/>
            </w:tcMar>
            <w:vAlign w:val="center"/>
          </w:tcPr>
          <w:p w14:paraId="4A8D7564" w14:textId="77777777" w:rsidR="00C34D83" w:rsidRPr="00923747" w:rsidRDefault="00000000" w:rsidP="00822693">
            <w:pPr>
              <w:spacing w:line="360" w:lineRule="auto"/>
              <w:jc w:val="both"/>
              <w:rPr>
                <w:rFonts w:ascii="Times New Roman" w:hAnsi="Times New Roman" w:cs="Times New Roman"/>
              </w:rPr>
            </w:pPr>
            <w:r w:rsidRPr="00923747">
              <w:rPr>
                <w:rFonts w:ascii="Times New Roman" w:hAnsi="Times New Roman" w:cs="Times New Roman"/>
              </w:rPr>
              <w:t>Threat</w:t>
            </w:r>
          </w:p>
        </w:tc>
      </w:tr>
      <w:tr w:rsidR="00C34D83" w:rsidRPr="00923747" w14:paraId="61B21C49" w14:textId="77777777" w:rsidTr="00D0566A">
        <w:trPr>
          <w:jc w:val="center"/>
        </w:trPr>
        <w:tc>
          <w:tcPr>
            <w:tcW w:w="3682" w:type="dxa"/>
            <w:shd w:val="clear" w:color="auto" w:fill="F5F5F7"/>
            <w:tcMar>
              <w:top w:w="60" w:type="dxa"/>
              <w:left w:w="90" w:type="dxa"/>
              <w:bottom w:w="60" w:type="dxa"/>
              <w:right w:w="90" w:type="dxa"/>
            </w:tcMar>
            <w:vAlign w:val="center"/>
          </w:tcPr>
          <w:p w14:paraId="5CB2F845" w14:textId="77777777" w:rsidR="00C34D83" w:rsidRPr="00923747" w:rsidRDefault="00000000" w:rsidP="00822693">
            <w:pPr>
              <w:spacing w:line="360" w:lineRule="auto"/>
              <w:jc w:val="both"/>
              <w:rPr>
                <w:rFonts w:ascii="Times New Roman" w:hAnsi="Times New Roman" w:cs="Times New Roman"/>
              </w:rPr>
            </w:pPr>
            <w:r w:rsidRPr="00923747">
              <w:rPr>
                <w:rFonts w:ascii="Times New Roman" w:hAnsi="Times New Roman" w:cs="Times New Roman"/>
              </w:rPr>
              <w:t>Social</w:t>
            </w:r>
          </w:p>
        </w:tc>
        <w:tc>
          <w:tcPr>
            <w:tcW w:w="4039" w:type="dxa"/>
            <w:tcMar>
              <w:top w:w="60" w:type="dxa"/>
              <w:left w:w="90" w:type="dxa"/>
              <w:bottom w:w="60" w:type="dxa"/>
              <w:right w:w="90" w:type="dxa"/>
            </w:tcMar>
            <w:vAlign w:val="center"/>
          </w:tcPr>
          <w:p w14:paraId="58EB587D" w14:textId="77777777" w:rsidR="00C34D83" w:rsidRPr="00923747" w:rsidRDefault="00000000" w:rsidP="00822693">
            <w:pPr>
              <w:spacing w:line="360" w:lineRule="auto"/>
              <w:jc w:val="both"/>
              <w:rPr>
                <w:rFonts w:ascii="Times New Roman" w:hAnsi="Times New Roman" w:cs="Times New Roman"/>
              </w:rPr>
            </w:pPr>
            <w:r w:rsidRPr="00923747">
              <w:rPr>
                <w:rFonts w:ascii="Times New Roman" w:hAnsi="Times New Roman" w:cs="Times New Roman"/>
              </w:rPr>
              <w:t>Strong UK premium-brand affinity and status signalling; rising consumer concern for privacy and digital wellbeing aligns with Apple's positioning.</w:t>
            </w:r>
          </w:p>
        </w:tc>
        <w:tc>
          <w:tcPr>
            <w:tcW w:w="1354" w:type="dxa"/>
            <w:tcMar>
              <w:top w:w="60" w:type="dxa"/>
              <w:left w:w="90" w:type="dxa"/>
              <w:bottom w:w="60" w:type="dxa"/>
              <w:right w:w="90" w:type="dxa"/>
            </w:tcMar>
            <w:vAlign w:val="center"/>
          </w:tcPr>
          <w:p w14:paraId="57AEA30D" w14:textId="77777777" w:rsidR="00C34D83" w:rsidRPr="00923747" w:rsidRDefault="00000000" w:rsidP="00822693">
            <w:pPr>
              <w:spacing w:line="360" w:lineRule="auto"/>
              <w:jc w:val="both"/>
              <w:rPr>
                <w:rFonts w:ascii="Times New Roman" w:hAnsi="Times New Roman" w:cs="Times New Roman"/>
              </w:rPr>
            </w:pPr>
            <w:r w:rsidRPr="00923747">
              <w:rPr>
                <w:rFonts w:ascii="Times New Roman" w:hAnsi="Times New Roman" w:cs="Times New Roman"/>
              </w:rPr>
              <w:t>Opportunity</w:t>
            </w:r>
          </w:p>
        </w:tc>
      </w:tr>
      <w:tr w:rsidR="00C34D83" w:rsidRPr="00923747" w14:paraId="476DC707" w14:textId="77777777" w:rsidTr="00D0566A">
        <w:trPr>
          <w:jc w:val="center"/>
        </w:trPr>
        <w:tc>
          <w:tcPr>
            <w:tcW w:w="3682" w:type="dxa"/>
            <w:shd w:val="clear" w:color="auto" w:fill="F5F5F7"/>
            <w:tcMar>
              <w:top w:w="60" w:type="dxa"/>
              <w:left w:w="90" w:type="dxa"/>
              <w:bottom w:w="60" w:type="dxa"/>
              <w:right w:w="90" w:type="dxa"/>
            </w:tcMar>
            <w:vAlign w:val="center"/>
          </w:tcPr>
          <w:p w14:paraId="08F4124F" w14:textId="77777777" w:rsidR="00C34D83" w:rsidRPr="00923747" w:rsidRDefault="00000000" w:rsidP="00822693">
            <w:pPr>
              <w:spacing w:line="360" w:lineRule="auto"/>
              <w:jc w:val="both"/>
              <w:rPr>
                <w:rFonts w:ascii="Times New Roman" w:hAnsi="Times New Roman" w:cs="Times New Roman"/>
              </w:rPr>
            </w:pPr>
            <w:r w:rsidRPr="00923747">
              <w:rPr>
                <w:rFonts w:ascii="Times New Roman" w:hAnsi="Times New Roman" w:cs="Times New Roman"/>
              </w:rPr>
              <w:t>Technological</w:t>
            </w:r>
          </w:p>
        </w:tc>
        <w:tc>
          <w:tcPr>
            <w:tcW w:w="4039" w:type="dxa"/>
            <w:tcMar>
              <w:top w:w="60" w:type="dxa"/>
              <w:left w:w="90" w:type="dxa"/>
              <w:bottom w:w="60" w:type="dxa"/>
              <w:right w:w="90" w:type="dxa"/>
            </w:tcMar>
            <w:vAlign w:val="center"/>
          </w:tcPr>
          <w:p w14:paraId="166F28DC" w14:textId="77777777" w:rsidR="00C34D83" w:rsidRPr="00923747" w:rsidRDefault="00000000" w:rsidP="00822693">
            <w:pPr>
              <w:spacing w:line="360" w:lineRule="auto"/>
              <w:jc w:val="both"/>
              <w:rPr>
                <w:rFonts w:ascii="Times New Roman" w:hAnsi="Times New Roman" w:cs="Times New Roman"/>
              </w:rPr>
            </w:pPr>
            <w:r w:rsidRPr="00923747">
              <w:rPr>
                <w:rFonts w:ascii="Times New Roman" w:hAnsi="Times New Roman" w:cs="Times New Roman"/>
              </w:rPr>
              <w:t>On-device generative AI, satellite connectivity and health sensing create differentiation; near-universal 5G shifts competition to AI and camera capability.</w:t>
            </w:r>
          </w:p>
        </w:tc>
        <w:tc>
          <w:tcPr>
            <w:tcW w:w="1354" w:type="dxa"/>
            <w:tcMar>
              <w:top w:w="60" w:type="dxa"/>
              <w:left w:w="90" w:type="dxa"/>
              <w:bottom w:w="60" w:type="dxa"/>
              <w:right w:w="90" w:type="dxa"/>
            </w:tcMar>
            <w:vAlign w:val="center"/>
          </w:tcPr>
          <w:p w14:paraId="417F3053" w14:textId="77777777" w:rsidR="00C34D83" w:rsidRPr="00923747" w:rsidRDefault="00000000" w:rsidP="00822693">
            <w:pPr>
              <w:spacing w:line="360" w:lineRule="auto"/>
              <w:jc w:val="both"/>
              <w:rPr>
                <w:rFonts w:ascii="Times New Roman" w:hAnsi="Times New Roman" w:cs="Times New Roman"/>
              </w:rPr>
            </w:pPr>
            <w:r w:rsidRPr="00923747">
              <w:rPr>
                <w:rFonts w:ascii="Times New Roman" w:hAnsi="Times New Roman" w:cs="Times New Roman"/>
              </w:rPr>
              <w:t>Opportunity</w:t>
            </w:r>
          </w:p>
        </w:tc>
      </w:tr>
      <w:tr w:rsidR="00C34D83" w:rsidRPr="00923747" w14:paraId="26D0BB46" w14:textId="77777777" w:rsidTr="00D0566A">
        <w:trPr>
          <w:jc w:val="center"/>
        </w:trPr>
        <w:tc>
          <w:tcPr>
            <w:tcW w:w="3682" w:type="dxa"/>
            <w:shd w:val="clear" w:color="auto" w:fill="F5F5F7"/>
            <w:tcMar>
              <w:top w:w="60" w:type="dxa"/>
              <w:left w:w="90" w:type="dxa"/>
              <w:bottom w:w="60" w:type="dxa"/>
              <w:right w:w="90" w:type="dxa"/>
            </w:tcMar>
            <w:vAlign w:val="center"/>
          </w:tcPr>
          <w:p w14:paraId="59794071" w14:textId="77777777" w:rsidR="00C34D83" w:rsidRPr="00923747" w:rsidRDefault="00000000" w:rsidP="00822693">
            <w:pPr>
              <w:spacing w:line="360" w:lineRule="auto"/>
              <w:jc w:val="both"/>
              <w:rPr>
                <w:rFonts w:ascii="Times New Roman" w:hAnsi="Times New Roman" w:cs="Times New Roman"/>
              </w:rPr>
            </w:pPr>
            <w:r w:rsidRPr="00923747">
              <w:rPr>
                <w:rFonts w:ascii="Times New Roman" w:hAnsi="Times New Roman" w:cs="Times New Roman"/>
              </w:rPr>
              <w:t>Environmental</w:t>
            </w:r>
          </w:p>
        </w:tc>
        <w:tc>
          <w:tcPr>
            <w:tcW w:w="4039" w:type="dxa"/>
            <w:tcMar>
              <w:top w:w="60" w:type="dxa"/>
              <w:left w:w="90" w:type="dxa"/>
              <w:bottom w:w="60" w:type="dxa"/>
              <w:right w:w="90" w:type="dxa"/>
            </w:tcMar>
            <w:vAlign w:val="center"/>
          </w:tcPr>
          <w:p w14:paraId="1BAA1448" w14:textId="77777777" w:rsidR="00C34D83" w:rsidRPr="00923747" w:rsidRDefault="00000000" w:rsidP="00822693">
            <w:pPr>
              <w:spacing w:line="360" w:lineRule="auto"/>
              <w:jc w:val="both"/>
              <w:rPr>
                <w:rFonts w:ascii="Times New Roman" w:hAnsi="Times New Roman" w:cs="Times New Roman"/>
              </w:rPr>
            </w:pPr>
            <w:r w:rsidRPr="00923747">
              <w:rPr>
                <w:rFonts w:ascii="Times New Roman" w:hAnsi="Times New Roman" w:cs="Times New Roman"/>
              </w:rPr>
              <w:t>UK net-zero policy and consumer sustainability expectations reward Apple's carbon-neutral roadmap and recycled-material use; e-waste scrutiny is rising.</w:t>
            </w:r>
          </w:p>
        </w:tc>
        <w:tc>
          <w:tcPr>
            <w:tcW w:w="1354" w:type="dxa"/>
            <w:tcMar>
              <w:top w:w="60" w:type="dxa"/>
              <w:left w:w="90" w:type="dxa"/>
              <w:bottom w:w="60" w:type="dxa"/>
              <w:right w:w="90" w:type="dxa"/>
            </w:tcMar>
            <w:vAlign w:val="center"/>
          </w:tcPr>
          <w:p w14:paraId="66D8D0D7" w14:textId="77777777" w:rsidR="00C34D83" w:rsidRPr="00923747" w:rsidRDefault="00000000" w:rsidP="00822693">
            <w:pPr>
              <w:spacing w:line="360" w:lineRule="auto"/>
              <w:jc w:val="both"/>
              <w:rPr>
                <w:rFonts w:ascii="Times New Roman" w:hAnsi="Times New Roman" w:cs="Times New Roman"/>
              </w:rPr>
            </w:pPr>
            <w:r w:rsidRPr="00923747">
              <w:rPr>
                <w:rFonts w:ascii="Times New Roman" w:hAnsi="Times New Roman" w:cs="Times New Roman"/>
              </w:rPr>
              <w:t>Opportunity</w:t>
            </w:r>
          </w:p>
        </w:tc>
      </w:tr>
      <w:tr w:rsidR="00C34D83" w:rsidRPr="00923747" w14:paraId="696D3E23" w14:textId="77777777" w:rsidTr="00D0566A">
        <w:trPr>
          <w:jc w:val="center"/>
        </w:trPr>
        <w:tc>
          <w:tcPr>
            <w:tcW w:w="3682" w:type="dxa"/>
            <w:shd w:val="clear" w:color="auto" w:fill="F5F5F7"/>
            <w:tcMar>
              <w:top w:w="60" w:type="dxa"/>
              <w:left w:w="90" w:type="dxa"/>
              <w:bottom w:w="60" w:type="dxa"/>
              <w:right w:w="90" w:type="dxa"/>
            </w:tcMar>
            <w:vAlign w:val="center"/>
          </w:tcPr>
          <w:p w14:paraId="30AD26E0" w14:textId="77777777" w:rsidR="00C34D83" w:rsidRPr="00923747" w:rsidRDefault="00000000" w:rsidP="00822693">
            <w:pPr>
              <w:spacing w:line="360" w:lineRule="auto"/>
              <w:jc w:val="both"/>
              <w:rPr>
                <w:rFonts w:ascii="Times New Roman" w:hAnsi="Times New Roman" w:cs="Times New Roman"/>
              </w:rPr>
            </w:pPr>
            <w:r w:rsidRPr="00923747">
              <w:rPr>
                <w:rFonts w:ascii="Times New Roman" w:hAnsi="Times New Roman" w:cs="Times New Roman"/>
              </w:rPr>
              <w:t>Legal</w:t>
            </w:r>
          </w:p>
        </w:tc>
        <w:tc>
          <w:tcPr>
            <w:tcW w:w="4039" w:type="dxa"/>
            <w:tcMar>
              <w:top w:w="60" w:type="dxa"/>
              <w:left w:w="90" w:type="dxa"/>
              <w:bottom w:w="60" w:type="dxa"/>
              <w:right w:w="90" w:type="dxa"/>
            </w:tcMar>
            <w:vAlign w:val="center"/>
          </w:tcPr>
          <w:p w14:paraId="7DB92CEC" w14:textId="77777777" w:rsidR="00C34D83" w:rsidRPr="00923747" w:rsidRDefault="00000000" w:rsidP="00822693">
            <w:pPr>
              <w:spacing w:line="360" w:lineRule="auto"/>
              <w:jc w:val="both"/>
              <w:rPr>
                <w:rFonts w:ascii="Times New Roman" w:hAnsi="Times New Roman" w:cs="Times New Roman"/>
              </w:rPr>
            </w:pPr>
            <w:r w:rsidRPr="00923747">
              <w:rPr>
                <w:rFonts w:ascii="Times New Roman" w:hAnsi="Times New Roman" w:cs="Times New Roman"/>
              </w:rPr>
              <w:t>DMCCA 2024 and CMA 'Strategic Market Status' may mandate interoperability, alternative app distribution and browser-engine choice; right-to-repair rules increase.</w:t>
            </w:r>
          </w:p>
        </w:tc>
        <w:tc>
          <w:tcPr>
            <w:tcW w:w="1354" w:type="dxa"/>
            <w:tcMar>
              <w:top w:w="60" w:type="dxa"/>
              <w:left w:w="90" w:type="dxa"/>
              <w:bottom w:w="60" w:type="dxa"/>
              <w:right w:w="90" w:type="dxa"/>
            </w:tcMar>
            <w:vAlign w:val="center"/>
          </w:tcPr>
          <w:p w14:paraId="43FD59DD" w14:textId="77777777" w:rsidR="00C34D83" w:rsidRPr="00923747" w:rsidRDefault="00000000" w:rsidP="00822693">
            <w:pPr>
              <w:spacing w:line="360" w:lineRule="auto"/>
              <w:jc w:val="both"/>
              <w:rPr>
                <w:rFonts w:ascii="Times New Roman" w:hAnsi="Times New Roman" w:cs="Times New Roman"/>
              </w:rPr>
            </w:pPr>
            <w:r w:rsidRPr="00923747">
              <w:rPr>
                <w:rFonts w:ascii="Times New Roman" w:hAnsi="Times New Roman" w:cs="Times New Roman"/>
              </w:rPr>
              <w:t>Threat</w:t>
            </w:r>
          </w:p>
        </w:tc>
      </w:tr>
    </w:tbl>
    <w:p w14:paraId="1EF5B02A" w14:textId="77777777" w:rsidR="00C34D83" w:rsidRPr="00923747" w:rsidRDefault="00000000" w:rsidP="00D0566A">
      <w:pPr>
        <w:spacing w:line="360" w:lineRule="auto"/>
        <w:jc w:val="center"/>
        <w:rPr>
          <w:rFonts w:ascii="Times New Roman" w:hAnsi="Times New Roman" w:cs="Times New Roman"/>
          <w:b/>
          <w:bCs/>
        </w:rPr>
      </w:pPr>
      <w:r w:rsidRPr="00923747">
        <w:rPr>
          <w:rFonts w:ascii="Times New Roman" w:hAnsi="Times New Roman" w:cs="Times New Roman"/>
          <w:b/>
          <w:bCs/>
          <w:i/>
          <w:iCs/>
        </w:rPr>
        <w:t>Table 1 PESTEL analysis of the UK macro-environment for Apple's iPhone (informed by Johnson et al., 2020; CMA, 2025).</w:t>
      </w:r>
    </w:p>
    <w:p w14:paraId="527400DE" w14:textId="77777777" w:rsidR="00C34D83" w:rsidRPr="00923747" w:rsidRDefault="00000000" w:rsidP="00D0566A">
      <w:pPr>
        <w:pStyle w:val="Heading2"/>
      </w:pPr>
      <w:bookmarkStart w:id="8" w:name="_Toc236703293"/>
      <w:bookmarkStart w:id="9" w:name="_Toc237392847"/>
      <w:r w:rsidRPr="00923747">
        <w:t>Internal environment: VRIO</w:t>
      </w:r>
      <w:bookmarkEnd w:id="8"/>
      <w:bookmarkEnd w:id="9"/>
    </w:p>
    <w:p w14:paraId="475214AC" w14:textId="77777777" w:rsidR="00C34D83" w:rsidRPr="00923747" w:rsidRDefault="00822693" w:rsidP="00822693">
      <w:pPr>
        <w:spacing w:line="360" w:lineRule="auto"/>
        <w:jc w:val="both"/>
        <w:rPr>
          <w:rFonts w:ascii="Times New Roman" w:hAnsi="Times New Roman" w:cs="Times New Roman"/>
        </w:rPr>
      </w:pPr>
      <w:r w:rsidRPr="00923747">
        <w:rPr>
          <w:rFonts w:ascii="Times New Roman" w:hAnsi="Times New Roman" w:cs="Times New Roman"/>
        </w:rPr>
        <w:t xml:space="preserve">The VRIO framework (Barney, 1991; Barney and Hesterly, 2019) assesses whether a resource or a capability is valuable, rare, costly to imitate and whether the firm is organised to exploit the resource/capability, which will identify the nature of potential competitive advantage. Table 2 uses VRIO to analyze the main resources of Apple. Three resources meet all four requirements: brand equity, the integrated hardware-software-services ecosystem and </w:t>
      </w:r>
      <w:r w:rsidRPr="00923747">
        <w:rPr>
          <w:rFonts w:ascii="Times New Roman" w:hAnsi="Times New Roman" w:cs="Times New Roman"/>
        </w:rPr>
        <w:lastRenderedPageBreak/>
        <w:t>vertically-integrated silicon design (the A-series and M-series chips). Apple's manufacturing scale, on the other hand, has value but it is shared by its competitors as well, as they are all using common contract manufacturers.</w:t>
      </w:r>
    </w:p>
    <w:p w14:paraId="32EFE406" w14:textId="77777777" w:rsidR="00822693" w:rsidRPr="00923747" w:rsidRDefault="00822693" w:rsidP="00822693">
      <w:pPr>
        <w:spacing w:line="360" w:lineRule="auto"/>
        <w:jc w:val="both"/>
        <w:rPr>
          <w:rFonts w:ascii="Times New Roman" w:hAnsi="Times New Roman" w:cs="Times New Roman"/>
        </w:rPr>
      </w:pPr>
    </w:p>
    <w:p w14:paraId="380B9658" w14:textId="77777777" w:rsidR="00D0566A" w:rsidRPr="00923747" w:rsidRDefault="00D0566A" w:rsidP="00822693">
      <w:pPr>
        <w:spacing w:line="360" w:lineRule="auto"/>
        <w:jc w:val="both"/>
        <w:rPr>
          <w:rFonts w:ascii="Times New Roman" w:hAnsi="Times New Roman" w:cs="Times New Roman"/>
        </w:rPr>
      </w:pPr>
    </w:p>
    <w:tbl>
      <w:tblPr>
        <w:tblW w:w="9105" w:type="dxa"/>
        <w:jc w:val="center"/>
        <w:tblBorders>
          <w:top w:val="single" w:sz="4" w:space="0" w:color="D2D2D7"/>
          <w:left w:val="single" w:sz="4" w:space="0" w:color="D2D2D7"/>
          <w:bottom w:val="single" w:sz="4" w:space="0" w:color="D2D2D7"/>
          <w:right w:val="single" w:sz="4" w:space="0" w:color="D2D2D7"/>
          <w:insideH w:val="single" w:sz="4" w:space="0" w:color="E8E8ED"/>
          <w:insideV w:val="single" w:sz="4" w:space="0" w:color="E8E8ED"/>
        </w:tblBorders>
        <w:tblCellMar>
          <w:left w:w="10" w:type="dxa"/>
          <w:right w:w="10" w:type="dxa"/>
        </w:tblCellMar>
        <w:tblLook w:val="0000" w:firstRow="0" w:lastRow="0" w:firstColumn="0" w:lastColumn="0" w:noHBand="0" w:noVBand="0"/>
      </w:tblPr>
      <w:tblGrid>
        <w:gridCol w:w="3705"/>
        <w:gridCol w:w="700"/>
        <w:gridCol w:w="700"/>
        <w:gridCol w:w="700"/>
        <w:gridCol w:w="900"/>
        <w:gridCol w:w="2400"/>
      </w:tblGrid>
      <w:tr w:rsidR="00C34D83" w:rsidRPr="00923747" w14:paraId="6BF6CD6E" w14:textId="77777777" w:rsidTr="00D0566A">
        <w:trPr>
          <w:jc w:val="center"/>
        </w:trPr>
        <w:tc>
          <w:tcPr>
            <w:tcW w:w="3705" w:type="dxa"/>
            <w:shd w:val="clear" w:color="auto" w:fill="0071E3"/>
            <w:tcMar>
              <w:top w:w="60" w:type="dxa"/>
              <w:left w:w="90" w:type="dxa"/>
              <w:bottom w:w="60" w:type="dxa"/>
              <w:right w:w="90" w:type="dxa"/>
            </w:tcMar>
            <w:vAlign w:val="center"/>
          </w:tcPr>
          <w:p w14:paraId="2F93717B" w14:textId="77777777" w:rsidR="00C34D83" w:rsidRPr="00923747" w:rsidRDefault="00000000" w:rsidP="00822693">
            <w:pPr>
              <w:spacing w:line="360" w:lineRule="auto"/>
              <w:jc w:val="both"/>
              <w:rPr>
                <w:rFonts w:ascii="Times New Roman" w:hAnsi="Times New Roman" w:cs="Times New Roman"/>
                <w:b/>
                <w:bCs/>
              </w:rPr>
            </w:pPr>
            <w:r w:rsidRPr="00923747">
              <w:rPr>
                <w:rFonts w:ascii="Times New Roman" w:hAnsi="Times New Roman" w:cs="Times New Roman"/>
                <w:b/>
                <w:bCs/>
              </w:rPr>
              <w:t>Resource / capability</w:t>
            </w:r>
          </w:p>
        </w:tc>
        <w:tc>
          <w:tcPr>
            <w:tcW w:w="700" w:type="dxa"/>
            <w:shd w:val="clear" w:color="auto" w:fill="0071E3"/>
            <w:tcMar>
              <w:top w:w="60" w:type="dxa"/>
              <w:left w:w="90" w:type="dxa"/>
              <w:bottom w:w="60" w:type="dxa"/>
              <w:right w:w="90" w:type="dxa"/>
            </w:tcMar>
            <w:vAlign w:val="center"/>
          </w:tcPr>
          <w:p w14:paraId="46754869" w14:textId="77777777" w:rsidR="00C34D83" w:rsidRPr="00923747" w:rsidRDefault="00000000" w:rsidP="00822693">
            <w:pPr>
              <w:spacing w:line="360" w:lineRule="auto"/>
              <w:jc w:val="both"/>
              <w:rPr>
                <w:rFonts w:ascii="Times New Roman" w:hAnsi="Times New Roman" w:cs="Times New Roman"/>
                <w:b/>
                <w:bCs/>
              </w:rPr>
            </w:pPr>
            <w:r w:rsidRPr="00923747">
              <w:rPr>
                <w:rFonts w:ascii="Times New Roman" w:hAnsi="Times New Roman" w:cs="Times New Roman"/>
                <w:b/>
                <w:bCs/>
              </w:rPr>
              <w:t>V</w:t>
            </w:r>
          </w:p>
        </w:tc>
        <w:tc>
          <w:tcPr>
            <w:tcW w:w="700" w:type="dxa"/>
            <w:shd w:val="clear" w:color="auto" w:fill="0071E3"/>
            <w:tcMar>
              <w:top w:w="60" w:type="dxa"/>
              <w:left w:w="90" w:type="dxa"/>
              <w:bottom w:w="60" w:type="dxa"/>
              <w:right w:w="90" w:type="dxa"/>
            </w:tcMar>
            <w:vAlign w:val="center"/>
          </w:tcPr>
          <w:p w14:paraId="1C67BDFC" w14:textId="77777777" w:rsidR="00C34D83" w:rsidRPr="00923747" w:rsidRDefault="00000000" w:rsidP="00822693">
            <w:pPr>
              <w:spacing w:line="360" w:lineRule="auto"/>
              <w:jc w:val="both"/>
              <w:rPr>
                <w:rFonts w:ascii="Times New Roman" w:hAnsi="Times New Roman" w:cs="Times New Roman"/>
                <w:b/>
                <w:bCs/>
              </w:rPr>
            </w:pPr>
            <w:r w:rsidRPr="00923747">
              <w:rPr>
                <w:rFonts w:ascii="Times New Roman" w:hAnsi="Times New Roman" w:cs="Times New Roman"/>
                <w:b/>
                <w:bCs/>
              </w:rPr>
              <w:t>R</w:t>
            </w:r>
          </w:p>
        </w:tc>
        <w:tc>
          <w:tcPr>
            <w:tcW w:w="700" w:type="dxa"/>
            <w:shd w:val="clear" w:color="auto" w:fill="0071E3"/>
            <w:tcMar>
              <w:top w:w="60" w:type="dxa"/>
              <w:left w:w="90" w:type="dxa"/>
              <w:bottom w:w="60" w:type="dxa"/>
              <w:right w:w="90" w:type="dxa"/>
            </w:tcMar>
            <w:vAlign w:val="center"/>
          </w:tcPr>
          <w:p w14:paraId="52F03E38" w14:textId="77777777" w:rsidR="00C34D83" w:rsidRPr="00923747" w:rsidRDefault="00000000" w:rsidP="00822693">
            <w:pPr>
              <w:spacing w:line="360" w:lineRule="auto"/>
              <w:jc w:val="both"/>
              <w:rPr>
                <w:rFonts w:ascii="Times New Roman" w:hAnsi="Times New Roman" w:cs="Times New Roman"/>
                <w:b/>
                <w:bCs/>
              </w:rPr>
            </w:pPr>
            <w:r w:rsidRPr="00923747">
              <w:rPr>
                <w:rFonts w:ascii="Times New Roman" w:hAnsi="Times New Roman" w:cs="Times New Roman"/>
                <w:b/>
                <w:bCs/>
              </w:rPr>
              <w:t>I</w:t>
            </w:r>
          </w:p>
        </w:tc>
        <w:tc>
          <w:tcPr>
            <w:tcW w:w="900" w:type="dxa"/>
            <w:shd w:val="clear" w:color="auto" w:fill="0071E3"/>
            <w:tcMar>
              <w:top w:w="60" w:type="dxa"/>
              <w:left w:w="90" w:type="dxa"/>
              <w:bottom w:w="60" w:type="dxa"/>
              <w:right w:w="90" w:type="dxa"/>
            </w:tcMar>
            <w:vAlign w:val="center"/>
          </w:tcPr>
          <w:p w14:paraId="658FC3BB" w14:textId="77777777" w:rsidR="00C34D83" w:rsidRPr="00923747" w:rsidRDefault="00000000" w:rsidP="00822693">
            <w:pPr>
              <w:spacing w:line="360" w:lineRule="auto"/>
              <w:jc w:val="both"/>
              <w:rPr>
                <w:rFonts w:ascii="Times New Roman" w:hAnsi="Times New Roman" w:cs="Times New Roman"/>
                <w:b/>
                <w:bCs/>
              </w:rPr>
            </w:pPr>
            <w:r w:rsidRPr="00923747">
              <w:rPr>
                <w:rFonts w:ascii="Times New Roman" w:hAnsi="Times New Roman" w:cs="Times New Roman"/>
                <w:b/>
                <w:bCs/>
              </w:rPr>
              <w:t>O</w:t>
            </w:r>
          </w:p>
        </w:tc>
        <w:tc>
          <w:tcPr>
            <w:tcW w:w="2400" w:type="dxa"/>
            <w:shd w:val="clear" w:color="auto" w:fill="0071E3"/>
            <w:tcMar>
              <w:top w:w="60" w:type="dxa"/>
              <w:left w:w="90" w:type="dxa"/>
              <w:bottom w:w="60" w:type="dxa"/>
              <w:right w:w="90" w:type="dxa"/>
            </w:tcMar>
            <w:vAlign w:val="center"/>
          </w:tcPr>
          <w:p w14:paraId="5754D185" w14:textId="77777777" w:rsidR="00C34D83" w:rsidRPr="00923747" w:rsidRDefault="00000000" w:rsidP="00822693">
            <w:pPr>
              <w:spacing w:line="360" w:lineRule="auto"/>
              <w:jc w:val="both"/>
              <w:rPr>
                <w:rFonts w:ascii="Times New Roman" w:hAnsi="Times New Roman" w:cs="Times New Roman"/>
                <w:b/>
                <w:bCs/>
              </w:rPr>
            </w:pPr>
            <w:r w:rsidRPr="00923747">
              <w:rPr>
                <w:rFonts w:ascii="Times New Roman" w:hAnsi="Times New Roman" w:cs="Times New Roman"/>
                <w:b/>
                <w:bCs/>
              </w:rPr>
              <w:t>Implication</w:t>
            </w:r>
          </w:p>
        </w:tc>
      </w:tr>
      <w:tr w:rsidR="00C34D83" w:rsidRPr="00923747" w14:paraId="6A5899F4" w14:textId="77777777" w:rsidTr="00D0566A">
        <w:trPr>
          <w:jc w:val="center"/>
        </w:trPr>
        <w:tc>
          <w:tcPr>
            <w:tcW w:w="3705" w:type="dxa"/>
            <w:tcMar>
              <w:top w:w="60" w:type="dxa"/>
              <w:left w:w="90" w:type="dxa"/>
              <w:bottom w:w="60" w:type="dxa"/>
              <w:right w:w="90" w:type="dxa"/>
            </w:tcMar>
            <w:vAlign w:val="center"/>
          </w:tcPr>
          <w:p w14:paraId="7633E74C" w14:textId="77777777" w:rsidR="00C34D83" w:rsidRPr="00923747" w:rsidRDefault="00000000" w:rsidP="00822693">
            <w:pPr>
              <w:spacing w:line="360" w:lineRule="auto"/>
              <w:jc w:val="both"/>
              <w:rPr>
                <w:rFonts w:ascii="Times New Roman" w:hAnsi="Times New Roman" w:cs="Times New Roman"/>
              </w:rPr>
            </w:pPr>
            <w:r w:rsidRPr="00923747">
              <w:rPr>
                <w:rFonts w:ascii="Times New Roman" w:hAnsi="Times New Roman" w:cs="Times New Roman"/>
              </w:rPr>
              <w:t>Brand equity &amp; loyalty</w:t>
            </w:r>
          </w:p>
        </w:tc>
        <w:tc>
          <w:tcPr>
            <w:tcW w:w="700" w:type="dxa"/>
            <w:tcMar>
              <w:top w:w="60" w:type="dxa"/>
              <w:left w:w="90" w:type="dxa"/>
              <w:bottom w:w="60" w:type="dxa"/>
              <w:right w:w="90" w:type="dxa"/>
            </w:tcMar>
            <w:vAlign w:val="center"/>
          </w:tcPr>
          <w:p w14:paraId="403D5601" w14:textId="77777777" w:rsidR="00C34D83" w:rsidRPr="00923747" w:rsidRDefault="00000000" w:rsidP="00822693">
            <w:pPr>
              <w:spacing w:line="360" w:lineRule="auto"/>
              <w:jc w:val="both"/>
              <w:rPr>
                <w:rFonts w:ascii="Times New Roman" w:hAnsi="Times New Roman" w:cs="Times New Roman"/>
              </w:rPr>
            </w:pPr>
            <w:r w:rsidRPr="00923747">
              <w:rPr>
                <w:rFonts w:ascii="Times New Roman" w:hAnsi="Times New Roman" w:cs="Times New Roman"/>
              </w:rPr>
              <w:t>Yes</w:t>
            </w:r>
          </w:p>
        </w:tc>
        <w:tc>
          <w:tcPr>
            <w:tcW w:w="700" w:type="dxa"/>
            <w:tcMar>
              <w:top w:w="60" w:type="dxa"/>
              <w:left w:w="90" w:type="dxa"/>
              <w:bottom w:w="60" w:type="dxa"/>
              <w:right w:w="90" w:type="dxa"/>
            </w:tcMar>
            <w:vAlign w:val="center"/>
          </w:tcPr>
          <w:p w14:paraId="0C1946E6" w14:textId="77777777" w:rsidR="00C34D83" w:rsidRPr="00923747" w:rsidRDefault="00000000" w:rsidP="00822693">
            <w:pPr>
              <w:spacing w:line="360" w:lineRule="auto"/>
              <w:jc w:val="both"/>
              <w:rPr>
                <w:rFonts w:ascii="Times New Roman" w:hAnsi="Times New Roman" w:cs="Times New Roman"/>
              </w:rPr>
            </w:pPr>
            <w:r w:rsidRPr="00923747">
              <w:rPr>
                <w:rFonts w:ascii="Times New Roman" w:hAnsi="Times New Roman" w:cs="Times New Roman"/>
              </w:rPr>
              <w:t>Yes</w:t>
            </w:r>
          </w:p>
        </w:tc>
        <w:tc>
          <w:tcPr>
            <w:tcW w:w="700" w:type="dxa"/>
            <w:tcMar>
              <w:top w:w="60" w:type="dxa"/>
              <w:left w:w="90" w:type="dxa"/>
              <w:bottom w:w="60" w:type="dxa"/>
              <w:right w:w="90" w:type="dxa"/>
            </w:tcMar>
            <w:vAlign w:val="center"/>
          </w:tcPr>
          <w:p w14:paraId="40C19390" w14:textId="77777777" w:rsidR="00C34D83" w:rsidRPr="00923747" w:rsidRDefault="00000000" w:rsidP="00822693">
            <w:pPr>
              <w:spacing w:line="360" w:lineRule="auto"/>
              <w:jc w:val="both"/>
              <w:rPr>
                <w:rFonts w:ascii="Times New Roman" w:hAnsi="Times New Roman" w:cs="Times New Roman"/>
              </w:rPr>
            </w:pPr>
            <w:r w:rsidRPr="00923747">
              <w:rPr>
                <w:rFonts w:ascii="Times New Roman" w:hAnsi="Times New Roman" w:cs="Times New Roman"/>
              </w:rPr>
              <w:t>Yes</w:t>
            </w:r>
          </w:p>
        </w:tc>
        <w:tc>
          <w:tcPr>
            <w:tcW w:w="900" w:type="dxa"/>
            <w:tcMar>
              <w:top w:w="60" w:type="dxa"/>
              <w:left w:w="90" w:type="dxa"/>
              <w:bottom w:w="60" w:type="dxa"/>
              <w:right w:w="90" w:type="dxa"/>
            </w:tcMar>
            <w:vAlign w:val="center"/>
          </w:tcPr>
          <w:p w14:paraId="5D46C304" w14:textId="77777777" w:rsidR="00C34D83" w:rsidRPr="00923747" w:rsidRDefault="00000000" w:rsidP="00822693">
            <w:pPr>
              <w:spacing w:line="360" w:lineRule="auto"/>
              <w:jc w:val="both"/>
              <w:rPr>
                <w:rFonts w:ascii="Times New Roman" w:hAnsi="Times New Roman" w:cs="Times New Roman"/>
              </w:rPr>
            </w:pPr>
            <w:r w:rsidRPr="00923747">
              <w:rPr>
                <w:rFonts w:ascii="Times New Roman" w:hAnsi="Times New Roman" w:cs="Times New Roman"/>
              </w:rPr>
              <w:t>Yes</w:t>
            </w:r>
          </w:p>
        </w:tc>
        <w:tc>
          <w:tcPr>
            <w:tcW w:w="2400" w:type="dxa"/>
            <w:tcMar>
              <w:top w:w="60" w:type="dxa"/>
              <w:left w:w="90" w:type="dxa"/>
              <w:bottom w:w="60" w:type="dxa"/>
              <w:right w:w="90" w:type="dxa"/>
            </w:tcMar>
            <w:vAlign w:val="center"/>
          </w:tcPr>
          <w:p w14:paraId="7EB46A22" w14:textId="77777777" w:rsidR="00C34D83" w:rsidRPr="00923747" w:rsidRDefault="00000000" w:rsidP="00822693">
            <w:pPr>
              <w:spacing w:line="360" w:lineRule="auto"/>
              <w:jc w:val="both"/>
              <w:rPr>
                <w:rFonts w:ascii="Times New Roman" w:hAnsi="Times New Roman" w:cs="Times New Roman"/>
              </w:rPr>
            </w:pPr>
            <w:r w:rsidRPr="00923747">
              <w:rPr>
                <w:rFonts w:ascii="Times New Roman" w:hAnsi="Times New Roman" w:cs="Times New Roman"/>
              </w:rPr>
              <w:t>Sustained advantage</w:t>
            </w:r>
          </w:p>
        </w:tc>
      </w:tr>
      <w:tr w:rsidR="00C34D83" w:rsidRPr="00923747" w14:paraId="1435D20A" w14:textId="77777777" w:rsidTr="00D0566A">
        <w:trPr>
          <w:jc w:val="center"/>
        </w:trPr>
        <w:tc>
          <w:tcPr>
            <w:tcW w:w="3705" w:type="dxa"/>
            <w:tcMar>
              <w:top w:w="60" w:type="dxa"/>
              <w:left w:w="90" w:type="dxa"/>
              <w:bottom w:w="60" w:type="dxa"/>
              <w:right w:w="90" w:type="dxa"/>
            </w:tcMar>
            <w:vAlign w:val="center"/>
          </w:tcPr>
          <w:p w14:paraId="64170C5E" w14:textId="77777777" w:rsidR="00C34D83" w:rsidRPr="00923747" w:rsidRDefault="00000000" w:rsidP="00822693">
            <w:pPr>
              <w:spacing w:line="360" w:lineRule="auto"/>
              <w:jc w:val="both"/>
              <w:rPr>
                <w:rFonts w:ascii="Times New Roman" w:hAnsi="Times New Roman" w:cs="Times New Roman"/>
              </w:rPr>
            </w:pPr>
            <w:r w:rsidRPr="00923747">
              <w:rPr>
                <w:rFonts w:ascii="Times New Roman" w:hAnsi="Times New Roman" w:cs="Times New Roman"/>
              </w:rPr>
              <w:t>Integrated ecosystem (HW-SW-Services)</w:t>
            </w:r>
          </w:p>
        </w:tc>
        <w:tc>
          <w:tcPr>
            <w:tcW w:w="700" w:type="dxa"/>
            <w:tcMar>
              <w:top w:w="60" w:type="dxa"/>
              <w:left w:w="90" w:type="dxa"/>
              <w:bottom w:w="60" w:type="dxa"/>
              <w:right w:w="90" w:type="dxa"/>
            </w:tcMar>
            <w:vAlign w:val="center"/>
          </w:tcPr>
          <w:p w14:paraId="63424D1C" w14:textId="77777777" w:rsidR="00C34D83" w:rsidRPr="00923747" w:rsidRDefault="00000000" w:rsidP="00822693">
            <w:pPr>
              <w:spacing w:line="360" w:lineRule="auto"/>
              <w:jc w:val="both"/>
              <w:rPr>
                <w:rFonts w:ascii="Times New Roman" w:hAnsi="Times New Roman" w:cs="Times New Roman"/>
              </w:rPr>
            </w:pPr>
            <w:r w:rsidRPr="00923747">
              <w:rPr>
                <w:rFonts w:ascii="Times New Roman" w:hAnsi="Times New Roman" w:cs="Times New Roman"/>
              </w:rPr>
              <w:t>Yes</w:t>
            </w:r>
          </w:p>
        </w:tc>
        <w:tc>
          <w:tcPr>
            <w:tcW w:w="700" w:type="dxa"/>
            <w:tcMar>
              <w:top w:w="60" w:type="dxa"/>
              <w:left w:w="90" w:type="dxa"/>
              <w:bottom w:w="60" w:type="dxa"/>
              <w:right w:w="90" w:type="dxa"/>
            </w:tcMar>
            <w:vAlign w:val="center"/>
          </w:tcPr>
          <w:p w14:paraId="019518A5" w14:textId="77777777" w:rsidR="00C34D83" w:rsidRPr="00923747" w:rsidRDefault="00000000" w:rsidP="00822693">
            <w:pPr>
              <w:spacing w:line="360" w:lineRule="auto"/>
              <w:jc w:val="both"/>
              <w:rPr>
                <w:rFonts w:ascii="Times New Roman" w:hAnsi="Times New Roman" w:cs="Times New Roman"/>
              </w:rPr>
            </w:pPr>
            <w:r w:rsidRPr="00923747">
              <w:rPr>
                <w:rFonts w:ascii="Times New Roman" w:hAnsi="Times New Roman" w:cs="Times New Roman"/>
              </w:rPr>
              <w:t>Yes</w:t>
            </w:r>
          </w:p>
        </w:tc>
        <w:tc>
          <w:tcPr>
            <w:tcW w:w="700" w:type="dxa"/>
            <w:tcMar>
              <w:top w:w="60" w:type="dxa"/>
              <w:left w:w="90" w:type="dxa"/>
              <w:bottom w:w="60" w:type="dxa"/>
              <w:right w:w="90" w:type="dxa"/>
            </w:tcMar>
            <w:vAlign w:val="center"/>
          </w:tcPr>
          <w:p w14:paraId="4FDF33E1" w14:textId="77777777" w:rsidR="00C34D83" w:rsidRPr="00923747" w:rsidRDefault="00000000" w:rsidP="00822693">
            <w:pPr>
              <w:spacing w:line="360" w:lineRule="auto"/>
              <w:jc w:val="both"/>
              <w:rPr>
                <w:rFonts w:ascii="Times New Roman" w:hAnsi="Times New Roman" w:cs="Times New Roman"/>
              </w:rPr>
            </w:pPr>
            <w:r w:rsidRPr="00923747">
              <w:rPr>
                <w:rFonts w:ascii="Times New Roman" w:hAnsi="Times New Roman" w:cs="Times New Roman"/>
              </w:rPr>
              <w:t>Yes</w:t>
            </w:r>
          </w:p>
        </w:tc>
        <w:tc>
          <w:tcPr>
            <w:tcW w:w="900" w:type="dxa"/>
            <w:tcMar>
              <w:top w:w="60" w:type="dxa"/>
              <w:left w:w="90" w:type="dxa"/>
              <w:bottom w:w="60" w:type="dxa"/>
              <w:right w:w="90" w:type="dxa"/>
            </w:tcMar>
            <w:vAlign w:val="center"/>
          </w:tcPr>
          <w:p w14:paraId="40D61296" w14:textId="77777777" w:rsidR="00C34D83" w:rsidRPr="00923747" w:rsidRDefault="00000000" w:rsidP="00822693">
            <w:pPr>
              <w:spacing w:line="360" w:lineRule="auto"/>
              <w:jc w:val="both"/>
              <w:rPr>
                <w:rFonts w:ascii="Times New Roman" w:hAnsi="Times New Roman" w:cs="Times New Roman"/>
              </w:rPr>
            </w:pPr>
            <w:r w:rsidRPr="00923747">
              <w:rPr>
                <w:rFonts w:ascii="Times New Roman" w:hAnsi="Times New Roman" w:cs="Times New Roman"/>
              </w:rPr>
              <w:t>Yes</w:t>
            </w:r>
          </w:p>
        </w:tc>
        <w:tc>
          <w:tcPr>
            <w:tcW w:w="2400" w:type="dxa"/>
            <w:tcMar>
              <w:top w:w="60" w:type="dxa"/>
              <w:left w:w="90" w:type="dxa"/>
              <w:bottom w:w="60" w:type="dxa"/>
              <w:right w:w="90" w:type="dxa"/>
            </w:tcMar>
            <w:vAlign w:val="center"/>
          </w:tcPr>
          <w:p w14:paraId="6F93CD3F" w14:textId="77777777" w:rsidR="00C34D83" w:rsidRPr="00923747" w:rsidRDefault="00000000" w:rsidP="00822693">
            <w:pPr>
              <w:spacing w:line="360" w:lineRule="auto"/>
              <w:jc w:val="both"/>
              <w:rPr>
                <w:rFonts w:ascii="Times New Roman" w:hAnsi="Times New Roman" w:cs="Times New Roman"/>
              </w:rPr>
            </w:pPr>
            <w:r w:rsidRPr="00923747">
              <w:rPr>
                <w:rFonts w:ascii="Times New Roman" w:hAnsi="Times New Roman" w:cs="Times New Roman"/>
              </w:rPr>
              <w:t>Sustained advantage</w:t>
            </w:r>
          </w:p>
        </w:tc>
      </w:tr>
      <w:tr w:rsidR="00C34D83" w:rsidRPr="00923747" w14:paraId="44DFB4E5" w14:textId="77777777" w:rsidTr="00D0566A">
        <w:trPr>
          <w:jc w:val="center"/>
        </w:trPr>
        <w:tc>
          <w:tcPr>
            <w:tcW w:w="3705" w:type="dxa"/>
            <w:tcMar>
              <w:top w:w="60" w:type="dxa"/>
              <w:left w:w="90" w:type="dxa"/>
              <w:bottom w:w="60" w:type="dxa"/>
              <w:right w:w="90" w:type="dxa"/>
            </w:tcMar>
            <w:vAlign w:val="center"/>
          </w:tcPr>
          <w:p w14:paraId="6FC78FB0" w14:textId="77777777" w:rsidR="00C34D83" w:rsidRPr="00923747" w:rsidRDefault="00000000" w:rsidP="00822693">
            <w:pPr>
              <w:spacing w:line="360" w:lineRule="auto"/>
              <w:jc w:val="both"/>
              <w:rPr>
                <w:rFonts w:ascii="Times New Roman" w:hAnsi="Times New Roman" w:cs="Times New Roman"/>
              </w:rPr>
            </w:pPr>
            <w:r w:rsidRPr="00923747">
              <w:rPr>
                <w:rFonts w:ascii="Times New Roman" w:hAnsi="Times New Roman" w:cs="Times New Roman"/>
              </w:rPr>
              <w:t>Apple silicon (A/M-series design)</w:t>
            </w:r>
          </w:p>
        </w:tc>
        <w:tc>
          <w:tcPr>
            <w:tcW w:w="700" w:type="dxa"/>
            <w:tcMar>
              <w:top w:w="60" w:type="dxa"/>
              <w:left w:w="90" w:type="dxa"/>
              <w:bottom w:w="60" w:type="dxa"/>
              <w:right w:w="90" w:type="dxa"/>
            </w:tcMar>
            <w:vAlign w:val="center"/>
          </w:tcPr>
          <w:p w14:paraId="55E04CC5" w14:textId="77777777" w:rsidR="00C34D83" w:rsidRPr="00923747" w:rsidRDefault="00000000" w:rsidP="00822693">
            <w:pPr>
              <w:spacing w:line="360" w:lineRule="auto"/>
              <w:jc w:val="both"/>
              <w:rPr>
                <w:rFonts w:ascii="Times New Roman" w:hAnsi="Times New Roman" w:cs="Times New Roman"/>
              </w:rPr>
            </w:pPr>
            <w:r w:rsidRPr="00923747">
              <w:rPr>
                <w:rFonts w:ascii="Times New Roman" w:hAnsi="Times New Roman" w:cs="Times New Roman"/>
              </w:rPr>
              <w:t>Yes</w:t>
            </w:r>
          </w:p>
        </w:tc>
        <w:tc>
          <w:tcPr>
            <w:tcW w:w="700" w:type="dxa"/>
            <w:tcMar>
              <w:top w:w="60" w:type="dxa"/>
              <w:left w:w="90" w:type="dxa"/>
              <w:bottom w:w="60" w:type="dxa"/>
              <w:right w:w="90" w:type="dxa"/>
            </w:tcMar>
            <w:vAlign w:val="center"/>
          </w:tcPr>
          <w:p w14:paraId="18EE08E5" w14:textId="77777777" w:rsidR="00C34D83" w:rsidRPr="00923747" w:rsidRDefault="00000000" w:rsidP="00822693">
            <w:pPr>
              <w:spacing w:line="360" w:lineRule="auto"/>
              <w:jc w:val="both"/>
              <w:rPr>
                <w:rFonts w:ascii="Times New Roman" w:hAnsi="Times New Roman" w:cs="Times New Roman"/>
              </w:rPr>
            </w:pPr>
            <w:r w:rsidRPr="00923747">
              <w:rPr>
                <w:rFonts w:ascii="Times New Roman" w:hAnsi="Times New Roman" w:cs="Times New Roman"/>
              </w:rPr>
              <w:t>Yes</w:t>
            </w:r>
          </w:p>
        </w:tc>
        <w:tc>
          <w:tcPr>
            <w:tcW w:w="700" w:type="dxa"/>
            <w:tcMar>
              <w:top w:w="60" w:type="dxa"/>
              <w:left w:w="90" w:type="dxa"/>
              <w:bottom w:w="60" w:type="dxa"/>
              <w:right w:w="90" w:type="dxa"/>
            </w:tcMar>
            <w:vAlign w:val="center"/>
          </w:tcPr>
          <w:p w14:paraId="7ED7FF2C" w14:textId="77777777" w:rsidR="00C34D83" w:rsidRPr="00923747" w:rsidRDefault="00000000" w:rsidP="00822693">
            <w:pPr>
              <w:spacing w:line="360" w:lineRule="auto"/>
              <w:jc w:val="both"/>
              <w:rPr>
                <w:rFonts w:ascii="Times New Roman" w:hAnsi="Times New Roman" w:cs="Times New Roman"/>
              </w:rPr>
            </w:pPr>
            <w:r w:rsidRPr="00923747">
              <w:rPr>
                <w:rFonts w:ascii="Times New Roman" w:hAnsi="Times New Roman" w:cs="Times New Roman"/>
              </w:rPr>
              <w:t>Yes</w:t>
            </w:r>
          </w:p>
        </w:tc>
        <w:tc>
          <w:tcPr>
            <w:tcW w:w="900" w:type="dxa"/>
            <w:tcMar>
              <w:top w:w="60" w:type="dxa"/>
              <w:left w:w="90" w:type="dxa"/>
              <w:bottom w:w="60" w:type="dxa"/>
              <w:right w:w="90" w:type="dxa"/>
            </w:tcMar>
            <w:vAlign w:val="center"/>
          </w:tcPr>
          <w:p w14:paraId="3F652DDA" w14:textId="77777777" w:rsidR="00C34D83" w:rsidRPr="00923747" w:rsidRDefault="00000000" w:rsidP="00822693">
            <w:pPr>
              <w:spacing w:line="360" w:lineRule="auto"/>
              <w:jc w:val="both"/>
              <w:rPr>
                <w:rFonts w:ascii="Times New Roman" w:hAnsi="Times New Roman" w:cs="Times New Roman"/>
              </w:rPr>
            </w:pPr>
            <w:r w:rsidRPr="00923747">
              <w:rPr>
                <w:rFonts w:ascii="Times New Roman" w:hAnsi="Times New Roman" w:cs="Times New Roman"/>
              </w:rPr>
              <w:t>Yes</w:t>
            </w:r>
          </w:p>
        </w:tc>
        <w:tc>
          <w:tcPr>
            <w:tcW w:w="2400" w:type="dxa"/>
            <w:tcMar>
              <w:top w:w="60" w:type="dxa"/>
              <w:left w:w="90" w:type="dxa"/>
              <w:bottom w:w="60" w:type="dxa"/>
              <w:right w:w="90" w:type="dxa"/>
            </w:tcMar>
            <w:vAlign w:val="center"/>
          </w:tcPr>
          <w:p w14:paraId="279CC935" w14:textId="77777777" w:rsidR="00C34D83" w:rsidRPr="00923747" w:rsidRDefault="00000000" w:rsidP="00822693">
            <w:pPr>
              <w:spacing w:line="360" w:lineRule="auto"/>
              <w:jc w:val="both"/>
              <w:rPr>
                <w:rFonts w:ascii="Times New Roman" w:hAnsi="Times New Roman" w:cs="Times New Roman"/>
              </w:rPr>
            </w:pPr>
            <w:r w:rsidRPr="00923747">
              <w:rPr>
                <w:rFonts w:ascii="Times New Roman" w:hAnsi="Times New Roman" w:cs="Times New Roman"/>
              </w:rPr>
              <w:t>Sustained advantage</w:t>
            </w:r>
          </w:p>
        </w:tc>
      </w:tr>
      <w:tr w:rsidR="00C34D83" w:rsidRPr="00923747" w14:paraId="3300DA9D" w14:textId="77777777" w:rsidTr="00D0566A">
        <w:trPr>
          <w:jc w:val="center"/>
        </w:trPr>
        <w:tc>
          <w:tcPr>
            <w:tcW w:w="3705" w:type="dxa"/>
            <w:tcMar>
              <w:top w:w="60" w:type="dxa"/>
              <w:left w:w="90" w:type="dxa"/>
              <w:bottom w:w="60" w:type="dxa"/>
              <w:right w:w="90" w:type="dxa"/>
            </w:tcMar>
            <w:vAlign w:val="center"/>
          </w:tcPr>
          <w:p w14:paraId="552B8956" w14:textId="77777777" w:rsidR="00C34D83" w:rsidRPr="00923747" w:rsidRDefault="00000000" w:rsidP="00822693">
            <w:pPr>
              <w:spacing w:line="360" w:lineRule="auto"/>
              <w:jc w:val="both"/>
              <w:rPr>
                <w:rFonts w:ascii="Times New Roman" w:hAnsi="Times New Roman" w:cs="Times New Roman"/>
              </w:rPr>
            </w:pPr>
            <w:r w:rsidRPr="00923747">
              <w:rPr>
                <w:rFonts w:ascii="Times New Roman" w:hAnsi="Times New Roman" w:cs="Times New Roman"/>
              </w:rPr>
              <w:t>Financial resources (US$416bn sales)</w:t>
            </w:r>
          </w:p>
        </w:tc>
        <w:tc>
          <w:tcPr>
            <w:tcW w:w="700" w:type="dxa"/>
            <w:tcMar>
              <w:top w:w="60" w:type="dxa"/>
              <w:left w:w="90" w:type="dxa"/>
              <w:bottom w:w="60" w:type="dxa"/>
              <w:right w:w="90" w:type="dxa"/>
            </w:tcMar>
            <w:vAlign w:val="center"/>
          </w:tcPr>
          <w:p w14:paraId="02408169" w14:textId="77777777" w:rsidR="00C34D83" w:rsidRPr="00923747" w:rsidRDefault="00000000" w:rsidP="00822693">
            <w:pPr>
              <w:spacing w:line="360" w:lineRule="auto"/>
              <w:jc w:val="both"/>
              <w:rPr>
                <w:rFonts w:ascii="Times New Roman" w:hAnsi="Times New Roman" w:cs="Times New Roman"/>
              </w:rPr>
            </w:pPr>
            <w:r w:rsidRPr="00923747">
              <w:rPr>
                <w:rFonts w:ascii="Times New Roman" w:hAnsi="Times New Roman" w:cs="Times New Roman"/>
              </w:rPr>
              <w:t>Yes</w:t>
            </w:r>
          </w:p>
        </w:tc>
        <w:tc>
          <w:tcPr>
            <w:tcW w:w="700" w:type="dxa"/>
            <w:tcMar>
              <w:top w:w="60" w:type="dxa"/>
              <w:left w:w="90" w:type="dxa"/>
              <w:bottom w:w="60" w:type="dxa"/>
              <w:right w:w="90" w:type="dxa"/>
            </w:tcMar>
            <w:vAlign w:val="center"/>
          </w:tcPr>
          <w:p w14:paraId="7FB15276" w14:textId="77777777" w:rsidR="00C34D83" w:rsidRPr="00923747" w:rsidRDefault="00000000" w:rsidP="00822693">
            <w:pPr>
              <w:spacing w:line="360" w:lineRule="auto"/>
              <w:jc w:val="both"/>
              <w:rPr>
                <w:rFonts w:ascii="Times New Roman" w:hAnsi="Times New Roman" w:cs="Times New Roman"/>
              </w:rPr>
            </w:pPr>
            <w:r w:rsidRPr="00923747">
              <w:rPr>
                <w:rFonts w:ascii="Times New Roman" w:hAnsi="Times New Roman" w:cs="Times New Roman"/>
              </w:rPr>
              <w:t>Yes</w:t>
            </w:r>
          </w:p>
        </w:tc>
        <w:tc>
          <w:tcPr>
            <w:tcW w:w="700" w:type="dxa"/>
            <w:tcMar>
              <w:top w:w="60" w:type="dxa"/>
              <w:left w:w="90" w:type="dxa"/>
              <w:bottom w:w="60" w:type="dxa"/>
              <w:right w:w="90" w:type="dxa"/>
            </w:tcMar>
            <w:vAlign w:val="center"/>
          </w:tcPr>
          <w:p w14:paraId="50B57759" w14:textId="77777777" w:rsidR="00C34D83" w:rsidRPr="00923747" w:rsidRDefault="00000000" w:rsidP="00822693">
            <w:pPr>
              <w:spacing w:line="360" w:lineRule="auto"/>
              <w:jc w:val="both"/>
              <w:rPr>
                <w:rFonts w:ascii="Times New Roman" w:hAnsi="Times New Roman" w:cs="Times New Roman"/>
              </w:rPr>
            </w:pPr>
            <w:r w:rsidRPr="00923747">
              <w:rPr>
                <w:rFonts w:ascii="Times New Roman" w:hAnsi="Times New Roman" w:cs="Times New Roman"/>
              </w:rPr>
              <w:t>No</w:t>
            </w:r>
          </w:p>
        </w:tc>
        <w:tc>
          <w:tcPr>
            <w:tcW w:w="900" w:type="dxa"/>
            <w:tcMar>
              <w:top w:w="60" w:type="dxa"/>
              <w:left w:w="90" w:type="dxa"/>
              <w:bottom w:w="60" w:type="dxa"/>
              <w:right w:w="90" w:type="dxa"/>
            </w:tcMar>
            <w:vAlign w:val="center"/>
          </w:tcPr>
          <w:p w14:paraId="5CB07343" w14:textId="77777777" w:rsidR="00C34D83" w:rsidRPr="00923747" w:rsidRDefault="00000000" w:rsidP="00822693">
            <w:pPr>
              <w:spacing w:line="360" w:lineRule="auto"/>
              <w:jc w:val="both"/>
              <w:rPr>
                <w:rFonts w:ascii="Times New Roman" w:hAnsi="Times New Roman" w:cs="Times New Roman"/>
              </w:rPr>
            </w:pPr>
            <w:r w:rsidRPr="00923747">
              <w:rPr>
                <w:rFonts w:ascii="Times New Roman" w:hAnsi="Times New Roman" w:cs="Times New Roman"/>
              </w:rPr>
              <w:t>Yes</w:t>
            </w:r>
          </w:p>
        </w:tc>
        <w:tc>
          <w:tcPr>
            <w:tcW w:w="2400" w:type="dxa"/>
            <w:tcMar>
              <w:top w:w="60" w:type="dxa"/>
              <w:left w:w="90" w:type="dxa"/>
              <w:bottom w:w="60" w:type="dxa"/>
              <w:right w:w="90" w:type="dxa"/>
            </w:tcMar>
            <w:vAlign w:val="center"/>
          </w:tcPr>
          <w:p w14:paraId="7842BAB0" w14:textId="77777777" w:rsidR="00C34D83" w:rsidRPr="00923747" w:rsidRDefault="00000000" w:rsidP="00822693">
            <w:pPr>
              <w:spacing w:line="360" w:lineRule="auto"/>
              <w:jc w:val="both"/>
              <w:rPr>
                <w:rFonts w:ascii="Times New Roman" w:hAnsi="Times New Roman" w:cs="Times New Roman"/>
              </w:rPr>
            </w:pPr>
            <w:r w:rsidRPr="00923747">
              <w:rPr>
                <w:rFonts w:ascii="Times New Roman" w:hAnsi="Times New Roman" w:cs="Times New Roman"/>
              </w:rPr>
              <w:t>Temporary advantage</w:t>
            </w:r>
          </w:p>
        </w:tc>
      </w:tr>
      <w:tr w:rsidR="00C34D83" w:rsidRPr="00923747" w14:paraId="1397CCA9" w14:textId="77777777" w:rsidTr="00D0566A">
        <w:trPr>
          <w:jc w:val="center"/>
        </w:trPr>
        <w:tc>
          <w:tcPr>
            <w:tcW w:w="3705" w:type="dxa"/>
            <w:tcMar>
              <w:top w:w="60" w:type="dxa"/>
              <w:left w:w="90" w:type="dxa"/>
              <w:bottom w:w="60" w:type="dxa"/>
              <w:right w:w="90" w:type="dxa"/>
            </w:tcMar>
            <w:vAlign w:val="center"/>
          </w:tcPr>
          <w:p w14:paraId="42CF896F" w14:textId="77777777" w:rsidR="00C34D83" w:rsidRPr="00923747" w:rsidRDefault="00000000" w:rsidP="00822693">
            <w:pPr>
              <w:spacing w:line="360" w:lineRule="auto"/>
              <w:jc w:val="both"/>
              <w:rPr>
                <w:rFonts w:ascii="Times New Roman" w:hAnsi="Times New Roman" w:cs="Times New Roman"/>
              </w:rPr>
            </w:pPr>
            <w:r w:rsidRPr="00923747">
              <w:rPr>
                <w:rFonts w:ascii="Times New Roman" w:hAnsi="Times New Roman" w:cs="Times New Roman"/>
              </w:rPr>
              <w:t>Retail &amp; Services distribution</w:t>
            </w:r>
          </w:p>
        </w:tc>
        <w:tc>
          <w:tcPr>
            <w:tcW w:w="700" w:type="dxa"/>
            <w:tcMar>
              <w:top w:w="60" w:type="dxa"/>
              <w:left w:w="90" w:type="dxa"/>
              <w:bottom w:w="60" w:type="dxa"/>
              <w:right w:w="90" w:type="dxa"/>
            </w:tcMar>
            <w:vAlign w:val="center"/>
          </w:tcPr>
          <w:p w14:paraId="2ED83D58" w14:textId="77777777" w:rsidR="00C34D83" w:rsidRPr="00923747" w:rsidRDefault="00000000" w:rsidP="00822693">
            <w:pPr>
              <w:spacing w:line="360" w:lineRule="auto"/>
              <w:jc w:val="both"/>
              <w:rPr>
                <w:rFonts w:ascii="Times New Roman" w:hAnsi="Times New Roman" w:cs="Times New Roman"/>
              </w:rPr>
            </w:pPr>
            <w:r w:rsidRPr="00923747">
              <w:rPr>
                <w:rFonts w:ascii="Times New Roman" w:hAnsi="Times New Roman" w:cs="Times New Roman"/>
              </w:rPr>
              <w:t>Yes</w:t>
            </w:r>
          </w:p>
        </w:tc>
        <w:tc>
          <w:tcPr>
            <w:tcW w:w="700" w:type="dxa"/>
            <w:tcMar>
              <w:top w:w="60" w:type="dxa"/>
              <w:left w:w="90" w:type="dxa"/>
              <w:bottom w:w="60" w:type="dxa"/>
              <w:right w:w="90" w:type="dxa"/>
            </w:tcMar>
            <w:vAlign w:val="center"/>
          </w:tcPr>
          <w:p w14:paraId="38B62087" w14:textId="77777777" w:rsidR="00C34D83" w:rsidRPr="00923747" w:rsidRDefault="00000000" w:rsidP="00822693">
            <w:pPr>
              <w:spacing w:line="360" w:lineRule="auto"/>
              <w:jc w:val="both"/>
              <w:rPr>
                <w:rFonts w:ascii="Times New Roman" w:hAnsi="Times New Roman" w:cs="Times New Roman"/>
              </w:rPr>
            </w:pPr>
            <w:r w:rsidRPr="00923747">
              <w:rPr>
                <w:rFonts w:ascii="Times New Roman" w:hAnsi="Times New Roman" w:cs="Times New Roman"/>
              </w:rPr>
              <w:t>Yes</w:t>
            </w:r>
          </w:p>
        </w:tc>
        <w:tc>
          <w:tcPr>
            <w:tcW w:w="700" w:type="dxa"/>
            <w:tcMar>
              <w:top w:w="60" w:type="dxa"/>
              <w:left w:w="90" w:type="dxa"/>
              <w:bottom w:w="60" w:type="dxa"/>
              <w:right w:w="90" w:type="dxa"/>
            </w:tcMar>
            <w:vAlign w:val="center"/>
          </w:tcPr>
          <w:p w14:paraId="3E0AA06D" w14:textId="77777777" w:rsidR="00C34D83" w:rsidRPr="00923747" w:rsidRDefault="00000000" w:rsidP="00822693">
            <w:pPr>
              <w:spacing w:line="360" w:lineRule="auto"/>
              <w:jc w:val="both"/>
              <w:rPr>
                <w:rFonts w:ascii="Times New Roman" w:hAnsi="Times New Roman" w:cs="Times New Roman"/>
              </w:rPr>
            </w:pPr>
            <w:r w:rsidRPr="00923747">
              <w:rPr>
                <w:rFonts w:ascii="Times New Roman" w:hAnsi="Times New Roman" w:cs="Times New Roman"/>
              </w:rPr>
              <w:t>No</w:t>
            </w:r>
          </w:p>
        </w:tc>
        <w:tc>
          <w:tcPr>
            <w:tcW w:w="900" w:type="dxa"/>
            <w:tcMar>
              <w:top w:w="60" w:type="dxa"/>
              <w:left w:w="90" w:type="dxa"/>
              <w:bottom w:w="60" w:type="dxa"/>
              <w:right w:w="90" w:type="dxa"/>
            </w:tcMar>
            <w:vAlign w:val="center"/>
          </w:tcPr>
          <w:p w14:paraId="38B95715" w14:textId="77777777" w:rsidR="00C34D83" w:rsidRPr="00923747" w:rsidRDefault="00000000" w:rsidP="00822693">
            <w:pPr>
              <w:spacing w:line="360" w:lineRule="auto"/>
              <w:jc w:val="both"/>
              <w:rPr>
                <w:rFonts w:ascii="Times New Roman" w:hAnsi="Times New Roman" w:cs="Times New Roman"/>
              </w:rPr>
            </w:pPr>
            <w:r w:rsidRPr="00923747">
              <w:rPr>
                <w:rFonts w:ascii="Times New Roman" w:hAnsi="Times New Roman" w:cs="Times New Roman"/>
              </w:rPr>
              <w:t>Yes</w:t>
            </w:r>
          </w:p>
        </w:tc>
        <w:tc>
          <w:tcPr>
            <w:tcW w:w="2400" w:type="dxa"/>
            <w:tcMar>
              <w:top w:w="60" w:type="dxa"/>
              <w:left w:w="90" w:type="dxa"/>
              <w:bottom w:w="60" w:type="dxa"/>
              <w:right w:w="90" w:type="dxa"/>
            </w:tcMar>
            <w:vAlign w:val="center"/>
          </w:tcPr>
          <w:p w14:paraId="394E802B" w14:textId="77777777" w:rsidR="00C34D83" w:rsidRPr="00923747" w:rsidRDefault="00000000" w:rsidP="00822693">
            <w:pPr>
              <w:spacing w:line="360" w:lineRule="auto"/>
              <w:jc w:val="both"/>
              <w:rPr>
                <w:rFonts w:ascii="Times New Roman" w:hAnsi="Times New Roman" w:cs="Times New Roman"/>
              </w:rPr>
            </w:pPr>
            <w:r w:rsidRPr="00923747">
              <w:rPr>
                <w:rFonts w:ascii="Times New Roman" w:hAnsi="Times New Roman" w:cs="Times New Roman"/>
              </w:rPr>
              <w:t>Temporary advantage</w:t>
            </w:r>
          </w:p>
        </w:tc>
      </w:tr>
      <w:tr w:rsidR="00C34D83" w:rsidRPr="00923747" w14:paraId="1F2816DC" w14:textId="77777777" w:rsidTr="00D0566A">
        <w:trPr>
          <w:jc w:val="center"/>
        </w:trPr>
        <w:tc>
          <w:tcPr>
            <w:tcW w:w="3705" w:type="dxa"/>
            <w:tcMar>
              <w:top w:w="60" w:type="dxa"/>
              <w:left w:w="90" w:type="dxa"/>
              <w:bottom w:w="60" w:type="dxa"/>
              <w:right w:w="90" w:type="dxa"/>
            </w:tcMar>
            <w:vAlign w:val="center"/>
          </w:tcPr>
          <w:p w14:paraId="41933D78" w14:textId="77777777" w:rsidR="00C34D83" w:rsidRPr="00923747" w:rsidRDefault="00000000" w:rsidP="00822693">
            <w:pPr>
              <w:spacing w:line="360" w:lineRule="auto"/>
              <w:jc w:val="both"/>
              <w:rPr>
                <w:rFonts w:ascii="Times New Roman" w:hAnsi="Times New Roman" w:cs="Times New Roman"/>
              </w:rPr>
            </w:pPr>
            <w:r w:rsidRPr="00923747">
              <w:rPr>
                <w:rFonts w:ascii="Times New Roman" w:hAnsi="Times New Roman" w:cs="Times New Roman"/>
              </w:rPr>
              <w:t>Global manufacturing scale</w:t>
            </w:r>
          </w:p>
        </w:tc>
        <w:tc>
          <w:tcPr>
            <w:tcW w:w="700" w:type="dxa"/>
            <w:tcMar>
              <w:top w:w="60" w:type="dxa"/>
              <w:left w:w="90" w:type="dxa"/>
              <w:bottom w:w="60" w:type="dxa"/>
              <w:right w:w="90" w:type="dxa"/>
            </w:tcMar>
            <w:vAlign w:val="center"/>
          </w:tcPr>
          <w:p w14:paraId="48AA08C6" w14:textId="77777777" w:rsidR="00C34D83" w:rsidRPr="00923747" w:rsidRDefault="00000000" w:rsidP="00822693">
            <w:pPr>
              <w:spacing w:line="360" w:lineRule="auto"/>
              <w:jc w:val="both"/>
              <w:rPr>
                <w:rFonts w:ascii="Times New Roman" w:hAnsi="Times New Roman" w:cs="Times New Roman"/>
              </w:rPr>
            </w:pPr>
            <w:r w:rsidRPr="00923747">
              <w:rPr>
                <w:rFonts w:ascii="Times New Roman" w:hAnsi="Times New Roman" w:cs="Times New Roman"/>
              </w:rPr>
              <w:t>Yes</w:t>
            </w:r>
          </w:p>
        </w:tc>
        <w:tc>
          <w:tcPr>
            <w:tcW w:w="700" w:type="dxa"/>
            <w:tcMar>
              <w:top w:w="60" w:type="dxa"/>
              <w:left w:w="90" w:type="dxa"/>
              <w:bottom w:w="60" w:type="dxa"/>
              <w:right w:w="90" w:type="dxa"/>
            </w:tcMar>
            <w:vAlign w:val="center"/>
          </w:tcPr>
          <w:p w14:paraId="3E1F6826" w14:textId="77777777" w:rsidR="00C34D83" w:rsidRPr="00923747" w:rsidRDefault="00000000" w:rsidP="00822693">
            <w:pPr>
              <w:spacing w:line="360" w:lineRule="auto"/>
              <w:jc w:val="both"/>
              <w:rPr>
                <w:rFonts w:ascii="Times New Roman" w:hAnsi="Times New Roman" w:cs="Times New Roman"/>
              </w:rPr>
            </w:pPr>
            <w:r w:rsidRPr="00923747">
              <w:rPr>
                <w:rFonts w:ascii="Times New Roman" w:hAnsi="Times New Roman" w:cs="Times New Roman"/>
              </w:rPr>
              <w:t>No</w:t>
            </w:r>
          </w:p>
        </w:tc>
        <w:tc>
          <w:tcPr>
            <w:tcW w:w="700" w:type="dxa"/>
            <w:tcMar>
              <w:top w:w="60" w:type="dxa"/>
              <w:left w:w="90" w:type="dxa"/>
              <w:bottom w:w="60" w:type="dxa"/>
              <w:right w:w="90" w:type="dxa"/>
            </w:tcMar>
            <w:vAlign w:val="center"/>
          </w:tcPr>
          <w:p w14:paraId="55EB59F0" w14:textId="77777777" w:rsidR="00C34D83" w:rsidRPr="00923747" w:rsidRDefault="00000000" w:rsidP="00822693">
            <w:pPr>
              <w:spacing w:line="360" w:lineRule="auto"/>
              <w:jc w:val="both"/>
              <w:rPr>
                <w:rFonts w:ascii="Times New Roman" w:hAnsi="Times New Roman" w:cs="Times New Roman"/>
              </w:rPr>
            </w:pPr>
            <w:r w:rsidRPr="00923747">
              <w:rPr>
                <w:rFonts w:ascii="Times New Roman" w:hAnsi="Times New Roman" w:cs="Times New Roman"/>
              </w:rPr>
              <w:t>No</w:t>
            </w:r>
          </w:p>
        </w:tc>
        <w:tc>
          <w:tcPr>
            <w:tcW w:w="900" w:type="dxa"/>
            <w:tcMar>
              <w:top w:w="60" w:type="dxa"/>
              <w:left w:w="90" w:type="dxa"/>
              <w:bottom w:w="60" w:type="dxa"/>
              <w:right w:w="90" w:type="dxa"/>
            </w:tcMar>
            <w:vAlign w:val="center"/>
          </w:tcPr>
          <w:p w14:paraId="40E627C0" w14:textId="77777777" w:rsidR="00C34D83" w:rsidRPr="00923747" w:rsidRDefault="00000000" w:rsidP="00822693">
            <w:pPr>
              <w:spacing w:line="360" w:lineRule="auto"/>
              <w:jc w:val="both"/>
              <w:rPr>
                <w:rFonts w:ascii="Times New Roman" w:hAnsi="Times New Roman" w:cs="Times New Roman"/>
              </w:rPr>
            </w:pPr>
            <w:r w:rsidRPr="00923747">
              <w:rPr>
                <w:rFonts w:ascii="Times New Roman" w:hAnsi="Times New Roman" w:cs="Times New Roman"/>
              </w:rPr>
              <w:t>Yes</w:t>
            </w:r>
          </w:p>
        </w:tc>
        <w:tc>
          <w:tcPr>
            <w:tcW w:w="2400" w:type="dxa"/>
            <w:tcMar>
              <w:top w:w="60" w:type="dxa"/>
              <w:left w:w="90" w:type="dxa"/>
              <w:bottom w:w="60" w:type="dxa"/>
              <w:right w:w="90" w:type="dxa"/>
            </w:tcMar>
            <w:vAlign w:val="center"/>
          </w:tcPr>
          <w:p w14:paraId="588FC93D" w14:textId="77777777" w:rsidR="00C34D83" w:rsidRPr="00923747" w:rsidRDefault="00000000" w:rsidP="00822693">
            <w:pPr>
              <w:spacing w:line="360" w:lineRule="auto"/>
              <w:jc w:val="both"/>
              <w:rPr>
                <w:rFonts w:ascii="Times New Roman" w:hAnsi="Times New Roman" w:cs="Times New Roman"/>
              </w:rPr>
            </w:pPr>
            <w:r w:rsidRPr="00923747">
              <w:rPr>
                <w:rFonts w:ascii="Times New Roman" w:hAnsi="Times New Roman" w:cs="Times New Roman"/>
              </w:rPr>
              <w:t>Competitive parity</w:t>
            </w:r>
          </w:p>
        </w:tc>
      </w:tr>
    </w:tbl>
    <w:p w14:paraId="6001A666" w14:textId="77777777" w:rsidR="00C34D83" w:rsidRPr="00923747" w:rsidRDefault="00000000" w:rsidP="00D0566A">
      <w:pPr>
        <w:spacing w:line="360" w:lineRule="auto"/>
        <w:jc w:val="center"/>
        <w:rPr>
          <w:rFonts w:ascii="Times New Roman" w:hAnsi="Times New Roman" w:cs="Times New Roman"/>
          <w:b/>
          <w:bCs/>
        </w:rPr>
      </w:pPr>
      <w:r w:rsidRPr="00923747">
        <w:rPr>
          <w:rFonts w:ascii="Times New Roman" w:hAnsi="Times New Roman" w:cs="Times New Roman"/>
          <w:b/>
          <w:bCs/>
          <w:i/>
          <w:iCs/>
        </w:rPr>
        <w:t>Table 2 VRIO analysis of Apple's key resources and capabilities (Barney and Hesterly, 2019).</w:t>
      </w:r>
    </w:p>
    <w:p w14:paraId="3A5984E6" w14:textId="77777777" w:rsidR="00822693" w:rsidRPr="00923747" w:rsidRDefault="00822693" w:rsidP="00822693">
      <w:pPr>
        <w:spacing w:line="360" w:lineRule="auto"/>
        <w:jc w:val="both"/>
        <w:rPr>
          <w:rFonts w:ascii="Times New Roman" w:hAnsi="Times New Roman" w:cs="Times New Roman"/>
        </w:rPr>
      </w:pPr>
      <w:r w:rsidRPr="00923747">
        <w:rPr>
          <w:rFonts w:ascii="Times New Roman" w:hAnsi="Times New Roman" w:cs="Times New Roman"/>
        </w:rPr>
        <w:t xml:space="preserve">The resource-based view, then, supports the notion that Apple has a competitive advantage based not so much on any one component of a single product as on a complex network of intangible assets that it would be expensive for competitors to duplicate. While critics note that the resource-based view can become tautological if resource value is simply inferred from success (Priem and Butler, 2001), Apple's resource value is independently observable in its pricing power and retention. The inimitability of these resources is based on the strategy literature's concepts of causal ambiguity and social complexity: competitors can see that the value is created by the Apple brand, ecosystem and silicon, but can't easily imitate the decades of the company's cumulative design culture, developer relationships and integrated engineering. These are the collective-learning core competencies that Prahalad and Hamel (1990) argue are the true wellspring of durable advantage, sitting beneath any single product line. More important is how Apple is organised to capture these resources, with its hardware, software and services teams well-coordinated and a disciplined product cycle, the resources are not just sitting there waiting to be used, but are actually being captured as value - the ‘O' in VRIO that many resource-rich firms lack. The financial impact of these resources is illustrated </w:t>
      </w:r>
      <w:r w:rsidRPr="00923747">
        <w:rPr>
          <w:rFonts w:ascii="Times New Roman" w:hAnsi="Times New Roman" w:cs="Times New Roman"/>
        </w:rPr>
        <w:lastRenderedPageBreak/>
        <w:t>in Figures 2 and 3: the iPhone is still the revenue driver (Figure 2), and Europe - the reportable segment that includes the UK - was Apple's fastest growing large region in FY2025, with its revenue growing by 10% to US$111.0 billion (Apple Inc., 2025a), (Figure 3). But there is a two-sided aspect to this dependence as evidenced in Figure 2: the iPhone's 50.4% revenue share is a strength in focus, but a weakness in concentration; it is this dynamic the strategic recommendations in Section 4 attempt to mitigate by accelerating the higher margin, less cyclical Services business.</w:t>
      </w:r>
    </w:p>
    <w:p w14:paraId="174C5056" w14:textId="77777777" w:rsidR="00C34D83" w:rsidRPr="00923747" w:rsidRDefault="00000000" w:rsidP="00D0566A">
      <w:pPr>
        <w:spacing w:line="360" w:lineRule="auto"/>
        <w:jc w:val="center"/>
        <w:rPr>
          <w:rFonts w:ascii="Times New Roman" w:hAnsi="Times New Roman" w:cs="Times New Roman"/>
        </w:rPr>
      </w:pPr>
      <w:r w:rsidRPr="00923747">
        <w:rPr>
          <w:rFonts w:ascii="Times New Roman" w:hAnsi="Times New Roman" w:cs="Times New Roman"/>
          <w:noProof/>
        </w:rPr>
        <w:drawing>
          <wp:inline distT="0" distB="0" distL="0" distR="0" wp14:anchorId="1B799BAB" wp14:editId="1EEC37FA">
            <wp:extent cx="3619500" cy="2548890"/>
            <wp:effectExtent l="0" t="0" r="0" b="3810"/>
            <wp:docPr id="1558068659" name="Picture 15580686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11"/>
                    <a:srcRect t="12549"/>
                    <a:stretch>
                      <a:fillRect/>
                    </a:stretch>
                  </pic:blipFill>
                  <pic:spPr bwMode="auto">
                    <a:xfrm>
                      <a:off x="0" y="0"/>
                      <a:ext cx="3619500" cy="2548890"/>
                    </a:xfrm>
                    <a:prstGeom prst="rect">
                      <a:avLst/>
                    </a:prstGeom>
                    <a:ln>
                      <a:noFill/>
                    </a:ln>
                    <a:extLst>
                      <a:ext uri="{53640926-AAD7-44D8-BBD7-CCE9431645EC}">
                        <a14:shadowObscured xmlns:a14="http://schemas.microsoft.com/office/drawing/2010/main"/>
                      </a:ext>
                    </a:extLst>
                  </pic:spPr>
                </pic:pic>
              </a:graphicData>
            </a:graphic>
          </wp:inline>
        </w:drawing>
      </w:r>
    </w:p>
    <w:p w14:paraId="65B2B27B" w14:textId="77777777" w:rsidR="00C34D83" w:rsidRPr="00923747" w:rsidRDefault="00000000" w:rsidP="00D0566A">
      <w:pPr>
        <w:spacing w:line="360" w:lineRule="auto"/>
        <w:jc w:val="center"/>
        <w:rPr>
          <w:rFonts w:ascii="Times New Roman" w:hAnsi="Times New Roman" w:cs="Times New Roman"/>
          <w:b/>
          <w:bCs/>
        </w:rPr>
      </w:pPr>
      <w:r w:rsidRPr="00923747">
        <w:rPr>
          <w:rFonts w:ascii="Times New Roman" w:hAnsi="Times New Roman" w:cs="Times New Roman"/>
          <w:b/>
          <w:bCs/>
          <w:i/>
          <w:iCs/>
        </w:rPr>
        <w:t>Figure 2 Apple net sales by product segment, FY2025 (Apple Inc., 2025a; Bullfincher, 2025).</w:t>
      </w:r>
    </w:p>
    <w:p w14:paraId="1375FE37" w14:textId="77777777" w:rsidR="00C34D83" w:rsidRPr="00923747" w:rsidRDefault="00000000" w:rsidP="00D0566A">
      <w:pPr>
        <w:spacing w:line="360" w:lineRule="auto"/>
        <w:jc w:val="center"/>
        <w:rPr>
          <w:rFonts w:ascii="Times New Roman" w:hAnsi="Times New Roman" w:cs="Times New Roman"/>
        </w:rPr>
      </w:pPr>
      <w:r w:rsidRPr="00923747">
        <w:rPr>
          <w:rFonts w:ascii="Times New Roman" w:hAnsi="Times New Roman" w:cs="Times New Roman"/>
          <w:noProof/>
        </w:rPr>
        <w:drawing>
          <wp:inline distT="0" distB="0" distL="0" distR="0" wp14:anchorId="2A92F37E" wp14:editId="2357C984">
            <wp:extent cx="4762500" cy="2286000"/>
            <wp:effectExtent l="0" t="0" r="0" b="0"/>
            <wp:docPr id="1278256490" name="Picture 12782564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12"/>
                    <a:srcRect t="10448"/>
                    <a:stretch>
                      <a:fillRect/>
                    </a:stretch>
                  </pic:blipFill>
                  <pic:spPr bwMode="auto">
                    <a:xfrm>
                      <a:off x="0" y="0"/>
                      <a:ext cx="4762500" cy="2286000"/>
                    </a:xfrm>
                    <a:prstGeom prst="rect">
                      <a:avLst/>
                    </a:prstGeom>
                    <a:ln>
                      <a:noFill/>
                    </a:ln>
                    <a:extLst>
                      <a:ext uri="{53640926-AAD7-44D8-BBD7-CCE9431645EC}">
                        <a14:shadowObscured xmlns:a14="http://schemas.microsoft.com/office/drawing/2010/main"/>
                      </a:ext>
                    </a:extLst>
                  </pic:spPr>
                </pic:pic>
              </a:graphicData>
            </a:graphic>
          </wp:inline>
        </w:drawing>
      </w:r>
    </w:p>
    <w:p w14:paraId="30A63C2E" w14:textId="77777777" w:rsidR="00C34D83" w:rsidRPr="00923747" w:rsidRDefault="00000000" w:rsidP="00D0566A">
      <w:pPr>
        <w:spacing w:line="360" w:lineRule="auto"/>
        <w:jc w:val="center"/>
        <w:rPr>
          <w:rFonts w:ascii="Times New Roman" w:hAnsi="Times New Roman" w:cs="Times New Roman"/>
          <w:b/>
          <w:bCs/>
        </w:rPr>
      </w:pPr>
      <w:r w:rsidRPr="00923747">
        <w:rPr>
          <w:rFonts w:ascii="Times New Roman" w:hAnsi="Times New Roman" w:cs="Times New Roman"/>
          <w:b/>
          <w:bCs/>
          <w:i/>
          <w:iCs/>
        </w:rPr>
        <w:t>Figure 3 Apple net sales by geographic segment, FY2023-FY2025 (Apple Inc., 2025a).</w:t>
      </w:r>
    </w:p>
    <w:p w14:paraId="745F6D06" w14:textId="77777777" w:rsidR="001D38CC" w:rsidRPr="00923747" w:rsidRDefault="00000000">
      <w:pPr>
        <w:pStyle w:val="Heading2"/>
      </w:pPr>
      <w:bookmarkStart w:id="10" w:name="_Toc237392848"/>
      <w:r w:rsidRPr="00923747">
        <w:t>Theoretical grounding: RBV, dynamic capabilities, ecosystems and brand equity</w:t>
      </w:r>
      <w:bookmarkEnd w:id="10"/>
    </w:p>
    <w:p w14:paraId="3DB9699C" w14:textId="77777777" w:rsidR="00923747" w:rsidRPr="00923747" w:rsidRDefault="00923747" w:rsidP="00923747">
      <w:pPr>
        <w:spacing w:line="360" w:lineRule="auto"/>
        <w:jc w:val="both"/>
        <w:rPr>
          <w:rFonts w:ascii="Times New Roman" w:hAnsi="Times New Roman" w:cs="Times New Roman"/>
        </w:rPr>
      </w:pPr>
      <w:bookmarkStart w:id="11" w:name="_Toc236703294"/>
      <w:r w:rsidRPr="00923747">
        <w:rPr>
          <w:rFonts w:ascii="Times New Roman" w:hAnsi="Times New Roman" w:cs="Times New Roman"/>
        </w:rPr>
        <w:t xml:space="preserve">The above discussion of the VRIO analysis of the Apple advantage in the UK can be supplemented by three strands in the strategy literature that together give insight into how Apple's advantage is likely to persist and not be short-lived. First, the resource-based view posits that companies engage in competition based on resources other than product-market </w:t>
      </w:r>
      <w:r w:rsidRPr="00923747">
        <w:rPr>
          <w:rFonts w:ascii="Times New Roman" w:hAnsi="Times New Roman" w:cs="Times New Roman"/>
        </w:rPr>
        <w:lastRenderedPageBreak/>
        <w:t xml:space="preserve">position, with resources and capabilities imperfectly mobile from company to company (Wernerfelt, 1984); and second, the assessment of company resources, capabilities and competitive advantage is the basis for strategy formulation, not the other way around (Grant, 1991). The iPhone is an iPhone when applied to Apple, and doesn't make sense as a single entity, but rather as a culmination of a resource stock that is only </w:t>
      </w:r>
      <w:proofErr w:type="spellStart"/>
      <w:r w:rsidRPr="00923747">
        <w:rPr>
          <w:rFonts w:ascii="Times New Roman" w:hAnsi="Times New Roman" w:cs="Times New Roman"/>
        </w:rPr>
        <w:t>realisable</w:t>
      </w:r>
      <w:proofErr w:type="spellEnd"/>
      <w:r w:rsidRPr="00923747">
        <w:rPr>
          <w:rFonts w:ascii="Times New Roman" w:hAnsi="Times New Roman" w:cs="Times New Roman"/>
        </w:rPr>
        <w:t xml:space="preserve"> when the pieces come together: silicon design skills, developer relationships, the design culture that has been built in Apple over the past decade. This is exactly what the resource-based view considers to be the source of rent—resource complementarity. The subsequent 20 years of research confirm that these valuable, scarce and irreplaceable resource bundles continue to be the fundamental basis of continued advantage (Barney, 2001), and a coherent strategy is needed to translate the resource bundles into a strategic action plan for the firm's central problem (</w:t>
      </w:r>
      <w:proofErr w:type="spellStart"/>
      <w:r w:rsidRPr="00923747">
        <w:rPr>
          <w:rFonts w:ascii="Times New Roman" w:hAnsi="Times New Roman" w:cs="Times New Roman"/>
        </w:rPr>
        <w:t>Rumelt</w:t>
      </w:r>
      <w:proofErr w:type="spellEnd"/>
      <w:r w:rsidRPr="00923747">
        <w:rPr>
          <w:rFonts w:ascii="Times New Roman" w:hAnsi="Times New Roman" w:cs="Times New Roman"/>
        </w:rPr>
        <w:t>, 2011).</w:t>
      </w:r>
    </w:p>
    <w:p w14:paraId="0D1547D6" w14:textId="77777777" w:rsidR="00923747" w:rsidRPr="00923747" w:rsidRDefault="00923747" w:rsidP="00923747">
      <w:pPr>
        <w:spacing w:line="360" w:lineRule="auto"/>
        <w:jc w:val="both"/>
        <w:rPr>
          <w:rFonts w:ascii="Times New Roman" w:hAnsi="Times New Roman" w:cs="Times New Roman"/>
        </w:rPr>
      </w:pPr>
      <w:r w:rsidRPr="00923747">
        <w:rPr>
          <w:rFonts w:ascii="Times New Roman" w:hAnsi="Times New Roman" w:cs="Times New Roman"/>
        </w:rPr>
        <w:t xml:space="preserve">Second, however, with on-device generative AI, the need for static resources is not enough; the dynamic capability of the firm to sense, seize and reconfigure its asset base (Teece, Pisano and </w:t>
      </w:r>
      <w:proofErr w:type="spellStart"/>
      <w:r w:rsidRPr="00923747">
        <w:rPr>
          <w:rFonts w:ascii="Times New Roman" w:hAnsi="Times New Roman" w:cs="Times New Roman"/>
        </w:rPr>
        <w:t>Shuen</w:t>
      </w:r>
      <w:proofErr w:type="spellEnd"/>
      <w:r w:rsidRPr="00923747">
        <w:rPr>
          <w:rFonts w:ascii="Times New Roman" w:hAnsi="Times New Roman" w:cs="Times New Roman"/>
        </w:rPr>
        <w:t xml:space="preserve">, 1997). The disciplined product cycle that Apple has maintained, its push to </w:t>
      </w:r>
      <w:proofErr w:type="spellStart"/>
      <w:r w:rsidRPr="00923747">
        <w:rPr>
          <w:rFonts w:ascii="Times New Roman" w:hAnsi="Times New Roman" w:cs="Times New Roman"/>
        </w:rPr>
        <w:t>thensilicate</w:t>
      </w:r>
      <w:proofErr w:type="spellEnd"/>
      <w:r w:rsidRPr="00923747">
        <w:rPr>
          <w:rFonts w:ascii="Times New Roman" w:hAnsi="Times New Roman" w:cs="Times New Roman"/>
        </w:rPr>
        <w:t xml:space="preserve"> Mac and iPhone and its quick adoption of Apple Intelligence are all evidence of just this sensing-and-reconfiguring ability which is what the company is doing to refresh the edge, as the competition has shifted from hardware to AI. The strategic part of the Board is that they need to invest in the ability to reconfigure, and not just into the existing resource stock, if they are to maintain the premium for the long term.</w:t>
      </w:r>
    </w:p>
    <w:p w14:paraId="23E7A166" w14:textId="77777777" w:rsidR="00923747" w:rsidRPr="00923747" w:rsidRDefault="00923747" w:rsidP="00923747">
      <w:pPr>
        <w:spacing w:line="360" w:lineRule="auto"/>
        <w:jc w:val="both"/>
        <w:rPr>
          <w:rFonts w:ascii="Times New Roman" w:hAnsi="Times New Roman" w:cs="Times New Roman"/>
        </w:rPr>
      </w:pPr>
      <w:r w:rsidRPr="00923747">
        <w:rPr>
          <w:rFonts w:ascii="Times New Roman" w:hAnsi="Times New Roman" w:cs="Times New Roman"/>
        </w:rPr>
        <w:t xml:space="preserve">Third, Apple doesn't compete on its own merits as a vendor, it competes as an orchestrator of an ecosystem. The new notion of 'ecosystems' suggests that the value creation of complementary products and services (in this case, non-generic complementary accessories and services), and their coordination around an ecosystem platform, are produced by modular </w:t>
      </w:r>
      <w:proofErr w:type="spellStart"/>
      <w:r w:rsidRPr="00923747">
        <w:rPr>
          <w:rFonts w:ascii="Times New Roman" w:hAnsi="Times New Roman" w:cs="Times New Roman"/>
        </w:rPr>
        <w:t>organisations</w:t>
      </w:r>
      <w:proofErr w:type="spellEnd"/>
      <w:r w:rsidRPr="00923747">
        <w:rPr>
          <w:rFonts w:ascii="Times New Roman" w:hAnsi="Times New Roman" w:cs="Times New Roman"/>
        </w:rPr>
        <w:t xml:space="preserve"> that do not need to be hierarchically controlled – in this case, third-party app developers, accessory makers and service partners (</w:t>
      </w:r>
      <w:proofErr w:type="spellStart"/>
      <w:r w:rsidRPr="00923747">
        <w:rPr>
          <w:rFonts w:ascii="Times New Roman" w:hAnsi="Times New Roman" w:cs="Times New Roman"/>
        </w:rPr>
        <w:t>Jacobides</w:t>
      </w:r>
      <w:proofErr w:type="spellEnd"/>
      <w:r w:rsidRPr="00923747">
        <w:rPr>
          <w:rFonts w:ascii="Times New Roman" w:hAnsi="Times New Roman" w:cs="Times New Roman"/>
        </w:rPr>
        <w:t xml:space="preserve">, Cennamo and </w:t>
      </w:r>
      <w:proofErr w:type="spellStart"/>
      <w:r w:rsidRPr="00923747">
        <w:rPr>
          <w:rFonts w:ascii="Times New Roman" w:hAnsi="Times New Roman" w:cs="Times New Roman"/>
        </w:rPr>
        <w:t>Gawer</w:t>
      </w:r>
      <w:proofErr w:type="spellEnd"/>
      <w:r w:rsidRPr="00923747">
        <w:rPr>
          <w:rFonts w:ascii="Times New Roman" w:hAnsi="Times New Roman" w:cs="Times New Roman"/>
        </w:rPr>
        <w:t xml:space="preserve">, 2018). Value is also created co-dependently with complementors and network actors, rather than being appropriated by the focal firm, in platform-strategies (McIntyre and Srinivasan, 2017). As the Board sees interoperability remedies in the face of the DMCCA attack as a remedy to the complementarities that hold the ecosystem together, its </w:t>
      </w:r>
      <w:proofErr w:type="gramStart"/>
      <w:r w:rsidRPr="00923747">
        <w:rPr>
          <w:rFonts w:ascii="Times New Roman" w:hAnsi="Times New Roman" w:cs="Times New Roman"/>
        </w:rPr>
        <w:t>first priority</w:t>
      </w:r>
      <w:proofErr w:type="gramEnd"/>
      <w:r w:rsidRPr="00923747">
        <w:rPr>
          <w:rFonts w:ascii="Times New Roman" w:hAnsi="Times New Roman" w:cs="Times New Roman"/>
        </w:rPr>
        <w:t xml:space="preserve"> should be to consider platform governance as a strategic, rather than compliance, question. Last, but by no means least, the brand is one of the quantifiable strategic assets. Apple has high scores in the UK on each measure of brand equity: loyalty, perceived quality, associations and awareness (Aaker, 1996), all of which translate into pricing power, and ensuring retention. Together, these four frameworks illustrate the way Apple's resources, capabilities, ecosystem position and brand </w:t>
      </w:r>
      <w:r w:rsidRPr="00923747">
        <w:rPr>
          <w:rFonts w:ascii="Times New Roman" w:hAnsi="Times New Roman" w:cs="Times New Roman"/>
        </w:rPr>
        <w:lastRenderedPageBreak/>
        <w:t>equity are intertwined, making the path to replicating their advantage a socially complex and causally ambiguous endeavor that is expensive for Samsung or Google.</w:t>
      </w:r>
    </w:p>
    <w:p w14:paraId="2FA7AF6E" w14:textId="7EC342D3" w:rsidR="00C34D83" w:rsidRPr="00923747" w:rsidRDefault="00000000" w:rsidP="00923747">
      <w:pPr>
        <w:pStyle w:val="Heading2"/>
      </w:pPr>
      <w:bookmarkStart w:id="12" w:name="_Toc237392849"/>
      <w:r w:rsidRPr="00923747">
        <w:t>SWOT synthesis</w:t>
      </w:r>
      <w:bookmarkEnd w:id="11"/>
      <w:bookmarkEnd w:id="12"/>
    </w:p>
    <w:p w14:paraId="4F01CC7A" w14:textId="77777777" w:rsidR="00822693" w:rsidRPr="00923747" w:rsidRDefault="00822693" w:rsidP="00822693">
      <w:pPr>
        <w:spacing w:line="360" w:lineRule="auto"/>
        <w:jc w:val="both"/>
        <w:rPr>
          <w:rFonts w:ascii="Times New Roman" w:hAnsi="Times New Roman" w:cs="Times New Roman"/>
        </w:rPr>
      </w:pPr>
      <w:r w:rsidRPr="00923747">
        <w:rPr>
          <w:rFonts w:ascii="Times New Roman" w:hAnsi="Times New Roman" w:cs="Times New Roman"/>
        </w:rPr>
        <w:t xml:space="preserve">The SWOT matrix is developed by combining the external (PESTEL) and internal (VRIO) analysis in Figure 4. While the brand, ecosystem lock-in, silicon and services are formidable, so is concentration risk here; the iPhone is responsible for more than half the group revenue, regulatory intervention under the DMCCA could diminish the ecosystem control, which is the backbone of Apple's lock-in. On-device AI differentiation and services cross-selling are the best growth prospects, macroeconomic (long upgrade cycles for UK) and regulatory/competitive (maturity of Android flagship in AI and imaging) the most significant risks. The value of the SWOT is in the TOWS style pairings it allows (Johnson et al, 2020). The best strategic play for Apple is an on-device AI (opportunity) play with its inimitable silicon (strength) to help differentiate it further from its rivals. A strengths-threats (ST) response, based on trust and privacy leadership from the brand, is designed to level the reputational playing field with the regulation, and to ward off Android parity. The top weakness-threat (WT) combination – revenue concentration on the iPhone and volume threat due to rising costs of living – makes a strong case for suggested services/mobile repair initiatives, discussed later. This paired reading takes the SWOT from being a summary to a decision tool, the posture the Board needs. </w:t>
      </w:r>
    </w:p>
    <w:p w14:paraId="130E4308" w14:textId="77777777" w:rsidR="00C34D83" w:rsidRPr="00923747" w:rsidRDefault="00D0566A" w:rsidP="00822693">
      <w:pPr>
        <w:spacing w:line="360" w:lineRule="auto"/>
        <w:jc w:val="both"/>
        <w:rPr>
          <w:rFonts w:ascii="Times New Roman" w:hAnsi="Times New Roman" w:cs="Times New Roman"/>
        </w:rPr>
      </w:pPr>
      <w:r w:rsidRPr="00923747">
        <w:rPr>
          <w:noProof/>
        </w:rPr>
        <w:drawing>
          <wp:inline distT="0" distB="0" distL="0" distR="0" wp14:anchorId="1655416E" wp14:editId="6C0C91E8">
            <wp:extent cx="5731510" cy="2956560"/>
            <wp:effectExtent l="0" t="0" r="2540" b="0"/>
            <wp:docPr id="789206097" name="Picture 1" descr="Detailed SWOT Analysis of Apple iPhone in 20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tailed SWOT Analysis of Apple iPhone in 2026"/>
                    <pic:cNvPicPr>
                      <a:picLocks noChangeAspect="1" noChangeArrowheads="1"/>
                    </pic:cNvPicPr>
                  </pic:nvPicPr>
                  <pic:blipFill rotWithShape="1">
                    <a:blip r:embed="rId13">
                      <a:extLst>
                        <a:ext uri="{28A0092B-C50C-407E-A947-70E740481C1C}">
                          <a14:useLocalDpi xmlns:a14="http://schemas.microsoft.com/office/drawing/2010/main" val="0"/>
                        </a:ext>
                      </a:extLst>
                    </a:blip>
                    <a:srcRect b="13970"/>
                    <a:stretch>
                      <a:fillRect/>
                    </a:stretch>
                  </pic:blipFill>
                  <pic:spPr bwMode="auto">
                    <a:xfrm>
                      <a:off x="0" y="0"/>
                      <a:ext cx="5731510" cy="2956560"/>
                    </a:xfrm>
                    <a:prstGeom prst="rect">
                      <a:avLst/>
                    </a:prstGeom>
                    <a:noFill/>
                    <a:ln>
                      <a:noFill/>
                    </a:ln>
                    <a:extLst>
                      <a:ext uri="{53640926-AAD7-44D8-BBD7-CCE9431645EC}">
                        <a14:shadowObscured xmlns:a14="http://schemas.microsoft.com/office/drawing/2010/main"/>
                      </a:ext>
                    </a:extLst>
                  </pic:spPr>
                </pic:pic>
              </a:graphicData>
            </a:graphic>
          </wp:inline>
        </w:drawing>
      </w:r>
    </w:p>
    <w:p w14:paraId="252E542A" w14:textId="77777777" w:rsidR="00C34D83" w:rsidRPr="00923747" w:rsidRDefault="00000000" w:rsidP="00D0566A">
      <w:pPr>
        <w:spacing w:line="360" w:lineRule="auto"/>
        <w:jc w:val="center"/>
        <w:rPr>
          <w:rFonts w:ascii="Times New Roman" w:hAnsi="Times New Roman" w:cs="Times New Roman"/>
          <w:b/>
          <w:bCs/>
        </w:rPr>
      </w:pPr>
      <w:r w:rsidRPr="00923747">
        <w:rPr>
          <w:rFonts w:ascii="Times New Roman" w:hAnsi="Times New Roman" w:cs="Times New Roman"/>
          <w:b/>
          <w:bCs/>
          <w:i/>
          <w:iCs/>
        </w:rPr>
        <w:t>Figure 4 SWOT matrix - Apple iPhone (UK market).</w:t>
      </w:r>
    </w:p>
    <w:p w14:paraId="7D5F82F4" w14:textId="77777777" w:rsidR="00C34D83" w:rsidRPr="00923747" w:rsidRDefault="00000000" w:rsidP="00D0566A">
      <w:pPr>
        <w:pStyle w:val="Heading1"/>
      </w:pPr>
      <w:bookmarkStart w:id="13" w:name="_Toc236703295"/>
      <w:bookmarkStart w:id="14" w:name="_Toc237392850"/>
      <w:r w:rsidRPr="00923747">
        <w:t>Comprehensive and Holistic View of the Organisation</w:t>
      </w:r>
      <w:bookmarkEnd w:id="13"/>
      <w:bookmarkEnd w:id="14"/>
    </w:p>
    <w:p w14:paraId="542FD794" w14:textId="77777777" w:rsidR="00C34D83" w:rsidRPr="00923747" w:rsidRDefault="00000000" w:rsidP="00D0566A">
      <w:pPr>
        <w:pStyle w:val="Heading2"/>
      </w:pPr>
      <w:bookmarkStart w:id="15" w:name="_Toc236703296"/>
      <w:bookmarkStart w:id="16" w:name="_Toc237392851"/>
      <w:r w:rsidRPr="00923747">
        <w:t>CSR strategy and alignment with business objectives</w:t>
      </w:r>
      <w:bookmarkEnd w:id="15"/>
      <w:bookmarkEnd w:id="16"/>
    </w:p>
    <w:p w14:paraId="2F964E15" w14:textId="77777777" w:rsidR="00923747" w:rsidRPr="00923747" w:rsidRDefault="00822693" w:rsidP="00822693">
      <w:pPr>
        <w:spacing w:line="360" w:lineRule="auto"/>
        <w:jc w:val="both"/>
        <w:rPr>
          <w:rFonts w:ascii="Times New Roman" w:hAnsi="Times New Roman" w:cs="Times New Roman"/>
        </w:rPr>
      </w:pPr>
      <w:r w:rsidRPr="00923747">
        <w:rPr>
          <w:rFonts w:ascii="Times New Roman" w:hAnsi="Times New Roman" w:cs="Times New Roman"/>
        </w:rPr>
        <w:lastRenderedPageBreak/>
        <w:t xml:space="preserve">The strategy of CSR is organized around four aspects: environment, supply-chain responsibility, privacy and accessibility, and it is becoming more embedded within Apple's business strategy than a separate one, consistent with the concept of ‘creating shared value' of Porter and Kramer (2011). The Apple 2030 programme aims to make the company's entire footprint carbon neutral by 2030; the company claimed that carbon emissions are more than 60% lower than in 2015, while revenues have increased by more than 65% over the same period, demonstrating real decoupling of growth from carbon emissions (Apple Inc., 2025b; ESG Dive, 2025). In 2025, 30% of material shipped was recycled or renewable, and Apple used over 17.8 gigawatts of renewable electricity in its supply chain, with 100% renewable cobalt in its designed batteries and 100% recycled rare-earth elements in its magnets (Apple Inc., 2026; ESG Today, 2026). This CSR role is closely linked with business goals in three ways. This CSR role is tightly integrated to business goals in three aspects. First, it reinforces the premium value proposition being claimed: sustainability and privacy are value attributes that are clearly differentiated by price to the UK consumer (Porter, 1985), and which are being leveraged by Apple. Second, it </w:t>
      </w:r>
      <w:proofErr w:type="gramStart"/>
      <w:r w:rsidRPr="00923747">
        <w:rPr>
          <w:rFonts w:ascii="Times New Roman" w:hAnsi="Times New Roman" w:cs="Times New Roman"/>
        </w:rPr>
        <w:t>reduce</w:t>
      </w:r>
      <w:proofErr w:type="gramEnd"/>
      <w:r w:rsidRPr="00923747">
        <w:rPr>
          <w:rFonts w:ascii="Times New Roman" w:hAnsi="Times New Roman" w:cs="Times New Roman"/>
        </w:rPr>
        <w:t xml:space="preserve"> regulatory and reputational risk in a market in transition</w:t>
      </w:r>
      <w:r w:rsidR="00923747" w:rsidRPr="00923747">
        <w:rPr>
          <w:rFonts w:ascii="Times New Roman" w:hAnsi="Times New Roman" w:cs="Times New Roman"/>
        </w:rPr>
        <w:t>.</w:t>
      </w:r>
    </w:p>
    <w:p w14:paraId="678C836F" w14:textId="737D78F5" w:rsidR="00923747" w:rsidRPr="00923747" w:rsidRDefault="00923747" w:rsidP="00822693">
      <w:pPr>
        <w:spacing w:line="360" w:lineRule="auto"/>
        <w:jc w:val="both"/>
        <w:rPr>
          <w:rFonts w:ascii="Times New Roman" w:hAnsi="Times New Roman" w:cs="Times New Roman"/>
        </w:rPr>
      </w:pPr>
      <w:r w:rsidRPr="00923747">
        <w:rPr>
          <w:rFonts w:ascii="Times New Roman" w:hAnsi="Times New Roman" w:cs="Times New Roman"/>
        </w:rPr>
        <w:t>Sustainability and privacy are also high-value-added features which help create measurable brand equity in terms of brand loyalty and brand quality (as measured by Aaker 1996), reinforcing the differentiation that is vital to the UK strategy and mandatory disclosure of the environmental, social and governance (ESG) aspects of the brand. Third, it strengthens the supply-chain resiliency by having more than 300 suppliers sign on to 100% clean energy for Apple production (Apple Inc., 2026). But one important condition: product-manufacturing still represents more than 50% of Apple's footprint and the company pays for remaining emissions with carbon credits, putting it at risk of being accused of some 'greenwashing' if the quality of those credits turns out to be bad (</w:t>
      </w:r>
      <w:proofErr w:type="spellStart"/>
      <w:r w:rsidRPr="00923747">
        <w:rPr>
          <w:rFonts w:ascii="Times New Roman" w:hAnsi="Times New Roman" w:cs="Times New Roman"/>
        </w:rPr>
        <w:t>thisRockESG</w:t>
      </w:r>
      <w:proofErr w:type="spellEnd"/>
      <w:r w:rsidRPr="00923747">
        <w:rPr>
          <w:rFonts w:ascii="Times New Roman" w:hAnsi="Times New Roman" w:cs="Times New Roman"/>
        </w:rPr>
        <w:t>, 2026). The reputational risk is well established: When environmental claims outpace performance in a poorly regulated context, accusations of greenwashing are likely to be made (Delmas and Burbano, 2011). The Board should, therefore, take the 15% emission reduction on the '</w:t>
      </w:r>
      <w:proofErr w:type="gramStart"/>
      <w:r w:rsidRPr="00923747">
        <w:rPr>
          <w:rFonts w:ascii="Times New Roman" w:hAnsi="Times New Roman" w:cs="Times New Roman"/>
        </w:rPr>
        <w:t>last-mile</w:t>
      </w:r>
      <w:proofErr w:type="gramEnd"/>
      <w:r w:rsidRPr="00923747">
        <w:rPr>
          <w:rFonts w:ascii="Times New Roman" w:hAnsi="Times New Roman" w:cs="Times New Roman"/>
        </w:rPr>
        <w:t>' as a strategic and not just operational measure.</w:t>
      </w:r>
    </w:p>
    <w:p w14:paraId="020979C1" w14:textId="5D7C2B59" w:rsidR="00D0566A" w:rsidRPr="00923747" w:rsidRDefault="00822693" w:rsidP="00822693">
      <w:pPr>
        <w:spacing w:line="360" w:lineRule="auto"/>
        <w:jc w:val="both"/>
        <w:rPr>
          <w:rFonts w:ascii="Times New Roman" w:hAnsi="Times New Roman" w:cs="Times New Roman"/>
        </w:rPr>
      </w:pPr>
      <w:r w:rsidRPr="00923747">
        <w:rPr>
          <w:rFonts w:ascii="Times New Roman" w:hAnsi="Times New Roman" w:cs="Times New Roman"/>
        </w:rPr>
        <w:t xml:space="preserve">On a critical evaluation, Apple's CSR is more of a strategic than philanthropic CSR as, in the words of Porter and Kramer (2011), it is a form of environmental innovation that also delivers economic and social value because it cuts costs (energy and materials), adds differentiation </w:t>
      </w:r>
      <w:proofErr w:type="spellStart"/>
      <w:proofErr w:type="gramStart"/>
      <w:r w:rsidRPr="00923747">
        <w:rPr>
          <w:rFonts w:ascii="Times New Roman" w:hAnsi="Times New Roman" w:cs="Times New Roman"/>
        </w:rPr>
        <w:t>andanticipates</w:t>
      </w:r>
      <w:proofErr w:type="spellEnd"/>
      <w:proofErr w:type="gramEnd"/>
      <w:r w:rsidRPr="00923747">
        <w:rPr>
          <w:rFonts w:ascii="Times New Roman" w:hAnsi="Times New Roman" w:cs="Times New Roman"/>
        </w:rPr>
        <w:t xml:space="preserve"> regulation. The integration is a genuine strength compared to the competition that's less easily verified in terms of sustainability. However, it's not all do good as far as it gets. The high price, high upgrade cycle approach is somewhat at odds with the circular-</w:t>
      </w:r>
      <w:r w:rsidRPr="00923747">
        <w:rPr>
          <w:rFonts w:ascii="Times New Roman" w:hAnsi="Times New Roman" w:cs="Times New Roman"/>
        </w:rPr>
        <w:lastRenderedPageBreak/>
        <w:t>economy ideals, because if a device is used for as long as possible, then the revenue from selling replacements may be delayed. Partially it's addressed by the trade-in and refurbished routes and by services revenue that monetises the installed base independently of new sales - an elegant alignment, but one the Board will still have to manage as the right-to-repair rules close in on the UK and EU.</w:t>
      </w:r>
    </w:p>
    <w:p w14:paraId="40909E2E" w14:textId="77777777" w:rsidR="00D0566A" w:rsidRPr="00923747" w:rsidRDefault="00822693" w:rsidP="00D0566A">
      <w:pPr>
        <w:pStyle w:val="Heading2"/>
      </w:pPr>
      <w:r w:rsidRPr="00923747">
        <w:t xml:space="preserve"> </w:t>
      </w:r>
      <w:bookmarkStart w:id="17" w:name="_Toc237392852"/>
      <w:r w:rsidRPr="00923747">
        <w:t>Balanced Scorecard</w:t>
      </w:r>
      <w:bookmarkEnd w:id="17"/>
      <w:r w:rsidRPr="00923747">
        <w:t xml:space="preserve"> </w:t>
      </w:r>
    </w:p>
    <w:p w14:paraId="071125FB" w14:textId="77777777" w:rsidR="00822693" w:rsidRPr="00923747" w:rsidRDefault="00822693" w:rsidP="00822693">
      <w:pPr>
        <w:spacing w:line="360" w:lineRule="auto"/>
        <w:jc w:val="both"/>
        <w:rPr>
          <w:rFonts w:ascii="Times New Roman" w:hAnsi="Times New Roman" w:cs="Times New Roman"/>
        </w:rPr>
      </w:pPr>
      <w:r w:rsidRPr="00923747">
        <w:rPr>
          <w:rFonts w:ascii="Times New Roman" w:hAnsi="Times New Roman" w:cs="Times New Roman"/>
        </w:rPr>
        <w:t>The Balanced Scorecard (Kaplan and Norton, 1996) divides the mission and strategy into performance measures in four interrelated perspectives: financial, customer, internal business process, and learning and growth, allowing non-financial measures of the future value drivers to be managed in parallel with the financial ones. The four perspectives of Apple's vision and strategy are shown in Figure 5, and are further broken down into objectives, key performance indicators (KPIs), indicative targets and initiatives, which are aligned with Apple's premium strategy in the UK market, in Table 3. The specific power of the Apple scorecard is that it clearly links the perspectives, from investment in AI capability and talent (learning and growth) to the speed and quality of products innovation (internal process), to the loyalty and UK share (customer), to services revenue and margin (financial). When read in this direction, the scorecard is not just a measurement dashboard but a hypothesis for how strategy generates value - exactly what Kaplan and Norton (1996) had in mind. It also helps to ensure that the Board does not over-emphasise the financial perspective; Apple's enduring competitive position is being created in the two ‘leading’ perspectives and the KPIs in Table 3 are therefore given a tilt towards the ‘leading’ indicators of future financial performance.</w:t>
      </w:r>
    </w:p>
    <w:p w14:paraId="37EABB71" w14:textId="77777777" w:rsidR="00C34D83" w:rsidRPr="00923747" w:rsidRDefault="00161F29" w:rsidP="00D0566A">
      <w:pPr>
        <w:spacing w:line="360" w:lineRule="auto"/>
        <w:jc w:val="center"/>
        <w:rPr>
          <w:rFonts w:ascii="Times New Roman" w:hAnsi="Times New Roman" w:cs="Times New Roman"/>
        </w:rPr>
      </w:pPr>
      <w:r w:rsidRPr="00923747">
        <w:rPr>
          <w:rFonts w:ascii="Times New Roman" w:hAnsi="Times New Roman" w:cs="Times New Roman"/>
          <w:noProof/>
        </w:rPr>
        <w:drawing>
          <wp:inline distT="0" distB="0" distL="0" distR="0" wp14:anchorId="1E4126D5" wp14:editId="3D072B13">
            <wp:extent cx="5106670" cy="2872431"/>
            <wp:effectExtent l="0" t="0" r="0" b="4445"/>
            <wp:docPr id="909662110" name="Picture 1" descr="The Balanced Scorecard Explained with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Balanced Scorecard Explained with Example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110491" cy="2874580"/>
                    </a:xfrm>
                    <a:prstGeom prst="rect">
                      <a:avLst/>
                    </a:prstGeom>
                    <a:noFill/>
                    <a:ln>
                      <a:noFill/>
                    </a:ln>
                  </pic:spPr>
                </pic:pic>
              </a:graphicData>
            </a:graphic>
          </wp:inline>
        </w:drawing>
      </w:r>
    </w:p>
    <w:p w14:paraId="4325ACCD" w14:textId="77777777" w:rsidR="00C34D83" w:rsidRPr="00923747" w:rsidRDefault="00000000" w:rsidP="00D0566A">
      <w:pPr>
        <w:spacing w:line="360" w:lineRule="auto"/>
        <w:jc w:val="center"/>
        <w:rPr>
          <w:rFonts w:ascii="Times New Roman" w:hAnsi="Times New Roman" w:cs="Times New Roman"/>
          <w:b/>
          <w:bCs/>
        </w:rPr>
      </w:pPr>
      <w:r w:rsidRPr="00923747">
        <w:rPr>
          <w:rFonts w:ascii="Times New Roman" w:hAnsi="Times New Roman" w:cs="Times New Roman"/>
          <w:b/>
          <w:bCs/>
          <w:i/>
          <w:iCs/>
        </w:rPr>
        <w:t>Figure 5 Balanced Scorecard - four perspectives (Kaplan and Norton, 1992).</w:t>
      </w:r>
    </w:p>
    <w:tbl>
      <w:tblPr>
        <w:tblW w:w="9085" w:type="dxa"/>
        <w:jc w:val="center"/>
        <w:tblBorders>
          <w:top w:val="single" w:sz="4" w:space="0" w:color="D2D2D7"/>
          <w:left w:val="single" w:sz="4" w:space="0" w:color="D2D2D7"/>
          <w:bottom w:val="single" w:sz="4" w:space="0" w:color="D2D2D7"/>
          <w:right w:val="single" w:sz="4" w:space="0" w:color="D2D2D7"/>
          <w:insideH w:val="single" w:sz="4" w:space="0" w:color="E8E8ED"/>
          <w:insideV w:val="single" w:sz="4" w:space="0" w:color="E8E8ED"/>
        </w:tblBorders>
        <w:tblCellMar>
          <w:left w:w="10" w:type="dxa"/>
          <w:right w:w="10" w:type="dxa"/>
        </w:tblCellMar>
        <w:tblLook w:val="0000" w:firstRow="0" w:lastRow="0" w:firstColumn="0" w:lastColumn="0" w:noHBand="0" w:noVBand="0"/>
      </w:tblPr>
      <w:tblGrid>
        <w:gridCol w:w="1985"/>
        <w:gridCol w:w="1500"/>
        <w:gridCol w:w="2100"/>
        <w:gridCol w:w="1600"/>
        <w:gridCol w:w="1900"/>
      </w:tblGrid>
      <w:tr w:rsidR="00C34D83" w:rsidRPr="00923747" w14:paraId="402BF501" w14:textId="77777777" w:rsidTr="00D0566A">
        <w:trPr>
          <w:jc w:val="center"/>
        </w:trPr>
        <w:tc>
          <w:tcPr>
            <w:tcW w:w="3485" w:type="dxa"/>
            <w:gridSpan w:val="2"/>
            <w:shd w:val="clear" w:color="auto" w:fill="0071E3"/>
            <w:tcMar>
              <w:top w:w="60" w:type="dxa"/>
              <w:left w:w="90" w:type="dxa"/>
              <w:bottom w:w="60" w:type="dxa"/>
              <w:right w:w="90" w:type="dxa"/>
            </w:tcMar>
            <w:vAlign w:val="center"/>
          </w:tcPr>
          <w:p w14:paraId="17630AA5" w14:textId="77777777" w:rsidR="00C34D83" w:rsidRPr="00923747" w:rsidRDefault="00000000" w:rsidP="00822693">
            <w:pPr>
              <w:spacing w:line="360" w:lineRule="auto"/>
              <w:jc w:val="both"/>
              <w:rPr>
                <w:rFonts w:ascii="Times New Roman" w:hAnsi="Times New Roman" w:cs="Times New Roman"/>
                <w:b/>
                <w:bCs/>
              </w:rPr>
            </w:pPr>
            <w:r w:rsidRPr="00923747">
              <w:rPr>
                <w:rFonts w:ascii="Times New Roman" w:hAnsi="Times New Roman" w:cs="Times New Roman"/>
                <w:b/>
                <w:bCs/>
              </w:rPr>
              <w:lastRenderedPageBreak/>
              <w:t>Perspective</w:t>
            </w:r>
          </w:p>
        </w:tc>
        <w:tc>
          <w:tcPr>
            <w:tcW w:w="2100" w:type="dxa"/>
            <w:shd w:val="clear" w:color="auto" w:fill="0071E3"/>
            <w:tcMar>
              <w:top w:w="60" w:type="dxa"/>
              <w:left w:w="90" w:type="dxa"/>
              <w:bottom w:w="60" w:type="dxa"/>
              <w:right w:w="90" w:type="dxa"/>
            </w:tcMar>
            <w:vAlign w:val="center"/>
          </w:tcPr>
          <w:p w14:paraId="4D9C0B12" w14:textId="77777777" w:rsidR="00C34D83" w:rsidRPr="00923747" w:rsidRDefault="00000000" w:rsidP="00822693">
            <w:pPr>
              <w:spacing w:line="360" w:lineRule="auto"/>
              <w:jc w:val="both"/>
              <w:rPr>
                <w:rFonts w:ascii="Times New Roman" w:hAnsi="Times New Roman" w:cs="Times New Roman"/>
                <w:b/>
                <w:bCs/>
              </w:rPr>
            </w:pPr>
            <w:r w:rsidRPr="00923747">
              <w:rPr>
                <w:rFonts w:ascii="Times New Roman" w:hAnsi="Times New Roman" w:cs="Times New Roman"/>
                <w:b/>
                <w:bCs/>
              </w:rPr>
              <w:t>Objective &amp; KPI</w:t>
            </w:r>
          </w:p>
        </w:tc>
        <w:tc>
          <w:tcPr>
            <w:tcW w:w="1600" w:type="dxa"/>
            <w:shd w:val="clear" w:color="auto" w:fill="0071E3"/>
            <w:tcMar>
              <w:top w:w="60" w:type="dxa"/>
              <w:left w:w="90" w:type="dxa"/>
              <w:bottom w:w="60" w:type="dxa"/>
              <w:right w:w="90" w:type="dxa"/>
            </w:tcMar>
            <w:vAlign w:val="center"/>
          </w:tcPr>
          <w:p w14:paraId="7661950A" w14:textId="77777777" w:rsidR="00C34D83" w:rsidRPr="00923747" w:rsidRDefault="00000000" w:rsidP="00822693">
            <w:pPr>
              <w:spacing w:line="360" w:lineRule="auto"/>
              <w:jc w:val="both"/>
              <w:rPr>
                <w:rFonts w:ascii="Times New Roman" w:hAnsi="Times New Roman" w:cs="Times New Roman"/>
                <w:b/>
                <w:bCs/>
              </w:rPr>
            </w:pPr>
            <w:r w:rsidRPr="00923747">
              <w:rPr>
                <w:rFonts w:ascii="Times New Roman" w:hAnsi="Times New Roman" w:cs="Times New Roman"/>
                <w:b/>
                <w:bCs/>
              </w:rPr>
              <w:t>Indicative target</w:t>
            </w:r>
          </w:p>
        </w:tc>
        <w:tc>
          <w:tcPr>
            <w:tcW w:w="1900" w:type="dxa"/>
            <w:shd w:val="clear" w:color="auto" w:fill="0071E3"/>
            <w:tcMar>
              <w:top w:w="60" w:type="dxa"/>
              <w:left w:w="90" w:type="dxa"/>
              <w:bottom w:w="60" w:type="dxa"/>
              <w:right w:w="90" w:type="dxa"/>
            </w:tcMar>
            <w:vAlign w:val="center"/>
          </w:tcPr>
          <w:p w14:paraId="189FA93B" w14:textId="77777777" w:rsidR="00C34D83" w:rsidRPr="00923747" w:rsidRDefault="00000000" w:rsidP="00822693">
            <w:pPr>
              <w:spacing w:line="360" w:lineRule="auto"/>
              <w:jc w:val="both"/>
              <w:rPr>
                <w:rFonts w:ascii="Times New Roman" w:hAnsi="Times New Roman" w:cs="Times New Roman"/>
                <w:b/>
                <w:bCs/>
              </w:rPr>
            </w:pPr>
            <w:r w:rsidRPr="00923747">
              <w:rPr>
                <w:rFonts w:ascii="Times New Roman" w:hAnsi="Times New Roman" w:cs="Times New Roman"/>
                <w:b/>
                <w:bCs/>
              </w:rPr>
              <w:t>Initiative</w:t>
            </w:r>
          </w:p>
        </w:tc>
      </w:tr>
      <w:tr w:rsidR="00C34D83" w:rsidRPr="00923747" w14:paraId="6D093B2F" w14:textId="77777777" w:rsidTr="00D0566A">
        <w:trPr>
          <w:gridBefore w:val="1"/>
          <w:wBefore w:w="1985" w:type="dxa"/>
          <w:jc w:val="center"/>
        </w:trPr>
        <w:tc>
          <w:tcPr>
            <w:tcW w:w="1500" w:type="dxa"/>
            <w:shd w:val="clear" w:color="auto" w:fill="E8F3FF"/>
            <w:tcMar>
              <w:top w:w="60" w:type="dxa"/>
              <w:left w:w="90" w:type="dxa"/>
              <w:bottom w:w="60" w:type="dxa"/>
              <w:right w:w="90" w:type="dxa"/>
            </w:tcMar>
            <w:vAlign w:val="center"/>
          </w:tcPr>
          <w:p w14:paraId="71630685" w14:textId="77777777" w:rsidR="00C34D83" w:rsidRPr="00923747" w:rsidRDefault="00000000" w:rsidP="00822693">
            <w:pPr>
              <w:spacing w:line="360" w:lineRule="auto"/>
              <w:jc w:val="both"/>
              <w:rPr>
                <w:rFonts w:ascii="Times New Roman" w:hAnsi="Times New Roman" w:cs="Times New Roman"/>
              </w:rPr>
            </w:pPr>
            <w:r w:rsidRPr="00923747">
              <w:rPr>
                <w:rFonts w:ascii="Times New Roman" w:hAnsi="Times New Roman" w:cs="Times New Roman"/>
              </w:rPr>
              <w:t>Financial</w:t>
            </w:r>
          </w:p>
        </w:tc>
        <w:tc>
          <w:tcPr>
            <w:tcW w:w="2100" w:type="dxa"/>
            <w:tcMar>
              <w:top w:w="60" w:type="dxa"/>
              <w:left w:w="90" w:type="dxa"/>
              <w:bottom w:w="60" w:type="dxa"/>
              <w:right w:w="90" w:type="dxa"/>
            </w:tcMar>
            <w:vAlign w:val="center"/>
          </w:tcPr>
          <w:p w14:paraId="7EFE1060" w14:textId="77777777" w:rsidR="00C34D83" w:rsidRPr="00923747" w:rsidRDefault="00000000" w:rsidP="00822693">
            <w:pPr>
              <w:spacing w:line="360" w:lineRule="auto"/>
              <w:jc w:val="both"/>
              <w:rPr>
                <w:rFonts w:ascii="Times New Roman" w:hAnsi="Times New Roman" w:cs="Times New Roman"/>
              </w:rPr>
            </w:pPr>
            <w:r w:rsidRPr="00923747">
              <w:rPr>
                <w:rFonts w:ascii="Times New Roman" w:hAnsi="Times New Roman" w:cs="Times New Roman"/>
              </w:rPr>
              <w:t>Grow high-margin services ARPU; sustain gross margin. KPI: Services revenue growth; gross margin %.</w:t>
            </w:r>
          </w:p>
        </w:tc>
        <w:tc>
          <w:tcPr>
            <w:tcW w:w="1600" w:type="dxa"/>
            <w:tcMar>
              <w:top w:w="60" w:type="dxa"/>
              <w:left w:w="90" w:type="dxa"/>
              <w:bottom w:w="60" w:type="dxa"/>
              <w:right w:w="90" w:type="dxa"/>
            </w:tcMar>
            <w:vAlign w:val="center"/>
          </w:tcPr>
          <w:p w14:paraId="73C74103" w14:textId="77777777" w:rsidR="00C34D83" w:rsidRPr="00923747" w:rsidRDefault="00000000" w:rsidP="00822693">
            <w:pPr>
              <w:spacing w:line="360" w:lineRule="auto"/>
              <w:jc w:val="both"/>
              <w:rPr>
                <w:rFonts w:ascii="Times New Roman" w:hAnsi="Times New Roman" w:cs="Times New Roman"/>
              </w:rPr>
            </w:pPr>
            <w:r w:rsidRPr="00923747">
              <w:rPr>
                <w:rFonts w:ascii="Times New Roman" w:hAnsi="Times New Roman" w:cs="Times New Roman"/>
              </w:rPr>
              <w:t>Services growth &gt;10% p.a.; gross margin &gt;46%.</w:t>
            </w:r>
          </w:p>
        </w:tc>
        <w:tc>
          <w:tcPr>
            <w:tcW w:w="1900" w:type="dxa"/>
            <w:tcMar>
              <w:top w:w="60" w:type="dxa"/>
              <w:left w:w="90" w:type="dxa"/>
              <w:bottom w:w="60" w:type="dxa"/>
              <w:right w:w="90" w:type="dxa"/>
            </w:tcMar>
            <w:vAlign w:val="center"/>
          </w:tcPr>
          <w:p w14:paraId="3E15FFF5" w14:textId="77777777" w:rsidR="00C34D83" w:rsidRPr="00923747" w:rsidRDefault="00000000" w:rsidP="00822693">
            <w:pPr>
              <w:spacing w:line="360" w:lineRule="auto"/>
              <w:jc w:val="both"/>
              <w:rPr>
                <w:rFonts w:ascii="Times New Roman" w:hAnsi="Times New Roman" w:cs="Times New Roman"/>
              </w:rPr>
            </w:pPr>
            <w:r w:rsidRPr="00923747">
              <w:rPr>
                <w:rFonts w:ascii="Times New Roman" w:hAnsi="Times New Roman" w:cs="Times New Roman"/>
              </w:rPr>
              <w:t>Bundle Apple One; expand financing and AppleCare in UK.</w:t>
            </w:r>
          </w:p>
        </w:tc>
      </w:tr>
      <w:tr w:rsidR="00C34D83" w:rsidRPr="00923747" w14:paraId="5CE930CE" w14:textId="77777777" w:rsidTr="00D0566A">
        <w:trPr>
          <w:gridBefore w:val="1"/>
          <w:wBefore w:w="1985" w:type="dxa"/>
          <w:jc w:val="center"/>
        </w:trPr>
        <w:tc>
          <w:tcPr>
            <w:tcW w:w="1500" w:type="dxa"/>
            <w:shd w:val="clear" w:color="auto" w:fill="EAFAF0"/>
            <w:tcMar>
              <w:top w:w="60" w:type="dxa"/>
              <w:left w:w="90" w:type="dxa"/>
              <w:bottom w:w="60" w:type="dxa"/>
              <w:right w:w="90" w:type="dxa"/>
            </w:tcMar>
            <w:vAlign w:val="center"/>
          </w:tcPr>
          <w:p w14:paraId="16306A78" w14:textId="77777777" w:rsidR="00C34D83" w:rsidRPr="00923747" w:rsidRDefault="00000000" w:rsidP="00822693">
            <w:pPr>
              <w:spacing w:line="360" w:lineRule="auto"/>
              <w:jc w:val="both"/>
              <w:rPr>
                <w:rFonts w:ascii="Times New Roman" w:hAnsi="Times New Roman" w:cs="Times New Roman"/>
              </w:rPr>
            </w:pPr>
            <w:r w:rsidRPr="00923747">
              <w:rPr>
                <w:rFonts w:ascii="Times New Roman" w:hAnsi="Times New Roman" w:cs="Times New Roman"/>
              </w:rPr>
              <w:t>Customer</w:t>
            </w:r>
          </w:p>
        </w:tc>
        <w:tc>
          <w:tcPr>
            <w:tcW w:w="2100" w:type="dxa"/>
            <w:tcMar>
              <w:top w:w="60" w:type="dxa"/>
              <w:left w:w="90" w:type="dxa"/>
              <w:bottom w:w="60" w:type="dxa"/>
              <w:right w:w="90" w:type="dxa"/>
            </w:tcMar>
            <w:vAlign w:val="center"/>
          </w:tcPr>
          <w:p w14:paraId="5A7142C0" w14:textId="77777777" w:rsidR="00C34D83" w:rsidRPr="00923747" w:rsidRDefault="00000000" w:rsidP="00822693">
            <w:pPr>
              <w:spacing w:line="360" w:lineRule="auto"/>
              <w:jc w:val="both"/>
              <w:rPr>
                <w:rFonts w:ascii="Times New Roman" w:hAnsi="Times New Roman" w:cs="Times New Roman"/>
              </w:rPr>
            </w:pPr>
            <w:r w:rsidRPr="00923747">
              <w:rPr>
                <w:rFonts w:ascii="Times New Roman" w:hAnsi="Times New Roman" w:cs="Times New Roman"/>
              </w:rPr>
              <w:t>Retain UK premium leadership &amp; loyalty. KPI: UK vendor share; Net Promoter Score; retention.</w:t>
            </w:r>
          </w:p>
        </w:tc>
        <w:tc>
          <w:tcPr>
            <w:tcW w:w="1600" w:type="dxa"/>
            <w:tcMar>
              <w:top w:w="60" w:type="dxa"/>
              <w:left w:w="90" w:type="dxa"/>
              <w:bottom w:w="60" w:type="dxa"/>
              <w:right w:w="90" w:type="dxa"/>
            </w:tcMar>
            <w:vAlign w:val="center"/>
          </w:tcPr>
          <w:p w14:paraId="461AB2B1" w14:textId="77777777" w:rsidR="00C34D83" w:rsidRPr="00923747" w:rsidRDefault="00000000" w:rsidP="00822693">
            <w:pPr>
              <w:spacing w:line="360" w:lineRule="auto"/>
              <w:jc w:val="both"/>
              <w:rPr>
                <w:rFonts w:ascii="Times New Roman" w:hAnsi="Times New Roman" w:cs="Times New Roman"/>
              </w:rPr>
            </w:pPr>
            <w:r w:rsidRPr="00923747">
              <w:rPr>
                <w:rFonts w:ascii="Times New Roman" w:hAnsi="Times New Roman" w:cs="Times New Roman"/>
              </w:rPr>
              <w:t>Maintain UK share &gt;=45%; NPS top-quartile.</w:t>
            </w:r>
          </w:p>
        </w:tc>
        <w:tc>
          <w:tcPr>
            <w:tcW w:w="1900" w:type="dxa"/>
            <w:tcMar>
              <w:top w:w="60" w:type="dxa"/>
              <w:left w:w="90" w:type="dxa"/>
              <w:bottom w:w="60" w:type="dxa"/>
              <w:right w:w="90" w:type="dxa"/>
            </w:tcMar>
            <w:vAlign w:val="center"/>
          </w:tcPr>
          <w:p w14:paraId="0945FC35" w14:textId="77777777" w:rsidR="00C34D83" w:rsidRPr="00923747" w:rsidRDefault="00000000" w:rsidP="00822693">
            <w:pPr>
              <w:spacing w:line="360" w:lineRule="auto"/>
              <w:jc w:val="both"/>
              <w:rPr>
                <w:rFonts w:ascii="Times New Roman" w:hAnsi="Times New Roman" w:cs="Times New Roman"/>
              </w:rPr>
            </w:pPr>
            <w:r w:rsidRPr="00923747">
              <w:rPr>
                <w:rFonts w:ascii="Times New Roman" w:hAnsi="Times New Roman" w:cs="Times New Roman"/>
              </w:rPr>
              <w:t>Trade-in, personalised support, privacy marketing.</w:t>
            </w:r>
          </w:p>
        </w:tc>
      </w:tr>
      <w:tr w:rsidR="00C34D83" w:rsidRPr="00923747" w14:paraId="60147CD0" w14:textId="77777777" w:rsidTr="00D0566A">
        <w:trPr>
          <w:gridBefore w:val="1"/>
          <w:wBefore w:w="1985" w:type="dxa"/>
          <w:jc w:val="center"/>
        </w:trPr>
        <w:tc>
          <w:tcPr>
            <w:tcW w:w="1500" w:type="dxa"/>
            <w:shd w:val="clear" w:color="auto" w:fill="FFF5E6"/>
            <w:tcMar>
              <w:top w:w="60" w:type="dxa"/>
              <w:left w:w="90" w:type="dxa"/>
              <w:bottom w:w="60" w:type="dxa"/>
              <w:right w:w="90" w:type="dxa"/>
            </w:tcMar>
            <w:vAlign w:val="center"/>
          </w:tcPr>
          <w:p w14:paraId="79022779" w14:textId="77777777" w:rsidR="00C34D83" w:rsidRPr="00923747" w:rsidRDefault="00000000" w:rsidP="00822693">
            <w:pPr>
              <w:spacing w:line="360" w:lineRule="auto"/>
              <w:jc w:val="both"/>
              <w:rPr>
                <w:rFonts w:ascii="Times New Roman" w:hAnsi="Times New Roman" w:cs="Times New Roman"/>
              </w:rPr>
            </w:pPr>
            <w:r w:rsidRPr="00923747">
              <w:rPr>
                <w:rFonts w:ascii="Times New Roman" w:hAnsi="Times New Roman" w:cs="Times New Roman"/>
              </w:rPr>
              <w:t>Internal Process</w:t>
            </w:r>
          </w:p>
        </w:tc>
        <w:tc>
          <w:tcPr>
            <w:tcW w:w="2100" w:type="dxa"/>
            <w:tcMar>
              <w:top w:w="60" w:type="dxa"/>
              <w:left w:w="90" w:type="dxa"/>
              <w:bottom w:w="60" w:type="dxa"/>
              <w:right w:w="90" w:type="dxa"/>
            </w:tcMar>
            <w:vAlign w:val="center"/>
          </w:tcPr>
          <w:p w14:paraId="62B14896" w14:textId="77777777" w:rsidR="00C34D83" w:rsidRPr="00923747" w:rsidRDefault="00000000" w:rsidP="00822693">
            <w:pPr>
              <w:spacing w:line="360" w:lineRule="auto"/>
              <w:jc w:val="both"/>
              <w:rPr>
                <w:rFonts w:ascii="Times New Roman" w:hAnsi="Times New Roman" w:cs="Times New Roman"/>
              </w:rPr>
            </w:pPr>
            <w:r w:rsidRPr="00923747">
              <w:rPr>
                <w:rFonts w:ascii="Times New Roman" w:hAnsi="Times New Roman" w:cs="Times New Roman"/>
              </w:rPr>
              <w:t>Innovation cadence &amp; supply resilience. KPI: on-time launch; supplier clean-energy %.</w:t>
            </w:r>
          </w:p>
        </w:tc>
        <w:tc>
          <w:tcPr>
            <w:tcW w:w="1600" w:type="dxa"/>
            <w:tcMar>
              <w:top w:w="60" w:type="dxa"/>
              <w:left w:w="90" w:type="dxa"/>
              <w:bottom w:w="60" w:type="dxa"/>
              <w:right w:w="90" w:type="dxa"/>
            </w:tcMar>
            <w:vAlign w:val="center"/>
          </w:tcPr>
          <w:p w14:paraId="463A979B" w14:textId="77777777" w:rsidR="00C34D83" w:rsidRPr="00923747" w:rsidRDefault="00000000" w:rsidP="00822693">
            <w:pPr>
              <w:spacing w:line="360" w:lineRule="auto"/>
              <w:jc w:val="both"/>
              <w:rPr>
                <w:rFonts w:ascii="Times New Roman" w:hAnsi="Times New Roman" w:cs="Times New Roman"/>
              </w:rPr>
            </w:pPr>
            <w:r w:rsidRPr="00923747">
              <w:rPr>
                <w:rFonts w:ascii="Times New Roman" w:hAnsi="Times New Roman" w:cs="Times New Roman"/>
              </w:rPr>
              <w:t>Annual flagship cadence; supplier renewables toward 100% by 2030.</w:t>
            </w:r>
          </w:p>
        </w:tc>
        <w:tc>
          <w:tcPr>
            <w:tcW w:w="1900" w:type="dxa"/>
            <w:tcMar>
              <w:top w:w="60" w:type="dxa"/>
              <w:left w:w="90" w:type="dxa"/>
              <w:bottom w:w="60" w:type="dxa"/>
              <w:right w:w="90" w:type="dxa"/>
            </w:tcMar>
            <w:vAlign w:val="center"/>
          </w:tcPr>
          <w:p w14:paraId="50D6EB7A" w14:textId="77777777" w:rsidR="00C34D83" w:rsidRPr="00923747" w:rsidRDefault="00000000" w:rsidP="00822693">
            <w:pPr>
              <w:spacing w:line="360" w:lineRule="auto"/>
              <w:jc w:val="both"/>
              <w:rPr>
                <w:rFonts w:ascii="Times New Roman" w:hAnsi="Times New Roman" w:cs="Times New Roman"/>
              </w:rPr>
            </w:pPr>
            <w:r w:rsidRPr="00923747">
              <w:rPr>
                <w:rFonts w:ascii="Times New Roman" w:hAnsi="Times New Roman" w:cs="Times New Roman"/>
              </w:rPr>
              <w:t>Diversify assembly (India); supplier decarbonisation.</w:t>
            </w:r>
          </w:p>
        </w:tc>
      </w:tr>
      <w:tr w:rsidR="00C34D83" w:rsidRPr="00923747" w14:paraId="2AE47B64" w14:textId="77777777" w:rsidTr="00D0566A">
        <w:trPr>
          <w:gridBefore w:val="1"/>
          <w:wBefore w:w="1985" w:type="dxa"/>
          <w:jc w:val="center"/>
        </w:trPr>
        <w:tc>
          <w:tcPr>
            <w:tcW w:w="1500" w:type="dxa"/>
            <w:shd w:val="clear" w:color="auto" w:fill="F3E8FF"/>
            <w:tcMar>
              <w:top w:w="60" w:type="dxa"/>
              <w:left w:w="90" w:type="dxa"/>
              <w:bottom w:w="60" w:type="dxa"/>
              <w:right w:w="90" w:type="dxa"/>
            </w:tcMar>
            <w:vAlign w:val="center"/>
          </w:tcPr>
          <w:p w14:paraId="0D051B12" w14:textId="77777777" w:rsidR="00C34D83" w:rsidRPr="00923747" w:rsidRDefault="00000000" w:rsidP="00822693">
            <w:pPr>
              <w:spacing w:line="360" w:lineRule="auto"/>
              <w:jc w:val="both"/>
              <w:rPr>
                <w:rFonts w:ascii="Times New Roman" w:hAnsi="Times New Roman" w:cs="Times New Roman"/>
              </w:rPr>
            </w:pPr>
            <w:r w:rsidRPr="00923747">
              <w:rPr>
                <w:rFonts w:ascii="Times New Roman" w:hAnsi="Times New Roman" w:cs="Times New Roman"/>
              </w:rPr>
              <w:t>Learning &amp; Growth</w:t>
            </w:r>
          </w:p>
        </w:tc>
        <w:tc>
          <w:tcPr>
            <w:tcW w:w="2100" w:type="dxa"/>
            <w:tcMar>
              <w:top w:w="60" w:type="dxa"/>
              <w:left w:w="90" w:type="dxa"/>
              <w:bottom w:w="60" w:type="dxa"/>
              <w:right w:w="90" w:type="dxa"/>
            </w:tcMar>
            <w:vAlign w:val="center"/>
          </w:tcPr>
          <w:p w14:paraId="17EC3D69" w14:textId="77777777" w:rsidR="00C34D83" w:rsidRPr="00923747" w:rsidRDefault="00000000" w:rsidP="00822693">
            <w:pPr>
              <w:spacing w:line="360" w:lineRule="auto"/>
              <w:jc w:val="both"/>
              <w:rPr>
                <w:rFonts w:ascii="Times New Roman" w:hAnsi="Times New Roman" w:cs="Times New Roman"/>
              </w:rPr>
            </w:pPr>
            <w:r w:rsidRPr="00923747">
              <w:rPr>
                <w:rFonts w:ascii="Times New Roman" w:hAnsi="Times New Roman" w:cs="Times New Roman"/>
              </w:rPr>
              <w:t>AI/R&amp;D capability &amp; talent. KPI: R&amp;D as % of sales; AI feature adoption.</w:t>
            </w:r>
          </w:p>
        </w:tc>
        <w:tc>
          <w:tcPr>
            <w:tcW w:w="1600" w:type="dxa"/>
            <w:tcMar>
              <w:top w:w="60" w:type="dxa"/>
              <w:left w:w="90" w:type="dxa"/>
              <w:bottom w:w="60" w:type="dxa"/>
              <w:right w:w="90" w:type="dxa"/>
            </w:tcMar>
            <w:vAlign w:val="center"/>
          </w:tcPr>
          <w:p w14:paraId="5CFC9DA4" w14:textId="77777777" w:rsidR="00C34D83" w:rsidRPr="00923747" w:rsidRDefault="00000000" w:rsidP="00822693">
            <w:pPr>
              <w:spacing w:line="360" w:lineRule="auto"/>
              <w:jc w:val="both"/>
              <w:rPr>
                <w:rFonts w:ascii="Times New Roman" w:hAnsi="Times New Roman" w:cs="Times New Roman"/>
              </w:rPr>
            </w:pPr>
            <w:r w:rsidRPr="00923747">
              <w:rPr>
                <w:rFonts w:ascii="Times New Roman" w:hAnsi="Times New Roman" w:cs="Times New Roman"/>
              </w:rPr>
              <w:t>R&amp;D &gt;8% of sales; rising Apple Intelligence adoption.</w:t>
            </w:r>
          </w:p>
        </w:tc>
        <w:tc>
          <w:tcPr>
            <w:tcW w:w="1900" w:type="dxa"/>
            <w:tcMar>
              <w:top w:w="60" w:type="dxa"/>
              <w:left w:w="90" w:type="dxa"/>
              <w:bottom w:w="60" w:type="dxa"/>
              <w:right w:w="90" w:type="dxa"/>
            </w:tcMar>
            <w:vAlign w:val="center"/>
          </w:tcPr>
          <w:p w14:paraId="623874C4" w14:textId="77777777" w:rsidR="00C34D83" w:rsidRPr="00923747" w:rsidRDefault="00000000" w:rsidP="00822693">
            <w:pPr>
              <w:spacing w:line="360" w:lineRule="auto"/>
              <w:jc w:val="both"/>
              <w:rPr>
                <w:rFonts w:ascii="Times New Roman" w:hAnsi="Times New Roman" w:cs="Times New Roman"/>
              </w:rPr>
            </w:pPr>
            <w:r w:rsidRPr="00923747">
              <w:rPr>
                <w:rFonts w:ascii="Times New Roman" w:hAnsi="Times New Roman" w:cs="Times New Roman"/>
              </w:rPr>
              <w:t>Invest in on-device AI; upskilling; UK developer ecosystem.</w:t>
            </w:r>
          </w:p>
        </w:tc>
      </w:tr>
    </w:tbl>
    <w:p w14:paraId="1A5E6C4B" w14:textId="77777777" w:rsidR="00C34D83" w:rsidRPr="00923747" w:rsidRDefault="00000000" w:rsidP="00D0566A">
      <w:pPr>
        <w:spacing w:line="360" w:lineRule="auto"/>
        <w:jc w:val="center"/>
        <w:rPr>
          <w:rFonts w:ascii="Times New Roman" w:hAnsi="Times New Roman" w:cs="Times New Roman"/>
          <w:b/>
          <w:bCs/>
        </w:rPr>
      </w:pPr>
      <w:r w:rsidRPr="00923747">
        <w:rPr>
          <w:rFonts w:ascii="Times New Roman" w:hAnsi="Times New Roman" w:cs="Times New Roman"/>
          <w:b/>
          <w:bCs/>
          <w:i/>
          <w:iCs/>
        </w:rPr>
        <w:t>Table 3 Balanced Scorecard - objectives, KPIs, targets and initiatives (Kaplan and Norton, 1996).</w:t>
      </w:r>
    </w:p>
    <w:p w14:paraId="336D3F3B" w14:textId="77777777" w:rsidR="00C34D83" w:rsidRPr="00923747" w:rsidRDefault="00000000" w:rsidP="00D0566A">
      <w:pPr>
        <w:pStyle w:val="Heading1"/>
      </w:pPr>
      <w:bookmarkStart w:id="18" w:name="_Toc236703298"/>
      <w:bookmarkStart w:id="19" w:name="_Toc237392853"/>
      <w:r w:rsidRPr="00923747">
        <w:t>Strategic Choices and Implementation</w:t>
      </w:r>
      <w:bookmarkEnd w:id="18"/>
      <w:bookmarkEnd w:id="19"/>
    </w:p>
    <w:p w14:paraId="011F86F1" w14:textId="77777777" w:rsidR="00C34D83" w:rsidRPr="00923747" w:rsidRDefault="00000000" w:rsidP="00D0566A">
      <w:pPr>
        <w:pStyle w:val="Heading2"/>
      </w:pPr>
      <w:bookmarkStart w:id="20" w:name="_Toc236703299"/>
      <w:bookmarkStart w:id="21" w:name="_Toc237392854"/>
      <w:r w:rsidRPr="00923747">
        <w:t>Business-level strategic choices</w:t>
      </w:r>
      <w:bookmarkEnd w:id="20"/>
      <w:bookmarkEnd w:id="21"/>
    </w:p>
    <w:p w14:paraId="31886A1F" w14:textId="77777777" w:rsidR="00C34D83" w:rsidRPr="00923747" w:rsidRDefault="00822693" w:rsidP="00822693">
      <w:pPr>
        <w:spacing w:line="360" w:lineRule="auto"/>
        <w:jc w:val="both"/>
        <w:rPr>
          <w:rFonts w:ascii="Times New Roman" w:hAnsi="Times New Roman" w:cs="Times New Roman"/>
        </w:rPr>
      </w:pPr>
      <w:r w:rsidRPr="00923747">
        <w:rPr>
          <w:rFonts w:ascii="Times New Roman" w:hAnsi="Times New Roman" w:cs="Times New Roman"/>
        </w:rPr>
        <w:br/>
        <w:t xml:space="preserve">In terms of business advantage, Porter's (1985) generic strategies present three broad options: </w:t>
      </w:r>
      <w:r w:rsidRPr="00923747">
        <w:rPr>
          <w:rFonts w:ascii="Times New Roman" w:hAnsi="Times New Roman" w:cs="Times New Roman"/>
        </w:rPr>
        <w:lastRenderedPageBreak/>
        <w:t>cost leadership, differentiation, focus. Each is assessed for Apple in the UK in table 4. The company does not compete on cost; it is a focused (or 'best-cost') premium differentiation strategy, which focuses on the premium segment and differentiates based on design, ecosystem, privacy and performance (Grant, 2021). This positioning is not an accident: it's a smart move on Apple's part that has the right things going for it. Margin protection, brand protection and trade-off are the key elements of strategy that Porter (1996) is proffering here. Though it is not uncommon to face the criticism that Apple seems to 'straddle' Porter's three generic strategies, it has both premium differentiation and, via vertical integration and huge scale, a low relative cost position and gross margins of 46.9% (the highest in the industry) (Apple Inc., 2025a). Apple, for all its marketing efforts, is not so much “stuck in the middle” as a dynamic-capabilities-enabled hybrid: with the silicon business under its control, and the ecosystem business sharing control with others, this business model reinforces each other rather than dilutes them (Teece, 2018; Grant, 2021). That's the strategic point for the Board: It's not just about the device, it's about the system that goes with it, and any action that erodes the system (regulatory concessions, for example, but poorly managed) will erode the premium the differentiation strategy enjoys.</w:t>
      </w:r>
    </w:p>
    <w:p w14:paraId="595C054C" w14:textId="77777777" w:rsidR="00D0566A" w:rsidRPr="00923747" w:rsidRDefault="00D0566A" w:rsidP="00822693">
      <w:pPr>
        <w:spacing w:line="360" w:lineRule="auto"/>
        <w:jc w:val="both"/>
        <w:rPr>
          <w:rFonts w:ascii="Times New Roman" w:hAnsi="Times New Roman" w:cs="Times New Roman"/>
        </w:rPr>
      </w:pPr>
    </w:p>
    <w:p w14:paraId="3A441861" w14:textId="77777777" w:rsidR="00D0566A" w:rsidRPr="00923747" w:rsidRDefault="00D0566A" w:rsidP="00822693">
      <w:pPr>
        <w:spacing w:line="360" w:lineRule="auto"/>
        <w:jc w:val="both"/>
        <w:rPr>
          <w:rFonts w:ascii="Times New Roman" w:hAnsi="Times New Roman" w:cs="Times New Roman"/>
        </w:rPr>
      </w:pPr>
    </w:p>
    <w:tbl>
      <w:tblPr>
        <w:tblW w:w="9075" w:type="dxa"/>
        <w:jc w:val="center"/>
        <w:tblBorders>
          <w:top w:val="single" w:sz="4" w:space="0" w:color="D2D2D7"/>
          <w:left w:val="single" w:sz="4" w:space="0" w:color="D2D2D7"/>
          <w:bottom w:val="single" w:sz="4" w:space="0" w:color="D2D2D7"/>
          <w:right w:val="single" w:sz="4" w:space="0" w:color="D2D2D7"/>
          <w:insideH w:val="single" w:sz="4" w:space="0" w:color="E8E8ED"/>
          <w:insideV w:val="single" w:sz="4" w:space="0" w:color="E8E8ED"/>
        </w:tblBorders>
        <w:tblCellMar>
          <w:left w:w="10" w:type="dxa"/>
          <w:right w:w="10" w:type="dxa"/>
        </w:tblCellMar>
        <w:tblLook w:val="0000" w:firstRow="0" w:lastRow="0" w:firstColumn="0" w:lastColumn="0" w:noHBand="0" w:noVBand="0"/>
      </w:tblPr>
      <w:tblGrid>
        <w:gridCol w:w="3975"/>
        <w:gridCol w:w="3300"/>
        <w:gridCol w:w="1800"/>
      </w:tblGrid>
      <w:tr w:rsidR="00C34D83" w:rsidRPr="00923747" w14:paraId="102DB007" w14:textId="77777777" w:rsidTr="00D0566A">
        <w:trPr>
          <w:jc w:val="center"/>
        </w:trPr>
        <w:tc>
          <w:tcPr>
            <w:tcW w:w="3975" w:type="dxa"/>
            <w:shd w:val="clear" w:color="auto" w:fill="0071E3"/>
            <w:tcMar>
              <w:top w:w="60" w:type="dxa"/>
              <w:left w:w="90" w:type="dxa"/>
              <w:bottom w:w="60" w:type="dxa"/>
              <w:right w:w="90" w:type="dxa"/>
            </w:tcMar>
            <w:vAlign w:val="center"/>
          </w:tcPr>
          <w:p w14:paraId="61680246" w14:textId="77777777" w:rsidR="00C34D83" w:rsidRPr="00923747" w:rsidRDefault="00000000" w:rsidP="00822693">
            <w:pPr>
              <w:spacing w:line="360" w:lineRule="auto"/>
              <w:jc w:val="both"/>
              <w:rPr>
                <w:rFonts w:ascii="Times New Roman" w:hAnsi="Times New Roman" w:cs="Times New Roman"/>
                <w:b/>
                <w:bCs/>
              </w:rPr>
            </w:pPr>
            <w:r w:rsidRPr="00923747">
              <w:rPr>
                <w:rFonts w:ascii="Times New Roman" w:hAnsi="Times New Roman" w:cs="Times New Roman"/>
                <w:b/>
                <w:bCs/>
              </w:rPr>
              <w:t>Generic strategy</w:t>
            </w:r>
          </w:p>
        </w:tc>
        <w:tc>
          <w:tcPr>
            <w:tcW w:w="3300" w:type="dxa"/>
            <w:shd w:val="clear" w:color="auto" w:fill="0071E3"/>
            <w:tcMar>
              <w:top w:w="60" w:type="dxa"/>
              <w:left w:w="90" w:type="dxa"/>
              <w:bottom w:w="60" w:type="dxa"/>
              <w:right w:w="90" w:type="dxa"/>
            </w:tcMar>
            <w:vAlign w:val="center"/>
          </w:tcPr>
          <w:p w14:paraId="6E2C2ABE" w14:textId="77777777" w:rsidR="00C34D83" w:rsidRPr="00923747" w:rsidRDefault="00000000" w:rsidP="00822693">
            <w:pPr>
              <w:spacing w:line="360" w:lineRule="auto"/>
              <w:jc w:val="both"/>
              <w:rPr>
                <w:rFonts w:ascii="Times New Roman" w:hAnsi="Times New Roman" w:cs="Times New Roman"/>
                <w:b/>
                <w:bCs/>
              </w:rPr>
            </w:pPr>
            <w:r w:rsidRPr="00923747">
              <w:rPr>
                <w:rFonts w:ascii="Times New Roman" w:hAnsi="Times New Roman" w:cs="Times New Roman"/>
                <w:b/>
                <w:bCs/>
              </w:rPr>
              <w:t>Applicability to Apple in the UK</w:t>
            </w:r>
          </w:p>
        </w:tc>
        <w:tc>
          <w:tcPr>
            <w:tcW w:w="1800" w:type="dxa"/>
            <w:shd w:val="clear" w:color="auto" w:fill="0071E3"/>
            <w:tcMar>
              <w:top w:w="60" w:type="dxa"/>
              <w:left w:w="90" w:type="dxa"/>
              <w:bottom w:w="60" w:type="dxa"/>
              <w:right w:w="90" w:type="dxa"/>
            </w:tcMar>
            <w:vAlign w:val="center"/>
          </w:tcPr>
          <w:p w14:paraId="2F70A9C5" w14:textId="77777777" w:rsidR="00C34D83" w:rsidRPr="00923747" w:rsidRDefault="00000000" w:rsidP="00822693">
            <w:pPr>
              <w:spacing w:line="360" w:lineRule="auto"/>
              <w:jc w:val="both"/>
              <w:rPr>
                <w:rFonts w:ascii="Times New Roman" w:hAnsi="Times New Roman" w:cs="Times New Roman"/>
                <w:b/>
                <w:bCs/>
              </w:rPr>
            </w:pPr>
            <w:r w:rsidRPr="00923747">
              <w:rPr>
                <w:rFonts w:ascii="Times New Roman" w:hAnsi="Times New Roman" w:cs="Times New Roman"/>
                <w:b/>
                <w:bCs/>
              </w:rPr>
              <w:t>Verdict</w:t>
            </w:r>
          </w:p>
        </w:tc>
      </w:tr>
      <w:tr w:rsidR="00C34D83" w:rsidRPr="00923747" w14:paraId="35D2AB3D" w14:textId="77777777" w:rsidTr="00D0566A">
        <w:trPr>
          <w:jc w:val="center"/>
        </w:trPr>
        <w:tc>
          <w:tcPr>
            <w:tcW w:w="3975" w:type="dxa"/>
            <w:tcMar>
              <w:top w:w="60" w:type="dxa"/>
              <w:left w:w="90" w:type="dxa"/>
              <w:bottom w:w="60" w:type="dxa"/>
              <w:right w:w="90" w:type="dxa"/>
            </w:tcMar>
            <w:vAlign w:val="center"/>
          </w:tcPr>
          <w:p w14:paraId="43C6BEA1" w14:textId="77777777" w:rsidR="00C34D83" w:rsidRPr="00923747" w:rsidRDefault="00000000" w:rsidP="00822693">
            <w:pPr>
              <w:spacing w:line="360" w:lineRule="auto"/>
              <w:jc w:val="both"/>
              <w:rPr>
                <w:rFonts w:ascii="Times New Roman" w:hAnsi="Times New Roman" w:cs="Times New Roman"/>
              </w:rPr>
            </w:pPr>
            <w:r w:rsidRPr="00923747">
              <w:rPr>
                <w:rFonts w:ascii="Times New Roman" w:hAnsi="Times New Roman" w:cs="Times New Roman"/>
              </w:rPr>
              <w:t>Cost leadership</w:t>
            </w:r>
          </w:p>
        </w:tc>
        <w:tc>
          <w:tcPr>
            <w:tcW w:w="3300" w:type="dxa"/>
            <w:tcMar>
              <w:top w:w="60" w:type="dxa"/>
              <w:left w:w="90" w:type="dxa"/>
              <w:bottom w:w="60" w:type="dxa"/>
              <w:right w:w="90" w:type="dxa"/>
            </w:tcMar>
            <w:vAlign w:val="center"/>
          </w:tcPr>
          <w:p w14:paraId="3A8C0845" w14:textId="77777777" w:rsidR="00C34D83" w:rsidRPr="00923747" w:rsidRDefault="00000000" w:rsidP="00822693">
            <w:pPr>
              <w:spacing w:line="360" w:lineRule="auto"/>
              <w:jc w:val="both"/>
              <w:rPr>
                <w:rFonts w:ascii="Times New Roman" w:hAnsi="Times New Roman" w:cs="Times New Roman"/>
              </w:rPr>
            </w:pPr>
            <w:r w:rsidRPr="00923747">
              <w:rPr>
                <w:rFonts w:ascii="Times New Roman" w:hAnsi="Times New Roman" w:cs="Times New Roman"/>
              </w:rPr>
              <w:t>Contrary to Apple's premium brand and margin model; would erode differentiation and perceived value.</w:t>
            </w:r>
          </w:p>
        </w:tc>
        <w:tc>
          <w:tcPr>
            <w:tcW w:w="1800" w:type="dxa"/>
            <w:tcMar>
              <w:top w:w="60" w:type="dxa"/>
              <w:left w:w="90" w:type="dxa"/>
              <w:bottom w:w="60" w:type="dxa"/>
              <w:right w:w="90" w:type="dxa"/>
            </w:tcMar>
            <w:vAlign w:val="center"/>
          </w:tcPr>
          <w:p w14:paraId="29261A7B" w14:textId="77777777" w:rsidR="00C34D83" w:rsidRPr="00923747" w:rsidRDefault="00000000" w:rsidP="00822693">
            <w:pPr>
              <w:spacing w:line="360" w:lineRule="auto"/>
              <w:jc w:val="both"/>
              <w:rPr>
                <w:rFonts w:ascii="Times New Roman" w:hAnsi="Times New Roman" w:cs="Times New Roman"/>
              </w:rPr>
            </w:pPr>
            <w:r w:rsidRPr="00923747">
              <w:rPr>
                <w:rFonts w:ascii="Times New Roman" w:hAnsi="Times New Roman" w:cs="Times New Roman"/>
              </w:rPr>
              <w:t>Rejected</w:t>
            </w:r>
          </w:p>
        </w:tc>
      </w:tr>
      <w:tr w:rsidR="00C34D83" w:rsidRPr="00923747" w14:paraId="3601C0B1" w14:textId="77777777" w:rsidTr="00D0566A">
        <w:trPr>
          <w:jc w:val="center"/>
        </w:trPr>
        <w:tc>
          <w:tcPr>
            <w:tcW w:w="3975" w:type="dxa"/>
            <w:tcMar>
              <w:top w:w="60" w:type="dxa"/>
              <w:left w:w="90" w:type="dxa"/>
              <w:bottom w:w="60" w:type="dxa"/>
              <w:right w:w="90" w:type="dxa"/>
            </w:tcMar>
            <w:vAlign w:val="center"/>
          </w:tcPr>
          <w:p w14:paraId="6E0012BB" w14:textId="77777777" w:rsidR="00C34D83" w:rsidRPr="00923747" w:rsidRDefault="00000000" w:rsidP="00822693">
            <w:pPr>
              <w:spacing w:line="360" w:lineRule="auto"/>
              <w:jc w:val="both"/>
              <w:rPr>
                <w:rFonts w:ascii="Times New Roman" w:hAnsi="Times New Roman" w:cs="Times New Roman"/>
              </w:rPr>
            </w:pPr>
            <w:r w:rsidRPr="00923747">
              <w:rPr>
                <w:rFonts w:ascii="Times New Roman" w:hAnsi="Times New Roman" w:cs="Times New Roman"/>
              </w:rPr>
              <w:t>Broad differentiation</w:t>
            </w:r>
          </w:p>
        </w:tc>
        <w:tc>
          <w:tcPr>
            <w:tcW w:w="3300" w:type="dxa"/>
            <w:tcMar>
              <w:top w:w="60" w:type="dxa"/>
              <w:left w:w="90" w:type="dxa"/>
              <w:bottom w:w="60" w:type="dxa"/>
              <w:right w:w="90" w:type="dxa"/>
            </w:tcMar>
            <w:vAlign w:val="center"/>
          </w:tcPr>
          <w:p w14:paraId="13DB8C64" w14:textId="77777777" w:rsidR="00C34D83" w:rsidRPr="00923747" w:rsidRDefault="00000000" w:rsidP="00822693">
            <w:pPr>
              <w:spacing w:line="360" w:lineRule="auto"/>
              <w:jc w:val="both"/>
              <w:rPr>
                <w:rFonts w:ascii="Times New Roman" w:hAnsi="Times New Roman" w:cs="Times New Roman"/>
              </w:rPr>
            </w:pPr>
            <w:r w:rsidRPr="00923747">
              <w:rPr>
                <w:rFonts w:ascii="Times New Roman" w:hAnsi="Times New Roman" w:cs="Times New Roman"/>
              </w:rPr>
              <w:t>Partly relevant - design and ecosystem differentiate - but Apple deliberately does not serve the whole market.</w:t>
            </w:r>
          </w:p>
        </w:tc>
        <w:tc>
          <w:tcPr>
            <w:tcW w:w="1800" w:type="dxa"/>
            <w:tcMar>
              <w:top w:w="60" w:type="dxa"/>
              <w:left w:w="90" w:type="dxa"/>
              <w:bottom w:w="60" w:type="dxa"/>
              <w:right w:w="90" w:type="dxa"/>
            </w:tcMar>
            <w:vAlign w:val="center"/>
          </w:tcPr>
          <w:p w14:paraId="68A5A6ED" w14:textId="77777777" w:rsidR="00C34D83" w:rsidRPr="00923747" w:rsidRDefault="00000000" w:rsidP="00822693">
            <w:pPr>
              <w:spacing w:line="360" w:lineRule="auto"/>
              <w:jc w:val="both"/>
              <w:rPr>
                <w:rFonts w:ascii="Times New Roman" w:hAnsi="Times New Roman" w:cs="Times New Roman"/>
              </w:rPr>
            </w:pPr>
            <w:r w:rsidRPr="00923747">
              <w:rPr>
                <w:rFonts w:ascii="Times New Roman" w:hAnsi="Times New Roman" w:cs="Times New Roman"/>
              </w:rPr>
              <w:t>Partial</w:t>
            </w:r>
          </w:p>
        </w:tc>
      </w:tr>
      <w:tr w:rsidR="00C34D83" w:rsidRPr="00923747" w14:paraId="05EE0698" w14:textId="77777777" w:rsidTr="00D0566A">
        <w:trPr>
          <w:jc w:val="center"/>
        </w:trPr>
        <w:tc>
          <w:tcPr>
            <w:tcW w:w="3975" w:type="dxa"/>
            <w:tcMar>
              <w:top w:w="60" w:type="dxa"/>
              <w:left w:w="90" w:type="dxa"/>
              <w:bottom w:w="60" w:type="dxa"/>
              <w:right w:w="90" w:type="dxa"/>
            </w:tcMar>
            <w:vAlign w:val="center"/>
          </w:tcPr>
          <w:p w14:paraId="7C4A2408" w14:textId="77777777" w:rsidR="00C34D83" w:rsidRPr="00923747" w:rsidRDefault="00000000" w:rsidP="00822693">
            <w:pPr>
              <w:spacing w:line="360" w:lineRule="auto"/>
              <w:jc w:val="both"/>
              <w:rPr>
                <w:rFonts w:ascii="Times New Roman" w:hAnsi="Times New Roman" w:cs="Times New Roman"/>
              </w:rPr>
            </w:pPr>
            <w:r w:rsidRPr="00923747">
              <w:rPr>
                <w:rFonts w:ascii="Times New Roman" w:hAnsi="Times New Roman" w:cs="Times New Roman"/>
              </w:rPr>
              <w:t>Focused differentiation</w:t>
            </w:r>
          </w:p>
        </w:tc>
        <w:tc>
          <w:tcPr>
            <w:tcW w:w="3300" w:type="dxa"/>
            <w:tcMar>
              <w:top w:w="60" w:type="dxa"/>
              <w:left w:w="90" w:type="dxa"/>
              <w:bottom w:w="60" w:type="dxa"/>
              <w:right w:w="90" w:type="dxa"/>
            </w:tcMar>
            <w:vAlign w:val="center"/>
          </w:tcPr>
          <w:p w14:paraId="43555006" w14:textId="77777777" w:rsidR="00C34D83" w:rsidRPr="00923747" w:rsidRDefault="00000000" w:rsidP="00822693">
            <w:pPr>
              <w:spacing w:line="360" w:lineRule="auto"/>
              <w:jc w:val="both"/>
              <w:rPr>
                <w:rFonts w:ascii="Times New Roman" w:hAnsi="Times New Roman" w:cs="Times New Roman"/>
              </w:rPr>
            </w:pPr>
            <w:r w:rsidRPr="00923747">
              <w:rPr>
                <w:rFonts w:ascii="Times New Roman" w:hAnsi="Times New Roman" w:cs="Times New Roman"/>
              </w:rPr>
              <w:t>Concentrates on the premium UK segment; differentiates on integration, privacy, silicon and services. Best fit.</w:t>
            </w:r>
          </w:p>
        </w:tc>
        <w:tc>
          <w:tcPr>
            <w:tcW w:w="1800" w:type="dxa"/>
            <w:tcMar>
              <w:top w:w="60" w:type="dxa"/>
              <w:left w:w="90" w:type="dxa"/>
              <w:bottom w:w="60" w:type="dxa"/>
              <w:right w:w="90" w:type="dxa"/>
            </w:tcMar>
            <w:vAlign w:val="center"/>
          </w:tcPr>
          <w:p w14:paraId="3AEBDF9B" w14:textId="77777777" w:rsidR="00C34D83" w:rsidRPr="00923747" w:rsidRDefault="00000000" w:rsidP="00822693">
            <w:pPr>
              <w:spacing w:line="360" w:lineRule="auto"/>
              <w:jc w:val="both"/>
              <w:rPr>
                <w:rFonts w:ascii="Times New Roman" w:hAnsi="Times New Roman" w:cs="Times New Roman"/>
              </w:rPr>
            </w:pPr>
            <w:r w:rsidRPr="00923747">
              <w:rPr>
                <w:rFonts w:ascii="Times New Roman" w:hAnsi="Times New Roman" w:cs="Times New Roman"/>
              </w:rPr>
              <w:t>Recommended</w:t>
            </w:r>
          </w:p>
        </w:tc>
      </w:tr>
    </w:tbl>
    <w:p w14:paraId="177F9B0F" w14:textId="77777777" w:rsidR="00C34D83" w:rsidRPr="00923747" w:rsidRDefault="00000000" w:rsidP="00D0566A">
      <w:pPr>
        <w:spacing w:line="360" w:lineRule="auto"/>
        <w:jc w:val="center"/>
        <w:rPr>
          <w:rFonts w:ascii="Times New Roman" w:hAnsi="Times New Roman" w:cs="Times New Roman"/>
          <w:b/>
          <w:bCs/>
        </w:rPr>
      </w:pPr>
      <w:r w:rsidRPr="00923747">
        <w:rPr>
          <w:rFonts w:ascii="Times New Roman" w:hAnsi="Times New Roman" w:cs="Times New Roman"/>
          <w:b/>
          <w:bCs/>
          <w:i/>
          <w:iCs/>
        </w:rPr>
        <w:lastRenderedPageBreak/>
        <w:t>Table 4 Porter's generic strategies applied to Apple (UK) (Porter, 1985).</w:t>
      </w:r>
    </w:p>
    <w:p w14:paraId="156C5DE0" w14:textId="77777777" w:rsidR="00C34D83" w:rsidRPr="00923747" w:rsidRDefault="00000000" w:rsidP="00D0566A">
      <w:pPr>
        <w:pStyle w:val="Heading2"/>
      </w:pPr>
      <w:bookmarkStart w:id="22" w:name="_Toc236703300"/>
      <w:bookmarkStart w:id="23" w:name="_Toc237392855"/>
      <w:r w:rsidRPr="00923747">
        <w:t>Validating the strategy: Porter's Five Forces and Ansoff</w:t>
      </w:r>
      <w:bookmarkEnd w:id="22"/>
      <w:bookmarkEnd w:id="23"/>
    </w:p>
    <w:p w14:paraId="795A2287" w14:textId="77777777" w:rsidR="00822693" w:rsidRPr="00923747" w:rsidRDefault="00822693" w:rsidP="00822693">
      <w:pPr>
        <w:spacing w:line="360" w:lineRule="auto"/>
        <w:jc w:val="both"/>
        <w:rPr>
          <w:rFonts w:ascii="Times New Roman" w:hAnsi="Times New Roman" w:cs="Times New Roman"/>
        </w:rPr>
      </w:pPr>
      <w:r w:rsidRPr="00923747">
        <w:rPr>
          <w:rFonts w:ascii="Times New Roman" w:hAnsi="Times New Roman" w:cs="Times New Roman"/>
        </w:rPr>
        <w:t>The Five Forces (Porter, 1980) validate the attractiveness of the position Apple has selected. Figure 6 illustrates a high competitive rivalry (Apple vs Samsung, Google) and buyer power (financing, choice) but a low threat of new entrants (capital, brand and ecosystem barriers are significant) and a low-to-moderate threat of substitutes (no non-smartphone technology currently substitutes for the device). Supplier power is moderate and Apple has mitigated this with its scale and silicon OEMing efforts. This results in a defensible position in the industry for Apple whereby they differentiate their products and services in a way that makes entry difficult for competitors and makes it less likely for a buyer to switch to a different brand because of switching costs (Porter, 2008).</w:t>
      </w:r>
    </w:p>
    <w:p w14:paraId="11EB922D" w14:textId="77777777" w:rsidR="00C34D83" w:rsidRPr="00923747" w:rsidRDefault="00161F29" w:rsidP="00D0566A">
      <w:pPr>
        <w:spacing w:line="360" w:lineRule="auto"/>
        <w:jc w:val="center"/>
        <w:rPr>
          <w:rFonts w:ascii="Times New Roman" w:hAnsi="Times New Roman" w:cs="Times New Roman"/>
        </w:rPr>
      </w:pPr>
      <w:r w:rsidRPr="00923747">
        <w:rPr>
          <w:rFonts w:ascii="Times New Roman" w:hAnsi="Times New Roman" w:cs="Times New Roman"/>
          <w:noProof/>
        </w:rPr>
        <w:drawing>
          <wp:inline distT="0" distB="0" distL="0" distR="0" wp14:anchorId="72766852" wp14:editId="0CBBC803">
            <wp:extent cx="4030980" cy="3270418"/>
            <wp:effectExtent l="0" t="0" r="7620" b="6350"/>
            <wp:docPr id="490128552" name="Picture 2" descr="Porter's Five For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orter's Five Force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034536" cy="3273303"/>
                    </a:xfrm>
                    <a:prstGeom prst="rect">
                      <a:avLst/>
                    </a:prstGeom>
                    <a:noFill/>
                    <a:ln>
                      <a:noFill/>
                    </a:ln>
                  </pic:spPr>
                </pic:pic>
              </a:graphicData>
            </a:graphic>
          </wp:inline>
        </w:drawing>
      </w:r>
    </w:p>
    <w:p w14:paraId="15538904" w14:textId="77777777" w:rsidR="00C34D83" w:rsidRPr="00923747" w:rsidRDefault="00000000" w:rsidP="00D0566A">
      <w:pPr>
        <w:spacing w:line="360" w:lineRule="auto"/>
        <w:jc w:val="center"/>
        <w:rPr>
          <w:rFonts w:ascii="Times New Roman" w:hAnsi="Times New Roman" w:cs="Times New Roman"/>
          <w:b/>
          <w:bCs/>
        </w:rPr>
      </w:pPr>
      <w:r w:rsidRPr="00923747">
        <w:rPr>
          <w:rFonts w:ascii="Times New Roman" w:hAnsi="Times New Roman" w:cs="Times New Roman"/>
          <w:b/>
          <w:bCs/>
          <w:i/>
          <w:iCs/>
        </w:rPr>
        <w:t>Figure 6 Porter's Five Forces intensity - UK smartphone industry Porter, 2008).</w:t>
      </w:r>
    </w:p>
    <w:p w14:paraId="40BC0890" w14:textId="77777777" w:rsidR="00822693" w:rsidRPr="00923747" w:rsidRDefault="00822693" w:rsidP="00822693">
      <w:pPr>
        <w:spacing w:line="360" w:lineRule="auto"/>
        <w:jc w:val="both"/>
        <w:rPr>
          <w:rFonts w:ascii="Times New Roman" w:hAnsi="Times New Roman" w:cs="Times New Roman"/>
        </w:rPr>
      </w:pPr>
      <w:r w:rsidRPr="00923747">
        <w:rPr>
          <w:rFonts w:ascii="Times New Roman" w:hAnsi="Times New Roman" w:cs="Times New Roman"/>
        </w:rPr>
        <w:t>Ansoff's (1957) product-market growth matrix is then the basis for recommended growth path (Figure 7). With the UK market saturated, the best course of action is a combination of market penetration, or retaining the ~45% share achieved through trade-in, financing and loyalty, and product development, including on-device AI (Apple Intelligence), a thinned form factor (iPhone Air), and increased services bundles. Market development (enterprise, education and refurbished value segment) and selective diversification (health, fintech and spatial computing) provide measured, longer-term growth that won't dilute the premium brand. This mix of diversification and growth is less risky than diversification itself and takes advantage of exactly the VRIO resources that were noted in Section 2 (Johnson et al., 2020).</w:t>
      </w:r>
    </w:p>
    <w:p w14:paraId="08A1594D" w14:textId="77777777" w:rsidR="00C34D83" w:rsidRPr="00923747" w:rsidRDefault="00161F29" w:rsidP="00D0566A">
      <w:pPr>
        <w:spacing w:line="360" w:lineRule="auto"/>
        <w:jc w:val="center"/>
        <w:rPr>
          <w:rFonts w:ascii="Times New Roman" w:hAnsi="Times New Roman" w:cs="Times New Roman"/>
        </w:rPr>
      </w:pPr>
      <w:r w:rsidRPr="00923747">
        <w:rPr>
          <w:rFonts w:ascii="Times New Roman" w:hAnsi="Times New Roman" w:cs="Times New Roman"/>
          <w:noProof/>
        </w:rPr>
        <w:lastRenderedPageBreak/>
        <w:drawing>
          <wp:inline distT="0" distB="0" distL="0" distR="0" wp14:anchorId="3380644F" wp14:editId="2D99908C">
            <wp:extent cx="3733800" cy="2551004"/>
            <wp:effectExtent l="0" t="0" r="0" b="1905"/>
            <wp:docPr id="1900451088" name="Picture 3" descr="Apple Ansoff Matrix - Research-Method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pple Ansoff Matrix - Research-Methodology"/>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736559" cy="2552889"/>
                    </a:xfrm>
                    <a:prstGeom prst="rect">
                      <a:avLst/>
                    </a:prstGeom>
                    <a:noFill/>
                    <a:ln>
                      <a:noFill/>
                    </a:ln>
                  </pic:spPr>
                </pic:pic>
              </a:graphicData>
            </a:graphic>
          </wp:inline>
        </w:drawing>
      </w:r>
    </w:p>
    <w:p w14:paraId="30EBA269" w14:textId="77777777" w:rsidR="00C34D83" w:rsidRPr="00923747" w:rsidRDefault="00000000" w:rsidP="00D0566A">
      <w:pPr>
        <w:spacing w:line="360" w:lineRule="auto"/>
        <w:jc w:val="center"/>
        <w:rPr>
          <w:rFonts w:ascii="Times New Roman" w:hAnsi="Times New Roman" w:cs="Times New Roman"/>
          <w:b/>
          <w:bCs/>
        </w:rPr>
      </w:pPr>
      <w:r w:rsidRPr="00923747">
        <w:rPr>
          <w:rFonts w:ascii="Times New Roman" w:hAnsi="Times New Roman" w:cs="Times New Roman"/>
          <w:b/>
          <w:bCs/>
          <w:i/>
          <w:iCs/>
        </w:rPr>
        <w:t>Figure 7 Ansoff's growth matrix applied to Apple (UK) (Ansoff, 1957).</w:t>
      </w:r>
    </w:p>
    <w:p w14:paraId="5AC25BE7" w14:textId="77777777" w:rsidR="00C34D83" w:rsidRPr="00923747" w:rsidRDefault="00000000" w:rsidP="00D0566A">
      <w:pPr>
        <w:pStyle w:val="Heading2"/>
      </w:pPr>
      <w:bookmarkStart w:id="24" w:name="_Toc236703301"/>
      <w:bookmarkStart w:id="25" w:name="_Toc237392856"/>
      <w:r w:rsidRPr="00923747">
        <w:t>How the recommended strategy delivers optimum performance</w:t>
      </w:r>
      <w:bookmarkEnd w:id="24"/>
      <w:bookmarkEnd w:id="25"/>
    </w:p>
    <w:p w14:paraId="6D4C8AE0" w14:textId="77777777" w:rsidR="00D0566A" w:rsidRPr="00923747" w:rsidRDefault="00822693" w:rsidP="00822693">
      <w:pPr>
        <w:spacing w:line="360" w:lineRule="auto"/>
        <w:jc w:val="both"/>
        <w:rPr>
          <w:rFonts w:ascii="Times New Roman" w:hAnsi="Times New Roman" w:cs="Times New Roman"/>
        </w:rPr>
      </w:pPr>
      <w:r w:rsidRPr="00923747">
        <w:rPr>
          <w:rFonts w:ascii="Times New Roman" w:hAnsi="Times New Roman" w:cs="Times New Roman"/>
        </w:rPr>
        <w:t xml:space="preserve">The recommended focused-differentiation strategy is implemented by blending penetration and product development, and it has three reinforcing ways to maintain competitive advantage. First, on-device AI utilizes a resource Apple silicon, which is VRIO-confirmed inimitable, and offers privacy-preserving intelligence, which Android rivals, reliant on cloud processing, battle to beat, further cementing differentiation (Teece, 2018). Second, services 'cross-selling' turn the large UK installed base into recurring, higher margin revenue to reduce the cyclicality of hardware and support financial-perspective targets in the Balanced Scorecard. Third, circular-economy propositions (trade-in and refurbished) expand premium access in the face of a cost of living squeeze, and also push the Apple 2030 CSR agenda, linking commercial and social value (Porter and Kramer, 2011). The logic holds true in real life: Apple's premium mix and launch of the iPhone 17 were behind its record FY2025 revenue, while Europe recorded a 10% growth (Apple Inc., 2025a, Counterpoint Research, 2026), which proves that differentiation is the way to Apple's success, rather than pricing. </w:t>
      </w:r>
    </w:p>
    <w:p w14:paraId="2C78AB09" w14:textId="77777777" w:rsidR="00D0566A" w:rsidRPr="00923747" w:rsidRDefault="00822693" w:rsidP="00D0566A">
      <w:pPr>
        <w:pStyle w:val="Heading2"/>
      </w:pPr>
      <w:bookmarkStart w:id="26" w:name="_Toc237392857"/>
      <w:r w:rsidRPr="00923747">
        <w:t>Implementation challenges and mitigation</w:t>
      </w:r>
      <w:bookmarkEnd w:id="26"/>
    </w:p>
    <w:p w14:paraId="2C465542" w14:textId="77777777" w:rsidR="00822693" w:rsidRPr="00923747" w:rsidRDefault="00822693" w:rsidP="00822693">
      <w:pPr>
        <w:spacing w:line="360" w:lineRule="auto"/>
        <w:jc w:val="both"/>
        <w:rPr>
          <w:rFonts w:ascii="Times New Roman" w:hAnsi="Times New Roman" w:cs="Times New Roman"/>
        </w:rPr>
      </w:pPr>
      <w:r w:rsidRPr="00923747">
        <w:rPr>
          <w:rFonts w:ascii="Times New Roman" w:hAnsi="Times New Roman" w:cs="Times New Roman"/>
        </w:rPr>
        <w:t>Studies of the implementation of well-designed strategies indicate that most do not work out because of structural inertia, weak change management or misalignment with resources (Johnson et al., 2020). Table 5 outlines the key challenges to implementing the recommended strategy in the UK and recommends mitigation strategies. The biggest one is regulatory: The CMA's Strategic Market Status designation and the DMCCA may force Apple to loosen the grip of the lock-in that has been its greatest strength. The solution is constructive engagement in regulation, transparent interoperability that maintains privacy and security as differentiators and accelerated investments in services and AI that are not value-driven just by closure.</w:t>
      </w:r>
    </w:p>
    <w:tbl>
      <w:tblPr>
        <w:tblW w:w="8355" w:type="dxa"/>
        <w:jc w:val="center"/>
        <w:tblBorders>
          <w:top w:val="single" w:sz="4" w:space="0" w:color="D2D2D7"/>
          <w:left w:val="single" w:sz="4" w:space="0" w:color="D2D2D7"/>
          <w:bottom w:val="single" w:sz="4" w:space="0" w:color="D2D2D7"/>
          <w:right w:val="single" w:sz="4" w:space="0" w:color="D2D2D7"/>
          <w:insideH w:val="single" w:sz="4" w:space="0" w:color="E8E8ED"/>
          <w:insideV w:val="single" w:sz="4" w:space="0" w:color="E8E8ED"/>
        </w:tblBorders>
        <w:tblCellMar>
          <w:left w:w="10" w:type="dxa"/>
          <w:right w:w="10" w:type="dxa"/>
        </w:tblCellMar>
        <w:tblLook w:val="0000" w:firstRow="0" w:lastRow="0" w:firstColumn="0" w:lastColumn="0" w:noHBand="0" w:noVBand="0"/>
      </w:tblPr>
      <w:tblGrid>
        <w:gridCol w:w="3755"/>
        <w:gridCol w:w="2400"/>
        <w:gridCol w:w="2200"/>
      </w:tblGrid>
      <w:tr w:rsidR="00C34D83" w:rsidRPr="00923747" w14:paraId="18A9F10F" w14:textId="77777777" w:rsidTr="00D0566A">
        <w:trPr>
          <w:jc w:val="center"/>
        </w:trPr>
        <w:tc>
          <w:tcPr>
            <w:tcW w:w="3755" w:type="dxa"/>
            <w:shd w:val="clear" w:color="auto" w:fill="0071E3"/>
            <w:tcMar>
              <w:top w:w="60" w:type="dxa"/>
              <w:left w:w="90" w:type="dxa"/>
              <w:bottom w:w="60" w:type="dxa"/>
              <w:right w:w="90" w:type="dxa"/>
            </w:tcMar>
            <w:vAlign w:val="center"/>
          </w:tcPr>
          <w:p w14:paraId="2141886A" w14:textId="77777777" w:rsidR="00C34D83" w:rsidRPr="00923747" w:rsidRDefault="00000000" w:rsidP="00822693">
            <w:pPr>
              <w:spacing w:line="360" w:lineRule="auto"/>
              <w:jc w:val="both"/>
              <w:rPr>
                <w:rFonts w:ascii="Times New Roman" w:hAnsi="Times New Roman" w:cs="Times New Roman"/>
              </w:rPr>
            </w:pPr>
            <w:r w:rsidRPr="00923747">
              <w:rPr>
                <w:rFonts w:ascii="Times New Roman" w:hAnsi="Times New Roman" w:cs="Times New Roman"/>
              </w:rPr>
              <w:lastRenderedPageBreak/>
              <w:t>Implementation challenge</w:t>
            </w:r>
          </w:p>
        </w:tc>
        <w:tc>
          <w:tcPr>
            <w:tcW w:w="2400" w:type="dxa"/>
            <w:shd w:val="clear" w:color="auto" w:fill="0071E3"/>
            <w:tcMar>
              <w:top w:w="60" w:type="dxa"/>
              <w:left w:w="90" w:type="dxa"/>
              <w:bottom w:w="60" w:type="dxa"/>
              <w:right w:w="90" w:type="dxa"/>
            </w:tcMar>
            <w:vAlign w:val="center"/>
          </w:tcPr>
          <w:p w14:paraId="6A1B1044" w14:textId="77777777" w:rsidR="00C34D83" w:rsidRPr="00923747" w:rsidRDefault="00000000" w:rsidP="00822693">
            <w:pPr>
              <w:spacing w:line="360" w:lineRule="auto"/>
              <w:jc w:val="both"/>
              <w:rPr>
                <w:rFonts w:ascii="Times New Roman" w:hAnsi="Times New Roman" w:cs="Times New Roman"/>
              </w:rPr>
            </w:pPr>
            <w:r w:rsidRPr="00923747">
              <w:rPr>
                <w:rFonts w:ascii="Times New Roman" w:hAnsi="Times New Roman" w:cs="Times New Roman"/>
              </w:rPr>
              <w:t>Impact</w:t>
            </w:r>
          </w:p>
        </w:tc>
        <w:tc>
          <w:tcPr>
            <w:tcW w:w="2200" w:type="dxa"/>
            <w:shd w:val="clear" w:color="auto" w:fill="0071E3"/>
            <w:tcMar>
              <w:top w:w="60" w:type="dxa"/>
              <w:left w:w="90" w:type="dxa"/>
              <w:bottom w:w="60" w:type="dxa"/>
              <w:right w:w="90" w:type="dxa"/>
            </w:tcMar>
            <w:vAlign w:val="center"/>
          </w:tcPr>
          <w:p w14:paraId="2B4BDEAA" w14:textId="77777777" w:rsidR="00C34D83" w:rsidRPr="00923747" w:rsidRDefault="00000000" w:rsidP="00822693">
            <w:pPr>
              <w:spacing w:line="360" w:lineRule="auto"/>
              <w:jc w:val="both"/>
              <w:rPr>
                <w:rFonts w:ascii="Times New Roman" w:hAnsi="Times New Roman" w:cs="Times New Roman"/>
              </w:rPr>
            </w:pPr>
            <w:r w:rsidRPr="00923747">
              <w:rPr>
                <w:rFonts w:ascii="Times New Roman" w:hAnsi="Times New Roman" w:cs="Times New Roman"/>
              </w:rPr>
              <w:t>Proposed mitigation</w:t>
            </w:r>
          </w:p>
        </w:tc>
      </w:tr>
      <w:tr w:rsidR="00C34D83" w:rsidRPr="00923747" w14:paraId="0A85BB8C" w14:textId="77777777" w:rsidTr="00D0566A">
        <w:trPr>
          <w:jc w:val="center"/>
        </w:trPr>
        <w:tc>
          <w:tcPr>
            <w:tcW w:w="3755" w:type="dxa"/>
            <w:tcMar>
              <w:top w:w="60" w:type="dxa"/>
              <w:left w:w="90" w:type="dxa"/>
              <w:bottom w:w="60" w:type="dxa"/>
              <w:right w:w="90" w:type="dxa"/>
            </w:tcMar>
            <w:vAlign w:val="center"/>
          </w:tcPr>
          <w:p w14:paraId="4A9182FF" w14:textId="77777777" w:rsidR="00C34D83" w:rsidRPr="00923747" w:rsidRDefault="00000000" w:rsidP="00822693">
            <w:pPr>
              <w:spacing w:line="360" w:lineRule="auto"/>
              <w:jc w:val="both"/>
              <w:rPr>
                <w:rFonts w:ascii="Times New Roman" w:hAnsi="Times New Roman" w:cs="Times New Roman"/>
              </w:rPr>
            </w:pPr>
            <w:r w:rsidRPr="00923747">
              <w:rPr>
                <w:rFonts w:ascii="Times New Roman" w:hAnsi="Times New Roman" w:cs="Times New Roman"/>
              </w:rPr>
              <w:t>Regulatory intervention (CMA SMS / DMCCA)</w:t>
            </w:r>
          </w:p>
        </w:tc>
        <w:tc>
          <w:tcPr>
            <w:tcW w:w="2400" w:type="dxa"/>
            <w:tcMar>
              <w:top w:w="60" w:type="dxa"/>
              <w:left w:w="90" w:type="dxa"/>
              <w:bottom w:w="60" w:type="dxa"/>
              <w:right w:w="90" w:type="dxa"/>
            </w:tcMar>
            <w:vAlign w:val="center"/>
          </w:tcPr>
          <w:p w14:paraId="4B5B5377" w14:textId="77777777" w:rsidR="00C34D83" w:rsidRPr="00923747" w:rsidRDefault="00000000" w:rsidP="00822693">
            <w:pPr>
              <w:spacing w:line="360" w:lineRule="auto"/>
              <w:jc w:val="both"/>
              <w:rPr>
                <w:rFonts w:ascii="Times New Roman" w:hAnsi="Times New Roman" w:cs="Times New Roman"/>
              </w:rPr>
            </w:pPr>
            <w:r w:rsidRPr="00923747">
              <w:rPr>
                <w:rFonts w:ascii="Times New Roman" w:hAnsi="Times New Roman" w:cs="Times New Roman"/>
              </w:rPr>
              <w:t>Erodes ecosystem lock-in; mandates interoperability and alternative app distribution.</w:t>
            </w:r>
          </w:p>
        </w:tc>
        <w:tc>
          <w:tcPr>
            <w:tcW w:w="2200" w:type="dxa"/>
            <w:tcMar>
              <w:top w:w="60" w:type="dxa"/>
              <w:left w:w="90" w:type="dxa"/>
              <w:bottom w:w="60" w:type="dxa"/>
              <w:right w:w="90" w:type="dxa"/>
            </w:tcMar>
            <w:vAlign w:val="center"/>
          </w:tcPr>
          <w:p w14:paraId="099DEC7A" w14:textId="77777777" w:rsidR="00C34D83" w:rsidRPr="00923747" w:rsidRDefault="00000000" w:rsidP="00822693">
            <w:pPr>
              <w:spacing w:line="360" w:lineRule="auto"/>
              <w:jc w:val="both"/>
              <w:rPr>
                <w:rFonts w:ascii="Times New Roman" w:hAnsi="Times New Roman" w:cs="Times New Roman"/>
              </w:rPr>
            </w:pPr>
            <w:r w:rsidRPr="00923747">
              <w:rPr>
                <w:rFonts w:ascii="Times New Roman" w:hAnsi="Times New Roman" w:cs="Times New Roman"/>
              </w:rPr>
              <w:t>Proactive engagement; privacy-preserving interoperability; deepen AI/services value.</w:t>
            </w:r>
          </w:p>
        </w:tc>
      </w:tr>
      <w:tr w:rsidR="00C34D83" w:rsidRPr="00923747" w14:paraId="4F5C80D8" w14:textId="77777777" w:rsidTr="00D0566A">
        <w:trPr>
          <w:jc w:val="center"/>
        </w:trPr>
        <w:tc>
          <w:tcPr>
            <w:tcW w:w="3755" w:type="dxa"/>
            <w:tcMar>
              <w:top w:w="60" w:type="dxa"/>
              <w:left w:w="90" w:type="dxa"/>
              <w:bottom w:w="60" w:type="dxa"/>
              <w:right w:w="90" w:type="dxa"/>
            </w:tcMar>
            <w:vAlign w:val="center"/>
          </w:tcPr>
          <w:p w14:paraId="47789851" w14:textId="77777777" w:rsidR="00C34D83" w:rsidRPr="00923747" w:rsidRDefault="00000000" w:rsidP="00822693">
            <w:pPr>
              <w:spacing w:line="360" w:lineRule="auto"/>
              <w:jc w:val="both"/>
              <w:rPr>
                <w:rFonts w:ascii="Times New Roman" w:hAnsi="Times New Roman" w:cs="Times New Roman"/>
              </w:rPr>
            </w:pPr>
            <w:r w:rsidRPr="00923747">
              <w:rPr>
                <w:rFonts w:ascii="Times New Roman" w:hAnsi="Times New Roman" w:cs="Times New Roman"/>
              </w:rPr>
              <w:t>Cost-of-living upgrade extension</w:t>
            </w:r>
          </w:p>
        </w:tc>
        <w:tc>
          <w:tcPr>
            <w:tcW w:w="2400" w:type="dxa"/>
            <w:tcMar>
              <w:top w:w="60" w:type="dxa"/>
              <w:left w:w="90" w:type="dxa"/>
              <w:bottom w:w="60" w:type="dxa"/>
              <w:right w:w="90" w:type="dxa"/>
            </w:tcMar>
            <w:vAlign w:val="center"/>
          </w:tcPr>
          <w:p w14:paraId="78782693" w14:textId="77777777" w:rsidR="00C34D83" w:rsidRPr="00923747" w:rsidRDefault="00000000" w:rsidP="00822693">
            <w:pPr>
              <w:spacing w:line="360" w:lineRule="auto"/>
              <w:jc w:val="both"/>
              <w:rPr>
                <w:rFonts w:ascii="Times New Roman" w:hAnsi="Times New Roman" w:cs="Times New Roman"/>
              </w:rPr>
            </w:pPr>
            <w:r w:rsidRPr="00923747">
              <w:rPr>
                <w:rFonts w:ascii="Times New Roman" w:hAnsi="Times New Roman" w:cs="Times New Roman"/>
              </w:rPr>
              <w:t>Longer UK replacement cycles reduce hardware volume.</w:t>
            </w:r>
          </w:p>
        </w:tc>
        <w:tc>
          <w:tcPr>
            <w:tcW w:w="2200" w:type="dxa"/>
            <w:tcMar>
              <w:top w:w="60" w:type="dxa"/>
              <w:left w:w="90" w:type="dxa"/>
              <w:bottom w:w="60" w:type="dxa"/>
              <w:right w:w="90" w:type="dxa"/>
            </w:tcMar>
            <w:vAlign w:val="center"/>
          </w:tcPr>
          <w:p w14:paraId="346CDCB9" w14:textId="77777777" w:rsidR="00C34D83" w:rsidRPr="00923747" w:rsidRDefault="00000000" w:rsidP="00822693">
            <w:pPr>
              <w:spacing w:line="360" w:lineRule="auto"/>
              <w:jc w:val="both"/>
              <w:rPr>
                <w:rFonts w:ascii="Times New Roman" w:hAnsi="Times New Roman" w:cs="Times New Roman"/>
              </w:rPr>
            </w:pPr>
            <w:r w:rsidRPr="00923747">
              <w:rPr>
                <w:rFonts w:ascii="Times New Roman" w:hAnsi="Times New Roman" w:cs="Times New Roman"/>
              </w:rPr>
              <w:t>Financing, trade-in, refurbished tier; monetise installed base via services.</w:t>
            </w:r>
          </w:p>
        </w:tc>
      </w:tr>
      <w:tr w:rsidR="00C34D83" w:rsidRPr="00923747" w14:paraId="488A0C5A" w14:textId="77777777" w:rsidTr="00D0566A">
        <w:trPr>
          <w:jc w:val="center"/>
        </w:trPr>
        <w:tc>
          <w:tcPr>
            <w:tcW w:w="3755" w:type="dxa"/>
            <w:tcMar>
              <w:top w:w="60" w:type="dxa"/>
              <w:left w:w="90" w:type="dxa"/>
              <w:bottom w:w="60" w:type="dxa"/>
              <w:right w:w="90" w:type="dxa"/>
            </w:tcMar>
            <w:vAlign w:val="center"/>
          </w:tcPr>
          <w:p w14:paraId="2AC7BDEE" w14:textId="77777777" w:rsidR="00C34D83" w:rsidRPr="00923747" w:rsidRDefault="00000000" w:rsidP="00822693">
            <w:pPr>
              <w:spacing w:line="360" w:lineRule="auto"/>
              <w:jc w:val="both"/>
              <w:rPr>
                <w:rFonts w:ascii="Times New Roman" w:hAnsi="Times New Roman" w:cs="Times New Roman"/>
              </w:rPr>
            </w:pPr>
            <w:r w:rsidRPr="00923747">
              <w:rPr>
                <w:rFonts w:ascii="Times New Roman" w:hAnsi="Times New Roman" w:cs="Times New Roman"/>
              </w:rPr>
              <w:t>Android AI &amp; imaging parity</w:t>
            </w:r>
          </w:p>
        </w:tc>
        <w:tc>
          <w:tcPr>
            <w:tcW w:w="2400" w:type="dxa"/>
            <w:tcMar>
              <w:top w:w="60" w:type="dxa"/>
              <w:left w:w="90" w:type="dxa"/>
              <w:bottom w:w="60" w:type="dxa"/>
              <w:right w:w="90" w:type="dxa"/>
            </w:tcMar>
            <w:vAlign w:val="center"/>
          </w:tcPr>
          <w:p w14:paraId="4BCE16AC" w14:textId="77777777" w:rsidR="00C34D83" w:rsidRPr="00923747" w:rsidRDefault="00000000" w:rsidP="00822693">
            <w:pPr>
              <w:spacing w:line="360" w:lineRule="auto"/>
              <w:jc w:val="both"/>
              <w:rPr>
                <w:rFonts w:ascii="Times New Roman" w:hAnsi="Times New Roman" w:cs="Times New Roman"/>
              </w:rPr>
            </w:pPr>
            <w:r w:rsidRPr="00923747">
              <w:rPr>
                <w:rFonts w:ascii="Times New Roman" w:hAnsi="Times New Roman" w:cs="Times New Roman"/>
              </w:rPr>
              <w:t>Narrows differentiation gap at the premium tier.</w:t>
            </w:r>
          </w:p>
        </w:tc>
        <w:tc>
          <w:tcPr>
            <w:tcW w:w="2200" w:type="dxa"/>
            <w:tcMar>
              <w:top w:w="60" w:type="dxa"/>
              <w:left w:w="90" w:type="dxa"/>
              <w:bottom w:w="60" w:type="dxa"/>
              <w:right w:w="90" w:type="dxa"/>
            </w:tcMar>
            <w:vAlign w:val="center"/>
          </w:tcPr>
          <w:p w14:paraId="3C489BB4" w14:textId="77777777" w:rsidR="00C34D83" w:rsidRPr="00923747" w:rsidRDefault="00000000" w:rsidP="00822693">
            <w:pPr>
              <w:spacing w:line="360" w:lineRule="auto"/>
              <w:jc w:val="both"/>
              <w:rPr>
                <w:rFonts w:ascii="Times New Roman" w:hAnsi="Times New Roman" w:cs="Times New Roman"/>
              </w:rPr>
            </w:pPr>
            <w:r w:rsidRPr="00923747">
              <w:rPr>
                <w:rFonts w:ascii="Times New Roman" w:hAnsi="Times New Roman" w:cs="Times New Roman"/>
              </w:rPr>
              <w:t>Accelerate on-device Apple Intelligence; leverage silicon lead.</w:t>
            </w:r>
          </w:p>
        </w:tc>
      </w:tr>
      <w:tr w:rsidR="00C34D83" w:rsidRPr="00923747" w14:paraId="4A4D35FD" w14:textId="77777777" w:rsidTr="00D0566A">
        <w:trPr>
          <w:jc w:val="center"/>
        </w:trPr>
        <w:tc>
          <w:tcPr>
            <w:tcW w:w="3755" w:type="dxa"/>
            <w:tcMar>
              <w:top w:w="60" w:type="dxa"/>
              <w:left w:w="90" w:type="dxa"/>
              <w:bottom w:w="60" w:type="dxa"/>
              <w:right w:w="90" w:type="dxa"/>
            </w:tcMar>
            <w:vAlign w:val="center"/>
          </w:tcPr>
          <w:p w14:paraId="7308A8DE" w14:textId="77777777" w:rsidR="00C34D83" w:rsidRPr="00923747" w:rsidRDefault="00000000" w:rsidP="00822693">
            <w:pPr>
              <w:spacing w:line="360" w:lineRule="auto"/>
              <w:jc w:val="both"/>
              <w:rPr>
                <w:rFonts w:ascii="Times New Roman" w:hAnsi="Times New Roman" w:cs="Times New Roman"/>
              </w:rPr>
            </w:pPr>
            <w:r w:rsidRPr="00923747">
              <w:rPr>
                <w:rFonts w:ascii="Times New Roman" w:hAnsi="Times New Roman" w:cs="Times New Roman"/>
              </w:rPr>
              <w:t>Supply-chain &amp; component costs (DRAM/NAND, tariffs)</w:t>
            </w:r>
          </w:p>
        </w:tc>
        <w:tc>
          <w:tcPr>
            <w:tcW w:w="2400" w:type="dxa"/>
            <w:tcMar>
              <w:top w:w="60" w:type="dxa"/>
              <w:left w:w="90" w:type="dxa"/>
              <w:bottom w:w="60" w:type="dxa"/>
              <w:right w:w="90" w:type="dxa"/>
            </w:tcMar>
            <w:vAlign w:val="center"/>
          </w:tcPr>
          <w:p w14:paraId="2E433420" w14:textId="77777777" w:rsidR="00C34D83" w:rsidRPr="00923747" w:rsidRDefault="00000000" w:rsidP="00822693">
            <w:pPr>
              <w:spacing w:line="360" w:lineRule="auto"/>
              <w:jc w:val="both"/>
              <w:rPr>
                <w:rFonts w:ascii="Times New Roman" w:hAnsi="Times New Roman" w:cs="Times New Roman"/>
              </w:rPr>
            </w:pPr>
            <w:r w:rsidRPr="00923747">
              <w:rPr>
                <w:rFonts w:ascii="Times New Roman" w:hAnsi="Times New Roman" w:cs="Times New Roman"/>
              </w:rPr>
              <w:t>Margin pressure; potential price rises.</w:t>
            </w:r>
          </w:p>
        </w:tc>
        <w:tc>
          <w:tcPr>
            <w:tcW w:w="2200" w:type="dxa"/>
            <w:tcMar>
              <w:top w:w="60" w:type="dxa"/>
              <w:left w:w="90" w:type="dxa"/>
              <w:bottom w:w="60" w:type="dxa"/>
              <w:right w:w="90" w:type="dxa"/>
            </w:tcMar>
            <w:vAlign w:val="center"/>
          </w:tcPr>
          <w:p w14:paraId="6333839E" w14:textId="77777777" w:rsidR="00C34D83" w:rsidRPr="00923747" w:rsidRDefault="00000000" w:rsidP="00822693">
            <w:pPr>
              <w:spacing w:line="360" w:lineRule="auto"/>
              <w:jc w:val="both"/>
              <w:rPr>
                <w:rFonts w:ascii="Times New Roman" w:hAnsi="Times New Roman" w:cs="Times New Roman"/>
              </w:rPr>
            </w:pPr>
            <w:r w:rsidRPr="00923747">
              <w:rPr>
                <w:rFonts w:ascii="Times New Roman" w:hAnsi="Times New Roman" w:cs="Times New Roman"/>
              </w:rPr>
              <w:t>Diversify assembly (India); long-term supplier contracts; hedging.</w:t>
            </w:r>
          </w:p>
        </w:tc>
      </w:tr>
      <w:tr w:rsidR="00C34D83" w:rsidRPr="00923747" w14:paraId="7A0C98D1" w14:textId="77777777" w:rsidTr="00D0566A">
        <w:trPr>
          <w:jc w:val="center"/>
        </w:trPr>
        <w:tc>
          <w:tcPr>
            <w:tcW w:w="3755" w:type="dxa"/>
            <w:tcMar>
              <w:top w:w="60" w:type="dxa"/>
              <w:left w:w="90" w:type="dxa"/>
              <w:bottom w:w="60" w:type="dxa"/>
              <w:right w:w="90" w:type="dxa"/>
            </w:tcMar>
            <w:vAlign w:val="center"/>
          </w:tcPr>
          <w:p w14:paraId="0F1D12D7" w14:textId="77777777" w:rsidR="00822693" w:rsidRPr="00923747" w:rsidRDefault="00000000" w:rsidP="00822693">
            <w:pPr>
              <w:spacing w:line="360" w:lineRule="auto"/>
              <w:jc w:val="both"/>
              <w:rPr>
                <w:rFonts w:ascii="Times New Roman" w:hAnsi="Times New Roman" w:cs="Times New Roman"/>
              </w:rPr>
            </w:pPr>
            <w:r w:rsidRPr="00923747">
              <w:rPr>
                <w:rFonts w:ascii="Times New Roman" w:hAnsi="Times New Roman" w:cs="Times New Roman"/>
              </w:rPr>
              <w:t xml:space="preserve">CSR 'last-mile' &amp; </w:t>
            </w:r>
          </w:p>
          <w:p w14:paraId="6968731B" w14:textId="77777777" w:rsidR="00C34D83" w:rsidRPr="00923747" w:rsidRDefault="00000000" w:rsidP="00822693">
            <w:pPr>
              <w:spacing w:line="360" w:lineRule="auto"/>
              <w:jc w:val="both"/>
              <w:rPr>
                <w:rFonts w:ascii="Times New Roman" w:hAnsi="Times New Roman" w:cs="Times New Roman"/>
              </w:rPr>
            </w:pPr>
            <w:r w:rsidRPr="00923747">
              <w:rPr>
                <w:rFonts w:ascii="Times New Roman" w:hAnsi="Times New Roman" w:cs="Times New Roman"/>
              </w:rPr>
              <w:t>greenwashing risk</w:t>
            </w:r>
          </w:p>
        </w:tc>
        <w:tc>
          <w:tcPr>
            <w:tcW w:w="2400" w:type="dxa"/>
            <w:tcMar>
              <w:top w:w="60" w:type="dxa"/>
              <w:left w:w="90" w:type="dxa"/>
              <w:bottom w:w="60" w:type="dxa"/>
              <w:right w:w="90" w:type="dxa"/>
            </w:tcMar>
            <w:vAlign w:val="center"/>
          </w:tcPr>
          <w:p w14:paraId="6714CB11" w14:textId="77777777" w:rsidR="00C34D83" w:rsidRPr="00923747" w:rsidRDefault="00000000" w:rsidP="00822693">
            <w:pPr>
              <w:spacing w:line="360" w:lineRule="auto"/>
              <w:jc w:val="both"/>
              <w:rPr>
                <w:rFonts w:ascii="Times New Roman" w:hAnsi="Times New Roman" w:cs="Times New Roman"/>
              </w:rPr>
            </w:pPr>
            <w:r w:rsidRPr="00923747">
              <w:rPr>
                <w:rFonts w:ascii="Times New Roman" w:hAnsi="Times New Roman" w:cs="Times New Roman"/>
              </w:rPr>
              <w:t>Reputational exposure if carbon-credit quality is challenged.</w:t>
            </w:r>
          </w:p>
        </w:tc>
        <w:tc>
          <w:tcPr>
            <w:tcW w:w="2200" w:type="dxa"/>
            <w:tcMar>
              <w:top w:w="60" w:type="dxa"/>
              <w:left w:w="90" w:type="dxa"/>
              <w:bottom w:w="60" w:type="dxa"/>
              <w:right w:w="90" w:type="dxa"/>
            </w:tcMar>
            <w:vAlign w:val="center"/>
          </w:tcPr>
          <w:p w14:paraId="23BF3979" w14:textId="77777777" w:rsidR="00C34D83" w:rsidRPr="00923747" w:rsidRDefault="00000000" w:rsidP="00822693">
            <w:pPr>
              <w:spacing w:line="360" w:lineRule="auto"/>
              <w:jc w:val="both"/>
              <w:rPr>
                <w:rFonts w:ascii="Times New Roman" w:hAnsi="Times New Roman" w:cs="Times New Roman"/>
              </w:rPr>
            </w:pPr>
            <w:r w:rsidRPr="00923747">
              <w:rPr>
                <w:rFonts w:ascii="Times New Roman" w:hAnsi="Times New Roman" w:cs="Times New Roman"/>
              </w:rPr>
              <w:t>Prioritise absolute reductions over offsets; transparent, audited disclosure.</w:t>
            </w:r>
          </w:p>
        </w:tc>
      </w:tr>
    </w:tbl>
    <w:p w14:paraId="504F7D2A" w14:textId="77777777" w:rsidR="00C34D83" w:rsidRPr="00923747" w:rsidRDefault="00000000" w:rsidP="00D0566A">
      <w:pPr>
        <w:spacing w:line="360" w:lineRule="auto"/>
        <w:jc w:val="center"/>
        <w:rPr>
          <w:rFonts w:ascii="Times New Roman" w:hAnsi="Times New Roman" w:cs="Times New Roman"/>
          <w:b/>
          <w:bCs/>
        </w:rPr>
      </w:pPr>
      <w:r w:rsidRPr="00923747">
        <w:rPr>
          <w:rFonts w:ascii="Times New Roman" w:hAnsi="Times New Roman" w:cs="Times New Roman"/>
          <w:b/>
          <w:bCs/>
          <w:i/>
          <w:iCs/>
        </w:rPr>
        <w:t>Table 5 Implementation challenges and mitigation actions</w:t>
      </w:r>
    </w:p>
    <w:p w14:paraId="14819C30" w14:textId="77777777" w:rsidR="00822693" w:rsidRPr="00923747" w:rsidRDefault="00822693" w:rsidP="00822693">
      <w:pPr>
        <w:spacing w:line="360" w:lineRule="auto"/>
        <w:jc w:val="both"/>
        <w:rPr>
          <w:rFonts w:ascii="Times New Roman" w:hAnsi="Times New Roman" w:cs="Times New Roman"/>
        </w:rPr>
      </w:pPr>
      <w:r w:rsidRPr="00923747">
        <w:rPr>
          <w:rFonts w:ascii="Times New Roman" w:hAnsi="Times New Roman" w:cs="Times New Roman"/>
        </w:rPr>
        <w:t>Finally, Apple's current focused differentiation approach is suitable for the UK market because of its highly developed and high end nature, and it has been supported by Five Forces Analysis, Ansoff and Balanced Scorecard. The Board should be reminded that this strategy is not one to be reinvented but reinforced – protection through penetration, extension through product development and services via artificial intelligence, pressure from regulation and CSR as strategic challenges to be handled, not risks to be simply endured.  </w:t>
      </w:r>
    </w:p>
    <w:p w14:paraId="4B518E71" w14:textId="77777777" w:rsidR="00D0566A" w:rsidRPr="00923747" w:rsidRDefault="00D0566A" w:rsidP="00822693">
      <w:pPr>
        <w:spacing w:line="360" w:lineRule="auto"/>
        <w:jc w:val="both"/>
        <w:rPr>
          <w:rFonts w:ascii="Times New Roman" w:hAnsi="Times New Roman" w:cs="Times New Roman"/>
        </w:rPr>
      </w:pPr>
    </w:p>
    <w:p w14:paraId="39A89B7C" w14:textId="77777777" w:rsidR="00D0566A" w:rsidRPr="00923747" w:rsidRDefault="00D0566A" w:rsidP="00822693">
      <w:pPr>
        <w:spacing w:line="360" w:lineRule="auto"/>
        <w:jc w:val="both"/>
        <w:rPr>
          <w:rFonts w:ascii="Times New Roman" w:hAnsi="Times New Roman" w:cs="Times New Roman"/>
        </w:rPr>
      </w:pPr>
    </w:p>
    <w:p w14:paraId="56BDAA20" w14:textId="77777777" w:rsidR="00923747" w:rsidRPr="00923747" w:rsidRDefault="00923747" w:rsidP="00822693">
      <w:pPr>
        <w:spacing w:line="360" w:lineRule="auto"/>
        <w:jc w:val="both"/>
        <w:rPr>
          <w:rFonts w:ascii="Times New Roman" w:hAnsi="Times New Roman" w:cs="Times New Roman"/>
        </w:rPr>
      </w:pPr>
    </w:p>
    <w:p w14:paraId="1461AB28" w14:textId="77777777" w:rsidR="00822693" w:rsidRPr="00923747" w:rsidRDefault="00822693" w:rsidP="00D0566A">
      <w:pPr>
        <w:pStyle w:val="Heading1"/>
      </w:pPr>
      <w:r w:rsidRPr="00923747">
        <w:lastRenderedPageBreak/>
        <w:t xml:space="preserve"> </w:t>
      </w:r>
      <w:bookmarkStart w:id="27" w:name="_Toc237392858"/>
      <w:r w:rsidRPr="00923747">
        <w:t>Section 2: Reflective Account</w:t>
      </w:r>
      <w:bookmarkEnd w:id="27"/>
      <w:r w:rsidRPr="00923747">
        <w:t xml:space="preserve"> </w:t>
      </w:r>
    </w:p>
    <w:p w14:paraId="01EFDF79" w14:textId="77777777" w:rsidR="00822693" w:rsidRPr="00923747" w:rsidRDefault="00822693" w:rsidP="00822693">
      <w:pPr>
        <w:spacing w:line="360" w:lineRule="auto"/>
        <w:jc w:val="both"/>
        <w:rPr>
          <w:rFonts w:ascii="Times New Roman" w:hAnsi="Times New Roman" w:cs="Times New Roman"/>
        </w:rPr>
      </w:pPr>
      <w:r w:rsidRPr="00923747">
        <w:rPr>
          <w:rFonts w:ascii="Times New Roman" w:hAnsi="Times New Roman" w:cs="Times New Roman"/>
        </w:rPr>
        <w:t>This reflective account is based on Gibbs' reflective cycle (description, feelings, evaluation, analysis, conclusion and action plan) (Figure 8) as it is used to examine the process of researching, analysing and preparing Section 1. Gibbs' model can be used for Structured Professional Reflection as it steers carefully from what occurred to what will be different in the future (Finlay, 2008; Gibbs, 1988).</w:t>
      </w:r>
    </w:p>
    <w:p w14:paraId="6A5CD270" w14:textId="77777777" w:rsidR="00C34D83" w:rsidRPr="00923747" w:rsidRDefault="00161F29" w:rsidP="00D0566A">
      <w:pPr>
        <w:spacing w:line="360" w:lineRule="auto"/>
        <w:jc w:val="center"/>
        <w:rPr>
          <w:rFonts w:ascii="Times New Roman" w:hAnsi="Times New Roman" w:cs="Times New Roman"/>
        </w:rPr>
      </w:pPr>
      <w:r w:rsidRPr="00923747">
        <w:rPr>
          <w:rFonts w:ascii="Times New Roman" w:hAnsi="Times New Roman" w:cs="Times New Roman"/>
          <w:noProof/>
        </w:rPr>
        <w:drawing>
          <wp:inline distT="0" distB="0" distL="0" distR="0" wp14:anchorId="707F7826" wp14:editId="6E1BD6AA">
            <wp:extent cx="4622459" cy="3467100"/>
            <wp:effectExtent l="0" t="0" r="6985" b="0"/>
            <wp:docPr id="69812666" name="Picture 4"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Gibbs Reflective Cycle"/>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625672" cy="3469510"/>
                    </a:xfrm>
                    <a:prstGeom prst="rect">
                      <a:avLst/>
                    </a:prstGeom>
                    <a:noFill/>
                    <a:ln>
                      <a:noFill/>
                    </a:ln>
                  </pic:spPr>
                </pic:pic>
              </a:graphicData>
            </a:graphic>
          </wp:inline>
        </w:drawing>
      </w:r>
    </w:p>
    <w:p w14:paraId="0601F659" w14:textId="77777777" w:rsidR="00C34D83" w:rsidRPr="00923747" w:rsidRDefault="00000000" w:rsidP="00D0566A">
      <w:pPr>
        <w:spacing w:line="360" w:lineRule="auto"/>
        <w:jc w:val="center"/>
        <w:rPr>
          <w:rFonts w:ascii="Times New Roman" w:hAnsi="Times New Roman" w:cs="Times New Roman"/>
          <w:b/>
          <w:bCs/>
        </w:rPr>
      </w:pPr>
      <w:r w:rsidRPr="00923747">
        <w:rPr>
          <w:rFonts w:ascii="Times New Roman" w:hAnsi="Times New Roman" w:cs="Times New Roman"/>
          <w:b/>
          <w:bCs/>
          <w:i/>
          <w:iCs/>
        </w:rPr>
        <w:t>Figure 8 Gibbs' reflective cycle (Gibbs, 1988).</w:t>
      </w:r>
    </w:p>
    <w:p w14:paraId="14546EC7" w14:textId="77777777" w:rsidR="00C34D83" w:rsidRPr="00923747" w:rsidRDefault="00000000" w:rsidP="00D0566A">
      <w:pPr>
        <w:pStyle w:val="Heading2"/>
      </w:pPr>
      <w:bookmarkStart w:id="28" w:name="_Toc236703304"/>
      <w:bookmarkStart w:id="29" w:name="_Toc237392859"/>
      <w:r w:rsidRPr="00923747">
        <w:t>Description</w:t>
      </w:r>
      <w:bookmarkEnd w:id="28"/>
      <w:bookmarkEnd w:id="29"/>
    </w:p>
    <w:p w14:paraId="062A95D9" w14:textId="77777777" w:rsidR="00D0566A" w:rsidRPr="00923747" w:rsidRDefault="00822693" w:rsidP="00822693">
      <w:pPr>
        <w:spacing w:line="360" w:lineRule="auto"/>
        <w:jc w:val="both"/>
        <w:rPr>
          <w:rFonts w:ascii="Times New Roman" w:hAnsi="Times New Roman" w:cs="Times New Roman"/>
        </w:rPr>
      </w:pPr>
      <w:r w:rsidRPr="00923747">
        <w:rPr>
          <w:rFonts w:ascii="Times New Roman" w:hAnsi="Times New Roman" w:cs="Times New Roman"/>
        </w:rPr>
        <w:t xml:space="preserve">This involved gaining the perspective of a strategic management consultant and creating a board level report assessing Apple's strategic position and competitive advantage in the UK smartphone market, specifically the iPhone. I started by decoding the short and the marking criteria, then I picked the organisation and market, collected the relevant secondary data from company's annual reports and industry research, used a series of models and frameworks (PESTEL, VRIO, SWOT, CSR, Balanced Scorecard, Porter's generic strategies &amp; Five Forces and Ansoff's matrix), and finally combined the recommendations and created tables and figures. </w:t>
      </w:r>
    </w:p>
    <w:p w14:paraId="2AC3593C" w14:textId="77777777" w:rsidR="00D0566A" w:rsidRPr="00923747" w:rsidRDefault="00822693" w:rsidP="00D0566A">
      <w:pPr>
        <w:pStyle w:val="Heading2"/>
      </w:pPr>
      <w:bookmarkStart w:id="30" w:name="_Toc237392860"/>
      <w:r w:rsidRPr="00923747">
        <w:t>Feelings:</w:t>
      </w:r>
      <w:bookmarkEnd w:id="30"/>
    </w:p>
    <w:p w14:paraId="23431D81" w14:textId="77777777" w:rsidR="00D0566A" w:rsidRPr="00923747" w:rsidRDefault="00822693" w:rsidP="00822693">
      <w:pPr>
        <w:spacing w:line="360" w:lineRule="auto"/>
        <w:jc w:val="both"/>
        <w:rPr>
          <w:rFonts w:ascii="Times New Roman" w:hAnsi="Times New Roman" w:cs="Times New Roman"/>
        </w:rPr>
      </w:pPr>
      <w:r w:rsidRPr="00923747">
        <w:rPr>
          <w:rFonts w:ascii="Times New Roman" w:hAnsi="Times New Roman" w:cs="Times New Roman"/>
        </w:rPr>
        <w:t xml:space="preserve"> At first I was encouraged and a little daunted. The scope of work demanded and the imposed word limit of 5,000 sparked some apprehension about getting to the analytical level without going over the word count. I was reassured to choose a company that is well documented all over the world, such as Apple, but I did have a concern that I would just write about a well </w:t>
      </w:r>
      <w:r w:rsidRPr="00923747">
        <w:rPr>
          <w:rFonts w:ascii="Times New Roman" w:hAnsi="Times New Roman" w:cs="Times New Roman"/>
        </w:rPr>
        <w:lastRenderedPageBreak/>
        <w:t xml:space="preserve">known company instead of one that could be graded. The more I analyzed and patterns started to appear and even more so when I found a unified story when I used the VRIO, SWOT and the Five Forces framework, the more I got in love with this work. </w:t>
      </w:r>
    </w:p>
    <w:p w14:paraId="60CF9502" w14:textId="77777777" w:rsidR="00D0566A" w:rsidRPr="00923747" w:rsidRDefault="00822693" w:rsidP="00D0566A">
      <w:pPr>
        <w:pStyle w:val="Heading2"/>
      </w:pPr>
      <w:bookmarkStart w:id="31" w:name="_Toc237392861"/>
      <w:r w:rsidRPr="00923747">
        <w:t>Evaluation:</w:t>
      </w:r>
      <w:bookmarkEnd w:id="31"/>
    </w:p>
    <w:p w14:paraId="169461F1" w14:textId="77777777" w:rsidR="00D0566A" w:rsidRPr="00923747" w:rsidRDefault="00822693" w:rsidP="00822693">
      <w:pPr>
        <w:spacing w:line="360" w:lineRule="auto"/>
        <w:jc w:val="both"/>
        <w:rPr>
          <w:rFonts w:ascii="Times New Roman" w:hAnsi="Times New Roman" w:cs="Times New Roman"/>
        </w:rPr>
      </w:pPr>
      <w:r w:rsidRPr="00923747">
        <w:rPr>
          <w:rFonts w:ascii="Times New Roman" w:hAnsi="Times New Roman" w:cs="Times New Roman"/>
        </w:rPr>
        <w:t xml:space="preserve"> Overall, this was a successful process. The disciplined organization of each of the rubric criteria into a section was a strength and the emphasis on checking every quantitative claim against primary sources (Apple's 10-K and its Environmental Progress Report) is a strength because it kept the report focused. Not so successful was my initial tendency to collect more data than I needed, wasting time, and underestimated how much time it would take to make clear, self-drawn figures that would help my analysis, instead of enhancing the beauty of my pictures. </w:t>
      </w:r>
    </w:p>
    <w:p w14:paraId="557E29D3" w14:textId="77777777" w:rsidR="00D0566A" w:rsidRPr="00923747" w:rsidRDefault="00822693" w:rsidP="00D0566A">
      <w:pPr>
        <w:pStyle w:val="Heading2"/>
      </w:pPr>
      <w:bookmarkStart w:id="32" w:name="_Toc237392862"/>
      <w:r w:rsidRPr="00923747">
        <w:t>Analysis:</w:t>
      </w:r>
      <w:bookmarkEnd w:id="32"/>
    </w:p>
    <w:p w14:paraId="6417643C" w14:textId="77777777" w:rsidR="00D0566A" w:rsidRPr="00923747" w:rsidRDefault="00822693" w:rsidP="00822693">
      <w:pPr>
        <w:spacing w:line="360" w:lineRule="auto"/>
        <w:jc w:val="both"/>
        <w:rPr>
          <w:rFonts w:ascii="Times New Roman" w:hAnsi="Times New Roman" w:cs="Times New Roman"/>
        </w:rPr>
      </w:pPr>
      <w:r w:rsidRPr="00923747">
        <w:rPr>
          <w:rFonts w:ascii="Times New Roman" w:hAnsi="Times New Roman" w:cs="Times New Roman"/>
        </w:rPr>
        <w:t>On reflection, the best learning was the contrast between describing and applying a framework. Initially, the PESTEL and SWOT were lists of description, but it became a much better analysis when I explicitly assigned a judgement to the factors (threat or opportunity, long-term or short-term advantage) and then linked the frameworks to each other, as suggested by Johnson et al. (2020). This is the synthesis at level 7 that differentiates it from descriptive work. I also saw the danger of confirmation bias, as what was seen as Apple's strengths could be highlighted, while its weaknesses were noted, including the revenue concentration of the iPhone, regulatory risks and the 'last-mile' issue of CSR. The most challenging and stimulating aspect of the analysis was the interplay between the Apple ecosystem lock-in and the regulatory landscape in the UK, which is pro-competition. Given that the process was dragged out early on, I believe the reason for this was my previous study habits which encouraged covering rather than arguing, whilst the latter improvements occurred because I consciously changed my mindset to that of the consultant, the brief required - of being always asking ‘so what?’ and ‘what should the Board do?'. It was the change from student summarising to adviser recommending that was the key stage. It also influenced the way that I used sources—which were used to help make a judgement rather than to give evidence of reading, for instance, the revenue-concentration weakness is substantiated in the Apple 10-K, but not asserted. Peer-reviewed and primary sources, therefore, were tools of argument, an approach I will continue to use. Linking frameworks in this way reflects the integrative logic advocated across the strategy literature, from resource appraisal (Grant, 1991) to the reconfiguration emphasis of dynamic-capabilities thinking (Teece, Pisano and Shuen, 1997).</w:t>
      </w:r>
    </w:p>
    <w:p w14:paraId="706D30CE" w14:textId="77777777" w:rsidR="00D0566A" w:rsidRPr="00923747" w:rsidRDefault="00822693" w:rsidP="00D0566A">
      <w:pPr>
        <w:pStyle w:val="Heading2"/>
      </w:pPr>
      <w:r w:rsidRPr="00923747">
        <w:t xml:space="preserve"> </w:t>
      </w:r>
      <w:bookmarkStart w:id="33" w:name="_Toc237392863"/>
      <w:r w:rsidRPr="00923747">
        <w:t>Conclusion:</w:t>
      </w:r>
      <w:bookmarkEnd w:id="33"/>
    </w:p>
    <w:p w14:paraId="27F634F7" w14:textId="77777777" w:rsidR="00D0566A" w:rsidRPr="00923747" w:rsidRDefault="00822693" w:rsidP="00822693">
      <w:pPr>
        <w:spacing w:line="360" w:lineRule="auto"/>
        <w:jc w:val="both"/>
        <w:rPr>
          <w:rFonts w:ascii="Times New Roman" w:hAnsi="Times New Roman" w:cs="Times New Roman"/>
        </w:rPr>
      </w:pPr>
      <w:r w:rsidRPr="00923747">
        <w:rPr>
          <w:rFonts w:ascii="Times New Roman" w:hAnsi="Times New Roman" w:cs="Times New Roman"/>
        </w:rPr>
        <w:lastRenderedPageBreak/>
        <w:t xml:space="preserve">I believe that I now have the ability to apply strategic-management frameworks in an integrated and critical way and provide evidence to support judgements in this area, a skill that is essential to a consultant. This shift from applying rules to knowing-in-action is the essence of the reflective practitioner described by Schon (1983). If I had done things differently, I would have scheduled the data collection cut-off date earlier and would have first written the synthesis (SWOT and suggestions) in outline and have written each analytical section to support the synthesis and not independently. I also would have gotten a peer critique earlier in order to test my arguments. </w:t>
      </w:r>
    </w:p>
    <w:p w14:paraId="2B5AB163" w14:textId="77777777" w:rsidR="00D0566A" w:rsidRPr="00923747" w:rsidRDefault="00822693" w:rsidP="00D0566A">
      <w:pPr>
        <w:pStyle w:val="Heading2"/>
      </w:pPr>
      <w:bookmarkStart w:id="34" w:name="_Toc237392864"/>
      <w:r w:rsidRPr="00923747">
        <w:t>Action Plan:</w:t>
      </w:r>
      <w:bookmarkEnd w:id="34"/>
    </w:p>
    <w:p w14:paraId="5153EBA5" w14:textId="77777777" w:rsidR="00822693" w:rsidRPr="00923747" w:rsidRDefault="00822693" w:rsidP="00822693">
      <w:pPr>
        <w:spacing w:line="360" w:lineRule="auto"/>
        <w:jc w:val="both"/>
        <w:rPr>
          <w:rFonts w:ascii="Times New Roman" w:hAnsi="Times New Roman" w:cs="Times New Roman"/>
        </w:rPr>
      </w:pPr>
      <w:r w:rsidRPr="00923747">
        <w:rPr>
          <w:rFonts w:ascii="Times New Roman" w:hAnsi="Times New Roman" w:cs="Times New Roman"/>
        </w:rPr>
        <w:t xml:space="preserve"> In future assignments and professional practice: (1) I will start with the rubric and a one page synthesis skeleton before researching in detail; (2) I will limit my research to time-boxed phases of the argument, to avoid over-collection; (3) I will develop my figures in an iterative process, rather than developing them at the end; and (4) I will actively seek disconfirming evidence and, if possible, peer review to foster criticality. Based on Kolb's (1984) idea of experiential learning, this reflection will be considered the "Abstract-conceptualisation" phase which will be utilized in the next module as a means of informing the "Active experimentation". This phase will therefore be deliberate and cumulative, rather than incidental.</w:t>
      </w:r>
    </w:p>
    <w:p w14:paraId="1B83FA20" w14:textId="77777777" w:rsidR="00D0566A" w:rsidRPr="00923747" w:rsidRDefault="00D0566A" w:rsidP="00822693">
      <w:pPr>
        <w:spacing w:line="360" w:lineRule="auto"/>
        <w:jc w:val="both"/>
        <w:rPr>
          <w:rFonts w:ascii="Times New Roman" w:hAnsi="Times New Roman" w:cs="Times New Roman"/>
        </w:rPr>
      </w:pPr>
    </w:p>
    <w:p w14:paraId="311F67A8" w14:textId="77777777" w:rsidR="00D0566A" w:rsidRPr="00923747" w:rsidRDefault="00D0566A" w:rsidP="00822693">
      <w:pPr>
        <w:spacing w:line="360" w:lineRule="auto"/>
        <w:jc w:val="both"/>
        <w:rPr>
          <w:rFonts w:ascii="Times New Roman" w:hAnsi="Times New Roman" w:cs="Times New Roman"/>
        </w:rPr>
      </w:pPr>
    </w:p>
    <w:p w14:paraId="1CD85D31" w14:textId="77777777" w:rsidR="00D0566A" w:rsidRPr="00923747" w:rsidRDefault="00D0566A" w:rsidP="00822693">
      <w:pPr>
        <w:spacing w:line="360" w:lineRule="auto"/>
        <w:jc w:val="both"/>
        <w:rPr>
          <w:rFonts w:ascii="Times New Roman" w:hAnsi="Times New Roman" w:cs="Times New Roman"/>
        </w:rPr>
      </w:pPr>
    </w:p>
    <w:p w14:paraId="337BED61" w14:textId="77777777" w:rsidR="00D0566A" w:rsidRPr="00923747" w:rsidRDefault="00D0566A" w:rsidP="00822693">
      <w:pPr>
        <w:spacing w:line="360" w:lineRule="auto"/>
        <w:jc w:val="both"/>
        <w:rPr>
          <w:rFonts w:ascii="Times New Roman" w:hAnsi="Times New Roman" w:cs="Times New Roman"/>
        </w:rPr>
      </w:pPr>
    </w:p>
    <w:p w14:paraId="344E6E24" w14:textId="77777777" w:rsidR="00D0566A" w:rsidRPr="00923747" w:rsidRDefault="00D0566A" w:rsidP="00822693">
      <w:pPr>
        <w:spacing w:line="360" w:lineRule="auto"/>
        <w:jc w:val="both"/>
        <w:rPr>
          <w:rFonts w:ascii="Times New Roman" w:hAnsi="Times New Roman" w:cs="Times New Roman"/>
        </w:rPr>
      </w:pPr>
    </w:p>
    <w:p w14:paraId="3FE434FE" w14:textId="77777777" w:rsidR="00D0566A" w:rsidRPr="00923747" w:rsidRDefault="00D0566A" w:rsidP="00822693">
      <w:pPr>
        <w:spacing w:line="360" w:lineRule="auto"/>
        <w:jc w:val="both"/>
        <w:rPr>
          <w:rFonts w:ascii="Times New Roman" w:hAnsi="Times New Roman" w:cs="Times New Roman"/>
        </w:rPr>
      </w:pPr>
    </w:p>
    <w:p w14:paraId="30D1CCEA" w14:textId="77777777" w:rsidR="00D0566A" w:rsidRPr="00923747" w:rsidRDefault="00D0566A" w:rsidP="00822693">
      <w:pPr>
        <w:spacing w:line="360" w:lineRule="auto"/>
        <w:jc w:val="both"/>
        <w:rPr>
          <w:rFonts w:ascii="Times New Roman" w:hAnsi="Times New Roman" w:cs="Times New Roman"/>
        </w:rPr>
      </w:pPr>
    </w:p>
    <w:p w14:paraId="7BAF0246" w14:textId="77777777" w:rsidR="00D0566A" w:rsidRPr="00923747" w:rsidRDefault="00D0566A" w:rsidP="00822693">
      <w:pPr>
        <w:spacing w:line="360" w:lineRule="auto"/>
        <w:jc w:val="both"/>
        <w:rPr>
          <w:rFonts w:ascii="Times New Roman" w:hAnsi="Times New Roman" w:cs="Times New Roman"/>
        </w:rPr>
      </w:pPr>
    </w:p>
    <w:p w14:paraId="03F72C66" w14:textId="77777777" w:rsidR="00D0566A" w:rsidRPr="00923747" w:rsidRDefault="00D0566A" w:rsidP="00822693">
      <w:pPr>
        <w:spacing w:line="360" w:lineRule="auto"/>
        <w:jc w:val="both"/>
        <w:rPr>
          <w:rFonts w:ascii="Times New Roman" w:hAnsi="Times New Roman" w:cs="Times New Roman"/>
        </w:rPr>
      </w:pPr>
    </w:p>
    <w:p w14:paraId="3C6EE6FF" w14:textId="77777777" w:rsidR="00D0566A" w:rsidRPr="00923747" w:rsidRDefault="00D0566A" w:rsidP="00822693">
      <w:pPr>
        <w:spacing w:line="360" w:lineRule="auto"/>
        <w:jc w:val="both"/>
        <w:rPr>
          <w:rFonts w:ascii="Times New Roman" w:hAnsi="Times New Roman" w:cs="Times New Roman"/>
        </w:rPr>
      </w:pPr>
    </w:p>
    <w:p w14:paraId="05A0A958" w14:textId="77777777" w:rsidR="00D0566A" w:rsidRPr="00923747" w:rsidRDefault="00D0566A" w:rsidP="00822693">
      <w:pPr>
        <w:spacing w:line="360" w:lineRule="auto"/>
        <w:jc w:val="both"/>
        <w:rPr>
          <w:rFonts w:ascii="Times New Roman" w:hAnsi="Times New Roman" w:cs="Times New Roman"/>
        </w:rPr>
      </w:pPr>
    </w:p>
    <w:p w14:paraId="7F8D4D3D" w14:textId="77777777" w:rsidR="00D0566A" w:rsidRPr="00923747" w:rsidRDefault="00D0566A" w:rsidP="00822693">
      <w:pPr>
        <w:spacing w:line="360" w:lineRule="auto"/>
        <w:jc w:val="both"/>
        <w:rPr>
          <w:rFonts w:ascii="Times New Roman" w:hAnsi="Times New Roman" w:cs="Times New Roman"/>
        </w:rPr>
      </w:pPr>
    </w:p>
    <w:p w14:paraId="6AD906CF" w14:textId="77777777" w:rsidR="00D0566A" w:rsidRPr="00923747" w:rsidRDefault="00D0566A" w:rsidP="00822693">
      <w:pPr>
        <w:spacing w:line="360" w:lineRule="auto"/>
        <w:jc w:val="both"/>
        <w:rPr>
          <w:rFonts w:ascii="Times New Roman" w:hAnsi="Times New Roman" w:cs="Times New Roman"/>
        </w:rPr>
      </w:pPr>
    </w:p>
    <w:p w14:paraId="22E71189" w14:textId="77777777" w:rsidR="00D0566A" w:rsidRPr="00923747" w:rsidRDefault="00D0566A" w:rsidP="00822693">
      <w:pPr>
        <w:spacing w:line="360" w:lineRule="auto"/>
        <w:jc w:val="both"/>
        <w:rPr>
          <w:rFonts w:ascii="Times New Roman" w:hAnsi="Times New Roman" w:cs="Times New Roman"/>
        </w:rPr>
      </w:pPr>
    </w:p>
    <w:p w14:paraId="1598829F" w14:textId="77777777" w:rsidR="00D0566A" w:rsidRPr="00923747" w:rsidRDefault="00D0566A" w:rsidP="00822693">
      <w:pPr>
        <w:spacing w:line="360" w:lineRule="auto"/>
        <w:jc w:val="both"/>
        <w:rPr>
          <w:rFonts w:ascii="Times New Roman" w:hAnsi="Times New Roman" w:cs="Times New Roman"/>
        </w:rPr>
      </w:pPr>
    </w:p>
    <w:p w14:paraId="797C74E1" w14:textId="77777777" w:rsidR="00D0566A" w:rsidRDefault="00D0566A" w:rsidP="00822693">
      <w:pPr>
        <w:spacing w:line="360" w:lineRule="auto"/>
        <w:jc w:val="both"/>
        <w:rPr>
          <w:rFonts w:ascii="Times New Roman" w:hAnsi="Times New Roman" w:cs="Times New Roman"/>
        </w:rPr>
      </w:pPr>
    </w:p>
    <w:p w14:paraId="0A5A66FA" w14:textId="77777777" w:rsidR="00923747" w:rsidRPr="00923747" w:rsidRDefault="00923747" w:rsidP="00822693">
      <w:pPr>
        <w:spacing w:line="360" w:lineRule="auto"/>
        <w:jc w:val="both"/>
        <w:rPr>
          <w:rFonts w:ascii="Times New Roman" w:hAnsi="Times New Roman" w:cs="Times New Roman"/>
        </w:rPr>
      </w:pPr>
    </w:p>
    <w:p w14:paraId="369CCAC8" w14:textId="77777777" w:rsidR="00C34D83" w:rsidRPr="00923747" w:rsidRDefault="00000000" w:rsidP="00D0566A">
      <w:pPr>
        <w:pStyle w:val="Heading1"/>
      </w:pPr>
      <w:bookmarkStart w:id="35" w:name="_Toc236703310"/>
      <w:bookmarkStart w:id="36" w:name="_Toc237392865"/>
      <w:r w:rsidRPr="00923747">
        <w:lastRenderedPageBreak/>
        <w:t>Reference List</w:t>
      </w:r>
      <w:bookmarkEnd w:id="35"/>
      <w:bookmarkEnd w:id="36"/>
    </w:p>
    <w:p w14:paraId="381C3BFD" w14:textId="77777777" w:rsidR="001D38CC" w:rsidRPr="00923747" w:rsidRDefault="00000000">
      <w:pPr>
        <w:spacing w:line="360" w:lineRule="auto"/>
        <w:ind w:left="720" w:hanging="720"/>
        <w:rPr>
          <w:rFonts w:ascii="Times New Roman" w:hAnsi="Times New Roman" w:cs="Times New Roman"/>
        </w:rPr>
      </w:pPr>
      <w:r w:rsidRPr="00923747">
        <w:rPr>
          <w:rFonts w:ascii="Times New Roman" w:hAnsi="Times New Roman" w:cs="Times New Roman"/>
        </w:rPr>
        <w:t>Aaker, D.A. (1996) 'Measuring brand equity across products and markets', California Management Review, 38(3), pp. 102-120.</w:t>
      </w:r>
    </w:p>
    <w:p w14:paraId="2E3630E1" w14:textId="77777777" w:rsidR="00C34D83" w:rsidRPr="00923747" w:rsidRDefault="00000000" w:rsidP="00D0566A">
      <w:pPr>
        <w:spacing w:line="360" w:lineRule="auto"/>
        <w:ind w:left="720" w:hanging="720"/>
        <w:rPr>
          <w:rFonts w:ascii="Times New Roman" w:hAnsi="Times New Roman" w:cs="Times New Roman"/>
        </w:rPr>
      </w:pPr>
      <w:r w:rsidRPr="00923747">
        <w:rPr>
          <w:rFonts w:ascii="Times New Roman" w:hAnsi="Times New Roman" w:cs="Times New Roman"/>
        </w:rPr>
        <w:t>Ansoff, H.I. (1957) 'Strategies for diversification', Harvard Business Review, 35(5), pp. 113-124.</w:t>
      </w:r>
    </w:p>
    <w:p w14:paraId="6FFDE4A7" w14:textId="77777777" w:rsidR="00C34D83" w:rsidRPr="00923747" w:rsidRDefault="00000000" w:rsidP="00D0566A">
      <w:pPr>
        <w:spacing w:line="360" w:lineRule="auto"/>
        <w:ind w:left="720" w:hanging="720"/>
        <w:rPr>
          <w:rFonts w:ascii="Times New Roman" w:hAnsi="Times New Roman" w:cs="Times New Roman"/>
        </w:rPr>
      </w:pPr>
      <w:r w:rsidRPr="00923747">
        <w:rPr>
          <w:rFonts w:ascii="Times New Roman" w:hAnsi="Times New Roman" w:cs="Times New Roman"/>
        </w:rPr>
        <w:t>Apple Inc. (2025a) Form 10-K: Annual report for the fiscal year ended September 27, 2025. Washington, DC: U.S. Securities and Exchange Commission. Available at: https://www.sec.gov/Archives/edgar/data/320193/000032019325000079/aapl-20250927.htm (Accessed: 1 August 2026).</w:t>
      </w:r>
    </w:p>
    <w:p w14:paraId="7A39CE5B" w14:textId="77777777" w:rsidR="00C34D83" w:rsidRPr="00923747" w:rsidRDefault="00000000" w:rsidP="00D0566A">
      <w:pPr>
        <w:spacing w:line="360" w:lineRule="auto"/>
        <w:ind w:left="720" w:hanging="720"/>
        <w:rPr>
          <w:rFonts w:ascii="Times New Roman" w:hAnsi="Times New Roman" w:cs="Times New Roman"/>
        </w:rPr>
      </w:pPr>
      <w:r w:rsidRPr="00923747">
        <w:rPr>
          <w:rFonts w:ascii="Times New Roman" w:hAnsi="Times New Roman" w:cs="Times New Roman"/>
        </w:rPr>
        <w:t>Apple Inc. (2025b) Apple surpasses 60 percent reduction in global greenhouse gas emissions. Available at: https://www.apple.com/newsroom/2025/04/apple-surpasses-60-percent-reduction-in-global-greenhouse-gas-emissions/ (Accessed: 1 August 2026).</w:t>
      </w:r>
    </w:p>
    <w:p w14:paraId="16AE6449" w14:textId="77777777" w:rsidR="00C34D83" w:rsidRPr="00923747" w:rsidRDefault="00000000" w:rsidP="00D0566A">
      <w:pPr>
        <w:spacing w:line="360" w:lineRule="auto"/>
        <w:ind w:left="720" w:hanging="720"/>
        <w:rPr>
          <w:rFonts w:ascii="Times New Roman" w:hAnsi="Times New Roman" w:cs="Times New Roman"/>
        </w:rPr>
      </w:pPr>
      <w:r w:rsidRPr="00923747">
        <w:rPr>
          <w:rFonts w:ascii="Times New Roman" w:hAnsi="Times New Roman" w:cs="Times New Roman"/>
        </w:rPr>
        <w:t>Apple Inc. (2026) Apple accelerates progress with highest-ever recycled material in its products. Available at: https://www.apple.com/newsroom/2026/04/apple-accelerates-progress-with-highest-ever-recycled-material-in-its-products/ (Accessed: 1 August 2026).</w:t>
      </w:r>
    </w:p>
    <w:p w14:paraId="3B49F54C" w14:textId="77777777" w:rsidR="00C34D83" w:rsidRPr="00923747" w:rsidRDefault="00000000" w:rsidP="00D0566A">
      <w:pPr>
        <w:spacing w:line="360" w:lineRule="auto"/>
        <w:ind w:left="720" w:hanging="720"/>
        <w:rPr>
          <w:rFonts w:ascii="Times New Roman" w:hAnsi="Times New Roman" w:cs="Times New Roman"/>
        </w:rPr>
      </w:pPr>
      <w:r w:rsidRPr="00923747">
        <w:rPr>
          <w:rFonts w:ascii="Times New Roman" w:hAnsi="Times New Roman" w:cs="Times New Roman"/>
        </w:rPr>
        <w:t>Barney, J.B. (1991) 'Firm resources and sustained competitive advantage', Journal of Management, 17(1), pp. 99-120.</w:t>
      </w:r>
    </w:p>
    <w:p w14:paraId="1F5447F7" w14:textId="77777777" w:rsidR="001D38CC" w:rsidRPr="00923747" w:rsidRDefault="00000000">
      <w:pPr>
        <w:spacing w:line="360" w:lineRule="auto"/>
        <w:ind w:left="720" w:hanging="720"/>
        <w:rPr>
          <w:rFonts w:ascii="Times New Roman" w:hAnsi="Times New Roman" w:cs="Times New Roman"/>
        </w:rPr>
      </w:pPr>
      <w:r w:rsidRPr="00923747">
        <w:rPr>
          <w:rFonts w:ascii="Times New Roman" w:hAnsi="Times New Roman" w:cs="Times New Roman"/>
        </w:rPr>
        <w:t>Barney, J.B. (2001) 'Is the resource-based “view” a useful perspective for strategic management research? Yes', Academy of Management Review, 26(1), pp. 41-56.</w:t>
      </w:r>
    </w:p>
    <w:p w14:paraId="7F59A305" w14:textId="77777777" w:rsidR="00C34D83" w:rsidRPr="00923747" w:rsidRDefault="00000000" w:rsidP="00D0566A">
      <w:pPr>
        <w:spacing w:line="360" w:lineRule="auto"/>
        <w:ind w:left="720" w:hanging="720"/>
        <w:rPr>
          <w:rFonts w:ascii="Times New Roman" w:hAnsi="Times New Roman" w:cs="Times New Roman"/>
        </w:rPr>
      </w:pPr>
      <w:r w:rsidRPr="00923747">
        <w:rPr>
          <w:rFonts w:ascii="Times New Roman" w:hAnsi="Times New Roman" w:cs="Times New Roman"/>
        </w:rPr>
        <w:t>Barney, J.B. and Hesterly, W.S. (2019) Strategic management and competitive advantage: concepts and cases. 6th edn. Harlow: Pearson.</w:t>
      </w:r>
    </w:p>
    <w:p w14:paraId="2CD00448" w14:textId="77777777" w:rsidR="00C34D83" w:rsidRPr="00923747" w:rsidRDefault="00000000" w:rsidP="00D0566A">
      <w:pPr>
        <w:spacing w:line="360" w:lineRule="auto"/>
        <w:ind w:left="720" w:hanging="720"/>
        <w:rPr>
          <w:rFonts w:ascii="Times New Roman" w:hAnsi="Times New Roman" w:cs="Times New Roman"/>
        </w:rPr>
      </w:pPr>
      <w:r w:rsidRPr="00923747">
        <w:rPr>
          <w:rFonts w:ascii="Times New Roman" w:hAnsi="Times New Roman" w:cs="Times New Roman"/>
        </w:rPr>
        <w:t>Bullfincher (2025) Apple revenue breakdown by segment. Available at: https://bullfincher.io/companies/apple/revenue-by-segment (Accessed: 1 August 2026).</w:t>
      </w:r>
    </w:p>
    <w:p w14:paraId="43411599" w14:textId="77777777" w:rsidR="00C34D83" w:rsidRPr="00923747" w:rsidRDefault="00000000" w:rsidP="00D0566A">
      <w:pPr>
        <w:spacing w:line="360" w:lineRule="auto"/>
        <w:ind w:left="720" w:hanging="720"/>
        <w:rPr>
          <w:rFonts w:ascii="Times New Roman" w:hAnsi="Times New Roman" w:cs="Times New Roman"/>
        </w:rPr>
      </w:pPr>
      <w:r w:rsidRPr="00923747">
        <w:rPr>
          <w:rFonts w:ascii="Times New Roman" w:hAnsi="Times New Roman" w:cs="Times New Roman"/>
        </w:rPr>
        <w:t>Competition and Markets Authority (2025) Mobile browsers and cloud gaming / Strategic Market Status: Apple and Google mobile ecosystems. London: CMA. Available at: https://www.gov.uk/cma-cases (Accessed: 1 August 2026).</w:t>
      </w:r>
    </w:p>
    <w:p w14:paraId="32E66773" w14:textId="77777777" w:rsidR="00C34D83" w:rsidRPr="00923747" w:rsidRDefault="00000000" w:rsidP="00D0566A">
      <w:pPr>
        <w:spacing w:line="360" w:lineRule="auto"/>
        <w:ind w:left="720" w:hanging="720"/>
        <w:rPr>
          <w:rFonts w:ascii="Times New Roman" w:hAnsi="Times New Roman" w:cs="Times New Roman"/>
        </w:rPr>
      </w:pPr>
      <w:r w:rsidRPr="00923747">
        <w:rPr>
          <w:rFonts w:ascii="Times New Roman" w:hAnsi="Times New Roman" w:cs="Times New Roman"/>
        </w:rPr>
        <w:t>Counterpoint Research (2026) Apple iPhone leads global smartphone market with 20% share in 2025. Available at: https://counterpointresearch.com/en/insights/global-smartphone-share (Accessed: 1 August 2026).</w:t>
      </w:r>
    </w:p>
    <w:p w14:paraId="4C1B6A96" w14:textId="77777777" w:rsidR="001D38CC" w:rsidRPr="00923747" w:rsidRDefault="00000000">
      <w:pPr>
        <w:spacing w:line="360" w:lineRule="auto"/>
        <w:ind w:left="720" w:hanging="720"/>
        <w:rPr>
          <w:rFonts w:ascii="Times New Roman" w:hAnsi="Times New Roman" w:cs="Times New Roman"/>
        </w:rPr>
      </w:pPr>
      <w:r w:rsidRPr="00923747">
        <w:rPr>
          <w:rFonts w:ascii="Times New Roman" w:hAnsi="Times New Roman" w:cs="Times New Roman"/>
        </w:rPr>
        <w:t>Delmas, M.A. and Burbano, V.C. (2011) 'The drivers of greenwashing', California Management Review, 54(1), pp. 64-87.</w:t>
      </w:r>
    </w:p>
    <w:p w14:paraId="52D4E517" w14:textId="77777777" w:rsidR="00C34D83" w:rsidRPr="00923747" w:rsidRDefault="00000000" w:rsidP="00D0566A">
      <w:pPr>
        <w:spacing w:line="360" w:lineRule="auto"/>
        <w:ind w:left="720" w:hanging="720"/>
        <w:rPr>
          <w:rFonts w:ascii="Times New Roman" w:hAnsi="Times New Roman" w:cs="Times New Roman"/>
        </w:rPr>
      </w:pPr>
      <w:r w:rsidRPr="00923747">
        <w:rPr>
          <w:rFonts w:ascii="Times New Roman" w:hAnsi="Times New Roman" w:cs="Times New Roman"/>
        </w:rPr>
        <w:lastRenderedPageBreak/>
        <w:t>ESG Dive (2025) Apple surpasses 60% reduction in global emissions, moves closer to 2030 climate goal. Available at: https://www.esgdive.com/news/apple-surpasses-60-percent-reduction-in-global-emissions-moves-closer-to-2030-climate-goal/745908/ (Accessed: 1 August 2026).</w:t>
      </w:r>
    </w:p>
    <w:p w14:paraId="4C659313" w14:textId="77777777" w:rsidR="00C34D83" w:rsidRPr="00923747" w:rsidRDefault="00000000" w:rsidP="00D0566A">
      <w:pPr>
        <w:spacing w:line="360" w:lineRule="auto"/>
        <w:ind w:left="720" w:hanging="720"/>
        <w:rPr>
          <w:rFonts w:ascii="Times New Roman" w:hAnsi="Times New Roman" w:cs="Times New Roman"/>
        </w:rPr>
      </w:pPr>
      <w:r w:rsidRPr="00923747">
        <w:rPr>
          <w:rFonts w:ascii="Times New Roman" w:hAnsi="Times New Roman" w:cs="Times New Roman"/>
        </w:rPr>
        <w:t>ESG Today (2026) Apple avoids over 26 million tons of emissions through use of clean energy in supply chain. Available at: https://www.esgtoday.com/apple-avoids-over-26-million-tons-of-emissions-through-use-of-clean-energy-in-supply-chain/ (Accessed: 1 August 2026).</w:t>
      </w:r>
    </w:p>
    <w:p w14:paraId="6FC81312" w14:textId="77777777" w:rsidR="00C34D83" w:rsidRPr="00923747" w:rsidRDefault="00000000" w:rsidP="00D0566A">
      <w:pPr>
        <w:spacing w:line="360" w:lineRule="auto"/>
        <w:ind w:left="720" w:hanging="720"/>
        <w:rPr>
          <w:rFonts w:ascii="Times New Roman" w:hAnsi="Times New Roman" w:cs="Times New Roman"/>
        </w:rPr>
      </w:pPr>
      <w:r w:rsidRPr="00923747">
        <w:rPr>
          <w:rFonts w:ascii="Times New Roman" w:hAnsi="Times New Roman" w:cs="Times New Roman"/>
        </w:rPr>
        <w:t>Finlay, L. (2008) Reflecting on 'reflective practice'. PBPL paper 52. Milton Keynes: The Open University.</w:t>
      </w:r>
    </w:p>
    <w:p w14:paraId="69908B34" w14:textId="77777777" w:rsidR="00C34D83" w:rsidRPr="00923747" w:rsidRDefault="00000000" w:rsidP="00D0566A">
      <w:pPr>
        <w:spacing w:line="360" w:lineRule="auto"/>
        <w:ind w:left="720" w:hanging="720"/>
        <w:rPr>
          <w:rFonts w:ascii="Times New Roman" w:hAnsi="Times New Roman" w:cs="Times New Roman"/>
        </w:rPr>
      </w:pPr>
      <w:r w:rsidRPr="00923747">
        <w:rPr>
          <w:rFonts w:ascii="Times New Roman" w:hAnsi="Times New Roman" w:cs="Times New Roman"/>
        </w:rPr>
        <w:t>Gibbs, G. (1988) Learning by doing: a guide to teaching and learning methods. Oxford: Further Education Unit, Oxford Polytechnic.</w:t>
      </w:r>
    </w:p>
    <w:p w14:paraId="693938DB" w14:textId="77777777" w:rsidR="001D38CC" w:rsidRPr="00923747" w:rsidRDefault="00000000">
      <w:pPr>
        <w:spacing w:line="360" w:lineRule="auto"/>
        <w:ind w:left="720" w:hanging="720"/>
        <w:rPr>
          <w:rFonts w:ascii="Times New Roman" w:hAnsi="Times New Roman" w:cs="Times New Roman"/>
        </w:rPr>
      </w:pPr>
      <w:r w:rsidRPr="00923747">
        <w:rPr>
          <w:rFonts w:ascii="Times New Roman" w:hAnsi="Times New Roman" w:cs="Times New Roman"/>
        </w:rPr>
        <w:t>Grant, R.M. (1991) 'The resource-based theory of competitive advantage: implications for strategy formulation', California Management Review, 33(3), pp. 114-135.</w:t>
      </w:r>
    </w:p>
    <w:p w14:paraId="53472A22" w14:textId="77777777" w:rsidR="00C34D83" w:rsidRPr="00923747" w:rsidRDefault="00000000" w:rsidP="00D0566A">
      <w:pPr>
        <w:spacing w:line="360" w:lineRule="auto"/>
        <w:ind w:left="720" w:hanging="720"/>
        <w:rPr>
          <w:rFonts w:ascii="Times New Roman" w:hAnsi="Times New Roman" w:cs="Times New Roman"/>
        </w:rPr>
      </w:pPr>
      <w:r w:rsidRPr="00923747">
        <w:rPr>
          <w:rFonts w:ascii="Times New Roman" w:hAnsi="Times New Roman" w:cs="Times New Roman"/>
        </w:rPr>
        <w:t>Grant, R.M. (2021) Contemporary strategy analysis. 11th edn. Chichester: Wiley.</w:t>
      </w:r>
    </w:p>
    <w:p w14:paraId="6C284EDD" w14:textId="77777777" w:rsidR="001D38CC" w:rsidRPr="00923747" w:rsidRDefault="00000000">
      <w:pPr>
        <w:spacing w:line="360" w:lineRule="auto"/>
        <w:ind w:left="720" w:hanging="720"/>
        <w:rPr>
          <w:rFonts w:ascii="Times New Roman" w:hAnsi="Times New Roman" w:cs="Times New Roman"/>
        </w:rPr>
      </w:pPr>
      <w:r w:rsidRPr="00923747">
        <w:rPr>
          <w:rFonts w:ascii="Times New Roman" w:hAnsi="Times New Roman" w:cs="Times New Roman"/>
        </w:rPr>
        <w:t>Jacobides, M.G., Cennamo, C. and Gawer, A. (2018) 'Towards a theory of ecosystems', Strategic Management Journal, 39(8), pp. 2255-2276.</w:t>
      </w:r>
    </w:p>
    <w:p w14:paraId="61665F6E" w14:textId="77777777" w:rsidR="00C34D83" w:rsidRPr="00923747" w:rsidRDefault="00000000" w:rsidP="00D0566A">
      <w:pPr>
        <w:spacing w:line="360" w:lineRule="auto"/>
        <w:ind w:left="720" w:hanging="720"/>
        <w:rPr>
          <w:rFonts w:ascii="Times New Roman" w:hAnsi="Times New Roman" w:cs="Times New Roman"/>
        </w:rPr>
      </w:pPr>
      <w:r w:rsidRPr="00923747">
        <w:rPr>
          <w:rFonts w:ascii="Times New Roman" w:hAnsi="Times New Roman" w:cs="Times New Roman"/>
        </w:rPr>
        <w:t>Johnson, G., Whittington, R., Regner, P., Scholes, K. and Angwin, D. (2020) Exploring strategy: text and cases. 12th edn. Harlow: Pearson.</w:t>
      </w:r>
    </w:p>
    <w:p w14:paraId="2F67F593" w14:textId="77777777" w:rsidR="00C34D83" w:rsidRPr="00923747" w:rsidRDefault="00000000" w:rsidP="00D0566A">
      <w:pPr>
        <w:spacing w:line="360" w:lineRule="auto"/>
        <w:ind w:left="720" w:hanging="720"/>
        <w:rPr>
          <w:rFonts w:ascii="Times New Roman" w:hAnsi="Times New Roman" w:cs="Times New Roman"/>
        </w:rPr>
      </w:pPr>
      <w:r w:rsidRPr="00923747">
        <w:rPr>
          <w:rFonts w:ascii="Times New Roman" w:hAnsi="Times New Roman" w:cs="Times New Roman"/>
        </w:rPr>
        <w:t>Kaplan, R.S. and Norton, D.P. (1992) 'The balanced scorecard - measures that drive performance', Harvard Business Review, 70(1), pp. 71-79.</w:t>
      </w:r>
    </w:p>
    <w:p w14:paraId="4244D07C" w14:textId="77777777" w:rsidR="00C34D83" w:rsidRPr="00923747" w:rsidRDefault="00000000" w:rsidP="00D0566A">
      <w:pPr>
        <w:spacing w:line="360" w:lineRule="auto"/>
        <w:ind w:left="720" w:hanging="720"/>
        <w:rPr>
          <w:rFonts w:ascii="Times New Roman" w:hAnsi="Times New Roman" w:cs="Times New Roman"/>
        </w:rPr>
      </w:pPr>
      <w:r w:rsidRPr="00923747">
        <w:rPr>
          <w:rFonts w:ascii="Times New Roman" w:hAnsi="Times New Roman" w:cs="Times New Roman"/>
        </w:rPr>
        <w:t>Kaplan, R.S. and Norton, D.P. (1996) The balanced scorecard: translating strategy into action. Boston, MA: Harvard Business School Press.</w:t>
      </w:r>
    </w:p>
    <w:p w14:paraId="64FEF4D8" w14:textId="77777777" w:rsidR="00C34D83" w:rsidRPr="00923747" w:rsidRDefault="00000000" w:rsidP="00D0566A">
      <w:pPr>
        <w:spacing w:line="360" w:lineRule="auto"/>
        <w:ind w:left="720" w:hanging="720"/>
        <w:rPr>
          <w:rFonts w:ascii="Times New Roman" w:hAnsi="Times New Roman" w:cs="Times New Roman"/>
        </w:rPr>
      </w:pPr>
      <w:r w:rsidRPr="00923747">
        <w:rPr>
          <w:rFonts w:ascii="Times New Roman" w:hAnsi="Times New Roman" w:cs="Times New Roman"/>
        </w:rPr>
        <w:t>Kolb, D.A. (1984) Experiential learning: experience as the source of learning and development. Englewood Cliffs, NJ: Prentice Hall.</w:t>
      </w:r>
    </w:p>
    <w:p w14:paraId="2403ED78" w14:textId="77777777" w:rsidR="001D38CC" w:rsidRPr="00923747" w:rsidRDefault="00000000">
      <w:pPr>
        <w:spacing w:line="360" w:lineRule="auto"/>
        <w:ind w:left="720" w:hanging="720"/>
        <w:rPr>
          <w:rFonts w:ascii="Times New Roman" w:hAnsi="Times New Roman" w:cs="Times New Roman"/>
        </w:rPr>
      </w:pPr>
      <w:r w:rsidRPr="00923747">
        <w:rPr>
          <w:rFonts w:ascii="Times New Roman" w:hAnsi="Times New Roman" w:cs="Times New Roman"/>
        </w:rPr>
        <w:t>Kotler, P., Keller, K.L. and Chernev, A. (2021) Marketing management. 16th edn. Harlow: Pearson.</w:t>
      </w:r>
    </w:p>
    <w:p w14:paraId="45B9D6C1" w14:textId="77777777" w:rsidR="001D38CC" w:rsidRPr="00923747" w:rsidRDefault="00000000">
      <w:pPr>
        <w:spacing w:line="360" w:lineRule="auto"/>
        <w:ind w:left="720" w:hanging="720"/>
        <w:rPr>
          <w:rFonts w:ascii="Times New Roman" w:hAnsi="Times New Roman" w:cs="Times New Roman"/>
        </w:rPr>
      </w:pPr>
      <w:r w:rsidRPr="00923747">
        <w:rPr>
          <w:rFonts w:ascii="Times New Roman" w:hAnsi="Times New Roman" w:cs="Times New Roman"/>
        </w:rPr>
        <w:t>McIntyre, D.P. and Srinivasan, A. (2017) 'Networks, platforms, and strategy: emerging views and next steps', Strategic Management Journal, 38(1), pp. 141-160.</w:t>
      </w:r>
    </w:p>
    <w:p w14:paraId="057092DE" w14:textId="77777777" w:rsidR="00C34D83" w:rsidRPr="00923747" w:rsidRDefault="00000000" w:rsidP="00D0566A">
      <w:pPr>
        <w:spacing w:line="360" w:lineRule="auto"/>
        <w:ind w:left="720" w:hanging="720"/>
        <w:rPr>
          <w:rFonts w:ascii="Times New Roman" w:hAnsi="Times New Roman" w:cs="Times New Roman"/>
        </w:rPr>
      </w:pPr>
      <w:r w:rsidRPr="00923747">
        <w:rPr>
          <w:rFonts w:ascii="Times New Roman" w:hAnsi="Times New Roman" w:cs="Times New Roman"/>
        </w:rPr>
        <w:t>Porter, M.E. (1980) Competitive strategy: techniques for analyzing industries and competitors. New York: Free Press.</w:t>
      </w:r>
    </w:p>
    <w:p w14:paraId="4ABEFF94" w14:textId="77777777" w:rsidR="00C34D83" w:rsidRPr="00923747" w:rsidRDefault="00000000" w:rsidP="00D0566A">
      <w:pPr>
        <w:spacing w:line="360" w:lineRule="auto"/>
        <w:ind w:left="720" w:hanging="720"/>
        <w:rPr>
          <w:rFonts w:ascii="Times New Roman" w:hAnsi="Times New Roman" w:cs="Times New Roman"/>
        </w:rPr>
      </w:pPr>
      <w:r w:rsidRPr="00923747">
        <w:rPr>
          <w:rFonts w:ascii="Times New Roman" w:hAnsi="Times New Roman" w:cs="Times New Roman"/>
        </w:rPr>
        <w:t>Porter, M.E. (1985) Competitive advantage: creating and sustaining superior performance. New York: Free Press.</w:t>
      </w:r>
    </w:p>
    <w:p w14:paraId="1C5F9BB2" w14:textId="77777777" w:rsidR="00C34D83" w:rsidRPr="00923747" w:rsidRDefault="00000000" w:rsidP="00D0566A">
      <w:pPr>
        <w:spacing w:line="360" w:lineRule="auto"/>
        <w:ind w:left="720" w:hanging="720"/>
        <w:rPr>
          <w:rFonts w:ascii="Times New Roman" w:hAnsi="Times New Roman" w:cs="Times New Roman"/>
        </w:rPr>
      </w:pPr>
      <w:r w:rsidRPr="00923747">
        <w:rPr>
          <w:rFonts w:ascii="Times New Roman" w:hAnsi="Times New Roman" w:cs="Times New Roman"/>
        </w:rPr>
        <w:t>Porter, M.E. (1996) 'What is strategy?', Harvard Business Review, 74(6), pp. 61-78.</w:t>
      </w:r>
    </w:p>
    <w:p w14:paraId="1AE4C7B8" w14:textId="77777777" w:rsidR="00C34D83" w:rsidRPr="00923747" w:rsidRDefault="00000000" w:rsidP="00D0566A">
      <w:pPr>
        <w:spacing w:line="360" w:lineRule="auto"/>
        <w:ind w:left="720" w:hanging="720"/>
        <w:rPr>
          <w:rFonts w:ascii="Times New Roman" w:hAnsi="Times New Roman" w:cs="Times New Roman"/>
        </w:rPr>
      </w:pPr>
      <w:r w:rsidRPr="00923747">
        <w:rPr>
          <w:rFonts w:ascii="Times New Roman" w:hAnsi="Times New Roman" w:cs="Times New Roman"/>
        </w:rPr>
        <w:lastRenderedPageBreak/>
        <w:t>Porter, M.E. (2008) 'The five competitive forces that shape strategy', Harvard Business Review, 86(1), pp. 78-93.</w:t>
      </w:r>
    </w:p>
    <w:p w14:paraId="55CE9F54" w14:textId="77777777" w:rsidR="001D38CC" w:rsidRPr="00923747" w:rsidRDefault="00000000">
      <w:pPr>
        <w:spacing w:line="360" w:lineRule="auto"/>
        <w:ind w:left="720" w:hanging="720"/>
        <w:rPr>
          <w:rFonts w:ascii="Times New Roman" w:hAnsi="Times New Roman" w:cs="Times New Roman"/>
        </w:rPr>
      </w:pPr>
      <w:r w:rsidRPr="00923747">
        <w:rPr>
          <w:rFonts w:ascii="Times New Roman" w:hAnsi="Times New Roman" w:cs="Times New Roman"/>
        </w:rPr>
        <w:t>Prahalad, C.K. and Hamel, G. (1990) 'The core competence of the corporation', Harvard Business Review, 68(3), pp. 79-91.</w:t>
      </w:r>
    </w:p>
    <w:p w14:paraId="72C35046" w14:textId="77777777" w:rsidR="001D38CC" w:rsidRPr="00923747" w:rsidRDefault="00000000">
      <w:pPr>
        <w:spacing w:line="360" w:lineRule="auto"/>
        <w:ind w:left="720" w:hanging="720"/>
        <w:rPr>
          <w:rFonts w:ascii="Times New Roman" w:hAnsi="Times New Roman" w:cs="Times New Roman"/>
        </w:rPr>
      </w:pPr>
      <w:r w:rsidRPr="00923747">
        <w:rPr>
          <w:rFonts w:ascii="Times New Roman" w:hAnsi="Times New Roman" w:cs="Times New Roman"/>
        </w:rPr>
        <w:t>Priem, R.L. and Butler, J.E. (2001) 'Is the resource-based “view” a useful perspective for strategic management research?', Academy of Management Review, 26(1), pp. 22-40.</w:t>
      </w:r>
    </w:p>
    <w:p w14:paraId="49EB89CF" w14:textId="77777777" w:rsidR="001D38CC" w:rsidRPr="00923747" w:rsidRDefault="00000000">
      <w:pPr>
        <w:spacing w:line="360" w:lineRule="auto"/>
        <w:ind w:left="720" w:hanging="720"/>
        <w:rPr>
          <w:rFonts w:ascii="Times New Roman" w:hAnsi="Times New Roman" w:cs="Times New Roman"/>
        </w:rPr>
      </w:pPr>
      <w:r w:rsidRPr="00923747">
        <w:rPr>
          <w:rFonts w:ascii="Times New Roman" w:hAnsi="Times New Roman" w:cs="Times New Roman"/>
        </w:rPr>
        <w:t>Rumelt, R.P. (2011) Good strategy/bad strategy: the difference and why it matters. London: Profile Books.</w:t>
      </w:r>
    </w:p>
    <w:p w14:paraId="6C12B81E" w14:textId="77777777" w:rsidR="001D38CC" w:rsidRPr="00923747" w:rsidRDefault="00000000">
      <w:pPr>
        <w:spacing w:line="360" w:lineRule="auto"/>
        <w:ind w:left="720" w:hanging="720"/>
        <w:rPr>
          <w:rFonts w:ascii="Times New Roman" w:hAnsi="Times New Roman" w:cs="Times New Roman"/>
        </w:rPr>
      </w:pPr>
      <w:r w:rsidRPr="00923747">
        <w:rPr>
          <w:rFonts w:ascii="Times New Roman" w:hAnsi="Times New Roman" w:cs="Times New Roman"/>
        </w:rPr>
        <w:t>Schon, D.A. (1983) The reflective practitioner: how professionals think in action. New York: Basic Books.</w:t>
      </w:r>
    </w:p>
    <w:p w14:paraId="252E42A6" w14:textId="77777777" w:rsidR="001D38CC" w:rsidRPr="00923747" w:rsidRDefault="00000000">
      <w:pPr>
        <w:spacing w:line="360" w:lineRule="auto"/>
        <w:ind w:left="720" w:hanging="720"/>
        <w:rPr>
          <w:rFonts w:ascii="Times New Roman" w:hAnsi="Times New Roman" w:cs="Times New Roman"/>
        </w:rPr>
      </w:pPr>
      <w:r w:rsidRPr="00923747">
        <w:rPr>
          <w:rFonts w:ascii="Times New Roman" w:hAnsi="Times New Roman" w:cs="Times New Roman"/>
        </w:rPr>
        <w:t>Shapiro, C. and Varian, H.R. (1999) Information rules: a strategic guide to the network economy. Boston, MA: Harvard Business School Press.</w:t>
      </w:r>
    </w:p>
    <w:p w14:paraId="7ABF9592" w14:textId="77777777" w:rsidR="00C34D83" w:rsidRPr="00923747" w:rsidRDefault="00000000" w:rsidP="00D0566A">
      <w:pPr>
        <w:spacing w:line="360" w:lineRule="auto"/>
        <w:ind w:left="720" w:hanging="720"/>
        <w:rPr>
          <w:rFonts w:ascii="Times New Roman" w:hAnsi="Times New Roman" w:cs="Times New Roman"/>
        </w:rPr>
      </w:pPr>
      <w:r w:rsidRPr="00923747">
        <w:rPr>
          <w:rFonts w:ascii="Times New Roman" w:hAnsi="Times New Roman" w:cs="Times New Roman"/>
        </w:rPr>
        <w:t>Porter, M.E. and Kramer, M.R. (2011) 'Creating shared value', Harvard Business Review, 89(1/2), pp. 62-77.</w:t>
      </w:r>
    </w:p>
    <w:p w14:paraId="22D9F5E1" w14:textId="77777777" w:rsidR="001D38CC" w:rsidRPr="00923747" w:rsidRDefault="00000000">
      <w:pPr>
        <w:spacing w:line="360" w:lineRule="auto"/>
        <w:ind w:left="720" w:hanging="720"/>
        <w:rPr>
          <w:rFonts w:ascii="Times New Roman" w:hAnsi="Times New Roman" w:cs="Times New Roman"/>
        </w:rPr>
      </w:pPr>
      <w:r w:rsidRPr="00923747">
        <w:rPr>
          <w:rFonts w:ascii="Times New Roman" w:hAnsi="Times New Roman" w:cs="Times New Roman"/>
        </w:rPr>
        <w:t>Teece, D.J., Pisano, G. and Shuen, A. (1997) 'Dynamic capabilities and strategic management', Strategic Management Journal, 18(7), pp. 509-533.</w:t>
      </w:r>
    </w:p>
    <w:p w14:paraId="1EBA8BB0" w14:textId="77777777" w:rsidR="00C34D83" w:rsidRPr="00923747" w:rsidRDefault="00000000" w:rsidP="00D0566A">
      <w:pPr>
        <w:spacing w:line="360" w:lineRule="auto"/>
        <w:ind w:left="720" w:hanging="720"/>
        <w:rPr>
          <w:rFonts w:ascii="Times New Roman" w:hAnsi="Times New Roman" w:cs="Times New Roman"/>
        </w:rPr>
      </w:pPr>
      <w:r w:rsidRPr="00923747">
        <w:rPr>
          <w:rFonts w:ascii="Times New Roman" w:hAnsi="Times New Roman" w:cs="Times New Roman"/>
        </w:rPr>
        <w:t>Teece, D.J. (2018) 'Business models and dynamic capabilities', Long Range Planning, 51(1), pp. 40-49.</w:t>
      </w:r>
    </w:p>
    <w:p w14:paraId="758D9555" w14:textId="77777777" w:rsidR="00C34D83" w:rsidRPr="00923747" w:rsidRDefault="00000000" w:rsidP="00D0566A">
      <w:pPr>
        <w:spacing w:line="360" w:lineRule="auto"/>
        <w:ind w:left="720" w:hanging="720"/>
        <w:rPr>
          <w:rFonts w:ascii="Times New Roman" w:hAnsi="Times New Roman" w:cs="Times New Roman"/>
        </w:rPr>
      </w:pPr>
      <w:r w:rsidRPr="00923747">
        <w:rPr>
          <w:rFonts w:ascii="Times New Roman" w:hAnsi="Times New Roman" w:cs="Times New Roman"/>
        </w:rPr>
        <w:t>thisRockESG (2026) Apple sustainability report: 2025 progress and ESG analysis. Available at: https://thisrockesg.com/sustainability/apple-sustainability-report/ (Accessed: 1 August 2026).</w:t>
      </w:r>
    </w:p>
    <w:p w14:paraId="53A6D923" w14:textId="77777777" w:rsidR="00C34D83" w:rsidRPr="00923747" w:rsidRDefault="00000000" w:rsidP="00D0566A">
      <w:pPr>
        <w:spacing w:line="360" w:lineRule="auto"/>
        <w:ind w:left="720" w:hanging="720"/>
        <w:rPr>
          <w:rFonts w:ascii="Times New Roman" w:hAnsi="Times New Roman" w:cs="Times New Roman"/>
        </w:rPr>
      </w:pPr>
      <w:r w:rsidRPr="00923747">
        <w:rPr>
          <w:rFonts w:ascii="Times New Roman" w:hAnsi="Times New Roman" w:cs="Times New Roman"/>
        </w:rPr>
        <w:t>Vertu (2025) What phone brand is most popular in the UK? Complete 2025 market analysis. Available at: https://vertu.com/lifestyle/what-phone-brand-is-most-popular-in-uk-complete-2025-market-analysis (Accessed: 1 August 2026).</w:t>
      </w:r>
    </w:p>
    <w:p w14:paraId="42E4E5E9" w14:textId="77777777" w:rsidR="001D38CC" w:rsidRDefault="00000000">
      <w:pPr>
        <w:spacing w:line="360" w:lineRule="auto"/>
        <w:ind w:left="720" w:hanging="720"/>
        <w:rPr>
          <w:rFonts w:ascii="Times New Roman" w:hAnsi="Times New Roman" w:cs="Times New Roman"/>
        </w:rPr>
      </w:pPr>
      <w:r w:rsidRPr="00923747">
        <w:rPr>
          <w:rFonts w:ascii="Times New Roman" w:hAnsi="Times New Roman" w:cs="Times New Roman"/>
        </w:rPr>
        <w:t>Wernerfelt, B. (1984) 'A resource-based view of the firm', Strategic Management Journal, 5(2), pp. 171-180.</w:t>
      </w:r>
    </w:p>
    <w:sectPr w:rsidR="001D38CC" w:rsidSect="00923747">
      <w:headerReference w:type="default" r:id="rId18"/>
      <w:footerReference w:type="default" r:id="rId1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21D426" w14:textId="77777777" w:rsidR="00BB5991" w:rsidRDefault="00BB5991">
      <w:r>
        <w:separator/>
      </w:r>
    </w:p>
  </w:endnote>
  <w:endnote w:type="continuationSeparator" w:id="0">
    <w:p w14:paraId="53F8353B" w14:textId="77777777" w:rsidR="00BB5991" w:rsidRDefault="00BB59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DA8D60" w14:textId="77777777" w:rsidR="00C34D83" w:rsidRDefault="00000000">
    <w:pPr>
      <w:jc w:val="center"/>
    </w:pPr>
    <w:r>
      <w:rPr>
        <w:color w:val="86868B"/>
        <w:sz w:val="18"/>
        <w:szCs w:val="18"/>
      </w:rPr>
      <w:t xml:space="preserve">Page </w:t>
    </w:r>
    <w:r>
      <w:rPr>
        <w:color w:val="86868B"/>
        <w:sz w:val="18"/>
        <w:szCs w:val="18"/>
      </w:rPr>
      <w:fldChar w:fldCharType="begin"/>
    </w:r>
    <w:r>
      <w:rPr>
        <w:color w:val="86868B"/>
        <w:sz w:val="18"/>
        <w:szCs w:val="18"/>
      </w:rPr>
      <w:instrText>PAGE</w:instrText>
    </w:r>
    <w:r>
      <w:rPr>
        <w:color w:val="86868B"/>
        <w:sz w:val="18"/>
        <w:szCs w:val="18"/>
      </w:rPr>
      <w:fldChar w:fldCharType="separate"/>
    </w:r>
    <w:r w:rsidR="00161F29">
      <w:rPr>
        <w:noProof/>
        <w:color w:val="86868B"/>
        <w:sz w:val="18"/>
        <w:szCs w:val="18"/>
      </w:rPr>
      <w:t>1</w:t>
    </w:r>
    <w:r>
      <w:rPr>
        <w:color w:val="86868B"/>
        <w:sz w:val="18"/>
        <w:szCs w:val="18"/>
      </w:rPr>
      <w:fldChar w:fldCharType="end"/>
    </w:r>
    <w:r>
      <w:rPr>
        <w:color w:val="86868B"/>
        <w:sz w:val="18"/>
        <w:szCs w:val="18"/>
      </w:rPr>
      <w:t xml:space="preserve"> of </w:t>
    </w:r>
    <w:r>
      <w:rPr>
        <w:color w:val="86868B"/>
        <w:sz w:val="18"/>
        <w:szCs w:val="18"/>
      </w:rPr>
      <w:fldChar w:fldCharType="begin"/>
    </w:r>
    <w:r>
      <w:rPr>
        <w:color w:val="86868B"/>
        <w:sz w:val="18"/>
        <w:szCs w:val="18"/>
      </w:rPr>
      <w:instrText>NUMPAGES</w:instrText>
    </w:r>
    <w:r>
      <w:rPr>
        <w:color w:val="86868B"/>
        <w:sz w:val="18"/>
        <w:szCs w:val="18"/>
      </w:rPr>
      <w:fldChar w:fldCharType="separate"/>
    </w:r>
    <w:r w:rsidR="00161F29">
      <w:rPr>
        <w:noProof/>
        <w:color w:val="86868B"/>
        <w:sz w:val="18"/>
        <w:szCs w:val="18"/>
      </w:rPr>
      <w:t>2</w:t>
    </w:r>
    <w:r>
      <w:rPr>
        <w:color w:val="86868B"/>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65CD42" w14:textId="77777777" w:rsidR="00BB5991" w:rsidRDefault="00BB5991">
      <w:r>
        <w:separator/>
      </w:r>
    </w:p>
  </w:footnote>
  <w:footnote w:type="continuationSeparator" w:id="0">
    <w:p w14:paraId="481C2F8C" w14:textId="77777777" w:rsidR="00BB5991" w:rsidRDefault="00BB599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4C3C81" w14:textId="77777777" w:rsidR="00C34D83" w:rsidRDefault="00C34D83">
    <w:pP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93565C"/>
    <w:multiLevelType w:val="hybridMultilevel"/>
    <w:tmpl w:val="B6E291B6"/>
    <w:lvl w:ilvl="0" w:tplc="667C17D0">
      <w:start w:val="1"/>
      <w:numFmt w:val="bullet"/>
      <w:lvlText w:val="•"/>
      <w:lvlJc w:val="left"/>
      <w:pPr>
        <w:ind w:left="500" w:hanging="260"/>
      </w:pPr>
      <w:rPr>
        <w:color w:val="0071E3"/>
      </w:rPr>
    </w:lvl>
    <w:lvl w:ilvl="1" w:tplc="0562D4E4">
      <w:start w:val="1"/>
      <w:numFmt w:val="bullet"/>
      <w:lvlText w:val="◦"/>
      <w:lvlJc w:val="left"/>
      <w:pPr>
        <w:ind w:left="900" w:hanging="260"/>
      </w:pPr>
    </w:lvl>
    <w:lvl w:ilvl="2" w:tplc="BACC985E">
      <w:numFmt w:val="decimal"/>
      <w:lvlText w:val=""/>
      <w:lvlJc w:val="left"/>
    </w:lvl>
    <w:lvl w:ilvl="3" w:tplc="EEE08602">
      <w:numFmt w:val="decimal"/>
      <w:lvlText w:val=""/>
      <w:lvlJc w:val="left"/>
    </w:lvl>
    <w:lvl w:ilvl="4" w:tplc="7B669182">
      <w:numFmt w:val="decimal"/>
      <w:lvlText w:val=""/>
      <w:lvlJc w:val="left"/>
    </w:lvl>
    <w:lvl w:ilvl="5" w:tplc="980EF6F0">
      <w:numFmt w:val="decimal"/>
      <w:lvlText w:val=""/>
      <w:lvlJc w:val="left"/>
    </w:lvl>
    <w:lvl w:ilvl="6" w:tplc="FC04E6C8">
      <w:numFmt w:val="decimal"/>
      <w:lvlText w:val=""/>
      <w:lvlJc w:val="left"/>
    </w:lvl>
    <w:lvl w:ilvl="7" w:tplc="37180EC2">
      <w:numFmt w:val="decimal"/>
      <w:lvlText w:val=""/>
      <w:lvlJc w:val="left"/>
    </w:lvl>
    <w:lvl w:ilvl="8" w:tplc="6E0C4B7A">
      <w:numFmt w:val="decimal"/>
      <w:lvlText w:val=""/>
      <w:lvlJc w:val="left"/>
    </w:lvl>
  </w:abstractNum>
  <w:abstractNum w:abstractNumId="1" w15:restartNumberingAfterBreak="0">
    <w:nsid w:val="30B262AF"/>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423A5BFD"/>
    <w:multiLevelType w:val="hybridMultilevel"/>
    <w:tmpl w:val="BC3832B8"/>
    <w:lvl w:ilvl="0" w:tplc="02BE71F6">
      <w:start w:val="1"/>
      <w:numFmt w:val="bullet"/>
      <w:lvlText w:val="●"/>
      <w:lvlJc w:val="left"/>
      <w:pPr>
        <w:ind w:left="720" w:hanging="360"/>
      </w:pPr>
    </w:lvl>
    <w:lvl w:ilvl="1" w:tplc="5FE0776A">
      <w:start w:val="1"/>
      <w:numFmt w:val="bullet"/>
      <w:lvlText w:val="○"/>
      <w:lvlJc w:val="left"/>
      <w:pPr>
        <w:ind w:left="1440" w:hanging="360"/>
      </w:pPr>
    </w:lvl>
    <w:lvl w:ilvl="2" w:tplc="81284E18">
      <w:start w:val="1"/>
      <w:numFmt w:val="bullet"/>
      <w:lvlText w:val="■"/>
      <w:lvlJc w:val="left"/>
      <w:pPr>
        <w:ind w:left="2160" w:hanging="360"/>
      </w:pPr>
    </w:lvl>
    <w:lvl w:ilvl="3" w:tplc="6DB2E4EA">
      <w:start w:val="1"/>
      <w:numFmt w:val="bullet"/>
      <w:lvlText w:val="●"/>
      <w:lvlJc w:val="left"/>
      <w:pPr>
        <w:ind w:left="2880" w:hanging="360"/>
      </w:pPr>
    </w:lvl>
    <w:lvl w:ilvl="4" w:tplc="74568EA2">
      <w:start w:val="1"/>
      <w:numFmt w:val="bullet"/>
      <w:lvlText w:val="○"/>
      <w:lvlJc w:val="left"/>
      <w:pPr>
        <w:ind w:left="3600" w:hanging="360"/>
      </w:pPr>
    </w:lvl>
    <w:lvl w:ilvl="5" w:tplc="5B36BD12">
      <w:start w:val="1"/>
      <w:numFmt w:val="bullet"/>
      <w:lvlText w:val="■"/>
      <w:lvlJc w:val="left"/>
      <w:pPr>
        <w:ind w:left="4320" w:hanging="360"/>
      </w:pPr>
    </w:lvl>
    <w:lvl w:ilvl="6" w:tplc="0B98094E">
      <w:start w:val="1"/>
      <w:numFmt w:val="bullet"/>
      <w:lvlText w:val="●"/>
      <w:lvlJc w:val="left"/>
      <w:pPr>
        <w:ind w:left="5040" w:hanging="360"/>
      </w:pPr>
    </w:lvl>
    <w:lvl w:ilvl="7" w:tplc="37A05064">
      <w:start w:val="1"/>
      <w:numFmt w:val="bullet"/>
      <w:lvlText w:val="●"/>
      <w:lvlJc w:val="left"/>
      <w:pPr>
        <w:ind w:left="5760" w:hanging="360"/>
      </w:pPr>
    </w:lvl>
    <w:lvl w:ilvl="8" w:tplc="70640A42">
      <w:start w:val="1"/>
      <w:numFmt w:val="bullet"/>
      <w:lvlText w:val="●"/>
      <w:lvlJc w:val="left"/>
      <w:pPr>
        <w:ind w:left="6480" w:hanging="360"/>
      </w:pPr>
    </w:lvl>
  </w:abstractNum>
  <w:num w:numId="1" w16cid:durableId="1736850376">
    <w:abstractNumId w:val="2"/>
    <w:lvlOverride w:ilvl="0">
      <w:startOverride w:val="1"/>
    </w:lvlOverride>
  </w:num>
  <w:num w:numId="2" w16cid:durableId="115279140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34D83"/>
    <w:rsid w:val="000C6D09"/>
    <w:rsid w:val="00161F29"/>
    <w:rsid w:val="0018472B"/>
    <w:rsid w:val="001D38CC"/>
    <w:rsid w:val="0057702C"/>
    <w:rsid w:val="005A2325"/>
    <w:rsid w:val="005A3392"/>
    <w:rsid w:val="006C3635"/>
    <w:rsid w:val="00822693"/>
    <w:rsid w:val="008B47BB"/>
    <w:rsid w:val="00923747"/>
    <w:rsid w:val="009A2B58"/>
    <w:rsid w:val="00B27BEC"/>
    <w:rsid w:val="00B63E0A"/>
    <w:rsid w:val="00BB5991"/>
    <w:rsid w:val="00BF1C00"/>
    <w:rsid w:val="00C34D83"/>
    <w:rsid w:val="00C6609C"/>
    <w:rsid w:val="00D0566A"/>
    <w:rsid w:val="00F777B2"/>
    <w:rsid w:val="00FA36C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ECF0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rsid w:val="00822693"/>
    <w:pPr>
      <w:numPr>
        <w:numId w:val="2"/>
      </w:numPr>
      <w:outlineLvl w:val="0"/>
    </w:pPr>
    <w:rPr>
      <w:rFonts w:ascii="Times New Roman" w:hAnsi="Times New Roman"/>
      <w:b/>
      <w:sz w:val="28"/>
      <w:szCs w:val="32"/>
    </w:rPr>
  </w:style>
  <w:style w:type="paragraph" w:styleId="Heading2">
    <w:name w:val="heading 2"/>
    <w:uiPriority w:val="9"/>
    <w:unhideWhenUsed/>
    <w:qFormat/>
    <w:rsid w:val="00822693"/>
    <w:pPr>
      <w:numPr>
        <w:ilvl w:val="1"/>
        <w:numId w:val="2"/>
      </w:numPr>
      <w:outlineLvl w:val="1"/>
    </w:pPr>
    <w:rPr>
      <w:rFonts w:ascii="Times New Roman" w:hAnsi="Times New Roman"/>
      <w:b/>
      <w:szCs w:val="26"/>
    </w:rPr>
  </w:style>
  <w:style w:type="paragraph" w:styleId="Heading3">
    <w:name w:val="heading 3"/>
    <w:uiPriority w:val="9"/>
    <w:unhideWhenUsed/>
    <w:qFormat/>
    <w:pPr>
      <w:numPr>
        <w:ilvl w:val="2"/>
        <w:numId w:val="2"/>
      </w:numPr>
      <w:outlineLvl w:val="2"/>
    </w:pPr>
    <w:rPr>
      <w:color w:val="1F4D78"/>
    </w:rPr>
  </w:style>
  <w:style w:type="paragraph" w:styleId="Heading4">
    <w:name w:val="heading 4"/>
    <w:uiPriority w:val="9"/>
    <w:semiHidden/>
    <w:unhideWhenUsed/>
    <w:qFormat/>
    <w:pPr>
      <w:numPr>
        <w:ilvl w:val="3"/>
        <w:numId w:val="2"/>
      </w:numPr>
      <w:outlineLvl w:val="3"/>
    </w:pPr>
    <w:rPr>
      <w:i/>
      <w:iCs/>
      <w:color w:val="2E74B5"/>
    </w:rPr>
  </w:style>
  <w:style w:type="paragraph" w:styleId="Heading5">
    <w:name w:val="heading 5"/>
    <w:uiPriority w:val="9"/>
    <w:semiHidden/>
    <w:unhideWhenUsed/>
    <w:qFormat/>
    <w:pPr>
      <w:numPr>
        <w:ilvl w:val="4"/>
        <w:numId w:val="2"/>
      </w:numPr>
      <w:outlineLvl w:val="4"/>
    </w:pPr>
    <w:rPr>
      <w:color w:val="2E74B5"/>
    </w:rPr>
  </w:style>
  <w:style w:type="paragraph" w:styleId="Heading6">
    <w:name w:val="heading 6"/>
    <w:uiPriority w:val="9"/>
    <w:semiHidden/>
    <w:unhideWhenUsed/>
    <w:qFormat/>
    <w:pPr>
      <w:numPr>
        <w:ilvl w:val="5"/>
        <w:numId w:val="2"/>
      </w:numPr>
      <w:outlineLvl w:val="5"/>
    </w:pPr>
    <w:rPr>
      <w:color w:val="1F4D78"/>
    </w:rPr>
  </w:style>
  <w:style w:type="paragraph" w:styleId="Heading7">
    <w:name w:val="heading 7"/>
    <w:basedOn w:val="Normal"/>
    <w:next w:val="Normal"/>
    <w:link w:val="Heading7Char"/>
    <w:uiPriority w:val="9"/>
    <w:semiHidden/>
    <w:unhideWhenUsed/>
    <w:qFormat/>
    <w:rsid w:val="00923747"/>
    <w:pPr>
      <w:keepNext/>
      <w:keepLines/>
      <w:numPr>
        <w:ilvl w:val="6"/>
        <w:numId w:val="2"/>
      </w:numPr>
      <w:spacing w:before="40"/>
      <w:outlineLvl w:val="6"/>
    </w:pPr>
    <w:rPr>
      <w:rFonts w:asciiTheme="majorHAnsi" w:eastAsiaTheme="majorEastAsia" w:hAnsiTheme="majorHAnsi" w:cstheme="majorBidi"/>
      <w:i/>
      <w:iCs/>
      <w:color w:val="0A2F40" w:themeColor="accent1" w:themeShade="7F"/>
    </w:rPr>
  </w:style>
  <w:style w:type="paragraph" w:styleId="Heading8">
    <w:name w:val="heading 8"/>
    <w:basedOn w:val="Normal"/>
    <w:next w:val="Normal"/>
    <w:link w:val="Heading8Char"/>
    <w:uiPriority w:val="9"/>
    <w:semiHidden/>
    <w:unhideWhenUsed/>
    <w:qFormat/>
    <w:rsid w:val="00923747"/>
    <w:pPr>
      <w:keepNext/>
      <w:keepLines/>
      <w:numPr>
        <w:ilvl w:val="7"/>
        <w:numId w:val="2"/>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923747"/>
    <w:pPr>
      <w:keepNext/>
      <w:keepLines/>
      <w:numPr>
        <w:ilvl w:val="8"/>
        <w:numId w:val="2"/>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1">
    <w:name w:val="toc 1"/>
    <w:basedOn w:val="Normal"/>
    <w:next w:val="Normal"/>
    <w:autoRedefine/>
    <w:uiPriority w:val="39"/>
    <w:unhideWhenUsed/>
    <w:rsid w:val="00161F29"/>
    <w:pPr>
      <w:spacing w:after="100"/>
    </w:pPr>
  </w:style>
  <w:style w:type="paragraph" w:styleId="TOC2">
    <w:name w:val="toc 2"/>
    <w:basedOn w:val="Normal"/>
    <w:next w:val="Normal"/>
    <w:autoRedefine/>
    <w:uiPriority w:val="39"/>
    <w:unhideWhenUsed/>
    <w:rsid w:val="00161F29"/>
    <w:pPr>
      <w:spacing w:after="100"/>
      <w:ind w:left="240"/>
    </w:pPr>
  </w:style>
  <w:style w:type="paragraph" w:styleId="TOC3">
    <w:name w:val="toc 3"/>
    <w:basedOn w:val="Normal"/>
    <w:next w:val="Normal"/>
    <w:autoRedefine/>
    <w:uiPriority w:val="39"/>
    <w:unhideWhenUsed/>
    <w:rsid w:val="00161F29"/>
    <w:pPr>
      <w:spacing w:after="100"/>
      <w:ind w:left="480"/>
    </w:pPr>
  </w:style>
  <w:style w:type="paragraph" w:styleId="Header">
    <w:name w:val="header"/>
    <w:basedOn w:val="Normal"/>
    <w:link w:val="HeaderChar"/>
    <w:uiPriority w:val="99"/>
    <w:unhideWhenUsed/>
    <w:rsid w:val="00161F29"/>
    <w:pPr>
      <w:tabs>
        <w:tab w:val="center" w:pos="4680"/>
        <w:tab w:val="right" w:pos="9360"/>
      </w:tabs>
    </w:pPr>
  </w:style>
  <w:style w:type="character" w:customStyle="1" w:styleId="HeaderChar">
    <w:name w:val="Header Char"/>
    <w:basedOn w:val="DefaultParagraphFont"/>
    <w:link w:val="Header"/>
    <w:uiPriority w:val="99"/>
    <w:rsid w:val="00161F29"/>
  </w:style>
  <w:style w:type="paragraph" w:styleId="Footer">
    <w:name w:val="footer"/>
    <w:basedOn w:val="Normal"/>
    <w:link w:val="FooterChar"/>
    <w:uiPriority w:val="99"/>
    <w:unhideWhenUsed/>
    <w:rsid w:val="00161F29"/>
    <w:pPr>
      <w:tabs>
        <w:tab w:val="center" w:pos="4680"/>
        <w:tab w:val="right" w:pos="9360"/>
      </w:tabs>
    </w:pPr>
  </w:style>
  <w:style w:type="character" w:customStyle="1" w:styleId="FooterChar">
    <w:name w:val="Footer Char"/>
    <w:basedOn w:val="DefaultParagraphFont"/>
    <w:link w:val="Footer"/>
    <w:uiPriority w:val="99"/>
    <w:rsid w:val="00161F29"/>
  </w:style>
  <w:style w:type="character" w:customStyle="1" w:styleId="Heading7Char">
    <w:name w:val="Heading 7 Char"/>
    <w:basedOn w:val="DefaultParagraphFont"/>
    <w:link w:val="Heading7"/>
    <w:uiPriority w:val="9"/>
    <w:semiHidden/>
    <w:rsid w:val="00923747"/>
    <w:rPr>
      <w:rFonts w:asciiTheme="majorHAnsi" w:eastAsiaTheme="majorEastAsia" w:hAnsiTheme="majorHAnsi" w:cstheme="majorBidi"/>
      <w:i/>
      <w:iCs/>
      <w:color w:val="0A2F40" w:themeColor="accent1" w:themeShade="7F"/>
    </w:rPr>
  </w:style>
  <w:style w:type="character" w:customStyle="1" w:styleId="Heading8Char">
    <w:name w:val="Heading 8 Char"/>
    <w:basedOn w:val="DefaultParagraphFont"/>
    <w:link w:val="Heading8"/>
    <w:uiPriority w:val="9"/>
    <w:semiHidden/>
    <w:rsid w:val="00923747"/>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923747"/>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923747"/>
    <w:pPr>
      <w:keepNext/>
      <w:keepLines/>
      <w:numPr>
        <w:numId w:val="0"/>
      </w:numPr>
      <w:spacing w:before="240" w:line="259" w:lineRule="auto"/>
      <w:outlineLvl w:val="9"/>
    </w:pPr>
    <w:rPr>
      <w:rFonts w:asciiTheme="majorHAnsi" w:eastAsiaTheme="majorEastAsia" w:hAnsiTheme="majorHAnsi" w:cstheme="majorBidi"/>
      <w:b w:val="0"/>
      <w:color w:val="0F4761" w:themeColor="accent1" w:themeShade="BF"/>
      <w:sz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2FC9D2-A6E3-407A-95F8-44889D06B9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6730</Words>
  <Characters>38365</Characters>
  <Application>Microsoft Office Word</Application>
  <DocSecurity>0</DocSecurity>
  <Lines>319</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2026-08-11T21:10:00Z</dcterms:created>
  <dcterms:modified xsi:type="dcterms:W3CDTF">2026-08-12T10:53:00Z</dcterms:modified>
</cp:coreProperties>
</file>