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E23EE" w14:textId="700D5D59" w:rsidR="001A43D6" w:rsidRDefault="003A4974">
      <w:pPr>
        <w:rPr>
          <w:lang w:val="en-US"/>
        </w:rPr>
      </w:pPr>
      <w:r w:rsidRPr="003A4974">
        <w:rPr>
          <w:rFonts w:eastAsia="Times New Roman" w:cs="Times New Roman"/>
          <w:noProof/>
          <w:kern w:val="0"/>
          <w:lang w:eastAsia="en-GB"/>
          <w14:ligatures w14:val="none"/>
        </w:rPr>
        <w:drawing>
          <wp:anchor distT="0" distB="0" distL="114300" distR="114300" simplePos="0" relativeHeight="251660288" behindDoc="1" locked="0" layoutInCell="1" allowOverlap="1" wp14:anchorId="265CC1EA" wp14:editId="146869EB">
            <wp:simplePos x="0" y="0"/>
            <wp:positionH relativeFrom="margin">
              <wp:align>left</wp:align>
            </wp:positionH>
            <wp:positionV relativeFrom="margin">
              <wp:align>top</wp:align>
            </wp:positionV>
            <wp:extent cx="1875790" cy="834390"/>
            <wp:effectExtent l="0" t="0" r="0" b="3810"/>
            <wp:wrapTight wrapText="bothSides">
              <wp:wrapPolygon edited="0">
                <wp:start x="0" y="0"/>
                <wp:lineTo x="0" y="21205"/>
                <wp:lineTo x="21278" y="21205"/>
                <wp:lineTo x="21278" y="0"/>
                <wp:lineTo x="0" y="0"/>
              </wp:wrapPolygon>
            </wp:wrapTight>
            <wp:docPr id="4" name="Picture 3" descr="A close-up of a sign&#10;&#10;Description automatically generated">
              <a:extLst xmlns:a="http://schemas.openxmlformats.org/drawingml/2006/main">
                <a:ext uri="{FF2B5EF4-FFF2-40B4-BE49-F238E27FC236}">
                  <a16:creationId xmlns:a16="http://schemas.microsoft.com/office/drawing/2014/main" id="{A87D038D-C993-AA3D-7182-1BF8894F3A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A87D038D-C993-AA3D-7182-1BF8894F3A10}"/>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899724" cy="845391"/>
                    </a:xfrm>
                    <a:prstGeom prst="rect">
                      <a:avLst/>
                    </a:prstGeom>
                  </pic:spPr>
                </pic:pic>
              </a:graphicData>
            </a:graphic>
            <wp14:sizeRelH relativeFrom="margin">
              <wp14:pctWidth>0</wp14:pctWidth>
            </wp14:sizeRelH>
            <wp14:sizeRelV relativeFrom="margin">
              <wp14:pctHeight>0</wp14:pctHeight>
            </wp14:sizeRelV>
          </wp:anchor>
        </w:drawing>
      </w:r>
      <w:r w:rsidR="001A43D6">
        <w:rPr>
          <w:noProof/>
        </w:rPr>
        <mc:AlternateContent>
          <mc:Choice Requires="wps">
            <w:drawing>
              <wp:anchor distT="0" distB="0" distL="114300" distR="114300" simplePos="0" relativeHeight="251659264" behindDoc="0" locked="0" layoutInCell="1" allowOverlap="1" wp14:anchorId="2D8B227E" wp14:editId="0E704EAE">
                <wp:simplePos x="0" y="0"/>
                <wp:positionH relativeFrom="margin">
                  <wp:align>right</wp:align>
                </wp:positionH>
                <wp:positionV relativeFrom="paragraph">
                  <wp:posOffset>1188720</wp:posOffset>
                </wp:positionV>
                <wp:extent cx="5731510" cy="6482715"/>
                <wp:effectExtent l="0" t="0" r="0" b="0"/>
                <wp:wrapSquare wrapText="bothSides"/>
                <wp:docPr id="1610338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6482715"/>
                        </a:xfrm>
                        <a:prstGeom prst="rect">
                          <a:avLst/>
                        </a:prstGeom>
                        <a:noFill/>
                        <a:ln>
                          <a:noFill/>
                        </a:ln>
                      </wps:spPr>
                      <wps:txbx>
                        <w:txbxContent>
                          <w:p w14:paraId="2E7582E2" w14:textId="77777777" w:rsidR="001A43D6" w:rsidRPr="00C97204" w:rsidRDefault="001A43D6" w:rsidP="001A43D6">
                            <w:pPr>
                              <w:jc w:val="center"/>
                              <w:rPr>
                                <w:rFonts w:asciiTheme="majorHAnsi" w:hAnsiTheme="majorHAnsi"/>
                                <w:b/>
                                <w:bCs/>
                                <w:color w:val="156082" w:themeColor="accent1"/>
                                <w:sz w:val="72"/>
                                <w:szCs w:val="72"/>
                                <w:u w:val="single"/>
                              </w:rPr>
                            </w:pPr>
                          </w:p>
                          <w:p w14:paraId="6D2AE1D4" w14:textId="367B2252" w:rsidR="001A43D6" w:rsidRPr="00C97204" w:rsidRDefault="001A43D6" w:rsidP="001A43D6">
                            <w:pPr>
                              <w:spacing w:line="240" w:lineRule="auto"/>
                              <w:jc w:val="center"/>
                              <w:rPr>
                                <w:rFonts w:asciiTheme="majorHAnsi" w:hAnsiTheme="majorHAnsi" w:cs="Calibri"/>
                                <w:bCs/>
                                <w:color w:val="000000" w:themeColor="text1"/>
                                <w:sz w:val="72"/>
                                <w:szCs w:val="72"/>
                                <w:u w:val="single"/>
                              </w:rPr>
                            </w:pPr>
                            <w:r w:rsidRPr="00C97204">
                              <w:rPr>
                                <w:rFonts w:asciiTheme="majorHAnsi" w:hAnsiTheme="majorHAnsi" w:cs="Calibri"/>
                                <w:bCs/>
                                <w:color w:val="000000" w:themeColor="text1"/>
                                <w:sz w:val="72"/>
                                <w:szCs w:val="72"/>
                                <w:u w:val="single"/>
                              </w:rPr>
                              <w:t>LCBB4008 - Introduction to Leadership and Management</w:t>
                            </w:r>
                          </w:p>
                          <w:p w14:paraId="21268388" w14:textId="77777777" w:rsidR="001A43D6" w:rsidRPr="0036458F" w:rsidRDefault="001A43D6" w:rsidP="001A43D6">
                            <w:pPr>
                              <w:spacing w:line="240" w:lineRule="auto"/>
                              <w:jc w:val="center"/>
                              <w:rPr>
                                <w:bCs/>
                                <w:color w:val="000000" w:themeColor="text1"/>
                                <w:sz w:val="72"/>
                                <w:szCs w:val="72"/>
                                <w:u w:val="single"/>
                              </w:rPr>
                            </w:pPr>
                          </w:p>
                          <w:p w14:paraId="5D90BDDD"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Component 1: Essay</w:t>
                            </w:r>
                          </w:p>
                          <w:p w14:paraId="14D0AFBD" w14:textId="77777777" w:rsidR="001A43D6" w:rsidRPr="00C97204" w:rsidRDefault="001A43D6" w:rsidP="001A43D6">
                            <w:pPr>
                              <w:spacing w:line="240" w:lineRule="auto"/>
                              <w:jc w:val="center"/>
                              <w:rPr>
                                <w:rFonts w:cs="Calibri Light"/>
                                <w:bCs/>
                                <w:color w:val="000000" w:themeColor="text1"/>
                                <w:sz w:val="56"/>
                                <w:szCs w:val="56"/>
                              </w:rPr>
                            </w:pPr>
                          </w:p>
                          <w:p w14:paraId="24F2A115"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Marvin Carvajal</w:t>
                            </w:r>
                          </w:p>
                          <w:p w14:paraId="0B1A57AF"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Student ID: 2211194</w:t>
                            </w:r>
                          </w:p>
                          <w:p w14:paraId="0CA278C5" w14:textId="08ECCAC5"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 xml:space="preserve">Lecturer: Rita </w:t>
                            </w:r>
                            <w:proofErr w:type="spellStart"/>
                            <w:r w:rsidRPr="00C97204">
                              <w:rPr>
                                <w:rFonts w:cs="Calibri Light"/>
                                <w:bCs/>
                                <w:color w:val="000000" w:themeColor="text1"/>
                                <w:sz w:val="56"/>
                                <w:szCs w:val="56"/>
                              </w:rPr>
                              <w:t>Ukachi</w:t>
                            </w:r>
                            <w:proofErr w:type="spellEnd"/>
                            <w:r w:rsidRPr="00C97204">
                              <w:rPr>
                                <w:rFonts w:cs="Calibri Light"/>
                                <w:bCs/>
                                <w:color w:val="000000" w:themeColor="text1"/>
                                <w:sz w:val="56"/>
                                <w:szCs w:val="56"/>
                              </w:rPr>
                              <w:t xml:space="preserve">-Lois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D8B227E" id="_x0000_t202" coordsize="21600,21600" o:spt="202" path="m,l,21600r21600,l21600,xe">
                <v:stroke joinstyle="miter"/>
                <v:path gradientshapeok="t" o:connecttype="rect"/>
              </v:shapetype>
              <v:shape id="Text Box 1" o:spid="_x0000_s1026" type="#_x0000_t202" style="position:absolute;margin-left:400.1pt;margin-top:93.6pt;width:451.3pt;height:510.45pt;z-index:25165926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1GwIAADsEAAAOAAAAZHJzL2Uyb0RvYy54bWysU99v2jAQfp+0/8Hy+whhUNqIULFWTJNQ&#10;W4lOfTaOTaI5Pss2JOyv39lJgHV7mvbinH2X+/F93y3u21qRo7CuAp3TdDSmRGgORaX3Of3+uv50&#10;S4nzTBdMgRY5PQlH75cfPywak4kJlKAKYQkm0S5rTE5L702WJI6XomZuBEZodEqwNfN4tfuksKzB&#10;7LVKJuPxTdKALYwFLpzD18fOSZcxv5SC+2cpnfBE5RR78/G08dyFM1kuWLa3zJQV79tg/9BFzSqN&#10;Rc+pHpln5GCrP1LVFbfgQPoRhzoBKSsu4gw4TTp+N822ZEbEWRAcZ84wuf+Xlj8dt+bFEt9+gRYJ&#10;jEM4swH+wyE2SWNc1scETF3mMDoM2kpbhy+OQPBHxPZ0xlO0nnB8nM0/p7MUXRx9N9PbyTydBcST&#10;y+/GOv9VQE2CkVOLhMUW2HHjfBc6hIRqGtaVUpE0pX97wJzhJTbc9Ri69e2uxehg7qA44aAWOg04&#10;w9cV1tww51+YRdKxTxSyf8ZDKmhyCr1FSQn259/eQzxygV5KGhRRTjWqnBL1TSNHd+l0GjQXL9PZ&#10;fIIXe+3ZXXv0oX4AVGmKC2N4NEO8V4MpLdRvqPZVqIkupjlWzqkfzAffCRu3hYvVKgahygzzG701&#10;fGA34PnavjFretA98vUEg9hY9g77LrYDe3XwIKtIzAXTHnVUaKS236awAtf3GHXZ+eUvAAAA//8D&#10;AFBLAwQUAAYACAAAACEAFupfxeAAAAAJAQAADwAAAGRycy9kb3ducmV2LnhtbEyPwU7DMBBE70j8&#10;g7VIXBC1Y6QSQpwKgeBCVUTbA0cnXpJAbEe2mwa+nuUEx50Zzb4pV7Md2IQh9t4pyBYCGLrGm961&#10;Cva7x8scWEzaGT14hwq+MMKqOj0pdWH80b3itE0toxIXC62gS2ksOI9Nh1bHhR/Rkffug9WJztBy&#10;E/SRyu3ApRBLbnXv6EOnR7zvsPncHqyC75ew9lKun7L67aqf0sPFx+Z5o9T52Xx3CyzhnP7C8ItP&#10;6FARU+0PzkQ2KKAhidT8WgIj+0bIJbCaFCnyDHhV8v8Lqh8AAAD//wMAUEsBAi0AFAAGAAgAAAAh&#10;ALaDOJL+AAAA4QEAABMAAAAAAAAAAAAAAAAAAAAAAFtDb250ZW50X1R5cGVzXS54bWxQSwECLQAU&#10;AAYACAAAACEAOP0h/9YAAACUAQAACwAAAAAAAAAAAAAAAAAvAQAAX3JlbHMvLnJlbHNQSwECLQAU&#10;AAYACAAAACEAiP4ndRsCAAA7BAAADgAAAAAAAAAAAAAAAAAuAgAAZHJzL2Uyb0RvYy54bWxQSwEC&#10;LQAUAAYACAAAACEAFupfxeAAAAAJAQAADwAAAAAAAAAAAAAAAAB1BAAAZHJzL2Rvd25yZXYueG1s&#10;UEsFBgAAAAAEAAQA8wAAAIIFAAAAAA==&#10;" filled="f" stroked="f">
                <v:textbox>
                  <w:txbxContent>
                    <w:p w14:paraId="2E7582E2" w14:textId="77777777" w:rsidR="001A43D6" w:rsidRPr="00C97204" w:rsidRDefault="001A43D6" w:rsidP="001A43D6">
                      <w:pPr>
                        <w:jc w:val="center"/>
                        <w:rPr>
                          <w:rFonts w:asciiTheme="majorHAnsi" w:hAnsiTheme="majorHAnsi"/>
                          <w:b/>
                          <w:bCs/>
                          <w:color w:val="156082" w:themeColor="accent1"/>
                          <w:sz w:val="72"/>
                          <w:szCs w:val="72"/>
                          <w:u w:val="single"/>
                        </w:rPr>
                      </w:pPr>
                    </w:p>
                    <w:p w14:paraId="6D2AE1D4" w14:textId="367B2252" w:rsidR="001A43D6" w:rsidRPr="00C97204" w:rsidRDefault="001A43D6" w:rsidP="001A43D6">
                      <w:pPr>
                        <w:spacing w:line="240" w:lineRule="auto"/>
                        <w:jc w:val="center"/>
                        <w:rPr>
                          <w:rFonts w:asciiTheme="majorHAnsi" w:hAnsiTheme="majorHAnsi" w:cs="Calibri"/>
                          <w:bCs/>
                          <w:color w:val="000000" w:themeColor="text1"/>
                          <w:sz w:val="72"/>
                          <w:szCs w:val="72"/>
                          <w:u w:val="single"/>
                        </w:rPr>
                      </w:pPr>
                      <w:r w:rsidRPr="00C97204">
                        <w:rPr>
                          <w:rFonts w:asciiTheme="majorHAnsi" w:hAnsiTheme="majorHAnsi" w:cs="Calibri"/>
                          <w:bCs/>
                          <w:color w:val="000000" w:themeColor="text1"/>
                          <w:sz w:val="72"/>
                          <w:szCs w:val="72"/>
                          <w:u w:val="single"/>
                        </w:rPr>
                        <w:t>LCBB4008 - Introduction to Leadership and Management</w:t>
                      </w:r>
                    </w:p>
                    <w:p w14:paraId="21268388" w14:textId="77777777" w:rsidR="001A43D6" w:rsidRPr="0036458F" w:rsidRDefault="001A43D6" w:rsidP="001A43D6">
                      <w:pPr>
                        <w:spacing w:line="240" w:lineRule="auto"/>
                        <w:jc w:val="center"/>
                        <w:rPr>
                          <w:bCs/>
                          <w:color w:val="000000" w:themeColor="text1"/>
                          <w:sz w:val="72"/>
                          <w:szCs w:val="72"/>
                          <w:u w:val="single"/>
                        </w:rPr>
                      </w:pPr>
                    </w:p>
                    <w:p w14:paraId="5D90BDDD"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Component 1: Essay</w:t>
                      </w:r>
                    </w:p>
                    <w:p w14:paraId="14D0AFBD" w14:textId="77777777" w:rsidR="001A43D6" w:rsidRPr="00C97204" w:rsidRDefault="001A43D6" w:rsidP="001A43D6">
                      <w:pPr>
                        <w:spacing w:line="240" w:lineRule="auto"/>
                        <w:jc w:val="center"/>
                        <w:rPr>
                          <w:rFonts w:cs="Calibri Light"/>
                          <w:bCs/>
                          <w:color w:val="000000" w:themeColor="text1"/>
                          <w:sz w:val="56"/>
                          <w:szCs w:val="56"/>
                        </w:rPr>
                      </w:pPr>
                    </w:p>
                    <w:p w14:paraId="24F2A115"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Marvin Carvajal</w:t>
                      </w:r>
                    </w:p>
                    <w:p w14:paraId="0B1A57AF" w14:textId="77777777"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Student ID: 2211194</w:t>
                      </w:r>
                    </w:p>
                    <w:p w14:paraId="0CA278C5" w14:textId="08ECCAC5" w:rsidR="001A43D6" w:rsidRPr="00C97204" w:rsidRDefault="001A43D6" w:rsidP="001A43D6">
                      <w:pPr>
                        <w:spacing w:line="240" w:lineRule="auto"/>
                        <w:jc w:val="center"/>
                        <w:rPr>
                          <w:rFonts w:cs="Calibri Light"/>
                          <w:bCs/>
                          <w:color w:val="000000" w:themeColor="text1"/>
                          <w:sz w:val="56"/>
                          <w:szCs w:val="56"/>
                        </w:rPr>
                      </w:pPr>
                      <w:r w:rsidRPr="00C97204">
                        <w:rPr>
                          <w:rFonts w:cs="Calibri Light"/>
                          <w:bCs/>
                          <w:color w:val="000000" w:themeColor="text1"/>
                          <w:sz w:val="56"/>
                          <w:szCs w:val="56"/>
                        </w:rPr>
                        <w:t xml:space="preserve">Lecturer: Rita </w:t>
                      </w:r>
                      <w:proofErr w:type="spellStart"/>
                      <w:r w:rsidRPr="00C97204">
                        <w:rPr>
                          <w:rFonts w:cs="Calibri Light"/>
                          <w:bCs/>
                          <w:color w:val="000000" w:themeColor="text1"/>
                          <w:sz w:val="56"/>
                          <w:szCs w:val="56"/>
                        </w:rPr>
                        <w:t>Ukachi</w:t>
                      </w:r>
                      <w:proofErr w:type="spellEnd"/>
                      <w:r w:rsidRPr="00C97204">
                        <w:rPr>
                          <w:rFonts w:cs="Calibri Light"/>
                          <w:bCs/>
                          <w:color w:val="000000" w:themeColor="text1"/>
                          <w:sz w:val="56"/>
                          <w:szCs w:val="56"/>
                        </w:rPr>
                        <w:t xml:space="preserve">-Lois </w:t>
                      </w:r>
                    </w:p>
                  </w:txbxContent>
                </v:textbox>
                <w10:wrap type="square" anchorx="margin"/>
              </v:shape>
            </w:pict>
          </mc:Fallback>
        </mc:AlternateContent>
      </w:r>
      <w:r w:rsidR="001A43D6">
        <w:rPr>
          <w:lang w:val="en-US"/>
        </w:rPr>
        <w:t xml:space="preserve"> </w:t>
      </w:r>
      <w:r w:rsidR="001A43D6">
        <w:rPr>
          <w:lang w:val="en-US"/>
        </w:rPr>
        <w:tab/>
        <w:t xml:space="preserve"> </w:t>
      </w:r>
    </w:p>
    <w:p w14:paraId="7EA03017" w14:textId="7B95A8C3" w:rsidR="001A43D6" w:rsidRDefault="001A43D6">
      <w:pPr>
        <w:rPr>
          <w:lang w:val="en-US"/>
        </w:rPr>
      </w:pPr>
      <w:r>
        <w:rPr>
          <w:lang w:val="en-US"/>
        </w:rPr>
        <w:br w:type="page"/>
      </w:r>
    </w:p>
    <w:p w14:paraId="2AD97440" w14:textId="71995738" w:rsidR="001A43D6" w:rsidRDefault="001A43D6">
      <w:pPr>
        <w:rPr>
          <w:lang w:val="en-US"/>
        </w:rPr>
      </w:pPr>
    </w:p>
    <w:p w14:paraId="06DB918D" w14:textId="14E9ADBD" w:rsidR="001A43D6" w:rsidRPr="00C97204" w:rsidRDefault="001A43D6"/>
    <w:p w14:paraId="5EDEA979" w14:textId="0D879678" w:rsidR="001A43D6" w:rsidRDefault="001A43D6">
      <w:pPr>
        <w:rPr>
          <w:lang w:val="en-US"/>
        </w:rPr>
      </w:pPr>
    </w:p>
    <w:p w14:paraId="284A252A" w14:textId="77777777" w:rsidR="00477A0B" w:rsidRDefault="00477A0B">
      <w:pPr>
        <w:rPr>
          <w:lang w:val="en-US"/>
        </w:rPr>
      </w:pPr>
    </w:p>
    <w:p w14:paraId="3E1767C9" w14:textId="77777777" w:rsidR="00477A0B" w:rsidRDefault="00477A0B">
      <w:pPr>
        <w:rPr>
          <w:lang w:val="en-US"/>
        </w:rPr>
      </w:pPr>
    </w:p>
    <w:p w14:paraId="3D1888AB" w14:textId="77777777" w:rsidR="00477A0B" w:rsidRDefault="00477A0B">
      <w:pPr>
        <w:rPr>
          <w:lang w:val="en-US"/>
        </w:rPr>
      </w:pPr>
    </w:p>
    <w:p w14:paraId="3AE9611C" w14:textId="77777777" w:rsidR="00477A0B" w:rsidRDefault="00477A0B">
      <w:pPr>
        <w:rPr>
          <w:lang w:val="en-US"/>
        </w:rPr>
      </w:pPr>
    </w:p>
    <w:p w14:paraId="066E31A0" w14:textId="77777777" w:rsidR="00477A0B" w:rsidRDefault="00477A0B">
      <w:pPr>
        <w:rPr>
          <w:lang w:val="en-US"/>
        </w:rPr>
      </w:pPr>
    </w:p>
    <w:p w14:paraId="5D9CE5B6" w14:textId="77777777" w:rsidR="00477A0B" w:rsidRDefault="00477A0B">
      <w:pPr>
        <w:rPr>
          <w:lang w:val="en-US"/>
        </w:rPr>
      </w:pPr>
    </w:p>
    <w:sdt>
      <w:sdtPr>
        <w:rPr>
          <w:rFonts w:asciiTheme="minorHAnsi" w:eastAsiaTheme="minorHAnsi" w:hAnsiTheme="minorHAnsi" w:cstheme="minorBidi"/>
          <w:color w:val="auto"/>
          <w:kern w:val="2"/>
          <w:sz w:val="22"/>
          <w:szCs w:val="22"/>
          <w:lang w:val="en-GB"/>
          <w14:ligatures w14:val="standardContextual"/>
        </w:rPr>
        <w:id w:val="1482881792"/>
        <w:docPartObj>
          <w:docPartGallery w:val="Table of Contents"/>
          <w:docPartUnique/>
        </w:docPartObj>
      </w:sdtPr>
      <w:sdtEndPr>
        <w:rPr>
          <w:b/>
          <w:bCs/>
          <w:noProof/>
        </w:rPr>
      </w:sdtEndPr>
      <w:sdtContent>
        <w:p w14:paraId="20456817" w14:textId="77777777" w:rsidR="00477A0B" w:rsidRPr="002576D9" w:rsidRDefault="00477A0B" w:rsidP="00477A0B">
          <w:pPr>
            <w:pStyle w:val="TOCHeading"/>
            <w:rPr>
              <w:sz w:val="40"/>
              <w:szCs w:val="40"/>
            </w:rPr>
          </w:pPr>
          <w:r w:rsidRPr="002576D9">
            <w:rPr>
              <w:sz w:val="40"/>
              <w:szCs w:val="40"/>
            </w:rPr>
            <w:t>Table of Contents</w:t>
          </w:r>
        </w:p>
        <w:p w14:paraId="21B6F866" w14:textId="77777777" w:rsidR="00477A0B" w:rsidRPr="003C05C0" w:rsidRDefault="00477A0B" w:rsidP="00477A0B">
          <w:pPr>
            <w:rPr>
              <w:lang w:val="en-US"/>
            </w:rPr>
          </w:pPr>
        </w:p>
        <w:p w14:paraId="5F224583" w14:textId="0CC5309A" w:rsidR="00477A0B" w:rsidRDefault="00477A0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016783" w:history="1">
            <w:r w:rsidRPr="00844A8B">
              <w:rPr>
                <w:rStyle w:val="Hyperlink"/>
                <w:noProof/>
              </w:rPr>
              <w:t>Introduction</w:t>
            </w:r>
            <w:r>
              <w:rPr>
                <w:noProof/>
                <w:webHidden/>
              </w:rPr>
              <w:tab/>
            </w:r>
            <w:r>
              <w:rPr>
                <w:noProof/>
                <w:webHidden/>
              </w:rPr>
              <w:fldChar w:fldCharType="begin"/>
            </w:r>
            <w:r>
              <w:rPr>
                <w:noProof/>
                <w:webHidden/>
              </w:rPr>
              <w:instrText xml:space="preserve"> PAGEREF _Toc165016783 \h </w:instrText>
            </w:r>
            <w:r>
              <w:rPr>
                <w:noProof/>
                <w:webHidden/>
              </w:rPr>
            </w:r>
            <w:r>
              <w:rPr>
                <w:noProof/>
                <w:webHidden/>
              </w:rPr>
              <w:fldChar w:fldCharType="separate"/>
            </w:r>
            <w:r>
              <w:rPr>
                <w:noProof/>
                <w:webHidden/>
              </w:rPr>
              <w:t>3</w:t>
            </w:r>
            <w:r>
              <w:rPr>
                <w:noProof/>
                <w:webHidden/>
              </w:rPr>
              <w:fldChar w:fldCharType="end"/>
            </w:r>
          </w:hyperlink>
        </w:p>
        <w:p w14:paraId="40D19485" w14:textId="4C21E644" w:rsidR="00477A0B" w:rsidRDefault="00477A0B">
          <w:pPr>
            <w:pStyle w:val="TOC1"/>
            <w:tabs>
              <w:tab w:val="right" w:leader="dot" w:pos="9016"/>
            </w:tabs>
            <w:rPr>
              <w:rFonts w:eastAsiaTheme="minorEastAsia"/>
              <w:noProof/>
              <w:sz w:val="24"/>
              <w:szCs w:val="24"/>
              <w:lang w:eastAsia="en-GB"/>
            </w:rPr>
          </w:pPr>
          <w:hyperlink w:anchor="_Toc165016784" w:history="1">
            <w:r w:rsidRPr="00844A8B">
              <w:rPr>
                <w:rStyle w:val="Hyperlink"/>
                <w:noProof/>
                <w:lang w:val="en-US"/>
              </w:rPr>
              <w:t>Coaching Leadership Style (Tesla Inc.)</w:t>
            </w:r>
            <w:r>
              <w:rPr>
                <w:noProof/>
                <w:webHidden/>
              </w:rPr>
              <w:tab/>
            </w:r>
            <w:r>
              <w:rPr>
                <w:noProof/>
                <w:webHidden/>
              </w:rPr>
              <w:fldChar w:fldCharType="begin"/>
            </w:r>
            <w:r>
              <w:rPr>
                <w:noProof/>
                <w:webHidden/>
              </w:rPr>
              <w:instrText xml:space="preserve"> PAGEREF _Toc165016784 \h </w:instrText>
            </w:r>
            <w:r>
              <w:rPr>
                <w:noProof/>
                <w:webHidden/>
              </w:rPr>
            </w:r>
            <w:r>
              <w:rPr>
                <w:noProof/>
                <w:webHidden/>
              </w:rPr>
              <w:fldChar w:fldCharType="separate"/>
            </w:r>
            <w:r>
              <w:rPr>
                <w:noProof/>
                <w:webHidden/>
              </w:rPr>
              <w:t>3</w:t>
            </w:r>
            <w:r>
              <w:rPr>
                <w:noProof/>
                <w:webHidden/>
              </w:rPr>
              <w:fldChar w:fldCharType="end"/>
            </w:r>
          </w:hyperlink>
        </w:p>
        <w:p w14:paraId="433B9BAA" w14:textId="5A6253EE" w:rsidR="00477A0B" w:rsidRDefault="00477A0B">
          <w:pPr>
            <w:pStyle w:val="TOC2"/>
            <w:tabs>
              <w:tab w:val="right" w:leader="dot" w:pos="9016"/>
            </w:tabs>
            <w:rPr>
              <w:rFonts w:eastAsiaTheme="minorEastAsia"/>
              <w:noProof/>
              <w:sz w:val="24"/>
              <w:szCs w:val="24"/>
              <w:lang w:eastAsia="en-GB"/>
            </w:rPr>
          </w:pPr>
          <w:hyperlink w:anchor="_Toc165016785" w:history="1">
            <w:r w:rsidRPr="00844A8B">
              <w:rPr>
                <w:rStyle w:val="Hyperlink"/>
                <w:noProof/>
                <w:shd w:val="clear" w:color="auto" w:fill="FFFFFF"/>
              </w:rPr>
              <w:t>Advantages:</w:t>
            </w:r>
            <w:r>
              <w:rPr>
                <w:noProof/>
                <w:webHidden/>
              </w:rPr>
              <w:tab/>
            </w:r>
            <w:r>
              <w:rPr>
                <w:noProof/>
                <w:webHidden/>
              </w:rPr>
              <w:fldChar w:fldCharType="begin"/>
            </w:r>
            <w:r>
              <w:rPr>
                <w:noProof/>
                <w:webHidden/>
              </w:rPr>
              <w:instrText xml:space="preserve"> PAGEREF _Toc165016785 \h </w:instrText>
            </w:r>
            <w:r>
              <w:rPr>
                <w:noProof/>
                <w:webHidden/>
              </w:rPr>
            </w:r>
            <w:r>
              <w:rPr>
                <w:noProof/>
                <w:webHidden/>
              </w:rPr>
              <w:fldChar w:fldCharType="separate"/>
            </w:r>
            <w:r>
              <w:rPr>
                <w:noProof/>
                <w:webHidden/>
              </w:rPr>
              <w:t>3</w:t>
            </w:r>
            <w:r>
              <w:rPr>
                <w:noProof/>
                <w:webHidden/>
              </w:rPr>
              <w:fldChar w:fldCharType="end"/>
            </w:r>
          </w:hyperlink>
        </w:p>
        <w:p w14:paraId="60CFB16E" w14:textId="111E7EE7" w:rsidR="00477A0B" w:rsidRDefault="00477A0B">
          <w:pPr>
            <w:pStyle w:val="TOC2"/>
            <w:tabs>
              <w:tab w:val="right" w:leader="dot" w:pos="9016"/>
            </w:tabs>
            <w:rPr>
              <w:rFonts w:eastAsiaTheme="minorEastAsia"/>
              <w:noProof/>
              <w:sz w:val="24"/>
              <w:szCs w:val="24"/>
              <w:lang w:eastAsia="en-GB"/>
            </w:rPr>
          </w:pPr>
          <w:hyperlink w:anchor="_Toc165016786" w:history="1">
            <w:r w:rsidRPr="00844A8B">
              <w:rPr>
                <w:rStyle w:val="Hyperlink"/>
                <w:noProof/>
                <w:shd w:val="clear" w:color="auto" w:fill="FFFFFF"/>
              </w:rPr>
              <w:t>Disadvantages:</w:t>
            </w:r>
            <w:r>
              <w:rPr>
                <w:noProof/>
                <w:webHidden/>
              </w:rPr>
              <w:tab/>
            </w:r>
            <w:r>
              <w:rPr>
                <w:noProof/>
                <w:webHidden/>
              </w:rPr>
              <w:fldChar w:fldCharType="begin"/>
            </w:r>
            <w:r>
              <w:rPr>
                <w:noProof/>
                <w:webHidden/>
              </w:rPr>
              <w:instrText xml:space="preserve"> PAGEREF _Toc165016786 \h </w:instrText>
            </w:r>
            <w:r>
              <w:rPr>
                <w:noProof/>
                <w:webHidden/>
              </w:rPr>
            </w:r>
            <w:r>
              <w:rPr>
                <w:noProof/>
                <w:webHidden/>
              </w:rPr>
              <w:fldChar w:fldCharType="separate"/>
            </w:r>
            <w:r>
              <w:rPr>
                <w:noProof/>
                <w:webHidden/>
              </w:rPr>
              <w:t>4</w:t>
            </w:r>
            <w:r>
              <w:rPr>
                <w:noProof/>
                <w:webHidden/>
              </w:rPr>
              <w:fldChar w:fldCharType="end"/>
            </w:r>
          </w:hyperlink>
        </w:p>
        <w:p w14:paraId="1AD6BFA6" w14:textId="4E8996F0" w:rsidR="00477A0B" w:rsidRDefault="00477A0B">
          <w:pPr>
            <w:pStyle w:val="TOC1"/>
            <w:tabs>
              <w:tab w:val="right" w:leader="dot" w:pos="9016"/>
            </w:tabs>
            <w:rPr>
              <w:rFonts w:eastAsiaTheme="minorEastAsia"/>
              <w:noProof/>
              <w:sz w:val="24"/>
              <w:szCs w:val="24"/>
              <w:lang w:eastAsia="en-GB"/>
            </w:rPr>
          </w:pPr>
          <w:hyperlink w:anchor="_Toc165016787" w:history="1">
            <w:r w:rsidRPr="00844A8B">
              <w:rPr>
                <w:rStyle w:val="Hyperlink"/>
                <w:noProof/>
                <w:shd w:val="clear" w:color="auto" w:fill="FFFFFF"/>
              </w:rPr>
              <w:t>Democratic Leadership Style (Google Inc.)</w:t>
            </w:r>
            <w:r>
              <w:rPr>
                <w:noProof/>
                <w:webHidden/>
              </w:rPr>
              <w:tab/>
            </w:r>
            <w:r>
              <w:rPr>
                <w:noProof/>
                <w:webHidden/>
              </w:rPr>
              <w:fldChar w:fldCharType="begin"/>
            </w:r>
            <w:r>
              <w:rPr>
                <w:noProof/>
                <w:webHidden/>
              </w:rPr>
              <w:instrText xml:space="preserve"> PAGEREF _Toc165016787 \h </w:instrText>
            </w:r>
            <w:r>
              <w:rPr>
                <w:noProof/>
                <w:webHidden/>
              </w:rPr>
            </w:r>
            <w:r>
              <w:rPr>
                <w:noProof/>
                <w:webHidden/>
              </w:rPr>
              <w:fldChar w:fldCharType="separate"/>
            </w:r>
            <w:r>
              <w:rPr>
                <w:noProof/>
                <w:webHidden/>
              </w:rPr>
              <w:t>5</w:t>
            </w:r>
            <w:r>
              <w:rPr>
                <w:noProof/>
                <w:webHidden/>
              </w:rPr>
              <w:fldChar w:fldCharType="end"/>
            </w:r>
          </w:hyperlink>
        </w:p>
        <w:p w14:paraId="3B83125B" w14:textId="09B1C8F3" w:rsidR="00477A0B" w:rsidRDefault="00477A0B">
          <w:pPr>
            <w:pStyle w:val="TOC2"/>
            <w:tabs>
              <w:tab w:val="right" w:leader="dot" w:pos="9016"/>
            </w:tabs>
            <w:rPr>
              <w:rFonts w:eastAsiaTheme="minorEastAsia"/>
              <w:noProof/>
              <w:sz w:val="24"/>
              <w:szCs w:val="24"/>
              <w:lang w:eastAsia="en-GB"/>
            </w:rPr>
          </w:pPr>
          <w:hyperlink w:anchor="_Toc165016788" w:history="1">
            <w:r w:rsidRPr="00844A8B">
              <w:rPr>
                <w:rStyle w:val="Hyperlink"/>
                <w:noProof/>
              </w:rPr>
              <w:t>Advantages:</w:t>
            </w:r>
            <w:r>
              <w:rPr>
                <w:noProof/>
                <w:webHidden/>
              </w:rPr>
              <w:tab/>
            </w:r>
            <w:r>
              <w:rPr>
                <w:noProof/>
                <w:webHidden/>
              </w:rPr>
              <w:fldChar w:fldCharType="begin"/>
            </w:r>
            <w:r>
              <w:rPr>
                <w:noProof/>
                <w:webHidden/>
              </w:rPr>
              <w:instrText xml:space="preserve"> PAGEREF _Toc165016788 \h </w:instrText>
            </w:r>
            <w:r>
              <w:rPr>
                <w:noProof/>
                <w:webHidden/>
              </w:rPr>
            </w:r>
            <w:r>
              <w:rPr>
                <w:noProof/>
                <w:webHidden/>
              </w:rPr>
              <w:fldChar w:fldCharType="separate"/>
            </w:r>
            <w:r>
              <w:rPr>
                <w:noProof/>
                <w:webHidden/>
              </w:rPr>
              <w:t>5</w:t>
            </w:r>
            <w:r>
              <w:rPr>
                <w:noProof/>
                <w:webHidden/>
              </w:rPr>
              <w:fldChar w:fldCharType="end"/>
            </w:r>
          </w:hyperlink>
        </w:p>
        <w:p w14:paraId="2E63F8BD" w14:textId="418CF02C" w:rsidR="00477A0B" w:rsidRDefault="00477A0B">
          <w:pPr>
            <w:pStyle w:val="TOC2"/>
            <w:tabs>
              <w:tab w:val="right" w:leader="dot" w:pos="9016"/>
            </w:tabs>
            <w:rPr>
              <w:rFonts w:eastAsiaTheme="minorEastAsia"/>
              <w:noProof/>
              <w:sz w:val="24"/>
              <w:szCs w:val="24"/>
              <w:lang w:eastAsia="en-GB"/>
            </w:rPr>
          </w:pPr>
          <w:hyperlink w:anchor="_Toc165016789" w:history="1">
            <w:r w:rsidRPr="00844A8B">
              <w:rPr>
                <w:rStyle w:val="Hyperlink"/>
                <w:noProof/>
              </w:rPr>
              <w:t>Disadvantages:</w:t>
            </w:r>
            <w:r>
              <w:rPr>
                <w:noProof/>
                <w:webHidden/>
              </w:rPr>
              <w:tab/>
            </w:r>
            <w:r>
              <w:rPr>
                <w:noProof/>
                <w:webHidden/>
              </w:rPr>
              <w:fldChar w:fldCharType="begin"/>
            </w:r>
            <w:r>
              <w:rPr>
                <w:noProof/>
                <w:webHidden/>
              </w:rPr>
              <w:instrText xml:space="preserve"> PAGEREF _Toc165016789 \h </w:instrText>
            </w:r>
            <w:r>
              <w:rPr>
                <w:noProof/>
                <w:webHidden/>
              </w:rPr>
            </w:r>
            <w:r>
              <w:rPr>
                <w:noProof/>
                <w:webHidden/>
              </w:rPr>
              <w:fldChar w:fldCharType="separate"/>
            </w:r>
            <w:r>
              <w:rPr>
                <w:noProof/>
                <w:webHidden/>
              </w:rPr>
              <w:t>5</w:t>
            </w:r>
            <w:r>
              <w:rPr>
                <w:noProof/>
                <w:webHidden/>
              </w:rPr>
              <w:fldChar w:fldCharType="end"/>
            </w:r>
          </w:hyperlink>
        </w:p>
        <w:p w14:paraId="4C4A2FAB" w14:textId="0E5C3654" w:rsidR="00477A0B" w:rsidRDefault="00477A0B">
          <w:pPr>
            <w:pStyle w:val="TOC1"/>
            <w:tabs>
              <w:tab w:val="right" w:leader="dot" w:pos="9016"/>
            </w:tabs>
            <w:rPr>
              <w:rFonts w:eastAsiaTheme="minorEastAsia"/>
              <w:noProof/>
              <w:sz w:val="24"/>
              <w:szCs w:val="24"/>
              <w:lang w:eastAsia="en-GB"/>
            </w:rPr>
          </w:pPr>
          <w:hyperlink w:anchor="_Toc165016790" w:history="1">
            <w:r w:rsidRPr="00844A8B">
              <w:rPr>
                <w:rStyle w:val="Hyperlink"/>
                <w:noProof/>
                <w:lang w:val="es-ES"/>
              </w:rPr>
              <w:t>Leadership Experiences</w:t>
            </w:r>
            <w:r>
              <w:rPr>
                <w:noProof/>
                <w:webHidden/>
              </w:rPr>
              <w:tab/>
            </w:r>
            <w:r>
              <w:rPr>
                <w:noProof/>
                <w:webHidden/>
              </w:rPr>
              <w:fldChar w:fldCharType="begin"/>
            </w:r>
            <w:r>
              <w:rPr>
                <w:noProof/>
                <w:webHidden/>
              </w:rPr>
              <w:instrText xml:space="preserve"> PAGEREF _Toc165016790 \h </w:instrText>
            </w:r>
            <w:r>
              <w:rPr>
                <w:noProof/>
                <w:webHidden/>
              </w:rPr>
            </w:r>
            <w:r>
              <w:rPr>
                <w:noProof/>
                <w:webHidden/>
              </w:rPr>
              <w:fldChar w:fldCharType="separate"/>
            </w:r>
            <w:r>
              <w:rPr>
                <w:noProof/>
                <w:webHidden/>
              </w:rPr>
              <w:t>6</w:t>
            </w:r>
            <w:r>
              <w:rPr>
                <w:noProof/>
                <w:webHidden/>
              </w:rPr>
              <w:fldChar w:fldCharType="end"/>
            </w:r>
          </w:hyperlink>
        </w:p>
        <w:p w14:paraId="55139820" w14:textId="50ED3F29" w:rsidR="00477A0B" w:rsidRDefault="00477A0B">
          <w:pPr>
            <w:pStyle w:val="TOC1"/>
            <w:tabs>
              <w:tab w:val="right" w:leader="dot" w:pos="9016"/>
            </w:tabs>
            <w:rPr>
              <w:rFonts w:eastAsiaTheme="minorEastAsia"/>
              <w:noProof/>
              <w:sz w:val="24"/>
              <w:szCs w:val="24"/>
              <w:lang w:eastAsia="en-GB"/>
            </w:rPr>
          </w:pPr>
          <w:hyperlink w:anchor="_Toc165016791" w:history="1">
            <w:r w:rsidRPr="00844A8B">
              <w:rPr>
                <w:rStyle w:val="Hyperlink"/>
                <w:noProof/>
                <w:lang w:val="en-US"/>
              </w:rPr>
              <w:t>Conclusion</w:t>
            </w:r>
            <w:r>
              <w:rPr>
                <w:noProof/>
                <w:webHidden/>
              </w:rPr>
              <w:tab/>
            </w:r>
            <w:r>
              <w:rPr>
                <w:noProof/>
                <w:webHidden/>
              </w:rPr>
              <w:fldChar w:fldCharType="begin"/>
            </w:r>
            <w:r>
              <w:rPr>
                <w:noProof/>
                <w:webHidden/>
              </w:rPr>
              <w:instrText xml:space="preserve"> PAGEREF _Toc165016791 \h </w:instrText>
            </w:r>
            <w:r>
              <w:rPr>
                <w:noProof/>
                <w:webHidden/>
              </w:rPr>
            </w:r>
            <w:r>
              <w:rPr>
                <w:noProof/>
                <w:webHidden/>
              </w:rPr>
              <w:fldChar w:fldCharType="separate"/>
            </w:r>
            <w:r>
              <w:rPr>
                <w:noProof/>
                <w:webHidden/>
              </w:rPr>
              <w:t>6</w:t>
            </w:r>
            <w:r>
              <w:rPr>
                <w:noProof/>
                <w:webHidden/>
              </w:rPr>
              <w:fldChar w:fldCharType="end"/>
            </w:r>
          </w:hyperlink>
        </w:p>
        <w:p w14:paraId="6BBFD7C4" w14:textId="6C265A26" w:rsidR="00477A0B" w:rsidRDefault="00477A0B">
          <w:pPr>
            <w:pStyle w:val="TOC1"/>
            <w:tabs>
              <w:tab w:val="right" w:leader="dot" w:pos="9016"/>
            </w:tabs>
            <w:rPr>
              <w:rFonts w:eastAsiaTheme="minorEastAsia"/>
              <w:noProof/>
              <w:sz w:val="24"/>
              <w:szCs w:val="24"/>
              <w:lang w:eastAsia="en-GB"/>
            </w:rPr>
          </w:pPr>
          <w:hyperlink w:anchor="_Toc165016792" w:history="1">
            <w:r w:rsidRPr="00844A8B">
              <w:rPr>
                <w:rStyle w:val="Hyperlink"/>
                <w:noProof/>
                <w:lang w:val="en-US"/>
              </w:rPr>
              <w:t>References list</w:t>
            </w:r>
            <w:r>
              <w:rPr>
                <w:noProof/>
                <w:webHidden/>
              </w:rPr>
              <w:tab/>
            </w:r>
            <w:r>
              <w:rPr>
                <w:noProof/>
                <w:webHidden/>
              </w:rPr>
              <w:fldChar w:fldCharType="begin"/>
            </w:r>
            <w:r>
              <w:rPr>
                <w:noProof/>
                <w:webHidden/>
              </w:rPr>
              <w:instrText xml:space="preserve"> PAGEREF _Toc165016792 \h </w:instrText>
            </w:r>
            <w:r>
              <w:rPr>
                <w:noProof/>
                <w:webHidden/>
              </w:rPr>
            </w:r>
            <w:r>
              <w:rPr>
                <w:noProof/>
                <w:webHidden/>
              </w:rPr>
              <w:fldChar w:fldCharType="separate"/>
            </w:r>
            <w:r>
              <w:rPr>
                <w:noProof/>
                <w:webHidden/>
              </w:rPr>
              <w:t>7</w:t>
            </w:r>
            <w:r>
              <w:rPr>
                <w:noProof/>
                <w:webHidden/>
              </w:rPr>
              <w:fldChar w:fldCharType="end"/>
            </w:r>
          </w:hyperlink>
        </w:p>
        <w:p w14:paraId="65D7BBDE" w14:textId="39C579BB" w:rsidR="00477A0B" w:rsidRDefault="00477A0B" w:rsidP="00477A0B">
          <w:pPr>
            <w:rPr>
              <w:b/>
              <w:bCs/>
              <w:noProof/>
            </w:rPr>
          </w:pPr>
          <w:r>
            <w:rPr>
              <w:b/>
              <w:bCs/>
              <w:noProof/>
              <w:lang w:val="en-US"/>
            </w:rPr>
            <w:fldChar w:fldCharType="end"/>
          </w:r>
        </w:p>
      </w:sdtContent>
    </w:sdt>
    <w:p w14:paraId="2672AC2D" w14:textId="4C72726F" w:rsidR="001A43D6" w:rsidRDefault="001A43D6">
      <w:pPr>
        <w:rPr>
          <w:lang w:val="en-US"/>
        </w:rPr>
      </w:pPr>
      <w:r>
        <w:rPr>
          <w:lang w:val="en-US"/>
        </w:rPr>
        <w:br w:type="page"/>
      </w:r>
    </w:p>
    <w:p w14:paraId="0FE6028C" w14:textId="5287B849" w:rsidR="00316095" w:rsidRDefault="00316095">
      <w:pPr>
        <w:rPr>
          <w:lang w:val="en-US"/>
        </w:rPr>
      </w:pPr>
    </w:p>
    <w:p w14:paraId="44525751" w14:textId="44030835" w:rsidR="001A43D6" w:rsidRPr="00C97204" w:rsidRDefault="00C97204" w:rsidP="008720E4">
      <w:pPr>
        <w:pStyle w:val="Heading1"/>
      </w:pPr>
      <w:bookmarkStart w:id="0" w:name="_Toc165016783"/>
      <w:r w:rsidRPr="00C97204">
        <w:t>Introduction</w:t>
      </w:r>
      <w:bookmarkEnd w:id="0"/>
    </w:p>
    <w:p w14:paraId="5671504C" w14:textId="54E13CC2" w:rsidR="001A43D6" w:rsidRDefault="001A43D6">
      <w:pPr>
        <w:rPr>
          <w:lang w:val="en-US"/>
        </w:rPr>
      </w:pPr>
    </w:p>
    <w:p w14:paraId="01CABCEA" w14:textId="73188D29" w:rsidR="00286B71" w:rsidRDefault="005F6B00">
      <w:pPr>
        <w:rPr>
          <w:lang w:val="en-US"/>
        </w:rPr>
      </w:pPr>
      <w:r>
        <w:rPr>
          <w:lang w:val="en-US"/>
        </w:rPr>
        <w:t xml:space="preserve">According to </w:t>
      </w:r>
      <w:r w:rsidRPr="005F6B00">
        <w:rPr>
          <w:rFonts w:cs="Arial"/>
          <w:color w:val="202124"/>
          <w:shd w:val="clear" w:color="auto" w:fill="FFFFFF"/>
        </w:rPr>
        <w:t>Brené</w:t>
      </w:r>
      <w:r>
        <w:rPr>
          <w:rFonts w:ascii="Arial" w:hAnsi="Arial" w:cs="Arial"/>
          <w:color w:val="202124"/>
          <w:shd w:val="clear" w:color="auto" w:fill="FFFFFF"/>
        </w:rPr>
        <w:t xml:space="preserve"> </w:t>
      </w:r>
      <w:r>
        <w:rPr>
          <w:lang w:val="en-US"/>
        </w:rPr>
        <w:t xml:space="preserve">(2018), a leader is anyone who takes responsibility for finding the potential in people and processes and has the courage to develop that potential. </w:t>
      </w:r>
      <w:r w:rsidR="001A42D1">
        <w:rPr>
          <w:lang w:val="en-US"/>
        </w:rPr>
        <w:t xml:space="preserve">Leadership </w:t>
      </w:r>
      <w:r>
        <w:rPr>
          <w:lang w:val="en-US"/>
        </w:rPr>
        <w:t>is not about titles or the corner office. It is about the willingness to step up, put yourself out there, and lean into courage.</w:t>
      </w:r>
      <w:r w:rsidR="00444EE7">
        <w:rPr>
          <w:lang w:val="en-US"/>
        </w:rPr>
        <w:t xml:space="preserve"> </w:t>
      </w:r>
    </w:p>
    <w:p w14:paraId="30CEE969" w14:textId="5C613AF3" w:rsidR="005F6B00" w:rsidRDefault="001A42D1">
      <w:r>
        <w:rPr>
          <w:lang w:val="en-US"/>
        </w:rPr>
        <w:t xml:space="preserve">Another definition of leadership </w:t>
      </w:r>
      <w:r w:rsidR="009F0E27" w:rsidRPr="009F0E27">
        <w:rPr>
          <w:lang w:val="en-US"/>
        </w:rPr>
        <w:t xml:space="preserve">according to Northouse (2016) </w:t>
      </w:r>
      <w:r w:rsidR="009F0E27">
        <w:rPr>
          <w:lang w:val="en-US"/>
        </w:rPr>
        <w:t>“</w:t>
      </w:r>
      <w:r w:rsidR="009F0E27" w:rsidRPr="009F0E27">
        <w:rPr>
          <w:rFonts w:cs="Arial"/>
          <w:color w:val="000000"/>
          <w:shd w:val="clear" w:color="auto" w:fill="FFFFFF"/>
        </w:rPr>
        <w:t>Leadership is a process whereby an individual influences a group of individuals to achieve a common goal</w:t>
      </w:r>
      <w:r w:rsidR="009F0E27">
        <w:t xml:space="preserve">”. </w:t>
      </w:r>
      <w:r w:rsidR="00444EE7">
        <w:t xml:space="preserve">Effective leadership is essential because it provides direction to individuals or groups working </w:t>
      </w:r>
      <w:r w:rsidR="00CF6C6F">
        <w:t>to archive</w:t>
      </w:r>
      <w:r w:rsidR="00444EE7">
        <w:t xml:space="preserve"> a common goal. A good leader inspires collaboration and creativity by giving guidance, inspiring people, and offering advice. Leaders facilitate the coordination of efforts towards intended results by stating expectations, establishing goals, and providing a path forward. </w:t>
      </w:r>
      <w:r w:rsidR="00CF6C6F">
        <w:t>Also</w:t>
      </w:r>
      <w:r w:rsidR="00444EE7">
        <w:t xml:space="preserve">, they promote a positive work environment where responsibility, honesty, and </w:t>
      </w:r>
      <w:r w:rsidR="00CF6C6F">
        <w:t>hard work</w:t>
      </w:r>
      <w:r w:rsidR="00444EE7">
        <w:t xml:space="preserve"> are valued. </w:t>
      </w:r>
      <w:r w:rsidR="00CF6C6F">
        <w:t>L</w:t>
      </w:r>
      <w:r w:rsidR="00444EE7">
        <w:t xml:space="preserve">eaders </w:t>
      </w:r>
      <w:r w:rsidR="00CF6C6F">
        <w:t xml:space="preserve">use to </w:t>
      </w:r>
      <w:r w:rsidR="00444EE7">
        <w:t xml:space="preserve">create the work environment by their choices and </w:t>
      </w:r>
      <w:r w:rsidR="00CF6C6F">
        <w:t xml:space="preserve">behaviours, and it </w:t>
      </w:r>
      <w:r w:rsidR="00444EE7">
        <w:t>can affect teamwork, productivity, and success in the end. Leadership is what causes progress, gets over challenges, and lets people and organisations reach their greatest potential.</w:t>
      </w:r>
    </w:p>
    <w:p w14:paraId="1AD35F09" w14:textId="17EF0105" w:rsidR="001A42D1" w:rsidRDefault="001A42D1"/>
    <w:p w14:paraId="04BC91B3" w14:textId="499332A1" w:rsidR="001A42D1" w:rsidRDefault="00DC706D" w:rsidP="008720E4">
      <w:pPr>
        <w:pStyle w:val="Heading1"/>
        <w:rPr>
          <w:lang w:val="en-US"/>
        </w:rPr>
      </w:pPr>
      <w:bookmarkStart w:id="1" w:name="_Toc165016784"/>
      <w:r>
        <w:rPr>
          <w:lang w:val="en-US"/>
        </w:rPr>
        <w:t>Co</w:t>
      </w:r>
      <w:r w:rsidR="004C44A4">
        <w:rPr>
          <w:lang w:val="en-US"/>
        </w:rPr>
        <w:t>aching</w:t>
      </w:r>
      <w:r w:rsidR="001A42D1">
        <w:rPr>
          <w:lang w:val="en-US"/>
        </w:rPr>
        <w:t xml:space="preserve"> Leadership Style </w:t>
      </w:r>
      <w:r w:rsidR="006B7FB0">
        <w:rPr>
          <w:lang w:val="en-US"/>
        </w:rPr>
        <w:t>(Tesla Inc.)</w:t>
      </w:r>
      <w:bookmarkEnd w:id="1"/>
    </w:p>
    <w:p w14:paraId="694BFD9D" w14:textId="4129004A" w:rsidR="00FB0D67" w:rsidRPr="00FB0D67" w:rsidRDefault="00FB0D67" w:rsidP="00FB0D67">
      <w:pPr>
        <w:rPr>
          <w:lang w:val="en-US"/>
        </w:rPr>
      </w:pPr>
    </w:p>
    <w:p w14:paraId="14295E37" w14:textId="1B135F86" w:rsidR="00683BCF" w:rsidRPr="005B6D28" w:rsidRDefault="004C44A4" w:rsidP="00FB0D67">
      <w:pPr>
        <w:rPr>
          <w:rFonts w:cs="Arial"/>
          <w:color w:val="000000"/>
          <w:shd w:val="clear" w:color="auto" w:fill="FFFFFF"/>
        </w:rPr>
      </w:pPr>
      <w:r>
        <w:rPr>
          <w:rFonts w:cs="Arial"/>
          <w:color w:val="000000"/>
          <w:shd w:val="clear" w:color="auto" w:fill="FFFFFF"/>
        </w:rPr>
        <w:t xml:space="preserve">According to </w:t>
      </w:r>
      <w:r w:rsidR="005B6D28">
        <w:rPr>
          <w:rFonts w:cs="Arial"/>
          <w:color w:val="000000"/>
          <w:shd w:val="clear" w:color="auto" w:fill="FFFFFF"/>
        </w:rPr>
        <w:t>Northouse (202</w:t>
      </w:r>
      <w:r>
        <w:rPr>
          <w:rFonts w:cs="Arial"/>
          <w:color w:val="000000"/>
          <w:shd w:val="clear" w:color="auto" w:fill="FFFFFF"/>
        </w:rPr>
        <w:t>1</w:t>
      </w:r>
      <w:r w:rsidR="005B6D28">
        <w:rPr>
          <w:rFonts w:cs="Arial"/>
          <w:color w:val="000000"/>
          <w:shd w:val="clear" w:color="auto" w:fill="FFFFFF"/>
        </w:rPr>
        <w:t xml:space="preserve">) </w:t>
      </w:r>
      <w:r w:rsidR="005B6D28">
        <w:rPr>
          <w:rFonts w:cs="Segoe UI"/>
          <w:color w:val="0D0D0D"/>
          <w:shd w:val="clear" w:color="auto" w:fill="FFFFFF"/>
        </w:rPr>
        <w:t>“</w:t>
      </w:r>
      <w:r w:rsidRPr="004C44A4">
        <w:rPr>
          <w:color w:val="0D0D0D"/>
          <w:spacing w:val="4"/>
          <w:shd w:val="clear" w:color="auto" w:fill="FFFFFF"/>
        </w:rPr>
        <w:t>Coaching leadership involves leaders guiding and supporting their followers in achieving their full potential through personalized development, constructive feedback, and ongoing mentoring</w:t>
      </w:r>
      <w:r w:rsidR="005B6D28" w:rsidRPr="004C44A4">
        <w:rPr>
          <w:rFonts w:cs="Arial"/>
          <w:color w:val="000000"/>
          <w:shd w:val="clear" w:color="auto" w:fill="FFFFFF"/>
        </w:rPr>
        <w:t>”.</w:t>
      </w:r>
      <w:r w:rsidR="00683BCF" w:rsidRPr="005B6D28">
        <w:rPr>
          <w:rFonts w:cs="Arial"/>
          <w:color w:val="000000"/>
          <w:shd w:val="clear" w:color="auto" w:fill="FFFFFF"/>
        </w:rPr>
        <w:t xml:space="preserve"> This approach often follows a hierarchy with the leader </w:t>
      </w:r>
      <w:r w:rsidR="00FA58E9" w:rsidRPr="005B6D28">
        <w:rPr>
          <w:rFonts w:cs="Arial"/>
          <w:color w:val="000000"/>
          <w:shd w:val="clear" w:color="auto" w:fill="FFFFFF"/>
        </w:rPr>
        <w:t>supervising</w:t>
      </w:r>
      <w:r w:rsidR="00683BCF" w:rsidRPr="005B6D28">
        <w:rPr>
          <w:rFonts w:cs="Arial"/>
          <w:color w:val="000000"/>
          <w:shd w:val="clear" w:color="auto" w:fill="FFFFFF"/>
        </w:rPr>
        <w:t xml:space="preserve"> performance. An illustration of a business </w:t>
      </w:r>
      <w:r w:rsidR="0029571F" w:rsidRPr="005B6D28">
        <w:rPr>
          <w:rFonts w:cs="Arial"/>
          <w:color w:val="000000"/>
          <w:shd w:val="clear" w:color="auto" w:fill="FFFFFF"/>
        </w:rPr>
        <w:t>incorporating</w:t>
      </w:r>
      <w:r w:rsidR="00683BCF" w:rsidRPr="005B6D28">
        <w:rPr>
          <w:rFonts w:cs="Arial"/>
          <w:color w:val="000000"/>
          <w:shd w:val="clear" w:color="auto" w:fill="FFFFFF"/>
        </w:rPr>
        <w:t xml:space="preserve"> this leadership style is Tesla Inc, under the guidance of CEO Elon Musk. </w:t>
      </w:r>
      <w:r w:rsidR="005B6D28">
        <w:rPr>
          <w:rFonts w:cs="Arial"/>
          <w:color w:val="000000"/>
          <w:shd w:val="clear" w:color="auto" w:fill="FFFFFF"/>
        </w:rPr>
        <w:t>T</w:t>
      </w:r>
      <w:r w:rsidR="00683BCF" w:rsidRPr="005B6D28">
        <w:rPr>
          <w:rFonts w:cs="Arial"/>
          <w:color w:val="000000"/>
          <w:shd w:val="clear" w:color="auto" w:fill="FFFFFF"/>
        </w:rPr>
        <w:t xml:space="preserve">his leadership approach comes with both </w:t>
      </w:r>
      <w:r w:rsidR="00DF5879" w:rsidRPr="005B6D28">
        <w:rPr>
          <w:rFonts w:cs="Arial"/>
          <w:color w:val="000000"/>
          <w:shd w:val="clear" w:color="auto" w:fill="FFFFFF"/>
        </w:rPr>
        <w:t>advantages</w:t>
      </w:r>
      <w:r w:rsidR="00683BCF" w:rsidRPr="005B6D28">
        <w:rPr>
          <w:rFonts w:cs="Arial"/>
          <w:color w:val="000000"/>
          <w:shd w:val="clear" w:color="auto" w:fill="FFFFFF"/>
        </w:rPr>
        <w:t xml:space="preserve"> and </w:t>
      </w:r>
      <w:r w:rsidR="00DF5879" w:rsidRPr="005B6D28">
        <w:rPr>
          <w:rFonts w:cs="Arial"/>
          <w:color w:val="000000"/>
          <w:shd w:val="clear" w:color="auto" w:fill="FFFFFF"/>
        </w:rPr>
        <w:t>disadvantages</w:t>
      </w:r>
      <w:r w:rsidR="00683BCF" w:rsidRPr="005B6D28">
        <w:rPr>
          <w:rFonts w:cs="Arial"/>
          <w:color w:val="000000"/>
          <w:shd w:val="clear" w:color="auto" w:fill="FFFFFF"/>
        </w:rPr>
        <w:t xml:space="preserve"> which I will </w:t>
      </w:r>
      <w:r w:rsidR="00DF5879" w:rsidRPr="005B6D28">
        <w:rPr>
          <w:rFonts w:cs="Arial"/>
          <w:color w:val="000000"/>
          <w:shd w:val="clear" w:color="auto" w:fill="FFFFFF"/>
        </w:rPr>
        <w:t>be discussing</w:t>
      </w:r>
      <w:r w:rsidR="00683BCF" w:rsidRPr="005B6D28">
        <w:rPr>
          <w:rFonts w:cs="Arial"/>
          <w:color w:val="000000"/>
          <w:shd w:val="clear" w:color="auto" w:fill="FFFFFF"/>
        </w:rPr>
        <w:t xml:space="preserve"> below.</w:t>
      </w:r>
    </w:p>
    <w:p w14:paraId="4F9F65FA" w14:textId="36FF300A" w:rsidR="008720E4" w:rsidRDefault="008720E4" w:rsidP="00FB0D67">
      <w:pPr>
        <w:rPr>
          <w:rFonts w:cs="Arial"/>
          <w:color w:val="000000"/>
          <w:shd w:val="clear" w:color="auto" w:fill="FFFFFF"/>
        </w:rPr>
      </w:pPr>
    </w:p>
    <w:p w14:paraId="51E76B03" w14:textId="205259B2" w:rsidR="000374E7" w:rsidRDefault="000374E7" w:rsidP="008720E4">
      <w:pPr>
        <w:pStyle w:val="Heading2"/>
        <w:rPr>
          <w:shd w:val="clear" w:color="auto" w:fill="FFFFFF"/>
        </w:rPr>
      </w:pPr>
      <w:bookmarkStart w:id="2" w:name="_Toc165016785"/>
      <w:r w:rsidRPr="000374E7">
        <w:rPr>
          <w:shd w:val="clear" w:color="auto" w:fill="FFFFFF"/>
        </w:rPr>
        <w:t>Advantages:</w:t>
      </w:r>
      <w:bookmarkEnd w:id="2"/>
    </w:p>
    <w:p w14:paraId="7BC985F2" w14:textId="13EC46D1" w:rsidR="002832DD" w:rsidRDefault="002832DD" w:rsidP="002556BA"/>
    <w:p w14:paraId="11225A1F" w14:textId="706B30A2" w:rsidR="00857AE8" w:rsidRPr="00857AE8" w:rsidRDefault="00857AE8" w:rsidP="00857AE8">
      <w:pPr>
        <w:pStyle w:val="ListParagraph"/>
        <w:numPr>
          <w:ilvl w:val="0"/>
          <w:numId w:val="2"/>
        </w:numPr>
        <w:rPr>
          <w:lang w:val="en-US"/>
        </w:rPr>
      </w:pPr>
      <w:r w:rsidRPr="00857AE8">
        <w:rPr>
          <w:b/>
          <w:bCs/>
          <w:lang w:val="en-US"/>
        </w:rPr>
        <w:t>Making Decisions with Conviction:</w:t>
      </w:r>
      <w:r w:rsidRPr="00857AE8">
        <w:rPr>
          <w:lang w:val="en-US"/>
        </w:rPr>
        <w:t xml:space="preserve"> A leadership approach like the one demonstrated by Elon Musk at Tesla enables firm decision making. This ability is crucial in industries such as automotive and technology allowing Tesla to adapt to market shifts and competitive demands.</w:t>
      </w:r>
    </w:p>
    <w:p w14:paraId="45BD7F6B" w14:textId="237E429F" w:rsidR="00857AE8" w:rsidRPr="00857AE8" w:rsidRDefault="00857AE8" w:rsidP="00857AE8">
      <w:pPr>
        <w:pStyle w:val="ListParagraph"/>
        <w:numPr>
          <w:ilvl w:val="0"/>
          <w:numId w:val="2"/>
        </w:numPr>
        <w:rPr>
          <w:lang w:val="en-US"/>
        </w:rPr>
      </w:pPr>
      <w:r w:rsidRPr="00857AE8">
        <w:rPr>
          <w:b/>
          <w:bCs/>
          <w:lang w:val="en-US"/>
        </w:rPr>
        <w:t>Clear Vision:</w:t>
      </w:r>
      <w:r w:rsidRPr="00857AE8">
        <w:rPr>
          <w:lang w:val="en-US"/>
        </w:rPr>
        <w:t xml:space="preserve"> A leader often possesses a vision for the company’s future in Musk’s ambitious objectives for Tesla such as advancing the global transition to sustainable energy. This clarity of purpose can unify employees’ efforts. Concentrate the company’s resources on shared objectives.</w:t>
      </w:r>
    </w:p>
    <w:p w14:paraId="3AE45C05" w14:textId="27D06558" w:rsidR="00857AE8" w:rsidRPr="00857AE8" w:rsidRDefault="00857AE8" w:rsidP="00857AE8">
      <w:pPr>
        <w:pStyle w:val="ListParagraph"/>
        <w:numPr>
          <w:ilvl w:val="0"/>
          <w:numId w:val="2"/>
        </w:numPr>
        <w:rPr>
          <w:lang w:val="en-US"/>
        </w:rPr>
      </w:pPr>
      <w:r w:rsidRPr="00857AE8">
        <w:rPr>
          <w:b/>
          <w:bCs/>
          <w:lang w:val="en-US"/>
        </w:rPr>
        <w:lastRenderedPageBreak/>
        <w:t>Fostering Innovation:</w:t>
      </w:r>
      <w:r w:rsidRPr="00857AE8">
        <w:rPr>
          <w:lang w:val="en-US"/>
        </w:rPr>
        <w:t xml:space="preserve"> Elon </w:t>
      </w:r>
      <w:r w:rsidR="00B54290" w:rsidRPr="00857AE8">
        <w:rPr>
          <w:lang w:val="en-US"/>
        </w:rPr>
        <w:t>Musk’s</w:t>
      </w:r>
      <w:r w:rsidRPr="00857AE8">
        <w:rPr>
          <w:lang w:val="en-US"/>
        </w:rPr>
        <w:t xml:space="preserve"> influential leadership style is acknowledged for fostering innovation at Tesla. </w:t>
      </w:r>
      <w:r w:rsidR="00B54290" w:rsidRPr="00857AE8">
        <w:rPr>
          <w:lang w:val="en-US"/>
        </w:rPr>
        <w:t>Musk’s</w:t>
      </w:r>
      <w:r w:rsidRPr="00857AE8">
        <w:rPr>
          <w:lang w:val="en-US"/>
        </w:rPr>
        <w:t xml:space="preserve"> active participation in product development and engineering has pushed the boundaries of vehicles and renewable energy technology resulting in </w:t>
      </w:r>
      <w:r w:rsidR="00C4217C">
        <w:rPr>
          <w:lang w:val="en-US"/>
        </w:rPr>
        <w:t>innovative</w:t>
      </w:r>
      <w:r w:rsidRPr="00857AE8">
        <w:rPr>
          <w:lang w:val="en-US"/>
        </w:rPr>
        <w:t xml:space="preserve"> products like the Tesla Model S and Powerwall.</w:t>
      </w:r>
    </w:p>
    <w:p w14:paraId="08B1DF69" w14:textId="4FE97DF0" w:rsidR="008720E4" w:rsidRDefault="00857AE8" w:rsidP="00FB0D67">
      <w:pPr>
        <w:pStyle w:val="ListParagraph"/>
        <w:numPr>
          <w:ilvl w:val="0"/>
          <w:numId w:val="2"/>
        </w:numPr>
        <w:rPr>
          <w:lang w:val="en-US"/>
        </w:rPr>
      </w:pPr>
      <w:r w:rsidRPr="00857AE8">
        <w:rPr>
          <w:b/>
          <w:bCs/>
          <w:lang w:val="en-US"/>
        </w:rPr>
        <w:t>Instilling Confidence:</w:t>
      </w:r>
      <w:r w:rsidRPr="00857AE8">
        <w:rPr>
          <w:lang w:val="en-US"/>
        </w:rPr>
        <w:t xml:space="preserve"> A leader’s </w:t>
      </w:r>
      <w:r w:rsidR="00045306">
        <w:rPr>
          <w:lang w:val="en-US"/>
        </w:rPr>
        <w:t>firm</w:t>
      </w:r>
      <w:r w:rsidRPr="00857AE8">
        <w:rPr>
          <w:lang w:val="en-US"/>
        </w:rPr>
        <w:t xml:space="preserve"> vision and resolute actions can </w:t>
      </w:r>
      <w:r w:rsidR="00045306">
        <w:rPr>
          <w:lang w:val="en-US"/>
        </w:rPr>
        <w:t>transmit</w:t>
      </w:r>
      <w:r w:rsidRPr="00857AE8">
        <w:rPr>
          <w:lang w:val="en-US"/>
        </w:rPr>
        <w:t xml:space="preserve"> confidence among employees, investors, and stakeholders. Musk’s leadership approach has helped rally support for Tesla’s mission and vision, contributing to the company’s growth and accomplishments.</w:t>
      </w:r>
    </w:p>
    <w:p w14:paraId="4DF391F7" w14:textId="6FC73381" w:rsidR="000615AB" w:rsidRPr="000615AB" w:rsidRDefault="000615AB" w:rsidP="000615AB">
      <w:pPr>
        <w:pStyle w:val="ListParagraph"/>
        <w:rPr>
          <w:lang w:val="en-US"/>
        </w:rPr>
      </w:pPr>
    </w:p>
    <w:p w14:paraId="2EAC3144" w14:textId="63D3EA4B" w:rsidR="002832DD" w:rsidRDefault="002832DD" w:rsidP="002832DD">
      <w:pPr>
        <w:pStyle w:val="Heading2"/>
        <w:rPr>
          <w:shd w:val="clear" w:color="auto" w:fill="FFFFFF"/>
        </w:rPr>
      </w:pPr>
      <w:bookmarkStart w:id="3" w:name="_Toc165016786"/>
      <w:r>
        <w:rPr>
          <w:shd w:val="clear" w:color="auto" w:fill="FFFFFF"/>
        </w:rPr>
        <w:t>Disadvantages:</w:t>
      </w:r>
      <w:bookmarkEnd w:id="3"/>
    </w:p>
    <w:p w14:paraId="457FBD4E" w14:textId="77777777" w:rsidR="002832DD" w:rsidRDefault="002832DD" w:rsidP="002832DD"/>
    <w:p w14:paraId="448CB8FC" w14:textId="241DE8E2" w:rsidR="00857AE8" w:rsidRPr="00857AE8" w:rsidRDefault="00857AE8" w:rsidP="00857AE8">
      <w:pPr>
        <w:pStyle w:val="ListParagraph"/>
        <w:numPr>
          <w:ilvl w:val="0"/>
          <w:numId w:val="11"/>
        </w:numPr>
        <w:spacing w:before="100" w:beforeAutospacing="1" w:after="100" w:afterAutospacing="1" w:line="240" w:lineRule="auto"/>
        <w:rPr>
          <w:rFonts w:eastAsia="Times New Roman" w:cs="Times New Roman"/>
          <w:kern w:val="0"/>
          <w:lang w:eastAsia="en-GB"/>
          <w14:ligatures w14:val="none"/>
        </w:rPr>
      </w:pPr>
      <w:r w:rsidRPr="00857AE8">
        <w:rPr>
          <w:rFonts w:eastAsia="Times New Roman" w:cs="Times New Roman"/>
          <w:b/>
          <w:bCs/>
          <w:kern w:val="0"/>
          <w:lang w:eastAsia="en-GB"/>
          <w14:ligatures w14:val="none"/>
        </w:rPr>
        <w:t>Possibility of Employee Exhaustion</w:t>
      </w:r>
      <w:r>
        <w:rPr>
          <w:rFonts w:eastAsia="Times New Roman" w:cs="Times New Roman"/>
          <w:kern w:val="0"/>
          <w:lang w:eastAsia="en-GB"/>
          <w14:ligatures w14:val="none"/>
        </w:rPr>
        <w:t>:</w:t>
      </w:r>
      <w:r w:rsidRPr="00857AE8">
        <w:rPr>
          <w:rFonts w:eastAsia="Times New Roman" w:cs="Times New Roman"/>
          <w:kern w:val="0"/>
          <w:lang w:eastAsia="en-GB"/>
          <w14:ligatures w14:val="none"/>
        </w:rPr>
        <w:t xml:space="preserve"> A strong leadership approach like Musk’s can create pressure for employees to meet demanding expectations and </w:t>
      </w:r>
      <w:r w:rsidR="000615AB">
        <w:rPr>
          <w:rFonts w:eastAsia="Times New Roman" w:cs="Times New Roman"/>
          <w:kern w:val="0"/>
          <w:lang w:eastAsia="en-GB"/>
          <w14:ligatures w14:val="none"/>
        </w:rPr>
        <w:t>short</w:t>
      </w:r>
      <w:r w:rsidRPr="00857AE8">
        <w:rPr>
          <w:rFonts w:eastAsia="Times New Roman" w:cs="Times New Roman"/>
          <w:kern w:val="0"/>
          <w:lang w:eastAsia="en-GB"/>
          <w14:ligatures w14:val="none"/>
        </w:rPr>
        <w:t xml:space="preserve"> deadlines potentially leading to dissatisfaction in a high stress environment like Tesla’s.</w:t>
      </w:r>
    </w:p>
    <w:p w14:paraId="0037D096" w14:textId="03354DAF" w:rsidR="00857AE8" w:rsidRPr="00857AE8" w:rsidRDefault="00857AE8" w:rsidP="00857AE8">
      <w:pPr>
        <w:pStyle w:val="ListParagraph"/>
        <w:numPr>
          <w:ilvl w:val="0"/>
          <w:numId w:val="11"/>
        </w:numPr>
        <w:spacing w:before="100" w:beforeAutospacing="1" w:after="100" w:afterAutospacing="1" w:line="240" w:lineRule="auto"/>
        <w:rPr>
          <w:rFonts w:eastAsia="Times New Roman" w:cs="Times New Roman"/>
          <w:kern w:val="0"/>
          <w:lang w:eastAsia="en-GB"/>
          <w14:ligatures w14:val="none"/>
        </w:rPr>
      </w:pPr>
      <w:r w:rsidRPr="00857AE8">
        <w:rPr>
          <w:rFonts w:eastAsia="Times New Roman" w:cs="Times New Roman"/>
          <w:b/>
          <w:bCs/>
          <w:kern w:val="0"/>
          <w:lang w:eastAsia="en-GB"/>
          <w14:ligatures w14:val="none"/>
        </w:rPr>
        <w:t>Limited Collaboration and Creativity:</w:t>
      </w:r>
      <w:r w:rsidRPr="00857AE8">
        <w:rPr>
          <w:rFonts w:eastAsia="Times New Roman" w:cs="Times New Roman"/>
          <w:kern w:val="0"/>
          <w:lang w:eastAsia="en-GB"/>
          <w14:ligatures w14:val="none"/>
        </w:rPr>
        <w:t xml:space="preserve"> While Elon Musk’s strong leadership style has driven innovation at Tesla it could also restrict input from other team members and hinder creativity. Without perspectives and differing opinions there might be missed opportunities or blind spots in decision making.</w:t>
      </w:r>
    </w:p>
    <w:p w14:paraId="0EC8D96D" w14:textId="52ABDD91" w:rsidR="00857AE8" w:rsidRPr="00857AE8" w:rsidRDefault="00857AE8" w:rsidP="00857AE8">
      <w:pPr>
        <w:pStyle w:val="ListParagraph"/>
        <w:numPr>
          <w:ilvl w:val="0"/>
          <w:numId w:val="11"/>
        </w:numPr>
        <w:spacing w:before="100" w:beforeAutospacing="1" w:after="100" w:afterAutospacing="1" w:line="240" w:lineRule="auto"/>
        <w:rPr>
          <w:rFonts w:eastAsia="Times New Roman" w:cs="Times New Roman"/>
          <w:kern w:val="0"/>
          <w:lang w:eastAsia="en-GB"/>
          <w14:ligatures w14:val="none"/>
        </w:rPr>
      </w:pPr>
      <w:r w:rsidRPr="00857AE8">
        <w:rPr>
          <w:rFonts w:eastAsia="Times New Roman" w:cs="Times New Roman"/>
          <w:b/>
          <w:bCs/>
          <w:kern w:val="0"/>
          <w:lang w:eastAsia="en-GB"/>
          <w14:ligatures w14:val="none"/>
        </w:rPr>
        <w:t>Risk of Overextension:</w:t>
      </w:r>
      <w:r w:rsidRPr="00857AE8">
        <w:rPr>
          <w:rFonts w:eastAsia="Times New Roman" w:cs="Times New Roman"/>
          <w:kern w:val="0"/>
          <w:lang w:eastAsia="en-GB"/>
          <w14:ligatures w14:val="none"/>
        </w:rPr>
        <w:t xml:space="preserve"> Elon Musk’s involvement in </w:t>
      </w:r>
      <w:r w:rsidR="000615AB">
        <w:rPr>
          <w:rFonts w:eastAsia="Times New Roman" w:cs="Times New Roman"/>
          <w:kern w:val="0"/>
          <w:lang w:eastAsia="en-GB"/>
          <w14:ligatures w14:val="none"/>
        </w:rPr>
        <w:t>projects</w:t>
      </w:r>
      <w:r w:rsidRPr="00857AE8">
        <w:rPr>
          <w:rFonts w:eastAsia="Times New Roman" w:cs="Times New Roman"/>
          <w:kern w:val="0"/>
          <w:lang w:eastAsia="en-GB"/>
          <w14:ligatures w14:val="none"/>
        </w:rPr>
        <w:t xml:space="preserve"> like SpaceX and Neuralink alongside his leadership at Tesla raises concerns about spreading thin potentially affecting the effective execution of Tesla’s strategic plans.</w:t>
      </w:r>
    </w:p>
    <w:p w14:paraId="06268278" w14:textId="3859F4E9" w:rsidR="00857AE8" w:rsidRDefault="00857AE8" w:rsidP="00857AE8">
      <w:pPr>
        <w:pStyle w:val="ListParagraph"/>
        <w:numPr>
          <w:ilvl w:val="0"/>
          <w:numId w:val="11"/>
        </w:numPr>
        <w:spacing w:before="100" w:beforeAutospacing="1" w:after="100" w:afterAutospacing="1" w:line="240" w:lineRule="auto"/>
        <w:rPr>
          <w:rFonts w:eastAsia="Times New Roman" w:cs="Times New Roman"/>
          <w:kern w:val="0"/>
          <w:lang w:eastAsia="en-GB"/>
          <w14:ligatures w14:val="none"/>
        </w:rPr>
      </w:pPr>
      <w:r w:rsidRPr="00857AE8">
        <w:rPr>
          <w:rFonts w:eastAsia="Times New Roman" w:cs="Times New Roman"/>
          <w:b/>
          <w:bCs/>
          <w:kern w:val="0"/>
          <w:lang w:eastAsia="en-GB"/>
          <w14:ligatures w14:val="none"/>
        </w:rPr>
        <w:t>Perception of Unpredictability:</w:t>
      </w:r>
      <w:r w:rsidRPr="00857AE8">
        <w:rPr>
          <w:rFonts w:eastAsia="Times New Roman" w:cs="Times New Roman"/>
          <w:kern w:val="0"/>
          <w:lang w:eastAsia="en-GB"/>
          <w14:ligatures w14:val="none"/>
        </w:rPr>
        <w:t xml:space="preserve"> Elon Musk’s behaviour and remarks on media have sometimes contributed to perceptions of unpredictability and volatility, within Tesla. This perception could impact investor trust as the company’s stock performance and public reputation.</w:t>
      </w:r>
    </w:p>
    <w:p w14:paraId="3DA62F26" w14:textId="0CB85807" w:rsidR="00316095" w:rsidRPr="00316095" w:rsidRDefault="00316095" w:rsidP="00316095">
      <w:pPr>
        <w:spacing w:before="100" w:beforeAutospacing="1" w:after="100" w:afterAutospacing="1" w:line="240" w:lineRule="auto"/>
        <w:rPr>
          <w:rFonts w:eastAsia="Times New Roman" w:cs="Times New Roman"/>
          <w:kern w:val="0"/>
          <w:lang w:eastAsia="en-GB"/>
          <w14:ligatures w14:val="none"/>
        </w:rPr>
      </w:pPr>
    </w:p>
    <w:p w14:paraId="65735CB2" w14:textId="25129450" w:rsidR="000615AB" w:rsidRPr="006713C0" w:rsidRDefault="00DC706D" w:rsidP="000615AB">
      <w:pPr>
        <w:spacing w:before="100" w:beforeAutospacing="1" w:after="100" w:afterAutospacing="1" w:line="240" w:lineRule="auto"/>
        <w:rPr>
          <w:rFonts w:eastAsia="Times New Roman" w:cs="Times New Roman"/>
          <w:kern w:val="0"/>
          <w:lang w:eastAsia="en-GB"/>
          <w14:ligatures w14:val="none"/>
        </w:rPr>
      </w:pPr>
      <w:r w:rsidRPr="006713C0">
        <w:rPr>
          <w:rFonts w:eastAsia="Times New Roman" w:cs="Times New Roman"/>
          <w:kern w:val="0"/>
          <w:lang w:eastAsia="en-GB"/>
          <w14:ligatures w14:val="none"/>
        </w:rPr>
        <w:t xml:space="preserve">As we know, </w:t>
      </w:r>
      <w:r w:rsidR="004C44A4" w:rsidRPr="006713C0">
        <w:rPr>
          <w:rFonts w:eastAsia="Times New Roman" w:cs="Times New Roman"/>
          <w:kern w:val="0"/>
          <w:lang w:eastAsia="en-GB"/>
          <w14:ligatures w14:val="none"/>
        </w:rPr>
        <w:t>one of the fo</w:t>
      </w:r>
      <w:r w:rsidR="00316095" w:rsidRPr="006713C0">
        <w:rPr>
          <w:rFonts w:eastAsia="Times New Roman" w:cs="Times New Roman"/>
          <w:kern w:val="0"/>
          <w:lang w:eastAsia="en-GB"/>
          <w14:ligatures w14:val="none"/>
        </w:rPr>
        <w:t xml:space="preserve">cuses of </w:t>
      </w:r>
      <w:r w:rsidRPr="006713C0">
        <w:rPr>
          <w:rFonts w:eastAsia="Times New Roman" w:cs="Times New Roman"/>
          <w:kern w:val="0"/>
          <w:lang w:eastAsia="en-GB"/>
          <w14:ligatures w14:val="none"/>
        </w:rPr>
        <w:t>coaching leadership style</w:t>
      </w:r>
      <w:r w:rsidR="00316095" w:rsidRPr="006713C0">
        <w:rPr>
          <w:rFonts w:eastAsia="Times New Roman" w:cs="Times New Roman"/>
          <w:kern w:val="0"/>
          <w:lang w:eastAsia="en-GB"/>
          <w14:ligatures w14:val="none"/>
        </w:rPr>
        <w:t xml:space="preserve"> is long-term growth and development. It is a leadership style that will give long-term result but for that leadership style to be successful the company needs employees that are willing to learn and dedicated to their job. If the team if not engaged with the vision of the company, the company won’t be able to grow and innovate as it won’t have a resolutive and innovative team able to give ideas or solve future problems within the company so in that case, the company may have to think about using another strategy </w:t>
      </w:r>
      <w:proofErr w:type="gramStart"/>
      <w:r w:rsidR="00316095" w:rsidRPr="006713C0">
        <w:rPr>
          <w:rFonts w:eastAsia="Times New Roman" w:cs="Times New Roman"/>
          <w:kern w:val="0"/>
          <w:lang w:eastAsia="en-GB"/>
          <w14:ligatures w14:val="none"/>
        </w:rPr>
        <w:t>in order to</w:t>
      </w:r>
      <w:proofErr w:type="gramEnd"/>
      <w:r w:rsidR="00316095" w:rsidRPr="006713C0">
        <w:rPr>
          <w:rFonts w:eastAsia="Times New Roman" w:cs="Times New Roman"/>
          <w:kern w:val="0"/>
          <w:lang w:eastAsia="en-GB"/>
          <w14:ligatures w14:val="none"/>
        </w:rPr>
        <w:t xml:space="preserve"> keep themselves among the </w:t>
      </w:r>
      <w:r w:rsidR="006713C0">
        <w:rPr>
          <w:rFonts w:eastAsia="Times New Roman" w:cs="Times New Roman"/>
          <w:kern w:val="0"/>
          <w:lang w:eastAsia="en-GB"/>
          <w14:ligatures w14:val="none"/>
        </w:rPr>
        <w:t xml:space="preserve">most </w:t>
      </w:r>
      <w:r w:rsidR="00477A0B">
        <w:rPr>
          <w:rFonts w:eastAsia="Times New Roman" w:cs="Times New Roman"/>
          <w:kern w:val="0"/>
          <w:lang w:eastAsia="en-GB"/>
          <w14:ligatures w14:val="none"/>
        </w:rPr>
        <w:t>valuable</w:t>
      </w:r>
      <w:r w:rsidR="00477A0B" w:rsidRPr="003A4974">
        <w:rPr>
          <w:noProof/>
        </w:rPr>
        <w:t xml:space="preserve"> </w:t>
      </w:r>
      <w:r w:rsidR="00477A0B" w:rsidRPr="006713C0">
        <w:rPr>
          <w:rFonts w:eastAsia="Times New Roman" w:cs="Times New Roman"/>
          <w:kern w:val="0"/>
          <w:lang w:eastAsia="en-GB"/>
          <w14:ligatures w14:val="none"/>
        </w:rPr>
        <w:t>companies</w:t>
      </w:r>
      <w:r w:rsidR="00316095" w:rsidRPr="006713C0">
        <w:rPr>
          <w:rFonts w:eastAsia="Times New Roman" w:cs="Times New Roman"/>
          <w:kern w:val="0"/>
          <w:lang w:eastAsia="en-GB"/>
          <w14:ligatures w14:val="none"/>
        </w:rPr>
        <w:t>.</w:t>
      </w:r>
    </w:p>
    <w:p w14:paraId="6C0A46C3" w14:textId="77777777" w:rsidR="00B54290" w:rsidRDefault="00B54290" w:rsidP="00B54290">
      <w:pPr>
        <w:spacing w:before="100" w:beforeAutospacing="1" w:after="100" w:afterAutospacing="1" w:line="240" w:lineRule="auto"/>
        <w:rPr>
          <w:rFonts w:eastAsia="Times New Roman" w:cs="Times New Roman"/>
          <w:kern w:val="0"/>
          <w:lang w:eastAsia="en-GB"/>
          <w14:ligatures w14:val="none"/>
        </w:rPr>
      </w:pPr>
    </w:p>
    <w:p w14:paraId="05EB9649" w14:textId="77777777" w:rsidR="00B54290" w:rsidRDefault="00B54290" w:rsidP="00B54290">
      <w:pPr>
        <w:spacing w:before="100" w:beforeAutospacing="1" w:after="100" w:afterAutospacing="1" w:line="240" w:lineRule="auto"/>
        <w:rPr>
          <w:rFonts w:eastAsia="Times New Roman" w:cs="Times New Roman"/>
          <w:kern w:val="0"/>
          <w:lang w:eastAsia="en-GB"/>
          <w14:ligatures w14:val="none"/>
        </w:rPr>
      </w:pPr>
    </w:p>
    <w:p w14:paraId="777362D3" w14:textId="77777777" w:rsidR="00316095" w:rsidRDefault="00316095" w:rsidP="00B54290">
      <w:pPr>
        <w:spacing w:before="100" w:beforeAutospacing="1" w:after="100" w:afterAutospacing="1" w:line="240" w:lineRule="auto"/>
        <w:rPr>
          <w:rFonts w:eastAsia="Times New Roman" w:cs="Times New Roman"/>
          <w:kern w:val="0"/>
          <w:lang w:eastAsia="en-GB"/>
          <w14:ligatures w14:val="none"/>
        </w:rPr>
      </w:pPr>
    </w:p>
    <w:p w14:paraId="2EC39296" w14:textId="77777777" w:rsidR="00316095" w:rsidRDefault="00316095" w:rsidP="00B54290">
      <w:pPr>
        <w:spacing w:before="100" w:beforeAutospacing="1" w:after="100" w:afterAutospacing="1" w:line="240" w:lineRule="auto"/>
        <w:rPr>
          <w:rFonts w:eastAsia="Times New Roman" w:cs="Times New Roman"/>
          <w:kern w:val="0"/>
          <w:lang w:eastAsia="en-GB"/>
          <w14:ligatures w14:val="none"/>
        </w:rPr>
      </w:pPr>
    </w:p>
    <w:p w14:paraId="273940FB" w14:textId="77777777" w:rsidR="00B54290" w:rsidRDefault="00B54290" w:rsidP="00B54290">
      <w:pPr>
        <w:spacing w:before="100" w:beforeAutospacing="1" w:after="100" w:afterAutospacing="1" w:line="240" w:lineRule="auto"/>
        <w:rPr>
          <w:rFonts w:eastAsia="Times New Roman" w:cs="Times New Roman"/>
          <w:kern w:val="0"/>
          <w:lang w:eastAsia="en-GB"/>
          <w14:ligatures w14:val="none"/>
        </w:rPr>
      </w:pPr>
    </w:p>
    <w:p w14:paraId="47A2EAC6" w14:textId="77777777" w:rsidR="00B54290" w:rsidRPr="00A34DBA" w:rsidRDefault="00B54290" w:rsidP="00B54290">
      <w:pPr>
        <w:spacing w:before="100" w:beforeAutospacing="1" w:after="100" w:afterAutospacing="1" w:line="240" w:lineRule="auto"/>
        <w:rPr>
          <w:rFonts w:eastAsia="Times New Roman" w:cs="Times New Roman"/>
          <w:kern w:val="0"/>
          <w:lang w:eastAsia="en-GB"/>
          <w14:ligatures w14:val="none"/>
        </w:rPr>
      </w:pPr>
    </w:p>
    <w:p w14:paraId="3252658A" w14:textId="2CAE05B1" w:rsidR="008720E4" w:rsidRDefault="008720E4" w:rsidP="008720E4">
      <w:pPr>
        <w:pStyle w:val="Heading1"/>
        <w:rPr>
          <w:shd w:val="clear" w:color="auto" w:fill="FFFFFF"/>
        </w:rPr>
      </w:pPr>
      <w:bookmarkStart w:id="4" w:name="_Toc165016787"/>
      <w:r>
        <w:rPr>
          <w:shd w:val="clear" w:color="auto" w:fill="FFFFFF"/>
        </w:rPr>
        <w:lastRenderedPageBreak/>
        <w:t>Democratic Leadership Style</w:t>
      </w:r>
      <w:r w:rsidR="006B7FB0">
        <w:rPr>
          <w:shd w:val="clear" w:color="auto" w:fill="FFFFFF"/>
        </w:rPr>
        <w:t xml:space="preserve"> (Google Inc.)</w:t>
      </w:r>
      <w:bookmarkEnd w:id="4"/>
    </w:p>
    <w:p w14:paraId="77817EE1" w14:textId="77777777" w:rsidR="00776B91" w:rsidRDefault="00776B91" w:rsidP="00AC5541"/>
    <w:p w14:paraId="2F9E8785" w14:textId="2B9AC79F" w:rsidR="00AC5541" w:rsidRDefault="00776B91" w:rsidP="00AC5541">
      <w:r>
        <w:t xml:space="preserve">According to Northouse (2018) a </w:t>
      </w:r>
      <w:r w:rsidRPr="00776B91">
        <w:t>democratic leadership style</w:t>
      </w:r>
      <w:r>
        <w:t xml:space="preserve"> is when</w:t>
      </w:r>
      <w:r w:rsidRPr="00776B91">
        <w:t xml:space="preserve"> leaders encourage group members to participate in decision making and to work together to accomplish shared goals. </w:t>
      </w:r>
      <w:r>
        <w:t xml:space="preserve">A company that has used this type of leadership style is Google, which was known in its early days for its flat organizational structure and a culture that encouraged collaboration and open communication between the different departments. </w:t>
      </w:r>
      <w:r w:rsidR="00E66FEE">
        <w:t>As every leadership style, it has its advantages and disadvantages which I will be discussing below.</w:t>
      </w:r>
    </w:p>
    <w:p w14:paraId="5ABA9BA9" w14:textId="77777777" w:rsidR="00776B91" w:rsidRDefault="00776B91" w:rsidP="00AC5541"/>
    <w:p w14:paraId="5A324E1E" w14:textId="63FCBA31" w:rsidR="00AC5541" w:rsidRDefault="00AC5541" w:rsidP="00AC5541">
      <w:pPr>
        <w:pStyle w:val="Heading2"/>
      </w:pPr>
      <w:bookmarkStart w:id="5" w:name="_Toc165016788"/>
      <w:r>
        <w:t>Advantages:</w:t>
      </w:r>
      <w:bookmarkEnd w:id="5"/>
    </w:p>
    <w:p w14:paraId="5B13DD5A" w14:textId="77777777" w:rsidR="00AC5541" w:rsidRDefault="00AC5541" w:rsidP="00AC5541"/>
    <w:p w14:paraId="15E54D07" w14:textId="6305C8CE" w:rsidR="00AC5541" w:rsidRDefault="00AC5541" w:rsidP="00AC5541">
      <w:pPr>
        <w:pStyle w:val="ListParagraph"/>
        <w:numPr>
          <w:ilvl w:val="0"/>
          <w:numId w:val="10"/>
        </w:numPr>
      </w:pPr>
      <w:r w:rsidRPr="00AC5541">
        <w:rPr>
          <w:b/>
          <w:bCs/>
        </w:rPr>
        <w:t>Increased Employee Engagement</w:t>
      </w:r>
      <w:r>
        <w:t xml:space="preserve">: </w:t>
      </w:r>
      <w:r w:rsidRPr="00AC5541">
        <w:t xml:space="preserve">By involving employees in decision-making processes, Google fosters a sense of ownership and commitment among its </w:t>
      </w:r>
      <w:r w:rsidR="00261DC0" w:rsidRPr="00AC5541">
        <w:t>workforces</w:t>
      </w:r>
      <w:r w:rsidRPr="00AC5541">
        <w:t>. Employees feel valued and are more likely to be engaged in their work when they have a say in how things are done.</w:t>
      </w:r>
    </w:p>
    <w:p w14:paraId="584DF331" w14:textId="33F6FC0F" w:rsidR="00AC5541" w:rsidRDefault="00AC5541" w:rsidP="00AC5541">
      <w:pPr>
        <w:pStyle w:val="ListParagraph"/>
        <w:numPr>
          <w:ilvl w:val="0"/>
          <w:numId w:val="10"/>
        </w:numPr>
      </w:pPr>
      <w:r w:rsidRPr="00AC5541">
        <w:rPr>
          <w:b/>
          <w:bCs/>
        </w:rPr>
        <w:t>Enhanced Creativity and Innovation:</w:t>
      </w:r>
      <w:r w:rsidRPr="00AC5541">
        <w:t xml:space="preserve"> Google's democratic approach encourages employees to share their ideas and perspectives freely. This fosters a culture of creativity and innovation, leading to the development of groundbreaking products and services.</w:t>
      </w:r>
    </w:p>
    <w:p w14:paraId="3FF0EB13" w14:textId="3D9897A6" w:rsidR="00AC5541" w:rsidRDefault="00AC5541" w:rsidP="00AC5541">
      <w:pPr>
        <w:pStyle w:val="ListParagraph"/>
        <w:numPr>
          <w:ilvl w:val="0"/>
          <w:numId w:val="10"/>
        </w:numPr>
      </w:pPr>
      <w:r w:rsidRPr="00AC5541">
        <w:rPr>
          <w:b/>
          <w:bCs/>
        </w:rPr>
        <w:t>Better Problem-Solving</w:t>
      </w:r>
      <w:r>
        <w:t xml:space="preserve">: </w:t>
      </w:r>
      <w:r w:rsidRPr="00AC5541">
        <w:t>With input from diverse viewpoints, decisions made through democratic processes at Google are often more well-rounded and effective. Employees bring different expertise and experiences to the table, which can result in more comprehensive solutions to challenges.</w:t>
      </w:r>
    </w:p>
    <w:p w14:paraId="21FDCC71" w14:textId="518749E9" w:rsidR="00AC5541" w:rsidRDefault="00AC5541" w:rsidP="00AC5541">
      <w:pPr>
        <w:pStyle w:val="ListParagraph"/>
        <w:numPr>
          <w:ilvl w:val="0"/>
          <w:numId w:val="10"/>
        </w:numPr>
      </w:pPr>
      <w:r w:rsidRPr="00AC5541">
        <w:rPr>
          <w:b/>
          <w:bCs/>
        </w:rPr>
        <w:t>Higher Employee Morale:</w:t>
      </w:r>
      <w:r>
        <w:t xml:space="preserve"> </w:t>
      </w:r>
      <w:r w:rsidRPr="00AC5541">
        <w:t>Feeling empowered and involved in decision-making can boost employee morale and job satisfaction. This can lead to higher retention rates and a more positive work environment.</w:t>
      </w:r>
    </w:p>
    <w:p w14:paraId="1BAD7952" w14:textId="506C19D5" w:rsidR="00AC5541" w:rsidRDefault="00AC5541" w:rsidP="00AC5541">
      <w:pPr>
        <w:pStyle w:val="ListParagraph"/>
        <w:numPr>
          <w:ilvl w:val="0"/>
          <w:numId w:val="10"/>
        </w:numPr>
      </w:pPr>
      <w:r w:rsidRPr="00AC5541">
        <w:rPr>
          <w:b/>
          <w:bCs/>
        </w:rPr>
        <w:t>Adaptability:</w:t>
      </w:r>
      <w:r>
        <w:t xml:space="preserve"> </w:t>
      </w:r>
      <w:r w:rsidRPr="00AC5541">
        <w:t>In a rapidly changing industry like technology, having a democratic leadership style allows Google to quickly adapt to new challenges and opportunities. Employees at all levels can contribute insights and ideas to help the company stay agile.</w:t>
      </w:r>
    </w:p>
    <w:p w14:paraId="405585A6" w14:textId="77777777" w:rsidR="00A34DBA" w:rsidRDefault="00A34DBA" w:rsidP="00A34DBA">
      <w:pPr>
        <w:pStyle w:val="ListParagraph"/>
      </w:pPr>
    </w:p>
    <w:p w14:paraId="375020A0" w14:textId="6E7690B4" w:rsidR="00A34DBA" w:rsidRDefault="00A34DBA" w:rsidP="00A34DBA">
      <w:pPr>
        <w:pStyle w:val="Heading2"/>
      </w:pPr>
      <w:bookmarkStart w:id="6" w:name="_Toc165016789"/>
      <w:r>
        <w:t>Disadvantages:</w:t>
      </w:r>
      <w:bookmarkEnd w:id="6"/>
    </w:p>
    <w:p w14:paraId="0E4FD8BE" w14:textId="6FA852EF" w:rsidR="00A34DBA" w:rsidRDefault="00A34DBA" w:rsidP="00A34DBA"/>
    <w:p w14:paraId="7DF01F89" w14:textId="72E7F981" w:rsidR="00A34DBA" w:rsidRDefault="00A34DBA" w:rsidP="00A34DBA">
      <w:pPr>
        <w:pStyle w:val="ListParagraph"/>
        <w:numPr>
          <w:ilvl w:val="0"/>
          <w:numId w:val="12"/>
        </w:numPr>
      </w:pPr>
      <w:r w:rsidRPr="00A34DBA">
        <w:rPr>
          <w:b/>
          <w:bCs/>
        </w:rPr>
        <w:t>Decision</w:t>
      </w:r>
      <w:r>
        <w:rPr>
          <w:b/>
          <w:bCs/>
        </w:rPr>
        <w:t>-</w:t>
      </w:r>
      <w:r w:rsidRPr="00A34DBA">
        <w:rPr>
          <w:b/>
          <w:bCs/>
        </w:rPr>
        <w:t>Making:</w:t>
      </w:r>
      <w:r>
        <w:t xml:space="preserve"> Making decisions can take longer in a setting because it involves gathering input, from people and working towards consensus. This could result in delays when implementing plans or adapting to market shifts.</w:t>
      </w:r>
    </w:p>
    <w:p w14:paraId="7FF6C3B3" w14:textId="130FA36E" w:rsidR="00A34DBA" w:rsidRDefault="00A34DBA" w:rsidP="00A34DBA">
      <w:pPr>
        <w:pStyle w:val="ListParagraph"/>
        <w:numPr>
          <w:ilvl w:val="0"/>
          <w:numId w:val="12"/>
        </w:numPr>
      </w:pPr>
      <w:r w:rsidRPr="00A34DBA">
        <w:rPr>
          <w:b/>
          <w:bCs/>
        </w:rPr>
        <w:t>Conflict and Disagreement:</w:t>
      </w:r>
      <w:r>
        <w:t xml:space="preserve"> When team members engage in discussions and debates conflicts and disagreements may arise. Leaders need communication skills to manage these conflicts effectively.</w:t>
      </w:r>
    </w:p>
    <w:p w14:paraId="38BEB0D3" w14:textId="4971931F" w:rsidR="00A34DBA" w:rsidRDefault="00A34DBA" w:rsidP="00A34DBA">
      <w:pPr>
        <w:pStyle w:val="ListParagraph"/>
        <w:numPr>
          <w:ilvl w:val="0"/>
          <w:numId w:val="12"/>
        </w:numPr>
      </w:pPr>
      <w:r w:rsidRPr="00A34DBA">
        <w:rPr>
          <w:b/>
          <w:bCs/>
        </w:rPr>
        <w:t>Potential for Inefficiency:</w:t>
      </w:r>
      <w:r>
        <w:t xml:space="preserve"> Sometimes the democratic process can lead to inefficiencies causing indecision or compromises that may not yield the results. Without guidance or leadership teams may struggle to prioritize tasks and allocate resources efficiently.</w:t>
      </w:r>
    </w:p>
    <w:p w14:paraId="06925FCE" w14:textId="46AB894F" w:rsidR="00A34DBA" w:rsidRDefault="00A34DBA" w:rsidP="00A34DBA">
      <w:pPr>
        <w:pStyle w:val="ListParagraph"/>
        <w:numPr>
          <w:ilvl w:val="0"/>
          <w:numId w:val="12"/>
        </w:numPr>
      </w:pPr>
      <w:r w:rsidRPr="00A34DBA">
        <w:rPr>
          <w:b/>
          <w:bCs/>
        </w:rPr>
        <w:lastRenderedPageBreak/>
        <w:t>Risk of Micromanagement:</w:t>
      </w:r>
      <w:r>
        <w:t xml:space="preserve"> While Google encourages employee empowerment there is a risk of leaders micromanaging the decision-making process excessively. This can hinder creativity and innovation undermining the advantages of an approach.</w:t>
      </w:r>
    </w:p>
    <w:p w14:paraId="54F2F65C" w14:textId="1A84CDB7" w:rsidR="00A34DBA" w:rsidRDefault="00A34DBA" w:rsidP="00A34DBA">
      <w:pPr>
        <w:pStyle w:val="ListParagraph"/>
        <w:numPr>
          <w:ilvl w:val="0"/>
          <w:numId w:val="12"/>
        </w:numPr>
      </w:pPr>
      <w:r w:rsidRPr="00A34DBA">
        <w:rPr>
          <w:b/>
          <w:bCs/>
        </w:rPr>
        <w:t>Challenges with Implementation:</w:t>
      </w:r>
      <w:r>
        <w:t xml:space="preserve"> Adopting a leadership style at companies like Google requires fostering a culture and establishing effective communication channels. Ensuring that all employees have opportunities for participation in organizations, like Google can pose challenges.</w:t>
      </w:r>
    </w:p>
    <w:p w14:paraId="2771F4AC" w14:textId="77777777" w:rsidR="00AB68A9" w:rsidRDefault="00AB68A9" w:rsidP="00AB68A9">
      <w:pPr>
        <w:pStyle w:val="ListParagraph"/>
        <w:rPr>
          <w:b/>
          <w:bCs/>
        </w:rPr>
      </w:pPr>
    </w:p>
    <w:p w14:paraId="6D60D6C1" w14:textId="38B6D609" w:rsidR="00010CCC" w:rsidRDefault="00337698" w:rsidP="00337698">
      <w:pPr>
        <w:spacing w:before="100" w:beforeAutospacing="1" w:after="100" w:afterAutospacing="1" w:line="240" w:lineRule="auto"/>
        <w:rPr>
          <w:rFonts w:eastAsia="Times New Roman" w:cs="Times New Roman"/>
          <w:kern w:val="0"/>
          <w:lang w:eastAsia="en-GB"/>
          <w14:ligatures w14:val="none"/>
        </w:rPr>
      </w:pPr>
      <w:r w:rsidRPr="009E1F2B">
        <w:rPr>
          <w:rFonts w:eastAsia="Times New Roman" w:cs="Times New Roman"/>
          <w:kern w:val="0"/>
          <w:lang w:eastAsia="en-GB"/>
          <w14:ligatures w14:val="none"/>
        </w:rPr>
        <w:t xml:space="preserve">An example of how </w:t>
      </w:r>
      <w:r>
        <w:rPr>
          <w:rFonts w:eastAsia="Times New Roman" w:cs="Times New Roman"/>
          <w:kern w:val="0"/>
          <w:lang w:eastAsia="en-GB"/>
          <w14:ligatures w14:val="none"/>
        </w:rPr>
        <w:t xml:space="preserve">the leadership style of </w:t>
      </w:r>
      <w:r w:rsidR="00010CCC">
        <w:rPr>
          <w:rFonts w:eastAsia="Times New Roman" w:cs="Times New Roman"/>
          <w:kern w:val="0"/>
          <w:lang w:eastAsia="en-GB"/>
          <w14:ligatures w14:val="none"/>
        </w:rPr>
        <w:t>Google</w:t>
      </w:r>
      <w:r>
        <w:rPr>
          <w:rFonts w:eastAsia="Times New Roman" w:cs="Times New Roman"/>
          <w:kern w:val="0"/>
          <w:lang w:eastAsia="en-GB"/>
          <w14:ligatures w14:val="none"/>
        </w:rPr>
        <w:t xml:space="preserve"> Inc. should change is </w:t>
      </w:r>
      <w:r w:rsidR="00010CCC">
        <w:rPr>
          <w:rFonts w:eastAsia="Times New Roman" w:cs="Times New Roman"/>
          <w:kern w:val="0"/>
          <w:lang w:eastAsia="en-GB"/>
          <w14:ligatures w14:val="none"/>
        </w:rPr>
        <w:t>when having to take decisions</w:t>
      </w:r>
      <w:r>
        <w:rPr>
          <w:rFonts w:eastAsia="Times New Roman" w:cs="Times New Roman"/>
          <w:kern w:val="0"/>
          <w:lang w:eastAsia="en-GB"/>
          <w14:ligatures w14:val="none"/>
        </w:rPr>
        <w:t xml:space="preserve">. </w:t>
      </w:r>
      <w:r w:rsidR="00010CCC">
        <w:rPr>
          <w:rFonts w:eastAsia="Times New Roman" w:cs="Times New Roman"/>
          <w:kern w:val="0"/>
          <w:lang w:eastAsia="en-GB"/>
          <w14:ligatures w14:val="none"/>
        </w:rPr>
        <w:t>Democratic</w:t>
      </w:r>
      <w:r w:rsidRPr="008F69EC">
        <w:rPr>
          <w:rFonts w:eastAsia="Times New Roman" w:cs="Times New Roman"/>
          <w:kern w:val="0"/>
          <w:lang w:eastAsia="en-GB"/>
          <w14:ligatures w14:val="none"/>
        </w:rPr>
        <w:t xml:space="preserve"> leadership style is defined by its </w:t>
      </w:r>
      <w:r w:rsidR="00010CCC">
        <w:rPr>
          <w:rFonts w:eastAsia="Times New Roman" w:cs="Times New Roman"/>
          <w:kern w:val="0"/>
          <w:lang w:eastAsia="en-GB"/>
          <w14:ligatures w14:val="none"/>
        </w:rPr>
        <w:t xml:space="preserve">teamwork as leaders encourage group members to participate in decision making and to work together to accomplish shared </w:t>
      </w:r>
      <w:r w:rsidR="00A115FB">
        <w:rPr>
          <w:rFonts w:eastAsia="Times New Roman" w:cs="Times New Roman"/>
          <w:kern w:val="0"/>
          <w:lang w:eastAsia="en-GB"/>
          <w14:ligatures w14:val="none"/>
        </w:rPr>
        <w:t>goals,</w:t>
      </w:r>
      <w:r w:rsidR="00686A6D">
        <w:rPr>
          <w:rFonts w:eastAsia="Times New Roman" w:cs="Times New Roman"/>
          <w:kern w:val="0"/>
          <w:lang w:eastAsia="en-GB"/>
          <w14:ligatures w14:val="none"/>
        </w:rPr>
        <w:t xml:space="preserve"> but this leadership style can be a disadvantage when making decisions as before deciding they all need to discuss it which will not allow to the company to be fully efficient.</w:t>
      </w:r>
    </w:p>
    <w:p w14:paraId="135772FB" w14:textId="77777777" w:rsidR="000B3DF4" w:rsidRPr="00477A0B" w:rsidRDefault="000B3DF4"/>
    <w:p w14:paraId="59CA73DA" w14:textId="33FB8D59" w:rsidR="00A115FB" w:rsidRDefault="00A115FB" w:rsidP="008256E8">
      <w:pPr>
        <w:pStyle w:val="Heading1"/>
        <w:rPr>
          <w:lang w:val="es-ES"/>
        </w:rPr>
      </w:pPr>
      <w:bookmarkStart w:id="7" w:name="_Toc165016790"/>
      <w:r>
        <w:rPr>
          <w:lang w:val="es-ES"/>
        </w:rPr>
        <w:t>Leadership Experiences</w:t>
      </w:r>
      <w:bookmarkEnd w:id="7"/>
    </w:p>
    <w:p w14:paraId="521144C7" w14:textId="77777777" w:rsidR="00A115FB" w:rsidRDefault="00A115FB" w:rsidP="00A115FB">
      <w:pPr>
        <w:rPr>
          <w:lang w:val="es-ES"/>
        </w:rPr>
      </w:pPr>
    </w:p>
    <w:p w14:paraId="1FA97C5F" w14:textId="3426AE41" w:rsidR="00065A4C" w:rsidRPr="00065A4C" w:rsidRDefault="00A115FB">
      <w:r>
        <w:t>I have fortunately had leadership experiences and I could experience how it was to work in a company that use</w:t>
      </w:r>
      <w:r w:rsidR="002E38AC">
        <w:t>d c</w:t>
      </w:r>
      <w:r w:rsidR="00CF47EC">
        <w:t xml:space="preserve">ommanding leadership style. In my case, I was working in an estate agency and it was so difficult to give an advice to someone that had been working at the agency for longer than me just because I was the new one. That is something that uses to happen but I could also see my colleagues trying to give recommendations to the leader </w:t>
      </w:r>
      <w:r w:rsidR="00095D38">
        <w:t>even though</w:t>
      </w:r>
      <w:r w:rsidR="00CF47EC">
        <w:t xml:space="preserve"> the leader would not listen to them</w:t>
      </w:r>
      <w:r w:rsidR="00095D38">
        <w:t xml:space="preserve">. The reason why I am explaining all of this is because once the leader of the agency had to fly out of the country and I decided to take the responsibility until she came back, I decided that a democratic leadership style was more convenient for the company so we would feel the support from each other and since that moment everything felt easier </w:t>
      </w:r>
      <w:r w:rsidR="002E38AC">
        <w:t xml:space="preserve">and more supportive. I learned more about how to work under </w:t>
      </w:r>
      <w:proofErr w:type="gramStart"/>
      <w:r w:rsidR="002E38AC">
        <w:t>pressure</w:t>
      </w:r>
      <w:proofErr w:type="gramEnd"/>
      <w:r w:rsidR="002E38AC">
        <w:t xml:space="preserve"> and I could analyse the environment in order to determinate which method of work was the proper one for us before taking any decisions.</w:t>
      </w:r>
    </w:p>
    <w:p w14:paraId="04D49A54" w14:textId="77777777" w:rsidR="00065A4C" w:rsidRDefault="00065A4C" w:rsidP="00065A4C">
      <w:pPr>
        <w:pStyle w:val="Heading1"/>
        <w:rPr>
          <w:lang w:val="en-US"/>
        </w:rPr>
      </w:pPr>
      <w:bookmarkStart w:id="8" w:name="_Toc165016791"/>
      <w:r>
        <w:rPr>
          <w:lang w:val="en-US"/>
        </w:rPr>
        <w:t>Conclusion</w:t>
      </w:r>
      <w:bookmarkEnd w:id="8"/>
    </w:p>
    <w:p w14:paraId="1CF10B14" w14:textId="77777777" w:rsidR="00065A4C" w:rsidRDefault="00065A4C">
      <w:pPr>
        <w:rPr>
          <w:lang w:val="en-US"/>
        </w:rPr>
      </w:pPr>
    </w:p>
    <w:p w14:paraId="7CE40F95" w14:textId="244729FF" w:rsidR="001A43D6" w:rsidRDefault="00E6699B">
      <w:pPr>
        <w:rPr>
          <w:lang w:val="en-US"/>
        </w:rPr>
      </w:pPr>
      <w:r>
        <w:rPr>
          <w:lang w:val="en-US"/>
        </w:rPr>
        <w:t>Based on this module and what has been taught I learned that a leader needs to know how to differentiate each of the leadership styles and needs to dominate each of them properly as all of them have advantages and disadvantages and a leader should be able to analyze all of them to decide which one is the most convenient for the future of the company.</w:t>
      </w:r>
      <w:r w:rsidR="006713C0">
        <w:rPr>
          <w:lang w:val="en-US"/>
        </w:rPr>
        <w:t xml:space="preserve"> In my opinion, the best way to build a successful company is by having both employees and leaders satisfied even though sometimes is not possible to satisfy everyone.</w:t>
      </w:r>
      <w:r w:rsidR="001A43D6">
        <w:rPr>
          <w:lang w:val="en-US"/>
        </w:rPr>
        <w:br w:type="page"/>
      </w:r>
    </w:p>
    <w:p w14:paraId="6EECC3A7" w14:textId="352349A3" w:rsidR="00A062D3" w:rsidRDefault="00123ABC" w:rsidP="00123ABC">
      <w:pPr>
        <w:pStyle w:val="Heading1"/>
        <w:jc w:val="center"/>
        <w:rPr>
          <w:u w:val="single"/>
          <w:lang w:val="en-US"/>
        </w:rPr>
      </w:pPr>
      <w:bookmarkStart w:id="9" w:name="_Toc165016792"/>
      <w:r w:rsidRPr="00123ABC">
        <w:rPr>
          <w:u w:val="single"/>
          <w:lang w:val="en-US"/>
        </w:rPr>
        <w:lastRenderedPageBreak/>
        <w:t>References list</w:t>
      </w:r>
      <w:bookmarkEnd w:id="9"/>
    </w:p>
    <w:p w14:paraId="238911C8" w14:textId="77777777" w:rsidR="00123ABC" w:rsidRDefault="00123ABC" w:rsidP="00123ABC">
      <w:pPr>
        <w:rPr>
          <w:lang w:val="en-US"/>
        </w:rPr>
      </w:pPr>
    </w:p>
    <w:p w14:paraId="187925AE" w14:textId="227FAFBA" w:rsidR="00123ABC" w:rsidRPr="0007433A" w:rsidRDefault="00123ABC" w:rsidP="009F0E27">
      <w:pPr>
        <w:pStyle w:val="NormalWeb"/>
        <w:ind w:left="567" w:hanging="567"/>
        <w:rPr>
          <w:rFonts w:asciiTheme="minorHAnsi" w:hAnsiTheme="minorHAnsi"/>
          <w:sz w:val="22"/>
          <w:szCs w:val="22"/>
        </w:rPr>
      </w:pPr>
      <w:r w:rsidRPr="0007433A">
        <w:rPr>
          <w:rFonts w:asciiTheme="minorHAnsi" w:hAnsiTheme="minorHAnsi"/>
          <w:sz w:val="22"/>
          <w:szCs w:val="22"/>
        </w:rPr>
        <w:t xml:space="preserve">Brown, B. (2018) </w:t>
      </w:r>
      <w:r w:rsidRPr="0007433A">
        <w:rPr>
          <w:rFonts w:asciiTheme="minorHAnsi" w:hAnsiTheme="minorHAnsi"/>
          <w:i/>
          <w:iCs/>
          <w:sz w:val="22"/>
          <w:szCs w:val="22"/>
        </w:rPr>
        <w:t xml:space="preserve">Dare to Lead: Brave Work. Tough Conversations. Whole Hearts. </w:t>
      </w:r>
      <w:r w:rsidRPr="0007433A">
        <w:rPr>
          <w:rFonts w:asciiTheme="minorHAnsi" w:hAnsiTheme="minorHAnsi"/>
          <w:sz w:val="22"/>
          <w:szCs w:val="22"/>
        </w:rPr>
        <w:t xml:space="preserve">Houston, Texas: Vermilion. </w:t>
      </w:r>
    </w:p>
    <w:p w14:paraId="683F97DF" w14:textId="5140758B" w:rsidR="003D7EA3" w:rsidRDefault="003D7EA3" w:rsidP="003D7EA3">
      <w:pPr>
        <w:pStyle w:val="NormalWeb"/>
        <w:ind w:left="567" w:hanging="567"/>
        <w:rPr>
          <w:rFonts w:asciiTheme="minorHAnsi" w:hAnsiTheme="minorHAnsi"/>
          <w:sz w:val="22"/>
          <w:szCs w:val="22"/>
        </w:rPr>
      </w:pPr>
      <w:r w:rsidRPr="0007433A">
        <w:rPr>
          <w:rFonts w:asciiTheme="minorHAnsi" w:hAnsiTheme="minorHAnsi"/>
          <w:sz w:val="22"/>
          <w:szCs w:val="22"/>
        </w:rPr>
        <w:t xml:space="preserve">LinkedIn (2022) </w:t>
      </w:r>
      <w:r w:rsidRPr="0007433A">
        <w:rPr>
          <w:rFonts w:asciiTheme="minorHAnsi" w:hAnsiTheme="minorHAnsi"/>
          <w:i/>
          <w:iCs/>
          <w:sz w:val="22"/>
          <w:szCs w:val="22"/>
        </w:rPr>
        <w:t xml:space="preserve">“The Secrets of Commanding Leadership” </w:t>
      </w:r>
      <w:r w:rsidRPr="0007433A">
        <w:rPr>
          <w:rFonts w:asciiTheme="minorHAnsi" w:hAnsiTheme="minorHAnsi"/>
          <w:sz w:val="22"/>
          <w:szCs w:val="22"/>
        </w:rPr>
        <w:t xml:space="preserve">Available at: </w:t>
      </w:r>
      <w:hyperlink r:id="rId9" w:history="1">
        <w:r w:rsidRPr="0007433A">
          <w:rPr>
            <w:rStyle w:val="Hyperlink"/>
            <w:rFonts w:asciiTheme="minorHAnsi" w:hAnsiTheme="minorHAnsi"/>
            <w:sz w:val="22"/>
            <w:szCs w:val="22"/>
          </w:rPr>
          <w:t>https://www.linkedin.com/pulse/secrets-commanding-leadership-northstar-leadership-training</w:t>
        </w:r>
      </w:hyperlink>
      <w:r w:rsidRPr="0007433A">
        <w:rPr>
          <w:rFonts w:asciiTheme="minorHAnsi" w:hAnsiTheme="minorHAnsi"/>
          <w:sz w:val="22"/>
          <w:szCs w:val="22"/>
        </w:rPr>
        <w:t xml:space="preserve"> (Accessed 25.04.2024)</w:t>
      </w:r>
    </w:p>
    <w:p w14:paraId="0737BFF2" w14:textId="549EC179" w:rsidR="0055332F" w:rsidRPr="0007433A" w:rsidRDefault="0055332F" w:rsidP="003D7EA3">
      <w:pPr>
        <w:pStyle w:val="NormalWeb"/>
        <w:ind w:left="567" w:hanging="567"/>
        <w:rPr>
          <w:rFonts w:asciiTheme="minorHAnsi" w:hAnsiTheme="minorHAnsi"/>
          <w:sz w:val="22"/>
          <w:szCs w:val="22"/>
        </w:rPr>
      </w:pPr>
      <w:r>
        <w:rPr>
          <w:rFonts w:asciiTheme="minorHAnsi" w:hAnsiTheme="minorHAnsi"/>
          <w:sz w:val="22"/>
          <w:szCs w:val="22"/>
        </w:rPr>
        <w:t xml:space="preserve">MTD (2023) “Elon Musk Leadership Style Explained.” Available at: </w:t>
      </w:r>
      <w:hyperlink r:id="rId10" w:history="1">
        <w:r w:rsidRPr="00D70BA3">
          <w:rPr>
            <w:rStyle w:val="Hyperlink"/>
            <w:rFonts w:asciiTheme="minorHAnsi" w:hAnsiTheme="minorHAnsi"/>
            <w:sz w:val="22"/>
            <w:szCs w:val="22"/>
          </w:rPr>
          <w:t>https://www.mtdtraining.com/blog/elon-musk-leadership-explained.htm</w:t>
        </w:r>
      </w:hyperlink>
      <w:r>
        <w:rPr>
          <w:rFonts w:asciiTheme="minorHAnsi" w:hAnsiTheme="minorHAnsi"/>
          <w:sz w:val="22"/>
          <w:szCs w:val="22"/>
        </w:rPr>
        <w:t xml:space="preserve"> (Accessed 24.04.2024)</w:t>
      </w:r>
    </w:p>
    <w:p w14:paraId="537EDCC6" w14:textId="7DFBFED5" w:rsidR="009F0E27" w:rsidRPr="0007433A" w:rsidRDefault="009F0E27" w:rsidP="009F0E27">
      <w:pPr>
        <w:pStyle w:val="NormalWeb"/>
        <w:ind w:left="567" w:hanging="567"/>
        <w:rPr>
          <w:rFonts w:asciiTheme="minorHAnsi" w:hAnsiTheme="minorHAnsi"/>
          <w:sz w:val="22"/>
          <w:szCs w:val="22"/>
        </w:rPr>
      </w:pPr>
      <w:r w:rsidRPr="0007433A">
        <w:rPr>
          <w:rFonts w:asciiTheme="minorHAnsi" w:hAnsiTheme="minorHAnsi"/>
          <w:sz w:val="22"/>
          <w:szCs w:val="22"/>
        </w:rPr>
        <w:t xml:space="preserve">Northouse, P.G. (2016) </w:t>
      </w:r>
      <w:r w:rsidR="004C44A4">
        <w:rPr>
          <w:rFonts w:asciiTheme="minorHAnsi" w:hAnsiTheme="minorHAnsi"/>
          <w:sz w:val="22"/>
          <w:szCs w:val="22"/>
        </w:rPr>
        <w:t>“</w:t>
      </w:r>
      <w:r w:rsidRPr="0007433A">
        <w:rPr>
          <w:rFonts w:asciiTheme="minorHAnsi" w:hAnsiTheme="minorHAnsi"/>
          <w:i/>
          <w:iCs/>
          <w:sz w:val="22"/>
          <w:szCs w:val="22"/>
        </w:rPr>
        <w:t>Leadership: Theory and practice</w:t>
      </w:r>
      <w:r w:rsidR="004C44A4">
        <w:rPr>
          <w:rFonts w:asciiTheme="minorHAnsi" w:hAnsiTheme="minorHAnsi"/>
          <w:i/>
          <w:iCs/>
          <w:sz w:val="22"/>
          <w:szCs w:val="22"/>
        </w:rPr>
        <w:t xml:space="preserve"> (7</w:t>
      </w:r>
      <w:r w:rsidR="004C44A4" w:rsidRPr="004C44A4">
        <w:rPr>
          <w:rFonts w:asciiTheme="minorHAnsi" w:hAnsiTheme="minorHAnsi"/>
          <w:i/>
          <w:iCs/>
          <w:sz w:val="22"/>
          <w:szCs w:val="22"/>
          <w:vertAlign w:val="superscript"/>
        </w:rPr>
        <w:t>th</w:t>
      </w:r>
      <w:r w:rsidR="004C44A4">
        <w:rPr>
          <w:rFonts w:asciiTheme="minorHAnsi" w:hAnsiTheme="minorHAnsi"/>
          <w:i/>
          <w:iCs/>
          <w:sz w:val="22"/>
          <w:szCs w:val="22"/>
        </w:rPr>
        <w:t xml:space="preserve"> ed.)”</w:t>
      </w:r>
      <w:r w:rsidRPr="0007433A">
        <w:rPr>
          <w:rFonts w:asciiTheme="minorHAnsi" w:hAnsiTheme="minorHAnsi"/>
          <w:sz w:val="22"/>
          <w:szCs w:val="22"/>
        </w:rPr>
        <w:t xml:space="preserve"> Los Angeles: SAGE</w:t>
      </w:r>
      <w:r w:rsidR="00776B91" w:rsidRPr="0007433A">
        <w:rPr>
          <w:rFonts w:asciiTheme="minorHAnsi" w:hAnsiTheme="minorHAnsi"/>
          <w:sz w:val="22"/>
          <w:szCs w:val="22"/>
        </w:rPr>
        <w:t xml:space="preserve"> Publications.</w:t>
      </w:r>
    </w:p>
    <w:p w14:paraId="19AD49A5" w14:textId="5A11F54A" w:rsidR="00776B91" w:rsidRPr="0007433A" w:rsidRDefault="00776B91" w:rsidP="0007433A">
      <w:pPr>
        <w:pStyle w:val="NormalWeb"/>
        <w:ind w:left="567" w:hanging="567"/>
        <w:rPr>
          <w:rFonts w:asciiTheme="minorHAnsi" w:hAnsiTheme="minorHAnsi"/>
          <w:sz w:val="22"/>
          <w:szCs w:val="22"/>
        </w:rPr>
      </w:pPr>
      <w:r w:rsidRPr="0007433A">
        <w:rPr>
          <w:rFonts w:asciiTheme="minorHAnsi" w:hAnsiTheme="minorHAnsi"/>
          <w:sz w:val="22"/>
          <w:szCs w:val="22"/>
        </w:rPr>
        <w:t xml:space="preserve">Northouse, P.G. (2018) </w:t>
      </w:r>
      <w:r w:rsidR="004C44A4">
        <w:rPr>
          <w:rFonts w:asciiTheme="minorHAnsi" w:hAnsiTheme="minorHAnsi"/>
          <w:sz w:val="22"/>
          <w:szCs w:val="22"/>
        </w:rPr>
        <w:t>“</w:t>
      </w:r>
      <w:r w:rsidRPr="0007433A">
        <w:rPr>
          <w:rFonts w:asciiTheme="minorHAnsi" w:hAnsiTheme="minorHAnsi"/>
          <w:i/>
          <w:iCs/>
          <w:sz w:val="22"/>
          <w:szCs w:val="22"/>
        </w:rPr>
        <w:t>Leadership: Theory and practice</w:t>
      </w:r>
      <w:r w:rsidR="004C44A4">
        <w:rPr>
          <w:rFonts w:asciiTheme="minorHAnsi" w:hAnsiTheme="minorHAnsi"/>
          <w:i/>
          <w:iCs/>
          <w:sz w:val="22"/>
          <w:szCs w:val="22"/>
        </w:rPr>
        <w:t xml:space="preserve"> (8</w:t>
      </w:r>
      <w:r w:rsidR="004C44A4" w:rsidRPr="004C44A4">
        <w:rPr>
          <w:rFonts w:asciiTheme="minorHAnsi" w:hAnsiTheme="minorHAnsi"/>
          <w:i/>
          <w:iCs/>
          <w:sz w:val="22"/>
          <w:szCs w:val="22"/>
          <w:vertAlign w:val="superscript"/>
        </w:rPr>
        <w:t>th</w:t>
      </w:r>
      <w:r w:rsidR="004C44A4">
        <w:rPr>
          <w:rFonts w:asciiTheme="minorHAnsi" w:hAnsiTheme="minorHAnsi"/>
          <w:i/>
          <w:iCs/>
          <w:sz w:val="22"/>
          <w:szCs w:val="22"/>
        </w:rPr>
        <w:t xml:space="preserve"> ed.)” </w:t>
      </w:r>
      <w:r w:rsidRPr="0007433A">
        <w:rPr>
          <w:rFonts w:asciiTheme="minorHAnsi" w:hAnsiTheme="minorHAnsi"/>
          <w:sz w:val="22"/>
          <w:szCs w:val="22"/>
        </w:rPr>
        <w:t xml:space="preserve">Thousand Oaks, California: SAGE Publications. </w:t>
      </w:r>
    </w:p>
    <w:p w14:paraId="5FBCE718" w14:textId="6B367B94" w:rsidR="0007433A" w:rsidRPr="0007433A" w:rsidRDefault="0007433A" w:rsidP="0007433A">
      <w:pPr>
        <w:pStyle w:val="NormalWeb"/>
        <w:ind w:left="567" w:hanging="567"/>
        <w:rPr>
          <w:rFonts w:asciiTheme="minorHAnsi" w:hAnsiTheme="minorHAnsi"/>
          <w:sz w:val="22"/>
          <w:szCs w:val="22"/>
        </w:rPr>
      </w:pPr>
      <w:r w:rsidRPr="0007433A">
        <w:rPr>
          <w:rFonts w:asciiTheme="minorHAnsi" w:hAnsiTheme="minorHAnsi"/>
          <w:sz w:val="22"/>
          <w:szCs w:val="22"/>
        </w:rPr>
        <w:t>Northouse, P.G. (202</w:t>
      </w:r>
      <w:r w:rsidR="004C44A4">
        <w:rPr>
          <w:rFonts w:asciiTheme="minorHAnsi" w:hAnsiTheme="minorHAnsi"/>
          <w:sz w:val="22"/>
          <w:szCs w:val="22"/>
        </w:rPr>
        <w:t>1</w:t>
      </w:r>
      <w:r w:rsidRPr="0007433A">
        <w:rPr>
          <w:rFonts w:asciiTheme="minorHAnsi" w:hAnsiTheme="minorHAnsi"/>
          <w:sz w:val="22"/>
          <w:szCs w:val="22"/>
        </w:rPr>
        <w:t xml:space="preserve">) </w:t>
      </w:r>
      <w:r w:rsidR="004C44A4">
        <w:rPr>
          <w:rFonts w:asciiTheme="minorHAnsi" w:hAnsiTheme="minorHAnsi"/>
          <w:sz w:val="22"/>
          <w:szCs w:val="22"/>
        </w:rPr>
        <w:t>“</w:t>
      </w:r>
      <w:r w:rsidRPr="0007433A">
        <w:rPr>
          <w:rFonts w:asciiTheme="minorHAnsi" w:hAnsiTheme="minorHAnsi"/>
          <w:i/>
          <w:iCs/>
          <w:sz w:val="22"/>
          <w:szCs w:val="22"/>
        </w:rPr>
        <w:t>Leadership: Theory and practice</w:t>
      </w:r>
      <w:r w:rsidR="004C44A4">
        <w:rPr>
          <w:rFonts w:asciiTheme="minorHAnsi" w:hAnsiTheme="minorHAnsi"/>
          <w:i/>
          <w:iCs/>
          <w:sz w:val="22"/>
          <w:szCs w:val="22"/>
        </w:rPr>
        <w:t xml:space="preserve"> (9</w:t>
      </w:r>
      <w:r w:rsidR="004C44A4" w:rsidRPr="004C44A4">
        <w:rPr>
          <w:rFonts w:asciiTheme="minorHAnsi" w:hAnsiTheme="minorHAnsi"/>
          <w:i/>
          <w:iCs/>
          <w:sz w:val="22"/>
          <w:szCs w:val="22"/>
          <w:vertAlign w:val="superscript"/>
        </w:rPr>
        <w:t>th</w:t>
      </w:r>
      <w:r w:rsidR="004C44A4">
        <w:rPr>
          <w:rFonts w:asciiTheme="minorHAnsi" w:hAnsiTheme="minorHAnsi"/>
          <w:i/>
          <w:iCs/>
          <w:sz w:val="22"/>
          <w:szCs w:val="22"/>
        </w:rPr>
        <w:t xml:space="preserve"> ed.)”</w:t>
      </w:r>
      <w:r w:rsidRPr="0007433A">
        <w:rPr>
          <w:rFonts w:asciiTheme="minorHAnsi" w:hAnsiTheme="minorHAnsi"/>
          <w:sz w:val="22"/>
          <w:szCs w:val="22"/>
        </w:rPr>
        <w:t xml:space="preserve"> Los Angeles: SAGE. </w:t>
      </w:r>
    </w:p>
    <w:p w14:paraId="1AAE8306" w14:textId="66562BE2" w:rsidR="003D7EA3" w:rsidRPr="0007433A" w:rsidRDefault="003D7EA3" w:rsidP="00776B91">
      <w:pPr>
        <w:pStyle w:val="NormalWeb"/>
        <w:ind w:left="567" w:hanging="567"/>
        <w:rPr>
          <w:rFonts w:asciiTheme="minorHAnsi" w:hAnsiTheme="minorHAnsi"/>
          <w:sz w:val="22"/>
          <w:szCs w:val="22"/>
        </w:rPr>
      </w:pPr>
      <w:proofErr w:type="spellStart"/>
      <w:r w:rsidRPr="0007433A">
        <w:rPr>
          <w:rFonts w:asciiTheme="minorHAnsi" w:hAnsiTheme="minorHAnsi"/>
          <w:sz w:val="22"/>
          <w:szCs w:val="22"/>
        </w:rPr>
        <w:t>TopCV</w:t>
      </w:r>
      <w:proofErr w:type="spellEnd"/>
      <w:r w:rsidRPr="0007433A">
        <w:rPr>
          <w:rFonts w:asciiTheme="minorHAnsi" w:hAnsiTheme="minorHAnsi"/>
          <w:sz w:val="22"/>
          <w:szCs w:val="22"/>
        </w:rPr>
        <w:t xml:space="preserve"> (2022) </w:t>
      </w:r>
      <w:r w:rsidRPr="0007433A">
        <w:rPr>
          <w:rFonts w:asciiTheme="minorHAnsi" w:hAnsiTheme="minorHAnsi"/>
          <w:i/>
          <w:iCs/>
          <w:sz w:val="22"/>
          <w:szCs w:val="22"/>
        </w:rPr>
        <w:t>“</w:t>
      </w:r>
      <w:r w:rsidR="00016748" w:rsidRPr="0007433A">
        <w:rPr>
          <w:rFonts w:asciiTheme="minorHAnsi" w:hAnsiTheme="minorHAnsi"/>
          <w:i/>
          <w:iCs/>
          <w:sz w:val="22"/>
          <w:szCs w:val="22"/>
        </w:rPr>
        <w:t>What is Democratic Leadership? Pros, Cons, and Examples</w:t>
      </w:r>
      <w:r w:rsidRPr="0007433A">
        <w:rPr>
          <w:rFonts w:asciiTheme="minorHAnsi" w:hAnsiTheme="minorHAnsi"/>
          <w:i/>
          <w:iCs/>
          <w:sz w:val="22"/>
          <w:szCs w:val="22"/>
        </w:rPr>
        <w:t xml:space="preserve">” </w:t>
      </w:r>
      <w:r w:rsidRPr="0007433A">
        <w:rPr>
          <w:rFonts w:asciiTheme="minorHAnsi" w:hAnsiTheme="minorHAnsi"/>
          <w:sz w:val="22"/>
          <w:szCs w:val="22"/>
        </w:rPr>
        <w:t xml:space="preserve">Available at: </w:t>
      </w:r>
      <w:hyperlink r:id="rId11" w:history="1">
        <w:r w:rsidRPr="0007433A">
          <w:rPr>
            <w:rStyle w:val="Hyperlink"/>
            <w:rFonts w:asciiTheme="minorHAnsi" w:hAnsiTheme="minorHAnsi"/>
            <w:sz w:val="22"/>
            <w:szCs w:val="22"/>
          </w:rPr>
          <w:t>https://www.topcv.co.uk/career-advice/what-is-democratic-leadership-pros-cons-and-examples</w:t>
        </w:r>
      </w:hyperlink>
      <w:r w:rsidRPr="0007433A">
        <w:rPr>
          <w:rFonts w:asciiTheme="minorHAnsi" w:hAnsiTheme="minorHAnsi"/>
          <w:sz w:val="22"/>
          <w:szCs w:val="22"/>
        </w:rPr>
        <w:t xml:space="preserve"> (Accessed 24.04.2024)</w:t>
      </w:r>
    </w:p>
    <w:p w14:paraId="65C8DE4E" w14:textId="77777777" w:rsidR="009F0E27" w:rsidRDefault="009F0E27" w:rsidP="009F0E27">
      <w:pPr>
        <w:pStyle w:val="NormalWeb"/>
        <w:ind w:left="567" w:hanging="567"/>
        <w:rPr>
          <w:rFonts w:asciiTheme="minorHAnsi" w:hAnsiTheme="minorHAnsi"/>
        </w:rPr>
      </w:pPr>
    </w:p>
    <w:p w14:paraId="6CEE6B0D" w14:textId="77777777" w:rsidR="00123ABC" w:rsidRPr="00123ABC" w:rsidRDefault="00123ABC" w:rsidP="00123ABC">
      <w:pPr>
        <w:pStyle w:val="NormalWeb"/>
        <w:ind w:left="567" w:hanging="567"/>
        <w:rPr>
          <w:rFonts w:asciiTheme="minorHAnsi" w:hAnsiTheme="minorHAnsi"/>
        </w:rPr>
      </w:pPr>
    </w:p>
    <w:sectPr w:rsidR="00123ABC" w:rsidRPr="00123AB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460EA" w14:textId="77777777" w:rsidR="009C7366" w:rsidRDefault="009C7366" w:rsidP="001A43D6">
      <w:pPr>
        <w:spacing w:after="0" w:line="240" w:lineRule="auto"/>
      </w:pPr>
      <w:r>
        <w:separator/>
      </w:r>
    </w:p>
  </w:endnote>
  <w:endnote w:type="continuationSeparator" w:id="0">
    <w:p w14:paraId="4E2EC6FD" w14:textId="77777777" w:rsidR="009C7366" w:rsidRDefault="009C7366" w:rsidP="001A4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3997938"/>
      <w:docPartObj>
        <w:docPartGallery w:val="Page Numbers (Bottom of Page)"/>
        <w:docPartUnique/>
      </w:docPartObj>
    </w:sdtPr>
    <w:sdtEndPr>
      <w:rPr>
        <w:noProof/>
      </w:rPr>
    </w:sdtEndPr>
    <w:sdtContent>
      <w:p w14:paraId="66D26C82" w14:textId="6C017380" w:rsidR="001A43D6" w:rsidRDefault="001A43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FE8C07" w14:textId="77777777" w:rsidR="001A43D6" w:rsidRDefault="001A4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0DC9A" w14:textId="77777777" w:rsidR="009C7366" w:rsidRDefault="009C7366" w:rsidP="001A43D6">
      <w:pPr>
        <w:spacing w:after="0" w:line="240" w:lineRule="auto"/>
      </w:pPr>
      <w:r>
        <w:separator/>
      </w:r>
    </w:p>
  </w:footnote>
  <w:footnote w:type="continuationSeparator" w:id="0">
    <w:p w14:paraId="3FA13396" w14:textId="77777777" w:rsidR="009C7366" w:rsidRDefault="009C7366" w:rsidP="001A4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A317B" w14:textId="0D9767D7" w:rsidR="001A43D6" w:rsidRDefault="001A43D6">
    <w:pPr>
      <w:pStyle w:val="Header"/>
    </w:pPr>
    <w:r>
      <w:t>Marvin Carvajal</w:t>
    </w:r>
    <w:r>
      <w:ptab w:relativeTo="margin" w:alignment="center" w:leader="none"/>
    </w:r>
    <w:r>
      <w:ptab w:relativeTo="margin" w:alignment="right" w:leader="none"/>
    </w:r>
    <w:r>
      <w:t>26.04.2024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6537B"/>
    <w:multiLevelType w:val="multilevel"/>
    <w:tmpl w:val="B8B6B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D745F"/>
    <w:multiLevelType w:val="multilevel"/>
    <w:tmpl w:val="6CB60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A64CA3"/>
    <w:multiLevelType w:val="hybridMultilevel"/>
    <w:tmpl w:val="8B582FEC"/>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2D4F44"/>
    <w:multiLevelType w:val="multilevel"/>
    <w:tmpl w:val="4F9C8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853775"/>
    <w:multiLevelType w:val="hybridMultilevel"/>
    <w:tmpl w:val="73A2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A60553"/>
    <w:multiLevelType w:val="multilevel"/>
    <w:tmpl w:val="C73CF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31249E"/>
    <w:multiLevelType w:val="hybridMultilevel"/>
    <w:tmpl w:val="D3889B7E"/>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5F1E79"/>
    <w:multiLevelType w:val="hybridMultilevel"/>
    <w:tmpl w:val="A1EEB0B4"/>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E63ED8"/>
    <w:multiLevelType w:val="hybridMultilevel"/>
    <w:tmpl w:val="467A2862"/>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6C30F3"/>
    <w:multiLevelType w:val="multilevel"/>
    <w:tmpl w:val="39AC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3D2037"/>
    <w:multiLevelType w:val="hybridMultilevel"/>
    <w:tmpl w:val="07A47122"/>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565740"/>
    <w:multiLevelType w:val="hybridMultilevel"/>
    <w:tmpl w:val="11D4724E"/>
    <w:lvl w:ilvl="0" w:tplc="A75E2B2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4775615">
    <w:abstractNumId w:val="4"/>
  </w:num>
  <w:num w:numId="2" w16cid:durableId="873008523">
    <w:abstractNumId w:val="8"/>
  </w:num>
  <w:num w:numId="3" w16cid:durableId="368603712">
    <w:abstractNumId w:val="7"/>
  </w:num>
  <w:num w:numId="4" w16cid:durableId="1025714069">
    <w:abstractNumId w:val="0"/>
  </w:num>
  <w:num w:numId="5" w16cid:durableId="228461667">
    <w:abstractNumId w:val="3"/>
  </w:num>
  <w:num w:numId="6" w16cid:durableId="898787163">
    <w:abstractNumId w:val="5"/>
  </w:num>
  <w:num w:numId="7" w16cid:durableId="1680616313">
    <w:abstractNumId w:val="9"/>
  </w:num>
  <w:num w:numId="8" w16cid:durableId="305209253">
    <w:abstractNumId w:val="1"/>
  </w:num>
  <w:num w:numId="9" w16cid:durableId="877428466">
    <w:abstractNumId w:val="11"/>
  </w:num>
  <w:num w:numId="10" w16cid:durableId="113407933">
    <w:abstractNumId w:val="10"/>
  </w:num>
  <w:num w:numId="11" w16cid:durableId="1502506231">
    <w:abstractNumId w:val="2"/>
  </w:num>
  <w:num w:numId="12" w16cid:durableId="905650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D6"/>
    <w:rsid w:val="00001836"/>
    <w:rsid w:val="000102F3"/>
    <w:rsid w:val="00010CCC"/>
    <w:rsid w:val="00016748"/>
    <w:rsid w:val="00025F0A"/>
    <w:rsid w:val="000374E7"/>
    <w:rsid w:val="00045306"/>
    <w:rsid w:val="00047979"/>
    <w:rsid w:val="000615AB"/>
    <w:rsid w:val="00065A4C"/>
    <w:rsid w:val="0007433A"/>
    <w:rsid w:val="00095D38"/>
    <w:rsid w:val="000B3DF4"/>
    <w:rsid w:val="000D761C"/>
    <w:rsid w:val="00123ABC"/>
    <w:rsid w:val="00177761"/>
    <w:rsid w:val="001A42D1"/>
    <w:rsid w:val="001A43D6"/>
    <w:rsid w:val="00232BFB"/>
    <w:rsid w:val="00235A51"/>
    <w:rsid w:val="00245D27"/>
    <w:rsid w:val="002556BA"/>
    <w:rsid w:val="00261DC0"/>
    <w:rsid w:val="002832DD"/>
    <w:rsid w:val="00286B71"/>
    <w:rsid w:val="0029571F"/>
    <w:rsid w:val="002E38AC"/>
    <w:rsid w:val="00315B95"/>
    <w:rsid w:val="00316095"/>
    <w:rsid w:val="00337698"/>
    <w:rsid w:val="00343061"/>
    <w:rsid w:val="003A4974"/>
    <w:rsid w:val="003D7EA3"/>
    <w:rsid w:val="00444EE7"/>
    <w:rsid w:val="00477A0B"/>
    <w:rsid w:val="004B1C34"/>
    <w:rsid w:val="004C44A4"/>
    <w:rsid w:val="00533BB5"/>
    <w:rsid w:val="0055332F"/>
    <w:rsid w:val="005B6D28"/>
    <w:rsid w:val="005F6B00"/>
    <w:rsid w:val="00615B6D"/>
    <w:rsid w:val="006713C0"/>
    <w:rsid w:val="00683BCF"/>
    <w:rsid w:val="00686A6D"/>
    <w:rsid w:val="006B7FB0"/>
    <w:rsid w:val="007375FC"/>
    <w:rsid w:val="00776B91"/>
    <w:rsid w:val="00783A54"/>
    <w:rsid w:val="00795810"/>
    <w:rsid w:val="007E1087"/>
    <w:rsid w:val="008256E8"/>
    <w:rsid w:val="0084524D"/>
    <w:rsid w:val="00857AE8"/>
    <w:rsid w:val="008720E4"/>
    <w:rsid w:val="008F69EC"/>
    <w:rsid w:val="0098138A"/>
    <w:rsid w:val="009A6EB7"/>
    <w:rsid w:val="009C7366"/>
    <w:rsid w:val="009D5AD5"/>
    <w:rsid w:val="009E1F2B"/>
    <w:rsid w:val="009F0E27"/>
    <w:rsid w:val="00A062D3"/>
    <w:rsid w:val="00A115FB"/>
    <w:rsid w:val="00A31461"/>
    <w:rsid w:val="00A34DBA"/>
    <w:rsid w:val="00AB68A9"/>
    <w:rsid w:val="00AC5541"/>
    <w:rsid w:val="00AD3458"/>
    <w:rsid w:val="00B54290"/>
    <w:rsid w:val="00B9490C"/>
    <w:rsid w:val="00B97C98"/>
    <w:rsid w:val="00C4217C"/>
    <w:rsid w:val="00C97204"/>
    <w:rsid w:val="00CF47EC"/>
    <w:rsid w:val="00CF6C6F"/>
    <w:rsid w:val="00D66241"/>
    <w:rsid w:val="00DB3F11"/>
    <w:rsid w:val="00DB6F97"/>
    <w:rsid w:val="00DC61E6"/>
    <w:rsid w:val="00DC706D"/>
    <w:rsid w:val="00DF5879"/>
    <w:rsid w:val="00E6699B"/>
    <w:rsid w:val="00E66FEE"/>
    <w:rsid w:val="00F3495A"/>
    <w:rsid w:val="00F405A8"/>
    <w:rsid w:val="00F66437"/>
    <w:rsid w:val="00FA58E9"/>
    <w:rsid w:val="00FA688E"/>
    <w:rsid w:val="00FB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3684"/>
  <w15:chartTrackingRefBased/>
  <w15:docId w15:val="{7C182097-FF76-42A1-A5A6-791DC7D43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3D6"/>
  </w:style>
  <w:style w:type="paragraph" w:styleId="Heading1">
    <w:name w:val="heading 1"/>
    <w:basedOn w:val="Normal"/>
    <w:next w:val="Normal"/>
    <w:link w:val="Heading1Char"/>
    <w:uiPriority w:val="9"/>
    <w:qFormat/>
    <w:rsid w:val="001A43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43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3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3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3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3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43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D6"/>
    <w:rPr>
      <w:rFonts w:eastAsiaTheme="majorEastAsia" w:cstheme="majorBidi"/>
      <w:color w:val="272727" w:themeColor="text1" w:themeTint="D8"/>
    </w:rPr>
  </w:style>
  <w:style w:type="paragraph" w:styleId="Title">
    <w:name w:val="Title"/>
    <w:basedOn w:val="Normal"/>
    <w:next w:val="Normal"/>
    <w:link w:val="TitleChar"/>
    <w:uiPriority w:val="10"/>
    <w:qFormat/>
    <w:rsid w:val="001A4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3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3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D6"/>
    <w:pPr>
      <w:spacing w:before="160"/>
      <w:jc w:val="center"/>
    </w:pPr>
    <w:rPr>
      <w:i/>
      <w:iCs/>
      <w:color w:val="404040" w:themeColor="text1" w:themeTint="BF"/>
    </w:rPr>
  </w:style>
  <w:style w:type="character" w:customStyle="1" w:styleId="QuoteChar">
    <w:name w:val="Quote Char"/>
    <w:basedOn w:val="DefaultParagraphFont"/>
    <w:link w:val="Quote"/>
    <w:uiPriority w:val="29"/>
    <w:rsid w:val="001A43D6"/>
    <w:rPr>
      <w:i/>
      <w:iCs/>
      <w:color w:val="404040" w:themeColor="text1" w:themeTint="BF"/>
    </w:rPr>
  </w:style>
  <w:style w:type="paragraph" w:styleId="ListParagraph">
    <w:name w:val="List Paragraph"/>
    <w:basedOn w:val="Normal"/>
    <w:uiPriority w:val="34"/>
    <w:qFormat/>
    <w:rsid w:val="001A43D6"/>
    <w:pPr>
      <w:ind w:left="720"/>
      <w:contextualSpacing/>
    </w:pPr>
  </w:style>
  <w:style w:type="character" w:styleId="IntenseEmphasis">
    <w:name w:val="Intense Emphasis"/>
    <w:basedOn w:val="DefaultParagraphFont"/>
    <w:uiPriority w:val="21"/>
    <w:qFormat/>
    <w:rsid w:val="001A43D6"/>
    <w:rPr>
      <w:i/>
      <w:iCs/>
      <w:color w:val="0F4761" w:themeColor="accent1" w:themeShade="BF"/>
    </w:rPr>
  </w:style>
  <w:style w:type="paragraph" w:styleId="IntenseQuote">
    <w:name w:val="Intense Quote"/>
    <w:basedOn w:val="Normal"/>
    <w:next w:val="Normal"/>
    <w:link w:val="IntenseQuoteChar"/>
    <w:uiPriority w:val="30"/>
    <w:qFormat/>
    <w:rsid w:val="001A43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3D6"/>
    <w:rPr>
      <w:i/>
      <w:iCs/>
      <w:color w:val="0F4761" w:themeColor="accent1" w:themeShade="BF"/>
    </w:rPr>
  </w:style>
  <w:style w:type="character" w:styleId="IntenseReference">
    <w:name w:val="Intense Reference"/>
    <w:basedOn w:val="DefaultParagraphFont"/>
    <w:uiPriority w:val="32"/>
    <w:qFormat/>
    <w:rsid w:val="001A43D6"/>
    <w:rPr>
      <w:b/>
      <w:bCs/>
      <w:smallCaps/>
      <w:color w:val="0F4761" w:themeColor="accent1" w:themeShade="BF"/>
      <w:spacing w:val="5"/>
    </w:rPr>
  </w:style>
  <w:style w:type="paragraph" w:styleId="Header">
    <w:name w:val="header"/>
    <w:basedOn w:val="Normal"/>
    <w:link w:val="HeaderChar"/>
    <w:uiPriority w:val="99"/>
    <w:unhideWhenUsed/>
    <w:rsid w:val="001A4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3D6"/>
  </w:style>
  <w:style w:type="paragraph" w:styleId="Footer">
    <w:name w:val="footer"/>
    <w:basedOn w:val="Normal"/>
    <w:link w:val="FooterChar"/>
    <w:uiPriority w:val="99"/>
    <w:unhideWhenUsed/>
    <w:rsid w:val="001A4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3D6"/>
  </w:style>
  <w:style w:type="paragraph" w:styleId="TOCHeading">
    <w:name w:val="TOC Heading"/>
    <w:basedOn w:val="Heading1"/>
    <w:next w:val="Normal"/>
    <w:uiPriority w:val="39"/>
    <w:unhideWhenUsed/>
    <w:qFormat/>
    <w:rsid w:val="00C9720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97204"/>
    <w:pPr>
      <w:spacing w:after="100"/>
    </w:pPr>
  </w:style>
  <w:style w:type="character" w:styleId="Hyperlink">
    <w:name w:val="Hyperlink"/>
    <w:basedOn w:val="DefaultParagraphFont"/>
    <w:uiPriority w:val="99"/>
    <w:unhideWhenUsed/>
    <w:rsid w:val="00C97204"/>
    <w:rPr>
      <w:color w:val="467886" w:themeColor="hyperlink"/>
      <w:u w:val="single"/>
    </w:rPr>
  </w:style>
  <w:style w:type="paragraph" w:styleId="TOC2">
    <w:name w:val="toc 2"/>
    <w:basedOn w:val="Normal"/>
    <w:next w:val="Normal"/>
    <w:autoRedefine/>
    <w:uiPriority w:val="39"/>
    <w:unhideWhenUsed/>
    <w:rsid w:val="00C97204"/>
    <w:pPr>
      <w:spacing w:after="100"/>
      <w:ind w:left="220"/>
    </w:pPr>
  </w:style>
  <w:style w:type="paragraph" w:styleId="NormalWeb">
    <w:name w:val="Normal (Web)"/>
    <w:basedOn w:val="Normal"/>
    <w:uiPriority w:val="99"/>
    <w:unhideWhenUsed/>
    <w:rsid w:val="00123A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hublongformintro">
    <w:name w:val="hub__longform__intro"/>
    <w:basedOn w:val="Normal"/>
    <w:rsid w:val="005F6B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C5541"/>
    <w:rPr>
      <w:b/>
      <w:bCs/>
    </w:rPr>
  </w:style>
  <w:style w:type="character" w:styleId="UnresolvedMention">
    <w:name w:val="Unresolved Mention"/>
    <w:basedOn w:val="DefaultParagraphFont"/>
    <w:uiPriority w:val="99"/>
    <w:semiHidden/>
    <w:unhideWhenUsed/>
    <w:rsid w:val="003D7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9122">
      <w:bodyDiv w:val="1"/>
      <w:marLeft w:val="0"/>
      <w:marRight w:val="0"/>
      <w:marTop w:val="0"/>
      <w:marBottom w:val="0"/>
      <w:divBdr>
        <w:top w:val="none" w:sz="0" w:space="0" w:color="auto"/>
        <w:left w:val="none" w:sz="0" w:space="0" w:color="auto"/>
        <w:bottom w:val="none" w:sz="0" w:space="0" w:color="auto"/>
        <w:right w:val="none" w:sz="0" w:space="0" w:color="auto"/>
      </w:divBdr>
    </w:div>
    <w:div w:id="794445688">
      <w:bodyDiv w:val="1"/>
      <w:marLeft w:val="0"/>
      <w:marRight w:val="0"/>
      <w:marTop w:val="0"/>
      <w:marBottom w:val="0"/>
      <w:divBdr>
        <w:top w:val="none" w:sz="0" w:space="0" w:color="auto"/>
        <w:left w:val="none" w:sz="0" w:space="0" w:color="auto"/>
        <w:bottom w:val="none" w:sz="0" w:space="0" w:color="auto"/>
        <w:right w:val="none" w:sz="0" w:space="0" w:color="auto"/>
      </w:divBdr>
    </w:div>
    <w:div w:id="807363480">
      <w:bodyDiv w:val="1"/>
      <w:marLeft w:val="0"/>
      <w:marRight w:val="0"/>
      <w:marTop w:val="0"/>
      <w:marBottom w:val="0"/>
      <w:divBdr>
        <w:top w:val="none" w:sz="0" w:space="0" w:color="auto"/>
        <w:left w:val="none" w:sz="0" w:space="0" w:color="auto"/>
        <w:bottom w:val="none" w:sz="0" w:space="0" w:color="auto"/>
        <w:right w:val="none" w:sz="0" w:space="0" w:color="auto"/>
      </w:divBdr>
    </w:div>
    <w:div w:id="839462430">
      <w:bodyDiv w:val="1"/>
      <w:marLeft w:val="0"/>
      <w:marRight w:val="0"/>
      <w:marTop w:val="0"/>
      <w:marBottom w:val="0"/>
      <w:divBdr>
        <w:top w:val="none" w:sz="0" w:space="0" w:color="auto"/>
        <w:left w:val="none" w:sz="0" w:space="0" w:color="auto"/>
        <w:bottom w:val="none" w:sz="0" w:space="0" w:color="auto"/>
        <w:right w:val="none" w:sz="0" w:space="0" w:color="auto"/>
      </w:divBdr>
    </w:div>
    <w:div w:id="868446023">
      <w:bodyDiv w:val="1"/>
      <w:marLeft w:val="0"/>
      <w:marRight w:val="0"/>
      <w:marTop w:val="0"/>
      <w:marBottom w:val="0"/>
      <w:divBdr>
        <w:top w:val="none" w:sz="0" w:space="0" w:color="auto"/>
        <w:left w:val="none" w:sz="0" w:space="0" w:color="auto"/>
        <w:bottom w:val="none" w:sz="0" w:space="0" w:color="auto"/>
        <w:right w:val="none" w:sz="0" w:space="0" w:color="auto"/>
      </w:divBdr>
    </w:div>
    <w:div w:id="1091589820">
      <w:bodyDiv w:val="1"/>
      <w:marLeft w:val="0"/>
      <w:marRight w:val="0"/>
      <w:marTop w:val="0"/>
      <w:marBottom w:val="0"/>
      <w:divBdr>
        <w:top w:val="none" w:sz="0" w:space="0" w:color="auto"/>
        <w:left w:val="none" w:sz="0" w:space="0" w:color="auto"/>
        <w:bottom w:val="none" w:sz="0" w:space="0" w:color="auto"/>
        <w:right w:val="none" w:sz="0" w:space="0" w:color="auto"/>
      </w:divBdr>
    </w:div>
    <w:div w:id="1262181109">
      <w:bodyDiv w:val="1"/>
      <w:marLeft w:val="0"/>
      <w:marRight w:val="0"/>
      <w:marTop w:val="0"/>
      <w:marBottom w:val="0"/>
      <w:divBdr>
        <w:top w:val="none" w:sz="0" w:space="0" w:color="auto"/>
        <w:left w:val="none" w:sz="0" w:space="0" w:color="auto"/>
        <w:bottom w:val="none" w:sz="0" w:space="0" w:color="auto"/>
        <w:right w:val="none" w:sz="0" w:space="0" w:color="auto"/>
      </w:divBdr>
    </w:div>
    <w:div w:id="1484006365">
      <w:bodyDiv w:val="1"/>
      <w:marLeft w:val="0"/>
      <w:marRight w:val="0"/>
      <w:marTop w:val="0"/>
      <w:marBottom w:val="0"/>
      <w:divBdr>
        <w:top w:val="none" w:sz="0" w:space="0" w:color="auto"/>
        <w:left w:val="none" w:sz="0" w:space="0" w:color="auto"/>
        <w:bottom w:val="none" w:sz="0" w:space="0" w:color="auto"/>
        <w:right w:val="none" w:sz="0" w:space="0" w:color="auto"/>
      </w:divBdr>
    </w:div>
    <w:div w:id="1488090724">
      <w:bodyDiv w:val="1"/>
      <w:marLeft w:val="0"/>
      <w:marRight w:val="0"/>
      <w:marTop w:val="0"/>
      <w:marBottom w:val="0"/>
      <w:divBdr>
        <w:top w:val="none" w:sz="0" w:space="0" w:color="auto"/>
        <w:left w:val="none" w:sz="0" w:space="0" w:color="auto"/>
        <w:bottom w:val="none" w:sz="0" w:space="0" w:color="auto"/>
        <w:right w:val="none" w:sz="0" w:space="0" w:color="auto"/>
      </w:divBdr>
    </w:div>
    <w:div w:id="1596287298">
      <w:bodyDiv w:val="1"/>
      <w:marLeft w:val="0"/>
      <w:marRight w:val="0"/>
      <w:marTop w:val="0"/>
      <w:marBottom w:val="0"/>
      <w:divBdr>
        <w:top w:val="none" w:sz="0" w:space="0" w:color="auto"/>
        <w:left w:val="none" w:sz="0" w:space="0" w:color="auto"/>
        <w:bottom w:val="none" w:sz="0" w:space="0" w:color="auto"/>
        <w:right w:val="none" w:sz="0" w:space="0" w:color="auto"/>
      </w:divBdr>
    </w:div>
    <w:div w:id="1630235020">
      <w:bodyDiv w:val="1"/>
      <w:marLeft w:val="0"/>
      <w:marRight w:val="0"/>
      <w:marTop w:val="0"/>
      <w:marBottom w:val="0"/>
      <w:divBdr>
        <w:top w:val="none" w:sz="0" w:space="0" w:color="auto"/>
        <w:left w:val="none" w:sz="0" w:space="0" w:color="auto"/>
        <w:bottom w:val="none" w:sz="0" w:space="0" w:color="auto"/>
        <w:right w:val="none" w:sz="0" w:space="0" w:color="auto"/>
      </w:divBdr>
    </w:div>
    <w:div w:id="1691373071">
      <w:bodyDiv w:val="1"/>
      <w:marLeft w:val="0"/>
      <w:marRight w:val="0"/>
      <w:marTop w:val="0"/>
      <w:marBottom w:val="0"/>
      <w:divBdr>
        <w:top w:val="none" w:sz="0" w:space="0" w:color="auto"/>
        <w:left w:val="none" w:sz="0" w:space="0" w:color="auto"/>
        <w:bottom w:val="none" w:sz="0" w:space="0" w:color="auto"/>
        <w:right w:val="none" w:sz="0" w:space="0" w:color="auto"/>
      </w:divBdr>
    </w:div>
    <w:div w:id="1794593141">
      <w:bodyDiv w:val="1"/>
      <w:marLeft w:val="0"/>
      <w:marRight w:val="0"/>
      <w:marTop w:val="0"/>
      <w:marBottom w:val="0"/>
      <w:divBdr>
        <w:top w:val="none" w:sz="0" w:space="0" w:color="auto"/>
        <w:left w:val="none" w:sz="0" w:space="0" w:color="auto"/>
        <w:bottom w:val="none" w:sz="0" w:space="0" w:color="auto"/>
        <w:right w:val="none" w:sz="0" w:space="0" w:color="auto"/>
      </w:divBdr>
    </w:div>
    <w:div w:id="1828470542">
      <w:bodyDiv w:val="1"/>
      <w:marLeft w:val="0"/>
      <w:marRight w:val="0"/>
      <w:marTop w:val="0"/>
      <w:marBottom w:val="0"/>
      <w:divBdr>
        <w:top w:val="none" w:sz="0" w:space="0" w:color="auto"/>
        <w:left w:val="none" w:sz="0" w:space="0" w:color="auto"/>
        <w:bottom w:val="none" w:sz="0" w:space="0" w:color="auto"/>
        <w:right w:val="none" w:sz="0" w:space="0" w:color="auto"/>
      </w:divBdr>
    </w:div>
    <w:div w:id="184871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pcv.co.uk/career-advice/what-is-democratic-leadership-pros-cons-and-examp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tdtraining.com/blog/elon-musk-leadership-explained.htm" TargetMode="External"/><Relationship Id="rId4" Type="http://schemas.openxmlformats.org/officeDocument/2006/relationships/settings" Target="settings.xml"/><Relationship Id="rId9" Type="http://schemas.openxmlformats.org/officeDocument/2006/relationships/hyperlink" Target="https://www.linkedin.com/pulse/secrets-commanding-leadership-northstar-leadership-trai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E1DFF-EC7D-4A51-A193-F176A9430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15440</TotalTime>
  <Pages>7</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Marvin Carvajal Ramirez (2211194)</dc:creator>
  <cp:keywords/>
  <dc:description/>
  <cp:lastModifiedBy>Marvin Carvajal Ramirez</cp:lastModifiedBy>
  <cp:revision>41</cp:revision>
  <dcterms:created xsi:type="dcterms:W3CDTF">2024-02-15T12:38:00Z</dcterms:created>
  <dcterms:modified xsi:type="dcterms:W3CDTF">2024-04-26T08:40:00Z</dcterms:modified>
</cp:coreProperties>
</file>