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14D31" w:rsidRDefault="00714D31">
      <w:pPr>
        <w:jc w:val="center"/>
        <w:rPr>
          <w:b/>
          <w:sz w:val="36"/>
          <w:szCs w:val="36"/>
        </w:rPr>
      </w:pPr>
    </w:p>
    <w:p w14:paraId="00000002" w14:textId="77777777" w:rsidR="00714D31" w:rsidRDefault="00714D31">
      <w:pPr>
        <w:jc w:val="center"/>
        <w:rPr>
          <w:b/>
          <w:sz w:val="36"/>
          <w:szCs w:val="36"/>
        </w:rPr>
      </w:pPr>
    </w:p>
    <w:p w14:paraId="00000003" w14:textId="77777777" w:rsidR="00714D31" w:rsidRDefault="00714D31">
      <w:pPr>
        <w:jc w:val="center"/>
        <w:rPr>
          <w:b/>
          <w:sz w:val="36"/>
          <w:szCs w:val="36"/>
        </w:rPr>
      </w:pPr>
    </w:p>
    <w:p w14:paraId="00000004" w14:textId="77777777" w:rsidR="00714D31" w:rsidRDefault="00714D31">
      <w:pPr>
        <w:jc w:val="center"/>
        <w:rPr>
          <w:b/>
          <w:sz w:val="36"/>
          <w:szCs w:val="36"/>
        </w:rPr>
      </w:pPr>
    </w:p>
    <w:p w14:paraId="00000005" w14:textId="17B78E22" w:rsidR="00714D31" w:rsidRDefault="00714D31">
      <w:pPr>
        <w:jc w:val="center"/>
        <w:rPr>
          <w:b/>
          <w:sz w:val="36"/>
          <w:szCs w:val="36"/>
        </w:rPr>
      </w:pPr>
    </w:p>
    <w:p w14:paraId="48F01A7B" w14:textId="057D5408" w:rsidR="009948C6" w:rsidRPr="009948C6" w:rsidRDefault="00000000" w:rsidP="009948C6">
      <w:pPr>
        <w:jc w:val="center"/>
        <w:rPr>
          <w:b/>
        </w:rPr>
      </w:pPr>
      <w:r w:rsidRPr="009948C6">
        <w:rPr>
          <w:b/>
        </w:rPr>
        <w:t>Managing Guest Service Operations</w:t>
      </w:r>
    </w:p>
    <w:p w14:paraId="00000007" w14:textId="3E822A10" w:rsidR="00714D31" w:rsidRDefault="00F02E62" w:rsidP="009948C6">
      <w:pPr>
        <w:jc w:val="center"/>
        <w:rPr>
          <w:b/>
          <w:sz w:val="36"/>
          <w:szCs w:val="36"/>
        </w:rPr>
      </w:pPr>
      <w:r>
        <w:rPr>
          <w:b/>
        </w:rPr>
        <w:t>(</w:t>
      </w:r>
      <w:r w:rsidR="00000000" w:rsidRPr="009948C6">
        <w:rPr>
          <w:b/>
        </w:rPr>
        <w:t>BMIH6003</w:t>
      </w:r>
      <w:r>
        <w:rPr>
          <w:b/>
        </w:rPr>
        <w:t>)</w:t>
      </w:r>
    </w:p>
    <w:p w14:paraId="019484D4" w14:textId="77777777" w:rsidR="009948C6" w:rsidRDefault="009948C6" w:rsidP="009948C6">
      <w:pPr>
        <w:jc w:val="center"/>
        <w:rPr>
          <w:b/>
          <w:sz w:val="36"/>
          <w:szCs w:val="36"/>
        </w:rPr>
      </w:pPr>
    </w:p>
    <w:p w14:paraId="74BF1D14" w14:textId="77777777" w:rsidR="009948C6" w:rsidRDefault="009948C6" w:rsidP="001D2EF1">
      <w:pPr>
        <w:jc w:val="left"/>
        <w:rPr>
          <w:b/>
          <w:sz w:val="36"/>
          <w:szCs w:val="36"/>
        </w:rPr>
      </w:pPr>
    </w:p>
    <w:p w14:paraId="00000008" w14:textId="77777777" w:rsidR="00714D31" w:rsidRPr="009948C6" w:rsidRDefault="00000000" w:rsidP="001D2EF1">
      <w:pPr>
        <w:jc w:val="left"/>
        <w:rPr>
          <w:b/>
        </w:rPr>
      </w:pPr>
      <w:r w:rsidRPr="009948C6">
        <w:rPr>
          <w:b/>
        </w:rPr>
        <w:t>Student Name: Miglena Kirova</w:t>
      </w:r>
    </w:p>
    <w:p w14:paraId="00000009" w14:textId="77777777" w:rsidR="00714D31" w:rsidRPr="009948C6" w:rsidRDefault="00000000" w:rsidP="001D2EF1">
      <w:pPr>
        <w:jc w:val="left"/>
        <w:rPr>
          <w:b/>
        </w:rPr>
      </w:pPr>
      <w:r w:rsidRPr="009948C6">
        <w:rPr>
          <w:b/>
        </w:rPr>
        <w:t>Student ID: 2026402</w:t>
      </w:r>
    </w:p>
    <w:p w14:paraId="0000000A" w14:textId="77777777" w:rsidR="00714D31" w:rsidRPr="009948C6" w:rsidRDefault="00000000" w:rsidP="001D2EF1">
      <w:pPr>
        <w:jc w:val="left"/>
        <w:rPr>
          <w:b/>
        </w:rPr>
      </w:pPr>
      <w:r w:rsidRPr="009948C6">
        <w:rPr>
          <w:b/>
        </w:rPr>
        <w:t>Module Tutor: Lisa-Marie Bassler</w:t>
      </w:r>
    </w:p>
    <w:p w14:paraId="0000000B" w14:textId="77777777" w:rsidR="00714D31" w:rsidRPr="009948C6" w:rsidRDefault="00000000" w:rsidP="001D2EF1">
      <w:pPr>
        <w:jc w:val="left"/>
        <w:rPr>
          <w:b/>
        </w:rPr>
      </w:pPr>
      <w:r w:rsidRPr="009948C6">
        <w:rPr>
          <w:b/>
        </w:rPr>
        <w:t>Submission Date: 13.11.2023</w:t>
      </w:r>
    </w:p>
    <w:p w14:paraId="0000000C" w14:textId="77777777" w:rsidR="00714D31" w:rsidRDefault="00000000">
      <w:pPr>
        <w:jc w:val="center"/>
        <w:rPr>
          <w:b/>
          <w:sz w:val="36"/>
          <w:szCs w:val="36"/>
        </w:rPr>
      </w:pPr>
      <w:r>
        <w:br w:type="page"/>
      </w:r>
    </w:p>
    <w:p w14:paraId="0000000D" w14:textId="77777777" w:rsidR="00714D31" w:rsidRDefault="00000000">
      <w:pPr>
        <w:keepNext/>
        <w:keepLines/>
        <w:pBdr>
          <w:top w:val="nil"/>
          <w:left w:val="nil"/>
          <w:bottom w:val="nil"/>
          <w:right w:val="nil"/>
          <w:between w:val="nil"/>
        </w:pBdr>
        <w:spacing w:before="240" w:after="0"/>
        <w:jc w:val="center"/>
        <w:rPr>
          <w:b/>
          <w:color w:val="000000"/>
        </w:rPr>
      </w:pPr>
      <w:bookmarkStart w:id="0" w:name="_heading=h.gjdgxs" w:colFirst="0" w:colLast="0"/>
      <w:bookmarkEnd w:id="0"/>
      <w:r>
        <w:rPr>
          <w:b/>
          <w:color w:val="000000"/>
        </w:rPr>
        <w:lastRenderedPageBreak/>
        <w:t>Table of Contents</w:t>
      </w:r>
    </w:p>
    <w:sdt>
      <w:sdtPr>
        <w:id w:val="-986014661"/>
        <w:docPartObj>
          <w:docPartGallery w:val="Table of Contents"/>
          <w:docPartUnique/>
        </w:docPartObj>
      </w:sdtPr>
      <w:sdtContent>
        <w:p w14:paraId="0000000E" w14:textId="77777777" w:rsidR="00714D31"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30j0zll">
            <w:r>
              <w:rPr>
                <w:color w:val="000000"/>
              </w:rPr>
              <w:t>Introduction</w:t>
            </w:r>
            <w:r>
              <w:rPr>
                <w:color w:val="000000"/>
              </w:rPr>
              <w:tab/>
              <w:t>3</w:t>
            </w:r>
          </w:hyperlink>
        </w:p>
        <w:p w14:paraId="0000000F" w14:textId="77777777" w:rsidR="00714D31"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3znysh7">
            <w:r>
              <w:rPr>
                <w:color w:val="000000"/>
              </w:rPr>
              <w:t>Gibbs reflective model</w:t>
            </w:r>
            <w:r>
              <w:rPr>
                <w:color w:val="000000"/>
              </w:rPr>
              <w:tab/>
              <w:t>4</w:t>
            </w:r>
          </w:hyperlink>
        </w:p>
        <w:p w14:paraId="00000010" w14:textId="77777777" w:rsidR="00714D31" w:rsidRDefault="00000000">
          <w:pPr>
            <w:pBdr>
              <w:top w:val="nil"/>
              <w:left w:val="nil"/>
              <w:bottom w:val="nil"/>
              <w:right w:val="nil"/>
              <w:between w:val="nil"/>
            </w:pBdr>
            <w:tabs>
              <w:tab w:val="right" w:leader="dot" w:pos="9019"/>
            </w:tabs>
            <w:spacing w:after="100"/>
            <w:ind w:left="240"/>
            <w:rPr>
              <w:rFonts w:ascii="Cambria" w:eastAsia="Cambria" w:hAnsi="Cambria" w:cs="Cambria"/>
              <w:color w:val="000000"/>
              <w:sz w:val="22"/>
              <w:szCs w:val="22"/>
            </w:rPr>
          </w:pPr>
          <w:hyperlink w:anchor="_heading=h.2et92p0">
            <w:r>
              <w:rPr>
                <w:color w:val="000000"/>
              </w:rPr>
              <w:t>Description</w:t>
            </w:r>
            <w:r>
              <w:rPr>
                <w:color w:val="000000"/>
              </w:rPr>
              <w:tab/>
              <w:t>4</w:t>
            </w:r>
          </w:hyperlink>
        </w:p>
        <w:p w14:paraId="00000011" w14:textId="77777777" w:rsidR="00714D31" w:rsidRDefault="00000000">
          <w:pPr>
            <w:pBdr>
              <w:top w:val="nil"/>
              <w:left w:val="nil"/>
              <w:bottom w:val="nil"/>
              <w:right w:val="nil"/>
              <w:between w:val="nil"/>
            </w:pBdr>
            <w:tabs>
              <w:tab w:val="right" w:leader="dot" w:pos="9019"/>
            </w:tabs>
            <w:spacing w:after="100"/>
            <w:ind w:left="240"/>
            <w:rPr>
              <w:rFonts w:ascii="Cambria" w:eastAsia="Cambria" w:hAnsi="Cambria" w:cs="Cambria"/>
              <w:color w:val="000000"/>
              <w:sz w:val="22"/>
              <w:szCs w:val="22"/>
            </w:rPr>
          </w:pPr>
          <w:hyperlink w:anchor="_heading=h.tyjcwt">
            <w:r>
              <w:rPr>
                <w:color w:val="000000"/>
              </w:rPr>
              <w:t>Feelings</w:t>
            </w:r>
            <w:r>
              <w:rPr>
                <w:color w:val="000000"/>
              </w:rPr>
              <w:tab/>
              <w:t>4</w:t>
            </w:r>
          </w:hyperlink>
        </w:p>
        <w:p w14:paraId="00000012" w14:textId="77777777" w:rsidR="00714D31" w:rsidRDefault="00000000">
          <w:pPr>
            <w:pBdr>
              <w:top w:val="nil"/>
              <w:left w:val="nil"/>
              <w:bottom w:val="nil"/>
              <w:right w:val="nil"/>
              <w:between w:val="nil"/>
            </w:pBdr>
            <w:tabs>
              <w:tab w:val="right" w:leader="dot" w:pos="9019"/>
            </w:tabs>
            <w:spacing w:after="100"/>
            <w:ind w:left="240"/>
            <w:rPr>
              <w:rFonts w:ascii="Cambria" w:eastAsia="Cambria" w:hAnsi="Cambria" w:cs="Cambria"/>
              <w:color w:val="000000"/>
              <w:sz w:val="22"/>
              <w:szCs w:val="22"/>
            </w:rPr>
          </w:pPr>
          <w:hyperlink w:anchor="_heading=h.3dy6vkm">
            <w:r>
              <w:rPr>
                <w:color w:val="000000"/>
              </w:rPr>
              <w:t>Evaluation</w:t>
            </w:r>
            <w:r>
              <w:rPr>
                <w:color w:val="000000"/>
              </w:rPr>
              <w:tab/>
              <w:t>5</w:t>
            </w:r>
          </w:hyperlink>
        </w:p>
        <w:p w14:paraId="00000013" w14:textId="77777777" w:rsidR="00714D31" w:rsidRDefault="00000000">
          <w:pPr>
            <w:pBdr>
              <w:top w:val="nil"/>
              <w:left w:val="nil"/>
              <w:bottom w:val="nil"/>
              <w:right w:val="nil"/>
              <w:between w:val="nil"/>
            </w:pBdr>
            <w:tabs>
              <w:tab w:val="right" w:leader="dot" w:pos="9019"/>
            </w:tabs>
            <w:spacing w:after="100"/>
            <w:ind w:left="240"/>
            <w:rPr>
              <w:rFonts w:ascii="Cambria" w:eastAsia="Cambria" w:hAnsi="Cambria" w:cs="Cambria"/>
              <w:color w:val="000000"/>
              <w:sz w:val="22"/>
              <w:szCs w:val="22"/>
            </w:rPr>
          </w:pPr>
          <w:hyperlink w:anchor="_heading=h.1t3h5sf">
            <w:r>
              <w:rPr>
                <w:color w:val="000000"/>
              </w:rPr>
              <w:t>Analysis</w:t>
            </w:r>
            <w:r>
              <w:rPr>
                <w:color w:val="000000"/>
              </w:rPr>
              <w:tab/>
              <w:t>5</w:t>
            </w:r>
          </w:hyperlink>
        </w:p>
        <w:p w14:paraId="00000014" w14:textId="77777777" w:rsidR="00714D31" w:rsidRDefault="00000000">
          <w:pPr>
            <w:pBdr>
              <w:top w:val="nil"/>
              <w:left w:val="nil"/>
              <w:bottom w:val="nil"/>
              <w:right w:val="nil"/>
              <w:between w:val="nil"/>
            </w:pBdr>
            <w:tabs>
              <w:tab w:val="right" w:leader="dot" w:pos="9019"/>
            </w:tabs>
            <w:spacing w:after="100"/>
            <w:ind w:left="240"/>
            <w:rPr>
              <w:rFonts w:ascii="Cambria" w:eastAsia="Cambria" w:hAnsi="Cambria" w:cs="Cambria"/>
              <w:color w:val="000000"/>
              <w:sz w:val="22"/>
              <w:szCs w:val="22"/>
            </w:rPr>
          </w:pPr>
          <w:hyperlink w:anchor="_heading=h.4d34og8">
            <w:r>
              <w:rPr>
                <w:color w:val="000000"/>
              </w:rPr>
              <w:t>Conclusion</w:t>
            </w:r>
            <w:r>
              <w:rPr>
                <w:color w:val="000000"/>
              </w:rPr>
              <w:tab/>
              <w:t>6</w:t>
            </w:r>
          </w:hyperlink>
        </w:p>
        <w:p w14:paraId="00000015" w14:textId="77777777" w:rsidR="00714D31" w:rsidRDefault="00000000">
          <w:pPr>
            <w:pBdr>
              <w:top w:val="nil"/>
              <w:left w:val="nil"/>
              <w:bottom w:val="nil"/>
              <w:right w:val="nil"/>
              <w:between w:val="nil"/>
            </w:pBdr>
            <w:tabs>
              <w:tab w:val="right" w:leader="dot" w:pos="9019"/>
            </w:tabs>
            <w:spacing w:after="100"/>
            <w:ind w:left="240"/>
            <w:rPr>
              <w:rFonts w:ascii="Cambria" w:eastAsia="Cambria" w:hAnsi="Cambria" w:cs="Cambria"/>
              <w:color w:val="000000"/>
              <w:sz w:val="22"/>
              <w:szCs w:val="22"/>
            </w:rPr>
          </w:pPr>
          <w:hyperlink w:anchor="_heading=h.2s8eyo1">
            <w:r>
              <w:rPr>
                <w:color w:val="000000"/>
              </w:rPr>
              <w:t>Action plan</w:t>
            </w:r>
            <w:r>
              <w:rPr>
                <w:color w:val="000000"/>
              </w:rPr>
              <w:tab/>
              <w:t>6</w:t>
            </w:r>
          </w:hyperlink>
        </w:p>
        <w:p w14:paraId="00000016" w14:textId="77777777" w:rsidR="00714D31" w:rsidRDefault="00000000">
          <w:pPr>
            <w:pBdr>
              <w:top w:val="nil"/>
              <w:left w:val="nil"/>
              <w:bottom w:val="nil"/>
              <w:right w:val="nil"/>
              <w:between w:val="nil"/>
            </w:pBdr>
            <w:tabs>
              <w:tab w:val="right" w:leader="dot" w:pos="9019"/>
            </w:tabs>
            <w:spacing w:after="100"/>
            <w:rPr>
              <w:color w:val="000000"/>
            </w:rPr>
          </w:pPr>
          <w:hyperlink w:anchor="_heading=h.17dp8vu">
            <w:r>
              <w:rPr>
                <w:color w:val="000000"/>
              </w:rPr>
              <w:t>Conclusion</w:t>
            </w:r>
            <w:r>
              <w:rPr>
                <w:color w:val="000000"/>
              </w:rPr>
              <w:tab/>
              <w:t>7</w:t>
            </w:r>
          </w:hyperlink>
        </w:p>
        <w:p w14:paraId="141C66A0" w14:textId="3BC11A0D" w:rsidR="002151B2" w:rsidRDefault="009562D8">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r>
            <w:rPr>
              <w:color w:val="000000"/>
            </w:rPr>
            <w:t>References……………………………………………………………………………………..</w:t>
          </w:r>
          <w:r w:rsidR="008615F6">
            <w:rPr>
              <w:color w:val="000000"/>
            </w:rPr>
            <w:t>8</w:t>
          </w:r>
        </w:p>
        <w:p w14:paraId="00000017" w14:textId="77777777" w:rsidR="00714D31" w:rsidRDefault="00000000">
          <w:r>
            <w:fldChar w:fldCharType="end"/>
          </w:r>
        </w:p>
      </w:sdtContent>
    </w:sdt>
    <w:p w14:paraId="00000018" w14:textId="77777777" w:rsidR="00714D31" w:rsidRDefault="00000000">
      <w:pPr>
        <w:jc w:val="center"/>
        <w:rPr>
          <w:b/>
        </w:rPr>
      </w:pPr>
      <w:r>
        <w:br w:type="page"/>
      </w:r>
    </w:p>
    <w:p w14:paraId="00000019" w14:textId="77777777" w:rsidR="00714D31" w:rsidRDefault="00000000">
      <w:pPr>
        <w:pStyle w:val="Heading1"/>
      </w:pPr>
      <w:bookmarkStart w:id="1" w:name="_heading=h.30j0zll" w:colFirst="0" w:colLast="0"/>
      <w:bookmarkEnd w:id="1"/>
      <w:r>
        <w:lastRenderedPageBreak/>
        <w:t xml:space="preserve">Introduction </w:t>
      </w:r>
    </w:p>
    <w:p w14:paraId="0000001A" w14:textId="77777777" w:rsidR="00714D31" w:rsidRDefault="00000000">
      <w:r>
        <w:t xml:space="preserve">The study will shed light on managing guest services in the hospitality sector of the country. The individual is placed in Ashford International Hotel of UK which is managing major operations in the hotel. Using the Gibbs reflective model to understand the major duties and how it may help to grow their presence in the organisation. </w:t>
      </w:r>
    </w:p>
    <w:p w14:paraId="0000001B" w14:textId="77777777" w:rsidR="00714D31" w:rsidRDefault="00000000">
      <w:pPr>
        <w:pStyle w:val="Heading1"/>
      </w:pPr>
      <w:bookmarkStart w:id="2" w:name="_heading=h.1fob9te" w:colFirst="0" w:colLast="0"/>
      <w:bookmarkEnd w:id="2"/>
      <w:r>
        <w:br w:type="page"/>
      </w:r>
    </w:p>
    <w:p w14:paraId="0000001C" w14:textId="77777777" w:rsidR="00714D31" w:rsidRDefault="00000000">
      <w:pPr>
        <w:pStyle w:val="Heading1"/>
      </w:pPr>
      <w:bookmarkStart w:id="3" w:name="_heading=h.3znysh7" w:colFirst="0" w:colLast="0"/>
      <w:bookmarkEnd w:id="3"/>
      <w:r>
        <w:lastRenderedPageBreak/>
        <w:t>Gibbs reflective model</w:t>
      </w:r>
    </w:p>
    <w:p w14:paraId="0000001D" w14:textId="77777777" w:rsidR="00714D31" w:rsidRDefault="00000000">
      <w:r>
        <w:t>It is a structure which helps an individual to learn through their experience and adapt major skill sets to grow in the future effectively (</w:t>
      </w:r>
      <w:r>
        <w:rPr>
          <w:color w:val="222222"/>
          <w:highlight w:val="white"/>
        </w:rPr>
        <w:t xml:space="preserve">Adeani </w:t>
      </w:r>
      <w:r>
        <w:rPr>
          <w:i/>
          <w:color w:val="222222"/>
          <w:highlight w:val="white"/>
        </w:rPr>
        <w:t xml:space="preserve">et al., </w:t>
      </w:r>
      <w:r>
        <w:rPr>
          <w:color w:val="222222"/>
          <w:highlight w:val="white"/>
        </w:rPr>
        <w:t>2020)</w:t>
      </w:r>
      <w:r>
        <w:t xml:space="preserve">. Additionally, the model has six major stages which briefly describe an individual situation and what has been learned while experiencing a situation. </w:t>
      </w:r>
    </w:p>
    <w:p w14:paraId="0000001E" w14:textId="77777777" w:rsidR="00714D31" w:rsidRDefault="00000000">
      <w:pPr>
        <w:pStyle w:val="Heading2"/>
      </w:pPr>
      <w:bookmarkStart w:id="4" w:name="_heading=h.2et92p0" w:colFirst="0" w:colLast="0"/>
      <w:bookmarkEnd w:id="4"/>
      <w:r>
        <w:t xml:space="preserve">Description </w:t>
      </w:r>
    </w:p>
    <w:p w14:paraId="0000001F" w14:textId="77777777" w:rsidR="00714D31" w:rsidRDefault="00000000">
      <w:r>
        <w:t>The first stage helps an individual to describe any situation in detail. Additionally, it includes what happened, when and where did happen, who was present and so on (Sekarwinahyu</w:t>
      </w:r>
      <w:r>
        <w:rPr>
          <w:color w:val="222222"/>
          <w:highlight w:val="white"/>
        </w:rPr>
        <w:t xml:space="preserve"> </w:t>
      </w:r>
      <w:r>
        <w:rPr>
          <w:i/>
          <w:color w:val="222222"/>
          <w:highlight w:val="white"/>
        </w:rPr>
        <w:t xml:space="preserve">et al., </w:t>
      </w:r>
      <w:r>
        <w:rPr>
          <w:color w:val="222222"/>
          <w:highlight w:val="white"/>
        </w:rPr>
        <w:t>2019</w:t>
      </w:r>
      <w:r>
        <w:t xml:space="preserve">). I was working in Ashford International Hotel in England and I am in the guest service department which takes care of major things or basically it is room service. While working in the hotel I have learned major skills and gained experience about this particular job role eventually. My duties are supervising every room after the housekeeping including each and every detail. The details are whether the pillow is covered or not, checking rooms belongings, toiletries availability and so on. I have also been involved in rotational shifts and my manager taught me rota and printing the tasks of the maids. I also attended meetings with the general manager and discussed room engagements and proper customer service by our end. Managing the front office is very essential for any hotel to interact with guests and deliver appropriate solutions (Bardi, 2010). On the other hand, I have to focus on vocational development, self-development and academic development. All of these will help me to grow and make a positive impact in my life. </w:t>
      </w:r>
    </w:p>
    <w:p w14:paraId="00000020" w14:textId="77777777" w:rsidR="00714D31" w:rsidRDefault="00000000">
      <w:pPr>
        <w:pStyle w:val="Heading2"/>
      </w:pPr>
      <w:bookmarkStart w:id="5" w:name="_heading=h.tyjcwt" w:colFirst="0" w:colLast="0"/>
      <w:bookmarkEnd w:id="5"/>
      <w:r>
        <w:t>Feelings</w:t>
      </w:r>
    </w:p>
    <w:p w14:paraId="00000021" w14:textId="77777777" w:rsidR="00714D31" w:rsidRDefault="00000000">
      <w:r>
        <w:t>The stage reflects feelings which have been felt by the individual while experiencing a particular situation. Moreover, it contains what was an individual feeling during the situation and so on (</w:t>
      </w:r>
      <w:r>
        <w:rPr>
          <w:color w:val="222222"/>
          <w:highlight w:val="white"/>
        </w:rPr>
        <w:t>Ahmed, 2020</w:t>
      </w:r>
      <w:r>
        <w:t xml:space="preserve">). In the Ashford International Hotel, I am very much excited and happy to work with a good cause. Moreover, I have developed emotional intelligence and self-development skills to manage my work efficiently. On the other hand, I have to interact with various staff and customers or guests in the hotel which helped me to develop communication skills and problem solving nature. All of these helped me to grow and also helped me to build a bright future for myself. Self-management and development is an important aspect while working in the hospitality sector and looking presentable efficiently. While doing all of the major operations I receive instructions from the upper management which help me to perform </w:t>
      </w:r>
      <w:r>
        <w:lastRenderedPageBreak/>
        <w:t xml:space="preserve">my task significantly. Additionally, it comes from vocational development which refers to a development in place of vocational choices. The interaction of aptitudes and needs with environmental resources and demands as well as with each other is analysed (Casado, 2012). All of these helped me to grow in the hotel company. </w:t>
      </w:r>
    </w:p>
    <w:p w14:paraId="00000022" w14:textId="77777777" w:rsidR="00714D31" w:rsidRDefault="00000000">
      <w:pPr>
        <w:pStyle w:val="Heading2"/>
      </w:pPr>
      <w:bookmarkStart w:id="6" w:name="_heading=h.3dy6vkm" w:colFirst="0" w:colLast="0"/>
      <w:bookmarkEnd w:id="6"/>
      <w:r>
        <w:t xml:space="preserve"> Evaluation</w:t>
      </w:r>
    </w:p>
    <w:p w14:paraId="00000023" w14:textId="77777777" w:rsidR="00714D31" w:rsidRDefault="00000000">
      <w:r>
        <w:t>The stage shows what worked well and what did not work well in the situation. Furthermore, it includes what was good and bad about the experience and so on (</w:t>
      </w:r>
      <w:r>
        <w:rPr>
          <w:color w:val="222222"/>
          <w:highlight w:val="white"/>
        </w:rPr>
        <w:t xml:space="preserve">Pieper </w:t>
      </w:r>
      <w:r>
        <w:rPr>
          <w:i/>
          <w:color w:val="222222"/>
          <w:highlight w:val="white"/>
        </w:rPr>
        <w:t xml:space="preserve">et al., </w:t>
      </w:r>
      <w:r>
        <w:rPr>
          <w:color w:val="222222"/>
          <w:highlight w:val="white"/>
        </w:rPr>
        <w:t>2021)</w:t>
      </w:r>
      <w:r>
        <w:t xml:space="preserve">. While working in Ashford International Hotel I have seen that the hotel brand is delivering bad customers services which is hampering the brand image. The particular issue is suffered by many guests as well as the management of the hotel also significantly. I have managed the situation by taking the majority of the tasks and also guided my team members effectively. I have proposed some ideas and plans which help to eliminate the problem in a very efficient manner. Moreover, I suggested that we welcome guests with a welcome drink, one call room service, prioritise customer feedback and so on. All of these may help the organisation to grow and build a strong brand image eventually. Proper customer service will enhance the brand image as well as help the organisation to make more revenue in the future (Fallon and Rutherford, 2010). The finding of problems did not work well and giving the appropriate solution worked well for me in terms of growth. </w:t>
      </w:r>
    </w:p>
    <w:p w14:paraId="00000024" w14:textId="77777777" w:rsidR="00714D31" w:rsidRDefault="00000000">
      <w:pPr>
        <w:pStyle w:val="Heading2"/>
      </w:pPr>
      <w:bookmarkStart w:id="7" w:name="_heading=h.1t3h5sf" w:colFirst="0" w:colLast="0"/>
      <w:bookmarkEnd w:id="7"/>
      <w:r>
        <w:t xml:space="preserve"> Analysis</w:t>
      </w:r>
    </w:p>
    <w:p w14:paraId="00000025" w14:textId="77777777" w:rsidR="00714D31" w:rsidRDefault="00000000">
      <w:r>
        <w:t>The stage shows about making sense of what happens while focusing on the details of the situation. Additionally, it contains why things went well, why did not go well and so on (</w:t>
      </w:r>
      <w:r>
        <w:rPr>
          <w:color w:val="222222"/>
          <w:highlight w:val="white"/>
        </w:rPr>
        <w:t xml:space="preserve">Mussarat </w:t>
      </w:r>
      <w:r>
        <w:rPr>
          <w:i/>
          <w:color w:val="222222"/>
          <w:highlight w:val="white"/>
        </w:rPr>
        <w:t xml:space="preserve">et al., </w:t>
      </w:r>
      <w:r>
        <w:rPr>
          <w:color w:val="222222"/>
          <w:highlight w:val="white"/>
        </w:rPr>
        <w:t>2022)</w:t>
      </w:r>
      <w:r>
        <w:t xml:space="preserve">. I have understood that the majority of the things go well while working in Ashford International Hotel. Moreover, I take care of most of the tasks and also supervise sometimes which eliminates major problems and also helps me to develop good skill sets. The things that did not go well in the organisation are analysis of problems which are related to poor customer service and poor dealing with their problems significantly. On the other hand, at that time I have used my good skill sets and also some academic experience to eliminate the problem in a very efficient manner. Dealing with major problems needs proper skills as well as appropriate approach to solve the problems in the hotel organisation. However, all of these help me to grow and also help me to put a positive impact on my career. </w:t>
      </w:r>
    </w:p>
    <w:p w14:paraId="00000026" w14:textId="77777777" w:rsidR="00714D31" w:rsidRDefault="00000000">
      <w:pPr>
        <w:pStyle w:val="Heading2"/>
      </w:pPr>
      <w:bookmarkStart w:id="8" w:name="_heading=h.4d34og8" w:colFirst="0" w:colLast="0"/>
      <w:bookmarkEnd w:id="8"/>
      <w:r>
        <w:lastRenderedPageBreak/>
        <w:t xml:space="preserve"> Conclusion </w:t>
      </w:r>
    </w:p>
    <w:p w14:paraId="00000027" w14:textId="77777777" w:rsidR="00714D31" w:rsidRDefault="00000000">
      <w:r>
        <w:t>The stage shows or helps to make conclusions about what happened. Moreover, what did an individual learn from the situation, what skills developed and what needs to be developed and so on (</w:t>
      </w:r>
      <w:r>
        <w:rPr>
          <w:color w:val="222222"/>
          <w:highlight w:val="white"/>
        </w:rPr>
        <w:t>ADOM, 2022</w:t>
      </w:r>
      <w:r>
        <w:t>). While working in the Ashford International Hotel I have learned major skill sets as well as gained positive and negative experiences. The skills I have developed are communication, time management, self-development. On the other hand, what skills I need to develop are critical thinking, pressure handling, conflict management, and proper application of knowledge. All of these both positive and negative experiences have shaped me in a way that will help me to grow in the future effectively. On the other hand, proper skill sets are very much important to grow and make a more positive impact in anyone's life efficiently (</w:t>
      </w:r>
      <w:r>
        <w:rPr>
          <w:color w:val="222222"/>
          <w:highlight w:val="white"/>
        </w:rPr>
        <w:t>Wood, 2012</w:t>
      </w:r>
      <w:r>
        <w:t xml:space="preserve">). All of these have helped me to become a good employee in the hotel organisation and also help me to develop certain skill sets which will uplift my confidence effectively. </w:t>
      </w:r>
    </w:p>
    <w:p w14:paraId="00000028" w14:textId="77777777" w:rsidR="00714D31" w:rsidRDefault="00000000">
      <w:pPr>
        <w:pStyle w:val="Heading2"/>
      </w:pPr>
      <w:bookmarkStart w:id="9" w:name="_heading=h.2s8eyo1" w:colFirst="0" w:colLast="0"/>
      <w:bookmarkEnd w:id="9"/>
      <w:r>
        <w:t xml:space="preserve"> Action plan</w:t>
      </w:r>
    </w:p>
    <w:p w14:paraId="00000029" w14:textId="77777777" w:rsidR="00714D31" w:rsidRDefault="00000000">
      <w:r>
        <w:t>The stage shows plans for what an individual would do if the same situation arises in the future. Furthermore, how will an individual develop the required skills to tackle the situation and so on (</w:t>
      </w:r>
      <w:r>
        <w:rPr>
          <w:color w:val="222222"/>
          <w:highlight w:val="white"/>
        </w:rPr>
        <w:t>Neeson and Billington, 2022</w:t>
      </w:r>
      <w:r>
        <w:t>). While working in the hotel organisation I have developed major skills and also gained positive and negative experiences significantly. Additionally, both positive and negative experiences have shaped me to develop new skills and also helped me to make an appropriate decision to tackle the situation in a very efficient manner. All of these proper action plans and continuous working in the plan to achieve. I have gone through many situations in the hotel brand and also helped to eliminate major problems of the brands eventually. An appropriate action plan helps an individual to grow and also helps to use past experience to deal with problems effectively (</w:t>
      </w:r>
      <w:r>
        <w:rPr>
          <w:color w:val="222222"/>
          <w:highlight w:val="white"/>
        </w:rPr>
        <w:t>Koch, 2023</w:t>
      </w:r>
      <w:r>
        <w:t xml:space="preserve">). All of these help me to grow and also help me to make a more positive impact in my career. </w:t>
      </w:r>
    </w:p>
    <w:p w14:paraId="0000002A" w14:textId="77777777" w:rsidR="00714D31" w:rsidRDefault="00000000">
      <w:pPr>
        <w:jc w:val="left"/>
        <w:rPr>
          <w:b/>
        </w:rPr>
      </w:pPr>
      <w:r>
        <w:br w:type="page"/>
      </w:r>
    </w:p>
    <w:p w14:paraId="0000002B" w14:textId="77777777" w:rsidR="00714D31" w:rsidRDefault="00000000">
      <w:pPr>
        <w:pStyle w:val="Heading1"/>
      </w:pPr>
      <w:bookmarkStart w:id="10" w:name="_heading=h.17dp8vu" w:colFirst="0" w:colLast="0"/>
      <w:bookmarkEnd w:id="10"/>
      <w:r>
        <w:lastRenderedPageBreak/>
        <w:t>Conclusion</w:t>
      </w:r>
    </w:p>
    <w:p w14:paraId="0000002C" w14:textId="77777777" w:rsidR="00714D31" w:rsidRDefault="00000000">
      <w:pPr>
        <w:rPr>
          <w:b/>
        </w:rPr>
      </w:pPr>
      <w:r>
        <w:t xml:space="preserve">Overall, it is understood that proper skills and experiences help an individual to grow. Understanding major skills of an individual with Gibbs reflective model and how it will shape the individual to tackle future problems. Understanding major skills in housekeeping in Ashford International Hotel of the United Kingdom. </w:t>
      </w:r>
      <w:r>
        <w:br w:type="page"/>
      </w:r>
    </w:p>
    <w:p w14:paraId="0000002D" w14:textId="77777777" w:rsidR="00714D31" w:rsidRDefault="00000000">
      <w:pPr>
        <w:jc w:val="left"/>
        <w:rPr>
          <w:b/>
        </w:rPr>
      </w:pPr>
      <w:r>
        <w:rPr>
          <w:b/>
        </w:rPr>
        <w:lastRenderedPageBreak/>
        <w:t>References</w:t>
      </w:r>
    </w:p>
    <w:p w14:paraId="0000002E" w14:textId="77777777" w:rsidR="00714D31" w:rsidRDefault="00000000">
      <w:pPr>
        <w:rPr>
          <w:color w:val="222222"/>
          <w:highlight w:val="white"/>
        </w:rPr>
      </w:pPr>
      <w:r>
        <w:rPr>
          <w:color w:val="222222"/>
          <w:highlight w:val="white"/>
        </w:rPr>
        <w:t xml:space="preserve">Adeani, I.S., Febriani, R.B. and Syafryadin, S., 2020. Using GIBBS’reflective cycle in making reflections of literary analysis. </w:t>
      </w:r>
      <w:r>
        <w:rPr>
          <w:i/>
          <w:color w:val="222222"/>
          <w:highlight w:val="white"/>
        </w:rPr>
        <w:t>Indonesian EFL Journal</w:t>
      </w:r>
      <w:r>
        <w:rPr>
          <w:color w:val="222222"/>
          <w:highlight w:val="white"/>
        </w:rPr>
        <w:t xml:space="preserve">, </w:t>
      </w:r>
      <w:r>
        <w:rPr>
          <w:i/>
          <w:color w:val="222222"/>
          <w:highlight w:val="white"/>
        </w:rPr>
        <w:t>6</w:t>
      </w:r>
      <w:r>
        <w:rPr>
          <w:color w:val="222222"/>
          <w:highlight w:val="white"/>
        </w:rPr>
        <w:t>(2), pp.139-148.</w:t>
      </w:r>
    </w:p>
    <w:p w14:paraId="0000002F" w14:textId="77777777" w:rsidR="00714D31" w:rsidRDefault="00000000">
      <w:pPr>
        <w:rPr>
          <w:color w:val="222222"/>
          <w:highlight w:val="white"/>
        </w:rPr>
      </w:pPr>
      <w:r>
        <w:rPr>
          <w:color w:val="222222"/>
          <w:highlight w:val="white"/>
        </w:rPr>
        <w:t xml:space="preserve">ADOM, D., 2022. Personal Refection on Practice as a Basic and Senior High School Teacher Using Gibbs Refective Model: Universal Design for Learning (UDL) in Focus. </w:t>
      </w:r>
      <w:r>
        <w:rPr>
          <w:i/>
          <w:color w:val="222222"/>
          <w:highlight w:val="white"/>
        </w:rPr>
        <w:t>Reach</w:t>
      </w:r>
      <w:r>
        <w:rPr>
          <w:color w:val="222222"/>
          <w:highlight w:val="white"/>
        </w:rPr>
        <w:t xml:space="preserve">, </w:t>
      </w:r>
      <w:r>
        <w:rPr>
          <w:i/>
          <w:color w:val="222222"/>
          <w:highlight w:val="white"/>
        </w:rPr>
        <w:t>35</w:t>
      </w:r>
      <w:r>
        <w:rPr>
          <w:color w:val="222222"/>
          <w:highlight w:val="white"/>
        </w:rPr>
        <w:t>(1).</w:t>
      </w:r>
    </w:p>
    <w:p w14:paraId="00000030" w14:textId="77777777" w:rsidR="00714D31" w:rsidRDefault="00000000">
      <w:pPr>
        <w:rPr>
          <w:color w:val="222222"/>
          <w:highlight w:val="white"/>
        </w:rPr>
      </w:pPr>
      <w:r>
        <w:rPr>
          <w:color w:val="222222"/>
          <w:highlight w:val="white"/>
        </w:rPr>
        <w:t xml:space="preserve">Ahmed, A.M., 2020. From reluctance to addiction: The impact of reflective journals on Qatari undergraduate students’ learning. </w:t>
      </w:r>
      <w:r>
        <w:rPr>
          <w:i/>
          <w:color w:val="222222"/>
          <w:highlight w:val="white"/>
        </w:rPr>
        <w:t>Reflective Practice</w:t>
      </w:r>
      <w:r>
        <w:rPr>
          <w:color w:val="222222"/>
          <w:highlight w:val="white"/>
        </w:rPr>
        <w:t xml:space="preserve">, </w:t>
      </w:r>
      <w:r>
        <w:rPr>
          <w:i/>
          <w:color w:val="222222"/>
          <w:highlight w:val="white"/>
        </w:rPr>
        <w:t>21</w:t>
      </w:r>
      <w:r>
        <w:rPr>
          <w:color w:val="222222"/>
          <w:highlight w:val="white"/>
        </w:rPr>
        <w:t>(2), pp.251-270.</w:t>
      </w:r>
    </w:p>
    <w:p w14:paraId="00000031" w14:textId="77777777" w:rsidR="00714D31" w:rsidRDefault="00000000">
      <w:r>
        <w:t>Bardi, J. 2010. Hotel Front Office Management, Wiley, London</w:t>
      </w:r>
    </w:p>
    <w:p w14:paraId="00000032" w14:textId="77777777" w:rsidR="00714D31" w:rsidRDefault="00000000">
      <w:r>
        <w:t>Casado, M. 2012. Housekeeping Management, Wiley, London</w:t>
      </w:r>
    </w:p>
    <w:p w14:paraId="00000033" w14:textId="77777777" w:rsidR="00714D31" w:rsidRDefault="00000000">
      <w:r>
        <w:t>Fallon, M. and Rutherford, D., 2010. Hotel Management and Operations, Wiley, London</w:t>
      </w:r>
    </w:p>
    <w:p w14:paraId="00000034" w14:textId="77777777" w:rsidR="00714D31" w:rsidRDefault="00000000">
      <w:pPr>
        <w:rPr>
          <w:color w:val="222222"/>
          <w:highlight w:val="white"/>
        </w:rPr>
      </w:pPr>
      <w:r>
        <w:rPr>
          <w:color w:val="222222"/>
          <w:highlight w:val="white"/>
        </w:rPr>
        <w:t xml:space="preserve">Koch, G.G.V., 2023. An educator's reflections on service learning as an approach to produce socially responsive medical imaging and therapeutic sciences graduates. </w:t>
      </w:r>
      <w:r>
        <w:rPr>
          <w:i/>
          <w:color w:val="222222"/>
          <w:highlight w:val="white"/>
        </w:rPr>
        <w:t>Journal of Medical Imaging and Radiation Sciences</w:t>
      </w:r>
      <w:r>
        <w:rPr>
          <w:color w:val="222222"/>
          <w:highlight w:val="white"/>
        </w:rPr>
        <w:t xml:space="preserve">, </w:t>
      </w:r>
      <w:r>
        <w:rPr>
          <w:i/>
          <w:color w:val="222222"/>
          <w:highlight w:val="white"/>
        </w:rPr>
        <w:t>54</w:t>
      </w:r>
      <w:r>
        <w:rPr>
          <w:color w:val="222222"/>
          <w:highlight w:val="white"/>
        </w:rPr>
        <w:t>(1), pp.16-22.</w:t>
      </w:r>
    </w:p>
    <w:p w14:paraId="00000035" w14:textId="77777777" w:rsidR="00714D31" w:rsidRDefault="00000000">
      <w:pPr>
        <w:rPr>
          <w:color w:val="222222"/>
          <w:highlight w:val="white"/>
        </w:rPr>
      </w:pPr>
      <w:r>
        <w:rPr>
          <w:color w:val="222222"/>
          <w:highlight w:val="white"/>
        </w:rPr>
        <w:t xml:space="preserve">Mussarat, U., Zainub, A., Hanif, R., Ayub, S., Naureen, F. and Inam, T., 2022. Reflection—an effective strategy for outcome-based learning in basic medical sciences. </w:t>
      </w:r>
      <w:r>
        <w:rPr>
          <w:i/>
          <w:color w:val="222222"/>
          <w:highlight w:val="white"/>
        </w:rPr>
        <w:t>JPMA</w:t>
      </w:r>
      <w:r>
        <w:rPr>
          <w:color w:val="222222"/>
          <w:highlight w:val="white"/>
        </w:rPr>
        <w:t xml:space="preserve">, </w:t>
      </w:r>
      <w:r>
        <w:rPr>
          <w:i/>
          <w:color w:val="222222"/>
          <w:highlight w:val="white"/>
        </w:rPr>
        <w:t>72</w:t>
      </w:r>
      <w:r>
        <w:rPr>
          <w:color w:val="222222"/>
          <w:highlight w:val="white"/>
        </w:rPr>
        <w:t>(639).</w:t>
      </w:r>
    </w:p>
    <w:p w14:paraId="00000036" w14:textId="77777777" w:rsidR="00714D31" w:rsidRDefault="00000000">
      <w:pPr>
        <w:rPr>
          <w:color w:val="222222"/>
          <w:highlight w:val="white"/>
        </w:rPr>
      </w:pPr>
      <w:r>
        <w:rPr>
          <w:color w:val="222222"/>
          <w:highlight w:val="white"/>
        </w:rPr>
        <w:t xml:space="preserve">Neeson, R. and Billington, L., 2022. Entrepreneurship learning through a collaborative approach to student practical placement/internship. </w:t>
      </w:r>
      <w:r>
        <w:rPr>
          <w:i/>
          <w:color w:val="222222"/>
          <w:highlight w:val="white"/>
        </w:rPr>
        <w:t>Journal of the International Council for Small Business</w:t>
      </w:r>
      <w:r>
        <w:rPr>
          <w:color w:val="222222"/>
          <w:highlight w:val="white"/>
        </w:rPr>
        <w:t xml:space="preserve">, </w:t>
      </w:r>
      <w:r>
        <w:rPr>
          <w:i/>
          <w:color w:val="222222"/>
          <w:highlight w:val="white"/>
        </w:rPr>
        <w:t>3</w:t>
      </w:r>
      <w:r>
        <w:rPr>
          <w:color w:val="222222"/>
          <w:highlight w:val="white"/>
        </w:rPr>
        <w:t>(1), pp.68-78.</w:t>
      </w:r>
    </w:p>
    <w:p w14:paraId="00000037" w14:textId="77777777" w:rsidR="00714D31" w:rsidRDefault="00000000">
      <w:pPr>
        <w:rPr>
          <w:color w:val="222222"/>
          <w:highlight w:val="white"/>
        </w:rPr>
      </w:pPr>
      <w:r>
        <w:rPr>
          <w:color w:val="222222"/>
          <w:highlight w:val="white"/>
        </w:rPr>
        <w:t xml:space="preserve">Pieper, M., Roelle, J., vom Hofe, R., Salle, A. and Berthold, K., 2021. Feedback in reflective journals fosters reflection skills of student teachers. </w:t>
      </w:r>
      <w:r>
        <w:rPr>
          <w:i/>
          <w:color w:val="222222"/>
          <w:highlight w:val="white"/>
        </w:rPr>
        <w:t>Psychology Learning &amp; Teaching</w:t>
      </w:r>
      <w:r>
        <w:rPr>
          <w:color w:val="222222"/>
          <w:highlight w:val="white"/>
        </w:rPr>
        <w:t xml:space="preserve">, </w:t>
      </w:r>
      <w:r>
        <w:rPr>
          <w:i/>
          <w:color w:val="222222"/>
          <w:highlight w:val="white"/>
        </w:rPr>
        <w:t>20</w:t>
      </w:r>
      <w:r>
        <w:rPr>
          <w:color w:val="222222"/>
          <w:highlight w:val="white"/>
        </w:rPr>
        <w:t>(1), pp.107-127.</w:t>
      </w:r>
    </w:p>
    <w:p w14:paraId="00000038" w14:textId="77777777" w:rsidR="00714D31" w:rsidRDefault="00000000">
      <w:pPr>
        <w:rPr>
          <w:color w:val="222222"/>
          <w:highlight w:val="white"/>
        </w:rPr>
      </w:pPr>
      <w:r>
        <w:rPr>
          <w:color w:val="222222"/>
          <w:highlight w:val="white"/>
        </w:rPr>
        <w:t xml:space="preserve">Sekarwinahyu, M., Rustaman, N.Y., Widodo, A. and Riandi, R., 2019, February. Development of problem based learning for online tutorial program in plant development using Gibbs’ reflective cycle and e-portfolio to enhance reflective thinking skills. In </w:t>
      </w:r>
      <w:r>
        <w:rPr>
          <w:i/>
          <w:color w:val="222222"/>
          <w:highlight w:val="white"/>
        </w:rPr>
        <w:t>Journal of Physics: Conference Series</w:t>
      </w:r>
      <w:r>
        <w:rPr>
          <w:color w:val="222222"/>
          <w:highlight w:val="white"/>
        </w:rPr>
        <w:t xml:space="preserve"> (Vol. 1157, No. 2, p. 022099). IOP Publishing.</w:t>
      </w:r>
    </w:p>
    <w:p w14:paraId="00000039" w14:textId="77777777" w:rsidR="00714D31" w:rsidRDefault="00000000">
      <w:pPr>
        <w:rPr>
          <w:color w:val="222222"/>
          <w:highlight w:val="white"/>
        </w:rPr>
      </w:pPr>
      <w:r>
        <w:rPr>
          <w:color w:val="222222"/>
          <w:highlight w:val="white"/>
        </w:rPr>
        <w:t>Wood, R, 2012. Key Concepts in Hospitality Management, Sage, London</w:t>
      </w:r>
    </w:p>
    <w:sectPr w:rsidR="00714D31">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22856" w14:textId="77777777" w:rsidR="004F00F8" w:rsidRDefault="004F00F8">
      <w:pPr>
        <w:spacing w:before="0" w:after="0" w:line="240" w:lineRule="auto"/>
      </w:pPr>
      <w:r>
        <w:separator/>
      </w:r>
    </w:p>
  </w:endnote>
  <w:endnote w:type="continuationSeparator" w:id="0">
    <w:p w14:paraId="42F3C2D0" w14:textId="77777777" w:rsidR="004F00F8" w:rsidRDefault="004F00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A" w14:textId="21956657" w:rsidR="00714D31"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9948C6">
      <w:rPr>
        <w:noProof/>
        <w:color w:val="000000"/>
      </w:rPr>
      <w:t>1</w:t>
    </w:r>
    <w:r>
      <w:rPr>
        <w:color w:val="000000"/>
      </w:rPr>
      <w:fldChar w:fldCharType="end"/>
    </w:r>
  </w:p>
  <w:p w14:paraId="0000003B" w14:textId="77777777" w:rsidR="00714D31" w:rsidRDefault="00714D31">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BDF64" w14:textId="77777777" w:rsidR="004F00F8" w:rsidRDefault="004F00F8">
      <w:pPr>
        <w:spacing w:before="0" w:after="0" w:line="240" w:lineRule="auto"/>
      </w:pPr>
      <w:r>
        <w:separator/>
      </w:r>
    </w:p>
  </w:footnote>
  <w:footnote w:type="continuationSeparator" w:id="0">
    <w:p w14:paraId="71CFB0BE" w14:textId="77777777" w:rsidR="004F00F8" w:rsidRDefault="004F00F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D31"/>
    <w:rsid w:val="00065B6F"/>
    <w:rsid w:val="001D2EF1"/>
    <w:rsid w:val="002151B2"/>
    <w:rsid w:val="003D2F52"/>
    <w:rsid w:val="004F00F8"/>
    <w:rsid w:val="00680F52"/>
    <w:rsid w:val="00714D31"/>
    <w:rsid w:val="008615F6"/>
    <w:rsid w:val="009562D8"/>
    <w:rsid w:val="009948C6"/>
    <w:rsid w:val="00F02E62"/>
    <w:rsid w:val="00F25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2595"/>
  <w15:docId w15:val="{F0056823-BCB5-40DA-9C41-A0D80B081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60AD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60ADE"/>
    <w:pPr>
      <w:spacing w:after="100"/>
    </w:pPr>
  </w:style>
  <w:style w:type="paragraph" w:styleId="TOC2">
    <w:name w:val="toc 2"/>
    <w:basedOn w:val="Normal"/>
    <w:next w:val="Normal"/>
    <w:autoRedefine/>
    <w:uiPriority w:val="39"/>
    <w:unhideWhenUsed/>
    <w:rsid w:val="00C60ADE"/>
    <w:pPr>
      <w:spacing w:after="100"/>
      <w:ind w:left="240"/>
    </w:pPr>
  </w:style>
  <w:style w:type="character" w:styleId="Hyperlink">
    <w:name w:val="Hyperlink"/>
    <w:basedOn w:val="DefaultParagraphFont"/>
    <w:uiPriority w:val="99"/>
    <w:unhideWhenUsed/>
    <w:rsid w:val="00C60ADE"/>
    <w:rPr>
      <w:color w:val="0000FF" w:themeColor="hyperlink"/>
      <w:u w:val="single"/>
    </w:rPr>
  </w:style>
  <w:style w:type="paragraph" w:styleId="Header">
    <w:name w:val="header"/>
    <w:basedOn w:val="Normal"/>
    <w:link w:val="HeaderChar"/>
    <w:uiPriority w:val="99"/>
    <w:unhideWhenUsed/>
    <w:rsid w:val="00C60AD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60ADE"/>
  </w:style>
  <w:style w:type="paragraph" w:styleId="Footer">
    <w:name w:val="footer"/>
    <w:basedOn w:val="Normal"/>
    <w:link w:val="FooterChar"/>
    <w:uiPriority w:val="99"/>
    <w:unhideWhenUsed/>
    <w:rsid w:val="00C60AD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60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5qGHucBFSAnL6sd/b3YP35pLpA==">AMUW2mU8tG5bSMU+R5nr1mAbfaGOXgwlMoa/5gsEWDz/b2nX7ZMVqcsveQYiCOkSKonaui8gzTo5KV4Xzt1tlYM2ame61uWNfZ9KooNwrpmoYdGNEP82QqcEvv0Sh8M5Rzn3St2Ky495AUxK9579pbGzfC7U4FMDudmDpn8un0+yWKFxEtW9HqJah2S24XOmwWFFZBhf4uo5WLqwLUFa+fWAM+aw1R5rW0FgUOHhi5lt+RnrYafFZ6Fw8eVqhjPtRo6CXxMD1gw07XjkdXAsO0Z+t4BI1R6cY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E84480E452A8A41A5F49D9B2746D5A6" ma:contentTypeVersion="14" ma:contentTypeDescription="Create a new document." ma:contentTypeScope="" ma:versionID="d90f77a2de745732ba2173ca56d52e10">
  <xsd:schema xmlns:xsd="http://www.w3.org/2001/XMLSchema" xmlns:xs="http://www.w3.org/2001/XMLSchema" xmlns:p="http://schemas.microsoft.com/office/2006/metadata/properties" xmlns:ns3="cff637f7-c7e7-4967-ab31-ec736ff430b7" xmlns:ns4="ed838149-4569-45cd-9570-f0cf79441beb" targetNamespace="http://schemas.microsoft.com/office/2006/metadata/properties" ma:root="true" ma:fieldsID="1785276ebd65a1064fe04fd065e92ad0" ns3:_="" ns4:_="">
    <xsd:import namespace="cff637f7-c7e7-4967-ab31-ec736ff430b7"/>
    <xsd:import namespace="ed838149-4569-45cd-9570-f0cf79441b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637f7-c7e7-4967-ab31-ec736ff43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d838149-4569-45cd-9570-f0cf79441be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ff637f7-c7e7-4967-ab31-ec736ff430b7"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879CA81-4472-4014-B1F5-06F417BFE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f637f7-c7e7-4967-ab31-ec736ff430b7"/>
    <ds:schemaRef ds:uri="ed838149-4569-45cd-9570-f0cf79441b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DCCEBE-1604-4604-B69D-464352313247}">
  <ds:schemaRefs>
    <ds:schemaRef ds:uri="http://schemas.microsoft.com/sharepoint/v3/contenttype/forms"/>
  </ds:schemaRefs>
</ds:datastoreItem>
</file>

<file path=customXml/itemProps4.xml><?xml version="1.0" encoding="utf-8"?>
<ds:datastoreItem xmlns:ds="http://schemas.openxmlformats.org/officeDocument/2006/customXml" ds:itemID="{46E0DB61-77CD-44E5-9AA9-CB7886950324}">
  <ds:schemaRefs>
    <ds:schemaRef ds:uri="http://schemas.microsoft.com/office/2006/metadata/properties"/>
    <ds:schemaRef ds:uri="http://schemas.microsoft.com/office/infopath/2007/PartnerControls"/>
    <ds:schemaRef ds:uri="cff637f7-c7e7-4967-ab31-ec736ff43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1560</Words>
  <Characters>8893</Characters>
  <Application>Microsoft Office Word</Application>
  <DocSecurity>0</DocSecurity>
  <Lines>74</Lines>
  <Paragraphs>20</Paragraphs>
  <ScaleCrop>false</ScaleCrop>
  <Company/>
  <LinksUpToDate>false</LinksUpToDate>
  <CharactersWithSpaces>10433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Miglena Kirova</cp:lastModifiedBy>
  <cp:revision>5</cp:revision>
  <dcterms:created xsi:type="dcterms:W3CDTF">2023-11-12T10:25:00Z</dcterms:created>
  <dcterms:modified xsi:type="dcterms:W3CDTF">2023-11-12T10:49:00Z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0x0101001E84480E452A8A41A5F49D9B2746D5A6</vt:lpwstr>
  </property>
</Properties>
</file>