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59058746"/>
        <w:docPartObj>
          <w:docPartGallery w:val="Cover Pages"/>
          <w:docPartUnique/>
        </w:docPartObj>
      </w:sdtPr>
      <w:sdtEndPr/>
      <w:sdtContent>
        <w:p w14:paraId="736468D4" w14:textId="77777777" w:rsidR="001748ED" w:rsidRDefault="001748ED">
          <w:r>
            <w:rPr>
              <w:noProof/>
              <w:lang w:eastAsia="en-GB"/>
            </w:rPr>
            <mc:AlternateContent>
              <mc:Choice Requires="wpg">
                <w:drawing>
                  <wp:anchor distT="0" distB="0" distL="114300" distR="114300" simplePos="0" relativeHeight="251661312" behindDoc="0" locked="0" layoutInCell="1" allowOverlap="1" wp14:anchorId="0ADE6796" wp14:editId="113889B0">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F559036" w14:textId="77777777" w:rsidR="001748ED" w:rsidRDefault="001748ED">
                                      <w:pPr>
                                        <w:pStyle w:val="NoSpacing"/>
                                        <w:spacing w:after="240"/>
                                        <w:jc w:val="right"/>
                                        <w:rPr>
                                          <w:color w:val="44546A" w:themeColor="text2"/>
                                          <w:spacing w:val="10"/>
                                          <w:sz w:val="36"/>
                                          <w:szCs w:val="36"/>
                                        </w:rPr>
                                      </w:pPr>
                                      <w:r>
                                        <w:rPr>
                                          <w:color w:val="44546A" w:themeColor="text2"/>
                                          <w:spacing w:val="10"/>
                                          <w:sz w:val="36"/>
                                          <w:szCs w:val="36"/>
                                          <w:lang w:val="en-GB"/>
                                        </w:rPr>
                                        <w:t xml:space="preserve">Chloe </w:t>
                                      </w:r>
                                      <w:r w:rsidR="00EC15E0">
                                        <w:rPr>
                                          <w:color w:val="44546A" w:themeColor="text2"/>
                                          <w:spacing w:val="10"/>
                                          <w:sz w:val="36"/>
                                          <w:szCs w:val="36"/>
                                          <w:lang w:val="en-GB"/>
                                        </w:rPr>
                                        <w:t xml:space="preserve">Angharad </w:t>
                                      </w:r>
                                      <w:r>
                                        <w:rPr>
                                          <w:color w:val="44546A" w:themeColor="text2"/>
                                          <w:spacing w:val="10"/>
                                          <w:sz w:val="36"/>
                                          <w:szCs w:val="36"/>
                                          <w:lang w:val="en-GB"/>
                                        </w:rPr>
                                        <w:t>Barnes (P151939)</w:t>
                                      </w:r>
                                    </w:p>
                                  </w:sdtContent>
                                </w:sdt>
                                <w:p w14:paraId="108A54F1" w14:textId="223656A4" w:rsidR="001748ED" w:rsidRDefault="000C70CC">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3B40A4">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DE6796"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">
                    <v:group id="Group 455" o:spid="_x0000_s1027"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 456" o:spid="_x0000_s1028"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 457" o:spid="_x0000_s1029"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 Box 458" o:spid="_x0000_s1030"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F559036" w14:textId="77777777" w:rsidR="001748ED" w:rsidRDefault="001748ED">
                                <w:pPr>
                                  <w:pStyle w:val="NoSpacing"/>
                                  <w:spacing w:after="240"/>
                                  <w:jc w:val="right"/>
                                  <w:rPr>
                                    <w:color w:val="44546A" w:themeColor="text2"/>
                                    <w:spacing w:val="10"/>
                                    <w:sz w:val="36"/>
                                    <w:szCs w:val="36"/>
                                  </w:rPr>
                                </w:pPr>
                                <w:r>
                                  <w:rPr>
                                    <w:color w:val="44546A" w:themeColor="text2"/>
                                    <w:spacing w:val="10"/>
                                    <w:sz w:val="36"/>
                                    <w:szCs w:val="36"/>
                                    <w:lang w:val="en-GB"/>
                                  </w:rPr>
                                  <w:t xml:space="preserve">Chloe </w:t>
                                </w:r>
                                <w:r w:rsidR="00EC15E0">
                                  <w:rPr>
                                    <w:color w:val="44546A" w:themeColor="text2"/>
                                    <w:spacing w:val="10"/>
                                    <w:sz w:val="36"/>
                                    <w:szCs w:val="36"/>
                                    <w:lang w:val="en-GB"/>
                                  </w:rPr>
                                  <w:t xml:space="preserve">Angharad </w:t>
                                </w:r>
                                <w:r>
                                  <w:rPr>
                                    <w:color w:val="44546A" w:themeColor="text2"/>
                                    <w:spacing w:val="10"/>
                                    <w:sz w:val="36"/>
                                    <w:szCs w:val="36"/>
                                    <w:lang w:val="en-GB"/>
                                  </w:rPr>
                                  <w:t>Barnes (P151939)</w:t>
                                </w:r>
                              </w:p>
                            </w:sdtContent>
                          </w:sdt>
                          <w:p w14:paraId="108A54F1" w14:textId="223656A4" w:rsidR="001748ED" w:rsidRDefault="000C70CC">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3B40A4">
                                  <w:rPr>
                                    <w:color w:val="44546A" w:themeColor="text2"/>
                                    <w:spacing w:val="10"/>
                                    <w:sz w:val="28"/>
                                    <w:szCs w:val="28"/>
                                  </w:rPr>
                                  <w:t xml:space="preserve">     </w:t>
                                </w:r>
                              </w:sdtContent>
                            </w:sdt>
                          </w:p>
                        </w:txbxContent>
                      </v:textbox>
                    </v:shape>
                    <w10:wrap anchorx="page" anchory="page"/>
                  </v:group>
                </w:pict>
              </mc:Fallback>
            </mc:AlternateContent>
          </w:r>
          <w:r>
            <w:rPr>
              <w:noProof/>
              <w:lang w:eastAsia="en-GB"/>
            </w:rPr>
            <mc:AlternateContent>
              <mc:Choice Requires="wpg">
                <w:drawing>
                  <wp:anchor distT="0" distB="0" distL="114300" distR="114300" simplePos="0" relativeHeight="251660288" behindDoc="0" locked="0" layoutInCell="1" allowOverlap="1" wp14:anchorId="4106CE26" wp14:editId="3D1F5DE6">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386BE2F" w14:textId="77777777" w:rsidR="001748ED" w:rsidRDefault="001748E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33AC97E" w14:textId="77777777" w:rsidR="001748ED" w:rsidRDefault="001748E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Complementary Therapies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06CE26"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">
                    <v:group id="Group 460" o:spid="_x0000_s1032"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o:spid="_x0000_s1033"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 462" o:spid="_x0000_s1034"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 id="Text Box 463" o:spid="_x0000_s1035"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386BE2F" w14:textId="77777777" w:rsidR="001748ED" w:rsidRDefault="001748E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33AC97E" w14:textId="77777777" w:rsidR="001748ED" w:rsidRDefault="001748E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Complementary Therapies</w:t>
                                </w:r>
                              </w:p>
                            </w:sdtContent>
                          </w:sdt>
                        </w:txbxContent>
                      </v:textbox>
                    </v:shape>
                    <w10:wrap anchorx="page" anchory="page"/>
                  </v:group>
                </w:pict>
              </mc:Fallback>
            </mc:AlternateContent>
          </w:r>
          <w:bookmarkStart w:id="0" w:name="_GoBack"/>
          <w:r>
            <w:rPr>
              <w:noProof/>
              <w:lang w:eastAsia="en-GB"/>
            </w:rPr>
            <mc:AlternateContent>
              <mc:Choice Requires="wps">
                <w:drawing>
                  <wp:anchor distT="0" distB="0" distL="114300" distR="114300" simplePos="0" relativeHeight="251659264" behindDoc="1" locked="0" layoutInCell="1" allowOverlap="1" wp14:anchorId="77620F14" wp14:editId="07E959E5">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4BD6E14"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" fillcolor="#e7e6e6 [3214]" stroked="f">
                    <w10:wrap anchorx="page" anchory="page"/>
                  </v:rect>
                </w:pict>
              </mc:Fallback>
            </mc:AlternateContent>
          </w:r>
          <w:bookmarkEnd w:id="0"/>
        </w:p>
        <w:p w14:paraId="6E167A09" w14:textId="77777777" w:rsidR="00EC15E0" w:rsidRDefault="001748ED">
          <w:pPr>
            <w:rPr>
              <w:u w:val="single"/>
            </w:rPr>
          </w:pPr>
          <w:r>
            <w:br w:type="page"/>
          </w:r>
          <w:r w:rsidR="00EC15E0">
            <w:rPr>
              <w:u w:val="single"/>
            </w:rPr>
            <w:lastRenderedPageBreak/>
            <w:t>Complementary Therapies – Governing Bodies and Legislations</w:t>
          </w:r>
        </w:p>
        <w:p w14:paraId="6F549032" w14:textId="77777777" w:rsidR="00091D42" w:rsidRDefault="000C70CC"/>
      </w:sdtContent>
    </w:sdt>
    <w:p w14:paraId="6A7741F5" w14:textId="3698FB5E" w:rsidR="00AF3FDB" w:rsidRDefault="003B40A4">
      <w:r>
        <w:t xml:space="preserve">Therapists working within complementary and alternative therapy can practice as they wish </w:t>
      </w:r>
      <w:r w:rsidR="00344A84">
        <w:t xml:space="preserve">but it is desirable that a therapist belongs to a regulatory body. PMC (2001) states that </w:t>
      </w:r>
      <w:r w:rsidR="006F3270">
        <w:t>complementary the</w:t>
      </w:r>
      <w:r w:rsidR="00BA025A">
        <w:t xml:space="preserve">rapies have become used more frequently in the UK over the last </w:t>
      </w:r>
      <w:r w:rsidR="007B056B">
        <w:t>twenty</w:t>
      </w:r>
      <w:r w:rsidR="00BA025A">
        <w:t xml:space="preserve"> years.</w:t>
      </w:r>
      <w:r w:rsidR="00F03603">
        <w:t xml:space="preserve"> The research th</w:t>
      </w:r>
      <w:r w:rsidR="007B056B">
        <w:t>at was conducted by PMC declare that, the House of Lords discussed that regulatory bodies are needed for a professional structure to exist.</w:t>
      </w:r>
    </w:p>
    <w:p w14:paraId="08B1DEC2" w14:textId="25F00DD5" w:rsidR="007B056B" w:rsidRDefault="007B056B">
      <w:r>
        <w:t xml:space="preserve">Baldwin et al (2012) states that regulatory bodies are a debated topic and over ten years the amount of therapists becoming regulated has risen, this has also meant that it has become a system of education for both therapists educating </w:t>
      </w:r>
      <w:proofErr w:type="spellStart"/>
      <w:r>
        <w:t>eachother</w:t>
      </w:r>
      <w:proofErr w:type="spellEnd"/>
      <w:r>
        <w:t xml:space="preserve"> and also therapists educating their patients on their therapy that they undertake.</w:t>
      </w:r>
    </w:p>
    <w:p w14:paraId="4212D39F" w14:textId="77777777" w:rsidR="0007405C" w:rsidRDefault="0007405C"/>
    <w:p w14:paraId="437DB875" w14:textId="67C918F9" w:rsidR="0007405C" w:rsidRDefault="00733A8D">
      <w:r>
        <w:t>Hydrotherapy is an aquatic therapy that is based on exercise within water. (STARS - Specialist Therapies and Rehabilitation Services (2016)</w:t>
      </w:r>
    </w:p>
    <w:p w14:paraId="28D007E9" w14:textId="14BD1318" w:rsidR="00733A8D" w:rsidRDefault="007315BA">
      <w:r>
        <w:t xml:space="preserve">Total Professions.com define a regulatory body as </w:t>
      </w:r>
      <w:r w:rsidR="003D420C">
        <w:t xml:space="preserve">professional body that’s main goal is to protect the public. In complementary therapies and hydrotherapy there are regulatory bodies in place to ensure the public’s safety is in the best interest of the hydrotherapist. </w:t>
      </w:r>
    </w:p>
    <w:p w14:paraId="34923D50" w14:textId="39DDAF8B" w:rsidR="003D420C" w:rsidRDefault="003D420C">
      <w:r>
        <w:t xml:space="preserve">One regulatory body that is responsible for hydrotherapy is IPCH (2008) which is an institute for hydrotherapy. It is a professional body of hydrotherapists who are qualified to a high standard. Therapists who are regulated by IPCH are recommended to patient based on needs, and how the therapy needs to help patient according to their health issue. The therapists who are part of this regulatory body are insured therapists that focus solely on patients to make them get to a better health. The reason the regulatory body is in place is to allow a patient to know </w:t>
      </w:r>
      <w:r w:rsidR="0046216B">
        <w:t>what therapists to trust who have the best training and experience.</w:t>
      </w:r>
    </w:p>
    <w:p w14:paraId="7A5298BB" w14:textId="25C95A9E" w:rsidR="0046216B" w:rsidRDefault="0046216B">
      <w:r>
        <w:t xml:space="preserve">The way this regulatory body protects the public is by ensuring all therapists are best trained and know all the standards necessary. They ensure therapists are thorough with </w:t>
      </w:r>
      <w:r w:rsidR="005C20D5">
        <w:t xml:space="preserve">treatment and the patient understands the needs and to by doing this is will be clear to the therapist the type of care the patient needs and as a result give the best possible care. On their website it gives all the information and explains how well trained and the type of </w:t>
      </w:r>
      <w:r w:rsidR="002C60F0">
        <w:t>qualifications each therapist that belongs to the regulatory body has. This will then help the patient looking to get hydrotherapy know that they can trust the therapist as they have all the training and qualifications to give the therapy and they can find a therapist that best suits them. The regulatory body also has a good area spam and this will then mean potential patients in different areas can access a therapist under the IPCH body can easily find one.</w:t>
      </w:r>
    </w:p>
    <w:p w14:paraId="00DD8E60" w14:textId="70F5D555" w:rsidR="00B646CC" w:rsidRDefault="00B646CC">
      <w:r>
        <w:t xml:space="preserve">Similarly, there is another regulatory body that goes by the name of ATACP Aquatic </w:t>
      </w:r>
      <w:r w:rsidR="00D303F7">
        <w:t xml:space="preserve">Therapy Association </w:t>
      </w:r>
      <w:r w:rsidR="009F7B7E">
        <w:t>of Ch</w:t>
      </w:r>
      <w:r w:rsidR="00C53645">
        <w:t xml:space="preserve">artered Physiotherapists (2018). This regulatory body is </w:t>
      </w:r>
      <w:r w:rsidR="002D6AFE">
        <w:t>self-governing</w:t>
      </w:r>
      <w:r w:rsidR="00B065A3">
        <w:t xml:space="preserve"> body who take </w:t>
      </w:r>
      <w:r w:rsidR="00351151">
        <w:t xml:space="preserve">everything on independently </w:t>
      </w:r>
      <w:r w:rsidR="002D6AFE">
        <w:t xml:space="preserve">including finances </w:t>
      </w:r>
      <w:r w:rsidR="00CD6808">
        <w:t>and liabilities.</w:t>
      </w:r>
      <w:r w:rsidR="0097389A">
        <w:t xml:space="preserve"> They are happy to welcome </w:t>
      </w:r>
      <w:r w:rsidR="00AA535E">
        <w:t>any physiotherapists and hydrotherapists</w:t>
      </w:r>
      <w:r w:rsidR="00C35F14">
        <w:t xml:space="preserve"> to </w:t>
      </w:r>
      <w:r w:rsidR="0050489D">
        <w:t xml:space="preserve">their team. </w:t>
      </w:r>
      <w:r w:rsidR="007B5798">
        <w:t xml:space="preserve">They do ensure that all their </w:t>
      </w:r>
      <w:r w:rsidR="00447A60">
        <w:t xml:space="preserve">therapists are all trained </w:t>
      </w:r>
      <w:r w:rsidR="001A30CF">
        <w:t xml:space="preserve">to the best standard </w:t>
      </w:r>
      <w:r w:rsidR="00846877">
        <w:t xml:space="preserve">and they do allow physiotherapists to perform hydrotherapy alongside hydrotherapists. </w:t>
      </w:r>
      <w:r w:rsidR="00A36D23">
        <w:t>A u</w:t>
      </w:r>
      <w:r w:rsidR="00C5190B">
        <w:t xml:space="preserve">seful aspect they have included in this regulatory body is that </w:t>
      </w:r>
      <w:r w:rsidR="00E4544E">
        <w:t xml:space="preserve">the existing therapists work alongside learning therapists </w:t>
      </w:r>
      <w:r w:rsidR="003A4D6C">
        <w:t>to help to educate them and ensure that when they complete their training they can perform the therapy</w:t>
      </w:r>
      <w:r w:rsidR="00A12196">
        <w:t xml:space="preserve"> to the best possible standards, and have some expertise. </w:t>
      </w:r>
      <w:r w:rsidR="00E84253">
        <w:t xml:space="preserve">The therapists as well as the website share knowledge with the public and other therapists to spread understanding as they main focus and motivation is based on education. The therapists as well as potential patients benefit from this regulatory body as they hold study days and courses in order to spread more knowledge about hydrotherapy </w:t>
      </w:r>
      <w:r w:rsidR="00FC300D">
        <w:t xml:space="preserve">and the benefits for patients who are suffering with illness. The website makes it clear for therapists to understand </w:t>
      </w:r>
      <w:r w:rsidR="00A37E9A">
        <w:t xml:space="preserve">how to join the regulatory body. </w:t>
      </w:r>
      <w:proofErr w:type="gramStart"/>
      <w:r w:rsidR="00A37E9A">
        <w:t>Similarly</w:t>
      </w:r>
      <w:proofErr w:type="gramEnd"/>
      <w:r w:rsidR="00A37E9A">
        <w:t xml:space="preserve"> to the other regulatory body this one also includes links to the therapists in the body and their qualifications in order to let patients know what type of training therapists have and who would be best to undergo their treatment with them, and each of the therapists are highly educated in their field.</w:t>
      </w:r>
    </w:p>
    <w:p w14:paraId="5FB6555E" w14:textId="77777777" w:rsidR="00A37E9A" w:rsidRDefault="00A37E9A"/>
    <w:p w14:paraId="22060415" w14:textId="25CC0678" w:rsidR="00A37E9A" w:rsidRDefault="00A37E9A">
      <w:r>
        <w:t xml:space="preserve">The two regulatory bodies have </w:t>
      </w:r>
      <w:r w:rsidR="000B1942">
        <w:t xml:space="preserve">benefits for the patients as they provide in depth information for them to understand hydrotherapy but also understand the amount of work therapists do in order to practice hydrotherapy. The therapists themselves can educate patients as well as them using the information available on the website. Having links to the therapists help the patients look in to who would be best for them to have the treatment with, it also means that potential and existing patients know they can trust the therapist and know that their therapist is fully trained and has the expertise to help them through their treatment process. </w:t>
      </w:r>
    </w:p>
    <w:p w14:paraId="1F20E983" w14:textId="17AD3924" w:rsidR="000B1942" w:rsidRDefault="000B1942">
      <w:r>
        <w:t>It works in order to protect the public as they can have peace of mind to know that they will be well cared for with the best in the industry.</w:t>
      </w:r>
    </w:p>
    <w:p w14:paraId="6AA6AFA5" w14:textId="77777777" w:rsidR="000B1942" w:rsidRDefault="000B1942"/>
    <w:p w14:paraId="1ADDC932" w14:textId="77777777" w:rsidR="00C03198" w:rsidRDefault="000B1942">
      <w:r>
        <w:t xml:space="preserve">OECD (2010) states that regulatory bodies are important for therapists but they can be overlooked because of price. On the other </w:t>
      </w:r>
      <w:r w:rsidR="00C03198">
        <w:t>hand,</w:t>
      </w:r>
      <w:r>
        <w:t xml:space="preserve"> having a regulatory body provides a support barrier </w:t>
      </w:r>
      <w:r w:rsidR="00C03198">
        <w:t>and allows patients to know how the therapists training is put to work. Better rules are needed which is stated in the policy to ensure that the therapists are supported and clearly show their training and qualifications to potential patients.</w:t>
      </w:r>
    </w:p>
    <w:p w14:paraId="6B75D8A4" w14:textId="609257AC" w:rsidR="000B1942" w:rsidRDefault="00C03198">
      <w:r>
        <w:t>The Kings Fund (2008) states that therapists working in complementary therapies should be supported by a regulatory body to ensure patients know they can trust the therapists by seeing how they have been trained and the qualifications they have. This ensures nobody is untrained and could cause harm to any patients. Having a regulatory body also works to bring together a community of therapists to spread their expertise.</w:t>
      </w:r>
    </w:p>
    <w:p w14:paraId="0F378913" w14:textId="594B7A7D" w:rsidR="00C03198" w:rsidRDefault="00C03198">
      <w:r>
        <w:t xml:space="preserve">Regulatory bodies are in place to ensure that members of the public are safe. It ensures that </w:t>
      </w:r>
      <w:r w:rsidR="00590C8B">
        <w:t xml:space="preserve">therapists follow a framework to practice and therefore give their patient the best care. Having a regulatory body also means that patients will know their therapists are safe and fit to practice. They follow standards, alongside educating their clients in what is needed for them depending on their medical needs. </w:t>
      </w:r>
    </w:p>
    <w:p w14:paraId="4100DDD8" w14:textId="745CC696" w:rsidR="00590C8B" w:rsidRDefault="00590C8B">
      <w:r>
        <w:t>Therapists who are supported by a regulatory body set the standards for other therapists also by educating them on the importance of joining a regulatory body and allowing patients to know their quality of work. The reason these regulatory bodies are in place are because of the importance of having the publics best interest, this is purely because they are the service users and the people who could come in to harm’s way by poor practice, or if a therapist is practicing hydrotherapy without the adequate training. (Department of Health (2015)</w:t>
      </w:r>
    </w:p>
    <w:p w14:paraId="7537AFB6" w14:textId="77777777" w:rsidR="00590C8B" w:rsidRDefault="00590C8B"/>
    <w:p w14:paraId="26DEE607" w14:textId="2B9BA21D" w:rsidR="00590C8B" w:rsidRDefault="00590C8B">
      <w:r>
        <w:t>A suggestion that could be made within hydrotherapy with regards to regulatory bodies is that there could be more bodies in place for therapists to have a choice of what body would be best for them. There are many regulatory bodies for canine hydrotherapy but not as much in place for other aspects of hydrotherapy.</w:t>
      </w:r>
    </w:p>
    <w:p w14:paraId="0CA70A34" w14:textId="2A5BD11C" w:rsidR="00590C8B" w:rsidRDefault="00590C8B">
      <w:r>
        <w:t>As well as being more choice available if more regulatory bodies came in place for therapists, it would also give patients more places to look for therapists for them. It’s crucial that a patient can access someone they believe they can trust and they would more likely use the service if they fully understood the training that their potential therapists have.</w:t>
      </w:r>
    </w:p>
    <w:p w14:paraId="680F3846" w14:textId="77777777" w:rsidR="0059190C" w:rsidRDefault="00EB281A">
      <w:r>
        <w:t xml:space="preserve">There are different sections within the complementary therapy field and there are some sections that have more regulatory bodies than other, some bodies support therapists as a general </w:t>
      </w:r>
      <w:r w:rsidR="0059190C">
        <w:t>support. Whereas, having specific bodies that are based on one therapy will be easier to look in to when a patient is looking for treatment as all they are needing to do is search for their specific treatment that they would like to receive.</w:t>
      </w:r>
    </w:p>
    <w:p w14:paraId="1BD24620" w14:textId="07BD08F2" w:rsidR="00EF0C33" w:rsidRDefault="00EF0C33">
      <w:r>
        <w:t>The reason this is so important also is that having regulatory bodies in place are to ensure that there are no untrained hydrotherapists carrying out any treatment, as the main priority of a hydrotherapist is to ensure that their patient is treated safely and can use the treatment in order to become better within their health.</w:t>
      </w:r>
    </w:p>
    <w:p w14:paraId="26C5E231" w14:textId="77777777" w:rsidR="0059190C" w:rsidRDefault="0059190C"/>
    <w:p w14:paraId="23753C54" w14:textId="37D8BCBA" w:rsidR="00EB281A" w:rsidRDefault="0059190C">
      <w:r>
        <w:t xml:space="preserve">Regulatory bodies as well as therapists need to ensure that they know about the legislations in place to practice the best possible treatments. </w:t>
      </w:r>
    </w:p>
    <w:p w14:paraId="10CCFFDE" w14:textId="6D7F15DA" w:rsidR="006F2945" w:rsidRDefault="006F2945">
      <w:r>
        <w:t xml:space="preserve">International Association for Colon Hydrotherapy (2012) have a list of the legislations that all trained hydrotherapists as well as training therapists must follow in order to obtain safe practice. Colorado Natural Health Consumer Protection Law (2013) is one of the many that must be followed by hydrotherapists. It is in place to </w:t>
      </w:r>
      <w:r w:rsidR="001253ED">
        <w:t>ensure all hydrotherapists are licensed and trained to ensure they do not put any patients in harm’s way. If a therapist is found to not be licenced and fully trained to carry out hydrotherapy, the therapist will not be eligible to perform hydrotherapy. This act is in place with the interest of patients at heart in order to ensure patients get the best and safe therapy.</w:t>
      </w:r>
    </w:p>
    <w:p w14:paraId="408FF38C" w14:textId="0C4DB456" w:rsidR="001253ED" w:rsidRDefault="00EF0C33">
      <w:r>
        <w:t>RICTAT (2017) code of conduct is in place to ensure hydrotherapists know the guidelines to follow to care for patients. The conduct states the rules and regulations that therapists must follow. One of the main rules that is of great importance that therapists must follow, is that all therapists must ensure that they treat their pati</w:t>
      </w:r>
      <w:r w:rsidR="0098395C">
        <w:t xml:space="preserve">ents with dignity and integrity, this is in place so that the patient feels comfortable with the therapist and there is a sense of trust which is crucial in this type of complementary therapy, as well as trust the patient and therapist must have a sense of trust for one another. Another legislation that must be followed and carried importance is that the therapist is registered, this will allow patients to know the therapist is trained in their field of work and that they can access their training to see the type of hydrotherapy they are trained in and the type that will best suit the patient, as that is the type of hydrotherapy that will be put in place during treatment. </w:t>
      </w:r>
    </w:p>
    <w:p w14:paraId="69D78672" w14:textId="50C78287" w:rsidR="0098395C" w:rsidRDefault="0098395C">
      <w:r>
        <w:t xml:space="preserve">There is a long list of conducts that therapists must follow such as not leaving their patients unattended during therapy and treatment in order to ensure they do not have any accidents, that will then cause harm to the patient, and also the therapy needs to be undertaken with a trained therapist at all times. </w:t>
      </w:r>
    </w:p>
    <w:p w14:paraId="5945407B" w14:textId="2A46E0E0" w:rsidR="0098395C" w:rsidRDefault="0098395C">
      <w:r>
        <w:t>The codes of conduct are clear and easy to understand in order to ensure therapists know how to keep themselves and patients safe during treatment and also know their rights of practice in order to ensure that there are no complaints by patients of poor practice.</w:t>
      </w:r>
    </w:p>
    <w:p w14:paraId="5189B08D" w14:textId="115E1C87" w:rsidR="0098395C" w:rsidRDefault="0098395C">
      <w:r>
        <w:t xml:space="preserve">The rules must be followed by all therapists whether they be trained or training as there is a clear risks involved in hydrotherapy, by following their codes of conduct they can ensure that no patients will become hurt during the treatment and can get the best out of their treatment. </w:t>
      </w:r>
    </w:p>
    <w:p w14:paraId="679A2DA6" w14:textId="58051C84" w:rsidR="000027BB" w:rsidRDefault="000027BB">
      <w:r>
        <w:t>Public Health England (2014) states the importance of the water within the hydrotherapy pools, it is part of a law that hydrotherapists must follow when treating any patients. The hydrotherapist must ensure that the water is clean and hygienic to ensure that the patient does not come in to risk of any infections from dirty pool water. The hydrotherapist must ensure that they check the water between each treatment to ensure that it is hygienic and suitable for their next patient.</w:t>
      </w:r>
    </w:p>
    <w:p w14:paraId="5494E734" w14:textId="77777777" w:rsidR="00A17889" w:rsidRDefault="00A17889"/>
    <w:p w14:paraId="5723D941" w14:textId="7B8F6B20" w:rsidR="000027BB" w:rsidRDefault="00A17889">
      <w:r>
        <w:t>Skills for Health (2010) explain the knowledge and understanding needed by hydrotherapists in order to ensure they practice safely. One of the features is that the hydrotherapist must ensure they are fully understanding on how to use their equipment in relation to their exercises and also to ensure they are kept hygienic for other patients. It states they are responsible for everything that happens during treatment and keeping their patient safe in the water and ensuring the exercises suit the needs of the patient. They must understand the functions of the body in order to know how different exercises will help the patient.</w:t>
      </w:r>
    </w:p>
    <w:p w14:paraId="480D9446" w14:textId="11355258" w:rsidR="00A17889" w:rsidRDefault="00A17889">
      <w:r>
        <w:t>An important part of this is a criteria therapists need to follow, that is that they get consent from their patient to carry out the treatment and they do a consultation beforehand, this is to ensure they have up to date records on their patient understand their needs as well as medical history, they also must keep these records up to date as often as they can.</w:t>
      </w:r>
    </w:p>
    <w:p w14:paraId="139CD2DF" w14:textId="77777777" w:rsidR="006053AE" w:rsidRDefault="006053AE" w:rsidP="006053AE">
      <w:pPr>
        <w:rPr>
          <w:u w:val="single"/>
        </w:rPr>
      </w:pPr>
    </w:p>
    <w:p w14:paraId="5627DC5F" w14:textId="77777777" w:rsidR="006A1E61" w:rsidRDefault="006A1E61" w:rsidP="006053AE">
      <w:r>
        <w:t xml:space="preserve">To conclude, the regulatory bodies that are responsible for hydrotherapy are in place as they should be and have all the necessary information for patients to look for when seeking hydrotherapy treatments, although there could be more bodies in place for basic hydrotherapy as there isn’t much in place. With these in place it will give more options for hydrotherapists to seek a regulatory body as well as having enough options for patients to find a reputable regulatory body. </w:t>
      </w:r>
    </w:p>
    <w:p w14:paraId="4FEA7CA1" w14:textId="77777777" w:rsidR="006A1E61" w:rsidRDefault="006A1E61" w:rsidP="006053AE">
      <w:r>
        <w:t>It is useful that there are links to each hydrotherapists on the existing websites in order for new and existing patients to look in to different hydrotherapists and their area of expertise, in order to find the right therapist for them and also to understand the different forms of treatment within hydrotherapy, along with the benefits of each for the health problems.</w:t>
      </w:r>
    </w:p>
    <w:p w14:paraId="3BC4B717" w14:textId="77777777" w:rsidR="006618F9" w:rsidRDefault="006A1E61" w:rsidP="006053AE">
      <w:r>
        <w:t xml:space="preserve">For therapists there are clear legislations in place for them to follow in order to work to the best standard and give the greatest quality of care for their patients. As well as trained hydrotherapists the legislations are in place for the training hydrotherapists to know what they should be following when carrying out the treatments, they also have many resources to look in to joining a regulatory body for when they have trained and going in to practice. </w:t>
      </w:r>
    </w:p>
    <w:p w14:paraId="26B54BB1" w14:textId="5DA7ADE4" w:rsidR="006A1E61" w:rsidRPr="006A1E61" w:rsidRDefault="006618F9" w:rsidP="006053AE">
      <w:r>
        <w:t>The resources available with regards to regulatory bodies are useful, but more could be added to give choice. The legislations set out clearly how to work to the best quality and ensure there is no poor practice in place during any hydrotherapy treatments.</w:t>
      </w:r>
    </w:p>
    <w:p w14:paraId="02526678" w14:textId="77777777" w:rsidR="006053AE" w:rsidRDefault="006053AE" w:rsidP="006053AE">
      <w:pPr>
        <w:rPr>
          <w:u w:val="single"/>
        </w:rPr>
      </w:pPr>
    </w:p>
    <w:p w14:paraId="2E31B893" w14:textId="77777777" w:rsidR="006053AE" w:rsidRDefault="006053AE" w:rsidP="006053AE">
      <w:pPr>
        <w:rPr>
          <w:u w:val="single"/>
        </w:rPr>
      </w:pPr>
    </w:p>
    <w:p w14:paraId="4482B4F9" w14:textId="77777777" w:rsidR="006053AE" w:rsidRDefault="006053AE" w:rsidP="006053AE">
      <w:pPr>
        <w:rPr>
          <w:u w:val="single"/>
        </w:rPr>
      </w:pPr>
    </w:p>
    <w:p w14:paraId="65658F91" w14:textId="77777777" w:rsidR="006053AE" w:rsidRDefault="006053AE" w:rsidP="006053AE">
      <w:pPr>
        <w:rPr>
          <w:u w:val="single"/>
        </w:rPr>
      </w:pPr>
    </w:p>
    <w:p w14:paraId="0441A916" w14:textId="77777777" w:rsidR="006053AE" w:rsidRDefault="006053AE" w:rsidP="006053AE">
      <w:pPr>
        <w:rPr>
          <w:u w:val="single"/>
        </w:rPr>
      </w:pPr>
    </w:p>
    <w:p w14:paraId="66006AAF" w14:textId="77777777" w:rsidR="006053AE" w:rsidRDefault="006053AE" w:rsidP="006053AE">
      <w:pPr>
        <w:rPr>
          <w:u w:val="single"/>
        </w:rPr>
      </w:pPr>
    </w:p>
    <w:p w14:paraId="3909B688" w14:textId="77777777" w:rsidR="006053AE" w:rsidRDefault="006053AE" w:rsidP="006053AE">
      <w:pPr>
        <w:rPr>
          <w:u w:val="single"/>
        </w:rPr>
      </w:pPr>
    </w:p>
    <w:p w14:paraId="44AC5C05" w14:textId="77777777" w:rsidR="006053AE" w:rsidRDefault="006053AE" w:rsidP="006053AE">
      <w:pPr>
        <w:rPr>
          <w:u w:val="single"/>
        </w:rPr>
      </w:pPr>
    </w:p>
    <w:p w14:paraId="2352F2C7" w14:textId="77777777" w:rsidR="006053AE" w:rsidRDefault="006053AE" w:rsidP="006053AE">
      <w:pPr>
        <w:rPr>
          <w:u w:val="single"/>
        </w:rPr>
      </w:pPr>
    </w:p>
    <w:p w14:paraId="4038704B" w14:textId="77777777" w:rsidR="006053AE" w:rsidRDefault="006053AE" w:rsidP="006053AE">
      <w:pPr>
        <w:rPr>
          <w:u w:val="single"/>
        </w:rPr>
      </w:pPr>
    </w:p>
    <w:p w14:paraId="5038C955" w14:textId="77777777" w:rsidR="006053AE" w:rsidRDefault="006053AE" w:rsidP="006053AE">
      <w:pPr>
        <w:rPr>
          <w:u w:val="single"/>
        </w:rPr>
      </w:pPr>
    </w:p>
    <w:p w14:paraId="04C6FDAA" w14:textId="77777777" w:rsidR="006618F9" w:rsidRDefault="006618F9" w:rsidP="006053AE">
      <w:pPr>
        <w:rPr>
          <w:u w:val="single"/>
        </w:rPr>
      </w:pPr>
    </w:p>
    <w:p w14:paraId="373EA163" w14:textId="77777777" w:rsidR="006053AE" w:rsidRDefault="006053AE" w:rsidP="006053AE">
      <w:pPr>
        <w:rPr>
          <w:u w:val="single"/>
        </w:rPr>
      </w:pPr>
      <w:r w:rsidRPr="000D69E8">
        <w:rPr>
          <w:u w:val="single"/>
        </w:rPr>
        <w:t>Reference List</w:t>
      </w:r>
    </w:p>
    <w:p w14:paraId="78C22B14" w14:textId="77777777" w:rsidR="006053AE" w:rsidRDefault="006053AE" w:rsidP="006053AE">
      <w:pPr>
        <w:rPr>
          <w:u w:val="single"/>
        </w:rPr>
      </w:pPr>
    </w:p>
    <w:p w14:paraId="4BFB8F7B" w14:textId="77777777" w:rsidR="006053AE" w:rsidRDefault="006053AE" w:rsidP="006053AE">
      <w:r>
        <w:t xml:space="preserve">ATACP - Aquatic Therapy Association of Chartered Physiotherapists (2018) </w:t>
      </w:r>
      <w:r>
        <w:rPr>
          <w:i/>
        </w:rPr>
        <w:t xml:space="preserve">About </w:t>
      </w:r>
    </w:p>
    <w:p w14:paraId="0CBC4D36" w14:textId="77777777" w:rsidR="006053AE" w:rsidRDefault="006053AE" w:rsidP="006053AE">
      <w:r>
        <w:t xml:space="preserve">Available at: </w:t>
      </w:r>
      <w:hyperlink r:id="rId6" w:history="1">
        <w:r w:rsidRPr="000E150C">
          <w:rPr>
            <w:rStyle w:val="Hyperlink"/>
          </w:rPr>
          <w:t>http://atacp.csp.org.uk/about-atacp</w:t>
        </w:r>
      </w:hyperlink>
      <w:r>
        <w:t xml:space="preserve"> [Accessed: 10/1/18]</w:t>
      </w:r>
    </w:p>
    <w:p w14:paraId="2EEAB6D5" w14:textId="77777777" w:rsidR="006053AE" w:rsidRPr="00F23467" w:rsidRDefault="006053AE" w:rsidP="006053AE">
      <w:pPr>
        <w:pStyle w:val="NormalWeb"/>
        <w:rPr>
          <w:rFonts w:asciiTheme="minorHAnsi" w:hAnsiTheme="minorHAnsi"/>
        </w:rPr>
      </w:pPr>
      <w:proofErr w:type="spellStart"/>
      <w:r w:rsidRPr="00476FC5">
        <w:rPr>
          <w:rFonts w:asciiTheme="minorHAnsi" w:hAnsiTheme="minorHAnsi"/>
          <w:sz w:val="26"/>
          <w:szCs w:val="26"/>
        </w:rPr>
        <w:t>Jahn</w:t>
      </w:r>
      <w:proofErr w:type="spellEnd"/>
      <w:r w:rsidRPr="00476FC5">
        <w:rPr>
          <w:rFonts w:asciiTheme="minorHAnsi" w:hAnsiTheme="minorHAnsi"/>
          <w:sz w:val="26"/>
          <w:szCs w:val="26"/>
        </w:rPr>
        <w:t xml:space="preserve">, Newell, Nicholson, Ulibarri, Todd, </w:t>
      </w:r>
      <w:proofErr w:type="spellStart"/>
      <w:r w:rsidRPr="00476FC5">
        <w:rPr>
          <w:rFonts w:asciiTheme="minorHAnsi" w:hAnsiTheme="minorHAnsi"/>
          <w:sz w:val="26"/>
          <w:szCs w:val="26"/>
        </w:rPr>
        <w:t>Giron</w:t>
      </w:r>
      <w:proofErr w:type="spellEnd"/>
      <w:r w:rsidRPr="00476FC5">
        <w:rPr>
          <w:rFonts w:asciiTheme="minorHAnsi" w:hAnsiTheme="minorHAnsi"/>
          <w:sz w:val="26"/>
          <w:szCs w:val="26"/>
        </w:rPr>
        <w:t xml:space="preserve">, </w:t>
      </w:r>
      <w:proofErr w:type="spellStart"/>
      <w:r w:rsidRPr="00476FC5">
        <w:rPr>
          <w:rFonts w:asciiTheme="minorHAnsi" w:hAnsiTheme="minorHAnsi"/>
          <w:sz w:val="26"/>
          <w:szCs w:val="26"/>
        </w:rPr>
        <w:t>Tochtrop</w:t>
      </w:r>
      <w:proofErr w:type="spellEnd"/>
      <w:r w:rsidRPr="00476FC5">
        <w:rPr>
          <w:rFonts w:asciiTheme="minorHAnsi" w:hAnsiTheme="minorHAnsi"/>
          <w:sz w:val="26"/>
          <w:szCs w:val="26"/>
        </w:rPr>
        <w:t>;</w:t>
      </w:r>
      <w:r>
        <w:rPr>
          <w:rFonts w:asciiTheme="minorHAnsi" w:hAnsiTheme="minorHAnsi"/>
          <w:sz w:val="26"/>
          <w:szCs w:val="26"/>
        </w:rPr>
        <w:t xml:space="preserve"> </w:t>
      </w:r>
      <w:proofErr w:type="spellStart"/>
      <w:r w:rsidRPr="00476FC5">
        <w:rPr>
          <w:rFonts w:asciiTheme="minorHAnsi" w:hAnsiTheme="minorHAnsi"/>
          <w:i/>
        </w:rPr>
        <w:t>Colondro</w:t>
      </w:r>
      <w:proofErr w:type="spellEnd"/>
      <w:r w:rsidRPr="00476FC5">
        <w:rPr>
          <w:rFonts w:asciiTheme="minorHAnsi" w:hAnsiTheme="minorHAnsi"/>
          <w:i/>
        </w:rPr>
        <w:t xml:space="preserve"> Natural Health Consumer Protection Law (2013) </w:t>
      </w:r>
    </w:p>
    <w:p w14:paraId="7D74D547" w14:textId="77777777" w:rsidR="006053AE" w:rsidRDefault="006053AE" w:rsidP="006053AE">
      <w:pPr>
        <w:rPr>
          <w:i/>
        </w:rPr>
      </w:pPr>
      <w:r>
        <w:t xml:space="preserve">Department of Health (2015) </w:t>
      </w:r>
      <w:r>
        <w:rPr>
          <w:i/>
        </w:rPr>
        <w:t>Regulation of Health Professionals, Regulations of Social Care professionals in England</w:t>
      </w:r>
    </w:p>
    <w:p w14:paraId="06270513" w14:textId="77777777" w:rsidR="006053AE" w:rsidRDefault="006053AE" w:rsidP="006053AE">
      <w:r>
        <w:t xml:space="preserve">Available at: </w:t>
      </w:r>
      <w:hyperlink r:id="rId7" w:history="1">
        <w:r w:rsidRPr="000E150C">
          <w:rPr>
            <w:rStyle w:val="Hyperlink"/>
          </w:rPr>
          <w:t>https://www.gov.uk/government/uploads/system/uploads/attachment_data/file/399020/Response_Cm_8995.pdf</w:t>
        </w:r>
      </w:hyperlink>
      <w:r>
        <w:t xml:space="preserve"> [Accessed: 10/1/18]</w:t>
      </w:r>
    </w:p>
    <w:p w14:paraId="21FA5C2E" w14:textId="77777777" w:rsidR="006053AE" w:rsidRDefault="006053AE" w:rsidP="006053AE"/>
    <w:p w14:paraId="1CAF25FB" w14:textId="77777777" w:rsidR="006053AE" w:rsidRDefault="006053AE" w:rsidP="006053AE">
      <w:r>
        <w:t>International Association for Colon Hydrotherapy (2012)</w:t>
      </w:r>
    </w:p>
    <w:p w14:paraId="0650DCCA" w14:textId="77777777" w:rsidR="006053AE" w:rsidRDefault="006053AE" w:rsidP="006053AE">
      <w:r>
        <w:t xml:space="preserve">Available at: </w:t>
      </w:r>
      <w:hyperlink r:id="rId8" w:history="1">
        <w:r w:rsidRPr="00A858F0">
          <w:rPr>
            <w:rStyle w:val="Hyperlink"/>
          </w:rPr>
          <w:t>http://i-act.org/IACTMember/legislationandla.html</w:t>
        </w:r>
      </w:hyperlink>
      <w:r>
        <w:t xml:space="preserve"> [Accessed 10/1/18]</w:t>
      </w:r>
    </w:p>
    <w:p w14:paraId="6732D340" w14:textId="77777777" w:rsidR="006053AE" w:rsidRDefault="006053AE" w:rsidP="006053AE"/>
    <w:p w14:paraId="23DF1BFD" w14:textId="77777777" w:rsidR="006053AE" w:rsidRDefault="006053AE" w:rsidP="006053AE">
      <w:pPr>
        <w:rPr>
          <w:i/>
        </w:rPr>
      </w:pPr>
      <w:r>
        <w:t xml:space="preserve">IPCH (2008) The Institute of Professional Colon Hydrotherapy </w:t>
      </w:r>
      <w:r>
        <w:rPr>
          <w:i/>
        </w:rPr>
        <w:t>why choose an IPCH registered therapist</w:t>
      </w:r>
    </w:p>
    <w:p w14:paraId="4141754D" w14:textId="77777777" w:rsidR="006053AE" w:rsidRDefault="006053AE" w:rsidP="006053AE">
      <w:r>
        <w:t xml:space="preserve">Available at: </w:t>
      </w:r>
      <w:hyperlink r:id="rId9" w:history="1">
        <w:r w:rsidRPr="000E150C">
          <w:rPr>
            <w:rStyle w:val="Hyperlink"/>
          </w:rPr>
          <w:t>http://ipch.org.uk/index.php?page=why-choose-IPCH-registered-therapist</w:t>
        </w:r>
      </w:hyperlink>
      <w:r>
        <w:t xml:space="preserve"> [Accessed: 10/1/18]</w:t>
      </w:r>
    </w:p>
    <w:p w14:paraId="073DF440" w14:textId="77777777" w:rsidR="006053AE" w:rsidRDefault="006053AE" w:rsidP="006053AE"/>
    <w:p w14:paraId="6ECFF697" w14:textId="77777777" w:rsidR="006053AE" w:rsidRDefault="006053AE" w:rsidP="006053AE">
      <w:pPr>
        <w:rPr>
          <w:i/>
        </w:rPr>
      </w:pPr>
      <w:r>
        <w:t xml:space="preserve">Kings Fund (2008) Anna Dixon </w:t>
      </w:r>
      <w:r>
        <w:rPr>
          <w:i/>
        </w:rPr>
        <w:t xml:space="preserve">Regulating Complementary Medical Practitioners </w:t>
      </w:r>
      <w:proofErr w:type="gramStart"/>
      <w:r>
        <w:rPr>
          <w:i/>
        </w:rPr>
        <w:t>An</w:t>
      </w:r>
      <w:proofErr w:type="gramEnd"/>
      <w:r>
        <w:rPr>
          <w:i/>
        </w:rPr>
        <w:t xml:space="preserve"> Internal Review</w:t>
      </w:r>
    </w:p>
    <w:p w14:paraId="3B33F9AA" w14:textId="77777777" w:rsidR="006053AE" w:rsidRDefault="006053AE" w:rsidP="006053AE">
      <w:pPr>
        <w:rPr>
          <w:i/>
        </w:rPr>
      </w:pPr>
    </w:p>
    <w:p w14:paraId="53FDBD82" w14:textId="77777777" w:rsidR="006053AE" w:rsidRPr="008A7E4E" w:rsidRDefault="006053AE" w:rsidP="006053AE">
      <w:r>
        <w:t xml:space="preserve">OECD (2010) </w:t>
      </w:r>
      <w:r>
        <w:rPr>
          <w:i/>
        </w:rPr>
        <w:t xml:space="preserve">Regulatory Policy; Towards a new agenda, pathways to the future. </w:t>
      </w:r>
      <w:r>
        <w:t>Paris Page 1-4.</w:t>
      </w:r>
    </w:p>
    <w:p w14:paraId="485BFA65" w14:textId="77777777" w:rsidR="006053AE" w:rsidRDefault="006053AE" w:rsidP="006053AE"/>
    <w:p w14:paraId="0BA1CA30" w14:textId="77777777" w:rsidR="006053AE" w:rsidRDefault="006053AE" w:rsidP="006053AE">
      <w:r>
        <w:t xml:space="preserve">PMC (2001) US National Library of Medicine, National Institutes of Health. Simon Y Mills </w:t>
      </w:r>
      <w:r w:rsidRPr="005A4499">
        <w:rPr>
          <w:i/>
        </w:rPr>
        <w:t>Regulation in Complementary and Alternative Medicine</w:t>
      </w:r>
      <w:r>
        <w:t xml:space="preserve"> </w:t>
      </w:r>
    </w:p>
    <w:p w14:paraId="58D65094" w14:textId="77777777" w:rsidR="006053AE" w:rsidRDefault="006053AE" w:rsidP="006053AE">
      <w:r>
        <w:t xml:space="preserve">Available at: </w:t>
      </w:r>
      <w:hyperlink r:id="rId10" w:history="1">
        <w:r w:rsidRPr="000E150C">
          <w:rPr>
            <w:rStyle w:val="Hyperlink"/>
          </w:rPr>
          <w:t>https://www.ncbi.nlm.nih.gov/pmc/articles/PMC1119419/</w:t>
        </w:r>
      </w:hyperlink>
      <w:r>
        <w:t xml:space="preserve"> [Accessed: 10/1/18]</w:t>
      </w:r>
    </w:p>
    <w:p w14:paraId="30DE1FFF" w14:textId="77777777" w:rsidR="006053AE" w:rsidRDefault="006053AE" w:rsidP="006053AE"/>
    <w:p w14:paraId="547E587F" w14:textId="77777777" w:rsidR="006053AE" w:rsidRPr="00AD4704" w:rsidRDefault="006053AE" w:rsidP="006053AE">
      <w:r>
        <w:t xml:space="preserve">Public Health England (2014) </w:t>
      </w:r>
      <w:r>
        <w:rPr>
          <w:i/>
        </w:rPr>
        <w:t xml:space="preserve">hospital waters – how to ensure high quality microbiological testing </w:t>
      </w:r>
      <w:r>
        <w:t>PHE Publications London</w:t>
      </w:r>
    </w:p>
    <w:p w14:paraId="0E15D855" w14:textId="77777777" w:rsidR="006053AE" w:rsidRDefault="006053AE" w:rsidP="006053AE"/>
    <w:p w14:paraId="7718E056" w14:textId="77777777" w:rsidR="006053AE" w:rsidRDefault="006053AE" w:rsidP="006053AE">
      <w:pPr>
        <w:rPr>
          <w:i/>
        </w:rPr>
      </w:pPr>
      <w:r>
        <w:t xml:space="preserve">RICTAT (2017) </w:t>
      </w:r>
      <w:r>
        <w:rPr>
          <w:i/>
        </w:rPr>
        <w:t>Code of Ethics of the International Association of Integrative Colon Therapists and Trainers</w:t>
      </w:r>
    </w:p>
    <w:p w14:paraId="10632A92" w14:textId="77777777" w:rsidR="006053AE" w:rsidRPr="006F4C01" w:rsidRDefault="006053AE" w:rsidP="006053AE">
      <w:r>
        <w:t xml:space="preserve">Available at: </w:t>
      </w:r>
      <w:hyperlink r:id="rId11" w:history="1">
        <w:r w:rsidRPr="00A858F0">
          <w:rPr>
            <w:rStyle w:val="Hyperlink"/>
          </w:rPr>
          <w:t>http://www.colonic-association.net/code-of-ethics.html</w:t>
        </w:r>
      </w:hyperlink>
      <w:r>
        <w:t xml:space="preserve"> [Accessed 10/1/18]</w:t>
      </w:r>
    </w:p>
    <w:p w14:paraId="4764E919" w14:textId="77777777" w:rsidR="006053AE" w:rsidRDefault="006053AE" w:rsidP="006053AE"/>
    <w:p w14:paraId="054F378E" w14:textId="77777777" w:rsidR="006053AE" w:rsidRDefault="006053AE" w:rsidP="006053AE">
      <w:r>
        <w:t xml:space="preserve">Robert Baldwin, Martin Cave, Martin Lodge (2012) </w:t>
      </w:r>
      <w:r w:rsidRPr="005A4499">
        <w:rPr>
          <w:i/>
        </w:rPr>
        <w:t>Understanding Regulation</w:t>
      </w:r>
      <w:r>
        <w:t xml:space="preserve"> United States Oxford University Press </w:t>
      </w:r>
      <w:proofErr w:type="spellStart"/>
      <w:r>
        <w:t>Inc</w:t>
      </w:r>
      <w:proofErr w:type="spellEnd"/>
      <w:r>
        <w:t xml:space="preserve"> page 1,2</w:t>
      </w:r>
    </w:p>
    <w:p w14:paraId="48029159" w14:textId="77777777" w:rsidR="00D63AF7" w:rsidRDefault="00D63AF7" w:rsidP="006053AE"/>
    <w:p w14:paraId="258EDE5F" w14:textId="28666F1F" w:rsidR="00D63AF7" w:rsidRDefault="00D63AF7" w:rsidP="006053AE">
      <w:pPr>
        <w:rPr>
          <w:i/>
        </w:rPr>
      </w:pPr>
      <w:r>
        <w:t xml:space="preserve">Skills for Health (2014) </w:t>
      </w:r>
      <w:r w:rsidR="00A35979">
        <w:rPr>
          <w:i/>
        </w:rPr>
        <w:t>Implement hydrotherapy programmes for individuals and groups</w:t>
      </w:r>
    </w:p>
    <w:p w14:paraId="32A61452" w14:textId="3BA3B5D7" w:rsidR="00A35979" w:rsidRPr="00A35979" w:rsidRDefault="00A35979" w:rsidP="006053AE">
      <w:r>
        <w:t xml:space="preserve">Available at: </w:t>
      </w:r>
      <w:hyperlink r:id="rId12" w:history="1">
        <w:r w:rsidRPr="00E90C12">
          <w:rPr>
            <w:rStyle w:val="Hyperlink"/>
          </w:rPr>
          <w:t>https://tools.skillsforhealth.org.uk/competence/show/html/id/2737/</w:t>
        </w:r>
      </w:hyperlink>
      <w:r>
        <w:t xml:space="preserve"> [Accessed 10/1/18]</w:t>
      </w:r>
    </w:p>
    <w:p w14:paraId="4B130366" w14:textId="77777777" w:rsidR="006053AE" w:rsidRDefault="006053AE" w:rsidP="006053AE"/>
    <w:p w14:paraId="33763E77" w14:textId="77777777" w:rsidR="006053AE" w:rsidRDefault="006053AE" w:rsidP="006053AE">
      <w:r>
        <w:t xml:space="preserve">STARS - Specialist Therapies and Rehabilitation Services (2016) </w:t>
      </w:r>
      <w:r>
        <w:rPr>
          <w:i/>
        </w:rPr>
        <w:t xml:space="preserve">Hydrotherapy </w:t>
      </w:r>
    </w:p>
    <w:p w14:paraId="5A472FF9" w14:textId="77777777" w:rsidR="006053AE" w:rsidRDefault="006053AE" w:rsidP="006053AE">
      <w:r>
        <w:t xml:space="preserve">Available at: </w:t>
      </w:r>
      <w:hyperlink r:id="rId13" w:history="1">
        <w:r w:rsidRPr="000E150C">
          <w:rPr>
            <w:rStyle w:val="Hyperlink"/>
          </w:rPr>
          <w:t>https://www.starshealthcare.co.uk/hydrotherapy</w:t>
        </w:r>
      </w:hyperlink>
      <w:r>
        <w:t xml:space="preserve"> [Accessed: 10/1/18]</w:t>
      </w:r>
    </w:p>
    <w:p w14:paraId="78084E01" w14:textId="77777777" w:rsidR="006053AE" w:rsidRDefault="006053AE" w:rsidP="006053AE"/>
    <w:p w14:paraId="71A56170" w14:textId="77777777" w:rsidR="006053AE" w:rsidRDefault="006053AE" w:rsidP="006053AE">
      <w:pPr>
        <w:rPr>
          <w:i/>
        </w:rPr>
      </w:pPr>
      <w:r>
        <w:t xml:space="preserve">Total Professions.com </w:t>
      </w:r>
      <w:r>
        <w:rPr>
          <w:i/>
        </w:rPr>
        <w:t>Regulatory Body</w:t>
      </w:r>
    </w:p>
    <w:p w14:paraId="7098073C" w14:textId="77777777" w:rsidR="006053AE" w:rsidRDefault="006053AE" w:rsidP="006053AE">
      <w:r>
        <w:t xml:space="preserve">Available at: </w:t>
      </w:r>
      <w:hyperlink r:id="rId14" w:history="1">
        <w:r w:rsidRPr="00A858F0">
          <w:rPr>
            <w:rStyle w:val="Hyperlink"/>
          </w:rPr>
          <w:t>http://www.totalprofessions.com/more-about-professions/regulatory-bodies</w:t>
        </w:r>
      </w:hyperlink>
      <w:r>
        <w:t xml:space="preserve"> [Accessed 10/1/18]</w:t>
      </w:r>
    </w:p>
    <w:p w14:paraId="0B0AC545" w14:textId="77777777" w:rsidR="006053AE" w:rsidRDefault="006053AE"/>
    <w:p w14:paraId="491A420F" w14:textId="77777777" w:rsidR="0007405C" w:rsidRDefault="0007405C"/>
    <w:p w14:paraId="0F652653" w14:textId="77777777" w:rsidR="0007405C" w:rsidRDefault="0007405C"/>
    <w:p w14:paraId="367BEEB5" w14:textId="77777777" w:rsidR="0007405C" w:rsidRDefault="0007405C"/>
    <w:p w14:paraId="4B816434" w14:textId="77777777" w:rsidR="0007405C" w:rsidRDefault="0007405C"/>
    <w:p w14:paraId="3DEDFF8C" w14:textId="77777777" w:rsidR="0007405C" w:rsidRDefault="0007405C"/>
    <w:p w14:paraId="6E7183D6" w14:textId="77777777" w:rsidR="0007405C" w:rsidRDefault="0007405C"/>
    <w:p w14:paraId="13DB8AC0" w14:textId="77777777" w:rsidR="0007405C" w:rsidRDefault="0007405C"/>
    <w:p w14:paraId="6866B1B4" w14:textId="77777777" w:rsidR="0007405C" w:rsidRDefault="0007405C"/>
    <w:p w14:paraId="46BC2AF2" w14:textId="77777777" w:rsidR="0007405C" w:rsidRDefault="0007405C"/>
    <w:p w14:paraId="3BC8569D" w14:textId="77777777" w:rsidR="0007405C" w:rsidRDefault="0007405C"/>
    <w:p w14:paraId="0FAF9091" w14:textId="77777777" w:rsidR="0007405C" w:rsidRDefault="0007405C"/>
    <w:p w14:paraId="5D49C1BF" w14:textId="77777777" w:rsidR="0007405C" w:rsidRDefault="0007405C"/>
    <w:p w14:paraId="719AA9A1" w14:textId="77777777" w:rsidR="0007405C" w:rsidRDefault="0007405C"/>
    <w:p w14:paraId="556A7F3F" w14:textId="77777777" w:rsidR="0007405C" w:rsidRDefault="0007405C"/>
    <w:p w14:paraId="71A0742B" w14:textId="77777777" w:rsidR="0007405C" w:rsidRDefault="0007405C"/>
    <w:p w14:paraId="33957F1F" w14:textId="77777777" w:rsidR="0007405C" w:rsidRDefault="0007405C"/>
    <w:p w14:paraId="093A9883" w14:textId="77777777" w:rsidR="0007405C" w:rsidRDefault="0007405C"/>
    <w:p w14:paraId="27F9A1AC" w14:textId="77777777" w:rsidR="0007405C" w:rsidRDefault="0007405C"/>
    <w:p w14:paraId="2EBC1349" w14:textId="77777777" w:rsidR="0007405C" w:rsidRDefault="0007405C"/>
    <w:p w14:paraId="003C9C28" w14:textId="77777777" w:rsidR="0007405C" w:rsidRDefault="0007405C"/>
    <w:p w14:paraId="303F6CB2" w14:textId="77777777" w:rsidR="0007405C" w:rsidRDefault="0007405C"/>
    <w:p w14:paraId="0C39AB0E" w14:textId="77777777" w:rsidR="0007405C" w:rsidRDefault="0007405C"/>
    <w:p w14:paraId="1B63F767" w14:textId="77777777" w:rsidR="0007405C" w:rsidRDefault="0007405C"/>
    <w:p w14:paraId="6516F08D" w14:textId="77777777" w:rsidR="0007405C" w:rsidRDefault="0007405C"/>
    <w:p w14:paraId="3C172BA9" w14:textId="77777777" w:rsidR="0007405C" w:rsidRDefault="0007405C"/>
    <w:p w14:paraId="5FF2D573" w14:textId="77777777" w:rsidR="0007405C" w:rsidRDefault="0007405C"/>
    <w:p w14:paraId="01F37B91" w14:textId="77777777" w:rsidR="0007405C" w:rsidRDefault="0007405C"/>
    <w:p w14:paraId="74D81488" w14:textId="77777777" w:rsidR="0007405C" w:rsidRDefault="0007405C"/>
    <w:p w14:paraId="2098A1B8" w14:textId="77777777" w:rsidR="0007405C" w:rsidRDefault="0007405C"/>
    <w:p w14:paraId="1A80C113" w14:textId="77777777" w:rsidR="0007405C" w:rsidRDefault="0007405C"/>
    <w:p w14:paraId="587BB657" w14:textId="77777777" w:rsidR="0007405C" w:rsidRDefault="0007405C"/>
    <w:p w14:paraId="1D0F098A" w14:textId="77777777" w:rsidR="0007405C" w:rsidRDefault="0007405C"/>
    <w:p w14:paraId="64EDB61E" w14:textId="77777777" w:rsidR="0007405C" w:rsidRDefault="0007405C"/>
    <w:p w14:paraId="0E708594" w14:textId="77777777" w:rsidR="0007405C" w:rsidRDefault="0007405C"/>
    <w:p w14:paraId="0DC128BB" w14:textId="77777777" w:rsidR="0007405C" w:rsidRDefault="0007405C"/>
    <w:p w14:paraId="4644369F" w14:textId="77777777" w:rsidR="0007405C" w:rsidRDefault="0007405C"/>
    <w:p w14:paraId="41F03D71" w14:textId="77777777" w:rsidR="0007405C" w:rsidRDefault="0007405C"/>
    <w:p w14:paraId="3871DD0F" w14:textId="77777777" w:rsidR="0007405C" w:rsidRPr="0007405C" w:rsidRDefault="0007405C">
      <w:pPr>
        <w:rPr>
          <w:u w:val="single"/>
        </w:rPr>
      </w:pPr>
    </w:p>
    <w:sectPr w:rsidR="0007405C" w:rsidRPr="0007405C" w:rsidSect="001748ED">
      <w:headerReference w:type="default" r:id="rId15"/>
      <w:headerReference w:type="first" r:id="rId16"/>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9590BE" w14:textId="77777777" w:rsidR="000C70CC" w:rsidRDefault="000C70CC" w:rsidP="00EC15E0">
      <w:r>
        <w:separator/>
      </w:r>
    </w:p>
  </w:endnote>
  <w:endnote w:type="continuationSeparator" w:id="0">
    <w:p w14:paraId="1BA7CF22" w14:textId="77777777" w:rsidR="000C70CC" w:rsidRDefault="000C70CC" w:rsidP="00EC1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4D8F9A" w14:textId="77777777" w:rsidR="000C70CC" w:rsidRDefault="000C70CC" w:rsidP="00EC15E0">
      <w:r>
        <w:separator/>
      </w:r>
    </w:p>
  </w:footnote>
  <w:footnote w:type="continuationSeparator" w:id="0">
    <w:p w14:paraId="4010080B" w14:textId="77777777" w:rsidR="000C70CC" w:rsidRDefault="000C70CC" w:rsidP="00EC15E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96322" w14:textId="77777777" w:rsidR="00EC15E0" w:rsidRDefault="00EC15E0">
    <w:pPr>
      <w:pStyle w:val="Header"/>
    </w:pPr>
    <w:r>
      <w:t>Angharad Barnes</w:t>
    </w:r>
    <w:r>
      <w:tab/>
    </w:r>
    <w:r>
      <w:tab/>
      <w:t>(P151939)</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0EFA2" w14:textId="77777777" w:rsidR="00EC15E0" w:rsidRDefault="00EC15E0">
    <w:pPr>
      <w:pStyle w:val="Header"/>
    </w:pPr>
  </w:p>
  <w:p w14:paraId="03061856" w14:textId="77777777" w:rsidR="00EC15E0" w:rsidRDefault="00EC15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8ED"/>
    <w:rsid w:val="000027BB"/>
    <w:rsid w:val="00012167"/>
    <w:rsid w:val="0007405C"/>
    <w:rsid w:val="000B1942"/>
    <w:rsid w:val="000C70CC"/>
    <w:rsid w:val="001253ED"/>
    <w:rsid w:val="001748ED"/>
    <w:rsid w:val="001A30CF"/>
    <w:rsid w:val="0029109E"/>
    <w:rsid w:val="002C60F0"/>
    <w:rsid w:val="002D6AFE"/>
    <w:rsid w:val="00344A84"/>
    <w:rsid w:val="00351151"/>
    <w:rsid w:val="003A4D6C"/>
    <w:rsid w:val="003B40A4"/>
    <w:rsid w:val="003D420C"/>
    <w:rsid w:val="00447A60"/>
    <w:rsid w:val="0046216B"/>
    <w:rsid w:val="0050489D"/>
    <w:rsid w:val="00590C8B"/>
    <w:rsid w:val="0059190C"/>
    <w:rsid w:val="005C20D5"/>
    <w:rsid w:val="006053AE"/>
    <w:rsid w:val="006369F2"/>
    <w:rsid w:val="006618F9"/>
    <w:rsid w:val="006A1E61"/>
    <w:rsid w:val="006F2945"/>
    <w:rsid w:val="006F3270"/>
    <w:rsid w:val="007315BA"/>
    <w:rsid w:val="00733A8D"/>
    <w:rsid w:val="007B056B"/>
    <w:rsid w:val="007B5798"/>
    <w:rsid w:val="00846877"/>
    <w:rsid w:val="0097389A"/>
    <w:rsid w:val="0098395C"/>
    <w:rsid w:val="009F7B7E"/>
    <w:rsid w:val="00A12196"/>
    <w:rsid w:val="00A17889"/>
    <w:rsid w:val="00A35979"/>
    <w:rsid w:val="00A36D23"/>
    <w:rsid w:val="00A37E9A"/>
    <w:rsid w:val="00A529A3"/>
    <w:rsid w:val="00AA535E"/>
    <w:rsid w:val="00AF3FDB"/>
    <w:rsid w:val="00B065A3"/>
    <w:rsid w:val="00B646CC"/>
    <w:rsid w:val="00BA025A"/>
    <w:rsid w:val="00BE2F0C"/>
    <w:rsid w:val="00C03198"/>
    <w:rsid w:val="00C35F14"/>
    <w:rsid w:val="00C5190B"/>
    <w:rsid w:val="00C53645"/>
    <w:rsid w:val="00C56105"/>
    <w:rsid w:val="00C76230"/>
    <w:rsid w:val="00CD6808"/>
    <w:rsid w:val="00D303F7"/>
    <w:rsid w:val="00D63AF7"/>
    <w:rsid w:val="00DC73CE"/>
    <w:rsid w:val="00E4544E"/>
    <w:rsid w:val="00E51554"/>
    <w:rsid w:val="00E84253"/>
    <w:rsid w:val="00EB281A"/>
    <w:rsid w:val="00EC15E0"/>
    <w:rsid w:val="00EF0C33"/>
    <w:rsid w:val="00F03603"/>
    <w:rsid w:val="00FC3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A49C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48ED"/>
    <w:rPr>
      <w:rFonts w:eastAsiaTheme="minorEastAsia"/>
      <w:sz w:val="22"/>
      <w:szCs w:val="22"/>
      <w:lang w:val="en-US" w:eastAsia="zh-CN"/>
    </w:rPr>
  </w:style>
  <w:style w:type="character" w:customStyle="1" w:styleId="NoSpacingChar">
    <w:name w:val="No Spacing Char"/>
    <w:basedOn w:val="DefaultParagraphFont"/>
    <w:link w:val="NoSpacing"/>
    <w:uiPriority w:val="1"/>
    <w:rsid w:val="001748ED"/>
    <w:rPr>
      <w:rFonts w:eastAsiaTheme="minorEastAsia"/>
      <w:sz w:val="22"/>
      <w:szCs w:val="22"/>
      <w:lang w:val="en-US" w:eastAsia="zh-CN"/>
    </w:rPr>
  </w:style>
  <w:style w:type="paragraph" w:styleId="Header">
    <w:name w:val="header"/>
    <w:basedOn w:val="Normal"/>
    <w:link w:val="HeaderChar"/>
    <w:uiPriority w:val="99"/>
    <w:unhideWhenUsed/>
    <w:rsid w:val="00EC15E0"/>
    <w:pPr>
      <w:tabs>
        <w:tab w:val="center" w:pos="4513"/>
        <w:tab w:val="right" w:pos="9026"/>
      </w:tabs>
    </w:pPr>
  </w:style>
  <w:style w:type="character" w:customStyle="1" w:styleId="HeaderChar">
    <w:name w:val="Header Char"/>
    <w:basedOn w:val="DefaultParagraphFont"/>
    <w:link w:val="Header"/>
    <w:uiPriority w:val="99"/>
    <w:rsid w:val="00EC15E0"/>
  </w:style>
  <w:style w:type="paragraph" w:styleId="Footer">
    <w:name w:val="footer"/>
    <w:basedOn w:val="Normal"/>
    <w:link w:val="FooterChar"/>
    <w:uiPriority w:val="99"/>
    <w:unhideWhenUsed/>
    <w:rsid w:val="00EC15E0"/>
    <w:pPr>
      <w:tabs>
        <w:tab w:val="center" w:pos="4513"/>
        <w:tab w:val="right" w:pos="9026"/>
      </w:tabs>
    </w:pPr>
  </w:style>
  <w:style w:type="character" w:customStyle="1" w:styleId="FooterChar">
    <w:name w:val="Footer Char"/>
    <w:basedOn w:val="DefaultParagraphFont"/>
    <w:link w:val="Footer"/>
    <w:uiPriority w:val="99"/>
    <w:rsid w:val="00EC15E0"/>
  </w:style>
  <w:style w:type="character" w:styleId="Hyperlink">
    <w:name w:val="Hyperlink"/>
    <w:basedOn w:val="DefaultParagraphFont"/>
    <w:uiPriority w:val="99"/>
    <w:unhideWhenUsed/>
    <w:rsid w:val="006053AE"/>
    <w:rPr>
      <w:color w:val="0563C1" w:themeColor="hyperlink"/>
      <w:u w:val="single"/>
    </w:rPr>
  </w:style>
  <w:style w:type="paragraph" w:styleId="NormalWeb">
    <w:name w:val="Normal (Web)"/>
    <w:basedOn w:val="Normal"/>
    <w:uiPriority w:val="99"/>
    <w:semiHidden/>
    <w:unhideWhenUsed/>
    <w:rsid w:val="006053AE"/>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colonic-association.net/code-of-ethics.html" TargetMode="External"/><Relationship Id="rId12" Type="http://schemas.openxmlformats.org/officeDocument/2006/relationships/hyperlink" Target="https://tools.skillsforhealth.org.uk/competence/show/html/id/2737/" TargetMode="External"/><Relationship Id="rId13" Type="http://schemas.openxmlformats.org/officeDocument/2006/relationships/hyperlink" Target="https://www.starshealthcare.co.uk/hydrotherapy" TargetMode="External"/><Relationship Id="rId14" Type="http://schemas.openxmlformats.org/officeDocument/2006/relationships/hyperlink" Target="http://www.totalprofessions.com/more-about-professions/regulatory-bodies"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atacp.csp.org.uk/about-atacp" TargetMode="External"/><Relationship Id="rId7" Type="http://schemas.openxmlformats.org/officeDocument/2006/relationships/hyperlink" Target="https://www.gov.uk/government/uploads/system/uploads/attachment_data/file/399020/Response_Cm_8995.pdf" TargetMode="External"/><Relationship Id="rId8" Type="http://schemas.openxmlformats.org/officeDocument/2006/relationships/hyperlink" Target="http://i-act.org/IACTMember/legislationandla.html" TargetMode="External"/><Relationship Id="rId9" Type="http://schemas.openxmlformats.org/officeDocument/2006/relationships/hyperlink" Target="http://ipch.org.uk/index.php?page=why-choose-IPCH-registered-therapist" TargetMode="External"/><Relationship Id="rId10" Type="http://schemas.openxmlformats.org/officeDocument/2006/relationships/hyperlink" Target="https://www.ncbi.nlm.nih.gov/pmc/articles/PMC11194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7</Pages>
  <Words>2566</Words>
  <Characters>14628</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Complementary Therapies</vt:lpstr>
    </vt:vector>
  </TitlesOfParts>
  <LinksUpToDate>false</LinksUpToDate>
  <CharactersWithSpaces>17160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dc:title>
  <dc:subject/>
  <dc:creator>Chloe Angharad Barnes (P151939)</dc:creator>
  <cp:keywords/>
  <dc:description/>
  <cp:lastModifiedBy>Chloe Barnes (P151939)</cp:lastModifiedBy>
  <cp:revision>11</cp:revision>
  <dcterms:created xsi:type="dcterms:W3CDTF">2018-01-10T12:27:00Z</dcterms:created>
  <dcterms:modified xsi:type="dcterms:W3CDTF">2018-01-12T11:08:00Z</dcterms:modified>
</cp:coreProperties>
</file>