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44505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FA3CF8">
              <w:rPr>
                <w:b/>
                <w:color w:val="auto"/>
                <w:sz w:val="32"/>
              </w:rPr>
              <w:t xml:space="preserve">: </w:t>
            </w:r>
            <w:r w:rsidR="00594A35">
              <w:rPr>
                <w:b/>
                <w:color w:val="auto"/>
                <w:sz w:val="32"/>
              </w:rPr>
              <w:t>Lee Evans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6AC9FEBB"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A3CF8">
              <w:rPr>
                <w:b/>
                <w:color w:val="auto"/>
                <w:sz w:val="32"/>
              </w:rPr>
              <w:t xml:space="preserve"> 1</w:t>
            </w:r>
            <w:r w:rsidR="00AE2989">
              <w:rPr>
                <w:b/>
                <w:color w:val="auto"/>
                <w:sz w:val="32"/>
              </w:rPr>
              <w:t>920582</w:t>
            </w:r>
            <w:bookmarkStart w:id="0" w:name="_GoBack"/>
            <w:bookmarkEnd w:id="0"/>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965D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70E1FB9" w14:textId="44B194B1" w:rsidR="00FF7784" w:rsidRDefault="00FF7784" w:rsidP="00FF7EBB">
      <w:pPr>
        <w:jc w:val="both"/>
        <w:rPr>
          <w:sz w:val="24"/>
          <w:szCs w:val="24"/>
        </w:rPr>
      </w:pPr>
    </w:p>
    <w:p w14:paraId="4CE71631" w14:textId="690E10C8" w:rsidR="005A0482" w:rsidRPr="00E27F53" w:rsidRDefault="005A0482" w:rsidP="00FF7EBB">
      <w:pPr>
        <w:jc w:val="both"/>
        <w:rPr>
          <w:b/>
          <w:sz w:val="24"/>
          <w:szCs w:val="24"/>
        </w:rPr>
      </w:pPr>
      <w:r w:rsidRPr="00E27F53">
        <w:rPr>
          <w:b/>
          <w:sz w:val="24"/>
          <w:szCs w:val="24"/>
        </w:rPr>
        <w:t>Introduction</w:t>
      </w:r>
    </w:p>
    <w:p w14:paraId="766A54E4" w14:textId="415F0BFF" w:rsidR="00E6124B" w:rsidRDefault="00E6124B" w:rsidP="00FF7EBB">
      <w:pPr>
        <w:jc w:val="both"/>
        <w:rPr>
          <w:sz w:val="24"/>
          <w:szCs w:val="24"/>
        </w:rPr>
      </w:pPr>
      <w:r>
        <w:rPr>
          <w:sz w:val="24"/>
          <w:szCs w:val="24"/>
        </w:rPr>
        <w:t>There are many definitions of resilience withi</w:t>
      </w:r>
      <w:r w:rsidR="005A0482">
        <w:rPr>
          <w:sz w:val="24"/>
          <w:szCs w:val="24"/>
        </w:rPr>
        <w:t xml:space="preserve">n the literature however, resilience is </w:t>
      </w:r>
      <w:r w:rsidR="003B6EFD">
        <w:rPr>
          <w:sz w:val="24"/>
          <w:szCs w:val="24"/>
        </w:rPr>
        <w:t xml:space="preserve">widely </w:t>
      </w:r>
      <w:r w:rsidR="005A0482">
        <w:rPr>
          <w:sz w:val="24"/>
          <w:szCs w:val="24"/>
        </w:rPr>
        <w:t xml:space="preserve">accepted as a process whereby a person effectively negotiates, adapts or manages substantial sources of stress (Windle, 2011). It is essentially being able to bounce </w:t>
      </w:r>
      <w:r w:rsidR="00E5798C">
        <w:rPr>
          <w:sz w:val="24"/>
          <w:szCs w:val="24"/>
        </w:rPr>
        <w:t xml:space="preserve">back </w:t>
      </w:r>
      <w:r w:rsidR="005A0482">
        <w:rPr>
          <w:sz w:val="24"/>
          <w:szCs w:val="24"/>
        </w:rPr>
        <w:t>following adversity. Police training is a stressful environment especially combined with university work and preparing for examinations. Weltman et al., (2014) say</w:t>
      </w:r>
      <w:r w:rsidR="003B6EFD">
        <w:rPr>
          <w:sz w:val="24"/>
          <w:szCs w:val="24"/>
        </w:rPr>
        <w:t>s</w:t>
      </w:r>
      <w:r w:rsidR="005A0482">
        <w:rPr>
          <w:sz w:val="24"/>
          <w:szCs w:val="24"/>
        </w:rPr>
        <w:t xml:space="preserve"> that law enforcement work is stressful in nature and there is a need for effective </w:t>
      </w:r>
      <w:r w:rsidR="00E5798C">
        <w:rPr>
          <w:sz w:val="24"/>
          <w:szCs w:val="24"/>
        </w:rPr>
        <w:t xml:space="preserve">stress </w:t>
      </w:r>
      <w:r w:rsidR="005A0482">
        <w:rPr>
          <w:sz w:val="24"/>
          <w:szCs w:val="24"/>
        </w:rPr>
        <w:t xml:space="preserve">management during training. </w:t>
      </w:r>
      <w:r w:rsidR="00E5798C">
        <w:rPr>
          <w:sz w:val="24"/>
          <w:szCs w:val="24"/>
        </w:rPr>
        <w:t>There are many methods poli</w:t>
      </w:r>
      <w:r w:rsidR="00E27F53">
        <w:rPr>
          <w:sz w:val="24"/>
          <w:szCs w:val="24"/>
        </w:rPr>
        <w:t xml:space="preserve">ce constables </w:t>
      </w:r>
      <w:r w:rsidR="00E5798C">
        <w:rPr>
          <w:sz w:val="24"/>
          <w:szCs w:val="24"/>
        </w:rPr>
        <w:t>use to help manage stress, these include exercise, maintaining a balanced diet, engaging with friends and family (Wilfrid Laurier University, 2016), using self-care tools to manage mental health (Fish, 2018)</w:t>
      </w:r>
      <w:r w:rsidR="003B6EFD">
        <w:rPr>
          <w:sz w:val="24"/>
          <w:szCs w:val="24"/>
        </w:rPr>
        <w:t xml:space="preserve"> as well as getting enough sleep, regularly visiting a General  Practitioner for health check-ups and scheduling regular periods of annual leave (Beshears, 2017).</w:t>
      </w:r>
    </w:p>
    <w:p w14:paraId="2AD0BAC1" w14:textId="7B90019C" w:rsidR="005A0482" w:rsidRDefault="005A0482" w:rsidP="00FF7EBB">
      <w:pPr>
        <w:jc w:val="both"/>
        <w:rPr>
          <w:sz w:val="24"/>
          <w:szCs w:val="24"/>
        </w:rPr>
      </w:pPr>
    </w:p>
    <w:p w14:paraId="5E9AB2A2" w14:textId="64A095CD" w:rsidR="003B6EFD" w:rsidRPr="00E27F53" w:rsidRDefault="003B6EFD" w:rsidP="00FF7EBB">
      <w:pPr>
        <w:jc w:val="both"/>
        <w:rPr>
          <w:b/>
          <w:sz w:val="24"/>
          <w:szCs w:val="24"/>
        </w:rPr>
      </w:pPr>
      <w:r w:rsidRPr="00E27F53">
        <w:rPr>
          <w:b/>
          <w:sz w:val="24"/>
          <w:szCs w:val="24"/>
        </w:rPr>
        <w:t>Exercise</w:t>
      </w:r>
    </w:p>
    <w:p w14:paraId="0C2D9136" w14:textId="14ECBC82" w:rsidR="003B6EFD" w:rsidRDefault="003B6EFD" w:rsidP="00FF7EBB">
      <w:pPr>
        <w:jc w:val="both"/>
        <w:rPr>
          <w:sz w:val="24"/>
          <w:szCs w:val="24"/>
        </w:rPr>
      </w:pPr>
      <w:r>
        <w:rPr>
          <w:sz w:val="24"/>
          <w:szCs w:val="24"/>
        </w:rPr>
        <w:t xml:space="preserve">Personally, I have adopted a few strategies to help cope with stress during my initial six months of training, the most notable being exercise. I find that going for a long run with my headphones in nature as well as a high intensity boxing session, helps to distress and distract me from external pressures. </w:t>
      </w:r>
      <w:r w:rsidR="004B20F1">
        <w:rPr>
          <w:sz w:val="24"/>
          <w:szCs w:val="24"/>
        </w:rPr>
        <w:t>Garber (2017) says that exercise as a coping mechanism or those engaged in physical activity, reduced their perceived levels of stress whilst undertaking academic</w:t>
      </w:r>
      <w:r w:rsidR="00E27F53">
        <w:rPr>
          <w:sz w:val="24"/>
          <w:szCs w:val="24"/>
        </w:rPr>
        <w:t xml:space="preserve"> training. Notably, </w:t>
      </w:r>
      <w:r w:rsidR="004B20F1">
        <w:rPr>
          <w:sz w:val="24"/>
          <w:szCs w:val="24"/>
        </w:rPr>
        <w:t xml:space="preserve">this study was conducted in pharmaceutical students however, it was concluded that exercise, as a coping strategy may be beneficial in other populations, in this instance, police training. </w:t>
      </w:r>
    </w:p>
    <w:p w14:paraId="68F57934" w14:textId="77777777" w:rsidR="004B20F1" w:rsidRDefault="004B20F1" w:rsidP="00FF7EBB">
      <w:pPr>
        <w:jc w:val="both"/>
        <w:rPr>
          <w:sz w:val="24"/>
          <w:szCs w:val="24"/>
        </w:rPr>
      </w:pPr>
    </w:p>
    <w:p w14:paraId="3D2E10C6" w14:textId="3D04A4D5" w:rsidR="003B6EFD" w:rsidRPr="00E27F53" w:rsidRDefault="006256AB" w:rsidP="00FF7EBB">
      <w:pPr>
        <w:jc w:val="both"/>
        <w:rPr>
          <w:b/>
          <w:sz w:val="24"/>
          <w:szCs w:val="24"/>
        </w:rPr>
      </w:pPr>
      <w:r w:rsidRPr="00E27F53">
        <w:rPr>
          <w:b/>
          <w:sz w:val="24"/>
          <w:szCs w:val="24"/>
        </w:rPr>
        <w:t>Relaxation</w:t>
      </w:r>
    </w:p>
    <w:p w14:paraId="76344B5A" w14:textId="0D41322A" w:rsidR="006256AB" w:rsidRDefault="006256AB" w:rsidP="00FF7EBB">
      <w:pPr>
        <w:jc w:val="both"/>
        <w:rPr>
          <w:sz w:val="24"/>
          <w:szCs w:val="24"/>
        </w:rPr>
      </w:pPr>
      <w:r>
        <w:rPr>
          <w:sz w:val="24"/>
          <w:szCs w:val="24"/>
        </w:rPr>
        <w:t xml:space="preserve">I have also found that I have valued my free time in order to relax and switch off. I have accomplished this through watching television, performing menial tasks such as ironing </w:t>
      </w:r>
      <w:r w:rsidR="00C03117">
        <w:rPr>
          <w:sz w:val="24"/>
          <w:szCs w:val="24"/>
        </w:rPr>
        <w:t>as well as having a bath without</w:t>
      </w:r>
      <w:r w:rsidR="009A3EFF">
        <w:rPr>
          <w:sz w:val="24"/>
          <w:szCs w:val="24"/>
        </w:rPr>
        <w:t xml:space="preserve"> any external sensory stressors. I find this useful, especially after a particularly mentally challenging day or on the weekend, prior to a busy week ahead. It has been found that relaxation techniques have benefits to us mentally and physically. Balaji (2015) says that by utilising relaxation techniques, they can create a physiological response in our</w:t>
      </w:r>
      <w:r w:rsidR="00C03117">
        <w:rPr>
          <w:sz w:val="24"/>
          <w:szCs w:val="24"/>
        </w:rPr>
        <w:t xml:space="preserve"> bodies such as decreased blood</w:t>
      </w:r>
      <w:r w:rsidR="009A3EFF">
        <w:rPr>
          <w:sz w:val="24"/>
          <w:szCs w:val="24"/>
        </w:rPr>
        <w:t xml:space="preserve"> pressure, heart rate</w:t>
      </w:r>
      <w:r w:rsidR="00C03117">
        <w:rPr>
          <w:sz w:val="24"/>
          <w:szCs w:val="24"/>
        </w:rPr>
        <w:t xml:space="preserve"> and stress hormones, which are all useful in managing overall stress levels. </w:t>
      </w:r>
    </w:p>
    <w:p w14:paraId="21FDC62D" w14:textId="04B32B7A" w:rsidR="003B6EFD" w:rsidRDefault="003B6EFD" w:rsidP="00FF7EBB">
      <w:pPr>
        <w:jc w:val="both"/>
        <w:rPr>
          <w:sz w:val="24"/>
          <w:szCs w:val="24"/>
        </w:rPr>
      </w:pPr>
    </w:p>
    <w:p w14:paraId="4C0002E9" w14:textId="1F8D9474" w:rsidR="003B6EFD" w:rsidRDefault="003B6EFD" w:rsidP="00FF7EBB">
      <w:pPr>
        <w:jc w:val="both"/>
        <w:rPr>
          <w:sz w:val="24"/>
          <w:szCs w:val="24"/>
        </w:rPr>
      </w:pPr>
    </w:p>
    <w:p w14:paraId="1584E815" w14:textId="2291F1A7" w:rsidR="003B6EFD" w:rsidRPr="00E27F53" w:rsidRDefault="003B6EFD" w:rsidP="00FF7EBB">
      <w:pPr>
        <w:jc w:val="both"/>
        <w:rPr>
          <w:b/>
          <w:sz w:val="24"/>
          <w:szCs w:val="24"/>
        </w:rPr>
      </w:pPr>
      <w:r w:rsidRPr="00E27F53">
        <w:rPr>
          <w:b/>
          <w:sz w:val="24"/>
          <w:szCs w:val="24"/>
        </w:rPr>
        <w:t>Conclusion</w:t>
      </w:r>
    </w:p>
    <w:p w14:paraId="246B748D" w14:textId="46D2F3CF" w:rsidR="006E4FD1" w:rsidRDefault="00E27F53" w:rsidP="00FF7EBB">
      <w:pPr>
        <w:jc w:val="both"/>
        <w:rPr>
          <w:sz w:val="24"/>
          <w:szCs w:val="24"/>
        </w:rPr>
      </w:pPr>
      <w:r>
        <w:rPr>
          <w:sz w:val="24"/>
          <w:szCs w:val="24"/>
        </w:rPr>
        <w:t xml:space="preserve">The government </w:t>
      </w:r>
      <w:r w:rsidR="00C03117">
        <w:rPr>
          <w:sz w:val="24"/>
          <w:szCs w:val="24"/>
        </w:rPr>
        <w:t>identified that students experience high levels of stress and anxiety when preparing for exams and as a</w:t>
      </w:r>
      <w:r>
        <w:rPr>
          <w:sz w:val="24"/>
          <w:szCs w:val="24"/>
        </w:rPr>
        <w:t xml:space="preserve"> result, exam performance is</w:t>
      </w:r>
      <w:r w:rsidR="00C03117">
        <w:rPr>
          <w:sz w:val="24"/>
          <w:szCs w:val="24"/>
        </w:rPr>
        <w:t xml:space="preserve"> effected </w:t>
      </w:r>
      <w:r w:rsidR="006E4FD1">
        <w:rPr>
          <w:sz w:val="24"/>
          <w:szCs w:val="24"/>
        </w:rPr>
        <w:t xml:space="preserve">negatively </w:t>
      </w:r>
      <w:r w:rsidR="00C03117">
        <w:rPr>
          <w:sz w:val="24"/>
          <w:szCs w:val="24"/>
        </w:rPr>
        <w:t xml:space="preserve">(Keating, 2019). Police training combined with academic stress has forced me to adopt methods and strategies in </w:t>
      </w:r>
      <w:r w:rsidR="006E4FD1">
        <w:rPr>
          <w:sz w:val="24"/>
          <w:szCs w:val="24"/>
        </w:rPr>
        <w:t xml:space="preserve">order to reduce my stress levels. I have found exercise and relaxation methods particularly useful approaches over the past six months and are both easily implemented into my weekly routine and are </w:t>
      </w:r>
      <w:r>
        <w:rPr>
          <w:sz w:val="24"/>
          <w:szCs w:val="24"/>
        </w:rPr>
        <w:t xml:space="preserve">both </w:t>
      </w:r>
      <w:r w:rsidR="006E4FD1">
        <w:rPr>
          <w:sz w:val="24"/>
          <w:szCs w:val="24"/>
        </w:rPr>
        <w:t xml:space="preserve">relatively inexpensive. </w:t>
      </w:r>
    </w:p>
    <w:p w14:paraId="30F465E9" w14:textId="77777777" w:rsidR="006E4FD1" w:rsidRDefault="006E4FD1" w:rsidP="00FF7EBB">
      <w:pPr>
        <w:jc w:val="both"/>
        <w:rPr>
          <w:sz w:val="24"/>
          <w:szCs w:val="24"/>
        </w:rPr>
      </w:pPr>
    </w:p>
    <w:p w14:paraId="787B0A1A" w14:textId="508F87A3" w:rsidR="006E4FD1" w:rsidRDefault="006E4FD1" w:rsidP="00FF7EBB">
      <w:pPr>
        <w:jc w:val="both"/>
        <w:rPr>
          <w:sz w:val="24"/>
          <w:szCs w:val="24"/>
        </w:rPr>
      </w:pPr>
      <w:r>
        <w:rPr>
          <w:sz w:val="24"/>
          <w:szCs w:val="24"/>
        </w:rPr>
        <w:t xml:space="preserve">It is important to note that the additional pressure of working from home as well as the uncertainty of the Covid-19 pandemic has only added to my stress levels. A preliminary survey has shown that working during Covid-19 has been the most stressful period of </w:t>
      </w:r>
      <w:r w:rsidR="00E27F53">
        <w:rPr>
          <w:sz w:val="24"/>
          <w:szCs w:val="24"/>
        </w:rPr>
        <w:t>participant’s</w:t>
      </w:r>
      <w:r>
        <w:rPr>
          <w:sz w:val="24"/>
          <w:szCs w:val="24"/>
        </w:rPr>
        <w:t xml:space="preserve"> entire working career and it has resulted in individ</w:t>
      </w:r>
      <w:r w:rsidR="00E27F53">
        <w:rPr>
          <w:sz w:val="24"/>
          <w:szCs w:val="24"/>
        </w:rPr>
        <w:t xml:space="preserve">uals reducing their work productivity </w:t>
      </w:r>
      <w:r>
        <w:rPr>
          <w:sz w:val="24"/>
          <w:szCs w:val="24"/>
        </w:rPr>
        <w:t>(Gavidia, 2020).</w:t>
      </w:r>
    </w:p>
    <w:p w14:paraId="2DF578C4" w14:textId="3CD645C8" w:rsidR="00E27F53" w:rsidRDefault="00E27F53" w:rsidP="00FF7EBB">
      <w:pPr>
        <w:jc w:val="both"/>
        <w:rPr>
          <w:sz w:val="24"/>
          <w:szCs w:val="24"/>
        </w:rPr>
      </w:pPr>
    </w:p>
    <w:p w14:paraId="033FE513" w14:textId="0BCFB0A7" w:rsidR="00E27F53" w:rsidRDefault="00E27F53" w:rsidP="00FF7EBB">
      <w:pPr>
        <w:jc w:val="both"/>
        <w:rPr>
          <w:sz w:val="24"/>
          <w:szCs w:val="24"/>
        </w:rPr>
      </w:pPr>
      <w:r>
        <w:rPr>
          <w:sz w:val="24"/>
          <w:szCs w:val="24"/>
        </w:rPr>
        <w:t xml:space="preserve">I am aware that moving onto a response officers shift pattern and having additional responsibilities will only add to my stress levels throughout my probationary period. I hope to continue to use my current coping mechanisms as well as develop new, healthy strategies in the future. </w:t>
      </w:r>
    </w:p>
    <w:p w14:paraId="3D4900DE" w14:textId="15F68EFB" w:rsidR="000F7ECD" w:rsidRDefault="000F7ECD" w:rsidP="00FF7EBB">
      <w:pPr>
        <w:jc w:val="both"/>
        <w:rPr>
          <w:sz w:val="24"/>
          <w:szCs w:val="24"/>
        </w:rPr>
      </w:pPr>
    </w:p>
    <w:p w14:paraId="14B7100E" w14:textId="045EE7F0" w:rsidR="009A3EFF" w:rsidRDefault="009A3EFF" w:rsidP="00FF7EBB">
      <w:pPr>
        <w:jc w:val="both"/>
        <w:rPr>
          <w:sz w:val="24"/>
          <w:szCs w:val="24"/>
        </w:rPr>
      </w:pPr>
    </w:p>
    <w:p w14:paraId="2896A05E" w14:textId="77777777" w:rsidR="00CC1EF1" w:rsidRPr="00270EEB" w:rsidRDefault="00CC1EF1" w:rsidP="00CC1EF1">
      <w:pPr>
        <w:jc w:val="both"/>
        <w:rPr>
          <w:sz w:val="24"/>
          <w:szCs w:val="24"/>
        </w:rPr>
      </w:pPr>
      <w:r>
        <w:rPr>
          <w:sz w:val="24"/>
          <w:szCs w:val="24"/>
        </w:rPr>
        <w:t>Word count 548</w:t>
      </w:r>
    </w:p>
    <w:p w14:paraId="47F48794" w14:textId="77777777" w:rsidR="009A3EFF" w:rsidRPr="00270EEB" w:rsidRDefault="009A3EFF" w:rsidP="00FF7EBB">
      <w:pPr>
        <w:jc w:val="both"/>
        <w:rPr>
          <w:sz w:val="24"/>
          <w:szCs w:val="24"/>
        </w:rPr>
        <w:sectPr w:rsidR="009A3EFF" w:rsidRPr="00270EEB" w:rsidSect="00662473">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7BF3A84" w14:textId="77777777" w:rsidR="00594A35" w:rsidRPr="00594A35" w:rsidRDefault="00594A35" w:rsidP="00594A35">
      <w:pPr>
        <w:rPr>
          <w:b/>
          <w:sz w:val="24"/>
          <w:szCs w:val="24"/>
        </w:rPr>
      </w:pPr>
      <w:r w:rsidRPr="00594A35">
        <w:rPr>
          <w:b/>
          <w:sz w:val="24"/>
          <w:szCs w:val="24"/>
        </w:rPr>
        <w:t>Introduction</w:t>
      </w:r>
    </w:p>
    <w:p w14:paraId="7E34DB0D" w14:textId="77777777" w:rsidR="00594A35" w:rsidRPr="00594A35" w:rsidRDefault="00594A35" w:rsidP="00594A35">
      <w:pPr>
        <w:rPr>
          <w:sz w:val="24"/>
          <w:szCs w:val="24"/>
        </w:rPr>
      </w:pPr>
      <w:r w:rsidRPr="00594A35">
        <w:rPr>
          <w:sz w:val="24"/>
          <w:szCs w:val="24"/>
        </w:rPr>
        <w:t xml:space="preserve">Conflict can be managed in a number of ways including through physical restraint, withdrawal, negotiation or through the intervention of a third party (Rubin, 2010). Police officers are afforded various use of force powers in order to effect arrests, searches and when detaining persons. All use of force actions are tightly regulated and documented through bodyworn video, police statements and use of force forms. The next part of this essay will discuss the use of force used to manage conflict when dealing with mental health subjects. </w:t>
      </w:r>
    </w:p>
    <w:p w14:paraId="4CC480BA" w14:textId="77777777" w:rsidR="00594A35" w:rsidRPr="00594A35" w:rsidRDefault="00594A35" w:rsidP="00594A35">
      <w:pPr>
        <w:rPr>
          <w:sz w:val="24"/>
          <w:szCs w:val="24"/>
        </w:rPr>
      </w:pPr>
    </w:p>
    <w:p w14:paraId="298B34EA" w14:textId="77777777" w:rsidR="00594A35" w:rsidRPr="00594A35" w:rsidRDefault="00594A35" w:rsidP="00594A35">
      <w:pPr>
        <w:rPr>
          <w:sz w:val="24"/>
          <w:szCs w:val="24"/>
        </w:rPr>
      </w:pPr>
    </w:p>
    <w:p w14:paraId="5C79CA93" w14:textId="77777777" w:rsidR="00594A35" w:rsidRPr="00594A35" w:rsidRDefault="00594A35" w:rsidP="00594A35">
      <w:pPr>
        <w:rPr>
          <w:b/>
          <w:sz w:val="24"/>
          <w:szCs w:val="24"/>
        </w:rPr>
      </w:pPr>
      <w:r w:rsidRPr="00594A35">
        <w:rPr>
          <w:b/>
          <w:sz w:val="24"/>
          <w:szCs w:val="24"/>
        </w:rPr>
        <w:t xml:space="preserve">Incident </w:t>
      </w:r>
    </w:p>
    <w:p w14:paraId="475D53E0" w14:textId="77777777" w:rsidR="00594A35" w:rsidRPr="00594A35" w:rsidRDefault="00594A35" w:rsidP="00594A35">
      <w:pPr>
        <w:rPr>
          <w:sz w:val="24"/>
          <w:szCs w:val="24"/>
        </w:rPr>
      </w:pPr>
      <w:r w:rsidRPr="00594A35">
        <w:rPr>
          <w:sz w:val="24"/>
          <w:szCs w:val="24"/>
        </w:rPr>
        <w:t xml:space="preserve">I have attended an incident with my tutor whereby a male suffering with mental health issues had caused damage at an address. We were to attend to ascertain if the family wished to pursue a criminal complaint. Upon our attendance, a social worker informed us that the male was still inside the address. He had been sectioned under Section 2 of the Mental Health Act (1983) and they had a private ambulance </w:t>
      </w:r>
      <w:r w:rsidRPr="00594A35">
        <w:rPr>
          <w:sz w:val="24"/>
          <w:szCs w:val="24"/>
        </w:rPr>
        <w:lastRenderedPageBreak/>
        <w:t>waiting to convey him to a local hospital for an assessment. The male had so far been refusing to go with them.</w:t>
      </w:r>
    </w:p>
    <w:p w14:paraId="6267967C" w14:textId="77777777" w:rsidR="00594A35" w:rsidRPr="00594A35" w:rsidRDefault="00594A35" w:rsidP="00594A35">
      <w:pPr>
        <w:rPr>
          <w:sz w:val="24"/>
          <w:szCs w:val="24"/>
        </w:rPr>
      </w:pPr>
    </w:p>
    <w:p w14:paraId="3B04F248" w14:textId="77777777" w:rsidR="00594A35" w:rsidRPr="00594A35" w:rsidRDefault="00594A35" w:rsidP="00594A35">
      <w:pPr>
        <w:rPr>
          <w:sz w:val="24"/>
          <w:szCs w:val="24"/>
        </w:rPr>
      </w:pPr>
      <w:r w:rsidRPr="00594A35">
        <w:rPr>
          <w:sz w:val="24"/>
          <w:szCs w:val="24"/>
        </w:rPr>
        <w:t xml:space="preserve">Having gathered my information I have then entered the address. I was met by the subjects mother. She and the family were of Asian decent however, could converse in English. She stated that she wanted her son out of the address as he was causing a scene, disrupting the neighbours and embarrassing the family name. I recognised instantly this was a cultural sensitivity. </w:t>
      </w:r>
    </w:p>
    <w:p w14:paraId="47CF88D3" w14:textId="77777777" w:rsidR="00594A35" w:rsidRPr="00594A35" w:rsidRDefault="00594A35" w:rsidP="00594A35">
      <w:pPr>
        <w:rPr>
          <w:sz w:val="24"/>
          <w:szCs w:val="24"/>
        </w:rPr>
      </w:pPr>
    </w:p>
    <w:p w14:paraId="7FC0EA3A" w14:textId="77777777" w:rsidR="00594A35" w:rsidRPr="00594A35" w:rsidRDefault="00594A35" w:rsidP="00594A35">
      <w:pPr>
        <w:rPr>
          <w:sz w:val="24"/>
          <w:szCs w:val="24"/>
        </w:rPr>
      </w:pPr>
      <w:r w:rsidRPr="00594A35">
        <w:rPr>
          <w:sz w:val="24"/>
          <w:szCs w:val="24"/>
        </w:rPr>
        <w:t>I have then began to engage with the male and tried to convince him to get in the ambulance. He has then become aggressive towards myself and my tutor. I tried to calm him down using my tactical communication skills, as per my officer safety training (OST), and encouraged him to step outside. I informed him he was going to the hospital to get some help and this was the best thing for him right now. At this point the males mother, became aggressive towards her son and started to shout at him in her first language. I knew this wouldn’t help the subject so I asked the mother go back into the address and shut the door.</w:t>
      </w:r>
    </w:p>
    <w:p w14:paraId="26E6C2A3" w14:textId="77777777" w:rsidR="00594A35" w:rsidRPr="00594A35" w:rsidRDefault="00594A35" w:rsidP="00594A35">
      <w:pPr>
        <w:rPr>
          <w:sz w:val="24"/>
          <w:szCs w:val="24"/>
        </w:rPr>
      </w:pPr>
    </w:p>
    <w:p w14:paraId="7DC59B96" w14:textId="77777777" w:rsidR="00594A35" w:rsidRPr="00594A35" w:rsidRDefault="00594A35" w:rsidP="00594A35">
      <w:pPr>
        <w:rPr>
          <w:sz w:val="24"/>
          <w:szCs w:val="24"/>
        </w:rPr>
      </w:pPr>
      <w:r w:rsidRPr="00594A35">
        <w:rPr>
          <w:sz w:val="24"/>
          <w:szCs w:val="24"/>
        </w:rPr>
        <w:t xml:space="preserve">I have then told the male that we were going to guide him towards the ambulance and both myself and the other officer took hold of an arm each. At this point, the male became aggressive and officers had to physically restrain him which involved the three of us on the floor. I never stopped speaking to the male and kept on encouraging him towards the van. Thinking about my OST training I tried to dynamically risk assess my next option on how to put the male into the back of the private ambulance. Using the NDM I did not want to handcuff the male, due to the fact he was suffering from a mental health episode. </w:t>
      </w:r>
    </w:p>
    <w:p w14:paraId="20EEC86C" w14:textId="77777777" w:rsidR="00594A35" w:rsidRPr="00594A35" w:rsidRDefault="00594A35" w:rsidP="00594A35">
      <w:pPr>
        <w:rPr>
          <w:sz w:val="24"/>
          <w:szCs w:val="24"/>
        </w:rPr>
      </w:pPr>
    </w:p>
    <w:p w14:paraId="038BA5B0" w14:textId="77777777" w:rsidR="00594A35" w:rsidRPr="00594A35" w:rsidRDefault="00594A35" w:rsidP="00594A35">
      <w:pPr>
        <w:rPr>
          <w:sz w:val="24"/>
          <w:szCs w:val="24"/>
        </w:rPr>
      </w:pPr>
      <w:r w:rsidRPr="00594A35">
        <w:rPr>
          <w:sz w:val="24"/>
          <w:szCs w:val="24"/>
        </w:rPr>
        <w:t xml:space="preserve">I then decided to physically lift the male off his feet and carry him to the ambulance. He started to kick out at paramedics and my colleague so I have had to physically restrain him in the back of the ambulance and remain with him for the journey. I used a combination of wrist and arm locks to keep him in place. He continued to resist and made attempts for the rear door several times. I had to use my bodyweight to stop him jumping out of the vehicle and get to the hospital without an injuries. This was very difficult, as the male did not want to go. We eventually arrived where he was received by hospital staff, having attempted to run out of the compound again. </w:t>
      </w:r>
    </w:p>
    <w:p w14:paraId="1F600B3C" w14:textId="77777777" w:rsidR="00594A35" w:rsidRPr="00594A35" w:rsidRDefault="00594A35" w:rsidP="00594A35">
      <w:pPr>
        <w:rPr>
          <w:sz w:val="24"/>
          <w:szCs w:val="24"/>
        </w:rPr>
      </w:pPr>
    </w:p>
    <w:p w14:paraId="429BBC69" w14:textId="77777777" w:rsidR="00594A35" w:rsidRPr="00594A35" w:rsidRDefault="00594A35" w:rsidP="00594A35">
      <w:pPr>
        <w:rPr>
          <w:sz w:val="24"/>
          <w:szCs w:val="24"/>
        </w:rPr>
      </w:pPr>
    </w:p>
    <w:p w14:paraId="6B97EA26" w14:textId="77777777" w:rsidR="00594A35" w:rsidRPr="00594A35" w:rsidRDefault="00594A35" w:rsidP="00594A35">
      <w:pPr>
        <w:rPr>
          <w:b/>
          <w:sz w:val="24"/>
          <w:szCs w:val="24"/>
        </w:rPr>
      </w:pPr>
      <w:r w:rsidRPr="00594A35">
        <w:rPr>
          <w:b/>
          <w:sz w:val="24"/>
          <w:szCs w:val="24"/>
        </w:rPr>
        <w:t>Communication Skills</w:t>
      </w:r>
    </w:p>
    <w:p w14:paraId="3DFEA41F" w14:textId="77777777" w:rsidR="00594A35" w:rsidRPr="00594A35" w:rsidRDefault="00594A35" w:rsidP="00594A35">
      <w:pPr>
        <w:rPr>
          <w:sz w:val="24"/>
          <w:szCs w:val="24"/>
        </w:rPr>
      </w:pPr>
      <w:r w:rsidRPr="00594A35">
        <w:rPr>
          <w:sz w:val="24"/>
          <w:szCs w:val="24"/>
        </w:rPr>
        <w:t xml:space="preserve">As police officers, communication skills are vital when speaking to members of the public, victims of crime and deescalating conflict situations. A key aspect of effective communication is listening, in particular active listening. Active listening is the ability to focus on an individual through verbal and non-verbal cues in order to fully understand what they are trying to say and in order to respond appropriately (Indeed, 2020). </w:t>
      </w:r>
    </w:p>
    <w:p w14:paraId="6CEB1DE3" w14:textId="77777777" w:rsidR="00594A35" w:rsidRPr="00594A35" w:rsidRDefault="00594A35" w:rsidP="00594A35">
      <w:pPr>
        <w:rPr>
          <w:sz w:val="24"/>
          <w:szCs w:val="24"/>
        </w:rPr>
      </w:pPr>
    </w:p>
    <w:p w14:paraId="12E68B7F" w14:textId="77777777" w:rsidR="00594A35" w:rsidRPr="00594A35" w:rsidRDefault="00594A35" w:rsidP="00594A35">
      <w:pPr>
        <w:rPr>
          <w:i/>
          <w:sz w:val="24"/>
          <w:szCs w:val="24"/>
        </w:rPr>
      </w:pPr>
      <w:r w:rsidRPr="00594A35">
        <w:rPr>
          <w:i/>
          <w:sz w:val="24"/>
          <w:szCs w:val="24"/>
        </w:rPr>
        <w:t xml:space="preserve">Non-verbal techniques </w:t>
      </w:r>
    </w:p>
    <w:p w14:paraId="31824EB2" w14:textId="77777777" w:rsidR="00594A35" w:rsidRPr="00594A35" w:rsidRDefault="00594A35" w:rsidP="00594A35">
      <w:pPr>
        <w:rPr>
          <w:sz w:val="24"/>
          <w:szCs w:val="24"/>
        </w:rPr>
      </w:pPr>
      <w:r w:rsidRPr="00594A35">
        <w:rPr>
          <w:sz w:val="24"/>
          <w:szCs w:val="24"/>
        </w:rPr>
        <w:t xml:space="preserve">Non-verbal communication is important, especially in this situation when dealing with this mental health patient. I know that non-verbal communication is important in nursing as it helps develop empathy and intuition between staff and patients </w:t>
      </w:r>
      <w:r w:rsidRPr="00594A35">
        <w:rPr>
          <w:sz w:val="24"/>
          <w:szCs w:val="24"/>
        </w:rPr>
        <w:lastRenderedPageBreak/>
        <w:t>(Kacperck, 2014). I tried to emulate this when I was with the patient. My non-verbal techniques included maintaining eye contact with the male, trying to reassure him by smiling and looking approachable and finally nodding so he knows I am taking in what he was saying to me. Due to Covid-19 restrictions, this was made difficult due to my having to wear masks and having limited physical contact with people.</w:t>
      </w:r>
    </w:p>
    <w:p w14:paraId="6F11C80C" w14:textId="77777777" w:rsidR="00594A35" w:rsidRPr="00594A35" w:rsidRDefault="00594A35" w:rsidP="00594A35">
      <w:pPr>
        <w:rPr>
          <w:i/>
          <w:sz w:val="24"/>
          <w:szCs w:val="24"/>
        </w:rPr>
      </w:pPr>
    </w:p>
    <w:p w14:paraId="183455D8" w14:textId="77777777" w:rsidR="00594A35" w:rsidRPr="00594A35" w:rsidRDefault="00594A35" w:rsidP="00594A35">
      <w:pPr>
        <w:rPr>
          <w:i/>
          <w:sz w:val="24"/>
          <w:szCs w:val="24"/>
        </w:rPr>
      </w:pPr>
      <w:r w:rsidRPr="00594A35">
        <w:rPr>
          <w:i/>
          <w:sz w:val="24"/>
          <w:szCs w:val="24"/>
        </w:rPr>
        <w:t xml:space="preserve">Verbal techniques </w:t>
      </w:r>
    </w:p>
    <w:p w14:paraId="2ACDFF16" w14:textId="77777777" w:rsidR="00594A35" w:rsidRPr="00594A35" w:rsidRDefault="00594A35" w:rsidP="00594A35">
      <w:pPr>
        <w:rPr>
          <w:sz w:val="24"/>
          <w:szCs w:val="24"/>
        </w:rPr>
      </w:pPr>
      <w:r w:rsidRPr="00594A35">
        <w:rPr>
          <w:sz w:val="24"/>
          <w:szCs w:val="24"/>
        </w:rPr>
        <w:t>My verbal communication techniques included asking open ended questions and then narrowing this down into more specific probing questions to understand what the problem was and why he didn’t want to go to the hospital. I tried to display empathy as the situation was very upsetting to not only the patient but to his family. I also tried using short verbal affirmations such as “I understand” and “I know” so that the male knew I was listening to him and processing what he was saying to me. Although the police have special negotiator officers for crisis incidences, they were not utilised in this situation. I tried to use basic negotiation skills by using methodical communication, being non-judgemental and acknowledging the males feelings, as depicted in the literature (Vecch et al., 2005).</w:t>
      </w:r>
    </w:p>
    <w:p w14:paraId="3BBFAAA3" w14:textId="77777777" w:rsidR="00594A35" w:rsidRPr="00594A35" w:rsidRDefault="00594A35" w:rsidP="00594A35">
      <w:pPr>
        <w:rPr>
          <w:sz w:val="24"/>
          <w:szCs w:val="24"/>
        </w:rPr>
      </w:pPr>
    </w:p>
    <w:p w14:paraId="4301F92B" w14:textId="77777777" w:rsidR="00594A35" w:rsidRPr="00594A35" w:rsidRDefault="00594A35" w:rsidP="00594A35">
      <w:pPr>
        <w:rPr>
          <w:sz w:val="24"/>
          <w:szCs w:val="24"/>
        </w:rPr>
      </w:pPr>
    </w:p>
    <w:p w14:paraId="3DC0CB2D" w14:textId="77777777" w:rsidR="00594A35" w:rsidRPr="00594A35" w:rsidRDefault="00594A35" w:rsidP="00594A35">
      <w:pPr>
        <w:rPr>
          <w:b/>
          <w:sz w:val="24"/>
          <w:szCs w:val="24"/>
        </w:rPr>
      </w:pPr>
      <w:r w:rsidRPr="00594A35">
        <w:rPr>
          <w:b/>
          <w:sz w:val="24"/>
          <w:szCs w:val="24"/>
        </w:rPr>
        <w:t>Conflict and Mental Health</w:t>
      </w:r>
    </w:p>
    <w:p w14:paraId="283F4E0C" w14:textId="77777777" w:rsidR="00594A35" w:rsidRPr="00594A35" w:rsidRDefault="00594A35" w:rsidP="00594A35">
      <w:pPr>
        <w:rPr>
          <w:sz w:val="24"/>
          <w:szCs w:val="24"/>
        </w:rPr>
      </w:pPr>
      <w:r w:rsidRPr="00594A35">
        <w:rPr>
          <w:sz w:val="24"/>
          <w:szCs w:val="24"/>
        </w:rPr>
        <w:t xml:space="preserve">The Mental Health Act 1983 (MHA), Mental Capacity Act 2005 (MCA) and relevant Codes of Practice are the main pieces of legislation that cover the assessment, treatment and rights of those individuals suffering with a mental health disorder (NHS, 2019). The male in this instance was sectioned under Section 2 of the MHA 1983, which means that a patient suffering with a mental health disorder may be detained in the interests of his own safety, or to protect others, for a mental health assessment followed by any subsequent medical treatment (Legislation.gov, 2020). In the eyes of the law, detaining someone in this context is seen as an ‘arrest’ under Schedule 2 of the Police and Criminal Evidence Act 1984 (PACE), (Mental Health Cop, 2015). As a result, officers are afforded use of reasonable force powers under PACE 1984. </w:t>
      </w:r>
    </w:p>
    <w:p w14:paraId="1FA1EDE4" w14:textId="77777777" w:rsidR="00594A35" w:rsidRPr="00594A35" w:rsidRDefault="00594A35" w:rsidP="00594A35">
      <w:pPr>
        <w:rPr>
          <w:sz w:val="24"/>
          <w:szCs w:val="24"/>
        </w:rPr>
      </w:pPr>
    </w:p>
    <w:p w14:paraId="222FFAE7" w14:textId="77777777" w:rsidR="00594A35" w:rsidRPr="00594A35" w:rsidRDefault="00594A35" w:rsidP="00594A35">
      <w:pPr>
        <w:rPr>
          <w:sz w:val="24"/>
          <w:szCs w:val="24"/>
        </w:rPr>
      </w:pPr>
      <w:r w:rsidRPr="00594A35">
        <w:rPr>
          <w:sz w:val="24"/>
          <w:szCs w:val="24"/>
        </w:rPr>
        <w:t>The College of Policing states that offices can use reasonable force to detain or remove someone suffering with a mental health disorder however, restraint should be used only if absolutely necessary and if there is a risk to the patient, public or officers (College of Policing, Obviously the NDM is utilised in these situations to ensure all actions are justified, proportionate and necessary, as in line with the European Convention of Human Rights.</w:t>
      </w:r>
    </w:p>
    <w:p w14:paraId="25B936CD" w14:textId="77777777" w:rsidR="00594A35" w:rsidRPr="00594A35" w:rsidRDefault="00594A35" w:rsidP="00594A35">
      <w:pPr>
        <w:rPr>
          <w:sz w:val="24"/>
          <w:szCs w:val="24"/>
        </w:rPr>
      </w:pPr>
    </w:p>
    <w:p w14:paraId="4D7829DE" w14:textId="77777777" w:rsidR="00594A35" w:rsidRPr="00594A35" w:rsidRDefault="00594A35" w:rsidP="00594A35">
      <w:pPr>
        <w:rPr>
          <w:b/>
          <w:sz w:val="24"/>
          <w:szCs w:val="24"/>
        </w:rPr>
      </w:pPr>
      <w:r w:rsidRPr="00594A35">
        <w:rPr>
          <w:b/>
          <w:sz w:val="24"/>
          <w:szCs w:val="24"/>
        </w:rPr>
        <w:t xml:space="preserve">Emotional versus Rational Brain </w:t>
      </w:r>
    </w:p>
    <w:p w14:paraId="15EB09DC" w14:textId="77777777" w:rsidR="00594A35" w:rsidRPr="00594A35" w:rsidRDefault="00594A35" w:rsidP="00594A35">
      <w:pPr>
        <w:rPr>
          <w:sz w:val="24"/>
          <w:szCs w:val="24"/>
        </w:rPr>
      </w:pPr>
      <w:r w:rsidRPr="00594A35">
        <w:rPr>
          <w:sz w:val="24"/>
          <w:szCs w:val="24"/>
        </w:rPr>
        <w:t>The rational side of your brain holds the ability for you to reason through various options or choices, while the emotional part of the brain represents your instincts such as fight, flight or freeze. This is the part of your brain that acts on impulse. The rational side of the brain is impartial, but also slow. The emotional brain, however, makes decisions quickly and instinctively even though its often irrational (Oppong 2019).</w:t>
      </w:r>
    </w:p>
    <w:p w14:paraId="74E5F916" w14:textId="77777777" w:rsidR="00594A35" w:rsidRPr="00594A35" w:rsidRDefault="00594A35" w:rsidP="00594A35">
      <w:pPr>
        <w:rPr>
          <w:sz w:val="24"/>
          <w:szCs w:val="24"/>
        </w:rPr>
      </w:pPr>
    </w:p>
    <w:p w14:paraId="3591BBBA" w14:textId="77777777" w:rsidR="00594A35" w:rsidRPr="00594A35" w:rsidRDefault="00594A35" w:rsidP="00594A35">
      <w:pPr>
        <w:rPr>
          <w:sz w:val="24"/>
          <w:szCs w:val="24"/>
        </w:rPr>
      </w:pPr>
      <w:r w:rsidRPr="00594A35">
        <w:rPr>
          <w:sz w:val="24"/>
          <w:szCs w:val="24"/>
        </w:rPr>
        <w:t xml:space="preserve">The emotional part of my brain instinctively responded to the subject’s gender, size and level of aggression. I wanted to apply handcuffs to him in order to control the </w:t>
      </w:r>
      <w:r w:rsidRPr="00594A35">
        <w:rPr>
          <w:sz w:val="24"/>
          <w:szCs w:val="24"/>
        </w:rPr>
        <w:lastRenderedPageBreak/>
        <w:t>situation and limit his ability to hurt himself, other officers or his family. I have previously worked in the prison service and have been in close proximity with individuals with mental health issues and who are suicidal. I know how quickly their temperament can change and how easily they can move to get something sharp to hurt themselves or officers. My intuition told me to act fast to apply handcuffs and get him to the private ambulance quickly and safely.</w:t>
      </w:r>
    </w:p>
    <w:p w14:paraId="32DB966D" w14:textId="77777777" w:rsidR="00594A35" w:rsidRPr="00594A35" w:rsidRDefault="00594A35" w:rsidP="00594A35">
      <w:pPr>
        <w:rPr>
          <w:sz w:val="24"/>
          <w:szCs w:val="24"/>
        </w:rPr>
      </w:pPr>
    </w:p>
    <w:p w14:paraId="2D26B4DB" w14:textId="77777777" w:rsidR="00594A35" w:rsidRPr="00594A35" w:rsidRDefault="00594A35" w:rsidP="00594A35">
      <w:pPr>
        <w:rPr>
          <w:sz w:val="24"/>
          <w:szCs w:val="24"/>
        </w:rPr>
      </w:pPr>
      <w:r w:rsidRPr="00594A35">
        <w:rPr>
          <w:sz w:val="24"/>
          <w:szCs w:val="24"/>
        </w:rPr>
        <w:t>The rational part of my brain was very aware of the fact that the subject was mentally unwell and so his actions weren’t his own or that of a sane person. I also considered how my actions would be perceived by the family, neighbours and subsequently the community. Black and Asian minority communities are less satisfied with the police than white communities due to previous experience of officers demeanour (being rude and unfriendly) or acting unreasonably through use of force or stop searching (Newburn, 2010). Further research has shown that Asian communities tend to believe no good can come of engaging with the police and they have little faith in the legal system, as such more things are dealt with ‘in house’ (Larance et al., 2018).</w:t>
      </w:r>
    </w:p>
    <w:p w14:paraId="40F5068E" w14:textId="77777777" w:rsidR="00594A35" w:rsidRPr="00594A35" w:rsidRDefault="00594A35" w:rsidP="00594A35">
      <w:pPr>
        <w:rPr>
          <w:sz w:val="24"/>
          <w:szCs w:val="24"/>
        </w:rPr>
      </w:pPr>
    </w:p>
    <w:p w14:paraId="13095CFD" w14:textId="77777777" w:rsidR="00594A35" w:rsidRPr="00594A35" w:rsidRDefault="00594A35" w:rsidP="00594A35">
      <w:pPr>
        <w:rPr>
          <w:i/>
          <w:sz w:val="24"/>
          <w:szCs w:val="24"/>
        </w:rPr>
      </w:pPr>
    </w:p>
    <w:p w14:paraId="694122DC" w14:textId="77777777" w:rsidR="00594A35" w:rsidRPr="00594A35" w:rsidRDefault="00594A35" w:rsidP="00594A35">
      <w:pPr>
        <w:rPr>
          <w:b/>
          <w:sz w:val="24"/>
          <w:szCs w:val="24"/>
        </w:rPr>
      </w:pPr>
      <w:r w:rsidRPr="00594A35">
        <w:rPr>
          <w:b/>
          <w:sz w:val="24"/>
          <w:szCs w:val="24"/>
        </w:rPr>
        <w:t>Conclusion</w:t>
      </w:r>
    </w:p>
    <w:p w14:paraId="02E340AC" w14:textId="77777777" w:rsidR="00594A35" w:rsidRPr="00594A35" w:rsidRDefault="00594A35" w:rsidP="00594A35">
      <w:pPr>
        <w:rPr>
          <w:sz w:val="24"/>
          <w:szCs w:val="24"/>
        </w:rPr>
      </w:pPr>
      <w:r w:rsidRPr="00594A35">
        <w:rPr>
          <w:sz w:val="24"/>
          <w:szCs w:val="24"/>
        </w:rPr>
        <w:t xml:space="preserve">Managing conflict is difficult in any situation but is heightened even more so when mental health is involved. Although officers are afforded use of force powers, any physical act has to be justified in line with their human rights and be documented accordingly. Force should always be a last resort and communicating with those at scene is essential in trying to calm people down to see more logically. Instinct and impulses may try and take over an officers decision making process in particularly heightened instances but rational and impartial thinking should take precedence as police officers should always act in line with the Code of Ethics. </w:t>
      </w:r>
    </w:p>
    <w:p w14:paraId="6334A56E" w14:textId="77777777" w:rsidR="00594A35" w:rsidRDefault="00594A35" w:rsidP="00594A35"/>
    <w:p w14:paraId="79C6F38B" w14:textId="2E2E9AC3" w:rsidR="00AA666E" w:rsidRDefault="00AA666E" w:rsidP="00FF7EBB">
      <w:pPr>
        <w:jc w:val="both"/>
        <w:rPr>
          <w:sz w:val="24"/>
          <w:szCs w:val="24"/>
        </w:rPr>
      </w:pPr>
    </w:p>
    <w:p w14:paraId="4CF3FBC3" w14:textId="075353F2" w:rsidR="00594A35" w:rsidRPr="00270EEB" w:rsidRDefault="00594A35" w:rsidP="00FF7EBB">
      <w:pPr>
        <w:jc w:val="both"/>
        <w:rPr>
          <w:sz w:val="24"/>
          <w:szCs w:val="24"/>
        </w:rPr>
      </w:pPr>
      <w:r>
        <w:rPr>
          <w:sz w:val="24"/>
          <w:szCs w:val="24"/>
        </w:rPr>
        <w:t>Word count 1550</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2C915E52" w14:textId="77777777" w:rsidR="00594A35" w:rsidRDefault="00594A35" w:rsidP="00594A35">
      <w:pPr>
        <w:rPr>
          <w:b/>
          <w:sz w:val="24"/>
          <w:szCs w:val="24"/>
        </w:rPr>
      </w:pPr>
      <w:r w:rsidRPr="00F9737E">
        <w:rPr>
          <w:b/>
          <w:sz w:val="24"/>
          <w:szCs w:val="24"/>
        </w:rPr>
        <w:t>Introduction</w:t>
      </w:r>
    </w:p>
    <w:p w14:paraId="5FDC34A6" w14:textId="77777777" w:rsidR="00594A35" w:rsidRDefault="00594A35" w:rsidP="00594A35">
      <w:pPr>
        <w:rPr>
          <w:sz w:val="24"/>
          <w:szCs w:val="24"/>
        </w:rPr>
      </w:pPr>
      <w:r w:rsidRPr="00A31BFE">
        <w:rPr>
          <w:sz w:val="24"/>
          <w:szCs w:val="24"/>
        </w:rPr>
        <w:t>Providing support to victims and witnesses is an essen</w:t>
      </w:r>
      <w:r>
        <w:rPr>
          <w:sz w:val="24"/>
          <w:szCs w:val="24"/>
        </w:rPr>
        <w:t xml:space="preserve">tial role of a police constable. Suicide rates are on the rise in the UK and are highest in men aged between 45-49, according to the Office for National Statistics (2019). </w:t>
      </w:r>
      <w:r w:rsidRPr="00A31BFE">
        <w:rPr>
          <w:sz w:val="24"/>
          <w:szCs w:val="24"/>
        </w:rPr>
        <w:t>Sudden deaths are</w:t>
      </w:r>
      <w:r>
        <w:rPr>
          <w:sz w:val="24"/>
          <w:szCs w:val="24"/>
        </w:rPr>
        <w:t xml:space="preserve"> an emotional time for families and this is enhanced even more when the death is associated with suicide. I</w:t>
      </w:r>
      <w:r w:rsidRPr="00A31BFE">
        <w:rPr>
          <w:sz w:val="24"/>
          <w:szCs w:val="24"/>
        </w:rPr>
        <w:t>t is important to comfort</w:t>
      </w:r>
      <w:r>
        <w:rPr>
          <w:sz w:val="24"/>
          <w:szCs w:val="24"/>
        </w:rPr>
        <w:t xml:space="preserve"> and signpost the relevant services for those involved in these circumstances due to detrimental effects on physical and mental health following a major loss (Parkes, 1998).</w:t>
      </w:r>
    </w:p>
    <w:p w14:paraId="1DDC9B60" w14:textId="77777777" w:rsidR="00594A35" w:rsidRDefault="00594A35" w:rsidP="00594A35">
      <w:pPr>
        <w:rPr>
          <w:sz w:val="24"/>
          <w:szCs w:val="24"/>
        </w:rPr>
      </w:pPr>
    </w:p>
    <w:p w14:paraId="334167E6" w14:textId="77777777" w:rsidR="00594A35" w:rsidRPr="003C790A" w:rsidRDefault="00594A35" w:rsidP="00594A35">
      <w:pPr>
        <w:rPr>
          <w:sz w:val="24"/>
          <w:szCs w:val="24"/>
        </w:rPr>
      </w:pPr>
      <w:r>
        <w:rPr>
          <w:sz w:val="24"/>
          <w:szCs w:val="24"/>
        </w:rPr>
        <w:t>The next part of this</w:t>
      </w:r>
      <w:r w:rsidRPr="00A31BFE">
        <w:rPr>
          <w:sz w:val="24"/>
          <w:szCs w:val="24"/>
        </w:rPr>
        <w:t xml:space="preserve"> essay will explore a policing incident whereby I have provided support to family members who had witnessed their father/husband hanging.</w:t>
      </w:r>
    </w:p>
    <w:p w14:paraId="6F3BBAF8" w14:textId="77777777" w:rsidR="00594A35" w:rsidRPr="00F9737E" w:rsidRDefault="00594A35" w:rsidP="00594A35">
      <w:pPr>
        <w:rPr>
          <w:sz w:val="24"/>
          <w:szCs w:val="24"/>
        </w:rPr>
      </w:pPr>
    </w:p>
    <w:p w14:paraId="6180A2D2" w14:textId="77777777" w:rsidR="00594A35" w:rsidRDefault="00594A35" w:rsidP="00594A35">
      <w:pPr>
        <w:rPr>
          <w:b/>
          <w:sz w:val="24"/>
          <w:szCs w:val="24"/>
        </w:rPr>
      </w:pPr>
      <w:r w:rsidRPr="00F9737E">
        <w:rPr>
          <w:b/>
          <w:sz w:val="24"/>
          <w:szCs w:val="24"/>
        </w:rPr>
        <w:t>Incident</w:t>
      </w:r>
    </w:p>
    <w:p w14:paraId="1EF32D54" w14:textId="77777777" w:rsidR="00594A35" w:rsidRPr="00DA04A7" w:rsidRDefault="00594A35" w:rsidP="00594A35">
      <w:pPr>
        <w:rPr>
          <w:sz w:val="24"/>
          <w:szCs w:val="24"/>
        </w:rPr>
      </w:pPr>
      <w:r w:rsidRPr="00DA04A7">
        <w:rPr>
          <w:sz w:val="24"/>
          <w:szCs w:val="24"/>
        </w:rPr>
        <w:t>I attended a sudden death incident with my tutor</w:t>
      </w:r>
      <w:r>
        <w:rPr>
          <w:sz w:val="24"/>
          <w:szCs w:val="24"/>
        </w:rPr>
        <w:t xml:space="preserve"> within the South Wales area</w:t>
      </w:r>
      <w:r w:rsidRPr="00DA04A7">
        <w:rPr>
          <w:sz w:val="24"/>
          <w:szCs w:val="24"/>
        </w:rPr>
        <w:t>. I used my handheld mobile device en route to ascertain the details and assess the threat, risk and harm. This was heightened due to the current Covid-19 risk. I was aware the incident involved a male found hanging in the garage by his family. As I arrived my tutor turned off the sirens so as to give the family some respect.</w:t>
      </w:r>
    </w:p>
    <w:p w14:paraId="721EBD97" w14:textId="77777777" w:rsidR="00594A35" w:rsidRDefault="00594A35" w:rsidP="00594A35">
      <w:pPr>
        <w:pStyle w:val="ListParagraph"/>
        <w:rPr>
          <w:sz w:val="24"/>
          <w:szCs w:val="24"/>
        </w:rPr>
      </w:pPr>
      <w:r>
        <w:rPr>
          <w:sz w:val="24"/>
          <w:szCs w:val="24"/>
        </w:rPr>
        <w:t xml:space="preserve"> </w:t>
      </w:r>
    </w:p>
    <w:p w14:paraId="205C2E09" w14:textId="77777777" w:rsidR="00594A35" w:rsidRPr="00DA04A7" w:rsidRDefault="00594A35" w:rsidP="00594A35">
      <w:pPr>
        <w:rPr>
          <w:sz w:val="24"/>
          <w:szCs w:val="24"/>
        </w:rPr>
      </w:pPr>
      <w:r w:rsidRPr="00DA04A7">
        <w:rPr>
          <w:sz w:val="24"/>
          <w:szCs w:val="24"/>
        </w:rPr>
        <w:lastRenderedPageBreak/>
        <w:t xml:space="preserve">Upon our arrival, </w:t>
      </w:r>
      <w:r>
        <w:rPr>
          <w:sz w:val="24"/>
          <w:szCs w:val="24"/>
        </w:rPr>
        <w:t xml:space="preserve">we were met by </w:t>
      </w:r>
      <w:r w:rsidRPr="00DA04A7">
        <w:rPr>
          <w:sz w:val="24"/>
          <w:szCs w:val="24"/>
        </w:rPr>
        <w:t xml:space="preserve">paramedics who explained the details surrounding the death of the male. It transpired </w:t>
      </w:r>
      <w:r>
        <w:rPr>
          <w:sz w:val="24"/>
          <w:szCs w:val="24"/>
        </w:rPr>
        <w:t>that the daughter found her father</w:t>
      </w:r>
      <w:r w:rsidRPr="00DA04A7">
        <w:rPr>
          <w:sz w:val="24"/>
          <w:szCs w:val="24"/>
        </w:rPr>
        <w:t xml:space="preserve"> with a rope </w:t>
      </w:r>
      <w:r>
        <w:rPr>
          <w:sz w:val="24"/>
          <w:szCs w:val="24"/>
        </w:rPr>
        <w:t>around his neck in the</w:t>
      </w:r>
      <w:r w:rsidRPr="00DA04A7">
        <w:rPr>
          <w:sz w:val="24"/>
          <w:szCs w:val="24"/>
        </w:rPr>
        <w:t xml:space="preserve"> garage</w:t>
      </w:r>
      <w:r>
        <w:rPr>
          <w:sz w:val="24"/>
          <w:szCs w:val="24"/>
        </w:rPr>
        <w:t xml:space="preserve"> to the front of the property</w:t>
      </w:r>
      <w:r w:rsidRPr="00DA04A7">
        <w:rPr>
          <w:sz w:val="24"/>
          <w:szCs w:val="24"/>
        </w:rPr>
        <w:t xml:space="preserve">. I have then noticed that the male was of a mixed race background. I was conscious of this before going to speak to the family. </w:t>
      </w:r>
    </w:p>
    <w:p w14:paraId="0B5EE391" w14:textId="77777777" w:rsidR="00594A35" w:rsidRPr="00DA3ADC" w:rsidRDefault="00594A35" w:rsidP="00594A35">
      <w:pPr>
        <w:pStyle w:val="ListParagraph"/>
        <w:rPr>
          <w:sz w:val="24"/>
          <w:szCs w:val="24"/>
        </w:rPr>
      </w:pPr>
    </w:p>
    <w:p w14:paraId="524CF26A" w14:textId="77777777" w:rsidR="00594A35" w:rsidRPr="00DA04A7" w:rsidRDefault="00594A35" w:rsidP="00594A35">
      <w:pPr>
        <w:rPr>
          <w:sz w:val="24"/>
          <w:szCs w:val="24"/>
        </w:rPr>
      </w:pPr>
      <w:r w:rsidRPr="00DA04A7">
        <w:rPr>
          <w:sz w:val="24"/>
          <w:szCs w:val="24"/>
        </w:rPr>
        <w:t>While speaking to the family I instantly beca</w:t>
      </w:r>
      <w:r>
        <w:rPr>
          <w:sz w:val="24"/>
          <w:szCs w:val="24"/>
        </w:rPr>
        <w:t>me aware that they</w:t>
      </w:r>
      <w:r w:rsidRPr="00DA04A7">
        <w:rPr>
          <w:sz w:val="24"/>
          <w:szCs w:val="24"/>
        </w:rPr>
        <w:t xml:space="preserve"> were</w:t>
      </w:r>
      <w:r>
        <w:rPr>
          <w:sz w:val="24"/>
          <w:szCs w:val="24"/>
        </w:rPr>
        <w:t xml:space="preserve"> all W</w:t>
      </w:r>
      <w:r w:rsidRPr="00DA04A7">
        <w:rPr>
          <w:sz w:val="24"/>
          <w:szCs w:val="24"/>
        </w:rPr>
        <w:t>elsh speaking. Thi</w:t>
      </w:r>
      <w:r>
        <w:rPr>
          <w:sz w:val="24"/>
          <w:szCs w:val="24"/>
        </w:rPr>
        <w:t>s proved challenging as nobody i</w:t>
      </w:r>
      <w:r w:rsidRPr="00DA04A7">
        <w:rPr>
          <w:sz w:val="24"/>
          <w:szCs w:val="24"/>
        </w:rPr>
        <w:t>n my team was fluent welsh speaking. I was aware of a tool officers can use call Language Line, a 24 hour translator service available for constables to use on duty. However, I did not have to use this in the end as the family could understan</w:t>
      </w:r>
      <w:r>
        <w:rPr>
          <w:sz w:val="24"/>
          <w:szCs w:val="24"/>
        </w:rPr>
        <w:t>d basic English and the teenage</w:t>
      </w:r>
      <w:r w:rsidRPr="00DA04A7">
        <w:rPr>
          <w:sz w:val="24"/>
          <w:szCs w:val="24"/>
        </w:rPr>
        <w:t xml:space="preserve"> daughter was able to transla</w:t>
      </w:r>
      <w:r>
        <w:rPr>
          <w:sz w:val="24"/>
          <w:szCs w:val="24"/>
        </w:rPr>
        <w:t>te and interpret questions.</w:t>
      </w:r>
    </w:p>
    <w:p w14:paraId="6CFCA3F2" w14:textId="77777777" w:rsidR="00594A35" w:rsidRPr="00DA3ADC" w:rsidRDefault="00594A35" w:rsidP="00594A35">
      <w:pPr>
        <w:pStyle w:val="ListParagraph"/>
        <w:rPr>
          <w:sz w:val="24"/>
          <w:szCs w:val="24"/>
        </w:rPr>
      </w:pPr>
    </w:p>
    <w:p w14:paraId="332A7A25" w14:textId="77777777" w:rsidR="00594A35" w:rsidRPr="00DA04A7" w:rsidRDefault="00594A35" w:rsidP="00594A35">
      <w:pPr>
        <w:rPr>
          <w:sz w:val="24"/>
          <w:szCs w:val="24"/>
        </w:rPr>
      </w:pPr>
      <w:r w:rsidRPr="00DA04A7">
        <w:rPr>
          <w:sz w:val="24"/>
          <w:szCs w:val="24"/>
        </w:rPr>
        <w:t>The mother then disclosed that their daughter was currently going through gender reassignment, and transitioning into</w:t>
      </w:r>
      <w:r>
        <w:rPr>
          <w:sz w:val="24"/>
          <w:szCs w:val="24"/>
        </w:rPr>
        <w:t xml:space="preserve"> a female from a male. She</w:t>
      </w:r>
      <w:r w:rsidRPr="00DA04A7">
        <w:rPr>
          <w:sz w:val="24"/>
          <w:szCs w:val="24"/>
        </w:rPr>
        <w:t xml:space="preserve"> like</w:t>
      </w:r>
      <w:r>
        <w:rPr>
          <w:sz w:val="24"/>
          <w:szCs w:val="24"/>
        </w:rPr>
        <w:t>d to be referred to</w:t>
      </w:r>
      <w:r w:rsidRPr="00DA04A7">
        <w:rPr>
          <w:sz w:val="24"/>
          <w:szCs w:val="24"/>
        </w:rPr>
        <w:t xml:space="preserve"> as “B” </w:t>
      </w:r>
      <w:r>
        <w:rPr>
          <w:sz w:val="24"/>
          <w:szCs w:val="24"/>
        </w:rPr>
        <w:t xml:space="preserve">which was </w:t>
      </w:r>
      <w:r w:rsidRPr="00DA04A7">
        <w:rPr>
          <w:sz w:val="24"/>
          <w:szCs w:val="24"/>
        </w:rPr>
        <w:t xml:space="preserve">short for Beatrice. I was conscious of this and wanted everyone to feel comfortable and respect their wishes. </w:t>
      </w:r>
    </w:p>
    <w:p w14:paraId="7F9CA166" w14:textId="77777777" w:rsidR="00594A35" w:rsidRPr="00DA3ADC" w:rsidRDefault="00594A35" w:rsidP="00594A35">
      <w:pPr>
        <w:pStyle w:val="ListParagraph"/>
        <w:rPr>
          <w:sz w:val="24"/>
          <w:szCs w:val="24"/>
        </w:rPr>
      </w:pPr>
    </w:p>
    <w:p w14:paraId="36E8BC98" w14:textId="77777777" w:rsidR="00594A35" w:rsidRPr="00DA04A7" w:rsidRDefault="00594A35" w:rsidP="00594A35">
      <w:pPr>
        <w:rPr>
          <w:sz w:val="24"/>
          <w:szCs w:val="24"/>
        </w:rPr>
      </w:pPr>
      <w:r w:rsidRPr="00DA04A7">
        <w:rPr>
          <w:sz w:val="24"/>
          <w:szCs w:val="24"/>
        </w:rPr>
        <w:t>I took the time to speak with the family and was able to complete the necessary paper work. All the family were speaking Welsh to each other, but as I knew they were all in shock and grieving</w:t>
      </w:r>
      <w:r>
        <w:rPr>
          <w:sz w:val="24"/>
          <w:szCs w:val="24"/>
        </w:rPr>
        <w:t xml:space="preserve">, </w:t>
      </w:r>
      <w:r w:rsidRPr="00DA04A7">
        <w:rPr>
          <w:sz w:val="24"/>
          <w:szCs w:val="24"/>
        </w:rPr>
        <w:t xml:space="preserve">I gave them all the time they needed to speak amongst themselves. </w:t>
      </w:r>
    </w:p>
    <w:p w14:paraId="1997D47C" w14:textId="77777777" w:rsidR="00594A35" w:rsidRPr="00DA3ADC" w:rsidRDefault="00594A35" w:rsidP="00594A35">
      <w:pPr>
        <w:pStyle w:val="ListParagraph"/>
        <w:rPr>
          <w:sz w:val="24"/>
          <w:szCs w:val="24"/>
        </w:rPr>
      </w:pPr>
    </w:p>
    <w:p w14:paraId="70BF548A" w14:textId="77777777" w:rsidR="00594A35" w:rsidRPr="00DA04A7" w:rsidRDefault="00594A35" w:rsidP="00594A35">
      <w:pPr>
        <w:rPr>
          <w:sz w:val="24"/>
          <w:szCs w:val="24"/>
        </w:rPr>
      </w:pPr>
      <w:r w:rsidRPr="00DA04A7">
        <w:rPr>
          <w:sz w:val="24"/>
          <w:szCs w:val="24"/>
        </w:rPr>
        <w:t xml:space="preserve">I explained what would happen next such as picking an undertaker and the coroner’s office process. I sign posted the mother and daughter to charity agencies that would benefit them, such as a bereavement charity. I also completed a victim referral form and a public protection form, due to the families’ vulnerabilities. </w:t>
      </w:r>
    </w:p>
    <w:p w14:paraId="771B1483" w14:textId="77777777" w:rsidR="00594A35" w:rsidRPr="00DA04A7" w:rsidRDefault="00594A35" w:rsidP="00594A35">
      <w:pPr>
        <w:rPr>
          <w:i/>
          <w:sz w:val="24"/>
          <w:szCs w:val="24"/>
        </w:rPr>
      </w:pPr>
      <w:r w:rsidRPr="00DA04A7">
        <w:rPr>
          <w:i/>
          <w:sz w:val="24"/>
          <w:szCs w:val="24"/>
        </w:rPr>
        <w:t xml:space="preserve"> </w:t>
      </w:r>
    </w:p>
    <w:p w14:paraId="64EED275" w14:textId="77777777" w:rsidR="00594A35" w:rsidRPr="00F9737E" w:rsidRDefault="00594A35" w:rsidP="00594A35">
      <w:pPr>
        <w:rPr>
          <w:sz w:val="24"/>
          <w:szCs w:val="24"/>
        </w:rPr>
      </w:pPr>
    </w:p>
    <w:p w14:paraId="390CCFDC" w14:textId="77777777" w:rsidR="00594A35" w:rsidRDefault="00594A35" w:rsidP="00594A35">
      <w:pPr>
        <w:rPr>
          <w:sz w:val="24"/>
          <w:szCs w:val="24"/>
        </w:rPr>
      </w:pPr>
      <w:r w:rsidRPr="00F9737E">
        <w:rPr>
          <w:b/>
          <w:sz w:val="24"/>
          <w:szCs w:val="24"/>
        </w:rPr>
        <w:t>Responsibilities</w:t>
      </w:r>
      <w:r w:rsidRPr="00F9737E">
        <w:rPr>
          <w:sz w:val="24"/>
          <w:szCs w:val="24"/>
        </w:rPr>
        <w:t xml:space="preserve"> </w:t>
      </w:r>
    </w:p>
    <w:p w14:paraId="3B8F0057" w14:textId="77777777" w:rsidR="00594A35" w:rsidRDefault="00594A35" w:rsidP="00594A35">
      <w:pPr>
        <w:rPr>
          <w:sz w:val="24"/>
          <w:szCs w:val="24"/>
        </w:rPr>
      </w:pPr>
      <w:r>
        <w:rPr>
          <w:sz w:val="24"/>
          <w:szCs w:val="24"/>
        </w:rPr>
        <w:t>The Victims Code of Practice is essentially the minimal level of service victims should receive from the criminal justice system, or in this case from the police (victimsupport.org.uk, 2020). The literature shows that support services for individuals who have experienced a death of a family member is important for reducing grief symptoms and increasing well-being and personal growth (Bartone et al., 2017). This shows how important it is to ensure the right people are referred to the appropriate services as quickly as possible.</w:t>
      </w:r>
    </w:p>
    <w:p w14:paraId="780CE624" w14:textId="77777777" w:rsidR="00594A35" w:rsidRDefault="00594A35" w:rsidP="00594A35">
      <w:pPr>
        <w:rPr>
          <w:sz w:val="24"/>
          <w:szCs w:val="24"/>
        </w:rPr>
      </w:pPr>
    </w:p>
    <w:p w14:paraId="21E5D96F" w14:textId="77777777" w:rsidR="00594A35" w:rsidRDefault="00594A35" w:rsidP="00594A35">
      <w:pPr>
        <w:rPr>
          <w:sz w:val="24"/>
          <w:szCs w:val="24"/>
        </w:rPr>
      </w:pPr>
      <w:r>
        <w:rPr>
          <w:sz w:val="24"/>
          <w:szCs w:val="24"/>
        </w:rPr>
        <w:t>In order to comply with this I completed a number of actions to support the family. The first thing I did was complete a victim referral form for the wife. This form gets sent to a victim support charity, who then get in touch with the wife offering any support they feel is relevant. They provide a single point of contact to answer questions, provide information, refer to other support services and offer advice if the matter should go to court; in this case it would go to Coroners court. (Metropolitan police, 2020).</w:t>
      </w:r>
    </w:p>
    <w:p w14:paraId="09D32F99" w14:textId="77777777" w:rsidR="00594A35" w:rsidRDefault="00594A35" w:rsidP="00594A35">
      <w:pPr>
        <w:rPr>
          <w:sz w:val="24"/>
          <w:szCs w:val="24"/>
        </w:rPr>
      </w:pPr>
    </w:p>
    <w:p w14:paraId="05D5C3DF" w14:textId="77777777" w:rsidR="00594A35" w:rsidRDefault="00594A35" w:rsidP="00594A35">
      <w:pPr>
        <w:rPr>
          <w:sz w:val="24"/>
          <w:szCs w:val="24"/>
        </w:rPr>
      </w:pPr>
      <w:r>
        <w:rPr>
          <w:sz w:val="24"/>
          <w:szCs w:val="24"/>
        </w:rPr>
        <w:t xml:space="preserve">The next step I took was to submit a Public Protection Notice form (PPN), due to the families’ vulnerabilities. This form gets sent to the forces Public Protection Unit, where they assess the completed form along with officers observations, and grade it </w:t>
      </w:r>
      <w:r>
        <w:rPr>
          <w:sz w:val="24"/>
          <w:szCs w:val="24"/>
        </w:rPr>
        <w:lastRenderedPageBreak/>
        <w:t xml:space="preserve">accordingly. I believe that this was an important step for the family, as partner agencies are able to assess the risk to the family and put in the relevant referrals and actions they deem necessary (Hampshire police, 2018). </w:t>
      </w:r>
    </w:p>
    <w:p w14:paraId="74C7F9D5" w14:textId="77777777" w:rsidR="00594A35" w:rsidRDefault="00594A35" w:rsidP="00594A35">
      <w:pPr>
        <w:rPr>
          <w:sz w:val="24"/>
          <w:szCs w:val="24"/>
        </w:rPr>
      </w:pPr>
    </w:p>
    <w:p w14:paraId="36C84695" w14:textId="77777777" w:rsidR="00594A35" w:rsidRDefault="00594A35" w:rsidP="00594A35">
      <w:pPr>
        <w:rPr>
          <w:sz w:val="24"/>
          <w:szCs w:val="24"/>
        </w:rPr>
      </w:pPr>
      <w:r>
        <w:rPr>
          <w:sz w:val="24"/>
          <w:szCs w:val="24"/>
        </w:rPr>
        <w:t xml:space="preserve">As part of the F13 sudden death form, there is a section at the back that provides the family with officers details should they need to contact them, as well as information about the coroner’s office. I completed this form in both Welsh and English. I did this because one of the main priorities of </w:t>
      </w:r>
      <w:r w:rsidRPr="0035567B">
        <w:rPr>
          <w:sz w:val="24"/>
          <w:szCs w:val="24"/>
        </w:rPr>
        <w:t>South Wales Police</w:t>
      </w:r>
      <w:r>
        <w:rPr>
          <w:sz w:val="24"/>
          <w:szCs w:val="24"/>
        </w:rPr>
        <w:t xml:space="preserve"> is to ensure people from diverse backgrounds and communities get the services they need, when they need them (</w:t>
      </w:r>
      <w:r w:rsidRPr="0035567B">
        <w:rPr>
          <w:sz w:val="24"/>
          <w:szCs w:val="24"/>
        </w:rPr>
        <w:t>South Wales Police</w:t>
      </w:r>
      <w:r>
        <w:rPr>
          <w:sz w:val="24"/>
          <w:szCs w:val="24"/>
        </w:rPr>
        <w:t>, 2020).</w:t>
      </w:r>
    </w:p>
    <w:p w14:paraId="3C4892AD" w14:textId="77777777" w:rsidR="00594A35" w:rsidRDefault="00594A35" w:rsidP="00594A35">
      <w:pPr>
        <w:rPr>
          <w:sz w:val="24"/>
          <w:szCs w:val="24"/>
        </w:rPr>
      </w:pPr>
    </w:p>
    <w:p w14:paraId="472FDACD" w14:textId="77777777" w:rsidR="00594A35" w:rsidRDefault="00594A35" w:rsidP="00594A35">
      <w:pPr>
        <w:rPr>
          <w:sz w:val="24"/>
          <w:szCs w:val="24"/>
        </w:rPr>
      </w:pPr>
      <w:r>
        <w:rPr>
          <w:sz w:val="24"/>
          <w:szCs w:val="24"/>
        </w:rPr>
        <w:t>The next day we did a welfare check on the family and to give them the ‘Help is at hand’ leaflet, in Welsh. This is a resource for people experiencing bereavement through suicide and to help and guide them through the process. It also supports them through their range of emotions and feelings of loss following the death of a loved one. (Support after Suicide Partnership, 2020). The welfare check proved difficult as the family’s son had returned home following news of his father. He had received results from a coronavirus test, which was positive. As a result we were unable to go inside the property and have an in-depth follow up chat. However, I did what I could given the circumstances and provided suitable advice for them all to get tested and signposted the relevant healthcare services.</w:t>
      </w:r>
    </w:p>
    <w:p w14:paraId="11E9D027" w14:textId="77777777" w:rsidR="00594A35" w:rsidRDefault="00594A35" w:rsidP="00594A35">
      <w:pPr>
        <w:rPr>
          <w:sz w:val="24"/>
          <w:szCs w:val="24"/>
        </w:rPr>
      </w:pPr>
    </w:p>
    <w:p w14:paraId="51E32E4D" w14:textId="77777777" w:rsidR="00594A35" w:rsidRDefault="00594A35" w:rsidP="00594A35">
      <w:pPr>
        <w:rPr>
          <w:b/>
          <w:sz w:val="24"/>
          <w:szCs w:val="24"/>
        </w:rPr>
      </w:pPr>
      <w:r w:rsidRPr="00157D8F">
        <w:rPr>
          <w:b/>
          <w:sz w:val="24"/>
          <w:szCs w:val="24"/>
        </w:rPr>
        <w:t>Policing values</w:t>
      </w:r>
    </w:p>
    <w:p w14:paraId="13741A6A" w14:textId="77777777" w:rsidR="00594A35" w:rsidRDefault="00594A35" w:rsidP="00594A35">
      <w:pPr>
        <w:rPr>
          <w:sz w:val="24"/>
          <w:szCs w:val="24"/>
        </w:rPr>
      </w:pPr>
      <w:r>
        <w:rPr>
          <w:sz w:val="24"/>
          <w:szCs w:val="24"/>
        </w:rPr>
        <w:t xml:space="preserve">I am always aware of the police Code of Ethics, which aims to deliver the highest professional service to members of the public (College of Policing, 2014). The code of ethics is made up of 9 policing principles and 10 standards of professional behaviour. </w:t>
      </w:r>
    </w:p>
    <w:p w14:paraId="68261133" w14:textId="77777777" w:rsidR="00594A35" w:rsidRDefault="00594A35" w:rsidP="00594A35">
      <w:pPr>
        <w:rPr>
          <w:sz w:val="24"/>
          <w:szCs w:val="24"/>
        </w:rPr>
      </w:pPr>
    </w:p>
    <w:p w14:paraId="176EB050" w14:textId="77777777" w:rsidR="00594A35" w:rsidRDefault="00594A35" w:rsidP="00594A35">
      <w:pPr>
        <w:rPr>
          <w:sz w:val="24"/>
          <w:szCs w:val="24"/>
        </w:rPr>
      </w:pPr>
      <w:r>
        <w:rPr>
          <w:sz w:val="24"/>
          <w:szCs w:val="24"/>
        </w:rPr>
        <w:t xml:space="preserve">I ensured I was </w:t>
      </w:r>
      <w:r w:rsidRPr="00157D8F">
        <w:rPr>
          <w:i/>
          <w:sz w:val="24"/>
          <w:szCs w:val="24"/>
        </w:rPr>
        <w:t>honest</w:t>
      </w:r>
      <w:r>
        <w:rPr>
          <w:sz w:val="24"/>
          <w:szCs w:val="24"/>
        </w:rPr>
        <w:t xml:space="preserve"> to the family members and showed them </w:t>
      </w:r>
      <w:r w:rsidRPr="00157D8F">
        <w:rPr>
          <w:i/>
          <w:sz w:val="24"/>
          <w:szCs w:val="24"/>
        </w:rPr>
        <w:t>respect</w:t>
      </w:r>
      <w:r>
        <w:rPr>
          <w:sz w:val="24"/>
          <w:szCs w:val="24"/>
        </w:rPr>
        <w:t xml:space="preserve"> at all times. I wanted to be </w:t>
      </w:r>
      <w:r w:rsidRPr="00157D8F">
        <w:rPr>
          <w:i/>
          <w:sz w:val="24"/>
          <w:szCs w:val="24"/>
        </w:rPr>
        <w:t>fair</w:t>
      </w:r>
      <w:r>
        <w:rPr>
          <w:sz w:val="24"/>
          <w:szCs w:val="24"/>
        </w:rPr>
        <w:t xml:space="preserve"> and offered them the option to speak through an interpreter via Language Line. I wanted them to feel comfortable speaking in their first language and I was conscious of their Welsh heritage and culture. The Welsh Government is committed to seeing the Welsh language thrive (Welsh government, 2015). I believe it is my job as a police officer to help facilitate this within our communities. </w:t>
      </w:r>
    </w:p>
    <w:p w14:paraId="0C6EBE4A" w14:textId="77777777" w:rsidR="00594A35" w:rsidRDefault="00594A35" w:rsidP="00594A35">
      <w:pPr>
        <w:rPr>
          <w:sz w:val="24"/>
          <w:szCs w:val="24"/>
        </w:rPr>
      </w:pPr>
    </w:p>
    <w:p w14:paraId="0F86CC77" w14:textId="77777777" w:rsidR="00594A35" w:rsidRDefault="00594A35" w:rsidP="00594A35">
      <w:pPr>
        <w:rPr>
          <w:sz w:val="24"/>
          <w:szCs w:val="24"/>
        </w:rPr>
      </w:pPr>
      <w:r>
        <w:rPr>
          <w:sz w:val="24"/>
          <w:szCs w:val="24"/>
        </w:rPr>
        <w:t xml:space="preserve">I was made aware by the mother regarding the daughter’s recent gender transition and I ensured I showed B </w:t>
      </w:r>
      <w:r w:rsidRPr="00D62059">
        <w:rPr>
          <w:i/>
          <w:sz w:val="24"/>
          <w:szCs w:val="24"/>
        </w:rPr>
        <w:t>courtesy</w:t>
      </w:r>
      <w:r>
        <w:rPr>
          <w:sz w:val="24"/>
          <w:szCs w:val="24"/>
        </w:rPr>
        <w:t xml:space="preserve">, by referring to her through the appropriate pronoun and name. I was impartial through the whole process and wanted to make B feel as comfortable as possible. As discussed in the ‘Providing services for transgender customers’ report (Government Equalities office, 2015) services are better when they take into account different people’s needs. I wanted to create an inclusive atmosphere for B and her family. I ensured the service I provided to her was a positive experience. </w:t>
      </w:r>
      <w:r w:rsidRPr="004F0BE8">
        <w:rPr>
          <w:sz w:val="24"/>
          <w:szCs w:val="24"/>
        </w:rPr>
        <w:t>South Wales Police</w:t>
      </w:r>
      <w:r>
        <w:rPr>
          <w:sz w:val="24"/>
          <w:szCs w:val="24"/>
        </w:rPr>
        <w:t xml:space="preserve"> values state that we should always be proud, professional and positive, in everything we do (</w:t>
      </w:r>
      <w:r w:rsidRPr="00AF6076">
        <w:rPr>
          <w:sz w:val="24"/>
          <w:szCs w:val="24"/>
        </w:rPr>
        <w:t>South Wales Police</w:t>
      </w:r>
      <w:r>
        <w:rPr>
          <w:sz w:val="24"/>
          <w:szCs w:val="24"/>
        </w:rPr>
        <w:t xml:space="preserve"> 2020). </w:t>
      </w:r>
    </w:p>
    <w:p w14:paraId="415EB1D2" w14:textId="77777777" w:rsidR="00594A35" w:rsidRDefault="00594A35" w:rsidP="00594A35">
      <w:pPr>
        <w:rPr>
          <w:sz w:val="24"/>
          <w:szCs w:val="24"/>
        </w:rPr>
      </w:pPr>
    </w:p>
    <w:p w14:paraId="68D88ECB" w14:textId="77777777" w:rsidR="00594A35" w:rsidRDefault="00594A35" w:rsidP="00594A35">
      <w:pPr>
        <w:rPr>
          <w:sz w:val="24"/>
          <w:szCs w:val="24"/>
        </w:rPr>
      </w:pPr>
      <w:r>
        <w:rPr>
          <w:sz w:val="24"/>
          <w:szCs w:val="24"/>
        </w:rPr>
        <w:t xml:space="preserve">I ensured that my </w:t>
      </w:r>
      <w:r w:rsidRPr="00D62059">
        <w:rPr>
          <w:i/>
          <w:sz w:val="24"/>
          <w:szCs w:val="24"/>
        </w:rPr>
        <w:t>conduct</w:t>
      </w:r>
      <w:r>
        <w:rPr>
          <w:sz w:val="24"/>
          <w:szCs w:val="24"/>
        </w:rPr>
        <w:t xml:space="preserve"> was professional throughout my time with the family. I understood this was their first time being involved with the police, and wanted them to receive the highest level of service. </w:t>
      </w:r>
      <w:r w:rsidRPr="00D62059">
        <w:rPr>
          <w:sz w:val="24"/>
          <w:szCs w:val="24"/>
        </w:rPr>
        <w:t>South Wales Police</w:t>
      </w:r>
      <w:r>
        <w:rPr>
          <w:sz w:val="24"/>
          <w:szCs w:val="24"/>
        </w:rPr>
        <w:t xml:space="preserve"> as a force are victim led and I wanted to ensure I reflected this in my communication and service delivery.</w:t>
      </w:r>
    </w:p>
    <w:p w14:paraId="56EAE2DA" w14:textId="77777777" w:rsidR="00594A35" w:rsidRDefault="00594A35" w:rsidP="00594A35">
      <w:pPr>
        <w:rPr>
          <w:sz w:val="24"/>
          <w:szCs w:val="24"/>
        </w:rPr>
      </w:pPr>
    </w:p>
    <w:p w14:paraId="0C0DAE9F" w14:textId="77777777" w:rsidR="00594A35" w:rsidRPr="0064000A" w:rsidRDefault="00594A35" w:rsidP="00594A35">
      <w:pPr>
        <w:rPr>
          <w:b/>
          <w:sz w:val="24"/>
          <w:szCs w:val="24"/>
        </w:rPr>
      </w:pPr>
      <w:r w:rsidRPr="0064000A">
        <w:rPr>
          <w:b/>
          <w:sz w:val="24"/>
          <w:szCs w:val="24"/>
        </w:rPr>
        <w:t xml:space="preserve">Conclusion </w:t>
      </w:r>
    </w:p>
    <w:p w14:paraId="03F0D30C" w14:textId="77777777" w:rsidR="00594A35" w:rsidRDefault="00594A35" w:rsidP="00594A35">
      <w:pPr>
        <w:rPr>
          <w:sz w:val="24"/>
          <w:szCs w:val="24"/>
        </w:rPr>
      </w:pPr>
      <w:r>
        <w:rPr>
          <w:sz w:val="24"/>
          <w:szCs w:val="24"/>
        </w:rPr>
        <w:t xml:space="preserve">Responding effectively to victims and families of sudden deaths is so important, especially given the fact that for many it will be their first interaction with the police. As police officers we have a duty of care in responding to people experiencing a crisis and referring vulnerable people to relevant support services (College of policing, 2016). It is important to identify any vulnerabilities as early as we can to ensure they get the help and support they need and deserve during the emotional time. This is not just down to police, this requires the efforts of many different partner agencies and charities, locally and nationally. </w:t>
      </w:r>
    </w:p>
    <w:p w14:paraId="4E9085BF" w14:textId="0C591436" w:rsidR="00025650" w:rsidRDefault="00025650" w:rsidP="00025650">
      <w:pPr>
        <w:jc w:val="both"/>
        <w:rPr>
          <w:sz w:val="24"/>
          <w:szCs w:val="24"/>
        </w:rPr>
      </w:pPr>
    </w:p>
    <w:p w14:paraId="5069163E" w14:textId="36EA4086" w:rsidR="00594A35" w:rsidRPr="00270EEB" w:rsidRDefault="00594A35" w:rsidP="00025650">
      <w:pPr>
        <w:jc w:val="both"/>
        <w:rPr>
          <w:sz w:val="24"/>
          <w:szCs w:val="24"/>
        </w:rPr>
      </w:pPr>
      <w:r>
        <w:rPr>
          <w:sz w:val="24"/>
          <w:szCs w:val="24"/>
        </w:rPr>
        <w:t>Word count 1379</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594A35" w:rsidRDefault="00025650" w:rsidP="00025650">
      <w:pPr>
        <w:jc w:val="both"/>
        <w:rPr>
          <w:sz w:val="24"/>
          <w:szCs w:val="24"/>
        </w:rPr>
      </w:pPr>
    </w:p>
    <w:p w14:paraId="432E5BE4" w14:textId="77777777" w:rsidR="00594A35" w:rsidRPr="00594A35" w:rsidRDefault="00594A35" w:rsidP="00594A35">
      <w:pPr>
        <w:rPr>
          <w:b/>
          <w:sz w:val="24"/>
          <w:szCs w:val="24"/>
        </w:rPr>
      </w:pPr>
      <w:r w:rsidRPr="00594A35">
        <w:rPr>
          <w:b/>
          <w:sz w:val="24"/>
          <w:szCs w:val="24"/>
        </w:rPr>
        <w:t xml:space="preserve">Introduction </w:t>
      </w:r>
    </w:p>
    <w:p w14:paraId="648818AF" w14:textId="77777777" w:rsidR="00594A35" w:rsidRPr="00594A35" w:rsidRDefault="00594A35" w:rsidP="00594A35">
      <w:pPr>
        <w:rPr>
          <w:b/>
          <w:sz w:val="24"/>
          <w:szCs w:val="24"/>
        </w:rPr>
      </w:pPr>
      <w:r w:rsidRPr="00594A35">
        <w:rPr>
          <w:sz w:val="24"/>
          <w:szCs w:val="24"/>
        </w:rPr>
        <w:t>Police officers have a number of options and powers available to them to help deal with incidences reported by members of the public. These can include out-of-court disposals, warnings, cautions, suitable words of advice and restorative justice approaches. Arrest should only be considered as a last resort as there are strict guidelines when taking away someone’s liberty, as detailed in the Human Rights Act 1998. Police officers’ actions are tightly regulated under the Criminal Procedure and Investigations Act (CPIA) 1996.</w:t>
      </w:r>
    </w:p>
    <w:p w14:paraId="5427F021" w14:textId="77777777" w:rsidR="00594A35" w:rsidRPr="00594A35" w:rsidRDefault="00594A35" w:rsidP="00594A35">
      <w:pPr>
        <w:rPr>
          <w:sz w:val="24"/>
          <w:szCs w:val="24"/>
        </w:rPr>
      </w:pPr>
    </w:p>
    <w:p w14:paraId="1B33F3D0" w14:textId="77777777" w:rsidR="00594A35" w:rsidRPr="00594A35" w:rsidRDefault="00594A35" w:rsidP="00594A35">
      <w:pPr>
        <w:rPr>
          <w:sz w:val="24"/>
          <w:szCs w:val="24"/>
        </w:rPr>
      </w:pPr>
      <w:r w:rsidRPr="00594A35">
        <w:rPr>
          <w:sz w:val="24"/>
          <w:szCs w:val="24"/>
        </w:rPr>
        <w:t>This essay will look into the decision making process and subsequent investigation into a hate crime involving both adults and children.</w:t>
      </w:r>
    </w:p>
    <w:p w14:paraId="331D3387" w14:textId="77777777" w:rsidR="00594A35" w:rsidRPr="00594A35" w:rsidRDefault="00594A35" w:rsidP="00594A35">
      <w:pPr>
        <w:rPr>
          <w:sz w:val="24"/>
          <w:szCs w:val="24"/>
        </w:rPr>
      </w:pPr>
    </w:p>
    <w:p w14:paraId="024E8808" w14:textId="77777777" w:rsidR="00594A35" w:rsidRPr="00594A35" w:rsidRDefault="00594A35" w:rsidP="00594A35">
      <w:pPr>
        <w:rPr>
          <w:sz w:val="24"/>
          <w:szCs w:val="24"/>
        </w:rPr>
      </w:pPr>
    </w:p>
    <w:p w14:paraId="19C5410C" w14:textId="77777777" w:rsidR="00594A35" w:rsidRPr="00594A35" w:rsidRDefault="00594A35" w:rsidP="00594A35">
      <w:pPr>
        <w:rPr>
          <w:b/>
          <w:sz w:val="24"/>
          <w:szCs w:val="24"/>
        </w:rPr>
      </w:pPr>
      <w:r w:rsidRPr="00594A35">
        <w:rPr>
          <w:b/>
          <w:sz w:val="24"/>
          <w:szCs w:val="24"/>
        </w:rPr>
        <w:t>Incident</w:t>
      </w:r>
    </w:p>
    <w:p w14:paraId="3F5D2E4C" w14:textId="77777777" w:rsidR="00594A35" w:rsidRPr="00594A35" w:rsidRDefault="00594A35" w:rsidP="00594A35">
      <w:pPr>
        <w:rPr>
          <w:sz w:val="24"/>
          <w:szCs w:val="24"/>
        </w:rPr>
      </w:pPr>
      <w:r w:rsidRPr="00594A35">
        <w:rPr>
          <w:sz w:val="24"/>
          <w:szCs w:val="24"/>
        </w:rPr>
        <w:t xml:space="preserve">I reported to an incident with my tutor whereby earlier in the day, an adult had assaulted a child and then made racial comments towards her. The adult had assaulted the child, due to what she believes is an ongoing issue with her own child being bullied in school by the victim. </w:t>
      </w:r>
    </w:p>
    <w:p w14:paraId="74C5E848" w14:textId="77777777" w:rsidR="00594A35" w:rsidRPr="00594A35" w:rsidRDefault="00594A35" w:rsidP="00594A35">
      <w:pPr>
        <w:rPr>
          <w:sz w:val="24"/>
          <w:szCs w:val="24"/>
        </w:rPr>
      </w:pPr>
    </w:p>
    <w:p w14:paraId="676D07B7" w14:textId="77777777" w:rsidR="00594A35" w:rsidRPr="00594A35" w:rsidRDefault="00594A35" w:rsidP="00594A35">
      <w:pPr>
        <w:rPr>
          <w:sz w:val="24"/>
          <w:szCs w:val="24"/>
        </w:rPr>
      </w:pPr>
      <w:r w:rsidRPr="00594A35">
        <w:rPr>
          <w:sz w:val="24"/>
          <w:szCs w:val="24"/>
        </w:rPr>
        <w:lastRenderedPageBreak/>
        <w:t>The child is of Caribbean decent. The female made a comment about the child’s hair saying “BET YOU GOT A 2INCH AFRO UNDER THEM BRAIDS”. The child and her mother both perceived this to be a racial comment and were very upset with these hurtful words.</w:t>
      </w:r>
    </w:p>
    <w:p w14:paraId="5CCDF788" w14:textId="77777777" w:rsidR="00594A35" w:rsidRPr="00594A35" w:rsidRDefault="00594A35" w:rsidP="00594A35">
      <w:pPr>
        <w:rPr>
          <w:sz w:val="24"/>
          <w:szCs w:val="24"/>
        </w:rPr>
      </w:pPr>
    </w:p>
    <w:p w14:paraId="649E0681" w14:textId="77777777" w:rsidR="00594A35" w:rsidRPr="00594A35" w:rsidRDefault="00594A35" w:rsidP="00594A35">
      <w:pPr>
        <w:rPr>
          <w:sz w:val="24"/>
          <w:szCs w:val="24"/>
        </w:rPr>
      </w:pPr>
      <w:r w:rsidRPr="00594A35">
        <w:rPr>
          <w:sz w:val="24"/>
          <w:szCs w:val="24"/>
        </w:rPr>
        <w:t>I attended the home address, where I met the mother, aunty and the victim. They were of also of Caribbean decent and the aunty could speak very little English. Her first language was Spanish so due to this I considered Language Line, a 24 hour translator service, however, the victim’s mother and primary witness could speak English and would translate any questions or queries from the aunty.</w:t>
      </w:r>
    </w:p>
    <w:p w14:paraId="1D6C647F" w14:textId="77777777" w:rsidR="00594A35" w:rsidRPr="00594A35" w:rsidRDefault="00594A35" w:rsidP="00594A35">
      <w:pPr>
        <w:rPr>
          <w:sz w:val="24"/>
          <w:szCs w:val="24"/>
        </w:rPr>
      </w:pPr>
    </w:p>
    <w:p w14:paraId="6258299C" w14:textId="77777777" w:rsidR="00594A35" w:rsidRPr="00594A35" w:rsidRDefault="00594A35" w:rsidP="00594A35">
      <w:pPr>
        <w:rPr>
          <w:sz w:val="24"/>
          <w:szCs w:val="24"/>
        </w:rPr>
      </w:pPr>
    </w:p>
    <w:p w14:paraId="6B413ED4" w14:textId="77777777" w:rsidR="00594A35" w:rsidRPr="00594A35" w:rsidRDefault="00594A35" w:rsidP="00594A35">
      <w:pPr>
        <w:rPr>
          <w:i/>
          <w:sz w:val="24"/>
          <w:szCs w:val="24"/>
        </w:rPr>
      </w:pPr>
      <w:r w:rsidRPr="00594A35">
        <w:rPr>
          <w:i/>
          <w:sz w:val="24"/>
          <w:szCs w:val="24"/>
        </w:rPr>
        <w:t>National Decision Model</w:t>
      </w:r>
    </w:p>
    <w:p w14:paraId="41144034" w14:textId="77777777" w:rsidR="00594A35" w:rsidRPr="00594A35" w:rsidRDefault="00594A35" w:rsidP="00594A35">
      <w:pPr>
        <w:rPr>
          <w:sz w:val="24"/>
          <w:szCs w:val="24"/>
        </w:rPr>
      </w:pPr>
      <w:r w:rsidRPr="00594A35">
        <w:rPr>
          <w:sz w:val="24"/>
          <w:szCs w:val="24"/>
        </w:rPr>
        <w:t xml:space="preserve">As a police officer, our actions should be in line with the National Decision Model (NDM) (Ellis, 2013) and under the European Convention of Human Rights (ECHR), decisions should be justified, proportionate, legal, accountable, necessary and ethical (Murdoch and Roche, 2013). Bearing this in mind, I went through the NDM to come to my decision on how to proceed with the hate crime. </w:t>
      </w:r>
    </w:p>
    <w:p w14:paraId="40EFE807" w14:textId="77777777" w:rsidR="00594A35" w:rsidRPr="00594A35" w:rsidRDefault="00594A35" w:rsidP="00594A35">
      <w:pPr>
        <w:rPr>
          <w:sz w:val="24"/>
          <w:szCs w:val="24"/>
        </w:rPr>
      </w:pPr>
    </w:p>
    <w:p w14:paraId="4EA525EA" w14:textId="77777777" w:rsidR="00594A35" w:rsidRPr="00594A35" w:rsidRDefault="00594A35" w:rsidP="00594A35">
      <w:pPr>
        <w:rPr>
          <w:sz w:val="24"/>
          <w:szCs w:val="24"/>
        </w:rPr>
      </w:pPr>
      <w:r w:rsidRPr="00594A35">
        <w:rPr>
          <w:sz w:val="24"/>
          <w:szCs w:val="24"/>
        </w:rPr>
        <w:t xml:space="preserve">I gathered my evidence by speaking to the victim and witnesses and obtaining a first account. I then assessed the threat, risk and harm of the situation and was conscious of the fact that the victim and suspect lived in the same area and the children went to the same school, so had easy access to each other. However, it was the end of term time and so there was a week of half term which could act as a cooling off period and help safeguard both parties. </w:t>
      </w:r>
    </w:p>
    <w:p w14:paraId="30AC65E3" w14:textId="77777777" w:rsidR="00594A35" w:rsidRPr="00594A35" w:rsidRDefault="00594A35" w:rsidP="00594A35">
      <w:pPr>
        <w:rPr>
          <w:sz w:val="24"/>
          <w:szCs w:val="24"/>
        </w:rPr>
      </w:pPr>
    </w:p>
    <w:p w14:paraId="60CD942C" w14:textId="77777777" w:rsidR="00594A35" w:rsidRPr="00594A35" w:rsidRDefault="00594A35" w:rsidP="00594A35">
      <w:pPr>
        <w:rPr>
          <w:sz w:val="24"/>
          <w:szCs w:val="24"/>
        </w:rPr>
      </w:pPr>
      <w:r w:rsidRPr="00594A35">
        <w:rPr>
          <w:sz w:val="24"/>
          <w:szCs w:val="24"/>
        </w:rPr>
        <w:t>I then considered the powers and policies available to me. Due to the low-level nature of the assault and the hate crime (verbal comments only), I considered a Restorative Justice (RJ) approach. However, the victim wished for the police to take action, and South Wales Police is a victim led organisation. I have also completed checks on the female and noted she had previous convictions so was not eligible for this type of disposal method. Due to these factors and the clear racially aggravated nature of the crime, I decided to progress this investigation.</w:t>
      </w:r>
    </w:p>
    <w:p w14:paraId="49BA4C9A" w14:textId="77777777" w:rsidR="00594A35" w:rsidRPr="00594A35" w:rsidRDefault="00594A35" w:rsidP="00594A35">
      <w:pPr>
        <w:rPr>
          <w:sz w:val="24"/>
          <w:szCs w:val="24"/>
        </w:rPr>
      </w:pPr>
    </w:p>
    <w:p w14:paraId="0B198A03" w14:textId="77777777" w:rsidR="00594A35" w:rsidRPr="00594A35" w:rsidRDefault="00594A35" w:rsidP="00594A35">
      <w:pPr>
        <w:rPr>
          <w:sz w:val="24"/>
          <w:szCs w:val="24"/>
        </w:rPr>
      </w:pPr>
      <w:r w:rsidRPr="00594A35">
        <w:rPr>
          <w:sz w:val="24"/>
          <w:szCs w:val="24"/>
        </w:rPr>
        <w:t>I had to take into account the fact that the suspect had a child that was dependant on her and had to think about childcare if I were to arrest her. I also thought about arranging a Voluntary Attendance (VA) interview whereby a date would be pre-arranged for the suspect to attend a police station and answer questions about the alleged offences. On the other hand, I had a necessity to arrest the suspect under Code G PACE 1984 in order to allow a prompt and effective investigation, prevent any further physical harm to another and to protect a vulnerable person.</w:t>
      </w:r>
    </w:p>
    <w:p w14:paraId="6DD0554D" w14:textId="77777777" w:rsidR="00594A35" w:rsidRPr="00594A35" w:rsidRDefault="00594A35" w:rsidP="00594A35">
      <w:pPr>
        <w:rPr>
          <w:sz w:val="24"/>
          <w:szCs w:val="24"/>
        </w:rPr>
      </w:pPr>
    </w:p>
    <w:p w14:paraId="6C655E5C" w14:textId="77777777" w:rsidR="00594A35" w:rsidRPr="00594A35" w:rsidRDefault="00594A35" w:rsidP="00594A35">
      <w:pPr>
        <w:rPr>
          <w:sz w:val="24"/>
          <w:szCs w:val="24"/>
        </w:rPr>
      </w:pPr>
      <w:r w:rsidRPr="00594A35">
        <w:rPr>
          <w:sz w:val="24"/>
          <w:szCs w:val="24"/>
        </w:rPr>
        <w:t xml:space="preserve">The action I decided to take was to arrest the suspect for Common Assault and Racially Aggravated Section 5 Public Order. I reviewed this decision with my tutor who agreed this was the best course of action in the circumstances. </w:t>
      </w:r>
    </w:p>
    <w:p w14:paraId="07E1E523" w14:textId="77777777" w:rsidR="00594A35" w:rsidRPr="00594A35" w:rsidRDefault="00594A35" w:rsidP="00594A35">
      <w:pPr>
        <w:rPr>
          <w:sz w:val="24"/>
          <w:szCs w:val="24"/>
        </w:rPr>
      </w:pPr>
    </w:p>
    <w:p w14:paraId="002030FB" w14:textId="77777777" w:rsidR="00594A35" w:rsidRPr="00594A35" w:rsidRDefault="00594A35" w:rsidP="00594A35">
      <w:pPr>
        <w:rPr>
          <w:i/>
          <w:sz w:val="24"/>
          <w:szCs w:val="24"/>
        </w:rPr>
      </w:pPr>
      <w:r w:rsidRPr="00594A35">
        <w:rPr>
          <w:i/>
          <w:sz w:val="24"/>
          <w:szCs w:val="24"/>
        </w:rPr>
        <w:t xml:space="preserve">Discretion </w:t>
      </w:r>
    </w:p>
    <w:p w14:paraId="6E03C8AD" w14:textId="77777777" w:rsidR="00594A35" w:rsidRPr="00594A35" w:rsidRDefault="00594A35" w:rsidP="00594A35">
      <w:pPr>
        <w:rPr>
          <w:sz w:val="24"/>
          <w:szCs w:val="24"/>
        </w:rPr>
      </w:pPr>
      <w:r w:rsidRPr="00594A35">
        <w:rPr>
          <w:sz w:val="24"/>
          <w:szCs w:val="24"/>
        </w:rPr>
        <w:t xml:space="preserve">When a police officer is on duty, situations arise where an officer must decide in that particular moment, what to do. (Schubert, 2015). This is known as discretion. </w:t>
      </w:r>
      <w:r w:rsidRPr="00594A35">
        <w:rPr>
          <w:sz w:val="24"/>
          <w:szCs w:val="24"/>
        </w:rPr>
        <w:lastRenderedPageBreak/>
        <w:t xml:space="preserve">Essentially police discretion is the power and ability to make decisions (Treebold, 2018). For example, an officer must decide to use force, arrest, search a person and in some situations do nothing. </w:t>
      </w:r>
    </w:p>
    <w:p w14:paraId="2236773B" w14:textId="77777777" w:rsidR="00594A35" w:rsidRPr="00594A35" w:rsidRDefault="00594A35" w:rsidP="00594A35">
      <w:pPr>
        <w:rPr>
          <w:sz w:val="24"/>
          <w:szCs w:val="24"/>
        </w:rPr>
      </w:pPr>
    </w:p>
    <w:p w14:paraId="1E88E754" w14:textId="77777777" w:rsidR="00594A35" w:rsidRPr="00594A35" w:rsidRDefault="00594A35" w:rsidP="00594A35">
      <w:pPr>
        <w:rPr>
          <w:sz w:val="24"/>
          <w:szCs w:val="24"/>
        </w:rPr>
      </w:pPr>
      <w:r w:rsidRPr="00594A35">
        <w:rPr>
          <w:sz w:val="24"/>
          <w:szCs w:val="24"/>
        </w:rPr>
        <w:t>On the other it is important to note there are many ethical issues surrounding discretion, for example, too much discretion can be dangerous and can promote unpredictability and even discrimination (Crotty, 2016). I was conscious of this element when going through my decision making process.</w:t>
      </w:r>
    </w:p>
    <w:p w14:paraId="051F53A4" w14:textId="77777777" w:rsidR="00594A35" w:rsidRPr="00594A35" w:rsidRDefault="00594A35" w:rsidP="00594A35">
      <w:pPr>
        <w:rPr>
          <w:sz w:val="24"/>
          <w:szCs w:val="24"/>
        </w:rPr>
      </w:pPr>
    </w:p>
    <w:p w14:paraId="1DD8710E" w14:textId="77777777" w:rsidR="00594A35" w:rsidRPr="00594A35" w:rsidRDefault="00594A35" w:rsidP="00594A35">
      <w:pPr>
        <w:rPr>
          <w:b/>
          <w:sz w:val="24"/>
          <w:szCs w:val="24"/>
        </w:rPr>
      </w:pPr>
      <w:r w:rsidRPr="00594A35">
        <w:rPr>
          <w:b/>
          <w:sz w:val="24"/>
          <w:szCs w:val="24"/>
        </w:rPr>
        <w:t xml:space="preserve">Responsibilities </w:t>
      </w:r>
    </w:p>
    <w:p w14:paraId="1375DB96" w14:textId="77777777" w:rsidR="00594A35" w:rsidRPr="00594A35" w:rsidRDefault="00594A35" w:rsidP="00594A35">
      <w:pPr>
        <w:rPr>
          <w:sz w:val="24"/>
          <w:szCs w:val="24"/>
        </w:rPr>
      </w:pPr>
      <w:r w:rsidRPr="00594A35">
        <w:rPr>
          <w:sz w:val="24"/>
          <w:szCs w:val="24"/>
        </w:rPr>
        <w:t>Criminal Procedure and Investigations Act (CPIA) 1996 regulates how an investigation of a criminal offence should be carried out as well as how details are recorded, retained and revealed to the Criminal Prosecution Service (CPS) (Gov.uk, 2015).</w:t>
      </w:r>
    </w:p>
    <w:p w14:paraId="2B75D77E" w14:textId="77777777" w:rsidR="00594A35" w:rsidRPr="00594A35" w:rsidRDefault="00594A35" w:rsidP="00594A35">
      <w:pPr>
        <w:rPr>
          <w:sz w:val="24"/>
          <w:szCs w:val="24"/>
        </w:rPr>
      </w:pPr>
    </w:p>
    <w:p w14:paraId="62D8D9FC" w14:textId="77777777" w:rsidR="00594A35" w:rsidRPr="00594A35" w:rsidRDefault="00594A35" w:rsidP="00594A35">
      <w:pPr>
        <w:rPr>
          <w:sz w:val="24"/>
          <w:szCs w:val="24"/>
        </w:rPr>
      </w:pPr>
      <w:r w:rsidRPr="00594A35">
        <w:rPr>
          <w:sz w:val="24"/>
          <w:szCs w:val="24"/>
        </w:rPr>
        <w:t xml:space="preserve">My initial responsibilities in the early stages of the investigation were to ascertain what offences had been committed and under what section of the legislation this came under. The victim felt that the comments were made were towards her due to her racial heritage. For a hate crime to be committed the victim or third party must perceive it to be motivated by hate or prejudice based on a person’s actual or perceived race or religion (HM Government, 2020). </w:t>
      </w:r>
    </w:p>
    <w:p w14:paraId="342F70E3" w14:textId="77777777" w:rsidR="00594A35" w:rsidRPr="00594A35" w:rsidRDefault="00594A35" w:rsidP="00594A35">
      <w:pPr>
        <w:rPr>
          <w:sz w:val="24"/>
          <w:szCs w:val="24"/>
        </w:rPr>
      </w:pPr>
    </w:p>
    <w:p w14:paraId="1B0A943A" w14:textId="77777777" w:rsidR="00594A35" w:rsidRPr="00594A35" w:rsidRDefault="00594A35" w:rsidP="00594A35">
      <w:pPr>
        <w:rPr>
          <w:sz w:val="24"/>
          <w:szCs w:val="24"/>
        </w:rPr>
      </w:pPr>
      <w:r w:rsidRPr="00594A35">
        <w:rPr>
          <w:sz w:val="24"/>
          <w:szCs w:val="24"/>
        </w:rPr>
        <w:t>Common Assault comes under Section 39 of the Criminal Justice Act 1988 and the unsolicited comments come under Section 5 of the Public Order Act 1986. However, due to the racial element of the offences, this then comes under Section 31 of the Crime and Disorder Act 1988. This means that the offences can carry a higher sentence if the matter went to court. The government has a zero tolerance approach to hate crimes due to the impact on the victims (Devon and Cornwall police, 2020).</w:t>
      </w:r>
    </w:p>
    <w:p w14:paraId="7FE52DCA" w14:textId="77777777" w:rsidR="00594A35" w:rsidRPr="00594A35" w:rsidRDefault="00594A35" w:rsidP="00594A35">
      <w:pPr>
        <w:rPr>
          <w:sz w:val="24"/>
          <w:szCs w:val="24"/>
        </w:rPr>
      </w:pPr>
    </w:p>
    <w:p w14:paraId="161A8B7B" w14:textId="77777777" w:rsidR="00594A35" w:rsidRPr="00594A35" w:rsidRDefault="00594A35" w:rsidP="00594A35">
      <w:pPr>
        <w:rPr>
          <w:sz w:val="24"/>
          <w:szCs w:val="24"/>
        </w:rPr>
      </w:pPr>
      <w:r w:rsidRPr="00594A35">
        <w:rPr>
          <w:sz w:val="24"/>
          <w:szCs w:val="24"/>
        </w:rPr>
        <w:t xml:space="preserve">To progress this incident further I had to gather information and evidence by identifying any witnesses, taking victim and witness statements and obtaining any CCTV/video evidence. Cameron (2011) highlights the importance of a witness statement as it provides a comprehensive written overview of what the witness has seen or heard which will ultimately be used in court as an exhibit of evidence. I had to go to the scene of the incident and collect CCTV recordings from a local shop, which I seized under Section 19 of the Police and Criminal Evidence, act 1984 (PACE).  I also completed house to house enquiries to see if any neighbours heard or saw the incident take place and could act as a third party witness to the crimes. </w:t>
      </w:r>
    </w:p>
    <w:p w14:paraId="1365B325" w14:textId="77777777" w:rsidR="00594A35" w:rsidRPr="00594A35" w:rsidRDefault="00594A35" w:rsidP="00594A35">
      <w:pPr>
        <w:rPr>
          <w:sz w:val="24"/>
          <w:szCs w:val="24"/>
        </w:rPr>
      </w:pPr>
    </w:p>
    <w:p w14:paraId="3F965487" w14:textId="77777777" w:rsidR="00594A35" w:rsidRPr="00594A35" w:rsidRDefault="00594A35" w:rsidP="00594A35">
      <w:pPr>
        <w:rPr>
          <w:sz w:val="24"/>
          <w:szCs w:val="24"/>
        </w:rPr>
      </w:pPr>
      <w:r w:rsidRPr="00594A35">
        <w:rPr>
          <w:sz w:val="24"/>
          <w:szCs w:val="24"/>
        </w:rPr>
        <w:t xml:space="preserve">I ensured I updated the occurrence detailing all my actions on the relevant dates and times. I also created the case file and attached </w:t>
      </w:r>
      <w:r w:rsidRPr="00594A35">
        <w:rPr>
          <w:i/>
          <w:sz w:val="24"/>
          <w:szCs w:val="24"/>
        </w:rPr>
        <w:t>used</w:t>
      </w:r>
      <w:r w:rsidRPr="00594A35">
        <w:rPr>
          <w:sz w:val="24"/>
          <w:szCs w:val="24"/>
        </w:rPr>
        <w:t xml:space="preserve"> material such as CCTV videos, which are significant pieces of evidence. I also attached </w:t>
      </w:r>
      <w:r w:rsidRPr="00594A35">
        <w:rPr>
          <w:i/>
          <w:sz w:val="24"/>
          <w:szCs w:val="24"/>
        </w:rPr>
        <w:t>unused</w:t>
      </w:r>
      <w:r w:rsidRPr="00594A35">
        <w:rPr>
          <w:sz w:val="24"/>
          <w:szCs w:val="24"/>
        </w:rPr>
        <w:t xml:space="preserve"> material such as the incident log and arrest detention log, in preparation for submission to the CPS for a charging decision. I made sure to follow force policy and completed a hate crime action plan and made my local hate crime officer aware as well as my stations Neighbourhood Policing Team (NPT). I submitted a victim referral form and a public protection notice form, in order to safeguard the victim. </w:t>
      </w:r>
    </w:p>
    <w:p w14:paraId="0535A0D4" w14:textId="77777777" w:rsidR="00594A35" w:rsidRPr="00594A35" w:rsidRDefault="00594A35" w:rsidP="00594A35">
      <w:pPr>
        <w:rPr>
          <w:sz w:val="24"/>
          <w:szCs w:val="24"/>
        </w:rPr>
      </w:pPr>
    </w:p>
    <w:p w14:paraId="75679A10" w14:textId="77777777" w:rsidR="00594A35" w:rsidRPr="00594A35" w:rsidRDefault="00594A35" w:rsidP="00594A35">
      <w:pPr>
        <w:rPr>
          <w:b/>
          <w:sz w:val="24"/>
          <w:szCs w:val="24"/>
        </w:rPr>
      </w:pPr>
    </w:p>
    <w:p w14:paraId="228E48BB" w14:textId="77777777" w:rsidR="00594A35" w:rsidRPr="00594A35" w:rsidRDefault="00594A35" w:rsidP="00594A35">
      <w:pPr>
        <w:rPr>
          <w:b/>
          <w:sz w:val="24"/>
          <w:szCs w:val="24"/>
        </w:rPr>
      </w:pPr>
      <w:r w:rsidRPr="00594A35">
        <w:rPr>
          <w:b/>
          <w:bCs/>
          <w:sz w:val="24"/>
          <w:szCs w:val="24"/>
        </w:rPr>
        <w:lastRenderedPageBreak/>
        <w:t>Policing Values</w:t>
      </w:r>
    </w:p>
    <w:p w14:paraId="4788FD95" w14:textId="77777777" w:rsidR="00594A35" w:rsidRPr="00594A35" w:rsidRDefault="00594A35" w:rsidP="00594A35">
      <w:pPr>
        <w:rPr>
          <w:sz w:val="24"/>
          <w:szCs w:val="24"/>
        </w:rPr>
      </w:pPr>
      <w:r w:rsidRPr="00594A35">
        <w:rPr>
          <w:sz w:val="24"/>
          <w:szCs w:val="24"/>
        </w:rPr>
        <w:t>I ensured that I complied with the Code of Ethics and treated the victim and family with the respect and courtesy that they deserved (College of policing 2020). I was impartial throughout the whole investigation and allowed an equal opportunity for everyone to express his or her wishes.</w:t>
      </w:r>
    </w:p>
    <w:p w14:paraId="6D751A30" w14:textId="77777777" w:rsidR="00594A35" w:rsidRPr="00594A35" w:rsidRDefault="00594A35" w:rsidP="00594A35">
      <w:pPr>
        <w:rPr>
          <w:sz w:val="24"/>
          <w:szCs w:val="24"/>
        </w:rPr>
      </w:pPr>
    </w:p>
    <w:p w14:paraId="407A9434" w14:textId="77777777" w:rsidR="00594A35" w:rsidRPr="00594A35" w:rsidRDefault="00594A35" w:rsidP="00594A35">
      <w:pPr>
        <w:rPr>
          <w:sz w:val="24"/>
          <w:szCs w:val="24"/>
        </w:rPr>
      </w:pPr>
      <w:r w:rsidRPr="00594A35">
        <w:rPr>
          <w:sz w:val="24"/>
          <w:szCs w:val="24"/>
        </w:rPr>
        <w:t xml:space="preserve">I acted in line with the government’s standpoint on tackling hate crime, knowing that it does not only harm the victims, it can also have an impact on the families and communities, (HM Government 2020). South Wales Police’s vision is to be the best at understanding and responding to our communities, (South Wales Police 2020) and I wanted to ensure that my local community had faith in local officers to fairly and fully investigate all hate crime issues. </w:t>
      </w:r>
    </w:p>
    <w:p w14:paraId="399476F7" w14:textId="77777777" w:rsidR="00594A35" w:rsidRPr="00594A35" w:rsidRDefault="00594A35" w:rsidP="00594A35">
      <w:pPr>
        <w:rPr>
          <w:sz w:val="24"/>
          <w:szCs w:val="24"/>
        </w:rPr>
      </w:pPr>
    </w:p>
    <w:p w14:paraId="0FA4C709" w14:textId="77777777" w:rsidR="00594A35" w:rsidRPr="00594A35" w:rsidRDefault="00594A35" w:rsidP="00594A35">
      <w:pPr>
        <w:rPr>
          <w:sz w:val="24"/>
          <w:szCs w:val="24"/>
        </w:rPr>
      </w:pPr>
      <w:r w:rsidRPr="00594A35">
        <w:rPr>
          <w:sz w:val="24"/>
          <w:szCs w:val="24"/>
        </w:rPr>
        <w:t>During the investigation I was mindful of the current global tensions regarding police’s action towards victims from diverse backgrounds, following the tragic death of George Floyd in America. I wanted to show that police in the UK are committed to serving all those in our communities, regardless of ethnic background.</w:t>
      </w:r>
    </w:p>
    <w:p w14:paraId="3F746DED" w14:textId="77777777" w:rsidR="00594A35" w:rsidRPr="00594A35" w:rsidRDefault="00594A35" w:rsidP="00594A35">
      <w:pPr>
        <w:rPr>
          <w:sz w:val="24"/>
          <w:szCs w:val="24"/>
        </w:rPr>
      </w:pPr>
      <w:r w:rsidRPr="00594A35">
        <w:rPr>
          <w:sz w:val="24"/>
          <w:szCs w:val="24"/>
        </w:rPr>
        <w:t xml:space="preserve">   </w:t>
      </w:r>
    </w:p>
    <w:p w14:paraId="70A9E5C7" w14:textId="77777777" w:rsidR="00594A35" w:rsidRPr="00594A35" w:rsidRDefault="00594A35" w:rsidP="00594A35">
      <w:pPr>
        <w:rPr>
          <w:sz w:val="24"/>
          <w:szCs w:val="24"/>
        </w:rPr>
      </w:pPr>
    </w:p>
    <w:p w14:paraId="40E0E47A" w14:textId="77777777" w:rsidR="00594A35" w:rsidRPr="00594A35" w:rsidRDefault="00594A35" w:rsidP="00594A35">
      <w:pPr>
        <w:rPr>
          <w:b/>
          <w:sz w:val="24"/>
          <w:szCs w:val="24"/>
        </w:rPr>
      </w:pPr>
      <w:r w:rsidRPr="00594A35">
        <w:rPr>
          <w:b/>
          <w:sz w:val="24"/>
          <w:szCs w:val="24"/>
        </w:rPr>
        <w:t>Conclusion</w:t>
      </w:r>
    </w:p>
    <w:p w14:paraId="0EA9E66D" w14:textId="77777777" w:rsidR="00594A35" w:rsidRPr="00594A35" w:rsidRDefault="00594A35" w:rsidP="00594A35">
      <w:pPr>
        <w:rPr>
          <w:sz w:val="24"/>
          <w:szCs w:val="24"/>
        </w:rPr>
      </w:pPr>
      <w:r w:rsidRPr="00594A35">
        <w:rPr>
          <w:sz w:val="24"/>
          <w:szCs w:val="24"/>
        </w:rPr>
        <w:t xml:space="preserve">Unfortunately in the UK Hate Crime incidents are on the rise (Allen and Zayed, 2019) and history has shown that hate crimes spike after events like terrorist acts such as the Lee Rigby murder and national events such as Brexit (Weaver, 2018). As police officers we have a duty of care to protect the victims of hate crime and show our communities that we have a zero-tolerance approach in dealing with offenders. We are fortunate in the UK that we have legislation that protects those who are discriminated against based on their perceived or actual protected characteristics. Officers must justify their decision making process and document all actions in line with CPIA. We must always be transparent and impartial investigators to ensure we can facilitate convictions where appropriate.  </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52839D33" w:rsidR="00025650" w:rsidRPr="00270EEB" w:rsidRDefault="00594A35" w:rsidP="00025650">
      <w:pPr>
        <w:jc w:val="both"/>
        <w:rPr>
          <w:sz w:val="24"/>
          <w:szCs w:val="24"/>
        </w:rPr>
      </w:pPr>
      <w:r>
        <w:rPr>
          <w:sz w:val="24"/>
          <w:szCs w:val="24"/>
        </w:rPr>
        <w:t>Word count 1508</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662473">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0A43EFE0" w:rsidR="00220D06" w:rsidRPr="00270EEB" w:rsidRDefault="002965D8" w:rsidP="00FF7EBB">
            <w:pPr>
              <w:jc w:val="both"/>
              <w:rPr>
                <w:sz w:val="24"/>
                <w:szCs w:val="24"/>
              </w:rPr>
            </w:pPr>
            <w:r>
              <w:rPr>
                <w:sz w:val="24"/>
                <w:szCs w:val="24"/>
              </w:rPr>
              <w:t>Developing confidence when leading a suspect interview.</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7BBDF64" w14:textId="77777777" w:rsidR="00220D06" w:rsidRDefault="002965D8" w:rsidP="00FF7EBB">
            <w:pPr>
              <w:jc w:val="both"/>
              <w:rPr>
                <w:sz w:val="24"/>
                <w:szCs w:val="24"/>
              </w:rPr>
            </w:pPr>
            <w:r>
              <w:rPr>
                <w:sz w:val="24"/>
                <w:szCs w:val="24"/>
              </w:rPr>
              <w:t xml:space="preserve">This will be achieved through my probationary period on response. I aim to be lead interviewer in more suspect interviews in custody and during pre arranged voluntary attendance (VA) interviews. </w:t>
            </w:r>
          </w:p>
          <w:p w14:paraId="1DD535CE" w14:textId="1B77B810" w:rsidR="002965D8" w:rsidRPr="00270EEB" w:rsidRDefault="002965D8" w:rsidP="00FF7EBB">
            <w:pPr>
              <w:jc w:val="both"/>
              <w:rPr>
                <w:sz w:val="24"/>
                <w:szCs w:val="24"/>
              </w:rPr>
            </w:pPr>
            <w:r>
              <w:rPr>
                <w:sz w:val="24"/>
                <w:szCs w:val="24"/>
              </w:rPr>
              <w:t>I will also achieve this through my attachment with the HUB. I will learn from officers who interview every day in order to develop my own skills and confidence.</w:t>
            </w:r>
          </w:p>
        </w:tc>
        <w:tc>
          <w:tcPr>
            <w:tcW w:w="2230" w:type="dxa"/>
            <w:shd w:val="clear" w:color="auto" w:fill="auto"/>
          </w:tcPr>
          <w:p w14:paraId="4A67CF7E" w14:textId="5F757911" w:rsidR="00220D06" w:rsidRDefault="002965D8" w:rsidP="00FF7EBB">
            <w:pPr>
              <w:jc w:val="both"/>
              <w:rPr>
                <w:sz w:val="24"/>
                <w:szCs w:val="24"/>
              </w:rPr>
            </w:pPr>
            <w:r>
              <w:rPr>
                <w:sz w:val="24"/>
                <w:szCs w:val="24"/>
              </w:rPr>
              <w:t xml:space="preserve">My tutor will support me through the rest of my tutorship period by helping me prepare solicitors briefings and compile questions which cover points to prove etc. </w:t>
            </w:r>
          </w:p>
          <w:p w14:paraId="4D941A0C" w14:textId="77777777" w:rsidR="002965D8" w:rsidRDefault="002965D8" w:rsidP="00FF7EBB">
            <w:pPr>
              <w:jc w:val="both"/>
              <w:rPr>
                <w:sz w:val="24"/>
                <w:szCs w:val="24"/>
              </w:rPr>
            </w:pPr>
            <w:r>
              <w:rPr>
                <w:sz w:val="24"/>
                <w:szCs w:val="24"/>
              </w:rPr>
              <w:t>The rest of my team have more experience and I can learn from them if I have more complex cases.</w:t>
            </w:r>
          </w:p>
          <w:p w14:paraId="177DD410" w14:textId="700635C8" w:rsidR="002965D8" w:rsidRPr="00270EEB" w:rsidRDefault="002965D8" w:rsidP="00FF7EBB">
            <w:pPr>
              <w:jc w:val="both"/>
              <w:rPr>
                <w:sz w:val="24"/>
                <w:szCs w:val="24"/>
              </w:rPr>
            </w:pPr>
            <w:r>
              <w:rPr>
                <w:sz w:val="24"/>
                <w:szCs w:val="24"/>
              </w:rPr>
              <w:t xml:space="preserve">My HUB tutor will also provide support and guide me on how to deal with a variety of outcomes including no comment interviews, full admissions and if I have to use special warnings. </w:t>
            </w:r>
          </w:p>
        </w:tc>
        <w:tc>
          <w:tcPr>
            <w:tcW w:w="2230" w:type="dxa"/>
            <w:shd w:val="clear" w:color="auto" w:fill="auto"/>
          </w:tcPr>
          <w:p w14:paraId="59EC4372" w14:textId="6BAEECE9" w:rsidR="62FE5CAF" w:rsidRDefault="002965D8" w:rsidP="62FE5CAF">
            <w:pPr>
              <w:jc w:val="both"/>
              <w:rPr>
                <w:sz w:val="24"/>
                <w:szCs w:val="24"/>
              </w:rPr>
            </w:pPr>
            <w:r>
              <w:rPr>
                <w:sz w:val="24"/>
                <w:szCs w:val="24"/>
              </w:rPr>
              <w:t>I hope to achieve a suspect interview during my tutorship period in order to get signed off as an independent response officer and to be competent in this area.</w:t>
            </w:r>
          </w:p>
          <w:p w14:paraId="1F90E38B" w14:textId="5B89BFD5" w:rsidR="002965D8" w:rsidRDefault="002965D8" w:rsidP="62FE5CAF">
            <w:pPr>
              <w:jc w:val="both"/>
              <w:rPr>
                <w:sz w:val="24"/>
                <w:szCs w:val="24"/>
              </w:rPr>
            </w:pPr>
            <w:r>
              <w:rPr>
                <w:sz w:val="24"/>
                <w:szCs w:val="24"/>
              </w:rPr>
              <w:t>I hope to dev</w:t>
            </w:r>
            <w:r w:rsidR="006C621B">
              <w:rPr>
                <w:sz w:val="24"/>
                <w:szCs w:val="24"/>
              </w:rPr>
              <w:t>elop my skills over the next three</w:t>
            </w:r>
            <w:r>
              <w:rPr>
                <w:sz w:val="24"/>
                <w:szCs w:val="24"/>
              </w:rPr>
              <w:t xml:space="preserve"> years of my probation so th</w:t>
            </w:r>
            <w:r w:rsidR="006C621B">
              <w:rPr>
                <w:sz w:val="24"/>
                <w:szCs w:val="24"/>
              </w:rPr>
              <w:t>at I</w:t>
            </w:r>
            <w:r w:rsidR="009C578D">
              <w:rPr>
                <w:sz w:val="24"/>
                <w:szCs w:val="24"/>
              </w:rPr>
              <w:t xml:space="preserve"> can be confident when I’m</w:t>
            </w:r>
            <w:r w:rsidR="006C621B">
              <w:rPr>
                <w:sz w:val="24"/>
                <w:szCs w:val="24"/>
              </w:rPr>
              <w:t xml:space="preserve"> confirmed in rank.</w:t>
            </w:r>
          </w:p>
        </w:tc>
      </w:tr>
      <w:tr w:rsidR="00220D06" w:rsidRPr="00270EEB" w14:paraId="4DD6097A" w14:textId="77777777" w:rsidTr="6E3AA50A">
        <w:tc>
          <w:tcPr>
            <w:tcW w:w="2318" w:type="dxa"/>
            <w:shd w:val="clear" w:color="auto" w:fill="auto"/>
          </w:tcPr>
          <w:p w14:paraId="24A3FE31" w14:textId="00E0B55A" w:rsidR="00220D06" w:rsidRPr="00270EEB" w:rsidRDefault="006C621B" w:rsidP="00FF7EBB">
            <w:pPr>
              <w:jc w:val="both"/>
              <w:rPr>
                <w:sz w:val="24"/>
                <w:szCs w:val="24"/>
              </w:rPr>
            </w:pPr>
            <w:r>
              <w:rPr>
                <w:sz w:val="24"/>
                <w:szCs w:val="24"/>
              </w:rPr>
              <w:t>Develop my case file building and manage offenders through the criminal justice system.</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32B51C1" w14:textId="26888DF5" w:rsidR="006C621B" w:rsidRDefault="006C621B" w:rsidP="00FF7EBB">
            <w:pPr>
              <w:jc w:val="both"/>
              <w:rPr>
                <w:sz w:val="24"/>
                <w:szCs w:val="24"/>
              </w:rPr>
            </w:pPr>
            <w:r>
              <w:rPr>
                <w:sz w:val="24"/>
                <w:szCs w:val="24"/>
              </w:rPr>
              <w:lastRenderedPageBreak/>
              <w:t xml:space="preserve">This will achieved through attending a variety of incidences on response including domestic, sexual offences, offences </w:t>
            </w:r>
            <w:r>
              <w:rPr>
                <w:sz w:val="24"/>
                <w:szCs w:val="24"/>
              </w:rPr>
              <w:lastRenderedPageBreak/>
              <w:t>including weapons etc. I will be responsible for compiling more complex case files through various different forms and outcomes including remand applications, bail application</w:t>
            </w:r>
            <w:r w:rsidR="009C578D">
              <w:rPr>
                <w:sz w:val="24"/>
                <w:szCs w:val="24"/>
              </w:rPr>
              <w:t>s</w:t>
            </w:r>
            <w:r>
              <w:rPr>
                <w:sz w:val="24"/>
                <w:szCs w:val="24"/>
              </w:rPr>
              <w:t xml:space="preserve"> and reporting persons to summons.</w:t>
            </w:r>
          </w:p>
          <w:p w14:paraId="4A5263DB" w14:textId="471AC95C" w:rsidR="006C621B" w:rsidRPr="00270EEB" w:rsidRDefault="006C621B" w:rsidP="00FF7EBB">
            <w:pPr>
              <w:jc w:val="both"/>
              <w:rPr>
                <w:sz w:val="24"/>
                <w:szCs w:val="24"/>
              </w:rPr>
            </w:pPr>
            <w:r>
              <w:rPr>
                <w:sz w:val="24"/>
                <w:szCs w:val="24"/>
              </w:rPr>
              <w:t xml:space="preserve">This again will be further developed during my time in the HUB as they have to go to CPS for charging decisions. </w:t>
            </w:r>
          </w:p>
        </w:tc>
        <w:tc>
          <w:tcPr>
            <w:tcW w:w="2230" w:type="dxa"/>
            <w:shd w:val="clear" w:color="auto" w:fill="auto"/>
          </w:tcPr>
          <w:p w14:paraId="43CE1091" w14:textId="49C8C2C5" w:rsidR="006C621B" w:rsidRDefault="006C621B" w:rsidP="00FF7EBB">
            <w:pPr>
              <w:jc w:val="both"/>
              <w:rPr>
                <w:sz w:val="24"/>
                <w:szCs w:val="24"/>
              </w:rPr>
            </w:pPr>
            <w:r>
              <w:rPr>
                <w:sz w:val="24"/>
                <w:szCs w:val="24"/>
              </w:rPr>
              <w:lastRenderedPageBreak/>
              <w:t xml:space="preserve">I can use the National File Standards document to ensure I have completed the necessary </w:t>
            </w:r>
            <w:r>
              <w:rPr>
                <w:sz w:val="24"/>
                <w:szCs w:val="24"/>
              </w:rPr>
              <w:lastRenderedPageBreak/>
              <w:t>paperwork for guilty and non guilty anticipated plea cases.</w:t>
            </w:r>
          </w:p>
          <w:p w14:paraId="33EC898B" w14:textId="77777777" w:rsidR="006C621B" w:rsidRDefault="006C621B" w:rsidP="00FF7EBB">
            <w:pPr>
              <w:jc w:val="both"/>
              <w:rPr>
                <w:sz w:val="24"/>
                <w:szCs w:val="24"/>
              </w:rPr>
            </w:pPr>
            <w:r>
              <w:rPr>
                <w:sz w:val="24"/>
                <w:szCs w:val="24"/>
              </w:rPr>
              <w:t>My tutor and team can help support me when completing new forms.</w:t>
            </w:r>
          </w:p>
          <w:p w14:paraId="1EAE3C55" w14:textId="77777777" w:rsidR="006C621B" w:rsidRDefault="006C621B" w:rsidP="00FF7EBB">
            <w:pPr>
              <w:jc w:val="both"/>
              <w:rPr>
                <w:sz w:val="24"/>
                <w:szCs w:val="24"/>
              </w:rPr>
            </w:pPr>
            <w:r>
              <w:rPr>
                <w:sz w:val="24"/>
                <w:szCs w:val="24"/>
              </w:rPr>
              <w:t>My Sergeant can give me feedback when he has to sign off on various forms including MG21 (forensic submissions) and MG5 form (case summarys).</w:t>
            </w:r>
          </w:p>
          <w:p w14:paraId="55CDA8EA" w14:textId="42385A10" w:rsidR="006C621B" w:rsidRPr="00270EEB" w:rsidRDefault="006C621B" w:rsidP="00FF7EBB">
            <w:pPr>
              <w:jc w:val="both"/>
              <w:rPr>
                <w:sz w:val="24"/>
                <w:szCs w:val="24"/>
              </w:rPr>
            </w:pPr>
            <w:r>
              <w:rPr>
                <w:sz w:val="24"/>
                <w:szCs w:val="24"/>
              </w:rPr>
              <w:t xml:space="preserve">My HUB tutor will support me through more advanced cases. </w:t>
            </w:r>
          </w:p>
        </w:tc>
        <w:tc>
          <w:tcPr>
            <w:tcW w:w="2230" w:type="dxa"/>
            <w:shd w:val="clear" w:color="auto" w:fill="auto"/>
          </w:tcPr>
          <w:p w14:paraId="25AAFC86" w14:textId="679F859A" w:rsidR="006C621B" w:rsidRDefault="006C621B" w:rsidP="62FE5CAF">
            <w:pPr>
              <w:jc w:val="both"/>
              <w:rPr>
                <w:sz w:val="24"/>
                <w:szCs w:val="24"/>
              </w:rPr>
            </w:pPr>
            <w:r>
              <w:rPr>
                <w:sz w:val="24"/>
                <w:szCs w:val="24"/>
              </w:rPr>
              <w:lastRenderedPageBreak/>
              <w:t xml:space="preserve">I hope to be competent in this area at the end of my three years probationary period by gaining experience dealing </w:t>
            </w:r>
            <w:r>
              <w:rPr>
                <w:sz w:val="24"/>
                <w:szCs w:val="24"/>
              </w:rPr>
              <w:lastRenderedPageBreak/>
              <w:t>with a variety of cases until I feel confident independently managing incidences through the criminal justice system.</w:t>
            </w:r>
          </w:p>
        </w:tc>
      </w:tr>
      <w:tr w:rsidR="00220D06" w:rsidRPr="00270EEB" w14:paraId="32973BBE" w14:textId="77777777" w:rsidTr="6E3AA50A">
        <w:tc>
          <w:tcPr>
            <w:tcW w:w="2318" w:type="dxa"/>
            <w:shd w:val="clear" w:color="auto" w:fill="auto"/>
          </w:tcPr>
          <w:p w14:paraId="27365973" w14:textId="2D937F01" w:rsidR="00220D06" w:rsidRPr="00270EEB" w:rsidRDefault="00C42AB3" w:rsidP="00FF7EBB">
            <w:pPr>
              <w:jc w:val="both"/>
              <w:rPr>
                <w:sz w:val="24"/>
                <w:szCs w:val="24"/>
              </w:rPr>
            </w:pPr>
            <w:r>
              <w:rPr>
                <w:sz w:val="24"/>
                <w:szCs w:val="24"/>
              </w:rPr>
              <w:lastRenderedPageBreak/>
              <w:t xml:space="preserve">Develop my stop searching skills.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734E43CC" w14:textId="77777777" w:rsidR="00C42AB3" w:rsidRDefault="00C42AB3" w:rsidP="00FF7EBB">
            <w:pPr>
              <w:jc w:val="both"/>
              <w:rPr>
                <w:sz w:val="24"/>
                <w:szCs w:val="24"/>
              </w:rPr>
            </w:pPr>
            <w:r>
              <w:rPr>
                <w:sz w:val="24"/>
                <w:szCs w:val="24"/>
              </w:rPr>
              <w:t xml:space="preserve">I will achieve this by trying to be more proactive on shift. I want to stop search people under a variety of laws including Misuse of Drugs Act and Section 1 PACE, providing I have the necessary ground to do so. </w:t>
            </w:r>
          </w:p>
          <w:p w14:paraId="568C69DA" w14:textId="6C49DF8C" w:rsidR="00220D06" w:rsidRPr="00270EEB" w:rsidRDefault="00C42AB3" w:rsidP="00FF7EBB">
            <w:pPr>
              <w:jc w:val="both"/>
              <w:rPr>
                <w:sz w:val="24"/>
                <w:szCs w:val="24"/>
              </w:rPr>
            </w:pPr>
            <w:r>
              <w:rPr>
                <w:sz w:val="24"/>
                <w:szCs w:val="24"/>
              </w:rPr>
              <w:t>I will achieve this competency by practicing</w:t>
            </w:r>
            <w:r w:rsidR="009C578D">
              <w:rPr>
                <w:sz w:val="24"/>
                <w:szCs w:val="24"/>
              </w:rPr>
              <w:t xml:space="preserve"> GOWISELY as well as my </w:t>
            </w:r>
            <w:r>
              <w:rPr>
                <w:sz w:val="24"/>
                <w:szCs w:val="24"/>
              </w:rPr>
              <w:t xml:space="preserve">practical searching techniques. </w:t>
            </w:r>
          </w:p>
        </w:tc>
        <w:tc>
          <w:tcPr>
            <w:tcW w:w="2230" w:type="dxa"/>
            <w:shd w:val="clear" w:color="auto" w:fill="auto"/>
          </w:tcPr>
          <w:p w14:paraId="5A93633D" w14:textId="77777777" w:rsidR="00220D06" w:rsidRDefault="00C42AB3" w:rsidP="00FF7EBB">
            <w:pPr>
              <w:jc w:val="both"/>
              <w:rPr>
                <w:sz w:val="24"/>
                <w:szCs w:val="24"/>
              </w:rPr>
            </w:pPr>
            <w:r>
              <w:rPr>
                <w:sz w:val="24"/>
                <w:szCs w:val="24"/>
              </w:rPr>
              <w:t>My tutor will be the person to help develop my confidence in this area.</w:t>
            </w:r>
          </w:p>
          <w:p w14:paraId="63C5B3FF" w14:textId="48B6296A" w:rsidR="00C42AB3" w:rsidRPr="00270EEB" w:rsidRDefault="00C42AB3" w:rsidP="00FF7EBB">
            <w:pPr>
              <w:jc w:val="both"/>
              <w:rPr>
                <w:sz w:val="24"/>
                <w:szCs w:val="24"/>
              </w:rPr>
            </w:pPr>
            <w:r>
              <w:rPr>
                <w:sz w:val="24"/>
                <w:szCs w:val="24"/>
              </w:rPr>
              <w:t>I can also learn from watching people with more experience such as those on drugs teams who search people every day.</w:t>
            </w:r>
          </w:p>
        </w:tc>
        <w:tc>
          <w:tcPr>
            <w:tcW w:w="2230" w:type="dxa"/>
            <w:shd w:val="clear" w:color="auto" w:fill="auto"/>
          </w:tcPr>
          <w:p w14:paraId="5A4090B6" w14:textId="3AA98507" w:rsidR="62FE5CAF" w:rsidRDefault="00C42AB3" w:rsidP="62FE5CAF">
            <w:pPr>
              <w:jc w:val="both"/>
              <w:rPr>
                <w:sz w:val="24"/>
                <w:szCs w:val="24"/>
              </w:rPr>
            </w:pPr>
            <w:r>
              <w:rPr>
                <w:sz w:val="24"/>
                <w:szCs w:val="24"/>
              </w:rPr>
              <w:t>I think this is an important skill an</w:t>
            </w:r>
            <w:r w:rsidR="00594A35">
              <w:rPr>
                <w:sz w:val="24"/>
                <w:szCs w:val="24"/>
              </w:rPr>
              <w:t>d</w:t>
            </w:r>
            <w:r>
              <w:rPr>
                <w:sz w:val="24"/>
                <w:szCs w:val="24"/>
              </w:rPr>
              <w:t xml:space="preserve"> wish to achieve this over the next year of my career. I will need to prove I can do this for my occupational competency portfolio on at least three </w:t>
            </w:r>
            <w:r w:rsidR="00594A35">
              <w:rPr>
                <w:sz w:val="24"/>
                <w:szCs w:val="24"/>
              </w:rPr>
              <w:t>occasions</w:t>
            </w:r>
            <w:r>
              <w:rPr>
                <w:sz w:val="24"/>
                <w:szCs w:val="24"/>
              </w:rPr>
              <w:t xml:space="preserv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22BB40D2" w14:textId="77777777" w:rsidR="00CC1EF1" w:rsidRPr="00CC1EF1" w:rsidRDefault="00CC1EF1" w:rsidP="00CC1EF1">
      <w:pPr>
        <w:rPr>
          <w:sz w:val="24"/>
          <w:szCs w:val="24"/>
        </w:rPr>
      </w:pPr>
      <w:r w:rsidRPr="00CC1EF1">
        <w:rPr>
          <w:sz w:val="24"/>
          <w:szCs w:val="24"/>
        </w:rPr>
        <w:t xml:space="preserve">Allen, G. and Zayed, Y. (2019) </w:t>
      </w:r>
      <w:r w:rsidRPr="00CC1EF1">
        <w:rPr>
          <w:i/>
          <w:sz w:val="24"/>
          <w:szCs w:val="24"/>
        </w:rPr>
        <w:t xml:space="preserve">Hate Crime Statistics. </w:t>
      </w:r>
      <w:r w:rsidRPr="00CC1EF1">
        <w:rPr>
          <w:sz w:val="24"/>
          <w:szCs w:val="24"/>
        </w:rPr>
        <w:t xml:space="preserve">Available at: </w:t>
      </w:r>
      <w:hyperlink r:id="rId26" w:history="1">
        <w:r w:rsidRPr="00CC1EF1">
          <w:rPr>
            <w:rStyle w:val="Hyperlink"/>
            <w:sz w:val="24"/>
            <w:szCs w:val="24"/>
          </w:rPr>
          <w:t>https://commonslibrary.parliament.uk/research-briefings/cbp-8537/</w:t>
        </w:r>
      </w:hyperlink>
      <w:r w:rsidRPr="00CC1EF1">
        <w:rPr>
          <w:sz w:val="24"/>
          <w:szCs w:val="24"/>
        </w:rPr>
        <w:t xml:space="preserve"> (Accessed on 25</w:t>
      </w:r>
      <w:r w:rsidRPr="00CC1EF1">
        <w:rPr>
          <w:sz w:val="24"/>
          <w:szCs w:val="24"/>
          <w:vertAlign w:val="superscript"/>
        </w:rPr>
        <w:t>th</w:t>
      </w:r>
      <w:r w:rsidRPr="00CC1EF1">
        <w:rPr>
          <w:sz w:val="24"/>
          <w:szCs w:val="24"/>
        </w:rPr>
        <w:t xml:space="preserve"> October 2020).</w:t>
      </w:r>
    </w:p>
    <w:p w14:paraId="04B28C96" w14:textId="77777777" w:rsidR="00CC1EF1" w:rsidRPr="00CC1EF1" w:rsidRDefault="00CC1EF1" w:rsidP="00CC1EF1">
      <w:pPr>
        <w:rPr>
          <w:sz w:val="24"/>
          <w:szCs w:val="24"/>
        </w:rPr>
      </w:pPr>
    </w:p>
    <w:p w14:paraId="50C8173B" w14:textId="77777777" w:rsidR="00CC1EF1" w:rsidRPr="00CC1EF1" w:rsidRDefault="00CC1EF1" w:rsidP="00CC1EF1">
      <w:pPr>
        <w:jc w:val="both"/>
        <w:rPr>
          <w:color w:val="000000" w:themeColor="text1"/>
          <w:sz w:val="24"/>
          <w:szCs w:val="24"/>
        </w:rPr>
      </w:pPr>
      <w:r w:rsidRPr="00CC1EF1">
        <w:rPr>
          <w:sz w:val="24"/>
          <w:szCs w:val="24"/>
        </w:rPr>
        <w:t xml:space="preserve">Balaji, S. (2015) Best ways to manage stress. </w:t>
      </w:r>
      <w:r w:rsidRPr="00CC1EF1">
        <w:rPr>
          <w:color w:val="000000" w:themeColor="text1"/>
          <w:sz w:val="24"/>
          <w:szCs w:val="24"/>
        </w:rPr>
        <w:t>Harvard Health Letter, Harvard Health Publications.</w:t>
      </w:r>
    </w:p>
    <w:p w14:paraId="273009E0" w14:textId="77777777" w:rsidR="00CC1EF1" w:rsidRPr="00CC1EF1" w:rsidRDefault="00CC1EF1" w:rsidP="00CC1EF1">
      <w:pPr>
        <w:jc w:val="both"/>
        <w:rPr>
          <w:color w:val="000000" w:themeColor="text1"/>
          <w:sz w:val="24"/>
          <w:szCs w:val="24"/>
        </w:rPr>
      </w:pPr>
    </w:p>
    <w:p w14:paraId="78F7AF3D" w14:textId="77777777" w:rsidR="00CC1EF1" w:rsidRPr="00CC1EF1" w:rsidRDefault="00CC1EF1" w:rsidP="00CC1EF1">
      <w:pPr>
        <w:rPr>
          <w:sz w:val="24"/>
          <w:szCs w:val="24"/>
        </w:rPr>
      </w:pPr>
      <w:r w:rsidRPr="00CC1EF1">
        <w:rPr>
          <w:sz w:val="24"/>
          <w:szCs w:val="24"/>
        </w:rPr>
        <w:t xml:space="preserve">Bartone, P., Bartone, G. and Violanti, J. (2017) ‘Peer Support Services for Bereaved Survivors: A Systematic Review’, </w:t>
      </w:r>
      <w:r w:rsidRPr="00CC1EF1">
        <w:rPr>
          <w:i/>
          <w:sz w:val="24"/>
          <w:szCs w:val="24"/>
        </w:rPr>
        <w:t xml:space="preserve">OMEGA – Journal of Death and Dying, </w:t>
      </w:r>
      <w:r w:rsidRPr="00CC1EF1">
        <w:rPr>
          <w:sz w:val="24"/>
          <w:szCs w:val="24"/>
        </w:rPr>
        <w:t>80(1), pp. 137-166.</w:t>
      </w:r>
    </w:p>
    <w:p w14:paraId="510AA155" w14:textId="77777777" w:rsidR="00CC1EF1" w:rsidRPr="00CC1EF1" w:rsidRDefault="00CC1EF1" w:rsidP="00CC1EF1">
      <w:pPr>
        <w:rPr>
          <w:sz w:val="24"/>
          <w:szCs w:val="24"/>
        </w:rPr>
      </w:pPr>
    </w:p>
    <w:p w14:paraId="1FDC228E" w14:textId="77777777" w:rsidR="00CC1EF1" w:rsidRPr="00CC1EF1" w:rsidRDefault="00CC1EF1" w:rsidP="00CC1EF1">
      <w:pPr>
        <w:jc w:val="both"/>
        <w:rPr>
          <w:sz w:val="24"/>
          <w:szCs w:val="24"/>
        </w:rPr>
      </w:pPr>
      <w:r w:rsidRPr="00CC1EF1">
        <w:rPr>
          <w:sz w:val="24"/>
          <w:szCs w:val="24"/>
        </w:rPr>
        <w:t xml:space="preserve">Beshears, M., (2017). How police can reduce and manage stress. Available at: </w:t>
      </w:r>
      <w:hyperlink r:id="rId27" w:anchor=":~:text=Law%20enforcement%20officers%20can%20reduce,Scheduling%20vacations%20and%20personal%20downtime." w:history="1">
        <w:r w:rsidRPr="00CC1EF1">
          <w:rPr>
            <w:rStyle w:val="Hyperlink"/>
            <w:sz w:val="24"/>
            <w:szCs w:val="24"/>
          </w:rPr>
          <w:t>https://www.police1.com/stress/articles/how-police-can-reduce-and-manage-stress-AThewNlseDwMYCcB/#:~:text=Law%20enforcement%20officers%20can%20reduce,Scheduling%20vacations%20and%20personal%20downtime.</w:t>
        </w:r>
      </w:hyperlink>
      <w:r w:rsidRPr="00CC1EF1">
        <w:rPr>
          <w:sz w:val="24"/>
          <w:szCs w:val="24"/>
        </w:rPr>
        <w:t xml:space="preserve">. (Accessed 20 September 2020). </w:t>
      </w:r>
    </w:p>
    <w:p w14:paraId="5B2671E8" w14:textId="77777777" w:rsidR="00CC1EF1" w:rsidRPr="00CC1EF1" w:rsidRDefault="00CC1EF1" w:rsidP="00CC1EF1">
      <w:pPr>
        <w:jc w:val="both"/>
        <w:rPr>
          <w:sz w:val="24"/>
          <w:szCs w:val="24"/>
        </w:rPr>
      </w:pPr>
    </w:p>
    <w:p w14:paraId="6CECC6B1" w14:textId="77777777" w:rsidR="00CC1EF1" w:rsidRPr="00CC1EF1" w:rsidRDefault="00CC1EF1" w:rsidP="00CC1EF1">
      <w:pPr>
        <w:rPr>
          <w:sz w:val="24"/>
          <w:szCs w:val="24"/>
        </w:rPr>
      </w:pPr>
      <w:r w:rsidRPr="00CC1EF1">
        <w:rPr>
          <w:sz w:val="24"/>
          <w:szCs w:val="24"/>
        </w:rPr>
        <w:t xml:space="preserve">Cameron, F. (2011) </w:t>
      </w:r>
      <w:r w:rsidRPr="00CC1EF1">
        <w:rPr>
          <w:i/>
          <w:sz w:val="24"/>
          <w:szCs w:val="24"/>
        </w:rPr>
        <w:t xml:space="preserve">Witness statements. </w:t>
      </w:r>
      <w:r w:rsidRPr="00CC1EF1">
        <w:rPr>
          <w:sz w:val="24"/>
          <w:szCs w:val="24"/>
        </w:rPr>
        <w:t xml:space="preserve">Available at: </w:t>
      </w:r>
      <w:hyperlink r:id="rId28" w:anchor=":~:text=The%20purpose%20of%20the%20witness%20statement%20is%20to,accurate%20and%20comprehensive.%20How%20will%20it%20be%20prepared%3F" w:history="1">
        <w:r w:rsidRPr="00CC1EF1">
          <w:rPr>
            <w:rStyle w:val="Hyperlink"/>
            <w:sz w:val="24"/>
            <w:szCs w:val="24"/>
          </w:rPr>
          <w:t>https://www.pinsentmasons.com/out-law/guides/witnessstatements#:~:text=The%20purpose%20of%20the%20witness%20statement%20is%20to,accurate%20and%20comprehensive.%20How%20will%20it%20be%20prepared%3F</w:t>
        </w:r>
      </w:hyperlink>
      <w:r w:rsidRPr="00CC1EF1">
        <w:rPr>
          <w:sz w:val="24"/>
          <w:szCs w:val="24"/>
        </w:rPr>
        <w:t xml:space="preserve"> (Accessed on 24</w:t>
      </w:r>
      <w:r w:rsidRPr="00CC1EF1">
        <w:rPr>
          <w:sz w:val="24"/>
          <w:szCs w:val="24"/>
          <w:vertAlign w:val="superscript"/>
        </w:rPr>
        <w:t>th</w:t>
      </w:r>
      <w:r w:rsidRPr="00CC1EF1">
        <w:rPr>
          <w:sz w:val="24"/>
          <w:szCs w:val="24"/>
        </w:rPr>
        <w:t xml:space="preserve"> October 2020).</w:t>
      </w:r>
    </w:p>
    <w:p w14:paraId="528F6657" w14:textId="77777777" w:rsidR="00CC1EF1" w:rsidRPr="00CC1EF1" w:rsidRDefault="00CC1EF1" w:rsidP="00CC1EF1">
      <w:pPr>
        <w:rPr>
          <w:sz w:val="24"/>
          <w:szCs w:val="24"/>
        </w:rPr>
      </w:pPr>
    </w:p>
    <w:p w14:paraId="62560320" w14:textId="77777777" w:rsidR="00CC1EF1" w:rsidRPr="00CC1EF1" w:rsidRDefault="00CC1EF1" w:rsidP="00CC1EF1">
      <w:pPr>
        <w:rPr>
          <w:sz w:val="24"/>
          <w:szCs w:val="24"/>
        </w:rPr>
      </w:pPr>
      <w:r w:rsidRPr="00CC1EF1">
        <w:rPr>
          <w:sz w:val="24"/>
          <w:szCs w:val="24"/>
        </w:rPr>
        <w:t xml:space="preserve">College of Policing (2014) </w:t>
      </w:r>
      <w:r w:rsidRPr="00CC1EF1">
        <w:rPr>
          <w:i/>
          <w:sz w:val="24"/>
          <w:szCs w:val="24"/>
        </w:rPr>
        <w:t xml:space="preserve">Code of Ethics. </w:t>
      </w:r>
      <w:r w:rsidRPr="00CC1EF1">
        <w:rPr>
          <w:sz w:val="24"/>
          <w:szCs w:val="24"/>
        </w:rPr>
        <w:t xml:space="preserve">Available at: </w:t>
      </w:r>
      <w:hyperlink r:id="rId29" w:history="1">
        <w:r w:rsidRPr="00CC1EF1">
          <w:rPr>
            <w:rStyle w:val="Hyperlink"/>
            <w:sz w:val="24"/>
            <w:szCs w:val="24"/>
          </w:rPr>
          <w:t>https://www.college.police.uk/What-we-do/Ethics/Documents/Code_of_Ethics.pdf</w:t>
        </w:r>
      </w:hyperlink>
      <w:r w:rsidRPr="00CC1EF1">
        <w:rPr>
          <w:sz w:val="24"/>
          <w:szCs w:val="24"/>
        </w:rPr>
        <w:t xml:space="preserve"> (Accessed 24 October 2020).</w:t>
      </w:r>
    </w:p>
    <w:p w14:paraId="18C2D591" w14:textId="77777777" w:rsidR="00CC1EF1" w:rsidRPr="00CC1EF1" w:rsidRDefault="00CC1EF1" w:rsidP="00CC1EF1">
      <w:pPr>
        <w:rPr>
          <w:sz w:val="24"/>
          <w:szCs w:val="24"/>
        </w:rPr>
      </w:pPr>
    </w:p>
    <w:p w14:paraId="0587E795" w14:textId="77777777" w:rsidR="00CC1EF1" w:rsidRPr="00CC1EF1" w:rsidRDefault="00CC1EF1" w:rsidP="00CC1EF1">
      <w:pPr>
        <w:rPr>
          <w:sz w:val="24"/>
          <w:szCs w:val="24"/>
        </w:rPr>
      </w:pPr>
      <w:r w:rsidRPr="00CC1EF1">
        <w:rPr>
          <w:sz w:val="24"/>
          <w:szCs w:val="24"/>
        </w:rPr>
        <w:t xml:space="preserve">College Of Policing (2016) </w:t>
      </w:r>
      <w:r w:rsidRPr="00CC1EF1">
        <w:rPr>
          <w:i/>
          <w:sz w:val="24"/>
          <w:szCs w:val="24"/>
        </w:rPr>
        <w:t xml:space="preserve">Suicide and bereavement response. </w:t>
      </w:r>
      <w:r w:rsidRPr="00CC1EF1">
        <w:rPr>
          <w:sz w:val="24"/>
          <w:szCs w:val="24"/>
        </w:rPr>
        <w:t xml:space="preserve">Available at: </w:t>
      </w:r>
      <w:hyperlink r:id="rId30" w:history="1">
        <w:r w:rsidRPr="00CC1EF1">
          <w:rPr>
            <w:rStyle w:val="Hyperlink"/>
            <w:sz w:val="24"/>
            <w:szCs w:val="24"/>
          </w:rPr>
          <w:t>https://www.app.college.police.uk/app-content/mental-health/suicide-and-bereavement-response/</w:t>
        </w:r>
      </w:hyperlink>
      <w:r w:rsidRPr="00CC1EF1">
        <w:rPr>
          <w:sz w:val="24"/>
          <w:szCs w:val="24"/>
        </w:rPr>
        <w:t xml:space="preserve"> (Accessed 24 October 2020).</w:t>
      </w:r>
    </w:p>
    <w:p w14:paraId="49CBF2AE" w14:textId="77777777" w:rsidR="00CC1EF1" w:rsidRPr="00CC1EF1" w:rsidRDefault="00CC1EF1" w:rsidP="00CC1EF1">
      <w:pPr>
        <w:rPr>
          <w:sz w:val="24"/>
          <w:szCs w:val="24"/>
        </w:rPr>
      </w:pPr>
    </w:p>
    <w:p w14:paraId="3029D5DA" w14:textId="77777777" w:rsidR="00CC1EF1" w:rsidRPr="00CC1EF1" w:rsidRDefault="00CC1EF1" w:rsidP="00CC1EF1">
      <w:pPr>
        <w:rPr>
          <w:sz w:val="24"/>
          <w:szCs w:val="24"/>
        </w:rPr>
      </w:pPr>
      <w:r w:rsidRPr="00CC1EF1">
        <w:rPr>
          <w:sz w:val="24"/>
          <w:szCs w:val="24"/>
        </w:rPr>
        <w:t xml:space="preserve">College of Policing. (2020). </w:t>
      </w:r>
      <w:r w:rsidRPr="00CC1EF1">
        <w:rPr>
          <w:i/>
          <w:sz w:val="24"/>
          <w:szCs w:val="24"/>
        </w:rPr>
        <w:t xml:space="preserve">Introducing a new competency and values framework for policing. </w:t>
      </w:r>
      <w:r w:rsidRPr="00CC1EF1">
        <w:rPr>
          <w:sz w:val="24"/>
          <w:szCs w:val="24"/>
        </w:rPr>
        <w:t xml:space="preserve">Available at: </w:t>
      </w:r>
      <w:hyperlink r:id="rId31" w:history="1">
        <w:r w:rsidRPr="00CC1EF1">
          <w:rPr>
            <w:rStyle w:val="Hyperlink"/>
            <w:sz w:val="24"/>
            <w:szCs w:val="24"/>
          </w:rPr>
          <w:t>https://www.college.police.uk/What-we-do/Development/competency-and-values-framework/Pages/Competency-and-Values-framework.aspx</w:t>
        </w:r>
      </w:hyperlink>
      <w:r w:rsidRPr="00CC1EF1">
        <w:rPr>
          <w:sz w:val="24"/>
          <w:szCs w:val="24"/>
        </w:rPr>
        <w:t xml:space="preserve"> (Accessed on 25th October 2020).</w:t>
      </w:r>
    </w:p>
    <w:p w14:paraId="4FFDE177" w14:textId="77777777" w:rsidR="00CC1EF1" w:rsidRPr="00CC1EF1" w:rsidRDefault="00CC1EF1" w:rsidP="00CC1EF1">
      <w:pPr>
        <w:rPr>
          <w:sz w:val="24"/>
          <w:szCs w:val="24"/>
        </w:rPr>
      </w:pPr>
    </w:p>
    <w:p w14:paraId="59BF60D4" w14:textId="77777777" w:rsidR="00CC1EF1" w:rsidRPr="00CC1EF1" w:rsidRDefault="00CC1EF1" w:rsidP="00CC1EF1">
      <w:pPr>
        <w:rPr>
          <w:sz w:val="24"/>
          <w:szCs w:val="24"/>
        </w:rPr>
      </w:pPr>
      <w:r w:rsidRPr="00CC1EF1">
        <w:rPr>
          <w:sz w:val="24"/>
          <w:szCs w:val="24"/>
        </w:rPr>
        <w:t xml:space="preserve">Crotty, G. (2016) </w:t>
      </w:r>
      <w:r w:rsidRPr="00CC1EF1">
        <w:rPr>
          <w:i/>
          <w:sz w:val="24"/>
          <w:szCs w:val="24"/>
        </w:rPr>
        <w:t xml:space="preserve">Policing the police – when does discretion become dangerous?. </w:t>
      </w:r>
      <w:r w:rsidRPr="00CC1EF1">
        <w:rPr>
          <w:sz w:val="24"/>
          <w:szCs w:val="24"/>
        </w:rPr>
        <w:t xml:space="preserve">Available at: </w:t>
      </w:r>
      <w:hyperlink r:id="rId32" w:history="1">
        <w:r w:rsidRPr="00CC1EF1">
          <w:rPr>
            <w:rStyle w:val="Hyperlink"/>
            <w:sz w:val="24"/>
            <w:szCs w:val="24"/>
          </w:rPr>
          <w:t>https://www.legalcheek.com/lc-journal-posts/policing-the-police-when-does-discretion-become-dangerous/</w:t>
        </w:r>
      </w:hyperlink>
      <w:r w:rsidRPr="00CC1EF1">
        <w:rPr>
          <w:sz w:val="24"/>
          <w:szCs w:val="24"/>
        </w:rPr>
        <w:t xml:space="preserve"> (Accessed on 25</w:t>
      </w:r>
      <w:r w:rsidRPr="00CC1EF1">
        <w:rPr>
          <w:sz w:val="24"/>
          <w:szCs w:val="24"/>
          <w:vertAlign w:val="superscript"/>
        </w:rPr>
        <w:t>th</w:t>
      </w:r>
      <w:r w:rsidRPr="00CC1EF1">
        <w:rPr>
          <w:sz w:val="24"/>
          <w:szCs w:val="24"/>
        </w:rPr>
        <w:t xml:space="preserve"> October 2020).</w:t>
      </w:r>
    </w:p>
    <w:p w14:paraId="1DF2939D" w14:textId="77777777" w:rsidR="00CC1EF1" w:rsidRPr="00CC1EF1" w:rsidRDefault="00CC1EF1" w:rsidP="00CC1EF1">
      <w:pPr>
        <w:rPr>
          <w:sz w:val="24"/>
          <w:szCs w:val="24"/>
        </w:rPr>
      </w:pPr>
    </w:p>
    <w:p w14:paraId="7E15A567" w14:textId="77777777" w:rsidR="00CC1EF1" w:rsidRPr="00CC1EF1" w:rsidRDefault="00CC1EF1" w:rsidP="00CC1EF1">
      <w:pPr>
        <w:rPr>
          <w:sz w:val="24"/>
          <w:szCs w:val="24"/>
        </w:rPr>
      </w:pPr>
      <w:r w:rsidRPr="00CC1EF1">
        <w:rPr>
          <w:sz w:val="24"/>
          <w:szCs w:val="24"/>
        </w:rPr>
        <w:lastRenderedPageBreak/>
        <w:t xml:space="preserve">Devon and Cornwall Police. (2017) </w:t>
      </w:r>
      <w:r w:rsidRPr="00CC1EF1">
        <w:rPr>
          <w:i/>
          <w:sz w:val="24"/>
          <w:szCs w:val="24"/>
        </w:rPr>
        <w:t xml:space="preserve">The Zero Tolerance to Hate Crime Pledge. </w:t>
      </w:r>
      <w:r w:rsidRPr="00CC1EF1">
        <w:rPr>
          <w:sz w:val="24"/>
          <w:szCs w:val="24"/>
        </w:rPr>
        <w:t xml:space="preserve">Available at: </w:t>
      </w:r>
      <w:hyperlink r:id="rId33" w:history="1">
        <w:r w:rsidRPr="00CC1EF1">
          <w:rPr>
            <w:rStyle w:val="Hyperlink"/>
            <w:sz w:val="24"/>
            <w:szCs w:val="24"/>
          </w:rPr>
          <w:t>https://www.devon-cornwall.police.uk/advice/threat-assault-abuse/hate-crime/zero-tolerance/sign-the-pledge/</w:t>
        </w:r>
      </w:hyperlink>
      <w:r w:rsidRPr="00CC1EF1">
        <w:rPr>
          <w:sz w:val="24"/>
          <w:szCs w:val="24"/>
        </w:rPr>
        <w:t xml:space="preserve"> (Accessed on 25</w:t>
      </w:r>
      <w:r w:rsidRPr="00CC1EF1">
        <w:rPr>
          <w:sz w:val="24"/>
          <w:szCs w:val="24"/>
          <w:vertAlign w:val="superscript"/>
        </w:rPr>
        <w:t>th</w:t>
      </w:r>
      <w:r w:rsidRPr="00CC1EF1">
        <w:rPr>
          <w:sz w:val="24"/>
          <w:szCs w:val="24"/>
        </w:rPr>
        <w:t xml:space="preserve"> October 2020).</w:t>
      </w:r>
    </w:p>
    <w:p w14:paraId="1F77698A" w14:textId="77777777" w:rsidR="00CC1EF1" w:rsidRPr="00CC1EF1" w:rsidRDefault="00CC1EF1" w:rsidP="00CC1EF1">
      <w:pPr>
        <w:rPr>
          <w:sz w:val="24"/>
          <w:szCs w:val="24"/>
        </w:rPr>
      </w:pPr>
    </w:p>
    <w:p w14:paraId="43189632" w14:textId="77777777" w:rsidR="00CC1EF1" w:rsidRPr="00CC1EF1" w:rsidRDefault="00CC1EF1" w:rsidP="00CC1EF1">
      <w:pPr>
        <w:rPr>
          <w:sz w:val="24"/>
          <w:szCs w:val="24"/>
        </w:rPr>
      </w:pPr>
      <w:r w:rsidRPr="00CC1EF1">
        <w:rPr>
          <w:sz w:val="24"/>
          <w:szCs w:val="24"/>
        </w:rPr>
        <w:t xml:space="preserve">Ellis, C. (2013). </w:t>
      </w:r>
      <w:r w:rsidRPr="00CC1EF1">
        <w:rPr>
          <w:i/>
          <w:sz w:val="24"/>
          <w:szCs w:val="24"/>
        </w:rPr>
        <w:t xml:space="preserve">Decision Making in the Police Service: A study of the different methods of decision making in relation to Tame, Wicked and Critical problems within a Northern Police Force. </w:t>
      </w:r>
      <w:r w:rsidRPr="00CC1EF1">
        <w:rPr>
          <w:sz w:val="24"/>
          <w:szCs w:val="24"/>
        </w:rPr>
        <w:t xml:space="preserve">Unpublished post graduate thesis. University of Warwick.  </w:t>
      </w:r>
    </w:p>
    <w:p w14:paraId="2146C572" w14:textId="77777777" w:rsidR="00CC1EF1" w:rsidRPr="00CC1EF1" w:rsidRDefault="00CC1EF1" w:rsidP="00CC1EF1">
      <w:pPr>
        <w:rPr>
          <w:sz w:val="24"/>
          <w:szCs w:val="24"/>
        </w:rPr>
      </w:pPr>
    </w:p>
    <w:p w14:paraId="3311729E" w14:textId="77777777" w:rsidR="00CC1EF1" w:rsidRPr="00CC1EF1" w:rsidRDefault="00CC1EF1" w:rsidP="00CC1EF1">
      <w:pPr>
        <w:jc w:val="both"/>
        <w:rPr>
          <w:sz w:val="24"/>
          <w:szCs w:val="24"/>
        </w:rPr>
      </w:pPr>
      <w:r w:rsidRPr="00CC1EF1">
        <w:rPr>
          <w:sz w:val="24"/>
          <w:szCs w:val="24"/>
        </w:rPr>
        <w:t xml:space="preserve">Fish, D., (2018). How Self-Care Can Reduce Police Officers Stress. Available at: </w:t>
      </w:r>
      <w:hyperlink r:id="rId34" w:history="1">
        <w:r w:rsidRPr="00CC1EF1">
          <w:rPr>
            <w:rStyle w:val="Hyperlink"/>
            <w:sz w:val="24"/>
            <w:szCs w:val="24"/>
          </w:rPr>
          <w:t>https://www.lexipol.com/resources/blog/how-self-care-can-reduce-police-officer-stress/</w:t>
        </w:r>
      </w:hyperlink>
      <w:r w:rsidRPr="00CC1EF1">
        <w:rPr>
          <w:sz w:val="24"/>
          <w:szCs w:val="24"/>
        </w:rPr>
        <w:t xml:space="preserve">. (Accessed 20 September 2020). </w:t>
      </w:r>
    </w:p>
    <w:p w14:paraId="3F66E6D3" w14:textId="77777777" w:rsidR="00CC1EF1" w:rsidRPr="00CC1EF1" w:rsidRDefault="00CC1EF1" w:rsidP="00CC1EF1">
      <w:pPr>
        <w:jc w:val="both"/>
        <w:rPr>
          <w:sz w:val="24"/>
          <w:szCs w:val="24"/>
        </w:rPr>
      </w:pPr>
    </w:p>
    <w:p w14:paraId="69B1F4CE" w14:textId="18A27DF6" w:rsidR="00CC1EF1" w:rsidRPr="00CC1EF1" w:rsidRDefault="00CC1EF1" w:rsidP="00CC1EF1">
      <w:pPr>
        <w:jc w:val="both"/>
        <w:rPr>
          <w:color w:val="000000" w:themeColor="text1"/>
          <w:sz w:val="24"/>
          <w:szCs w:val="24"/>
          <w:shd w:val="clear" w:color="auto" w:fill="FFFFFF"/>
        </w:rPr>
      </w:pPr>
      <w:r w:rsidRPr="00CC1EF1">
        <w:rPr>
          <w:sz w:val="24"/>
          <w:szCs w:val="24"/>
        </w:rPr>
        <w:t xml:space="preserve">Garber, M. (2017) </w:t>
      </w:r>
      <w:r>
        <w:rPr>
          <w:sz w:val="24"/>
          <w:szCs w:val="24"/>
        </w:rPr>
        <w:t>‘</w:t>
      </w:r>
      <w:r w:rsidRPr="00CC1EF1">
        <w:rPr>
          <w:sz w:val="24"/>
          <w:szCs w:val="24"/>
        </w:rPr>
        <w:t>Exercise as a stress coping mechanism in a Pharmacy student population</w:t>
      </w:r>
      <w:r>
        <w:rPr>
          <w:sz w:val="24"/>
          <w:szCs w:val="24"/>
        </w:rPr>
        <w:t>’</w:t>
      </w:r>
      <w:r w:rsidRPr="00CC1EF1">
        <w:rPr>
          <w:sz w:val="24"/>
          <w:szCs w:val="24"/>
        </w:rPr>
        <w:t xml:space="preserve">, </w:t>
      </w:r>
      <w:r w:rsidRPr="00CC1EF1">
        <w:rPr>
          <w:i/>
          <w:sz w:val="24"/>
          <w:szCs w:val="24"/>
        </w:rPr>
        <w:t>American Journal of Pharmaceutical Education</w:t>
      </w:r>
      <w:r w:rsidRPr="00CC1EF1">
        <w:rPr>
          <w:sz w:val="24"/>
          <w:szCs w:val="24"/>
        </w:rPr>
        <w:t>, 81(3), pp</w:t>
      </w:r>
      <w:r w:rsidRPr="00CC1EF1">
        <w:rPr>
          <w:color w:val="000000" w:themeColor="text1"/>
          <w:sz w:val="24"/>
          <w:szCs w:val="24"/>
        </w:rPr>
        <w:t>.</w:t>
      </w:r>
      <w:r w:rsidRPr="00CC1EF1">
        <w:rPr>
          <w:color w:val="000000" w:themeColor="text1"/>
          <w:sz w:val="24"/>
          <w:szCs w:val="24"/>
          <w:shd w:val="clear" w:color="auto" w:fill="FFFFFF"/>
        </w:rPr>
        <w:t xml:space="preserve"> 6-50A,50B,50C,50D,50E,50F</w:t>
      </w:r>
    </w:p>
    <w:p w14:paraId="6B097FF7" w14:textId="77777777" w:rsidR="00CC1EF1" w:rsidRPr="00CC1EF1" w:rsidRDefault="00CC1EF1" w:rsidP="00CC1EF1">
      <w:pPr>
        <w:jc w:val="both"/>
        <w:rPr>
          <w:color w:val="000000" w:themeColor="text1"/>
          <w:sz w:val="24"/>
          <w:szCs w:val="24"/>
        </w:rPr>
      </w:pPr>
    </w:p>
    <w:p w14:paraId="667F0D9B" w14:textId="77777777" w:rsidR="00CC1EF1" w:rsidRPr="00CC1EF1" w:rsidRDefault="00CC1EF1" w:rsidP="00CC1EF1">
      <w:pPr>
        <w:jc w:val="both"/>
        <w:rPr>
          <w:sz w:val="24"/>
          <w:szCs w:val="24"/>
        </w:rPr>
      </w:pPr>
      <w:r w:rsidRPr="00CC1EF1">
        <w:rPr>
          <w:sz w:val="24"/>
          <w:szCs w:val="24"/>
        </w:rPr>
        <w:t xml:space="preserve">Gavidia, M. (2020) How Has COVID-19 Affected Mental Health, Severity of Stress Among Employees? Available at: </w:t>
      </w:r>
      <w:hyperlink r:id="rId35" w:history="1">
        <w:r w:rsidRPr="00CC1EF1">
          <w:rPr>
            <w:rStyle w:val="Hyperlink"/>
            <w:sz w:val="24"/>
            <w:szCs w:val="24"/>
          </w:rPr>
          <w:t>https://www.ajmc.com/view/how-has-covid19-affected-mental-health-severity-of-stress-among-employees</w:t>
        </w:r>
      </w:hyperlink>
      <w:r w:rsidRPr="00CC1EF1">
        <w:rPr>
          <w:sz w:val="24"/>
          <w:szCs w:val="24"/>
        </w:rPr>
        <w:t xml:space="preserve">. (Accessed 20 September 2020). </w:t>
      </w:r>
    </w:p>
    <w:p w14:paraId="3339DC49" w14:textId="77777777" w:rsidR="00CC1EF1" w:rsidRPr="00CC1EF1" w:rsidRDefault="00CC1EF1" w:rsidP="00CC1EF1">
      <w:pPr>
        <w:jc w:val="both"/>
        <w:rPr>
          <w:sz w:val="24"/>
          <w:szCs w:val="24"/>
        </w:rPr>
      </w:pPr>
    </w:p>
    <w:p w14:paraId="4DC4A25A" w14:textId="77777777" w:rsidR="00CC1EF1" w:rsidRPr="00CC1EF1" w:rsidRDefault="00CC1EF1" w:rsidP="00CC1EF1">
      <w:pPr>
        <w:rPr>
          <w:sz w:val="24"/>
          <w:szCs w:val="24"/>
        </w:rPr>
      </w:pPr>
      <w:r w:rsidRPr="00CC1EF1">
        <w:rPr>
          <w:sz w:val="24"/>
          <w:szCs w:val="24"/>
        </w:rPr>
        <w:t xml:space="preserve">Gov.uk (2015), </w:t>
      </w:r>
      <w:r w:rsidRPr="00CC1EF1">
        <w:rPr>
          <w:i/>
          <w:sz w:val="24"/>
          <w:szCs w:val="24"/>
        </w:rPr>
        <w:t xml:space="preserve">Criminal Procedure and Investigations Act Code of Practice. </w:t>
      </w:r>
      <w:r w:rsidRPr="00CC1EF1">
        <w:rPr>
          <w:sz w:val="24"/>
          <w:szCs w:val="24"/>
        </w:rPr>
        <w:t xml:space="preserve">Available at: </w:t>
      </w:r>
      <w:hyperlink r:id="rId36" w:history="1">
        <w:r w:rsidRPr="00CC1EF1">
          <w:rPr>
            <w:rStyle w:val="Hyperlink"/>
            <w:sz w:val="24"/>
            <w:szCs w:val="24"/>
          </w:rPr>
          <w:t>https://www.gov.uk/government/publications/criminal-procedure-and-investigations-act-code-of-practice</w:t>
        </w:r>
      </w:hyperlink>
      <w:r w:rsidRPr="00CC1EF1">
        <w:rPr>
          <w:sz w:val="24"/>
          <w:szCs w:val="24"/>
        </w:rPr>
        <w:t xml:space="preserve"> (Accessed on 25th October 2020).</w:t>
      </w:r>
    </w:p>
    <w:p w14:paraId="0B953BA1" w14:textId="77777777" w:rsidR="00CC1EF1" w:rsidRPr="00CC1EF1" w:rsidRDefault="00CC1EF1" w:rsidP="00CC1EF1">
      <w:pPr>
        <w:rPr>
          <w:sz w:val="24"/>
          <w:szCs w:val="24"/>
        </w:rPr>
      </w:pPr>
    </w:p>
    <w:p w14:paraId="771D364C" w14:textId="77777777" w:rsidR="00CC1EF1" w:rsidRPr="00CC1EF1" w:rsidRDefault="00CC1EF1" w:rsidP="00CC1EF1">
      <w:pPr>
        <w:rPr>
          <w:sz w:val="24"/>
          <w:szCs w:val="24"/>
        </w:rPr>
      </w:pPr>
      <w:r w:rsidRPr="00CC1EF1">
        <w:rPr>
          <w:sz w:val="24"/>
          <w:szCs w:val="24"/>
        </w:rPr>
        <w:t xml:space="preserve">Government Equalities Office (2015) </w:t>
      </w:r>
      <w:r w:rsidRPr="00CC1EF1">
        <w:rPr>
          <w:i/>
          <w:sz w:val="24"/>
          <w:szCs w:val="24"/>
        </w:rPr>
        <w:t xml:space="preserve">Providing services for transgender customers. </w:t>
      </w:r>
      <w:r w:rsidRPr="00CC1EF1">
        <w:rPr>
          <w:sz w:val="24"/>
          <w:szCs w:val="24"/>
        </w:rPr>
        <w:t xml:space="preserve">Available at: </w:t>
      </w:r>
      <w:r w:rsidRPr="00CC1EF1">
        <w:rPr>
          <w:i/>
          <w:sz w:val="24"/>
          <w:szCs w:val="24"/>
        </w:rPr>
        <w:t xml:space="preserve"> </w:t>
      </w:r>
      <w:hyperlink r:id="rId37" w:history="1">
        <w:r w:rsidRPr="00CC1EF1">
          <w:rPr>
            <w:rStyle w:val="Hyperlink"/>
            <w:i/>
            <w:sz w:val="24"/>
            <w:szCs w:val="24"/>
          </w:rPr>
          <w:t>https://assets.publishing.service.gov.uk/government/uploads/system/uploads/attachment_data/file/484857/Providing_services_for_transgender_customers-a_guide.pdf</w:t>
        </w:r>
      </w:hyperlink>
      <w:r w:rsidRPr="00CC1EF1">
        <w:rPr>
          <w:i/>
          <w:sz w:val="24"/>
          <w:szCs w:val="24"/>
        </w:rPr>
        <w:t xml:space="preserve"> </w:t>
      </w:r>
      <w:r w:rsidRPr="00CC1EF1">
        <w:rPr>
          <w:sz w:val="24"/>
          <w:szCs w:val="24"/>
        </w:rPr>
        <w:t>(Accessed 24 October 2020).</w:t>
      </w:r>
    </w:p>
    <w:p w14:paraId="36B90542" w14:textId="77777777" w:rsidR="00CC1EF1" w:rsidRPr="00CC1EF1" w:rsidRDefault="00CC1EF1" w:rsidP="00CC1EF1">
      <w:pPr>
        <w:rPr>
          <w:sz w:val="24"/>
          <w:szCs w:val="24"/>
        </w:rPr>
      </w:pPr>
    </w:p>
    <w:p w14:paraId="730B945C" w14:textId="77777777" w:rsidR="00CC1EF1" w:rsidRPr="00CC1EF1" w:rsidRDefault="00CC1EF1" w:rsidP="00CC1EF1">
      <w:pPr>
        <w:rPr>
          <w:sz w:val="24"/>
          <w:szCs w:val="24"/>
        </w:rPr>
      </w:pPr>
      <w:r w:rsidRPr="00CC1EF1">
        <w:rPr>
          <w:sz w:val="24"/>
          <w:szCs w:val="24"/>
        </w:rPr>
        <w:t xml:space="preserve">Hampshire Police (2018) Procedure – Child at risk – Public Protection Notice (PPN1). Available at: </w:t>
      </w:r>
      <w:hyperlink r:id="rId38" w:history="1">
        <w:r w:rsidRPr="00CC1EF1">
          <w:rPr>
            <w:rStyle w:val="Hyperlink"/>
            <w:sz w:val="24"/>
            <w:szCs w:val="24"/>
          </w:rPr>
          <w:t>https://www.hampshire.police.uk/SysSiteAssets/foi-media/hampshire-constabulary/policies/01911_v3.pdf</w:t>
        </w:r>
      </w:hyperlink>
      <w:r w:rsidRPr="00CC1EF1">
        <w:rPr>
          <w:sz w:val="24"/>
          <w:szCs w:val="24"/>
        </w:rPr>
        <w:t xml:space="preserve"> (Accessed 24 October 2020).</w:t>
      </w:r>
    </w:p>
    <w:p w14:paraId="1E477008" w14:textId="77777777" w:rsidR="00CC1EF1" w:rsidRPr="00CC1EF1" w:rsidRDefault="00CC1EF1" w:rsidP="00CC1EF1">
      <w:pPr>
        <w:rPr>
          <w:sz w:val="24"/>
          <w:szCs w:val="24"/>
        </w:rPr>
      </w:pPr>
    </w:p>
    <w:p w14:paraId="35A197E2" w14:textId="77777777" w:rsidR="00CC1EF1" w:rsidRPr="00CC1EF1" w:rsidRDefault="00CC1EF1" w:rsidP="00CC1EF1">
      <w:pPr>
        <w:rPr>
          <w:sz w:val="24"/>
          <w:szCs w:val="24"/>
        </w:rPr>
      </w:pPr>
      <w:r w:rsidRPr="00CC1EF1">
        <w:rPr>
          <w:sz w:val="24"/>
          <w:szCs w:val="24"/>
        </w:rPr>
        <w:t xml:space="preserve">HM Government. (2020) </w:t>
      </w:r>
      <w:r w:rsidRPr="00CC1EF1">
        <w:rPr>
          <w:i/>
          <w:sz w:val="24"/>
          <w:szCs w:val="24"/>
        </w:rPr>
        <w:t xml:space="preserve">Hate crime. </w:t>
      </w:r>
      <w:r w:rsidRPr="00CC1EF1">
        <w:rPr>
          <w:sz w:val="24"/>
          <w:szCs w:val="24"/>
        </w:rPr>
        <w:t xml:space="preserve">Available at: </w:t>
      </w:r>
      <w:hyperlink r:id="rId39" w:history="1">
        <w:r w:rsidRPr="00CC1EF1">
          <w:rPr>
            <w:rStyle w:val="Hyperlink"/>
            <w:sz w:val="24"/>
            <w:szCs w:val="24"/>
          </w:rPr>
          <w:t>https://hatecrime.campaign.gov.uk/</w:t>
        </w:r>
      </w:hyperlink>
      <w:r w:rsidRPr="00CC1EF1">
        <w:rPr>
          <w:sz w:val="24"/>
          <w:szCs w:val="24"/>
        </w:rPr>
        <w:t xml:space="preserve"> (Accessed on 25</w:t>
      </w:r>
      <w:r w:rsidRPr="00CC1EF1">
        <w:rPr>
          <w:sz w:val="24"/>
          <w:szCs w:val="24"/>
          <w:vertAlign w:val="superscript"/>
        </w:rPr>
        <w:t>th</w:t>
      </w:r>
      <w:r w:rsidRPr="00CC1EF1">
        <w:rPr>
          <w:sz w:val="24"/>
          <w:szCs w:val="24"/>
        </w:rPr>
        <w:t xml:space="preserve"> October 2020).</w:t>
      </w:r>
    </w:p>
    <w:p w14:paraId="134C7CB1" w14:textId="77777777" w:rsidR="00CC1EF1" w:rsidRPr="00CC1EF1" w:rsidRDefault="00CC1EF1" w:rsidP="00CC1EF1">
      <w:pPr>
        <w:rPr>
          <w:sz w:val="24"/>
          <w:szCs w:val="24"/>
        </w:rPr>
      </w:pPr>
    </w:p>
    <w:p w14:paraId="78583FA1" w14:textId="77777777" w:rsidR="00CC1EF1" w:rsidRPr="00CC1EF1" w:rsidRDefault="00CC1EF1" w:rsidP="00CC1EF1">
      <w:pPr>
        <w:rPr>
          <w:sz w:val="24"/>
          <w:szCs w:val="24"/>
        </w:rPr>
      </w:pPr>
      <w:r w:rsidRPr="00CC1EF1">
        <w:rPr>
          <w:sz w:val="24"/>
          <w:szCs w:val="24"/>
        </w:rPr>
        <w:t xml:space="preserve">Metropolitan Police (2020) </w:t>
      </w:r>
      <w:r w:rsidRPr="00CC1EF1">
        <w:rPr>
          <w:i/>
          <w:sz w:val="24"/>
          <w:szCs w:val="24"/>
        </w:rPr>
        <w:t>Support for victims and witnesses of crime</w:t>
      </w:r>
      <w:r w:rsidRPr="00CC1EF1">
        <w:rPr>
          <w:sz w:val="24"/>
          <w:szCs w:val="24"/>
        </w:rPr>
        <w:t xml:space="preserve">. Available at: </w:t>
      </w:r>
      <w:hyperlink r:id="rId40" w:history="1">
        <w:r w:rsidRPr="00CC1EF1">
          <w:rPr>
            <w:rStyle w:val="Hyperlink"/>
            <w:sz w:val="24"/>
            <w:szCs w:val="24"/>
          </w:rPr>
          <w:t>https://www.met.police.uk/advice/advice-and-information/wvs/victim-and-witness-support/</w:t>
        </w:r>
      </w:hyperlink>
      <w:r w:rsidRPr="00CC1EF1">
        <w:rPr>
          <w:sz w:val="24"/>
          <w:szCs w:val="24"/>
        </w:rPr>
        <w:t xml:space="preserve"> (Accessed 24 October 2020).</w:t>
      </w:r>
    </w:p>
    <w:p w14:paraId="6C8DFF91" w14:textId="77777777" w:rsidR="00CC1EF1" w:rsidRPr="00CC1EF1" w:rsidRDefault="00CC1EF1" w:rsidP="00CC1EF1">
      <w:pPr>
        <w:rPr>
          <w:sz w:val="24"/>
          <w:szCs w:val="24"/>
        </w:rPr>
      </w:pPr>
    </w:p>
    <w:p w14:paraId="1E925617" w14:textId="77777777" w:rsidR="00CC1EF1" w:rsidRPr="00CC1EF1" w:rsidRDefault="00CC1EF1" w:rsidP="00CC1EF1">
      <w:pPr>
        <w:rPr>
          <w:sz w:val="24"/>
          <w:szCs w:val="24"/>
        </w:rPr>
      </w:pPr>
      <w:r w:rsidRPr="00CC1EF1">
        <w:rPr>
          <w:sz w:val="24"/>
          <w:szCs w:val="24"/>
        </w:rPr>
        <w:t xml:space="preserve">Victim Support (2020) </w:t>
      </w:r>
      <w:r w:rsidRPr="00CC1EF1">
        <w:rPr>
          <w:i/>
          <w:sz w:val="24"/>
          <w:szCs w:val="24"/>
        </w:rPr>
        <w:t>Victims’ Code</w:t>
      </w:r>
      <w:r w:rsidRPr="00CC1EF1">
        <w:rPr>
          <w:sz w:val="24"/>
          <w:szCs w:val="24"/>
        </w:rPr>
        <w:t>. Available at:</w:t>
      </w:r>
    </w:p>
    <w:p w14:paraId="6EFD5FEF" w14:textId="77777777" w:rsidR="00CC1EF1" w:rsidRPr="00CC1EF1" w:rsidRDefault="00CC1EF1" w:rsidP="00CC1EF1">
      <w:pPr>
        <w:rPr>
          <w:sz w:val="24"/>
          <w:szCs w:val="24"/>
        </w:rPr>
      </w:pPr>
      <w:hyperlink r:id="rId41" w:history="1">
        <w:r w:rsidRPr="00CC1EF1">
          <w:rPr>
            <w:rStyle w:val="Hyperlink"/>
            <w:sz w:val="24"/>
            <w:szCs w:val="24"/>
          </w:rPr>
          <w:t>https://www.victimsupport.org.uk/help-and-support/your-rights/victims-code</w:t>
        </w:r>
      </w:hyperlink>
      <w:r w:rsidRPr="00CC1EF1">
        <w:rPr>
          <w:sz w:val="24"/>
          <w:szCs w:val="24"/>
        </w:rPr>
        <w:t xml:space="preserve"> (Accessed 24 October 2020).</w:t>
      </w:r>
    </w:p>
    <w:p w14:paraId="09563AC8" w14:textId="77777777" w:rsidR="00CC1EF1" w:rsidRPr="00CC1EF1" w:rsidRDefault="00CC1EF1" w:rsidP="00CC1EF1">
      <w:pPr>
        <w:rPr>
          <w:sz w:val="24"/>
          <w:szCs w:val="24"/>
        </w:rPr>
      </w:pPr>
    </w:p>
    <w:p w14:paraId="4C19ADF2" w14:textId="77777777" w:rsidR="00CC1EF1" w:rsidRPr="00CC1EF1" w:rsidRDefault="00CC1EF1" w:rsidP="00CC1EF1">
      <w:pPr>
        <w:rPr>
          <w:sz w:val="24"/>
          <w:szCs w:val="24"/>
        </w:rPr>
      </w:pPr>
      <w:r w:rsidRPr="00CC1EF1">
        <w:rPr>
          <w:sz w:val="24"/>
          <w:szCs w:val="24"/>
        </w:rPr>
        <w:t xml:space="preserve">Indeed (2020) </w:t>
      </w:r>
      <w:r w:rsidRPr="00CC1EF1">
        <w:rPr>
          <w:i/>
          <w:sz w:val="24"/>
          <w:szCs w:val="24"/>
        </w:rPr>
        <w:t xml:space="preserve">Active Listening Skills: Definition and Examples, </w:t>
      </w:r>
      <w:r w:rsidRPr="00CC1EF1">
        <w:rPr>
          <w:sz w:val="24"/>
          <w:szCs w:val="24"/>
        </w:rPr>
        <w:t xml:space="preserve">Available at: </w:t>
      </w:r>
      <w:hyperlink r:id="rId42" w:history="1">
        <w:r w:rsidRPr="00CC1EF1">
          <w:rPr>
            <w:rStyle w:val="Hyperlink"/>
            <w:sz w:val="24"/>
            <w:szCs w:val="24"/>
          </w:rPr>
          <w:t>https://www.indeed.com/career-advice/career-development/active-listening-skills</w:t>
        </w:r>
      </w:hyperlink>
      <w:r w:rsidRPr="00CC1EF1">
        <w:rPr>
          <w:sz w:val="24"/>
          <w:szCs w:val="24"/>
        </w:rPr>
        <w:t xml:space="preserve"> (Accessed 03 November 2020).</w:t>
      </w:r>
    </w:p>
    <w:p w14:paraId="10330BF6" w14:textId="77777777" w:rsidR="00CC1EF1" w:rsidRPr="00CC1EF1" w:rsidRDefault="00CC1EF1" w:rsidP="00CC1EF1">
      <w:pPr>
        <w:rPr>
          <w:sz w:val="24"/>
          <w:szCs w:val="24"/>
        </w:rPr>
      </w:pPr>
    </w:p>
    <w:p w14:paraId="115E9730" w14:textId="77777777" w:rsidR="00CC1EF1" w:rsidRPr="00CC1EF1" w:rsidRDefault="00CC1EF1" w:rsidP="00CC1EF1">
      <w:pPr>
        <w:rPr>
          <w:sz w:val="24"/>
          <w:szCs w:val="24"/>
        </w:rPr>
      </w:pPr>
      <w:r w:rsidRPr="00CC1EF1">
        <w:rPr>
          <w:sz w:val="24"/>
          <w:szCs w:val="24"/>
        </w:rPr>
        <w:t xml:space="preserve">Kacperck, L. (2014) ‘Non-verbal communication: the important of listening’, </w:t>
      </w:r>
      <w:r w:rsidRPr="00CC1EF1">
        <w:rPr>
          <w:i/>
          <w:sz w:val="24"/>
          <w:szCs w:val="24"/>
        </w:rPr>
        <w:t>British Journal of Nursing</w:t>
      </w:r>
      <w:r w:rsidRPr="00CC1EF1">
        <w:rPr>
          <w:sz w:val="24"/>
          <w:szCs w:val="24"/>
        </w:rPr>
        <w:t>, 6(5).</w:t>
      </w:r>
    </w:p>
    <w:p w14:paraId="74DAD677" w14:textId="77777777" w:rsidR="00CC1EF1" w:rsidRPr="00CC1EF1" w:rsidRDefault="00CC1EF1" w:rsidP="00CC1EF1">
      <w:pPr>
        <w:rPr>
          <w:sz w:val="24"/>
          <w:szCs w:val="24"/>
        </w:rPr>
      </w:pPr>
    </w:p>
    <w:p w14:paraId="0A627EC2" w14:textId="3C487178" w:rsidR="00CC1EF1" w:rsidRPr="00CC1EF1" w:rsidRDefault="00CC1EF1" w:rsidP="00CC1EF1">
      <w:pPr>
        <w:jc w:val="both"/>
        <w:rPr>
          <w:sz w:val="24"/>
          <w:szCs w:val="24"/>
        </w:rPr>
      </w:pPr>
      <w:r w:rsidRPr="00CC1EF1">
        <w:rPr>
          <w:sz w:val="24"/>
          <w:szCs w:val="24"/>
        </w:rPr>
        <w:t xml:space="preserve">Keating, K. (2019) </w:t>
      </w:r>
      <w:r>
        <w:rPr>
          <w:sz w:val="24"/>
          <w:szCs w:val="24"/>
        </w:rPr>
        <w:t>‘</w:t>
      </w:r>
      <w:r w:rsidRPr="00CC1EF1">
        <w:rPr>
          <w:sz w:val="24"/>
          <w:szCs w:val="24"/>
        </w:rPr>
        <w:t>What is it like to experience exam stress? A student perspective</w:t>
      </w:r>
      <w:r>
        <w:rPr>
          <w:sz w:val="24"/>
          <w:szCs w:val="24"/>
        </w:rPr>
        <w:t>’</w:t>
      </w:r>
      <w:r w:rsidRPr="00CC1EF1">
        <w:rPr>
          <w:sz w:val="24"/>
          <w:szCs w:val="24"/>
        </w:rPr>
        <w:t xml:space="preserve">. The Ofqual blog, Gov.uk. </w:t>
      </w:r>
    </w:p>
    <w:p w14:paraId="7FA57EC3" w14:textId="77777777" w:rsidR="00CC1EF1" w:rsidRPr="00CC1EF1" w:rsidRDefault="00CC1EF1" w:rsidP="00CC1EF1">
      <w:pPr>
        <w:jc w:val="both"/>
        <w:rPr>
          <w:sz w:val="24"/>
          <w:szCs w:val="24"/>
        </w:rPr>
      </w:pPr>
    </w:p>
    <w:p w14:paraId="0AFCF814" w14:textId="77777777" w:rsidR="00CC1EF1" w:rsidRPr="00CC1EF1" w:rsidRDefault="00CC1EF1" w:rsidP="00CC1EF1">
      <w:pPr>
        <w:rPr>
          <w:sz w:val="24"/>
          <w:szCs w:val="24"/>
        </w:rPr>
      </w:pPr>
      <w:r w:rsidRPr="00CC1EF1">
        <w:rPr>
          <w:sz w:val="24"/>
          <w:szCs w:val="24"/>
        </w:rPr>
        <w:t xml:space="preserve">Larance, L., Goodmark, L., Miller, S. and Dasgupta, S. (2018) ‘Understanding and Adressing Women’s Use of Force in Intimate Relationships: A Retrospective’, </w:t>
      </w:r>
      <w:r w:rsidRPr="00CC1EF1">
        <w:rPr>
          <w:i/>
          <w:sz w:val="24"/>
          <w:szCs w:val="24"/>
        </w:rPr>
        <w:t>Violence Against Women</w:t>
      </w:r>
      <w:r w:rsidRPr="00CC1EF1">
        <w:rPr>
          <w:sz w:val="24"/>
          <w:szCs w:val="24"/>
        </w:rPr>
        <w:t>, 25(1).</w:t>
      </w:r>
    </w:p>
    <w:p w14:paraId="25C5C6D9" w14:textId="77777777" w:rsidR="00CC1EF1" w:rsidRPr="00CC1EF1" w:rsidRDefault="00CC1EF1" w:rsidP="00CC1EF1">
      <w:pPr>
        <w:rPr>
          <w:sz w:val="24"/>
          <w:szCs w:val="24"/>
        </w:rPr>
      </w:pPr>
    </w:p>
    <w:p w14:paraId="2F6A336C" w14:textId="77777777" w:rsidR="00CC1EF1" w:rsidRPr="00CC1EF1" w:rsidRDefault="00CC1EF1" w:rsidP="00CC1EF1">
      <w:pPr>
        <w:rPr>
          <w:sz w:val="24"/>
          <w:szCs w:val="24"/>
        </w:rPr>
      </w:pPr>
      <w:r w:rsidRPr="00CC1EF1">
        <w:rPr>
          <w:sz w:val="24"/>
          <w:szCs w:val="24"/>
        </w:rPr>
        <w:t xml:space="preserve">Mental health cop, (2015) </w:t>
      </w:r>
      <w:r w:rsidRPr="00CC1EF1">
        <w:rPr>
          <w:i/>
          <w:sz w:val="24"/>
          <w:szCs w:val="24"/>
        </w:rPr>
        <w:t xml:space="preserve">POLICE POWERS OF SEARCH, </w:t>
      </w:r>
      <w:r w:rsidRPr="00CC1EF1">
        <w:rPr>
          <w:sz w:val="24"/>
          <w:szCs w:val="24"/>
        </w:rPr>
        <w:t xml:space="preserve">Available at:  </w:t>
      </w:r>
      <w:hyperlink r:id="rId43" w:history="1">
        <w:r w:rsidRPr="00CC1EF1">
          <w:rPr>
            <w:rStyle w:val="Hyperlink"/>
            <w:sz w:val="24"/>
            <w:szCs w:val="24"/>
          </w:rPr>
          <w:t>https://mentalhealthcop.wordpress.com/2015/05/02/police-powers-of-search/</w:t>
        </w:r>
      </w:hyperlink>
      <w:r w:rsidRPr="00CC1EF1">
        <w:rPr>
          <w:sz w:val="24"/>
          <w:szCs w:val="24"/>
        </w:rPr>
        <w:t xml:space="preserve"> (Accessed on 03 November 2020).</w:t>
      </w:r>
    </w:p>
    <w:p w14:paraId="18437FBE" w14:textId="77777777" w:rsidR="00CC1EF1" w:rsidRPr="00CC1EF1" w:rsidRDefault="00CC1EF1" w:rsidP="00CC1EF1">
      <w:pPr>
        <w:rPr>
          <w:sz w:val="24"/>
          <w:szCs w:val="24"/>
        </w:rPr>
      </w:pPr>
    </w:p>
    <w:p w14:paraId="708856C4" w14:textId="77777777" w:rsidR="00CC1EF1" w:rsidRPr="00CC1EF1" w:rsidRDefault="00CC1EF1" w:rsidP="00CC1EF1">
      <w:pPr>
        <w:rPr>
          <w:sz w:val="24"/>
          <w:szCs w:val="24"/>
        </w:rPr>
      </w:pPr>
      <w:r w:rsidRPr="00CC1EF1">
        <w:rPr>
          <w:sz w:val="24"/>
          <w:szCs w:val="24"/>
        </w:rPr>
        <w:t xml:space="preserve">Murdoch, J and Roche, R. (2013). </w:t>
      </w:r>
      <w:r w:rsidRPr="00CC1EF1">
        <w:rPr>
          <w:i/>
          <w:sz w:val="24"/>
          <w:szCs w:val="24"/>
        </w:rPr>
        <w:t xml:space="preserve">The European Convention on Human Rights and Policing. </w:t>
      </w:r>
      <w:r w:rsidRPr="00CC1EF1">
        <w:rPr>
          <w:sz w:val="24"/>
          <w:szCs w:val="24"/>
        </w:rPr>
        <w:t xml:space="preserve">France: Council of Europe Publishing. </w:t>
      </w:r>
    </w:p>
    <w:p w14:paraId="397586A1" w14:textId="77777777" w:rsidR="00CC1EF1" w:rsidRPr="00CC1EF1" w:rsidRDefault="00CC1EF1" w:rsidP="00CC1EF1">
      <w:pPr>
        <w:rPr>
          <w:sz w:val="24"/>
          <w:szCs w:val="24"/>
        </w:rPr>
      </w:pPr>
    </w:p>
    <w:p w14:paraId="6CBA97D7" w14:textId="77777777" w:rsidR="00CC1EF1" w:rsidRPr="00CC1EF1" w:rsidRDefault="00CC1EF1" w:rsidP="00CC1EF1">
      <w:pPr>
        <w:rPr>
          <w:sz w:val="24"/>
          <w:szCs w:val="24"/>
        </w:rPr>
      </w:pPr>
      <w:r w:rsidRPr="00CC1EF1">
        <w:rPr>
          <w:sz w:val="24"/>
          <w:szCs w:val="24"/>
        </w:rPr>
        <w:t xml:space="preserve">Newburn, T. (2010) Handbook of policing. Willan Publishing, Devon, UK. </w:t>
      </w:r>
    </w:p>
    <w:p w14:paraId="4D600CA4" w14:textId="77777777" w:rsidR="00CC1EF1" w:rsidRPr="00CC1EF1" w:rsidRDefault="00CC1EF1" w:rsidP="00CC1EF1">
      <w:pPr>
        <w:rPr>
          <w:sz w:val="24"/>
          <w:szCs w:val="24"/>
        </w:rPr>
      </w:pPr>
      <w:r w:rsidRPr="00CC1EF1">
        <w:rPr>
          <w:sz w:val="24"/>
          <w:szCs w:val="24"/>
        </w:rPr>
        <w:t xml:space="preserve">NHS, (2019) </w:t>
      </w:r>
      <w:r w:rsidRPr="00CC1EF1">
        <w:rPr>
          <w:i/>
          <w:sz w:val="24"/>
          <w:szCs w:val="24"/>
        </w:rPr>
        <w:t>Mental Health Act</w:t>
      </w:r>
      <w:r w:rsidRPr="00CC1EF1">
        <w:rPr>
          <w:sz w:val="24"/>
          <w:szCs w:val="24"/>
        </w:rPr>
        <w:t xml:space="preserve">, Available at: </w:t>
      </w:r>
      <w:hyperlink r:id="rId44" w:history="1">
        <w:r w:rsidRPr="00CC1EF1">
          <w:rPr>
            <w:rStyle w:val="Hyperlink"/>
            <w:sz w:val="24"/>
            <w:szCs w:val="24"/>
          </w:rPr>
          <w:t>https://www.nhs.uk/using-the-nhs/nhs-services/mental-health-services/mental-health-act/</w:t>
        </w:r>
      </w:hyperlink>
      <w:r w:rsidRPr="00CC1EF1">
        <w:rPr>
          <w:sz w:val="24"/>
          <w:szCs w:val="24"/>
        </w:rPr>
        <w:t xml:space="preserve"> (Accessed on 03 November 2020).</w:t>
      </w:r>
    </w:p>
    <w:p w14:paraId="78D1BB07" w14:textId="77777777" w:rsidR="00CC1EF1" w:rsidRPr="00CC1EF1" w:rsidRDefault="00CC1EF1" w:rsidP="00CC1EF1">
      <w:pPr>
        <w:rPr>
          <w:sz w:val="24"/>
          <w:szCs w:val="24"/>
        </w:rPr>
      </w:pPr>
    </w:p>
    <w:p w14:paraId="2100F860" w14:textId="77777777" w:rsidR="00CC1EF1" w:rsidRPr="00CC1EF1" w:rsidRDefault="00CC1EF1" w:rsidP="00CC1EF1">
      <w:pPr>
        <w:rPr>
          <w:sz w:val="24"/>
          <w:szCs w:val="24"/>
        </w:rPr>
      </w:pPr>
      <w:r w:rsidRPr="00CC1EF1">
        <w:rPr>
          <w:sz w:val="24"/>
          <w:szCs w:val="24"/>
        </w:rPr>
        <w:t xml:space="preserve">Office for National Statistics (2018) </w:t>
      </w:r>
      <w:r w:rsidRPr="00CC1EF1">
        <w:rPr>
          <w:i/>
          <w:sz w:val="24"/>
          <w:szCs w:val="24"/>
        </w:rPr>
        <w:t>Suicides in the UK: 2018 registrations</w:t>
      </w:r>
      <w:r w:rsidRPr="00CC1EF1">
        <w:rPr>
          <w:sz w:val="24"/>
          <w:szCs w:val="24"/>
        </w:rPr>
        <w:t xml:space="preserve">. Available at: </w:t>
      </w:r>
      <w:hyperlink r:id="rId45" w:history="1">
        <w:r w:rsidRPr="00CC1EF1">
          <w:rPr>
            <w:rStyle w:val="Hyperlink"/>
            <w:sz w:val="24"/>
            <w:szCs w:val="24"/>
          </w:rPr>
          <w:t>https://www.ons.gov.uk/peoplepopulationandcommunity/birthsdeathsandmarriages/deaths/bulletins/suicidesintheunitedkingdom/2018registrations</w:t>
        </w:r>
      </w:hyperlink>
      <w:r w:rsidRPr="00CC1EF1">
        <w:rPr>
          <w:sz w:val="24"/>
          <w:szCs w:val="24"/>
        </w:rPr>
        <w:t xml:space="preserve"> (Accessed 24 September 2020).</w:t>
      </w:r>
    </w:p>
    <w:p w14:paraId="3D454607" w14:textId="77777777" w:rsidR="00CC1EF1" w:rsidRPr="00CC1EF1" w:rsidRDefault="00CC1EF1" w:rsidP="00CC1EF1">
      <w:pPr>
        <w:rPr>
          <w:sz w:val="24"/>
          <w:szCs w:val="24"/>
        </w:rPr>
      </w:pPr>
    </w:p>
    <w:p w14:paraId="259C5B81" w14:textId="77777777" w:rsidR="00CC1EF1" w:rsidRPr="00CC1EF1" w:rsidRDefault="00CC1EF1" w:rsidP="00CC1EF1">
      <w:pPr>
        <w:rPr>
          <w:sz w:val="24"/>
          <w:szCs w:val="24"/>
        </w:rPr>
      </w:pPr>
      <w:r w:rsidRPr="00CC1EF1">
        <w:rPr>
          <w:sz w:val="24"/>
          <w:szCs w:val="24"/>
        </w:rPr>
        <w:t xml:space="preserve">Oppong T, (2019) </w:t>
      </w:r>
      <w:r w:rsidRPr="00CC1EF1">
        <w:rPr>
          <w:i/>
          <w:sz w:val="24"/>
          <w:szCs w:val="24"/>
        </w:rPr>
        <w:t xml:space="preserve">Your Emoitonal Brain is Smarter Than Your Brain Thinks, </w:t>
      </w:r>
      <w:r w:rsidRPr="00CC1EF1">
        <w:rPr>
          <w:sz w:val="24"/>
          <w:szCs w:val="24"/>
        </w:rPr>
        <w:t xml:space="preserve">Available at:   </w:t>
      </w:r>
      <w:hyperlink r:id="rId46" w:anchor=":~:text=Your%20rational%20brain%20represents%20your,instincts%2C%20impulses%2C%20and%20intuition.&amp;text=The%20emotional%20brain%2C%20however%2C%20makes,even%20though%20it%27s%20often%20irrational" w:history="1">
        <w:r w:rsidRPr="00CC1EF1">
          <w:rPr>
            <w:rStyle w:val="Hyperlink"/>
            <w:sz w:val="24"/>
            <w:szCs w:val="24"/>
          </w:rPr>
          <w:t>https://medium.com/personal-growth/your-emotional-brain-is-usually-smarter-than-your-brain-thinks-8d76db29c5f8#:~:text=Your%20rational%20brain%20represents%20your,instincts%2C%20impulses%2C%20and%20intuition.&amp;text=The%20emotional%20brain%2C%20however%2C%20makes,even%20though%20it%27s%20often%20irrational</w:t>
        </w:r>
      </w:hyperlink>
      <w:r w:rsidRPr="00CC1EF1">
        <w:rPr>
          <w:sz w:val="24"/>
          <w:szCs w:val="24"/>
        </w:rPr>
        <w:t>. (Accessed 03 November 2020).</w:t>
      </w:r>
    </w:p>
    <w:p w14:paraId="7A6F18FC" w14:textId="77777777" w:rsidR="00CC1EF1" w:rsidRPr="00CC1EF1" w:rsidRDefault="00CC1EF1" w:rsidP="00CC1EF1">
      <w:pPr>
        <w:rPr>
          <w:sz w:val="24"/>
          <w:szCs w:val="24"/>
        </w:rPr>
      </w:pPr>
    </w:p>
    <w:p w14:paraId="131E736F" w14:textId="77777777" w:rsidR="00CC1EF1" w:rsidRPr="00CC1EF1" w:rsidRDefault="00CC1EF1" w:rsidP="00CC1EF1">
      <w:pPr>
        <w:rPr>
          <w:sz w:val="24"/>
          <w:szCs w:val="24"/>
        </w:rPr>
      </w:pPr>
      <w:r w:rsidRPr="00CC1EF1">
        <w:rPr>
          <w:sz w:val="24"/>
          <w:szCs w:val="24"/>
        </w:rPr>
        <w:t xml:space="preserve">Parkes, C. (1998) ‘Bereavement in adult life’, </w:t>
      </w:r>
      <w:r w:rsidRPr="00CC1EF1">
        <w:rPr>
          <w:i/>
          <w:sz w:val="24"/>
          <w:szCs w:val="24"/>
        </w:rPr>
        <w:t>British Medical Journal</w:t>
      </w:r>
      <w:r w:rsidRPr="00CC1EF1">
        <w:rPr>
          <w:sz w:val="24"/>
          <w:szCs w:val="24"/>
        </w:rPr>
        <w:t>, 14(316), pp. 856-859.</w:t>
      </w:r>
    </w:p>
    <w:p w14:paraId="123F34C8" w14:textId="77777777" w:rsidR="00CC1EF1" w:rsidRPr="00CC1EF1" w:rsidRDefault="00CC1EF1" w:rsidP="00CC1EF1">
      <w:pPr>
        <w:rPr>
          <w:sz w:val="24"/>
          <w:szCs w:val="24"/>
        </w:rPr>
      </w:pPr>
    </w:p>
    <w:p w14:paraId="1DD88CC3" w14:textId="77777777" w:rsidR="00CC1EF1" w:rsidRPr="00CC1EF1" w:rsidRDefault="00CC1EF1" w:rsidP="00CC1EF1">
      <w:pPr>
        <w:rPr>
          <w:sz w:val="24"/>
          <w:szCs w:val="24"/>
        </w:rPr>
      </w:pPr>
      <w:r w:rsidRPr="00CC1EF1">
        <w:rPr>
          <w:sz w:val="24"/>
          <w:szCs w:val="24"/>
        </w:rPr>
        <w:t xml:space="preserve">Rubin, J. (2010) ‘Models of Conflict Management’, </w:t>
      </w:r>
      <w:r w:rsidRPr="00CC1EF1">
        <w:rPr>
          <w:i/>
          <w:sz w:val="24"/>
          <w:szCs w:val="24"/>
        </w:rPr>
        <w:t xml:space="preserve">Journal of Social Issues, </w:t>
      </w:r>
      <w:r w:rsidRPr="00CC1EF1">
        <w:rPr>
          <w:sz w:val="24"/>
          <w:szCs w:val="24"/>
        </w:rPr>
        <w:t xml:space="preserve">50(1), pp. 33 – 45. </w:t>
      </w:r>
    </w:p>
    <w:p w14:paraId="179CDFD9" w14:textId="77777777" w:rsidR="00CC1EF1" w:rsidRPr="00CC1EF1" w:rsidRDefault="00CC1EF1" w:rsidP="00CC1EF1">
      <w:pPr>
        <w:rPr>
          <w:sz w:val="24"/>
          <w:szCs w:val="24"/>
        </w:rPr>
      </w:pPr>
    </w:p>
    <w:p w14:paraId="7844347C" w14:textId="77777777" w:rsidR="00CC1EF1" w:rsidRPr="00CC1EF1" w:rsidRDefault="00CC1EF1" w:rsidP="00CC1EF1">
      <w:pPr>
        <w:rPr>
          <w:sz w:val="24"/>
          <w:szCs w:val="24"/>
        </w:rPr>
      </w:pPr>
      <w:r w:rsidRPr="00CC1EF1">
        <w:rPr>
          <w:sz w:val="24"/>
          <w:szCs w:val="24"/>
        </w:rPr>
        <w:t xml:space="preserve">Schubert, J. (2015) </w:t>
      </w:r>
      <w:r w:rsidRPr="00CC1EF1">
        <w:rPr>
          <w:i/>
          <w:sz w:val="24"/>
          <w:szCs w:val="24"/>
        </w:rPr>
        <w:t xml:space="preserve">Police Discretion: Definition, Examples, Pros &amp; Cons. </w:t>
      </w:r>
      <w:r w:rsidRPr="00CC1EF1">
        <w:rPr>
          <w:sz w:val="24"/>
          <w:szCs w:val="24"/>
        </w:rPr>
        <w:t xml:space="preserve">Available at: </w:t>
      </w:r>
      <w:hyperlink r:id="rId47" w:history="1">
        <w:r w:rsidRPr="00CC1EF1">
          <w:rPr>
            <w:rStyle w:val="Hyperlink"/>
            <w:sz w:val="24"/>
            <w:szCs w:val="24"/>
          </w:rPr>
          <w:t>https://study.com/academy/lesson/police-discretion-definition-examples-pros-cons.html</w:t>
        </w:r>
      </w:hyperlink>
      <w:r w:rsidRPr="00CC1EF1">
        <w:rPr>
          <w:sz w:val="24"/>
          <w:szCs w:val="24"/>
        </w:rPr>
        <w:t xml:space="preserve"> (Accessed on 25th October 2020).</w:t>
      </w:r>
    </w:p>
    <w:p w14:paraId="6B9E8323" w14:textId="77777777" w:rsidR="00CC1EF1" w:rsidRPr="00CC1EF1" w:rsidRDefault="00CC1EF1" w:rsidP="00CC1EF1">
      <w:pPr>
        <w:rPr>
          <w:sz w:val="24"/>
          <w:szCs w:val="24"/>
        </w:rPr>
      </w:pPr>
    </w:p>
    <w:p w14:paraId="3B19CCED" w14:textId="77777777" w:rsidR="00CC1EF1" w:rsidRPr="00CC1EF1" w:rsidRDefault="00CC1EF1" w:rsidP="00CC1EF1">
      <w:pPr>
        <w:rPr>
          <w:sz w:val="24"/>
          <w:szCs w:val="24"/>
        </w:rPr>
      </w:pPr>
      <w:r w:rsidRPr="00CC1EF1">
        <w:rPr>
          <w:sz w:val="24"/>
          <w:szCs w:val="24"/>
        </w:rPr>
        <w:lastRenderedPageBreak/>
        <w:t xml:space="preserve">South Wales Police (2020) </w:t>
      </w:r>
      <w:r w:rsidRPr="00CC1EF1">
        <w:rPr>
          <w:i/>
          <w:sz w:val="24"/>
          <w:szCs w:val="24"/>
        </w:rPr>
        <w:t>Our Vision, Values and Ethics</w:t>
      </w:r>
      <w:r w:rsidRPr="00CC1EF1">
        <w:rPr>
          <w:sz w:val="24"/>
          <w:szCs w:val="24"/>
        </w:rPr>
        <w:t xml:space="preserve">. Available at:  </w:t>
      </w:r>
      <w:hyperlink r:id="rId48" w:history="1">
        <w:r w:rsidRPr="00CC1EF1">
          <w:rPr>
            <w:rStyle w:val="Hyperlink"/>
            <w:sz w:val="24"/>
            <w:szCs w:val="24"/>
          </w:rPr>
          <w:t>https://www.south-wales.police.uk/en/about-us/visonvaluesandethics/</w:t>
        </w:r>
      </w:hyperlink>
      <w:r w:rsidRPr="00CC1EF1">
        <w:rPr>
          <w:sz w:val="24"/>
          <w:szCs w:val="24"/>
        </w:rPr>
        <w:t xml:space="preserve"> (Accessed 24 October 2020).</w:t>
      </w:r>
    </w:p>
    <w:p w14:paraId="67D779A3" w14:textId="77777777" w:rsidR="00CC1EF1" w:rsidRPr="00CC1EF1" w:rsidRDefault="00CC1EF1" w:rsidP="00CC1EF1">
      <w:pPr>
        <w:rPr>
          <w:sz w:val="24"/>
          <w:szCs w:val="24"/>
        </w:rPr>
      </w:pPr>
    </w:p>
    <w:p w14:paraId="50623E60" w14:textId="77777777" w:rsidR="00CC1EF1" w:rsidRPr="00CC1EF1" w:rsidRDefault="00CC1EF1" w:rsidP="00CC1EF1">
      <w:pPr>
        <w:rPr>
          <w:sz w:val="24"/>
          <w:szCs w:val="24"/>
        </w:rPr>
      </w:pPr>
      <w:r w:rsidRPr="00CC1EF1">
        <w:rPr>
          <w:sz w:val="24"/>
          <w:szCs w:val="24"/>
        </w:rPr>
        <w:t xml:space="preserve">South Wales Police (2020) </w:t>
      </w:r>
      <w:r w:rsidRPr="00CC1EF1">
        <w:rPr>
          <w:i/>
          <w:sz w:val="24"/>
          <w:szCs w:val="24"/>
        </w:rPr>
        <w:t>Priorities and performance</w:t>
      </w:r>
      <w:r w:rsidRPr="00CC1EF1">
        <w:rPr>
          <w:sz w:val="24"/>
          <w:szCs w:val="24"/>
        </w:rPr>
        <w:t xml:space="preserve">. Available at: </w:t>
      </w:r>
      <w:hyperlink r:id="rId49" w:history="1">
        <w:r w:rsidRPr="00CC1EF1">
          <w:rPr>
            <w:rStyle w:val="Hyperlink"/>
            <w:sz w:val="24"/>
            <w:szCs w:val="24"/>
          </w:rPr>
          <w:t>https://www.south-wales.police.uk/en/about-us/priorities/supportaftersuicide.org.uk</w:t>
        </w:r>
      </w:hyperlink>
      <w:r w:rsidRPr="00CC1EF1">
        <w:rPr>
          <w:sz w:val="24"/>
          <w:szCs w:val="24"/>
        </w:rPr>
        <w:t xml:space="preserve"> (Accessed 24 October 2020).</w:t>
      </w:r>
    </w:p>
    <w:p w14:paraId="63FFD2BF" w14:textId="77777777" w:rsidR="00CC1EF1" w:rsidRPr="00CC1EF1" w:rsidRDefault="00CC1EF1" w:rsidP="00CC1EF1">
      <w:pPr>
        <w:rPr>
          <w:sz w:val="24"/>
          <w:szCs w:val="24"/>
        </w:rPr>
      </w:pPr>
    </w:p>
    <w:p w14:paraId="6844DC79" w14:textId="77777777" w:rsidR="00CC1EF1" w:rsidRPr="00CC1EF1" w:rsidRDefault="00CC1EF1" w:rsidP="00CC1EF1">
      <w:pPr>
        <w:rPr>
          <w:sz w:val="24"/>
          <w:szCs w:val="24"/>
        </w:rPr>
      </w:pPr>
      <w:r w:rsidRPr="00CC1EF1">
        <w:rPr>
          <w:sz w:val="24"/>
          <w:szCs w:val="24"/>
        </w:rPr>
        <w:t xml:space="preserve">South Wales Police. (2020). </w:t>
      </w:r>
      <w:r w:rsidRPr="00CC1EF1">
        <w:rPr>
          <w:i/>
          <w:sz w:val="24"/>
          <w:szCs w:val="24"/>
        </w:rPr>
        <w:t xml:space="preserve">Our Vision, Values and Ethics. </w:t>
      </w:r>
      <w:r w:rsidRPr="00CC1EF1">
        <w:rPr>
          <w:sz w:val="24"/>
          <w:szCs w:val="24"/>
        </w:rPr>
        <w:t xml:space="preserve">Available at: </w:t>
      </w:r>
      <w:hyperlink r:id="rId50" w:history="1">
        <w:r w:rsidRPr="00CC1EF1">
          <w:rPr>
            <w:rStyle w:val="Hyperlink"/>
            <w:sz w:val="24"/>
            <w:szCs w:val="24"/>
          </w:rPr>
          <w:t>https://www.south-wales.police.uk/en/about-us/visonvaluesandethics/</w:t>
        </w:r>
      </w:hyperlink>
      <w:r w:rsidRPr="00CC1EF1">
        <w:rPr>
          <w:sz w:val="24"/>
          <w:szCs w:val="24"/>
        </w:rPr>
        <w:t xml:space="preserve"> (Accessed on 25</w:t>
      </w:r>
      <w:r w:rsidRPr="00CC1EF1">
        <w:rPr>
          <w:sz w:val="24"/>
          <w:szCs w:val="24"/>
          <w:vertAlign w:val="superscript"/>
        </w:rPr>
        <w:t>th</w:t>
      </w:r>
      <w:r w:rsidRPr="00CC1EF1">
        <w:rPr>
          <w:sz w:val="24"/>
          <w:szCs w:val="24"/>
        </w:rPr>
        <w:t xml:space="preserve"> October 2020).</w:t>
      </w:r>
    </w:p>
    <w:p w14:paraId="34CB0E29" w14:textId="77777777" w:rsidR="00CC1EF1" w:rsidRPr="00CC1EF1" w:rsidRDefault="00CC1EF1" w:rsidP="00CC1EF1">
      <w:pPr>
        <w:rPr>
          <w:sz w:val="24"/>
          <w:szCs w:val="24"/>
        </w:rPr>
      </w:pPr>
    </w:p>
    <w:p w14:paraId="6CEB0C90" w14:textId="77777777" w:rsidR="00CC1EF1" w:rsidRPr="00CC1EF1" w:rsidRDefault="00CC1EF1" w:rsidP="00CC1EF1">
      <w:pPr>
        <w:rPr>
          <w:sz w:val="24"/>
          <w:szCs w:val="24"/>
        </w:rPr>
      </w:pPr>
      <w:r w:rsidRPr="00CC1EF1">
        <w:rPr>
          <w:sz w:val="24"/>
          <w:szCs w:val="24"/>
        </w:rPr>
        <w:t xml:space="preserve">Support After Suicide Partnership (2015) </w:t>
      </w:r>
      <w:r w:rsidRPr="00CC1EF1">
        <w:rPr>
          <w:i/>
          <w:sz w:val="24"/>
          <w:szCs w:val="24"/>
        </w:rPr>
        <w:t xml:space="preserve">Help Is At Hand. </w:t>
      </w:r>
      <w:r w:rsidRPr="00CC1EF1">
        <w:rPr>
          <w:sz w:val="24"/>
          <w:szCs w:val="24"/>
        </w:rPr>
        <w:t xml:space="preserve">Available at: </w:t>
      </w:r>
      <w:hyperlink r:id="rId51" w:history="1">
        <w:r w:rsidRPr="00CC1EF1">
          <w:rPr>
            <w:rStyle w:val="Hyperlink"/>
            <w:sz w:val="24"/>
            <w:szCs w:val="24"/>
          </w:rPr>
          <w:t>https://supportaftersuicide.org.uk/resource/help-is-at-hand/</w:t>
        </w:r>
      </w:hyperlink>
      <w:r w:rsidRPr="00CC1EF1">
        <w:rPr>
          <w:sz w:val="24"/>
          <w:szCs w:val="24"/>
        </w:rPr>
        <w:t xml:space="preserve"> (Accessed 24 October 2020).</w:t>
      </w:r>
    </w:p>
    <w:p w14:paraId="104DF012" w14:textId="77777777" w:rsidR="00CC1EF1" w:rsidRPr="00CC1EF1" w:rsidRDefault="00CC1EF1" w:rsidP="00CC1EF1">
      <w:pPr>
        <w:rPr>
          <w:sz w:val="24"/>
          <w:szCs w:val="24"/>
        </w:rPr>
      </w:pPr>
    </w:p>
    <w:p w14:paraId="18FF8A7B" w14:textId="77777777" w:rsidR="00CC1EF1" w:rsidRPr="00CC1EF1" w:rsidRDefault="00CC1EF1" w:rsidP="00CC1EF1">
      <w:pPr>
        <w:rPr>
          <w:sz w:val="24"/>
          <w:szCs w:val="24"/>
        </w:rPr>
      </w:pPr>
      <w:r w:rsidRPr="00CC1EF1">
        <w:rPr>
          <w:sz w:val="24"/>
          <w:szCs w:val="24"/>
        </w:rPr>
        <w:t xml:space="preserve">Treebold, J. (2018) </w:t>
      </w:r>
      <w:r w:rsidRPr="00CC1EF1">
        <w:rPr>
          <w:i/>
          <w:sz w:val="24"/>
          <w:szCs w:val="24"/>
        </w:rPr>
        <w:t xml:space="preserve">Police Discretion Definition. </w:t>
      </w:r>
      <w:r w:rsidRPr="00CC1EF1">
        <w:rPr>
          <w:sz w:val="24"/>
          <w:szCs w:val="24"/>
        </w:rPr>
        <w:t xml:space="preserve">Available at: </w:t>
      </w:r>
      <w:hyperlink r:id="rId52" w:history="1">
        <w:r w:rsidRPr="00CC1EF1">
          <w:rPr>
            <w:rStyle w:val="Hyperlink"/>
            <w:sz w:val="24"/>
            <w:szCs w:val="24"/>
          </w:rPr>
          <w:t>https://www.encyclopedia.com/articles/police-discretion-definition/</w:t>
        </w:r>
      </w:hyperlink>
      <w:r w:rsidRPr="00CC1EF1">
        <w:rPr>
          <w:sz w:val="24"/>
          <w:szCs w:val="24"/>
        </w:rPr>
        <w:t xml:space="preserve"> (Accessed on 25</w:t>
      </w:r>
      <w:r w:rsidRPr="00CC1EF1">
        <w:rPr>
          <w:sz w:val="24"/>
          <w:szCs w:val="24"/>
          <w:vertAlign w:val="superscript"/>
        </w:rPr>
        <w:t>th</w:t>
      </w:r>
      <w:r w:rsidRPr="00CC1EF1">
        <w:rPr>
          <w:sz w:val="24"/>
          <w:szCs w:val="24"/>
        </w:rPr>
        <w:t xml:space="preserve"> October 2020).</w:t>
      </w:r>
    </w:p>
    <w:p w14:paraId="1E703D0B" w14:textId="77777777" w:rsidR="00CC1EF1" w:rsidRPr="00CC1EF1" w:rsidRDefault="00CC1EF1" w:rsidP="00CC1EF1">
      <w:pPr>
        <w:rPr>
          <w:sz w:val="24"/>
          <w:szCs w:val="24"/>
        </w:rPr>
      </w:pPr>
    </w:p>
    <w:p w14:paraId="52E296DA" w14:textId="77777777" w:rsidR="00CC1EF1" w:rsidRPr="00CC1EF1" w:rsidRDefault="00CC1EF1" w:rsidP="00CC1EF1">
      <w:pPr>
        <w:rPr>
          <w:sz w:val="24"/>
          <w:szCs w:val="24"/>
        </w:rPr>
      </w:pPr>
      <w:r w:rsidRPr="00CC1EF1">
        <w:rPr>
          <w:sz w:val="24"/>
          <w:szCs w:val="24"/>
        </w:rPr>
        <w:t xml:space="preserve">Vecchi, G., Van Hasslet, V. and Romano, S. (2005) ‘Crisis (hostage) negotiation: current strategies and issues in high-risk conflict resolution’, </w:t>
      </w:r>
      <w:r w:rsidRPr="00CC1EF1">
        <w:rPr>
          <w:i/>
          <w:sz w:val="24"/>
          <w:szCs w:val="24"/>
        </w:rPr>
        <w:t>Aggression and Violent Behaviour</w:t>
      </w:r>
      <w:r w:rsidRPr="00CC1EF1">
        <w:rPr>
          <w:sz w:val="24"/>
          <w:szCs w:val="24"/>
        </w:rPr>
        <w:t xml:space="preserve">, 10, pp. 533 – 551. </w:t>
      </w:r>
    </w:p>
    <w:p w14:paraId="59C20A73" w14:textId="77777777" w:rsidR="00CC1EF1" w:rsidRPr="00CC1EF1" w:rsidRDefault="00CC1EF1" w:rsidP="00CC1EF1">
      <w:pPr>
        <w:rPr>
          <w:sz w:val="24"/>
          <w:szCs w:val="24"/>
        </w:rPr>
      </w:pPr>
    </w:p>
    <w:p w14:paraId="0417D524" w14:textId="77777777" w:rsidR="00CC1EF1" w:rsidRPr="00CC1EF1" w:rsidRDefault="00CC1EF1" w:rsidP="00CC1EF1">
      <w:pPr>
        <w:rPr>
          <w:sz w:val="24"/>
          <w:szCs w:val="24"/>
        </w:rPr>
      </w:pPr>
      <w:r w:rsidRPr="00CC1EF1">
        <w:rPr>
          <w:sz w:val="24"/>
          <w:szCs w:val="24"/>
        </w:rPr>
        <w:t xml:space="preserve">Weaver, M. (2018) </w:t>
      </w:r>
      <w:r w:rsidRPr="00CC1EF1">
        <w:rPr>
          <w:i/>
          <w:sz w:val="24"/>
          <w:szCs w:val="24"/>
        </w:rPr>
        <w:t xml:space="preserve">Hate crime surge linked to Brexit and 2017 terrorist attacks. </w:t>
      </w:r>
      <w:r w:rsidRPr="00CC1EF1">
        <w:rPr>
          <w:sz w:val="24"/>
          <w:szCs w:val="24"/>
        </w:rPr>
        <w:t xml:space="preserve">Available at: </w:t>
      </w:r>
      <w:hyperlink r:id="rId53" w:history="1">
        <w:r w:rsidRPr="00CC1EF1">
          <w:rPr>
            <w:rStyle w:val="Hyperlink"/>
            <w:sz w:val="24"/>
            <w:szCs w:val="24"/>
          </w:rPr>
          <w:t>https://www.theguardian.com/society/2018/oct/16/hate-crime-brexit-terrorist-attacks-england-wales</w:t>
        </w:r>
      </w:hyperlink>
      <w:r w:rsidRPr="00CC1EF1">
        <w:rPr>
          <w:sz w:val="24"/>
          <w:szCs w:val="24"/>
        </w:rPr>
        <w:t xml:space="preserve"> (Accessed on 25th October 2020).</w:t>
      </w:r>
    </w:p>
    <w:p w14:paraId="2158871E" w14:textId="77777777" w:rsidR="00CC1EF1" w:rsidRPr="00CC1EF1" w:rsidRDefault="00CC1EF1" w:rsidP="00CC1EF1">
      <w:pPr>
        <w:rPr>
          <w:sz w:val="24"/>
          <w:szCs w:val="24"/>
        </w:rPr>
      </w:pPr>
    </w:p>
    <w:p w14:paraId="5C4456D9" w14:textId="77777777" w:rsidR="00CC1EF1" w:rsidRPr="00CC1EF1" w:rsidRDefault="00CC1EF1" w:rsidP="00CC1EF1">
      <w:pPr>
        <w:rPr>
          <w:sz w:val="24"/>
          <w:szCs w:val="24"/>
        </w:rPr>
      </w:pPr>
      <w:r w:rsidRPr="00CC1EF1">
        <w:rPr>
          <w:sz w:val="24"/>
          <w:szCs w:val="24"/>
        </w:rPr>
        <w:t xml:space="preserve">Welsh government (2015) </w:t>
      </w:r>
      <w:r w:rsidRPr="00CC1EF1">
        <w:rPr>
          <w:i/>
          <w:sz w:val="24"/>
          <w:szCs w:val="24"/>
        </w:rPr>
        <w:t xml:space="preserve">A curriculum for Wales – a curriculum for life. </w:t>
      </w:r>
      <w:r w:rsidRPr="00CC1EF1">
        <w:rPr>
          <w:sz w:val="24"/>
          <w:szCs w:val="24"/>
        </w:rPr>
        <w:t xml:space="preserve">Available at: </w:t>
      </w:r>
      <w:hyperlink r:id="rId54" w:history="1">
        <w:r w:rsidRPr="00CC1EF1">
          <w:rPr>
            <w:rStyle w:val="Hyperlink"/>
            <w:sz w:val="24"/>
            <w:szCs w:val="24"/>
          </w:rPr>
          <w:t>https://dera.ioe.ac.uk/24680/1/151021-a-curriculum-for-wales-a-curriculum-for-life-en_Redacted.pdf</w:t>
        </w:r>
      </w:hyperlink>
      <w:r w:rsidRPr="00CC1EF1">
        <w:rPr>
          <w:sz w:val="24"/>
          <w:szCs w:val="24"/>
        </w:rPr>
        <w:t xml:space="preserve"> (Accessed 24 October 2020).</w:t>
      </w:r>
    </w:p>
    <w:p w14:paraId="44C4B193" w14:textId="77777777" w:rsidR="00CC1EF1" w:rsidRPr="00CC1EF1" w:rsidRDefault="00CC1EF1" w:rsidP="00CC1EF1">
      <w:pPr>
        <w:rPr>
          <w:sz w:val="24"/>
          <w:szCs w:val="24"/>
        </w:rPr>
      </w:pPr>
    </w:p>
    <w:p w14:paraId="48DD4013" w14:textId="77777777" w:rsidR="00CC1EF1" w:rsidRPr="00CC1EF1" w:rsidRDefault="00CC1EF1" w:rsidP="00CC1EF1">
      <w:pPr>
        <w:jc w:val="both"/>
        <w:rPr>
          <w:sz w:val="24"/>
          <w:szCs w:val="24"/>
        </w:rPr>
      </w:pPr>
      <w:r w:rsidRPr="00CC1EF1">
        <w:rPr>
          <w:sz w:val="24"/>
          <w:szCs w:val="24"/>
        </w:rPr>
        <w:t xml:space="preserve">Weltman, G., Lamon, J., Freedy, E. and Chartrand, D. (2014) Police Department Personnel Stress Resilience Training: An Institutional Case Study, </w:t>
      </w:r>
      <w:r w:rsidRPr="00CC1EF1">
        <w:rPr>
          <w:i/>
          <w:sz w:val="24"/>
          <w:szCs w:val="24"/>
        </w:rPr>
        <w:t>Global Advances in Health and Medicine</w:t>
      </w:r>
      <w:r w:rsidRPr="00CC1EF1">
        <w:rPr>
          <w:sz w:val="24"/>
          <w:szCs w:val="24"/>
        </w:rPr>
        <w:t>, 3(2), pp. 72-79.</w:t>
      </w:r>
    </w:p>
    <w:p w14:paraId="6AEFF36A" w14:textId="77777777" w:rsidR="00CC1EF1" w:rsidRPr="00CC1EF1" w:rsidRDefault="00CC1EF1" w:rsidP="00CC1EF1">
      <w:pPr>
        <w:jc w:val="both"/>
        <w:rPr>
          <w:sz w:val="24"/>
          <w:szCs w:val="24"/>
        </w:rPr>
      </w:pPr>
    </w:p>
    <w:p w14:paraId="125A1389" w14:textId="77777777" w:rsidR="00CC1EF1" w:rsidRPr="00CC1EF1" w:rsidRDefault="00CC1EF1" w:rsidP="00CC1EF1">
      <w:pPr>
        <w:jc w:val="both"/>
        <w:rPr>
          <w:sz w:val="24"/>
          <w:szCs w:val="24"/>
        </w:rPr>
      </w:pPr>
      <w:r w:rsidRPr="00CC1EF1">
        <w:rPr>
          <w:sz w:val="24"/>
          <w:szCs w:val="24"/>
        </w:rPr>
        <w:t xml:space="preserve">Wilfrid Laurier University, (2016). Best ways for police officers to manage stress on the job. Available at: </w:t>
      </w:r>
      <w:hyperlink r:id="rId55" w:history="1">
        <w:r w:rsidRPr="00CC1EF1">
          <w:rPr>
            <w:rStyle w:val="Hyperlink"/>
            <w:sz w:val="24"/>
            <w:szCs w:val="24"/>
          </w:rPr>
          <w:t>https://online.wlu.ca/news/2016/10/06/best-ways-police-officers-manage-stress-job</w:t>
        </w:r>
      </w:hyperlink>
      <w:r w:rsidRPr="00CC1EF1">
        <w:rPr>
          <w:sz w:val="24"/>
          <w:szCs w:val="24"/>
        </w:rPr>
        <w:t>. (Accessed 20 September 2020).</w:t>
      </w:r>
    </w:p>
    <w:p w14:paraId="24AC2325" w14:textId="77777777" w:rsidR="00CC1EF1" w:rsidRPr="00CC1EF1" w:rsidRDefault="00CC1EF1" w:rsidP="00CC1EF1">
      <w:pPr>
        <w:jc w:val="both"/>
        <w:rPr>
          <w:sz w:val="24"/>
          <w:szCs w:val="24"/>
        </w:rPr>
      </w:pPr>
      <w:r w:rsidRPr="00CC1EF1">
        <w:rPr>
          <w:sz w:val="24"/>
          <w:szCs w:val="24"/>
        </w:rPr>
        <w:t xml:space="preserve"> </w:t>
      </w:r>
    </w:p>
    <w:p w14:paraId="7ACD1B01" w14:textId="0EB1E2AC" w:rsidR="00CC1EF1" w:rsidRPr="00CC1EF1" w:rsidRDefault="00CC1EF1" w:rsidP="00CC1EF1">
      <w:pPr>
        <w:jc w:val="both"/>
        <w:rPr>
          <w:sz w:val="24"/>
          <w:szCs w:val="24"/>
        </w:rPr>
      </w:pPr>
      <w:r w:rsidRPr="00CC1EF1">
        <w:rPr>
          <w:sz w:val="24"/>
          <w:szCs w:val="24"/>
        </w:rPr>
        <w:t xml:space="preserve">Windle, G. (2011) </w:t>
      </w:r>
      <w:r>
        <w:rPr>
          <w:sz w:val="24"/>
          <w:szCs w:val="24"/>
        </w:rPr>
        <w:t>‘</w:t>
      </w:r>
      <w:r w:rsidRPr="00CC1EF1">
        <w:rPr>
          <w:sz w:val="24"/>
          <w:szCs w:val="24"/>
        </w:rPr>
        <w:t>What is resilience? A review and concept analysis</w:t>
      </w:r>
      <w:r>
        <w:rPr>
          <w:sz w:val="24"/>
          <w:szCs w:val="24"/>
        </w:rPr>
        <w:t>’</w:t>
      </w:r>
      <w:r w:rsidRPr="00CC1EF1">
        <w:rPr>
          <w:sz w:val="24"/>
          <w:szCs w:val="24"/>
        </w:rPr>
        <w:t xml:space="preserve">, </w:t>
      </w:r>
      <w:r w:rsidRPr="00CC1EF1">
        <w:rPr>
          <w:i/>
          <w:sz w:val="24"/>
          <w:szCs w:val="24"/>
        </w:rPr>
        <w:t>Reviews in Clinical Gerontology</w:t>
      </w:r>
      <w:r w:rsidRPr="00CC1EF1">
        <w:rPr>
          <w:sz w:val="24"/>
          <w:szCs w:val="24"/>
        </w:rPr>
        <w:t>, 21, pp. 152-169.</w:t>
      </w:r>
    </w:p>
    <w:p w14:paraId="2991EA07" w14:textId="77777777" w:rsidR="00CC1EF1" w:rsidRPr="00CC1EF1" w:rsidRDefault="00CC1EF1" w:rsidP="00CC1EF1">
      <w:pPr>
        <w:rPr>
          <w:sz w:val="24"/>
          <w:szCs w:val="24"/>
        </w:rPr>
      </w:pPr>
    </w:p>
    <w:p w14:paraId="6ED77802" w14:textId="77777777" w:rsidR="0093018C" w:rsidRPr="00294868" w:rsidRDefault="00BC5725" w:rsidP="00CC1EF1">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662473">
          <w:headerReference w:type="even" r:id="rId56"/>
          <w:headerReference w:type="default" r:id="rId57"/>
          <w:footerReference w:type="even" r:id="rId58"/>
          <w:footerReference w:type="default" r:id="rId59"/>
          <w:headerReference w:type="first" r:id="rId60"/>
          <w:footerReference w:type="first" r:id="rId6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0A0A36F" w:rsidR="62FE5CAF" w:rsidRDefault="62FE5CAF" w:rsidP="62FE5CAF">
      <w:pPr>
        <w:jc w:val="both"/>
        <w:rPr>
          <w:sz w:val="24"/>
          <w:szCs w:val="24"/>
        </w:rPr>
      </w:pPr>
      <w:r w:rsidRPr="48DF4B50">
        <w:rPr>
          <w:sz w:val="24"/>
          <w:szCs w:val="24"/>
        </w:rPr>
        <w:t xml:space="preserve">Signed:  </w:t>
      </w:r>
      <w:r w:rsidR="00FA3CF8">
        <w:rPr>
          <w:sz w:val="24"/>
          <w:szCs w:val="24"/>
        </w:rPr>
        <w:t>Lee EVANS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C1D0FEA" w:rsidR="62FE5CAF" w:rsidRDefault="62FE5CAF" w:rsidP="62FE5CAF">
      <w:pPr>
        <w:jc w:val="both"/>
        <w:rPr>
          <w:sz w:val="24"/>
          <w:szCs w:val="24"/>
        </w:rPr>
      </w:pPr>
      <w:r w:rsidRPr="62FE5CAF">
        <w:rPr>
          <w:sz w:val="24"/>
          <w:szCs w:val="24"/>
        </w:rPr>
        <w:t xml:space="preserve">Date: </w:t>
      </w:r>
      <w:r w:rsidR="00FA3CF8">
        <w:rPr>
          <w:sz w:val="24"/>
          <w:szCs w:val="24"/>
        </w:rPr>
        <w:t>04/11/2020</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662473">
      <w:headerReference w:type="even" r:id="rId62"/>
      <w:headerReference w:type="default" r:id="rId63"/>
      <w:footerReference w:type="even" r:id="rId64"/>
      <w:footerReference w:type="default" r:id="rId65"/>
      <w:headerReference w:type="first" r:id="rId66"/>
      <w:footerReference w:type="first" r:id="rId6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FA3CF8" w:rsidRDefault="00FA3CF8">
      <w:r>
        <w:separator/>
      </w:r>
    </w:p>
  </w:endnote>
  <w:endnote w:type="continuationSeparator" w:id="0">
    <w:p w14:paraId="2856112E" w14:textId="77777777" w:rsidR="00FA3CF8" w:rsidRDefault="00FA3C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1DE32D" w14:textId="0FF2DC5F" w:rsidR="00FA3CF8" w:rsidRDefault="00277529" w:rsidP="00277529">
    <w:pPr>
      <w:pStyle w:val="Footer"/>
      <w:rPr>
        <w:sz w:val="17"/>
      </w:rPr>
    </w:pPr>
    <w:bookmarkStart w:id="3" w:name="TITUS1FooterEvenPages"/>
    <w:r>
      <w:rPr>
        <w:sz w:val="17"/>
      </w:rPr>
      <w:t> </w:t>
    </w:r>
  </w:p>
  <w:bookmarkEnd w:id="3"/>
  <w:p w14:paraId="79CE8FE3" w14:textId="39D3BA24" w:rsidR="00FA3CF8" w:rsidRDefault="00FA3CF8" w:rsidP="00662473">
    <w:pPr>
      <w:pStyle w:val="Footer"/>
      <w:jc w:val="right"/>
    </w:pPr>
    <w:r>
      <w:fldChar w:fldCharType="begin"/>
    </w:r>
    <w:r>
      <w:instrText xml:space="preserve"> PAGE   \* MERGEFORMAT </w:instrText>
    </w:r>
    <w:r>
      <w:fldChar w:fldCharType="separate"/>
    </w:r>
    <w:r w:rsidR="00277529">
      <w:rPr>
        <w:noProof/>
      </w:rPr>
      <w:t>2</w:t>
    </w:r>
    <w:r>
      <w:rPr>
        <w:noProof/>
      </w:rPr>
      <w:fldChar w:fldCharType="end"/>
    </w:r>
  </w:p>
  <w:p w14:paraId="0472E6D0" w14:textId="77777777" w:rsidR="00FA3CF8" w:rsidRPr="00BB5EAA" w:rsidRDefault="00FA3CF8" w:rsidP="00662473">
    <w:pPr>
      <w:pStyle w:val="Footer"/>
      <w:ind w:right="360"/>
      <w:jc w:val="center"/>
    </w:pPr>
  </w:p>
  <w:p w14:paraId="7547058D" w14:textId="77777777" w:rsidR="00FA3CF8" w:rsidRDefault="00FA3C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1CDB7F" w14:textId="0EF98F33" w:rsidR="00FA3CF8" w:rsidRDefault="00277529" w:rsidP="00277529">
    <w:pPr>
      <w:pStyle w:val="Footer"/>
      <w:rPr>
        <w:sz w:val="17"/>
      </w:rPr>
    </w:pPr>
    <w:bookmarkStart w:id="4" w:name="TITUS1FooterPrimary"/>
    <w:r>
      <w:rPr>
        <w:sz w:val="17"/>
      </w:rPr>
      <w:t> </w:t>
    </w:r>
  </w:p>
  <w:bookmarkEnd w:id="4"/>
  <w:p w14:paraId="50521BFA" w14:textId="5B9B5B12" w:rsidR="00FA3CF8" w:rsidRDefault="00FA3CF8">
    <w:pPr>
      <w:pStyle w:val="Footer"/>
      <w:jc w:val="right"/>
    </w:pPr>
    <w:r>
      <w:fldChar w:fldCharType="begin"/>
    </w:r>
    <w:r>
      <w:instrText xml:space="preserve"> PAGE   \* MERGEFORMAT </w:instrText>
    </w:r>
    <w:r>
      <w:fldChar w:fldCharType="separate"/>
    </w:r>
    <w:r w:rsidR="00277529">
      <w:rPr>
        <w:noProof/>
      </w:rPr>
      <w:t>3</w:t>
    </w:r>
    <w:r>
      <w:rPr>
        <w:noProof/>
      </w:rPr>
      <w:fldChar w:fldCharType="end"/>
    </w:r>
  </w:p>
  <w:p w14:paraId="790812FF" w14:textId="77777777" w:rsidR="00FA3CF8" w:rsidRPr="00BB5EAA" w:rsidRDefault="00FA3CF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31B143" w14:textId="579B28BF" w:rsidR="00FA3CF8" w:rsidRDefault="00277529" w:rsidP="00277529">
    <w:pPr>
      <w:pStyle w:val="Footer"/>
      <w:rPr>
        <w:sz w:val="17"/>
      </w:rPr>
    </w:pPr>
    <w:bookmarkStart w:id="6" w:name="TITUS1FooterFirstPage"/>
    <w:r>
      <w:rPr>
        <w:sz w:val="17"/>
      </w:rPr>
      <w:t> </w:t>
    </w:r>
  </w:p>
  <w:bookmarkEnd w:id="6"/>
  <w:p w14:paraId="7EA8D5E6" w14:textId="7FE6541F" w:rsidR="00FA3CF8" w:rsidRDefault="00FA3CF8" w:rsidP="00662473">
    <w:pPr>
      <w:pStyle w:val="Footer"/>
      <w:jc w:val="right"/>
    </w:pPr>
    <w:r>
      <w:fldChar w:fldCharType="begin"/>
    </w:r>
    <w:r>
      <w:instrText xml:space="preserve"> PAGE   \* MERGEFORMAT </w:instrText>
    </w:r>
    <w:r>
      <w:fldChar w:fldCharType="separate"/>
    </w:r>
    <w:r w:rsidR="00277529">
      <w:rPr>
        <w:noProof/>
      </w:rPr>
      <w:t>1</w:t>
    </w:r>
    <w:r>
      <w:rPr>
        <w:noProof/>
      </w:rPr>
      <w:fldChar w:fldCharType="end"/>
    </w:r>
  </w:p>
  <w:p w14:paraId="2E22E622" w14:textId="77777777" w:rsidR="00FA3CF8" w:rsidRPr="00BB5EAA" w:rsidRDefault="00FA3CF8" w:rsidP="00662473">
    <w:pPr>
      <w:pStyle w:val="Footer"/>
      <w:ind w:right="360"/>
      <w:jc w:val="center"/>
    </w:pPr>
  </w:p>
  <w:p w14:paraId="03DADE18" w14:textId="77777777" w:rsidR="00FA3CF8" w:rsidRDefault="00FA3CF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93F881" w14:textId="7FE44336" w:rsidR="00FA3CF8" w:rsidRDefault="00277529" w:rsidP="00277529">
    <w:pPr>
      <w:pStyle w:val="Footer"/>
      <w:rPr>
        <w:sz w:val="17"/>
      </w:rPr>
    </w:pPr>
    <w:bookmarkStart w:id="9" w:name="TITUS2FooterEvenPages"/>
    <w:r>
      <w:rPr>
        <w:sz w:val="17"/>
      </w:rPr>
      <w:t> </w:t>
    </w:r>
  </w:p>
  <w:bookmarkEnd w:id="9"/>
  <w:p w14:paraId="6198B469" w14:textId="77777777" w:rsidR="00FA3CF8" w:rsidRDefault="00FA3CF8" w:rsidP="00662473">
    <w:pPr>
      <w:pStyle w:val="Footer"/>
      <w:jc w:val="right"/>
    </w:pPr>
  </w:p>
  <w:p w14:paraId="64B141E8" w14:textId="067232FE" w:rsidR="00FA3CF8" w:rsidRDefault="00FA3CF8" w:rsidP="00662473">
    <w:pPr>
      <w:pStyle w:val="Footer"/>
      <w:jc w:val="right"/>
    </w:pPr>
    <w:r>
      <w:fldChar w:fldCharType="begin"/>
    </w:r>
    <w:r>
      <w:instrText xml:space="preserve"> PAGE   \* MERGEFORMAT </w:instrText>
    </w:r>
    <w:r>
      <w:fldChar w:fldCharType="separate"/>
    </w:r>
    <w:r w:rsidR="00277529">
      <w:rPr>
        <w:noProof/>
      </w:rPr>
      <w:t>18</w:t>
    </w:r>
    <w:r>
      <w:rPr>
        <w:noProof/>
      </w:rPr>
      <w:fldChar w:fldCharType="end"/>
    </w:r>
  </w:p>
  <w:p w14:paraId="7F3A4156" w14:textId="77777777" w:rsidR="00FA3CF8" w:rsidRPr="00BB5EAA" w:rsidRDefault="00FA3CF8" w:rsidP="00662473">
    <w:pPr>
      <w:pStyle w:val="Footer"/>
      <w:ind w:right="360"/>
      <w:jc w:val="center"/>
    </w:pPr>
  </w:p>
  <w:p w14:paraId="78E97B32" w14:textId="77777777" w:rsidR="00FA3CF8" w:rsidRDefault="00FA3CF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4D6009" w14:textId="20FF2B9A" w:rsidR="00FA3CF8" w:rsidRDefault="00277529" w:rsidP="00277529">
    <w:pPr>
      <w:pStyle w:val="Footer"/>
      <w:rPr>
        <w:sz w:val="17"/>
      </w:rPr>
    </w:pPr>
    <w:bookmarkStart w:id="10" w:name="TITUS2FooterPrimary"/>
    <w:r>
      <w:rPr>
        <w:sz w:val="17"/>
      </w:rPr>
      <w:t> </w:t>
    </w:r>
  </w:p>
  <w:bookmarkEnd w:id="10"/>
  <w:p w14:paraId="379FCC42" w14:textId="77777777" w:rsidR="00FA3CF8" w:rsidRDefault="00FA3CF8">
    <w:pPr>
      <w:pStyle w:val="Footer"/>
      <w:jc w:val="right"/>
    </w:pPr>
  </w:p>
  <w:p w14:paraId="356A3534" w14:textId="0A914EB5" w:rsidR="00FA3CF8" w:rsidRDefault="00FA3CF8">
    <w:pPr>
      <w:pStyle w:val="Footer"/>
      <w:jc w:val="right"/>
    </w:pPr>
    <w:r>
      <w:fldChar w:fldCharType="begin"/>
    </w:r>
    <w:r>
      <w:instrText xml:space="preserve"> PAGE   \* MERGEFORMAT </w:instrText>
    </w:r>
    <w:r>
      <w:fldChar w:fldCharType="separate"/>
    </w:r>
    <w:r w:rsidR="00277529">
      <w:rPr>
        <w:noProof/>
      </w:rPr>
      <w:t>19</w:t>
    </w:r>
    <w:r>
      <w:rPr>
        <w:noProof/>
      </w:rPr>
      <w:fldChar w:fldCharType="end"/>
    </w:r>
  </w:p>
  <w:p w14:paraId="4687D000" w14:textId="77777777" w:rsidR="00FA3CF8" w:rsidRPr="00BB5EAA" w:rsidRDefault="00FA3CF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0ED448" w14:textId="7190F4F2" w:rsidR="00FA3CF8" w:rsidRDefault="00277529" w:rsidP="00277529">
    <w:pPr>
      <w:pStyle w:val="Footer"/>
      <w:rPr>
        <w:sz w:val="17"/>
      </w:rPr>
    </w:pPr>
    <w:bookmarkStart w:id="12" w:name="TITUS2FooterFirstPage"/>
    <w:r>
      <w:rPr>
        <w:sz w:val="17"/>
      </w:rPr>
      <w:t> </w:t>
    </w:r>
  </w:p>
  <w:bookmarkEnd w:id="12"/>
  <w:p w14:paraId="3242A620" w14:textId="77777777" w:rsidR="00FA3CF8" w:rsidRDefault="00FA3CF8" w:rsidP="00662473">
    <w:pPr>
      <w:pStyle w:val="Footer"/>
      <w:jc w:val="right"/>
    </w:pPr>
  </w:p>
  <w:p w14:paraId="11F2A97F" w14:textId="21D27973" w:rsidR="00FA3CF8" w:rsidRDefault="00FA3CF8" w:rsidP="00662473">
    <w:pPr>
      <w:pStyle w:val="Footer"/>
      <w:jc w:val="right"/>
    </w:pPr>
    <w:r>
      <w:fldChar w:fldCharType="begin"/>
    </w:r>
    <w:r>
      <w:instrText xml:space="preserve"> PAGE   \* MERGEFORMAT </w:instrText>
    </w:r>
    <w:r>
      <w:fldChar w:fldCharType="separate"/>
    </w:r>
    <w:r w:rsidR="00277529">
      <w:rPr>
        <w:noProof/>
      </w:rPr>
      <w:t>8</w:t>
    </w:r>
    <w:r>
      <w:rPr>
        <w:noProof/>
      </w:rPr>
      <w:fldChar w:fldCharType="end"/>
    </w:r>
  </w:p>
  <w:p w14:paraId="255D30B9" w14:textId="77777777" w:rsidR="00FA3CF8" w:rsidRPr="00BB5EAA" w:rsidRDefault="00FA3CF8" w:rsidP="00662473">
    <w:pPr>
      <w:pStyle w:val="Footer"/>
      <w:ind w:right="360"/>
      <w:jc w:val="center"/>
    </w:pPr>
  </w:p>
  <w:p w14:paraId="6699709F" w14:textId="77777777" w:rsidR="00FA3CF8" w:rsidRDefault="00FA3CF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70A163" w14:textId="7BCC104D" w:rsidR="00FA3CF8" w:rsidRDefault="00277529" w:rsidP="00277529">
    <w:pPr>
      <w:pStyle w:val="Footer"/>
      <w:rPr>
        <w:sz w:val="17"/>
      </w:rPr>
    </w:pPr>
    <w:bookmarkStart w:id="15" w:name="TITUS3FooterEvenPages"/>
    <w:r>
      <w:rPr>
        <w:sz w:val="17"/>
      </w:rPr>
      <w:t> </w:t>
    </w:r>
  </w:p>
  <w:bookmarkEnd w:id="15"/>
  <w:p w14:paraId="20BC2AB5" w14:textId="77777777" w:rsidR="00FA3CF8" w:rsidRDefault="00FA3CF8" w:rsidP="00662473">
    <w:pPr>
      <w:pStyle w:val="Footer"/>
      <w:jc w:val="right"/>
    </w:pPr>
  </w:p>
  <w:p w14:paraId="10EC0DA3" w14:textId="78FA5E88" w:rsidR="00FA3CF8" w:rsidRDefault="00FA3CF8" w:rsidP="00662473">
    <w:pPr>
      <w:pStyle w:val="Footer"/>
      <w:jc w:val="right"/>
    </w:pPr>
    <w:r>
      <w:fldChar w:fldCharType="begin"/>
    </w:r>
    <w:r>
      <w:instrText xml:space="preserve"> PAGE   \* MERGEFORMAT </w:instrText>
    </w:r>
    <w:r>
      <w:fldChar w:fldCharType="separate"/>
    </w:r>
    <w:r w:rsidR="00277529">
      <w:rPr>
        <w:noProof/>
      </w:rPr>
      <w:t>26</w:t>
    </w:r>
    <w:r>
      <w:rPr>
        <w:noProof/>
      </w:rPr>
      <w:fldChar w:fldCharType="end"/>
    </w:r>
  </w:p>
  <w:p w14:paraId="4AD3E24F" w14:textId="77777777" w:rsidR="00FA3CF8" w:rsidRPr="00BB5EAA" w:rsidRDefault="00FA3CF8" w:rsidP="00662473">
    <w:pPr>
      <w:pStyle w:val="Footer"/>
      <w:ind w:right="360"/>
      <w:jc w:val="center"/>
    </w:pPr>
  </w:p>
  <w:p w14:paraId="3D9DBE1A" w14:textId="77777777" w:rsidR="00FA3CF8" w:rsidRDefault="00FA3CF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37AED0" w14:textId="603B2D51" w:rsidR="00FA3CF8" w:rsidRDefault="00277529" w:rsidP="00277529">
    <w:pPr>
      <w:pStyle w:val="Footer"/>
      <w:rPr>
        <w:sz w:val="17"/>
      </w:rPr>
    </w:pPr>
    <w:bookmarkStart w:id="16" w:name="TITUS3FooterPrimary"/>
    <w:r>
      <w:rPr>
        <w:sz w:val="17"/>
      </w:rPr>
      <w:t> </w:t>
    </w:r>
  </w:p>
  <w:bookmarkEnd w:id="16"/>
  <w:p w14:paraId="7D8A5377" w14:textId="77777777" w:rsidR="00FA3CF8" w:rsidRDefault="00FA3CF8">
    <w:pPr>
      <w:pStyle w:val="Footer"/>
      <w:jc w:val="right"/>
    </w:pPr>
  </w:p>
  <w:p w14:paraId="5D3A5626" w14:textId="7EEC87AC" w:rsidR="00FA3CF8" w:rsidRDefault="00FA3CF8">
    <w:pPr>
      <w:pStyle w:val="Footer"/>
      <w:jc w:val="right"/>
    </w:pPr>
    <w:r>
      <w:fldChar w:fldCharType="begin"/>
    </w:r>
    <w:r>
      <w:instrText xml:space="preserve"> PAGE   \* MERGEFORMAT </w:instrText>
    </w:r>
    <w:r>
      <w:fldChar w:fldCharType="separate"/>
    </w:r>
    <w:r w:rsidR="00277529">
      <w:rPr>
        <w:noProof/>
      </w:rPr>
      <w:t>21</w:t>
    </w:r>
    <w:r>
      <w:rPr>
        <w:noProof/>
      </w:rPr>
      <w:fldChar w:fldCharType="end"/>
    </w:r>
  </w:p>
  <w:p w14:paraId="2207E1EC" w14:textId="77777777" w:rsidR="00FA3CF8" w:rsidRPr="00BB5EAA" w:rsidRDefault="00FA3CF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4E7546" w14:textId="7A352CBF" w:rsidR="00FA3CF8" w:rsidRDefault="00277529" w:rsidP="00277529">
    <w:pPr>
      <w:pStyle w:val="Footer"/>
      <w:rPr>
        <w:sz w:val="17"/>
      </w:rPr>
    </w:pPr>
    <w:bookmarkStart w:id="18" w:name="TITUS3FooterFirstPage"/>
    <w:r>
      <w:rPr>
        <w:sz w:val="17"/>
      </w:rPr>
      <w:t> </w:t>
    </w:r>
  </w:p>
  <w:bookmarkEnd w:id="18"/>
  <w:p w14:paraId="5B611345" w14:textId="77777777" w:rsidR="00FA3CF8" w:rsidRDefault="00FA3CF8" w:rsidP="00662473">
    <w:pPr>
      <w:pStyle w:val="Footer"/>
      <w:jc w:val="right"/>
    </w:pPr>
  </w:p>
  <w:p w14:paraId="02F5EADB" w14:textId="3E3764D1" w:rsidR="00FA3CF8" w:rsidRDefault="00FA3CF8" w:rsidP="00662473">
    <w:pPr>
      <w:pStyle w:val="Footer"/>
      <w:jc w:val="right"/>
    </w:pPr>
    <w:r>
      <w:fldChar w:fldCharType="begin"/>
    </w:r>
    <w:r>
      <w:instrText xml:space="preserve"> PAGE   \* MERGEFORMAT </w:instrText>
    </w:r>
    <w:r>
      <w:fldChar w:fldCharType="separate"/>
    </w:r>
    <w:r w:rsidR="00277529">
      <w:rPr>
        <w:noProof/>
      </w:rPr>
      <w:t>20</w:t>
    </w:r>
    <w:r>
      <w:rPr>
        <w:noProof/>
      </w:rPr>
      <w:fldChar w:fldCharType="end"/>
    </w:r>
  </w:p>
  <w:p w14:paraId="2F3F80AB" w14:textId="77777777" w:rsidR="00FA3CF8" w:rsidRPr="00BB5EAA" w:rsidRDefault="00FA3CF8" w:rsidP="00662473">
    <w:pPr>
      <w:pStyle w:val="Footer"/>
      <w:ind w:right="360"/>
      <w:jc w:val="center"/>
    </w:pPr>
  </w:p>
  <w:p w14:paraId="0ABFD99A" w14:textId="77777777" w:rsidR="00FA3CF8" w:rsidRDefault="00FA3CF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9EB7BA" w14:textId="63C26BF9" w:rsidR="00FA3CF8" w:rsidRDefault="00277529" w:rsidP="00277529">
    <w:pPr>
      <w:pStyle w:val="Footer"/>
      <w:rPr>
        <w:sz w:val="17"/>
      </w:rPr>
    </w:pPr>
    <w:bookmarkStart w:id="21" w:name="TITUS4FooterEvenPages"/>
    <w:r>
      <w:rPr>
        <w:sz w:val="17"/>
      </w:rPr>
      <w:t> </w:t>
    </w:r>
  </w:p>
  <w:bookmarkEnd w:id="21"/>
  <w:p w14:paraId="328AE4AE" w14:textId="77777777" w:rsidR="00FA3CF8" w:rsidRDefault="00FA3CF8" w:rsidP="00662473">
    <w:pPr>
      <w:pStyle w:val="Footer"/>
      <w:jc w:val="right"/>
    </w:pPr>
  </w:p>
  <w:p w14:paraId="3AFB43D8" w14:textId="77777777" w:rsidR="00FA3CF8" w:rsidRDefault="00FA3CF8" w:rsidP="00662473">
    <w:pPr>
      <w:pStyle w:val="Footer"/>
      <w:jc w:val="right"/>
    </w:pPr>
    <w:r>
      <w:fldChar w:fldCharType="begin"/>
    </w:r>
    <w:r>
      <w:instrText xml:space="preserve"> PAGE   \* MERGEFORMAT </w:instrText>
    </w:r>
    <w:r>
      <w:fldChar w:fldCharType="separate"/>
    </w:r>
    <w:r>
      <w:rPr>
        <w:noProof/>
      </w:rPr>
      <w:t>6</w:t>
    </w:r>
    <w:r>
      <w:rPr>
        <w:noProof/>
      </w:rPr>
      <w:fldChar w:fldCharType="end"/>
    </w:r>
  </w:p>
  <w:p w14:paraId="5466972D" w14:textId="77777777" w:rsidR="00FA3CF8" w:rsidRPr="00BB5EAA" w:rsidRDefault="00FA3CF8" w:rsidP="00662473">
    <w:pPr>
      <w:pStyle w:val="Footer"/>
      <w:ind w:right="360"/>
      <w:jc w:val="center"/>
    </w:pPr>
  </w:p>
  <w:p w14:paraId="7EC26DCA" w14:textId="77777777" w:rsidR="00FA3CF8" w:rsidRDefault="00FA3CF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B0761A" w14:textId="15E62CAF" w:rsidR="00FA3CF8" w:rsidRDefault="00277529" w:rsidP="00277529">
    <w:pPr>
      <w:pStyle w:val="Footer"/>
      <w:rPr>
        <w:sz w:val="17"/>
      </w:rPr>
    </w:pPr>
    <w:bookmarkStart w:id="22" w:name="TITUS4FooterPrimary"/>
    <w:r>
      <w:rPr>
        <w:sz w:val="17"/>
      </w:rPr>
      <w:t> </w:t>
    </w:r>
  </w:p>
  <w:bookmarkEnd w:id="22"/>
  <w:p w14:paraId="1EBE2C1A" w14:textId="77777777" w:rsidR="00FA3CF8" w:rsidRDefault="00FA3CF8">
    <w:pPr>
      <w:pStyle w:val="Footer"/>
      <w:jc w:val="right"/>
    </w:pPr>
  </w:p>
  <w:p w14:paraId="24AFB796" w14:textId="77777777" w:rsidR="00FA3CF8" w:rsidRDefault="00FA3CF8">
    <w:pPr>
      <w:pStyle w:val="Footer"/>
      <w:jc w:val="right"/>
    </w:pPr>
    <w:r>
      <w:fldChar w:fldCharType="begin"/>
    </w:r>
    <w:r>
      <w:instrText xml:space="preserve"> PAGE   \* MERGEFORMAT </w:instrText>
    </w:r>
    <w:r>
      <w:fldChar w:fldCharType="separate"/>
    </w:r>
    <w:r>
      <w:rPr>
        <w:noProof/>
      </w:rPr>
      <w:t>5</w:t>
    </w:r>
    <w:r>
      <w:rPr>
        <w:noProof/>
      </w:rPr>
      <w:fldChar w:fldCharType="end"/>
    </w:r>
  </w:p>
  <w:p w14:paraId="0422BDF4" w14:textId="77777777" w:rsidR="00FA3CF8" w:rsidRPr="00BB5EAA" w:rsidRDefault="00FA3CF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B1AD1E" w14:textId="36CD3FA1" w:rsidR="00FA3CF8" w:rsidRDefault="00277529" w:rsidP="00277529">
    <w:pPr>
      <w:pStyle w:val="Footer"/>
      <w:rPr>
        <w:sz w:val="17"/>
      </w:rPr>
    </w:pPr>
    <w:bookmarkStart w:id="24" w:name="TITUS4FooterFirstPage"/>
    <w:r>
      <w:rPr>
        <w:sz w:val="17"/>
      </w:rPr>
      <w:t> </w:t>
    </w:r>
  </w:p>
  <w:bookmarkEnd w:id="24"/>
  <w:p w14:paraId="14EFDF54" w14:textId="77777777" w:rsidR="00FA3CF8" w:rsidRDefault="00FA3CF8" w:rsidP="00662473">
    <w:pPr>
      <w:pStyle w:val="Footer"/>
      <w:jc w:val="right"/>
    </w:pPr>
  </w:p>
  <w:p w14:paraId="724B1291" w14:textId="47975F63" w:rsidR="00FA3CF8" w:rsidRDefault="00FA3CF8" w:rsidP="00662473">
    <w:pPr>
      <w:pStyle w:val="Footer"/>
      <w:jc w:val="right"/>
    </w:pPr>
    <w:r>
      <w:fldChar w:fldCharType="begin"/>
    </w:r>
    <w:r>
      <w:instrText xml:space="preserve"> PAGE   \* MERGEFORMAT </w:instrText>
    </w:r>
    <w:r>
      <w:fldChar w:fldCharType="separate"/>
    </w:r>
    <w:r w:rsidR="00277529">
      <w:rPr>
        <w:noProof/>
      </w:rPr>
      <w:t>27</w:t>
    </w:r>
    <w:r>
      <w:rPr>
        <w:noProof/>
      </w:rPr>
      <w:fldChar w:fldCharType="end"/>
    </w:r>
  </w:p>
  <w:p w14:paraId="45142722" w14:textId="77777777" w:rsidR="00FA3CF8" w:rsidRPr="00BB5EAA" w:rsidRDefault="00FA3CF8" w:rsidP="00662473">
    <w:pPr>
      <w:pStyle w:val="Footer"/>
      <w:ind w:right="360"/>
      <w:jc w:val="center"/>
    </w:pPr>
  </w:p>
  <w:p w14:paraId="1C3BE788" w14:textId="77777777" w:rsidR="00FA3CF8" w:rsidRDefault="00FA3C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FA3CF8" w:rsidRDefault="00FA3CF8">
      <w:r>
        <w:separator/>
      </w:r>
    </w:p>
  </w:footnote>
  <w:footnote w:type="continuationSeparator" w:id="0">
    <w:p w14:paraId="4ADDD153" w14:textId="77777777" w:rsidR="00FA3CF8" w:rsidRDefault="00FA3C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1A4E3D" w14:textId="787A5031" w:rsidR="00FA3CF8" w:rsidRDefault="00277529" w:rsidP="00277529">
    <w:pPr>
      <w:pStyle w:val="Header"/>
      <w:rPr>
        <w:sz w:val="17"/>
      </w:rPr>
    </w:pPr>
    <w:bookmarkStart w:id="1" w:name="TITUS1HeaderEvenPages"/>
    <w:r>
      <w:rPr>
        <w:sz w:val="17"/>
      </w:rPr>
      <w:t> </w:t>
    </w:r>
  </w:p>
  <w:bookmarkEnd w:id="1"/>
  <w:p w14:paraId="3859769D" w14:textId="77777777" w:rsidR="00FA3CF8" w:rsidRDefault="00FA3CF8" w:rsidP="00B325E1">
    <w:pPr>
      <w:pStyle w:val="Header"/>
    </w:pPr>
  </w:p>
  <w:p w14:paraId="7B57CD75" w14:textId="77777777" w:rsidR="00FA3CF8" w:rsidRDefault="00FA3C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7905A5" w14:textId="1FB6ACE0" w:rsidR="00FA3CF8" w:rsidRDefault="00277529" w:rsidP="00277529">
    <w:pPr>
      <w:pStyle w:val="Header"/>
      <w:rPr>
        <w:sz w:val="17"/>
      </w:rPr>
    </w:pPr>
    <w:bookmarkStart w:id="2" w:name="TITUS1HeaderPrimary"/>
    <w:r>
      <w:rPr>
        <w:sz w:val="17"/>
      </w:rPr>
      <w:t> </w:t>
    </w:r>
  </w:p>
  <w:bookmarkEnd w:id="2"/>
  <w:p w14:paraId="693CB6F4" w14:textId="77777777" w:rsidR="00FA3CF8" w:rsidRDefault="00FA3C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E2FC85" w14:textId="4C551792" w:rsidR="00FA3CF8" w:rsidRDefault="00277529" w:rsidP="00277529">
    <w:pPr>
      <w:pStyle w:val="Header"/>
      <w:rPr>
        <w:sz w:val="17"/>
      </w:rPr>
    </w:pPr>
    <w:bookmarkStart w:id="5" w:name="TITUS1HeaderFirstPage"/>
    <w:r>
      <w:rPr>
        <w:sz w:val="17"/>
      </w:rPr>
      <w:t> </w:t>
    </w:r>
  </w:p>
  <w:bookmarkEnd w:id="5"/>
  <w:p w14:paraId="0A55509C" w14:textId="77777777" w:rsidR="00FA3CF8" w:rsidRDefault="00FA3CF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A4535A" w14:textId="13A97980" w:rsidR="00FA3CF8" w:rsidRDefault="00277529" w:rsidP="00277529">
    <w:pPr>
      <w:pStyle w:val="Header"/>
      <w:rPr>
        <w:sz w:val="17"/>
      </w:rPr>
    </w:pPr>
    <w:bookmarkStart w:id="7" w:name="TITUS2HeaderEvenPages"/>
    <w:r>
      <w:rPr>
        <w:sz w:val="17"/>
      </w:rPr>
      <w:t> </w:t>
    </w:r>
  </w:p>
  <w:bookmarkEnd w:id="7"/>
  <w:p w14:paraId="16285F9A" w14:textId="77777777" w:rsidR="00FA3CF8" w:rsidRDefault="00FA3CF8" w:rsidP="00662473">
    <w:pPr>
      <w:pStyle w:val="Header"/>
    </w:pPr>
  </w:p>
  <w:p w14:paraId="2213E501" w14:textId="77777777" w:rsidR="00FA3CF8" w:rsidRDefault="00FA3CF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0D7869" w14:textId="359B3A4A" w:rsidR="00FA3CF8" w:rsidRDefault="00277529" w:rsidP="00277529">
    <w:pPr>
      <w:pStyle w:val="Header"/>
      <w:rPr>
        <w:sz w:val="17"/>
      </w:rPr>
    </w:pPr>
    <w:bookmarkStart w:id="8" w:name="TITUS2HeaderPrimary"/>
    <w:r>
      <w:rPr>
        <w:sz w:val="17"/>
      </w:rPr>
      <w:t> </w:t>
    </w:r>
  </w:p>
  <w:bookmarkEnd w:id="8"/>
  <w:p w14:paraId="72D631C4" w14:textId="77777777" w:rsidR="00FA3CF8" w:rsidRDefault="00FA3CF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9E8A87" w14:textId="6F4173E7" w:rsidR="00FA3CF8" w:rsidRDefault="00277529" w:rsidP="00277529">
    <w:pPr>
      <w:pStyle w:val="Header"/>
      <w:rPr>
        <w:sz w:val="17"/>
      </w:rPr>
    </w:pPr>
    <w:bookmarkStart w:id="11" w:name="TITUS2HeaderFirstPage"/>
    <w:r>
      <w:rPr>
        <w:sz w:val="17"/>
      </w:rPr>
      <w:t> </w:t>
    </w:r>
  </w:p>
  <w:bookmarkEnd w:id="11"/>
  <w:p w14:paraId="7F956F42" w14:textId="77777777" w:rsidR="00FA3CF8" w:rsidRDefault="00FA3CF8" w:rsidP="00662473">
    <w:pPr>
      <w:pStyle w:val="Header"/>
    </w:pPr>
  </w:p>
  <w:p w14:paraId="169E81A3" w14:textId="77777777" w:rsidR="00FA3CF8" w:rsidRDefault="00FA3CF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67FB8D" w14:textId="18C9BD2E" w:rsidR="00FA3CF8" w:rsidRDefault="00277529" w:rsidP="00277529">
    <w:pPr>
      <w:pStyle w:val="Header"/>
      <w:rPr>
        <w:sz w:val="17"/>
      </w:rPr>
    </w:pPr>
    <w:bookmarkStart w:id="13" w:name="TITUS3HeaderEvenPages"/>
    <w:r>
      <w:rPr>
        <w:sz w:val="17"/>
      </w:rPr>
      <w:t> </w:t>
    </w:r>
  </w:p>
  <w:bookmarkEnd w:id="13"/>
  <w:p w14:paraId="4A7BCE61" w14:textId="77777777" w:rsidR="00FA3CF8" w:rsidRDefault="00FA3CF8" w:rsidP="00662473">
    <w:pPr>
      <w:pStyle w:val="Header"/>
    </w:pPr>
  </w:p>
  <w:p w14:paraId="4B2A3DC4" w14:textId="77777777" w:rsidR="00FA3CF8" w:rsidRDefault="00FA3CF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170E" w14:textId="6F5E2624" w:rsidR="00FA3CF8" w:rsidRDefault="00277529" w:rsidP="00277529">
    <w:pPr>
      <w:pStyle w:val="Header"/>
      <w:rPr>
        <w:sz w:val="17"/>
      </w:rPr>
    </w:pPr>
    <w:bookmarkStart w:id="14" w:name="TITUS3HeaderPrimary"/>
    <w:r>
      <w:rPr>
        <w:sz w:val="17"/>
      </w:rPr>
      <w:t> </w:t>
    </w:r>
  </w:p>
  <w:bookmarkEnd w:id="14"/>
  <w:p w14:paraId="38E2E0B2" w14:textId="77777777" w:rsidR="00FA3CF8" w:rsidRDefault="00FA3CF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9E314A" w14:textId="4BAF0605" w:rsidR="00FA3CF8" w:rsidRDefault="00277529" w:rsidP="00277529">
    <w:pPr>
      <w:pStyle w:val="Header"/>
      <w:rPr>
        <w:sz w:val="17"/>
      </w:rPr>
    </w:pPr>
    <w:bookmarkStart w:id="17" w:name="TITUS3HeaderFirstPage"/>
    <w:r>
      <w:rPr>
        <w:sz w:val="17"/>
      </w:rPr>
      <w:t> </w:t>
    </w:r>
  </w:p>
  <w:bookmarkEnd w:id="17"/>
  <w:p w14:paraId="196CC107" w14:textId="77777777" w:rsidR="00FA3CF8" w:rsidRDefault="00FA3CF8" w:rsidP="00662473">
    <w:pPr>
      <w:pStyle w:val="Header"/>
    </w:pPr>
  </w:p>
  <w:p w14:paraId="2525EC1B" w14:textId="77777777" w:rsidR="00FA3CF8" w:rsidRDefault="00FA3CF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0C1395" w14:textId="158CC02C" w:rsidR="00FA3CF8" w:rsidRDefault="00277529" w:rsidP="00277529">
    <w:pPr>
      <w:pStyle w:val="Header"/>
      <w:rPr>
        <w:sz w:val="17"/>
      </w:rPr>
    </w:pPr>
    <w:bookmarkStart w:id="19" w:name="TITUS4HeaderEvenPages"/>
    <w:r>
      <w:rPr>
        <w:sz w:val="17"/>
      </w:rPr>
      <w:t> </w:t>
    </w:r>
  </w:p>
  <w:bookmarkEnd w:id="19"/>
  <w:p w14:paraId="488DA595" w14:textId="77777777" w:rsidR="00FA3CF8" w:rsidRDefault="00FA3CF8" w:rsidP="00662473">
    <w:pPr>
      <w:pStyle w:val="Header"/>
    </w:pPr>
  </w:p>
  <w:p w14:paraId="1E581E1D" w14:textId="77777777" w:rsidR="00FA3CF8" w:rsidRDefault="00FA3CF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4EE22F" w14:textId="5FF833CC" w:rsidR="00FA3CF8" w:rsidRDefault="00277529" w:rsidP="00277529">
    <w:pPr>
      <w:pStyle w:val="Header"/>
      <w:rPr>
        <w:sz w:val="17"/>
      </w:rPr>
    </w:pPr>
    <w:bookmarkStart w:id="20" w:name="TITUS4HeaderPrimary"/>
    <w:r>
      <w:rPr>
        <w:sz w:val="17"/>
      </w:rPr>
      <w:t> </w:t>
    </w:r>
  </w:p>
  <w:bookmarkEnd w:id="20"/>
  <w:p w14:paraId="11C5CB6D" w14:textId="77777777" w:rsidR="00FA3CF8" w:rsidRDefault="00FA3CF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53B481" w14:textId="1C8F099B" w:rsidR="00FA3CF8" w:rsidRDefault="00277529" w:rsidP="00277529">
    <w:pPr>
      <w:pStyle w:val="Header"/>
      <w:rPr>
        <w:sz w:val="17"/>
      </w:rPr>
    </w:pPr>
    <w:bookmarkStart w:id="23" w:name="TITUS4HeaderFirstPage"/>
    <w:r>
      <w:rPr>
        <w:sz w:val="17"/>
      </w:rPr>
      <w:t> </w:t>
    </w:r>
  </w:p>
  <w:bookmarkEnd w:id="23"/>
  <w:p w14:paraId="56BCEA19" w14:textId="77777777" w:rsidR="00FA3CF8" w:rsidRDefault="00FA3CF8" w:rsidP="00662473">
    <w:pPr>
      <w:pStyle w:val="Header"/>
    </w:pPr>
  </w:p>
  <w:p w14:paraId="6F5D7A24" w14:textId="77777777" w:rsidR="00FA3CF8" w:rsidRDefault="00FA3C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3677762"/>
    <w:multiLevelType w:val="hybridMultilevel"/>
    <w:tmpl w:val="D37A6AB6"/>
    <w:lvl w:ilvl="0" w:tplc="EC74C0F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CB3355"/>
    <w:multiLevelType w:val="hybridMultilevel"/>
    <w:tmpl w:val="5F908F62"/>
    <w:lvl w:ilvl="0" w:tplc="ABFEDBF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8"/>
  </w:num>
  <w:num w:numId="48">
    <w:abstractNumId w:val="49"/>
  </w:num>
  <w:num w:numId="49">
    <w:abstractNumId w:val="48"/>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37E6"/>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29"/>
    <w:rsid w:val="002775E1"/>
    <w:rsid w:val="00277979"/>
    <w:rsid w:val="002808EB"/>
    <w:rsid w:val="0028095D"/>
    <w:rsid w:val="00291ADD"/>
    <w:rsid w:val="00294868"/>
    <w:rsid w:val="00295CA1"/>
    <w:rsid w:val="002965D8"/>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6EFD"/>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20F1"/>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4A35"/>
    <w:rsid w:val="005A0482"/>
    <w:rsid w:val="005A1B4C"/>
    <w:rsid w:val="005A1BA3"/>
    <w:rsid w:val="005A545C"/>
    <w:rsid w:val="005C1567"/>
    <w:rsid w:val="005C6CE5"/>
    <w:rsid w:val="005D3F07"/>
    <w:rsid w:val="005D583E"/>
    <w:rsid w:val="005E13EA"/>
    <w:rsid w:val="00606E27"/>
    <w:rsid w:val="006108C9"/>
    <w:rsid w:val="00615C7E"/>
    <w:rsid w:val="0062158D"/>
    <w:rsid w:val="006256AB"/>
    <w:rsid w:val="00630F39"/>
    <w:rsid w:val="006326D1"/>
    <w:rsid w:val="00632E0A"/>
    <w:rsid w:val="00633165"/>
    <w:rsid w:val="00636B6C"/>
    <w:rsid w:val="006447DE"/>
    <w:rsid w:val="0065276E"/>
    <w:rsid w:val="00654329"/>
    <w:rsid w:val="00654CEC"/>
    <w:rsid w:val="00655507"/>
    <w:rsid w:val="00662473"/>
    <w:rsid w:val="006712A7"/>
    <w:rsid w:val="006733CC"/>
    <w:rsid w:val="00674FC2"/>
    <w:rsid w:val="00677E42"/>
    <w:rsid w:val="00682334"/>
    <w:rsid w:val="00684B16"/>
    <w:rsid w:val="00687B72"/>
    <w:rsid w:val="00696F65"/>
    <w:rsid w:val="006A69F5"/>
    <w:rsid w:val="006A7A6D"/>
    <w:rsid w:val="006B5E67"/>
    <w:rsid w:val="006C2EB5"/>
    <w:rsid w:val="006C621B"/>
    <w:rsid w:val="006D18A3"/>
    <w:rsid w:val="006D5970"/>
    <w:rsid w:val="006E481E"/>
    <w:rsid w:val="006E4FD1"/>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5786A"/>
    <w:rsid w:val="00964CC6"/>
    <w:rsid w:val="009861B9"/>
    <w:rsid w:val="00991FDA"/>
    <w:rsid w:val="009927A1"/>
    <w:rsid w:val="0099774D"/>
    <w:rsid w:val="009A3EFF"/>
    <w:rsid w:val="009A5F3B"/>
    <w:rsid w:val="009B0B61"/>
    <w:rsid w:val="009B28C0"/>
    <w:rsid w:val="009B7136"/>
    <w:rsid w:val="009B7806"/>
    <w:rsid w:val="009C3AC2"/>
    <w:rsid w:val="009C578D"/>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2989"/>
    <w:rsid w:val="00AE301F"/>
    <w:rsid w:val="00AE3302"/>
    <w:rsid w:val="00AE7077"/>
    <w:rsid w:val="00AF61C2"/>
    <w:rsid w:val="00AF6CC6"/>
    <w:rsid w:val="00B011CD"/>
    <w:rsid w:val="00B0296A"/>
    <w:rsid w:val="00B12295"/>
    <w:rsid w:val="00B137BE"/>
    <w:rsid w:val="00B17FA0"/>
    <w:rsid w:val="00B24344"/>
    <w:rsid w:val="00B26769"/>
    <w:rsid w:val="00B31C91"/>
    <w:rsid w:val="00B325E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3117"/>
    <w:rsid w:val="00C161FD"/>
    <w:rsid w:val="00C23F17"/>
    <w:rsid w:val="00C26D0D"/>
    <w:rsid w:val="00C27C95"/>
    <w:rsid w:val="00C300D2"/>
    <w:rsid w:val="00C3270F"/>
    <w:rsid w:val="00C3278B"/>
    <w:rsid w:val="00C33375"/>
    <w:rsid w:val="00C34C23"/>
    <w:rsid w:val="00C42005"/>
    <w:rsid w:val="00C42AB3"/>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1EF1"/>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27F53"/>
    <w:rsid w:val="00E35BEC"/>
    <w:rsid w:val="00E50821"/>
    <w:rsid w:val="00E51F91"/>
    <w:rsid w:val="00E5798C"/>
    <w:rsid w:val="00E6124B"/>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3CF8"/>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commonslibrary.parliament.uk/research-briefings/cbp-8537/" TargetMode="External"/><Relationship Id="rId39" Type="http://schemas.openxmlformats.org/officeDocument/2006/relationships/hyperlink" Target="https://hatecrime.campaign.gov.uk/" TargetMode="External"/><Relationship Id="rId21" Type="http://schemas.openxmlformats.org/officeDocument/2006/relationships/header" Target="header5.xml"/><Relationship Id="rId34" Type="http://schemas.openxmlformats.org/officeDocument/2006/relationships/hyperlink" Target="https://www.lexipol.com/resources/blog/how-self-care-can-reduce-police-officer-stress/" TargetMode="External"/><Relationship Id="rId42" Type="http://schemas.openxmlformats.org/officeDocument/2006/relationships/hyperlink" Target="https://www.indeed.com/career-advice/career-development/active-listening-skills" TargetMode="External"/><Relationship Id="rId47" Type="http://schemas.openxmlformats.org/officeDocument/2006/relationships/hyperlink" Target="https://study.com/academy/lesson/police-discretion-definition-examples-pros-cons.html" TargetMode="External"/><Relationship Id="rId50" Type="http://schemas.openxmlformats.org/officeDocument/2006/relationships/hyperlink" Target="https://www.south-wales.police.uk/en/about-us/visonvaluesandethics/" TargetMode="External"/><Relationship Id="rId55" Type="http://schemas.openxmlformats.org/officeDocument/2006/relationships/hyperlink" Target="https://online.wlu.ca/news/2016/10/06/best-ways-police-officers-manage-stress-job" TargetMode="External"/><Relationship Id="rId63" Type="http://schemas.openxmlformats.org/officeDocument/2006/relationships/header" Target="header11.xm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What-we-do/Ethics/Documents/Code_of_Ethic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legalcheek.com/lc-journal-posts/policing-the-police-when-does-discretion-become-dangerous/" TargetMode="External"/><Relationship Id="rId37" Type="http://schemas.openxmlformats.org/officeDocument/2006/relationships/hyperlink" Target="https://assets.publishing.service.gov.uk/government/uploads/system/uploads/attachment_data/file/484857/Providing_services_for_transgender_customers-a_guide.pdf" TargetMode="External"/><Relationship Id="rId40" Type="http://schemas.openxmlformats.org/officeDocument/2006/relationships/hyperlink" Target="https://www.met.police.uk/advice/advice-and-information/wvs/victim-and-witness-support/" TargetMode="External"/><Relationship Id="rId45" Type="http://schemas.openxmlformats.org/officeDocument/2006/relationships/hyperlink" Target="https://www.ons.gov.uk/peoplepopulationandcommunity/birthsdeathsandmarriages/deaths/bulletins/suicidesintheunitedkingdom/2018registrations" TargetMode="External"/><Relationship Id="rId53" Type="http://schemas.openxmlformats.org/officeDocument/2006/relationships/hyperlink" Target="https://www.theguardian.com/society/2018/oct/16/hate-crime-brexit-terrorist-attacks-england-wales" TargetMode="External"/><Relationship Id="rId58" Type="http://schemas.openxmlformats.org/officeDocument/2006/relationships/footer" Target="footer7.xml"/><Relationship Id="rId66"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pinsentmasons.com/out-law/guides/witness-statements" TargetMode="External"/><Relationship Id="rId36" Type="http://schemas.openxmlformats.org/officeDocument/2006/relationships/hyperlink" Target="https://www.gov.uk/government/publications/criminal-procedure-and-investigations-act-code-of-practice" TargetMode="External"/><Relationship Id="rId49" Type="http://schemas.openxmlformats.org/officeDocument/2006/relationships/hyperlink" Target="https://www.south-wales.police.uk/en/about-us/priorities/supportaftersuicide.org.uk" TargetMode="External"/><Relationship Id="rId57" Type="http://schemas.openxmlformats.org/officeDocument/2006/relationships/header" Target="header8.xml"/><Relationship Id="rId61"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What-we-do/Development/competency-and-values-framework/Pages/Competency-and-Values-framework.aspx" TargetMode="External"/><Relationship Id="rId44" Type="http://schemas.openxmlformats.org/officeDocument/2006/relationships/hyperlink" Target="https://www.nhs.uk/using-the-nhs/nhs-services/mental-health-services/mental-health-act/" TargetMode="External"/><Relationship Id="rId52" Type="http://schemas.openxmlformats.org/officeDocument/2006/relationships/hyperlink" Target="https://www.encyclopedia.com/articles/police-discretion-definition/" TargetMode="External"/><Relationship Id="rId60" Type="http://schemas.openxmlformats.org/officeDocument/2006/relationships/header" Target="header9.xml"/><Relationship Id="rId65"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police1.com/stress/articles/how-police-can-reduce-and-manage-stress-AThewNlseDwMYCcB/" TargetMode="External"/><Relationship Id="rId30" Type="http://schemas.openxmlformats.org/officeDocument/2006/relationships/hyperlink" Target="https://www.app.college.police.uk/app-content/mental-health/suicide-and-bereavement-response/" TargetMode="External"/><Relationship Id="rId35" Type="http://schemas.openxmlformats.org/officeDocument/2006/relationships/hyperlink" Target="https://www.ajmc.com/view/how-has-covid19-affected-mental-health-severity-of-stress-among-employees" TargetMode="External"/><Relationship Id="rId43" Type="http://schemas.openxmlformats.org/officeDocument/2006/relationships/hyperlink" Target="https://mentalhealthcop.wordpress.com/2015/05/02/police-powers-of-search/" TargetMode="External"/><Relationship Id="rId48" Type="http://schemas.openxmlformats.org/officeDocument/2006/relationships/hyperlink" Target="https://www.south-wales.police.uk/en/about-us/visonvaluesandethics/" TargetMode="External"/><Relationship Id="rId56" Type="http://schemas.openxmlformats.org/officeDocument/2006/relationships/header" Target="header7.xml"/><Relationship Id="rId64" Type="http://schemas.openxmlformats.org/officeDocument/2006/relationships/footer" Target="footer10.xm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supportaftersuicide.org.uk/resource/help-is-at-hand/"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devon-cornwall.police.uk/advice/threat-assault-abuse/hate-crime/zero-tolerance/sign-the-pledge/" TargetMode="External"/><Relationship Id="rId38" Type="http://schemas.openxmlformats.org/officeDocument/2006/relationships/hyperlink" Target="https://www.hampshire.police.uk/SysSiteAssets/foi-media/hampshire-constabulary/policies/01911_v3.pdf" TargetMode="External"/><Relationship Id="rId46" Type="http://schemas.openxmlformats.org/officeDocument/2006/relationships/hyperlink" Target="https://medium.com/personal-growth/your-emotional-brain-is-usually-smarter-than-your-brain-thinks-8d76db29c5f8" TargetMode="External"/><Relationship Id="rId59" Type="http://schemas.openxmlformats.org/officeDocument/2006/relationships/footer" Target="footer8.xml"/><Relationship Id="rId67" Type="http://schemas.openxmlformats.org/officeDocument/2006/relationships/footer" Target="footer12.xml"/><Relationship Id="rId20" Type="http://schemas.openxmlformats.org/officeDocument/2006/relationships/header" Target="header4.xml"/><Relationship Id="rId41" Type="http://schemas.openxmlformats.org/officeDocument/2006/relationships/hyperlink" Target="https://www.victimsupport.org.uk/help-and-support/your-rights/victims-code" TargetMode="External"/><Relationship Id="rId54" Type="http://schemas.openxmlformats.org/officeDocument/2006/relationships/hyperlink" Target="https://dera.ioe.ac.uk/24680/1/151021-a-curriculum-for-wales-a-curriculum-for-life-en_Redacted.pdf" TargetMode="External"/><Relationship Id="rId62"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25AF852-61CD-4C28-BD8B-B948669FD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27</Pages>
  <Words>7824</Words>
  <Characters>48340</Characters>
  <Application>Microsoft Office Word</Application>
  <DocSecurity>0</DocSecurity>
  <Lines>402</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Evans,Lee swp6643</cp:lastModifiedBy>
  <cp:revision>15</cp:revision>
  <cp:lastPrinted>2014-08-26T08:55:00Z</cp:lastPrinted>
  <dcterms:created xsi:type="dcterms:W3CDTF">2019-08-13T10:31:00Z</dcterms:created>
  <dcterms:modified xsi:type="dcterms:W3CDTF">2020-11-04T14:52:00Z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f5142f2c-c524-4d2e-add0-499653c760ec</vt:lpwstr>
  </property>
  <property fmtid="{D5CDD505-2E9C-101B-9397-08002B2CF9AE}" pid="4" name="Classification">
    <vt:lpwstr>OFFICIAL</vt:lpwstr>
  </property>
  <property fmtid="{D5CDD505-2E9C-101B-9397-08002B2CF9AE}" pid="5" name="Visibility">
    <vt:lpwstr>NOT VISIBLE</vt:lpwstr>
  </property>
</Properties>
</file>