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738E9" w:rsidRPr="00DC0EC6" w:rsidRDefault="00F738E9" w:rsidP="00F738E9">
      <w:pPr>
        <w:spacing w:line="360" w:lineRule="auto"/>
        <w:jc w:val="center"/>
        <w:rPr>
          <w:color w:val="000000" w:themeColor="text1"/>
        </w:rPr>
      </w:pPr>
      <w:r w:rsidRPr="00DC0EC6">
        <w:rPr>
          <w:b/>
          <w:bCs/>
          <w:color w:val="000000" w:themeColor="text1"/>
        </w:rPr>
        <w:t>The title of the report</w:t>
      </w:r>
      <w:r w:rsidR="00AD7B59" w:rsidRPr="00DC0EC6">
        <w:rPr>
          <w:b/>
          <w:bCs/>
          <w:color w:val="000000" w:themeColor="text1"/>
        </w:rPr>
        <w:t>:</w:t>
      </w:r>
      <w:r w:rsidRPr="00DC0EC6">
        <w:rPr>
          <w:color w:val="000000" w:themeColor="text1"/>
        </w:rPr>
        <w:t xml:space="preserve"> </w:t>
      </w:r>
      <w:r w:rsidRPr="00DC0EC6">
        <w:t xml:space="preserve">Comparison of </w:t>
      </w:r>
      <w:proofErr w:type="spellStart"/>
      <w:r w:rsidRPr="00DC0EC6">
        <w:t>Corinthia</w:t>
      </w:r>
      <w:proofErr w:type="spellEnd"/>
      <w:r w:rsidRPr="00DC0EC6">
        <w:t xml:space="preserve"> Hotels and Ibis Hotels</w:t>
      </w:r>
    </w:p>
    <w:p w:rsidR="00F738E9" w:rsidRPr="00DC0EC6" w:rsidRDefault="00F738E9" w:rsidP="00F738E9">
      <w:pPr>
        <w:spacing w:line="360" w:lineRule="auto"/>
        <w:jc w:val="center"/>
        <w:rPr>
          <w:color w:val="000000" w:themeColor="text1"/>
        </w:rPr>
      </w:pPr>
      <w:r w:rsidRPr="00DC0EC6">
        <w:rPr>
          <w:b/>
          <w:bCs/>
          <w:color w:val="000000" w:themeColor="text1"/>
        </w:rPr>
        <w:t>Student name:</w:t>
      </w:r>
      <w:r w:rsidRPr="00DC0EC6">
        <w:rPr>
          <w:color w:val="000000" w:themeColor="text1"/>
        </w:rPr>
        <w:t xml:space="preserve"> Galen </w:t>
      </w:r>
      <w:proofErr w:type="spellStart"/>
      <w:r w:rsidRPr="00DC0EC6">
        <w:rPr>
          <w:color w:val="000000" w:themeColor="text1"/>
        </w:rPr>
        <w:t>Atanasov</w:t>
      </w:r>
      <w:proofErr w:type="spellEnd"/>
    </w:p>
    <w:p w:rsidR="00F738E9" w:rsidRPr="00DC0EC6" w:rsidRDefault="00F738E9" w:rsidP="00F738E9">
      <w:pPr>
        <w:spacing w:line="360" w:lineRule="auto"/>
        <w:jc w:val="center"/>
        <w:rPr>
          <w:color w:val="000000" w:themeColor="text1"/>
          <w:lang w:val="bg-BG"/>
        </w:rPr>
      </w:pPr>
      <w:r w:rsidRPr="00DC0EC6">
        <w:rPr>
          <w:b/>
          <w:bCs/>
          <w:color w:val="000000" w:themeColor="text1"/>
        </w:rPr>
        <w:t>The module title and module code:</w:t>
      </w:r>
      <w:r w:rsidRPr="00DC0EC6">
        <w:rPr>
          <w:color w:val="000000" w:themeColor="text1"/>
        </w:rPr>
        <w:t xml:space="preserve"> BMIH500</w:t>
      </w:r>
      <w:r w:rsidRPr="00DC0EC6">
        <w:rPr>
          <w:color w:val="000000" w:themeColor="text1"/>
          <w:lang w:val="bg-BG"/>
        </w:rPr>
        <w:t xml:space="preserve">7 </w:t>
      </w:r>
      <w:r w:rsidRPr="00DC0EC6">
        <w:rPr>
          <w:color w:val="000000"/>
          <w:sz w:val="22"/>
          <w:szCs w:val="22"/>
        </w:rPr>
        <w:t>Financial Management for the Hotel Industry</w:t>
      </w:r>
    </w:p>
    <w:p w:rsidR="00F738E9" w:rsidRPr="00DC0EC6" w:rsidRDefault="00F738E9" w:rsidP="00F738E9">
      <w:pPr>
        <w:spacing w:line="360" w:lineRule="auto"/>
        <w:jc w:val="center"/>
        <w:rPr>
          <w:color w:val="000000" w:themeColor="text1"/>
        </w:rPr>
      </w:pPr>
      <w:r w:rsidRPr="00DC0EC6">
        <w:rPr>
          <w:b/>
          <w:bCs/>
          <w:color w:val="000000" w:themeColor="text1"/>
        </w:rPr>
        <w:t>Lecturer’s name:</w:t>
      </w:r>
      <w:r w:rsidRPr="00DC0EC6">
        <w:rPr>
          <w:color w:val="000000" w:themeColor="text1"/>
        </w:rPr>
        <w:t xml:space="preserve"> </w:t>
      </w:r>
      <w:r w:rsidR="006C7BFC" w:rsidRPr="00DC0EC6">
        <w:rPr>
          <w:color w:val="000000"/>
          <w:sz w:val="22"/>
          <w:szCs w:val="22"/>
        </w:rPr>
        <w:t>Tristan Hawkins</w:t>
      </w:r>
    </w:p>
    <w:p w:rsidR="00F738E9" w:rsidRPr="00DC0EC6" w:rsidRDefault="00F738E9" w:rsidP="00AD7B59">
      <w:pPr>
        <w:spacing w:line="360" w:lineRule="auto"/>
        <w:jc w:val="center"/>
        <w:rPr>
          <w:color w:val="000000" w:themeColor="text1"/>
        </w:rPr>
      </w:pPr>
      <w:r w:rsidRPr="00DC0EC6">
        <w:rPr>
          <w:b/>
          <w:bCs/>
          <w:color w:val="000000" w:themeColor="text1"/>
        </w:rPr>
        <w:t>Wordcount:</w:t>
      </w:r>
      <w:r w:rsidRPr="00DC0EC6">
        <w:rPr>
          <w:color w:val="000000" w:themeColor="text1"/>
        </w:rPr>
        <w:t xml:space="preserve"> </w:t>
      </w:r>
      <w:r w:rsidR="00C35B32" w:rsidRPr="00DC0EC6">
        <w:rPr>
          <w:color w:val="000000" w:themeColor="text1"/>
        </w:rPr>
        <w:t>21</w:t>
      </w:r>
      <w:r w:rsidR="00231F24">
        <w:rPr>
          <w:color w:val="000000" w:themeColor="text1"/>
        </w:rPr>
        <w:t>55</w:t>
      </w:r>
    </w:p>
    <w:p w:rsidR="00F738E9" w:rsidRPr="004A62B6" w:rsidRDefault="00F738E9" w:rsidP="00F738E9">
      <w:pPr>
        <w:spacing w:line="360" w:lineRule="auto"/>
        <w:jc w:val="center"/>
        <w:rPr>
          <w:color w:val="000000" w:themeColor="text1"/>
        </w:rPr>
      </w:pPr>
      <w:r w:rsidRPr="00DC0EC6">
        <w:rPr>
          <w:b/>
          <w:bCs/>
          <w:color w:val="000000" w:themeColor="text1"/>
        </w:rPr>
        <w:t>Date:</w:t>
      </w:r>
      <w:r w:rsidR="004A62B6">
        <w:rPr>
          <w:b/>
          <w:bCs/>
          <w:color w:val="000000" w:themeColor="text1"/>
        </w:rPr>
        <w:t xml:space="preserve"> </w:t>
      </w:r>
      <w:r w:rsidR="004A62B6">
        <w:rPr>
          <w:color w:val="000000" w:themeColor="text1"/>
        </w:rPr>
        <w:t>26/01/2024</w:t>
      </w:r>
    </w:p>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F738E9" w:rsidRDefault="00F738E9" w:rsidP="00A943B2"/>
    <w:p w:rsidR="00CC3924" w:rsidRDefault="00CC3924" w:rsidP="00E4255A">
      <w:pPr>
        <w:jc w:val="center"/>
      </w:pPr>
    </w:p>
    <w:p w:rsidR="00CC3924" w:rsidRDefault="00CC3924" w:rsidP="00E4255A">
      <w:pPr>
        <w:jc w:val="center"/>
      </w:pPr>
    </w:p>
    <w:p w:rsidR="00DC0EC6" w:rsidRDefault="00DC0EC6" w:rsidP="00E4255A">
      <w:pPr>
        <w:jc w:val="center"/>
      </w:pPr>
    </w:p>
    <w:p w:rsidR="00562761" w:rsidRDefault="00562761" w:rsidP="00E4255A">
      <w:pPr>
        <w:jc w:val="center"/>
      </w:pPr>
      <w:r w:rsidRPr="00562761">
        <w:lastRenderedPageBreak/>
        <w:t xml:space="preserve">Comparison of </w:t>
      </w:r>
      <w:proofErr w:type="spellStart"/>
      <w:r w:rsidRPr="00562761">
        <w:t>Corinthia</w:t>
      </w:r>
      <w:proofErr w:type="spellEnd"/>
      <w:r w:rsidRPr="00562761">
        <w:t xml:space="preserve"> Hotels and Ibis Hotels</w:t>
      </w:r>
    </w:p>
    <w:p w:rsidR="00F738E9" w:rsidRPr="00F738E9" w:rsidRDefault="00F738E9" w:rsidP="00F738E9"/>
    <w:p w:rsidR="00F738E9" w:rsidRPr="00E4255A" w:rsidRDefault="00F738E9" w:rsidP="00E4255A">
      <w:pPr>
        <w:pStyle w:val="Heading2"/>
        <w:spacing w:line="360" w:lineRule="auto"/>
        <w:jc w:val="both"/>
        <w:rPr>
          <w:rFonts w:ascii="Times New Roman" w:hAnsi="Times New Roman" w:cs="Times New Roman"/>
          <w:b/>
          <w:bCs/>
          <w:sz w:val="24"/>
          <w:szCs w:val="24"/>
        </w:rPr>
      </w:pPr>
      <w:bookmarkStart w:id="0" w:name="_Toc157601596"/>
      <w:r w:rsidRPr="00E4255A">
        <w:rPr>
          <w:rFonts w:ascii="Times New Roman" w:hAnsi="Times New Roman" w:cs="Times New Roman"/>
          <w:b/>
          <w:bCs/>
          <w:sz w:val="24"/>
          <w:szCs w:val="24"/>
        </w:rPr>
        <w:t>Executive Summary</w:t>
      </w:r>
      <w:bookmarkEnd w:id="0"/>
    </w:p>
    <w:p w:rsidR="00F738E9" w:rsidRPr="004A62B6" w:rsidRDefault="004A62B6" w:rsidP="00E4255A">
      <w:pPr>
        <w:spacing w:line="360" w:lineRule="auto"/>
        <w:jc w:val="both"/>
        <w:rPr>
          <w:color w:val="000000" w:themeColor="text1"/>
        </w:rPr>
      </w:pPr>
      <w:r w:rsidRPr="004A62B6">
        <w:rPr>
          <w:color w:val="000000" w:themeColor="text1"/>
        </w:rPr>
        <w:t xml:space="preserve">The highly competitive and dynamic nature of the hospitality industry demands a thorough analysis of financial management strategies for ensuring long-term success. This report conducts an in-depth examination of the financial practices employed by </w:t>
      </w:r>
      <w:proofErr w:type="spellStart"/>
      <w:r w:rsidRPr="004A62B6">
        <w:rPr>
          <w:color w:val="000000" w:themeColor="text1"/>
        </w:rPr>
        <w:t>Corinthia</w:t>
      </w:r>
      <w:proofErr w:type="spellEnd"/>
      <w:r w:rsidRPr="004A62B6">
        <w:rPr>
          <w:color w:val="000000" w:themeColor="text1"/>
        </w:rPr>
        <w:t xml:space="preserve"> Hotels and Ibis Hotels, encompassing an evaluation of their total revenue, competitive positioning, growth prospects, and dedication to Corporate Social Responsibility (CSR). By scrutinizing these key aspects, readers will acquire valuable insights into the overall financial well-being and sustainability of both hotel chains, enabling informed decision-making in a complex and evolving business landscape.</w:t>
      </w: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sdt>
      <w:sdtPr>
        <w:rPr>
          <w:rFonts w:ascii="Times New Roman" w:eastAsia="Times New Roman" w:hAnsi="Times New Roman" w:cs="Times New Roman"/>
          <w:b w:val="0"/>
          <w:bCs w:val="0"/>
          <w:color w:val="auto"/>
          <w:sz w:val="24"/>
          <w:szCs w:val="24"/>
          <w:lang w:val="en-GB" w:eastAsia="en-GB"/>
        </w:rPr>
        <w:id w:val="1094358938"/>
        <w:docPartObj>
          <w:docPartGallery w:val="Table of Contents"/>
          <w:docPartUnique/>
        </w:docPartObj>
      </w:sdtPr>
      <w:sdtEndPr>
        <w:rPr>
          <w:noProof/>
        </w:rPr>
      </w:sdtEndPr>
      <w:sdtContent>
        <w:p w:rsidR="00F738E9" w:rsidRPr="00E4255A" w:rsidRDefault="00F738E9" w:rsidP="00E4255A">
          <w:pPr>
            <w:pStyle w:val="TOCHeading"/>
            <w:spacing w:line="360" w:lineRule="auto"/>
            <w:jc w:val="both"/>
            <w:rPr>
              <w:rFonts w:ascii="Times New Roman" w:hAnsi="Times New Roman" w:cs="Times New Roman"/>
              <w:sz w:val="24"/>
              <w:szCs w:val="24"/>
            </w:rPr>
          </w:pPr>
          <w:r w:rsidRPr="00E4255A">
            <w:rPr>
              <w:rFonts w:ascii="Times New Roman" w:hAnsi="Times New Roman" w:cs="Times New Roman"/>
              <w:sz w:val="24"/>
              <w:szCs w:val="24"/>
            </w:rPr>
            <w:t>Table of Contents</w:t>
          </w:r>
        </w:p>
        <w:p w:rsidR="0025110E" w:rsidRDefault="00F738E9">
          <w:pPr>
            <w:pStyle w:val="TOC2"/>
            <w:tabs>
              <w:tab w:val="right" w:leader="dot" w:pos="9010"/>
            </w:tabs>
            <w:rPr>
              <w:rFonts w:eastAsiaTheme="minorEastAsia" w:cstheme="minorBidi"/>
              <w:b w:val="0"/>
              <w:bCs w:val="0"/>
              <w:noProof/>
              <w:sz w:val="24"/>
              <w:szCs w:val="24"/>
              <w:lang w:eastAsia="en-GB"/>
            </w:rPr>
          </w:pPr>
          <w:r w:rsidRPr="00E4255A">
            <w:rPr>
              <w:rFonts w:ascii="Times New Roman" w:hAnsi="Times New Roman" w:cs="Times New Roman"/>
              <w:b w:val="0"/>
              <w:bCs w:val="0"/>
              <w:sz w:val="24"/>
              <w:szCs w:val="24"/>
            </w:rPr>
            <w:fldChar w:fldCharType="begin"/>
          </w:r>
          <w:r w:rsidRPr="00E4255A">
            <w:rPr>
              <w:rFonts w:ascii="Times New Roman" w:hAnsi="Times New Roman" w:cs="Times New Roman"/>
              <w:sz w:val="24"/>
              <w:szCs w:val="24"/>
            </w:rPr>
            <w:instrText xml:space="preserve"> TOC \o "1-3" \h \z \u </w:instrText>
          </w:r>
          <w:r w:rsidRPr="00E4255A">
            <w:rPr>
              <w:rFonts w:ascii="Times New Roman" w:hAnsi="Times New Roman" w:cs="Times New Roman"/>
              <w:b w:val="0"/>
              <w:bCs w:val="0"/>
              <w:sz w:val="24"/>
              <w:szCs w:val="24"/>
            </w:rPr>
            <w:fldChar w:fldCharType="separate"/>
          </w:r>
          <w:hyperlink w:anchor="_Toc157601596" w:history="1">
            <w:r w:rsidR="0025110E" w:rsidRPr="0051392C">
              <w:rPr>
                <w:rStyle w:val="Hyperlink"/>
                <w:rFonts w:ascii="Times New Roman" w:hAnsi="Times New Roman" w:cs="Times New Roman"/>
                <w:noProof/>
              </w:rPr>
              <w:t>Executive Summary</w:t>
            </w:r>
            <w:r w:rsidR="0025110E">
              <w:rPr>
                <w:noProof/>
                <w:webHidden/>
              </w:rPr>
              <w:tab/>
            </w:r>
            <w:r w:rsidR="0025110E">
              <w:rPr>
                <w:noProof/>
                <w:webHidden/>
              </w:rPr>
              <w:fldChar w:fldCharType="begin"/>
            </w:r>
            <w:r w:rsidR="0025110E">
              <w:rPr>
                <w:noProof/>
                <w:webHidden/>
              </w:rPr>
              <w:instrText xml:space="preserve"> PAGEREF _Toc157601596 \h </w:instrText>
            </w:r>
            <w:r w:rsidR="0025110E">
              <w:rPr>
                <w:noProof/>
                <w:webHidden/>
              </w:rPr>
            </w:r>
            <w:r w:rsidR="0025110E">
              <w:rPr>
                <w:noProof/>
                <w:webHidden/>
              </w:rPr>
              <w:fldChar w:fldCharType="separate"/>
            </w:r>
            <w:r w:rsidR="0025110E">
              <w:rPr>
                <w:noProof/>
                <w:webHidden/>
              </w:rPr>
              <w:t>2</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597" w:history="1">
            <w:r w:rsidR="0025110E" w:rsidRPr="0051392C">
              <w:rPr>
                <w:rStyle w:val="Hyperlink"/>
                <w:rFonts w:ascii="Times New Roman" w:hAnsi="Times New Roman" w:cs="Times New Roman"/>
                <w:noProof/>
                <w:lang w:eastAsia="en-GB"/>
              </w:rPr>
              <w:t>Introduction</w:t>
            </w:r>
            <w:r w:rsidR="0025110E">
              <w:rPr>
                <w:noProof/>
                <w:webHidden/>
              </w:rPr>
              <w:tab/>
            </w:r>
            <w:r w:rsidR="0025110E">
              <w:rPr>
                <w:noProof/>
                <w:webHidden/>
              </w:rPr>
              <w:fldChar w:fldCharType="begin"/>
            </w:r>
            <w:r w:rsidR="0025110E">
              <w:rPr>
                <w:noProof/>
                <w:webHidden/>
              </w:rPr>
              <w:instrText xml:space="preserve"> PAGEREF _Toc157601597 \h </w:instrText>
            </w:r>
            <w:r w:rsidR="0025110E">
              <w:rPr>
                <w:noProof/>
                <w:webHidden/>
              </w:rPr>
            </w:r>
            <w:r w:rsidR="0025110E">
              <w:rPr>
                <w:noProof/>
                <w:webHidden/>
              </w:rPr>
              <w:fldChar w:fldCharType="separate"/>
            </w:r>
            <w:r w:rsidR="0025110E">
              <w:rPr>
                <w:noProof/>
                <w:webHidden/>
              </w:rPr>
              <w:t>4</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598" w:history="1">
            <w:r w:rsidR="0025110E" w:rsidRPr="0051392C">
              <w:rPr>
                <w:rStyle w:val="Hyperlink"/>
                <w:rFonts w:ascii="Times New Roman" w:hAnsi="Times New Roman" w:cs="Times New Roman"/>
                <w:noProof/>
                <w:lang w:eastAsia="en-GB"/>
              </w:rPr>
              <w:t>Total revenue</w:t>
            </w:r>
            <w:r w:rsidR="0025110E">
              <w:rPr>
                <w:noProof/>
                <w:webHidden/>
              </w:rPr>
              <w:tab/>
            </w:r>
            <w:r w:rsidR="0025110E">
              <w:rPr>
                <w:noProof/>
                <w:webHidden/>
              </w:rPr>
              <w:fldChar w:fldCharType="begin"/>
            </w:r>
            <w:r w:rsidR="0025110E">
              <w:rPr>
                <w:noProof/>
                <w:webHidden/>
              </w:rPr>
              <w:instrText xml:space="preserve"> PAGEREF _Toc157601598 \h </w:instrText>
            </w:r>
            <w:r w:rsidR="0025110E">
              <w:rPr>
                <w:noProof/>
                <w:webHidden/>
              </w:rPr>
            </w:r>
            <w:r w:rsidR="0025110E">
              <w:rPr>
                <w:noProof/>
                <w:webHidden/>
              </w:rPr>
              <w:fldChar w:fldCharType="separate"/>
            </w:r>
            <w:r w:rsidR="0025110E">
              <w:rPr>
                <w:noProof/>
                <w:webHidden/>
              </w:rPr>
              <w:t>4</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599" w:history="1">
            <w:r w:rsidR="0025110E" w:rsidRPr="0051392C">
              <w:rPr>
                <w:rStyle w:val="Hyperlink"/>
                <w:rFonts w:ascii="Times New Roman" w:hAnsi="Times New Roman" w:cs="Times New Roman"/>
                <w:noProof/>
              </w:rPr>
              <w:t>Market Position</w:t>
            </w:r>
            <w:r w:rsidR="0025110E">
              <w:rPr>
                <w:noProof/>
                <w:webHidden/>
              </w:rPr>
              <w:tab/>
            </w:r>
            <w:r w:rsidR="0025110E">
              <w:rPr>
                <w:noProof/>
                <w:webHidden/>
              </w:rPr>
              <w:fldChar w:fldCharType="begin"/>
            </w:r>
            <w:r w:rsidR="0025110E">
              <w:rPr>
                <w:noProof/>
                <w:webHidden/>
              </w:rPr>
              <w:instrText xml:space="preserve"> PAGEREF _Toc157601599 \h </w:instrText>
            </w:r>
            <w:r w:rsidR="0025110E">
              <w:rPr>
                <w:noProof/>
                <w:webHidden/>
              </w:rPr>
            </w:r>
            <w:r w:rsidR="0025110E">
              <w:rPr>
                <w:noProof/>
                <w:webHidden/>
              </w:rPr>
              <w:fldChar w:fldCharType="separate"/>
            </w:r>
            <w:r w:rsidR="0025110E">
              <w:rPr>
                <w:noProof/>
                <w:webHidden/>
              </w:rPr>
              <w:t>7</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600" w:history="1">
            <w:r w:rsidR="0025110E" w:rsidRPr="0051392C">
              <w:rPr>
                <w:rStyle w:val="Hyperlink"/>
                <w:rFonts w:ascii="Times New Roman" w:hAnsi="Times New Roman" w:cs="Times New Roman"/>
                <w:noProof/>
              </w:rPr>
              <w:t>Growth Potential</w:t>
            </w:r>
            <w:r w:rsidR="0025110E">
              <w:rPr>
                <w:noProof/>
                <w:webHidden/>
              </w:rPr>
              <w:tab/>
            </w:r>
            <w:r w:rsidR="0025110E">
              <w:rPr>
                <w:noProof/>
                <w:webHidden/>
              </w:rPr>
              <w:fldChar w:fldCharType="begin"/>
            </w:r>
            <w:r w:rsidR="0025110E">
              <w:rPr>
                <w:noProof/>
                <w:webHidden/>
              </w:rPr>
              <w:instrText xml:space="preserve"> PAGEREF _Toc157601600 \h </w:instrText>
            </w:r>
            <w:r w:rsidR="0025110E">
              <w:rPr>
                <w:noProof/>
                <w:webHidden/>
              </w:rPr>
            </w:r>
            <w:r w:rsidR="0025110E">
              <w:rPr>
                <w:noProof/>
                <w:webHidden/>
              </w:rPr>
              <w:fldChar w:fldCharType="separate"/>
            </w:r>
            <w:r w:rsidR="0025110E">
              <w:rPr>
                <w:noProof/>
                <w:webHidden/>
              </w:rPr>
              <w:t>9</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601" w:history="1">
            <w:r w:rsidR="0025110E" w:rsidRPr="0051392C">
              <w:rPr>
                <w:rStyle w:val="Hyperlink"/>
                <w:rFonts w:ascii="Times New Roman" w:hAnsi="Times New Roman" w:cs="Times New Roman"/>
                <w:noProof/>
              </w:rPr>
              <w:t>Financial Commitment to CSR</w:t>
            </w:r>
            <w:r w:rsidR="0025110E">
              <w:rPr>
                <w:noProof/>
                <w:webHidden/>
              </w:rPr>
              <w:tab/>
            </w:r>
            <w:r w:rsidR="0025110E">
              <w:rPr>
                <w:noProof/>
                <w:webHidden/>
              </w:rPr>
              <w:fldChar w:fldCharType="begin"/>
            </w:r>
            <w:r w:rsidR="0025110E">
              <w:rPr>
                <w:noProof/>
                <w:webHidden/>
              </w:rPr>
              <w:instrText xml:space="preserve"> PAGEREF _Toc157601601 \h </w:instrText>
            </w:r>
            <w:r w:rsidR="0025110E">
              <w:rPr>
                <w:noProof/>
                <w:webHidden/>
              </w:rPr>
            </w:r>
            <w:r w:rsidR="0025110E">
              <w:rPr>
                <w:noProof/>
                <w:webHidden/>
              </w:rPr>
              <w:fldChar w:fldCharType="separate"/>
            </w:r>
            <w:r w:rsidR="0025110E">
              <w:rPr>
                <w:noProof/>
                <w:webHidden/>
              </w:rPr>
              <w:t>10</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602" w:history="1">
            <w:r w:rsidR="0025110E" w:rsidRPr="0051392C">
              <w:rPr>
                <w:rStyle w:val="Hyperlink"/>
                <w:rFonts w:ascii="Times New Roman" w:hAnsi="Times New Roman" w:cs="Times New Roman"/>
                <w:noProof/>
              </w:rPr>
              <w:t>Conclusion</w:t>
            </w:r>
            <w:r w:rsidR="0025110E">
              <w:rPr>
                <w:noProof/>
                <w:webHidden/>
              </w:rPr>
              <w:tab/>
            </w:r>
            <w:r w:rsidR="0025110E">
              <w:rPr>
                <w:noProof/>
                <w:webHidden/>
              </w:rPr>
              <w:fldChar w:fldCharType="begin"/>
            </w:r>
            <w:r w:rsidR="0025110E">
              <w:rPr>
                <w:noProof/>
                <w:webHidden/>
              </w:rPr>
              <w:instrText xml:space="preserve"> PAGEREF _Toc157601602 \h </w:instrText>
            </w:r>
            <w:r w:rsidR="0025110E">
              <w:rPr>
                <w:noProof/>
                <w:webHidden/>
              </w:rPr>
            </w:r>
            <w:r w:rsidR="0025110E">
              <w:rPr>
                <w:noProof/>
                <w:webHidden/>
              </w:rPr>
              <w:fldChar w:fldCharType="separate"/>
            </w:r>
            <w:r w:rsidR="0025110E">
              <w:rPr>
                <w:noProof/>
                <w:webHidden/>
              </w:rPr>
              <w:t>12</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603" w:history="1">
            <w:r w:rsidR="0025110E" w:rsidRPr="0051392C">
              <w:rPr>
                <w:rStyle w:val="Hyperlink"/>
                <w:rFonts w:ascii="Times New Roman" w:hAnsi="Times New Roman" w:cs="Times New Roman"/>
                <w:noProof/>
              </w:rPr>
              <w:t>Recommendations</w:t>
            </w:r>
            <w:r w:rsidR="0025110E">
              <w:rPr>
                <w:noProof/>
                <w:webHidden/>
              </w:rPr>
              <w:tab/>
            </w:r>
            <w:r w:rsidR="0025110E">
              <w:rPr>
                <w:noProof/>
                <w:webHidden/>
              </w:rPr>
              <w:fldChar w:fldCharType="begin"/>
            </w:r>
            <w:r w:rsidR="0025110E">
              <w:rPr>
                <w:noProof/>
                <w:webHidden/>
              </w:rPr>
              <w:instrText xml:space="preserve"> PAGEREF _Toc157601603 \h </w:instrText>
            </w:r>
            <w:r w:rsidR="0025110E">
              <w:rPr>
                <w:noProof/>
                <w:webHidden/>
              </w:rPr>
            </w:r>
            <w:r w:rsidR="0025110E">
              <w:rPr>
                <w:noProof/>
                <w:webHidden/>
              </w:rPr>
              <w:fldChar w:fldCharType="separate"/>
            </w:r>
            <w:r w:rsidR="0025110E">
              <w:rPr>
                <w:noProof/>
                <w:webHidden/>
              </w:rPr>
              <w:t>13</w:t>
            </w:r>
            <w:r w:rsidR="0025110E">
              <w:rPr>
                <w:noProof/>
                <w:webHidden/>
              </w:rPr>
              <w:fldChar w:fldCharType="end"/>
            </w:r>
          </w:hyperlink>
        </w:p>
        <w:p w:rsidR="0025110E" w:rsidRDefault="00000000">
          <w:pPr>
            <w:pStyle w:val="TOC2"/>
            <w:tabs>
              <w:tab w:val="right" w:leader="dot" w:pos="9010"/>
            </w:tabs>
            <w:rPr>
              <w:rFonts w:eastAsiaTheme="minorEastAsia" w:cstheme="minorBidi"/>
              <w:b w:val="0"/>
              <w:bCs w:val="0"/>
              <w:noProof/>
              <w:sz w:val="24"/>
              <w:szCs w:val="24"/>
              <w:lang w:eastAsia="en-GB"/>
            </w:rPr>
          </w:pPr>
          <w:hyperlink w:anchor="_Toc157601604" w:history="1">
            <w:r w:rsidR="0025110E" w:rsidRPr="0051392C">
              <w:rPr>
                <w:rStyle w:val="Hyperlink"/>
                <w:rFonts w:ascii="Times New Roman" w:hAnsi="Times New Roman" w:cs="Times New Roman"/>
                <w:noProof/>
              </w:rPr>
              <w:t>Reference</w:t>
            </w:r>
            <w:r w:rsidR="0025110E">
              <w:rPr>
                <w:noProof/>
                <w:webHidden/>
              </w:rPr>
              <w:tab/>
            </w:r>
            <w:r w:rsidR="0025110E">
              <w:rPr>
                <w:noProof/>
                <w:webHidden/>
              </w:rPr>
              <w:fldChar w:fldCharType="begin"/>
            </w:r>
            <w:r w:rsidR="0025110E">
              <w:rPr>
                <w:noProof/>
                <w:webHidden/>
              </w:rPr>
              <w:instrText xml:space="preserve"> PAGEREF _Toc157601604 \h </w:instrText>
            </w:r>
            <w:r w:rsidR="0025110E">
              <w:rPr>
                <w:noProof/>
                <w:webHidden/>
              </w:rPr>
            </w:r>
            <w:r w:rsidR="0025110E">
              <w:rPr>
                <w:noProof/>
                <w:webHidden/>
              </w:rPr>
              <w:fldChar w:fldCharType="separate"/>
            </w:r>
            <w:r w:rsidR="0025110E">
              <w:rPr>
                <w:noProof/>
                <w:webHidden/>
              </w:rPr>
              <w:t>15</w:t>
            </w:r>
            <w:r w:rsidR="0025110E">
              <w:rPr>
                <w:noProof/>
                <w:webHidden/>
              </w:rPr>
              <w:fldChar w:fldCharType="end"/>
            </w:r>
          </w:hyperlink>
        </w:p>
        <w:p w:rsidR="00F738E9" w:rsidRPr="00E4255A" w:rsidRDefault="00F738E9" w:rsidP="00E4255A">
          <w:pPr>
            <w:spacing w:line="360" w:lineRule="auto"/>
            <w:jc w:val="both"/>
          </w:pPr>
          <w:r w:rsidRPr="00E4255A">
            <w:rPr>
              <w:b/>
              <w:bCs/>
              <w:noProof/>
            </w:rPr>
            <w:fldChar w:fldCharType="end"/>
          </w:r>
        </w:p>
      </w:sdtContent>
    </w:sdt>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pPr>
    </w:p>
    <w:p w:rsidR="00F738E9" w:rsidRPr="00E4255A" w:rsidRDefault="00F738E9" w:rsidP="00E4255A">
      <w:pPr>
        <w:spacing w:line="360" w:lineRule="auto"/>
        <w:jc w:val="both"/>
        <w:rPr>
          <w:lang w:val="bg-BG"/>
        </w:rPr>
      </w:pPr>
    </w:p>
    <w:p w:rsidR="00F738E9" w:rsidRDefault="00F738E9"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186678" w:rsidRDefault="00186678" w:rsidP="00E4255A">
      <w:pPr>
        <w:spacing w:line="360" w:lineRule="auto"/>
        <w:jc w:val="both"/>
      </w:pPr>
    </w:p>
    <w:p w:rsidR="002D374E" w:rsidRDefault="002D374E" w:rsidP="00E4255A">
      <w:pPr>
        <w:spacing w:line="360" w:lineRule="auto"/>
        <w:jc w:val="both"/>
      </w:pPr>
    </w:p>
    <w:p w:rsidR="002D374E" w:rsidRDefault="002D374E" w:rsidP="00E4255A">
      <w:pPr>
        <w:spacing w:line="360" w:lineRule="auto"/>
        <w:jc w:val="both"/>
      </w:pPr>
    </w:p>
    <w:p w:rsidR="00467925" w:rsidRPr="00E4255A" w:rsidRDefault="00467925" w:rsidP="00E4255A">
      <w:pPr>
        <w:spacing w:line="360" w:lineRule="auto"/>
        <w:jc w:val="both"/>
      </w:pPr>
    </w:p>
    <w:p w:rsidR="00562761" w:rsidRPr="00E4255A" w:rsidRDefault="00562761" w:rsidP="00E4255A">
      <w:pPr>
        <w:pStyle w:val="Heading2"/>
        <w:spacing w:line="360" w:lineRule="auto"/>
        <w:jc w:val="both"/>
        <w:rPr>
          <w:rFonts w:ascii="Times New Roman" w:hAnsi="Times New Roman" w:cs="Times New Roman"/>
          <w:b/>
          <w:bCs/>
          <w:sz w:val="24"/>
          <w:szCs w:val="24"/>
          <w:lang w:eastAsia="en-GB"/>
        </w:rPr>
      </w:pPr>
      <w:bookmarkStart w:id="1" w:name="_Toc157601597"/>
      <w:r w:rsidRPr="00E4255A">
        <w:rPr>
          <w:rFonts w:ascii="Times New Roman" w:hAnsi="Times New Roman" w:cs="Times New Roman"/>
          <w:b/>
          <w:bCs/>
          <w:sz w:val="24"/>
          <w:szCs w:val="24"/>
          <w:lang w:eastAsia="en-GB"/>
        </w:rPr>
        <w:lastRenderedPageBreak/>
        <w:t>Introduction</w:t>
      </w:r>
      <w:bookmarkEnd w:id="1"/>
    </w:p>
    <w:p w:rsidR="00D73CC6" w:rsidRPr="004A62B6" w:rsidRDefault="004A62B6" w:rsidP="00E4255A">
      <w:pPr>
        <w:spacing w:line="360" w:lineRule="auto"/>
        <w:jc w:val="both"/>
        <w:rPr>
          <w:color w:val="000000" w:themeColor="text1"/>
        </w:rPr>
      </w:pPr>
      <w:r w:rsidRPr="004A62B6">
        <w:rPr>
          <w:color w:val="000000" w:themeColor="text1"/>
        </w:rPr>
        <w:t xml:space="preserve">The hospitality sector, characterized by its dynamic and highly competitive nature, features numerous players vying for customer business and market dominance. This report critically evaluates the financial management policies and procedures of two prominent hotel chains, namely </w:t>
      </w:r>
      <w:proofErr w:type="spellStart"/>
      <w:r w:rsidRPr="004A62B6">
        <w:rPr>
          <w:color w:val="000000" w:themeColor="text1"/>
        </w:rPr>
        <w:t>Corinthia</w:t>
      </w:r>
      <w:proofErr w:type="spellEnd"/>
      <w:r w:rsidRPr="004A62B6">
        <w:rPr>
          <w:color w:val="000000" w:themeColor="text1"/>
        </w:rPr>
        <w:t xml:space="preserve"> Hotels and Ibis Hotels. Our objective is to conduct a comprehensive assessment encompassing overall revenue, competitive positioning, expansion potential, and the extent of financial commitment to Corporate Social Responsibility (CSR). Through this analysis, we aim to provide a thorough understanding of the financial performance and sustainability of these organizations, offering valuable insights into their strategic positioning within the fiercely contested hospitality landscape.</w:t>
      </w:r>
    </w:p>
    <w:p w:rsidR="004A62B6" w:rsidRPr="00E4255A" w:rsidRDefault="004A62B6" w:rsidP="00E4255A">
      <w:pPr>
        <w:spacing w:line="360" w:lineRule="auto"/>
        <w:jc w:val="both"/>
      </w:pPr>
    </w:p>
    <w:p w:rsidR="00D73CC6" w:rsidRPr="00E4255A" w:rsidRDefault="00D73CC6" w:rsidP="00E4255A">
      <w:pPr>
        <w:pStyle w:val="Heading2"/>
        <w:spacing w:line="360" w:lineRule="auto"/>
        <w:jc w:val="both"/>
        <w:rPr>
          <w:rFonts w:ascii="Times New Roman" w:hAnsi="Times New Roman" w:cs="Times New Roman"/>
          <w:b/>
          <w:bCs/>
          <w:sz w:val="24"/>
          <w:szCs w:val="24"/>
          <w:lang w:eastAsia="en-GB"/>
        </w:rPr>
      </w:pPr>
      <w:bookmarkStart w:id="2" w:name="_Toc157601598"/>
      <w:r w:rsidRPr="00E4255A">
        <w:rPr>
          <w:rFonts w:ascii="Times New Roman" w:hAnsi="Times New Roman" w:cs="Times New Roman"/>
          <w:b/>
          <w:bCs/>
          <w:sz w:val="24"/>
          <w:szCs w:val="24"/>
          <w:lang w:eastAsia="en-GB"/>
        </w:rPr>
        <w:t>Total revenue</w:t>
      </w:r>
      <w:bookmarkEnd w:id="2"/>
    </w:p>
    <w:p w:rsidR="00A943B2" w:rsidRPr="00E4255A" w:rsidRDefault="00A943B2" w:rsidP="00E4255A">
      <w:pPr>
        <w:spacing w:line="360" w:lineRule="auto"/>
        <w:jc w:val="both"/>
      </w:pPr>
      <w:proofErr w:type="spellStart"/>
      <w:r w:rsidRPr="00E4255A">
        <w:rPr>
          <w:b/>
          <w:bCs/>
        </w:rPr>
        <w:t>Corinthia</w:t>
      </w:r>
      <w:proofErr w:type="spellEnd"/>
      <w:r w:rsidRPr="00E4255A">
        <w:rPr>
          <w:b/>
          <w:bCs/>
        </w:rPr>
        <w:t xml:space="preserve"> Hotels:</w:t>
      </w:r>
      <w:r w:rsidRPr="00E4255A">
        <w:t xml:space="preserve"> Known for its luxurious accommodations, </w:t>
      </w:r>
      <w:proofErr w:type="spellStart"/>
      <w:r w:rsidRPr="00E4255A">
        <w:t>Corinthia</w:t>
      </w:r>
      <w:proofErr w:type="spellEnd"/>
      <w:r w:rsidRPr="00E4255A">
        <w:t xml:space="preserve"> Hotels has continuously shown solid financial results. Their overall revenue over the last five years has been steadily increasing, according to analysis. Reservations for rooms, food and beverage services, and extra amenities are the main sources of income. </w:t>
      </w:r>
      <w:proofErr w:type="spellStart"/>
      <w:r w:rsidRPr="00E4255A">
        <w:t>Corinthia</w:t>
      </w:r>
      <w:proofErr w:type="spellEnd"/>
      <w:r w:rsidRPr="00E4255A">
        <w:t xml:space="preserve"> Hotels' premium positioning allows them to command premium pricing, which boosts their revenue considerably.</w:t>
      </w:r>
    </w:p>
    <w:p w:rsidR="00A943B2" w:rsidRPr="00E4255A" w:rsidRDefault="00A943B2" w:rsidP="00E4255A">
      <w:pPr>
        <w:spacing w:line="360" w:lineRule="auto"/>
        <w:jc w:val="both"/>
        <w:rPr>
          <w:b/>
          <w:bCs/>
        </w:rPr>
      </w:pPr>
    </w:p>
    <w:p w:rsidR="00562761" w:rsidRPr="00E4255A" w:rsidRDefault="00562761" w:rsidP="00E4255A">
      <w:pPr>
        <w:spacing w:line="360" w:lineRule="auto"/>
        <w:jc w:val="both"/>
      </w:pPr>
      <w:r w:rsidRPr="00E4255A">
        <w:t xml:space="preserve">Expanding on the sources of revenue, </w:t>
      </w:r>
      <w:proofErr w:type="spellStart"/>
      <w:r w:rsidRPr="00E4255A">
        <w:t>Corinthia's</w:t>
      </w:r>
      <w:proofErr w:type="spellEnd"/>
      <w:r w:rsidRPr="00E4255A">
        <w:t xml:space="preserve"> premium pricing extends to exclusive events and partnerships, enhancing their overall financial performance. Collaborations with high-end brands for in-house services and amenities contribute to a diversified revenue stream, reducing dependency on traditional hospitality services.</w:t>
      </w:r>
    </w:p>
    <w:p w:rsidR="004B4C8B" w:rsidRPr="00E4255A" w:rsidRDefault="004B4C8B" w:rsidP="00E4255A">
      <w:pPr>
        <w:spacing w:line="360" w:lineRule="auto"/>
        <w:jc w:val="both"/>
      </w:pPr>
    </w:p>
    <w:p w:rsidR="00562761" w:rsidRPr="00E4255A" w:rsidRDefault="00562761" w:rsidP="00E4255A">
      <w:pPr>
        <w:spacing w:line="360" w:lineRule="auto"/>
        <w:jc w:val="both"/>
      </w:pPr>
      <w:r w:rsidRPr="00E4255A">
        <w:t xml:space="preserve">Additionally, </w:t>
      </w:r>
      <w:proofErr w:type="spellStart"/>
      <w:r w:rsidRPr="00E4255A">
        <w:t>Corinthia's</w:t>
      </w:r>
      <w:proofErr w:type="spellEnd"/>
      <w:r w:rsidRPr="00E4255A">
        <w:t xml:space="preserve"> focus on personalized customer experiences, such as bespoke travel packages and concierge services, adds a layer of exclusivity that attracts high-net-worth individuals. This attention to detail not only generates revenue but also strengthens customer loyalty.</w:t>
      </w:r>
    </w:p>
    <w:p w:rsidR="004B4C8B" w:rsidRPr="00E4255A" w:rsidRDefault="004B4C8B" w:rsidP="00E4255A">
      <w:pPr>
        <w:spacing w:line="360" w:lineRule="auto"/>
        <w:jc w:val="both"/>
      </w:pPr>
    </w:p>
    <w:p w:rsidR="00F9575E" w:rsidRDefault="00F9575E" w:rsidP="00E4255A">
      <w:pPr>
        <w:spacing w:line="360" w:lineRule="auto"/>
        <w:jc w:val="both"/>
      </w:pPr>
      <w:r w:rsidRPr="00E4255A">
        <w:t xml:space="preserve">The revenue trend analysis shows that </w:t>
      </w:r>
      <w:proofErr w:type="spellStart"/>
      <w:r w:rsidRPr="00E4255A">
        <w:t>Corinthia</w:t>
      </w:r>
      <w:proofErr w:type="spellEnd"/>
      <w:r w:rsidRPr="00E4255A">
        <w:t xml:space="preserve"> Hotels has successfully navigated economic downturns thanks to its high-end clientele, who may be less sensitive to financial fluctuations. However, their reliance on luxury markets makes them vulnerable to potential risks during economic downturns.</w:t>
      </w:r>
    </w:p>
    <w:p w:rsidR="00C419EE" w:rsidRPr="00E4255A" w:rsidRDefault="00C419EE" w:rsidP="00E4255A">
      <w:pPr>
        <w:spacing w:line="360" w:lineRule="auto"/>
        <w:jc w:val="both"/>
      </w:pPr>
    </w:p>
    <w:p w:rsidR="00562761" w:rsidRDefault="00562761" w:rsidP="00E4255A">
      <w:pPr>
        <w:spacing w:line="360" w:lineRule="auto"/>
        <w:jc w:val="both"/>
      </w:pPr>
      <w:r w:rsidRPr="00E4255A">
        <w:t xml:space="preserve">To further enhance revenue generation, </w:t>
      </w:r>
      <w:proofErr w:type="spellStart"/>
      <w:r w:rsidRPr="00E4255A">
        <w:t>Corinthia</w:t>
      </w:r>
      <w:proofErr w:type="spellEnd"/>
      <w:r w:rsidRPr="00E4255A">
        <w:t xml:space="preserve"> could explore opportunities in the digital space. The implementation of a robust online booking platform, targeted digital marketing campaigns, and partnerships with online travel agencies can tap into the growing trend of digital bookings. Additionally, incorporating virtual reality experiences for potential guests to preview luxury accommodations could boost conversion rates.</w:t>
      </w:r>
    </w:p>
    <w:p w:rsidR="00293B43" w:rsidRDefault="00293B43" w:rsidP="00E4255A">
      <w:pPr>
        <w:spacing w:line="360" w:lineRule="auto"/>
        <w:jc w:val="both"/>
      </w:pPr>
    </w:p>
    <w:p w:rsidR="00293B43" w:rsidRDefault="00293B43" w:rsidP="00E4255A">
      <w:pPr>
        <w:spacing w:line="360" w:lineRule="auto"/>
        <w:jc w:val="both"/>
      </w:pPr>
      <w:r>
        <w:rPr>
          <w:noProof/>
          <w14:ligatures w14:val="standardContextual"/>
        </w:rPr>
        <w:drawing>
          <wp:anchor distT="0" distB="0" distL="114300" distR="114300" simplePos="0" relativeHeight="251659264" behindDoc="1" locked="0" layoutInCell="1" allowOverlap="1" wp14:anchorId="147C2474" wp14:editId="798F2378">
            <wp:simplePos x="0" y="0"/>
            <wp:positionH relativeFrom="column">
              <wp:posOffset>1399430</wp:posOffset>
            </wp:positionH>
            <wp:positionV relativeFrom="paragraph">
              <wp:posOffset>261620</wp:posOffset>
            </wp:positionV>
            <wp:extent cx="2950210" cy="3471545"/>
            <wp:effectExtent l="0" t="0" r="0" b="0"/>
            <wp:wrapTopAndBottom/>
            <wp:docPr id="1424003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03936" name="Picture 142400393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0210" cy="3471545"/>
                    </a:xfrm>
                    <a:prstGeom prst="rect">
                      <a:avLst/>
                    </a:prstGeom>
                  </pic:spPr>
                </pic:pic>
              </a:graphicData>
            </a:graphic>
            <wp14:sizeRelH relativeFrom="page">
              <wp14:pctWidth>0</wp14:pctWidth>
            </wp14:sizeRelH>
            <wp14:sizeRelV relativeFrom="page">
              <wp14:pctHeight>0</wp14:pctHeight>
            </wp14:sizeRelV>
          </wp:anchor>
        </w:drawing>
      </w:r>
    </w:p>
    <w:p w:rsidR="00293B43" w:rsidRDefault="00293B43" w:rsidP="00293B43">
      <w:pPr>
        <w:spacing w:line="360" w:lineRule="auto"/>
        <w:jc w:val="center"/>
      </w:pPr>
    </w:p>
    <w:p w:rsidR="00293B43" w:rsidRPr="003B3D99" w:rsidRDefault="00293B43" w:rsidP="00293B43">
      <w:pPr>
        <w:spacing w:line="360" w:lineRule="auto"/>
        <w:jc w:val="center"/>
      </w:pPr>
      <w:r>
        <w:t xml:space="preserve">(Page 35 from </w:t>
      </w:r>
      <w:proofErr w:type="spellStart"/>
      <w:r w:rsidR="00F15189">
        <w:t>Corinthia</w:t>
      </w:r>
      <w:proofErr w:type="spellEnd"/>
      <w:r w:rsidR="00F15189">
        <w:t xml:space="preserve"> </w:t>
      </w:r>
      <w:r>
        <w:t>Annual report for 2022)</w:t>
      </w:r>
    </w:p>
    <w:p w:rsidR="00293B43" w:rsidRDefault="00293B43" w:rsidP="00293B43">
      <w:pPr>
        <w:spacing w:line="360" w:lineRule="auto"/>
        <w:jc w:val="both"/>
      </w:pPr>
    </w:p>
    <w:p w:rsidR="00293B43" w:rsidRDefault="00293B43" w:rsidP="00293B43">
      <w:pPr>
        <w:spacing w:line="360" w:lineRule="auto"/>
        <w:jc w:val="both"/>
      </w:pPr>
      <w:proofErr w:type="spellStart"/>
      <w:r>
        <w:t>Corinthia</w:t>
      </w:r>
      <w:proofErr w:type="spellEnd"/>
      <w:r>
        <w:t xml:space="preserve"> hotel occupancy maintained same level as 2021 due to Russian and Ukraine conflict and post covid. </w:t>
      </w:r>
    </w:p>
    <w:p w:rsidR="00293B43" w:rsidRDefault="00293B43" w:rsidP="00293B43">
      <w:pPr>
        <w:spacing w:line="360" w:lineRule="auto"/>
        <w:jc w:val="both"/>
      </w:pPr>
    </w:p>
    <w:tbl>
      <w:tblPr>
        <w:tblStyle w:val="TableGrid"/>
        <w:tblW w:w="0" w:type="auto"/>
        <w:tblLook w:val="04A0" w:firstRow="1" w:lastRow="0" w:firstColumn="1" w:lastColumn="0" w:noHBand="0" w:noVBand="1"/>
      </w:tblPr>
      <w:tblGrid>
        <w:gridCol w:w="1930"/>
        <w:gridCol w:w="2575"/>
        <w:gridCol w:w="2575"/>
      </w:tblGrid>
      <w:tr w:rsidR="00282277" w:rsidTr="00282277">
        <w:tc>
          <w:tcPr>
            <w:tcW w:w="1930" w:type="dxa"/>
          </w:tcPr>
          <w:p w:rsidR="00282277" w:rsidRDefault="00282277" w:rsidP="00282277">
            <w:pPr>
              <w:spacing w:line="360" w:lineRule="auto"/>
              <w:jc w:val="center"/>
            </w:pPr>
            <w:r>
              <w:t>Occupancy</w:t>
            </w:r>
          </w:p>
        </w:tc>
        <w:tc>
          <w:tcPr>
            <w:tcW w:w="2575" w:type="dxa"/>
          </w:tcPr>
          <w:p w:rsidR="00282277" w:rsidRDefault="00282277" w:rsidP="00282277">
            <w:pPr>
              <w:spacing w:line="360" w:lineRule="auto"/>
              <w:jc w:val="center"/>
            </w:pPr>
            <w:r>
              <w:t>2021</w:t>
            </w:r>
          </w:p>
        </w:tc>
        <w:tc>
          <w:tcPr>
            <w:tcW w:w="2575" w:type="dxa"/>
          </w:tcPr>
          <w:p w:rsidR="00282277" w:rsidRDefault="00282277" w:rsidP="00282277">
            <w:pPr>
              <w:spacing w:line="360" w:lineRule="auto"/>
              <w:jc w:val="center"/>
            </w:pPr>
            <w:r>
              <w:t>2022</w:t>
            </w:r>
          </w:p>
        </w:tc>
      </w:tr>
      <w:tr w:rsidR="00282277" w:rsidTr="00282277">
        <w:tc>
          <w:tcPr>
            <w:tcW w:w="1930" w:type="dxa"/>
          </w:tcPr>
          <w:p w:rsidR="00282277" w:rsidRDefault="00282277" w:rsidP="00282277">
            <w:pPr>
              <w:spacing w:line="360" w:lineRule="auto"/>
              <w:jc w:val="center"/>
            </w:pPr>
            <w:r>
              <w:t>Percentages</w:t>
            </w:r>
          </w:p>
        </w:tc>
        <w:tc>
          <w:tcPr>
            <w:tcW w:w="2575" w:type="dxa"/>
          </w:tcPr>
          <w:p w:rsidR="00282277" w:rsidRDefault="00282277" w:rsidP="00282277">
            <w:pPr>
              <w:spacing w:line="360" w:lineRule="auto"/>
              <w:jc w:val="center"/>
            </w:pPr>
            <w:r>
              <w:t>26%</w:t>
            </w:r>
          </w:p>
        </w:tc>
        <w:tc>
          <w:tcPr>
            <w:tcW w:w="2575" w:type="dxa"/>
          </w:tcPr>
          <w:p w:rsidR="00282277" w:rsidRDefault="00282277" w:rsidP="00282277">
            <w:pPr>
              <w:spacing w:line="360" w:lineRule="auto"/>
              <w:jc w:val="center"/>
            </w:pPr>
            <w:r>
              <w:t>28%</w:t>
            </w:r>
          </w:p>
        </w:tc>
      </w:tr>
    </w:tbl>
    <w:p w:rsidR="00282277" w:rsidRDefault="00282277" w:rsidP="00293B43">
      <w:pPr>
        <w:spacing w:line="360" w:lineRule="auto"/>
        <w:jc w:val="both"/>
      </w:pPr>
    </w:p>
    <w:p w:rsidR="00F9575E" w:rsidRPr="00062A5F" w:rsidRDefault="00B0386C" w:rsidP="00B0386C">
      <w:pPr>
        <w:pStyle w:val="NormalWeb"/>
        <w:spacing w:line="360" w:lineRule="auto"/>
        <w:jc w:val="both"/>
        <w:rPr>
          <w:rFonts w:ascii="Goldenbook" w:hAnsi="Goldenbook"/>
          <w:color w:val="000000" w:themeColor="text1"/>
        </w:rPr>
      </w:pPr>
      <w:proofErr w:type="spellStart"/>
      <w:r w:rsidRPr="00B0386C">
        <w:t>Corinthia</w:t>
      </w:r>
      <w:proofErr w:type="spellEnd"/>
      <w:r w:rsidRPr="00B0386C">
        <w:t xml:space="preserve"> Total revenue for the year </w:t>
      </w:r>
      <w:r>
        <w:t>2022</w:t>
      </w:r>
      <w:r w:rsidRPr="00B0386C">
        <w:t xml:space="preserve"> increased to €238.2 million from €129.3 million last </w:t>
      </w:r>
      <w:r w:rsidRPr="00062A5F">
        <w:rPr>
          <w:color w:val="000000" w:themeColor="text1"/>
        </w:rPr>
        <w:t>year, an increase of 84%</w:t>
      </w:r>
      <w:r w:rsidR="00F15189" w:rsidRPr="00062A5F">
        <w:rPr>
          <w:rFonts w:ascii="Goldenbook" w:hAnsi="Goldenbook"/>
          <w:color w:val="000000" w:themeColor="text1"/>
        </w:rPr>
        <w:t>.</w:t>
      </w:r>
    </w:p>
    <w:tbl>
      <w:tblPr>
        <w:tblStyle w:val="TableGrid"/>
        <w:tblW w:w="0" w:type="auto"/>
        <w:tblLook w:val="04A0" w:firstRow="1" w:lastRow="0" w:firstColumn="1" w:lastColumn="0" w:noHBand="0" w:noVBand="1"/>
      </w:tblPr>
      <w:tblGrid>
        <w:gridCol w:w="3003"/>
        <w:gridCol w:w="3003"/>
        <w:gridCol w:w="3004"/>
      </w:tblGrid>
      <w:tr w:rsidR="00282277" w:rsidTr="00282277">
        <w:tc>
          <w:tcPr>
            <w:tcW w:w="3003" w:type="dxa"/>
          </w:tcPr>
          <w:p w:rsidR="00282277" w:rsidRDefault="00282277" w:rsidP="00282277">
            <w:pPr>
              <w:pStyle w:val="NormalWeb"/>
              <w:spacing w:line="360" w:lineRule="auto"/>
              <w:jc w:val="center"/>
              <w:rPr>
                <w:color w:val="000000" w:themeColor="text1"/>
              </w:rPr>
            </w:pPr>
            <w:r>
              <w:rPr>
                <w:color w:val="000000" w:themeColor="text1"/>
              </w:rPr>
              <w:lastRenderedPageBreak/>
              <w:t>Total Revenue</w:t>
            </w:r>
          </w:p>
        </w:tc>
        <w:tc>
          <w:tcPr>
            <w:tcW w:w="3003" w:type="dxa"/>
          </w:tcPr>
          <w:p w:rsidR="00282277" w:rsidRDefault="00282277" w:rsidP="00282277">
            <w:pPr>
              <w:pStyle w:val="NormalWeb"/>
              <w:spacing w:line="360" w:lineRule="auto"/>
              <w:jc w:val="center"/>
              <w:rPr>
                <w:color w:val="000000" w:themeColor="text1"/>
              </w:rPr>
            </w:pPr>
            <w:r>
              <w:rPr>
                <w:color w:val="000000" w:themeColor="text1"/>
              </w:rPr>
              <w:t>Year</w:t>
            </w:r>
          </w:p>
        </w:tc>
        <w:tc>
          <w:tcPr>
            <w:tcW w:w="3004" w:type="dxa"/>
          </w:tcPr>
          <w:p w:rsidR="00282277" w:rsidRDefault="00282277" w:rsidP="00282277">
            <w:pPr>
              <w:pStyle w:val="NormalWeb"/>
              <w:spacing w:line="360" w:lineRule="auto"/>
              <w:jc w:val="center"/>
              <w:rPr>
                <w:color w:val="000000" w:themeColor="text1"/>
              </w:rPr>
            </w:pPr>
            <w:r>
              <w:rPr>
                <w:color w:val="000000" w:themeColor="text1"/>
              </w:rPr>
              <w:t>Increase from previous year</w:t>
            </w:r>
          </w:p>
        </w:tc>
      </w:tr>
      <w:tr w:rsidR="00282277" w:rsidTr="00282277">
        <w:tc>
          <w:tcPr>
            <w:tcW w:w="3003" w:type="dxa"/>
          </w:tcPr>
          <w:p w:rsidR="00282277" w:rsidRDefault="00282277" w:rsidP="00282277">
            <w:pPr>
              <w:pStyle w:val="NormalWeb"/>
              <w:spacing w:line="360" w:lineRule="auto"/>
              <w:jc w:val="center"/>
              <w:rPr>
                <w:color w:val="000000" w:themeColor="text1"/>
              </w:rPr>
            </w:pPr>
            <w:r w:rsidRPr="00B0386C">
              <w:t>€238.2 m</w:t>
            </w:r>
          </w:p>
        </w:tc>
        <w:tc>
          <w:tcPr>
            <w:tcW w:w="3003" w:type="dxa"/>
          </w:tcPr>
          <w:p w:rsidR="00282277" w:rsidRDefault="00282277" w:rsidP="00282277">
            <w:pPr>
              <w:pStyle w:val="NormalWeb"/>
              <w:spacing w:line="360" w:lineRule="auto"/>
              <w:jc w:val="center"/>
              <w:rPr>
                <w:color w:val="000000" w:themeColor="text1"/>
              </w:rPr>
            </w:pPr>
            <w:r>
              <w:rPr>
                <w:color w:val="000000" w:themeColor="text1"/>
              </w:rPr>
              <w:t>2022</w:t>
            </w:r>
          </w:p>
        </w:tc>
        <w:tc>
          <w:tcPr>
            <w:tcW w:w="3004" w:type="dxa"/>
          </w:tcPr>
          <w:p w:rsidR="00282277" w:rsidRDefault="00282277" w:rsidP="00282277">
            <w:pPr>
              <w:pStyle w:val="NormalWeb"/>
              <w:spacing w:line="360" w:lineRule="auto"/>
              <w:jc w:val="center"/>
              <w:rPr>
                <w:color w:val="000000" w:themeColor="text1"/>
              </w:rPr>
            </w:pPr>
            <w:r>
              <w:rPr>
                <w:color w:val="000000" w:themeColor="text1"/>
              </w:rPr>
              <w:t>84%</w:t>
            </w:r>
          </w:p>
        </w:tc>
      </w:tr>
      <w:tr w:rsidR="00282277" w:rsidTr="00282277">
        <w:tc>
          <w:tcPr>
            <w:tcW w:w="3003" w:type="dxa"/>
          </w:tcPr>
          <w:p w:rsidR="00282277" w:rsidRDefault="00282277" w:rsidP="00282277">
            <w:pPr>
              <w:pStyle w:val="NormalWeb"/>
              <w:spacing w:line="360" w:lineRule="auto"/>
              <w:jc w:val="center"/>
              <w:rPr>
                <w:color w:val="000000" w:themeColor="text1"/>
              </w:rPr>
            </w:pPr>
            <w:r w:rsidRPr="00B0386C">
              <w:t>€129.3 m</w:t>
            </w:r>
          </w:p>
        </w:tc>
        <w:tc>
          <w:tcPr>
            <w:tcW w:w="3003" w:type="dxa"/>
          </w:tcPr>
          <w:p w:rsidR="00282277" w:rsidRDefault="00282277" w:rsidP="00282277">
            <w:pPr>
              <w:pStyle w:val="NormalWeb"/>
              <w:spacing w:line="360" w:lineRule="auto"/>
              <w:jc w:val="center"/>
              <w:rPr>
                <w:color w:val="000000" w:themeColor="text1"/>
              </w:rPr>
            </w:pPr>
            <w:r>
              <w:rPr>
                <w:color w:val="000000" w:themeColor="text1"/>
              </w:rPr>
              <w:t>2021</w:t>
            </w:r>
          </w:p>
        </w:tc>
        <w:tc>
          <w:tcPr>
            <w:tcW w:w="3004" w:type="dxa"/>
          </w:tcPr>
          <w:p w:rsidR="00282277" w:rsidRDefault="00282277" w:rsidP="00282277">
            <w:pPr>
              <w:pStyle w:val="NormalWeb"/>
              <w:spacing w:line="360" w:lineRule="auto"/>
              <w:jc w:val="center"/>
              <w:rPr>
                <w:color w:val="000000" w:themeColor="text1"/>
              </w:rPr>
            </w:pPr>
          </w:p>
        </w:tc>
      </w:tr>
    </w:tbl>
    <w:p w:rsidR="00282277" w:rsidRDefault="00282277" w:rsidP="00B0386C">
      <w:pPr>
        <w:pStyle w:val="NormalWeb"/>
        <w:spacing w:line="360" w:lineRule="auto"/>
        <w:jc w:val="both"/>
        <w:rPr>
          <w:color w:val="000000" w:themeColor="text1"/>
        </w:rPr>
      </w:pPr>
    </w:p>
    <w:p w:rsidR="007C4A0F" w:rsidRPr="001C673F" w:rsidRDefault="00F15189" w:rsidP="00B0386C">
      <w:pPr>
        <w:pStyle w:val="NormalWeb"/>
        <w:spacing w:line="360" w:lineRule="auto"/>
        <w:jc w:val="both"/>
        <w:rPr>
          <w:color w:val="231E1E"/>
        </w:rPr>
      </w:pPr>
      <w:r w:rsidRPr="00062A5F">
        <w:rPr>
          <w:color w:val="000000" w:themeColor="text1"/>
        </w:rPr>
        <w:t>On the strength of the increased revenue, the Group recorded a gain on operating results before depreciation and fair value of €51.7 million, an increase of €25.2 million from the operating results before depreciation and fair value movements of €26.5 million registered last year</w:t>
      </w:r>
      <w:r w:rsidR="001C673F">
        <w:rPr>
          <w:color w:val="000000" w:themeColor="text1"/>
        </w:rPr>
        <w:t xml:space="preserve"> </w:t>
      </w:r>
      <w:r w:rsidR="001C673F">
        <w:rPr>
          <w:rFonts w:ascii="Goldenbook" w:hAnsi="Goldenbook"/>
          <w:color w:val="231E1E"/>
        </w:rPr>
        <w:t>(</w:t>
      </w:r>
      <w:proofErr w:type="spellStart"/>
      <w:r w:rsidR="001C673F">
        <w:rPr>
          <w:rFonts w:ascii="Goldenbook" w:hAnsi="Goldenbook"/>
          <w:color w:val="231E1E"/>
        </w:rPr>
        <w:t>Corinthia</w:t>
      </w:r>
      <w:proofErr w:type="spellEnd"/>
      <w:r w:rsidR="001C673F">
        <w:rPr>
          <w:rFonts w:ascii="Goldenbook" w:hAnsi="Goldenbook"/>
          <w:color w:val="231E1E"/>
        </w:rPr>
        <w:t xml:space="preserve"> Annual report 2022).</w:t>
      </w:r>
    </w:p>
    <w:p w:rsidR="00F15189" w:rsidRDefault="007C4A0F" w:rsidP="00B0386C">
      <w:pPr>
        <w:pStyle w:val="NormalWeb"/>
        <w:spacing w:line="360" w:lineRule="auto"/>
        <w:jc w:val="both"/>
        <w:rPr>
          <w:rFonts w:ascii="Goldenbook" w:hAnsi="Goldenbook"/>
          <w:color w:val="231E1E"/>
        </w:rPr>
      </w:pPr>
      <w:r>
        <w:rPr>
          <w:color w:val="231E1E"/>
        </w:rPr>
        <w:t xml:space="preserve">In 2021 demand was low and price low we can see only 26% occupancy rate and revenue of 129 million comparing to 2022 when they made 237 million the occupancy rate was </w:t>
      </w:r>
      <w:r w:rsidR="00BF03C3">
        <w:rPr>
          <w:color w:val="231E1E"/>
        </w:rPr>
        <w:t>28</w:t>
      </w:r>
      <w:r>
        <w:rPr>
          <w:color w:val="231E1E"/>
        </w:rPr>
        <w:t xml:space="preserve">% that’s when the demand was </w:t>
      </w:r>
      <w:r w:rsidR="00BF03C3">
        <w:rPr>
          <w:color w:val="231E1E"/>
        </w:rPr>
        <w:t>same but higher price</w:t>
      </w:r>
      <w:r w:rsidR="006859CF">
        <w:rPr>
          <w:color w:val="231E1E"/>
        </w:rPr>
        <w:t xml:space="preserve"> per room</w:t>
      </w:r>
      <w:r w:rsidR="00BF03C3">
        <w:rPr>
          <w:color w:val="231E1E"/>
        </w:rPr>
        <w:t xml:space="preserve"> </w:t>
      </w:r>
      <w:r w:rsidR="00693D89">
        <w:rPr>
          <w:color w:val="231E1E"/>
        </w:rPr>
        <w:t>led</w:t>
      </w:r>
      <w:r w:rsidR="00BF03C3">
        <w:rPr>
          <w:color w:val="231E1E"/>
        </w:rPr>
        <w:t xml:space="preserve"> to</w:t>
      </w:r>
      <w:r w:rsidR="00E9499D">
        <w:rPr>
          <w:color w:val="231E1E"/>
        </w:rPr>
        <w:t xml:space="preserve"> increase in revenue</w:t>
      </w:r>
      <w:r>
        <w:rPr>
          <w:color w:val="231E1E"/>
        </w:rPr>
        <w:t xml:space="preserve"> </w:t>
      </w:r>
      <w:r w:rsidR="00F15189">
        <w:rPr>
          <w:rFonts w:ascii="Goldenbook" w:hAnsi="Goldenbook"/>
          <w:color w:val="231E1E"/>
        </w:rPr>
        <w:t>(</w:t>
      </w:r>
      <w:proofErr w:type="spellStart"/>
      <w:r w:rsidR="00F15189">
        <w:rPr>
          <w:rFonts w:ascii="Goldenbook" w:hAnsi="Goldenbook"/>
          <w:color w:val="231E1E"/>
        </w:rPr>
        <w:t>Corinthia</w:t>
      </w:r>
      <w:proofErr w:type="spellEnd"/>
      <w:r w:rsidR="00F15189">
        <w:rPr>
          <w:rFonts w:ascii="Goldenbook" w:hAnsi="Goldenbook"/>
          <w:color w:val="231E1E"/>
        </w:rPr>
        <w:t xml:space="preserve"> Annual report 2022).</w:t>
      </w:r>
    </w:p>
    <w:p w:rsidR="00BE1644" w:rsidRPr="007C4A0F" w:rsidRDefault="00BE1644" w:rsidP="00B0386C">
      <w:pPr>
        <w:pStyle w:val="NormalWeb"/>
        <w:spacing w:line="360" w:lineRule="auto"/>
        <w:jc w:val="both"/>
        <w:rPr>
          <w:color w:val="231E1E"/>
        </w:rPr>
      </w:pPr>
      <w:r>
        <w:rPr>
          <w:noProof/>
          <w:color w:val="231E1E"/>
          <w14:ligatures w14:val="standardContextual"/>
        </w:rPr>
        <w:drawing>
          <wp:inline distT="0" distB="0" distL="0" distR="0">
            <wp:extent cx="5727700" cy="3143250"/>
            <wp:effectExtent l="0" t="0" r="0" b="6350"/>
            <wp:docPr id="1844498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98540" name="Picture 18444985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143250"/>
                    </a:xfrm>
                    <a:prstGeom prst="rect">
                      <a:avLst/>
                    </a:prstGeom>
                  </pic:spPr>
                </pic:pic>
              </a:graphicData>
            </a:graphic>
          </wp:inline>
        </w:drawing>
      </w:r>
    </w:p>
    <w:p w:rsidR="00BE1644" w:rsidRDefault="00BE1644" w:rsidP="00D834F8">
      <w:pPr>
        <w:spacing w:line="360" w:lineRule="auto"/>
        <w:jc w:val="center"/>
      </w:pPr>
      <w:r w:rsidRPr="00D834F8">
        <w:t>(</w:t>
      </w:r>
      <w:r w:rsidR="00D834F8" w:rsidRPr="00D834F8">
        <w:t>Method used from in class material)</w:t>
      </w:r>
    </w:p>
    <w:p w:rsidR="00D834F8" w:rsidRPr="00D834F8" w:rsidRDefault="00D834F8" w:rsidP="00D834F8">
      <w:pPr>
        <w:spacing w:line="360" w:lineRule="auto"/>
        <w:jc w:val="center"/>
      </w:pPr>
    </w:p>
    <w:p w:rsidR="00562761" w:rsidRPr="00E4255A" w:rsidRDefault="00562761" w:rsidP="00E4255A">
      <w:pPr>
        <w:spacing w:line="360" w:lineRule="auto"/>
        <w:jc w:val="both"/>
      </w:pPr>
      <w:r w:rsidRPr="00E4255A">
        <w:rPr>
          <w:b/>
          <w:bCs/>
        </w:rPr>
        <w:t>Ibis Hotels:</w:t>
      </w:r>
      <w:r w:rsidRPr="00E4255A">
        <w:t xml:space="preserve"> Ibis Hotels, positioned as a mid-range option, has also experienced consistent revenue growth, albeit at a different scale than </w:t>
      </w:r>
      <w:proofErr w:type="spellStart"/>
      <w:r w:rsidRPr="00E4255A">
        <w:t>Corinthia</w:t>
      </w:r>
      <w:proofErr w:type="spellEnd"/>
      <w:r w:rsidRPr="00E4255A">
        <w:t>. Their revenue is mainly derived from room bookings and ancillary services. Ibis has focused on volume and efficiency, catering to a broader market segment.</w:t>
      </w:r>
    </w:p>
    <w:p w:rsidR="00F9575E" w:rsidRPr="00E4255A" w:rsidRDefault="00F9575E" w:rsidP="00E4255A">
      <w:pPr>
        <w:spacing w:line="360" w:lineRule="auto"/>
        <w:jc w:val="both"/>
      </w:pPr>
    </w:p>
    <w:p w:rsidR="00F9575E" w:rsidRPr="00E4255A" w:rsidRDefault="00F9575E" w:rsidP="00E4255A">
      <w:pPr>
        <w:spacing w:line="360" w:lineRule="auto"/>
        <w:jc w:val="both"/>
      </w:pPr>
      <w:r w:rsidRPr="00E4255A">
        <w:t>Breaking down Ibis' revenue sources, their emphasis on room bookings is supplemented by a robust loyalty programme and partnerships with online travel agencies, ensuring a steady flow of reservations. Ancillary services such as conference facilities, dining options, and leisure activities help to diversify the revenue model.</w:t>
      </w:r>
    </w:p>
    <w:p w:rsidR="00F9575E" w:rsidRPr="00E4255A" w:rsidRDefault="00F9575E" w:rsidP="00E4255A">
      <w:pPr>
        <w:spacing w:line="360" w:lineRule="auto"/>
        <w:jc w:val="both"/>
      </w:pPr>
    </w:p>
    <w:p w:rsidR="00562761" w:rsidRPr="00E4255A" w:rsidRDefault="00562761" w:rsidP="00E4255A">
      <w:pPr>
        <w:spacing w:line="360" w:lineRule="auto"/>
        <w:jc w:val="both"/>
      </w:pPr>
      <w:r w:rsidRPr="00E4255A">
        <w:t xml:space="preserve">The mid-range pricing strategy adopted by Ibis allows them to capture a larger market share, appealing to both business and leisure </w:t>
      </w:r>
      <w:proofErr w:type="spellStart"/>
      <w:r w:rsidRPr="00E4255A">
        <w:t>travelers</w:t>
      </w:r>
      <w:proofErr w:type="spellEnd"/>
      <w:r w:rsidRPr="00E4255A">
        <w:t>. The brand's focus on efficiency and cost-effectiveness has resulted in a stable financial performance, with the ability to weather economic uncertainties more effectively than high-end counterparts.</w:t>
      </w:r>
    </w:p>
    <w:p w:rsidR="00F9575E" w:rsidRPr="00E4255A" w:rsidRDefault="00F9575E" w:rsidP="00E4255A">
      <w:pPr>
        <w:spacing w:line="360" w:lineRule="auto"/>
        <w:jc w:val="both"/>
      </w:pPr>
    </w:p>
    <w:p w:rsidR="00562761" w:rsidRPr="00E4255A" w:rsidRDefault="00562761" w:rsidP="00E4255A">
      <w:pPr>
        <w:spacing w:line="360" w:lineRule="auto"/>
        <w:jc w:val="both"/>
      </w:pPr>
      <w:r w:rsidRPr="00E4255A">
        <w:t>To further optimize revenue streams, Ibis could explore innovative room packages that include bundled services and experiences. Collaborations with local attractions, guided tours, and entertainment venues can create attractive packages for guests, enhancing the overall value proposition. Moreover, leveraging data analytics to personalize promotions and offers based on customer preferences can drive repeat business.</w:t>
      </w:r>
    </w:p>
    <w:p w:rsidR="00F9575E" w:rsidRPr="00E4255A" w:rsidRDefault="00F9575E" w:rsidP="00E4255A">
      <w:pPr>
        <w:spacing w:line="360" w:lineRule="auto"/>
        <w:jc w:val="both"/>
      </w:pPr>
    </w:p>
    <w:p w:rsidR="00562761" w:rsidRPr="00E4255A" w:rsidRDefault="00562761" w:rsidP="00E4255A">
      <w:pPr>
        <w:spacing w:line="360" w:lineRule="auto"/>
        <w:jc w:val="both"/>
      </w:pPr>
      <w:r w:rsidRPr="00E4255A">
        <w:rPr>
          <w:b/>
          <w:bCs/>
        </w:rPr>
        <w:t>Comparison:</w:t>
      </w:r>
      <w:r w:rsidRPr="00E4255A">
        <w:t xml:space="preserve"> </w:t>
      </w:r>
      <w:proofErr w:type="spellStart"/>
      <w:r w:rsidRPr="00E4255A">
        <w:t>Corinthia's</w:t>
      </w:r>
      <w:proofErr w:type="spellEnd"/>
      <w:r w:rsidRPr="00E4255A">
        <w:t xml:space="preserve"> revenue is driven by its premium offerings, while Ibis relies on a high volume of mid-range customers. Both approaches have their merits, but </w:t>
      </w:r>
      <w:proofErr w:type="spellStart"/>
      <w:r w:rsidRPr="00E4255A">
        <w:t>Corinthia's</w:t>
      </w:r>
      <w:proofErr w:type="spellEnd"/>
      <w:r w:rsidRPr="00E4255A">
        <w:t xml:space="preserve"> strategy exposes them to potential economic downturns, whereas Ibis is more resilient due to its broader customer base.</w:t>
      </w:r>
    </w:p>
    <w:p w:rsidR="00F9575E" w:rsidRPr="00E4255A" w:rsidRDefault="00F9575E" w:rsidP="00E4255A">
      <w:pPr>
        <w:spacing w:line="360" w:lineRule="auto"/>
        <w:jc w:val="both"/>
      </w:pPr>
    </w:p>
    <w:p w:rsidR="00F9575E" w:rsidRPr="00E4255A" w:rsidRDefault="00F9575E" w:rsidP="00E4255A">
      <w:pPr>
        <w:spacing w:line="360" w:lineRule="auto"/>
        <w:jc w:val="both"/>
      </w:pPr>
      <w:r w:rsidRPr="00E4255A">
        <w:t xml:space="preserve">Expanding on revenue sources, both organisations can look into new revenue streams. </w:t>
      </w:r>
      <w:proofErr w:type="spellStart"/>
      <w:r w:rsidRPr="00E4255A">
        <w:t>Corinthia</w:t>
      </w:r>
      <w:proofErr w:type="spellEnd"/>
      <w:r w:rsidRPr="00E4255A">
        <w:t xml:space="preserve"> could use its luxury brand to provide exclusive memberships or access to premium events, whereas Ibis could explore partnerships with local businesses to improve guest experiences.</w:t>
      </w:r>
    </w:p>
    <w:p w:rsidR="00F9575E" w:rsidRPr="00E4255A" w:rsidRDefault="00F9575E" w:rsidP="00E4255A">
      <w:pPr>
        <w:spacing w:line="360" w:lineRule="auto"/>
        <w:jc w:val="both"/>
      </w:pPr>
    </w:p>
    <w:p w:rsidR="00F9575E" w:rsidRPr="003B3D99" w:rsidRDefault="00D73CC6" w:rsidP="003B3D99">
      <w:pPr>
        <w:pStyle w:val="Heading2"/>
        <w:spacing w:line="360" w:lineRule="auto"/>
        <w:jc w:val="both"/>
        <w:rPr>
          <w:rFonts w:ascii="Times New Roman" w:hAnsi="Times New Roman" w:cs="Times New Roman"/>
          <w:b/>
          <w:bCs/>
          <w:sz w:val="24"/>
          <w:szCs w:val="24"/>
        </w:rPr>
      </w:pPr>
      <w:bookmarkStart w:id="3" w:name="_Toc157601599"/>
      <w:r w:rsidRPr="00E4255A">
        <w:rPr>
          <w:rFonts w:ascii="Times New Roman" w:hAnsi="Times New Roman" w:cs="Times New Roman"/>
          <w:b/>
          <w:bCs/>
          <w:sz w:val="24"/>
          <w:szCs w:val="24"/>
        </w:rPr>
        <w:t>Market Position</w:t>
      </w:r>
      <w:bookmarkEnd w:id="3"/>
    </w:p>
    <w:p w:rsidR="00562761" w:rsidRPr="00E4255A" w:rsidRDefault="00562761" w:rsidP="00E4255A">
      <w:pPr>
        <w:spacing w:line="360" w:lineRule="auto"/>
        <w:jc w:val="both"/>
      </w:pPr>
      <w:proofErr w:type="spellStart"/>
      <w:r w:rsidRPr="00E4255A">
        <w:rPr>
          <w:b/>
          <w:bCs/>
        </w:rPr>
        <w:t>Corinthia</w:t>
      </w:r>
      <w:proofErr w:type="spellEnd"/>
      <w:r w:rsidRPr="00E4255A">
        <w:rPr>
          <w:b/>
          <w:bCs/>
        </w:rPr>
        <w:t xml:space="preserve"> Hotels:</w:t>
      </w:r>
      <w:r w:rsidRPr="00E4255A">
        <w:t xml:space="preserve"> </w:t>
      </w:r>
      <w:proofErr w:type="spellStart"/>
      <w:r w:rsidRPr="00E4255A">
        <w:t>Corinthia's</w:t>
      </w:r>
      <w:proofErr w:type="spellEnd"/>
      <w:r w:rsidRPr="00E4255A">
        <w:t xml:space="preserve"> market position is characterized by exclusivity and luxury. The brand has successfully positioned itself as a premium choice for discerning customers. Market share is relatively smaller, but customer loyalty is high. Demographically, </w:t>
      </w:r>
      <w:proofErr w:type="spellStart"/>
      <w:r w:rsidRPr="00E4255A">
        <w:t>Corinthia</w:t>
      </w:r>
      <w:proofErr w:type="spellEnd"/>
      <w:r w:rsidRPr="00E4255A">
        <w:t xml:space="preserve"> targets high-income individuals and business </w:t>
      </w:r>
      <w:proofErr w:type="spellStart"/>
      <w:r w:rsidRPr="00E4255A">
        <w:t>travelers</w:t>
      </w:r>
      <w:proofErr w:type="spellEnd"/>
      <w:r w:rsidRPr="00E4255A">
        <w:t xml:space="preserve"> seeking unparalleled luxury experiences</w:t>
      </w:r>
      <w:r w:rsidR="000559DD">
        <w:t xml:space="preserve"> </w:t>
      </w:r>
      <w:r w:rsidR="000559DD" w:rsidRPr="000559DD">
        <w:rPr>
          <w:color w:val="000000" w:themeColor="text1"/>
        </w:rPr>
        <w:t>(</w:t>
      </w:r>
      <w:r w:rsidR="000559DD" w:rsidRPr="000559DD">
        <w:rPr>
          <w:color w:val="000000" w:themeColor="text1"/>
          <w:shd w:val="clear" w:color="auto" w:fill="FFFFFF"/>
        </w:rPr>
        <w:t>Newman, 2019)</w:t>
      </w:r>
      <w:r w:rsidRPr="000559DD">
        <w:rPr>
          <w:color w:val="000000" w:themeColor="text1"/>
        </w:rPr>
        <w:t>.</w:t>
      </w:r>
    </w:p>
    <w:p w:rsidR="00F9575E" w:rsidRPr="00E4255A" w:rsidRDefault="00F9575E" w:rsidP="00E4255A">
      <w:pPr>
        <w:spacing w:line="360" w:lineRule="auto"/>
        <w:jc w:val="both"/>
      </w:pPr>
    </w:p>
    <w:p w:rsidR="00F9575E" w:rsidRPr="00E4255A" w:rsidRDefault="00F9575E" w:rsidP="00E4255A">
      <w:pPr>
        <w:spacing w:line="360" w:lineRule="auto"/>
        <w:jc w:val="both"/>
      </w:pPr>
      <w:proofErr w:type="spellStart"/>
      <w:r w:rsidRPr="00E4255A">
        <w:t>Corinthia</w:t>
      </w:r>
      <w:proofErr w:type="spellEnd"/>
      <w:r w:rsidRPr="00E4255A">
        <w:t xml:space="preserve"> could further strengthen their market position by forming strategic alliances with high-end travel agencies and creating curated travel experiences that are consistent with their brand image. Additionally, investing in innovative marketing campaigns that highlight </w:t>
      </w:r>
      <w:proofErr w:type="spellStart"/>
      <w:r w:rsidRPr="00E4255A">
        <w:t>Corinthia</w:t>
      </w:r>
      <w:proofErr w:type="spellEnd"/>
      <w:r w:rsidRPr="00E4255A">
        <w:t xml:space="preserve"> Hotels' unique offerings and experiences can help attract a specific audience.</w:t>
      </w:r>
    </w:p>
    <w:p w:rsidR="00F9575E" w:rsidRPr="00E4255A" w:rsidRDefault="00F9575E" w:rsidP="00E4255A">
      <w:pPr>
        <w:spacing w:line="360" w:lineRule="auto"/>
        <w:jc w:val="both"/>
      </w:pPr>
    </w:p>
    <w:p w:rsidR="00562761" w:rsidRPr="00E4255A" w:rsidRDefault="00562761" w:rsidP="00E4255A">
      <w:pPr>
        <w:spacing w:line="360" w:lineRule="auto"/>
        <w:jc w:val="both"/>
      </w:pPr>
      <w:r w:rsidRPr="00E4255A">
        <w:t xml:space="preserve">Furthermore, </w:t>
      </w:r>
      <w:proofErr w:type="spellStart"/>
      <w:r w:rsidRPr="00E4255A">
        <w:t>Corinthia's</w:t>
      </w:r>
      <w:proofErr w:type="spellEnd"/>
      <w:r w:rsidRPr="00E4255A">
        <w:t xml:space="preserve"> commitment to personalized service should be highlighted in marketing strategies to differentiate the brand from competitors. Engaging in exclusive partnerships with luxury lifestyle brands or influencers can elevate the brand perception, attracting a more discerning clientele.</w:t>
      </w:r>
    </w:p>
    <w:p w:rsidR="00F9575E" w:rsidRPr="00E4255A" w:rsidRDefault="00F9575E" w:rsidP="00E4255A">
      <w:pPr>
        <w:spacing w:line="360" w:lineRule="auto"/>
        <w:jc w:val="both"/>
      </w:pPr>
    </w:p>
    <w:p w:rsidR="00562761" w:rsidRDefault="00562761" w:rsidP="00E4255A">
      <w:pPr>
        <w:spacing w:line="360" w:lineRule="auto"/>
        <w:jc w:val="both"/>
      </w:pPr>
      <w:r w:rsidRPr="00E4255A">
        <w:t xml:space="preserve">The digital landscape offers opportunities for both organizations to enhance their market positioning. </w:t>
      </w:r>
      <w:proofErr w:type="spellStart"/>
      <w:r w:rsidRPr="00E4255A">
        <w:t>Corinthia</w:t>
      </w:r>
      <w:proofErr w:type="spellEnd"/>
      <w:r w:rsidRPr="00E4255A">
        <w:t xml:space="preserve"> can invest in immersive online experiences, including virtual tours, to showcase the opulence of their properties. Utilizing social media platforms to engage with potential guests and influencers can create a buzz around </w:t>
      </w:r>
      <w:proofErr w:type="spellStart"/>
      <w:r w:rsidRPr="00E4255A">
        <w:t>Corinthia's</w:t>
      </w:r>
      <w:proofErr w:type="spellEnd"/>
      <w:r w:rsidRPr="00E4255A">
        <w:t xml:space="preserve"> luxury offerings, reaching a global audience.</w:t>
      </w:r>
    </w:p>
    <w:p w:rsidR="003B3D99" w:rsidRPr="00E4255A" w:rsidRDefault="003B3D99" w:rsidP="00E4255A">
      <w:pPr>
        <w:spacing w:line="360" w:lineRule="auto"/>
        <w:jc w:val="both"/>
      </w:pPr>
    </w:p>
    <w:p w:rsidR="006E6D75" w:rsidRPr="00E4255A" w:rsidRDefault="006E6D75" w:rsidP="00887620">
      <w:pPr>
        <w:spacing w:line="360" w:lineRule="auto"/>
        <w:jc w:val="both"/>
      </w:pPr>
      <w:r w:rsidRPr="00E4255A">
        <w:rPr>
          <w:b/>
          <w:bCs/>
        </w:rPr>
        <w:t>Ibis Hotels:</w:t>
      </w:r>
      <w:r w:rsidRPr="00E4255A">
        <w:t xml:space="preserve"> Ibis, part of the Accor group, aims for a larger market share by emphasising affordability and accessibility. The brand's market positioning is based on delivering consistent quality at a reasonable cost. Ibis serves a diverse customer base, including budget-conscious travellers and </w:t>
      </w:r>
      <w:r w:rsidRPr="000559DD">
        <w:rPr>
          <w:color w:val="000000" w:themeColor="text1"/>
        </w:rPr>
        <w:t>families</w:t>
      </w:r>
      <w:r w:rsidR="00887620" w:rsidRPr="000559DD">
        <w:rPr>
          <w:color w:val="000000" w:themeColor="text1"/>
        </w:rPr>
        <w:t xml:space="preserve"> (</w:t>
      </w:r>
      <w:r w:rsidR="00887620" w:rsidRPr="000559DD">
        <w:rPr>
          <w:color w:val="000000" w:themeColor="text1"/>
          <w:shd w:val="clear" w:color="auto" w:fill="FFFFFF"/>
        </w:rPr>
        <w:t>Bhasin, 2023)</w:t>
      </w:r>
      <w:r w:rsidRPr="000559DD">
        <w:rPr>
          <w:color w:val="000000" w:themeColor="text1"/>
        </w:rPr>
        <w:t>.</w:t>
      </w:r>
    </w:p>
    <w:p w:rsidR="006E6D75" w:rsidRPr="00E4255A" w:rsidRDefault="006E6D75" w:rsidP="00E4255A">
      <w:pPr>
        <w:spacing w:line="360" w:lineRule="auto"/>
        <w:jc w:val="both"/>
      </w:pPr>
    </w:p>
    <w:p w:rsidR="00562761" w:rsidRPr="00E4255A" w:rsidRDefault="00562761" w:rsidP="00E4255A">
      <w:pPr>
        <w:spacing w:line="360" w:lineRule="auto"/>
        <w:jc w:val="both"/>
      </w:pPr>
      <w:r w:rsidRPr="00E4255A">
        <w:t>To enhance its market position, Ibis could invest in targeted marketing campaigns that emphasize the brand's reliability and value for money. Utilizing customer testimonials and reviews in promotional materials can build trust among potential guests, especially in the age of online booking platforms.</w:t>
      </w:r>
    </w:p>
    <w:p w:rsidR="006E6D75" w:rsidRPr="00E4255A" w:rsidRDefault="006E6D75" w:rsidP="00E4255A">
      <w:pPr>
        <w:spacing w:line="360" w:lineRule="auto"/>
        <w:jc w:val="both"/>
      </w:pPr>
    </w:p>
    <w:p w:rsidR="006E6D75" w:rsidRPr="00E4255A" w:rsidRDefault="006E6D75" w:rsidP="00E4255A">
      <w:pPr>
        <w:spacing w:line="360" w:lineRule="auto"/>
        <w:jc w:val="both"/>
      </w:pPr>
      <w:r w:rsidRPr="00E4255A">
        <w:t>Considering its diverse customer base, Ibis can tailor its marketing strategies to specific demographics, such as families and business travellers. Offering package deals, loyalty programmes, and partnerships with family-friendly attractions can help to strengthen the brand's position in the mid-range market.</w:t>
      </w:r>
    </w:p>
    <w:p w:rsidR="006E6D75" w:rsidRPr="00E4255A" w:rsidRDefault="006E6D75" w:rsidP="00E4255A">
      <w:pPr>
        <w:spacing w:line="360" w:lineRule="auto"/>
        <w:jc w:val="both"/>
      </w:pPr>
    </w:p>
    <w:p w:rsidR="00562761" w:rsidRPr="00E4255A" w:rsidRDefault="00562761" w:rsidP="00E4255A">
      <w:pPr>
        <w:spacing w:line="360" w:lineRule="auto"/>
        <w:jc w:val="both"/>
      </w:pPr>
      <w:r w:rsidRPr="00E4255A">
        <w:t xml:space="preserve">Embracing technological advancements is crucial for both organizations to strengthen their market positions. </w:t>
      </w:r>
      <w:proofErr w:type="spellStart"/>
      <w:r w:rsidRPr="00E4255A">
        <w:t>Corinthia</w:t>
      </w:r>
      <w:proofErr w:type="spellEnd"/>
      <w:r w:rsidRPr="00E4255A">
        <w:t xml:space="preserve"> can explore augmented reality applications to provide virtual </w:t>
      </w:r>
      <w:r w:rsidRPr="00E4255A">
        <w:lastRenderedPageBreak/>
        <w:t xml:space="preserve">previews of their luxurious accommodations. This not only enhances customer engagement but also sets </w:t>
      </w:r>
      <w:proofErr w:type="spellStart"/>
      <w:r w:rsidRPr="00E4255A">
        <w:t>Corinthia</w:t>
      </w:r>
      <w:proofErr w:type="spellEnd"/>
      <w:r w:rsidRPr="00E4255A">
        <w:t xml:space="preserve"> apart as an innovative luxury brand. Ibis, on the other hand, can leverage artificial intelligence for personalized recommendations and services, creating a more customized experience for midrange </w:t>
      </w:r>
      <w:proofErr w:type="spellStart"/>
      <w:r w:rsidRPr="00E4255A">
        <w:t>travelers</w:t>
      </w:r>
      <w:proofErr w:type="spellEnd"/>
      <w:r w:rsidRPr="00E4255A">
        <w:t>.</w:t>
      </w:r>
    </w:p>
    <w:p w:rsidR="006E6D75" w:rsidRPr="00E4255A" w:rsidRDefault="006E6D75" w:rsidP="00E4255A">
      <w:pPr>
        <w:spacing w:line="360" w:lineRule="auto"/>
        <w:jc w:val="both"/>
      </w:pPr>
    </w:p>
    <w:p w:rsidR="008E4204" w:rsidRPr="00E4255A" w:rsidRDefault="008E4204" w:rsidP="00E4255A">
      <w:pPr>
        <w:spacing w:line="360" w:lineRule="auto"/>
        <w:jc w:val="both"/>
      </w:pPr>
      <w:proofErr w:type="spellStart"/>
      <w:r w:rsidRPr="00E4255A">
        <w:t>Corinthia</w:t>
      </w:r>
      <w:proofErr w:type="spellEnd"/>
      <w:r w:rsidRPr="00E4255A">
        <w:t xml:space="preserve"> leads in brand perception and customer loyalty among high-income individuals, whereas Ibis gains a larger market share through accessibility and affordability. The choice of market positioning is determined by strategic goals and the competitive landscape.</w:t>
      </w:r>
    </w:p>
    <w:p w:rsidR="008E4204" w:rsidRPr="00E4255A" w:rsidRDefault="008E4204" w:rsidP="00E4255A">
      <w:pPr>
        <w:spacing w:line="360" w:lineRule="auto"/>
        <w:jc w:val="both"/>
      </w:pPr>
    </w:p>
    <w:p w:rsidR="008E4204" w:rsidRPr="003B3D99" w:rsidRDefault="008E4204" w:rsidP="003B3D99">
      <w:pPr>
        <w:spacing w:line="360" w:lineRule="auto"/>
        <w:jc w:val="both"/>
      </w:pPr>
      <w:r w:rsidRPr="003B3D99">
        <w:t xml:space="preserve">To improve their market position, both organisations should constantly assess consumer preferences and market trends. </w:t>
      </w:r>
      <w:proofErr w:type="spellStart"/>
      <w:r w:rsidRPr="003B3D99">
        <w:t>Corinthia</w:t>
      </w:r>
      <w:proofErr w:type="spellEnd"/>
      <w:r w:rsidRPr="003B3D99">
        <w:t xml:space="preserve"> can benefit from regular market research to identify emerging luxury travel trends, whereas Ibis can use data analytics to better understand the changing needs of mid-range travellers.</w:t>
      </w:r>
    </w:p>
    <w:p w:rsidR="006E6D75" w:rsidRPr="003B3D99" w:rsidRDefault="006E6D75" w:rsidP="003B3D99">
      <w:pPr>
        <w:spacing w:line="360" w:lineRule="auto"/>
        <w:jc w:val="both"/>
      </w:pPr>
    </w:p>
    <w:p w:rsidR="008E4204" w:rsidRPr="003B3D99" w:rsidRDefault="00D73CC6" w:rsidP="003B3D99">
      <w:pPr>
        <w:pStyle w:val="Heading2"/>
        <w:spacing w:line="360" w:lineRule="auto"/>
        <w:jc w:val="both"/>
        <w:rPr>
          <w:rFonts w:ascii="Times New Roman" w:hAnsi="Times New Roman" w:cs="Times New Roman"/>
          <w:b/>
          <w:bCs/>
          <w:sz w:val="24"/>
          <w:szCs w:val="24"/>
        </w:rPr>
      </w:pPr>
      <w:bookmarkStart w:id="4" w:name="_Toc157601600"/>
      <w:r w:rsidRPr="003B3D99">
        <w:rPr>
          <w:rFonts w:ascii="Times New Roman" w:hAnsi="Times New Roman" w:cs="Times New Roman"/>
          <w:b/>
          <w:bCs/>
          <w:sz w:val="24"/>
          <w:szCs w:val="24"/>
        </w:rPr>
        <w:t>Growth Potential</w:t>
      </w:r>
      <w:bookmarkEnd w:id="4"/>
    </w:p>
    <w:p w:rsidR="00562761" w:rsidRPr="003B3D99" w:rsidRDefault="00562761" w:rsidP="003B3D99">
      <w:pPr>
        <w:spacing w:line="360" w:lineRule="auto"/>
        <w:jc w:val="both"/>
      </w:pPr>
      <w:proofErr w:type="spellStart"/>
      <w:r w:rsidRPr="003B3D99">
        <w:rPr>
          <w:b/>
          <w:bCs/>
        </w:rPr>
        <w:t>Corinthia</w:t>
      </w:r>
      <w:proofErr w:type="spellEnd"/>
      <w:r w:rsidRPr="003B3D99">
        <w:rPr>
          <w:b/>
          <w:bCs/>
        </w:rPr>
        <w:t xml:space="preserve"> Hotels:</w:t>
      </w:r>
      <w:r w:rsidRPr="003B3D99">
        <w:t xml:space="preserve"> </w:t>
      </w:r>
      <w:proofErr w:type="spellStart"/>
      <w:r w:rsidRPr="003B3D99">
        <w:t>Corinthia's</w:t>
      </w:r>
      <w:proofErr w:type="spellEnd"/>
      <w:r w:rsidRPr="003B3D99">
        <w:t xml:space="preserve"> growth potential lies in expanding its luxury portfolio to new markets and diversifying its services. Targeting emerging luxury travel markets and introducing exclusive experiences can contribute to sustained growth. However, economic downturns may impact this strategy.</w:t>
      </w:r>
    </w:p>
    <w:p w:rsidR="008E4204" w:rsidRPr="003B3D99" w:rsidRDefault="008E4204" w:rsidP="003B3D99">
      <w:pPr>
        <w:spacing w:line="360" w:lineRule="auto"/>
        <w:jc w:val="both"/>
      </w:pPr>
    </w:p>
    <w:p w:rsidR="008E4204" w:rsidRPr="003B3D99" w:rsidRDefault="008E4204" w:rsidP="003B3D99">
      <w:pPr>
        <w:spacing w:line="360" w:lineRule="auto"/>
        <w:jc w:val="both"/>
      </w:pPr>
      <w:proofErr w:type="spellStart"/>
      <w:r w:rsidRPr="003B3D99">
        <w:t>Corinthia</w:t>
      </w:r>
      <w:proofErr w:type="spellEnd"/>
      <w:r w:rsidRPr="003B3D99">
        <w:t xml:space="preserve"> could expand its growth potential by forming partnerships with renowned architects and designers to create iconic properties that become destinations in their own right. Incorporating wellness and sustainability initiatives into their offerings can also help them meet the growing demand for environmentally friendly luxury experiences.</w:t>
      </w:r>
    </w:p>
    <w:p w:rsidR="008E4204" w:rsidRPr="003B3D99" w:rsidRDefault="008E4204" w:rsidP="003B3D99">
      <w:pPr>
        <w:spacing w:line="360" w:lineRule="auto"/>
        <w:jc w:val="both"/>
      </w:pPr>
    </w:p>
    <w:p w:rsidR="00562761" w:rsidRPr="003B3D99" w:rsidRDefault="00562761" w:rsidP="003B3D99">
      <w:pPr>
        <w:spacing w:line="360" w:lineRule="auto"/>
        <w:jc w:val="both"/>
      </w:pPr>
      <w:r w:rsidRPr="003B3D99">
        <w:t xml:space="preserve">Considering global trends, </w:t>
      </w:r>
      <w:proofErr w:type="spellStart"/>
      <w:r w:rsidRPr="003B3D99">
        <w:t>Corinthia</w:t>
      </w:r>
      <w:proofErr w:type="spellEnd"/>
      <w:r w:rsidRPr="003B3D99">
        <w:t xml:space="preserve"> may find opportunities in the wellness tourism sector by integrating spa and wellness facilities into their properties. This aligns with the increasing consumer focus on health and </w:t>
      </w:r>
      <w:r w:rsidR="008E4204" w:rsidRPr="003B3D99">
        <w:t>wellbeing</w:t>
      </w:r>
      <w:r w:rsidRPr="003B3D99">
        <w:t xml:space="preserve">, providing a unique selling point for </w:t>
      </w:r>
      <w:proofErr w:type="spellStart"/>
      <w:r w:rsidRPr="003B3D99">
        <w:t>Corinthia</w:t>
      </w:r>
      <w:proofErr w:type="spellEnd"/>
      <w:r w:rsidRPr="003B3D99">
        <w:t xml:space="preserve"> Hotels.</w:t>
      </w:r>
    </w:p>
    <w:p w:rsidR="008E4204" w:rsidRPr="003B3D99" w:rsidRDefault="008E4204" w:rsidP="003B3D99">
      <w:pPr>
        <w:spacing w:line="360" w:lineRule="auto"/>
        <w:jc w:val="both"/>
      </w:pPr>
      <w:r w:rsidRPr="003B3D99">
        <w:t xml:space="preserve">Adoption of advanced technologies is critical for both organisations to maximise their growth prospects. </w:t>
      </w:r>
      <w:proofErr w:type="spellStart"/>
      <w:r w:rsidRPr="003B3D99">
        <w:t>Corinthia</w:t>
      </w:r>
      <w:proofErr w:type="spellEnd"/>
      <w:r w:rsidRPr="003B3D99">
        <w:t xml:space="preserve"> can invest in artificial intelligence to provide personalised customer service, predictive analytics to forecast demand, and blockchain to ensure transparency in loyalty programmes. These technologies have the potential to streamline operations, improve guest experiences, and propel </w:t>
      </w:r>
      <w:proofErr w:type="spellStart"/>
      <w:r w:rsidRPr="003B3D99">
        <w:t>Corinthia</w:t>
      </w:r>
      <w:proofErr w:type="spellEnd"/>
      <w:r w:rsidRPr="003B3D99">
        <w:t xml:space="preserve"> to the forefront of the luxury hospitality industry.</w:t>
      </w:r>
    </w:p>
    <w:p w:rsidR="008E4204" w:rsidRPr="003B3D99" w:rsidRDefault="008E4204" w:rsidP="003B3D99">
      <w:pPr>
        <w:spacing w:line="360" w:lineRule="auto"/>
        <w:jc w:val="both"/>
      </w:pPr>
    </w:p>
    <w:p w:rsidR="00562761" w:rsidRPr="003B3D99" w:rsidRDefault="00562761" w:rsidP="003B3D99">
      <w:pPr>
        <w:spacing w:line="360" w:lineRule="auto"/>
        <w:jc w:val="both"/>
      </w:pPr>
      <w:r w:rsidRPr="003B3D99">
        <w:rPr>
          <w:b/>
          <w:bCs/>
        </w:rPr>
        <w:t>Ibis Hotels:</w:t>
      </w:r>
      <w:r w:rsidRPr="003B3D99">
        <w:t xml:space="preserve"> Ibis's growth potential is rooted in expanding its global footprint, especially in emerging markets. Focusing on technology integration, enhancing customer experiences, and diversifying services can contribute to continued growth. The mid-range positioning offers stability during economic uncertainties.</w:t>
      </w:r>
    </w:p>
    <w:p w:rsidR="008E4204" w:rsidRPr="003B3D99" w:rsidRDefault="008E4204" w:rsidP="003B3D99">
      <w:pPr>
        <w:spacing w:line="360" w:lineRule="auto"/>
        <w:jc w:val="both"/>
      </w:pPr>
    </w:p>
    <w:p w:rsidR="00562761" w:rsidRPr="003B3D99" w:rsidRDefault="00562761" w:rsidP="003B3D99">
      <w:pPr>
        <w:spacing w:line="360" w:lineRule="auto"/>
        <w:jc w:val="both"/>
      </w:pPr>
      <w:r w:rsidRPr="003B3D99">
        <w:t xml:space="preserve">To maximize growth potential, Ibis could leverage digital technologies to streamline booking processes, enhance customer interactions, and personalize services. Investing in smart hotel technologies, such as keyless entry systems and mobile concierge services, can align with the preferences of modern </w:t>
      </w:r>
      <w:proofErr w:type="spellStart"/>
      <w:r w:rsidRPr="003B3D99">
        <w:t>travelers</w:t>
      </w:r>
      <w:proofErr w:type="spellEnd"/>
      <w:r w:rsidRPr="003B3D99">
        <w:t>.</w:t>
      </w:r>
    </w:p>
    <w:p w:rsidR="008E4204" w:rsidRPr="003B3D99" w:rsidRDefault="008E4204" w:rsidP="003B3D99">
      <w:pPr>
        <w:spacing w:line="360" w:lineRule="auto"/>
        <w:jc w:val="both"/>
      </w:pPr>
    </w:p>
    <w:p w:rsidR="00562761" w:rsidRPr="003B3D99" w:rsidRDefault="00562761" w:rsidP="003B3D99">
      <w:pPr>
        <w:spacing w:line="360" w:lineRule="auto"/>
        <w:jc w:val="both"/>
      </w:pPr>
      <w:r w:rsidRPr="003B3D99">
        <w:t>Furthermore, Ibis can explore partnerships with local businesses in target markets to offer guests unique and authentic experiences. Collaborating with travel influencers and leveraging social media can also enhance the brand's visibility and attract a younger demographic.</w:t>
      </w:r>
    </w:p>
    <w:p w:rsidR="003B3D99" w:rsidRPr="003B3D99" w:rsidRDefault="003B3D99" w:rsidP="003B3D99">
      <w:pPr>
        <w:spacing w:line="360" w:lineRule="auto"/>
        <w:jc w:val="both"/>
      </w:pPr>
      <w:r w:rsidRPr="003B3D99">
        <w:t xml:space="preserve">In order to achieve sustainable growth, both organisations should actively embrace green technologies. </w:t>
      </w:r>
      <w:proofErr w:type="spellStart"/>
      <w:r w:rsidRPr="003B3D99">
        <w:t>Corinthia</w:t>
      </w:r>
      <w:proofErr w:type="spellEnd"/>
      <w:r w:rsidRPr="003B3D99">
        <w:t xml:space="preserve"> can consider eco-friendly construction materials and energy-efficient systems for new properties, helping to ensure long-term environmental sustainability. With its global network, Ibis can implement environmentally friendly practices throughout its hotels, such as waste reduction and energy conservation initiatives.</w:t>
      </w:r>
    </w:p>
    <w:p w:rsidR="003B3D99" w:rsidRPr="003B3D99" w:rsidRDefault="003B3D99" w:rsidP="003B3D99">
      <w:pPr>
        <w:spacing w:line="360" w:lineRule="auto"/>
        <w:jc w:val="both"/>
      </w:pPr>
    </w:p>
    <w:p w:rsidR="00562761" w:rsidRPr="003B3D99" w:rsidRDefault="00562761" w:rsidP="003B3D99">
      <w:pPr>
        <w:spacing w:line="360" w:lineRule="auto"/>
        <w:jc w:val="both"/>
      </w:pPr>
      <w:r w:rsidRPr="003B3D99">
        <w:rPr>
          <w:b/>
          <w:bCs/>
        </w:rPr>
        <w:t>Comparison:</w:t>
      </w:r>
      <w:r w:rsidRPr="003B3D99">
        <w:t xml:space="preserve"> </w:t>
      </w:r>
      <w:proofErr w:type="spellStart"/>
      <w:r w:rsidRPr="003B3D99">
        <w:t>Corinthia</w:t>
      </w:r>
      <w:proofErr w:type="spellEnd"/>
      <w:r w:rsidRPr="003B3D99">
        <w:t xml:space="preserve"> should carefully consider market volatility, while Ibis can capitalize on its stable mid-range positioning for global expansion. Both must adapt to changing consumer preferences and technological advancements.</w:t>
      </w:r>
    </w:p>
    <w:p w:rsidR="00562761" w:rsidRPr="003B3D99" w:rsidRDefault="00562761" w:rsidP="003B3D99">
      <w:pPr>
        <w:spacing w:line="360" w:lineRule="auto"/>
        <w:jc w:val="both"/>
      </w:pPr>
      <w:r w:rsidRPr="003B3D99">
        <w:t xml:space="preserve">To bolster growth potential, both organizations should conduct regular market analyses and stay attuned to industry trends. </w:t>
      </w:r>
      <w:proofErr w:type="spellStart"/>
      <w:r w:rsidRPr="003B3D99">
        <w:t>Corinthia</w:t>
      </w:r>
      <w:proofErr w:type="spellEnd"/>
      <w:r w:rsidRPr="003B3D99">
        <w:t xml:space="preserve"> can benefit from strategic partnerships with travel agencies and influencers to expand its reach, while Ibis can explore innovative technologies that cater to the evolving needs of mid-range </w:t>
      </w:r>
      <w:r w:rsidR="003B3D99" w:rsidRPr="003B3D99">
        <w:t>travellers</w:t>
      </w:r>
      <w:r w:rsidRPr="003B3D99">
        <w:t>.</w:t>
      </w:r>
    </w:p>
    <w:p w:rsidR="003B3D99" w:rsidRPr="003B3D99" w:rsidRDefault="003B3D99" w:rsidP="003B3D99">
      <w:pPr>
        <w:spacing w:line="360" w:lineRule="auto"/>
        <w:jc w:val="both"/>
      </w:pPr>
    </w:p>
    <w:p w:rsidR="00D73CC6" w:rsidRPr="003B3D99" w:rsidRDefault="00D73CC6" w:rsidP="003B3D99">
      <w:pPr>
        <w:pStyle w:val="Heading2"/>
        <w:spacing w:line="360" w:lineRule="auto"/>
        <w:jc w:val="both"/>
        <w:rPr>
          <w:rFonts w:ascii="Times New Roman" w:hAnsi="Times New Roman" w:cs="Times New Roman"/>
          <w:b/>
          <w:bCs/>
          <w:sz w:val="24"/>
          <w:szCs w:val="24"/>
        </w:rPr>
      </w:pPr>
      <w:bookmarkStart w:id="5" w:name="_Toc157601601"/>
      <w:r w:rsidRPr="003B3D99">
        <w:rPr>
          <w:rFonts w:ascii="Times New Roman" w:hAnsi="Times New Roman" w:cs="Times New Roman"/>
          <w:b/>
          <w:bCs/>
          <w:sz w:val="24"/>
          <w:szCs w:val="24"/>
        </w:rPr>
        <w:t>Financial Commitment to CSR</w:t>
      </w:r>
      <w:bookmarkEnd w:id="5"/>
    </w:p>
    <w:p w:rsidR="003B3D99" w:rsidRPr="003B3D99" w:rsidRDefault="003B3D99" w:rsidP="003B3D99">
      <w:pPr>
        <w:spacing w:line="360" w:lineRule="auto"/>
        <w:jc w:val="both"/>
      </w:pPr>
      <w:proofErr w:type="spellStart"/>
      <w:r w:rsidRPr="003B3D99">
        <w:rPr>
          <w:b/>
          <w:bCs/>
        </w:rPr>
        <w:t>Corinthia</w:t>
      </w:r>
      <w:proofErr w:type="spellEnd"/>
      <w:r w:rsidRPr="003B3D99">
        <w:rPr>
          <w:b/>
          <w:bCs/>
        </w:rPr>
        <w:t xml:space="preserve"> Hotels:</w:t>
      </w:r>
      <w:r w:rsidRPr="003B3D99">
        <w:t xml:space="preserve"> </w:t>
      </w:r>
      <w:proofErr w:type="spellStart"/>
      <w:r w:rsidRPr="003B3D99">
        <w:t>Corinthia</w:t>
      </w:r>
      <w:proofErr w:type="spellEnd"/>
      <w:r w:rsidRPr="003B3D99">
        <w:t xml:space="preserve"> shows a strong commitment to CSR through its sustainability practices, community engagement, and ethical business practices. The luxury brand associates itself with social responsibility, which enhances its premium image.</w:t>
      </w:r>
    </w:p>
    <w:p w:rsidR="003B3D99" w:rsidRPr="003B3D99" w:rsidRDefault="003B3D99" w:rsidP="003B3D99">
      <w:pPr>
        <w:spacing w:line="360" w:lineRule="auto"/>
        <w:jc w:val="both"/>
      </w:pPr>
    </w:p>
    <w:p w:rsidR="003B3D99" w:rsidRPr="003B3D99" w:rsidRDefault="003B3D99" w:rsidP="003B3D99">
      <w:pPr>
        <w:spacing w:line="360" w:lineRule="auto"/>
        <w:jc w:val="both"/>
      </w:pPr>
      <w:proofErr w:type="spellStart"/>
      <w:r w:rsidRPr="003B3D99">
        <w:lastRenderedPageBreak/>
        <w:t>Corinthia</w:t>
      </w:r>
      <w:proofErr w:type="spellEnd"/>
      <w:r w:rsidRPr="003B3D99">
        <w:t xml:space="preserve"> could delve deeper into CSR initiatives by investing in renewable energy sources and eco-friendly construction practices for new properties. Collaborating with local communities on cultural preservation projects can increase their social impact, meeting the expectations of socially conscious travellers.</w:t>
      </w:r>
    </w:p>
    <w:p w:rsidR="003B3D99" w:rsidRPr="003B3D99" w:rsidRDefault="003B3D99" w:rsidP="003B3D99">
      <w:pPr>
        <w:spacing w:line="360" w:lineRule="auto"/>
        <w:jc w:val="both"/>
      </w:pPr>
    </w:p>
    <w:p w:rsidR="00562761" w:rsidRPr="003B3D99" w:rsidRDefault="00562761" w:rsidP="003B3D99">
      <w:pPr>
        <w:spacing w:line="360" w:lineRule="auto"/>
        <w:jc w:val="both"/>
      </w:pPr>
      <w:r w:rsidRPr="003B3D99">
        <w:t xml:space="preserve">To communicate their CSR efforts effectively, </w:t>
      </w:r>
      <w:proofErr w:type="spellStart"/>
      <w:r w:rsidRPr="003B3D99">
        <w:t>Corinthia</w:t>
      </w:r>
      <w:proofErr w:type="spellEnd"/>
      <w:r w:rsidRPr="003B3D99">
        <w:t xml:space="preserve"> should integrate sustainability messaging into marketing materials, showcasing their commitment to responsible tourism. Regular updates on environmental initiatives and community partnerships can reinforce the brand's dedication to ethical practices.</w:t>
      </w:r>
    </w:p>
    <w:p w:rsidR="003B3D99" w:rsidRPr="003B3D99" w:rsidRDefault="003B3D99" w:rsidP="003B3D99">
      <w:pPr>
        <w:spacing w:line="360" w:lineRule="auto"/>
        <w:jc w:val="both"/>
      </w:pPr>
    </w:p>
    <w:p w:rsidR="00562761" w:rsidRDefault="00562761" w:rsidP="003B3D99">
      <w:pPr>
        <w:spacing w:line="360" w:lineRule="auto"/>
        <w:jc w:val="both"/>
      </w:pPr>
      <w:r w:rsidRPr="003B3D99">
        <w:t xml:space="preserve">Given the global focus on sustainability, both organizations can explore joint CSR initiatives that address industry-wide challenges. </w:t>
      </w:r>
      <w:proofErr w:type="spellStart"/>
      <w:r w:rsidRPr="003B3D99">
        <w:t>Corinthia</w:t>
      </w:r>
      <w:proofErr w:type="spellEnd"/>
      <w:r w:rsidRPr="003B3D99">
        <w:t xml:space="preserve"> and Ibis can collaborate on environmental conservation projects or participate in global initiatives promoting responsible tourism. This not only amplifies their impact but also enhances their industry leadership in sustainability.</w:t>
      </w:r>
    </w:p>
    <w:p w:rsidR="003B3D99" w:rsidRPr="003B3D99" w:rsidRDefault="003B3D99" w:rsidP="003B3D99">
      <w:pPr>
        <w:spacing w:line="360" w:lineRule="auto"/>
        <w:jc w:val="both"/>
      </w:pPr>
    </w:p>
    <w:p w:rsidR="00562761" w:rsidRPr="003B3D99" w:rsidRDefault="00562761" w:rsidP="003B3D99">
      <w:pPr>
        <w:spacing w:line="360" w:lineRule="auto"/>
        <w:jc w:val="both"/>
      </w:pPr>
      <w:r w:rsidRPr="003B3D99">
        <w:rPr>
          <w:b/>
          <w:bCs/>
        </w:rPr>
        <w:t>Ibis Hotels:</w:t>
      </w:r>
      <w:r w:rsidRPr="003B3D99">
        <w:t xml:space="preserve"> Ibis, as part of the Accor group, has a comprehensive CSR strategy encompassing environmental sustainability, community development, and ethical business practices. The emphasis is on integrating CSR into everyday operations across its global network of hotels</w:t>
      </w:r>
      <w:r w:rsidR="00EA33BC">
        <w:t xml:space="preserve"> (</w:t>
      </w:r>
      <w:r w:rsidR="00EA33BC" w:rsidRPr="00C65BC8">
        <w:rPr>
          <w:color w:val="000000"/>
        </w:rPr>
        <w:t>Kunst,</w:t>
      </w:r>
      <w:r w:rsidR="00EA33BC">
        <w:rPr>
          <w:color w:val="000000"/>
        </w:rPr>
        <w:t xml:space="preserve"> </w:t>
      </w:r>
      <w:r w:rsidR="00EA33BC" w:rsidRPr="00C65BC8">
        <w:rPr>
          <w:color w:val="000000"/>
        </w:rPr>
        <w:t>2023)</w:t>
      </w:r>
      <w:r w:rsidR="00EA33BC" w:rsidRPr="00C65BC8">
        <w:rPr>
          <w:rStyle w:val="apple-converted-space"/>
          <w:color w:val="000000"/>
        </w:rPr>
        <w:t> </w:t>
      </w:r>
    </w:p>
    <w:p w:rsidR="003B3D99" w:rsidRPr="003B3D99" w:rsidRDefault="003B3D99" w:rsidP="003B3D99">
      <w:pPr>
        <w:spacing w:line="360" w:lineRule="auto"/>
        <w:jc w:val="both"/>
      </w:pPr>
    </w:p>
    <w:p w:rsidR="00562761" w:rsidRPr="003B3D99" w:rsidRDefault="00562761" w:rsidP="003B3D99">
      <w:pPr>
        <w:spacing w:line="360" w:lineRule="auto"/>
        <w:jc w:val="both"/>
      </w:pPr>
      <w:r w:rsidRPr="003B3D99">
        <w:t>Exploring CSR initiatives, Ibis could focus on community engagement programs tailored to each location, ensuring that local communities benefit directly from the hotel's presence. Communicating the positive impact of these initiatives through various channels can enhance the brand's reputation as a socially responsible choice.</w:t>
      </w:r>
    </w:p>
    <w:p w:rsidR="003B3D99" w:rsidRPr="003B3D99" w:rsidRDefault="003B3D99" w:rsidP="003B3D99">
      <w:pPr>
        <w:spacing w:line="360" w:lineRule="auto"/>
        <w:jc w:val="both"/>
      </w:pPr>
    </w:p>
    <w:p w:rsidR="00562761" w:rsidRPr="003B3D99" w:rsidRDefault="00562761" w:rsidP="003B3D99">
      <w:pPr>
        <w:spacing w:line="360" w:lineRule="auto"/>
        <w:jc w:val="both"/>
      </w:pPr>
      <w:r w:rsidRPr="003B3D99">
        <w:t>Moreover, Ibis can consider setting ambitious sustainability goals, such as reducing carbon emissions and waste across its properties. Implementing transparent reporting mechanisms for CSR achievements can foster trust among environmentally conscious guests.</w:t>
      </w:r>
    </w:p>
    <w:p w:rsidR="003B3D99" w:rsidRPr="003B3D99" w:rsidRDefault="003B3D99" w:rsidP="003B3D99">
      <w:pPr>
        <w:spacing w:line="360" w:lineRule="auto"/>
        <w:jc w:val="both"/>
      </w:pPr>
    </w:p>
    <w:p w:rsidR="003B3D99" w:rsidRDefault="003B3D99" w:rsidP="003B3D99">
      <w:pPr>
        <w:spacing w:line="360" w:lineRule="auto"/>
        <w:jc w:val="both"/>
      </w:pPr>
      <w:r w:rsidRPr="003B3D99">
        <w:t xml:space="preserve">In terms of CSR, both organisations can use technology to increase transparency and engagement. </w:t>
      </w:r>
      <w:proofErr w:type="spellStart"/>
      <w:r w:rsidRPr="003B3D99">
        <w:t>Corinthia</w:t>
      </w:r>
      <w:proofErr w:type="spellEnd"/>
      <w:r w:rsidRPr="003B3D99">
        <w:t xml:space="preserve"> can use blockchain technology to provide transparent reporting on its sustainability initiatives, allowing stakeholders to track the impact of their contributions. Ibis can use interactive platforms and virtual reality experiences to highlight its CSR initiatives, fostering guest engagement.</w:t>
      </w:r>
    </w:p>
    <w:p w:rsidR="00C419EE" w:rsidRPr="003B3D99" w:rsidRDefault="00C419EE" w:rsidP="003B3D99">
      <w:pPr>
        <w:spacing w:line="360" w:lineRule="auto"/>
        <w:jc w:val="both"/>
      </w:pPr>
    </w:p>
    <w:p w:rsidR="003B3D99" w:rsidRPr="00C419EE" w:rsidRDefault="003B3D99" w:rsidP="00C419EE">
      <w:pPr>
        <w:spacing w:line="360" w:lineRule="auto"/>
        <w:jc w:val="both"/>
        <w:rPr>
          <w:rFonts w:eastAsiaTheme="minorHAnsi"/>
        </w:rPr>
      </w:pPr>
      <w:r w:rsidRPr="002D374E">
        <w:rPr>
          <w:rFonts w:eastAsiaTheme="minorHAnsi"/>
          <w:b/>
          <w:bCs/>
        </w:rPr>
        <w:t>Comparison:</w:t>
      </w:r>
      <w:r w:rsidRPr="00C419EE">
        <w:rPr>
          <w:rFonts w:eastAsiaTheme="minorHAnsi"/>
        </w:rPr>
        <w:t xml:space="preserve"> Both organisations demonstrate a strong commitment to CSR, which aligns with changing consumer expectations. </w:t>
      </w:r>
      <w:proofErr w:type="spellStart"/>
      <w:r w:rsidRPr="00C419EE">
        <w:rPr>
          <w:rFonts w:eastAsiaTheme="minorHAnsi"/>
        </w:rPr>
        <w:t>Corinthia's</w:t>
      </w:r>
      <w:proofErr w:type="spellEnd"/>
      <w:r w:rsidRPr="00C419EE">
        <w:rPr>
          <w:rFonts w:eastAsiaTheme="minorHAnsi"/>
        </w:rPr>
        <w:t xml:space="preserve"> emphasis on luxury sustainability enhances its brand image, whereas Ibis focuses on integrating CSR throughout its diverse hotel network.</w:t>
      </w:r>
    </w:p>
    <w:p w:rsidR="003B3D99" w:rsidRPr="00C419EE" w:rsidRDefault="003B3D99" w:rsidP="00C419EE">
      <w:pPr>
        <w:spacing w:line="360" w:lineRule="auto"/>
        <w:jc w:val="both"/>
        <w:rPr>
          <w:rFonts w:eastAsiaTheme="minorHAnsi"/>
        </w:rPr>
      </w:pPr>
    </w:p>
    <w:p w:rsidR="003B3D99" w:rsidRPr="00C419EE" w:rsidRDefault="003B3D99" w:rsidP="00C419EE">
      <w:pPr>
        <w:spacing w:line="360" w:lineRule="auto"/>
        <w:jc w:val="both"/>
        <w:rPr>
          <w:rFonts w:eastAsiaTheme="minorHAnsi"/>
        </w:rPr>
      </w:pPr>
      <w:r w:rsidRPr="00C419EE">
        <w:rPr>
          <w:rFonts w:eastAsiaTheme="minorHAnsi"/>
        </w:rPr>
        <w:t>To improve their CSR efforts, both organisations should conduct regular assessments of their environmental and social impact. Collaboration with third-party organisations for auditing and certification can lend credibility to their sustainability claims. Furthermore, open reporting on CSR accomplishments and challenges can demonstrate accountability and foster trust among guests and stakeholders.</w:t>
      </w:r>
    </w:p>
    <w:p w:rsidR="003B3D99" w:rsidRPr="003B3D99" w:rsidRDefault="003B3D99" w:rsidP="003B3D99">
      <w:pPr>
        <w:spacing w:line="360" w:lineRule="auto"/>
        <w:jc w:val="both"/>
      </w:pPr>
    </w:p>
    <w:p w:rsidR="008E4204" w:rsidRPr="003B3D99" w:rsidRDefault="008E4204" w:rsidP="003B3D99">
      <w:pPr>
        <w:pStyle w:val="Heading2"/>
        <w:spacing w:line="360" w:lineRule="auto"/>
        <w:jc w:val="both"/>
        <w:rPr>
          <w:rFonts w:ascii="Times New Roman" w:hAnsi="Times New Roman" w:cs="Times New Roman"/>
          <w:b/>
          <w:bCs/>
          <w:sz w:val="24"/>
          <w:szCs w:val="24"/>
        </w:rPr>
      </w:pPr>
      <w:bookmarkStart w:id="6" w:name="_Toc157601602"/>
      <w:r w:rsidRPr="003B3D99">
        <w:rPr>
          <w:rFonts w:ascii="Times New Roman" w:hAnsi="Times New Roman" w:cs="Times New Roman"/>
          <w:b/>
          <w:bCs/>
          <w:sz w:val="24"/>
          <w:szCs w:val="24"/>
        </w:rPr>
        <w:t>Conclusion</w:t>
      </w:r>
      <w:bookmarkEnd w:id="6"/>
    </w:p>
    <w:p w:rsidR="008E4204" w:rsidRPr="003B3D99" w:rsidRDefault="008E4204" w:rsidP="003B3D99">
      <w:pPr>
        <w:spacing w:line="360" w:lineRule="auto"/>
        <w:jc w:val="both"/>
      </w:pPr>
      <w:r w:rsidRPr="003B3D99">
        <w:t xml:space="preserve">In conclusion, </w:t>
      </w:r>
      <w:proofErr w:type="spellStart"/>
      <w:r w:rsidRPr="003B3D99">
        <w:t>Corinthia</w:t>
      </w:r>
      <w:proofErr w:type="spellEnd"/>
      <w:r w:rsidRPr="003B3D99">
        <w:t xml:space="preserve"> Hotels and Ibis Hotels represent distinct approaches to the hospitality industry. A nuanced understanding of their financial management strategies, market positioning, growth potential, and CSR commitments provides valuable insights for stakeholders. By addressing the unique challenges and opportunities identified in this report, both organizations can enhance their financial performance and contribute to the evolving landscape of the hospitality sector.</w:t>
      </w:r>
    </w:p>
    <w:p w:rsidR="009C2C59" w:rsidRDefault="009C2C59" w:rsidP="003B3D99">
      <w:pPr>
        <w:pStyle w:val="Heading2"/>
        <w:spacing w:line="360" w:lineRule="auto"/>
        <w:jc w:val="both"/>
        <w:rPr>
          <w:rFonts w:ascii="Times New Roman" w:hAnsi="Times New Roman" w:cs="Times New Roman"/>
          <w:b/>
          <w:bCs/>
          <w:sz w:val="24"/>
          <w:szCs w:val="24"/>
        </w:rPr>
      </w:pPr>
    </w:p>
    <w:p w:rsidR="009C2C59" w:rsidRPr="009C2C59" w:rsidRDefault="009C2C59" w:rsidP="009C2C59">
      <w:pPr>
        <w:rPr>
          <w:lang w:eastAsia="en-US"/>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Pr="009C2C59" w:rsidRDefault="009C2C59" w:rsidP="009C2C59">
      <w:pPr>
        <w:rPr>
          <w:lang w:eastAsia="en-US"/>
        </w:rPr>
      </w:pPr>
    </w:p>
    <w:p w:rsidR="009C2C59" w:rsidRDefault="009C2C59" w:rsidP="003B3D99">
      <w:pPr>
        <w:pStyle w:val="Heading2"/>
        <w:spacing w:line="360" w:lineRule="auto"/>
        <w:jc w:val="both"/>
        <w:rPr>
          <w:rFonts w:ascii="Times New Roman" w:hAnsi="Times New Roman" w:cs="Times New Roman"/>
          <w:b/>
          <w:bCs/>
          <w:sz w:val="24"/>
          <w:szCs w:val="24"/>
        </w:rPr>
      </w:pPr>
    </w:p>
    <w:p w:rsidR="009C2C59" w:rsidRDefault="009C2C59" w:rsidP="009C2C59">
      <w:pPr>
        <w:spacing w:line="360" w:lineRule="auto"/>
        <w:jc w:val="both"/>
      </w:pPr>
    </w:p>
    <w:p w:rsidR="009C2C59" w:rsidRPr="009C2C59" w:rsidRDefault="009C2C59" w:rsidP="009C2C59">
      <w:pPr>
        <w:spacing w:line="360" w:lineRule="auto"/>
        <w:jc w:val="both"/>
      </w:pPr>
    </w:p>
    <w:p w:rsidR="009C2C59" w:rsidRPr="003619DC" w:rsidRDefault="009C2C59" w:rsidP="003619DC">
      <w:pPr>
        <w:pStyle w:val="Heading2"/>
        <w:spacing w:line="360" w:lineRule="auto"/>
        <w:jc w:val="both"/>
        <w:rPr>
          <w:rFonts w:ascii="Times New Roman" w:hAnsi="Times New Roman" w:cs="Times New Roman"/>
          <w:b/>
          <w:bCs/>
          <w:sz w:val="24"/>
          <w:szCs w:val="24"/>
        </w:rPr>
      </w:pPr>
      <w:bookmarkStart w:id="7" w:name="_Toc157601603"/>
      <w:r w:rsidRPr="003B3D99">
        <w:rPr>
          <w:rFonts w:ascii="Times New Roman" w:hAnsi="Times New Roman" w:cs="Times New Roman"/>
          <w:b/>
          <w:bCs/>
          <w:sz w:val="24"/>
          <w:szCs w:val="24"/>
        </w:rPr>
        <w:t>Recommendations</w:t>
      </w:r>
      <w:bookmarkEnd w:id="7"/>
    </w:p>
    <w:p w:rsidR="009C2C59" w:rsidRPr="009C2C59" w:rsidRDefault="009C2C59" w:rsidP="009C2C59">
      <w:pPr>
        <w:spacing w:line="360" w:lineRule="auto"/>
        <w:jc w:val="both"/>
        <w:rPr>
          <w:b/>
          <w:bCs/>
        </w:rPr>
      </w:pPr>
      <w:r w:rsidRPr="009C2C59">
        <w:rPr>
          <w:b/>
          <w:bCs/>
        </w:rPr>
        <w:t xml:space="preserve">1. </w:t>
      </w:r>
      <w:proofErr w:type="spellStart"/>
      <w:r w:rsidRPr="009C2C59">
        <w:rPr>
          <w:b/>
          <w:bCs/>
        </w:rPr>
        <w:t>Corinthia</w:t>
      </w:r>
      <w:proofErr w:type="spellEnd"/>
      <w:r w:rsidRPr="009C2C59">
        <w:rPr>
          <w:b/>
          <w:bCs/>
        </w:rPr>
        <w:t xml:space="preserve"> Hotels:</w:t>
      </w:r>
    </w:p>
    <w:p w:rsidR="009C2C59" w:rsidRPr="009C2C59" w:rsidRDefault="009C2C59" w:rsidP="009C2C59">
      <w:pPr>
        <w:spacing w:line="360" w:lineRule="auto"/>
        <w:jc w:val="both"/>
      </w:pPr>
      <w:r w:rsidRPr="009C2C59">
        <w:t xml:space="preserve">   </w:t>
      </w:r>
      <w:proofErr w:type="spellStart"/>
      <w:r w:rsidRPr="009C2C59">
        <w:t>Corinthia</w:t>
      </w:r>
      <w:proofErr w:type="spellEnd"/>
      <w:r w:rsidRPr="009C2C59">
        <w:t xml:space="preserve"> is advised to strategically diversify its portfolio to incorporate more mid-range offerings, thereby creating a balanced revenue stream resilient to economic downturns impacting luxury travel. This diversification aligns with </w:t>
      </w:r>
      <w:proofErr w:type="spellStart"/>
      <w:r w:rsidRPr="009C2C59">
        <w:t>Corinthia's</w:t>
      </w:r>
      <w:proofErr w:type="spellEnd"/>
      <w:r w:rsidRPr="009C2C59">
        <w:t xml:space="preserve"> commitment to providing exceptional experiences across a broader spectrum of clientele. Exploring strategic partnerships in emerging markets, while adhering to </w:t>
      </w:r>
      <w:proofErr w:type="spellStart"/>
      <w:r w:rsidRPr="009C2C59">
        <w:t>Corinthia's</w:t>
      </w:r>
      <w:proofErr w:type="spellEnd"/>
      <w:r w:rsidRPr="009C2C59">
        <w:t xml:space="preserve"> brand values, presents an opportunity to tap into new growth markets. This expansion can be justified by the brand's reputation for luxury, ensuring that even mid-range offerings maintain a level of sophistication and excellence.</w:t>
      </w:r>
    </w:p>
    <w:p w:rsidR="009C2C59" w:rsidRPr="009C2C59" w:rsidRDefault="009C2C59" w:rsidP="009C2C59">
      <w:pPr>
        <w:spacing w:line="360" w:lineRule="auto"/>
        <w:jc w:val="both"/>
      </w:pPr>
      <w:proofErr w:type="spellStart"/>
      <w:r w:rsidRPr="009C2C59">
        <w:lastRenderedPageBreak/>
        <w:t>Corinthia</w:t>
      </w:r>
      <w:proofErr w:type="spellEnd"/>
      <w:r w:rsidRPr="009C2C59">
        <w:t xml:space="preserve"> should conduct thorough feasibility studies to pinpoint suitable locations for mid-range properties. Collaborating with reputable mid-range brands or creating a distinct sub-brand tailored to this segment ensures a seamless entry into new markets. Extending loyalty programs to encompass mid-range properties, coupled with personalized experiences, will underscore </w:t>
      </w:r>
      <w:proofErr w:type="spellStart"/>
      <w:r w:rsidRPr="009C2C59">
        <w:t>Corinthia's</w:t>
      </w:r>
      <w:proofErr w:type="spellEnd"/>
      <w:r w:rsidRPr="009C2C59">
        <w:t xml:space="preserve"> commitment to customer satisfaction and brand consistency.</w:t>
      </w:r>
    </w:p>
    <w:p w:rsidR="009C2C59" w:rsidRPr="009C2C59" w:rsidRDefault="009C2C59" w:rsidP="009C2C59">
      <w:pPr>
        <w:spacing w:line="360" w:lineRule="auto"/>
        <w:jc w:val="both"/>
      </w:pPr>
    </w:p>
    <w:p w:rsidR="009C2C59" w:rsidRPr="009C2C59" w:rsidRDefault="009C2C59" w:rsidP="009C2C59">
      <w:pPr>
        <w:spacing w:line="360" w:lineRule="auto"/>
        <w:jc w:val="both"/>
        <w:rPr>
          <w:b/>
          <w:bCs/>
        </w:rPr>
      </w:pPr>
      <w:r w:rsidRPr="009C2C59">
        <w:rPr>
          <w:b/>
          <w:bCs/>
        </w:rPr>
        <w:t>2. Ibis Hotels:</w:t>
      </w:r>
    </w:p>
    <w:p w:rsidR="009C2C59" w:rsidRPr="009C2C59" w:rsidRDefault="009C2C59" w:rsidP="009C2C59">
      <w:pPr>
        <w:spacing w:line="360" w:lineRule="auto"/>
        <w:jc w:val="both"/>
      </w:pPr>
      <w:r w:rsidRPr="009C2C59">
        <w:t xml:space="preserve">   Ibis is encouraged to continue its global expansion strategy, with a particular focus on emerging markets, aligning with the brand's reputation for accessible and quality accommodations. Strengthening digital capabilities for a seamless customer experience reinforces Ibis's commitment to modernity and convenience. Investing in sustainable practices echoes Ibis's commitment to responsible tourism and environmental stewardship, enhancing the brand's appeal to environmentally conscious travellers.</w:t>
      </w:r>
      <w:r>
        <w:t xml:space="preserve"> </w:t>
      </w:r>
      <w:r w:rsidRPr="009C2C59">
        <w:t xml:space="preserve">Prioritizing markets with a growing middle class </w:t>
      </w:r>
      <w:proofErr w:type="gramStart"/>
      <w:r w:rsidRPr="009C2C59">
        <w:t>aligns</w:t>
      </w:r>
      <w:proofErr w:type="gramEnd"/>
      <w:r w:rsidRPr="009C2C59">
        <w:t xml:space="preserve"> with Ibis's target demographic. The adoption of advanced reservation systems and personalized digital services contributes to customer satisfaction and loyalty. Communicating CSR initiatives through various channels, including collaborations with influencers who share the brand's values, ensures that Ibis's commitment to sustainability is well-received by its diverse customer base.</w:t>
      </w:r>
    </w:p>
    <w:p w:rsidR="009C2C59" w:rsidRPr="009C2C59" w:rsidRDefault="009C2C59" w:rsidP="009C2C59">
      <w:pPr>
        <w:spacing w:line="360" w:lineRule="auto"/>
        <w:jc w:val="both"/>
      </w:pPr>
    </w:p>
    <w:p w:rsidR="009C2C59" w:rsidRPr="009C2C59" w:rsidRDefault="009C2C59" w:rsidP="009C2C59">
      <w:pPr>
        <w:spacing w:line="360" w:lineRule="auto"/>
        <w:jc w:val="both"/>
        <w:rPr>
          <w:b/>
          <w:bCs/>
        </w:rPr>
      </w:pPr>
      <w:r w:rsidRPr="009C2C59">
        <w:rPr>
          <w:b/>
          <w:bCs/>
        </w:rPr>
        <w:t>3. Joint CSR Initiative:</w:t>
      </w:r>
    </w:p>
    <w:p w:rsidR="00562761" w:rsidRPr="009C2C59" w:rsidRDefault="009C2C59" w:rsidP="009C2C59">
      <w:pPr>
        <w:spacing w:line="360" w:lineRule="auto"/>
        <w:jc w:val="both"/>
      </w:pPr>
      <w:r w:rsidRPr="009C2C59">
        <w:t xml:space="preserve">   </w:t>
      </w:r>
      <w:proofErr w:type="spellStart"/>
      <w:r w:rsidRPr="009C2C59">
        <w:t>Corinthia</w:t>
      </w:r>
      <w:proofErr w:type="spellEnd"/>
      <w:r w:rsidRPr="009C2C59">
        <w:t xml:space="preserve"> and Ibis should explore collaborative opportunities for a joint CSR initiative, reinforcing both brands' dedication to industry leadership and positive societal impact. Engaging in environmental conservation projects aligns with the sustainability ethos of both brands. Participation in global sustainability campaigns and joint advocacy for responsible tourism practices demonstrates a unified commitment to addressing broader industry challenges.</w:t>
      </w:r>
      <w:r>
        <w:t xml:space="preserve"> </w:t>
      </w:r>
      <w:r w:rsidRPr="009C2C59">
        <w:t xml:space="preserve">Establishing a collaborative framework, possibly through industry associations or CSR-focused organizations, ensures effective coordination. Promoting the joint initiative through various channels underscores the shared commitment of </w:t>
      </w:r>
      <w:proofErr w:type="spellStart"/>
      <w:r w:rsidRPr="009C2C59">
        <w:t>Corinthia</w:t>
      </w:r>
      <w:proofErr w:type="spellEnd"/>
      <w:r w:rsidRPr="009C2C59">
        <w:t xml:space="preserve"> and Ibis to creating a positive impact on a global scale, reinforcing their individual and collective brand values.</w:t>
      </w:r>
    </w:p>
    <w:p w:rsidR="007A6FB3" w:rsidRDefault="007A6FB3"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67925" w:rsidRDefault="00467925" w:rsidP="00E4255A">
      <w:pPr>
        <w:spacing w:line="360" w:lineRule="auto"/>
        <w:jc w:val="both"/>
      </w:pPr>
    </w:p>
    <w:p w:rsidR="00455243" w:rsidRDefault="00455243" w:rsidP="00E4255A">
      <w:pPr>
        <w:spacing w:line="360" w:lineRule="auto"/>
        <w:jc w:val="both"/>
      </w:pPr>
    </w:p>
    <w:p w:rsidR="009C2C59" w:rsidRDefault="009C2C59" w:rsidP="00E4255A">
      <w:pPr>
        <w:spacing w:line="360" w:lineRule="auto"/>
        <w:jc w:val="both"/>
      </w:pPr>
    </w:p>
    <w:p w:rsidR="00EE09FF" w:rsidRDefault="00EE09FF"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EE09FF">
      <w:pPr>
        <w:pStyle w:val="Heading2"/>
        <w:rPr>
          <w:rFonts w:ascii="Times New Roman" w:hAnsi="Times New Roman" w:cs="Times New Roman"/>
          <w:b/>
          <w:bCs/>
          <w:sz w:val="24"/>
          <w:szCs w:val="24"/>
        </w:rPr>
      </w:pPr>
    </w:p>
    <w:p w:rsidR="009C2C59" w:rsidRDefault="009C2C59" w:rsidP="009C2C59">
      <w:pPr>
        <w:rPr>
          <w:lang w:eastAsia="en-US"/>
        </w:rPr>
      </w:pPr>
    </w:p>
    <w:p w:rsidR="009C2C59" w:rsidRDefault="009C2C59" w:rsidP="009C2C59">
      <w:pPr>
        <w:rPr>
          <w:lang w:eastAsia="en-US"/>
        </w:rPr>
      </w:pPr>
    </w:p>
    <w:p w:rsidR="009C2C59" w:rsidRDefault="009C2C59" w:rsidP="009C2C59">
      <w:pPr>
        <w:rPr>
          <w:lang w:eastAsia="en-US"/>
        </w:rPr>
      </w:pPr>
    </w:p>
    <w:p w:rsidR="009C2C59" w:rsidRDefault="009C2C59" w:rsidP="009C2C59">
      <w:pPr>
        <w:rPr>
          <w:lang w:eastAsia="en-US"/>
        </w:rPr>
      </w:pPr>
    </w:p>
    <w:p w:rsidR="009C2C59" w:rsidRPr="009C2C59" w:rsidRDefault="009C2C59" w:rsidP="009C2C59">
      <w:pPr>
        <w:rPr>
          <w:lang w:eastAsia="en-US"/>
        </w:rPr>
      </w:pPr>
    </w:p>
    <w:p w:rsidR="00EE09FF" w:rsidRPr="00EE09FF" w:rsidRDefault="00467925" w:rsidP="00EE09FF">
      <w:pPr>
        <w:pStyle w:val="Heading2"/>
        <w:rPr>
          <w:rFonts w:ascii="Times New Roman" w:hAnsi="Times New Roman" w:cs="Times New Roman"/>
          <w:b/>
          <w:bCs/>
          <w:sz w:val="24"/>
          <w:szCs w:val="24"/>
        </w:rPr>
      </w:pPr>
      <w:bookmarkStart w:id="8" w:name="_Toc157601604"/>
      <w:r w:rsidRPr="00467925">
        <w:rPr>
          <w:rFonts w:ascii="Times New Roman" w:hAnsi="Times New Roman" w:cs="Times New Roman"/>
          <w:b/>
          <w:bCs/>
          <w:sz w:val="24"/>
          <w:szCs w:val="24"/>
        </w:rPr>
        <w:t>Reference</w:t>
      </w:r>
      <w:bookmarkEnd w:id="8"/>
      <w:r w:rsidR="00F31606">
        <w:rPr>
          <w:rFonts w:ascii="Times New Roman" w:hAnsi="Times New Roman" w:cs="Times New Roman"/>
          <w:b/>
          <w:bCs/>
          <w:sz w:val="24"/>
          <w:szCs w:val="24"/>
        </w:rPr>
        <w:t xml:space="preserve"> </w:t>
      </w:r>
    </w:p>
    <w:p w:rsidR="00EE09FF" w:rsidRPr="00C65BC8" w:rsidRDefault="00EE09FF" w:rsidP="00C65BC8">
      <w:pPr>
        <w:pStyle w:val="NormalWeb"/>
        <w:spacing w:line="360" w:lineRule="auto"/>
        <w:jc w:val="both"/>
        <w:rPr>
          <w:color w:val="000000"/>
        </w:rPr>
      </w:pPr>
      <w:r w:rsidRPr="00C65BC8">
        <w:rPr>
          <w:i/>
          <w:iCs/>
          <w:color w:val="000000"/>
        </w:rPr>
        <w:t>Accor, the world’s leading hotel operator in the economy and budget segment with over</w:t>
      </w:r>
      <w:r w:rsidRPr="00C65BC8">
        <w:rPr>
          <w:rStyle w:val="apple-converted-space"/>
          <w:color w:val="000000"/>
        </w:rPr>
        <w:t> </w:t>
      </w:r>
      <w:r w:rsidRPr="00C65BC8">
        <w:rPr>
          <w:color w:val="000000"/>
        </w:rPr>
        <w:t>(2014)</w:t>
      </w:r>
      <w:r w:rsidRPr="00C65BC8">
        <w:rPr>
          <w:rStyle w:val="apple-converted-space"/>
          <w:color w:val="000000"/>
        </w:rPr>
        <w:t> </w:t>
      </w:r>
      <w:proofErr w:type="spellStart"/>
      <w:r w:rsidRPr="00C65BC8">
        <w:rPr>
          <w:i/>
          <w:iCs/>
          <w:color w:val="000000"/>
        </w:rPr>
        <w:t>epresspack</w:t>
      </w:r>
      <w:proofErr w:type="spellEnd"/>
      <w:r w:rsidRPr="00C65BC8">
        <w:rPr>
          <w:color w:val="000000"/>
        </w:rPr>
        <w:t>. Available at: https://press.accor.com/la-famille-ibis-depasse-les-1-700-hotels-et-poursuit-sa-revolution-pionniere_5714_5714/?lang=en (Accessed: January 1</w:t>
      </w:r>
      <w:r>
        <w:rPr>
          <w:color w:val="000000"/>
        </w:rPr>
        <w:t>3</w:t>
      </w:r>
      <w:r w:rsidRPr="00C65BC8">
        <w:rPr>
          <w:color w:val="000000"/>
        </w:rPr>
        <w:t>, 2024).</w:t>
      </w:r>
    </w:p>
    <w:p w:rsidR="00EE09FF" w:rsidRPr="00C65BC8" w:rsidRDefault="00EE09FF" w:rsidP="00C65BC8">
      <w:pPr>
        <w:pStyle w:val="NormalWeb"/>
        <w:spacing w:line="360" w:lineRule="auto"/>
        <w:jc w:val="both"/>
        <w:rPr>
          <w:color w:val="000000"/>
        </w:rPr>
      </w:pPr>
      <w:r w:rsidRPr="00C65BC8">
        <w:rPr>
          <w:i/>
          <w:iCs/>
          <w:color w:val="000000"/>
        </w:rPr>
        <w:t xml:space="preserve">Annual Report 2022 </w:t>
      </w:r>
      <w:proofErr w:type="spellStart"/>
      <w:r w:rsidRPr="00C65BC8">
        <w:rPr>
          <w:i/>
          <w:iCs/>
          <w:color w:val="000000"/>
        </w:rPr>
        <w:t>Corinthia</w:t>
      </w:r>
      <w:proofErr w:type="spellEnd"/>
      <w:r w:rsidRPr="00C65BC8">
        <w:rPr>
          <w:rStyle w:val="apple-converted-space"/>
          <w:color w:val="000000"/>
        </w:rPr>
        <w:t> </w:t>
      </w:r>
      <w:r w:rsidRPr="00C65BC8">
        <w:rPr>
          <w:color w:val="000000"/>
        </w:rPr>
        <w:t>(2022)</w:t>
      </w:r>
      <w:r w:rsidRPr="00C65BC8">
        <w:rPr>
          <w:rStyle w:val="apple-converted-space"/>
          <w:color w:val="000000"/>
        </w:rPr>
        <w:t> </w:t>
      </w:r>
      <w:r w:rsidRPr="00C65BC8">
        <w:rPr>
          <w:i/>
          <w:iCs/>
          <w:color w:val="000000"/>
        </w:rPr>
        <w:t>Corinthiagroup.com</w:t>
      </w:r>
      <w:r w:rsidRPr="00C65BC8">
        <w:rPr>
          <w:color w:val="000000"/>
        </w:rPr>
        <w:t>. Available at: https://www.corinthiagroup.com/wp-content/uploads/2023/06/37547-CORINTHIA-ANNUAL-REPORT-2022_WEB-min.pdf (Accessed: January 1</w:t>
      </w:r>
      <w:r>
        <w:rPr>
          <w:color w:val="000000"/>
        </w:rPr>
        <w:t>4</w:t>
      </w:r>
      <w:r w:rsidRPr="00C65BC8">
        <w:rPr>
          <w:color w:val="000000"/>
        </w:rPr>
        <w:t>, 2024).</w:t>
      </w:r>
    </w:p>
    <w:p w:rsidR="00EE09FF" w:rsidRPr="00C65BC8" w:rsidRDefault="00EE09FF" w:rsidP="00C65BC8">
      <w:pPr>
        <w:pStyle w:val="NormalWeb"/>
        <w:spacing w:line="360" w:lineRule="auto"/>
        <w:jc w:val="both"/>
        <w:rPr>
          <w:color w:val="000000"/>
        </w:rPr>
      </w:pPr>
      <w:r w:rsidRPr="00C65BC8">
        <w:rPr>
          <w:color w:val="000000"/>
        </w:rPr>
        <w:t>Bhasin, H. (2023)</w:t>
      </w:r>
      <w:r w:rsidRPr="00C65BC8">
        <w:rPr>
          <w:rStyle w:val="apple-converted-space"/>
          <w:color w:val="000000"/>
        </w:rPr>
        <w:t> </w:t>
      </w:r>
      <w:r w:rsidRPr="00C65BC8">
        <w:rPr>
          <w:i/>
          <w:iCs/>
          <w:color w:val="000000"/>
        </w:rPr>
        <w:t>Marketing mix of ibis hotel - ibis hotel marketing mix</w:t>
      </w:r>
      <w:r w:rsidRPr="00C65BC8">
        <w:rPr>
          <w:color w:val="000000"/>
        </w:rPr>
        <w:t>,</w:t>
      </w:r>
      <w:r w:rsidRPr="00C65BC8">
        <w:rPr>
          <w:rStyle w:val="apple-converted-space"/>
          <w:color w:val="000000"/>
        </w:rPr>
        <w:t> </w:t>
      </w:r>
      <w:r w:rsidRPr="00C65BC8">
        <w:rPr>
          <w:i/>
          <w:iCs/>
          <w:color w:val="000000"/>
        </w:rPr>
        <w:t>Marketing91</w:t>
      </w:r>
      <w:r w:rsidRPr="00C65BC8">
        <w:rPr>
          <w:color w:val="000000"/>
        </w:rPr>
        <w:t>. Available at: https://www.marketing91.com/marketing-mix-of-ibis-hotel/ (Accessed: January 1</w:t>
      </w:r>
      <w:r>
        <w:rPr>
          <w:color w:val="000000"/>
        </w:rPr>
        <w:t>4</w:t>
      </w:r>
      <w:r w:rsidRPr="00C65BC8">
        <w:rPr>
          <w:color w:val="000000"/>
        </w:rPr>
        <w:t>, 2024).</w:t>
      </w:r>
    </w:p>
    <w:p w:rsidR="00EE09FF" w:rsidRPr="00EE09FF" w:rsidRDefault="00EE09FF" w:rsidP="00EE09FF">
      <w:pPr>
        <w:spacing w:line="360" w:lineRule="auto"/>
        <w:jc w:val="both"/>
      </w:pPr>
      <w:r w:rsidRPr="00EE09FF">
        <w:lastRenderedPageBreak/>
        <w:t>Brown, J 2015, 'Competitive Strategies in Hospitality', International Journal of Hospitality Management, 15(3), 112-128.</w:t>
      </w:r>
    </w:p>
    <w:p w:rsidR="00EE09FF" w:rsidRPr="00C65BC8" w:rsidRDefault="00EE09FF" w:rsidP="00C65BC8">
      <w:pPr>
        <w:pStyle w:val="NormalWeb"/>
        <w:spacing w:line="360" w:lineRule="auto"/>
        <w:jc w:val="both"/>
        <w:rPr>
          <w:color w:val="000000"/>
        </w:rPr>
      </w:pPr>
      <w:r w:rsidRPr="00C65BC8">
        <w:rPr>
          <w:color w:val="000000"/>
        </w:rPr>
        <w:t>Butler, M. L. (2023)</w:t>
      </w:r>
      <w:r w:rsidRPr="00C65BC8">
        <w:rPr>
          <w:rStyle w:val="apple-converted-space"/>
          <w:color w:val="000000"/>
        </w:rPr>
        <w:t> </w:t>
      </w:r>
      <w:r w:rsidRPr="00C65BC8">
        <w:rPr>
          <w:i/>
          <w:iCs/>
          <w:color w:val="000000"/>
        </w:rPr>
        <w:t>VR trends in the hospitality industry 2023</w:t>
      </w:r>
      <w:r w:rsidRPr="00C65BC8">
        <w:rPr>
          <w:color w:val="000000"/>
        </w:rPr>
        <w:t>,</w:t>
      </w:r>
      <w:r w:rsidRPr="00C65BC8">
        <w:rPr>
          <w:rStyle w:val="apple-converted-space"/>
          <w:color w:val="000000"/>
        </w:rPr>
        <w:t> </w:t>
      </w:r>
      <w:proofErr w:type="spellStart"/>
      <w:r w:rsidRPr="00C65BC8">
        <w:rPr>
          <w:i/>
          <w:iCs/>
          <w:color w:val="000000"/>
        </w:rPr>
        <w:t>Carmelon</w:t>
      </w:r>
      <w:proofErr w:type="spellEnd"/>
      <w:r w:rsidRPr="00C65BC8">
        <w:rPr>
          <w:i/>
          <w:iCs/>
          <w:color w:val="000000"/>
        </w:rPr>
        <w:t xml:space="preserve"> Digital Marketing</w:t>
      </w:r>
      <w:r w:rsidRPr="00C65BC8">
        <w:rPr>
          <w:color w:val="000000"/>
        </w:rPr>
        <w:t>. Available at: https://www.carmelon-digital.com/digitravel-magazine/vr-trends-in-the-hospitality-industry-2023/ (Accessed: January 1</w:t>
      </w:r>
      <w:r>
        <w:rPr>
          <w:color w:val="000000"/>
        </w:rPr>
        <w:t>3</w:t>
      </w:r>
      <w:r w:rsidRPr="00C65BC8">
        <w:rPr>
          <w:color w:val="000000"/>
        </w:rPr>
        <w:t>, 2024).</w:t>
      </w:r>
    </w:p>
    <w:p w:rsidR="00EE09FF" w:rsidRPr="00C65BC8" w:rsidRDefault="00EE09FF" w:rsidP="00C65BC8">
      <w:pPr>
        <w:pStyle w:val="NormalWeb"/>
        <w:spacing w:line="360" w:lineRule="auto"/>
        <w:jc w:val="both"/>
        <w:rPr>
          <w:color w:val="000000"/>
        </w:rPr>
      </w:pPr>
      <w:r w:rsidRPr="00C65BC8">
        <w:rPr>
          <w:color w:val="000000"/>
        </w:rPr>
        <w:t>Cocks, M. F. P. (2022)</w:t>
      </w:r>
      <w:r w:rsidRPr="00C65BC8">
        <w:rPr>
          <w:rStyle w:val="apple-converted-space"/>
          <w:color w:val="000000"/>
        </w:rPr>
        <w:t> </w:t>
      </w:r>
      <w:proofErr w:type="spellStart"/>
      <w:r w:rsidRPr="00C65BC8">
        <w:rPr>
          <w:i/>
          <w:iCs/>
          <w:color w:val="000000"/>
        </w:rPr>
        <w:t>Corinthia</w:t>
      </w:r>
      <w:proofErr w:type="spellEnd"/>
      <w:r w:rsidRPr="00C65BC8">
        <w:rPr>
          <w:i/>
          <w:iCs/>
          <w:color w:val="000000"/>
        </w:rPr>
        <w:t xml:space="preserve"> to target 4-star space under new brand to be launched by 2023</w:t>
      </w:r>
      <w:r w:rsidRPr="00C65BC8">
        <w:rPr>
          <w:color w:val="000000"/>
        </w:rPr>
        <w:t>,</w:t>
      </w:r>
      <w:r w:rsidRPr="00C65BC8">
        <w:rPr>
          <w:rStyle w:val="apple-converted-space"/>
          <w:color w:val="000000"/>
        </w:rPr>
        <w:t> </w:t>
      </w:r>
      <w:r w:rsidRPr="00C65BC8">
        <w:rPr>
          <w:i/>
          <w:iCs/>
          <w:color w:val="000000"/>
        </w:rPr>
        <w:t>Businesstoday.com.mt</w:t>
      </w:r>
      <w:r w:rsidRPr="00C65BC8">
        <w:rPr>
          <w:color w:val="000000"/>
        </w:rPr>
        <w:t>. Available at: https://www.businesstoday.com.mt/business/business/1849/corinthia_to_target_4star_space_under_new_brand_to_be_launched_by_2023 (Accessed: January 1</w:t>
      </w:r>
      <w:r>
        <w:rPr>
          <w:color w:val="000000"/>
        </w:rPr>
        <w:t>5</w:t>
      </w:r>
      <w:r w:rsidRPr="00C65BC8">
        <w:rPr>
          <w:color w:val="000000"/>
        </w:rPr>
        <w:t>, 2024).</w:t>
      </w:r>
    </w:p>
    <w:p w:rsidR="00EE09FF" w:rsidRPr="00C65BC8" w:rsidRDefault="00EE09FF" w:rsidP="00C65BC8">
      <w:pPr>
        <w:pStyle w:val="NormalWeb"/>
        <w:spacing w:line="360" w:lineRule="auto"/>
        <w:jc w:val="both"/>
        <w:rPr>
          <w:color w:val="000000"/>
        </w:rPr>
      </w:pPr>
      <w:proofErr w:type="spellStart"/>
      <w:r w:rsidRPr="00C65BC8">
        <w:rPr>
          <w:i/>
          <w:iCs/>
          <w:color w:val="000000"/>
        </w:rPr>
        <w:t>Corinthia</w:t>
      </w:r>
      <w:proofErr w:type="spellEnd"/>
      <w:r w:rsidRPr="00C65BC8">
        <w:rPr>
          <w:i/>
          <w:iCs/>
          <w:color w:val="000000"/>
        </w:rPr>
        <w:t xml:space="preserve"> Hotel London</w:t>
      </w:r>
      <w:r w:rsidRPr="00C65BC8">
        <w:rPr>
          <w:rStyle w:val="apple-converted-space"/>
          <w:color w:val="000000"/>
        </w:rPr>
        <w:t> </w:t>
      </w:r>
      <w:r>
        <w:rPr>
          <w:color w:val="000000"/>
        </w:rPr>
        <w:t>(2022</w:t>
      </w:r>
      <w:r w:rsidRPr="00C65BC8">
        <w:rPr>
          <w:color w:val="000000"/>
        </w:rPr>
        <w:t>)</w:t>
      </w:r>
      <w:r w:rsidRPr="00C65BC8">
        <w:rPr>
          <w:rStyle w:val="apple-converted-space"/>
          <w:color w:val="000000"/>
        </w:rPr>
        <w:t> </w:t>
      </w:r>
      <w:r w:rsidRPr="00C65BC8">
        <w:rPr>
          <w:i/>
          <w:iCs/>
          <w:color w:val="000000"/>
        </w:rPr>
        <w:t>Travelweekly.com</w:t>
      </w:r>
      <w:r w:rsidRPr="00C65BC8">
        <w:rPr>
          <w:color w:val="000000"/>
        </w:rPr>
        <w:t>. Travel Weekly. Available at: https://www.travelweekly.com/Hotels/London/Corinthia-Hotel-London-p4346292 (Accessed: January 1</w:t>
      </w:r>
      <w:r>
        <w:rPr>
          <w:color w:val="000000"/>
        </w:rPr>
        <w:t>5</w:t>
      </w:r>
      <w:r w:rsidRPr="00C65BC8">
        <w:rPr>
          <w:color w:val="000000"/>
        </w:rPr>
        <w:t>, 2024).</w:t>
      </w:r>
    </w:p>
    <w:p w:rsidR="00EE09FF" w:rsidRPr="00C65BC8" w:rsidRDefault="00EE09FF" w:rsidP="00C65BC8">
      <w:pPr>
        <w:pStyle w:val="NormalWeb"/>
        <w:spacing w:line="360" w:lineRule="auto"/>
        <w:jc w:val="both"/>
        <w:rPr>
          <w:color w:val="000000"/>
        </w:rPr>
      </w:pPr>
      <w:proofErr w:type="spellStart"/>
      <w:r w:rsidRPr="00C65BC8">
        <w:rPr>
          <w:i/>
          <w:iCs/>
          <w:color w:val="000000"/>
        </w:rPr>
        <w:t>Corinthia</w:t>
      </w:r>
      <w:proofErr w:type="spellEnd"/>
      <w:r w:rsidRPr="00C65BC8">
        <w:rPr>
          <w:i/>
          <w:iCs/>
          <w:color w:val="000000"/>
        </w:rPr>
        <w:t xml:space="preserve"> Hotel London: luxury and regeneration combined</w:t>
      </w:r>
      <w:r w:rsidRPr="00C65BC8">
        <w:rPr>
          <w:rStyle w:val="apple-converted-space"/>
          <w:color w:val="000000"/>
        </w:rPr>
        <w:t> </w:t>
      </w:r>
      <w:r w:rsidRPr="00C65BC8">
        <w:rPr>
          <w:color w:val="000000"/>
        </w:rPr>
        <w:t>(2023)</w:t>
      </w:r>
      <w:r w:rsidRPr="00C65BC8">
        <w:rPr>
          <w:rStyle w:val="apple-converted-space"/>
          <w:color w:val="000000"/>
        </w:rPr>
        <w:t> </w:t>
      </w:r>
      <w:r w:rsidRPr="00C65BC8">
        <w:rPr>
          <w:i/>
          <w:iCs/>
          <w:color w:val="000000"/>
        </w:rPr>
        <w:t>Luxury Service World</w:t>
      </w:r>
      <w:r w:rsidRPr="00C65BC8">
        <w:rPr>
          <w:color w:val="000000"/>
        </w:rPr>
        <w:t>. Available at: https://luxuryserviceworld.com/en/regenerative-medicine-corinthia-hotel-london/ (Accessed: January 1</w:t>
      </w:r>
      <w:r>
        <w:rPr>
          <w:color w:val="000000"/>
        </w:rPr>
        <w:t>5</w:t>
      </w:r>
      <w:r w:rsidRPr="00C65BC8">
        <w:rPr>
          <w:color w:val="000000"/>
        </w:rPr>
        <w:t>, 2024).</w:t>
      </w:r>
    </w:p>
    <w:p w:rsidR="00EE09FF" w:rsidRPr="00C65BC8" w:rsidRDefault="00EE09FF" w:rsidP="00C65BC8">
      <w:pPr>
        <w:pStyle w:val="NormalWeb"/>
        <w:spacing w:line="360" w:lineRule="auto"/>
        <w:jc w:val="both"/>
        <w:rPr>
          <w:color w:val="000000"/>
        </w:rPr>
      </w:pPr>
      <w:r w:rsidRPr="00C65BC8">
        <w:rPr>
          <w:color w:val="000000"/>
        </w:rPr>
        <w:t>Hargreaves, C. A. (</w:t>
      </w:r>
      <w:r>
        <w:rPr>
          <w:color w:val="000000"/>
        </w:rPr>
        <w:t>2021</w:t>
      </w:r>
      <w:r w:rsidRPr="00C65BC8">
        <w:rPr>
          <w:color w:val="000000"/>
        </w:rPr>
        <w:t>)</w:t>
      </w:r>
      <w:r w:rsidRPr="00C65BC8">
        <w:rPr>
          <w:rStyle w:val="apple-converted-space"/>
          <w:color w:val="000000"/>
        </w:rPr>
        <w:t> </w:t>
      </w:r>
      <w:r w:rsidRPr="00C65BC8">
        <w:rPr>
          <w:i/>
          <w:iCs/>
          <w:color w:val="000000"/>
        </w:rPr>
        <w:t>Analysis of hotel guest satisfaction ratings and reviews for smarter decision making: An application in Singapore</w:t>
      </w:r>
      <w:r w:rsidRPr="00C65BC8">
        <w:rPr>
          <w:color w:val="000000"/>
        </w:rPr>
        <w:t>,</w:t>
      </w:r>
      <w:r w:rsidRPr="00C65BC8">
        <w:rPr>
          <w:rStyle w:val="apple-converted-space"/>
          <w:color w:val="000000"/>
        </w:rPr>
        <w:t> </w:t>
      </w:r>
      <w:r w:rsidRPr="00C65BC8">
        <w:rPr>
          <w:i/>
          <w:iCs/>
          <w:color w:val="000000"/>
        </w:rPr>
        <w:t>Cloudfront.net</w:t>
      </w:r>
      <w:r w:rsidRPr="00C65BC8">
        <w:rPr>
          <w:color w:val="000000"/>
        </w:rPr>
        <w:t>. Available at: https://d1wqtxts1xzle7.cloudfront.net/53482564/Analysis_of_Hotel_Guest_Satisfaction_Ratings___Reviews_for_Smarter_Decision_Making-libre.pdf?1497336768=&amp;response-content-disposition=inline%3B+filename%3DAnalysis_of_Hotel_Guest_Satisfaction_Rat.pdf&amp;Expires=1705087626&amp;Signature=AT5moydpYgHsg6bm7GlBxEGLN7qRGXDnzfvdDC1ugErOjGdUOzVV6JfTyLZMKV6roc8jf~9Yds1yxTDKJQ9GbQws-wFzdY9L6DeJEWQKj0DOGrzWo7e6egAPMkeikblsyptS-BEJRcdYqPWbwKmhggLxvoHmeTHKWsOtrSLxsGuVr0851Vt5j94rs6Qhvc4mYfSoVXLYyzki7MrALlr1t0rmsSiN2vAgdj0NVmm6CmH67pKnvVb9208cE8tsCNKcd1iJ10OkdRDrG9POu6b1r2TJ3H4Zfd9k1mbBbbK9~CFNMgHqN~xk1-h4BJkbPow~MT--Iun~57fC~4hsXy~Qag__&amp;Key-Pair-Id=APKAJLOHF5GGSLRBV4ZA (Accessed: January 1</w:t>
      </w:r>
      <w:r>
        <w:rPr>
          <w:color w:val="000000"/>
        </w:rPr>
        <w:t>5</w:t>
      </w:r>
      <w:r w:rsidRPr="00C65BC8">
        <w:rPr>
          <w:color w:val="000000"/>
        </w:rPr>
        <w:t>, 2024).</w:t>
      </w:r>
    </w:p>
    <w:p w:rsidR="00EE09FF" w:rsidRPr="00C65BC8" w:rsidRDefault="00EE09FF" w:rsidP="00C65BC8">
      <w:pPr>
        <w:pStyle w:val="NormalWeb"/>
        <w:spacing w:line="360" w:lineRule="auto"/>
        <w:jc w:val="both"/>
        <w:rPr>
          <w:color w:val="000000"/>
        </w:rPr>
      </w:pPr>
      <w:r w:rsidRPr="00C65BC8">
        <w:rPr>
          <w:i/>
          <w:iCs/>
          <w:color w:val="000000"/>
        </w:rPr>
        <w:lastRenderedPageBreak/>
        <w:t xml:space="preserve">Here’s how </w:t>
      </w:r>
      <w:proofErr w:type="spellStart"/>
      <w:r w:rsidRPr="00C65BC8">
        <w:rPr>
          <w:i/>
          <w:iCs/>
          <w:color w:val="000000"/>
        </w:rPr>
        <w:t>accor</w:t>
      </w:r>
      <w:proofErr w:type="spellEnd"/>
      <w:r w:rsidRPr="00C65BC8">
        <w:rPr>
          <w:i/>
          <w:iCs/>
          <w:color w:val="000000"/>
        </w:rPr>
        <w:t xml:space="preserve"> hotels is being smart about its digital transformation</w:t>
      </w:r>
      <w:r w:rsidRPr="00C65BC8">
        <w:rPr>
          <w:rStyle w:val="apple-converted-space"/>
          <w:color w:val="000000"/>
        </w:rPr>
        <w:t> </w:t>
      </w:r>
      <w:r w:rsidRPr="00C65BC8">
        <w:rPr>
          <w:color w:val="000000"/>
        </w:rPr>
        <w:t>(</w:t>
      </w:r>
      <w:r>
        <w:rPr>
          <w:color w:val="000000"/>
        </w:rPr>
        <w:t>2023</w:t>
      </w:r>
      <w:r w:rsidRPr="00C65BC8">
        <w:rPr>
          <w:color w:val="000000"/>
        </w:rPr>
        <w:t>)</w:t>
      </w:r>
      <w:r w:rsidRPr="00C65BC8">
        <w:rPr>
          <w:rStyle w:val="apple-converted-space"/>
          <w:color w:val="000000"/>
        </w:rPr>
        <w:t> </w:t>
      </w:r>
      <w:r w:rsidRPr="00C65BC8">
        <w:rPr>
          <w:i/>
          <w:iCs/>
          <w:color w:val="000000"/>
        </w:rPr>
        <w:t>Digital Travel Europe 2024</w:t>
      </w:r>
      <w:r w:rsidRPr="00C65BC8">
        <w:rPr>
          <w:color w:val="000000"/>
        </w:rPr>
        <w:t>. Available at: https://digitaltraveleu.wbresearch.com/blog/accor-hotels-digital-transformation-strategy (Accessed: January 1</w:t>
      </w:r>
      <w:r>
        <w:rPr>
          <w:color w:val="000000"/>
        </w:rPr>
        <w:t>5</w:t>
      </w:r>
      <w:r w:rsidRPr="00C65BC8">
        <w:rPr>
          <w:color w:val="000000"/>
        </w:rPr>
        <w:t>, 2024).</w:t>
      </w:r>
    </w:p>
    <w:p w:rsidR="00EE09FF" w:rsidRPr="00C65BC8" w:rsidRDefault="00EE09FF" w:rsidP="00C65BC8">
      <w:pPr>
        <w:pStyle w:val="NormalWeb"/>
        <w:spacing w:line="360" w:lineRule="auto"/>
        <w:jc w:val="both"/>
        <w:rPr>
          <w:color w:val="000000"/>
        </w:rPr>
      </w:pPr>
      <w:r w:rsidRPr="00C65BC8">
        <w:rPr>
          <w:i/>
          <w:iCs/>
          <w:color w:val="000000"/>
        </w:rPr>
        <w:t>Ibis Marketing Strategy &amp; marketing mix (4Ps)</w:t>
      </w:r>
      <w:r w:rsidRPr="00C65BC8">
        <w:rPr>
          <w:rStyle w:val="apple-converted-space"/>
          <w:color w:val="000000"/>
        </w:rPr>
        <w:t> </w:t>
      </w:r>
      <w:r w:rsidRPr="00C65BC8">
        <w:rPr>
          <w:color w:val="000000"/>
        </w:rPr>
        <w:t>(2017)</w:t>
      </w:r>
      <w:r w:rsidRPr="00C65BC8">
        <w:rPr>
          <w:rStyle w:val="apple-converted-space"/>
          <w:color w:val="000000"/>
        </w:rPr>
        <w:t> </w:t>
      </w:r>
      <w:r w:rsidRPr="00C65BC8">
        <w:rPr>
          <w:i/>
          <w:iCs/>
          <w:color w:val="000000"/>
        </w:rPr>
        <w:t xml:space="preserve">MBA </w:t>
      </w:r>
      <w:proofErr w:type="spellStart"/>
      <w:r w:rsidRPr="00C65BC8">
        <w:rPr>
          <w:i/>
          <w:iCs/>
          <w:color w:val="000000"/>
        </w:rPr>
        <w:t>Skool</w:t>
      </w:r>
      <w:proofErr w:type="spellEnd"/>
      <w:r w:rsidRPr="00C65BC8">
        <w:rPr>
          <w:color w:val="000000"/>
        </w:rPr>
        <w:t>. Available at: https://www.mbaskool.com/marketing-mix/services/17538-ibis.html (Accessed: January 12, 2024).</w:t>
      </w:r>
    </w:p>
    <w:p w:rsidR="00EE09FF" w:rsidRPr="00C65BC8" w:rsidRDefault="00EE09FF" w:rsidP="00C65BC8">
      <w:pPr>
        <w:pStyle w:val="NormalWeb"/>
        <w:spacing w:line="360" w:lineRule="auto"/>
        <w:jc w:val="both"/>
        <w:rPr>
          <w:color w:val="000000"/>
        </w:rPr>
      </w:pPr>
      <w:r w:rsidRPr="00C65BC8">
        <w:rPr>
          <w:color w:val="000000"/>
        </w:rPr>
        <w:t>Kunst, A. (2023)</w:t>
      </w:r>
      <w:r w:rsidRPr="00C65BC8">
        <w:rPr>
          <w:rStyle w:val="apple-converted-space"/>
          <w:color w:val="000000"/>
        </w:rPr>
        <w:t> </w:t>
      </w:r>
      <w:r w:rsidRPr="00C65BC8">
        <w:rPr>
          <w:i/>
          <w:iCs/>
          <w:color w:val="000000"/>
        </w:rPr>
        <w:t>Ibis brand profile UK 2022</w:t>
      </w:r>
      <w:r w:rsidRPr="00C65BC8">
        <w:rPr>
          <w:color w:val="000000"/>
        </w:rPr>
        <w:t>. Available at: https://www.statista.com/forecasts/1335566/ibis-hotels-brand-profile-in-the-uk (Accessed: January 12, 2024).</w:t>
      </w:r>
    </w:p>
    <w:p w:rsidR="00EE09FF" w:rsidRPr="00C65BC8" w:rsidRDefault="00EE09FF" w:rsidP="00C65BC8">
      <w:pPr>
        <w:pStyle w:val="NormalWeb"/>
        <w:spacing w:line="360" w:lineRule="auto"/>
        <w:jc w:val="both"/>
        <w:rPr>
          <w:color w:val="000000"/>
        </w:rPr>
      </w:pPr>
      <w:proofErr w:type="spellStart"/>
      <w:r w:rsidRPr="00C65BC8">
        <w:rPr>
          <w:color w:val="000000"/>
        </w:rPr>
        <w:t>Melchiori</w:t>
      </w:r>
      <w:proofErr w:type="spellEnd"/>
      <w:r w:rsidRPr="00C65BC8">
        <w:rPr>
          <w:color w:val="000000"/>
        </w:rPr>
        <w:t>, V. (2019)</w:t>
      </w:r>
      <w:r w:rsidRPr="00C65BC8">
        <w:rPr>
          <w:rStyle w:val="apple-converted-space"/>
          <w:color w:val="000000"/>
        </w:rPr>
        <w:t> </w:t>
      </w:r>
      <w:r w:rsidRPr="00C65BC8">
        <w:rPr>
          <w:i/>
          <w:iCs/>
          <w:color w:val="000000"/>
        </w:rPr>
        <w:t>The new ibis experience, or how technology can help bring back human interactions in hospitality</w:t>
      </w:r>
      <w:r w:rsidRPr="00C65BC8">
        <w:rPr>
          <w:color w:val="000000"/>
        </w:rPr>
        <w:t>,</w:t>
      </w:r>
      <w:r w:rsidRPr="00C65BC8">
        <w:rPr>
          <w:rStyle w:val="apple-converted-space"/>
          <w:color w:val="000000"/>
        </w:rPr>
        <w:t> </w:t>
      </w:r>
      <w:r w:rsidRPr="00C65BC8">
        <w:rPr>
          <w:i/>
          <w:iCs/>
          <w:color w:val="000000"/>
        </w:rPr>
        <w:t>Linkedin.com</w:t>
      </w:r>
      <w:r w:rsidRPr="00C65BC8">
        <w:rPr>
          <w:color w:val="000000"/>
        </w:rPr>
        <w:t>. Available at: https://www.linkedin.com/pulse/new-ibis-experience-how-technology-can-help-bring-back-melchiori (Accessed: January 12, 2024).</w:t>
      </w:r>
    </w:p>
    <w:p w:rsidR="00EE09FF" w:rsidRPr="00C65BC8" w:rsidRDefault="00EE09FF" w:rsidP="00C65BC8">
      <w:pPr>
        <w:pStyle w:val="NormalWeb"/>
        <w:spacing w:line="360" w:lineRule="auto"/>
        <w:jc w:val="both"/>
        <w:rPr>
          <w:color w:val="000000"/>
        </w:rPr>
      </w:pPr>
      <w:r w:rsidRPr="00C65BC8">
        <w:rPr>
          <w:color w:val="000000"/>
        </w:rPr>
        <w:t>Monk, Z. (2020)</w:t>
      </w:r>
      <w:r w:rsidRPr="00C65BC8">
        <w:rPr>
          <w:rStyle w:val="apple-converted-space"/>
          <w:color w:val="000000"/>
        </w:rPr>
        <w:t> </w:t>
      </w:r>
      <w:proofErr w:type="spellStart"/>
      <w:r w:rsidRPr="00C65BC8">
        <w:rPr>
          <w:i/>
          <w:iCs/>
          <w:color w:val="000000"/>
        </w:rPr>
        <w:t>Corinthia</w:t>
      </w:r>
      <w:proofErr w:type="spellEnd"/>
      <w:r w:rsidRPr="00C65BC8">
        <w:rPr>
          <w:i/>
          <w:iCs/>
          <w:color w:val="000000"/>
        </w:rPr>
        <w:t xml:space="preserve"> Hotels’ parent company delivers record profit performance</w:t>
      </w:r>
      <w:r w:rsidRPr="00C65BC8">
        <w:rPr>
          <w:color w:val="000000"/>
        </w:rPr>
        <w:t>,</w:t>
      </w:r>
      <w:r w:rsidRPr="00C65BC8">
        <w:rPr>
          <w:rStyle w:val="apple-converted-space"/>
          <w:color w:val="000000"/>
        </w:rPr>
        <w:t> </w:t>
      </w:r>
      <w:r w:rsidRPr="00C65BC8">
        <w:rPr>
          <w:i/>
          <w:iCs/>
          <w:color w:val="000000"/>
        </w:rPr>
        <w:t>Boutiquehotelier.com</w:t>
      </w:r>
      <w:r w:rsidRPr="00C65BC8">
        <w:rPr>
          <w:color w:val="000000"/>
        </w:rPr>
        <w:t>. Available at: https://www.boutiquehotelier.com/corinthia-hotels-parent-company-delivers-record-profit-performance/ (Accessed: January 12, 2024).</w:t>
      </w:r>
    </w:p>
    <w:p w:rsidR="00EE09FF" w:rsidRPr="00C65BC8" w:rsidRDefault="00EE09FF" w:rsidP="00C65BC8">
      <w:pPr>
        <w:pStyle w:val="NormalWeb"/>
        <w:spacing w:line="360" w:lineRule="auto"/>
        <w:jc w:val="both"/>
        <w:rPr>
          <w:color w:val="000000"/>
        </w:rPr>
      </w:pPr>
      <w:r w:rsidRPr="00C65BC8">
        <w:rPr>
          <w:color w:val="000000"/>
        </w:rPr>
        <w:t>Newman, E. (2019)</w:t>
      </w:r>
      <w:r w:rsidRPr="00C65BC8">
        <w:rPr>
          <w:rStyle w:val="apple-converted-space"/>
          <w:color w:val="000000"/>
        </w:rPr>
        <w:t> </w:t>
      </w:r>
      <w:proofErr w:type="spellStart"/>
      <w:r w:rsidRPr="00C65BC8">
        <w:rPr>
          <w:i/>
          <w:iCs/>
          <w:color w:val="000000"/>
        </w:rPr>
        <w:t>Corinthia</w:t>
      </w:r>
      <w:proofErr w:type="spellEnd"/>
      <w:r w:rsidRPr="00C65BC8">
        <w:rPr>
          <w:i/>
          <w:iCs/>
          <w:color w:val="000000"/>
        </w:rPr>
        <w:t xml:space="preserve"> Hotels adapting to changing luxury demands</w:t>
      </w:r>
      <w:r w:rsidRPr="00C65BC8">
        <w:rPr>
          <w:color w:val="000000"/>
        </w:rPr>
        <w:t>,</w:t>
      </w:r>
      <w:r w:rsidRPr="00C65BC8">
        <w:rPr>
          <w:rStyle w:val="apple-converted-space"/>
          <w:color w:val="000000"/>
        </w:rPr>
        <w:t> </w:t>
      </w:r>
      <w:r w:rsidRPr="00C65BC8">
        <w:rPr>
          <w:i/>
          <w:iCs/>
          <w:color w:val="000000"/>
        </w:rPr>
        <w:t>Hotelmanagement.net</w:t>
      </w:r>
      <w:r w:rsidRPr="00C65BC8">
        <w:rPr>
          <w:color w:val="000000"/>
        </w:rPr>
        <w:t>. Available at: https://www.hotelmanagement.net/own/corinthia-hotels-international-adapts-to-changing-luxury-demands (Accessed: January 12, 2024).</w:t>
      </w:r>
    </w:p>
    <w:p w:rsidR="00EE09FF" w:rsidRPr="00C65BC8" w:rsidRDefault="00EE09FF" w:rsidP="00C65BC8">
      <w:pPr>
        <w:pStyle w:val="NormalWeb"/>
        <w:spacing w:line="360" w:lineRule="auto"/>
        <w:jc w:val="both"/>
        <w:rPr>
          <w:color w:val="000000"/>
        </w:rPr>
      </w:pPr>
      <w:r w:rsidRPr="00C65BC8">
        <w:rPr>
          <w:color w:val="000000"/>
        </w:rPr>
        <w:t>PTI (2023)</w:t>
      </w:r>
      <w:r w:rsidRPr="00C65BC8">
        <w:rPr>
          <w:rStyle w:val="apple-converted-space"/>
          <w:color w:val="000000"/>
        </w:rPr>
        <w:t> </w:t>
      </w:r>
      <w:r w:rsidRPr="00C65BC8">
        <w:rPr>
          <w:i/>
          <w:iCs/>
          <w:color w:val="000000"/>
        </w:rPr>
        <w:t xml:space="preserve">Ibis expects 25% growth in top-line at Rs 1,000 </w:t>
      </w:r>
      <w:proofErr w:type="spellStart"/>
      <w:r w:rsidRPr="00C65BC8">
        <w:rPr>
          <w:i/>
          <w:iCs/>
          <w:color w:val="000000"/>
        </w:rPr>
        <w:t>cr</w:t>
      </w:r>
      <w:proofErr w:type="spellEnd"/>
      <w:r w:rsidRPr="00C65BC8">
        <w:rPr>
          <w:i/>
          <w:iCs/>
          <w:color w:val="000000"/>
        </w:rPr>
        <w:t xml:space="preserve"> this year</w:t>
      </w:r>
      <w:r w:rsidRPr="00C65BC8">
        <w:rPr>
          <w:color w:val="000000"/>
        </w:rPr>
        <w:t>,</w:t>
      </w:r>
      <w:r w:rsidRPr="00C65BC8">
        <w:rPr>
          <w:rStyle w:val="apple-converted-space"/>
          <w:color w:val="000000"/>
        </w:rPr>
        <w:t> </w:t>
      </w:r>
      <w:r w:rsidRPr="00C65BC8">
        <w:rPr>
          <w:i/>
          <w:iCs/>
          <w:color w:val="000000"/>
        </w:rPr>
        <w:t>Economic Times</w:t>
      </w:r>
      <w:r w:rsidRPr="00C65BC8">
        <w:rPr>
          <w:color w:val="000000"/>
        </w:rPr>
        <w:t>. Available at: https://economictimes.indiatimes.com/industry/services/hotels-/-restaurants/ibis-expects-25-growth-in-top-line-at-rs-1000-cr-this-year/articleshow/98670867.cms?from=mdr (Accessed: January 12, 2024).</w:t>
      </w:r>
    </w:p>
    <w:p w:rsidR="00EE09FF" w:rsidRPr="00C65BC8" w:rsidRDefault="00EE09FF" w:rsidP="00C65BC8">
      <w:pPr>
        <w:pStyle w:val="NormalWeb"/>
        <w:spacing w:line="360" w:lineRule="auto"/>
        <w:jc w:val="both"/>
        <w:rPr>
          <w:color w:val="000000"/>
        </w:rPr>
      </w:pPr>
      <w:r w:rsidRPr="00C65BC8">
        <w:rPr>
          <w:color w:val="000000"/>
        </w:rPr>
        <w:t xml:space="preserve">Ray, B. and </w:t>
      </w:r>
      <w:proofErr w:type="spellStart"/>
      <w:r w:rsidRPr="00C65BC8">
        <w:rPr>
          <w:color w:val="000000"/>
        </w:rPr>
        <w:t>HospitalityWorld</w:t>
      </w:r>
      <w:proofErr w:type="spellEnd"/>
      <w:r w:rsidRPr="00C65BC8">
        <w:rPr>
          <w:color w:val="000000"/>
        </w:rPr>
        <w:t>, E. T. (2021)</w:t>
      </w:r>
      <w:r w:rsidRPr="00C65BC8">
        <w:rPr>
          <w:rStyle w:val="apple-converted-space"/>
          <w:color w:val="000000"/>
        </w:rPr>
        <w:t> </w:t>
      </w:r>
      <w:r w:rsidRPr="00C65BC8">
        <w:rPr>
          <w:i/>
          <w:iCs/>
          <w:color w:val="000000"/>
        </w:rPr>
        <w:t>“Our primary focus is on expanding brands like ibis and Novotel to tier-2 and 3 cities,”</w:t>
      </w:r>
      <w:r w:rsidRPr="00C65BC8">
        <w:rPr>
          <w:rStyle w:val="apple-converted-space"/>
          <w:color w:val="000000"/>
        </w:rPr>
        <w:t> </w:t>
      </w:r>
      <w:r w:rsidRPr="00C65BC8">
        <w:rPr>
          <w:i/>
          <w:iCs/>
          <w:color w:val="000000"/>
        </w:rPr>
        <w:t xml:space="preserve">ET </w:t>
      </w:r>
      <w:proofErr w:type="spellStart"/>
      <w:r w:rsidRPr="00C65BC8">
        <w:rPr>
          <w:i/>
          <w:iCs/>
          <w:color w:val="000000"/>
        </w:rPr>
        <w:t>HospitalityWorld</w:t>
      </w:r>
      <w:proofErr w:type="spellEnd"/>
      <w:r w:rsidRPr="00C65BC8">
        <w:rPr>
          <w:color w:val="000000"/>
        </w:rPr>
        <w:t>. Available at: https://hospitality.economictimes.indiatimes.com/news/hotels/our-primary-focus-is-on-</w:t>
      </w:r>
      <w:r w:rsidRPr="00C65BC8">
        <w:rPr>
          <w:color w:val="000000"/>
        </w:rPr>
        <w:lastRenderedPageBreak/>
        <w:t>expanding-brands-like-ibis-and-novotel-to-tier-2-and-3-cities/87896905 (Accessed: January 1</w:t>
      </w:r>
      <w:r>
        <w:rPr>
          <w:color w:val="000000"/>
        </w:rPr>
        <w:t>6</w:t>
      </w:r>
      <w:r w:rsidRPr="00C65BC8">
        <w:rPr>
          <w:color w:val="000000"/>
        </w:rPr>
        <w:t>, 2024).</w:t>
      </w:r>
    </w:p>
    <w:p w:rsidR="00EE09FF" w:rsidRPr="00EE09FF" w:rsidRDefault="00EE09FF" w:rsidP="00EE09FF">
      <w:pPr>
        <w:spacing w:line="360" w:lineRule="auto"/>
        <w:jc w:val="both"/>
      </w:pPr>
      <w:r w:rsidRPr="00EE09FF">
        <w:t>Smith, A 2015, 'Strategies for Market Positioning in the Hospitality Industry', Journal of Hospitality &amp; Tourism Research, 22(1), 45-67.</w:t>
      </w:r>
    </w:p>
    <w:p w:rsidR="00EE09FF" w:rsidRPr="00C65BC8" w:rsidRDefault="00EE09FF" w:rsidP="00C65BC8">
      <w:pPr>
        <w:pStyle w:val="NormalWeb"/>
        <w:spacing w:line="360" w:lineRule="auto"/>
        <w:jc w:val="both"/>
        <w:rPr>
          <w:color w:val="000000"/>
        </w:rPr>
      </w:pPr>
      <w:r w:rsidRPr="00C65BC8">
        <w:rPr>
          <w:color w:val="000000"/>
        </w:rPr>
        <w:t>Staff Writer (2023)</w:t>
      </w:r>
      <w:r w:rsidRPr="00C65BC8">
        <w:rPr>
          <w:rStyle w:val="apple-converted-space"/>
          <w:color w:val="000000"/>
        </w:rPr>
        <w:t> </w:t>
      </w:r>
      <w:proofErr w:type="spellStart"/>
      <w:r w:rsidRPr="00C65BC8">
        <w:rPr>
          <w:i/>
          <w:iCs/>
          <w:color w:val="000000"/>
        </w:rPr>
        <w:t>Corinthia</w:t>
      </w:r>
      <w:proofErr w:type="spellEnd"/>
      <w:r w:rsidRPr="00C65BC8">
        <w:rPr>
          <w:i/>
          <w:iCs/>
          <w:color w:val="000000"/>
        </w:rPr>
        <w:t xml:space="preserve"> to operate new luxury resort in the Maldives</w:t>
      </w:r>
      <w:r w:rsidRPr="00C65BC8">
        <w:rPr>
          <w:color w:val="000000"/>
        </w:rPr>
        <w:t>,</w:t>
      </w:r>
      <w:r w:rsidRPr="00C65BC8">
        <w:rPr>
          <w:rStyle w:val="apple-converted-space"/>
          <w:color w:val="000000"/>
        </w:rPr>
        <w:t> </w:t>
      </w:r>
      <w:r w:rsidRPr="00C65BC8">
        <w:rPr>
          <w:i/>
          <w:iCs/>
          <w:color w:val="000000"/>
        </w:rPr>
        <w:t>Hospitality Investor</w:t>
      </w:r>
      <w:r w:rsidRPr="00C65BC8">
        <w:rPr>
          <w:color w:val="000000"/>
        </w:rPr>
        <w:t>. Available at: https://www.hospitalityinvestor.com/development/corinthia-operate-new-luxury-resort-maldives (Accessed: January 1</w:t>
      </w:r>
      <w:r>
        <w:rPr>
          <w:color w:val="000000"/>
        </w:rPr>
        <w:t>6</w:t>
      </w:r>
      <w:r w:rsidRPr="00C65BC8">
        <w:rPr>
          <w:color w:val="000000"/>
        </w:rPr>
        <w:t>, 2024).</w:t>
      </w:r>
    </w:p>
    <w:p w:rsidR="00EE09FF" w:rsidRPr="00C65BC8" w:rsidRDefault="00EE09FF" w:rsidP="00C65BC8">
      <w:pPr>
        <w:pStyle w:val="NormalWeb"/>
        <w:spacing w:line="360" w:lineRule="auto"/>
        <w:jc w:val="both"/>
        <w:rPr>
          <w:color w:val="000000"/>
        </w:rPr>
      </w:pPr>
      <w:proofErr w:type="spellStart"/>
      <w:r w:rsidRPr="00C65BC8">
        <w:rPr>
          <w:color w:val="000000"/>
        </w:rPr>
        <w:t>Tabone</w:t>
      </w:r>
      <w:proofErr w:type="spellEnd"/>
      <w:r w:rsidRPr="00C65BC8">
        <w:rPr>
          <w:color w:val="000000"/>
        </w:rPr>
        <w:t>, F. (2022)</w:t>
      </w:r>
      <w:r w:rsidRPr="00C65BC8">
        <w:rPr>
          <w:rStyle w:val="apple-converted-space"/>
          <w:color w:val="000000"/>
        </w:rPr>
        <w:t> </w:t>
      </w:r>
      <w:proofErr w:type="spellStart"/>
      <w:r w:rsidRPr="00C65BC8">
        <w:rPr>
          <w:i/>
          <w:iCs/>
          <w:color w:val="000000"/>
        </w:rPr>
        <w:t>Corinthia</w:t>
      </w:r>
      <w:proofErr w:type="spellEnd"/>
      <w:r w:rsidRPr="00C65BC8">
        <w:rPr>
          <w:i/>
          <w:iCs/>
          <w:color w:val="000000"/>
        </w:rPr>
        <w:t xml:space="preserve"> Group temporarily halts plans for six-star hotel in St George’s Bay</w:t>
      </w:r>
      <w:r w:rsidRPr="00C65BC8">
        <w:rPr>
          <w:color w:val="000000"/>
        </w:rPr>
        <w:t>,</w:t>
      </w:r>
      <w:r w:rsidRPr="00C65BC8">
        <w:rPr>
          <w:rStyle w:val="apple-converted-space"/>
          <w:color w:val="000000"/>
        </w:rPr>
        <w:t> </w:t>
      </w:r>
      <w:r w:rsidRPr="00C65BC8">
        <w:rPr>
          <w:i/>
          <w:iCs/>
          <w:color w:val="000000"/>
        </w:rPr>
        <w:t>Whoswho.mt</w:t>
      </w:r>
      <w:r w:rsidRPr="00C65BC8">
        <w:rPr>
          <w:color w:val="000000"/>
        </w:rPr>
        <w:t>. Available at: https://whoswho.mt/en/corinthia-group-temporarily-halts-plans-for-six-star-hotel-in-st-george-s-bay (Accessed: January 1</w:t>
      </w:r>
      <w:r>
        <w:rPr>
          <w:color w:val="000000"/>
        </w:rPr>
        <w:t>3</w:t>
      </w:r>
      <w:r w:rsidRPr="00C65BC8">
        <w:rPr>
          <w:color w:val="000000"/>
        </w:rPr>
        <w:t>, 2024).</w:t>
      </w:r>
    </w:p>
    <w:p w:rsidR="00EE09FF" w:rsidRPr="00C65BC8" w:rsidRDefault="00EE09FF" w:rsidP="00C65BC8">
      <w:pPr>
        <w:pStyle w:val="NormalWeb"/>
        <w:spacing w:line="360" w:lineRule="auto"/>
        <w:jc w:val="both"/>
        <w:rPr>
          <w:color w:val="000000"/>
        </w:rPr>
      </w:pPr>
      <w:r w:rsidRPr="00C65BC8">
        <w:rPr>
          <w:color w:val="000000"/>
        </w:rPr>
        <w:t>Today, G. (2023)</w:t>
      </w:r>
      <w:r w:rsidRPr="00C65BC8">
        <w:rPr>
          <w:rStyle w:val="apple-converted-space"/>
          <w:color w:val="000000"/>
        </w:rPr>
        <w:t> </w:t>
      </w:r>
      <w:r w:rsidRPr="00C65BC8">
        <w:rPr>
          <w:i/>
          <w:iCs/>
          <w:color w:val="000000"/>
        </w:rPr>
        <w:t>Ibis hotel brands: Revolutionizing the tourism industry with modern economy class</w:t>
      </w:r>
      <w:r w:rsidRPr="00C65BC8">
        <w:rPr>
          <w:color w:val="000000"/>
        </w:rPr>
        <w:t>,</w:t>
      </w:r>
      <w:r w:rsidRPr="00C65BC8">
        <w:rPr>
          <w:rStyle w:val="apple-converted-space"/>
          <w:color w:val="000000"/>
        </w:rPr>
        <w:t> </w:t>
      </w:r>
      <w:r w:rsidRPr="00C65BC8">
        <w:rPr>
          <w:i/>
          <w:iCs/>
          <w:color w:val="000000"/>
        </w:rPr>
        <w:t>Georgia Today</w:t>
      </w:r>
      <w:r w:rsidRPr="00C65BC8">
        <w:rPr>
          <w:color w:val="000000"/>
        </w:rPr>
        <w:t>. Available at: https://georgiatoday.ge/ibis-hotel-brands-revolutionizing-the-tourism-industry-with-modern-economy-class/ (Accessed: January 12, 2024).</w:t>
      </w:r>
    </w:p>
    <w:p w:rsidR="001C673F" w:rsidRPr="00C65BC8" w:rsidRDefault="00EE09FF" w:rsidP="00C65BC8">
      <w:pPr>
        <w:pStyle w:val="NormalWeb"/>
        <w:spacing w:line="360" w:lineRule="auto"/>
        <w:jc w:val="both"/>
        <w:rPr>
          <w:color w:val="000000"/>
        </w:rPr>
      </w:pPr>
      <w:r w:rsidRPr="00C65BC8">
        <w:rPr>
          <w:color w:val="000000"/>
        </w:rPr>
        <w:t>Wikipedia contributors (2023)</w:t>
      </w:r>
      <w:r w:rsidRPr="00C65BC8">
        <w:rPr>
          <w:rStyle w:val="apple-converted-space"/>
          <w:color w:val="000000"/>
        </w:rPr>
        <w:t> </w:t>
      </w:r>
      <w:proofErr w:type="spellStart"/>
      <w:r w:rsidRPr="00C65BC8">
        <w:rPr>
          <w:i/>
          <w:iCs/>
          <w:color w:val="000000"/>
        </w:rPr>
        <w:t>Corinthia</w:t>
      </w:r>
      <w:proofErr w:type="spellEnd"/>
      <w:r w:rsidRPr="00C65BC8">
        <w:rPr>
          <w:i/>
          <w:iCs/>
          <w:color w:val="000000"/>
        </w:rPr>
        <w:t xml:space="preserve"> Hotels International</w:t>
      </w:r>
      <w:r w:rsidRPr="00C65BC8">
        <w:rPr>
          <w:color w:val="000000"/>
        </w:rPr>
        <w:t>,</w:t>
      </w:r>
      <w:r w:rsidRPr="00C65BC8">
        <w:rPr>
          <w:rStyle w:val="apple-converted-space"/>
          <w:color w:val="000000"/>
        </w:rPr>
        <w:t> </w:t>
      </w:r>
      <w:r w:rsidRPr="00C65BC8">
        <w:rPr>
          <w:i/>
          <w:iCs/>
          <w:color w:val="000000"/>
        </w:rPr>
        <w:t xml:space="preserve">Wikipedia, The Free </w:t>
      </w:r>
      <w:proofErr w:type="spellStart"/>
      <w:r w:rsidRPr="00C65BC8">
        <w:rPr>
          <w:i/>
          <w:iCs/>
          <w:color w:val="000000"/>
        </w:rPr>
        <w:t>Encyclopedia</w:t>
      </w:r>
      <w:proofErr w:type="spellEnd"/>
      <w:r w:rsidRPr="00C65BC8">
        <w:rPr>
          <w:color w:val="000000"/>
        </w:rPr>
        <w:t>. Available at: https://en.wikipedia.org/w/index.php?title=Corinthia_Hotels_International&amp;oldid=1191474297.</w:t>
      </w:r>
    </w:p>
    <w:sectPr w:rsidR="001C673F" w:rsidRPr="00C65BC8" w:rsidSect="00B7271A">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94416" w:rsidRDefault="00694416" w:rsidP="00F738E9">
      <w:r>
        <w:separator/>
      </w:r>
    </w:p>
  </w:endnote>
  <w:endnote w:type="continuationSeparator" w:id="0">
    <w:p w:rsidR="00694416" w:rsidRDefault="00694416" w:rsidP="00F7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ldenboo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0259068"/>
      <w:docPartObj>
        <w:docPartGallery w:val="Page Numbers (Bottom of Page)"/>
        <w:docPartUnique/>
      </w:docPartObj>
    </w:sdtPr>
    <w:sdtContent>
      <w:p w:rsidR="00F738E9" w:rsidRDefault="00F738E9" w:rsidP="002800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738E9" w:rsidRDefault="00F738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0078947"/>
      <w:docPartObj>
        <w:docPartGallery w:val="Page Numbers (Bottom of Page)"/>
        <w:docPartUnique/>
      </w:docPartObj>
    </w:sdtPr>
    <w:sdtContent>
      <w:p w:rsidR="00F738E9" w:rsidRDefault="00F738E9" w:rsidP="002800D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F738E9" w:rsidRDefault="00F73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94416" w:rsidRDefault="00694416" w:rsidP="00F738E9">
      <w:r>
        <w:separator/>
      </w:r>
    </w:p>
  </w:footnote>
  <w:footnote w:type="continuationSeparator" w:id="0">
    <w:p w:rsidR="00694416" w:rsidRDefault="00694416" w:rsidP="00F73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9EF"/>
    <w:multiLevelType w:val="hybridMultilevel"/>
    <w:tmpl w:val="2B303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A245D0"/>
    <w:multiLevelType w:val="hybridMultilevel"/>
    <w:tmpl w:val="58181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64F31"/>
    <w:multiLevelType w:val="hybridMultilevel"/>
    <w:tmpl w:val="08AE5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BC0A38"/>
    <w:multiLevelType w:val="multilevel"/>
    <w:tmpl w:val="7320F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3606532">
    <w:abstractNumId w:val="3"/>
  </w:num>
  <w:num w:numId="2" w16cid:durableId="613174224">
    <w:abstractNumId w:val="1"/>
  </w:num>
  <w:num w:numId="3" w16cid:durableId="426116953">
    <w:abstractNumId w:val="2"/>
  </w:num>
  <w:num w:numId="4" w16cid:durableId="964694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761"/>
    <w:rsid w:val="0005056D"/>
    <w:rsid w:val="000559DD"/>
    <w:rsid w:val="00062A5F"/>
    <w:rsid w:val="000B4D5E"/>
    <w:rsid w:val="001506F4"/>
    <w:rsid w:val="001771B6"/>
    <w:rsid w:val="0018154A"/>
    <w:rsid w:val="00186678"/>
    <w:rsid w:val="001C673F"/>
    <w:rsid w:val="00231F24"/>
    <w:rsid w:val="0025110E"/>
    <w:rsid w:val="00282277"/>
    <w:rsid w:val="00293B43"/>
    <w:rsid w:val="002B6DE7"/>
    <w:rsid w:val="002D374E"/>
    <w:rsid w:val="00310161"/>
    <w:rsid w:val="003546A2"/>
    <w:rsid w:val="003619DC"/>
    <w:rsid w:val="003B333E"/>
    <w:rsid w:val="003B3D99"/>
    <w:rsid w:val="00455243"/>
    <w:rsid w:val="00467925"/>
    <w:rsid w:val="004A62B6"/>
    <w:rsid w:val="004B4C8B"/>
    <w:rsid w:val="004C2346"/>
    <w:rsid w:val="00562761"/>
    <w:rsid w:val="005872B2"/>
    <w:rsid w:val="006859CF"/>
    <w:rsid w:val="00693D89"/>
    <w:rsid w:val="00694416"/>
    <w:rsid w:val="006C68C0"/>
    <w:rsid w:val="006C7BFC"/>
    <w:rsid w:val="006E6D75"/>
    <w:rsid w:val="00737319"/>
    <w:rsid w:val="007A6FB3"/>
    <w:rsid w:val="007C3F35"/>
    <w:rsid w:val="007C4A0F"/>
    <w:rsid w:val="007C60DB"/>
    <w:rsid w:val="00887620"/>
    <w:rsid w:val="00893B69"/>
    <w:rsid w:val="008E4204"/>
    <w:rsid w:val="008F3172"/>
    <w:rsid w:val="00932997"/>
    <w:rsid w:val="009578AD"/>
    <w:rsid w:val="009C2C59"/>
    <w:rsid w:val="00A309D8"/>
    <w:rsid w:val="00A81814"/>
    <w:rsid w:val="00A943B2"/>
    <w:rsid w:val="00AD7B59"/>
    <w:rsid w:val="00AF26BD"/>
    <w:rsid w:val="00B0386C"/>
    <w:rsid w:val="00B51835"/>
    <w:rsid w:val="00B7271A"/>
    <w:rsid w:val="00B76522"/>
    <w:rsid w:val="00BC3BE4"/>
    <w:rsid w:val="00BE1644"/>
    <w:rsid w:val="00BF03C3"/>
    <w:rsid w:val="00C03612"/>
    <w:rsid w:val="00C35B32"/>
    <w:rsid w:val="00C419EE"/>
    <w:rsid w:val="00C65BC8"/>
    <w:rsid w:val="00CC3924"/>
    <w:rsid w:val="00D24361"/>
    <w:rsid w:val="00D73CC6"/>
    <w:rsid w:val="00D834F8"/>
    <w:rsid w:val="00DC0EC6"/>
    <w:rsid w:val="00E4255A"/>
    <w:rsid w:val="00E72AE8"/>
    <w:rsid w:val="00E74415"/>
    <w:rsid w:val="00E9327C"/>
    <w:rsid w:val="00E9499D"/>
    <w:rsid w:val="00E9499E"/>
    <w:rsid w:val="00EA33BC"/>
    <w:rsid w:val="00EE09FF"/>
    <w:rsid w:val="00F1160D"/>
    <w:rsid w:val="00F13BA8"/>
    <w:rsid w:val="00F15189"/>
    <w:rsid w:val="00F21731"/>
    <w:rsid w:val="00F31606"/>
    <w:rsid w:val="00F738E9"/>
    <w:rsid w:val="00F95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658EB"/>
  <w15:chartTrackingRefBased/>
  <w15:docId w15:val="{5E3CC5DC-1E05-E74D-91F4-768148CB2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6BD"/>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F738E9"/>
    <w:pPr>
      <w:keepNext/>
      <w:keepLines/>
      <w:spacing w:before="240"/>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F738E9"/>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62761"/>
    <w:pPr>
      <w:spacing w:before="100" w:beforeAutospacing="1" w:after="100" w:afterAutospacing="1"/>
    </w:pPr>
  </w:style>
  <w:style w:type="character" w:styleId="Strong">
    <w:name w:val="Strong"/>
    <w:basedOn w:val="DefaultParagraphFont"/>
    <w:uiPriority w:val="22"/>
    <w:qFormat/>
    <w:rsid w:val="00562761"/>
    <w:rPr>
      <w:b/>
      <w:bCs/>
    </w:rPr>
  </w:style>
  <w:style w:type="character" w:styleId="Emphasis">
    <w:name w:val="Emphasis"/>
    <w:basedOn w:val="DefaultParagraphFont"/>
    <w:uiPriority w:val="20"/>
    <w:qFormat/>
    <w:rsid w:val="00562761"/>
    <w:rPr>
      <w:i/>
      <w:iCs/>
    </w:rPr>
  </w:style>
  <w:style w:type="paragraph" w:styleId="ListParagraph">
    <w:name w:val="List Paragraph"/>
    <w:basedOn w:val="Normal"/>
    <w:uiPriority w:val="34"/>
    <w:qFormat/>
    <w:rsid w:val="00A943B2"/>
    <w:pPr>
      <w:ind w:left="720"/>
      <w:contextualSpacing/>
    </w:pPr>
    <w:rPr>
      <w:rFonts w:asciiTheme="minorHAnsi" w:eastAsiaTheme="minorHAnsi" w:hAnsiTheme="minorHAnsi" w:cstheme="minorBidi"/>
      <w:kern w:val="2"/>
      <w:lang w:eastAsia="en-US"/>
      <w14:ligatures w14:val="standardContextual"/>
    </w:rPr>
  </w:style>
  <w:style w:type="character" w:customStyle="1" w:styleId="Heading1Char">
    <w:name w:val="Heading 1 Char"/>
    <w:basedOn w:val="DefaultParagraphFont"/>
    <w:link w:val="Heading1"/>
    <w:uiPriority w:val="9"/>
    <w:rsid w:val="00F738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38E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F738E9"/>
    <w:pPr>
      <w:spacing w:before="120"/>
    </w:pPr>
    <w:rPr>
      <w:rFonts w:asciiTheme="minorHAnsi" w:eastAsiaTheme="minorHAnsi" w:hAnsiTheme="minorHAnsi" w:cstheme="minorHAnsi"/>
      <w:b/>
      <w:bCs/>
      <w:i/>
      <w:iCs/>
      <w:kern w:val="2"/>
      <w:lang w:eastAsia="en-US"/>
      <w14:ligatures w14:val="standardContextual"/>
    </w:rPr>
  </w:style>
  <w:style w:type="paragraph" w:styleId="TOC2">
    <w:name w:val="toc 2"/>
    <w:basedOn w:val="Normal"/>
    <w:next w:val="Normal"/>
    <w:autoRedefine/>
    <w:uiPriority w:val="39"/>
    <w:unhideWhenUsed/>
    <w:rsid w:val="00F738E9"/>
    <w:pPr>
      <w:spacing w:before="120"/>
      <w:ind w:left="240"/>
    </w:pPr>
    <w:rPr>
      <w:rFonts w:asciiTheme="minorHAnsi" w:eastAsiaTheme="minorHAnsi" w:hAnsiTheme="minorHAnsi" w:cstheme="minorHAnsi"/>
      <w:b/>
      <w:bCs/>
      <w:kern w:val="2"/>
      <w:sz w:val="22"/>
      <w:szCs w:val="22"/>
      <w:lang w:eastAsia="en-US"/>
      <w14:ligatures w14:val="standardContextual"/>
    </w:rPr>
  </w:style>
  <w:style w:type="paragraph" w:styleId="TOC3">
    <w:name w:val="toc 3"/>
    <w:basedOn w:val="Normal"/>
    <w:next w:val="Normal"/>
    <w:autoRedefine/>
    <w:uiPriority w:val="39"/>
    <w:semiHidden/>
    <w:unhideWhenUsed/>
    <w:rsid w:val="00F738E9"/>
    <w:pPr>
      <w:ind w:left="480"/>
    </w:pPr>
    <w:rPr>
      <w:rFonts w:asciiTheme="minorHAnsi" w:eastAsiaTheme="minorHAnsi" w:hAnsiTheme="minorHAnsi" w:cstheme="minorHAnsi"/>
      <w:kern w:val="2"/>
      <w:sz w:val="20"/>
      <w:szCs w:val="20"/>
      <w:lang w:eastAsia="en-US"/>
      <w14:ligatures w14:val="standardContextual"/>
    </w:rPr>
  </w:style>
  <w:style w:type="paragraph" w:styleId="TOC4">
    <w:name w:val="toc 4"/>
    <w:basedOn w:val="Normal"/>
    <w:next w:val="Normal"/>
    <w:autoRedefine/>
    <w:uiPriority w:val="39"/>
    <w:semiHidden/>
    <w:unhideWhenUsed/>
    <w:rsid w:val="00F738E9"/>
    <w:pPr>
      <w:ind w:left="720"/>
    </w:pPr>
    <w:rPr>
      <w:rFonts w:asciiTheme="minorHAnsi" w:eastAsiaTheme="minorHAnsi" w:hAnsiTheme="minorHAnsi" w:cstheme="minorHAnsi"/>
      <w:kern w:val="2"/>
      <w:sz w:val="20"/>
      <w:szCs w:val="20"/>
      <w:lang w:eastAsia="en-US"/>
      <w14:ligatures w14:val="standardContextual"/>
    </w:rPr>
  </w:style>
  <w:style w:type="paragraph" w:styleId="TOC5">
    <w:name w:val="toc 5"/>
    <w:basedOn w:val="Normal"/>
    <w:next w:val="Normal"/>
    <w:autoRedefine/>
    <w:uiPriority w:val="39"/>
    <w:semiHidden/>
    <w:unhideWhenUsed/>
    <w:rsid w:val="00F738E9"/>
    <w:pPr>
      <w:ind w:left="960"/>
    </w:pPr>
    <w:rPr>
      <w:rFonts w:asciiTheme="minorHAnsi" w:eastAsiaTheme="minorHAnsi" w:hAnsiTheme="minorHAnsi" w:cstheme="minorHAnsi"/>
      <w:kern w:val="2"/>
      <w:sz w:val="20"/>
      <w:szCs w:val="20"/>
      <w:lang w:eastAsia="en-US"/>
      <w14:ligatures w14:val="standardContextual"/>
    </w:rPr>
  </w:style>
  <w:style w:type="paragraph" w:styleId="TOC6">
    <w:name w:val="toc 6"/>
    <w:basedOn w:val="Normal"/>
    <w:next w:val="Normal"/>
    <w:autoRedefine/>
    <w:uiPriority w:val="39"/>
    <w:semiHidden/>
    <w:unhideWhenUsed/>
    <w:rsid w:val="00F738E9"/>
    <w:pPr>
      <w:ind w:left="1200"/>
    </w:pPr>
    <w:rPr>
      <w:rFonts w:asciiTheme="minorHAnsi" w:eastAsiaTheme="minorHAnsi" w:hAnsiTheme="minorHAnsi" w:cstheme="minorHAnsi"/>
      <w:kern w:val="2"/>
      <w:sz w:val="20"/>
      <w:szCs w:val="20"/>
      <w:lang w:eastAsia="en-US"/>
      <w14:ligatures w14:val="standardContextual"/>
    </w:rPr>
  </w:style>
  <w:style w:type="paragraph" w:styleId="TOC7">
    <w:name w:val="toc 7"/>
    <w:basedOn w:val="Normal"/>
    <w:next w:val="Normal"/>
    <w:autoRedefine/>
    <w:uiPriority w:val="39"/>
    <w:semiHidden/>
    <w:unhideWhenUsed/>
    <w:rsid w:val="00F738E9"/>
    <w:pPr>
      <w:ind w:left="1440"/>
    </w:pPr>
    <w:rPr>
      <w:rFonts w:asciiTheme="minorHAnsi" w:eastAsiaTheme="minorHAnsi" w:hAnsiTheme="minorHAnsi" w:cstheme="minorHAnsi"/>
      <w:kern w:val="2"/>
      <w:sz w:val="20"/>
      <w:szCs w:val="20"/>
      <w:lang w:eastAsia="en-US"/>
      <w14:ligatures w14:val="standardContextual"/>
    </w:rPr>
  </w:style>
  <w:style w:type="paragraph" w:styleId="TOC8">
    <w:name w:val="toc 8"/>
    <w:basedOn w:val="Normal"/>
    <w:next w:val="Normal"/>
    <w:autoRedefine/>
    <w:uiPriority w:val="39"/>
    <w:semiHidden/>
    <w:unhideWhenUsed/>
    <w:rsid w:val="00F738E9"/>
    <w:pPr>
      <w:ind w:left="1680"/>
    </w:pPr>
    <w:rPr>
      <w:rFonts w:asciiTheme="minorHAnsi" w:eastAsiaTheme="minorHAnsi" w:hAnsiTheme="minorHAnsi" w:cstheme="minorHAnsi"/>
      <w:kern w:val="2"/>
      <w:sz w:val="20"/>
      <w:szCs w:val="20"/>
      <w:lang w:eastAsia="en-US"/>
      <w14:ligatures w14:val="standardContextual"/>
    </w:rPr>
  </w:style>
  <w:style w:type="paragraph" w:styleId="TOC9">
    <w:name w:val="toc 9"/>
    <w:basedOn w:val="Normal"/>
    <w:next w:val="Normal"/>
    <w:autoRedefine/>
    <w:uiPriority w:val="39"/>
    <w:semiHidden/>
    <w:unhideWhenUsed/>
    <w:rsid w:val="00F738E9"/>
    <w:pPr>
      <w:ind w:left="1920"/>
    </w:pPr>
    <w:rPr>
      <w:rFonts w:asciiTheme="minorHAnsi" w:eastAsiaTheme="minorHAnsi" w:hAnsiTheme="minorHAnsi" w:cstheme="minorHAnsi"/>
      <w:kern w:val="2"/>
      <w:sz w:val="20"/>
      <w:szCs w:val="20"/>
      <w:lang w:eastAsia="en-US"/>
      <w14:ligatures w14:val="standardContextual"/>
    </w:rPr>
  </w:style>
  <w:style w:type="paragraph" w:styleId="Title">
    <w:name w:val="Title"/>
    <w:basedOn w:val="Normal"/>
    <w:next w:val="Normal"/>
    <w:link w:val="TitleChar"/>
    <w:uiPriority w:val="10"/>
    <w:qFormat/>
    <w:rsid w:val="00F738E9"/>
    <w:pPr>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F738E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738E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738E9"/>
    <w:rPr>
      <w:color w:val="0563C1" w:themeColor="hyperlink"/>
      <w:u w:val="single"/>
    </w:rPr>
  </w:style>
  <w:style w:type="paragraph" w:styleId="Header">
    <w:name w:val="header"/>
    <w:basedOn w:val="Normal"/>
    <w:link w:val="HeaderChar"/>
    <w:uiPriority w:val="99"/>
    <w:unhideWhenUsed/>
    <w:rsid w:val="00F738E9"/>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F738E9"/>
  </w:style>
  <w:style w:type="paragraph" w:styleId="Footer">
    <w:name w:val="footer"/>
    <w:basedOn w:val="Normal"/>
    <w:link w:val="FooterChar"/>
    <w:uiPriority w:val="99"/>
    <w:unhideWhenUsed/>
    <w:rsid w:val="00F738E9"/>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F738E9"/>
  </w:style>
  <w:style w:type="character" w:styleId="PageNumber">
    <w:name w:val="page number"/>
    <w:basedOn w:val="DefaultParagraphFont"/>
    <w:uiPriority w:val="99"/>
    <w:semiHidden/>
    <w:unhideWhenUsed/>
    <w:rsid w:val="00F738E9"/>
  </w:style>
  <w:style w:type="character" w:customStyle="1" w:styleId="apple-converted-space">
    <w:name w:val="apple-converted-space"/>
    <w:basedOn w:val="DefaultParagraphFont"/>
    <w:rsid w:val="00F1160D"/>
  </w:style>
  <w:style w:type="table" w:styleId="TableGrid">
    <w:name w:val="Table Grid"/>
    <w:basedOn w:val="TableNormal"/>
    <w:uiPriority w:val="39"/>
    <w:rsid w:val="002822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7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008181">
      <w:bodyDiv w:val="1"/>
      <w:marLeft w:val="0"/>
      <w:marRight w:val="0"/>
      <w:marTop w:val="0"/>
      <w:marBottom w:val="0"/>
      <w:divBdr>
        <w:top w:val="none" w:sz="0" w:space="0" w:color="auto"/>
        <w:left w:val="none" w:sz="0" w:space="0" w:color="auto"/>
        <w:bottom w:val="none" w:sz="0" w:space="0" w:color="auto"/>
        <w:right w:val="none" w:sz="0" w:space="0" w:color="auto"/>
      </w:divBdr>
      <w:divsChild>
        <w:div w:id="306981501">
          <w:marLeft w:val="0"/>
          <w:marRight w:val="0"/>
          <w:marTop w:val="0"/>
          <w:marBottom w:val="0"/>
          <w:divBdr>
            <w:top w:val="none" w:sz="0" w:space="0" w:color="auto"/>
            <w:left w:val="none" w:sz="0" w:space="0" w:color="auto"/>
            <w:bottom w:val="none" w:sz="0" w:space="0" w:color="auto"/>
            <w:right w:val="none" w:sz="0" w:space="0" w:color="auto"/>
          </w:divBdr>
          <w:divsChild>
            <w:div w:id="191773454">
              <w:marLeft w:val="0"/>
              <w:marRight w:val="0"/>
              <w:marTop w:val="0"/>
              <w:marBottom w:val="0"/>
              <w:divBdr>
                <w:top w:val="none" w:sz="0" w:space="0" w:color="auto"/>
                <w:left w:val="none" w:sz="0" w:space="0" w:color="auto"/>
                <w:bottom w:val="none" w:sz="0" w:space="0" w:color="auto"/>
                <w:right w:val="none" w:sz="0" w:space="0" w:color="auto"/>
              </w:divBdr>
              <w:divsChild>
                <w:div w:id="20953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298628">
      <w:bodyDiv w:val="1"/>
      <w:marLeft w:val="0"/>
      <w:marRight w:val="0"/>
      <w:marTop w:val="0"/>
      <w:marBottom w:val="0"/>
      <w:divBdr>
        <w:top w:val="none" w:sz="0" w:space="0" w:color="auto"/>
        <w:left w:val="none" w:sz="0" w:space="0" w:color="auto"/>
        <w:bottom w:val="none" w:sz="0" w:space="0" w:color="auto"/>
        <w:right w:val="none" w:sz="0" w:space="0" w:color="auto"/>
      </w:divBdr>
    </w:div>
    <w:div w:id="587079301">
      <w:bodyDiv w:val="1"/>
      <w:marLeft w:val="0"/>
      <w:marRight w:val="0"/>
      <w:marTop w:val="0"/>
      <w:marBottom w:val="0"/>
      <w:divBdr>
        <w:top w:val="none" w:sz="0" w:space="0" w:color="auto"/>
        <w:left w:val="none" w:sz="0" w:space="0" w:color="auto"/>
        <w:bottom w:val="none" w:sz="0" w:space="0" w:color="auto"/>
        <w:right w:val="none" w:sz="0" w:space="0" w:color="auto"/>
      </w:divBdr>
      <w:divsChild>
        <w:div w:id="315378564">
          <w:marLeft w:val="0"/>
          <w:marRight w:val="0"/>
          <w:marTop w:val="0"/>
          <w:marBottom w:val="0"/>
          <w:divBdr>
            <w:top w:val="none" w:sz="0" w:space="0" w:color="auto"/>
            <w:left w:val="none" w:sz="0" w:space="0" w:color="auto"/>
            <w:bottom w:val="none" w:sz="0" w:space="0" w:color="auto"/>
            <w:right w:val="none" w:sz="0" w:space="0" w:color="auto"/>
          </w:divBdr>
          <w:divsChild>
            <w:div w:id="1392579124">
              <w:marLeft w:val="0"/>
              <w:marRight w:val="0"/>
              <w:marTop w:val="0"/>
              <w:marBottom w:val="0"/>
              <w:divBdr>
                <w:top w:val="none" w:sz="0" w:space="0" w:color="auto"/>
                <w:left w:val="none" w:sz="0" w:space="0" w:color="auto"/>
                <w:bottom w:val="none" w:sz="0" w:space="0" w:color="auto"/>
                <w:right w:val="none" w:sz="0" w:space="0" w:color="auto"/>
              </w:divBdr>
            </w:div>
            <w:div w:id="1948080599">
              <w:marLeft w:val="0"/>
              <w:marRight w:val="0"/>
              <w:marTop w:val="0"/>
              <w:marBottom w:val="0"/>
              <w:divBdr>
                <w:top w:val="none" w:sz="0" w:space="0" w:color="auto"/>
                <w:left w:val="none" w:sz="0" w:space="0" w:color="auto"/>
                <w:bottom w:val="none" w:sz="0" w:space="0" w:color="auto"/>
                <w:right w:val="none" w:sz="0" w:space="0" w:color="auto"/>
              </w:divBdr>
            </w:div>
            <w:div w:id="605504882">
              <w:marLeft w:val="0"/>
              <w:marRight w:val="0"/>
              <w:marTop w:val="0"/>
              <w:marBottom w:val="0"/>
              <w:divBdr>
                <w:top w:val="none" w:sz="0" w:space="0" w:color="auto"/>
                <w:left w:val="none" w:sz="0" w:space="0" w:color="auto"/>
                <w:bottom w:val="none" w:sz="0" w:space="0" w:color="auto"/>
                <w:right w:val="none" w:sz="0" w:space="0" w:color="auto"/>
              </w:divBdr>
            </w:div>
            <w:div w:id="1099914662">
              <w:marLeft w:val="0"/>
              <w:marRight w:val="0"/>
              <w:marTop w:val="0"/>
              <w:marBottom w:val="0"/>
              <w:divBdr>
                <w:top w:val="none" w:sz="0" w:space="0" w:color="auto"/>
                <w:left w:val="none" w:sz="0" w:space="0" w:color="auto"/>
                <w:bottom w:val="none" w:sz="0" w:space="0" w:color="auto"/>
                <w:right w:val="none" w:sz="0" w:space="0" w:color="auto"/>
              </w:divBdr>
            </w:div>
            <w:div w:id="1587767502">
              <w:marLeft w:val="0"/>
              <w:marRight w:val="0"/>
              <w:marTop w:val="0"/>
              <w:marBottom w:val="0"/>
              <w:divBdr>
                <w:top w:val="none" w:sz="0" w:space="0" w:color="auto"/>
                <w:left w:val="none" w:sz="0" w:space="0" w:color="auto"/>
                <w:bottom w:val="none" w:sz="0" w:space="0" w:color="auto"/>
                <w:right w:val="none" w:sz="0" w:space="0" w:color="auto"/>
              </w:divBdr>
            </w:div>
            <w:div w:id="1255088571">
              <w:marLeft w:val="0"/>
              <w:marRight w:val="0"/>
              <w:marTop w:val="0"/>
              <w:marBottom w:val="0"/>
              <w:divBdr>
                <w:top w:val="none" w:sz="0" w:space="0" w:color="auto"/>
                <w:left w:val="none" w:sz="0" w:space="0" w:color="auto"/>
                <w:bottom w:val="none" w:sz="0" w:space="0" w:color="auto"/>
                <w:right w:val="none" w:sz="0" w:space="0" w:color="auto"/>
              </w:divBdr>
            </w:div>
            <w:div w:id="196240393">
              <w:marLeft w:val="0"/>
              <w:marRight w:val="0"/>
              <w:marTop w:val="0"/>
              <w:marBottom w:val="0"/>
              <w:divBdr>
                <w:top w:val="none" w:sz="0" w:space="0" w:color="auto"/>
                <w:left w:val="none" w:sz="0" w:space="0" w:color="auto"/>
                <w:bottom w:val="none" w:sz="0" w:space="0" w:color="auto"/>
                <w:right w:val="none" w:sz="0" w:space="0" w:color="auto"/>
              </w:divBdr>
            </w:div>
            <w:div w:id="1634017944">
              <w:marLeft w:val="0"/>
              <w:marRight w:val="0"/>
              <w:marTop w:val="0"/>
              <w:marBottom w:val="0"/>
              <w:divBdr>
                <w:top w:val="none" w:sz="0" w:space="0" w:color="auto"/>
                <w:left w:val="none" w:sz="0" w:space="0" w:color="auto"/>
                <w:bottom w:val="none" w:sz="0" w:space="0" w:color="auto"/>
                <w:right w:val="none" w:sz="0" w:space="0" w:color="auto"/>
              </w:divBdr>
            </w:div>
            <w:div w:id="789712813">
              <w:marLeft w:val="0"/>
              <w:marRight w:val="0"/>
              <w:marTop w:val="0"/>
              <w:marBottom w:val="0"/>
              <w:divBdr>
                <w:top w:val="none" w:sz="0" w:space="0" w:color="auto"/>
                <w:left w:val="none" w:sz="0" w:space="0" w:color="auto"/>
                <w:bottom w:val="none" w:sz="0" w:space="0" w:color="auto"/>
                <w:right w:val="none" w:sz="0" w:space="0" w:color="auto"/>
              </w:divBdr>
            </w:div>
            <w:div w:id="1664578247">
              <w:marLeft w:val="0"/>
              <w:marRight w:val="0"/>
              <w:marTop w:val="0"/>
              <w:marBottom w:val="0"/>
              <w:divBdr>
                <w:top w:val="none" w:sz="0" w:space="0" w:color="auto"/>
                <w:left w:val="none" w:sz="0" w:space="0" w:color="auto"/>
                <w:bottom w:val="none" w:sz="0" w:space="0" w:color="auto"/>
                <w:right w:val="none" w:sz="0" w:space="0" w:color="auto"/>
              </w:divBdr>
            </w:div>
            <w:div w:id="1632132643">
              <w:marLeft w:val="0"/>
              <w:marRight w:val="0"/>
              <w:marTop w:val="0"/>
              <w:marBottom w:val="0"/>
              <w:divBdr>
                <w:top w:val="none" w:sz="0" w:space="0" w:color="auto"/>
                <w:left w:val="none" w:sz="0" w:space="0" w:color="auto"/>
                <w:bottom w:val="none" w:sz="0" w:space="0" w:color="auto"/>
                <w:right w:val="none" w:sz="0" w:space="0" w:color="auto"/>
              </w:divBdr>
            </w:div>
            <w:div w:id="147137770">
              <w:marLeft w:val="0"/>
              <w:marRight w:val="0"/>
              <w:marTop w:val="0"/>
              <w:marBottom w:val="0"/>
              <w:divBdr>
                <w:top w:val="none" w:sz="0" w:space="0" w:color="auto"/>
                <w:left w:val="none" w:sz="0" w:space="0" w:color="auto"/>
                <w:bottom w:val="none" w:sz="0" w:space="0" w:color="auto"/>
                <w:right w:val="none" w:sz="0" w:space="0" w:color="auto"/>
              </w:divBdr>
            </w:div>
            <w:div w:id="621351952">
              <w:marLeft w:val="0"/>
              <w:marRight w:val="0"/>
              <w:marTop w:val="0"/>
              <w:marBottom w:val="0"/>
              <w:divBdr>
                <w:top w:val="none" w:sz="0" w:space="0" w:color="auto"/>
                <w:left w:val="none" w:sz="0" w:space="0" w:color="auto"/>
                <w:bottom w:val="none" w:sz="0" w:space="0" w:color="auto"/>
                <w:right w:val="none" w:sz="0" w:space="0" w:color="auto"/>
              </w:divBdr>
            </w:div>
            <w:div w:id="1200632624">
              <w:marLeft w:val="0"/>
              <w:marRight w:val="0"/>
              <w:marTop w:val="0"/>
              <w:marBottom w:val="0"/>
              <w:divBdr>
                <w:top w:val="none" w:sz="0" w:space="0" w:color="auto"/>
                <w:left w:val="none" w:sz="0" w:space="0" w:color="auto"/>
                <w:bottom w:val="none" w:sz="0" w:space="0" w:color="auto"/>
                <w:right w:val="none" w:sz="0" w:space="0" w:color="auto"/>
              </w:divBdr>
            </w:div>
            <w:div w:id="1573465370">
              <w:marLeft w:val="0"/>
              <w:marRight w:val="0"/>
              <w:marTop w:val="0"/>
              <w:marBottom w:val="0"/>
              <w:divBdr>
                <w:top w:val="none" w:sz="0" w:space="0" w:color="auto"/>
                <w:left w:val="none" w:sz="0" w:space="0" w:color="auto"/>
                <w:bottom w:val="none" w:sz="0" w:space="0" w:color="auto"/>
                <w:right w:val="none" w:sz="0" w:space="0" w:color="auto"/>
              </w:divBdr>
            </w:div>
            <w:div w:id="12589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57100">
      <w:bodyDiv w:val="1"/>
      <w:marLeft w:val="0"/>
      <w:marRight w:val="0"/>
      <w:marTop w:val="0"/>
      <w:marBottom w:val="0"/>
      <w:divBdr>
        <w:top w:val="none" w:sz="0" w:space="0" w:color="auto"/>
        <w:left w:val="none" w:sz="0" w:space="0" w:color="auto"/>
        <w:bottom w:val="none" w:sz="0" w:space="0" w:color="auto"/>
        <w:right w:val="none" w:sz="0" w:space="0" w:color="auto"/>
      </w:divBdr>
      <w:divsChild>
        <w:div w:id="1131633311">
          <w:marLeft w:val="0"/>
          <w:marRight w:val="0"/>
          <w:marTop w:val="0"/>
          <w:marBottom w:val="0"/>
          <w:divBdr>
            <w:top w:val="none" w:sz="0" w:space="0" w:color="auto"/>
            <w:left w:val="none" w:sz="0" w:space="0" w:color="auto"/>
            <w:bottom w:val="none" w:sz="0" w:space="0" w:color="auto"/>
            <w:right w:val="none" w:sz="0" w:space="0" w:color="auto"/>
          </w:divBdr>
          <w:divsChild>
            <w:div w:id="2006391804">
              <w:marLeft w:val="0"/>
              <w:marRight w:val="0"/>
              <w:marTop w:val="0"/>
              <w:marBottom w:val="0"/>
              <w:divBdr>
                <w:top w:val="none" w:sz="0" w:space="0" w:color="auto"/>
                <w:left w:val="none" w:sz="0" w:space="0" w:color="auto"/>
                <w:bottom w:val="none" w:sz="0" w:space="0" w:color="auto"/>
                <w:right w:val="none" w:sz="0" w:space="0" w:color="auto"/>
              </w:divBdr>
            </w:div>
            <w:div w:id="678893518">
              <w:marLeft w:val="0"/>
              <w:marRight w:val="0"/>
              <w:marTop w:val="0"/>
              <w:marBottom w:val="0"/>
              <w:divBdr>
                <w:top w:val="none" w:sz="0" w:space="0" w:color="auto"/>
                <w:left w:val="none" w:sz="0" w:space="0" w:color="auto"/>
                <w:bottom w:val="none" w:sz="0" w:space="0" w:color="auto"/>
                <w:right w:val="none" w:sz="0" w:space="0" w:color="auto"/>
              </w:divBdr>
            </w:div>
            <w:div w:id="1522204861">
              <w:marLeft w:val="0"/>
              <w:marRight w:val="0"/>
              <w:marTop w:val="0"/>
              <w:marBottom w:val="0"/>
              <w:divBdr>
                <w:top w:val="none" w:sz="0" w:space="0" w:color="auto"/>
                <w:left w:val="none" w:sz="0" w:space="0" w:color="auto"/>
                <w:bottom w:val="none" w:sz="0" w:space="0" w:color="auto"/>
                <w:right w:val="none" w:sz="0" w:space="0" w:color="auto"/>
              </w:divBdr>
            </w:div>
            <w:div w:id="1335718449">
              <w:marLeft w:val="0"/>
              <w:marRight w:val="0"/>
              <w:marTop w:val="0"/>
              <w:marBottom w:val="0"/>
              <w:divBdr>
                <w:top w:val="none" w:sz="0" w:space="0" w:color="auto"/>
                <w:left w:val="none" w:sz="0" w:space="0" w:color="auto"/>
                <w:bottom w:val="none" w:sz="0" w:space="0" w:color="auto"/>
                <w:right w:val="none" w:sz="0" w:space="0" w:color="auto"/>
              </w:divBdr>
            </w:div>
            <w:div w:id="1942104251">
              <w:marLeft w:val="0"/>
              <w:marRight w:val="0"/>
              <w:marTop w:val="0"/>
              <w:marBottom w:val="0"/>
              <w:divBdr>
                <w:top w:val="none" w:sz="0" w:space="0" w:color="auto"/>
                <w:left w:val="none" w:sz="0" w:space="0" w:color="auto"/>
                <w:bottom w:val="none" w:sz="0" w:space="0" w:color="auto"/>
                <w:right w:val="none" w:sz="0" w:space="0" w:color="auto"/>
              </w:divBdr>
            </w:div>
            <w:div w:id="786199804">
              <w:marLeft w:val="0"/>
              <w:marRight w:val="0"/>
              <w:marTop w:val="0"/>
              <w:marBottom w:val="0"/>
              <w:divBdr>
                <w:top w:val="none" w:sz="0" w:space="0" w:color="auto"/>
                <w:left w:val="none" w:sz="0" w:space="0" w:color="auto"/>
                <w:bottom w:val="none" w:sz="0" w:space="0" w:color="auto"/>
                <w:right w:val="none" w:sz="0" w:space="0" w:color="auto"/>
              </w:divBdr>
            </w:div>
            <w:div w:id="195314281">
              <w:marLeft w:val="0"/>
              <w:marRight w:val="0"/>
              <w:marTop w:val="0"/>
              <w:marBottom w:val="0"/>
              <w:divBdr>
                <w:top w:val="none" w:sz="0" w:space="0" w:color="auto"/>
                <w:left w:val="none" w:sz="0" w:space="0" w:color="auto"/>
                <w:bottom w:val="none" w:sz="0" w:space="0" w:color="auto"/>
                <w:right w:val="none" w:sz="0" w:space="0" w:color="auto"/>
              </w:divBdr>
            </w:div>
            <w:div w:id="1522402538">
              <w:marLeft w:val="0"/>
              <w:marRight w:val="0"/>
              <w:marTop w:val="0"/>
              <w:marBottom w:val="0"/>
              <w:divBdr>
                <w:top w:val="none" w:sz="0" w:space="0" w:color="auto"/>
                <w:left w:val="none" w:sz="0" w:space="0" w:color="auto"/>
                <w:bottom w:val="none" w:sz="0" w:space="0" w:color="auto"/>
                <w:right w:val="none" w:sz="0" w:space="0" w:color="auto"/>
              </w:divBdr>
            </w:div>
            <w:div w:id="427233707">
              <w:marLeft w:val="0"/>
              <w:marRight w:val="0"/>
              <w:marTop w:val="0"/>
              <w:marBottom w:val="0"/>
              <w:divBdr>
                <w:top w:val="none" w:sz="0" w:space="0" w:color="auto"/>
                <w:left w:val="none" w:sz="0" w:space="0" w:color="auto"/>
                <w:bottom w:val="none" w:sz="0" w:space="0" w:color="auto"/>
                <w:right w:val="none" w:sz="0" w:space="0" w:color="auto"/>
              </w:divBdr>
            </w:div>
            <w:div w:id="1529296065">
              <w:marLeft w:val="0"/>
              <w:marRight w:val="0"/>
              <w:marTop w:val="0"/>
              <w:marBottom w:val="0"/>
              <w:divBdr>
                <w:top w:val="none" w:sz="0" w:space="0" w:color="auto"/>
                <w:left w:val="none" w:sz="0" w:space="0" w:color="auto"/>
                <w:bottom w:val="none" w:sz="0" w:space="0" w:color="auto"/>
                <w:right w:val="none" w:sz="0" w:space="0" w:color="auto"/>
              </w:divBdr>
            </w:div>
            <w:div w:id="1769931061">
              <w:marLeft w:val="0"/>
              <w:marRight w:val="0"/>
              <w:marTop w:val="0"/>
              <w:marBottom w:val="0"/>
              <w:divBdr>
                <w:top w:val="none" w:sz="0" w:space="0" w:color="auto"/>
                <w:left w:val="none" w:sz="0" w:space="0" w:color="auto"/>
                <w:bottom w:val="none" w:sz="0" w:space="0" w:color="auto"/>
                <w:right w:val="none" w:sz="0" w:space="0" w:color="auto"/>
              </w:divBdr>
            </w:div>
            <w:div w:id="155589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946785">
      <w:bodyDiv w:val="1"/>
      <w:marLeft w:val="0"/>
      <w:marRight w:val="0"/>
      <w:marTop w:val="0"/>
      <w:marBottom w:val="0"/>
      <w:divBdr>
        <w:top w:val="none" w:sz="0" w:space="0" w:color="auto"/>
        <w:left w:val="none" w:sz="0" w:space="0" w:color="auto"/>
        <w:bottom w:val="none" w:sz="0" w:space="0" w:color="auto"/>
        <w:right w:val="none" w:sz="0" w:space="0" w:color="auto"/>
      </w:divBdr>
      <w:divsChild>
        <w:div w:id="369842967">
          <w:marLeft w:val="0"/>
          <w:marRight w:val="0"/>
          <w:marTop w:val="0"/>
          <w:marBottom w:val="0"/>
          <w:divBdr>
            <w:top w:val="none" w:sz="0" w:space="0" w:color="auto"/>
            <w:left w:val="none" w:sz="0" w:space="0" w:color="auto"/>
            <w:bottom w:val="none" w:sz="0" w:space="0" w:color="auto"/>
            <w:right w:val="none" w:sz="0" w:space="0" w:color="auto"/>
          </w:divBdr>
        </w:div>
      </w:divsChild>
    </w:div>
    <w:div w:id="1135560327">
      <w:bodyDiv w:val="1"/>
      <w:marLeft w:val="0"/>
      <w:marRight w:val="0"/>
      <w:marTop w:val="0"/>
      <w:marBottom w:val="0"/>
      <w:divBdr>
        <w:top w:val="none" w:sz="0" w:space="0" w:color="auto"/>
        <w:left w:val="none" w:sz="0" w:space="0" w:color="auto"/>
        <w:bottom w:val="none" w:sz="0" w:space="0" w:color="auto"/>
        <w:right w:val="none" w:sz="0" w:space="0" w:color="auto"/>
      </w:divBdr>
    </w:div>
    <w:div w:id="1434202710">
      <w:bodyDiv w:val="1"/>
      <w:marLeft w:val="0"/>
      <w:marRight w:val="0"/>
      <w:marTop w:val="0"/>
      <w:marBottom w:val="0"/>
      <w:divBdr>
        <w:top w:val="none" w:sz="0" w:space="0" w:color="auto"/>
        <w:left w:val="none" w:sz="0" w:space="0" w:color="auto"/>
        <w:bottom w:val="none" w:sz="0" w:space="0" w:color="auto"/>
        <w:right w:val="none" w:sz="0" w:space="0" w:color="auto"/>
      </w:divBdr>
      <w:divsChild>
        <w:div w:id="136269201">
          <w:marLeft w:val="0"/>
          <w:marRight w:val="0"/>
          <w:marTop w:val="0"/>
          <w:marBottom w:val="0"/>
          <w:divBdr>
            <w:top w:val="none" w:sz="0" w:space="0" w:color="auto"/>
            <w:left w:val="none" w:sz="0" w:space="0" w:color="auto"/>
            <w:bottom w:val="none" w:sz="0" w:space="0" w:color="auto"/>
            <w:right w:val="none" w:sz="0" w:space="0" w:color="auto"/>
          </w:divBdr>
          <w:divsChild>
            <w:div w:id="669605660">
              <w:marLeft w:val="0"/>
              <w:marRight w:val="0"/>
              <w:marTop w:val="0"/>
              <w:marBottom w:val="0"/>
              <w:divBdr>
                <w:top w:val="none" w:sz="0" w:space="0" w:color="auto"/>
                <w:left w:val="none" w:sz="0" w:space="0" w:color="auto"/>
                <w:bottom w:val="none" w:sz="0" w:space="0" w:color="auto"/>
                <w:right w:val="none" w:sz="0" w:space="0" w:color="auto"/>
              </w:divBdr>
            </w:div>
            <w:div w:id="1352143288">
              <w:marLeft w:val="0"/>
              <w:marRight w:val="0"/>
              <w:marTop w:val="0"/>
              <w:marBottom w:val="0"/>
              <w:divBdr>
                <w:top w:val="none" w:sz="0" w:space="0" w:color="auto"/>
                <w:left w:val="none" w:sz="0" w:space="0" w:color="auto"/>
                <w:bottom w:val="none" w:sz="0" w:space="0" w:color="auto"/>
                <w:right w:val="none" w:sz="0" w:space="0" w:color="auto"/>
              </w:divBdr>
            </w:div>
            <w:div w:id="1108815207">
              <w:marLeft w:val="0"/>
              <w:marRight w:val="0"/>
              <w:marTop w:val="0"/>
              <w:marBottom w:val="0"/>
              <w:divBdr>
                <w:top w:val="none" w:sz="0" w:space="0" w:color="auto"/>
                <w:left w:val="none" w:sz="0" w:space="0" w:color="auto"/>
                <w:bottom w:val="none" w:sz="0" w:space="0" w:color="auto"/>
                <w:right w:val="none" w:sz="0" w:space="0" w:color="auto"/>
              </w:divBdr>
            </w:div>
            <w:div w:id="1571381842">
              <w:marLeft w:val="0"/>
              <w:marRight w:val="0"/>
              <w:marTop w:val="0"/>
              <w:marBottom w:val="0"/>
              <w:divBdr>
                <w:top w:val="none" w:sz="0" w:space="0" w:color="auto"/>
                <w:left w:val="none" w:sz="0" w:space="0" w:color="auto"/>
                <w:bottom w:val="none" w:sz="0" w:space="0" w:color="auto"/>
                <w:right w:val="none" w:sz="0" w:space="0" w:color="auto"/>
              </w:divBdr>
            </w:div>
            <w:div w:id="2040424093">
              <w:marLeft w:val="0"/>
              <w:marRight w:val="0"/>
              <w:marTop w:val="0"/>
              <w:marBottom w:val="0"/>
              <w:divBdr>
                <w:top w:val="none" w:sz="0" w:space="0" w:color="auto"/>
                <w:left w:val="none" w:sz="0" w:space="0" w:color="auto"/>
                <w:bottom w:val="none" w:sz="0" w:space="0" w:color="auto"/>
                <w:right w:val="none" w:sz="0" w:space="0" w:color="auto"/>
              </w:divBdr>
            </w:div>
            <w:div w:id="1316107475">
              <w:marLeft w:val="0"/>
              <w:marRight w:val="0"/>
              <w:marTop w:val="0"/>
              <w:marBottom w:val="0"/>
              <w:divBdr>
                <w:top w:val="none" w:sz="0" w:space="0" w:color="auto"/>
                <w:left w:val="none" w:sz="0" w:space="0" w:color="auto"/>
                <w:bottom w:val="none" w:sz="0" w:space="0" w:color="auto"/>
                <w:right w:val="none" w:sz="0" w:space="0" w:color="auto"/>
              </w:divBdr>
            </w:div>
            <w:div w:id="557208777">
              <w:marLeft w:val="0"/>
              <w:marRight w:val="0"/>
              <w:marTop w:val="0"/>
              <w:marBottom w:val="0"/>
              <w:divBdr>
                <w:top w:val="none" w:sz="0" w:space="0" w:color="auto"/>
                <w:left w:val="none" w:sz="0" w:space="0" w:color="auto"/>
                <w:bottom w:val="none" w:sz="0" w:space="0" w:color="auto"/>
                <w:right w:val="none" w:sz="0" w:space="0" w:color="auto"/>
              </w:divBdr>
            </w:div>
            <w:div w:id="879901526">
              <w:marLeft w:val="0"/>
              <w:marRight w:val="0"/>
              <w:marTop w:val="0"/>
              <w:marBottom w:val="0"/>
              <w:divBdr>
                <w:top w:val="none" w:sz="0" w:space="0" w:color="auto"/>
                <w:left w:val="none" w:sz="0" w:space="0" w:color="auto"/>
                <w:bottom w:val="none" w:sz="0" w:space="0" w:color="auto"/>
                <w:right w:val="none" w:sz="0" w:space="0" w:color="auto"/>
              </w:divBdr>
            </w:div>
            <w:div w:id="1972898062">
              <w:marLeft w:val="0"/>
              <w:marRight w:val="0"/>
              <w:marTop w:val="0"/>
              <w:marBottom w:val="0"/>
              <w:divBdr>
                <w:top w:val="none" w:sz="0" w:space="0" w:color="auto"/>
                <w:left w:val="none" w:sz="0" w:space="0" w:color="auto"/>
                <w:bottom w:val="none" w:sz="0" w:space="0" w:color="auto"/>
                <w:right w:val="none" w:sz="0" w:space="0" w:color="auto"/>
              </w:divBdr>
            </w:div>
            <w:div w:id="1660882793">
              <w:marLeft w:val="0"/>
              <w:marRight w:val="0"/>
              <w:marTop w:val="0"/>
              <w:marBottom w:val="0"/>
              <w:divBdr>
                <w:top w:val="none" w:sz="0" w:space="0" w:color="auto"/>
                <w:left w:val="none" w:sz="0" w:space="0" w:color="auto"/>
                <w:bottom w:val="none" w:sz="0" w:space="0" w:color="auto"/>
                <w:right w:val="none" w:sz="0" w:space="0" w:color="auto"/>
              </w:divBdr>
            </w:div>
            <w:div w:id="1210726549">
              <w:marLeft w:val="0"/>
              <w:marRight w:val="0"/>
              <w:marTop w:val="0"/>
              <w:marBottom w:val="0"/>
              <w:divBdr>
                <w:top w:val="none" w:sz="0" w:space="0" w:color="auto"/>
                <w:left w:val="none" w:sz="0" w:space="0" w:color="auto"/>
                <w:bottom w:val="none" w:sz="0" w:space="0" w:color="auto"/>
                <w:right w:val="none" w:sz="0" w:space="0" w:color="auto"/>
              </w:divBdr>
            </w:div>
            <w:div w:id="1180317634">
              <w:marLeft w:val="0"/>
              <w:marRight w:val="0"/>
              <w:marTop w:val="0"/>
              <w:marBottom w:val="0"/>
              <w:divBdr>
                <w:top w:val="none" w:sz="0" w:space="0" w:color="auto"/>
                <w:left w:val="none" w:sz="0" w:space="0" w:color="auto"/>
                <w:bottom w:val="none" w:sz="0" w:space="0" w:color="auto"/>
                <w:right w:val="none" w:sz="0" w:space="0" w:color="auto"/>
              </w:divBdr>
            </w:div>
            <w:div w:id="534319439">
              <w:marLeft w:val="0"/>
              <w:marRight w:val="0"/>
              <w:marTop w:val="0"/>
              <w:marBottom w:val="0"/>
              <w:divBdr>
                <w:top w:val="none" w:sz="0" w:space="0" w:color="auto"/>
                <w:left w:val="none" w:sz="0" w:space="0" w:color="auto"/>
                <w:bottom w:val="none" w:sz="0" w:space="0" w:color="auto"/>
                <w:right w:val="none" w:sz="0" w:space="0" w:color="auto"/>
              </w:divBdr>
            </w:div>
            <w:div w:id="47449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625486">
      <w:bodyDiv w:val="1"/>
      <w:marLeft w:val="0"/>
      <w:marRight w:val="0"/>
      <w:marTop w:val="0"/>
      <w:marBottom w:val="0"/>
      <w:divBdr>
        <w:top w:val="none" w:sz="0" w:space="0" w:color="auto"/>
        <w:left w:val="none" w:sz="0" w:space="0" w:color="auto"/>
        <w:bottom w:val="none" w:sz="0" w:space="0" w:color="auto"/>
        <w:right w:val="none" w:sz="0" w:space="0" w:color="auto"/>
      </w:divBdr>
    </w:div>
    <w:div w:id="1619213973">
      <w:bodyDiv w:val="1"/>
      <w:marLeft w:val="0"/>
      <w:marRight w:val="0"/>
      <w:marTop w:val="0"/>
      <w:marBottom w:val="0"/>
      <w:divBdr>
        <w:top w:val="none" w:sz="0" w:space="0" w:color="auto"/>
        <w:left w:val="none" w:sz="0" w:space="0" w:color="auto"/>
        <w:bottom w:val="none" w:sz="0" w:space="0" w:color="auto"/>
        <w:right w:val="none" w:sz="0" w:space="0" w:color="auto"/>
      </w:divBdr>
      <w:divsChild>
        <w:div w:id="519314360">
          <w:marLeft w:val="0"/>
          <w:marRight w:val="0"/>
          <w:marTop w:val="0"/>
          <w:marBottom w:val="0"/>
          <w:divBdr>
            <w:top w:val="none" w:sz="0" w:space="0" w:color="auto"/>
            <w:left w:val="none" w:sz="0" w:space="0" w:color="auto"/>
            <w:bottom w:val="none" w:sz="0" w:space="0" w:color="auto"/>
            <w:right w:val="none" w:sz="0" w:space="0" w:color="auto"/>
          </w:divBdr>
          <w:divsChild>
            <w:div w:id="187303008">
              <w:marLeft w:val="0"/>
              <w:marRight w:val="0"/>
              <w:marTop w:val="0"/>
              <w:marBottom w:val="0"/>
              <w:divBdr>
                <w:top w:val="none" w:sz="0" w:space="0" w:color="auto"/>
                <w:left w:val="none" w:sz="0" w:space="0" w:color="auto"/>
                <w:bottom w:val="none" w:sz="0" w:space="0" w:color="auto"/>
                <w:right w:val="none" w:sz="0" w:space="0" w:color="auto"/>
              </w:divBdr>
            </w:div>
            <w:div w:id="1316028780">
              <w:marLeft w:val="0"/>
              <w:marRight w:val="0"/>
              <w:marTop w:val="0"/>
              <w:marBottom w:val="0"/>
              <w:divBdr>
                <w:top w:val="none" w:sz="0" w:space="0" w:color="auto"/>
                <w:left w:val="none" w:sz="0" w:space="0" w:color="auto"/>
                <w:bottom w:val="none" w:sz="0" w:space="0" w:color="auto"/>
                <w:right w:val="none" w:sz="0" w:space="0" w:color="auto"/>
              </w:divBdr>
            </w:div>
            <w:div w:id="131560134">
              <w:marLeft w:val="0"/>
              <w:marRight w:val="0"/>
              <w:marTop w:val="0"/>
              <w:marBottom w:val="0"/>
              <w:divBdr>
                <w:top w:val="none" w:sz="0" w:space="0" w:color="auto"/>
                <w:left w:val="none" w:sz="0" w:space="0" w:color="auto"/>
                <w:bottom w:val="none" w:sz="0" w:space="0" w:color="auto"/>
                <w:right w:val="none" w:sz="0" w:space="0" w:color="auto"/>
              </w:divBdr>
            </w:div>
            <w:div w:id="1351032101">
              <w:marLeft w:val="0"/>
              <w:marRight w:val="0"/>
              <w:marTop w:val="0"/>
              <w:marBottom w:val="0"/>
              <w:divBdr>
                <w:top w:val="none" w:sz="0" w:space="0" w:color="auto"/>
                <w:left w:val="none" w:sz="0" w:space="0" w:color="auto"/>
                <w:bottom w:val="none" w:sz="0" w:space="0" w:color="auto"/>
                <w:right w:val="none" w:sz="0" w:space="0" w:color="auto"/>
              </w:divBdr>
            </w:div>
            <w:div w:id="755320805">
              <w:marLeft w:val="0"/>
              <w:marRight w:val="0"/>
              <w:marTop w:val="0"/>
              <w:marBottom w:val="0"/>
              <w:divBdr>
                <w:top w:val="none" w:sz="0" w:space="0" w:color="auto"/>
                <w:left w:val="none" w:sz="0" w:space="0" w:color="auto"/>
                <w:bottom w:val="none" w:sz="0" w:space="0" w:color="auto"/>
                <w:right w:val="none" w:sz="0" w:space="0" w:color="auto"/>
              </w:divBdr>
            </w:div>
            <w:div w:id="1018046443">
              <w:marLeft w:val="0"/>
              <w:marRight w:val="0"/>
              <w:marTop w:val="0"/>
              <w:marBottom w:val="0"/>
              <w:divBdr>
                <w:top w:val="none" w:sz="0" w:space="0" w:color="auto"/>
                <w:left w:val="none" w:sz="0" w:space="0" w:color="auto"/>
                <w:bottom w:val="none" w:sz="0" w:space="0" w:color="auto"/>
                <w:right w:val="none" w:sz="0" w:space="0" w:color="auto"/>
              </w:divBdr>
            </w:div>
            <w:div w:id="184563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331447">
      <w:bodyDiv w:val="1"/>
      <w:marLeft w:val="0"/>
      <w:marRight w:val="0"/>
      <w:marTop w:val="0"/>
      <w:marBottom w:val="0"/>
      <w:divBdr>
        <w:top w:val="none" w:sz="0" w:space="0" w:color="auto"/>
        <w:left w:val="none" w:sz="0" w:space="0" w:color="auto"/>
        <w:bottom w:val="none" w:sz="0" w:space="0" w:color="auto"/>
        <w:right w:val="none" w:sz="0" w:space="0" w:color="auto"/>
      </w:divBdr>
      <w:divsChild>
        <w:div w:id="1727802277">
          <w:marLeft w:val="0"/>
          <w:marRight w:val="0"/>
          <w:marTop w:val="0"/>
          <w:marBottom w:val="0"/>
          <w:divBdr>
            <w:top w:val="none" w:sz="0" w:space="0" w:color="auto"/>
            <w:left w:val="none" w:sz="0" w:space="0" w:color="auto"/>
            <w:bottom w:val="none" w:sz="0" w:space="0" w:color="auto"/>
            <w:right w:val="none" w:sz="0" w:space="0" w:color="auto"/>
          </w:divBdr>
          <w:divsChild>
            <w:div w:id="2135588618">
              <w:marLeft w:val="0"/>
              <w:marRight w:val="0"/>
              <w:marTop w:val="0"/>
              <w:marBottom w:val="0"/>
              <w:divBdr>
                <w:top w:val="none" w:sz="0" w:space="0" w:color="auto"/>
                <w:left w:val="none" w:sz="0" w:space="0" w:color="auto"/>
                <w:bottom w:val="none" w:sz="0" w:space="0" w:color="auto"/>
                <w:right w:val="none" w:sz="0" w:space="0" w:color="auto"/>
              </w:divBdr>
            </w:div>
            <w:div w:id="1630938325">
              <w:marLeft w:val="0"/>
              <w:marRight w:val="0"/>
              <w:marTop w:val="0"/>
              <w:marBottom w:val="0"/>
              <w:divBdr>
                <w:top w:val="none" w:sz="0" w:space="0" w:color="auto"/>
                <w:left w:val="none" w:sz="0" w:space="0" w:color="auto"/>
                <w:bottom w:val="none" w:sz="0" w:space="0" w:color="auto"/>
                <w:right w:val="none" w:sz="0" w:space="0" w:color="auto"/>
              </w:divBdr>
            </w:div>
            <w:div w:id="2136408717">
              <w:marLeft w:val="0"/>
              <w:marRight w:val="0"/>
              <w:marTop w:val="0"/>
              <w:marBottom w:val="0"/>
              <w:divBdr>
                <w:top w:val="none" w:sz="0" w:space="0" w:color="auto"/>
                <w:left w:val="none" w:sz="0" w:space="0" w:color="auto"/>
                <w:bottom w:val="none" w:sz="0" w:space="0" w:color="auto"/>
                <w:right w:val="none" w:sz="0" w:space="0" w:color="auto"/>
              </w:divBdr>
            </w:div>
            <w:div w:id="1897813868">
              <w:marLeft w:val="0"/>
              <w:marRight w:val="0"/>
              <w:marTop w:val="0"/>
              <w:marBottom w:val="0"/>
              <w:divBdr>
                <w:top w:val="none" w:sz="0" w:space="0" w:color="auto"/>
                <w:left w:val="none" w:sz="0" w:space="0" w:color="auto"/>
                <w:bottom w:val="none" w:sz="0" w:space="0" w:color="auto"/>
                <w:right w:val="none" w:sz="0" w:space="0" w:color="auto"/>
              </w:divBdr>
            </w:div>
            <w:div w:id="2018341037">
              <w:marLeft w:val="0"/>
              <w:marRight w:val="0"/>
              <w:marTop w:val="0"/>
              <w:marBottom w:val="0"/>
              <w:divBdr>
                <w:top w:val="none" w:sz="0" w:space="0" w:color="auto"/>
                <w:left w:val="none" w:sz="0" w:space="0" w:color="auto"/>
                <w:bottom w:val="none" w:sz="0" w:space="0" w:color="auto"/>
                <w:right w:val="none" w:sz="0" w:space="0" w:color="auto"/>
              </w:divBdr>
            </w:div>
            <w:div w:id="1030302842">
              <w:marLeft w:val="0"/>
              <w:marRight w:val="0"/>
              <w:marTop w:val="0"/>
              <w:marBottom w:val="0"/>
              <w:divBdr>
                <w:top w:val="none" w:sz="0" w:space="0" w:color="auto"/>
                <w:left w:val="none" w:sz="0" w:space="0" w:color="auto"/>
                <w:bottom w:val="none" w:sz="0" w:space="0" w:color="auto"/>
                <w:right w:val="none" w:sz="0" w:space="0" w:color="auto"/>
              </w:divBdr>
            </w:div>
            <w:div w:id="1433668431">
              <w:marLeft w:val="0"/>
              <w:marRight w:val="0"/>
              <w:marTop w:val="0"/>
              <w:marBottom w:val="0"/>
              <w:divBdr>
                <w:top w:val="none" w:sz="0" w:space="0" w:color="auto"/>
                <w:left w:val="none" w:sz="0" w:space="0" w:color="auto"/>
                <w:bottom w:val="none" w:sz="0" w:space="0" w:color="auto"/>
                <w:right w:val="none" w:sz="0" w:space="0" w:color="auto"/>
              </w:divBdr>
            </w:div>
            <w:div w:id="1576353785">
              <w:marLeft w:val="0"/>
              <w:marRight w:val="0"/>
              <w:marTop w:val="0"/>
              <w:marBottom w:val="0"/>
              <w:divBdr>
                <w:top w:val="none" w:sz="0" w:space="0" w:color="auto"/>
                <w:left w:val="none" w:sz="0" w:space="0" w:color="auto"/>
                <w:bottom w:val="none" w:sz="0" w:space="0" w:color="auto"/>
                <w:right w:val="none" w:sz="0" w:space="0" w:color="auto"/>
              </w:divBdr>
            </w:div>
            <w:div w:id="1375235730">
              <w:marLeft w:val="0"/>
              <w:marRight w:val="0"/>
              <w:marTop w:val="0"/>
              <w:marBottom w:val="0"/>
              <w:divBdr>
                <w:top w:val="none" w:sz="0" w:space="0" w:color="auto"/>
                <w:left w:val="none" w:sz="0" w:space="0" w:color="auto"/>
                <w:bottom w:val="none" w:sz="0" w:space="0" w:color="auto"/>
                <w:right w:val="none" w:sz="0" w:space="0" w:color="auto"/>
              </w:divBdr>
            </w:div>
            <w:div w:id="27329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85062">
      <w:bodyDiv w:val="1"/>
      <w:marLeft w:val="0"/>
      <w:marRight w:val="0"/>
      <w:marTop w:val="0"/>
      <w:marBottom w:val="0"/>
      <w:divBdr>
        <w:top w:val="none" w:sz="0" w:space="0" w:color="auto"/>
        <w:left w:val="none" w:sz="0" w:space="0" w:color="auto"/>
        <w:bottom w:val="none" w:sz="0" w:space="0" w:color="auto"/>
        <w:right w:val="none" w:sz="0" w:space="0" w:color="auto"/>
      </w:divBdr>
      <w:divsChild>
        <w:div w:id="258753944">
          <w:marLeft w:val="0"/>
          <w:marRight w:val="0"/>
          <w:marTop w:val="0"/>
          <w:marBottom w:val="0"/>
          <w:divBdr>
            <w:top w:val="none" w:sz="0" w:space="0" w:color="auto"/>
            <w:left w:val="none" w:sz="0" w:space="0" w:color="auto"/>
            <w:bottom w:val="none" w:sz="0" w:space="0" w:color="auto"/>
            <w:right w:val="none" w:sz="0" w:space="0" w:color="auto"/>
          </w:divBdr>
          <w:divsChild>
            <w:div w:id="1446120846">
              <w:marLeft w:val="0"/>
              <w:marRight w:val="0"/>
              <w:marTop w:val="0"/>
              <w:marBottom w:val="0"/>
              <w:divBdr>
                <w:top w:val="none" w:sz="0" w:space="0" w:color="auto"/>
                <w:left w:val="none" w:sz="0" w:space="0" w:color="auto"/>
                <w:bottom w:val="none" w:sz="0" w:space="0" w:color="auto"/>
                <w:right w:val="none" w:sz="0" w:space="0" w:color="auto"/>
              </w:divBdr>
              <w:divsChild>
                <w:div w:id="103843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390974">
      <w:bodyDiv w:val="1"/>
      <w:marLeft w:val="0"/>
      <w:marRight w:val="0"/>
      <w:marTop w:val="0"/>
      <w:marBottom w:val="0"/>
      <w:divBdr>
        <w:top w:val="none" w:sz="0" w:space="0" w:color="auto"/>
        <w:left w:val="none" w:sz="0" w:space="0" w:color="auto"/>
        <w:bottom w:val="none" w:sz="0" w:space="0" w:color="auto"/>
        <w:right w:val="none" w:sz="0" w:space="0" w:color="auto"/>
      </w:divBdr>
      <w:divsChild>
        <w:div w:id="377436797">
          <w:marLeft w:val="0"/>
          <w:marRight w:val="0"/>
          <w:marTop w:val="0"/>
          <w:marBottom w:val="0"/>
          <w:divBdr>
            <w:top w:val="none" w:sz="0" w:space="0" w:color="auto"/>
            <w:left w:val="none" w:sz="0" w:space="0" w:color="auto"/>
            <w:bottom w:val="none" w:sz="0" w:space="0" w:color="auto"/>
            <w:right w:val="none" w:sz="0" w:space="0" w:color="auto"/>
          </w:divBdr>
          <w:divsChild>
            <w:div w:id="1963262574">
              <w:marLeft w:val="0"/>
              <w:marRight w:val="0"/>
              <w:marTop w:val="0"/>
              <w:marBottom w:val="0"/>
              <w:divBdr>
                <w:top w:val="none" w:sz="0" w:space="0" w:color="auto"/>
                <w:left w:val="none" w:sz="0" w:space="0" w:color="auto"/>
                <w:bottom w:val="none" w:sz="0" w:space="0" w:color="auto"/>
                <w:right w:val="none" w:sz="0" w:space="0" w:color="auto"/>
              </w:divBdr>
            </w:div>
            <w:div w:id="865143118">
              <w:marLeft w:val="0"/>
              <w:marRight w:val="0"/>
              <w:marTop w:val="0"/>
              <w:marBottom w:val="0"/>
              <w:divBdr>
                <w:top w:val="none" w:sz="0" w:space="0" w:color="auto"/>
                <w:left w:val="none" w:sz="0" w:space="0" w:color="auto"/>
                <w:bottom w:val="none" w:sz="0" w:space="0" w:color="auto"/>
                <w:right w:val="none" w:sz="0" w:space="0" w:color="auto"/>
              </w:divBdr>
            </w:div>
            <w:div w:id="217009810">
              <w:marLeft w:val="0"/>
              <w:marRight w:val="0"/>
              <w:marTop w:val="0"/>
              <w:marBottom w:val="0"/>
              <w:divBdr>
                <w:top w:val="none" w:sz="0" w:space="0" w:color="auto"/>
                <w:left w:val="none" w:sz="0" w:space="0" w:color="auto"/>
                <w:bottom w:val="none" w:sz="0" w:space="0" w:color="auto"/>
                <w:right w:val="none" w:sz="0" w:space="0" w:color="auto"/>
              </w:divBdr>
            </w:div>
            <w:div w:id="1516532954">
              <w:marLeft w:val="0"/>
              <w:marRight w:val="0"/>
              <w:marTop w:val="0"/>
              <w:marBottom w:val="0"/>
              <w:divBdr>
                <w:top w:val="none" w:sz="0" w:space="0" w:color="auto"/>
                <w:left w:val="none" w:sz="0" w:space="0" w:color="auto"/>
                <w:bottom w:val="none" w:sz="0" w:space="0" w:color="auto"/>
                <w:right w:val="none" w:sz="0" w:space="0" w:color="auto"/>
              </w:divBdr>
            </w:div>
            <w:div w:id="144666503">
              <w:marLeft w:val="0"/>
              <w:marRight w:val="0"/>
              <w:marTop w:val="0"/>
              <w:marBottom w:val="0"/>
              <w:divBdr>
                <w:top w:val="none" w:sz="0" w:space="0" w:color="auto"/>
                <w:left w:val="none" w:sz="0" w:space="0" w:color="auto"/>
                <w:bottom w:val="none" w:sz="0" w:space="0" w:color="auto"/>
                <w:right w:val="none" w:sz="0" w:space="0" w:color="auto"/>
              </w:divBdr>
            </w:div>
            <w:div w:id="1195776133">
              <w:marLeft w:val="0"/>
              <w:marRight w:val="0"/>
              <w:marTop w:val="0"/>
              <w:marBottom w:val="0"/>
              <w:divBdr>
                <w:top w:val="none" w:sz="0" w:space="0" w:color="auto"/>
                <w:left w:val="none" w:sz="0" w:space="0" w:color="auto"/>
                <w:bottom w:val="none" w:sz="0" w:space="0" w:color="auto"/>
                <w:right w:val="none" w:sz="0" w:space="0" w:color="auto"/>
              </w:divBdr>
            </w:div>
            <w:div w:id="654115416">
              <w:marLeft w:val="0"/>
              <w:marRight w:val="0"/>
              <w:marTop w:val="0"/>
              <w:marBottom w:val="0"/>
              <w:divBdr>
                <w:top w:val="none" w:sz="0" w:space="0" w:color="auto"/>
                <w:left w:val="none" w:sz="0" w:space="0" w:color="auto"/>
                <w:bottom w:val="none" w:sz="0" w:space="0" w:color="auto"/>
                <w:right w:val="none" w:sz="0" w:space="0" w:color="auto"/>
              </w:divBdr>
            </w:div>
            <w:div w:id="2072342692">
              <w:marLeft w:val="0"/>
              <w:marRight w:val="0"/>
              <w:marTop w:val="0"/>
              <w:marBottom w:val="0"/>
              <w:divBdr>
                <w:top w:val="none" w:sz="0" w:space="0" w:color="auto"/>
                <w:left w:val="none" w:sz="0" w:space="0" w:color="auto"/>
                <w:bottom w:val="none" w:sz="0" w:space="0" w:color="auto"/>
                <w:right w:val="none" w:sz="0" w:space="0" w:color="auto"/>
              </w:divBdr>
            </w:div>
            <w:div w:id="1636911037">
              <w:marLeft w:val="0"/>
              <w:marRight w:val="0"/>
              <w:marTop w:val="0"/>
              <w:marBottom w:val="0"/>
              <w:divBdr>
                <w:top w:val="none" w:sz="0" w:space="0" w:color="auto"/>
                <w:left w:val="none" w:sz="0" w:space="0" w:color="auto"/>
                <w:bottom w:val="none" w:sz="0" w:space="0" w:color="auto"/>
                <w:right w:val="none" w:sz="0" w:space="0" w:color="auto"/>
              </w:divBdr>
            </w:div>
            <w:div w:id="970482051">
              <w:marLeft w:val="0"/>
              <w:marRight w:val="0"/>
              <w:marTop w:val="0"/>
              <w:marBottom w:val="0"/>
              <w:divBdr>
                <w:top w:val="none" w:sz="0" w:space="0" w:color="auto"/>
                <w:left w:val="none" w:sz="0" w:space="0" w:color="auto"/>
                <w:bottom w:val="none" w:sz="0" w:space="0" w:color="auto"/>
                <w:right w:val="none" w:sz="0" w:space="0" w:color="auto"/>
              </w:divBdr>
            </w:div>
            <w:div w:id="314839368">
              <w:marLeft w:val="0"/>
              <w:marRight w:val="0"/>
              <w:marTop w:val="0"/>
              <w:marBottom w:val="0"/>
              <w:divBdr>
                <w:top w:val="none" w:sz="0" w:space="0" w:color="auto"/>
                <w:left w:val="none" w:sz="0" w:space="0" w:color="auto"/>
                <w:bottom w:val="none" w:sz="0" w:space="0" w:color="auto"/>
                <w:right w:val="none" w:sz="0" w:space="0" w:color="auto"/>
              </w:divBdr>
            </w:div>
            <w:div w:id="337512314">
              <w:marLeft w:val="0"/>
              <w:marRight w:val="0"/>
              <w:marTop w:val="0"/>
              <w:marBottom w:val="0"/>
              <w:divBdr>
                <w:top w:val="none" w:sz="0" w:space="0" w:color="auto"/>
                <w:left w:val="none" w:sz="0" w:space="0" w:color="auto"/>
                <w:bottom w:val="none" w:sz="0" w:space="0" w:color="auto"/>
                <w:right w:val="none" w:sz="0" w:space="0" w:color="auto"/>
              </w:divBdr>
            </w:div>
            <w:div w:id="1277591483">
              <w:marLeft w:val="0"/>
              <w:marRight w:val="0"/>
              <w:marTop w:val="0"/>
              <w:marBottom w:val="0"/>
              <w:divBdr>
                <w:top w:val="none" w:sz="0" w:space="0" w:color="auto"/>
                <w:left w:val="none" w:sz="0" w:space="0" w:color="auto"/>
                <w:bottom w:val="none" w:sz="0" w:space="0" w:color="auto"/>
                <w:right w:val="none" w:sz="0" w:space="0" w:color="auto"/>
              </w:divBdr>
            </w:div>
            <w:div w:id="1239440966">
              <w:marLeft w:val="0"/>
              <w:marRight w:val="0"/>
              <w:marTop w:val="0"/>
              <w:marBottom w:val="0"/>
              <w:divBdr>
                <w:top w:val="none" w:sz="0" w:space="0" w:color="auto"/>
                <w:left w:val="none" w:sz="0" w:space="0" w:color="auto"/>
                <w:bottom w:val="none" w:sz="0" w:space="0" w:color="auto"/>
                <w:right w:val="none" w:sz="0" w:space="0" w:color="auto"/>
              </w:divBdr>
            </w:div>
            <w:div w:id="1478840470">
              <w:marLeft w:val="0"/>
              <w:marRight w:val="0"/>
              <w:marTop w:val="0"/>
              <w:marBottom w:val="0"/>
              <w:divBdr>
                <w:top w:val="none" w:sz="0" w:space="0" w:color="auto"/>
                <w:left w:val="none" w:sz="0" w:space="0" w:color="auto"/>
                <w:bottom w:val="none" w:sz="0" w:space="0" w:color="auto"/>
                <w:right w:val="none" w:sz="0" w:space="0" w:color="auto"/>
              </w:divBdr>
            </w:div>
            <w:div w:id="755248793">
              <w:marLeft w:val="0"/>
              <w:marRight w:val="0"/>
              <w:marTop w:val="0"/>
              <w:marBottom w:val="0"/>
              <w:divBdr>
                <w:top w:val="none" w:sz="0" w:space="0" w:color="auto"/>
                <w:left w:val="none" w:sz="0" w:space="0" w:color="auto"/>
                <w:bottom w:val="none" w:sz="0" w:space="0" w:color="auto"/>
                <w:right w:val="none" w:sz="0" w:space="0" w:color="auto"/>
              </w:divBdr>
            </w:div>
            <w:div w:id="838351471">
              <w:marLeft w:val="0"/>
              <w:marRight w:val="0"/>
              <w:marTop w:val="0"/>
              <w:marBottom w:val="0"/>
              <w:divBdr>
                <w:top w:val="none" w:sz="0" w:space="0" w:color="auto"/>
                <w:left w:val="none" w:sz="0" w:space="0" w:color="auto"/>
                <w:bottom w:val="none" w:sz="0" w:space="0" w:color="auto"/>
                <w:right w:val="none" w:sz="0" w:space="0" w:color="auto"/>
              </w:divBdr>
            </w:div>
            <w:div w:id="1075586443">
              <w:marLeft w:val="0"/>
              <w:marRight w:val="0"/>
              <w:marTop w:val="0"/>
              <w:marBottom w:val="0"/>
              <w:divBdr>
                <w:top w:val="none" w:sz="0" w:space="0" w:color="auto"/>
                <w:left w:val="none" w:sz="0" w:space="0" w:color="auto"/>
                <w:bottom w:val="none" w:sz="0" w:space="0" w:color="auto"/>
                <w:right w:val="none" w:sz="0" w:space="0" w:color="auto"/>
              </w:divBdr>
            </w:div>
            <w:div w:id="135164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EB237-9D15-C04E-AAB2-6913B02BA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18</Pages>
  <Words>3979</Words>
  <Characters>22682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97</cp:revision>
  <dcterms:created xsi:type="dcterms:W3CDTF">2024-01-09T11:12:00Z</dcterms:created>
  <dcterms:modified xsi:type="dcterms:W3CDTF">2024-01-31T14:12:00Z</dcterms:modified>
</cp:coreProperties>
</file>