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D2786DF" w14:textId="77777777" w:rsidR="00DE2DC1" w:rsidRDefault="00DE2DC1">
      <w:pPr>
        <w:jc w:val="center"/>
        <w:rPr>
          <w:b/>
        </w:rPr>
      </w:pPr>
    </w:p>
    <w:p w14:paraId="106DD961" w14:textId="77777777" w:rsidR="00DE2DC1" w:rsidRDefault="00DE2DC1">
      <w:pPr>
        <w:jc w:val="center"/>
        <w:rPr>
          <w:b/>
        </w:rPr>
      </w:pPr>
    </w:p>
    <w:p w14:paraId="613912D6" w14:textId="77777777" w:rsidR="00DE2DC1" w:rsidRDefault="00DE2DC1">
      <w:pPr>
        <w:jc w:val="center"/>
        <w:rPr>
          <w:b/>
        </w:rPr>
      </w:pPr>
    </w:p>
    <w:p w14:paraId="65948936" w14:textId="77777777" w:rsidR="00DE2DC1" w:rsidRDefault="00DE2DC1">
      <w:pPr>
        <w:jc w:val="center"/>
        <w:rPr>
          <w:b/>
        </w:rPr>
      </w:pPr>
    </w:p>
    <w:p w14:paraId="0E60C4EC" w14:textId="77777777" w:rsidR="00DE2DC1" w:rsidRDefault="00DE2DC1">
      <w:pPr>
        <w:jc w:val="center"/>
        <w:rPr>
          <w:b/>
        </w:rPr>
      </w:pPr>
    </w:p>
    <w:p w14:paraId="316F3F38" w14:textId="77777777" w:rsidR="00DE2DC1" w:rsidRDefault="00DE2DC1">
      <w:pPr>
        <w:jc w:val="center"/>
        <w:rPr>
          <w:b/>
        </w:rPr>
      </w:pPr>
    </w:p>
    <w:p w14:paraId="13D904A3" w14:textId="77777777" w:rsidR="00DE2DC1" w:rsidRDefault="00DE2DC1">
      <w:pPr>
        <w:jc w:val="center"/>
        <w:rPr>
          <w:b/>
        </w:rPr>
      </w:pPr>
    </w:p>
    <w:p w14:paraId="0793AB06" w14:textId="77777777" w:rsidR="00DE2DC1" w:rsidRDefault="00DE2DC1">
      <w:pPr>
        <w:jc w:val="center"/>
        <w:rPr>
          <w:b/>
        </w:rPr>
      </w:pPr>
    </w:p>
    <w:p w14:paraId="4714B56F" w14:textId="77777777" w:rsidR="00DE2DC1" w:rsidRDefault="00DE2DC1">
      <w:pPr>
        <w:jc w:val="center"/>
        <w:rPr>
          <w:b/>
        </w:rPr>
      </w:pPr>
    </w:p>
    <w:p w14:paraId="00813C45" w14:textId="77777777" w:rsidR="00DE2DC1" w:rsidRDefault="00DE2DC1">
      <w:pPr>
        <w:jc w:val="center"/>
        <w:rPr>
          <w:b/>
        </w:rPr>
      </w:pPr>
    </w:p>
    <w:p w14:paraId="78F1C77A" w14:textId="77777777" w:rsidR="00DE2DC1" w:rsidRDefault="00DE2DC1">
      <w:pPr>
        <w:jc w:val="center"/>
        <w:rPr>
          <w:b/>
        </w:rPr>
      </w:pPr>
    </w:p>
    <w:p w14:paraId="6E7E9E29" w14:textId="77777777" w:rsidR="00DE2DC1" w:rsidRDefault="00DE2DC1">
      <w:pPr>
        <w:jc w:val="center"/>
        <w:rPr>
          <w:b/>
        </w:rPr>
      </w:pPr>
    </w:p>
    <w:p w14:paraId="0A86869B" w14:textId="77777777" w:rsidR="00DE2DC1" w:rsidRDefault="00000000">
      <w:pPr>
        <w:pStyle w:val="Title"/>
        <w:jc w:val="center"/>
        <w:rPr>
          <w:b/>
          <w:sz w:val="48"/>
          <w:szCs w:val="48"/>
        </w:rPr>
      </w:pPr>
      <w:bookmarkStart w:id="0" w:name="_fodkm2ch2p4e" w:colFirst="0" w:colLast="0"/>
      <w:bookmarkEnd w:id="0"/>
      <w:r>
        <w:rPr>
          <w:b/>
          <w:sz w:val="48"/>
          <w:szCs w:val="48"/>
        </w:rPr>
        <w:t>Global Business Environment</w:t>
      </w:r>
    </w:p>
    <w:p w14:paraId="65E69796" w14:textId="77777777" w:rsidR="00DE2DC1" w:rsidRDefault="00000000">
      <w:pPr>
        <w:pStyle w:val="Title"/>
        <w:jc w:val="center"/>
        <w:rPr>
          <w:b/>
          <w:sz w:val="48"/>
          <w:szCs w:val="48"/>
        </w:rPr>
      </w:pPr>
      <w:bookmarkStart w:id="1" w:name="_499b5l63nmh3" w:colFirst="0" w:colLast="0"/>
      <w:bookmarkEnd w:id="1"/>
      <w:r>
        <w:rPr>
          <w:b/>
          <w:sz w:val="48"/>
          <w:szCs w:val="48"/>
        </w:rPr>
        <w:t>LCBB4005</w:t>
      </w:r>
    </w:p>
    <w:p w14:paraId="5A5246EF" w14:textId="77777777" w:rsidR="00DE2DC1" w:rsidRDefault="00000000">
      <w:pPr>
        <w:pStyle w:val="Title"/>
        <w:jc w:val="center"/>
        <w:rPr>
          <w:b/>
          <w:sz w:val="48"/>
          <w:szCs w:val="48"/>
        </w:rPr>
      </w:pPr>
      <w:bookmarkStart w:id="2" w:name="_l0jinhy23lwi" w:colFirst="0" w:colLast="0"/>
      <w:bookmarkEnd w:id="2"/>
      <w:r>
        <w:rPr>
          <w:b/>
          <w:sz w:val="48"/>
          <w:szCs w:val="48"/>
        </w:rPr>
        <w:t>Essay including presentation</w:t>
      </w:r>
    </w:p>
    <w:p w14:paraId="217818D1" w14:textId="77777777" w:rsidR="00DE2DC1" w:rsidRDefault="00DE2DC1">
      <w:pPr>
        <w:jc w:val="center"/>
        <w:rPr>
          <w:b/>
        </w:rPr>
      </w:pPr>
    </w:p>
    <w:p w14:paraId="175CC32C" w14:textId="77777777" w:rsidR="00DE2DC1" w:rsidRDefault="00000000">
      <w:pPr>
        <w:jc w:val="center"/>
        <w:rPr>
          <w:b/>
        </w:rPr>
      </w:pPr>
      <w:r>
        <w:br w:type="page"/>
      </w:r>
    </w:p>
    <w:p w14:paraId="5CB84021" w14:textId="77777777" w:rsidR="00DE2DC1" w:rsidRDefault="00000000">
      <w:pPr>
        <w:spacing w:line="360" w:lineRule="auto"/>
        <w:jc w:val="center"/>
        <w:rPr>
          <w:b/>
          <w:sz w:val="24"/>
          <w:szCs w:val="24"/>
        </w:rPr>
      </w:pPr>
      <w:r>
        <w:rPr>
          <w:b/>
          <w:sz w:val="24"/>
          <w:szCs w:val="24"/>
        </w:rPr>
        <w:lastRenderedPageBreak/>
        <w:t>Table of Contents</w:t>
      </w:r>
    </w:p>
    <w:sdt>
      <w:sdtPr>
        <w:id w:val="1712150299"/>
        <w:docPartObj>
          <w:docPartGallery w:val="Table of Contents"/>
          <w:docPartUnique/>
        </w:docPartObj>
      </w:sdtPr>
      <w:sdtContent>
        <w:p w14:paraId="23812754" w14:textId="77777777" w:rsidR="00DE2DC1" w:rsidRDefault="00000000">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24vhzei94l8a">
            <w:r>
              <w:rPr>
                <w:b/>
                <w:color w:val="000000"/>
              </w:rPr>
              <w:t>Introduction</w:t>
            </w:r>
            <w:r>
              <w:rPr>
                <w:b/>
                <w:color w:val="000000"/>
              </w:rPr>
              <w:tab/>
              <w:t>3</w:t>
            </w:r>
          </w:hyperlink>
        </w:p>
        <w:p w14:paraId="2CCE863A" w14:textId="77777777" w:rsidR="00DE2DC1" w:rsidRDefault="00000000">
          <w:pPr>
            <w:widowControl w:val="0"/>
            <w:tabs>
              <w:tab w:val="right" w:pos="12000"/>
            </w:tabs>
            <w:spacing w:before="60" w:line="240" w:lineRule="auto"/>
            <w:rPr>
              <w:b/>
              <w:color w:val="000000"/>
            </w:rPr>
          </w:pPr>
          <w:hyperlink w:anchor="_e2k0k29snser">
            <w:r>
              <w:rPr>
                <w:b/>
                <w:color w:val="000000"/>
              </w:rPr>
              <w:t>A brief introduction to the selected developing country- India</w:t>
            </w:r>
            <w:r>
              <w:rPr>
                <w:b/>
                <w:color w:val="000000"/>
              </w:rPr>
              <w:tab/>
              <w:t>3</w:t>
            </w:r>
          </w:hyperlink>
        </w:p>
        <w:p w14:paraId="0A002834" w14:textId="77777777" w:rsidR="00DE2DC1" w:rsidRDefault="00000000">
          <w:pPr>
            <w:widowControl w:val="0"/>
            <w:tabs>
              <w:tab w:val="right" w:pos="12000"/>
            </w:tabs>
            <w:spacing w:before="60" w:line="240" w:lineRule="auto"/>
            <w:rPr>
              <w:b/>
              <w:color w:val="000000"/>
            </w:rPr>
          </w:pPr>
          <w:hyperlink w:anchor="_gd893kkatfu">
            <w:r>
              <w:rPr>
                <w:b/>
                <w:color w:val="000000"/>
              </w:rPr>
              <w:t>Application of theories of business environment of India</w:t>
            </w:r>
            <w:r>
              <w:rPr>
                <w:b/>
                <w:color w:val="000000"/>
              </w:rPr>
              <w:tab/>
              <w:t>3</w:t>
            </w:r>
          </w:hyperlink>
        </w:p>
        <w:p w14:paraId="43131128" w14:textId="77777777" w:rsidR="00DE2DC1" w:rsidRDefault="00000000">
          <w:pPr>
            <w:widowControl w:val="0"/>
            <w:tabs>
              <w:tab w:val="right" w:pos="12000"/>
            </w:tabs>
            <w:spacing w:before="60" w:line="240" w:lineRule="auto"/>
            <w:ind w:left="360"/>
            <w:rPr>
              <w:color w:val="000000"/>
            </w:rPr>
          </w:pPr>
          <w:hyperlink w:anchor="_r5nuzmzalgu0">
            <w:r>
              <w:rPr>
                <w:color w:val="000000"/>
              </w:rPr>
              <w:t>Pestle Analysis</w:t>
            </w:r>
            <w:r>
              <w:rPr>
                <w:color w:val="000000"/>
              </w:rPr>
              <w:tab/>
              <w:t>3</w:t>
            </w:r>
          </w:hyperlink>
        </w:p>
        <w:p w14:paraId="4D860332" w14:textId="77777777" w:rsidR="00DE2DC1" w:rsidRDefault="00000000">
          <w:pPr>
            <w:widowControl w:val="0"/>
            <w:tabs>
              <w:tab w:val="right" w:pos="12000"/>
            </w:tabs>
            <w:spacing w:before="60" w:line="240" w:lineRule="auto"/>
            <w:ind w:left="360"/>
            <w:rPr>
              <w:color w:val="000000"/>
            </w:rPr>
          </w:pPr>
          <w:hyperlink w:anchor="_xp0pigp4xpqg">
            <w:r>
              <w:rPr>
                <w:color w:val="000000"/>
              </w:rPr>
              <w:t>Porter’s five force analysis</w:t>
            </w:r>
            <w:r>
              <w:rPr>
                <w:color w:val="000000"/>
              </w:rPr>
              <w:tab/>
              <w:t>4</w:t>
            </w:r>
          </w:hyperlink>
        </w:p>
        <w:p w14:paraId="293582F0" w14:textId="77777777" w:rsidR="00DE2DC1" w:rsidRDefault="00000000">
          <w:pPr>
            <w:widowControl w:val="0"/>
            <w:tabs>
              <w:tab w:val="right" w:pos="12000"/>
            </w:tabs>
            <w:spacing w:before="60" w:line="240" w:lineRule="auto"/>
            <w:ind w:left="360"/>
            <w:rPr>
              <w:color w:val="000000"/>
            </w:rPr>
          </w:pPr>
          <w:hyperlink w:anchor="_ppzhfdb3onxu">
            <w:r>
              <w:rPr>
                <w:color w:val="000000"/>
              </w:rPr>
              <w:t>Hofstede comparison on UK vs India</w:t>
            </w:r>
            <w:r>
              <w:rPr>
                <w:color w:val="000000"/>
              </w:rPr>
              <w:tab/>
              <w:t>5</w:t>
            </w:r>
          </w:hyperlink>
        </w:p>
        <w:p w14:paraId="04ECE8A3" w14:textId="77777777" w:rsidR="00DE2DC1" w:rsidRDefault="00000000">
          <w:pPr>
            <w:widowControl w:val="0"/>
            <w:tabs>
              <w:tab w:val="right" w:pos="12000"/>
            </w:tabs>
            <w:spacing w:before="60" w:line="240" w:lineRule="auto"/>
            <w:rPr>
              <w:b/>
              <w:color w:val="000000"/>
            </w:rPr>
          </w:pPr>
          <w:hyperlink w:anchor="_s5mkas26pdh">
            <w:r>
              <w:rPr>
                <w:b/>
                <w:color w:val="000000"/>
              </w:rPr>
              <w:t>Critical evaluation of opportunities and challenges that are present for Burberry in India</w:t>
            </w:r>
            <w:r>
              <w:rPr>
                <w:b/>
                <w:color w:val="000000"/>
              </w:rPr>
              <w:tab/>
              <w:t>6</w:t>
            </w:r>
          </w:hyperlink>
        </w:p>
        <w:p w14:paraId="0FA57894" w14:textId="77777777" w:rsidR="00DE2DC1" w:rsidRDefault="00000000">
          <w:pPr>
            <w:widowControl w:val="0"/>
            <w:tabs>
              <w:tab w:val="right" w:pos="12000"/>
            </w:tabs>
            <w:spacing w:before="60" w:line="240" w:lineRule="auto"/>
            <w:ind w:left="360"/>
            <w:rPr>
              <w:color w:val="000000"/>
            </w:rPr>
          </w:pPr>
          <w:hyperlink w:anchor="_9sxu9na9g47z">
            <w:r>
              <w:rPr>
                <w:color w:val="000000"/>
              </w:rPr>
              <w:t>Opportunities:</w:t>
            </w:r>
            <w:r>
              <w:rPr>
                <w:color w:val="000000"/>
              </w:rPr>
              <w:tab/>
              <w:t>7</w:t>
            </w:r>
          </w:hyperlink>
        </w:p>
        <w:p w14:paraId="5A0F848E" w14:textId="77777777" w:rsidR="00DE2DC1" w:rsidRDefault="00000000">
          <w:pPr>
            <w:widowControl w:val="0"/>
            <w:tabs>
              <w:tab w:val="right" w:pos="12000"/>
            </w:tabs>
            <w:spacing w:before="60" w:line="240" w:lineRule="auto"/>
            <w:rPr>
              <w:b/>
              <w:color w:val="000000"/>
            </w:rPr>
          </w:pPr>
          <w:hyperlink w:anchor="_9bhzeam6cisi">
            <w:r>
              <w:rPr>
                <w:b/>
                <w:color w:val="000000"/>
              </w:rPr>
              <w:t>Managing aspects of corporate governance, business strategy and cultural sensitivity when doing business in India supported by relevant examples.</w:t>
            </w:r>
            <w:r>
              <w:rPr>
                <w:b/>
                <w:color w:val="000000"/>
              </w:rPr>
              <w:tab/>
              <w:t>7</w:t>
            </w:r>
          </w:hyperlink>
        </w:p>
        <w:p w14:paraId="205D1DAB" w14:textId="77777777" w:rsidR="00DE2DC1" w:rsidRDefault="00000000">
          <w:pPr>
            <w:widowControl w:val="0"/>
            <w:tabs>
              <w:tab w:val="right" w:pos="12000"/>
            </w:tabs>
            <w:spacing w:before="60" w:line="240" w:lineRule="auto"/>
            <w:ind w:left="360"/>
            <w:rPr>
              <w:color w:val="000000"/>
            </w:rPr>
          </w:pPr>
          <w:hyperlink w:anchor="_bhxsudprq2nt">
            <w:r>
              <w:rPr>
                <w:color w:val="000000"/>
              </w:rPr>
              <w:t>Corporate Governance in India</w:t>
            </w:r>
            <w:r>
              <w:rPr>
                <w:color w:val="000000"/>
              </w:rPr>
              <w:tab/>
              <w:t>7</w:t>
            </w:r>
          </w:hyperlink>
        </w:p>
        <w:p w14:paraId="2F47FA0C" w14:textId="77777777" w:rsidR="00DE2DC1" w:rsidRDefault="00000000">
          <w:pPr>
            <w:widowControl w:val="0"/>
            <w:tabs>
              <w:tab w:val="right" w:pos="12000"/>
            </w:tabs>
            <w:spacing w:before="60" w:line="240" w:lineRule="auto"/>
            <w:ind w:left="360"/>
            <w:rPr>
              <w:color w:val="000000"/>
            </w:rPr>
          </w:pPr>
          <w:hyperlink w:anchor="_kpp40h79941v">
            <w:r>
              <w:rPr>
                <w:color w:val="000000"/>
              </w:rPr>
              <w:t>Business Strategy in India</w:t>
            </w:r>
            <w:r>
              <w:rPr>
                <w:color w:val="000000"/>
              </w:rPr>
              <w:tab/>
              <w:t>8</w:t>
            </w:r>
          </w:hyperlink>
        </w:p>
        <w:p w14:paraId="7750586D" w14:textId="77777777" w:rsidR="00DE2DC1" w:rsidRDefault="00000000">
          <w:pPr>
            <w:widowControl w:val="0"/>
            <w:tabs>
              <w:tab w:val="right" w:pos="12000"/>
            </w:tabs>
            <w:spacing w:before="60" w:line="240" w:lineRule="auto"/>
            <w:ind w:left="360"/>
            <w:rPr>
              <w:color w:val="000000"/>
            </w:rPr>
          </w:pPr>
          <w:hyperlink w:anchor="_pjl4ton1kebk">
            <w:r>
              <w:rPr>
                <w:color w:val="000000"/>
              </w:rPr>
              <w:t>Cultural Sensitivity in India</w:t>
            </w:r>
            <w:r>
              <w:rPr>
                <w:color w:val="000000"/>
              </w:rPr>
              <w:tab/>
              <w:t>8</w:t>
            </w:r>
          </w:hyperlink>
        </w:p>
        <w:p w14:paraId="605D4508" w14:textId="77777777" w:rsidR="00DE2DC1" w:rsidRDefault="00000000">
          <w:pPr>
            <w:widowControl w:val="0"/>
            <w:tabs>
              <w:tab w:val="right" w:pos="12000"/>
            </w:tabs>
            <w:spacing w:before="60" w:line="240" w:lineRule="auto"/>
            <w:rPr>
              <w:b/>
              <w:color w:val="000000"/>
            </w:rPr>
          </w:pPr>
          <w:hyperlink w:anchor="_hvz3wss7ybda">
            <w:r>
              <w:rPr>
                <w:b/>
                <w:color w:val="000000"/>
              </w:rPr>
              <w:t>The different barriers experienced by foreign businesses in India with examples</w:t>
            </w:r>
            <w:r>
              <w:rPr>
                <w:b/>
                <w:color w:val="000000"/>
              </w:rPr>
              <w:tab/>
              <w:t>9</w:t>
            </w:r>
          </w:hyperlink>
        </w:p>
        <w:p w14:paraId="752E326C" w14:textId="77777777" w:rsidR="00DE2DC1" w:rsidRDefault="00000000">
          <w:pPr>
            <w:widowControl w:val="0"/>
            <w:tabs>
              <w:tab w:val="right" w:pos="12000"/>
            </w:tabs>
            <w:spacing w:before="60" w:line="240" w:lineRule="auto"/>
            <w:rPr>
              <w:b/>
              <w:color w:val="000000"/>
            </w:rPr>
          </w:pPr>
          <w:hyperlink w:anchor="_wlr74m20nob2">
            <w:r>
              <w:rPr>
                <w:b/>
                <w:color w:val="000000"/>
              </w:rPr>
              <w:t>Strategies and other relevant recommendations to enable Burberry to succeed in India</w:t>
            </w:r>
            <w:r>
              <w:rPr>
                <w:b/>
                <w:color w:val="000000"/>
              </w:rPr>
              <w:tab/>
              <w:t>10</w:t>
            </w:r>
          </w:hyperlink>
        </w:p>
        <w:p w14:paraId="0851565E" w14:textId="77777777" w:rsidR="00DE2DC1" w:rsidRDefault="00000000">
          <w:pPr>
            <w:widowControl w:val="0"/>
            <w:tabs>
              <w:tab w:val="right" w:pos="12000"/>
            </w:tabs>
            <w:spacing w:before="60" w:line="240" w:lineRule="auto"/>
            <w:rPr>
              <w:b/>
              <w:color w:val="000000"/>
            </w:rPr>
          </w:pPr>
          <w:hyperlink w:anchor="_xbz5ihxvcu8v">
            <w:r>
              <w:rPr>
                <w:b/>
                <w:color w:val="000000"/>
              </w:rPr>
              <w:t>Conclusion</w:t>
            </w:r>
            <w:r>
              <w:rPr>
                <w:b/>
                <w:color w:val="000000"/>
              </w:rPr>
              <w:tab/>
              <w:t>11</w:t>
            </w:r>
          </w:hyperlink>
        </w:p>
        <w:p w14:paraId="336B14D0" w14:textId="77777777" w:rsidR="00DE2DC1" w:rsidRDefault="00000000">
          <w:pPr>
            <w:widowControl w:val="0"/>
            <w:tabs>
              <w:tab w:val="right" w:pos="12000"/>
            </w:tabs>
            <w:spacing w:before="60" w:line="240" w:lineRule="auto"/>
            <w:rPr>
              <w:b/>
              <w:color w:val="000000"/>
            </w:rPr>
          </w:pPr>
          <w:hyperlink w:anchor="_f6xocyxtg6rc">
            <w:r>
              <w:rPr>
                <w:b/>
                <w:color w:val="000000"/>
              </w:rPr>
              <w:t>Reference</w:t>
            </w:r>
            <w:r>
              <w:rPr>
                <w:b/>
                <w:color w:val="000000"/>
              </w:rPr>
              <w:tab/>
              <w:t>12</w:t>
            </w:r>
          </w:hyperlink>
        </w:p>
        <w:p w14:paraId="2E0A4009" w14:textId="77777777" w:rsidR="00DE2DC1" w:rsidRDefault="00000000">
          <w:pPr>
            <w:widowControl w:val="0"/>
            <w:tabs>
              <w:tab w:val="right" w:pos="12000"/>
            </w:tabs>
            <w:spacing w:before="60" w:line="240" w:lineRule="auto"/>
            <w:rPr>
              <w:b/>
              <w:color w:val="000000"/>
            </w:rPr>
          </w:pPr>
          <w:hyperlink w:anchor="_oz62q549avv4">
            <w:r>
              <w:rPr>
                <w:b/>
                <w:color w:val="000000"/>
              </w:rPr>
              <w:t>Appendix</w:t>
            </w:r>
            <w:r>
              <w:rPr>
                <w:b/>
                <w:color w:val="000000"/>
              </w:rPr>
              <w:tab/>
              <w:t>14</w:t>
            </w:r>
          </w:hyperlink>
        </w:p>
        <w:p w14:paraId="5A477641" w14:textId="77777777" w:rsidR="00DE2DC1" w:rsidRDefault="00000000">
          <w:pPr>
            <w:widowControl w:val="0"/>
            <w:tabs>
              <w:tab w:val="right" w:pos="12000"/>
            </w:tabs>
            <w:spacing w:before="60" w:line="240" w:lineRule="auto"/>
            <w:ind w:left="360"/>
            <w:rPr>
              <w:color w:val="000000"/>
            </w:rPr>
          </w:pPr>
          <w:hyperlink w:anchor="_r291nzomhzks">
            <w:r>
              <w:rPr>
                <w:color w:val="000000"/>
              </w:rPr>
              <w:t>Slide 1</w:t>
            </w:r>
            <w:r>
              <w:rPr>
                <w:color w:val="000000"/>
              </w:rPr>
              <w:tab/>
              <w:t>14</w:t>
            </w:r>
          </w:hyperlink>
        </w:p>
        <w:p w14:paraId="0290856B" w14:textId="77777777" w:rsidR="00DE2DC1" w:rsidRDefault="00000000">
          <w:pPr>
            <w:widowControl w:val="0"/>
            <w:tabs>
              <w:tab w:val="right" w:pos="12000"/>
            </w:tabs>
            <w:spacing w:before="60" w:line="240" w:lineRule="auto"/>
            <w:ind w:left="360"/>
            <w:rPr>
              <w:color w:val="000000"/>
            </w:rPr>
          </w:pPr>
          <w:hyperlink w:anchor="_u3io97lkxz17">
            <w:r>
              <w:rPr>
                <w:color w:val="000000"/>
              </w:rPr>
              <w:t>Slide 2</w:t>
            </w:r>
            <w:r>
              <w:rPr>
                <w:color w:val="000000"/>
              </w:rPr>
              <w:tab/>
              <w:t>14</w:t>
            </w:r>
          </w:hyperlink>
        </w:p>
        <w:p w14:paraId="7D5AF943" w14:textId="77777777" w:rsidR="00DE2DC1" w:rsidRDefault="00000000">
          <w:pPr>
            <w:widowControl w:val="0"/>
            <w:tabs>
              <w:tab w:val="right" w:pos="12000"/>
            </w:tabs>
            <w:spacing w:before="60" w:line="240" w:lineRule="auto"/>
            <w:ind w:left="360"/>
            <w:rPr>
              <w:color w:val="000000"/>
            </w:rPr>
          </w:pPr>
          <w:hyperlink w:anchor="_iroxphnm2r4x">
            <w:r>
              <w:rPr>
                <w:color w:val="000000"/>
              </w:rPr>
              <w:t>Slide 3:</w:t>
            </w:r>
            <w:r>
              <w:rPr>
                <w:color w:val="000000"/>
              </w:rPr>
              <w:tab/>
              <w:t>15</w:t>
            </w:r>
          </w:hyperlink>
        </w:p>
        <w:p w14:paraId="261983AB" w14:textId="77777777" w:rsidR="00DE2DC1" w:rsidRDefault="00000000">
          <w:pPr>
            <w:widowControl w:val="0"/>
            <w:tabs>
              <w:tab w:val="right" w:pos="12000"/>
            </w:tabs>
            <w:spacing w:before="60" w:line="240" w:lineRule="auto"/>
            <w:ind w:left="360"/>
            <w:rPr>
              <w:color w:val="000000"/>
            </w:rPr>
          </w:pPr>
          <w:hyperlink w:anchor="_pi8rfjnzpj2h">
            <w:r>
              <w:rPr>
                <w:color w:val="000000"/>
              </w:rPr>
              <w:t>Slide 4</w:t>
            </w:r>
            <w:r>
              <w:rPr>
                <w:color w:val="000000"/>
              </w:rPr>
              <w:tab/>
              <w:t>15</w:t>
            </w:r>
          </w:hyperlink>
        </w:p>
        <w:p w14:paraId="3BDCF922" w14:textId="77777777" w:rsidR="00DE2DC1" w:rsidRDefault="00000000">
          <w:pPr>
            <w:widowControl w:val="0"/>
            <w:tabs>
              <w:tab w:val="right" w:pos="12000"/>
            </w:tabs>
            <w:spacing w:before="60" w:line="240" w:lineRule="auto"/>
            <w:ind w:left="360"/>
            <w:rPr>
              <w:color w:val="000000"/>
            </w:rPr>
          </w:pPr>
          <w:hyperlink w:anchor="_fj5gy7vurxw7">
            <w:r>
              <w:rPr>
                <w:color w:val="000000"/>
              </w:rPr>
              <w:t>Slide 5:</w:t>
            </w:r>
            <w:r>
              <w:rPr>
                <w:color w:val="000000"/>
              </w:rPr>
              <w:tab/>
              <w:t>16</w:t>
            </w:r>
          </w:hyperlink>
        </w:p>
        <w:p w14:paraId="274E682B" w14:textId="77777777" w:rsidR="00DE2DC1" w:rsidRDefault="00000000">
          <w:pPr>
            <w:widowControl w:val="0"/>
            <w:tabs>
              <w:tab w:val="right" w:pos="12000"/>
            </w:tabs>
            <w:spacing w:before="60" w:line="240" w:lineRule="auto"/>
            <w:ind w:left="360"/>
            <w:rPr>
              <w:color w:val="000000"/>
            </w:rPr>
          </w:pPr>
          <w:hyperlink w:anchor="_zh0w3y6vldgr">
            <w:r>
              <w:rPr>
                <w:color w:val="000000"/>
              </w:rPr>
              <w:t>Slide 6</w:t>
            </w:r>
            <w:r>
              <w:rPr>
                <w:color w:val="000000"/>
              </w:rPr>
              <w:tab/>
              <w:t>17</w:t>
            </w:r>
          </w:hyperlink>
        </w:p>
        <w:p w14:paraId="05FEF2CC" w14:textId="77777777" w:rsidR="00DE2DC1" w:rsidRDefault="00000000">
          <w:pPr>
            <w:widowControl w:val="0"/>
            <w:tabs>
              <w:tab w:val="right" w:pos="12000"/>
            </w:tabs>
            <w:spacing w:before="60" w:line="240" w:lineRule="auto"/>
            <w:ind w:left="360"/>
            <w:rPr>
              <w:color w:val="000000"/>
            </w:rPr>
          </w:pPr>
          <w:hyperlink w:anchor="_crv05k8dzura">
            <w:r>
              <w:rPr>
                <w:color w:val="000000"/>
              </w:rPr>
              <w:t>Slide 7</w:t>
            </w:r>
            <w:r>
              <w:rPr>
                <w:color w:val="000000"/>
              </w:rPr>
              <w:tab/>
              <w:t>18</w:t>
            </w:r>
          </w:hyperlink>
        </w:p>
        <w:p w14:paraId="20B51FED" w14:textId="77777777" w:rsidR="00DE2DC1" w:rsidRDefault="00000000">
          <w:pPr>
            <w:widowControl w:val="0"/>
            <w:tabs>
              <w:tab w:val="right" w:pos="12000"/>
            </w:tabs>
            <w:spacing w:before="60" w:line="240" w:lineRule="auto"/>
            <w:ind w:left="360"/>
            <w:rPr>
              <w:color w:val="000000"/>
            </w:rPr>
          </w:pPr>
          <w:hyperlink w:anchor="_ue7mx87mf2yj">
            <w:r>
              <w:rPr>
                <w:color w:val="000000"/>
              </w:rPr>
              <w:t>Slide 8</w:t>
            </w:r>
            <w:r>
              <w:rPr>
                <w:color w:val="000000"/>
              </w:rPr>
              <w:tab/>
              <w:t>20</w:t>
            </w:r>
          </w:hyperlink>
        </w:p>
        <w:p w14:paraId="5F969A31" w14:textId="77777777" w:rsidR="00DE2DC1" w:rsidRDefault="00000000">
          <w:pPr>
            <w:widowControl w:val="0"/>
            <w:tabs>
              <w:tab w:val="right" w:pos="12000"/>
            </w:tabs>
            <w:spacing w:before="60" w:line="240" w:lineRule="auto"/>
            <w:ind w:left="360"/>
            <w:rPr>
              <w:color w:val="000000"/>
            </w:rPr>
          </w:pPr>
          <w:hyperlink w:anchor="_2wi69uplnw00">
            <w:r>
              <w:rPr>
                <w:color w:val="000000"/>
              </w:rPr>
              <w:t>Slide 9</w:t>
            </w:r>
            <w:r>
              <w:rPr>
                <w:color w:val="000000"/>
              </w:rPr>
              <w:tab/>
              <w:t>20</w:t>
            </w:r>
          </w:hyperlink>
        </w:p>
        <w:p w14:paraId="2FA63480" w14:textId="77777777" w:rsidR="00DE2DC1" w:rsidRDefault="00000000">
          <w:pPr>
            <w:widowControl w:val="0"/>
            <w:tabs>
              <w:tab w:val="right" w:pos="12000"/>
            </w:tabs>
            <w:spacing w:before="60" w:line="240" w:lineRule="auto"/>
            <w:ind w:left="360"/>
            <w:rPr>
              <w:color w:val="000000"/>
            </w:rPr>
          </w:pPr>
          <w:hyperlink w:anchor="_4fhld9p82qzj">
            <w:r>
              <w:rPr>
                <w:color w:val="000000"/>
              </w:rPr>
              <w:t>Slide 10</w:t>
            </w:r>
            <w:r>
              <w:rPr>
                <w:color w:val="000000"/>
              </w:rPr>
              <w:tab/>
              <w:t>21</w:t>
            </w:r>
          </w:hyperlink>
        </w:p>
        <w:p w14:paraId="1638DF28" w14:textId="77777777" w:rsidR="00DE2DC1" w:rsidRDefault="00000000">
          <w:pPr>
            <w:widowControl w:val="0"/>
            <w:tabs>
              <w:tab w:val="right" w:pos="12000"/>
            </w:tabs>
            <w:spacing w:before="60" w:line="240" w:lineRule="auto"/>
            <w:ind w:left="360"/>
            <w:rPr>
              <w:color w:val="000000"/>
            </w:rPr>
          </w:pPr>
          <w:hyperlink w:anchor="_nkk2mnemr573">
            <w:r>
              <w:rPr>
                <w:color w:val="000000"/>
              </w:rPr>
              <w:t>Slide 11</w:t>
            </w:r>
            <w:r>
              <w:rPr>
                <w:color w:val="000000"/>
              </w:rPr>
              <w:tab/>
              <w:t>21</w:t>
            </w:r>
          </w:hyperlink>
        </w:p>
        <w:p w14:paraId="1ED5AE0A" w14:textId="77777777" w:rsidR="00DE2DC1" w:rsidRDefault="00000000">
          <w:pPr>
            <w:widowControl w:val="0"/>
            <w:tabs>
              <w:tab w:val="right" w:pos="12000"/>
            </w:tabs>
            <w:spacing w:before="60" w:line="240" w:lineRule="auto"/>
            <w:ind w:left="360"/>
            <w:rPr>
              <w:color w:val="000000"/>
            </w:rPr>
          </w:pPr>
          <w:hyperlink w:anchor="_b0150uerv9au">
            <w:r>
              <w:rPr>
                <w:color w:val="000000"/>
              </w:rPr>
              <w:t>Slide 12</w:t>
            </w:r>
            <w:r>
              <w:rPr>
                <w:color w:val="000000"/>
              </w:rPr>
              <w:tab/>
              <w:t>22</w:t>
            </w:r>
          </w:hyperlink>
        </w:p>
        <w:p w14:paraId="06828B6E" w14:textId="77777777" w:rsidR="00DE2DC1" w:rsidRDefault="00000000">
          <w:pPr>
            <w:widowControl w:val="0"/>
            <w:tabs>
              <w:tab w:val="right" w:pos="12000"/>
            </w:tabs>
            <w:spacing w:before="60" w:line="240" w:lineRule="auto"/>
            <w:ind w:left="360"/>
            <w:rPr>
              <w:color w:val="000000"/>
            </w:rPr>
          </w:pPr>
          <w:hyperlink w:anchor="_kcdfkry3nkqo">
            <w:r>
              <w:rPr>
                <w:color w:val="000000"/>
              </w:rPr>
              <w:t>Slide 13</w:t>
            </w:r>
            <w:r>
              <w:rPr>
                <w:color w:val="000000"/>
              </w:rPr>
              <w:tab/>
              <w:t>23</w:t>
            </w:r>
          </w:hyperlink>
        </w:p>
        <w:p w14:paraId="592BAD9C" w14:textId="77777777" w:rsidR="00DE2DC1" w:rsidRDefault="00000000">
          <w:pPr>
            <w:widowControl w:val="0"/>
            <w:tabs>
              <w:tab w:val="right" w:pos="12000"/>
            </w:tabs>
            <w:spacing w:before="60" w:line="240" w:lineRule="auto"/>
            <w:ind w:left="360"/>
            <w:rPr>
              <w:color w:val="000000"/>
            </w:rPr>
          </w:pPr>
          <w:r>
            <w:fldChar w:fldCharType="begin"/>
          </w:r>
          <w:r>
            <w:instrText xml:space="preserve"> HYPERLINK \l "_3956va94hchv" \h </w:instrText>
          </w:r>
          <w:r>
            <w:fldChar w:fldCharType="separate"/>
          </w:r>
          <w:r>
            <w:rPr>
              <w:color w:val="000000"/>
            </w:rPr>
            <w:t>Slide 14</w:t>
          </w:r>
          <w:r>
            <w:rPr>
              <w:color w:val="000000"/>
            </w:rPr>
            <w:tab/>
            <w:t>24</w:t>
          </w:r>
          <w:r>
            <w:rPr>
              <w:color w:val="000000"/>
            </w:rPr>
            <w:fldChar w:fldCharType="end"/>
          </w:r>
        </w:p>
        <w:p w14:paraId="7BB031C7" w14:textId="01022458" w:rsidR="00DE2DC1" w:rsidRDefault="00000000">
          <w:pPr>
            <w:widowControl w:val="0"/>
            <w:tabs>
              <w:tab w:val="right" w:pos="12000"/>
            </w:tabs>
            <w:spacing w:before="60" w:line="240" w:lineRule="auto"/>
            <w:ind w:left="360"/>
            <w:rPr>
              <w:color w:val="000000"/>
            </w:rPr>
          </w:pPr>
          <w:r>
            <w:fldChar w:fldCharType="end"/>
          </w:r>
        </w:p>
      </w:sdtContent>
    </w:sdt>
    <w:p w14:paraId="3172A604" w14:textId="77777777" w:rsidR="00DE2DC1" w:rsidRDefault="00DE2DC1">
      <w:pPr>
        <w:spacing w:line="360" w:lineRule="auto"/>
        <w:jc w:val="center"/>
        <w:rPr>
          <w:b/>
        </w:rPr>
      </w:pPr>
    </w:p>
    <w:p w14:paraId="1657B1B6" w14:textId="77777777" w:rsidR="00DE2DC1" w:rsidRDefault="00000000">
      <w:pPr>
        <w:pStyle w:val="Heading1"/>
      </w:pPr>
      <w:bookmarkStart w:id="3" w:name="_gtlq53feqcev" w:colFirst="0" w:colLast="0"/>
      <w:bookmarkEnd w:id="3"/>
      <w:r>
        <w:br w:type="page"/>
      </w:r>
    </w:p>
    <w:p w14:paraId="3D4946D1" w14:textId="77777777" w:rsidR="00DE2DC1" w:rsidRDefault="00000000">
      <w:pPr>
        <w:pStyle w:val="Heading1"/>
      </w:pPr>
      <w:bookmarkStart w:id="4" w:name="_24vhzei94l8a" w:colFirst="0" w:colLast="0"/>
      <w:bookmarkEnd w:id="4"/>
      <w:r>
        <w:lastRenderedPageBreak/>
        <w:t xml:space="preserve">Introduction </w:t>
      </w:r>
    </w:p>
    <w:p w14:paraId="3F2EA681" w14:textId="5BC8E9FF" w:rsidR="00DE2DC1" w:rsidRDefault="00000000">
      <w:pPr>
        <w:spacing w:line="360" w:lineRule="auto"/>
      </w:pPr>
      <w:r>
        <w:t xml:space="preserve">Companies often trade across borders in this </w:t>
      </w:r>
      <w:r w:rsidR="004D2EE2">
        <w:t>globalized</w:t>
      </w:r>
      <w:r>
        <w:t xml:space="preserve"> era. Due to the huge differences in business climates between countries, multinational companies have pros and cons. A business environmental study, which assesses political, economic, social, technological, legal, and environmental factors that may affect a company's market performance, is essential. International commerce relies on an </w:t>
      </w:r>
      <w:r w:rsidR="004D2EE2">
        <w:t>organizational</w:t>
      </w:r>
      <w:r>
        <w:t xml:space="preserve"> strategy to achieve objectives in a competitive and unpredictable market. This includes </w:t>
      </w:r>
      <w:r w:rsidR="004D2EE2">
        <w:t>goal setting</w:t>
      </w:r>
      <w:r>
        <w:t>, resource-gathering, competitive research, and market-entry plan selection. Cultural differences may greatly impact business interactions and relationships, thus multinational companies must be aware of them. This report examines the benefits and downsides of Burberry's entry into India. The study has also advised the company on how to navigate India's distinct business environment and cultural customs.</w:t>
      </w:r>
    </w:p>
    <w:p w14:paraId="7BB66FE3" w14:textId="77777777" w:rsidR="00DE2DC1" w:rsidRDefault="00000000">
      <w:pPr>
        <w:pStyle w:val="Heading1"/>
      </w:pPr>
      <w:bookmarkStart w:id="5" w:name="_e2k0k29snser" w:colFirst="0" w:colLast="0"/>
      <w:bookmarkEnd w:id="5"/>
      <w:r>
        <w:t>A brief introduction to the selected developing country- India</w:t>
      </w:r>
    </w:p>
    <w:p w14:paraId="20EF4D2E" w14:textId="71FEA8FA" w:rsidR="00DE2DC1" w:rsidRDefault="00000000">
      <w:pPr>
        <w:spacing w:line="360" w:lineRule="auto"/>
      </w:pPr>
      <w:r>
        <w:t xml:space="preserve">India is a nation in South Asia with a </w:t>
      </w:r>
      <w:r w:rsidR="004D2EE2">
        <w:t>fast-growing</w:t>
      </w:r>
      <w:r>
        <w:t xml:space="preserve"> population of about 1.3 billion people. It has the second-largest population in the world after China and the seventh-largest total land area. India is home to more than 2,000 officially </w:t>
      </w:r>
      <w:proofErr w:type="spellStart"/>
      <w:r w:rsidR="004D2EE2">
        <w:t>recognised</w:t>
      </w:r>
      <w:proofErr w:type="spellEnd"/>
      <w:r w:rsidR="004D2EE2">
        <w:t xml:space="preserve"> </w:t>
      </w:r>
      <w:r>
        <w:t>ethnic groups that together speak over 1,600 distinct languages. By 2021, India is projected to become one of the world's fastest-growing economies, with a GDP of $3.05 trillion. India's government is the most peaceful and democratic in the world.</w:t>
      </w:r>
    </w:p>
    <w:p w14:paraId="17709EFA" w14:textId="77777777" w:rsidR="00DE2DC1" w:rsidRDefault="00000000">
      <w:pPr>
        <w:spacing w:line="360" w:lineRule="auto"/>
      </w:pPr>
      <w:r>
        <w:t xml:space="preserve">The Indian government has recently </w:t>
      </w:r>
      <w:proofErr w:type="spellStart"/>
      <w:r>
        <w:t>liberalised</w:t>
      </w:r>
      <w:proofErr w:type="spellEnd"/>
      <w:r>
        <w:t xml:space="preserve"> its economy, allowing for more foreign investment and inspiring a new generation of Indian entrepreneurs. The Indian government has simplified the tax system and lowered regulatory hurdles in an effort to entice international investors. India is not just a nation that is quickly catching up technologically, but it also has an abundance of talented workers who are prepared to work for a reasonable wage. Yet, bureaucratic red tape, corruption, and a muddled legal structure may make it difficult to conduct business in India. To succeed in India, foreign enterprises need learn about the local business climate and cultural norms.</w:t>
      </w:r>
    </w:p>
    <w:p w14:paraId="568F9850" w14:textId="77777777" w:rsidR="00DE2DC1" w:rsidRDefault="00000000">
      <w:pPr>
        <w:pStyle w:val="Heading1"/>
      </w:pPr>
      <w:bookmarkStart w:id="6" w:name="_gd893kkatfu" w:colFirst="0" w:colLast="0"/>
      <w:bookmarkEnd w:id="6"/>
      <w:r>
        <w:t>Application of theories of business environment of India</w:t>
      </w:r>
    </w:p>
    <w:p w14:paraId="5DD31771" w14:textId="77777777" w:rsidR="00DE2DC1" w:rsidRDefault="00000000">
      <w:pPr>
        <w:pStyle w:val="Heading2"/>
      </w:pPr>
      <w:bookmarkStart w:id="7" w:name="_r5nuzmzalgu0" w:colFirst="0" w:colLast="0"/>
      <w:bookmarkEnd w:id="7"/>
      <w:r>
        <w:t>Pestle Analysis</w:t>
      </w:r>
    </w:p>
    <w:p w14:paraId="063736DA" w14:textId="77777777" w:rsidR="00DE2DC1" w:rsidRDefault="00000000">
      <w:pPr>
        <w:spacing w:line="360" w:lineRule="auto"/>
      </w:pPr>
      <w:r>
        <w:t>PESTLE analyses external macroenvironmental elements that may affect a firm or sector. PESTLE study of India based on Burberry's possible move there.</w:t>
      </w:r>
    </w:p>
    <w:p w14:paraId="0F3FF2C9" w14:textId="77777777" w:rsidR="00DE2DC1" w:rsidRDefault="00000000">
      <w:pPr>
        <w:spacing w:line="360" w:lineRule="auto"/>
      </w:pPr>
      <w:r>
        <w:rPr>
          <w:b/>
        </w:rPr>
        <w:t>Political Factors</w:t>
      </w:r>
    </w:p>
    <w:p w14:paraId="2351B53B" w14:textId="77777777" w:rsidR="00DE2DC1" w:rsidRDefault="00000000">
      <w:pPr>
        <w:spacing w:line="360" w:lineRule="auto"/>
      </w:pPr>
      <w:r>
        <w:lastRenderedPageBreak/>
        <w:t>Foreign enterprises may struggle with India's bureaucracy and corruption despite its strong democracy. "Made in India" encourages native production and attracts international investment (</w:t>
      </w:r>
      <w:proofErr w:type="spellStart"/>
      <w:r>
        <w:t>Boopathi</w:t>
      </w:r>
      <w:proofErr w:type="spellEnd"/>
      <w:r>
        <w:t xml:space="preserve">, </w:t>
      </w:r>
      <w:r>
        <w:rPr>
          <w:i/>
        </w:rPr>
        <w:t>et al</w:t>
      </w:r>
      <w:r>
        <w:t>., 2021). Foreign corporations opening stores in India may face bureaucracy. The government may require a joint venture with a local enterprise before entering a market.</w:t>
      </w:r>
    </w:p>
    <w:p w14:paraId="10A2525B" w14:textId="77777777" w:rsidR="00DE2DC1" w:rsidRDefault="00000000">
      <w:pPr>
        <w:spacing w:line="360" w:lineRule="auto"/>
      </w:pPr>
      <w:r>
        <w:rPr>
          <w:b/>
        </w:rPr>
        <w:t>Economic Factors</w:t>
      </w:r>
    </w:p>
    <w:p w14:paraId="3E3E3032" w14:textId="77777777" w:rsidR="00DE2DC1" w:rsidRDefault="00000000">
      <w:pPr>
        <w:spacing w:line="360" w:lineRule="auto"/>
      </w:pPr>
      <w:r>
        <w:t>In 2021, India's GDP will reach $3.05 trillion (Statista, 2022). The country has a huge, youthful, and talented workforce at competitive pay. India's weak infrastructure may affect Burberry's supply chain and distribution. Foreign enterprises operating in India should study its tax laws to prevent legal and financial complications.</w:t>
      </w:r>
    </w:p>
    <w:p w14:paraId="72CBBE69" w14:textId="77777777" w:rsidR="00DE2DC1" w:rsidRDefault="00000000">
      <w:pPr>
        <w:spacing w:line="360" w:lineRule="auto"/>
        <w:rPr>
          <w:b/>
        </w:rPr>
      </w:pPr>
      <w:r>
        <w:rPr>
          <w:b/>
        </w:rPr>
        <w:t>Social Factors</w:t>
      </w:r>
    </w:p>
    <w:p w14:paraId="0D54B098" w14:textId="77777777" w:rsidR="00DE2DC1" w:rsidRDefault="00000000">
      <w:pPr>
        <w:spacing w:line="360" w:lineRule="auto"/>
      </w:pPr>
      <w:r>
        <w:t>India has many languages, faiths, and civilizations. Foreign companies selling here should learn about and maybe embrace local traditions. Due of India's growing middle class, Burberry's luxury goods might sell there.</w:t>
      </w:r>
    </w:p>
    <w:p w14:paraId="050760CF" w14:textId="77777777" w:rsidR="00DE2DC1" w:rsidRDefault="00000000">
      <w:pPr>
        <w:spacing w:line="360" w:lineRule="auto"/>
      </w:pPr>
      <w:r>
        <w:rPr>
          <w:b/>
        </w:rPr>
        <w:t>Technological Factors:</w:t>
      </w:r>
    </w:p>
    <w:p w14:paraId="07199169" w14:textId="77777777" w:rsidR="00DE2DC1" w:rsidRDefault="00000000">
      <w:pPr>
        <w:spacing w:line="360" w:lineRule="auto"/>
      </w:pPr>
      <w:r>
        <w:t>With many qualified IT employees, India is becoming a technological powerhouse. India's cutting-edge technology might benefit Burberry's supply chain management and distribution. In rural locations, technological infrastructure may be unreliable and difficult to reach.</w:t>
      </w:r>
    </w:p>
    <w:p w14:paraId="7AEC2310" w14:textId="77777777" w:rsidR="00DE2DC1" w:rsidRDefault="00000000">
      <w:pPr>
        <w:spacing w:line="360" w:lineRule="auto"/>
        <w:rPr>
          <w:b/>
        </w:rPr>
      </w:pPr>
      <w:r>
        <w:rPr>
          <w:b/>
        </w:rPr>
        <w:t>Legal Factors:</w:t>
      </w:r>
    </w:p>
    <w:p w14:paraId="500A0650" w14:textId="7E3906BE" w:rsidR="00DE2DC1" w:rsidRDefault="00000000">
      <w:pPr>
        <w:spacing w:line="360" w:lineRule="auto"/>
      </w:pPr>
      <w:r>
        <w:t xml:space="preserve">Foreign enterprises operating in India may face legal issues due to its complexity. Legal delays owing to bureaucracy may hamper corporate efforts (Stef, 2021). Burberry must follow all </w:t>
      </w:r>
      <w:proofErr w:type="spellStart"/>
      <w:r w:rsidR="004D2EE2">
        <w:t>laboures</w:t>
      </w:r>
      <w:proofErr w:type="spellEnd"/>
      <w:r>
        <w:t>, environmental, and financial regulations.</w:t>
      </w:r>
    </w:p>
    <w:p w14:paraId="2BA0FB50" w14:textId="77777777" w:rsidR="00DE2DC1" w:rsidRDefault="00000000">
      <w:pPr>
        <w:spacing w:line="360" w:lineRule="auto"/>
        <w:rPr>
          <w:b/>
        </w:rPr>
      </w:pPr>
      <w:r>
        <w:rPr>
          <w:b/>
        </w:rPr>
        <w:t>Environmental Factors:</w:t>
      </w:r>
    </w:p>
    <w:p w14:paraId="59D5F424" w14:textId="173F9B64" w:rsidR="00DE2DC1" w:rsidRDefault="00000000">
      <w:pPr>
        <w:spacing w:line="360" w:lineRule="auto"/>
      </w:pPr>
      <w:r>
        <w:t xml:space="preserve">India </w:t>
      </w:r>
      <w:r w:rsidR="004D2EE2">
        <w:t>priorities</w:t>
      </w:r>
      <w:r>
        <w:t xml:space="preserve"> sustainable development, resulting in tougher laws. Burberry must follow local rubbish and pollution laws. The corporation must consider its community impact.</w:t>
      </w:r>
    </w:p>
    <w:p w14:paraId="0003FF3F" w14:textId="77777777" w:rsidR="00DE2DC1" w:rsidRDefault="00000000">
      <w:pPr>
        <w:pStyle w:val="Heading2"/>
      </w:pPr>
      <w:bookmarkStart w:id="8" w:name="_xp0pigp4xpqg" w:colFirst="0" w:colLast="0"/>
      <w:bookmarkEnd w:id="8"/>
      <w:r>
        <w:t>Porter’s five force analysis</w:t>
      </w:r>
    </w:p>
    <w:p w14:paraId="3463B229" w14:textId="77777777" w:rsidR="00DE2DC1" w:rsidRDefault="00000000">
      <w:pPr>
        <w:spacing w:line="360" w:lineRule="auto"/>
      </w:pPr>
      <w:r>
        <w:t>A market's attractiveness and competitiveness may be evaluated using Porter's Five Forces model. The following factors might be applicable to Burberry's potential entry into the Indian market:</w:t>
      </w:r>
    </w:p>
    <w:p w14:paraId="6FB6910E" w14:textId="77777777" w:rsidR="00DE2DC1" w:rsidRDefault="00000000">
      <w:pPr>
        <w:spacing w:line="360" w:lineRule="auto"/>
      </w:pPr>
      <w:r>
        <w:rPr>
          <w:b/>
        </w:rPr>
        <w:t xml:space="preserve">Threat of new entrants: </w:t>
      </w:r>
      <w:r>
        <w:t>Competition Due to the high entry barriers in the Indian luxury clothes market, new companies are less of a threat. Distribution, supply chain management, and marketing all provide significant obstacles after the initial investment in establishing a brand and manufacturing facilities.</w:t>
      </w:r>
    </w:p>
    <w:p w14:paraId="49E7BCA9" w14:textId="4F8C8B07" w:rsidR="00DE2DC1" w:rsidRDefault="00000000">
      <w:pPr>
        <w:spacing w:line="360" w:lineRule="auto"/>
      </w:pPr>
      <w:r>
        <w:rPr>
          <w:b/>
        </w:rPr>
        <w:t xml:space="preserve">Bargaining power of suppliers: </w:t>
      </w:r>
      <w:r>
        <w:t xml:space="preserve">In the luxury garment industry, suppliers have very little leverage in negotiations. Because of the country's large pool of skilled artisans, the company </w:t>
      </w:r>
      <w:r>
        <w:lastRenderedPageBreak/>
        <w:t xml:space="preserve">might get better quality at a lower cost if they outsource to India (Singh, and Khatri, 2020). High-quality and unique materials essential to luxury fashion houses are, however, very scarce and strictly controlled by a tiny number of global suppliers. As a result, these suppliers may be able to get more </w:t>
      </w:r>
      <w:r w:rsidR="004D2EE2">
        <w:t>favorable</w:t>
      </w:r>
      <w:r>
        <w:t xml:space="preserve"> terms.</w:t>
      </w:r>
    </w:p>
    <w:p w14:paraId="5A3D7749" w14:textId="77777777" w:rsidR="00DE2DC1" w:rsidRDefault="00000000">
      <w:pPr>
        <w:spacing w:line="360" w:lineRule="auto"/>
      </w:pPr>
      <w:r>
        <w:rPr>
          <w:b/>
        </w:rPr>
        <w:t xml:space="preserve">Bargaining power of buyers: </w:t>
      </w:r>
      <w:r>
        <w:t>Due to the country's large middle class and diverse set of well-off consumers, Indian luxury fashion buyers are in a strong bargaining position. The ability to easily shop around and compare prices and products online has given consumers greater power in negotiations.</w:t>
      </w:r>
    </w:p>
    <w:p w14:paraId="031607D6" w14:textId="77777777" w:rsidR="00DE2DC1" w:rsidRDefault="00000000">
      <w:pPr>
        <w:spacing w:line="360" w:lineRule="auto"/>
      </w:pPr>
      <w:r>
        <w:rPr>
          <w:b/>
        </w:rPr>
        <w:t xml:space="preserve">Threat of substitutes: </w:t>
      </w:r>
      <w:r>
        <w:t>The threat of substitutes is manageable in India's high-end clothing market (TOI, 2023). While there are few substitutes for high-end luxury goods, fast fashion firms and cheap luxury brands are gaining appeal in India.</w:t>
      </w:r>
    </w:p>
    <w:p w14:paraId="7F3747D3" w14:textId="77777777" w:rsidR="00DE2DC1" w:rsidRDefault="00000000">
      <w:pPr>
        <w:spacing w:line="360" w:lineRule="auto"/>
      </w:pPr>
      <w:r>
        <w:rPr>
          <w:b/>
        </w:rPr>
        <w:t xml:space="preserve">Competitive rivalry: </w:t>
      </w:r>
      <w:r>
        <w:t xml:space="preserve">Competition is severe in India's high-end fashion industry due to the presence of both overseas luxury brands like Louis Vuitton, Gucci, and Chanel and indigenous labels like </w:t>
      </w:r>
      <w:proofErr w:type="spellStart"/>
      <w:r>
        <w:t>Fabindia</w:t>
      </w:r>
      <w:proofErr w:type="spellEnd"/>
      <w:r>
        <w:t xml:space="preserve"> and </w:t>
      </w:r>
      <w:proofErr w:type="spellStart"/>
      <w:r>
        <w:t>Ritu</w:t>
      </w:r>
      <w:proofErr w:type="spellEnd"/>
      <w:r>
        <w:t xml:space="preserve"> Kumar (Louis Vuitton, 2023). Moreover, increasing levels of competition may be seen in e-commerce and online exchange platforms.</w:t>
      </w:r>
    </w:p>
    <w:p w14:paraId="06CB5482" w14:textId="77777777" w:rsidR="00DE2DC1" w:rsidRDefault="00000000">
      <w:pPr>
        <w:pStyle w:val="Heading2"/>
      </w:pPr>
      <w:bookmarkStart w:id="9" w:name="_ppzhfdb3onxu" w:colFirst="0" w:colLast="0"/>
      <w:bookmarkEnd w:id="9"/>
      <w:r>
        <w:t>Hofstede comparison on UK vs India</w:t>
      </w:r>
    </w:p>
    <w:p w14:paraId="4175A42B" w14:textId="77777777" w:rsidR="00DE2DC1" w:rsidRDefault="00000000">
      <w:pPr>
        <w:spacing w:line="360" w:lineRule="auto"/>
      </w:pPr>
      <w:r>
        <w:t>Hofstede's cultural dimensions theory analyses civilizations on six fundamental traits: power distance, individualism vs. collectivism, masculinity vs. femininity, uncertainty aversion vs. short-term orientation, indulgence vs. restraint, and long-term vs. short-term orientation (Hofstede, 2023).</w:t>
      </w:r>
    </w:p>
    <w:p w14:paraId="5927CE27" w14:textId="77777777" w:rsidR="00DE2DC1" w:rsidRDefault="00000000">
      <w:pPr>
        <w:spacing w:line="360" w:lineRule="auto"/>
      </w:pPr>
      <w:r>
        <w:t>An authoritarian society like India has a Power Distance score of 77. UK culture values equality and has a modest power distance, scoring 35.</w:t>
      </w:r>
    </w:p>
    <w:p w14:paraId="671C8169" w14:textId="77777777" w:rsidR="00DE2DC1" w:rsidRDefault="00000000">
      <w:pPr>
        <w:spacing w:line="360" w:lineRule="auto"/>
      </w:pPr>
      <w:r>
        <w:t>India scores 48 on the Individualism vs. Collectivism scale, valuing community and interdependence. With an 89 score, the UK is more individualistic and values individuality and autonomy.</w:t>
      </w:r>
    </w:p>
    <w:p w14:paraId="4B9D91C7" w14:textId="77777777" w:rsidR="00DE2DC1" w:rsidRDefault="00000000">
      <w:pPr>
        <w:spacing w:line="360" w:lineRule="auto"/>
      </w:pPr>
      <w:r>
        <w:rPr>
          <w:noProof/>
        </w:rPr>
        <w:lastRenderedPageBreak/>
        <w:drawing>
          <wp:inline distT="114300" distB="114300" distL="114300" distR="114300" wp14:anchorId="0B7A52B7" wp14:editId="6EC3EE13">
            <wp:extent cx="5731200" cy="30353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731200" cy="3035300"/>
                    </a:xfrm>
                    <a:prstGeom prst="rect">
                      <a:avLst/>
                    </a:prstGeom>
                    <a:ln/>
                  </pic:spPr>
                </pic:pic>
              </a:graphicData>
            </a:graphic>
          </wp:inline>
        </w:drawing>
      </w:r>
    </w:p>
    <w:p w14:paraId="76EE6A10" w14:textId="77777777" w:rsidR="00DE2DC1" w:rsidRDefault="00000000">
      <w:pPr>
        <w:spacing w:line="360" w:lineRule="auto"/>
        <w:jc w:val="center"/>
        <w:rPr>
          <w:b/>
        </w:rPr>
      </w:pPr>
      <w:r>
        <w:rPr>
          <w:b/>
        </w:rPr>
        <w:t>Figure: Hofstede Comparison</w:t>
      </w:r>
    </w:p>
    <w:p w14:paraId="3367E1CC" w14:textId="5DBE5B31" w:rsidR="00DE2DC1" w:rsidRDefault="00000000">
      <w:pPr>
        <w:spacing w:line="360" w:lineRule="auto"/>
        <w:jc w:val="center"/>
        <w:rPr>
          <w:b/>
        </w:rPr>
      </w:pPr>
      <w:r>
        <w:rPr>
          <w:b/>
        </w:rPr>
        <w:t>(Source:)</w:t>
      </w:r>
    </w:p>
    <w:p w14:paraId="334E1DDC" w14:textId="77777777" w:rsidR="00DE2DC1" w:rsidRDefault="00000000">
      <w:pPr>
        <w:spacing w:line="360" w:lineRule="auto"/>
      </w:pPr>
      <w:r>
        <w:t>India scores 56 on the Masculinity vs. Femininity scale, showing that competition and aggressiveness are valued. British masculine culture scored 66.</w:t>
      </w:r>
    </w:p>
    <w:p w14:paraId="56DC5717" w14:textId="77777777" w:rsidR="00DE2DC1" w:rsidRDefault="00000000">
      <w:pPr>
        <w:spacing w:line="360" w:lineRule="auto"/>
      </w:pPr>
      <w:r>
        <w:t>India has a 40 Uncertainty Avoidance score. The UK scored 35, indicating comparable tolerance for uncertainty.</w:t>
      </w:r>
    </w:p>
    <w:p w14:paraId="5E05E2D9" w14:textId="79E13FB0" w:rsidR="00DE2DC1" w:rsidRDefault="00000000">
      <w:pPr>
        <w:spacing w:line="360" w:lineRule="auto"/>
      </w:pPr>
      <w:r>
        <w:t xml:space="preserve">India scored 61 on the Long-term vs. Short-term Orientation scale, indicating its culture </w:t>
      </w:r>
      <w:r w:rsidR="004D2EE2">
        <w:t>priorities</w:t>
      </w:r>
      <w:r>
        <w:t xml:space="preserve"> long-term planning and persistence (Gong, </w:t>
      </w:r>
      <w:r>
        <w:rPr>
          <w:i/>
        </w:rPr>
        <w:t>et al</w:t>
      </w:r>
      <w:r>
        <w:t>., 2023). The UK received a high score (51) showing a propensity for long-term planning.</w:t>
      </w:r>
    </w:p>
    <w:p w14:paraId="22DC8257" w14:textId="77777777" w:rsidR="00DE2DC1" w:rsidRDefault="00000000">
      <w:pPr>
        <w:spacing w:line="360" w:lineRule="auto"/>
      </w:pPr>
      <w:r>
        <w:t>Lastly, India scores 68 on the Indulgence vs. Constraint scale, indicating a nation that appreciates spontaneity and individuality. UK culture scored 69, indicating indulgence.</w:t>
      </w:r>
    </w:p>
    <w:p w14:paraId="0080FF7A" w14:textId="77777777" w:rsidR="00DE2DC1" w:rsidRDefault="00000000">
      <w:pPr>
        <w:pStyle w:val="Heading1"/>
      </w:pPr>
      <w:bookmarkStart w:id="10" w:name="_s5mkas26pdh" w:colFirst="0" w:colLast="0"/>
      <w:bookmarkEnd w:id="10"/>
      <w:r>
        <w:t>Critical evaluation of opportunities and challenges that are present for Burberry in India</w:t>
      </w:r>
    </w:p>
    <w:p w14:paraId="6FD5A3D0" w14:textId="77777777" w:rsidR="00DE2DC1" w:rsidRDefault="00000000">
      <w:pPr>
        <w:spacing w:line="360" w:lineRule="auto"/>
      </w:pPr>
      <w:r>
        <w:t>Burberry's move of production to India is fraught with opportunities and challenges. Burberry needs strategies to cope with an onerous regulatory environment, challenging infrastructure difficulties, severe rivalry, and the need to protect its esteemed brand image (Bindra, 2019). To overcome cultural barriers and maintain seamless operations in India, Burberry will need to invest in local employees and supplier ties.</w:t>
      </w:r>
    </w:p>
    <w:p w14:paraId="71FA611D" w14:textId="77777777" w:rsidR="00DE2DC1" w:rsidRDefault="00000000">
      <w:pPr>
        <w:pStyle w:val="Heading2"/>
      </w:pPr>
      <w:bookmarkStart w:id="11" w:name="_9sxu9na9g47z" w:colFirst="0" w:colLast="0"/>
      <w:bookmarkEnd w:id="11"/>
      <w:r>
        <w:lastRenderedPageBreak/>
        <w:t>Opportunities:</w:t>
      </w:r>
    </w:p>
    <w:p w14:paraId="2D6C9956" w14:textId="4B5D1786" w:rsidR="00DE2DC1" w:rsidRDefault="00000000">
      <w:pPr>
        <w:spacing w:line="360" w:lineRule="auto"/>
      </w:pPr>
      <w:r>
        <w:t xml:space="preserve">Burberry might benefit in a variety of ways from transferring their manufacturing to India. The growing middle class in the country is a potentially fruitful avenue for boosting Burberry's customer base. India's population of around 1.4 billion people presents a massive opportunity for luxury companies like Burberry, as does the country's projected middle class of 547 million by 2025 (Burberry, 2023). Burberry may take use of the low cost of </w:t>
      </w:r>
      <w:r w:rsidR="004D2EE2">
        <w:t>labor</w:t>
      </w:r>
      <w:r>
        <w:t xml:space="preserve"> in India to increase profitability. India is a popular choice for outsourcing manufacturing due to the availability of a highly educated and competent workforce.</w:t>
      </w:r>
    </w:p>
    <w:p w14:paraId="3A433F33" w14:textId="77777777" w:rsidR="00DE2DC1" w:rsidRDefault="00000000">
      <w:pPr>
        <w:spacing w:line="360" w:lineRule="auto"/>
        <w:rPr>
          <w:b/>
        </w:rPr>
      </w:pPr>
      <w:r>
        <w:rPr>
          <w:b/>
        </w:rPr>
        <w:t>Challenges:</w:t>
      </w:r>
    </w:p>
    <w:p w14:paraId="40DC61E4" w14:textId="77777777" w:rsidR="00DE2DC1" w:rsidRDefault="00000000">
      <w:pPr>
        <w:spacing w:line="360" w:lineRule="auto"/>
        <w:rPr>
          <w:b/>
        </w:rPr>
      </w:pPr>
      <w:r>
        <w:t xml:space="preserve">Although moving production to India might have many positive effects for Burberry, the company could face some challenges as well. Time and money spent on complying with the country's complex regulatory framework is a major deterrent to new firms (Contractor, </w:t>
      </w:r>
      <w:r>
        <w:rPr>
          <w:i/>
        </w:rPr>
        <w:t>et al</w:t>
      </w:r>
      <w:r>
        <w:t>., 2020). Due to the country's undeveloped infrastructure, including issues with transportation, electricity, and internet connection, Burberry may likewise struggle in the Indian market. The extremely competitive nature of the Indian market, as well as the prevalence of counterfeit luxury items, make it difficult for Burberry to differentiate itself from competitors and safeguard its brand image. Last but not least, cultural differences might make it challenging for Burberry to communicate with and conduct business with local employees and suppliers.</w:t>
      </w:r>
    </w:p>
    <w:p w14:paraId="61A443EA" w14:textId="77777777" w:rsidR="00DE2DC1" w:rsidRDefault="00000000">
      <w:pPr>
        <w:pStyle w:val="Heading1"/>
      </w:pPr>
      <w:bookmarkStart w:id="12" w:name="_9bhzeam6cisi" w:colFirst="0" w:colLast="0"/>
      <w:bookmarkEnd w:id="12"/>
      <w:r>
        <w:t>Managing aspects of corporate governance, business strategy and cultural sensitivity when doing business in India supported by relevant examples.</w:t>
      </w:r>
    </w:p>
    <w:p w14:paraId="75CE4AE9" w14:textId="340B228E" w:rsidR="00DE2DC1" w:rsidRDefault="00000000">
      <w:pPr>
        <w:spacing w:line="360" w:lineRule="auto"/>
      </w:pPr>
      <w:r>
        <w:t xml:space="preserve">Burberry has to be very cautious not to do anything that may be taken the wrong way. For instance, the company shouldn't embrace the emblem if its leaders aren't familiar with its significance in India. Burberry </w:t>
      </w:r>
      <w:r w:rsidR="004D2EE2">
        <w:t>must</w:t>
      </w:r>
      <w:r>
        <w:t xml:space="preserve"> show respect for Indian culture in </w:t>
      </w:r>
      <w:r w:rsidR="004D2EE2">
        <w:t>all</w:t>
      </w:r>
      <w:r>
        <w:t xml:space="preserve"> its dealings with Indians if it wants to break into the Indian market.</w:t>
      </w:r>
    </w:p>
    <w:p w14:paraId="061CC3DC" w14:textId="77777777" w:rsidR="00DE2DC1" w:rsidRDefault="00DE2DC1">
      <w:pPr>
        <w:spacing w:line="360" w:lineRule="auto"/>
      </w:pPr>
    </w:p>
    <w:p w14:paraId="1892821A" w14:textId="77777777" w:rsidR="00DE2DC1" w:rsidRDefault="00000000">
      <w:pPr>
        <w:pStyle w:val="Heading2"/>
      </w:pPr>
      <w:bookmarkStart w:id="13" w:name="_bhxsudprq2nt" w:colFirst="0" w:colLast="0"/>
      <w:bookmarkEnd w:id="13"/>
      <w:r>
        <w:t>Corporate Governance in India</w:t>
      </w:r>
    </w:p>
    <w:p w14:paraId="4795D53E" w14:textId="77777777" w:rsidR="00DE2DC1" w:rsidRDefault="00000000">
      <w:pPr>
        <w:spacing w:line="360" w:lineRule="auto"/>
      </w:pPr>
      <w:r>
        <w:t>Every firm with expansion plans in India must be well versed in the local corporate governance rules and regulations. The Companies Act of 2013 mandates that businesses choose independent directors, maintain transparent books and records, and comply with all local, state, and federal rules (ND GOV, 2023). The Securities and Exchange Board of India also has rules that enterprises in India must follow (SEBI).</w:t>
      </w:r>
    </w:p>
    <w:p w14:paraId="5A229565" w14:textId="77777777" w:rsidR="00DE2DC1" w:rsidRDefault="00000000">
      <w:pPr>
        <w:spacing w:line="360" w:lineRule="auto"/>
      </w:pPr>
      <w:r>
        <w:rPr>
          <w:b/>
        </w:rPr>
        <w:lastRenderedPageBreak/>
        <w:t>One theory of corporate governance</w:t>
      </w:r>
      <w:r>
        <w:t xml:space="preserve"> that might be useful here is</w:t>
      </w:r>
      <w:r>
        <w:rPr>
          <w:b/>
        </w:rPr>
        <w:t xml:space="preserve"> the stakeholder theory. </w:t>
      </w:r>
      <w:r>
        <w:t>This line of thinking holds that corporations have responsibilities beyond satisfying the needs of their stockholders. All employees, customers, vendors, and members of the community should be consulted before major company decisions (</w:t>
      </w:r>
      <w:proofErr w:type="spellStart"/>
      <w:r>
        <w:t>Stoelhorst</w:t>
      </w:r>
      <w:proofErr w:type="spellEnd"/>
      <w:r>
        <w:t xml:space="preserve">, and </w:t>
      </w:r>
      <w:proofErr w:type="spellStart"/>
      <w:r>
        <w:t>Vishwanathan</w:t>
      </w:r>
      <w:proofErr w:type="spellEnd"/>
      <w:r>
        <w:t>, 2022). The stakeholder theory might be useful for Burberry in considering the impact of expanding into India on the company's many constituents, not simply its shareholders. When people speak about companies being socially responsible, we're talking about things like providing decent working conditions, sourcing materials ethically, producing high-quality products and services, and giving back to the local community. Burberry may be better able to meet its legal and ethical obligations, improve its reputation, gain the trust of its stakeholders, and ensure its long-term success if it adopts a stakeholder-oriented approach to corporate governance.</w:t>
      </w:r>
    </w:p>
    <w:p w14:paraId="7BCA36C7" w14:textId="76DF9D32" w:rsidR="00DE2DC1" w:rsidRDefault="00000000">
      <w:pPr>
        <w:spacing w:line="360" w:lineRule="auto"/>
      </w:pPr>
      <w:r>
        <w:t xml:space="preserve">Burberry may ensure it maintains excellent corporate governance </w:t>
      </w:r>
      <w:r w:rsidR="004D2EE2">
        <w:t>practices</w:t>
      </w:r>
      <w:r>
        <w:t xml:space="preserve"> by having a majority of independent directors on its board, maintaining thorough financial records, and adhering to all applicable laws and regulations (O’Sullivan, 2020). By doing so, the company has a chance to become a leader in its field and gain the respect of its constituents.</w:t>
      </w:r>
    </w:p>
    <w:p w14:paraId="17A47080" w14:textId="77777777" w:rsidR="00DE2DC1" w:rsidRDefault="00000000">
      <w:pPr>
        <w:pStyle w:val="Heading2"/>
      </w:pPr>
      <w:bookmarkStart w:id="14" w:name="_kpp40h79941v" w:colFirst="0" w:colLast="0"/>
      <w:bookmarkEnd w:id="14"/>
      <w:r>
        <w:t>Business Strategy in India</w:t>
      </w:r>
    </w:p>
    <w:p w14:paraId="1A7C89E3" w14:textId="1C1379F3" w:rsidR="00DE2DC1" w:rsidRDefault="00000000">
      <w:pPr>
        <w:spacing w:line="360" w:lineRule="auto"/>
      </w:pPr>
      <w:r>
        <w:t xml:space="preserve">To succeed in India's complex and diverse business climate, companies need a well-thought-out strategy. Burberry must understand the preferences and shopping habits of Indian customers in order to succeed there (Gupta,2023). The company could make adjustments to its products, such as employing more traditional designs and </w:t>
      </w:r>
      <w:r w:rsidR="004D2EE2">
        <w:t>colors</w:t>
      </w:r>
      <w:r>
        <w:t xml:space="preserve">, to better suit the tastes of the Indian market. Burberry may </w:t>
      </w:r>
      <w:r w:rsidR="004D2EE2">
        <w:t>priorities</w:t>
      </w:r>
      <w:r>
        <w:t xml:space="preserve"> growing its online presence in India, where the e-commerce market is seeing rapid growth.</w:t>
      </w:r>
    </w:p>
    <w:p w14:paraId="36C28376" w14:textId="77777777" w:rsidR="00DE2DC1" w:rsidRDefault="00000000">
      <w:pPr>
        <w:pStyle w:val="Heading2"/>
      </w:pPr>
      <w:bookmarkStart w:id="15" w:name="_pjl4ton1kebk" w:colFirst="0" w:colLast="0"/>
      <w:bookmarkEnd w:id="15"/>
      <w:r>
        <w:t>Cultural Sensitivity in India</w:t>
      </w:r>
    </w:p>
    <w:p w14:paraId="5F3A0FF8" w14:textId="77777777" w:rsidR="00DE2DC1" w:rsidRDefault="00000000">
      <w:pPr>
        <w:spacing w:line="360" w:lineRule="auto"/>
        <w:rPr>
          <w:b/>
        </w:rPr>
      </w:pPr>
      <w:r>
        <w:t>Understanding and respecting cultural differences is essential for success in Indian business dealings. In India, for instance, there is a deeply ingrained belief in social stratification, and people often address one another with honorifics. Burberry might show cultural sensitivity by instructing its employees about local customs and etiquette, so boosting the likelihood that they would treat all parties involved with respect and courtesy (</w:t>
      </w:r>
      <w:proofErr w:type="spellStart"/>
      <w:r>
        <w:t>Batat</w:t>
      </w:r>
      <w:proofErr w:type="spellEnd"/>
      <w:r>
        <w:t>, 2022). Another technique to show cultural knowledge is to include regional allusions in the company's services and marketing.</w:t>
      </w:r>
    </w:p>
    <w:p w14:paraId="51838F95" w14:textId="77777777" w:rsidR="00DE2DC1" w:rsidRDefault="00000000">
      <w:pPr>
        <w:pStyle w:val="Heading1"/>
      </w:pPr>
      <w:bookmarkStart w:id="16" w:name="_hvz3wss7ybda" w:colFirst="0" w:colLast="0"/>
      <w:bookmarkEnd w:id="16"/>
      <w:r>
        <w:lastRenderedPageBreak/>
        <w:t>The different barriers experienced by foreign businesses in India with examples</w:t>
      </w:r>
    </w:p>
    <w:p w14:paraId="3F2835F3" w14:textId="77777777" w:rsidR="00DE2DC1" w:rsidRDefault="00000000">
      <w:pPr>
        <w:spacing w:line="360" w:lineRule="auto"/>
      </w:pPr>
      <w:r>
        <w:t>Foreign companies encounter a significant challenge in India when they attempt to break into the country's market. Among the most significant challenges international companies encounter in India are the following:</w:t>
      </w:r>
    </w:p>
    <w:p w14:paraId="04AA778F" w14:textId="77777777" w:rsidR="00DE2DC1" w:rsidRDefault="00DE2DC1">
      <w:pPr>
        <w:spacing w:line="360" w:lineRule="auto"/>
      </w:pPr>
    </w:p>
    <w:p w14:paraId="1AB958FB" w14:textId="77777777" w:rsidR="00DE2DC1" w:rsidRDefault="00000000">
      <w:pPr>
        <w:spacing w:line="360" w:lineRule="auto"/>
      </w:pPr>
      <w:r>
        <w:rPr>
          <w:b/>
        </w:rPr>
        <w:t xml:space="preserve">Regulatory Barriers: </w:t>
      </w:r>
      <w:r>
        <w:t>The Indian government's complicated regulatory structure is a major obstacle for international companies. In order to legally do business in India, companies must comply with a long list of restrictions. For instance, before investing in specific economic areas, foreign corporations must first get clearance from the Foreign Investment Promotion Board (FIPB) (Bhandari, and Pandit, 2020). Also, there are stringent rules that must be followed by foreign companies before they may send back any of the money they make in India.</w:t>
      </w:r>
    </w:p>
    <w:p w14:paraId="53975938" w14:textId="77777777" w:rsidR="00DE2DC1" w:rsidRDefault="00000000">
      <w:pPr>
        <w:spacing w:line="360" w:lineRule="auto"/>
      </w:pPr>
      <w:r>
        <w:rPr>
          <w:b/>
        </w:rPr>
        <w:t xml:space="preserve">Cultural Barriers: </w:t>
      </w:r>
      <w:r>
        <w:t>India has its own distinct culture, and international companies doing business there need to be aware of this. While doing business in India, it is important to be aware of and sensitive to local customs, traditions, and beliefs. In India, for instance, it is considered rude to eat with or pass out business cards with one's left hand.</w:t>
      </w:r>
    </w:p>
    <w:p w14:paraId="7046907C" w14:textId="7B1BEEB1" w:rsidR="00DE2DC1" w:rsidRDefault="00000000">
      <w:pPr>
        <w:spacing w:line="360" w:lineRule="auto"/>
      </w:pPr>
      <w:r>
        <w:rPr>
          <w:b/>
        </w:rPr>
        <w:t xml:space="preserve">Infrastructure Barriers: </w:t>
      </w:r>
      <w:r>
        <w:t>The country of India struggles with insufficient infrastructure, especially in the areas of transportation and communication. This creates a substantial obstacle for outside companies interested in doing business in the nation (</w:t>
      </w:r>
      <w:r w:rsidR="004D2EE2">
        <w:t>Bokova</w:t>
      </w:r>
      <w:r>
        <w:t xml:space="preserve">, </w:t>
      </w:r>
      <w:r>
        <w:rPr>
          <w:i/>
        </w:rPr>
        <w:t>et al</w:t>
      </w:r>
      <w:r>
        <w:t>., 2020). For instance, the inefficiency of transporting products is hampered by traffic congestion in many Indian towns.</w:t>
      </w:r>
    </w:p>
    <w:p w14:paraId="5E21C866" w14:textId="77777777" w:rsidR="00DE2DC1" w:rsidRDefault="00000000">
      <w:pPr>
        <w:spacing w:line="360" w:lineRule="auto"/>
      </w:pPr>
      <w:r>
        <w:rPr>
          <w:b/>
        </w:rPr>
        <w:t xml:space="preserve">Language Barriers: </w:t>
      </w:r>
      <w:r>
        <w:t>Although though English is understood by everyone, many Indians speak solely their native tongues. For international companies trying to reach out to local communities, this may be a major obstacle.</w:t>
      </w:r>
    </w:p>
    <w:p w14:paraId="5111EBDD" w14:textId="0EDB0B4B" w:rsidR="00DE2DC1" w:rsidRDefault="00000000">
      <w:pPr>
        <w:spacing w:line="360" w:lineRule="auto"/>
      </w:pPr>
      <w:r>
        <w:rPr>
          <w:b/>
        </w:rPr>
        <w:t xml:space="preserve">Legal Barriers: </w:t>
      </w:r>
      <w:r>
        <w:t xml:space="preserve">Challenges with the Indian legal system </w:t>
      </w:r>
      <w:r w:rsidR="004D2EE2">
        <w:t>Foreign</w:t>
      </w:r>
      <w:r>
        <w:t xml:space="preserve"> companies operating in India face a legal system that is notoriously sluggish and convoluted (LSI, 2021). A business disagreement in India, for instance, may go on for years before being resolved by the courts.</w:t>
      </w:r>
    </w:p>
    <w:p w14:paraId="37924BF6" w14:textId="77777777" w:rsidR="00DE2DC1" w:rsidRDefault="00000000">
      <w:pPr>
        <w:spacing w:line="360" w:lineRule="auto"/>
      </w:pPr>
      <w:r>
        <w:rPr>
          <w:b/>
        </w:rPr>
        <w:t xml:space="preserve">Protectionist Barriers: </w:t>
      </w:r>
      <w:r>
        <w:t>Foreign companies may find it challenging to compete in India's market due to the country's history of protectionist regulations. Foreign companies may find it challenging to operate in India due to regulations limiting the entry of certain products and services, for instance.</w:t>
      </w:r>
    </w:p>
    <w:p w14:paraId="0278EB92" w14:textId="77777777" w:rsidR="00DE2DC1" w:rsidRDefault="00000000">
      <w:pPr>
        <w:pStyle w:val="Heading1"/>
      </w:pPr>
      <w:bookmarkStart w:id="17" w:name="_wlr74m20nob2" w:colFirst="0" w:colLast="0"/>
      <w:bookmarkEnd w:id="17"/>
      <w:r>
        <w:lastRenderedPageBreak/>
        <w:t>Strategies and other relevant recommendations to enable Burberry to succeed in India</w:t>
      </w:r>
    </w:p>
    <w:p w14:paraId="73F1F34A" w14:textId="77777777" w:rsidR="00DE2DC1" w:rsidRDefault="00000000">
      <w:pPr>
        <w:spacing w:line="360" w:lineRule="auto"/>
      </w:pPr>
      <w:r>
        <w:t>Based on the opportunities and challenges that have been discovered for the company, there are likely several strategies and recommendations that can be offered to assist Burberry in achieving success in India.</w:t>
      </w:r>
    </w:p>
    <w:p w14:paraId="240F4104" w14:textId="77777777" w:rsidR="00DE2DC1" w:rsidRDefault="00000000">
      <w:pPr>
        <w:spacing w:line="360" w:lineRule="auto"/>
      </w:pPr>
      <w:r>
        <w:rPr>
          <w:b/>
        </w:rPr>
        <w:t xml:space="preserve">Establish Connections Within the Community: </w:t>
      </w:r>
      <w:r>
        <w:t>Burberry may get a great deal of knowledge about the Indian market by establishing links with local businesses located in that country. Problems with the local supply chain, the regulatory environment, and the local corporate culture could all be able to be solved with the assistance of these ties. By using the well-established contacts and clientele of the local partner, Burberry may be able to enter new areas and acquire new clients.</w:t>
      </w:r>
    </w:p>
    <w:p w14:paraId="783E0CD8" w14:textId="77B30C34" w:rsidR="00DE2DC1" w:rsidRDefault="004D2EE2">
      <w:pPr>
        <w:spacing w:line="360" w:lineRule="auto"/>
      </w:pPr>
      <w:r>
        <w:rPr>
          <w:b/>
        </w:rPr>
        <w:t>Localization</w:t>
      </w:r>
      <w:r w:rsidR="00000000">
        <w:rPr>
          <w:b/>
        </w:rPr>
        <w:t xml:space="preserve">: </w:t>
      </w:r>
      <w:r w:rsidR="00000000">
        <w:t xml:space="preserve">The Indian market presents an opportunity for Burberry, which should be </w:t>
      </w:r>
      <w:r>
        <w:t>capitalized</w:t>
      </w:r>
      <w:r w:rsidR="00000000">
        <w:t xml:space="preserve"> on by modifying both its products and its marketing techniques. The products and services offered by the brand need to be adapted to the Indian market in order for it to be successful there (</w:t>
      </w:r>
      <w:proofErr w:type="spellStart"/>
      <w:r w:rsidR="00000000">
        <w:t>Leckel</w:t>
      </w:r>
      <w:proofErr w:type="spellEnd"/>
      <w:r w:rsidR="00000000">
        <w:t xml:space="preserve">, </w:t>
      </w:r>
      <w:r w:rsidR="00000000">
        <w:rPr>
          <w:i/>
        </w:rPr>
        <w:t>et al</w:t>
      </w:r>
      <w:r w:rsidR="00000000">
        <w:t>., 2020). For the Indian market, for example, Burberry may offer a new collection of clothing that is influenced by native themes and materials. These may include silks, ikats, and cottons. Indian celebrities have the potential to differentiate the company's advertising campaigns from those of its competitors and to attract new clients.</w:t>
      </w:r>
    </w:p>
    <w:p w14:paraId="7F7FA4DD" w14:textId="239E7E98" w:rsidR="00DE2DC1" w:rsidRDefault="00000000">
      <w:pPr>
        <w:spacing w:line="360" w:lineRule="auto"/>
      </w:pPr>
      <w:r>
        <w:rPr>
          <w:b/>
        </w:rPr>
        <w:t xml:space="preserve">Embrace Digital Channels: </w:t>
      </w:r>
      <w:r>
        <w:t xml:space="preserve">Since India has such a large number of individuals who have access to the internet, its digital market is one of the most rapidly increasing in the world. This is one of the reasons why India is considered to be the digital market leader. As a consequence of this, Burberry may </w:t>
      </w:r>
      <w:r w:rsidR="004D2EE2">
        <w:t>capitalize</w:t>
      </w:r>
      <w:r>
        <w:t xml:space="preserve"> on the trend by developing a robust web presence and moving into the realm of online shopping (Pandey, </w:t>
      </w:r>
      <w:r>
        <w:rPr>
          <w:i/>
        </w:rPr>
        <w:t>et al</w:t>
      </w:r>
      <w:r>
        <w:t>., 2020). Instead of depending only on traditional retail establishments, Burberry may extend its customer base in India, a nation with a fast growing middle class, by using digital distribution methods.</w:t>
      </w:r>
    </w:p>
    <w:p w14:paraId="5EE4AFCA" w14:textId="5209D3BB" w:rsidR="00DE2DC1" w:rsidRDefault="00000000">
      <w:pPr>
        <w:spacing w:line="360" w:lineRule="auto"/>
      </w:pPr>
      <w:r>
        <w:rPr>
          <w:b/>
        </w:rPr>
        <w:t xml:space="preserve">Government Relations: </w:t>
      </w:r>
      <w:r>
        <w:t>Establishing and maintaining positive working relationships with the Indian government is crucial to the prosperity of any multinational firm doing business in India. As a direct consequence of this, Burberry is required to invest both time and energy into developing relationships with key members of government and regulatory authorities (</w:t>
      </w:r>
      <w:r w:rsidR="004D2EE2">
        <w:t>Verbing</w:t>
      </w:r>
      <w:r>
        <w:t>, 2020). Because of this, the firm will be able to navigate India's complex regulatory environment and continue to operate lawfully inside the country.</w:t>
      </w:r>
    </w:p>
    <w:p w14:paraId="0638BBD1" w14:textId="54E78158" w:rsidR="00DE2DC1" w:rsidRDefault="00000000">
      <w:pPr>
        <w:spacing w:line="360" w:lineRule="auto"/>
      </w:pPr>
      <w:r>
        <w:rPr>
          <w:b/>
        </w:rPr>
        <w:t>Focus on Sustainability:</w:t>
      </w:r>
      <w:r>
        <w:t xml:space="preserve"> Indian customers are showing an increased concern for the environment. Thus, it is necessary for Burberry to advocate for sustainable </w:t>
      </w:r>
      <w:r w:rsidR="004D2EE2">
        <w:t>practices</w:t>
      </w:r>
      <w:r>
        <w:t xml:space="preserve"> in its marketing and to integrate sustainable business procedures into its operations. By adopting more sustainable business </w:t>
      </w:r>
      <w:r w:rsidR="004D2EE2">
        <w:t>practices</w:t>
      </w:r>
      <w:r>
        <w:t xml:space="preserve">, such as using environmentally friendly goods, reducing </w:t>
      </w:r>
      <w:r>
        <w:lastRenderedPageBreak/>
        <w:t>the amount of trash it produces, and reducing its overall carbon footprint, Burberry has the potential to win over the loyalty of Indian consumers and enhance its reputation.</w:t>
      </w:r>
    </w:p>
    <w:p w14:paraId="4989F5D3" w14:textId="50207C88" w:rsidR="00DE2DC1" w:rsidRDefault="00000000">
      <w:pPr>
        <w:spacing w:line="360" w:lineRule="auto"/>
      </w:pPr>
      <w:r>
        <w:rPr>
          <w:b/>
        </w:rPr>
        <w:t>Invest in the Employee Training Program:</w:t>
      </w:r>
      <w:r>
        <w:t xml:space="preserve"> In order for Burberry's operations to run smoothly in India, the firm needs invest in the staff training </w:t>
      </w:r>
      <w:r w:rsidR="004D2EE2">
        <w:t>programmers</w:t>
      </w:r>
      <w:r>
        <w:t xml:space="preserve">. The execution of training and development </w:t>
      </w:r>
      <w:r w:rsidR="004D2EE2">
        <w:t>programmer</w:t>
      </w:r>
      <w:r>
        <w:t xml:space="preserve"> is necessary in order to improve the skills and productivity of local workers. Burberry is in a position to provide wages that are on par with those offered by other companies in India, which enables the firm to attract and retain the most talented workers.</w:t>
      </w:r>
    </w:p>
    <w:p w14:paraId="4CA882A2" w14:textId="77777777" w:rsidR="00DE2DC1" w:rsidRDefault="00000000">
      <w:pPr>
        <w:pStyle w:val="Heading1"/>
      </w:pPr>
      <w:bookmarkStart w:id="18" w:name="_xbz5ihxvcu8v" w:colFirst="0" w:colLast="0"/>
      <w:bookmarkEnd w:id="18"/>
      <w:r>
        <w:t>Conclusion</w:t>
      </w:r>
    </w:p>
    <w:p w14:paraId="77A858AA" w14:textId="77777777" w:rsidR="00DE2DC1" w:rsidRDefault="00000000">
      <w:pPr>
        <w:spacing w:line="360" w:lineRule="auto"/>
      </w:pPr>
      <w:r>
        <w:t>In conclusion, there may be both opportunities and challenges for a global firm like Burberry to join a developing market like India. While the consumer market is growing and manufacturing costs are decreasing in China, foreign companies may find it difficult to navigate the country's complex business environment and cultural differences. Burberry can adjust to these challenges by providing employees with cultural training, studying local norms and laws, and developing close relationships with local suppliers. Burberry might see tremendous growth in the Indian market with well-planned development.</w:t>
      </w:r>
    </w:p>
    <w:p w14:paraId="105E6D78" w14:textId="77777777" w:rsidR="00DE2DC1" w:rsidRDefault="00DE2DC1">
      <w:pPr>
        <w:spacing w:line="360" w:lineRule="auto"/>
        <w:rPr>
          <w:b/>
        </w:rPr>
      </w:pPr>
    </w:p>
    <w:p w14:paraId="119A43E0" w14:textId="77777777" w:rsidR="00DE2DC1" w:rsidRDefault="00DE2DC1">
      <w:pPr>
        <w:spacing w:line="360" w:lineRule="auto"/>
        <w:rPr>
          <w:b/>
        </w:rPr>
      </w:pPr>
    </w:p>
    <w:p w14:paraId="662AB373" w14:textId="77777777" w:rsidR="00DE2DC1" w:rsidRDefault="00DE2DC1">
      <w:pPr>
        <w:spacing w:line="360" w:lineRule="auto"/>
        <w:rPr>
          <w:b/>
        </w:rPr>
      </w:pPr>
    </w:p>
    <w:p w14:paraId="0F334322" w14:textId="77777777" w:rsidR="00DE2DC1" w:rsidRDefault="00DE2DC1">
      <w:pPr>
        <w:spacing w:line="360" w:lineRule="auto"/>
        <w:rPr>
          <w:b/>
        </w:rPr>
      </w:pPr>
    </w:p>
    <w:p w14:paraId="3CA32899" w14:textId="77777777" w:rsidR="00DE2DC1" w:rsidRDefault="00DE2DC1">
      <w:pPr>
        <w:spacing w:line="360" w:lineRule="auto"/>
        <w:rPr>
          <w:b/>
        </w:rPr>
      </w:pPr>
    </w:p>
    <w:p w14:paraId="5A5946BA" w14:textId="77777777" w:rsidR="00DE2DC1" w:rsidRDefault="00DE2DC1">
      <w:pPr>
        <w:spacing w:line="360" w:lineRule="auto"/>
        <w:rPr>
          <w:b/>
        </w:rPr>
      </w:pPr>
    </w:p>
    <w:p w14:paraId="2DFB42E9" w14:textId="77777777" w:rsidR="00DE2DC1" w:rsidRDefault="00DE2DC1">
      <w:pPr>
        <w:spacing w:line="360" w:lineRule="auto"/>
        <w:rPr>
          <w:b/>
        </w:rPr>
      </w:pPr>
    </w:p>
    <w:p w14:paraId="1B42A95B" w14:textId="77777777" w:rsidR="00DE2DC1" w:rsidRDefault="00DE2DC1">
      <w:pPr>
        <w:spacing w:line="360" w:lineRule="auto"/>
        <w:rPr>
          <w:b/>
        </w:rPr>
      </w:pPr>
    </w:p>
    <w:p w14:paraId="6767D130" w14:textId="77777777" w:rsidR="00DE2DC1" w:rsidRDefault="00DE2DC1">
      <w:pPr>
        <w:spacing w:line="360" w:lineRule="auto"/>
        <w:rPr>
          <w:b/>
        </w:rPr>
      </w:pPr>
    </w:p>
    <w:p w14:paraId="14D10312" w14:textId="77777777" w:rsidR="00DE2DC1" w:rsidRDefault="00DE2DC1">
      <w:pPr>
        <w:spacing w:line="360" w:lineRule="auto"/>
        <w:rPr>
          <w:b/>
        </w:rPr>
      </w:pPr>
    </w:p>
    <w:p w14:paraId="316F7AD8" w14:textId="77777777" w:rsidR="00DE2DC1" w:rsidRDefault="00DE2DC1">
      <w:pPr>
        <w:spacing w:line="360" w:lineRule="auto"/>
        <w:rPr>
          <w:b/>
        </w:rPr>
      </w:pPr>
    </w:p>
    <w:p w14:paraId="1CC877E1" w14:textId="77777777" w:rsidR="00DE2DC1" w:rsidRDefault="00DE2DC1">
      <w:pPr>
        <w:spacing w:line="360" w:lineRule="auto"/>
        <w:rPr>
          <w:b/>
        </w:rPr>
      </w:pPr>
    </w:p>
    <w:p w14:paraId="51ABAA2F" w14:textId="77777777" w:rsidR="00DE2DC1" w:rsidRDefault="00DE2DC1">
      <w:pPr>
        <w:spacing w:line="360" w:lineRule="auto"/>
        <w:rPr>
          <w:b/>
        </w:rPr>
      </w:pPr>
    </w:p>
    <w:p w14:paraId="41ACB6CC" w14:textId="77777777" w:rsidR="00DE2DC1" w:rsidRDefault="00000000">
      <w:pPr>
        <w:pStyle w:val="Heading1"/>
      </w:pPr>
      <w:bookmarkStart w:id="19" w:name="_z9rp44ytyn3" w:colFirst="0" w:colLast="0"/>
      <w:bookmarkEnd w:id="19"/>
      <w:r>
        <w:br w:type="page"/>
      </w:r>
    </w:p>
    <w:p w14:paraId="19ED9544" w14:textId="77777777" w:rsidR="00DE2DC1" w:rsidRDefault="00000000">
      <w:pPr>
        <w:pStyle w:val="Heading1"/>
      </w:pPr>
      <w:bookmarkStart w:id="20" w:name="_f6xocyxtg6rc" w:colFirst="0" w:colLast="0"/>
      <w:bookmarkEnd w:id="20"/>
      <w:r>
        <w:lastRenderedPageBreak/>
        <w:t>Reference</w:t>
      </w:r>
    </w:p>
    <w:p w14:paraId="4A840D6C" w14:textId="77777777" w:rsidR="00DE2DC1" w:rsidRDefault="00000000">
      <w:pPr>
        <w:spacing w:line="360" w:lineRule="auto"/>
      </w:pPr>
      <w:proofErr w:type="spellStart"/>
      <w:r>
        <w:t>Batat</w:t>
      </w:r>
      <w:proofErr w:type="spellEnd"/>
      <w:r>
        <w:t>, W. ed., 2022. The Rise of Positive Luxury: Transformative Research Agenda for Well-being, Social Impact, and Sustainable Growth.</w:t>
      </w:r>
    </w:p>
    <w:p w14:paraId="4703B928" w14:textId="77777777" w:rsidR="00DE2DC1" w:rsidRDefault="00000000">
      <w:pPr>
        <w:spacing w:line="360" w:lineRule="auto"/>
      </w:pPr>
      <w:proofErr w:type="spellStart"/>
      <w:r>
        <w:t>Benková</w:t>
      </w:r>
      <w:proofErr w:type="spellEnd"/>
      <w:r>
        <w:t xml:space="preserve">, E., Gallo, P., </w:t>
      </w:r>
      <w:proofErr w:type="spellStart"/>
      <w:r>
        <w:t>Balogová</w:t>
      </w:r>
      <w:proofErr w:type="spellEnd"/>
      <w:r>
        <w:t xml:space="preserve">, B. and </w:t>
      </w:r>
      <w:proofErr w:type="spellStart"/>
      <w:r>
        <w:t>Nemec</w:t>
      </w:r>
      <w:proofErr w:type="spellEnd"/>
      <w:r>
        <w:t>, J., 2020. Factors affecting the use of balanced scorecard in measuring company performance. Sustainability, 12(3), p.1178.</w:t>
      </w:r>
    </w:p>
    <w:p w14:paraId="74E313F6" w14:textId="77777777" w:rsidR="00DE2DC1" w:rsidRDefault="00000000">
      <w:pPr>
        <w:spacing w:line="360" w:lineRule="auto"/>
      </w:pPr>
      <w:r>
        <w:t>Bhandari, D. and Pandit, V., 2020. Incorporation of Foreign Companies in India. Supremo Amicus, 21, p.542.</w:t>
      </w:r>
    </w:p>
    <w:p w14:paraId="4681BBCE" w14:textId="77777777" w:rsidR="00DE2DC1" w:rsidRDefault="00000000">
      <w:pPr>
        <w:spacing w:line="360" w:lineRule="auto"/>
      </w:pPr>
      <w:r>
        <w:t>Bindra, J., 2019. The Tech Whisperer: On Digital Transformation and the Technologies that Enable It. Penguin Random House India Private Limited.</w:t>
      </w:r>
    </w:p>
    <w:p w14:paraId="7A0E95FD" w14:textId="77777777" w:rsidR="00DE2DC1" w:rsidRDefault="00000000">
      <w:pPr>
        <w:spacing w:line="360" w:lineRule="auto"/>
      </w:pPr>
      <w:proofErr w:type="spellStart"/>
      <w:r>
        <w:t>Boopathi</w:t>
      </w:r>
      <w:proofErr w:type="spellEnd"/>
      <w:r>
        <w:t xml:space="preserve">, P.S., </w:t>
      </w:r>
      <w:proofErr w:type="spellStart"/>
      <w:r>
        <w:t>Yoganandan</w:t>
      </w:r>
      <w:proofErr w:type="spellEnd"/>
      <w:r>
        <w:t xml:space="preserve">, G.Y., </w:t>
      </w:r>
      <w:proofErr w:type="spellStart"/>
      <w:r>
        <w:t>Vértesy</w:t>
      </w:r>
      <w:proofErr w:type="spellEnd"/>
      <w:r>
        <w:t xml:space="preserve">, L. and </w:t>
      </w:r>
      <w:proofErr w:type="spellStart"/>
      <w:r>
        <w:t>Senthilkumar</w:t>
      </w:r>
      <w:proofErr w:type="spellEnd"/>
      <w:r>
        <w:t>, G., 2021. Make in India–Challenges and Opportunities.</w:t>
      </w:r>
    </w:p>
    <w:p w14:paraId="1C9D080B" w14:textId="77777777" w:rsidR="00DE2DC1" w:rsidRDefault="00000000">
      <w:pPr>
        <w:spacing w:line="360" w:lineRule="auto"/>
      </w:pPr>
      <w:r>
        <w:t>Burberry, 2023, “STRATEGY”, Available at: https://www.burberryplc.com/en/company.html [Accessed on 2nd April 2023]</w:t>
      </w:r>
    </w:p>
    <w:p w14:paraId="4F4A4EA9" w14:textId="77777777" w:rsidR="00DE2DC1" w:rsidRDefault="00000000">
      <w:pPr>
        <w:spacing w:line="360" w:lineRule="auto"/>
      </w:pPr>
      <w:r>
        <w:t xml:space="preserve">Contractor, F.J., </w:t>
      </w:r>
      <w:proofErr w:type="spellStart"/>
      <w:r>
        <w:t>Dangol</w:t>
      </w:r>
      <w:proofErr w:type="spellEnd"/>
      <w:r>
        <w:t xml:space="preserve">, R., </w:t>
      </w:r>
      <w:proofErr w:type="spellStart"/>
      <w:r>
        <w:t>Nuruzzaman</w:t>
      </w:r>
      <w:proofErr w:type="spellEnd"/>
      <w:r>
        <w:t>, N. and Raghunath, S., 2020. How do country regulations and business environment impact foreign direct investment (FDI) inflows?. International Business Review, 29(2), p.101640.</w:t>
      </w:r>
    </w:p>
    <w:p w14:paraId="70B879DD" w14:textId="77777777" w:rsidR="00DE2DC1" w:rsidRDefault="00000000">
      <w:pPr>
        <w:spacing w:line="360" w:lineRule="auto"/>
      </w:pPr>
      <w:r>
        <w:t xml:space="preserve">Gong, Z., </w:t>
      </w:r>
      <w:proofErr w:type="spellStart"/>
      <w:r>
        <w:t>Nanjappan</w:t>
      </w:r>
      <w:proofErr w:type="spellEnd"/>
      <w:r>
        <w:t xml:space="preserve">, V., Lee, L.H., Soomro, S.A. and </w:t>
      </w:r>
      <w:proofErr w:type="spellStart"/>
      <w:r>
        <w:t>Georgiev</w:t>
      </w:r>
      <w:proofErr w:type="spellEnd"/>
      <w:r>
        <w:t>, G.V., 2023. Exploration of the Relationship Between Culture and Experience of Creativity at the Individual Level: A Case Study Based on Two Design Tasks. International Journal of Design Creativity and Innovation, pp.1-24.</w:t>
      </w:r>
    </w:p>
    <w:p w14:paraId="702816A2" w14:textId="77777777" w:rsidR="00DE2DC1" w:rsidRDefault="00000000">
      <w:pPr>
        <w:spacing w:line="360" w:lineRule="auto"/>
      </w:pPr>
      <w:r>
        <w:t>Gupta, K., 2023. The Perception of Western Luxury Brands in the Indian Market. Available at SSRN 4370913.</w:t>
      </w:r>
    </w:p>
    <w:p w14:paraId="4CF92EBA" w14:textId="77777777" w:rsidR="00DE2DC1" w:rsidRDefault="00000000">
      <w:pPr>
        <w:spacing w:line="360" w:lineRule="auto"/>
      </w:pPr>
      <w:r>
        <w:t>Hofstede, 2023, “India vs United Kingdom”, Available at: https://www.hofstede-insights.com/ [Accessed on 1st April 2023]</w:t>
      </w:r>
    </w:p>
    <w:p w14:paraId="0E826260" w14:textId="77777777" w:rsidR="00DE2DC1" w:rsidRDefault="00000000">
      <w:pPr>
        <w:spacing w:line="360" w:lineRule="auto"/>
      </w:pPr>
      <w:r>
        <w:t>IND GOV, 2023, “Management and Board Governance”, Available at: https://www.mca.gov.in/Ministry/reportonexpertcommitte/chapter4.html [Accessed on 1st April 2023]</w:t>
      </w:r>
    </w:p>
    <w:p w14:paraId="3B04B752" w14:textId="77777777" w:rsidR="00DE2DC1" w:rsidRDefault="00000000">
      <w:pPr>
        <w:spacing w:line="360" w:lineRule="auto"/>
      </w:pPr>
      <w:r>
        <w:t>LSI, 2021, “The Legal System in India: An Analysis”, Available at: https://www.legalserviceindia.com/legal/article-4877-the-legal-system-in-india-an-analysis.html [Accessed on 2nd April 2023]</w:t>
      </w:r>
    </w:p>
    <w:p w14:paraId="3EF99257" w14:textId="77777777" w:rsidR="00DE2DC1" w:rsidRDefault="00000000">
      <w:pPr>
        <w:spacing w:line="360" w:lineRule="auto"/>
      </w:pPr>
      <w:proofErr w:type="spellStart"/>
      <w:r>
        <w:t>Leckel</w:t>
      </w:r>
      <w:proofErr w:type="spellEnd"/>
      <w:r>
        <w:t>, A., Veilleux, S. and Dana, L.P., 2020. Local Open Innovation: A means for public policy to increase collaboration for innovation in SMEs. Technological Forecasting and Social Change, 153, p.119891.</w:t>
      </w:r>
    </w:p>
    <w:p w14:paraId="076FED60" w14:textId="77777777" w:rsidR="00DE2DC1" w:rsidRDefault="00000000">
      <w:pPr>
        <w:spacing w:line="360" w:lineRule="auto"/>
      </w:pPr>
      <w:r>
        <w:t>Louis Vuitton, 2023, “LOUIS VUITTON”, Available at: https://www.lvmh.com/houses/fashion-leather-goods/louis-vuitton/ [Accessed on 1st April 2023]</w:t>
      </w:r>
    </w:p>
    <w:p w14:paraId="6BF22036" w14:textId="77777777" w:rsidR="00DE2DC1" w:rsidRDefault="00000000">
      <w:pPr>
        <w:spacing w:line="360" w:lineRule="auto"/>
      </w:pPr>
      <w:r>
        <w:lastRenderedPageBreak/>
        <w:t>O’Sullivan, G., 2020. The Role of CSR and Corporate Governance in the Sustainable Development of the World. Social Responsibility and Corporate Governance: Volume 1: Preconditions for Integration, pp.45-93.</w:t>
      </w:r>
    </w:p>
    <w:p w14:paraId="42CABB7E" w14:textId="77777777" w:rsidR="00DE2DC1" w:rsidRDefault="00000000">
      <w:pPr>
        <w:spacing w:line="360" w:lineRule="auto"/>
      </w:pPr>
      <w:r>
        <w:t xml:space="preserve">Pandey, N., </w:t>
      </w:r>
      <w:proofErr w:type="spellStart"/>
      <w:r>
        <w:t>Nayal</w:t>
      </w:r>
      <w:proofErr w:type="spellEnd"/>
      <w:r>
        <w:t>, P. and Rathore, A.S., 2020. Digital marketing for B2B organizations: structured literature review and future research directions. Journal of Business &amp; Industrial Marketing.</w:t>
      </w:r>
    </w:p>
    <w:p w14:paraId="76879E9F" w14:textId="77777777" w:rsidR="00DE2DC1" w:rsidRDefault="00000000">
      <w:pPr>
        <w:spacing w:line="360" w:lineRule="auto"/>
      </w:pPr>
      <w:r>
        <w:t>Singh, D. and Khatri, K., 2020. Globalization: Sustainable Economic Growth and Challenges to Indian MSMEs. Available at SSRN 3694940.</w:t>
      </w:r>
    </w:p>
    <w:p w14:paraId="4BDD2F66" w14:textId="77777777" w:rsidR="00DE2DC1" w:rsidRDefault="00000000">
      <w:pPr>
        <w:spacing w:line="360" w:lineRule="auto"/>
      </w:pPr>
      <w:r>
        <w:t>Statista, 2022, “India: Gross domestic product (GDP) in current prices from 1987 to 2027”, Available at: https://www.statista.com/statistics/263771/gross-domestic-product-gdp-in-india/ [Accessed on 2nd April 2023]</w:t>
      </w:r>
    </w:p>
    <w:p w14:paraId="7F703CC9" w14:textId="77777777" w:rsidR="00DE2DC1" w:rsidRDefault="00000000">
      <w:pPr>
        <w:spacing w:line="360" w:lineRule="auto"/>
      </w:pPr>
      <w:r>
        <w:t>Stef, N., 2021. Institutions and corporate financial distress in Central and Eastern Europe. European Journal of Law and Economics, 52(1), pp.57-87.</w:t>
      </w:r>
    </w:p>
    <w:p w14:paraId="0FD8D7F8" w14:textId="77777777" w:rsidR="00DE2DC1" w:rsidRDefault="00000000">
      <w:pPr>
        <w:spacing w:line="360" w:lineRule="auto"/>
      </w:pPr>
      <w:proofErr w:type="spellStart"/>
      <w:r>
        <w:t>Stoelhorst</w:t>
      </w:r>
      <w:proofErr w:type="spellEnd"/>
      <w:r>
        <w:t xml:space="preserve">, J.W. and </w:t>
      </w:r>
      <w:proofErr w:type="spellStart"/>
      <w:r>
        <w:t>Vishwanathan</w:t>
      </w:r>
      <w:proofErr w:type="spellEnd"/>
      <w:r>
        <w:t>, P., 2022. Beyond primacy: A stakeholder theory of corporate governance. Academy of Management Review, (ja).</w:t>
      </w:r>
    </w:p>
    <w:p w14:paraId="0CE1FCC5" w14:textId="77777777" w:rsidR="00DE2DC1" w:rsidRDefault="00000000">
      <w:pPr>
        <w:spacing w:line="360" w:lineRule="auto"/>
      </w:pPr>
      <w:r>
        <w:t>TOI, 2023, “Five forces analysis of the fashion retail industry”, Available at: https://timesofindia.indiatimes.com/blogs/voices/five-forces-analysis-of-the-fashion-retail-industry/ [Accessed on 2nd April 2023]</w:t>
      </w:r>
    </w:p>
    <w:p w14:paraId="54AAC378" w14:textId="77777777" w:rsidR="00DE2DC1" w:rsidRDefault="00000000">
      <w:pPr>
        <w:spacing w:line="360" w:lineRule="auto"/>
      </w:pPr>
      <w:proofErr w:type="spellStart"/>
      <w:r>
        <w:t>Verbin</w:t>
      </w:r>
      <w:proofErr w:type="spellEnd"/>
      <w:r>
        <w:t>, I., 2020. Corporate responsibility in the digital age. Routledge.</w:t>
      </w:r>
    </w:p>
    <w:p w14:paraId="3619AB62" w14:textId="77777777" w:rsidR="00DE2DC1" w:rsidRDefault="00DE2DC1">
      <w:pPr>
        <w:spacing w:line="360" w:lineRule="auto"/>
      </w:pPr>
    </w:p>
    <w:p w14:paraId="11D0B1CF" w14:textId="77777777" w:rsidR="00DE2DC1" w:rsidRDefault="00000000">
      <w:pPr>
        <w:pStyle w:val="Heading1"/>
      </w:pPr>
      <w:bookmarkStart w:id="21" w:name="_ds8btsxx0ey1" w:colFirst="0" w:colLast="0"/>
      <w:bookmarkEnd w:id="21"/>
      <w:r>
        <w:br w:type="page"/>
      </w:r>
    </w:p>
    <w:p w14:paraId="0E42188F" w14:textId="77777777" w:rsidR="00DE2DC1" w:rsidRDefault="00000000">
      <w:pPr>
        <w:pStyle w:val="Heading1"/>
      </w:pPr>
      <w:bookmarkStart w:id="22" w:name="_oz62q549avv4" w:colFirst="0" w:colLast="0"/>
      <w:bookmarkEnd w:id="22"/>
      <w:r>
        <w:lastRenderedPageBreak/>
        <w:t>Appendix</w:t>
      </w:r>
    </w:p>
    <w:p w14:paraId="18B4EEEF" w14:textId="77777777" w:rsidR="00DE2DC1" w:rsidRDefault="00000000">
      <w:pPr>
        <w:pStyle w:val="Heading2"/>
      </w:pPr>
      <w:bookmarkStart w:id="23" w:name="_r291nzomhzks" w:colFirst="0" w:colLast="0"/>
      <w:bookmarkEnd w:id="23"/>
      <w:r>
        <w:t xml:space="preserve"> Slide 1</w:t>
      </w:r>
      <w:r>
        <w:rPr>
          <w:noProof/>
        </w:rPr>
        <w:drawing>
          <wp:inline distT="114300" distB="114300" distL="114300" distR="114300" wp14:anchorId="6D91468F" wp14:editId="794CDF4C">
            <wp:extent cx="5731200" cy="3225800"/>
            <wp:effectExtent l="12700" t="12700" r="12700" b="12700"/>
            <wp:docPr id="1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7"/>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703EF726" w14:textId="77777777" w:rsidR="00DE2DC1" w:rsidRDefault="00000000">
      <w:pPr>
        <w:pStyle w:val="Heading2"/>
      </w:pPr>
      <w:bookmarkStart w:id="24" w:name="_u3io97lkxz17" w:colFirst="0" w:colLast="0"/>
      <w:bookmarkEnd w:id="24"/>
      <w:r>
        <w:t>Slide 2</w:t>
      </w:r>
    </w:p>
    <w:p w14:paraId="3A9C7314" w14:textId="77777777" w:rsidR="00DE2DC1" w:rsidRDefault="00000000">
      <w:pPr>
        <w:spacing w:line="360" w:lineRule="auto"/>
      </w:pPr>
      <w:r>
        <w:rPr>
          <w:noProof/>
        </w:rPr>
        <w:drawing>
          <wp:inline distT="114300" distB="114300" distL="114300" distR="114300" wp14:anchorId="151F507C" wp14:editId="6D5F71D9">
            <wp:extent cx="5731200" cy="32893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289300"/>
                    </a:xfrm>
                    <a:prstGeom prst="rect">
                      <a:avLst/>
                    </a:prstGeom>
                    <a:ln w="12700">
                      <a:solidFill>
                        <a:srgbClr val="000000"/>
                      </a:solidFill>
                      <a:prstDash val="solid"/>
                    </a:ln>
                  </pic:spPr>
                </pic:pic>
              </a:graphicData>
            </a:graphic>
          </wp:inline>
        </w:drawing>
      </w:r>
    </w:p>
    <w:p w14:paraId="1EF78CED" w14:textId="4E2BCB3B" w:rsidR="00DE2DC1" w:rsidRDefault="00000000">
      <w:pPr>
        <w:spacing w:line="360" w:lineRule="auto"/>
      </w:pPr>
      <w:r>
        <w:rPr>
          <w:b/>
        </w:rPr>
        <w:t xml:space="preserve">Speaker Notes: </w:t>
      </w:r>
      <w:r>
        <w:t xml:space="preserve">This study will examine the considerations that Burberry must make before entering the Indian market. The study will </w:t>
      </w:r>
      <w:r w:rsidR="004D2EE2">
        <w:t>analyze</w:t>
      </w:r>
      <w:r>
        <w:t xml:space="preserve"> the business's potential benefits and drawbacks and suggest strategies to exploit them.</w:t>
      </w:r>
    </w:p>
    <w:p w14:paraId="19E61E97" w14:textId="77777777" w:rsidR="00DE2DC1" w:rsidRDefault="00000000">
      <w:pPr>
        <w:pStyle w:val="Heading2"/>
      </w:pPr>
      <w:bookmarkStart w:id="25" w:name="_iroxphnm2r4x" w:colFirst="0" w:colLast="0"/>
      <w:bookmarkEnd w:id="25"/>
      <w:r>
        <w:lastRenderedPageBreak/>
        <w:t xml:space="preserve">Slide 3: </w:t>
      </w:r>
    </w:p>
    <w:p w14:paraId="2C304D11" w14:textId="77777777" w:rsidR="00DE2DC1" w:rsidRDefault="00000000">
      <w:pPr>
        <w:spacing w:line="360" w:lineRule="auto"/>
        <w:rPr>
          <w:b/>
        </w:rPr>
      </w:pPr>
      <w:r>
        <w:rPr>
          <w:b/>
          <w:noProof/>
        </w:rPr>
        <w:drawing>
          <wp:inline distT="114300" distB="114300" distL="114300" distR="114300" wp14:anchorId="019F72A5" wp14:editId="5CFDCB21">
            <wp:extent cx="5731200" cy="3225800"/>
            <wp:effectExtent l="12700" t="12700" r="12700" b="127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54094038" w14:textId="100B7C65" w:rsidR="00DE2DC1" w:rsidRDefault="00000000">
      <w:pPr>
        <w:spacing w:line="360" w:lineRule="auto"/>
      </w:pPr>
      <w:r>
        <w:rPr>
          <w:b/>
        </w:rPr>
        <w:t xml:space="preserve">Speaker Notes: </w:t>
      </w:r>
      <w:r>
        <w:t xml:space="preserve"> India is a thriving country with a rich cultural heritage and a diverse people. It is home to a </w:t>
      </w:r>
      <w:r w:rsidR="004D2EE2">
        <w:t>well-recognized</w:t>
      </w:r>
      <w:r>
        <w:t xml:space="preserve"> IT outsourcing industry and one of the world's largest economies. As a result, a growing number of global firms are contemplating setting up shop in India.</w:t>
      </w:r>
    </w:p>
    <w:p w14:paraId="01F18348" w14:textId="77777777" w:rsidR="00DE2DC1" w:rsidRDefault="00DE2DC1">
      <w:pPr>
        <w:spacing w:line="360" w:lineRule="auto"/>
      </w:pPr>
    </w:p>
    <w:p w14:paraId="294619F4" w14:textId="77777777" w:rsidR="00DE2DC1" w:rsidRDefault="00000000">
      <w:pPr>
        <w:pStyle w:val="Heading2"/>
      </w:pPr>
      <w:bookmarkStart w:id="26" w:name="_pi8rfjnzpj2h" w:colFirst="0" w:colLast="0"/>
      <w:bookmarkEnd w:id="26"/>
      <w:r>
        <w:t>Slide 4</w:t>
      </w:r>
    </w:p>
    <w:p w14:paraId="015E7359" w14:textId="77777777" w:rsidR="00DE2DC1" w:rsidRDefault="00DE2DC1">
      <w:pPr>
        <w:spacing w:line="360" w:lineRule="auto"/>
        <w:rPr>
          <w:b/>
        </w:rPr>
      </w:pPr>
    </w:p>
    <w:p w14:paraId="1F7BCF50" w14:textId="77777777" w:rsidR="00DE2DC1" w:rsidRDefault="00000000">
      <w:pPr>
        <w:spacing w:line="360" w:lineRule="auto"/>
        <w:rPr>
          <w:b/>
        </w:rPr>
      </w:pPr>
      <w:r>
        <w:rPr>
          <w:b/>
          <w:noProof/>
        </w:rPr>
        <w:lastRenderedPageBreak/>
        <w:drawing>
          <wp:inline distT="114300" distB="114300" distL="114300" distR="114300" wp14:anchorId="0F668AC2" wp14:editId="6BE5E447">
            <wp:extent cx="5731200" cy="322580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6BCCE975" w14:textId="770FDF07" w:rsidR="00DE2DC1" w:rsidRDefault="00000000">
      <w:pPr>
        <w:spacing w:line="360" w:lineRule="auto"/>
        <w:jc w:val="both"/>
      </w:pPr>
      <w:r>
        <w:rPr>
          <w:b/>
        </w:rPr>
        <w:t>Speaker Notes:</w:t>
      </w:r>
      <w:r>
        <w:t xml:space="preserve"> India is a fantastic launchpad for any firm looking to go globally. The country's large and growing market, liberal government policies, and strategic position all attract investors from throughout the world. Its attractiveness as a commercial </w:t>
      </w:r>
      <w:r w:rsidR="004D2EE2">
        <w:t>center</w:t>
      </w:r>
      <w:r>
        <w:t xml:space="preserve"> is bolstered by several factors, including a rapidly expanding middle class and consumer spending, a competent and low-cost </w:t>
      </w:r>
      <w:r w:rsidR="004D2EE2">
        <w:t>labor</w:t>
      </w:r>
      <w:r>
        <w:t xml:space="preserve"> force, and many investment prospects. India's growing middle class and thirst for technological advancement make the nation an attractive market for businesses of all </w:t>
      </w:r>
      <w:r w:rsidR="004D2EE2">
        <w:t>colors</w:t>
      </w:r>
      <w:r>
        <w:t>.</w:t>
      </w:r>
    </w:p>
    <w:p w14:paraId="2F251817" w14:textId="77777777" w:rsidR="00DE2DC1" w:rsidRDefault="00000000">
      <w:pPr>
        <w:pStyle w:val="Heading2"/>
      </w:pPr>
      <w:bookmarkStart w:id="27" w:name="_fj5gy7vurxw7" w:colFirst="0" w:colLast="0"/>
      <w:bookmarkEnd w:id="27"/>
      <w:r>
        <w:t>Slide 5:</w:t>
      </w:r>
    </w:p>
    <w:p w14:paraId="3D19FFD9" w14:textId="77777777" w:rsidR="00DE2DC1" w:rsidRDefault="00DE2DC1">
      <w:pPr>
        <w:spacing w:line="360" w:lineRule="auto"/>
        <w:rPr>
          <w:b/>
        </w:rPr>
      </w:pPr>
    </w:p>
    <w:p w14:paraId="29790B57" w14:textId="77777777" w:rsidR="00DE2DC1" w:rsidRDefault="00000000">
      <w:pPr>
        <w:spacing w:line="360" w:lineRule="auto"/>
        <w:rPr>
          <w:b/>
        </w:rPr>
      </w:pPr>
      <w:r>
        <w:rPr>
          <w:b/>
          <w:noProof/>
        </w:rPr>
        <w:lastRenderedPageBreak/>
        <w:drawing>
          <wp:inline distT="114300" distB="114300" distL="114300" distR="114300" wp14:anchorId="6D7373A6" wp14:editId="01288AE3">
            <wp:extent cx="5731200" cy="3225800"/>
            <wp:effectExtent l="12700" t="12700" r="12700" b="1270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23B4C47A" w14:textId="77777777" w:rsidR="00DE2DC1" w:rsidRDefault="00000000">
      <w:pPr>
        <w:spacing w:line="360" w:lineRule="auto"/>
        <w:jc w:val="both"/>
      </w:pPr>
      <w:r>
        <w:rPr>
          <w:b/>
        </w:rPr>
        <w:t xml:space="preserve">Speaker Notes: </w:t>
      </w:r>
      <w:r>
        <w:t>While doing business in India brings a number of benefits, there are also substantial difficulties to take into consideration. These problems include negotiating a complicated regulatory framework, contending with bureaucracy and corruption, and contending with restricted access to capital and poor infrastructure (Tesha, 2019). The presence of cultural differences and linguistic hurdles, in addition to the rivalry from domestic companies, might also be impediments.</w:t>
      </w:r>
    </w:p>
    <w:p w14:paraId="68E234D0" w14:textId="77777777" w:rsidR="00DE2DC1" w:rsidRDefault="00000000">
      <w:pPr>
        <w:pStyle w:val="Heading2"/>
      </w:pPr>
      <w:bookmarkStart w:id="28" w:name="_zh0w3y6vldgr" w:colFirst="0" w:colLast="0"/>
      <w:bookmarkEnd w:id="28"/>
      <w:r>
        <w:t>Slide 6</w:t>
      </w:r>
    </w:p>
    <w:p w14:paraId="49110E1E" w14:textId="77777777" w:rsidR="00DE2DC1" w:rsidRDefault="00DE2DC1">
      <w:pPr>
        <w:spacing w:line="360" w:lineRule="auto"/>
        <w:rPr>
          <w:b/>
        </w:rPr>
      </w:pPr>
    </w:p>
    <w:p w14:paraId="2E5766B9" w14:textId="77777777" w:rsidR="00DE2DC1" w:rsidRDefault="00000000">
      <w:pPr>
        <w:spacing w:line="360" w:lineRule="auto"/>
        <w:rPr>
          <w:b/>
        </w:rPr>
      </w:pPr>
      <w:r>
        <w:rPr>
          <w:b/>
          <w:noProof/>
        </w:rPr>
        <w:drawing>
          <wp:inline distT="114300" distB="114300" distL="114300" distR="114300" wp14:anchorId="0B64E961" wp14:editId="3959E995">
            <wp:extent cx="5731200" cy="3225800"/>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6A0C882B" w14:textId="77777777" w:rsidR="00DE2DC1" w:rsidRDefault="00000000">
      <w:pPr>
        <w:spacing w:line="360" w:lineRule="auto"/>
        <w:jc w:val="both"/>
        <w:rPr>
          <w:b/>
        </w:rPr>
      </w:pPr>
      <w:r>
        <w:rPr>
          <w:b/>
        </w:rPr>
        <w:lastRenderedPageBreak/>
        <w:t>Speaker Notes:</w:t>
      </w:r>
    </w:p>
    <w:p w14:paraId="7DD0C5F7" w14:textId="16142784" w:rsidR="00DE2DC1" w:rsidRDefault="00000000">
      <w:pPr>
        <w:spacing w:line="360" w:lineRule="auto"/>
        <w:jc w:val="both"/>
      </w:pPr>
      <w:r>
        <w:t xml:space="preserve">India's type of government is a parliamentary democracy with certain features of a federal system. There is a lot of corruption and unpredictability in the country's multi-party system. Agriculture, manufacturing, and the service industry all play important roles in India's economy. The government has made reforms to </w:t>
      </w:r>
      <w:r w:rsidR="004D2EE2">
        <w:t>liberalize</w:t>
      </w:r>
      <w:r>
        <w:t xml:space="preserve"> and expand the economy. Extreme poverty, monetary disparity, and joblessness persist as major issues for the country.</w:t>
      </w:r>
    </w:p>
    <w:p w14:paraId="4D478798" w14:textId="77777777" w:rsidR="00DE2DC1" w:rsidRDefault="00000000">
      <w:pPr>
        <w:pStyle w:val="Heading2"/>
      </w:pPr>
      <w:bookmarkStart w:id="29" w:name="_crv05k8dzura" w:colFirst="0" w:colLast="0"/>
      <w:bookmarkEnd w:id="29"/>
      <w:r>
        <w:t>Slide 7</w:t>
      </w:r>
    </w:p>
    <w:p w14:paraId="4C29BD97" w14:textId="77777777" w:rsidR="00DE2DC1" w:rsidRDefault="00DE2DC1">
      <w:pPr>
        <w:spacing w:line="360" w:lineRule="auto"/>
        <w:rPr>
          <w:b/>
        </w:rPr>
      </w:pPr>
    </w:p>
    <w:p w14:paraId="785B2EDB" w14:textId="77777777" w:rsidR="00DE2DC1" w:rsidRDefault="00000000">
      <w:pPr>
        <w:spacing w:line="360" w:lineRule="auto"/>
        <w:rPr>
          <w:b/>
        </w:rPr>
      </w:pPr>
      <w:r>
        <w:rPr>
          <w:b/>
          <w:noProof/>
        </w:rPr>
        <w:drawing>
          <wp:inline distT="114300" distB="114300" distL="114300" distR="114300" wp14:anchorId="4962D913" wp14:editId="702E8B43">
            <wp:extent cx="5731200" cy="3225800"/>
            <wp:effectExtent l="12700" t="12700" r="12700" b="1270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5D218211" w14:textId="77777777" w:rsidR="00DE2DC1" w:rsidRDefault="00000000">
      <w:pPr>
        <w:spacing w:line="360" w:lineRule="auto"/>
      </w:pPr>
      <w:r>
        <w:rPr>
          <w:b/>
        </w:rPr>
        <w:t xml:space="preserve">Speaker Notes: </w:t>
      </w:r>
      <w:r>
        <w:t>Due to the complexity of India's legal system, businesses operating there should take extra care to abide by all local laws and regulations. Both the execution of contracts and the protection of intellectual property are major concerns. Corruption in India's legal system is a major concern. Cultural and social norms may differ considerably from one country or area to another. The caste system and social stratification both continue to exist. Factors such as high population density and crowded metropolitan regions must be considered by companies. Despite the widespread use of the English language, local tongues are still widely spoken. India's rising middle class and skilled workforce bode well for the country's economic future.</w:t>
      </w:r>
    </w:p>
    <w:p w14:paraId="69879F6A" w14:textId="77777777" w:rsidR="00DE2DC1" w:rsidRDefault="00DE2DC1">
      <w:pPr>
        <w:spacing w:line="360" w:lineRule="auto"/>
        <w:rPr>
          <w:b/>
        </w:rPr>
      </w:pPr>
    </w:p>
    <w:p w14:paraId="12FB8C2A" w14:textId="77777777" w:rsidR="00DE2DC1" w:rsidRDefault="00000000">
      <w:pPr>
        <w:pStyle w:val="Heading2"/>
      </w:pPr>
      <w:bookmarkStart w:id="30" w:name="_ue7mx87mf2yj" w:colFirst="0" w:colLast="0"/>
      <w:bookmarkEnd w:id="30"/>
      <w:r>
        <w:lastRenderedPageBreak/>
        <w:t>Slide 8</w:t>
      </w:r>
    </w:p>
    <w:p w14:paraId="573CD4E3" w14:textId="77777777" w:rsidR="00DE2DC1" w:rsidRDefault="00000000">
      <w:pPr>
        <w:spacing w:line="360" w:lineRule="auto"/>
        <w:rPr>
          <w:b/>
        </w:rPr>
      </w:pPr>
      <w:r>
        <w:rPr>
          <w:b/>
          <w:noProof/>
        </w:rPr>
        <w:drawing>
          <wp:inline distT="114300" distB="114300" distL="114300" distR="114300" wp14:anchorId="44A16F9E" wp14:editId="0043D7FE">
            <wp:extent cx="5731200" cy="32258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53BFFA0E" w14:textId="77777777" w:rsidR="00DE2DC1" w:rsidRDefault="00000000">
      <w:pPr>
        <w:spacing w:line="360" w:lineRule="auto"/>
      </w:pPr>
      <w:r>
        <w:rPr>
          <w:b/>
        </w:rPr>
        <w:t xml:space="preserve">Speaker Notes: </w:t>
      </w:r>
      <w:r>
        <w:t>Businesses with Indian operations would do well to learn about the country's complex and diverse cultural norms and customs. To be competitive, businesses in India need to keep pace with the rapid evolution of information technology.</w:t>
      </w:r>
    </w:p>
    <w:p w14:paraId="06E8D304" w14:textId="77777777" w:rsidR="00DE2DC1" w:rsidRDefault="00000000">
      <w:pPr>
        <w:pStyle w:val="Heading2"/>
      </w:pPr>
      <w:bookmarkStart w:id="31" w:name="_2wi69uplnw00" w:colFirst="0" w:colLast="0"/>
      <w:bookmarkEnd w:id="31"/>
      <w:r>
        <w:t>Slide 9</w:t>
      </w:r>
    </w:p>
    <w:p w14:paraId="2CF3F175" w14:textId="77777777" w:rsidR="00DE2DC1" w:rsidRDefault="00DE2DC1">
      <w:pPr>
        <w:spacing w:line="360" w:lineRule="auto"/>
        <w:rPr>
          <w:b/>
        </w:rPr>
      </w:pPr>
    </w:p>
    <w:p w14:paraId="2582E767" w14:textId="77777777" w:rsidR="00DE2DC1" w:rsidRDefault="00000000">
      <w:pPr>
        <w:spacing w:line="360" w:lineRule="auto"/>
        <w:rPr>
          <w:b/>
        </w:rPr>
      </w:pPr>
      <w:r>
        <w:rPr>
          <w:b/>
          <w:noProof/>
        </w:rPr>
        <w:drawing>
          <wp:inline distT="114300" distB="114300" distL="114300" distR="114300" wp14:anchorId="45C1EBB6" wp14:editId="3B7C870D">
            <wp:extent cx="5731200" cy="3225800"/>
            <wp:effectExtent l="12700" t="12700" r="12700" b="12700"/>
            <wp:docPr id="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29F4225A" w14:textId="77777777" w:rsidR="00DE2DC1" w:rsidRDefault="00000000">
      <w:pPr>
        <w:spacing w:line="360" w:lineRule="auto"/>
      </w:pPr>
      <w:r>
        <w:rPr>
          <w:b/>
        </w:rPr>
        <w:lastRenderedPageBreak/>
        <w:t xml:space="preserve">Speaker Notes: </w:t>
      </w:r>
      <w:r>
        <w:t>Making the most of India's economic potential calls for a well-thought-out plan that accounts for the unique challenges and opportunities presented by conducting business in India. The company might work with similar establishments in the area, modify its products to better suit local tastes, invest in employee education and training to increase productivity and explore cutting-edge technological developments. Forging strong links with Indian firms and government agencies may improve a company's access to resources and expertise, as well as its ability to develop trust and reputation in the market.</w:t>
      </w:r>
    </w:p>
    <w:p w14:paraId="15D6988F" w14:textId="77777777" w:rsidR="00DE2DC1" w:rsidRDefault="00000000">
      <w:pPr>
        <w:pStyle w:val="Heading2"/>
      </w:pPr>
      <w:bookmarkStart w:id="32" w:name="_4fhld9p82qzj" w:colFirst="0" w:colLast="0"/>
      <w:bookmarkEnd w:id="32"/>
      <w:r>
        <w:t>Slide 10</w:t>
      </w:r>
    </w:p>
    <w:p w14:paraId="64A772D3" w14:textId="77777777" w:rsidR="00DE2DC1" w:rsidRDefault="00DE2DC1">
      <w:pPr>
        <w:spacing w:line="360" w:lineRule="auto"/>
        <w:rPr>
          <w:b/>
        </w:rPr>
      </w:pPr>
    </w:p>
    <w:p w14:paraId="06ECF06F" w14:textId="77777777" w:rsidR="00DE2DC1" w:rsidRDefault="00DE2DC1">
      <w:pPr>
        <w:spacing w:line="360" w:lineRule="auto"/>
        <w:rPr>
          <w:b/>
        </w:rPr>
      </w:pPr>
    </w:p>
    <w:p w14:paraId="4AD07564" w14:textId="77777777" w:rsidR="00DE2DC1" w:rsidRDefault="00000000">
      <w:pPr>
        <w:spacing w:line="360" w:lineRule="auto"/>
        <w:rPr>
          <w:b/>
        </w:rPr>
      </w:pPr>
      <w:r>
        <w:rPr>
          <w:b/>
          <w:noProof/>
        </w:rPr>
        <w:drawing>
          <wp:inline distT="114300" distB="114300" distL="114300" distR="114300" wp14:anchorId="3355CF19" wp14:editId="7DF6AF98">
            <wp:extent cx="5731200" cy="3225800"/>
            <wp:effectExtent l="12700" t="12700" r="12700" b="1270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3A345778" w14:textId="77777777" w:rsidR="00DE2DC1" w:rsidRDefault="00000000">
      <w:pPr>
        <w:spacing w:line="360" w:lineRule="auto"/>
      </w:pPr>
      <w:r>
        <w:rPr>
          <w:b/>
        </w:rPr>
        <w:t xml:space="preserve">Speaker Notes: </w:t>
      </w:r>
      <w:r>
        <w:t>Burberry might use these gaps to increase its foothold in the Indian market. By offering exclusive and high-quality products and showcasing the brand's dedication to sustainability, Burberry may become one of India's most coveted luxury labels (Burberry, 2023).</w:t>
      </w:r>
    </w:p>
    <w:p w14:paraId="050C5DC8" w14:textId="77777777" w:rsidR="00DE2DC1" w:rsidRDefault="00000000">
      <w:pPr>
        <w:pStyle w:val="Heading2"/>
      </w:pPr>
      <w:bookmarkStart w:id="33" w:name="_nkk2mnemr573" w:colFirst="0" w:colLast="0"/>
      <w:bookmarkEnd w:id="33"/>
      <w:r>
        <w:t>Slide 11</w:t>
      </w:r>
    </w:p>
    <w:p w14:paraId="46766433" w14:textId="77777777" w:rsidR="00DE2DC1" w:rsidRDefault="00DE2DC1">
      <w:pPr>
        <w:spacing w:line="360" w:lineRule="auto"/>
        <w:rPr>
          <w:b/>
        </w:rPr>
      </w:pPr>
    </w:p>
    <w:p w14:paraId="46EEC840" w14:textId="77777777" w:rsidR="00DE2DC1" w:rsidRDefault="00DE2DC1">
      <w:pPr>
        <w:spacing w:line="360" w:lineRule="auto"/>
        <w:rPr>
          <w:b/>
        </w:rPr>
      </w:pPr>
    </w:p>
    <w:p w14:paraId="51852347" w14:textId="77777777" w:rsidR="00DE2DC1" w:rsidRDefault="00000000">
      <w:pPr>
        <w:spacing w:line="360" w:lineRule="auto"/>
        <w:rPr>
          <w:b/>
        </w:rPr>
      </w:pPr>
      <w:r>
        <w:rPr>
          <w:b/>
          <w:noProof/>
        </w:rPr>
        <w:lastRenderedPageBreak/>
        <w:drawing>
          <wp:inline distT="114300" distB="114300" distL="114300" distR="114300" wp14:anchorId="7BBB5F4A" wp14:editId="5E438A80">
            <wp:extent cx="5731200" cy="3225800"/>
            <wp:effectExtent l="12700" t="12700" r="12700" b="127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7BA74770" w14:textId="77777777" w:rsidR="00DE2DC1" w:rsidRDefault="00000000">
      <w:pPr>
        <w:spacing w:line="360" w:lineRule="auto"/>
      </w:pPr>
      <w:r>
        <w:rPr>
          <w:b/>
        </w:rPr>
        <w:t xml:space="preserve">Speaker Notes: </w:t>
      </w:r>
      <w:r>
        <w:t>To succeed in the Indian market, businesses require strategies that account for the country's unique cultural norms, regulatory framework, and economic environment. Establishing trustworthy relationships with local partners, learning about and respecting local standards, and investing in the professional advancement of personnel may help businesses overcome the hurdles of doing business in India. In addition to sound supply chain management and logistics solutions, overcoming infrastructure challenges calls for innovative approaches. Building and keeping customer trust is crucial to a company's long-term success in the Indian market.</w:t>
      </w:r>
    </w:p>
    <w:p w14:paraId="5B6C7C10" w14:textId="77777777" w:rsidR="00DE2DC1" w:rsidRDefault="00000000">
      <w:pPr>
        <w:pStyle w:val="Heading2"/>
      </w:pPr>
      <w:bookmarkStart w:id="34" w:name="_b0150uerv9au" w:colFirst="0" w:colLast="0"/>
      <w:bookmarkEnd w:id="34"/>
      <w:r>
        <w:t>Slide 12</w:t>
      </w:r>
    </w:p>
    <w:p w14:paraId="6BE04CB3" w14:textId="77777777" w:rsidR="00DE2DC1" w:rsidRDefault="00DE2DC1">
      <w:pPr>
        <w:spacing w:line="360" w:lineRule="auto"/>
        <w:rPr>
          <w:b/>
        </w:rPr>
      </w:pPr>
    </w:p>
    <w:p w14:paraId="16EB5588" w14:textId="77777777" w:rsidR="00DE2DC1" w:rsidRDefault="00000000">
      <w:pPr>
        <w:spacing w:line="360" w:lineRule="auto"/>
        <w:rPr>
          <w:b/>
        </w:rPr>
      </w:pPr>
      <w:r>
        <w:rPr>
          <w:b/>
          <w:noProof/>
        </w:rPr>
        <w:lastRenderedPageBreak/>
        <w:drawing>
          <wp:inline distT="114300" distB="114300" distL="114300" distR="114300" wp14:anchorId="60252AA3" wp14:editId="0CE19CC3">
            <wp:extent cx="5731200" cy="3225800"/>
            <wp:effectExtent l="12700" t="12700" r="12700" b="1270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5D3D0876" w14:textId="77777777" w:rsidR="00DE2DC1" w:rsidRDefault="00000000">
      <w:pPr>
        <w:spacing w:line="360" w:lineRule="auto"/>
      </w:pPr>
      <w:r>
        <w:rPr>
          <w:b/>
        </w:rPr>
        <w:t>Speaker Notes:</w:t>
      </w:r>
      <w:r>
        <w:t xml:space="preserve"> Corporations may successfully handle the obstacles of doing business in India by measures such as cultivating close connections with local partners, tailoring business strategies to the local market, investing in a competent staff, and advocating for sustainability. Businesses need to adopt risk management procedures to prepare for crises and promote transparency and responsibility in corporate operations if they want to earn the trust of local communities and government authorities. To succeed in India, you must maintain a high level of alertness and be flexible in the face of a constantly shifting business and political landscape.</w:t>
      </w:r>
    </w:p>
    <w:p w14:paraId="097A90B4" w14:textId="77777777" w:rsidR="00DE2DC1" w:rsidRDefault="00000000">
      <w:pPr>
        <w:pStyle w:val="Heading2"/>
      </w:pPr>
      <w:bookmarkStart w:id="35" w:name="_kcdfkry3nkqo" w:colFirst="0" w:colLast="0"/>
      <w:bookmarkEnd w:id="35"/>
      <w:r>
        <w:t>Slide 13</w:t>
      </w:r>
    </w:p>
    <w:p w14:paraId="3E0E0A34" w14:textId="77777777" w:rsidR="00DE2DC1" w:rsidRDefault="00DE2DC1">
      <w:pPr>
        <w:spacing w:line="360" w:lineRule="auto"/>
        <w:rPr>
          <w:b/>
        </w:rPr>
      </w:pPr>
    </w:p>
    <w:p w14:paraId="3BAA4B4D" w14:textId="77777777" w:rsidR="00DE2DC1" w:rsidRDefault="00DE2DC1">
      <w:pPr>
        <w:spacing w:line="360" w:lineRule="auto"/>
        <w:rPr>
          <w:b/>
        </w:rPr>
      </w:pPr>
    </w:p>
    <w:p w14:paraId="0F179DB8" w14:textId="77777777" w:rsidR="00DE2DC1" w:rsidRDefault="00000000">
      <w:pPr>
        <w:spacing w:line="360" w:lineRule="auto"/>
        <w:rPr>
          <w:b/>
        </w:rPr>
      </w:pPr>
      <w:r>
        <w:rPr>
          <w:b/>
          <w:noProof/>
        </w:rPr>
        <w:lastRenderedPageBreak/>
        <w:drawing>
          <wp:inline distT="114300" distB="114300" distL="114300" distR="114300" wp14:anchorId="4647ADBF" wp14:editId="46E1481C">
            <wp:extent cx="5731200" cy="3225800"/>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180A6008" w14:textId="77777777" w:rsidR="00DE2DC1" w:rsidRDefault="00000000">
      <w:pPr>
        <w:spacing w:line="360" w:lineRule="auto"/>
      </w:pPr>
      <w:r>
        <w:rPr>
          <w:b/>
        </w:rPr>
        <w:t xml:space="preserve">Speaker notes: </w:t>
      </w:r>
      <w:r>
        <w:t>Lastly, Burberry have a lot of room to grow because of India's enormous and rising customer base. But, there are new challenges that must be met. With the appropriate approach, businesses can successfully navigate the Indian market and capture the massive growth opportunities it presents.</w:t>
      </w:r>
    </w:p>
    <w:p w14:paraId="6112D19F" w14:textId="77777777" w:rsidR="00DE2DC1" w:rsidRDefault="00DE2DC1">
      <w:pPr>
        <w:spacing w:line="360" w:lineRule="auto"/>
        <w:rPr>
          <w:b/>
        </w:rPr>
      </w:pPr>
    </w:p>
    <w:p w14:paraId="2A009BE0" w14:textId="77777777" w:rsidR="00DE2DC1" w:rsidRDefault="00000000">
      <w:pPr>
        <w:pStyle w:val="Heading2"/>
      </w:pPr>
      <w:bookmarkStart w:id="36" w:name="_3956va94hchv" w:colFirst="0" w:colLast="0"/>
      <w:bookmarkEnd w:id="36"/>
      <w:r>
        <w:t>Slide 14</w:t>
      </w:r>
    </w:p>
    <w:p w14:paraId="7468B56A" w14:textId="77777777" w:rsidR="00DE2DC1" w:rsidRDefault="00DE2DC1">
      <w:pPr>
        <w:spacing w:line="360" w:lineRule="auto"/>
        <w:rPr>
          <w:b/>
        </w:rPr>
      </w:pPr>
    </w:p>
    <w:p w14:paraId="29FA8984" w14:textId="6B679D15" w:rsidR="00DE2DC1" w:rsidRPr="004D2EE2" w:rsidRDefault="00000000" w:rsidP="004D2EE2">
      <w:pPr>
        <w:spacing w:line="360" w:lineRule="auto"/>
        <w:rPr>
          <w:b/>
        </w:rPr>
      </w:pPr>
      <w:r>
        <w:rPr>
          <w:b/>
          <w:noProof/>
        </w:rPr>
        <w:drawing>
          <wp:inline distT="114300" distB="114300" distL="114300" distR="114300" wp14:anchorId="4B983E33" wp14:editId="2A97172D">
            <wp:extent cx="5731200" cy="3225800"/>
            <wp:effectExtent l="12700" t="12700" r="12700" b="1270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731200" cy="3225800"/>
                    </a:xfrm>
                    <a:prstGeom prst="rect">
                      <a:avLst/>
                    </a:prstGeom>
                    <a:ln w="12700">
                      <a:solidFill>
                        <a:srgbClr val="000000"/>
                      </a:solidFill>
                      <a:prstDash val="solid"/>
                    </a:ln>
                  </pic:spPr>
                </pic:pic>
              </a:graphicData>
            </a:graphic>
          </wp:inline>
        </w:drawing>
      </w:r>
      <w:bookmarkStart w:id="37" w:name="_bxj6v5cilhgi" w:colFirst="0" w:colLast="0"/>
      <w:bookmarkEnd w:id="37"/>
    </w:p>
    <w:sectPr w:rsidR="00DE2DC1" w:rsidRPr="004D2EE2" w:rsidSect="00433CCF">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F4ECC" w14:textId="77777777" w:rsidR="00540D68" w:rsidRDefault="00540D68" w:rsidP="004D2EE2">
      <w:pPr>
        <w:spacing w:line="240" w:lineRule="auto"/>
      </w:pPr>
      <w:r>
        <w:separator/>
      </w:r>
    </w:p>
  </w:endnote>
  <w:endnote w:type="continuationSeparator" w:id="0">
    <w:p w14:paraId="1204281A" w14:textId="77777777" w:rsidR="00540D68" w:rsidRDefault="00540D68" w:rsidP="004D2E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DEC51" w14:textId="77777777" w:rsidR="004D2EE2" w:rsidRDefault="004D2E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FC46B" w14:textId="77777777" w:rsidR="004D2EE2" w:rsidRDefault="004D2E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9CBFC" w14:textId="77777777" w:rsidR="004D2EE2" w:rsidRDefault="004D2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4A642" w14:textId="77777777" w:rsidR="00540D68" w:rsidRDefault="00540D68" w:rsidP="004D2EE2">
      <w:pPr>
        <w:spacing w:line="240" w:lineRule="auto"/>
      </w:pPr>
      <w:r>
        <w:separator/>
      </w:r>
    </w:p>
  </w:footnote>
  <w:footnote w:type="continuationSeparator" w:id="0">
    <w:p w14:paraId="1374958E" w14:textId="77777777" w:rsidR="00540D68" w:rsidRDefault="00540D68" w:rsidP="004D2E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5698E" w14:textId="77777777" w:rsidR="004D2EE2" w:rsidRDefault="004D2E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2A6F8" w14:textId="77777777" w:rsidR="004D2EE2" w:rsidRDefault="004D2E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869E5" w14:textId="77777777" w:rsidR="004D2EE2" w:rsidRDefault="004D2E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2DC1"/>
    <w:rsid w:val="00433CCF"/>
    <w:rsid w:val="004D2EE2"/>
    <w:rsid w:val="00540D68"/>
    <w:rsid w:val="00DE2D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3E6AC"/>
  <w15:docId w15:val="{51AD162C-D367-4A4E-BE59-F1C650A7B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b/>
      <w:sz w:val="28"/>
      <w:szCs w:val="28"/>
    </w:rPr>
  </w:style>
  <w:style w:type="paragraph" w:styleId="Heading2">
    <w:name w:val="heading 2"/>
    <w:basedOn w:val="Normal"/>
    <w:next w:val="Normal"/>
    <w:uiPriority w:val="9"/>
    <w:unhideWhenUsed/>
    <w:qFormat/>
    <w:pPr>
      <w:keepNext/>
      <w:keepLines/>
      <w:spacing w:before="360" w:after="120" w:line="360" w:lineRule="auto"/>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line="360" w:lineRule="auto"/>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D2EE2"/>
    <w:pPr>
      <w:tabs>
        <w:tab w:val="center" w:pos="4513"/>
        <w:tab w:val="right" w:pos="9026"/>
      </w:tabs>
      <w:spacing w:line="240" w:lineRule="auto"/>
    </w:pPr>
  </w:style>
  <w:style w:type="character" w:customStyle="1" w:styleId="HeaderChar">
    <w:name w:val="Header Char"/>
    <w:basedOn w:val="DefaultParagraphFont"/>
    <w:link w:val="Header"/>
    <w:uiPriority w:val="99"/>
    <w:rsid w:val="004D2EE2"/>
  </w:style>
  <w:style w:type="paragraph" w:styleId="Footer">
    <w:name w:val="footer"/>
    <w:basedOn w:val="Normal"/>
    <w:link w:val="FooterChar"/>
    <w:uiPriority w:val="99"/>
    <w:unhideWhenUsed/>
    <w:rsid w:val="004D2EE2"/>
    <w:pPr>
      <w:tabs>
        <w:tab w:val="center" w:pos="4513"/>
        <w:tab w:val="right" w:pos="9026"/>
      </w:tabs>
      <w:spacing w:line="240" w:lineRule="auto"/>
    </w:pPr>
  </w:style>
  <w:style w:type="character" w:customStyle="1" w:styleId="FooterChar">
    <w:name w:val="Footer Char"/>
    <w:basedOn w:val="DefaultParagraphFont"/>
    <w:link w:val="Footer"/>
    <w:uiPriority w:val="99"/>
    <w:rsid w:val="004D2E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23</Pages>
  <Words>4617</Words>
  <Characters>26322</Characters>
  <Application>Microsoft Office Word</Application>
  <DocSecurity>0</DocSecurity>
  <Lines>219</Lines>
  <Paragraphs>61</Paragraphs>
  <ScaleCrop>false</ScaleCrop>
  <Company/>
  <LinksUpToDate>false</LinksUpToDate>
  <CharactersWithSpaces>30878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Rotari</cp:lastModifiedBy>
  <cp:revision>3</cp:revision>
  <dcterms:created xsi:type="dcterms:W3CDTF">2023-04-03T18:53:00Z</dcterms:created>
  <dcterms:modified xsi:type="dcterms:W3CDTF">2023-04-04T22:18:00Z</dcterms:modified>
</cp:coreProperties>
</file>