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D63" w:rsidRPr="00C935EF" w:rsidRDefault="00BD3FD1">
      <w:pPr>
        <w:spacing w:after="0" w:line="240" w:lineRule="auto"/>
        <w:ind w:left="-180" w:right="-334"/>
        <w:rPr>
          <w:rFonts w:ascii="Georgia" w:eastAsia="Georgia" w:hAnsi="Georgia" w:cs="Georgia"/>
          <w:color w:val="000000"/>
          <w:sz w:val="21"/>
          <w:lang w:val="en-GB"/>
        </w:rPr>
      </w:pPr>
      <w:r w:rsidRPr="00C935EF">
        <w:rPr>
          <w:lang w:val="en-GB"/>
        </w:rPr>
        <w:object w:dxaOrig="4348" w:dyaOrig="1584">
          <v:rect id="rectole0000000000" o:spid="_x0000_i1025" style="width:217.5pt;height:79.5pt" o:ole="" o:preferrelative="t" stroked="f">
            <v:imagedata r:id="rId5" o:title=""/>
          </v:rect>
          <o:OLEObject Type="Embed" ProgID="StaticMetafile" ShapeID="rectole0000000000" DrawAspect="Content" ObjectID="_1792388529" r:id="rId6"/>
        </w:object>
      </w:r>
    </w:p>
    <w:p w:rsidR="00642D63" w:rsidRPr="00C935EF" w:rsidRDefault="003A236B">
      <w:pPr>
        <w:keepNext/>
        <w:spacing w:before="240" w:after="60" w:line="240" w:lineRule="auto"/>
        <w:rPr>
          <w:rFonts w:ascii="Arial" w:eastAsia="Arial" w:hAnsi="Arial" w:cs="Arial"/>
          <w:b/>
          <w:sz w:val="32"/>
          <w:lang w:val="en-GB"/>
        </w:rPr>
      </w:pPr>
      <w:r w:rsidRPr="00C935EF">
        <w:rPr>
          <w:rFonts w:ascii="Arial" w:eastAsia="Arial" w:hAnsi="Arial" w:cs="Arial"/>
          <w:b/>
          <w:sz w:val="32"/>
          <w:lang w:val="en-GB"/>
        </w:rPr>
        <w:t xml:space="preserve">Postgraduate Dissertation coversheet &amp; feedback form: </w:t>
      </w:r>
    </w:p>
    <w:p w:rsidR="00642D63" w:rsidRPr="00C935EF" w:rsidRDefault="00642D63">
      <w:pPr>
        <w:spacing w:after="0" w:line="240" w:lineRule="auto"/>
        <w:rPr>
          <w:rFonts w:ascii="Times New Roman" w:eastAsia="Times New Roman" w:hAnsi="Times New Roman" w:cs="Times New Roman"/>
          <w:lang w:val="en-GB"/>
        </w:rPr>
      </w:pPr>
    </w:p>
    <w:p w:rsidR="00642D63" w:rsidRPr="00C935EF" w:rsidRDefault="00642D63">
      <w:pPr>
        <w:keepNext/>
        <w:spacing w:after="0" w:line="240" w:lineRule="auto"/>
        <w:ind w:left="720"/>
        <w:jc w:val="center"/>
        <w:rPr>
          <w:rFonts w:ascii="Trebuchet MS" w:eastAsia="Trebuchet MS" w:hAnsi="Trebuchet MS" w:cs="Trebuchet MS"/>
          <w:b/>
          <w:sz w:val="20"/>
          <w:lang w:val="en-GB"/>
        </w:rPr>
      </w:pPr>
    </w:p>
    <w:tbl>
      <w:tblPr>
        <w:tblW w:w="9214" w:type="dxa"/>
        <w:tblInd w:w="108" w:type="dxa"/>
        <w:tblCellMar>
          <w:left w:w="10" w:type="dxa"/>
          <w:right w:w="10" w:type="dxa"/>
        </w:tblCellMar>
        <w:tblLook w:val="04A0"/>
      </w:tblPr>
      <w:tblGrid>
        <w:gridCol w:w="4498"/>
        <w:gridCol w:w="423"/>
        <w:gridCol w:w="284"/>
        <w:gridCol w:w="1191"/>
        <w:gridCol w:w="277"/>
        <w:gridCol w:w="2541"/>
      </w:tblGrid>
      <w:tr w:rsidR="00642D63" w:rsidRPr="00C935EF" w:rsidTr="008B1F50">
        <w:tc>
          <w:tcPr>
            <w:tcW w:w="921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4"/>
              <w:rPr>
                <w:rFonts w:ascii="Calibri" w:eastAsia="Calibri" w:hAnsi="Calibri" w:cs="Calibri"/>
                <w:i/>
                <w:color w:val="000000"/>
                <w:sz w:val="36"/>
                <w:lang w:val="en-GB"/>
              </w:rPr>
            </w:pPr>
            <w:r w:rsidRPr="00C935EF">
              <w:rPr>
                <w:rFonts w:ascii="Calibri" w:eastAsia="Calibri" w:hAnsi="Calibri" w:cs="Calibri"/>
                <w:i/>
                <w:color w:val="000000"/>
                <w:lang w:val="en-GB"/>
              </w:rPr>
              <w:t>Student Name:</w:t>
            </w:r>
          </w:p>
          <w:p w:rsidR="00642D63" w:rsidRPr="00C935EF" w:rsidRDefault="003A236B">
            <w:pPr>
              <w:spacing w:after="0" w:line="240" w:lineRule="auto"/>
              <w:ind w:right="34"/>
              <w:rPr>
                <w:rFonts w:ascii="Calibri" w:eastAsia="Calibri" w:hAnsi="Calibri" w:cs="Calibri"/>
                <w:lang w:val="en-GB"/>
              </w:rPr>
            </w:pPr>
            <w:r w:rsidRPr="00C935EF">
              <w:rPr>
                <w:rFonts w:ascii="Calibri" w:eastAsia="Calibri" w:hAnsi="Calibri" w:cs="Calibri"/>
                <w:sz w:val="22"/>
                <w:lang w:val="en-GB"/>
              </w:rPr>
              <w:t>Miłosława Krogulska</w:t>
            </w:r>
          </w:p>
        </w:tc>
      </w:tr>
      <w:tr w:rsidR="00642D63" w:rsidRPr="00C935EF" w:rsidTr="008B1F50">
        <w:tc>
          <w:tcPr>
            <w:tcW w:w="921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4"/>
              <w:rPr>
                <w:rFonts w:ascii="Calibri" w:eastAsia="Calibri" w:hAnsi="Calibri" w:cs="Calibri"/>
                <w:lang w:val="en-GB"/>
              </w:rPr>
            </w:pPr>
            <w:r w:rsidRPr="00C935EF">
              <w:rPr>
                <w:rFonts w:ascii="Calibri" w:eastAsia="Calibri" w:hAnsi="Calibri" w:cs="Calibri"/>
                <w:i/>
                <w:color w:val="000000"/>
                <w:lang w:val="en-GB"/>
              </w:rPr>
              <w:t xml:space="preserve">Student </w:t>
            </w:r>
            <w:r w:rsidRPr="00C935EF">
              <w:rPr>
                <w:rFonts w:ascii="Calibri" w:eastAsia="Calibri" w:hAnsi="Calibri" w:cs="Calibri"/>
                <w:b/>
                <w:i/>
                <w:color w:val="000000"/>
                <w:u w:val="single"/>
                <w:lang w:val="en-GB"/>
              </w:rPr>
              <w:t>University</w:t>
            </w:r>
            <w:r w:rsidRPr="00C935EF">
              <w:rPr>
                <w:rFonts w:ascii="Calibri" w:eastAsia="Calibri" w:hAnsi="Calibri" w:cs="Calibri"/>
                <w:i/>
                <w:color w:val="000000"/>
                <w:lang w:val="en-GB"/>
              </w:rPr>
              <w:t>Email: 1910714@student.uwstd.ac.uk</w:t>
            </w:r>
          </w:p>
        </w:tc>
      </w:tr>
      <w:tr w:rsidR="00642D63" w:rsidRPr="00C935EF" w:rsidTr="008B1F50">
        <w:tc>
          <w:tcPr>
            <w:tcW w:w="4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642D63">
            <w:pPr>
              <w:spacing w:after="0" w:line="240" w:lineRule="auto"/>
              <w:ind w:right="34"/>
              <w:rPr>
                <w:rFonts w:ascii="Calibri" w:eastAsia="Calibri" w:hAnsi="Calibri" w:cs="Calibri"/>
                <w:i/>
                <w:color w:val="000000"/>
                <w:lang w:val="en-GB"/>
              </w:rPr>
            </w:pPr>
          </w:p>
          <w:p w:rsidR="00642D63" w:rsidRPr="00C935EF" w:rsidRDefault="003A236B">
            <w:pPr>
              <w:spacing w:after="0" w:line="240" w:lineRule="auto"/>
              <w:ind w:right="34"/>
              <w:rPr>
                <w:rFonts w:ascii="Calibri" w:eastAsia="Calibri" w:hAnsi="Calibri" w:cs="Calibri"/>
                <w:lang w:val="en-GB"/>
              </w:rPr>
            </w:pPr>
            <w:r w:rsidRPr="00C935EF">
              <w:rPr>
                <w:rFonts w:ascii="Calibri" w:eastAsia="Calibri" w:hAnsi="Calibri" w:cs="Calibri"/>
                <w:i/>
                <w:color w:val="000000"/>
                <w:lang w:val="en-GB"/>
              </w:rPr>
              <w:t>Module code: HPCA 7022</w:t>
            </w:r>
          </w:p>
        </w:tc>
        <w:tc>
          <w:tcPr>
            <w:tcW w:w="21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4"/>
              <w:rPr>
                <w:rFonts w:ascii="Calibri" w:eastAsia="Calibri" w:hAnsi="Calibri" w:cs="Calibri"/>
                <w:lang w:val="en-GB"/>
              </w:rPr>
            </w:pPr>
            <w:r w:rsidRPr="00C935EF">
              <w:rPr>
                <w:rFonts w:ascii="Calibri" w:eastAsia="Calibri" w:hAnsi="Calibri" w:cs="Calibri"/>
                <w:i/>
                <w:color w:val="000000"/>
                <w:lang w:val="en-GB"/>
              </w:rPr>
              <w:t>Student ID number:</w:t>
            </w:r>
          </w:p>
        </w:tc>
        <w:tc>
          <w:tcPr>
            <w:tcW w:w="2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4"/>
              <w:rPr>
                <w:rFonts w:ascii="Calibri" w:eastAsia="Calibri" w:hAnsi="Calibri" w:cs="Calibri"/>
                <w:i/>
                <w:color w:val="000000"/>
                <w:lang w:val="en-GB"/>
              </w:rPr>
            </w:pPr>
            <w:r w:rsidRPr="00C935EF">
              <w:rPr>
                <w:rFonts w:ascii="Calibri" w:eastAsia="Calibri" w:hAnsi="Calibri" w:cs="Calibri"/>
                <w:i/>
                <w:color w:val="000000"/>
                <w:lang w:val="en-GB"/>
              </w:rPr>
              <w:t>Educational support needs:</w:t>
            </w:r>
          </w:p>
          <w:p w:rsidR="00642D63" w:rsidRPr="00C935EF" w:rsidRDefault="003A236B">
            <w:pPr>
              <w:spacing w:after="0" w:line="240" w:lineRule="auto"/>
              <w:ind w:right="34"/>
              <w:rPr>
                <w:rFonts w:ascii="Calibri" w:eastAsia="Calibri" w:hAnsi="Calibri" w:cs="Calibri"/>
                <w:lang w:val="en-GB"/>
              </w:rPr>
            </w:pPr>
            <w:r w:rsidRPr="00C935EF">
              <w:rPr>
                <w:rFonts w:ascii="Calibri" w:eastAsia="Calibri" w:hAnsi="Calibri" w:cs="Calibri"/>
                <w:i/>
                <w:color w:val="000000"/>
                <w:lang w:val="en-GB"/>
              </w:rPr>
              <w:t>Yes/No</w:t>
            </w:r>
          </w:p>
        </w:tc>
      </w:tr>
      <w:tr w:rsidR="00642D63" w:rsidRPr="00C935EF" w:rsidTr="008B1F50">
        <w:tc>
          <w:tcPr>
            <w:tcW w:w="921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4"/>
              <w:rPr>
                <w:rFonts w:ascii="Arial" w:eastAsia="Arial" w:hAnsi="Arial" w:cs="Arial"/>
                <w:lang w:val="en-GB"/>
              </w:rPr>
            </w:pPr>
            <w:r w:rsidRPr="00C935EF">
              <w:rPr>
                <w:rFonts w:ascii="Arial" w:eastAsia="Arial" w:hAnsi="Arial" w:cs="Arial"/>
                <w:i/>
                <w:color w:val="000000"/>
                <w:lang w:val="en-GB"/>
              </w:rPr>
              <w:t>Dissertation title</w:t>
            </w:r>
            <w:r w:rsidRPr="00C935EF">
              <w:rPr>
                <w:rFonts w:ascii="Arial" w:eastAsia="Arial" w:hAnsi="Arial" w:cs="Arial"/>
                <w:i/>
                <w:color w:val="000000"/>
                <w:sz w:val="20"/>
                <w:szCs w:val="20"/>
                <w:lang w:val="en-GB"/>
              </w:rPr>
              <w:t xml:space="preserve">: </w:t>
            </w:r>
            <w:r w:rsidRPr="00C935EF">
              <w:rPr>
                <w:rFonts w:ascii="Arial" w:eastAsia="Arial" w:hAnsi="Arial" w:cs="Arial"/>
                <w:sz w:val="20"/>
                <w:szCs w:val="20"/>
                <w:lang w:val="en-GB"/>
              </w:rPr>
              <w:t>The Examination of the Astrology in The Feast of Trimalchio by Petronius Arbiter.</w:t>
            </w:r>
          </w:p>
        </w:tc>
      </w:tr>
      <w:tr w:rsidR="00642D63" w:rsidRPr="00C935EF" w:rsidTr="008B1F50">
        <w:tc>
          <w:tcPr>
            <w:tcW w:w="520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4"/>
              <w:rPr>
                <w:rFonts w:ascii="Arial" w:eastAsia="Arial" w:hAnsi="Arial" w:cs="Arial"/>
                <w:sz w:val="20"/>
                <w:lang w:val="en-GB"/>
              </w:rPr>
            </w:pPr>
            <w:r w:rsidRPr="00C935EF">
              <w:rPr>
                <w:rFonts w:ascii="Arial" w:eastAsia="Arial" w:hAnsi="Arial" w:cs="Arial"/>
                <w:i/>
                <w:color w:val="000000"/>
                <w:sz w:val="20"/>
                <w:lang w:val="en-GB"/>
              </w:rPr>
              <w:t xml:space="preserve">Supervisor: </w:t>
            </w:r>
            <w:r w:rsidRPr="00C935EF">
              <w:rPr>
                <w:rFonts w:ascii="Arial" w:eastAsia="Arial" w:hAnsi="Arial" w:cs="Arial"/>
                <w:color w:val="000000"/>
                <w:sz w:val="20"/>
                <w:lang w:val="en-GB"/>
              </w:rPr>
              <w:t>Dr Dorian Gieseler Greenbaum</w:t>
            </w:r>
          </w:p>
        </w:tc>
        <w:tc>
          <w:tcPr>
            <w:tcW w:w="400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4"/>
              <w:rPr>
                <w:rFonts w:ascii="Calibri" w:eastAsia="Calibri" w:hAnsi="Calibri" w:cs="Calibri"/>
                <w:lang w:val="en-GB"/>
              </w:rPr>
            </w:pPr>
            <w:r w:rsidRPr="00C935EF">
              <w:rPr>
                <w:rFonts w:ascii="Calibri" w:eastAsia="Calibri" w:hAnsi="Calibri" w:cs="Calibri"/>
                <w:i/>
                <w:color w:val="000000"/>
                <w:lang w:val="en-GB"/>
              </w:rPr>
              <w:t>Word count:</w:t>
            </w:r>
            <w:r w:rsidR="00286996" w:rsidRPr="00C935EF">
              <w:rPr>
                <w:rFonts w:ascii="Calibri" w:eastAsia="Calibri" w:hAnsi="Calibri" w:cs="Calibri"/>
                <w:i/>
                <w:color w:val="000000"/>
                <w:lang w:val="en-GB"/>
              </w:rPr>
              <w:t xml:space="preserve"> 15505</w:t>
            </w:r>
          </w:p>
        </w:tc>
      </w:tr>
      <w:tr w:rsidR="00642D63" w:rsidRPr="00C935EF" w:rsidTr="008B1F50">
        <w:tc>
          <w:tcPr>
            <w:tcW w:w="9214" w:type="dxa"/>
            <w:gridSpan w:val="6"/>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2D63" w:rsidRPr="00C935EF" w:rsidRDefault="003A236B">
            <w:pPr>
              <w:spacing w:after="0" w:line="240" w:lineRule="auto"/>
              <w:ind w:right="34"/>
              <w:rPr>
                <w:rFonts w:ascii="Calibri" w:eastAsia="Calibri" w:hAnsi="Calibri" w:cs="Calibri"/>
                <w:lang w:val="en-GB"/>
              </w:rPr>
            </w:pPr>
            <w:r w:rsidRPr="00C935EF">
              <w:rPr>
                <w:rFonts w:ascii="Calibri" w:eastAsia="Calibri" w:hAnsi="Calibri" w:cs="Calibri"/>
                <w:lang w:val="en-GB"/>
              </w:rPr>
              <w:t>I confirm that this is my original work and that I have adhered to the University policy on plagiarism.</w:t>
            </w:r>
          </w:p>
          <w:p w:rsidR="00642D63" w:rsidRPr="00C935EF" w:rsidRDefault="003A236B">
            <w:pPr>
              <w:spacing w:after="0" w:line="240" w:lineRule="auto"/>
              <w:ind w:right="34"/>
              <w:rPr>
                <w:rFonts w:ascii="Calibri" w:eastAsia="Calibri" w:hAnsi="Calibri" w:cs="Calibri"/>
                <w:lang w:val="en-GB"/>
              </w:rPr>
            </w:pPr>
            <w:r w:rsidRPr="00C935EF">
              <w:rPr>
                <w:rFonts w:ascii="Calibri" w:eastAsia="Calibri" w:hAnsi="Calibri" w:cs="Calibri"/>
                <w:lang w:val="en-GB"/>
              </w:rPr>
              <w:t>Signed ……………………………………Miłosława Krogulska</w:t>
            </w:r>
          </w:p>
          <w:p w:rsidR="00642D63" w:rsidRPr="00C935EF" w:rsidRDefault="003A236B">
            <w:pPr>
              <w:spacing w:after="0" w:line="240" w:lineRule="auto"/>
              <w:ind w:right="34"/>
              <w:rPr>
                <w:rFonts w:ascii="Calibri" w:eastAsia="Calibri" w:hAnsi="Calibri" w:cs="Calibri"/>
                <w:b/>
                <w:sz w:val="44"/>
                <w:lang w:val="en-GB"/>
              </w:rPr>
            </w:pPr>
            <w:r w:rsidRPr="00C935EF">
              <w:rPr>
                <w:rFonts w:ascii="Calibri" w:eastAsia="Calibri" w:hAnsi="Calibri" w:cs="Calibri"/>
                <w:b/>
                <w:lang w:val="en-GB"/>
              </w:rPr>
              <w:t xml:space="preserve">Email submission:if you are submitting this form via email, please tick this box </w:t>
            </w:r>
            <w:r w:rsidRPr="00C935EF">
              <w:rPr>
                <w:rFonts w:ascii="Segoe UI Symbol" w:eastAsia="Segoe UI Symbol" w:hAnsi="Segoe UI Symbol" w:cs="Segoe UI Symbol"/>
                <w:b/>
                <w:sz w:val="44"/>
                <w:lang w:val="en-GB"/>
              </w:rPr>
              <w:t>□</w:t>
            </w:r>
            <w:r w:rsidRPr="00C935EF">
              <w:rPr>
                <w:rFonts w:ascii="Calibri" w:eastAsia="Calibri" w:hAnsi="Calibri" w:cs="Calibri"/>
                <w:b/>
                <w:sz w:val="44"/>
                <w:lang w:val="en-GB"/>
              </w:rPr>
              <w:t>X</w:t>
            </w:r>
          </w:p>
          <w:p w:rsidR="00642D63" w:rsidRPr="00C935EF" w:rsidRDefault="003A236B">
            <w:pPr>
              <w:spacing w:after="0" w:line="240" w:lineRule="auto"/>
              <w:ind w:right="34"/>
              <w:rPr>
                <w:lang w:val="en-GB"/>
              </w:rPr>
            </w:pPr>
            <w:r w:rsidRPr="00C935EF">
              <w:rPr>
                <w:rFonts w:ascii="Calibri" w:eastAsia="Calibri" w:hAnsi="Calibri" w:cs="Calibri"/>
                <w:b/>
                <w:lang w:val="en-GB"/>
              </w:rPr>
              <w:t>(as a substitute for your signature) to confirm that you agree to the above declaration.</w:t>
            </w:r>
          </w:p>
        </w:tc>
      </w:tr>
      <w:tr w:rsidR="00642D63" w:rsidRPr="00C935EF" w:rsidTr="008B1F50">
        <w:tc>
          <w:tcPr>
            <w:tcW w:w="921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rPr>
                <w:rFonts w:ascii="Calibri" w:eastAsia="Calibri" w:hAnsi="Calibri" w:cs="Calibri"/>
                <w:i/>
                <w:color w:val="000000"/>
                <w:lang w:val="en-GB"/>
              </w:rPr>
            </w:pPr>
            <w:r w:rsidRPr="00C935EF">
              <w:rPr>
                <w:rFonts w:ascii="Calibri" w:eastAsia="Calibri" w:hAnsi="Calibri" w:cs="Calibri"/>
                <w:b/>
                <w:i/>
                <w:color w:val="000000"/>
                <w:lang w:val="en-GB"/>
              </w:rPr>
              <w:t>For completion by the first marker</w:t>
            </w:r>
            <w:r w:rsidRPr="00C935EF">
              <w:rPr>
                <w:rFonts w:ascii="Calibri" w:eastAsia="Calibri" w:hAnsi="Calibri" w:cs="Calibri"/>
                <w:i/>
                <w:color w:val="000000"/>
                <w:lang w:val="en-GB"/>
              </w:rPr>
              <w:t>:</w:t>
            </w:r>
          </w:p>
          <w:p w:rsidR="00642D63" w:rsidRPr="00C935EF" w:rsidRDefault="003A236B">
            <w:pPr>
              <w:spacing w:before="100" w:after="100" w:line="240" w:lineRule="auto"/>
              <w:rPr>
                <w:rFonts w:ascii="Calibri" w:eastAsia="Calibri" w:hAnsi="Calibri" w:cs="Calibri"/>
                <w:i/>
                <w:color w:val="000000"/>
                <w:lang w:val="en-GB"/>
              </w:rPr>
            </w:pPr>
            <w:r w:rsidRPr="00C935EF">
              <w:rPr>
                <w:rFonts w:ascii="Calibri" w:eastAsia="Calibri" w:hAnsi="Calibri" w:cs="Calibri"/>
                <w:i/>
                <w:color w:val="000000"/>
                <w:lang w:val="en-GB"/>
              </w:rPr>
              <w:t>Comments:</w:t>
            </w:r>
          </w:p>
          <w:p w:rsidR="00C935EF" w:rsidRPr="00C935EF" w:rsidRDefault="001B1E00" w:rsidP="00C935EF">
            <w:pPr>
              <w:rPr>
                <w:rFonts w:ascii="Calibri" w:hAnsi="Calibri" w:cs="Calibri"/>
                <w:lang w:val="en-GB"/>
              </w:rPr>
            </w:pPr>
            <w:r w:rsidRPr="00C935EF">
              <w:rPr>
                <w:rFonts w:ascii="Calibri" w:hAnsi="Calibri" w:cs="Tahoma"/>
                <w:iCs/>
                <w:lang w:val="en-GB"/>
              </w:rPr>
              <w:br/>
              <w:t xml:space="preserve">This is a detailed and well-researched analysis </w:t>
            </w:r>
            <w:r w:rsidRPr="00C935EF">
              <w:rPr>
                <w:rFonts w:ascii="Calibri" w:eastAsia="Calibri" w:hAnsi="Calibri" w:cs="Calibri"/>
                <w:lang w:val="en-GB"/>
              </w:rPr>
              <w:t>of</w:t>
            </w:r>
            <w:r w:rsidRPr="00C935EF">
              <w:rPr>
                <w:rFonts w:ascii="Calibri" w:hAnsi="Calibri" w:cs="Calibri"/>
                <w:lang w:val="en-GB"/>
              </w:rPr>
              <w:t xml:space="preserve"> the examination of the astrology in </w:t>
            </w:r>
            <w:r w:rsidRPr="00C935EF">
              <w:rPr>
                <w:rFonts w:ascii="Calibri" w:hAnsi="Calibri" w:cs="Calibri"/>
                <w:i/>
                <w:iCs/>
                <w:lang w:val="en-GB"/>
              </w:rPr>
              <w:t>The Feast of Trimalchio</w:t>
            </w:r>
            <w:r w:rsidRPr="00C935EF">
              <w:rPr>
                <w:rFonts w:ascii="Calibri" w:hAnsi="Calibri" w:cs="Calibri"/>
                <w:lang w:val="en-GB"/>
              </w:rPr>
              <w:t xml:space="preserve"> by Petronius Arbiter</w:t>
            </w:r>
            <w:r w:rsidRPr="00C935EF">
              <w:rPr>
                <w:rFonts w:ascii="Calibri" w:eastAsia="Calibri" w:hAnsi="Calibri" w:cs="Calibri"/>
                <w:lang w:val="en-GB"/>
              </w:rPr>
              <w:t xml:space="preserve">. The work is well-structured, the topic is comprehensively examined, and your investigation demonstrates a strong understanding of the </w:t>
            </w:r>
            <w:r w:rsidRPr="00C935EF">
              <w:rPr>
                <w:rFonts w:ascii="Calibri" w:hAnsi="Calibri" w:cs="Calibri"/>
                <w:lang w:val="en-GB" w:bidi="he-IL"/>
              </w:rPr>
              <w:t xml:space="preserve">subject. </w:t>
            </w:r>
            <w:r w:rsidRPr="00C935EF">
              <w:rPr>
                <w:rFonts w:ascii="Calibri" w:hAnsi="Calibri" w:cs="Calibri"/>
                <w:lang w:val="en-GB"/>
              </w:rPr>
              <w:t xml:space="preserve">The Introduction </w:t>
            </w:r>
            <w:r w:rsidR="00AD6522" w:rsidRPr="00C935EF">
              <w:rPr>
                <w:rFonts w:ascii="Calibri" w:hAnsi="Calibri" w:cs="Calibri"/>
                <w:lang w:val="en-GB"/>
              </w:rPr>
              <w:t>establish</w:t>
            </w:r>
            <w:r w:rsidR="00AD6522">
              <w:rPr>
                <w:rFonts w:ascii="Calibri" w:hAnsi="Calibri" w:cs="Calibri"/>
                <w:lang w:val="en-GB"/>
              </w:rPr>
              <w:t>ed your</w:t>
            </w:r>
            <w:r w:rsidRPr="00C935EF">
              <w:rPr>
                <w:rFonts w:ascii="Calibri" w:hAnsi="Calibri" w:cs="Calibri"/>
                <w:lang w:val="en-GB"/>
              </w:rPr>
              <w:t xml:space="preserve"> aim, clearly outline</w:t>
            </w:r>
            <w:r w:rsidR="00AD6522">
              <w:rPr>
                <w:rFonts w:ascii="Calibri" w:hAnsi="Calibri" w:cs="Calibri"/>
                <w:lang w:val="en-GB"/>
              </w:rPr>
              <w:t>d</w:t>
            </w:r>
            <w:r w:rsidRPr="00C935EF">
              <w:rPr>
                <w:rFonts w:ascii="Calibri" w:hAnsi="Calibri" w:cs="Calibri"/>
                <w:lang w:val="en-GB"/>
              </w:rPr>
              <w:t xml:space="preserve"> your methodology, </w:t>
            </w:r>
            <w:r w:rsidR="00AD6522">
              <w:rPr>
                <w:rFonts w:ascii="Calibri" w:hAnsi="Calibri" w:cs="Calibri"/>
                <w:lang w:val="en-GB"/>
              </w:rPr>
              <w:t xml:space="preserve">you </w:t>
            </w:r>
            <w:r w:rsidR="00AD6522" w:rsidRPr="00C935EF">
              <w:rPr>
                <w:rFonts w:ascii="Calibri" w:hAnsi="Calibri" w:cs="Calibri"/>
                <w:lang w:val="en-GB"/>
              </w:rPr>
              <w:t>defin</w:t>
            </w:r>
            <w:r w:rsidR="00AD6522">
              <w:rPr>
                <w:rFonts w:ascii="Calibri" w:hAnsi="Calibri" w:cs="Calibri"/>
                <w:lang w:val="en-GB"/>
              </w:rPr>
              <w:t>e</w:t>
            </w:r>
            <w:r w:rsidR="00AD6522" w:rsidRPr="00C935EF">
              <w:rPr>
                <w:rFonts w:ascii="Calibri" w:hAnsi="Calibri" w:cs="Calibri"/>
                <w:lang w:val="en-GB"/>
              </w:rPr>
              <w:t>d</w:t>
            </w:r>
            <w:r w:rsidRPr="00C935EF">
              <w:rPr>
                <w:rFonts w:ascii="Calibri" w:hAnsi="Calibri" w:cs="Calibri"/>
                <w:lang w:val="en-GB"/>
              </w:rPr>
              <w:t xml:space="preserve"> the term ‘astrology’, and explain</w:t>
            </w:r>
            <w:r w:rsidR="00AD6522">
              <w:rPr>
                <w:rFonts w:ascii="Calibri" w:hAnsi="Calibri" w:cs="Calibri"/>
                <w:lang w:val="en-GB"/>
              </w:rPr>
              <w:t>ed</w:t>
            </w:r>
            <w:r w:rsidRPr="00C935EF">
              <w:rPr>
                <w:rFonts w:ascii="Calibri" w:hAnsi="Calibri" w:cs="Calibri"/>
                <w:lang w:val="en-GB"/>
              </w:rPr>
              <w:t xml:space="preserve"> the rationale for organizing the material into three chapters.</w:t>
            </w:r>
          </w:p>
          <w:p w:rsidR="001B1E00" w:rsidRPr="00C935EF" w:rsidRDefault="001B1E00" w:rsidP="00C935EF">
            <w:pPr>
              <w:rPr>
                <w:rFonts w:ascii="Calibri" w:hAnsi="Calibri" w:cs="Calibri"/>
                <w:lang w:val="en-GB"/>
              </w:rPr>
            </w:pPr>
            <w:r w:rsidRPr="00C935EF">
              <w:rPr>
                <w:rFonts w:ascii="Calibri" w:hAnsi="Calibri" w:cs="Calibri"/>
                <w:lang w:val="en-GB"/>
              </w:rPr>
              <w:t xml:space="preserve">Your Literature Review was comprehensively undertaken. Your </w:t>
            </w:r>
            <w:r w:rsidR="00D676FB" w:rsidRPr="00C935EF">
              <w:rPr>
                <w:rFonts w:ascii="Calibri" w:hAnsi="Calibri" w:cs="Calibri"/>
                <w:lang w:val="en-GB"/>
              </w:rPr>
              <w:t>examination</w:t>
            </w:r>
            <w:r w:rsidR="000B0B78">
              <w:rPr>
                <w:rFonts w:ascii="Calibri" w:hAnsi="Calibri" w:cs="Calibri"/>
                <w:lang w:val="en-GB"/>
              </w:rPr>
              <w:t xml:space="preserve"> of</w:t>
            </w:r>
            <w:r w:rsidR="00C935EF" w:rsidRPr="00C935EF">
              <w:rPr>
                <w:rFonts w:ascii="Calibri" w:hAnsi="Calibri" w:cs="Calibri"/>
                <w:lang w:val="en-GB"/>
              </w:rPr>
              <w:t xml:space="preserve">previous </w:t>
            </w:r>
            <w:r w:rsidRPr="00C935EF">
              <w:rPr>
                <w:rFonts w:ascii="Calibri" w:hAnsi="Calibri" w:cs="Calibri"/>
                <w:lang w:val="en-GB"/>
              </w:rPr>
              <w:t>authors</w:t>
            </w:r>
            <w:r w:rsidR="00C935EF" w:rsidRPr="00C935EF">
              <w:rPr>
                <w:rFonts w:ascii="Calibri" w:hAnsi="Calibri" w:cs="Calibri"/>
                <w:lang w:val="en-GB"/>
              </w:rPr>
              <w:t>’analysis of</w:t>
            </w:r>
            <w:r w:rsidRPr="00C935EF">
              <w:rPr>
                <w:rFonts w:ascii="Calibri" w:hAnsi="Calibri" w:cs="Calibri"/>
                <w:lang w:val="en-GB"/>
              </w:rPr>
              <w:t xml:space="preserve"> Petronius’ work was </w:t>
            </w:r>
            <w:r w:rsidR="00D676FB" w:rsidRPr="00C935EF">
              <w:rPr>
                <w:rFonts w:ascii="Calibri" w:hAnsi="Calibri" w:cs="Calibri"/>
                <w:lang w:val="en-GB"/>
              </w:rPr>
              <w:t>undertaken</w:t>
            </w:r>
            <w:r w:rsidRPr="00C935EF">
              <w:rPr>
                <w:rFonts w:ascii="Calibri" w:hAnsi="Calibri" w:cs="Calibri"/>
                <w:lang w:val="en-GB"/>
              </w:rPr>
              <w:t xml:space="preserve"> with rigour and you identified the few authors who had covered the astrological focus</w:t>
            </w:r>
            <w:r w:rsidR="0062454C">
              <w:rPr>
                <w:rFonts w:ascii="Calibri" w:hAnsi="Calibri" w:cs="Calibri"/>
                <w:lang w:val="en-GB"/>
              </w:rPr>
              <w:t>. In this way</w:t>
            </w:r>
            <w:r w:rsidR="007F18B4">
              <w:rPr>
                <w:rFonts w:ascii="Calibri" w:hAnsi="Calibri" w:cs="Calibri"/>
                <w:lang w:val="en-GB"/>
              </w:rPr>
              <w:t xml:space="preserve"> </w:t>
            </w:r>
            <w:r w:rsidRPr="00C935EF">
              <w:rPr>
                <w:rFonts w:ascii="Calibri" w:hAnsi="Calibri" w:cs="Calibri"/>
                <w:iCs/>
                <w:lang w:val="en-GB"/>
              </w:rPr>
              <w:t>your work was firmly placed within th</w:t>
            </w:r>
            <w:r w:rsidR="007E13F2">
              <w:rPr>
                <w:rFonts w:ascii="Calibri" w:hAnsi="Calibri" w:cs="Calibri"/>
                <w:iCs/>
                <w:lang w:val="en-GB"/>
              </w:rPr>
              <w:t>at</w:t>
            </w:r>
            <w:r w:rsidRPr="00C935EF">
              <w:rPr>
                <w:rFonts w:ascii="Calibri" w:hAnsi="Calibri" w:cs="Calibri"/>
                <w:iCs/>
                <w:lang w:val="en-GB"/>
              </w:rPr>
              <w:t xml:space="preserve"> existing scholarship, using it as a platform for your own original analysis and discussion. </w:t>
            </w:r>
          </w:p>
          <w:p w:rsidR="001B1E00" w:rsidRPr="00C935EF" w:rsidRDefault="001B1E00" w:rsidP="001B1E00">
            <w:pPr>
              <w:rPr>
                <w:rFonts w:ascii="Calibri" w:hAnsi="Calibri" w:cs="Calibri"/>
                <w:lang w:val="en-GB"/>
              </w:rPr>
            </w:pPr>
            <w:r w:rsidRPr="00C935EF">
              <w:rPr>
                <w:rFonts w:ascii="Calibri" w:hAnsi="Calibri" w:cs="Calibri"/>
                <w:lang w:val="en-GB"/>
              </w:rPr>
              <w:t>You divided th</w:t>
            </w:r>
            <w:r w:rsidR="0062454C">
              <w:rPr>
                <w:rFonts w:ascii="Calibri" w:hAnsi="Calibri" w:cs="Calibri"/>
                <w:lang w:val="en-GB"/>
              </w:rPr>
              <w:t>is</w:t>
            </w:r>
            <w:r w:rsidRPr="00C935EF">
              <w:rPr>
                <w:rFonts w:ascii="Calibri" w:hAnsi="Calibri" w:cs="Calibri"/>
                <w:lang w:val="en-GB"/>
              </w:rPr>
              <w:t xml:space="preserve"> analysis into three sections</w:t>
            </w:r>
            <w:r w:rsidR="00945968">
              <w:rPr>
                <w:rFonts w:ascii="Calibri" w:hAnsi="Calibri" w:cs="Calibri"/>
                <w:lang w:val="en-GB"/>
              </w:rPr>
              <w:t>:</w:t>
            </w:r>
            <w:r w:rsidRPr="00C935EF">
              <w:rPr>
                <w:rFonts w:ascii="Calibri" w:hAnsi="Calibri" w:cs="Calibri"/>
                <w:lang w:val="en-GB"/>
              </w:rPr>
              <w:t xml:space="preserve"> ‘Time and astrology in Trimalchio’s house’, ‘The Zodiac Dish’, and ‘Astrologer’s Wisdom’. In the section headed ‘Time and astrology in </w:t>
            </w:r>
            <w:r w:rsidRPr="00C935EF">
              <w:rPr>
                <w:rFonts w:ascii="Calibri" w:hAnsi="Calibri" w:cs="Calibri"/>
                <w:lang w:val="en-GB"/>
              </w:rPr>
              <w:lastRenderedPageBreak/>
              <w:t>Trimalchio’s house’</w:t>
            </w:r>
            <w:r w:rsidR="0062454C">
              <w:rPr>
                <w:rFonts w:ascii="Calibri" w:hAnsi="Calibri" w:cs="Calibri"/>
                <w:lang w:val="en-GB"/>
              </w:rPr>
              <w:t>. Y</w:t>
            </w:r>
            <w:r w:rsidRPr="00C935EF">
              <w:rPr>
                <w:rFonts w:ascii="Calibri" w:hAnsi="Calibri" w:cs="Calibri"/>
                <w:lang w:val="en-GB"/>
              </w:rPr>
              <w:t xml:space="preserve">ou showed skill in investigating the classification of days and particularly in identifying the parapegma contained within this description. Your consideration of the differences with Greek translations showed clarity of argument. You demonstrated an intelligent analysis of Latin and the way it had been translated in connection with the astrology and used secondary sources to support your argument. Note that it would have been helpful to have included the dates of the papyri discovered by Jones (page 17 – ‘Jones has identified three standard almanac formats based on the surviving papyri.’). Your </w:t>
            </w:r>
            <w:r w:rsidR="00186B83" w:rsidRPr="00C935EF">
              <w:rPr>
                <w:rFonts w:ascii="Calibri" w:hAnsi="Calibri" w:cs="Calibri"/>
                <w:lang w:val="en-GB"/>
              </w:rPr>
              <w:t>evaluation</w:t>
            </w:r>
            <w:r w:rsidRPr="00C935EF">
              <w:rPr>
                <w:rFonts w:ascii="Calibri" w:hAnsi="Calibri" w:cs="Calibri"/>
                <w:lang w:val="en-GB"/>
              </w:rPr>
              <w:t xml:space="preserve"> of the </w:t>
            </w:r>
            <w:r w:rsidR="003C686D" w:rsidRPr="00C935EF">
              <w:rPr>
                <w:rFonts w:ascii="Calibri" w:hAnsi="Calibri" w:cs="Calibri"/>
                <w:lang w:val="en-GB"/>
              </w:rPr>
              <w:t>seven-day</w:t>
            </w:r>
            <w:r w:rsidRPr="00C935EF">
              <w:rPr>
                <w:rFonts w:ascii="Calibri" w:hAnsi="Calibri" w:cs="Calibri"/>
                <w:lang w:val="en-GB"/>
              </w:rPr>
              <w:t xml:space="preserve"> week and astrology was well-handled, as was your consideration of </w:t>
            </w:r>
            <w:r w:rsidR="00186B83">
              <w:rPr>
                <w:rFonts w:ascii="Calibri" w:hAnsi="Calibri" w:cs="Calibri"/>
                <w:lang w:val="en-GB"/>
              </w:rPr>
              <w:t>the</w:t>
            </w:r>
            <w:r w:rsidR="00A411D9">
              <w:rPr>
                <w:rFonts w:ascii="Calibri" w:hAnsi="Calibri" w:cs="Calibri"/>
                <w:lang w:val="en-GB"/>
              </w:rPr>
              <w:t xml:space="preserve"> use of planetary hours</w:t>
            </w:r>
            <w:r w:rsidRPr="00C935EF">
              <w:rPr>
                <w:rFonts w:ascii="Calibri" w:hAnsi="Calibri" w:cs="Calibri"/>
                <w:lang w:val="en-GB"/>
              </w:rPr>
              <w:t xml:space="preserve">. You </w:t>
            </w:r>
            <w:r w:rsidR="00186B83">
              <w:rPr>
                <w:rFonts w:ascii="Calibri" w:hAnsi="Calibri" w:cs="Calibri"/>
                <w:lang w:val="en-GB"/>
              </w:rPr>
              <w:t>showed skill in being able</w:t>
            </w:r>
            <w:r w:rsidRPr="00C935EF">
              <w:rPr>
                <w:rFonts w:ascii="Calibri" w:hAnsi="Calibri" w:cs="Calibri"/>
                <w:lang w:val="en-GB"/>
              </w:rPr>
              <w:t xml:space="preserve"> to interrogate the text and draw out observations that allowed speculation on how much astrology Petronius knew, such as your statement on page 27 that ‘The division of time necessitates the utilisation of a timekeeping device.’ </w:t>
            </w:r>
          </w:p>
          <w:p w:rsidR="001B1E00" w:rsidRPr="00C935EF" w:rsidRDefault="001B1E00" w:rsidP="001B1E00">
            <w:pPr>
              <w:rPr>
                <w:rFonts w:ascii="Calibri" w:hAnsi="Calibri" w:cs="Calibri"/>
                <w:lang w:val="en-GB"/>
              </w:rPr>
            </w:pPr>
            <w:r w:rsidRPr="00C935EF">
              <w:rPr>
                <w:rFonts w:ascii="Calibri" w:hAnsi="Calibri" w:cs="Calibri"/>
                <w:lang w:val="en-GB"/>
              </w:rPr>
              <w:t xml:space="preserve">Your examination of the Zodiac Dish was effectively managed and showed good </w:t>
            </w:r>
            <w:r w:rsidR="00690458">
              <w:rPr>
                <w:rFonts w:ascii="Calibri" w:hAnsi="Calibri" w:cs="Calibri"/>
                <w:lang w:val="en-GB"/>
              </w:rPr>
              <w:t>understanding</w:t>
            </w:r>
            <w:r w:rsidRPr="00C935EF">
              <w:rPr>
                <w:rFonts w:ascii="Calibri" w:hAnsi="Calibri" w:cs="Calibri"/>
                <w:lang w:val="en-GB"/>
              </w:rPr>
              <w:t xml:space="preserve"> of the symbols offered in the text. You reflected on the differing views of other authors and offered a measured response as to their veracity, such as on page 39: ‘While the association of perfume with the planet Venus (ruler of Libra) is a plausible one, the rationale behind the butcher profession remains opaque’ and page 41: ‘Walsh believes that Petronius intended for the readers to laugh at Trimalchio rather than with him. However, the one does not exclude the other.’</w:t>
            </w:r>
          </w:p>
          <w:p w:rsidR="001B1E00" w:rsidRPr="00C935EF" w:rsidRDefault="001B1E00" w:rsidP="001B1E00">
            <w:pPr>
              <w:rPr>
                <w:rFonts w:ascii="Calibri" w:hAnsi="Calibri" w:cs="Calibri"/>
                <w:lang w:val="en-GB"/>
              </w:rPr>
            </w:pPr>
            <w:r w:rsidRPr="00C935EF">
              <w:rPr>
                <w:rFonts w:ascii="Calibri" w:hAnsi="Calibri" w:cs="Calibri"/>
                <w:lang w:val="en-GB"/>
              </w:rPr>
              <w:t>The section</w:t>
            </w:r>
            <w:r w:rsidR="00690458">
              <w:rPr>
                <w:rFonts w:ascii="Calibri" w:hAnsi="Calibri" w:cs="Calibri"/>
                <w:lang w:val="en-GB"/>
              </w:rPr>
              <w:t xml:space="preserve"> headed</w:t>
            </w:r>
            <w:r w:rsidRPr="00C935EF">
              <w:rPr>
                <w:rFonts w:ascii="Calibri" w:hAnsi="Calibri" w:cs="Calibri"/>
                <w:lang w:val="en-GB"/>
              </w:rPr>
              <w:t xml:space="preserve"> ‘Astrologer’s wisdom’ allowed you to focus on the impact astrology played on Trimalchio’s life and whether </w:t>
            </w:r>
            <w:r w:rsidR="00690458">
              <w:rPr>
                <w:rFonts w:ascii="Calibri" w:hAnsi="Calibri" w:cs="Calibri"/>
                <w:lang w:val="en-GB"/>
              </w:rPr>
              <w:t xml:space="preserve">or not it represented </w:t>
            </w:r>
            <w:r w:rsidRPr="00C935EF">
              <w:rPr>
                <w:rFonts w:ascii="Calibri" w:hAnsi="Calibri" w:cs="Calibri"/>
                <w:lang w:val="en-GB"/>
              </w:rPr>
              <w:t>a satirical portrayal of his susceptibility to deceit. Your understanding and elaboration on how the prediction offered insights into astrological practice of the time was undertaken thoroughly and your summary on page 48 was succinct.</w:t>
            </w:r>
          </w:p>
          <w:p w:rsidR="001B1E00" w:rsidRPr="00C935EF" w:rsidRDefault="001B1E00" w:rsidP="001B1E00">
            <w:pPr>
              <w:rPr>
                <w:rFonts w:ascii="Calibri" w:eastAsia="Calibri" w:hAnsi="Calibri" w:cs="Calibri"/>
                <w:iCs/>
                <w:lang w:val="en-GB"/>
              </w:rPr>
            </w:pPr>
            <w:r w:rsidRPr="00C935EF">
              <w:rPr>
                <w:rFonts w:ascii="Calibri" w:hAnsi="Calibri" w:cs="Calibri"/>
                <w:lang w:val="en-GB"/>
              </w:rPr>
              <w:t xml:space="preserve">Your final </w:t>
            </w:r>
            <w:r w:rsidRPr="00C935EF">
              <w:rPr>
                <w:rFonts w:ascii="Calibri" w:eastAsia="Calibri" w:hAnsi="Calibri" w:cs="Calibri"/>
                <w:iCs/>
                <w:lang w:val="en-GB"/>
              </w:rPr>
              <w:t xml:space="preserve">conclusion summarised the work that had been employed in the body of the dissertation. However, at just under 600 words, this was short and would have benefitted from you drawing together the conclusions made in previous sections as a way of consolidating your final arguments more cogently. You completed the dissertation with a full and through Bibliography composed of primary and secondary sources. </w:t>
            </w:r>
          </w:p>
          <w:p w:rsidR="001B1E00" w:rsidRPr="00C935EF" w:rsidRDefault="001B1E00" w:rsidP="001B1E00">
            <w:pPr>
              <w:pStyle w:val="NormalWeb"/>
              <w:rPr>
                <w:rFonts w:ascii="Calibri" w:eastAsia="Calibri" w:hAnsi="Calibri" w:cs="Calibri"/>
                <w:sz w:val="24"/>
                <w:szCs w:val="24"/>
                <w:lang w:val="en-GB"/>
              </w:rPr>
            </w:pPr>
            <w:r w:rsidRPr="00C935EF">
              <w:rPr>
                <w:rFonts w:ascii="Calibri" w:eastAsia="Calibri" w:hAnsi="Calibri" w:cs="Calibri"/>
                <w:sz w:val="24"/>
                <w:szCs w:val="24"/>
                <w:lang w:val="en-GB"/>
              </w:rPr>
              <w:br/>
            </w:r>
            <w:r w:rsidR="00A84632">
              <w:rPr>
                <w:rFonts w:ascii="Calibri" w:eastAsia="Calibri" w:hAnsi="Calibri" w:cs="Calibri"/>
                <w:sz w:val="24"/>
                <w:szCs w:val="24"/>
                <w:lang w:val="en-GB"/>
              </w:rPr>
              <w:t>Points that would have strengthened the dissertation:</w:t>
            </w:r>
          </w:p>
          <w:p w:rsidR="001B1E00" w:rsidRPr="00C935EF" w:rsidRDefault="001B1E00" w:rsidP="001B1E00">
            <w:pPr>
              <w:rPr>
                <w:rFonts w:ascii="Calibri" w:hAnsi="Calibri" w:cs="Calibri"/>
                <w:lang w:val="en-GB"/>
              </w:rPr>
            </w:pPr>
            <w:r w:rsidRPr="00C935EF">
              <w:rPr>
                <w:rFonts w:ascii="Calibri" w:hAnsi="Calibri" w:cs="Calibri"/>
                <w:b/>
                <w:bCs/>
                <w:lang w:val="en-GB"/>
              </w:rPr>
              <w:br/>
              <w:t>Introduction</w:t>
            </w:r>
            <w:r w:rsidRPr="00C935EF">
              <w:rPr>
                <w:rFonts w:ascii="Calibri" w:hAnsi="Calibri" w:cs="Calibri"/>
                <w:lang w:val="en-GB"/>
              </w:rPr>
              <w:t xml:space="preserve">. </w:t>
            </w:r>
          </w:p>
          <w:p w:rsidR="001B1E00" w:rsidRPr="00C935EF" w:rsidRDefault="001B1E00" w:rsidP="001B1E00">
            <w:pPr>
              <w:pStyle w:val="ListParagraph"/>
              <w:numPr>
                <w:ilvl w:val="0"/>
                <w:numId w:val="1"/>
              </w:numPr>
              <w:rPr>
                <w:rFonts w:ascii="Calibri" w:hAnsi="Calibri" w:cs="Calibri"/>
              </w:rPr>
            </w:pPr>
            <w:r w:rsidRPr="00C935EF">
              <w:rPr>
                <w:rFonts w:ascii="Calibri" w:hAnsi="Calibri" w:cs="Calibri"/>
              </w:rPr>
              <w:t xml:space="preserve">Dates for Petronius would have been beneficial. On page 7 you referred to authors who identified Petronius as proconsul of Bithynia in 62 CE and then continued with </w:t>
            </w:r>
            <w:r w:rsidRPr="00C935EF">
              <w:rPr>
                <w:rFonts w:ascii="Calibri" w:hAnsi="Calibri" w:cs="Calibri"/>
              </w:rPr>
              <w:lastRenderedPageBreak/>
              <w:t xml:space="preserve">what Tacitus knew of him. </w:t>
            </w:r>
            <w:r w:rsidR="00A84632">
              <w:rPr>
                <w:rFonts w:ascii="Calibri" w:hAnsi="Calibri" w:cs="Calibri"/>
              </w:rPr>
              <w:t>A</w:t>
            </w:r>
            <w:r w:rsidRPr="00C935EF">
              <w:rPr>
                <w:rFonts w:ascii="Calibri" w:hAnsi="Calibri" w:cs="Calibri"/>
              </w:rPr>
              <w:t xml:space="preserve"> sentence advising that little was known of him, apart from what these authors identified would </w:t>
            </w:r>
            <w:r w:rsidR="00BC45A8">
              <w:rPr>
                <w:rFonts w:ascii="Calibri" w:hAnsi="Calibri" w:cs="Calibri"/>
              </w:rPr>
              <w:t xml:space="preserve">have </w:t>
            </w:r>
            <w:r w:rsidRPr="00C935EF">
              <w:rPr>
                <w:rFonts w:ascii="Calibri" w:hAnsi="Calibri" w:cs="Calibri"/>
              </w:rPr>
              <w:t>help</w:t>
            </w:r>
            <w:r w:rsidR="00BC45A8">
              <w:rPr>
                <w:rFonts w:ascii="Calibri" w:hAnsi="Calibri" w:cs="Calibri"/>
              </w:rPr>
              <w:t>ed</w:t>
            </w:r>
            <w:r w:rsidRPr="00C935EF">
              <w:rPr>
                <w:rFonts w:ascii="Calibri" w:hAnsi="Calibri" w:cs="Calibri"/>
              </w:rPr>
              <w:t xml:space="preserve"> frame what you </w:t>
            </w:r>
            <w:r w:rsidR="00C76314">
              <w:rPr>
                <w:rFonts w:ascii="Calibri" w:hAnsi="Calibri" w:cs="Calibri"/>
              </w:rPr>
              <w:t xml:space="preserve">have </w:t>
            </w:r>
            <w:r w:rsidRPr="00C935EF">
              <w:rPr>
                <w:rFonts w:ascii="Calibri" w:hAnsi="Calibri" w:cs="Calibri"/>
              </w:rPr>
              <w:t xml:space="preserve">already written. </w:t>
            </w:r>
          </w:p>
          <w:p w:rsidR="001B1E00" w:rsidRPr="00C935EF" w:rsidRDefault="001B1E00" w:rsidP="001B1E00">
            <w:pPr>
              <w:pStyle w:val="ListParagraph"/>
              <w:numPr>
                <w:ilvl w:val="0"/>
                <w:numId w:val="1"/>
              </w:numPr>
              <w:rPr>
                <w:rFonts w:ascii="Calibri" w:hAnsi="Calibri" w:cs="Calibri"/>
              </w:rPr>
            </w:pPr>
            <w:r w:rsidRPr="00C935EF">
              <w:rPr>
                <w:rFonts w:ascii="Calibri" w:hAnsi="Calibri" w:cs="Calibri"/>
              </w:rPr>
              <w:t xml:space="preserve">A short summary of the </w:t>
            </w:r>
            <w:r w:rsidRPr="00C935EF">
              <w:rPr>
                <w:rFonts w:ascii="Calibri" w:hAnsi="Calibri" w:cs="Calibri"/>
                <w:i/>
                <w:iCs/>
              </w:rPr>
              <w:t>Cena Trimalchionis</w:t>
            </w:r>
            <w:r w:rsidRPr="00C935EF">
              <w:rPr>
                <w:rFonts w:ascii="Calibri" w:hAnsi="Calibri" w:cs="Calibri"/>
              </w:rPr>
              <w:t xml:space="preserve"> would have helped establish your work more clearly. You introduced the work on page 6 as ‘Petronius' tale of the extraordinary adventures of Encolpius, a young man cursed by the god Priapus’, but that tells us nothing of the feast, per se</w:t>
            </w:r>
            <w:r w:rsidR="00C76314">
              <w:rPr>
                <w:rFonts w:ascii="Calibri" w:hAnsi="Calibri" w:cs="Calibri"/>
              </w:rPr>
              <w:t>, nor why he held it</w:t>
            </w:r>
            <w:r w:rsidRPr="00C935EF">
              <w:rPr>
                <w:rFonts w:ascii="Calibri" w:hAnsi="Calibri" w:cs="Calibri"/>
              </w:rPr>
              <w:t xml:space="preserve">. Then on page 13 you wrote that at the very beginning of the text, ‘Encolpius and his friends arrive at the villa of Trimalchio and admire the decoration of the house’, </w:t>
            </w:r>
            <w:r w:rsidR="00C76314">
              <w:rPr>
                <w:rFonts w:ascii="Calibri" w:hAnsi="Calibri" w:cs="Calibri"/>
              </w:rPr>
              <w:t xml:space="preserve">and </w:t>
            </w:r>
            <w:r w:rsidRPr="00C935EF">
              <w:rPr>
                <w:rFonts w:ascii="Calibri" w:hAnsi="Calibri" w:cs="Calibri"/>
              </w:rPr>
              <w:t>on page 18 that ‘Encolpius is surprised by the extravagance of the house.’ We are still no wiser as to what the story entails and so the reader is forced to look for pieces of information</w:t>
            </w:r>
            <w:r w:rsidR="001D1EF8">
              <w:rPr>
                <w:rFonts w:ascii="Calibri" w:hAnsi="Calibri" w:cs="Calibri"/>
              </w:rPr>
              <w:t xml:space="preserve"> that can give an overall understanding of the plot</w:t>
            </w:r>
            <w:r w:rsidRPr="00C935EF">
              <w:rPr>
                <w:rFonts w:ascii="Calibri" w:hAnsi="Calibri" w:cs="Calibri"/>
              </w:rPr>
              <w:t>. Although your aim is, justifiably, to consider the astrology in the work, we first have to know a little about what the work entails and why it was written</w:t>
            </w:r>
            <w:r w:rsidR="00C76314">
              <w:rPr>
                <w:rFonts w:ascii="Calibri" w:hAnsi="Calibri" w:cs="Calibri"/>
              </w:rPr>
              <w:t xml:space="preserve"> to then understand why Petronius was including astrology</w:t>
            </w:r>
            <w:r w:rsidRPr="00C935EF">
              <w:rPr>
                <w:rFonts w:ascii="Calibri" w:hAnsi="Calibri" w:cs="Calibri"/>
              </w:rPr>
              <w:t xml:space="preserve">. </w:t>
            </w:r>
          </w:p>
          <w:p w:rsidR="001560D9" w:rsidRPr="001560D9" w:rsidRDefault="00471A8F" w:rsidP="001560D9">
            <w:pPr>
              <w:pStyle w:val="ListParagraph"/>
              <w:numPr>
                <w:ilvl w:val="0"/>
                <w:numId w:val="1"/>
              </w:numPr>
              <w:rPr>
                <w:rFonts w:ascii="Calibri" w:hAnsi="Calibri" w:cs="Calibri"/>
              </w:rPr>
            </w:pPr>
            <w:r>
              <w:rPr>
                <w:rFonts w:ascii="Calibri" w:hAnsi="Calibri" w:cs="Calibri"/>
              </w:rPr>
              <w:t>Along the same lin</w:t>
            </w:r>
            <w:r w:rsidR="00C76314">
              <w:rPr>
                <w:rFonts w:ascii="Calibri" w:hAnsi="Calibri" w:cs="Calibri"/>
              </w:rPr>
              <w:t>e</w:t>
            </w:r>
            <w:r>
              <w:rPr>
                <w:rFonts w:ascii="Calibri" w:hAnsi="Calibri" w:cs="Calibri"/>
              </w:rPr>
              <w:t>s, n</w:t>
            </w:r>
            <w:r w:rsidR="001B1E00" w:rsidRPr="00C935EF">
              <w:rPr>
                <w:rFonts w:ascii="Calibri" w:hAnsi="Calibri" w:cs="Calibri"/>
              </w:rPr>
              <w:t>owhere do you introduce Trimalchio and why he held this feast.  On page 15 you cited Schmeling who portrayed Trimalchio as a person obsessed with astrology, superstition, and premonitions of death; on page 17 you observed that ‘lacked the requisite expertise and, to ascertain his horoscope, sought the consult of a professional, as the plot unfolds; on page 29 that he was the owner of winery or an oil mill; on page 36 we find out that he was a former slave; page 49 that he was a long-haired slave, entered Rome under the protection of Minerva and began his career as a cashier; and so on</w:t>
            </w:r>
            <w:r w:rsidR="002B101D">
              <w:rPr>
                <w:rFonts w:ascii="Calibri" w:hAnsi="Calibri" w:cs="Calibri"/>
              </w:rPr>
              <w:t xml:space="preserve">. </w:t>
            </w:r>
            <w:r w:rsidR="001560D9" w:rsidRPr="001560D9">
              <w:rPr>
                <w:rFonts w:ascii="Calibri" w:hAnsi="Calibri" w:cs="Calibri"/>
                <w:lang w:val="en-US"/>
              </w:rPr>
              <w:t>A</w:t>
            </w:r>
            <w:r w:rsidR="002B101D">
              <w:rPr>
                <w:rFonts w:ascii="Calibri" w:hAnsi="Calibri" w:cs="Calibri"/>
                <w:lang w:val="en-US"/>
              </w:rPr>
              <w:t>n</w:t>
            </w:r>
            <w:r w:rsidR="007F18B4">
              <w:rPr>
                <w:rFonts w:ascii="Calibri" w:hAnsi="Calibri" w:cs="Calibri"/>
                <w:lang w:val="en-US"/>
              </w:rPr>
              <w:t xml:space="preserve"> </w:t>
            </w:r>
            <w:r w:rsidR="002B101D">
              <w:rPr>
                <w:rFonts w:ascii="Calibri" w:hAnsi="Calibri" w:cs="Calibri"/>
                <w:lang w:val="en-US"/>
              </w:rPr>
              <w:t>outline at the beginning of the dissertation</w:t>
            </w:r>
            <w:r w:rsidR="001560D9" w:rsidRPr="001560D9">
              <w:rPr>
                <w:rFonts w:ascii="Calibri" w:hAnsi="Calibri" w:cs="Calibri"/>
                <w:lang w:val="en-US"/>
              </w:rPr>
              <w:t xml:space="preserve"> of who he was and why he was hosting the feast would have greatly enhanced the dissertation.</w:t>
            </w:r>
          </w:p>
          <w:p w:rsidR="001B1E00" w:rsidRPr="00C935EF" w:rsidRDefault="001B1E00" w:rsidP="00441907">
            <w:pPr>
              <w:pStyle w:val="ListParagraph"/>
              <w:numPr>
                <w:ilvl w:val="0"/>
                <w:numId w:val="1"/>
              </w:numPr>
              <w:rPr>
                <w:rFonts w:ascii="Calibri" w:hAnsi="Calibri" w:cs="Calibri"/>
              </w:rPr>
            </w:pPr>
            <w:r w:rsidRPr="00C935EF">
              <w:rPr>
                <w:rFonts w:ascii="Calibri" w:hAnsi="Calibri" w:cs="Calibri"/>
              </w:rPr>
              <w:t xml:space="preserve">There are </w:t>
            </w:r>
            <w:r w:rsidR="002B101D">
              <w:rPr>
                <w:rFonts w:ascii="Calibri" w:hAnsi="Calibri" w:cs="Calibri"/>
              </w:rPr>
              <w:t xml:space="preserve">spelling and </w:t>
            </w:r>
            <w:r w:rsidRPr="00C935EF">
              <w:rPr>
                <w:rFonts w:ascii="Calibri" w:hAnsi="Calibri" w:cs="Calibri"/>
              </w:rPr>
              <w:t>grammatical errors throughout the piece</w:t>
            </w:r>
            <w:r w:rsidR="002B101D">
              <w:rPr>
                <w:rFonts w:ascii="Calibri" w:hAnsi="Calibri" w:cs="Calibri"/>
              </w:rPr>
              <w:t xml:space="preserve">. </w:t>
            </w:r>
            <w:r w:rsidR="00441907">
              <w:rPr>
                <w:rFonts w:ascii="Calibri" w:hAnsi="Calibri" w:cs="Calibri"/>
              </w:rPr>
              <w:t>Here are a few of them:</w:t>
            </w:r>
            <w:r w:rsidRPr="00C935EF">
              <w:rPr>
                <w:rFonts w:ascii="Calibri" w:hAnsi="Calibri" w:cs="Calibri"/>
              </w:rPr>
              <w:t xml:space="preserve">on page 16 the sentence ends with an ‘and’; </w:t>
            </w:r>
            <w:r w:rsidR="0068053B">
              <w:rPr>
                <w:rFonts w:ascii="Calibri" w:hAnsi="Calibri" w:cs="Calibri"/>
              </w:rPr>
              <w:t xml:space="preserve">on </w:t>
            </w:r>
            <w:r w:rsidRPr="00C935EF">
              <w:rPr>
                <w:rFonts w:ascii="Calibri" w:hAnsi="Calibri" w:cs="Calibri"/>
              </w:rPr>
              <w:t xml:space="preserve">page 24 the heading of 3.2 should have been 3.3; </w:t>
            </w:r>
            <w:r w:rsidR="0068053B">
              <w:rPr>
                <w:rFonts w:ascii="Calibri" w:hAnsi="Calibri" w:cs="Calibri"/>
              </w:rPr>
              <w:t xml:space="preserve">on </w:t>
            </w:r>
            <w:r w:rsidRPr="00C935EF">
              <w:rPr>
                <w:rFonts w:ascii="Calibri" w:hAnsi="Calibri" w:cs="Calibri"/>
              </w:rPr>
              <w:t xml:space="preserve">page28 the heading of 3.3 should have been 3.4; </w:t>
            </w:r>
            <w:r w:rsidR="0068053B">
              <w:rPr>
                <w:rFonts w:ascii="Calibri" w:hAnsi="Calibri" w:cs="Calibri"/>
              </w:rPr>
              <w:t>on</w:t>
            </w:r>
            <w:r w:rsidRPr="00C935EF">
              <w:rPr>
                <w:rFonts w:ascii="Calibri" w:hAnsi="Calibri" w:cs="Calibri"/>
              </w:rPr>
              <w:t xml:space="preserve"> page 42 ‘mahtematikus’</w:t>
            </w:r>
            <w:r w:rsidR="0068053B">
              <w:rPr>
                <w:rFonts w:ascii="Calibri" w:hAnsi="Calibri" w:cs="Calibri"/>
              </w:rPr>
              <w:t xml:space="preserve">; </w:t>
            </w:r>
            <w:r w:rsidRPr="00C935EF">
              <w:rPr>
                <w:rFonts w:ascii="Calibri" w:hAnsi="Calibri" w:cs="Calibri"/>
              </w:rPr>
              <w:t>page 53 ‘labyrinht’</w:t>
            </w:r>
            <w:r w:rsidR="0068053B">
              <w:rPr>
                <w:rFonts w:ascii="Calibri" w:hAnsi="Calibri" w:cs="Calibri"/>
              </w:rPr>
              <w:t xml:space="preserve">; and so on. </w:t>
            </w:r>
          </w:p>
          <w:p w:rsidR="00642D63" w:rsidRDefault="001B1E00" w:rsidP="001B1E00">
            <w:pPr>
              <w:pStyle w:val="ListParagraph"/>
              <w:numPr>
                <w:ilvl w:val="0"/>
                <w:numId w:val="1"/>
              </w:numPr>
              <w:rPr>
                <w:rFonts w:ascii="Calibri" w:hAnsi="Calibri" w:cs="Calibri"/>
              </w:rPr>
            </w:pPr>
            <w:r w:rsidRPr="00C935EF">
              <w:rPr>
                <w:rFonts w:ascii="Calibri" w:hAnsi="Calibri" w:cs="Calibri"/>
              </w:rPr>
              <w:t>The constant misuse of the definite article ‘the’ should be reconsidered if you decide to take this forward to publication. This is a small detail, but important for showing the high standard of your work in the best light.</w:t>
            </w:r>
            <w:r w:rsidR="003A2632">
              <w:rPr>
                <w:rFonts w:ascii="Calibri" w:hAnsi="Calibri" w:cs="Calibri"/>
              </w:rPr>
              <w:br/>
            </w:r>
          </w:p>
          <w:p w:rsidR="00642D63" w:rsidRPr="00C935EF" w:rsidRDefault="003A2632" w:rsidP="003A2632">
            <w:pPr>
              <w:pStyle w:val="NormalWeb"/>
              <w:spacing w:line="276" w:lineRule="auto"/>
              <w:rPr>
                <w:rFonts w:ascii="Calibri" w:eastAsia="Calibri" w:hAnsi="Calibri" w:cs="Calibri"/>
                <w:lang w:val="en-GB"/>
              </w:rPr>
            </w:pPr>
            <w:r w:rsidRPr="00C935EF">
              <w:rPr>
                <w:rFonts w:ascii="Calibri" w:hAnsi="Calibri" w:cs="Calibri"/>
                <w:iCs/>
                <w:sz w:val="24"/>
                <w:szCs w:val="24"/>
                <w:lang w:val="en-GB"/>
              </w:rPr>
              <w:t xml:space="preserve">In sum, this is an impressive piece of work which shows breadth of reading, detailed knowledge of the topic, and a well-developed academic voice. </w:t>
            </w:r>
            <w:r w:rsidRPr="00C935EF">
              <w:rPr>
                <w:rFonts w:ascii="Calibri" w:hAnsi="Calibri" w:cs="Calibri"/>
                <w:sz w:val="24"/>
                <w:szCs w:val="24"/>
                <w:lang w:val="en-GB"/>
              </w:rPr>
              <w:t>Your work cross-referenced your primary source with other works of the period, which supported the evidence you were investigating and allowed you to place your argument. The dissertation was, for the most part</w:t>
            </w:r>
            <w:r w:rsidR="00471A8F">
              <w:rPr>
                <w:rFonts w:ascii="Calibri" w:hAnsi="Calibri" w:cs="Calibri"/>
                <w:sz w:val="24"/>
                <w:szCs w:val="24"/>
                <w:lang w:val="en-GB"/>
              </w:rPr>
              <w:t>, taking into account my notes above,</w:t>
            </w:r>
            <w:r w:rsidRPr="00C935EF">
              <w:rPr>
                <w:rFonts w:ascii="Calibri" w:hAnsi="Calibri" w:cs="Calibri"/>
                <w:sz w:val="24"/>
                <w:szCs w:val="24"/>
                <w:lang w:val="en-GB"/>
              </w:rPr>
              <w:t xml:space="preserve"> fluently written, well structured, and </w:t>
            </w:r>
            <w:r w:rsidRPr="00C935EF">
              <w:rPr>
                <w:rFonts w:ascii="Calibri" w:hAnsi="Calibri" w:cs="Calibri"/>
                <w:sz w:val="24"/>
                <w:szCs w:val="24"/>
                <w:lang w:val="en-GB"/>
              </w:rPr>
              <w:lastRenderedPageBreak/>
              <w:t>appropriately referenced. You used a range of sources and justified your methodology. You dealt well with complex issues of translation and in the process, provided a rich and vivid impression of an area of research as yet under-investigated</w:t>
            </w:r>
            <w:r w:rsidR="00E77369">
              <w:rPr>
                <w:rFonts w:ascii="Calibri" w:hAnsi="Calibri" w:cs="Calibri"/>
                <w:sz w:val="24"/>
                <w:szCs w:val="24"/>
                <w:lang w:val="en-GB"/>
              </w:rPr>
              <w:t xml:space="preserve">. In so doing, you </w:t>
            </w:r>
            <w:r w:rsidRPr="00C935EF">
              <w:rPr>
                <w:rFonts w:ascii="Calibri" w:hAnsi="Calibri" w:cs="Calibri"/>
                <w:sz w:val="24"/>
                <w:szCs w:val="24"/>
                <w:lang w:val="en-GB"/>
              </w:rPr>
              <w:t>offer</w:t>
            </w:r>
            <w:r>
              <w:rPr>
                <w:rFonts w:ascii="Calibri" w:hAnsi="Calibri" w:cs="Calibri"/>
                <w:sz w:val="24"/>
                <w:szCs w:val="24"/>
                <w:lang w:val="en-GB"/>
              </w:rPr>
              <w:t>ed</w:t>
            </w:r>
            <w:r w:rsidRPr="00C935EF">
              <w:rPr>
                <w:rFonts w:ascii="Calibri" w:hAnsi="Calibri" w:cs="Calibri"/>
                <w:sz w:val="24"/>
                <w:szCs w:val="24"/>
                <w:lang w:val="en-GB"/>
              </w:rPr>
              <w:t xml:space="preserve"> insightful observations that contribute meaningfully to existing scholarship. </w:t>
            </w:r>
            <w:r w:rsidRPr="00C935EF">
              <w:rPr>
                <w:rFonts w:ascii="Calibri" w:eastAsia="Calibri" w:hAnsi="Calibri" w:cs="Calibri"/>
                <w:iCs/>
                <w:sz w:val="24"/>
                <w:szCs w:val="24"/>
                <w:lang w:val="en-GB"/>
              </w:rPr>
              <w:t xml:space="preserve">This is a work that shows originality and, with the adjustments suggested </w:t>
            </w:r>
            <w:r>
              <w:rPr>
                <w:rFonts w:ascii="Calibri" w:eastAsia="Calibri" w:hAnsi="Calibri" w:cs="Calibri"/>
                <w:iCs/>
                <w:sz w:val="24"/>
                <w:szCs w:val="24"/>
                <w:lang w:val="en-GB"/>
              </w:rPr>
              <w:t>above</w:t>
            </w:r>
            <w:r w:rsidRPr="00C935EF">
              <w:rPr>
                <w:rFonts w:ascii="Calibri" w:eastAsia="Calibri" w:hAnsi="Calibri" w:cs="Calibri"/>
                <w:iCs/>
                <w:sz w:val="24"/>
                <w:szCs w:val="24"/>
                <w:lang w:val="en-GB"/>
              </w:rPr>
              <w:t>,</w:t>
            </w:r>
            <w:r w:rsidRPr="00C935EF">
              <w:rPr>
                <w:rFonts w:ascii="Calibri" w:hAnsi="Calibri" w:cs="Calibri"/>
                <w:iCs/>
                <w:sz w:val="24"/>
                <w:szCs w:val="24"/>
                <w:lang w:val="en-GB"/>
              </w:rPr>
              <w:t xml:space="preserve"> is worthy of publication.</w:t>
            </w:r>
          </w:p>
        </w:tc>
      </w:tr>
      <w:tr w:rsidR="00642D63" w:rsidRPr="00C935EF" w:rsidTr="008B1F50">
        <w:tc>
          <w:tcPr>
            <w:tcW w:w="639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before="100" w:after="100" w:line="240" w:lineRule="auto"/>
              <w:ind w:left="142" w:right="34"/>
              <w:rPr>
                <w:rFonts w:ascii="Calibri" w:eastAsia="Calibri" w:hAnsi="Calibri" w:cs="Calibri"/>
                <w:color w:val="000000"/>
                <w:lang w:val="en-GB"/>
              </w:rPr>
            </w:pPr>
            <w:r w:rsidRPr="00C935EF">
              <w:rPr>
                <w:rFonts w:ascii="Calibri" w:eastAsia="Calibri" w:hAnsi="Calibri" w:cs="Calibri"/>
                <w:color w:val="000000"/>
                <w:lang w:val="en-GB"/>
              </w:rPr>
              <w:lastRenderedPageBreak/>
              <w:t>First Marker’s Mark:</w:t>
            </w:r>
            <w:r w:rsidR="001B1E00" w:rsidRPr="00C935EF">
              <w:rPr>
                <w:rFonts w:ascii="Calibri" w:eastAsia="Calibri" w:hAnsi="Calibri" w:cs="Calibri"/>
                <w:color w:val="000000"/>
                <w:lang w:val="en-GB"/>
              </w:rPr>
              <w:t xml:space="preserve">  7</w:t>
            </w:r>
            <w:r w:rsidR="000F677E">
              <w:rPr>
                <w:rFonts w:ascii="Calibri" w:eastAsia="Calibri" w:hAnsi="Calibri" w:cs="Calibri"/>
                <w:color w:val="000000"/>
                <w:lang w:val="en-GB"/>
              </w:rPr>
              <w:t>4</w:t>
            </w:r>
            <w:r w:rsidR="001B1E00" w:rsidRPr="00C935EF">
              <w:rPr>
                <w:rFonts w:ascii="Calibri" w:eastAsia="Calibri" w:hAnsi="Calibri" w:cs="Calibri"/>
                <w:color w:val="000000"/>
                <w:lang w:val="en-GB"/>
              </w:rPr>
              <w:t>%</w:t>
            </w:r>
          </w:p>
          <w:p w:rsidR="00642D63" w:rsidRPr="00C935EF" w:rsidRDefault="003A236B">
            <w:pPr>
              <w:spacing w:before="100" w:after="100" w:line="240" w:lineRule="auto"/>
              <w:ind w:left="142" w:right="34"/>
              <w:rPr>
                <w:rFonts w:ascii="Calibri" w:eastAsia="Calibri" w:hAnsi="Calibri" w:cs="Calibri"/>
                <w:lang w:val="en-GB"/>
              </w:rPr>
            </w:pPr>
            <w:r w:rsidRPr="00C935EF">
              <w:rPr>
                <w:rFonts w:ascii="Calibri" w:eastAsia="Calibri" w:hAnsi="Calibri" w:cs="Calibri"/>
                <w:color w:val="000000"/>
                <w:lang w:val="en-GB"/>
              </w:rPr>
              <w:t>Signature:</w:t>
            </w:r>
            <w:r w:rsidR="001B1E00" w:rsidRPr="00C935EF">
              <w:rPr>
                <w:rFonts w:ascii="Calibri" w:eastAsia="Calibri" w:hAnsi="Calibri" w:cs="Calibri"/>
                <w:noProof/>
              </w:rPr>
              <w:drawing>
                <wp:inline distT="0" distB="0" distL="0" distR="0">
                  <wp:extent cx="2360348" cy="523240"/>
                  <wp:effectExtent l="0" t="0" r="1905" b="0"/>
                  <wp:docPr id="1628698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698081" name="Picture 1628698081"/>
                          <pic:cNvPicPr/>
                        </pic:nvPicPr>
                        <pic:blipFill rotWithShape="1">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4553" b="19981"/>
                          <a:stretch/>
                        </pic:blipFill>
                        <pic:spPr bwMode="auto">
                          <a:xfrm>
                            <a:off x="0" y="0"/>
                            <a:ext cx="2414538" cy="535253"/>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281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before="100" w:after="0" w:line="240" w:lineRule="auto"/>
              <w:ind w:left="142" w:right="34"/>
              <w:rPr>
                <w:rFonts w:ascii="Calibri" w:eastAsia="Calibri" w:hAnsi="Calibri" w:cs="Calibri"/>
                <w:lang w:val="en-GB"/>
              </w:rPr>
            </w:pPr>
            <w:r w:rsidRPr="00C935EF">
              <w:rPr>
                <w:rFonts w:ascii="Calibri" w:eastAsia="Calibri" w:hAnsi="Calibri" w:cs="Calibri"/>
                <w:i/>
                <w:color w:val="000000"/>
                <w:lang w:val="en-GB"/>
              </w:rPr>
              <w:t>Date:</w:t>
            </w:r>
            <w:r w:rsidR="001B1E00" w:rsidRPr="00C935EF">
              <w:rPr>
                <w:rFonts w:ascii="Calibri" w:eastAsia="Calibri" w:hAnsi="Calibri" w:cs="Calibri"/>
                <w:i/>
                <w:color w:val="000000"/>
                <w:lang w:val="en-GB"/>
              </w:rPr>
              <w:t xml:space="preserve">  3 November 2024</w:t>
            </w:r>
          </w:p>
        </w:tc>
      </w:tr>
      <w:tr w:rsidR="00642D63" w:rsidRPr="00C935EF" w:rsidTr="008B1F50">
        <w:trPr>
          <w:trHeight w:val="1"/>
        </w:trPr>
        <w:tc>
          <w:tcPr>
            <w:tcW w:w="921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34"/>
              <w:rPr>
                <w:rFonts w:ascii="Calibri" w:eastAsia="Calibri" w:hAnsi="Calibri" w:cs="Calibri"/>
                <w:color w:val="000000"/>
                <w:lang w:val="en-GB"/>
              </w:rPr>
            </w:pPr>
            <w:r w:rsidRPr="00C935EF">
              <w:rPr>
                <w:rFonts w:ascii="Calibri" w:eastAsia="Calibri" w:hAnsi="Calibri" w:cs="Calibri"/>
                <w:i/>
                <w:color w:val="000000"/>
                <w:lang w:val="en-GB"/>
              </w:rPr>
              <w:t>For completion by the second marker</w:t>
            </w:r>
            <w:r w:rsidRPr="00C935EF">
              <w:rPr>
                <w:rFonts w:ascii="Calibri" w:eastAsia="Calibri" w:hAnsi="Calibri" w:cs="Calibri"/>
                <w:color w:val="000000"/>
                <w:lang w:val="en-GB"/>
              </w:rPr>
              <w:t>:</w:t>
            </w:r>
          </w:p>
          <w:p w:rsidR="00642D63" w:rsidRPr="00C935EF" w:rsidRDefault="00642D63">
            <w:pPr>
              <w:spacing w:after="0" w:line="240" w:lineRule="auto"/>
              <w:ind w:right="-334"/>
              <w:rPr>
                <w:rFonts w:ascii="Calibri" w:eastAsia="Calibri" w:hAnsi="Calibri" w:cs="Calibri"/>
                <w:color w:val="000000"/>
                <w:lang w:val="en-GB"/>
              </w:rPr>
            </w:pPr>
          </w:p>
          <w:p w:rsidR="00642D63" w:rsidRDefault="003A236B">
            <w:pPr>
              <w:spacing w:after="0" w:line="240" w:lineRule="auto"/>
              <w:ind w:right="-334"/>
              <w:rPr>
                <w:rFonts w:ascii="Calibri" w:eastAsia="Calibri" w:hAnsi="Calibri" w:cs="Calibri"/>
                <w:color w:val="000000"/>
                <w:lang w:val="en-GB"/>
              </w:rPr>
            </w:pPr>
            <w:r w:rsidRPr="00C935EF">
              <w:rPr>
                <w:rFonts w:ascii="Calibri" w:eastAsia="Calibri" w:hAnsi="Calibri" w:cs="Calibri"/>
                <w:color w:val="000000"/>
                <w:lang w:val="en-GB"/>
              </w:rPr>
              <w:t>Comments:</w:t>
            </w:r>
          </w:p>
          <w:p w:rsidR="007F18B4" w:rsidRDefault="003A236B">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I</w:t>
            </w:r>
            <w:r w:rsidR="00164318">
              <w:rPr>
                <w:rFonts w:ascii="Calibri" w:eastAsia="Calibri" w:hAnsi="Calibri" w:cs="Calibri"/>
                <w:color w:val="000000"/>
                <w:lang w:val="en-GB"/>
              </w:rPr>
              <w:t xml:space="preserve">n general </w:t>
            </w:r>
            <w:r>
              <w:rPr>
                <w:rFonts w:ascii="Calibri" w:eastAsia="Calibri" w:hAnsi="Calibri" w:cs="Calibri"/>
                <w:color w:val="000000"/>
                <w:lang w:val="en-GB"/>
              </w:rPr>
              <w:t xml:space="preserve">this is </w:t>
            </w:r>
            <w:r w:rsidR="00164318">
              <w:rPr>
                <w:rFonts w:ascii="Calibri" w:eastAsia="Calibri" w:hAnsi="Calibri" w:cs="Calibri"/>
                <w:color w:val="000000"/>
                <w:lang w:val="en-GB"/>
              </w:rPr>
              <w:t>a well-thought out, organised and effective dissertation. You have chosen a topic that</w:t>
            </w:r>
            <w:r w:rsidR="008B1F50">
              <w:rPr>
                <w:rFonts w:ascii="Calibri" w:eastAsia="Calibri" w:hAnsi="Calibri" w:cs="Calibri"/>
                <w:color w:val="000000"/>
                <w:lang w:val="en-GB"/>
              </w:rPr>
              <w:t>, given the wealth of Petronian scholarship,</w:t>
            </w:r>
            <w:r w:rsidR="00164318">
              <w:rPr>
                <w:rFonts w:ascii="Calibri" w:eastAsia="Calibri" w:hAnsi="Calibri" w:cs="Calibri"/>
                <w:color w:val="000000"/>
                <w:lang w:val="en-GB"/>
              </w:rPr>
              <w:t xml:space="preserve"> </w:t>
            </w:r>
            <w:r w:rsidR="008B1F50">
              <w:rPr>
                <w:rFonts w:ascii="Calibri" w:eastAsia="Calibri" w:hAnsi="Calibri" w:cs="Calibri"/>
                <w:color w:val="000000"/>
                <w:lang w:val="en-GB"/>
              </w:rPr>
              <w:t xml:space="preserve">one </w:t>
            </w:r>
            <w:r w:rsidR="00164318">
              <w:rPr>
                <w:rFonts w:ascii="Calibri" w:eastAsia="Calibri" w:hAnsi="Calibri" w:cs="Calibri"/>
                <w:color w:val="000000"/>
                <w:lang w:val="en-GB"/>
              </w:rPr>
              <w:t xml:space="preserve">would </w:t>
            </w:r>
            <w:r w:rsidR="008B1F50">
              <w:rPr>
                <w:rFonts w:ascii="Calibri" w:eastAsia="Calibri" w:hAnsi="Calibri" w:cs="Calibri"/>
                <w:color w:val="000000"/>
                <w:lang w:val="en-GB"/>
              </w:rPr>
              <w:t>assume</w:t>
            </w:r>
            <w:r w:rsidR="00164318">
              <w:rPr>
                <w:rFonts w:ascii="Calibri" w:eastAsia="Calibri" w:hAnsi="Calibri" w:cs="Calibri"/>
                <w:color w:val="000000"/>
                <w:lang w:val="en-GB"/>
              </w:rPr>
              <w:t xml:space="preserve"> t</w:t>
            </w:r>
            <w:r w:rsidR="008B1F50">
              <w:rPr>
                <w:rFonts w:ascii="Calibri" w:eastAsia="Calibri" w:hAnsi="Calibri" w:cs="Calibri"/>
                <w:color w:val="000000"/>
                <w:lang w:val="en-GB"/>
              </w:rPr>
              <w:t>o have been previously studied</w:t>
            </w:r>
            <w:r w:rsidR="00164318">
              <w:rPr>
                <w:rFonts w:ascii="Calibri" w:eastAsia="Calibri" w:hAnsi="Calibri" w:cs="Calibri"/>
                <w:color w:val="000000"/>
                <w:lang w:val="en-GB"/>
              </w:rPr>
              <w:t xml:space="preserve">, but you have made a </w:t>
            </w:r>
            <w:r w:rsidR="007F18B4">
              <w:rPr>
                <w:rFonts w:ascii="Calibri" w:eastAsia="Calibri" w:hAnsi="Calibri" w:cs="Calibri"/>
                <w:color w:val="000000"/>
                <w:lang w:val="en-GB"/>
              </w:rPr>
              <w:t xml:space="preserve">compelling </w:t>
            </w:r>
            <w:r w:rsidR="00164318">
              <w:rPr>
                <w:rFonts w:ascii="Calibri" w:eastAsia="Calibri" w:hAnsi="Calibri" w:cs="Calibri"/>
                <w:color w:val="000000"/>
                <w:lang w:val="en-GB"/>
              </w:rPr>
              <w:t xml:space="preserve">case for further exploration of the uses </w:t>
            </w:r>
          </w:p>
          <w:p w:rsidR="007F18B4" w:rsidRDefault="00164318">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 xml:space="preserve">of astrology in the section of the </w:t>
            </w:r>
            <w:r w:rsidRPr="007F18B4">
              <w:rPr>
                <w:rFonts w:ascii="Calibri" w:eastAsia="Calibri" w:hAnsi="Calibri" w:cs="Calibri"/>
                <w:i/>
                <w:color w:val="000000"/>
                <w:lang w:val="en-GB"/>
              </w:rPr>
              <w:t>Satyricon</w:t>
            </w:r>
            <w:r>
              <w:rPr>
                <w:rFonts w:ascii="Calibri" w:eastAsia="Calibri" w:hAnsi="Calibri" w:cs="Calibri"/>
                <w:color w:val="000000"/>
                <w:lang w:val="en-GB"/>
              </w:rPr>
              <w:t xml:space="preserve"> known as </w:t>
            </w:r>
            <w:r w:rsidR="008B1F50">
              <w:rPr>
                <w:rFonts w:ascii="Calibri" w:eastAsia="Calibri" w:hAnsi="Calibri" w:cs="Calibri"/>
                <w:color w:val="000000"/>
                <w:lang w:val="en-GB"/>
              </w:rPr>
              <w:t>‘</w:t>
            </w:r>
            <w:r>
              <w:rPr>
                <w:rFonts w:ascii="Calibri" w:eastAsia="Calibri" w:hAnsi="Calibri" w:cs="Calibri"/>
                <w:color w:val="000000"/>
                <w:lang w:val="en-GB"/>
              </w:rPr>
              <w:t>The Feast of Trimalchio</w:t>
            </w:r>
            <w:r w:rsidR="008B1F50">
              <w:rPr>
                <w:rFonts w:ascii="Calibri" w:eastAsia="Calibri" w:hAnsi="Calibri" w:cs="Calibri"/>
                <w:color w:val="000000"/>
                <w:lang w:val="en-GB"/>
              </w:rPr>
              <w:t>’ (</w:t>
            </w:r>
            <w:r w:rsidR="008B1F50" w:rsidRPr="008B1F50">
              <w:rPr>
                <w:rFonts w:ascii="Calibri" w:eastAsia="Calibri" w:hAnsi="Calibri" w:cs="Calibri"/>
                <w:i/>
                <w:color w:val="000000"/>
                <w:lang w:val="en-GB"/>
              </w:rPr>
              <w:t>Cena  Trimalchionis</w:t>
            </w:r>
            <w:r w:rsidR="008B1F50">
              <w:rPr>
                <w:rFonts w:ascii="Calibri" w:eastAsia="Calibri" w:hAnsi="Calibri" w:cs="Calibri"/>
                <w:color w:val="000000"/>
                <w:lang w:val="en-GB"/>
              </w:rPr>
              <w:t>)</w:t>
            </w:r>
            <w:r>
              <w:rPr>
                <w:rFonts w:ascii="Calibri" w:eastAsia="Calibri" w:hAnsi="Calibri" w:cs="Calibri"/>
                <w:color w:val="000000"/>
                <w:lang w:val="en-GB"/>
              </w:rPr>
              <w:t xml:space="preserve">. </w:t>
            </w:r>
            <w:r w:rsidR="008B1F50">
              <w:rPr>
                <w:rFonts w:ascii="Calibri" w:eastAsia="Calibri" w:hAnsi="Calibri" w:cs="Calibri"/>
                <w:color w:val="000000"/>
                <w:lang w:val="en-GB"/>
              </w:rPr>
              <w:t xml:space="preserve">The Introduction clearly lays out the plan of the dissertation, with the focus being on the fragments of the </w:t>
            </w:r>
            <w:r w:rsidR="008B1F50" w:rsidRPr="008B1F50">
              <w:rPr>
                <w:rFonts w:ascii="Calibri" w:eastAsia="Calibri" w:hAnsi="Calibri" w:cs="Calibri"/>
                <w:i/>
                <w:color w:val="000000"/>
                <w:lang w:val="en-GB"/>
              </w:rPr>
              <w:t>Cena</w:t>
            </w:r>
            <w:r w:rsidR="008B1F50">
              <w:rPr>
                <w:rFonts w:ascii="Calibri" w:eastAsia="Calibri" w:hAnsi="Calibri" w:cs="Calibri"/>
                <w:color w:val="000000"/>
                <w:lang w:val="en-GB"/>
              </w:rPr>
              <w:t xml:space="preserve"> that apply to all forms of astrology, and astronomy.  The methodology employed is apt for the topic, </w:t>
            </w:r>
            <w:r w:rsidR="007F18B4">
              <w:rPr>
                <w:rFonts w:ascii="Calibri" w:eastAsia="Calibri" w:hAnsi="Calibri" w:cs="Calibri"/>
                <w:color w:val="000000"/>
                <w:lang w:val="en-GB"/>
              </w:rPr>
              <w:t xml:space="preserve">and </w:t>
            </w:r>
            <w:r w:rsidR="008B1F50">
              <w:rPr>
                <w:rFonts w:ascii="Calibri" w:eastAsia="Calibri" w:hAnsi="Calibri" w:cs="Calibri"/>
                <w:color w:val="000000"/>
                <w:lang w:val="en-GB"/>
              </w:rPr>
              <w:t xml:space="preserve">you provide a history of the Satyricon, a list </w:t>
            </w:r>
          </w:p>
          <w:p w:rsidR="007F18B4" w:rsidRDefault="008B1F50">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 xml:space="preserve">of the </w:t>
            </w:r>
            <w:r w:rsidR="002D6D37">
              <w:rPr>
                <w:rFonts w:ascii="Calibri" w:eastAsia="Calibri" w:hAnsi="Calibri" w:cs="Calibri"/>
                <w:color w:val="000000"/>
                <w:lang w:val="en-GB"/>
              </w:rPr>
              <w:t xml:space="preserve">editions and translations you will use, and a brief biography of Petronius, along with a brief description of the chapters of the dissertation. The Literature Review is very well done </w:t>
            </w:r>
          </w:p>
          <w:p w:rsidR="002D6D37" w:rsidRDefault="002D6D37">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and thorough</w:t>
            </w:r>
            <w:r w:rsidR="007F18B4">
              <w:rPr>
                <w:rFonts w:ascii="Calibri" w:eastAsia="Calibri" w:hAnsi="Calibri" w:cs="Calibri"/>
                <w:color w:val="000000"/>
                <w:lang w:val="en-GB"/>
              </w:rPr>
              <w:t>.</w:t>
            </w:r>
          </w:p>
          <w:p w:rsidR="007F18B4" w:rsidRDefault="007F18B4">
            <w:pPr>
              <w:spacing w:after="0" w:line="240" w:lineRule="auto"/>
              <w:ind w:right="-334"/>
              <w:rPr>
                <w:rFonts w:ascii="Calibri" w:eastAsia="Calibri" w:hAnsi="Calibri" w:cs="Calibri"/>
                <w:color w:val="000000"/>
                <w:lang w:val="en-GB"/>
              </w:rPr>
            </w:pPr>
          </w:p>
          <w:p w:rsidR="00FB29CA" w:rsidRDefault="007F18B4">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 xml:space="preserve">The heart of the dissertation </w:t>
            </w:r>
            <w:r w:rsidR="002E19A3">
              <w:rPr>
                <w:rFonts w:ascii="Calibri" w:eastAsia="Calibri" w:hAnsi="Calibri" w:cs="Calibri"/>
                <w:color w:val="000000"/>
                <w:lang w:val="en-GB"/>
              </w:rPr>
              <w:t>is</w:t>
            </w:r>
            <w:r>
              <w:rPr>
                <w:rFonts w:ascii="Calibri" w:eastAsia="Calibri" w:hAnsi="Calibri" w:cs="Calibri"/>
                <w:color w:val="000000"/>
                <w:lang w:val="en-GB"/>
              </w:rPr>
              <w:t xml:space="preserve"> the three chapters discussing the uses of astrology in various ways in the </w:t>
            </w:r>
            <w:r w:rsidRPr="00FB29CA">
              <w:rPr>
                <w:rFonts w:ascii="Calibri" w:eastAsia="Calibri" w:hAnsi="Calibri" w:cs="Calibri"/>
                <w:i/>
                <w:color w:val="000000"/>
                <w:lang w:val="en-GB"/>
              </w:rPr>
              <w:t>Cena</w:t>
            </w:r>
            <w:r>
              <w:rPr>
                <w:rFonts w:ascii="Calibri" w:eastAsia="Calibri" w:hAnsi="Calibri" w:cs="Calibri"/>
                <w:color w:val="000000"/>
                <w:lang w:val="en-GB"/>
              </w:rPr>
              <w:t xml:space="preserve">: first, ‘Time and astrology in Trimalchio’s house’; second, ‘The Zodiac Dish’, probably the most well known astrological portion of the </w:t>
            </w:r>
            <w:r w:rsidRPr="007F18B4">
              <w:rPr>
                <w:rFonts w:ascii="Calibri" w:eastAsia="Calibri" w:hAnsi="Calibri" w:cs="Calibri"/>
                <w:i/>
                <w:color w:val="000000"/>
                <w:lang w:val="en-GB"/>
              </w:rPr>
              <w:t>Cena</w:t>
            </w:r>
            <w:r>
              <w:rPr>
                <w:rFonts w:ascii="Calibri" w:eastAsia="Calibri" w:hAnsi="Calibri" w:cs="Calibri"/>
                <w:color w:val="000000"/>
                <w:lang w:val="en-GB"/>
              </w:rPr>
              <w:t xml:space="preserve">; and finally, ‘Astrologer’s Wisdom’, which includes horoscope reading, Mercury’s role in Trimalchio’s </w:t>
            </w:r>
            <w:r w:rsidR="003A236B">
              <w:rPr>
                <w:rFonts w:ascii="Calibri" w:eastAsia="Calibri" w:hAnsi="Calibri" w:cs="Calibri"/>
                <w:color w:val="000000"/>
                <w:lang w:val="en-GB"/>
              </w:rPr>
              <w:t>life</w:t>
            </w:r>
            <w:r w:rsidR="002E19A3">
              <w:rPr>
                <w:rFonts w:ascii="Calibri" w:eastAsia="Calibri" w:hAnsi="Calibri" w:cs="Calibri"/>
                <w:color w:val="000000"/>
                <w:lang w:val="en-GB"/>
              </w:rPr>
              <w:t xml:space="preserve"> and astrology in the underworld, which explores</w:t>
            </w:r>
            <w:r w:rsidR="00FB29CA">
              <w:rPr>
                <w:rFonts w:ascii="Calibri" w:eastAsia="Calibri" w:hAnsi="Calibri" w:cs="Calibri"/>
                <w:color w:val="000000"/>
                <w:lang w:val="en-GB"/>
              </w:rPr>
              <w:t xml:space="preserve"> connections between Trimalchio’s own house </w:t>
            </w:r>
          </w:p>
          <w:p w:rsidR="007F18B4" w:rsidRDefault="00FB29CA">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 xml:space="preserve">and the land of the dead. Chapter 1 contains  an excellent study of the parapegma and its uses both astronomically and astrologically. There is also discussion of astrological boards such as the </w:t>
            </w:r>
            <w:r w:rsidRPr="00FB29CA">
              <w:rPr>
                <w:rFonts w:ascii="Calibri" w:eastAsia="Calibri" w:hAnsi="Calibri" w:cs="Calibri"/>
                <w:i/>
                <w:color w:val="000000"/>
                <w:lang w:val="en-GB"/>
              </w:rPr>
              <w:t>tabula</w:t>
            </w:r>
            <w:r>
              <w:rPr>
                <w:rFonts w:ascii="Calibri" w:eastAsia="Calibri" w:hAnsi="Calibri" w:cs="Calibri"/>
                <w:color w:val="000000"/>
                <w:lang w:val="en-GB"/>
              </w:rPr>
              <w:t xml:space="preserve"> (Latin) and </w:t>
            </w:r>
            <w:r w:rsidRPr="00FB29CA">
              <w:rPr>
                <w:rFonts w:ascii="Calibri" w:eastAsia="Calibri" w:hAnsi="Calibri" w:cs="Calibri"/>
                <w:i/>
                <w:color w:val="000000"/>
                <w:lang w:val="en-GB"/>
              </w:rPr>
              <w:t>pinax</w:t>
            </w:r>
            <w:r>
              <w:rPr>
                <w:rFonts w:ascii="Calibri" w:eastAsia="Calibri" w:hAnsi="Calibri" w:cs="Calibri"/>
                <w:color w:val="000000"/>
                <w:lang w:val="en-GB"/>
              </w:rPr>
              <w:t xml:space="preserve"> (Greek) related to </w:t>
            </w:r>
            <w:r w:rsidRPr="00FB29CA">
              <w:rPr>
                <w:rFonts w:ascii="Calibri" w:eastAsia="Calibri" w:hAnsi="Calibri" w:cs="Calibri"/>
                <w:i/>
                <w:color w:val="000000"/>
                <w:lang w:val="en-GB"/>
              </w:rPr>
              <w:t>parapegmata</w:t>
            </w:r>
            <w:r>
              <w:rPr>
                <w:rFonts w:ascii="Calibri" w:eastAsia="Calibri" w:hAnsi="Calibri" w:cs="Calibri"/>
                <w:color w:val="000000"/>
                <w:lang w:val="en-GB"/>
              </w:rPr>
              <w:t xml:space="preserve">. Your conclusions are convincing. </w:t>
            </w:r>
          </w:p>
          <w:p w:rsidR="003520EB" w:rsidRDefault="00FB29CA">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 xml:space="preserve">The section on the planetary week is also well done. The combination of planetary hours and </w:t>
            </w:r>
            <w:r w:rsidRPr="00EF05CD">
              <w:rPr>
                <w:rFonts w:ascii="Calibri" w:eastAsia="Calibri" w:hAnsi="Calibri" w:cs="Calibri"/>
                <w:i/>
                <w:color w:val="000000"/>
                <w:lang w:val="en-GB"/>
              </w:rPr>
              <w:t>parapegmata</w:t>
            </w:r>
            <w:r>
              <w:rPr>
                <w:rFonts w:ascii="Calibri" w:eastAsia="Calibri" w:hAnsi="Calibri" w:cs="Calibri"/>
                <w:color w:val="000000"/>
                <w:lang w:val="en-GB"/>
              </w:rPr>
              <w:t xml:space="preserve"> </w:t>
            </w:r>
            <w:r w:rsidR="00EF05CD">
              <w:rPr>
                <w:rFonts w:ascii="Calibri" w:eastAsia="Calibri" w:hAnsi="Calibri" w:cs="Calibri"/>
                <w:color w:val="000000"/>
                <w:lang w:val="en-GB"/>
              </w:rPr>
              <w:t xml:space="preserve">contains an excellent section on the links between Seneca and Petronius, as </w:t>
            </w:r>
          </w:p>
          <w:p w:rsidR="007F18B4" w:rsidRDefault="00EF05CD">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 xml:space="preserve">well as examination of an actual </w:t>
            </w:r>
            <w:r w:rsidRPr="003A236B">
              <w:rPr>
                <w:rFonts w:ascii="Calibri" w:eastAsia="Calibri" w:hAnsi="Calibri" w:cs="Calibri"/>
                <w:i/>
                <w:color w:val="000000"/>
                <w:lang w:val="en-GB"/>
              </w:rPr>
              <w:t>parapegma</w:t>
            </w:r>
            <w:r>
              <w:rPr>
                <w:rFonts w:ascii="Calibri" w:eastAsia="Calibri" w:hAnsi="Calibri" w:cs="Calibri"/>
                <w:color w:val="000000"/>
                <w:lang w:val="en-GB"/>
              </w:rPr>
              <w:t xml:space="preserve"> containing planetary hours.</w:t>
            </w:r>
          </w:p>
          <w:p w:rsidR="00EF05CD" w:rsidRDefault="00EF05CD">
            <w:pPr>
              <w:spacing w:after="0" w:line="240" w:lineRule="auto"/>
              <w:ind w:right="-334"/>
              <w:rPr>
                <w:rFonts w:ascii="Calibri" w:eastAsia="Calibri" w:hAnsi="Calibri" w:cs="Calibri"/>
                <w:color w:val="000000"/>
                <w:lang w:val="en-GB"/>
              </w:rPr>
            </w:pPr>
          </w:p>
          <w:p w:rsidR="003520EB" w:rsidRDefault="00EF05CD">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 xml:space="preserve">Chapter 2 tackles the most well-known example of astrology in the </w:t>
            </w:r>
            <w:r w:rsidRPr="00EF05CD">
              <w:rPr>
                <w:rFonts w:ascii="Calibri" w:eastAsia="Calibri" w:hAnsi="Calibri" w:cs="Calibri"/>
                <w:i/>
                <w:color w:val="000000"/>
                <w:lang w:val="en-GB"/>
              </w:rPr>
              <w:t xml:space="preserve">Cena </w:t>
            </w:r>
            <w:r>
              <w:rPr>
                <w:rFonts w:ascii="Calibri" w:eastAsia="Calibri" w:hAnsi="Calibri" w:cs="Calibri"/>
                <w:color w:val="000000"/>
                <w:lang w:val="en-GB"/>
              </w:rPr>
              <w:t xml:space="preserve">– the zodiac dish. Here, you make a number of interesting observations that go beyond the usual comments in scholarship. </w:t>
            </w:r>
            <w:r w:rsidR="00D97F7A">
              <w:rPr>
                <w:rFonts w:ascii="Calibri" w:eastAsia="Calibri" w:hAnsi="Calibri" w:cs="Calibri"/>
                <w:color w:val="000000"/>
                <w:lang w:val="en-GB"/>
              </w:rPr>
              <w:t>Just one</w:t>
            </w:r>
            <w:r>
              <w:rPr>
                <w:rFonts w:ascii="Calibri" w:eastAsia="Calibri" w:hAnsi="Calibri" w:cs="Calibri"/>
                <w:color w:val="000000"/>
                <w:lang w:val="en-GB"/>
              </w:rPr>
              <w:t xml:space="preserve"> example</w:t>
            </w:r>
            <w:r w:rsidR="00D97F7A">
              <w:rPr>
                <w:rFonts w:ascii="Calibri" w:eastAsia="Calibri" w:hAnsi="Calibri" w:cs="Calibri"/>
                <w:color w:val="000000"/>
                <w:lang w:val="en-GB"/>
              </w:rPr>
              <w:t xml:space="preserve"> is the double nature of the zodiac dish, containing in the top </w:t>
            </w:r>
          </w:p>
          <w:p w:rsidR="00B56C48" w:rsidRDefault="00D97F7A">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layer food associated with the sky and the layer underneath foods of the earth; you further point out the representation of the moon in a silver oven containing bread</w:t>
            </w:r>
            <w:r w:rsidR="00EF05CD">
              <w:rPr>
                <w:rFonts w:ascii="Calibri" w:eastAsia="Calibri" w:hAnsi="Calibri" w:cs="Calibri"/>
                <w:color w:val="000000"/>
                <w:lang w:val="en-GB"/>
              </w:rPr>
              <w:t xml:space="preserve">, </w:t>
            </w:r>
            <w:r>
              <w:rPr>
                <w:rFonts w:ascii="Calibri" w:eastAsia="Calibri" w:hAnsi="Calibri" w:cs="Calibri"/>
                <w:color w:val="000000"/>
                <w:lang w:val="en-GB"/>
              </w:rPr>
              <w:t xml:space="preserve">as well as the opposite representation of the harmony of the spheres in the cacophony of ill-tuned singing, showing Trimalchio’s lowly origins. You also make a perceptive observation of the plebeian </w:t>
            </w:r>
            <w:r>
              <w:rPr>
                <w:rFonts w:ascii="Calibri" w:eastAsia="Calibri" w:hAnsi="Calibri" w:cs="Calibri"/>
                <w:color w:val="000000"/>
                <w:lang w:val="en-GB"/>
              </w:rPr>
              <w:lastRenderedPageBreak/>
              <w:t>dishes served, common and unimported, that show Trimalchio’s world as ‘a self-sustaining cosmos’.</w:t>
            </w:r>
            <w:r w:rsidR="003520EB">
              <w:rPr>
                <w:rFonts w:ascii="Calibri" w:eastAsia="Calibri" w:hAnsi="Calibri" w:cs="Calibri"/>
                <w:color w:val="000000"/>
                <w:lang w:val="en-GB"/>
              </w:rPr>
              <w:t xml:space="preserve"> </w:t>
            </w:r>
            <w:r>
              <w:rPr>
                <w:rFonts w:ascii="Calibri" w:eastAsia="Calibri" w:hAnsi="Calibri" w:cs="Calibri"/>
                <w:color w:val="000000"/>
                <w:lang w:val="en-GB"/>
              </w:rPr>
              <w:t xml:space="preserve">The exploration of the zodiac signs and their characteristics </w:t>
            </w:r>
            <w:r w:rsidR="00455B53">
              <w:rPr>
                <w:rFonts w:ascii="Calibri" w:eastAsia="Calibri" w:hAnsi="Calibri" w:cs="Calibri"/>
                <w:color w:val="000000"/>
                <w:lang w:val="en-GB"/>
              </w:rPr>
              <w:t xml:space="preserve">(pp. 37-41) </w:t>
            </w:r>
            <w:r>
              <w:rPr>
                <w:rFonts w:ascii="Calibri" w:eastAsia="Calibri" w:hAnsi="Calibri" w:cs="Calibri"/>
                <w:color w:val="000000"/>
                <w:lang w:val="en-GB"/>
              </w:rPr>
              <w:t>is also well done.</w:t>
            </w:r>
            <w:r w:rsidR="00455B53">
              <w:rPr>
                <w:rFonts w:ascii="Calibri" w:eastAsia="Calibri" w:hAnsi="Calibri" w:cs="Calibri"/>
                <w:color w:val="000000"/>
                <w:lang w:val="en-GB"/>
              </w:rPr>
              <w:t xml:space="preserve"> </w:t>
            </w:r>
          </w:p>
          <w:p w:rsidR="00B56C48" w:rsidRDefault="00B56C48">
            <w:pPr>
              <w:spacing w:after="0" w:line="240" w:lineRule="auto"/>
              <w:ind w:right="-334"/>
              <w:rPr>
                <w:rFonts w:ascii="Calibri" w:eastAsia="Calibri" w:hAnsi="Calibri" w:cs="Calibri"/>
                <w:color w:val="000000"/>
                <w:lang w:val="en-GB"/>
              </w:rPr>
            </w:pPr>
          </w:p>
          <w:p w:rsidR="00790CA7" w:rsidRDefault="00455B53">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Chapter 5 begins with a section on ‘[The] Astrologer’s Wisdom’, in which Trimalchio’s session with an astrologer Petronius calls Serapa, ‘a sort of Greek’ (Graeculio). You point out that this could be a reference to an actual astrologer, Serapio of Alexandria, for whom evidence exists; however, his dates may in fact be later than the 1</w:t>
            </w:r>
            <w:r w:rsidRPr="00455B53">
              <w:rPr>
                <w:rFonts w:ascii="Calibri" w:eastAsia="Calibri" w:hAnsi="Calibri" w:cs="Calibri"/>
                <w:color w:val="000000"/>
                <w:vertAlign w:val="superscript"/>
                <w:lang w:val="en-GB"/>
              </w:rPr>
              <w:t>st</w:t>
            </w:r>
            <w:r>
              <w:rPr>
                <w:rFonts w:ascii="Calibri" w:eastAsia="Calibri" w:hAnsi="Calibri" w:cs="Calibri"/>
                <w:color w:val="000000"/>
                <w:lang w:val="en-GB"/>
              </w:rPr>
              <w:t xml:space="preserve"> century CE. Still, Serapio is not an uncommon name suggesting Egyptian origins, and in Alexandria there was a synthesis of   Greek and Egyptian practices including astrology. </w:t>
            </w:r>
            <w:r w:rsidR="00B56C48">
              <w:rPr>
                <w:rFonts w:ascii="Calibri" w:eastAsia="Calibri" w:hAnsi="Calibri" w:cs="Calibri"/>
                <w:color w:val="000000"/>
                <w:lang w:val="en-GB"/>
              </w:rPr>
              <w:t xml:space="preserve">The analysis of the importance of Mercury </w:t>
            </w:r>
          </w:p>
          <w:p w:rsidR="00790CA7" w:rsidRDefault="00B56C48">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to Trimalchio</w:t>
            </w:r>
            <w:r w:rsidR="00790CA7">
              <w:rPr>
                <w:rFonts w:ascii="Calibri" w:eastAsia="Calibri" w:hAnsi="Calibri" w:cs="Calibri"/>
                <w:color w:val="000000"/>
                <w:lang w:val="en-GB"/>
              </w:rPr>
              <w:t xml:space="preserve"> (Sections 5.2-5.3)</w:t>
            </w:r>
            <w:r>
              <w:rPr>
                <w:rFonts w:ascii="Calibri" w:eastAsia="Calibri" w:hAnsi="Calibri" w:cs="Calibri"/>
                <w:color w:val="000000"/>
                <w:lang w:val="en-GB"/>
              </w:rPr>
              <w:t xml:space="preserve">, both as a patron and as an astrological planet/deity is also </w:t>
            </w:r>
            <w:r w:rsidR="007B164A">
              <w:rPr>
                <w:rFonts w:ascii="Calibri" w:eastAsia="Calibri" w:hAnsi="Calibri" w:cs="Calibri"/>
                <w:color w:val="000000"/>
                <w:lang w:val="en-GB"/>
              </w:rPr>
              <w:t xml:space="preserve"> </w:t>
            </w:r>
            <w:r>
              <w:rPr>
                <w:rFonts w:ascii="Calibri" w:eastAsia="Calibri" w:hAnsi="Calibri" w:cs="Calibri"/>
                <w:color w:val="000000"/>
                <w:lang w:val="en-GB"/>
              </w:rPr>
              <w:t xml:space="preserve">well-argued and makes perceptive and convincing observations. </w:t>
            </w:r>
            <w:r w:rsidR="00790CA7">
              <w:rPr>
                <w:rFonts w:ascii="Calibri" w:eastAsia="Calibri" w:hAnsi="Calibri" w:cs="Calibri"/>
                <w:color w:val="000000"/>
                <w:lang w:val="en-GB"/>
              </w:rPr>
              <w:t xml:space="preserve">Combining Mercury’s various roles, including as a patron of merchants and as psychopomp, you connect the painting of </w:t>
            </w:r>
          </w:p>
          <w:p w:rsidR="007B164A" w:rsidRDefault="00790CA7">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Trimalchio being hauled up by Mercury to a high dais by his chin not only to Trimalchio’s fortune but to his indentification with Mercury and the god’s causing his ascension to heaven.</w:t>
            </w:r>
          </w:p>
          <w:p w:rsidR="007F18B4" w:rsidRDefault="007F18B4">
            <w:pPr>
              <w:spacing w:after="0" w:line="240" w:lineRule="auto"/>
              <w:ind w:right="-334"/>
              <w:rPr>
                <w:rFonts w:ascii="Calibri" w:eastAsia="Calibri" w:hAnsi="Calibri" w:cs="Calibri"/>
                <w:color w:val="000000"/>
                <w:lang w:val="en-GB"/>
              </w:rPr>
            </w:pPr>
          </w:p>
          <w:p w:rsidR="007B164A" w:rsidRDefault="007B164A">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 xml:space="preserve">There is, however, some room for improvement in the content and writing of the dissertation. While in general it has strong possibilities for publication, certain issues should be addressed </w:t>
            </w:r>
          </w:p>
          <w:p w:rsidR="002E19A3" w:rsidRDefault="001512E0">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i</w:t>
            </w:r>
            <w:r w:rsidR="00164318">
              <w:rPr>
                <w:rFonts w:ascii="Calibri" w:eastAsia="Calibri" w:hAnsi="Calibri" w:cs="Calibri"/>
                <w:color w:val="000000"/>
                <w:lang w:val="en-GB"/>
              </w:rPr>
              <w:t>f you decide to pursue publication for the dissertation</w:t>
            </w:r>
            <w:r w:rsidR="00CF581E">
              <w:rPr>
                <w:rFonts w:ascii="Calibri" w:eastAsia="Calibri" w:hAnsi="Calibri" w:cs="Calibri"/>
                <w:color w:val="000000"/>
                <w:lang w:val="en-GB"/>
              </w:rPr>
              <w:t>.</w:t>
            </w:r>
            <w:r w:rsidR="00164318">
              <w:rPr>
                <w:rFonts w:ascii="Calibri" w:eastAsia="Calibri" w:hAnsi="Calibri" w:cs="Calibri"/>
                <w:color w:val="000000"/>
                <w:lang w:val="en-GB"/>
              </w:rPr>
              <w:t xml:space="preserve"> </w:t>
            </w:r>
            <w:r w:rsidR="00CF581E">
              <w:rPr>
                <w:rFonts w:ascii="Calibri" w:eastAsia="Calibri" w:hAnsi="Calibri" w:cs="Calibri"/>
                <w:color w:val="000000"/>
                <w:lang w:val="en-GB"/>
              </w:rPr>
              <w:t>G</w:t>
            </w:r>
            <w:r w:rsidR="00164318">
              <w:rPr>
                <w:rFonts w:ascii="Calibri" w:eastAsia="Calibri" w:hAnsi="Calibri" w:cs="Calibri"/>
                <w:color w:val="000000"/>
                <w:lang w:val="en-GB"/>
              </w:rPr>
              <w:t xml:space="preserve">rammatical corrections will have to </w:t>
            </w:r>
          </w:p>
          <w:p w:rsidR="002E19A3" w:rsidRDefault="00164318">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be made, and academic conventions followed. For example, n</w:t>
            </w:r>
            <w:r w:rsidR="005E0366">
              <w:rPr>
                <w:rFonts w:ascii="Calibri" w:eastAsia="Calibri" w:hAnsi="Calibri" w:cs="Calibri"/>
                <w:color w:val="000000"/>
                <w:lang w:val="en-GB"/>
              </w:rPr>
              <w:t xml:space="preserve">ote that the standard academic abbreviation for Liddell &amp; Scott’s </w:t>
            </w:r>
            <w:r w:rsidR="005E0366" w:rsidRPr="005E0366">
              <w:rPr>
                <w:rFonts w:ascii="Calibri" w:eastAsia="Calibri" w:hAnsi="Calibri" w:cs="Calibri"/>
                <w:i/>
                <w:color w:val="000000"/>
                <w:lang w:val="en-GB"/>
              </w:rPr>
              <w:t>Greek-English Lexicon</w:t>
            </w:r>
            <w:r w:rsidR="005E0366">
              <w:rPr>
                <w:rFonts w:ascii="Calibri" w:eastAsia="Calibri" w:hAnsi="Calibri" w:cs="Calibri"/>
                <w:color w:val="000000"/>
                <w:lang w:val="en-GB"/>
              </w:rPr>
              <w:t>, 9</w:t>
            </w:r>
            <w:r w:rsidR="005E0366" w:rsidRPr="005E0366">
              <w:rPr>
                <w:rFonts w:ascii="Calibri" w:eastAsia="Calibri" w:hAnsi="Calibri" w:cs="Calibri"/>
                <w:color w:val="000000"/>
                <w:vertAlign w:val="superscript"/>
                <w:lang w:val="en-GB"/>
              </w:rPr>
              <w:t>th</w:t>
            </w:r>
            <w:r w:rsidR="005E0366">
              <w:rPr>
                <w:rFonts w:ascii="Calibri" w:eastAsia="Calibri" w:hAnsi="Calibri" w:cs="Calibri"/>
                <w:color w:val="000000"/>
                <w:lang w:val="en-GB"/>
              </w:rPr>
              <w:t xml:space="preserve"> ed.,  is </w:t>
            </w:r>
            <w:r w:rsidR="005E0366" w:rsidRPr="005E0366">
              <w:rPr>
                <w:rFonts w:ascii="Calibri" w:eastAsia="Calibri" w:hAnsi="Calibri" w:cs="Calibri"/>
                <w:i/>
                <w:color w:val="000000"/>
                <w:lang w:val="en-GB"/>
              </w:rPr>
              <w:t>LSJ</w:t>
            </w:r>
            <w:r w:rsidR="005E0366">
              <w:rPr>
                <w:rFonts w:ascii="Calibri" w:eastAsia="Calibri" w:hAnsi="Calibri" w:cs="Calibri"/>
                <w:color w:val="000000"/>
                <w:lang w:val="en-GB"/>
              </w:rPr>
              <w:t>.</w:t>
            </w:r>
            <w:r>
              <w:rPr>
                <w:rFonts w:ascii="Calibri" w:eastAsia="Calibri" w:hAnsi="Calibri" w:cs="Calibri"/>
                <w:color w:val="000000"/>
                <w:lang w:val="en-GB"/>
              </w:rPr>
              <w:t xml:space="preserve"> While most of the references are correctly written, please make sure to go over them for occasional lapses, e.g. </w:t>
            </w:r>
          </w:p>
          <w:p w:rsidR="00CF581E" w:rsidRDefault="00164318">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p. 19, you refer to the given name‘Gareth’ when ‘Schmeling’ should have been used</w:t>
            </w:r>
            <w:r w:rsidR="00CF581E">
              <w:rPr>
                <w:rFonts w:ascii="Calibri" w:eastAsia="Calibri" w:hAnsi="Calibri" w:cs="Calibri"/>
                <w:color w:val="000000"/>
                <w:lang w:val="en-GB"/>
              </w:rPr>
              <w:t xml:space="preserve">; the </w:t>
            </w:r>
          </w:p>
          <w:p w:rsidR="00CF581E" w:rsidRDefault="00CF581E">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name of Graham Anderson (not ‘Andreson’) is consistently misspelled; please check to make sure you have correct titles (e.g. Hellenistic Astronomy: The Science in Its Contexts, not ‘The Science and Its Context’)</w:t>
            </w:r>
            <w:r w:rsidR="00164318">
              <w:rPr>
                <w:rFonts w:ascii="Calibri" w:eastAsia="Calibri" w:hAnsi="Calibri" w:cs="Calibri"/>
                <w:color w:val="000000"/>
                <w:lang w:val="en-GB"/>
              </w:rPr>
              <w:t xml:space="preserve">. </w:t>
            </w:r>
            <w:r w:rsidR="001512E0">
              <w:rPr>
                <w:rFonts w:ascii="Calibri" w:eastAsia="Calibri" w:hAnsi="Calibri" w:cs="Calibri"/>
                <w:color w:val="000000"/>
                <w:lang w:val="en-GB"/>
              </w:rPr>
              <w:t>Also check the alphabetical order of the bibliography; some names are out of order.</w:t>
            </w:r>
          </w:p>
          <w:p w:rsidR="00CF581E" w:rsidRDefault="00CF581E">
            <w:pPr>
              <w:spacing w:after="0" w:line="240" w:lineRule="auto"/>
              <w:ind w:right="-334"/>
              <w:rPr>
                <w:rFonts w:ascii="Calibri" w:eastAsia="Calibri" w:hAnsi="Calibri" w:cs="Calibri"/>
                <w:color w:val="000000"/>
                <w:lang w:val="en-GB"/>
              </w:rPr>
            </w:pPr>
          </w:p>
          <w:p w:rsidR="007B164A" w:rsidRDefault="003A236B">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Furthermore, it is critical to g</w:t>
            </w:r>
            <w:r w:rsidR="002E19A3">
              <w:rPr>
                <w:rFonts w:ascii="Calibri" w:eastAsia="Calibri" w:hAnsi="Calibri" w:cs="Calibri"/>
                <w:color w:val="000000"/>
                <w:lang w:val="en-GB"/>
              </w:rPr>
              <w:t>o over the dissertation thoroughly for spelling and grammatical errors. In particular, p</w:t>
            </w:r>
            <w:r w:rsidR="00164318">
              <w:rPr>
                <w:rFonts w:ascii="Calibri" w:eastAsia="Calibri" w:hAnsi="Calibri" w:cs="Calibri"/>
                <w:color w:val="000000"/>
                <w:lang w:val="en-GB"/>
              </w:rPr>
              <w:t xml:space="preserve">lease correct the numerous misuses of ‘the’ when either no definite article or the indefinite article should have been used. </w:t>
            </w:r>
          </w:p>
          <w:p w:rsidR="007B164A" w:rsidRDefault="007B164A">
            <w:pPr>
              <w:spacing w:after="0" w:line="240" w:lineRule="auto"/>
              <w:ind w:right="-334"/>
              <w:rPr>
                <w:rFonts w:ascii="Calibri" w:eastAsia="Calibri" w:hAnsi="Calibri" w:cs="Calibri"/>
                <w:color w:val="000000"/>
                <w:lang w:val="en-GB"/>
              </w:rPr>
            </w:pPr>
          </w:p>
          <w:p w:rsidR="007B164A" w:rsidRDefault="007B164A">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 xml:space="preserve">For reasons of space, you mention that your findings ‘do not fully encompass the subject </w:t>
            </w:r>
          </w:p>
          <w:p w:rsidR="007B164A" w:rsidRDefault="007B164A">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matter due to its extensvie scope and the multitude of interconnections it possesses...’. Thus, y</w:t>
            </w:r>
            <w:r w:rsidR="002E19A3">
              <w:rPr>
                <w:rFonts w:ascii="Calibri" w:eastAsia="Calibri" w:hAnsi="Calibri" w:cs="Calibri"/>
                <w:color w:val="000000"/>
                <w:lang w:val="en-GB"/>
              </w:rPr>
              <w:t xml:space="preserve">ou may also want to expand your own commentary on the various topics of astrology that </w:t>
            </w:r>
          </w:p>
          <w:p w:rsidR="007B164A" w:rsidRDefault="002E19A3">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you are examining.</w:t>
            </w:r>
            <w:r w:rsidR="007B164A">
              <w:rPr>
                <w:rFonts w:ascii="Calibri" w:eastAsia="Calibri" w:hAnsi="Calibri" w:cs="Calibri"/>
                <w:color w:val="000000"/>
                <w:lang w:val="en-GB"/>
              </w:rPr>
              <w:t xml:space="preserve"> This extra work would enhance the fine work you have already done on </w:t>
            </w:r>
          </w:p>
          <w:p w:rsidR="00CF581E" w:rsidRDefault="007B164A">
            <w:pPr>
              <w:spacing w:after="0" w:line="240" w:lineRule="auto"/>
              <w:ind w:right="-334"/>
              <w:rPr>
                <w:rFonts w:ascii="Calibri" w:eastAsia="Calibri" w:hAnsi="Calibri" w:cs="Calibri"/>
                <w:color w:val="000000"/>
                <w:lang w:val="en-GB"/>
              </w:rPr>
            </w:pPr>
            <w:r>
              <w:rPr>
                <w:rFonts w:ascii="Calibri" w:eastAsia="Calibri" w:hAnsi="Calibri" w:cs="Calibri"/>
                <w:color w:val="000000"/>
                <w:lang w:val="en-GB"/>
              </w:rPr>
              <w:t xml:space="preserve">the topic of astrology in the </w:t>
            </w:r>
            <w:r w:rsidRPr="003A236B">
              <w:rPr>
                <w:rFonts w:ascii="Calibri" w:eastAsia="Calibri" w:hAnsi="Calibri" w:cs="Calibri"/>
                <w:i/>
                <w:color w:val="000000"/>
                <w:lang w:val="en-GB"/>
              </w:rPr>
              <w:t>Satyricon</w:t>
            </w:r>
            <w:r>
              <w:rPr>
                <w:rFonts w:ascii="Calibri" w:eastAsia="Calibri" w:hAnsi="Calibri" w:cs="Calibri"/>
                <w:color w:val="000000"/>
                <w:lang w:val="en-GB"/>
              </w:rPr>
              <w:t xml:space="preserve">. </w:t>
            </w:r>
            <w:r w:rsidR="002E19A3">
              <w:rPr>
                <w:rFonts w:ascii="Calibri" w:eastAsia="Calibri" w:hAnsi="Calibri" w:cs="Calibri"/>
                <w:color w:val="000000"/>
                <w:lang w:val="en-GB"/>
              </w:rPr>
              <w:t>All in all, this is a</w:t>
            </w:r>
            <w:r w:rsidR="00CF581E">
              <w:rPr>
                <w:rFonts w:ascii="Calibri" w:eastAsia="Calibri" w:hAnsi="Calibri" w:cs="Calibri"/>
                <w:color w:val="000000"/>
                <w:lang w:val="en-GB"/>
              </w:rPr>
              <w:t xml:space="preserve">n effective and convincing </w:t>
            </w:r>
            <w:r w:rsidR="002E19A3">
              <w:rPr>
                <w:rFonts w:ascii="Calibri" w:eastAsia="Calibri" w:hAnsi="Calibri" w:cs="Calibri"/>
                <w:color w:val="000000"/>
                <w:lang w:val="en-GB"/>
              </w:rPr>
              <w:t xml:space="preserve">piece of </w:t>
            </w:r>
          </w:p>
          <w:p w:rsidR="00642D63" w:rsidRPr="00C935EF" w:rsidRDefault="002E19A3" w:rsidP="001512E0">
            <w:pPr>
              <w:spacing w:after="0" w:line="240" w:lineRule="auto"/>
              <w:ind w:right="-334"/>
              <w:rPr>
                <w:rFonts w:ascii="Calibri" w:eastAsia="Calibri" w:hAnsi="Calibri" w:cs="Calibri"/>
                <w:lang w:val="en-GB"/>
              </w:rPr>
            </w:pPr>
            <w:r>
              <w:rPr>
                <w:rFonts w:ascii="Calibri" w:eastAsia="Calibri" w:hAnsi="Calibri" w:cs="Calibri"/>
                <w:color w:val="000000"/>
                <w:lang w:val="en-GB"/>
              </w:rPr>
              <w:t>work, with the potential of making a valuable published contribution to the literature on astrology in Petronius.</w:t>
            </w:r>
          </w:p>
        </w:tc>
      </w:tr>
      <w:tr w:rsidR="00642D63" w:rsidRPr="00C935EF" w:rsidTr="008B1F50">
        <w:tc>
          <w:tcPr>
            <w:tcW w:w="492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34"/>
              <w:rPr>
                <w:rFonts w:ascii="Calibri" w:eastAsia="Calibri" w:hAnsi="Calibri" w:cs="Calibri"/>
                <w:color w:val="000000"/>
                <w:lang w:val="en-GB"/>
              </w:rPr>
            </w:pPr>
            <w:r w:rsidRPr="00C935EF">
              <w:rPr>
                <w:rFonts w:ascii="Calibri" w:eastAsia="Calibri" w:hAnsi="Calibri" w:cs="Calibri"/>
                <w:color w:val="000000"/>
                <w:lang w:val="en-GB"/>
              </w:rPr>
              <w:lastRenderedPageBreak/>
              <w:t>Second Marker’s  Mark:</w:t>
            </w:r>
            <w:r w:rsidR="001512E0">
              <w:rPr>
                <w:rFonts w:ascii="Calibri" w:eastAsia="Calibri" w:hAnsi="Calibri" w:cs="Calibri"/>
                <w:color w:val="000000"/>
                <w:lang w:val="en-GB"/>
              </w:rPr>
              <w:t xml:space="preserve">       72%</w:t>
            </w:r>
          </w:p>
          <w:p w:rsidR="00642D63" w:rsidRPr="00C935EF" w:rsidRDefault="003A236B">
            <w:pPr>
              <w:spacing w:after="0" w:line="240" w:lineRule="auto"/>
              <w:ind w:right="-334"/>
              <w:rPr>
                <w:rFonts w:ascii="Calibri" w:eastAsia="Calibri" w:hAnsi="Calibri" w:cs="Calibri"/>
                <w:lang w:val="en-GB"/>
              </w:rPr>
            </w:pPr>
            <w:r w:rsidRPr="00C935EF">
              <w:rPr>
                <w:rFonts w:ascii="Calibri" w:eastAsia="Calibri" w:hAnsi="Calibri" w:cs="Calibri"/>
                <w:color w:val="000000"/>
                <w:lang w:val="en-GB"/>
              </w:rPr>
              <w:t>Signature:</w:t>
            </w:r>
            <w:r w:rsidR="001512E0">
              <w:rPr>
                <w:rFonts w:ascii="Calibri" w:eastAsia="Calibri" w:hAnsi="Calibri" w:cs="Calibri"/>
                <w:color w:val="000000"/>
                <w:lang w:val="en-GB"/>
              </w:rPr>
              <w:t xml:space="preserve"> </w:t>
            </w:r>
            <w:r w:rsidR="001512E0">
              <w:rPr>
                <w:rFonts w:ascii="Calibri" w:eastAsia="Calibri" w:hAnsi="Calibri" w:cs="Calibri"/>
                <w:noProof/>
              </w:rPr>
              <w:drawing>
                <wp:inline distT="0" distB="0" distL="0" distR="0">
                  <wp:extent cx="1666875" cy="354075"/>
                  <wp:effectExtent l="19050" t="0" r="0" b="0"/>
                  <wp:docPr id="1" name="Picture 0" descr="Dorian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rianSignature.jpg"/>
                          <pic:cNvPicPr/>
                        </pic:nvPicPr>
                        <pic:blipFill>
                          <a:blip r:embed="rId8"/>
                          <a:stretch>
                            <a:fillRect/>
                          </a:stretch>
                        </pic:blipFill>
                        <pic:spPr>
                          <a:xfrm>
                            <a:off x="0" y="0"/>
                            <a:ext cx="1666648" cy="354027"/>
                          </a:xfrm>
                          <a:prstGeom prst="rect">
                            <a:avLst/>
                          </a:prstGeom>
                        </pic:spPr>
                      </pic:pic>
                    </a:graphicData>
                  </a:graphic>
                </wp:inline>
              </w:drawing>
            </w:r>
          </w:p>
        </w:tc>
        <w:tc>
          <w:tcPr>
            <w:tcW w:w="429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34"/>
              <w:rPr>
                <w:rFonts w:ascii="Calibri" w:eastAsia="Calibri" w:hAnsi="Calibri" w:cs="Calibri"/>
                <w:lang w:val="en-GB"/>
              </w:rPr>
            </w:pPr>
            <w:r w:rsidRPr="00C935EF">
              <w:rPr>
                <w:rFonts w:ascii="Calibri" w:eastAsia="Calibri" w:hAnsi="Calibri" w:cs="Calibri"/>
                <w:color w:val="000000"/>
                <w:lang w:val="en-GB"/>
              </w:rPr>
              <w:t>Date:</w:t>
            </w:r>
            <w:r w:rsidR="001512E0">
              <w:rPr>
                <w:rFonts w:ascii="Calibri" w:eastAsia="Calibri" w:hAnsi="Calibri" w:cs="Calibri"/>
                <w:color w:val="000000"/>
                <w:lang w:val="en-GB"/>
              </w:rPr>
              <w:t xml:space="preserve"> 5 November 2024</w:t>
            </w:r>
          </w:p>
        </w:tc>
      </w:tr>
      <w:tr w:rsidR="00642D63" w:rsidRPr="00C935EF" w:rsidTr="008B1F50">
        <w:tc>
          <w:tcPr>
            <w:tcW w:w="492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34"/>
              <w:rPr>
                <w:rFonts w:ascii="Calibri" w:eastAsia="Calibri" w:hAnsi="Calibri" w:cs="Calibri"/>
                <w:color w:val="000000"/>
                <w:lang w:val="en-GB"/>
              </w:rPr>
            </w:pPr>
            <w:r w:rsidRPr="00C935EF">
              <w:rPr>
                <w:rFonts w:ascii="Calibri" w:eastAsia="Calibri" w:hAnsi="Calibri" w:cs="Calibri"/>
                <w:color w:val="000000"/>
                <w:lang w:val="en-GB"/>
              </w:rPr>
              <w:t>Agreed internal mark:</w:t>
            </w:r>
            <w:r w:rsidR="005F695A">
              <w:rPr>
                <w:rFonts w:ascii="Calibri" w:eastAsia="Calibri" w:hAnsi="Calibri" w:cs="Calibri"/>
                <w:color w:val="000000"/>
                <w:lang w:val="en-GB"/>
              </w:rPr>
              <w:t xml:space="preserve"> 73%</w:t>
            </w: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3A236B">
            <w:pPr>
              <w:spacing w:after="0" w:line="240" w:lineRule="auto"/>
              <w:ind w:right="-334"/>
              <w:rPr>
                <w:rFonts w:ascii="Calibri" w:eastAsia="Calibri" w:hAnsi="Calibri" w:cs="Calibri"/>
                <w:color w:val="000000"/>
                <w:lang w:val="en-GB"/>
              </w:rPr>
            </w:pPr>
            <w:r w:rsidRPr="00C935EF">
              <w:rPr>
                <w:rFonts w:ascii="Calibri" w:eastAsia="Calibri" w:hAnsi="Calibri" w:cs="Calibri"/>
                <w:color w:val="000000"/>
                <w:lang w:val="en-GB"/>
              </w:rPr>
              <w:lastRenderedPageBreak/>
              <w:t>Signature 1</w:t>
            </w:r>
            <w:r w:rsidRPr="00C935EF">
              <w:rPr>
                <w:rFonts w:ascii="Calibri" w:eastAsia="Calibri" w:hAnsi="Calibri" w:cs="Calibri"/>
                <w:color w:val="000000"/>
                <w:vertAlign w:val="superscript"/>
                <w:lang w:val="en-GB"/>
              </w:rPr>
              <w:t>st</w:t>
            </w:r>
            <w:r w:rsidRPr="00C935EF">
              <w:rPr>
                <w:rFonts w:ascii="Calibri" w:eastAsia="Calibri" w:hAnsi="Calibri" w:cs="Calibri"/>
                <w:color w:val="000000"/>
                <w:lang w:val="en-GB"/>
              </w:rPr>
              <w:t xml:space="preserve"> marker:</w:t>
            </w:r>
            <w:r w:rsidR="005F695A">
              <w:rPr>
                <w:rFonts w:ascii="Calibri" w:eastAsia="Calibri" w:hAnsi="Calibri" w:cs="Calibri"/>
                <w:color w:val="000000"/>
                <w:lang w:val="en-GB"/>
              </w:rPr>
              <w:t xml:space="preserve"> </w:t>
            </w:r>
            <w:r w:rsidR="005F695A" w:rsidRPr="005F695A">
              <w:rPr>
                <w:rFonts w:ascii="Calibri" w:eastAsia="Calibri" w:hAnsi="Calibri" w:cs="Calibri"/>
                <w:color w:val="000000"/>
                <w:lang w:val="en-GB"/>
              </w:rPr>
              <w:drawing>
                <wp:inline distT="0" distB="0" distL="0" distR="0">
                  <wp:extent cx="2360348" cy="523240"/>
                  <wp:effectExtent l="0" t="0" r="190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698081" name="Picture 1628698081"/>
                          <pic:cNvPicPr/>
                        </pic:nvPicPr>
                        <pic:blipFill rotWithShape="1">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4553" b="19981"/>
                          <a:stretch/>
                        </pic:blipFill>
                        <pic:spPr bwMode="auto">
                          <a:xfrm>
                            <a:off x="0" y="0"/>
                            <a:ext cx="2414538" cy="535253"/>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3A236B">
            <w:pPr>
              <w:spacing w:after="0" w:line="240" w:lineRule="auto"/>
              <w:ind w:right="-334"/>
              <w:rPr>
                <w:rFonts w:ascii="Calibri" w:eastAsia="Calibri" w:hAnsi="Calibri" w:cs="Calibri"/>
                <w:color w:val="000000"/>
                <w:lang w:val="en-GB"/>
              </w:rPr>
            </w:pPr>
            <w:r w:rsidRPr="00C935EF">
              <w:rPr>
                <w:rFonts w:ascii="Calibri" w:eastAsia="Calibri" w:hAnsi="Calibri" w:cs="Calibri"/>
                <w:color w:val="000000"/>
                <w:lang w:val="en-GB"/>
              </w:rPr>
              <w:t>Signature 2</w:t>
            </w:r>
            <w:r w:rsidRPr="00C935EF">
              <w:rPr>
                <w:rFonts w:ascii="Calibri" w:eastAsia="Calibri" w:hAnsi="Calibri" w:cs="Calibri"/>
                <w:color w:val="000000"/>
                <w:vertAlign w:val="superscript"/>
                <w:lang w:val="en-GB"/>
              </w:rPr>
              <w:t>nd</w:t>
            </w:r>
            <w:r w:rsidRPr="00C935EF">
              <w:rPr>
                <w:rFonts w:ascii="Calibri" w:eastAsia="Calibri" w:hAnsi="Calibri" w:cs="Calibri"/>
                <w:color w:val="000000"/>
                <w:lang w:val="en-GB"/>
              </w:rPr>
              <w:t xml:space="preserve"> marker:</w:t>
            </w:r>
            <w:r w:rsidR="005F695A">
              <w:rPr>
                <w:rFonts w:ascii="Calibri" w:eastAsia="Calibri" w:hAnsi="Calibri" w:cs="Calibri"/>
                <w:color w:val="000000"/>
                <w:lang w:val="en-GB"/>
              </w:rPr>
              <w:t xml:space="preserve"> </w:t>
            </w:r>
          </w:p>
          <w:p w:rsidR="00642D63" w:rsidRPr="00C935EF" w:rsidRDefault="005F695A">
            <w:pPr>
              <w:spacing w:after="0" w:line="240" w:lineRule="auto"/>
              <w:ind w:right="-334"/>
              <w:rPr>
                <w:rFonts w:ascii="Calibri" w:eastAsia="Calibri" w:hAnsi="Calibri" w:cs="Calibri"/>
                <w:lang w:val="en-GB"/>
              </w:rPr>
            </w:pPr>
            <w:r w:rsidRPr="005F695A">
              <w:rPr>
                <w:rFonts w:ascii="Calibri" w:eastAsia="Calibri" w:hAnsi="Calibri" w:cs="Calibri"/>
                <w:lang w:val="en-GB"/>
              </w:rPr>
              <w:drawing>
                <wp:inline distT="0" distB="0" distL="0" distR="0">
                  <wp:extent cx="2152650" cy="457263"/>
                  <wp:effectExtent l="19050" t="0" r="0" b="0"/>
                  <wp:docPr id="4" name="Picture 0" descr="Dorian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rianSignature.jpg"/>
                          <pic:cNvPicPr/>
                        </pic:nvPicPr>
                        <pic:blipFill>
                          <a:blip r:embed="rId8"/>
                          <a:stretch>
                            <a:fillRect/>
                          </a:stretch>
                        </pic:blipFill>
                        <pic:spPr>
                          <a:xfrm>
                            <a:off x="0" y="0"/>
                            <a:ext cx="2162435" cy="459342"/>
                          </a:xfrm>
                          <a:prstGeom prst="rect">
                            <a:avLst/>
                          </a:prstGeom>
                        </pic:spPr>
                      </pic:pic>
                    </a:graphicData>
                  </a:graphic>
                </wp:inline>
              </w:drawing>
            </w:r>
          </w:p>
        </w:tc>
        <w:tc>
          <w:tcPr>
            <w:tcW w:w="429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34"/>
              <w:rPr>
                <w:rFonts w:ascii="Calibri" w:eastAsia="Calibri" w:hAnsi="Calibri" w:cs="Calibri"/>
                <w:lang w:val="en-GB"/>
              </w:rPr>
            </w:pPr>
            <w:r w:rsidRPr="00C935EF">
              <w:rPr>
                <w:rFonts w:ascii="Calibri" w:eastAsia="Calibri" w:hAnsi="Calibri" w:cs="Calibri"/>
                <w:color w:val="000000"/>
                <w:lang w:val="en-GB"/>
              </w:rPr>
              <w:lastRenderedPageBreak/>
              <w:t>Date</w:t>
            </w:r>
            <w:r w:rsidR="005F695A">
              <w:rPr>
                <w:rFonts w:ascii="Calibri" w:eastAsia="Calibri" w:hAnsi="Calibri" w:cs="Calibri"/>
                <w:color w:val="000000"/>
                <w:lang w:val="en-GB"/>
              </w:rPr>
              <w:t>: 6 November 2024</w:t>
            </w:r>
          </w:p>
        </w:tc>
      </w:tr>
      <w:tr w:rsidR="00642D63" w:rsidRPr="00C935EF" w:rsidTr="008B1F50">
        <w:tc>
          <w:tcPr>
            <w:tcW w:w="921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left="142" w:right="34"/>
              <w:rPr>
                <w:rFonts w:ascii="Calibri" w:eastAsia="Calibri" w:hAnsi="Calibri" w:cs="Calibri"/>
                <w:i/>
                <w:color w:val="000000"/>
                <w:lang w:val="en-GB"/>
              </w:rPr>
            </w:pPr>
            <w:r w:rsidRPr="00C935EF">
              <w:rPr>
                <w:rFonts w:ascii="Calibri" w:eastAsia="Calibri" w:hAnsi="Calibri" w:cs="Calibri"/>
                <w:color w:val="000000"/>
                <w:lang w:val="en-GB"/>
              </w:rPr>
              <w:lastRenderedPageBreak/>
              <w:t xml:space="preserve">Comments </w:t>
            </w:r>
            <w:r w:rsidRPr="00C935EF">
              <w:rPr>
                <w:rFonts w:ascii="Calibri" w:eastAsia="Calibri" w:hAnsi="Calibri" w:cs="Calibri"/>
                <w:i/>
                <w:color w:val="000000"/>
                <w:lang w:val="en-GB"/>
              </w:rPr>
              <w:t>(for completion by the internal markers which indicate how the agreed internal mark has been arrived at):</w:t>
            </w:r>
          </w:p>
          <w:p w:rsidR="00642D63" w:rsidRPr="00C935EF" w:rsidRDefault="00642D63">
            <w:pPr>
              <w:spacing w:after="0" w:line="240" w:lineRule="auto"/>
              <w:ind w:left="142" w:right="34"/>
              <w:rPr>
                <w:rFonts w:ascii="Calibri" w:eastAsia="Calibri" w:hAnsi="Calibri" w:cs="Calibri"/>
                <w:b/>
                <w:i/>
                <w:color w:val="000000"/>
                <w:lang w:val="en-GB"/>
              </w:rPr>
            </w:pPr>
          </w:p>
          <w:p w:rsidR="00642D63" w:rsidRPr="00C935EF" w:rsidRDefault="00642D63">
            <w:pPr>
              <w:spacing w:after="0" w:line="240" w:lineRule="auto"/>
              <w:rPr>
                <w:rFonts w:ascii="Calibri" w:eastAsia="Calibri" w:hAnsi="Calibri" w:cs="Calibri"/>
                <w:lang w:val="en-GB"/>
              </w:rPr>
            </w:pPr>
          </w:p>
        </w:tc>
      </w:tr>
      <w:tr w:rsidR="00642D63" w:rsidRPr="00C935EF" w:rsidTr="008B1F50">
        <w:tc>
          <w:tcPr>
            <w:tcW w:w="921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left="142" w:right="34"/>
              <w:rPr>
                <w:rFonts w:ascii="Calibri" w:eastAsia="Calibri" w:hAnsi="Calibri" w:cs="Calibri"/>
                <w:b/>
                <w:i/>
                <w:color w:val="000000"/>
                <w:lang w:val="en-GB"/>
              </w:rPr>
            </w:pPr>
            <w:r w:rsidRPr="00C935EF">
              <w:rPr>
                <w:rFonts w:ascii="Calibri" w:eastAsia="Calibri" w:hAnsi="Calibri" w:cs="Calibri"/>
                <w:b/>
                <w:i/>
                <w:color w:val="000000"/>
                <w:lang w:val="en-GB"/>
              </w:rPr>
              <w:t>NB.All marks are provisional until confirmed by the final examination board.</w:t>
            </w:r>
          </w:p>
          <w:p w:rsidR="00642D63" w:rsidRPr="00C935EF" w:rsidRDefault="00642D63">
            <w:pPr>
              <w:spacing w:after="0" w:line="240" w:lineRule="auto"/>
              <w:ind w:left="142" w:right="34"/>
              <w:rPr>
                <w:rFonts w:ascii="Calibri" w:eastAsia="Calibri" w:hAnsi="Calibri" w:cs="Calibri"/>
                <w:lang w:val="en-GB"/>
              </w:rPr>
            </w:pPr>
          </w:p>
        </w:tc>
      </w:tr>
    </w:tbl>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ind w:right="-334"/>
        <w:rPr>
          <w:rFonts w:ascii="Trebuchet MS" w:eastAsia="Trebuchet MS" w:hAnsi="Trebuchet MS" w:cs="Trebuchet MS"/>
          <w:color w:val="000000"/>
          <w:lang w:val="en-GB"/>
        </w:rPr>
      </w:pPr>
    </w:p>
    <w:tbl>
      <w:tblPr>
        <w:tblW w:w="0" w:type="auto"/>
        <w:tblInd w:w="108" w:type="dxa"/>
        <w:tblCellMar>
          <w:left w:w="10" w:type="dxa"/>
          <w:right w:w="10" w:type="dxa"/>
        </w:tblCellMar>
        <w:tblLook w:val="04A0"/>
      </w:tblPr>
      <w:tblGrid>
        <w:gridCol w:w="8630"/>
      </w:tblGrid>
      <w:tr w:rsidR="00642D63" w:rsidRPr="00C935EF">
        <w:trPr>
          <w:trHeight w:val="1"/>
        </w:trPr>
        <w:tc>
          <w:tcPr>
            <w:tcW w:w="8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spacing w:after="0" w:line="240" w:lineRule="auto"/>
              <w:ind w:right="-334"/>
              <w:rPr>
                <w:rFonts w:ascii="Calibri" w:eastAsia="Calibri" w:hAnsi="Calibri" w:cs="Calibri"/>
                <w:color w:val="000000"/>
                <w:lang w:val="en-GB"/>
              </w:rPr>
            </w:pPr>
            <w:r w:rsidRPr="00C935EF">
              <w:rPr>
                <w:rFonts w:ascii="Calibri" w:eastAsia="Calibri" w:hAnsi="Calibri" w:cs="Calibri"/>
                <w:i/>
                <w:color w:val="000000"/>
                <w:lang w:val="en-GB"/>
              </w:rPr>
              <w:t>For completion by the External Examiner</w:t>
            </w:r>
            <w:r w:rsidRPr="00C935EF">
              <w:rPr>
                <w:rFonts w:ascii="Calibri" w:eastAsia="Calibri" w:hAnsi="Calibri" w:cs="Calibri"/>
                <w:color w:val="000000"/>
                <w:lang w:val="en-GB"/>
              </w:rPr>
              <w:t>:</w:t>
            </w: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3A236B">
            <w:pPr>
              <w:spacing w:after="0" w:line="240" w:lineRule="auto"/>
              <w:ind w:right="-334"/>
              <w:rPr>
                <w:rFonts w:ascii="Calibri" w:eastAsia="Calibri" w:hAnsi="Calibri" w:cs="Calibri"/>
                <w:color w:val="000000"/>
                <w:lang w:val="en-GB"/>
              </w:rPr>
            </w:pPr>
            <w:r w:rsidRPr="00C935EF">
              <w:rPr>
                <w:rFonts w:ascii="Calibri" w:eastAsia="Calibri" w:hAnsi="Calibri" w:cs="Calibri"/>
                <w:color w:val="000000"/>
                <w:lang w:val="en-GB"/>
              </w:rPr>
              <w:t>Comments:</w:t>
            </w: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3A236B">
            <w:pPr>
              <w:spacing w:after="0" w:line="240" w:lineRule="auto"/>
              <w:ind w:right="-334"/>
              <w:rPr>
                <w:rFonts w:ascii="Calibri" w:eastAsia="Calibri" w:hAnsi="Calibri" w:cs="Calibri"/>
                <w:color w:val="000000"/>
                <w:lang w:val="en-GB"/>
              </w:rPr>
            </w:pPr>
            <w:r w:rsidRPr="00C935EF">
              <w:rPr>
                <w:rFonts w:ascii="Calibri" w:eastAsia="Calibri" w:hAnsi="Calibri" w:cs="Calibri"/>
                <w:color w:val="000000"/>
                <w:lang w:val="en-GB"/>
              </w:rPr>
              <w:t>Proposed Mark:</w:t>
            </w:r>
          </w:p>
          <w:p w:rsidR="00642D63" w:rsidRPr="00C935EF" w:rsidRDefault="00642D63">
            <w:pPr>
              <w:spacing w:after="0" w:line="240" w:lineRule="auto"/>
              <w:ind w:right="-334"/>
              <w:rPr>
                <w:rFonts w:ascii="Calibri" w:eastAsia="Calibri" w:hAnsi="Calibri" w:cs="Calibri"/>
                <w:color w:val="000000"/>
                <w:lang w:val="en-GB"/>
              </w:rPr>
            </w:pPr>
          </w:p>
          <w:p w:rsidR="00642D63" w:rsidRPr="00C935EF" w:rsidRDefault="003A236B">
            <w:pPr>
              <w:spacing w:after="0" w:line="240" w:lineRule="auto"/>
              <w:ind w:right="-334"/>
              <w:rPr>
                <w:rFonts w:ascii="Calibri" w:eastAsia="Calibri" w:hAnsi="Calibri" w:cs="Calibri"/>
                <w:color w:val="000000"/>
                <w:lang w:val="en-GB"/>
              </w:rPr>
            </w:pPr>
            <w:r w:rsidRPr="00C935EF">
              <w:rPr>
                <w:rFonts w:ascii="Calibri" w:eastAsia="Calibri" w:hAnsi="Calibri" w:cs="Calibri"/>
                <w:color w:val="000000"/>
                <w:lang w:val="en-GB"/>
              </w:rPr>
              <w:t>Signature of External Examiner:</w:t>
            </w:r>
          </w:p>
          <w:p w:rsidR="00642D63" w:rsidRPr="00C935EF" w:rsidRDefault="00642D63">
            <w:pPr>
              <w:spacing w:after="0" w:line="240" w:lineRule="auto"/>
              <w:ind w:right="-334"/>
              <w:rPr>
                <w:rFonts w:ascii="Calibri" w:eastAsia="Calibri" w:hAnsi="Calibri" w:cs="Calibri"/>
                <w:lang w:val="en-GB"/>
              </w:rPr>
            </w:pPr>
          </w:p>
        </w:tc>
      </w:tr>
      <w:tr w:rsidR="00642D63" w:rsidRPr="00C935EF">
        <w:tc>
          <w:tcPr>
            <w:tcW w:w="8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tabs>
                <w:tab w:val="left" w:pos="2835"/>
              </w:tabs>
              <w:spacing w:after="0" w:line="240" w:lineRule="auto"/>
              <w:ind w:right="-334"/>
              <w:rPr>
                <w:rFonts w:ascii="Calibri" w:eastAsia="Calibri" w:hAnsi="Calibri" w:cs="Calibri"/>
                <w:lang w:val="en-GB"/>
              </w:rPr>
            </w:pPr>
            <w:r w:rsidRPr="00C935EF">
              <w:rPr>
                <w:rFonts w:ascii="Calibri" w:eastAsia="Calibri" w:hAnsi="Calibri" w:cs="Calibri"/>
                <w:color w:val="000000"/>
                <w:lang w:val="en-GB"/>
              </w:rPr>
              <w:lastRenderedPageBreak/>
              <w:t>Final Agreed Mark:</w:t>
            </w:r>
          </w:p>
        </w:tc>
      </w:tr>
      <w:tr w:rsidR="00642D63" w:rsidRPr="00C935EF">
        <w:tc>
          <w:tcPr>
            <w:tcW w:w="8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2D63" w:rsidRPr="00C935EF" w:rsidRDefault="003A236B">
            <w:pPr>
              <w:tabs>
                <w:tab w:val="left" w:pos="2835"/>
              </w:tabs>
              <w:spacing w:after="0" w:line="240" w:lineRule="auto"/>
              <w:ind w:right="-334"/>
              <w:rPr>
                <w:rFonts w:ascii="Calibri" w:eastAsia="Calibri" w:hAnsi="Calibri" w:cs="Calibri"/>
                <w:lang w:val="en-GB"/>
              </w:rPr>
            </w:pPr>
            <w:r w:rsidRPr="00C935EF">
              <w:rPr>
                <w:rFonts w:ascii="Calibri" w:eastAsia="Calibri" w:hAnsi="Calibri" w:cs="Calibri"/>
                <w:color w:val="000000"/>
                <w:lang w:val="en-GB"/>
              </w:rPr>
              <w:t>Comments (to indicate how the final agreed mark has been arrived at):</w:t>
            </w:r>
          </w:p>
        </w:tc>
      </w:tr>
    </w:tbl>
    <w:p w:rsidR="00642D63" w:rsidRPr="00C935EF" w:rsidRDefault="00642D63">
      <w:pPr>
        <w:spacing w:after="0" w:line="240" w:lineRule="auto"/>
        <w:ind w:right="-334"/>
        <w:rPr>
          <w:rFonts w:ascii="Trebuchet MS" w:eastAsia="Trebuchet MS" w:hAnsi="Trebuchet MS" w:cs="Trebuchet MS"/>
          <w:color w:val="000000"/>
          <w:lang w:val="en-GB"/>
        </w:rPr>
      </w:pPr>
    </w:p>
    <w:p w:rsidR="00642D63" w:rsidRPr="00C935EF" w:rsidRDefault="00642D63">
      <w:pPr>
        <w:spacing w:after="0" w:line="240" w:lineRule="auto"/>
        <w:rPr>
          <w:rFonts w:ascii="Times New Roman" w:eastAsia="Times New Roman" w:hAnsi="Times New Roman" w:cs="Times New Roman"/>
          <w:lang w:val="en-GB"/>
        </w:rPr>
      </w:pPr>
    </w:p>
    <w:p w:rsidR="00642D63" w:rsidRPr="00C935EF" w:rsidRDefault="00642D63">
      <w:pPr>
        <w:spacing w:after="0" w:line="240" w:lineRule="auto"/>
        <w:rPr>
          <w:rFonts w:ascii="Times New Roman" w:eastAsia="Times New Roman" w:hAnsi="Times New Roman" w:cs="Times New Roman"/>
          <w:lang w:val="en-GB"/>
        </w:rPr>
      </w:pPr>
    </w:p>
    <w:sectPr w:rsidR="00642D63" w:rsidRPr="00C935EF" w:rsidSect="00BD3FD1">
      <w:pgSz w:w="12240" w:h="15840"/>
      <w:pgMar w:top="1417" w:right="1417" w:bottom="1417" w:left="141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6542E"/>
    <w:multiLevelType w:val="hybridMultilevel"/>
    <w:tmpl w:val="5A249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642D63"/>
    <w:rsid w:val="000473A5"/>
    <w:rsid w:val="000B0B78"/>
    <w:rsid w:val="000B2418"/>
    <w:rsid w:val="000F677E"/>
    <w:rsid w:val="0014279B"/>
    <w:rsid w:val="001512E0"/>
    <w:rsid w:val="001560D9"/>
    <w:rsid w:val="00164318"/>
    <w:rsid w:val="00186B83"/>
    <w:rsid w:val="001B1E00"/>
    <w:rsid w:val="001C44DE"/>
    <w:rsid w:val="001D1EF8"/>
    <w:rsid w:val="002057D4"/>
    <w:rsid w:val="00286996"/>
    <w:rsid w:val="002B101D"/>
    <w:rsid w:val="002D6D37"/>
    <w:rsid w:val="002E19A3"/>
    <w:rsid w:val="003520EB"/>
    <w:rsid w:val="003A236B"/>
    <w:rsid w:val="003A2632"/>
    <w:rsid w:val="003C686D"/>
    <w:rsid w:val="00431EAF"/>
    <w:rsid w:val="00441907"/>
    <w:rsid w:val="00455B53"/>
    <w:rsid w:val="00471A8F"/>
    <w:rsid w:val="00510360"/>
    <w:rsid w:val="005E0366"/>
    <w:rsid w:val="005F695A"/>
    <w:rsid w:val="00611D12"/>
    <w:rsid w:val="0062454C"/>
    <w:rsid w:val="00642D63"/>
    <w:rsid w:val="0068053B"/>
    <w:rsid w:val="00690458"/>
    <w:rsid w:val="007808B0"/>
    <w:rsid w:val="00790CA7"/>
    <w:rsid w:val="007B164A"/>
    <w:rsid w:val="007E13F2"/>
    <w:rsid w:val="007F18B4"/>
    <w:rsid w:val="008428D2"/>
    <w:rsid w:val="008B1F50"/>
    <w:rsid w:val="00945968"/>
    <w:rsid w:val="00A411D9"/>
    <w:rsid w:val="00A84632"/>
    <w:rsid w:val="00AA5227"/>
    <w:rsid w:val="00AD6522"/>
    <w:rsid w:val="00B20B1E"/>
    <w:rsid w:val="00B24645"/>
    <w:rsid w:val="00B56C48"/>
    <w:rsid w:val="00BC45A8"/>
    <w:rsid w:val="00BD3FD1"/>
    <w:rsid w:val="00C17CF0"/>
    <w:rsid w:val="00C76314"/>
    <w:rsid w:val="00C935EF"/>
    <w:rsid w:val="00CF581E"/>
    <w:rsid w:val="00D676FB"/>
    <w:rsid w:val="00D97F7A"/>
    <w:rsid w:val="00E77369"/>
    <w:rsid w:val="00E82A95"/>
    <w:rsid w:val="00EF05CD"/>
    <w:rsid w:val="00FB29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F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E00"/>
    <w:pPr>
      <w:spacing w:after="0" w:line="276" w:lineRule="auto"/>
      <w:ind w:left="720"/>
      <w:contextualSpacing/>
    </w:pPr>
    <w:rPr>
      <w:rFonts w:ascii="Times New Roman" w:eastAsia="Times New Roman" w:hAnsi="Times New Roman" w:cstheme="minorHAnsi"/>
      <w:kern w:val="0"/>
      <w:lang w:val="en-GB"/>
    </w:rPr>
  </w:style>
  <w:style w:type="paragraph" w:styleId="NormalWeb">
    <w:name w:val="Normal (Web)"/>
    <w:rsid w:val="001B1E00"/>
    <w:pPr>
      <w:pBdr>
        <w:top w:val="nil"/>
        <w:left w:val="nil"/>
        <w:bottom w:val="nil"/>
        <w:right w:val="nil"/>
        <w:between w:val="nil"/>
        <w:bar w:val="nil"/>
      </w:pBdr>
      <w:spacing w:before="100" w:after="100" w:line="240" w:lineRule="auto"/>
    </w:pPr>
    <w:rPr>
      <w:rFonts w:ascii="Georgia" w:eastAsia="Georgia" w:hAnsi="Georgia" w:cs="Georgia"/>
      <w:color w:val="000000"/>
      <w:kern w:val="0"/>
      <w:sz w:val="21"/>
      <w:szCs w:val="21"/>
      <w:u w:color="000000"/>
      <w:bdr w:val="nil"/>
      <w:lang w:eastAsia="en-GB" w:bidi="he-IL"/>
    </w:rPr>
  </w:style>
  <w:style w:type="paragraph" w:styleId="BalloonText">
    <w:name w:val="Balloon Text"/>
    <w:basedOn w:val="Normal"/>
    <w:link w:val="BalloonTextChar"/>
    <w:uiPriority w:val="99"/>
    <w:semiHidden/>
    <w:unhideWhenUsed/>
    <w:rsid w:val="005E03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36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2068</Words>
  <Characters>11791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Darrelyn Gunzburg</dc:creator>
  <cp:lastModifiedBy>Dorian</cp:lastModifiedBy>
  <cp:revision>2</cp:revision>
  <dcterms:created xsi:type="dcterms:W3CDTF">2024-11-06T13:56:00Z</dcterms:created>
  <dcterms:modified xsi:type="dcterms:W3CDTF">2024-11-06T13:56:00Z</dcterms:modified>
</cp:coreProperties>
</file>