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63CEC5" w14:textId="77777777" w:rsidR="009A5262" w:rsidRDefault="009A5262" w:rsidP="009A5262">
      <w:pPr>
        <w:rPr>
          <w:b/>
          <w:bCs/>
          <w:sz w:val="28"/>
          <w:szCs w:val="28"/>
        </w:rPr>
      </w:pPr>
    </w:p>
    <w:p w14:paraId="14A29A7B" w14:textId="77777777" w:rsidR="009A5262" w:rsidRDefault="009A5262" w:rsidP="009A5262">
      <w:pPr>
        <w:rPr>
          <w:b/>
          <w:bCs/>
          <w:sz w:val="28"/>
          <w:szCs w:val="28"/>
        </w:rPr>
      </w:pPr>
    </w:p>
    <w:p w14:paraId="3D0D2A1D" w14:textId="77777777" w:rsidR="009A5262" w:rsidRDefault="009A5262" w:rsidP="009A5262">
      <w:r>
        <w:rPr>
          <w:noProof/>
        </w:rPr>
        <w:drawing>
          <wp:inline distT="0" distB="0" distL="0" distR="0" wp14:anchorId="075AEBE4" wp14:editId="4618391C">
            <wp:extent cx="3676650" cy="1219200"/>
            <wp:effectExtent l="0" t="0" r="0" b="0"/>
            <wp:docPr id="30803708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76650" cy="1219200"/>
                    </a:xfrm>
                    <a:prstGeom prst="rect">
                      <a:avLst/>
                    </a:prstGeom>
                    <a:noFill/>
                    <a:ln>
                      <a:noFill/>
                    </a:ln>
                  </pic:spPr>
                </pic:pic>
              </a:graphicData>
            </a:graphic>
          </wp:inline>
        </w:drawing>
      </w:r>
    </w:p>
    <w:p w14:paraId="3D1574AD" w14:textId="77777777" w:rsidR="009A5262" w:rsidRDefault="009A5262" w:rsidP="009A5262"/>
    <w:p w14:paraId="7B29D807" w14:textId="77777777" w:rsidR="009A5262" w:rsidRDefault="009A5262" w:rsidP="009A5262"/>
    <w:p w14:paraId="0F5173D1" w14:textId="77777777" w:rsidR="009A5262" w:rsidRDefault="009A5262" w:rsidP="009A5262">
      <w:pPr>
        <w:jc w:val="center"/>
        <w:rPr>
          <w:b/>
          <w:bCs/>
        </w:rPr>
      </w:pPr>
      <w:r>
        <w:rPr>
          <w:b/>
          <w:bCs/>
        </w:rPr>
        <w:t>BA BUSINESS MANAGEMENT</w:t>
      </w:r>
    </w:p>
    <w:p w14:paraId="42D4C25C" w14:textId="08FC5A23" w:rsidR="009A5262" w:rsidRDefault="009A5262" w:rsidP="009A5262">
      <w:pPr>
        <w:jc w:val="center"/>
        <w:rPr>
          <w:b/>
          <w:bCs/>
        </w:rPr>
      </w:pPr>
      <w:r>
        <w:rPr>
          <w:b/>
          <w:bCs/>
        </w:rPr>
        <w:t xml:space="preserve">Assignment </w:t>
      </w:r>
      <w:r>
        <w:rPr>
          <w:b/>
          <w:bCs/>
        </w:rPr>
        <w:t>2</w:t>
      </w:r>
    </w:p>
    <w:p w14:paraId="77312E6B" w14:textId="77777777" w:rsidR="009A5262" w:rsidRDefault="009A5262" w:rsidP="009A5262">
      <w:pPr>
        <w:rPr>
          <w:b/>
          <w:bCs/>
        </w:rPr>
      </w:pPr>
    </w:p>
    <w:p w14:paraId="34CEA766" w14:textId="77777777" w:rsidR="009A5262" w:rsidRDefault="009A5262" w:rsidP="009A5262">
      <w:r>
        <w:rPr>
          <w:b/>
          <w:bCs/>
        </w:rPr>
        <w:t>Module</w:t>
      </w:r>
      <w:r>
        <w:t>: Project Management</w:t>
      </w:r>
    </w:p>
    <w:p w14:paraId="76F8B683" w14:textId="77777777" w:rsidR="009A5262" w:rsidRDefault="009A5262" w:rsidP="009A5262">
      <w:r>
        <w:rPr>
          <w:b/>
          <w:bCs/>
        </w:rPr>
        <w:t>Code</w:t>
      </w:r>
      <w:r>
        <w:t>: LCBB5005</w:t>
      </w:r>
    </w:p>
    <w:p w14:paraId="3E7EC437" w14:textId="77777777" w:rsidR="009A5262" w:rsidRDefault="009A5262" w:rsidP="009A5262">
      <w:r>
        <w:rPr>
          <w:b/>
          <w:bCs/>
        </w:rPr>
        <w:t>Lecturer</w:t>
      </w:r>
      <w:r>
        <w:t xml:space="preserve">: </w:t>
      </w:r>
      <w:proofErr w:type="spellStart"/>
      <w:r w:rsidRPr="00BA0C29">
        <w:t>Sadeque</w:t>
      </w:r>
      <w:proofErr w:type="spellEnd"/>
      <w:r w:rsidRPr="00BA0C29">
        <w:t xml:space="preserve"> Imam Shaikh</w:t>
      </w:r>
    </w:p>
    <w:p w14:paraId="203A38F1" w14:textId="77777777" w:rsidR="009A5262" w:rsidRDefault="009A5262" w:rsidP="009A5262">
      <w:r>
        <w:rPr>
          <w:b/>
          <w:bCs/>
        </w:rPr>
        <w:t xml:space="preserve">Name: </w:t>
      </w:r>
      <w:r>
        <w:t>Nezabravka Vasileva</w:t>
      </w:r>
    </w:p>
    <w:p w14:paraId="74A7298C" w14:textId="77777777" w:rsidR="009A5262" w:rsidRDefault="009A5262" w:rsidP="009A5262">
      <w:pPr>
        <w:rPr>
          <w:b/>
          <w:bCs/>
        </w:rPr>
      </w:pPr>
      <w:r>
        <w:rPr>
          <w:b/>
          <w:bCs/>
        </w:rPr>
        <w:t xml:space="preserve">Student ID: </w:t>
      </w:r>
      <w:r>
        <w:t>2129046</w:t>
      </w:r>
    </w:p>
    <w:p w14:paraId="4BF1E24F" w14:textId="77777777" w:rsidR="009A5262" w:rsidRDefault="009A5262" w:rsidP="009A5262">
      <w:pPr>
        <w:rPr>
          <w:b/>
          <w:bCs/>
        </w:rPr>
      </w:pPr>
    </w:p>
    <w:p w14:paraId="1983D3AF" w14:textId="77777777" w:rsidR="009A5262" w:rsidRDefault="009A5262" w:rsidP="009A5262">
      <w:pPr>
        <w:rPr>
          <w:b/>
          <w:bCs/>
        </w:rPr>
      </w:pPr>
    </w:p>
    <w:p w14:paraId="715C9206" w14:textId="29657481" w:rsidR="009A5262" w:rsidRDefault="009A5262" w:rsidP="009A5262">
      <w:pPr>
        <w:rPr>
          <w:b/>
          <w:bCs/>
        </w:rPr>
      </w:pPr>
      <w:r>
        <w:rPr>
          <w:b/>
          <w:bCs/>
        </w:rPr>
        <w:tab/>
        <w:t xml:space="preserve">                                SUBMITTED ON THE </w:t>
      </w:r>
      <w:proofErr w:type="gramStart"/>
      <w:r>
        <w:rPr>
          <w:b/>
          <w:bCs/>
        </w:rPr>
        <w:t>0</w:t>
      </w:r>
      <w:r>
        <w:rPr>
          <w:b/>
          <w:bCs/>
        </w:rPr>
        <w:t>1</w:t>
      </w:r>
      <w:r>
        <w:rPr>
          <w:b/>
          <w:bCs/>
        </w:rPr>
        <w:t>/0</w:t>
      </w:r>
      <w:r>
        <w:rPr>
          <w:b/>
          <w:bCs/>
        </w:rPr>
        <w:t>5</w:t>
      </w:r>
      <w:r>
        <w:rPr>
          <w:b/>
          <w:bCs/>
        </w:rPr>
        <w:t>/2024</w:t>
      </w:r>
      <w:proofErr w:type="gramEnd"/>
    </w:p>
    <w:p w14:paraId="1EA6EA58" w14:textId="03BD6A45" w:rsidR="009A5262" w:rsidRPr="00201FFE" w:rsidRDefault="009A5262" w:rsidP="009A5262">
      <w:pPr>
        <w:jc w:val="center"/>
        <w:rPr>
          <w:b/>
          <w:bCs/>
          <w:sz w:val="32"/>
          <w:szCs w:val="32"/>
        </w:rPr>
      </w:pPr>
      <w:r w:rsidRPr="003F7A62">
        <w:rPr>
          <w:b/>
          <w:bCs/>
          <w:sz w:val="32"/>
          <w:szCs w:val="32"/>
        </w:rPr>
        <w:br w:type="page"/>
      </w:r>
    </w:p>
    <w:sdt>
      <w:sdtPr>
        <w:id w:val="990600608"/>
        <w:docPartObj>
          <w:docPartGallery w:val="Table of Contents"/>
          <w:docPartUnique/>
        </w:docPartObj>
      </w:sdtPr>
      <w:sdtEndPr>
        <w:rPr>
          <w:rFonts w:ascii="Times New Roman" w:eastAsiaTheme="minorHAnsi" w:hAnsi="Times New Roman" w:cs="Times New Roman"/>
          <w:b/>
          <w:bCs/>
          <w:noProof/>
          <w:color w:val="auto"/>
          <w:sz w:val="24"/>
          <w:szCs w:val="22"/>
          <w:lang w:val="en-GB"/>
        </w:rPr>
      </w:sdtEndPr>
      <w:sdtContent>
        <w:p w14:paraId="46441C69" w14:textId="4E84EE23" w:rsidR="00476FA6" w:rsidRDefault="00476FA6">
          <w:pPr>
            <w:pStyle w:val="TOCHeading"/>
          </w:pPr>
          <w:r>
            <w:t>Table of Contents</w:t>
          </w:r>
        </w:p>
        <w:p w14:paraId="057B901A" w14:textId="1A64C740" w:rsidR="00476FA6" w:rsidRDefault="00476FA6">
          <w:pPr>
            <w:pStyle w:val="TOC1"/>
            <w:tabs>
              <w:tab w:val="right" w:leader="dot" w:pos="9016"/>
            </w:tabs>
            <w:rPr>
              <w:noProof/>
            </w:rPr>
          </w:pPr>
          <w:r>
            <w:fldChar w:fldCharType="begin"/>
          </w:r>
          <w:r>
            <w:instrText xml:space="preserve"> TOC \o "1-3" \h \z \u </w:instrText>
          </w:r>
          <w:r>
            <w:fldChar w:fldCharType="separate"/>
          </w:r>
          <w:hyperlink w:anchor="_Toc165483370" w:history="1">
            <w:r w:rsidRPr="00DB67AC">
              <w:rPr>
                <w:rStyle w:val="Hyperlink"/>
                <w:noProof/>
              </w:rPr>
              <w:t>Introduction</w:t>
            </w:r>
            <w:r>
              <w:rPr>
                <w:noProof/>
                <w:webHidden/>
              </w:rPr>
              <w:tab/>
            </w:r>
            <w:r>
              <w:rPr>
                <w:noProof/>
                <w:webHidden/>
              </w:rPr>
              <w:fldChar w:fldCharType="begin"/>
            </w:r>
            <w:r>
              <w:rPr>
                <w:noProof/>
                <w:webHidden/>
              </w:rPr>
              <w:instrText xml:space="preserve"> PAGEREF _Toc165483370 \h </w:instrText>
            </w:r>
            <w:r>
              <w:rPr>
                <w:noProof/>
                <w:webHidden/>
              </w:rPr>
            </w:r>
            <w:r>
              <w:rPr>
                <w:noProof/>
                <w:webHidden/>
              </w:rPr>
              <w:fldChar w:fldCharType="separate"/>
            </w:r>
            <w:r>
              <w:rPr>
                <w:noProof/>
                <w:webHidden/>
              </w:rPr>
              <w:t>3</w:t>
            </w:r>
            <w:r>
              <w:rPr>
                <w:noProof/>
                <w:webHidden/>
              </w:rPr>
              <w:fldChar w:fldCharType="end"/>
            </w:r>
          </w:hyperlink>
        </w:p>
        <w:p w14:paraId="7053ECD1" w14:textId="152A25C3" w:rsidR="00476FA6" w:rsidRDefault="00476FA6">
          <w:pPr>
            <w:pStyle w:val="TOC1"/>
            <w:tabs>
              <w:tab w:val="right" w:leader="dot" w:pos="9016"/>
            </w:tabs>
            <w:rPr>
              <w:noProof/>
            </w:rPr>
          </w:pPr>
          <w:hyperlink w:anchor="_Toc165483371" w:history="1">
            <w:r w:rsidRPr="00DB67AC">
              <w:rPr>
                <w:rStyle w:val="Hyperlink"/>
                <w:noProof/>
              </w:rPr>
              <w:t>Executive Summary</w:t>
            </w:r>
            <w:r>
              <w:rPr>
                <w:noProof/>
                <w:webHidden/>
              </w:rPr>
              <w:tab/>
            </w:r>
            <w:r>
              <w:rPr>
                <w:noProof/>
                <w:webHidden/>
              </w:rPr>
              <w:fldChar w:fldCharType="begin"/>
            </w:r>
            <w:r>
              <w:rPr>
                <w:noProof/>
                <w:webHidden/>
              </w:rPr>
              <w:instrText xml:space="preserve"> PAGEREF _Toc165483371 \h </w:instrText>
            </w:r>
            <w:r>
              <w:rPr>
                <w:noProof/>
                <w:webHidden/>
              </w:rPr>
            </w:r>
            <w:r>
              <w:rPr>
                <w:noProof/>
                <w:webHidden/>
              </w:rPr>
              <w:fldChar w:fldCharType="separate"/>
            </w:r>
            <w:r>
              <w:rPr>
                <w:noProof/>
                <w:webHidden/>
              </w:rPr>
              <w:t>3</w:t>
            </w:r>
            <w:r>
              <w:rPr>
                <w:noProof/>
                <w:webHidden/>
              </w:rPr>
              <w:fldChar w:fldCharType="end"/>
            </w:r>
          </w:hyperlink>
        </w:p>
        <w:p w14:paraId="5EB0F0AE" w14:textId="6C0118A4" w:rsidR="00476FA6" w:rsidRDefault="00476FA6">
          <w:pPr>
            <w:pStyle w:val="TOC2"/>
            <w:tabs>
              <w:tab w:val="right" w:leader="dot" w:pos="9016"/>
            </w:tabs>
            <w:rPr>
              <w:noProof/>
            </w:rPr>
          </w:pPr>
          <w:hyperlink w:anchor="_Toc165483372" w:history="1">
            <w:r w:rsidRPr="00DB67AC">
              <w:rPr>
                <w:rStyle w:val="Hyperlink"/>
                <w:noProof/>
              </w:rPr>
              <w:t>Success or Failure for the future IT sector of UK</w:t>
            </w:r>
            <w:r>
              <w:rPr>
                <w:noProof/>
                <w:webHidden/>
              </w:rPr>
              <w:tab/>
            </w:r>
            <w:r>
              <w:rPr>
                <w:noProof/>
                <w:webHidden/>
              </w:rPr>
              <w:fldChar w:fldCharType="begin"/>
            </w:r>
            <w:r>
              <w:rPr>
                <w:noProof/>
                <w:webHidden/>
              </w:rPr>
              <w:instrText xml:space="preserve"> PAGEREF _Toc165483372 \h </w:instrText>
            </w:r>
            <w:r>
              <w:rPr>
                <w:noProof/>
                <w:webHidden/>
              </w:rPr>
            </w:r>
            <w:r>
              <w:rPr>
                <w:noProof/>
                <w:webHidden/>
              </w:rPr>
              <w:fldChar w:fldCharType="separate"/>
            </w:r>
            <w:r>
              <w:rPr>
                <w:noProof/>
                <w:webHidden/>
              </w:rPr>
              <w:t>3</w:t>
            </w:r>
            <w:r>
              <w:rPr>
                <w:noProof/>
                <w:webHidden/>
              </w:rPr>
              <w:fldChar w:fldCharType="end"/>
            </w:r>
          </w:hyperlink>
        </w:p>
        <w:p w14:paraId="450E2CA3" w14:textId="6AF0DA96" w:rsidR="00476FA6" w:rsidRDefault="00476FA6">
          <w:pPr>
            <w:pStyle w:val="TOC1"/>
            <w:tabs>
              <w:tab w:val="right" w:leader="dot" w:pos="9016"/>
            </w:tabs>
            <w:rPr>
              <w:noProof/>
            </w:rPr>
          </w:pPr>
          <w:hyperlink w:anchor="_Toc165483373" w:history="1">
            <w:r w:rsidRPr="00DB67AC">
              <w:rPr>
                <w:rStyle w:val="Hyperlink"/>
                <w:noProof/>
              </w:rPr>
              <w:t>Project Analysis</w:t>
            </w:r>
            <w:r>
              <w:rPr>
                <w:noProof/>
                <w:webHidden/>
              </w:rPr>
              <w:tab/>
            </w:r>
            <w:r>
              <w:rPr>
                <w:noProof/>
                <w:webHidden/>
              </w:rPr>
              <w:fldChar w:fldCharType="begin"/>
            </w:r>
            <w:r>
              <w:rPr>
                <w:noProof/>
                <w:webHidden/>
              </w:rPr>
              <w:instrText xml:space="preserve"> PAGEREF _Toc165483373 \h </w:instrText>
            </w:r>
            <w:r>
              <w:rPr>
                <w:noProof/>
                <w:webHidden/>
              </w:rPr>
            </w:r>
            <w:r>
              <w:rPr>
                <w:noProof/>
                <w:webHidden/>
              </w:rPr>
              <w:fldChar w:fldCharType="separate"/>
            </w:r>
            <w:r>
              <w:rPr>
                <w:noProof/>
                <w:webHidden/>
              </w:rPr>
              <w:t>5</w:t>
            </w:r>
            <w:r>
              <w:rPr>
                <w:noProof/>
                <w:webHidden/>
              </w:rPr>
              <w:fldChar w:fldCharType="end"/>
            </w:r>
          </w:hyperlink>
        </w:p>
        <w:p w14:paraId="4BD3327F" w14:textId="0712DCAF" w:rsidR="00476FA6" w:rsidRDefault="00476FA6">
          <w:pPr>
            <w:pStyle w:val="TOC1"/>
            <w:tabs>
              <w:tab w:val="right" w:leader="dot" w:pos="9016"/>
            </w:tabs>
            <w:rPr>
              <w:noProof/>
            </w:rPr>
          </w:pPr>
          <w:hyperlink w:anchor="_Toc165483374" w:history="1">
            <w:r w:rsidRPr="00DB67AC">
              <w:rPr>
                <w:rStyle w:val="Hyperlink"/>
                <w:noProof/>
              </w:rPr>
              <w:t>Lessons learned from the projects and recommendations for similar project</w:t>
            </w:r>
            <w:r>
              <w:rPr>
                <w:noProof/>
                <w:webHidden/>
              </w:rPr>
              <w:tab/>
            </w:r>
            <w:r>
              <w:rPr>
                <w:noProof/>
                <w:webHidden/>
              </w:rPr>
              <w:fldChar w:fldCharType="begin"/>
            </w:r>
            <w:r>
              <w:rPr>
                <w:noProof/>
                <w:webHidden/>
              </w:rPr>
              <w:instrText xml:space="preserve"> PAGEREF _Toc165483374 \h </w:instrText>
            </w:r>
            <w:r>
              <w:rPr>
                <w:noProof/>
                <w:webHidden/>
              </w:rPr>
            </w:r>
            <w:r>
              <w:rPr>
                <w:noProof/>
                <w:webHidden/>
              </w:rPr>
              <w:fldChar w:fldCharType="separate"/>
            </w:r>
            <w:r>
              <w:rPr>
                <w:noProof/>
                <w:webHidden/>
              </w:rPr>
              <w:t>8</w:t>
            </w:r>
            <w:r>
              <w:rPr>
                <w:noProof/>
                <w:webHidden/>
              </w:rPr>
              <w:fldChar w:fldCharType="end"/>
            </w:r>
          </w:hyperlink>
        </w:p>
        <w:p w14:paraId="0044FE58" w14:textId="5E422F6D" w:rsidR="00476FA6" w:rsidRDefault="00476FA6">
          <w:pPr>
            <w:pStyle w:val="TOC1"/>
            <w:tabs>
              <w:tab w:val="right" w:leader="dot" w:pos="9016"/>
            </w:tabs>
            <w:rPr>
              <w:noProof/>
            </w:rPr>
          </w:pPr>
          <w:hyperlink w:anchor="_Toc165483375" w:history="1">
            <w:r w:rsidRPr="00DB67AC">
              <w:rPr>
                <w:rStyle w:val="Hyperlink"/>
                <w:noProof/>
              </w:rPr>
              <w:t>Conclusion</w:t>
            </w:r>
            <w:r>
              <w:rPr>
                <w:noProof/>
                <w:webHidden/>
              </w:rPr>
              <w:tab/>
            </w:r>
            <w:r>
              <w:rPr>
                <w:noProof/>
                <w:webHidden/>
              </w:rPr>
              <w:fldChar w:fldCharType="begin"/>
            </w:r>
            <w:r>
              <w:rPr>
                <w:noProof/>
                <w:webHidden/>
              </w:rPr>
              <w:instrText xml:space="preserve"> PAGEREF _Toc165483375 \h </w:instrText>
            </w:r>
            <w:r>
              <w:rPr>
                <w:noProof/>
                <w:webHidden/>
              </w:rPr>
            </w:r>
            <w:r>
              <w:rPr>
                <w:noProof/>
                <w:webHidden/>
              </w:rPr>
              <w:fldChar w:fldCharType="separate"/>
            </w:r>
            <w:r>
              <w:rPr>
                <w:noProof/>
                <w:webHidden/>
              </w:rPr>
              <w:t>9</w:t>
            </w:r>
            <w:r>
              <w:rPr>
                <w:noProof/>
                <w:webHidden/>
              </w:rPr>
              <w:fldChar w:fldCharType="end"/>
            </w:r>
          </w:hyperlink>
        </w:p>
        <w:p w14:paraId="71DE1F07" w14:textId="16C6C05E" w:rsidR="00476FA6" w:rsidRDefault="00476FA6">
          <w:pPr>
            <w:pStyle w:val="TOC1"/>
            <w:tabs>
              <w:tab w:val="right" w:leader="dot" w:pos="9016"/>
            </w:tabs>
            <w:rPr>
              <w:noProof/>
            </w:rPr>
          </w:pPr>
          <w:hyperlink w:anchor="_Toc165483376" w:history="1">
            <w:r w:rsidRPr="00DB67AC">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_Toc165483376 \h </w:instrText>
            </w:r>
            <w:r>
              <w:rPr>
                <w:noProof/>
                <w:webHidden/>
              </w:rPr>
            </w:r>
            <w:r>
              <w:rPr>
                <w:noProof/>
                <w:webHidden/>
              </w:rPr>
              <w:fldChar w:fldCharType="separate"/>
            </w:r>
            <w:r>
              <w:rPr>
                <w:noProof/>
                <w:webHidden/>
              </w:rPr>
              <w:t>11</w:t>
            </w:r>
            <w:r>
              <w:rPr>
                <w:noProof/>
                <w:webHidden/>
              </w:rPr>
              <w:fldChar w:fldCharType="end"/>
            </w:r>
          </w:hyperlink>
        </w:p>
        <w:p w14:paraId="3E02BE9D" w14:textId="61CE9DB4" w:rsidR="00476FA6" w:rsidRDefault="00476FA6">
          <w:r>
            <w:rPr>
              <w:b/>
              <w:bCs/>
              <w:noProof/>
            </w:rPr>
            <w:fldChar w:fldCharType="end"/>
          </w:r>
        </w:p>
      </w:sdtContent>
    </w:sdt>
    <w:p w14:paraId="7ABA6E47" w14:textId="77777777" w:rsidR="009A5262" w:rsidRDefault="009A5262" w:rsidP="0000622C">
      <w:pPr>
        <w:rPr>
          <w:lang w:val="en" w:eastAsia="en-GB"/>
        </w:rPr>
      </w:pPr>
    </w:p>
    <w:p w14:paraId="031F2504" w14:textId="77777777" w:rsidR="009A5262" w:rsidRDefault="009A5262" w:rsidP="0000622C">
      <w:pPr>
        <w:rPr>
          <w:lang w:val="en" w:eastAsia="en-GB"/>
        </w:rPr>
      </w:pPr>
    </w:p>
    <w:p w14:paraId="74E14755" w14:textId="77777777" w:rsidR="009A5262" w:rsidRDefault="009A5262" w:rsidP="0000622C">
      <w:pPr>
        <w:rPr>
          <w:lang w:val="en" w:eastAsia="en-GB"/>
        </w:rPr>
      </w:pPr>
    </w:p>
    <w:p w14:paraId="5165062C" w14:textId="77777777" w:rsidR="009A5262" w:rsidRDefault="009A5262" w:rsidP="0000622C">
      <w:pPr>
        <w:rPr>
          <w:lang w:val="en" w:eastAsia="en-GB"/>
        </w:rPr>
      </w:pPr>
    </w:p>
    <w:p w14:paraId="4E09C489" w14:textId="77777777" w:rsidR="009A5262" w:rsidRDefault="009A5262" w:rsidP="0000622C">
      <w:pPr>
        <w:rPr>
          <w:lang w:val="en" w:eastAsia="en-GB"/>
        </w:rPr>
      </w:pPr>
    </w:p>
    <w:p w14:paraId="21E11528" w14:textId="77777777" w:rsidR="009A5262" w:rsidRDefault="009A5262" w:rsidP="0000622C">
      <w:pPr>
        <w:rPr>
          <w:lang w:val="en" w:eastAsia="en-GB"/>
        </w:rPr>
      </w:pPr>
    </w:p>
    <w:p w14:paraId="2B52A4CF" w14:textId="77777777" w:rsidR="009A5262" w:rsidRDefault="009A5262" w:rsidP="0000622C">
      <w:pPr>
        <w:rPr>
          <w:lang w:val="en" w:eastAsia="en-GB"/>
        </w:rPr>
      </w:pPr>
    </w:p>
    <w:p w14:paraId="5F965DBC" w14:textId="77777777" w:rsidR="009A5262" w:rsidRDefault="009A5262" w:rsidP="0000622C">
      <w:pPr>
        <w:rPr>
          <w:lang w:val="en" w:eastAsia="en-GB"/>
        </w:rPr>
      </w:pPr>
    </w:p>
    <w:p w14:paraId="05752248" w14:textId="77777777" w:rsidR="009A5262" w:rsidRDefault="009A5262" w:rsidP="0000622C">
      <w:pPr>
        <w:rPr>
          <w:lang w:val="en" w:eastAsia="en-GB"/>
        </w:rPr>
      </w:pPr>
    </w:p>
    <w:p w14:paraId="131BD332" w14:textId="77777777" w:rsidR="009A5262" w:rsidRDefault="009A5262" w:rsidP="0000622C">
      <w:pPr>
        <w:rPr>
          <w:lang w:val="en" w:eastAsia="en-GB"/>
        </w:rPr>
      </w:pPr>
    </w:p>
    <w:p w14:paraId="582AE455" w14:textId="77777777" w:rsidR="00476FA6" w:rsidRDefault="00476FA6" w:rsidP="0000622C">
      <w:pPr>
        <w:rPr>
          <w:lang w:val="en" w:eastAsia="en-GB"/>
        </w:rPr>
      </w:pPr>
    </w:p>
    <w:p w14:paraId="337B5542" w14:textId="4C4E7F7E" w:rsidR="009A5262" w:rsidRDefault="009A5262" w:rsidP="009A5262">
      <w:pPr>
        <w:pStyle w:val="Heading1"/>
      </w:pPr>
      <w:bookmarkStart w:id="0" w:name="_Toc165483370"/>
      <w:r>
        <w:lastRenderedPageBreak/>
        <w:t>Introduction</w:t>
      </w:r>
      <w:bookmarkEnd w:id="0"/>
    </w:p>
    <w:p w14:paraId="2833EB6E" w14:textId="39F97E9E" w:rsidR="0000622C" w:rsidRPr="009A5262" w:rsidRDefault="00F04154" w:rsidP="009A5262">
      <w:pPr>
        <w:rPr>
          <w:rFonts w:ascii="Arial" w:hAnsi="Arial" w:cs="Arial"/>
          <w:szCs w:val="24"/>
          <w:lang w:val="en" w:eastAsia="en-GB"/>
        </w:rPr>
      </w:pPr>
      <w:r w:rsidRPr="009A5262">
        <w:rPr>
          <w:rFonts w:ascii="Arial" w:hAnsi="Arial" w:cs="Arial"/>
          <w:szCs w:val="24"/>
          <w:lang w:val="en" w:eastAsia="en-GB"/>
        </w:rPr>
        <w:t xml:space="preserve">The Google Headquarters Project in London is </w:t>
      </w:r>
      <w:r w:rsidR="00961730" w:rsidRPr="009A5262">
        <w:rPr>
          <w:rFonts w:ascii="Arial" w:hAnsi="Arial" w:cs="Arial"/>
          <w:szCs w:val="24"/>
          <w:lang w:val="en" w:eastAsia="en-GB"/>
        </w:rPr>
        <w:t>an</w:t>
      </w:r>
      <w:r w:rsidRPr="009A5262">
        <w:rPr>
          <w:rFonts w:ascii="Arial" w:hAnsi="Arial" w:cs="Arial"/>
          <w:szCs w:val="24"/>
          <w:lang w:val="en" w:eastAsia="en-GB"/>
        </w:rPr>
        <w:t xml:space="preserve"> enormous initiative </w:t>
      </w:r>
      <w:r w:rsidR="00961730" w:rsidRPr="009A5262">
        <w:rPr>
          <w:rFonts w:ascii="Arial" w:hAnsi="Arial" w:cs="Arial"/>
          <w:szCs w:val="24"/>
          <w:lang w:val="en" w:eastAsia="en-GB"/>
        </w:rPr>
        <w:t>that</w:t>
      </w:r>
      <w:r w:rsidRPr="009A5262">
        <w:rPr>
          <w:rFonts w:ascii="Arial" w:hAnsi="Arial" w:cs="Arial"/>
          <w:szCs w:val="24"/>
          <w:lang w:val="en" w:eastAsia="en-GB"/>
        </w:rPr>
        <w:t xml:space="preserve"> touches </w:t>
      </w:r>
      <w:r w:rsidR="00961730" w:rsidRPr="009A5262">
        <w:rPr>
          <w:rFonts w:ascii="Arial" w:hAnsi="Arial" w:cs="Arial"/>
          <w:szCs w:val="24"/>
          <w:lang w:val="en" w:eastAsia="en-GB"/>
        </w:rPr>
        <w:t xml:space="preserve">on </w:t>
      </w:r>
      <w:r w:rsidRPr="009A5262">
        <w:rPr>
          <w:rFonts w:ascii="Arial" w:hAnsi="Arial" w:cs="Arial"/>
          <w:szCs w:val="24"/>
          <w:lang w:val="en" w:eastAsia="en-GB"/>
        </w:rPr>
        <w:t xml:space="preserve">the issue </w:t>
      </w:r>
      <w:r w:rsidR="00961730" w:rsidRPr="009A5262">
        <w:rPr>
          <w:rFonts w:ascii="Arial" w:hAnsi="Arial" w:cs="Arial"/>
          <w:szCs w:val="24"/>
          <w:lang w:val="en" w:eastAsia="en-GB"/>
        </w:rPr>
        <w:t xml:space="preserve">of </w:t>
      </w:r>
      <w:r w:rsidRPr="009A5262">
        <w:rPr>
          <w:rFonts w:ascii="Arial" w:hAnsi="Arial" w:cs="Arial"/>
          <w:szCs w:val="24"/>
          <w:lang w:val="en" w:eastAsia="en-GB"/>
        </w:rPr>
        <w:t xml:space="preserve">the establishment of a contemporary facility situated </w:t>
      </w:r>
      <w:r w:rsidR="00961730" w:rsidRPr="009A5262">
        <w:rPr>
          <w:rFonts w:ascii="Arial" w:hAnsi="Arial" w:cs="Arial"/>
          <w:szCs w:val="24"/>
          <w:lang w:val="en" w:eastAsia="en-GB"/>
        </w:rPr>
        <w:t>centrally</w:t>
      </w:r>
      <w:r w:rsidRPr="009A5262">
        <w:rPr>
          <w:rFonts w:ascii="Arial" w:hAnsi="Arial" w:cs="Arial"/>
          <w:szCs w:val="24"/>
          <w:lang w:val="en" w:eastAsia="en-GB"/>
        </w:rPr>
        <w:t xml:space="preserve"> near </w:t>
      </w:r>
      <w:proofErr w:type="gramStart"/>
      <w:r w:rsidRPr="009A5262">
        <w:rPr>
          <w:rFonts w:ascii="Arial" w:hAnsi="Arial" w:cs="Arial"/>
          <w:szCs w:val="24"/>
          <w:lang w:val="en" w:eastAsia="en-GB"/>
        </w:rPr>
        <w:t xml:space="preserve">the </w:t>
      </w:r>
      <w:r w:rsidR="00961730" w:rsidRPr="009A5262">
        <w:rPr>
          <w:rFonts w:ascii="Arial" w:hAnsi="Arial" w:cs="Arial"/>
          <w:szCs w:val="24"/>
          <w:lang w:val="en" w:eastAsia="en-GB"/>
        </w:rPr>
        <w:t>King's</w:t>
      </w:r>
      <w:proofErr w:type="gramEnd"/>
      <w:r w:rsidRPr="009A5262">
        <w:rPr>
          <w:rFonts w:ascii="Arial" w:hAnsi="Arial" w:cs="Arial"/>
          <w:szCs w:val="24"/>
          <w:lang w:val="en" w:eastAsia="en-GB"/>
        </w:rPr>
        <w:t xml:space="preserve"> </w:t>
      </w:r>
      <w:r w:rsidR="00961730" w:rsidRPr="009A5262">
        <w:rPr>
          <w:rFonts w:ascii="Arial" w:hAnsi="Arial" w:cs="Arial"/>
          <w:szCs w:val="24"/>
          <w:lang w:val="en" w:eastAsia="en-GB"/>
        </w:rPr>
        <w:t>Cross</w:t>
      </w:r>
      <w:r w:rsidRPr="009A5262">
        <w:rPr>
          <w:rFonts w:ascii="Arial" w:hAnsi="Arial" w:cs="Arial"/>
          <w:szCs w:val="24"/>
          <w:lang w:val="en" w:eastAsia="en-GB"/>
        </w:rPr>
        <w:t xml:space="preserve">. The construction of the new headquarters complex, covering about 60.400 square meters, is the project area, with work offices for thousands of employees being spread across several levels. </w:t>
      </w:r>
      <w:r w:rsidR="00961730" w:rsidRPr="009A5262">
        <w:rPr>
          <w:rFonts w:ascii="Arial" w:hAnsi="Arial" w:cs="Arial"/>
          <w:szCs w:val="24"/>
          <w:lang w:val="en" w:eastAsia="en-GB"/>
        </w:rPr>
        <w:t>Concerning</w:t>
      </w:r>
      <w:r w:rsidRPr="009A5262">
        <w:rPr>
          <w:rFonts w:ascii="Arial" w:hAnsi="Arial" w:cs="Arial"/>
          <w:szCs w:val="24"/>
          <w:lang w:val="en" w:eastAsia="en-GB"/>
        </w:rPr>
        <w:t xml:space="preserve"> a budget of one billion pounds, this enterprise will certainly add to the area's knowledge-based economy, </w:t>
      </w:r>
      <w:r w:rsidR="00961730" w:rsidRPr="009A5262">
        <w:rPr>
          <w:rFonts w:ascii="Arial" w:hAnsi="Arial" w:cs="Arial"/>
          <w:szCs w:val="24"/>
          <w:lang w:val="en" w:eastAsia="en-GB"/>
        </w:rPr>
        <w:t xml:space="preserve">and </w:t>
      </w:r>
      <w:r w:rsidRPr="009A5262">
        <w:rPr>
          <w:rFonts w:ascii="Arial" w:hAnsi="Arial" w:cs="Arial"/>
          <w:szCs w:val="24"/>
          <w:lang w:val="en" w:eastAsia="en-GB"/>
        </w:rPr>
        <w:t>at the same time</w:t>
      </w:r>
      <w:r w:rsidR="00961730" w:rsidRPr="009A5262">
        <w:rPr>
          <w:rFonts w:ascii="Arial" w:hAnsi="Arial" w:cs="Arial"/>
          <w:szCs w:val="24"/>
          <w:lang w:val="en" w:eastAsia="en-GB"/>
        </w:rPr>
        <w:t>,</w:t>
      </w:r>
      <w:r w:rsidRPr="009A5262">
        <w:rPr>
          <w:rFonts w:ascii="Arial" w:hAnsi="Arial" w:cs="Arial"/>
          <w:szCs w:val="24"/>
          <w:lang w:val="en" w:eastAsia="en-GB"/>
        </w:rPr>
        <w:t xml:space="preserve"> it will lift the status of Google beyond the U</w:t>
      </w:r>
      <w:r w:rsidR="006B2AA4" w:rsidRPr="009A5262">
        <w:rPr>
          <w:rFonts w:ascii="Arial" w:hAnsi="Arial" w:cs="Arial"/>
          <w:szCs w:val="24"/>
          <w:lang w:val="en" w:eastAsia="en-GB"/>
        </w:rPr>
        <w:t>K</w:t>
      </w:r>
      <w:r w:rsidR="00475728" w:rsidRPr="009A5262">
        <w:rPr>
          <w:rFonts w:ascii="Arial" w:hAnsi="Arial" w:cs="Arial"/>
          <w:szCs w:val="24"/>
          <w:lang w:val="en" w:eastAsia="en-GB"/>
        </w:rPr>
        <w:t xml:space="preserve"> (Correia et al., 2022)</w:t>
      </w:r>
      <w:r w:rsidRPr="009A5262">
        <w:rPr>
          <w:rFonts w:ascii="Arial" w:hAnsi="Arial" w:cs="Arial"/>
          <w:szCs w:val="24"/>
          <w:lang w:val="en" w:eastAsia="en-GB"/>
        </w:rPr>
        <w:t xml:space="preserve">. The evaluation activity here aims to use </w:t>
      </w:r>
      <w:r w:rsidR="00961730" w:rsidRPr="009A5262">
        <w:rPr>
          <w:rFonts w:ascii="Arial" w:hAnsi="Arial" w:cs="Arial"/>
          <w:szCs w:val="24"/>
          <w:lang w:val="en" w:eastAsia="en-GB"/>
        </w:rPr>
        <w:t>holistic evaluation methods</w:t>
      </w:r>
      <w:r w:rsidRPr="009A5262">
        <w:rPr>
          <w:rFonts w:ascii="Arial" w:hAnsi="Arial" w:cs="Arial"/>
          <w:szCs w:val="24"/>
          <w:lang w:val="en" w:eastAsia="en-GB"/>
        </w:rPr>
        <w:t xml:space="preserve"> to determine if the Google Headquarters project is a success or a failure as well </w:t>
      </w:r>
      <w:r w:rsidR="00961730" w:rsidRPr="009A5262">
        <w:rPr>
          <w:rFonts w:ascii="Arial" w:hAnsi="Arial" w:cs="Arial"/>
          <w:szCs w:val="24"/>
          <w:lang w:val="en" w:eastAsia="en-GB"/>
        </w:rPr>
        <w:t xml:space="preserve">as </w:t>
      </w:r>
      <w:r w:rsidRPr="009A5262">
        <w:rPr>
          <w:rFonts w:ascii="Arial" w:hAnsi="Arial" w:cs="Arial"/>
          <w:szCs w:val="24"/>
          <w:lang w:val="en" w:eastAsia="en-GB"/>
        </w:rPr>
        <w:t xml:space="preserve">to make conclusions on its possible impact on </w:t>
      </w:r>
      <w:r w:rsidR="00961730" w:rsidRPr="009A5262">
        <w:rPr>
          <w:rFonts w:ascii="Arial" w:hAnsi="Arial" w:cs="Arial"/>
          <w:szCs w:val="24"/>
          <w:lang w:val="en" w:eastAsia="en-GB"/>
        </w:rPr>
        <w:t xml:space="preserve">the </w:t>
      </w:r>
      <w:r w:rsidRPr="009A5262">
        <w:rPr>
          <w:rFonts w:ascii="Arial" w:hAnsi="Arial" w:cs="Arial"/>
          <w:szCs w:val="24"/>
          <w:lang w:val="en" w:eastAsia="en-GB"/>
        </w:rPr>
        <w:t xml:space="preserve">IT sector of </w:t>
      </w:r>
      <w:r w:rsidR="00961730" w:rsidRPr="009A5262">
        <w:rPr>
          <w:rFonts w:ascii="Arial" w:hAnsi="Arial" w:cs="Arial"/>
          <w:szCs w:val="24"/>
          <w:lang w:val="en" w:eastAsia="en-GB"/>
        </w:rPr>
        <w:t xml:space="preserve">the </w:t>
      </w:r>
      <w:r w:rsidRPr="009A5262">
        <w:rPr>
          <w:rFonts w:ascii="Arial" w:hAnsi="Arial" w:cs="Arial"/>
          <w:szCs w:val="24"/>
          <w:lang w:val="en" w:eastAsia="en-GB"/>
        </w:rPr>
        <w:t xml:space="preserve">UK or </w:t>
      </w:r>
      <w:r w:rsidR="00961730" w:rsidRPr="009A5262">
        <w:rPr>
          <w:rFonts w:ascii="Arial" w:hAnsi="Arial" w:cs="Arial"/>
          <w:szCs w:val="24"/>
          <w:lang w:val="en" w:eastAsia="en-GB"/>
        </w:rPr>
        <w:t xml:space="preserve">its </w:t>
      </w:r>
      <w:r w:rsidRPr="009A5262">
        <w:rPr>
          <w:rFonts w:ascii="Arial" w:hAnsi="Arial" w:cs="Arial"/>
          <w:szCs w:val="24"/>
          <w:lang w:val="en" w:eastAsia="en-GB"/>
        </w:rPr>
        <w:t xml:space="preserve">effects on the development of this sector. The key part of this analysis is to view the </w:t>
      </w:r>
      <w:proofErr w:type="gramStart"/>
      <w:r w:rsidRPr="009A5262">
        <w:rPr>
          <w:rFonts w:ascii="Arial" w:hAnsi="Arial" w:cs="Arial"/>
          <w:szCs w:val="24"/>
          <w:lang w:val="en" w:eastAsia="en-GB"/>
        </w:rPr>
        <w:t>project as a whole, by</w:t>
      </w:r>
      <w:proofErr w:type="gramEnd"/>
      <w:r w:rsidRPr="009A5262">
        <w:rPr>
          <w:rFonts w:ascii="Arial" w:hAnsi="Arial" w:cs="Arial"/>
          <w:szCs w:val="24"/>
          <w:lang w:val="en" w:eastAsia="en-GB"/>
        </w:rPr>
        <w:t xml:space="preserve"> pointing out its objectives, scope, particularly project management practices, also engagement with the stakeholders, and finally the outcomes. Among other things, this analysis is intended to provide information on the extent of the project aimed for, and the broader impact it had on the IT industry and economic establishment of the UK. Consequently, this evaluation will appropriately abide by the professional practice </w:t>
      </w:r>
      <w:proofErr w:type="gramStart"/>
      <w:r w:rsidRPr="009A5262">
        <w:rPr>
          <w:rFonts w:ascii="Arial" w:hAnsi="Arial" w:cs="Arial"/>
          <w:szCs w:val="24"/>
          <w:lang w:val="en" w:eastAsia="en-GB"/>
        </w:rPr>
        <w:t>standards;</w:t>
      </w:r>
      <w:proofErr w:type="gramEnd"/>
      <w:r w:rsidRPr="009A5262">
        <w:rPr>
          <w:rFonts w:ascii="Arial" w:hAnsi="Arial" w:cs="Arial"/>
          <w:szCs w:val="24"/>
          <w:lang w:val="en" w:eastAsia="en-GB"/>
        </w:rPr>
        <w:t xml:space="preserve"> which include clear writing, and thus, effective communication </w:t>
      </w:r>
      <w:r w:rsidR="00961730" w:rsidRPr="009A5262">
        <w:rPr>
          <w:rFonts w:ascii="Arial" w:hAnsi="Arial" w:cs="Arial"/>
          <w:szCs w:val="24"/>
          <w:lang w:val="en" w:eastAsia="en-GB"/>
        </w:rPr>
        <w:t>of</w:t>
      </w:r>
      <w:r w:rsidRPr="009A5262">
        <w:rPr>
          <w:rFonts w:ascii="Arial" w:hAnsi="Arial" w:cs="Arial"/>
          <w:szCs w:val="24"/>
          <w:lang w:val="en" w:eastAsia="en-GB"/>
        </w:rPr>
        <w:t xml:space="preserve"> </w:t>
      </w:r>
      <w:r w:rsidR="006B2AA4" w:rsidRPr="009A5262">
        <w:rPr>
          <w:rFonts w:ascii="Arial" w:hAnsi="Arial" w:cs="Arial"/>
          <w:szCs w:val="24"/>
          <w:lang w:val="en" w:eastAsia="en-GB"/>
        </w:rPr>
        <w:t>the</w:t>
      </w:r>
      <w:r w:rsidRPr="009A5262">
        <w:rPr>
          <w:rFonts w:ascii="Arial" w:hAnsi="Arial" w:cs="Arial"/>
          <w:szCs w:val="24"/>
          <w:lang w:val="en" w:eastAsia="en-GB"/>
        </w:rPr>
        <w:t xml:space="preserve"> findings and insights. The </w:t>
      </w:r>
      <w:r w:rsidR="006207C9" w:rsidRPr="009A5262">
        <w:rPr>
          <w:rFonts w:ascii="Arial" w:hAnsi="Arial" w:cs="Arial"/>
          <w:szCs w:val="24"/>
          <w:lang w:val="en" w:eastAsia="en-GB"/>
        </w:rPr>
        <w:t>essay</w:t>
      </w:r>
      <w:r w:rsidRPr="009A5262">
        <w:rPr>
          <w:rFonts w:ascii="Arial" w:hAnsi="Arial" w:cs="Arial"/>
          <w:szCs w:val="24"/>
          <w:lang w:val="en" w:eastAsia="en-GB"/>
        </w:rPr>
        <w:t xml:space="preserve">’s presentation will proceed in </w:t>
      </w:r>
      <w:r w:rsidR="00960DF1" w:rsidRPr="009A5262">
        <w:rPr>
          <w:rFonts w:ascii="Arial" w:hAnsi="Arial" w:cs="Arial"/>
          <w:szCs w:val="24"/>
          <w:lang w:val="en" w:eastAsia="en-GB"/>
        </w:rPr>
        <w:t>tranquility</w:t>
      </w:r>
      <w:r w:rsidRPr="009A5262">
        <w:rPr>
          <w:rFonts w:ascii="Arial" w:hAnsi="Arial" w:cs="Arial"/>
          <w:szCs w:val="24"/>
          <w:lang w:val="en" w:eastAsia="en-GB"/>
        </w:rPr>
        <w:t xml:space="preserve">, and </w:t>
      </w:r>
      <w:r w:rsidR="006B2AA4" w:rsidRPr="009A5262">
        <w:rPr>
          <w:rFonts w:ascii="Arial" w:hAnsi="Arial" w:cs="Arial"/>
          <w:szCs w:val="24"/>
          <w:lang w:val="en" w:eastAsia="en-GB"/>
        </w:rPr>
        <w:t>it</w:t>
      </w:r>
      <w:r w:rsidRPr="009A5262">
        <w:rPr>
          <w:rFonts w:ascii="Arial" w:hAnsi="Arial" w:cs="Arial"/>
          <w:szCs w:val="24"/>
          <w:lang w:val="en" w:eastAsia="en-GB"/>
        </w:rPr>
        <w:t xml:space="preserve"> will put down the main points in </w:t>
      </w:r>
      <w:r w:rsidR="00961730" w:rsidRPr="009A5262">
        <w:rPr>
          <w:rFonts w:ascii="Arial" w:hAnsi="Arial" w:cs="Arial"/>
          <w:szCs w:val="24"/>
          <w:lang w:val="en" w:eastAsia="en-GB"/>
        </w:rPr>
        <w:t>well-organi</w:t>
      </w:r>
      <w:r w:rsidR="007B56F9" w:rsidRPr="009A5262">
        <w:rPr>
          <w:rFonts w:ascii="Arial" w:hAnsi="Arial" w:cs="Arial"/>
          <w:szCs w:val="24"/>
          <w:lang w:val="en" w:eastAsia="en-GB"/>
        </w:rPr>
        <w:t>s</w:t>
      </w:r>
      <w:r w:rsidR="00961730" w:rsidRPr="009A5262">
        <w:rPr>
          <w:rFonts w:ascii="Arial" w:hAnsi="Arial" w:cs="Arial"/>
          <w:szCs w:val="24"/>
          <w:lang w:val="en" w:eastAsia="en-GB"/>
        </w:rPr>
        <w:t>ed</w:t>
      </w:r>
      <w:r w:rsidRPr="009A5262">
        <w:rPr>
          <w:rFonts w:ascii="Arial" w:hAnsi="Arial" w:cs="Arial"/>
          <w:szCs w:val="24"/>
          <w:lang w:val="en" w:eastAsia="en-GB"/>
        </w:rPr>
        <w:t xml:space="preserve"> headings and subheadings to construe a clear picture for the readers. Besides that, the assessment will involve examples and supporting evidence to facilitate analysis of the Google Headquarters project, both locally and globally</w:t>
      </w:r>
      <w:r w:rsidR="005C1F42" w:rsidRPr="009A5262">
        <w:rPr>
          <w:rFonts w:ascii="Arial" w:hAnsi="Arial" w:cs="Arial"/>
          <w:szCs w:val="24"/>
          <w:lang w:val="en" w:eastAsia="en-GB"/>
        </w:rPr>
        <w:t xml:space="preserve"> (Abam et al., 2017)</w:t>
      </w:r>
      <w:r w:rsidRPr="009A5262">
        <w:rPr>
          <w:rFonts w:ascii="Arial" w:hAnsi="Arial" w:cs="Arial"/>
          <w:szCs w:val="24"/>
          <w:lang w:val="en" w:eastAsia="en-GB"/>
        </w:rPr>
        <w:t>.</w:t>
      </w:r>
    </w:p>
    <w:p w14:paraId="4BFAAAEA" w14:textId="7F63CD6D" w:rsidR="00D5730D" w:rsidRDefault="00D5730D" w:rsidP="00D5730D">
      <w:pPr>
        <w:pStyle w:val="Heading1"/>
      </w:pPr>
      <w:bookmarkStart w:id="1" w:name="_Toc165483371"/>
      <w:r>
        <w:t>Executive Summary</w:t>
      </w:r>
      <w:bookmarkEnd w:id="1"/>
    </w:p>
    <w:p w14:paraId="77543290" w14:textId="0D4F6952" w:rsidR="00D5730D" w:rsidRPr="00D5730D" w:rsidRDefault="00D5730D" w:rsidP="00D5730D">
      <w:pPr>
        <w:pStyle w:val="Heading2"/>
      </w:pPr>
      <w:bookmarkStart w:id="2" w:name="_Toc165483372"/>
      <w:r>
        <w:t>Success or Failure for the future IT sector of UK</w:t>
      </w:r>
      <w:bookmarkEnd w:id="2"/>
    </w:p>
    <w:p w14:paraId="191563B1" w14:textId="1B55F73D" w:rsidR="00F04154" w:rsidRPr="009A5262" w:rsidRDefault="00F04154" w:rsidP="009A5262">
      <w:pPr>
        <w:rPr>
          <w:rFonts w:ascii="Arial" w:hAnsi="Arial" w:cs="Arial"/>
          <w:szCs w:val="24"/>
          <w:lang w:val="en" w:eastAsia="en-GB"/>
        </w:rPr>
      </w:pPr>
      <w:r w:rsidRPr="009A5262">
        <w:rPr>
          <w:rFonts w:ascii="Arial" w:hAnsi="Arial" w:cs="Arial"/>
          <w:szCs w:val="24"/>
          <w:lang w:val="en" w:eastAsia="en-GB"/>
        </w:rPr>
        <w:t xml:space="preserve">Initiated as a medium to build world-class offices that can accommodate up to 4,500 employees, Google's headquarters in London has also incorporated retail spaces and convenience features. Thus, it becomes one of the important foundations to nurture London as a knowledge-economy hub at King's Cross. The scope of the project was drawing the design and construction of a modern building with </w:t>
      </w:r>
      <w:r w:rsidR="00B261A2" w:rsidRPr="009A5262">
        <w:rPr>
          <w:rFonts w:ascii="Arial" w:hAnsi="Arial" w:cs="Arial"/>
          <w:szCs w:val="24"/>
          <w:lang w:val="en" w:eastAsia="en-GB"/>
        </w:rPr>
        <w:t>a</w:t>
      </w:r>
      <w:r w:rsidRPr="009A5262">
        <w:rPr>
          <w:rFonts w:ascii="Arial" w:hAnsi="Arial" w:cs="Arial"/>
          <w:szCs w:val="24"/>
          <w:lang w:val="en" w:eastAsia="en-GB"/>
        </w:rPr>
        <w:t xml:space="preserve"> full area of 60,400 m2: </w:t>
      </w:r>
      <w:r w:rsidR="00B261A2" w:rsidRPr="009A5262">
        <w:rPr>
          <w:rFonts w:ascii="Arial" w:hAnsi="Arial" w:cs="Arial"/>
          <w:szCs w:val="24"/>
          <w:lang w:val="en" w:eastAsia="en-GB"/>
        </w:rPr>
        <w:t xml:space="preserve">with </w:t>
      </w:r>
      <w:r w:rsidRPr="009A5262">
        <w:rPr>
          <w:rFonts w:ascii="Arial" w:hAnsi="Arial" w:cs="Arial"/>
          <w:szCs w:val="24"/>
          <w:lang w:val="en" w:eastAsia="en-GB"/>
        </w:rPr>
        <w:t xml:space="preserve">cafes, gyms, and </w:t>
      </w:r>
      <w:r w:rsidR="00B261A2" w:rsidRPr="009A5262">
        <w:rPr>
          <w:rFonts w:ascii="Arial" w:hAnsi="Arial" w:cs="Arial"/>
          <w:szCs w:val="24"/>
          <w:lang w:val="en" w:eastAsia="en-GB"/>
        </w:rPr>
        <w:t>other kinds</w:t>
      </w:r>
      <w:r w:rsidRPr="009A5262">
        <w:rPr>
          <w:rFonts w:ascii="Arial" w:hAnsi="Arial" w:cs="Arial"/>
          <w:szCs w:val="24"/>
          <w:lang w:val="en" w:eastAsia="en-GB"/>
        </w:rPr>
        <w:t xml:space="preserve"> of recreation rooms included.</w:t>
      </w:r>
      <w:r w:rsidR="009F5278" w:rsidRPr="009A5262">
        <w:rPr>
          <w:rFonts w:ascii="Arial" w:hAnsi="Arial" w:cs="Arial"/>
          <w:szCs w:val="24"/>
          <w:lang w:val="en" w:eastAsia="en-GB"/>
        </w:rPr>
        <w:t xml:space="preserve"> </w:t>
      </w:r>
      <w:r w:rsidR="007B56F9" w:rsidRPr="009A5262">
        <w:rPr>
          <w:rFonts w:ascii="Arial" w:hAnsi="Arial" w:cs="Arial"/>
          <w:szCs w:val="24"/>
          <w:lang w:val="en" w:eastAsia="en-GB"/>
        </w:rPr>
        <w:t>A review</w:t>
      </w:r>
      <w:r w:rsidRPr="009A5262">
        <w:rPr>
          <w:rFonts w:ascii="Arial" w:hAnsi="Arial" w:cs="Arial"/>
          <w:szCs w:val="24"/>
          <w:lang w:val="en" w:eastAsia="en-GB"/>
        </w:rPr>
        <w:t xml:space="preserve"> of the </w:t>
      </w:r>
      <w:r w:rsidRPr="009A5262">
        <w:rPr>
          <w:rFonts w:ascii="Arial" w:hAnsi="Arial" w:cs="Arial"/>
          <w:szCs w:val="24"/>
          <w:lang w:val="en" w:eastAsia="en-GB"/>
        </w:rPr>
        <w:lastRenderedPageBreak/>
        <w:t xml:space="preserve">objectives of the project destination can be seen clearly </w:t>
      </w:r>
      <w:r w:rsidR="00B261A2" w:rsidRPr="009A5262">
        <w:rPr>
          <w:rFonts w:ascii="Arial" w:hAnsi="Arial" w:cs="Arial"/>
          <w:szCs w:val="24"/>
          <w:lang w:val="en" w:eastAsia="en-GB"/>
        </w:rPr>
        <w:t>as</w:t>
      </w:r>
      <w:r w:rsidRPr="009A5262">
        <w:rPr>
          <w:rFonts w:ascii="Arial" w:hAnsi="Arial" w:cs="Arial"/>
          <w:szCs w:val="24"/>
          <w:lang w:val="en" w:eastAsia="en-GB"/>
        </w:rPr>
        <w:t xml:space="preserve"> coherent with the goals of Google strategically, which </w:t>
      </w:r>
      <w:r w:rsidR="00B261A2" w:rsidRPr="009A5262">
        <w:rPr>
          <w:rFonts w:ascii="Arial" w:hAnsi="Arial" w:cs="Arial"/>
          <w:szCs w:val="24"/>
          <w:lang w:val="en" w:eastAsia="en-GB"/>
        </w:rPr>
        <w:t xml:space="preserve">are </w:t>
      </w:r>
      <w:r w:rsidRPr="009A5262">
        <w:rPr>
          <w:rFonts w:ascii="Arial" w:hAnsi="Arial" w:cs="Arial"/>
          <w:szCs w:val="24"/>
          <w:lang w:val="en" w:eastAsia="en-GB"/>
        </w:rPr>
        <w:t xml:space="preserve">to improve </w:t>
      </w:r>
      <w:r w:rsidR="00B261A2" w:rsidRPr="009A5262">
        <w:rPr>
          <w:rFonts w:ascii="Arial" w:hAnsi="Arial" w:cs="Arial"/>
          <w:szCs w:val="24"/>
          <w:lang w:val="en" w:eastAsia="en-GB"/>
        </w:rPr>
        <w:t xml:space="preserve">the </w:t>
      </w:r>
      <w:r w:rsidRPr="009A5262">
        <w:rPr>
          <w:rFonts w:ascii="Arial" w:hAnsi="Arial" w:cs="Arial"/>
          <w:szCs w:val="24"/>
          <w:lang w:val="en" w:eastAsia="en-GB"/>
        </w:rPr>
        <w:t>efficiency of work operations, foster innovation</w:t>
      </w:r>
      <w:r w:rsidR="00B261A2" w:rsidRPr="009A5262">
        <w:rPr>
          <w:rFonts w:ascii="Arial" w:hAnsi="Arial" w:cs="Arial"/>
          <w:szCs w:val="24"/>
          <w:lang w:val="en" w:eastAsia="en-GB"/>
        </w:rPr>
        <w:t>,</w:t>
      </w:r>
      <w:r w:rsidRPr="009A5262">
        <w:rPr>
          <w:rFonts w:ascii="Arial" w:hAnsi="Arial" w:cs="Arial"/>
          <w:szCs w:val="24"/>
          <w:lang w:val="en" w:eastAsia="en-GB"/>
        </w:rPr>
        <w:t xml:space="preserve"> and create </w:t>
      </w:r>
      <w:r w:rsidR="00B261A2" w:rsidRPr="009A5262">
        <w:rPr>
          <w:rFonts w:ascii="Arial" w:hAnsi="Arial" w:cs="Arial"/>
          <w:szCs w:val="24"/>
          <w:lang w:val="en" w:eastAsia="en-GB"/>
        </w:rPr>
        <w:t xml:space="preserve">a </w:t>
      </w:r>
      <w:r w:rsidRPr="009A5262">
        <w:rPr>
          <w:rFonts w:ascii="Arial" w:hAnsi="Arial" w:cs="Arial"/>
          <w:szCs w:val="24"/>
          <w:lang w:val="en" w:eastAsia="en-GB"/>
        </w:rPr>
        <w:t xml:space="preserve">conducive working environment. The project aimed at bringing outstanding sustainable and innovative office design that is a constant reflection of Google's </w:t>
      </w:r>
      <w:r w:rsidR="007B56F9" w:rsidRPr="009A5262">
        <w:rPr>
          <w:rFonts w:ascii="Arial" w:hAnsi="Arial" w:cs="Arial"/>
          <w:szCs w:val="24"/>
          <w:lang w:val="en" w:eastAsia="en-GB"/>
        </w:rPr>
        <w:t>endeavour</w:t>
      </w:r>
      <w:r w:rsidRPr="009A5262">
        <w:rPr>
          <w:rFonts w:ascii="Arial" w:hAnsi="Arial" w:cs="Arial"/>
          <w:szCs w:val="24"/>
          <w:lang w:val="en" w:eastAsia="en-GB"/>
        </w:rPr>
        <w:t xml:space="preserve"> for perfection and environmental responsibility.</w:t>
      </w:r>
    </w:p>
    <w:p w14:paraId="3539680D" w14:textId="0F786A3C" w:rsidR="00731FE0" w:rsidRPr="009A5262" w:rsidRDefault="00F04154" w:rsidP="009A5262">
      <w:pPr>
        <w:rPr>
          <w:rFonts w:ascii="Arial" w:hAnsi="Arial" w:cs="Arial"/>
          <w:szCs w:val="24"/>
          <w:lang w:val="en" w:eastAsia="en-GB"/>
        </w:rPr>
      </w:pPr>
      <w:r w:rsidRPr="009A5262">
        <w:rPr>
          <w:rFonts w:ascii="Arial" w:hAnsi="Arial" w:cs="Arial"/>
          <w:szCs w:val="24"/>
          <w:lang w:val="en" w:eastAsia="en-GB"/>
        </w:rPr>
        <w:t xml:space="preserve">Evaluation of undertaking </w:t>
      </w:r>
      <w:r w:rsidR="00B261A2" w:rsidRPr="009A5262">
        <w:rPr>
          <w:rFonts w:ascii="Arial" w:hAnsi="Arial" w:cs="Arial"/>
          <w:szCs w:val="24"/>
          <w:lang w:val="en" w:eastAsia="en-GB"/>
        </w:rPr>
        <w:t>less</w:t>
      </w:r>
      <w:r w:rsidRPr="009A5262">
        <w:rPr>
          <w:rFonts w:ascii="Arial" w:hAnsi="Arial" w:cs="Arial"/>
          <w:szCs w:val="24"/>
          <w:lang w:val="en" w:eastAsia="en-GB"/>
        </w:rPr>
        <w:t xml:space="preserve"> of the </w:t>
      </w:r>
      <w:r w:rsidR="00B261A2" w:rsidRPr="009A5262">
        <w:rPr>
          <w:rFonts w:ascii="Arial" w:hAnsi="Arial" w:cs="Arial"/>
          <w:szCs w:val="24"/>
          <w:lang w:val="en" w:eastAsia="en-GB"/>
        </w:rPr>
        <w:t>money</w:t>
      </w:r>
      <w:r w:rsidRPr="009A5262">
        <w:rPr>
          <w:rFonts w:ascii="Arial" w:hAnsi="Arial" w:cs="Arial"/>
          <w:szCs w:val="24"/>
          <w:lang w:val="en" w:eastAsia="en-GB"/>
        </w:rPr>
        <w:t xml:space="preserve"> management </w:t>
      </w:r>
      <w:r w:rsidR="00B261A2" w:rsidRPr="009A5262">
        <w:rPr>
          <w:rFonts w:ascii="Arial" w:hAnsi="Arial" w:cs="Arial"/>
          <w:szCs w:val="24"/>
          <w:lang w:val="en" w:eastAsia="en-GB"/>
        </w:rPr>
        <w:t>practices</w:t>
      </w:r>
      <w:r w:rsidRPr="009A5262">
        <w:rPr>
          <w:rFonts w:ascii="Arial" w:hAnsi="Arial" w:cs="Arial"/>
          <w:szCs w:val="24"/>
          <w:lang w:val="en" w:eastAsia="en-GB"/>
        </w:rPr>
        <w:t xml:space="preserve"> implies a </w:t>
      </w:r>
      <w:r w:rsidR="00B261A2" w:rsidRPr="009A5262">
        <w:rPr>
          <w:rFonts w:ascii="Arial" w:hAnsi="Arial" w:cs="Arial"/>
          <w:szCs w:val="24"/>
          <w:lang w:val="en" w:eastAsia="en-GB"/>
        </w:rPr>
        <w:t>detailed stand</w:t>
      </w:r>
      <w:r w:rsidRPr="009A5262">
        <w:rPr>
          <w:rFonts w:ascii="Arial" w:hAnsi="Arial" w:cs="Arial"/>
          <w:szCs w:val="24"/>
          <w:lang w:val="en" w:eastAsia="en-GB"/>
        </w:rPr>
        <w:t xml:space="preserve"> regarding the budget ng, scheduling</w:t>
      </w:r>
      <w:r w:rsidR="00B261A2" w:rsidRPr="009A5262">
        <w:rPr>
          <w:rFonts w:ascii="Arial" w:hAnsi="Arial" w:cs="Arial"/>
          <w:szCs w:val="24"/>
          <w:lang w:val="en" w:eastAsia="en-GB"/>
        </w:rPr>
        <w:t>,</w:t>
      </w:r>
      <w:r w:rsidRPr="009A5262">
        <w:rPr>
          <w:rFonts w:ascii="Arial" w:hAnsi="Arial" w:cs="Arial"/>
          <w:szCs w:val="24"/>
          <w:lang w:val="en" w:eastAsia="en-GB"/>
        </w:rPr>
        <w:t xml:space="preserve"> and stakeholder engagement. Careful tracking and utilisation of the project's budget for a cost of £1 billion </w:t>
      </w:r>
      <w:r w:rsidR="00B261A2" w:rsidRPr="009A5262">
        <w:rPr>
          <w:rFonts w:ascii="Arial" w:hAnsi="Arial" w:cs="Arial"/>
          <w:szCs w:val="24"/>
          <w:lang w:val="en" w:eastAsia="en-GB"/>
        </w:rPr>
        <w:t>were</w:t>
      </w:r>
      <w:r w:rsidRPr="009A5262">
        <w:rPr>
          <w:rFonts w:ascii="Arial" w:hAnsi="Arial" w:cs="Arial"/>
          <w:szCs w:val="24"/>
          <w:lang w:val="en" w:eastAsia="en-GB"/>
        </w:rPr>
        <w:t xml:space="preserve"> pivotal in bringing the project cost-efficiently to completion. Moreover, </w:t>
      </w:r>
      <w:proofErr w:type="gramStart"/>
      <w:r w:rsidRPr="009A5262">
        <w:rPr>
          <w:rFonts w:ascii="Arial" w:hAnsi="Arial" w:cs="Arial"/>
          <w:szCs w:val="24"/>
          <w:lang w:val="en" w:eastAsia="en-GB"/>
        </w:rPr>
        <w:t>work</w:t>
      </w:r>
      <w:proofErr w:type="gramEnd"/>
      <w:r w:rsidRPr="009A5262">
        <w:rPr>
          <w:rFonts w:ascii="Arial" w:hAnsi="Arial" w:cs="Arial"/>
          <w:szCs w:val="24"/>
          <w:lang w:val="en" w:eastAsia="en-GB"/>
        </w:rPr>
        <w:t xml:space="preserve"> was aimed at stringent adherence to the outlined project timeline </w:t>
      </w:r>
      <w:r w:rsidR="007B56F9" w:rsidRPr="009A5262">
        <w:rPr>
          <w:rFonts w:ascii="Arial" w:hAnsi="Arial" w:cs="Arial"/>
          <w:szCs w:val="24"/>
          <w:lang w:val="en" w:eastAsia="en-GB"/>
        </w:rPr>
        <w:t>to</w:t>
      </w:r>
      <w:r w:rsidRPr="009A5262">
        <w:rPr>
          <w:rFonts w:ascii="Arial" w:hAnsi="Arial" w:cs="Arial"/>
          <w:szCs w:val="24"/>
          <w:lang w:val="en" w:eastAsia="en-GB"/>
        </w:rPr>
        <w:t xml:space="preserve"> meet business goals and minimi</w:t>
      </w:r>
      <w:r w:rsidR="007B56F9" w:rsidRPr="009A5262">
        <w:rPr>
          <w:rFonts w:ascii="Arial" w:hAnsi="Arial" w:cs="Arial"/>
          <w:szCs w:val="24"/>
          <w:lang w:val="en" w:eastAsia="en-GB"/>
        </w:rPr>
        <w:t>s</w:t>
      </w:r>
      <w:r w:rsidRPr="009A5262">
        <w:rPr>
          <w:rFonts w:ascii="Arial" w:hAnsi="Arial" w:cs="Arial"/>
          <w:szCs w:val="24"/>
          <w:lang w:val="en" w:eastAsia="en-GB"/>
        </w:rPr>
        <w:t>e hindrances to the organi</w:t>
      </w:r>
      <w:r w:rsidR="007B56F9" w:rsidRPr="009A5262">
        <w:rPr>
          <w:rFonts w:ascii="Arial" w:hAnsi="Arial" w:cs="Arial"/>
          <w:szCs w:val="24"/>
          <w:lang w:val="en" w:eastAsia="en-GB"/>
        </w:rPr>
        <w:t>s</w:t>
      </w:r>
      <w:r w:rsidRPr="009A5262">
        <w:rPr>
          <w:rFonts w:ascii="Arial" w:hAnsi="Arial" w:cs="Arial"/>
          <w:szCs w:val="24"/>
          <w:lang w:val="en" w:eastAsia="en-GB"/>
        </w:rPr>
        <w:t>ation. The management team implemented successful stakeholder arranging approaches, enabling cooperation among local populations, governmental administration as well as internal staff members to alert issues and achieve inter-unit alignment</w:t>
      </w:r>
      <w:r w:rsidR="005C1F42" w:rsidRPr="009A5262">
        <w:rPr>
          <w:rFonts w:ascii="Arial" w:hAnsi="Arial" w:cs="Arial"/>
          <w:szCs w:val="24"/>
          <w:lang w:val="en" w:eastAsia="en-GB"/>
        </w:rPr>
        <w:t xml:space="preserve"> (Bowen et al., 2023)</w:t>
      </w:r>
      <w:r w:rsidRPr="009A5262">
        <w:rPr>
          <w:rFonts w:ascii="Arial" w:hAnsi="Arial" w:cs="Arial"/>
          <w:szCs w:val="24"/>
          <w:lang w:val="en" w:eastAsia="en-GB"/>
        </w:rPr>
        <w:t>.</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Some of the objectives and key performance indicators (KPIs) assessed point to </w:t>
      </w:r>
      <w:r w:rsidR="007B56F9" w:rsidRPr="009A5262">
        <w:rPr>
          <w:rFonts w:ascii="Arial" w:hAnsi="Arial" w:cs="Arial"/>
          <w:szCs w:val="24"/>
          <w:lang w:val="en" w:eastAsia="en-GB"/>
        </w:rPr>
        <w:t>several</w:t>
      </w:r>
      <w:r w:rsidRPr="009A5262">
        <w:rPr>
          <w:rFonts w:ascii="Arial" w:hAnsi="Arial" w:cs="Arial"/>
          <w:szCs w:val="24"/>
          <w:lang w:val="en" w:eastAsia="en-GB"/>
        </w:rPr>
        <w:t xml:space="preserve"> critical areas, which are deadline orientation, funding availability, </w:t>
      </w:r>
      <w:r w:rsidR="007B56F9" w:rsidRPr="009A5262">
        <w:rPr>
          <w:rFonts w:ascii="Arial" w:hAnsi="Arial" w:cs="Arial"/>
          <w:szCs w:val="24"/>
          <w:lang w:val="en" w:eastAsia="en-GB"/>
        </w:rPr>
        <w:t>construction</w:t>
      </w:r>
      <w:r w:rsidRPr="009A5262">
        <w:rPr>
          <w:rFonts w:ascii="Arial" w:hAnsi="Arial" w:cs="Arial"/>
          <w:szCs w:val="24"/>
          <w:lang w:val="en" w:eastAsia="en-GB"/>
        </w:rPr>
        <w:t xml:space="preserve"> quality, and stakeholders' satisfaction to name a few. Some KPIs may change, but the overall success relies on getting a solid working facility that is up to the required quality and user expectations while providing an organi</w:t>
      </w:r>
      <w:r w:rsidR="007B56F9" w:rsidRPr="009A5262">
        <w:rPr>
          <w:rFonts w:ascii="Arial" w:hAnsi="Arial" w:cs="Arial"/>
          <w:szCs w:val="24"/>
          <w:lang w:val="en" w:eastAsia="en-GB"/>
        </w:rPr>
        <w:t>s</w:t>
      </w:r>
      <w:r w:rsidRPr="009A5262">
        <w:rPr>
          <w:rFonts w:ascii="Arial" w:hAnsi="Arial" w:cs="Arial"/>
          <w:szCs w:val="24"/>
          <w:lang w:val="en" w:eastAsia="en-GB"/>
        </w:rPr>
        <w:t>ation with the needed capabilities. The ability of the Google Headquarters Project to be evaluated based on its performance relative to preset criteria may allow for a thorough assessment of project success</w:t>
      </w:r>
      <w:r w:rsidR="005C1F42" w:rsidRPr="009A5262">
        <w:rPr>
          <w:rFonts w:ascii="Arial" w:hAnsi="Arial" w:cs="Arial"/>
          <w:szCs w:val="24"/>
          <w:lang w:val="en" w:eastAsia="en-GB"/>
        </w:rPr>
        <w:t xml:space="preserve"> (Carmi et al., 2017)</w:t>
      </w:r>
      <w:r w:rsidRPr="009A5262">
        <w:rPr>
          <w:rFonts w:ascii="Arial" w:hAnsi="Arial" w:cs="Arial"/>
          <w:szCs w:val="24"/>
          <w:lang w:val="en" w:eastAsia="en-GB"/>
        </w:rPr>
        <w:t>.</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The project assessment is based on the reflection of measurable data and successful examples that provide evidence </w:t>
      </w:r>
      <w:r w:rsidR="00B261A2" w:rsidRPr="009A5262">
        <w:rPr>
          <w:rFonts w:ascii="Arial" w:hAnsi="Arial" w:cs="Arial"/>
          <w:szCs w:val="24"/>
          <w:lang w:val="en" w:eastAsia="en-GB"/>
        </w:rPr>
        <w:t>of</w:t>
      </w:r>
      <w:r w:rsidRPr="009A5262">
        <w:rPr>
          <w:rFonts w:ascii="Arial" w:hAnsi="Arial" w:cs="Arial"/>
          <w:szCs w:val="24"/>
          <w:lang w:val="en" w:eastAsia="en-GB"/>
        </w:rPr>
        <w:t xml:space="preserve"> success and areas for improvement. For example, the fact that the commencement of the buildings for the headquarters was timely and </w:t>
      </w:r>
      <w:r w:rsidR="00B261A2" w:rsidRPr="009A5262">
        <w:rPr>
          <w:rFonts w:ascii="Arial" w:hAnsi="Arial" w:cs="Arial"/>
          <w:szCs w:val="24"/>
          <w:lang w:val="en" w:eastAsia="en-GB"/>
        </w:rPr>
        <w:t>cost-effective</w:t>
      </w:r>
      <w:r w:rsidRPr="009A5262">
        <w:rPr>
          <w:rFonts w:ascii="Arial" w:hAnsi="Arial" w:cs="Arial"/>
          <w:szCs w:val="24"/>
          <w:lang w:val="en" w:eastAsia="en-GB"/>
        </w:rPr>
        <w:t xml:space="preserve"> highlights the competency in project administration and optimi</w:t>
      </w:r>
      <w:r w:rsidR="007B56F9" w:rsidRPr="009A5262">
        <w:rPr>
          <w:rFonts w:ascii="Arial" w:hAnsi="Arial" w:cs="Arial"/>
          <w:szCs w:val="24"/>
          <w:lang w:val="en" w:eastAsia="en-GB"/>
        </w:rPr>
        <w:t>s</w:t>
      </w:r>
      <w:r w:rsidRPr="009A5262">
        <w:rPr>
          <w:rFonts w:ascii="Arial" w:hAnsi="Arial" w:cs="Arial"/>
          <w:szCs w:val="24"/>
          <w:lang w:val="en" w:eastAsia="en-GB"/>
        </w:rPr>
        <w:t>ation of resources. Nevertheless, regulatory compliance issues or unpredicted construction delays may have caused certain project outcomes to a certain extent; therefore, as risk management</w:t>
      </w:r>
      <w:r w:rsidR="007B56F9" w:rsidRPr="009A5262">
        <w:rPr>
          <w:rFonts w:ascii="Arial" w:hAnsi="Arial" w:cs="Arial"/>
          <w:szCs w:val="24"/>
          <w:lang w:val="en" w:eastAsia="en-GB"/>
        </w:rPr>
        <w:t>,</w:t>
      </w:r>
      <w:r w:rsidRPr="009A5262">
        <w:rPr>
          <w:rFonts w:ascii="Arial" w:hAnsi="Arial" w:cs="Arial"/>
          <w:szCs w:val="24"/>
          <w:lang w:val="en" w:eastAsia="en-GB"/>
        </w:rPr>
        <w:t xml:space="preserve"> </w:t>
      </w:r>
      <w:r w:rsidR="006B2AA4" w:rsidRPr="009A5262">
        <w:rPr>
          <w:rFonts w:ascii="Arial" w:hAnsi="Arial" w:cs="Arial"/>
          <w:szCs w:val="24"/>
          <w:lang w:val="en" w:eastAsia="en-GB"/>
        </w:rPr>
        <w:t>they</w:t>
      </w:r>
      <w:r w:rsidRPr="009A5262">
        <w:rPr>
          <w:rFonts w:ascii="Arial" w:hAnsi="Arial" w:cs="Arial"/>
          <w:szCs w:val="24"/>
          <w:lang w:val="en" w:eastAsia="en-GB"/>
        </w:rPr>
        <w:t xml:space="preserve"> had to develop some safety nets to limit the negative </w:t>
      </w:r>
      <w:r w:rsidR="007B56F9" w:rsidRPr="009A5262">
        <w:rPr>
          <w:rFonts w:ascii="Arial" w:hAnsi="Arial" w:cs="Arial"/>
          <w:szCs w:val="24"/>
          <w:lang w:val="en" w:eastAsia="en-GB"/>
        </w:rPr>
        <w:t>effects</w:t>
      </w:r>
      <w:r w:rsidRPr="009A5262">
        <w:rPr>
          <w:rFonts w:ascii="Arial" w:hAnsi="Arial" w:cs="Arial"/>
          <w:szCs w:val="24"/>
          <w:lang w:val="en" w:eastAsia="en-GB"/>
        </w:rPr>
        <w:t xml:space="preserve"> and ensure project success.</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Taken </w:t>
      </w:r>
      <w:r w:rsidR="007B56F9" w:rsidRPr="009A5262">
        <w:rPr>
          <w:rFonts w:ascii="Arial" w:hAnsi="Arial" w:cs="Arial"/>
          <w:szCs w:val="24"/>
          <w:lang w:val="en" w:eastAsia="en-GB"/>
        </w:rPr>
        <w:t>together</w:t>
      </w:r>
      <w:r w:rsidRPr="009A5262">
        <w:rPr>
          <w:rFonts w:ascii="Arial" w:hAnsi="Arial" w:cs="Arial"/>
          <w:szCs w:val="24"/>
          <w:lang w:val="en" w:eastAsia="en-GB"/>
        </w:rPr>
        <w:t xml:space="preserve">, the result of the project analysis is a complex assault on the Google Headquarters project in London. Through the assessment of the project goals, scope, achievements, management practices, metrics of success as well as KPIs, the holistic understanding of the project’s effectiveness and long-term influence arises. </w:t>
      </w:r>
    </w:p>
    <w:p w14:paraId="14665311" w14:textId="593C2D94" w:rsidR="00D5730D" w:rsidRDefault="00D5730D" w:rsidP="00D5730D">
      <w:pPr>
        <w:pStyle w:val="Heading1"/>
      </w:pPr>
      <w:bookmarkStart w:id="3" w:name="_Toc165483373"/>
      <w:r>
        <w:lastRenderedPageBreak/>
        <w:t>Project Analysis</w:t>
      </w:r>
      <w:bookmarkEnd w:id="3"/>
    </w:p>
    <w:p w14:paraId="029C1407" w14:textId="3A8827A9" w:rsidR="00377A42" w:rsidRPr="009A5262" w:rsidRDefault="00F04154" w:rsidP="009A5262">
      <w:pPr>
        <w:rPr>
          <w:rFonts w:ascii="Arial" w:hAnsi="Arial" w:cs="Arial"/>
          <w:szCs w:val="24"/>
          <w:lang w:val="en" w:eastAsia="en-GB"/>
        </w:rPr>
      </w:pPr>
      <w:r w:rsidRPr="009A5262">
        <w:rPr>
          <w:rFonts w:ascii="Arial" w:hAnsi="Arial" w:cs="Arial"/>
          <w:szCs w:val="24"/>
          <w:lang w:val="en" w:eastAsia="en-GB"/>
        </w:rPr>
        <w:t xml:space="preserve">Such investment as </w:t>
      </w:r>
      <w:r w:rsidR="007B56F9" w:rsidRPr="009A5262">
        <w:rPr>
          <w:rFonts w:ascii="Arial" w:hAnsi="Arial" w:cs="Arial"/>
          <w:szCs w:val="24"/>
          <w:lang w:val="en" w:eastAsia="en-GB"/>
        </w:rPr>
        <w:t xml:space="preserve">the </w:t>
      </w:r>
      <w:r w:rsidRPr="009A5262">
        <w:rPr>
          <w:rFonts w:ascii="Arial" w:hAnsi="Arial" w:cs="Arial"/>
          <w:szCs w:val="24"/>
          <w:lang w:val="en" w:eastAsia="en-GB"/>
        </w:rPr>
        <w:t xml:space="preserve">Google Headquarters project in London to the UK's IT sector will be a great revenue source </w:t>
      </w:r>
      <w:r w:rsidR="00B261A2" w:rsidRPr="009A5262">
        <w:rPr>
          <w:rFonts w:ascii="Arial" w:hAnsi="Arial" w:cs="Arial"/>
          <w:szCs w:val="24"/>
          <w:lang w:val="en" w:eastAsia="en-GB"/>
        </w:rPr>
        <w:t xml:space="preserve">and </w:t>
      </w:r>
      <w:r w:rsidRPr="009A5262">
        <w:rPr>
          <w:rFonts w:ascii="Arial" w:hAnsi="Arial" w:cs="Arial"/>
          <w:szCs w:val="24"/>
          <w:lang w:val="en" w:eastAsia="en-GB"/>
        </w:rPr>
        <w:t>can spark innovation, economic growth, and technology creation. The use of effectuation of the project outputs is important for showing the effectiveness of the project towards meeting the targeted goals or not</w:t>
      </w:r>
      <w:r w:rsidR="00475728" w:rsidRPr="009A5262">
        <w:rPr>
          <w:rFonts w:ascii="Arial" w:hAnsi="Arial" w:cs="Arial"/>
          <w:szCs w:val="24"/>
          <w:lang w:val="en" w:eastAsia="en-GB"/>
        </w:rPr>
        <w:t>.</w:t>
      </w:r>
      <w:r w:rsidR="005C1F42" w:rsidRPr="009A5262">
        <w:rPr>
          <w:rFonts w:ascii="Arial" w:hAnsi="Arial" w:cs="Arial"/>
          <w:szCs w:val="24"/>
          <w:lang w:val="en" w:eastAsia="en-GB"/>
        </w:rPr>
        <w:t xml:space="preserve"> </w:t>
      </w:r>
      <w:r w:rsidRPr="009A5262">
        <w:rPr>
          <w:rFonts w:ascii="Arial" w:hAnsi="Arial" w:cs="Arial"/>
          <w:szCs w:val="24"/>
          <w:lang w:val="en" w:eastAsia="en-GB"/>
        </w:rPr>
        <w:t xml:space="preserve">This analysis of </w:t>
      </w:r>
      <w:r w:rsidR="00E54D40" w:rsidRPr="009A5262">
        <w:rPr>
          <w:rFonts w:ascii="Arial" w:hAnsi="Arial" w:cs="Arial"/>
          <w:szCs w:val="24"/>
          <w:lang w:val="en" w:eastAsia="en-GB"/>
        </w:rPr>
        <w:t xml:space="preserve">the </w:t>
      </w:r>
      <w:r w:rsidRPr="009A5262">
        <w:rPr>
          <w:rFonts w:ascii="Arial" w:hAnsi="Arial" w:cs="Arial"/>
          <w:szCs w:val="24"/>
          <w:lang w:val="en" w:eastAsia="en-GB"/>
        </w:rPr>
        <w:t xml:space="preserve">project gives some sexiest factors </w:t>
      </w:r>
      <w:r w:rsidR="00B261A2" w:rsidRPr="009A5262">
        <w:rPr>
          <w:rFonts w:ascii="Arial" w:hAnsi="Arial" w:cs="Arial"/>
          <w:szCs w:val="24"/>
          <w:lang w:val="en" w:eastAsia="en-GB"/>
        </w:rPr>
        <w:t>that</w:t>
      </w:r>
      <w:r w:rsidRPr="009A5262">
        <w:rPr>
          <w:rFonts w:ascii="Arial" w:hAnsi="Arial" w:cs="Arial"/>
          <w:szCs w:val="24"/>
          <w:lang w:val="en" w:eastAsia="en-GB"/>
        </w:rPr>
        <w:t xml:space="preserve"> may cause changes in the future of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UK's information technology sector. Primarily, the acquisition of a state-of-the-art headquarters office demonstrates the dedication of Google to enhancing technological innovation in the UK and ploughing massive investments into this marketplace. Sustainability </w:t>
      </w:r>
      <w:r w:rsidR="00B261A2" w:rsidRPr="009A5262">
        <w:rPr>
          <w:rFonts w:ascii="Arial" w:hAnsi="Arial" w:cs="Arial"/>
          <w:szCs w:val="24"/>
          <w:lang w:val="en" w:eastAsia="en-GB"/>
        </w:rPr>
        <w:t>factors</w:t>
      </w:r>
      <w:r w:rsidRPr="009A5262">
        <w:rPr>
          <w:rFonts w:ascii="Arial" w:hAnsi="Arial" w:cs="Arial"/>
          <w:szCs w:val="24"/>
          <w:lang w:val="en" w:eastAsia="en-GB"/>
        </w:rPr>
        <w:t xml:space="preserve">, staff wellness, and innovative architecture are the project’s components </w:t>
      </w:r>
      <w:r w:rsidR="00B261A2" w:rsidRPr="009A5262">
        <w:rPr>
          <w:rFonts w:ascii="Arial" w:hAnsi="Arial" w:cs="Arial"/>
          <w:szCs w:val="24"/>
          <w:lang w:val="en" w:eastAsia="en-GB"/>
        </w:rPr>
        <w:t>that</w:t>
      </w:r>
      <w:r w:rsidRPr="009A5262">
        <w:rPr>
          <w:rFonts w:ascii="Arial" w:hAnsi="Arial" w:cs="Arial"/>
          <w:szCs w:val="24"/>
          <w:lang w:val="en" w:eastAsia="en-GB"/>
        </w:rPr>
        <w:t xml:space="preserve"> set the standard for future IT construction projects and let other companies reali</w:t>
      </w:r>
      <w:r w:rsidR="007B56F9" w:rsidRPr="009A5262">
        <w:rPr>
          <w:rFonts w:ascii="Arial" w:hAnsi="Arial" w:cs="Arial"/>
          <w:szCs w:val="24"/>
          <w:lang w:val="en" w:eastAsia="en-GB"/>
        </w:rPr>
        <w:t>s</w:t>
      </w:r>
      <w:r w:rsidRPr="009A5262">
        <w:rPr>
          <w:rFonts w:ascii="Arial" w:hAnsi="Arial" w:cs="Arial"/>
          <w:szCs w:val="24"/>
          <w:lang w:val="en" w:eastAsia="en-GB"/>
        </w:rPr>
        <w:t>e the importance of security, staff wellness</w:t>
      </w:r>
      <w:r w:rsidR="00B261A2" w:rsidRPr="009A5262">
        <w:rPr>
          <w:rFonts w:ascii="Arial" w:hAnsi="Arial" w:cs="Arial"/>
          <w:szCs w:val="24"/>
          <w:lang w:val="en" w:eastAsia="en-GB"/>
        </w:rPr>
        <w:t>,</w:t>
      </w:r>
      <w:r w:rsidRPr="009A5262">
        <w:rPr>
          <w:rFonts w:ascii="Arial" w:hAnsi="Arial" w:cs="Arial"/>
          <w:szCs w:val="24"/>
          <w:lang w:val="en" w:eastAsia="en-GB"/>
        </w:rPr>
        <w:t xml:space="preserve"> and unique architectural elements.</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The </w:t>
      </w:r>
      <w:r w:rsidR="00B261A2" w:rsidRPr="009A5262">
        <w:rPr>
          <w:rFonts w:ascii="Arial" w:hAnsi="Arial" w:cs="Arial"/>
          <w:szCs w:val="24"/>
          <w:lang w:val="en" w:eastAsia="en-GB"/>
        </w:rPr>
        <w:t>project's</w:t>
      </w:r>
      <w:r w:rsidRPr="009A5262">
        <w:rPr>
          <w:rFonts w:ascii="Arial" w:hAnsi="Arial" w:cs="Arial"/>
          <w:szCs w:val="24"/>
          <w:lang w:val="en" w:eastAsia="en-GB"/>
        </w:rPr>
        <w:t xml:space="preserve"> influence on the creation of innovations </w:t>
      </w:r>
      <w:r w:rsidR="00B261A2" w:rsidRPr="009A5262">
        <w:rPr>
          <w:rFonts w:ascii="Arial" w:hAnsi="Arial" w:cs="Arial"/>
          <w:szCs w:val="24"/>
          <w:lang w:val="en" w:eastAsia="en-GB"/>
        </w:rPr>
        <w:t>brings</w:t>
      </w:r>
      <w:r w:rsidRPr="009A5262">
        <w:rPr>
          <w:rFonts w:ascii="Arial" w:hAnsi="Arial" w:cs="Arial"/>
          <w:szCs w:val="24"/>
          <w:lang w:val="en" w:eastAsia="en-GB"/>
        </w:rPr>
        <w:t xml:space="preserve"> us to the point </w:t>
      </w:r>
      <w:r w:rsidR="00B261A2" w:rsidRPr="009A5262">
        <w:rPr>
          <w:rFonts w:ascii="Arial" w:hAnsi="Arial" w:cs="Arial"/>
          <w:szCs w:val="24"/>
          <w:lang w:val="en" w:eastAsia="en-GB"/>
        </w:rPr>
        <w:t>that</w:t>
      </w:r>
      <w:r w:rsidRPr="009A5262">
        <w:rPr>
          <w:rFonts w:ascii="Arial" w:hAnsi="Arial" w:cs="Arial"/>
          <w:szCs w:val="24"/>
          <w:lang w:val="en" w:eastAsia="en-GB"/>
        </w:rPr>
        <w:t xml:space="preserve"> can initiate technological developments within the UK and encourage knowledge sharing. In this respect, the Google project adopts a competitive edge by helping to lay a foundation of cooperation and creativity in a bid to create a culture of innovation that can benefit not only Google but also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UK </w:t>
      </w:r>
      <w:r w:rsidR="00B261A2" w:rsidRPr="009A5262">
        <w:rPr>
          <w:rFonts w:ascii="Arial" w:hAnsi="Arial" w:cs="Arial"/>
          <w:szCs w:val="24"/>
          <w:lang w:val="en" w:eastAsia="en-GB"/>
        </w:rPr>
        <w:t>on</w:t>
      </w:r>
      <w:r w:rsidRPr="009A5262">
        <w:rPr>
          <w:rFonts w:ascii="Arial" w:hAnsi="Arial" w:cs="Arial"/>
          <w:szCs w:val="24"/>
          <w:lang w:val="en" w:eastAsia="en-GB"/>
        </w:rPr>
        <w:t xml:space="preserve"> a larger scale. Furthermore, core technologies and craft </w:t>
      </w:r>
      <w:r w:rsidR="00960DF1" w:rsidRPr="009A5262">
        <w:rPr>
          <w:rFonts w:ascii="Arial" w:hAnsi="Arial" w:cs="Arial"/>
          <w:szCs w:val="24"/>
          <w:lang w:val="en" w:eastAsia="en-GB"/>
        </w:rPr>
        <w:t>feature</w:t>
      </w:r>
      <w:r w:rsidRPr="009A5262">
        <w:rPr>
          <w:rFonts w:ascii="Arial" w:hAnsi="Arial" w:cs="Arial"/>
          <w:szCs w:val="24"/>
          <w:lang w:val="en" w:eastAsia="en-GB"/>
        </w:rPr>
        <w:t xml:space="preserve"> engraved are good </w:t>
      </w:r>
      <w:r w:rsidR="00B261A2" w:rsidRPr="009A5262">
        <w:rPr>
          <w:rFonts w:ascii="Arial" w:hAnsi="Arial" w:cs="Arial"/>
          <w:szCs w:val="24"/>
          <w:lang w:val="en" w:eastAsia="en-GB"/>
        </w:rPr>
        <w:t>examples</w:t>
      </w:r>
      <w:r w:rsidRPr="009A5262">
        <w:rPr>
          <w:rFonts w:ascii="Arial" w:hAnsi="Arial" w:cs="Arial"/>
          <w:szCs w:val="24"/>
          <w:lang w:val="en" w:eastAsia="en-GB"/>
        </w:rPr>
        <w:t xml:space="preserve"> of </w:t>
      </w:r>
      <w:r w:rsidR="00B261A2" w:rsidRPr="009A5262">
        <w:rPr>
          <w:rFonts w:ascii="Arial" w:hAnsi="Arial" w:cs="Arial"/>
          <w:szCs w:val="24"/>
          <w:lang w:val="en" w:eastAsia="en-GB"/>
        </w:rPr>
        <w:t>models</w:t>
      </w:r>
      <w:r w:rsidRPr="009A5262">
        <w:rPr>
          <w:rFonts w:ascii="Arial" w:hAnsi="Arial" w:cs="Arial"/>
          <w:szCs w:val="24"/>
          <w:lang w:val="en" w:eastAsia="en-GB"/>
        </w:rPr>
        <w:t xml:space="preserve"> for improvement in architecture and construction, making industry standards higher and </w:t>
      </w:r>
      <w:proofErr w:type="spellStart"/>
      <w:r w:rsidR="00E54D40" w:rsidRPr="009A5262">
        <w:rPr>
          <w:rFonts w:ascii="Arial" w:hAnsi="Arial" w:cs="Arial"/>
          <w:szCs w:val="24"/>
          <w:lang w:val="en" w:eastAsia="en-GB"/>
        </w:rPr>
        <w:t>favouring</w:t>
      </w:r>
      <w:proofErr w:type="spellEnd"/>
      <w:r w:rsidRPr="009A5262">
        <w:rPr>
          <w:rFonts w:ascii="Arial" w:hAnsi="Arial" w:cs="Arial"/>
          <w:szCs w:val="24"/>
          <w:lang w:val="en" w:eastAsia="en-GB"/>
        </w:rPr>
        <w:t xml:space="preserve"> creativity</w:t>
      </w:r>
      <w:r w:rsidR="005C1F42" w:rsidRPr="009A5262">
        <w:rPr>
          <w:rFonts w:ascii="Arial" w:hAnsi="Arial" w:cs="Arial"/>
          <w:szCs w:val="24"/>
          <w:lang w:val="en" w:eastAsia="en-GB"/>
        </w:rPr>
        <w:t xml:space="preserve"> (</w:t>
      </w:r>
      <w:proofErr w:type="spellStart"/>
      <w:r w:rsidR="005C1F42" w:rsidRPr="009A5262">
        <w:rPr>
          <w:rFonts w:ascii="Arial" w:hAnsi="Arial" w:cs="Arial"/>
          <w:szCs w:val="24"/>
          <w:lang w:val="en" w:eastAsia="en-GB"/>
        </w:rPr>
        <w:t>Covili</w:t>
      </w:r>
      <w:proofErr w:type="spellEnd"/>
      <w:r w:rsidR="005C1F42" w:rsidRPr="009A5262">
        <w:rPr>
          <w:rFonts w:ascii="Arial" w:hAnsi="Arial" w:cs="Arial"/>
          <w:szCs w:val="24"/>
          <w:lang w:val="en" w:eastAsia="en-GB"/>
        </w:rPr>
        <w:t>, 2012)</w:t>
      </w:r>
      <w:r w:rsidRPr="009A5262">
        <w:rPr>
          <w:rFonts w:ascii="Arial" w:hAnsi="Arial" w:cs="Arial"/>
          <w:szCs w:val="24"/>
          <w:lang w:val="en" w:eastAsia="en-GB"/>
        </w:rPr>
        <w:t>.</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In terms of economic growth, the project reflects a meaningful contribution to the increase of </w:t>
      </w:r>
      <w:proofErr w:type="gramStart"/>
      <w:r w:rsidRPr="009A5262">
        <w:rPr>
          <w:rFonts w:ascii="Arial" w:hAnsi="Arial" w:cs="Arial"/>
          <w:szCs w:val="24"/>
          <w:lang w:val="en" w:eastAsia="en-GB"/>
        </w:rPr>
        <w:t xml:space="preserve">employment, </w:t>
      </w:r>
      <w:r w:rsidR="00E54D40" w:rsidRPr="009A5262">
        <w:rPr>
          <w:rFonts w:ascii="Arial" w:hAnsi="Arial" w:cs="Arial"/>
          <w:szCs w:val="24"/>
          <w:lang w:val="en" w:eastAsia="en-GB"/>
        </w:rPr>
        <w:t>and</w:t>
      </w:r>
      <w:proofErr w:type="gramEnd"/>
      <w:r w:rsidR="00E54D40" w:rsidRPr="009A5262">
        <w:rPr>
          <w:rFonts w:ascii="Arial" w:hAnsi="Arial" w:cs="Arial"/>
          <w:szCs w:val="24"/>
          <w:lang w:val="en" w:eastAsia="en-GB"/>
        </w:rPr>
        <w:t xml:space="preserve"> </w:t>
      </w:r>
      <w:r w:rsidRPr="009A5262">
        <w:rPr>
          <w:rFonts w:ascii="Arial" w:hAnsi="Arial" w:cs="Arial"/>
          <w:szCs w:val="24"/>
          <w:lang w:val="en" w:eastAsia="en-GB"/>
        </w:rPr>
        <w:t xml:space="preserve">infrastructure improvements and to support local businesses. The fact that the construction phase simply has generated employment opportunities and introduced finances into the economy while </w:t>
      </w:r>
      <w:proofErr w:type="gramStart"/>
      <w:r w:rsidRPr="009A5262">
        <w:rPr>
          <w:rFonts w:ascii="Arial" w:hAnsi="Arial" w:cs="Arial"/>
          <w:szCs w:val="24"/>
          <w:lang w:val="en" w:eastAsia="en-GB"/>
        </w:rPr>
        <w:t>later on</w:t>
      </w:r>
      <w:proofErr w:type="gramEnd"/>
      <w:r w:rsidRPr="009A5262">
        <w:rPr>
          <w:rFonts w:ascii="Arial" w:hAnsi="Arial" w:cs="Arial"/>
          <w:szCs w:val="24"/>
          <w:lang w:val="en" w:eastAsia="en-GB"/>
        </w:rPr>
        <w:t xml:space="preserve"> the technical full operation of the headquarters will certainly help in the reinvention of the King's Cross region and assist the </w:t>
      </w:r>
      <w:r w:rsidR="00B261A2" w:rsidRPr="009A5262">
        <w:rPr>
          <w:rFonts w:ascii="Arial" w:hAnsi="Arial" w:cs="Arial"/>
          <w:szCs w:val="24"/>
          <w:lang w:val="en" w:eastAsia="en-GB"/>
        </w:rPr>
        <w:t>small-scale</w:t>
      </w:r>
      <w:r w:rsidRPr="009A5262">
        <w:rPr>
          <w:rFonts w:ascii="Arial" w:hAnsi="Arial" w:cs="Arial"/>
          <w:szCs w:val="24"/>
          <w:lang w:val="en" w:eastAsia="en-GB"/>
        </w:rPr>
        <w:t xml:space="preserve"> businesses in the area. Consequently, the establishment of a Google base in London brings up the image of the city as an international tech </w:t>
      </w:r>
      <w:r w:rsidR="00E54D40" w:rsidRPr="009A5262">
        <w:rPr>
          <w:rFonts w:ascii="Arial" w:hAnsi="Arial" w:cs="Arial"/>
          <w:szCs w:val="24"/>
          <w:lang w:val="en" w:eastAsia="en-GB"/>
        </w:rPr>
        <w:t>centre</w:t>
      </w:r>
      <w:r w:rsidRPr="009A5262">
        <w:rPr>
          <w:rFonts w:ascii="Arial" w:hAnsi="Arial" w:cs="Arial"/>
          <w:szCs w:val="24"/>
          <w:lang w:val="en" w:eastAsia="en-GB"/>
        </w:rPr>
        <w:t>, which, in turn</w:t>
      </w:r>
      <w:r w:rsidR="007B56F9" w:rsidRPr="009A5262">
        <w:rPr>
          <w:rFonts w:ascii="Arial" w:hAnsi="Arial" w:cs="Arial"/>
          <w:szCs w:val="24"/>
          <w:lang w:val="en" w:eastAsia="en-GB"/>
        </w:rPr>
        <w:t>,</w:t>
      </w:r>
      <w:r w:rsidRPr="009A5262">
        <w:rPr>
          <w:rFonts w:ascii="Arial" w:hAnsi="Arial" w:cs="Arial"/>
          <w:szCs w:val="24"/>
          <w:lang w:val="en" w:eastAsia="en-GB"/>
        </w:rPr>
        <w:t xml:space="preserve"> facilitates the influx of talented workers, investment, and partnership that ensure London's economy continues to flourish and prosper</w:t>
      </w:r>
      <w:r w:rsidR="00475728" w:rsidRPr="009A5262">
        <w:rPr>
          <w:rFonts w:ascii="Arial" w:hAnsi="Arial" w:cs="Arial"/>
          <w:szCs w:val="24"/>
          <w:lang w:val="en" w:eastAsia="en-GB"/>
        </w:rPr>
        <w:t>.</w:t>
      </w:r>
      <w:r w:rsidR="005C1F42" w:rsidRPr="009A5262">
        <w:rPr>
          <w:rFonts w:ascii="Arial" w:hAnsi="Arial" w:cs="Arial"/>
          <w:szCs w:val="24"/>
          <w:lang w:val="en" w:eastAsia="en-GB"/>
        </w:rPr>
        <w:t xml:space="preserve"> </w:t>
      </w:r>
      <w:r w:rsidRPr="009A5262">
        <w:rPr>
          <w:rFonts w:ascii="Arial" w:hAnsi="Arial" w:cs="Arial"/>
          <w:szCs w:val="24"/>
          <w:lang w:val="en" w:eastAsia="en-GB"/>
        </w:rPr>
        <w:t xml:space="preserve">The project’s success or failure depends solely on its outcomes and on whether it serves the objectives and the targets who benefit from it. </w:t>
      </w:r>
      <w:proofErr w:type="gramStart"/>
      <w:r w:rsidRPr="009A5262">
        <w:rPr>
          <w:rFonts w:ascii="Arial" w:hAnsi="Arial" w:cs="Arial"/>
          <w:szCs w:val="24"/>
          <w:lang w:val="en" w:eastAsia="en-GB"/>
        </w:rPr>
        <w:t>Taking into account</w:t>
      </w:r>
      <w:proofErr w:type="gramEnd"/>
      <w:r w:rsidRPr="009A5262">
        <w:rPr>
          <w:rFonts w:ascii="Arial" w:hAnsi="Arial" w:cs="Arial"/>
          <w:szCs w:val="24"/>
          <w:lang w:val="en" w:eastAsia="en-GB"/>
        </w:rPr>
        <w:t xml:space="preserve"> the evaluation results, one can conclude that the Google Headquarters project for the UK IT sector in the forthcoming years is a great </w:t>
      </w:r>
      <w:r w:rsidR="006B2AA4" w:rsidRPr="009A5262">
        <w:rPr>
          <w:rFonts w:ascii="Arial" w:hAnsi="Arial" w:cs="Arial"/>
          <w:szCs w:val="24"/>
          <w:lang w:val="en" w:eastAsia="en-GB"/>
        </w:rPr>
        <w:t>launchpad</w:t>
      </w:r>
      <w:r w:rsidRPr="009A5262">
        <w:rPr>
          <w:rFonts w:ascii="Arial" w:hAnsi="Arial" w:cs="Arial"/>
          <w:szCs w:val="24"/>
          <w:lang w:val="en" w:eastAsia="en-GB"/>
        </w:rPr>
        <w:t xml:space="preserve">. The project has combined all the components of the design, construction, </w:t>
      </w:r>
      <w:r w:rsidRPr="009A5262">
        <w:rPr>
          <w:rFonts w:ascii="Arial" w:hAnsi="Arial" w:cs="Arial"/>
          <w:szCs w:val="24"/>
          <w:lang w:val="en" w:eastAsia="en-GB"/>
        </w:rPr>
        <w:lastRenderedPageBreak/>
        <w:t xml:space="preserve">and sustainability in the best way and has </w:t>
      </w:r>
      <w:r w:rsidR="00AE72F9" w:rsidRPr="009A5262">
        <w:rPr>
          <w:rFonts w:ascii="Arial" w:hAnsi="Arial" w:cs="Arial"/>
          <w:szCs w:val="24"/>
          <w:lang w:val="en" w:eastAsia="en-GB"/>
        </w:rPr>
        <w:t>minimized</w:t>
      </w:r>
      <w:r w:rsidRPr="009A5262">
        <w:rPr>
          <w:rFonts w:ascii="Arial" w:hAnsi="Arial" w:cs="Arial"/>
          <w:szCs w:val="24"/>
          <w:lang w:val="en" w:eastAsia="en-GB"/>
        </w:rPr>
        <w:t xml:space="preserve"> it to the point of no return making it a new standard in the easiness of movement in the working spaces as well as the innovations in the architecture. In fact, not only does it </w:t>
      </w:r>
      <w:r w:rsidR="00B261A2" w:rsidRPr="009A5262">
        <w:rPr>
          <w:rFonts w:ascii="Arial" w:hAnsi="Arial" w:cs="Arial"/>
          <w:szCs w:val="24"/>
          <w:lang w:val="en" w:eastAsia="en-GB"/>
        </w:rPr>
        <w:t>positively impact</w:t>
      </w:r>
      <w:r w:rsidRPr="009A5262">
        <w:rPr>
          <w:rFonts w:ascii="Arial" w:hAnsi="Arial" w:cs="Arial"/>
          <w:szCs w:val="24"/>
          <w:lang w:val="en" w:eastAsia="en-GB"/>
        </w:rPr>
        <w:t xml:space="preserve"> innovation, economic growth</w:t>
      </w:r>
      <w:r w:rsidR="00B261A2" w:rsidRPr="009A5262">
        <w:rPr>
          <w:rFonts w:ascii="Arial" w:hAnsi="Arial" w:cs="Arial"/>
          <w:szCs w:val="24"/>
          <w:lang w:val="en" w:eastAsia="en-GB"/>
        </w:rPr>
        <w:t>,</w:t>
      </w:r>
      <w:r w:rsidRPr="009A5262">
        <w:rPr>
          <w:rFonts w:ascii="Arial" w:hAnsi="Arial" w:cs="Arial"/>
          <w:szCs w:val="24"/>
          <w:lang w:val="en" w:eastAsia="en-GB"/>
        </w:rPr>
        <w:t xml:space="preserve"> and technology sectors’ development, but, also, this facilitator role enables the IT scenery development in the UK</w:t>
      </w:r>
      <w:r w:rsidR="005C1F42" w:rsidRPr="009A5262">
        <w:rPr>
          <w:rFonts w:ascii="Arial" w:hAnsi="Arial" w:cs="Arial"/>
          <w:szCs w:val="24"/>
          <w:lang w:val="en" w:eastAsia="en-GB"/>
        </w:rPr>
        <w:t xml:space="preserve"> (Ewell et al., 2022)</w:t>
      </w:r>
      <w:r w:rsidRPr="009A5262">
        <w:rPr>
          <w:rFonts w:ascii="Arial" w:hAnsi="Arial" w:cs="Arial"/>
          <w:szCs w:val="24"/>
          <w:lang w:val="en" w:eastAsia="en-GB"/>
        </w:rPr>
        <w:t>.</w:t>
      </w:r>
      <w:r w:rsidR="006207C9" w:rsidRPr="009A5262">
        <w:rPr>
          <w:rFonts w:ascii="Arial" w:hAnsi="Arial" w:cs="Arial"/>
          <w:szCs w:val="24"/>
          <w:lang w:val="en" w:eastAsia="en-GB"/>
        </w:rPr>
        <w:t xml:space="preserve"> </w:t>
      </w:r>
      <w:r w:rsidR="00B261A2" w:rsidRPr="009A5262">
        <w:rPr>
          <w:rFonts w:ascii="Arial" w:hAnsi="Arial" w:cs="Arial"/>
          <w:szCs w:val="24"/>
          <w:lang w:val="en" w:eastAsia="en-GB"/>
        </w:rPr>
        <w:t>Using</w:t>
      </w:r>
      <w:r w:rsidRPr="009A5262">
        <w:rPr>
          <w:rFonts w:ascii="Arial" w:hAnsi="Arial" w:cs="Arial"/>
          <w:szCs w:val="24"/>
          <w:lang w:val="en" w:eastAsia="en-GB"/>
        </w:rPr>
        <w:t xml:space="preserve"> </w:t>
      </w:r>
      <w:r w:rsidR="00B261A2" w:rsidRPr="009A5262">
        <w:rPr>
          <w:rFonts w:ascii="Arial" w:hAnsi="Arial" w:cs="Arial"/>
          <w:szCs w:val="24"/>
          <w:lang w:val="en" w:eastAsia="en-GB"/>
        </w:rPr>
        <w:t xml:space="preserve">a </w:t>
      </w:r>
      <w:r w:rsidRPr="009A5262">
        <w:rPr>
          <w:rFonts w:ascii="Arial" w:hAnsi="Arial" w:cs="Arial"/>
          <w:szCs w:val="24"/>
          <w:lang w:val="en" w:eastAsia="en-GB"/>
        </w:rPr>
        <w:t xml:space="preserve">short and precise statement, supported by relevant facts and examples, this assessment is impartial and fair in terms of making the point that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Google </w:t>
      </w:r>
      <w:r w:rsidR="00B261A2" w:rsidRPr="009A5262">
        <w:rPr>
          <w:rFonts w:ascii="Arial" w:hAnsi="Arial" w:cs="Arial"/>
          <w:szCs w:val="24"/>
          <w:lang w:val="en" w:eastAsia="en-GB"/>
        </w:rPr>
        <w:t>Office</w:t>
      </w:r>
      <w:r w:rsidRPr="009A5262">
        <w:rPr>
          <w:rFonts w:ascii="Arial" w:hAnsi="Arial" w:cs="Arial"/>
          <w:szCs w:val="24"/>
          <w:lang w:val="en" w:eastAsia="en-GB"/>
        </w:rPr>
        <w:t xml:space="preserve"> project addressed the determinants of the UK's IT sector. As it becomes clear what the project has done and where its further possibilities lie, stakeholders can use this success to continue development and </w:t>
      </w:r>
      <w:r w:rsidR="00960DF1" w:rsidRPr="009A5262">
        <w:rPr>
          <w:rFonts w:ascii="Arial" w:hAnsi="Arial" w:cs="Arial"/>
          <w:szCs w:val="24"/>
          <w:lang w:val="en" w:eastAsia="en-GB"/>
        </w:rPr>
        <w:t>modernization</w:t>
      </w:r>
      <w:r w:rsidRPr="009A5262">
        <w:rPr>
          <w:rFonts w:ascii="Arial" w:hAnsi="Arial" w:cs="Arial"/>
          <w:szCs w:val="24"/>
          <w:lang w:val="en" w:eastAsia="en-GB"/>
        </w:rPr>
        <w:t xml:space="preserve"> in the IT sector with </w:t>
      </w:r>
      <w:r w:rsidR="00B261A2" w:rsidRPr="009A5262">
        <w:rPr>
          <w:rFonts w:ascii="Arial" w:hAnsi="Arial" w:cs="Arial"/>
          <w:szCs w:val="24"/>
          <w:lang w:val="en" w:eastAsia="en-GB"/>
        </w:rPr>
        <w:t xml:space="preserve">the </w:t>
      </w:r>
      <w:r w:rsidRPr="009A5262">
        <w:rPr>
          <w:rFonts w:ascii="Arial" w:hAnsi="Arial" w:cs="Arial"/>
          <w:szCs w:val="24"/>
          <w:lang w:val="en" w:eastAsia="en-GB"/>
        </w:rPr>
        <w:t>UK as a greatly preferred location worldwide.</w:t>
      </w:r>
    </w:p>
    <w:p w14:paraId="53F31E13" w14:textId="58B4DFFB" w:rsidR="00927F19" w:rsidRPr="009A5262" w:rsidRDefault="00F04154" w:rsidP="009A5262">
      <w:pPr>
        <w:rPr>
          <w:rFonts w:ascii="Arial" w:hAnsi="Arial" w:cs="Arial"/>
          <w:szCs w:val="24"/>
          <w:lang w:val="en" w:eastAsia="en-GB"/>
        </w:rPr>
      </w:pPr>
      <w:r w:rsidRPr="009A5262">
        <w:rPr>
          <w:rFonts w:ascii="Arial" w:hAnsi="Arial" w:cs="Arial"/>
          <w:szCs w:val="24"/>
          <w:lang w:val="en" w:eastAsia="en-GB"/>
        </w:rPr>
        <w:t>From the facts about the Google Headquarters project in London, a lot can be seen and known for implementation procedures of future IT sector projects and projects of other industries. Organi</w:t>
      </w:r>
      <w:r w:rsidR="007B56F9" w:rsidRPr="009A5262">
        <w:rPr>
          <w:rFonts w:ascii="Arial" w:hAnsi="Arial" w:cs="Arial"/>
          <w:szCs w:val="24"/>
          <w:lang w:val="en" w:eastAsia="en-GB"/>
        </w:rPr>
        <w:t>s</w:t>
      </w:r>
      <w:r w:rsidRPr="009A5262">
        <w:rPr>
          <w:rFonts w:ascii="Arial" w:hAnsi="Arial" w:cs="Arial"/>
          <w:szCs w:val="24"/>
          <w:lang w:val="en" w:eastAsia="en-GB"/>
        </w:rPr>
        <w:t xml:space="preserve">ations can identify through key lessons analysis, strengths and weaknesses in execution and collective discussion </w:t>
      </w:r>
      <w:r w:rsidR="00E54D40" w:rsidRPr="009A5262">
        <w:rPr>
          <w:rFonts w:ascii="Arial" w:hAnsi="Arial" w:cs="Arial"/>
          <w:szCs w:val="24"/>
          <w:lang w:val="en" w:eastAsia="en-GB"/>
        </w:rPr>
        <w:t xml:space="preserve">to </w:t>
      </w:r>
      <w:r w:rsidRPr="009A5262">
        <w:rPr>
          <w:rFonts w:ascii="Arial" w:hAnsi="Arial" w:cs="Arial"/>
          <w:szCs w:val="24"/>
          <w:lang w:val="en" w:eastAsia="en-GB"/>
        </w:rPr>
        <w:t xml:space="preserve">find the root causes for promoting effectiveness and avoiding the negative repercussions in project management. The initial stage of the Google Headquarters project involves studying key lessons from which important learnings can be highlighted. Making sure that all stakeholders are actively </w:t>
      </w:r>
      <w:proofErr w:type="gramStart"/>
      <w:r w:rsidRPr="009A5262">
        <w:rPr>
          <w:rFonts w:ascii="Arial" w:hAnsi="Arial" w:cs="Arial"/>
          <w:szCs w:val="24"/>
          <w:lang w:val="en" w:eastAsia="en-GB"/>
        </w:rPr>
        <w:t>involved</w:t>
      </w:r>
      <w:proofErr w:type="gramEnd"/>
      <w:r w:rsidRPr="009A5262">
        <w:rPr>
          <w:rFonts w:ascii="Arial" w:hAnsi="Arial" w:cs="Arial"/>
          <w:szCs w:val="24"/>
          <w:lang w:val="en" w:eastAsia="en-GB"/>
        </w:rPr>
        <w:t xml:space="preserve"> engaged and communicated with are among the most important factors in the project. Due to operable communication channels that are straightforward and clear, collaboration becomes a reality, addressing desires and making sure that stakeholders’ interests are aligned. On the other hand</w:t>
      </w:r>
      <w:r w:rsidR="00B261A2" w:rsidRPr="009A5262">
        <w:rPr>
          <w:rFonts w:ascii="Arial" w:hAnsi="Arial" w:cs="Arial"/>
          <w:szCs w:val="24"/>
          <w:lang w:val="en" w:eastAsia="en-GB"/>
        </w:rPr>
        <w:t>,</w:t>
      </w:r>
      <w:r w:rsidRPr="009A5262">
        <w:rPr>
          <w:rFonts w:ascii="Arial" w:hAnsi="Arial" w:cs="Arial"/>
          <w:szCs w:val="24"/>
          <w:lang w:val="en" w:eastAsia="en-GB"/>
        </w:rPr>
        <w:t xml:space="preserve"> proactive risk management strategies are a crucial part </w:t>
      </w:r>
      <w:r w:rsidR="00E54D40" w:rsidRPr="009A5262">
        <w:rPr>
          <w:rFonts w:ascii="Arial" w:hAnsi="Arial" w:cs="Arial"/>
          <w:szCs w:val="24"/>
          <w:lang w:val="en" w:eastAsia="en-GB"/>
        </w:rPr>
        <w:t>of seeing</w:t>
      </w:r>
      <w:r w:rsidRPr="009A5262">
        <w:rPr>
          <w:rFonts w:ascii="Arial" w:hAnsi="Arial" w:cs="Arial"/>
          <w:szCs w:val="24"/>
          <w:lang w:val="en" w:eastAsia="en-GB"/>
        </w:rPr>
        <w:t xml:space="preserve"> future </w:t>
      </w:r>
      <w:r w:rsidR="007B56F9" w:rsidRPr="009A5262">
        <w:rPr>
          <w:rFonts w:ascii="Arial" w:hAnsi="Arial" w:cs="Arial"/>
          <w:szCs w:val="24"/>
          <w:lang w:val="en" w:eastAsia="en-GB"/>
        </w:rPr>
        <w:t>hazards</w:t>
      </w:r>
      <w:r w:rsidRPr="009A5262">
        <w:rPr>
          <w:rFonts w:ascii="Arial" w:hAnsi="Arial" w:cs="Arial"/>
          <w:szCs w:val="24"/>
          <w:lang w:val="en" w:eastAsia="en-GB"/>
        </w:rPr>
        <w:t xml:space="preserve"> and </w:t>
      </w:r>
      <w:r w:rsidR="00B261A2" w:rsidRPr="009A5262">
        <w:rPr>
          <w:rFonts w:ascii="Arial" w:hAnsi="Arial" w:cs="Arial"/>
          <w:szCs w:val="24"/>
          <w:lang w:val="en" w:eastAsia="en-GB"/>
        </w:rPr>
        <w:t>helping</w:t>
      </w:r>
      <w:r w:rsidRPr="009A5262">
        <w:rPr>
          <w:rFonts w:ascii="Arial" w:hAnsi="Arial" w:cs="Arial"/>
          <w:szCs w:val="24"/>
          <w:lang w:val="en" w:eastAsia="en-GB"/>
        </w:rPr>
        <w:t xml:space="preserve"> </w:t>
      </w:r>
      <w:r w:rsidR="00B261A2" w:rsidRPr="009A5262">
        <w:rPr>
          <w:rFonts w:ascii="Arial" w:hAnsi="Arial" w:cs="Arial"/>
          <w:szCs w:val="24"/>
          <w:lang w:val="en" w:eastAsia="en-GB"/>
        </w:rPr>
        <w:t>to reduce</w:t>
      </w:r>
      <w:r w:rsidRPr="009A5262">
        <w:rPr>
          <w:rFonts w:ascii="Arial" w:hAnsi="Arial" w:cs="Arial"/>
          <w:szCs w:val="24"/>
          <w:lang w:val="en" w:eastAsia="en-GB"/>
        </w:rPr>
        <w:t xml:space="preserve"> the risk when </w:t>
      </w:r>
      <w:r w:rsidR="006B2AA4" w:rsidRPr="009A5262">
        <w:rPr>
          <w:rFonts w:ascii="Arial" w:hAnsi="Arial" w:cs="Arial"/>
          <w:szCs w:val="24"/>
          <w:lang w:val="en" w:eastAsia="en-GB"/>
        </w:rPr>
        <w:t>they</w:t>
      </w:r>
      <w:r w:rsidRPr="009A5262">
        <w:rPr>
          <w:rFonts w:ascii="Arial" w:hAnsi="Arial" w:cs="Arial"/>
          <w:szCs w:val="24"/>
          <w:lang w:val="en" w:eastAsia="en-GB"/>
        </w:rPr>
        <w:t xml:space="preserve"> are going to execute the project. Moreover, risk management early warning of potential obstacles helps to reduce preventive measures which in turn keep the project teams on target to achieve the project goal</w:t>
      </w:r>
      <w:r w:rsidR="005C1F42" w:rsidRPr="009A5262">
        <w:rPr>
          <w:rFonts w:ascii="Arial" w:hAnsi="Arial" w:cs="Arial"/>
          <w:szCs w:val="24"/>
          <w:lang w:val="en" w:eastAsia="en-GB"/>
        </w:rPr>
        <w:t xml:space="preserve"> (Ma and Chen, 2024)</w:t>
      </w:r>
      <w:r w:rsidRPr="009A5262">
        <w:rPr>
          <w:rFonts w:ascii="Arial" w:hAnsi="Arial" w:cs="Arial"/>
          <w:szCs w:val="24"/>
          <w:lang w:val="en" w:eastAsia="en-GB"/>
        </w:rPr>
        <w:t xml:space="preserve">. </w:t>
      </w:r>
      <w:r w:rsidR="006207C9" w:rsidRPr="009A5262">
        <w:rPr>
          <w:rFonts w:ascii="Arial" w:hAnsi="Arial" w:cs="Arial"/>
          <w:szCs w:val="24"/>
          <w:lang w:val="en" w:eastAsia="en-GB"/>
        </w:rPr>
        <w:t xml:space="preserve"> </w:t>
      </w:r>
      <w:r w:rsidRPr="009A5262">
        <w:rPr>
          <w:rFonts w:ascii="Arial" w:hAnsi="Arial" w:cs="Arial"/>
          <w:szCs w:val="24"/>
          <w:lang w:val="en" w:eastAsia="en-GB"/>
        </w:rPr>
        <w:t xml:space="preserve">While strengths like smooth regulatory compliance and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absence of unforeseen construction delays will ensure the success of the project, weaknesses like these may pose some problems requiring them to find alternatives. Talking about </w:t>
      </w:r>
      <w:r w:rsidR="00B261A2" w:rsidRPr="009A5262">
        <w:rPr>
          <w:rFonts w:ascii="Arial" w:hAnsi="Arial" w:cs="Arial"/>
          <w:szCs w:val="24"/>
          <w:lang w:val="en" w:eastAsia="en-GB"/>
        </w:rPr>
        <w:t>this breeding success</w:t>
      </w:r>
      <w:r w:rsidRPr="009A5262">
        <w:rPr>
          <w:rFonts w:ascii="Arial" w:hAnsi="Arial" w:cs="Arial"/>
          <w:szCs w:val="24"/>
          <w:lang w:val="en" w:eastAsia="en-GB"/>
        </w:rPr>
        <w:t xml:space="preserve"> or </w:t>
      </w:r>
      <w:r w:rsidR="00B261A2" w:rsidRPr="009A5262">
        <w:rPr>
          <w:rFonts w:ascii="Arial" w:hAnsi="Arial" w:cs="Arial"/>
          <w:szCs w:val="24"/>
          <w:lang w:val="en" w:eastAsia="en-GB"/>
        </w:rPr>
        <w:t>failure</w:t>
      </w:r>
      <w:r w:rsidRPr="009A5262">
        <w:rPr>
          <w:rFonts w:ascii="Arial" w:hAnsi="Arial" w:cs="Arial"/>
          <w:szCs w:val="24"/>
          <w:lang w:val="en" w:eastAsia="en-GB"/>
        </w:rPr>
        <w:t xml:space="preserve"> gives </w:t>
      </w:r>
      <w:r w:rsidR="007B56F9" w:rsidRPr="009A5262">
        <w:rPr>
          <w:rFonts w:ascii="Arial" w:hAnsi="Arial" w:cs="Arial"/>
          <w:szCs w:val="24"/>
          <w:lang w:val="en" w:eastAsia="en-GB"/>
        </w:rPr>
        <w:t>them</w:t>
      </w:r>
      <w:r w:rsidRPr="009A5262">
        <w:rPr>
          <w:rFonts w:ascii="Arial" w:hAnsi="Arial" w:cs="Arial"/>
          <w:szCs w:val="24"/>
          <w:lang w:val="en" w:eastAsia="en-GB"/>
        </w:rPr>
        <w:t xml:space="preserve"> a full vision </w:t>
      </w:r>
      <w:r w:rsidR="00B261A2" w:rsidRPr="009A5262">
        <w:rPr>
          <w:rFonts w:ascii="Arial" w:hAnsi="Arial" w:cs="Arial"/>
          <w:szCs w:val="24"/>
          <w:lang w:val="en" w:eastAsia="en-GB"/>
        </w:rPr>
        <w:t>of</w:t>
      </w:r>
      <w:r w:rsidRPr="009A5262">
        <w:rPr>
          <w:rFonts w:ascii="Arial" w:hAnsi="Arial" w:cs="Arial"/>
          <w:szCs w:val="24"/>
          <w:lang w:val="en" w:eastAsia="en-GB"/>
        </w:rPr>
        <w:t xml:space="preserve">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very complicated outcomes of </w:t>
      </w:r>
      <w:r w:rsidR="00B261A2" w:rsidRPr="009A5262">
        <w:rPr>
          <w:rFonts w:ascii="Arial" w:hAnsi="Arial" w:cs="Arial"/>
          <w:szCs w:val="24"/>
          <w:lang w:val="en" w:eastAsia="en-GB"/>
        </w:rPr>
        <w:t xml:space="preserve">the </w:t>
      </w:r>
      <w:r w:rsidRPr="009A5262">
        <w:rPr>
          <w:rFonts w:ascii="Arial" w:hAnsi="Arial" w:cs="Arial"/>
          <w:szCs w:val="24"/>
          <w:lang w:val="en" w:eastAsia="en-GB"/>
        </w:rPr>
        <w:t>project. Success factors include competent leaders, effective stakeholder management</w:t>
      </w:r>
      <w:r w:rsidR="00B261A2" w:rsidRPr="009A5262">
        <w:rPr>
          <w:rFonts w:ascii="Arial" w:hAnsi="Arial" w:cs="Arial"/>
          <w:szCs w:val="24"/>
          <w:lang w:val="en" w:eastAsia="en-GB"/>
        </w:rPr>
        <w:t>,</w:t>
      </w:r>
      <w:r w:rsidRPr="009A5262">
        <w:rPr>
          <w:rFonts w:ascii="Arial" w:hAnsi="Arial" w:cs="Arial"/>
          <w:szCs w:val="24"/>
          <w:lang w:val="en" w:eastAsia="en-GB"/>
        </w:rPr>
        <w:t xml:space="preserve"> and </w:t>
      </w:r>
      <w:r w:rsidR="00B261A2" w:rsidRPr="009A5262">
        <w:rPr>
          <w:rFonts w:ascii="Arial" w:hAnsi="Arial" w:cs="Arial"/>
          <w:szCs w:val="24"/>
          <w:lang w:val="en" w:eastAsia="en-GB"/>
        </w:rPr>
        <w:t xml:space="preserve">a </w:t>
      </w:r>
      <w:r w:rsidRPr="009A5262">
        <w:rPr>
          <w:rFonts w:ascii="Arial" w:hAnsi="Arial" w:cs="Arial"/>
          <w:szCs w:val="24"/>
          <w:lang w:val="en" w:eastAsia="en-GB"/>
        </w:rPr>
        <w:t xml:space="preserve">strategic </w:t>
      </w:r>
      <w:r w:rsidR="00B261A2" w:rsidRPr="009A5262">
        <w:rPr>
          <w:rFonts w:ascii="Arial" w:hAnsi="Arial" w:cs="Arial"/>
          <w:szCs w:val="24"/>
          <w:lang w:val="en" w:eastAsia="en-GB"/>
        </w:rPr>
        <w:t>mindset</w:t>
      </w:r>
      <w:r w:rsidRPr="009A5262">
        <w:rPr>
          <w:rFonts w:ascii="Arial" w:hAnsi="Arial" w:cs="Arial"/>
          <w:szCs w:val="24"/>
          <w:lang w:val="en" w:eastAsia="en-GB"/>
        </w:rPr>
        <w:t xml:space="preserve">, which in turn </w:t>
      </w:r>
      <w:proofErr w:type="gramStart"/>
      <w:r w:rsidRPr="009A5262">
        <w:rPr>
          <w:rFonts w:ascii="Arial" w:hAnsi="Arial" w:cs="Arial"/>
          <w:szCs w:val="24"/>
          <w:lang w:val="en" w:eastAsia="en-GB"/>
        </w:rPr>
        <w:t>create</w:t>
      </w:r>
      <w:proofErr w:type="gramEnd"/>
      <w:r w:rsidRPr="009A5262">
        <w:rPr>
          <w:rFonts w:ascii="Arial" w:hAnsi="Arial" w:cs="Arial"/>
          <w:szCs w:val="24"/>
          <w:lang w:val="en" w:eastAsia="en-GB"/>
        </w:rPr>
        <w:t xml:space="preserve"> an environment that is conducive </w:t>
      </w:r>
      <w:r w:rsidR="00B261A2" w:rsidRPr="009A5262">
        <w:rPr>
          <w:rFonts w:ascii="Arial" w:hAnsi="Arial" w:cs="Arial"/>
          <w:szCs w:val="24"/>
          <w:lang w:val="en" w:eastAsia="en-GB"/>
        </w:rPr>
        <w:t>to</w:t>
      </w:r>
      <w:r w:rsidRPr="009A5262">
        <w:rPr>
          <w:rFonts w:ascii="Arial" w:hAnsi="Arial" w:cs="Arial"/>
          <w:szCs w:val="24"/>
          <w:lang w:val="en" w:eastAsia="en-GB"/>
        </w:rPr>
        <w:t xml:space="preserve"> the delivery of the project's objectives. However, </w:t>
      </w:r>
      <w:r w:rsidR="006207C9" w:rsidRPr="009A5262">
        <w:rPr>
          <w:rFonts w:ascii="Arial" w:hAnsi="Arial" w:cs="Arial"/>
          <w:szCs w:val="24"/>
          <w:lang w:val="en" w:eastAsia="en-GB"/>
        </w:rPr>
        <w:lastRenderedPageBreak/>
        <w:t>unfairly</w:t>
      </w:r>
      <w:r w:rsidRPr="009A5262">
        <w:rPr>
          <w:rFonts w:ascii="Arial" w:hAnsi="Arial" w:cs="Arial"/>
          <w:szCs w:val="24"/>
          <w:lang w:val="en" w:eastAsia="en-GB"/>
        </w:rPr>
        <w:t xml:space="preserve">, among reasons </w:t>
      </w:r>
      <w:r w:rsidR="00B261A2" w:rsidRPr="009A5262">
        <w:rPr>
          <w:rFonts w:ascii="Arial" w:hAnsi="Arial" w:cs="Arial"/>
          <w:szCs w:val="24"/>
          <w:lang w:val="en" w:eastAsia="en-GB"/>
        </w:rPr>
        <w:t>for</w:t>
      </w:r>
      <w:r w:rsidRPr="009A5262">
        <w:rPr>
          <w:rFonts w:ascii="Arial" w:hAnsi="Arial" w:cs="Arial"/>
          <w:szCs w:val="24"/>
          <w:lang w:val="en" w:eastAsia="en-GB"/>
        </w:rPr>
        <w:t xml:space="preserve"> failure may be </w:t>
      </w:r>
      <w:r w:rsidR="00B261A2" w:rsidRPr="009A5262">
        <w:rPr>
          <w:rFonts w:ascii="Arial" w:hAnsi="Arial" w:cs="Arial"/>
          <w:szCs w:val="24"/>
          <w:lang w:val="en" w:eastAsia="en-GB"/>
        </w:rPr>
        <w:t xml:space="preserve">a </w:t>
      </w:r>
      <w:r w:rsidRPr="009A5262">
        <w:rPr>
          <w:rFonts w:ascii="Arial" w:hAnsi="Arial" w:cs="Arial"/>
          <w:szCs w:val="24"/>
          <w:lang w:val="en" w:eastAsia="en-GB"/>
        </w:rPr>
        <w:t xml:space="preserve">shortage of planning, risk management that is not enough, or external disruptions that are beyond </w:t>
      </w:r>
      <w:proofErr w:type="gramStart"/>
      <w:r w:rsidRPr="009A5262">
        <w:rPr>
          <w:rFonts w:ascii="Arial" w:hAnsi="Arial" w:cs="Arial"/>
          <w:szCs w:val="24"/>
          <w:lang w:val="en" w:eastAsia="en-GB"/>
        </w:rPr>
        <w:t>of</w:t>
      </w:r>
      <w:proofErr w:type="gramEnd"/>
      <w:r w:rsidRPr="009A5262">
        <w:rPr>
          <w:rFonts w:ascii="Arial" w:hAnsi="Arial" w:cs="Arial"/>
          <w:szCs w:val="24"/>
          <w:lang w:val="en" w:eastAsia="en-GB"/>
        </w:rPr>
        <w:t xml:space="preserve"> control of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project team. Under these factors, project teams can act on the anticipation of possible problems as well as the improvement of projects. Through including the hungry </w:t>
      </w:r>
      <w:r w:rsidR="00E54D40" w:rsidRPr="009A5262">
        <w:rPr>
          <w:rFonts w:ascii="Arial" w:hAnsi="Arial" w:cs="Arial"/>
          <w:szCs w:val="24"/>
          <w:lang w:val="en" w:eastAsia="en-GB"/>
        </w:rPr>
        <w:t>shreds of evidence</w:t>
      </w:r>
      <w:r w:rsidRPr="009A5262">
        <w:rPr>
          <w:rFonts w:ascii="Arial" w:hAnsi="Arial" w:cs="Arial"/>
          <w:szCs w:val="24"/>
          <w:lang w:val="en" w:eastAsia="en-GB"/>
        </w:rPr>
        <w:t xml:space="preserve"> and examples, practical lessons learned from the ‘Google Headquarters’ project offer futuristic </w:t>
      </w:r>
      <w:r w:rsidR="00B261A2" w:rsidRPr="009A5262">
        <w:rPr>
          <w:rFonts w:ascii="Arial" w:hAnsi="Arial" w:cs="Arial"/>
          <w:szCs w:val="24"/>
          <w:lang w:val="en" w:eastAsia="en-GB"/>
        </w:rPr>
        <w:t>guides</w:t>
      </w:r>
      <w:r w:rsidRPr="009A5262">
        <w:rPr>
          <w:rFonts w:ascii="Arial" w:hAnsi="Arial" w:cs="Arial"/>
          <w:szCs w:val="24"/>
          <w:lang w:val="en" w:eastAsia="en-GB"/>
        </w:rPr>
        <w:t xml:space="preserve"> </w:t>
      </w:r>
      <w:r w:rsidR="00B261A2" w:rsidRPr="009A5262">
        <w:rPr>
          <w:rFonts w:ascii="Arial" w:hAnsi="Arial" w:cs="Arial"/>
          <w:szCs w:val="24"/>
          <w:lang w:val="en" w:eastAsia="en-GB"/>
        </w:rPr>
        <w:t>that</w:t>
      </w:r>
      <w:r w:rsidRPr="009A5262">
        <w:rPr>
          <w:rFonts w:ascii="Arial" w:hAnsi="Arial" w:cs="Arial"/>
          <w:szCs w:val="24"/>
          <w:lang w:val="en" w:eastAsia="en-GB"/>
        </w:rPr>
        <w:t xml:space="preserve"> are to </w:t>
      </w:r>
      <w:r w:rsidR="00B261A2" w:rsidRPr="009A5262">
        <w:rPr>
          <w:rFonts w:ascii="Arial" w:hAnsi="Arial" w:cs="Arial"/>
          <w:szCs w:val="24"/>
          <w:lang w:val="en" w:eastAsia="en-GB"/>
        </w:rPr>
        <w:t>be implemented</w:t>
      </w:r>
      <w:r w:rsidRPr="009A5262">
        <w:rPr>
          <w:rFonts w:ascii="Arial" w:hAnsi="Arial" w:cs="Arial"/>
          <w:szCs w:val="24"/>
          <w:lang w:val="en" w:eastAsia="en-GB"/>
        </w:rPr>
        <w:t xml:space="preserve"> in the development of all IT projects as well as other sectors</w:t>
      </w:r>
      <w:r w:rsidR="005C1F42" w:rsidRPr="009A5262">
        <w:rPr>
          <w:rFonts w:ascii="Arial" w:hAnsi="Arial" w:cs="Arial"/>
          <w:szCs w:val="24"/>
          <w:lang w:val="en" w:eastAsia="en-GB"/>
        </w:rPr>
        <w:t xml:space="preserve"> (Google Quantum AI and Collaborators, 2023)</w:t>
      </w:r>
      <w:r w:rsidRPr="009A5262">
        <w:rPr>
          <w:rFonts w:ascii="Arial" w:hAnsi="Arial" w:cs="Arial"/>
          <w:szCs w:val="24"/>
          <w:lang w:val="en" w:eastAsia="en-GB"/>
        </w:rPr>
        <w:t>.</w:t>
      </w:r>
      <w:r w:rsidR="006207C9" w:rsidRPr="009A5262">
        <w:rPr>
          <w:rFonts w:ascii="Arial" w:hAnsi="Arial" w:cs="Arial"/>
          <w:szCs w:val="24"/>
          <w:lang w:val="en" w:eastAsia="en-GB"/>
        </w:rPr>
        <w:t xml:space="preserve"> </w:t>
      </w:r>
      <w:r w:rsidR="00B261A2" w:rsidRPr="009A5262">
        <w:rPr>
          <w:rFonts w:ascii="Arial" w:hAnsi="Arial" w:cs="Arial"/>
          <w:szCs w:val="24"/>
          <w:lang w:val="en" w:eastAsia="en-GB"/>
        </w:rPr>
        <w:t>By making</w:t>
      </w:r>
      <w:r w:rsidRPr="009A5262">
        <w:rPr>
          <w:rFonts w:ascii="Arial" w:hAnsi="Arial" w:cs="Arial"/>
          <w:szCs w:val="24"/>
          <w:lang w:val="en" w:eastAsia="en-GB"/>
        </w:rPr>
        <w:t xml:space="preserve"> the most of strengths, minimi</w:t>
      </w:r>
      <w:r w:rsidR="007B56F9" w:rsidRPr="009A5262">
        <w:rPr>
          <w:rFonts w:ascii="Arial" w:hAnsi="Arial" w:cs="Arial"/>
          <w:szCs w:val="24"/>
          <w:lang w:val="en" w:eastAsia="en-GB"/>
        </w:rPr>
        <w:t>s</w:t>
      </w:r>
      <w:r w:rsidRPr="009A5262">
        <w:rPr>
          <w:rFonts w:ascii="Arial" w:hAnsi="Arial" w:cs="Arial"/>
          <w:szCs w:val="24"/>
          <w:lang w:val="en" w:eastAsia="en-GB"/>
        </w:rPr>
        <w:t>ing weaknesses</w:t>
      </w:r>
      <w:r w:rsidR="00B261A2" w:rsidRPr="009A5262">
        <w:rPr>
          <w:rFonts w:ascii="Arial" w:hAnsi="Arial" w:cs="Arial"/>
          <w:szCs w:val="24"/>
          <w:lang w:val="en" w:eastAsia="en-GB"/>
        </w:rPr>
        <w:t>,</w:t>
      </w:r>
      <w:r w:rsidRPr="009A5262">
        <w:rPr>
          <w:rFonts w:ascii="Arial" w:hAnsi="Arial" w:cs="Arial"/>
          <w:szCs w:val="24"/>
          <w:lang w:val="en" w:eastAsia="en-GB"/>
        </w:rPr>
        <w:t xml:space="preserve"> and learning from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former one step ahead, stakeholders can elaborate practices of management and have the potential to improve the success of project outcomes. In summary, the Google UK offices’ example in this case can be considered a useful lesson in project management, revealing multiple best </w:t>
      </w:r>
      <w:proofErr w:type="gramStart"/>
      <w:r w:rsidRPr="009A5262">
        <w:rPr>
          <w:rFonts w:ascii="Arial" w:hAnsi="Arial" w:cs="Arial"/>
          <w:szCs w:val="24"/>
          <w:lang w:val="en" w:eastAsia="en-GB"/>
        </w:rPr>
        <w:t>practices</w:t>
      </w:r>
      <w:proofErr w:type="gramEnd"/>
      <w:r w:rsidRPr="009A5262">
        <w:rPr>
          <w:rFonts w:ascii="Arial" w:hAnsi="Arial" w:cs="Arial"/>
          <w:szCs w:val="24"/>
          <w:lang w:val="en" w:eastAsia="en-GB"/>
        </w:rPr>
        <w:t xml:space="preserve"> and teaching us some lessons. The analysis could include Wrapper text to define the major lessons, </w:t>
      </w:r>
      <w:r w:rsidR="00B261A2" w:rsidRPr="009A5262">
        <w:rPr>
          <w:rFonts w:ascii="Arial" w:hAnsi="Arial" w:cs="Arial"/>
          <w:szCs w:val="24"/>
          <w:lang w:val="en" w:eastAsia="en-GB"/>
        </w:rPr>
        <w:t>investigate</w:t>
      </w:r>
      <w:r w:rsidRPr="009A5262">
        <w:rPr>
          <w:rFonts w:ascii="Arial" w:hAnsi="Arial" w:cs="Arial"/>
          <w:szCs w:val="24"/>
          <w:lang w:val="en" w:eastAsia="en-GB"/>
        </w:rPr>
        <w:t xml:space="preserve"> the modes of execution</w:t>
      </w:r>
      <w:r w:rsidR="00B261A2" w:rsidRPr="009A5262">
        <w:rPr>
          <w:rFonts w:ascii="Arial" w:hAnsi="Arial" w:cs="Arial"/>
          <w:szCs w:val="24"/>
          <w:lang w:val="en" w:eastAsia="en-GB"/>
        </w:rPr>
        <w:t>,</w:t>
      </w:r>
      <w:r w:rsidRPr="009A5262">
        <w:rPr>
          <w:rFonts w:ascii="Arial" w:hAnsi="Arial" w:cs="Arial"/>
          <w:szCs w:val="24"/>
          <w:lang w:val="en" w:eastAsia="en-GB"/>
        </w:rPr>
        <w:t xml:space="preserve"> and </w:t>
      </w:r>
      <w:r w:rsidR="00B261A2" w:rsidRPr="009A5262">
        <w:rPr>
          <w:rFonts w:ascii="Arial" w:hAnsi="Arial" w:cs="Arial"/>
          <w:szCs w:val="24"/>
          <w:lang w:val="en" w:eastAsia="en-GB"/>
        </w:rPr>
        <w:t>examine</w:t>
      </w:r>
      <w:r w:rsidRPr="009A5262">
        <w:rPr>
          <w:rFonts w:ascii="Arial" w:hAnsi="Arial" w:cs="Arial"/>
          <w:szCs w:val="24"/>
          <w:lang w:val="en" w:eastAsia="en-GB"/>
        </w:rPr>
        <w:t xml:space="preserve"> the factors that led to the success or failure, hence improved outcomes and even the accelerated growth of </w:t>
      </w:r>
      <w:r w:rsidR="00B261A2" w:rsidRPr="009A5262">
        <w:rPr>
          <w:rFonts w:ascii="Arial" w:hAnsi="Arial" w:cs="Arial"/>
          <w:szCs w:val="24"/>
          <w:lang w:val="en" w:eastAsia="en-GB"/>
        </w:rPr>
        <w:t xml:space="preserve">the </w:t>
      </w:r>
      <w:r w:rsidRPr="009A5262">
        <w:rPr>
          <w:rFonts w:ascii="Arial" w:hAnsi="Arial" w:cs="Arial"/>
          <w:szCs w:val="24"/>
          <w:lang w:val="en" w:eastAsia="en-GB"/>
        </w:rPr>
        <w:t>IT industry and beyond would be reached by the stakeholders. The paper establishes objectivity and evenness in judgment with the use of plain and understandable sentences that are not ambiguous.</w:t>
      </w:r>
      <w:r w:rsidR="006B408E">
        <w:rPr>
          <w:rFonts w:ascii="Arial" w:hAnsi="Arial" w:cs="Arial"/>
          <w:szCs w:val="24"/>
          <w:lang w:val="en" w:eastAsia="en-GB"/>
        </w:rPr>
        <w:t xml:space="preserve"> </w:t>
      </w:r>
      <w:r w:rsidRPr="009A5262">
        <w:rPr>
          <w:rFonts w:ascii="Arial" w:hAnsi="Arial" w:cs="Arial"/>
          <w:szCs w:val="24"/>
          <w:lang w:val="en" w:eastAsia="en-GB"/>
        </w:rPr>
        <w:t>The analysis comprehensively reviews the project outcomes and implications and sets the stage for continuous improvement and success in future projects.</w:t>
      </w:r>
    </w:p>
    <w:p w14:paraId="1C3A29C0" w14:textId="57E45256" w:rsidR="004C049F" w:rsidRDefault="004C049F" w:rsidP="009A5262">
      <w:pPr>
        <w:rPr>
          <w:rFonts w:ascii="Arial" w:hAnsi="Arial" w:cs="Arial"/>
          <w:szCs w:val="24"/>
          <w:lang w:val="en" w:eastAsia="en-GB"/>
        </w:rPr>
      </w:pPr>
      <w:r w:rsidRPr="004C049F">
        <w:rPr>
          <w:rFonts w:ascii="Arial" w:hAnsi="Arial" w:cs="Arial"/>
          <w:szCs w:val="24"/>
          <w:lang w:val="en" w:eastAsia="en-GB"/>
        </w:rPr>
        <w:t xml:space="preserve">The triple bottom line (TBL) is an economic theory that contends businesses should </w:t>
      </w:r>
      <w:proofErr w:type="spellStart"/>
      <w:r w:rsidRPr="004C049F">
        <w:rPr>
          <w:rFonts w:ascii="Arial" w:hAnsi="Arial" w:cs="Arial"/>
          <w:szCs w:val="24"/>
          <w:lang w:val="en" w:eastAsia="en-GB"/>
        </w:rPr>
        <w:t>prioritise</w:t>
      </w:r>
      <w:proofErr w:type="spellEnd"/>
      <w:r w:rsidRPr="004C049F">
        <w:rPr>
          <w:rFonts w:ascii="Arial" w:hAnsi="Arial" w:cs="Arial"/>
          <w:szCs w:val="24"/>
          <w:lang w:val="en" w:eastAsia="en-GB"/>
        </w:rPr>
        <w:t xml:space="preserve"> social and environmental issues just as much as financial gains. According to TBL philosophy, there should be three bottom lines: profit, people, and the environment.</w:t>
      </w:r>
      <w:r>
        <w:rPr>
          <w:rFonts w:ascii="Arial" w:hAnsi="Arial" w:cs="Arial"/>
          <w:szCs w:val="24"/>
          <w:lang w:val="en" w:eastAsia="en-GB"/>
        </w:rPr>
        <w:t xml:space="preserve"> </w:t>
      </w:r>
      <w:r w:rsidRPr="004C049F">
        <w:rPr>
          <w:rFonts w:ascii="Arial" w:hAnsi="Arial" w:cs="Arial"/>
          <w:szCs w:val="24"/>
          <w:lang w:val="en" w:eastAsia="en-GB"/>
        </w:rPr>
        <w:t>(Kenton, 2023)</w:t>
      </w:r>
    </w:p>
    <w:p w14:paraId="12D24B49" w14:textId="7A4AA21D" w:rsidR="00C72E85" w:rsidRDefault="00C72E85" w:rsidP="009A5262">
      <w:pPr>
        <w:rPr>
          <w:rFonts w:ascii="Arial" w:hAnsi="Arial" w:cs="Arial"/>
          <w:szCs w:val="24"/>
          <w:lang w:val="en" w:eastAsia="en-GB"/>
        </w:rPr>
      </w:pPr>
      <w:r w:rsidRPr="009A5262">
        <w:rPr>
          <w:rFonts w:ascii="Arial" w:hAnsi="Arial" w:cs="Arial"/>
          <w:szCs w:val="24"/>
          <w:lang w:val="en" w:eastAsia="en-GB"/>
        </w:rPr>
        <w:t xml:space="preserve">The evaluation of Google London offices delivers invaluable lessons on environmental impact and financial importance. The vision of the project is in line with Google's vision, in other words, this facility has an innovative cutting edge to help sustainability and economic growth. The outcomes of an appraisal of the methods of project management show that they have been very stringent with costs, stakeholder engagement, and design standards, but the compliance with regulations and the appearance of unforeseen delays have let them down. Due to the evaluation results, on the authority’s statement about the success of a renewal project in the UK’s IT </w:t>
      </w:r>
      <w:r w:rsidRPr="009A5262">
        <w:rPr>
          <w:rFonts w:ascii="Arial" w:hAnsi="Arial" w:cs="Arial"/>
          <w:szCs w:val="24"/>
          <w:lang w:val="en" w:eastAsia="en-GB"/>
        </w:rPr>
        <w:lastRenderedPageBreak/>
        <w:t>sector, so is Google Headquarters (</w:t>
      </w:r>
      <w:proofErr w:type="spellStart"/>
      <w:r w:rsidRPr="009A5262">
        <w:rPr>
          <w:rFonts w:ascii="Arial" w:hAnsi="Arial" w:cs="Arial"/>
          <w:szCs w:val="24"/>
          <w:lang w:val="en" w:eastAsia="en-GB"/>
        </w:rPr>
        <w:t>Ganjirad</w:t>
      </w:r>
      <w:proofErr w:type="spellEnd"/>
      <w:r w:rsidRPr="009A5262">
        <w:rPr>
          <w:rFonts w:ascii="Arial" w:hAnsi="Arial" w:cs="Arial"/>
          <w:szCs w:val="24"/>
          <w:lang w:val="en" w:eastAsia="en-GB"/>
        </w:rPr>
        <w:t xml:space="preserve"> and Bagheri, 2024). The role of the project in stimulating innovation, economic growth, and the development of the technological sector should not be overlooked- it sets a benchmark for the future however friendly the environment a workplace is, and innovative the architectural forms. In addition, it creates jobs, has a positive impact on the infrastructure, and upgrades local economies accordingly, thus it serves as an engine of positive change for the UK’s information technology environment.</w:t>
      </w:r>
    </w:p>
    <w:p w14:paraId="7B62346A" w14:textId="2186B176" w:rsidR="006A034E" w:rsidRDefault="006A034E" w:rsidP="006A034E">
      <w:pPr>
        <w:pStyle w:val="Heading1"/>
      </w:pPr>
      <w:bookmarkStart w:id="4" w:name="_Toc165483374"/>
      <w:r>
        <w:t xml:space="preserve">Lessons learned from the projects and recommendations for similar </w:t>
      </w:r>
      <w:proofErr w:type="gramStart"/>
      <w:r>
        <w:t>project</w:t>
      </w:r>
      <w:bookmarkEnd w:id="4"/>
      <w:proofErr w:type="gramEnd"/>
    </w:p>
    <w:p w14:paraId="4C05FBF7" w14:textId="73B82B4E" w:rsidR="00003528" w:rsidRPr="009A5262" w:rsidRDefault="00F04154" w:rsidP="009A5262">
      <w:pPr>
        <w:rPr>
          <w:rFonts w:ascii="Arial" w:hAnsi="Arial" w:cs="Arial"/>
          <w:szCs w:val="24"/>
          <w:lang w:val="en" w:eastAsia="en-GB"/>
        </w:rPr>
      </w:pPr>
      <w:r w:rsidRPr="009A5262">
        <w:rPr>
          <w:rFonts w:ascii="Arial" w:hAnsi="Arial" w:cs="Arial"/>
          <w:szCs w:val="24"/>
          <w:lang w:val="en" w:eastAsia="en-GB"/>
        </w:rPr>
        <w:t>The IT sector frequently tries similar initiatives in the future; thus, outlining certain remedies that will boost the projects' successes, lower their risks, and increase their outcomes optimi</w:t>
      </w:r>
      <w:r w:rsidR="007B56F9" w:rsidRPr="009A5262">
        <w:rPr>
          <w:rFonts w:ascii="Arial" w:hAnsi="Arial" w:cs="Arial"/>
          <w:szCs w:val="24"/>
          <w:lang w:val="en" w:eastAsia="en-GB"/>
        </w:rPr>
        <w:t>s</w:t>
      </w:r>
      <w:r w:rsidRPr="009A5262">
        <w:rPr>
          <w:rFonts w:ascii="Arial" w:hAnsi="Arial" w:cs="Arial"/>
          <w:szCs w:val="24"/>
          <w:lang w:val="en" w:eastAsia="en-GB"/>
        </w:rPr>
        <w:t xml:space="preserve">ation </w:t>
      </w:r>
      <w:r w:rsidR="00B261A2" w:rsidRPr="009A5262">
        <w:rPr>
          <w:rFonts w:ascii="Arial" w:hAnsi="Arial" w:cs="Arial"/>
          <w:szCs w:val="24"/>
          <w:lang w:val="en" w:eastAsia="en-GB"/>
        </w:rPr>
        <w:t>becomes</w:t>
      </w:r>
      <w:r w:rsidRPr="009A5262">
        <w:rPr>
          <w:rFonts w:ascii="Arial" w:hAnsi="Arial" w:cs="Arial"/>
          <w:szCs w:val="24"/>
          <w:lang w:val="en" w:eastAsia="en-GB"/>
        </w:rPr>
        <w:t xml:space="preserve"> necessary. By applying these techniques, stakeholders </w:t>
      </w:r>
      <w:proofErr w:type="gramStart"/>
      <w:r w:rsidRPr="009A5262">
        <w:rPr>
          <w:rFonts w:ascii="Arial" w:hAnsi="Arial" w:cs="Arial"/>
          <w:szCs w:val="24"/>
          <w:lang w:val="en" w:eastAsia="en-GB"/>
        </w:rPr>
        <w:t>have the opportunity to</w:t>
      </w:r>
      <w:proofErr w:type="gramEnd"/>
      <w:r w:rsidRPr="009A5262">
        <w:rPr>
          <w:rFonts w:ascii="Arial" w:hAnsi="Arial" w:cs="Arial"/>
          <w:szCs w:val="24"/>
          <w:lang w:val="en" w:eastAsia="en-GB"/>
        </w:rPr>
        <w:t xml:space="preserve"> enhance the project management process and </w:t>
      </w:r>
      <w:r w:rsidR="00B261A2" w:rsidRPr="009A5262">
        <w:rPr>
          <w:rFonts w:ascii="Arial" w:hAnsi="Arial" w:cs="Arial"/>
          <w:szCs w:val="24"/>
          <w:lang w:val="en" w:eastAsia="en-GB"/>
        </w:rPr>
        <w:t>stakeholder</w:t>
      </w:r>
      <w:r w:rsidRPr="009A5262">
        <w:rPr>
          <w:rFonts w:ascii="Arial" w:hAnsi="Arial" w:cs="Arial"/>
          <w:szCs w:val="24"/>
          <w:lang w:val="en" w:eastAsia="en-GB"/>
        </w:rPr>
        <w:t xml:space="preserve"> facilitation </w:t>
      </w:r>
      <w:r w:rsidR="00B261A2" w:rsidRPr="009A5262">
        <w:rPr>
          <w:rFonts w:ascii="Arial" w:hAnsi="Arial" w:cs="Arial"/>
          <w:szCs w:val="24"/>
          <w:lang w:val="en" w:eastAsia="en-GB"/>
        </w:rPr>
        <w:t>which</w:t>
      </w:r>
      <w:r w:rsidRPr="009A5262">
        <w:rPr>
          <w:rFonts w:ascii="Arial" w:hAnsi="Arial" w:cs="Arial"/>
          <w:szCs w:val="24"/>
          <w:lang w:val="en" w:eastAsia="en-GB"/>
        </w:rPr>
        <w:t xml:space="preserve"> will ultimately result in efficiency, faster project implementation</w:t>
      </w:r>
      <w:r w:rsidR="00B261A2" w:rsidRPr="009A5262">
        <w:rPr>
          <w:rFonts w:ascii="Arial" w:hAnsi="Arial" w:cs="Arial"/>
          <w:szCs w:val="24"/>
          <w:lang w:val="en" w:eastAsia="en-GB"/>
        </w:rPr>
        <w:t>,</w:t>
      </w:r>
      <w:r w:rsidRPr="009A5262">
        <w:rPr>
          <w:rFonts w:ascii="Arial" w:hAnsi="Arial" w:cs="Arial"/>
          <w:szCs w:val="24"/>
          <w:lang w:val="en" w:eastAsia="en-GB"/>
        </w:rPr>
        <w:t xml:space="preserve"> and an enhanced success rate</w:t>
      </w:r>
      <w:r w:rsidR="005C1F42" w:rsidRPr="009A5262">
        <w:rPr>
          <w:rFonts w:ascii="Arial" w:hAnsi="Arial" w:cs="Arial"/>
          <w:szCs w:val="24"/>
          <w:lang w:val="en" w:eastAsia="en-GB"/>
        </w:rPr>
        <w:t xml:space="preserve"> (Pandey, 2023)</w:t>
      </w:r>
      <w:r w:rsidRPr="009A5262">
        <w:rPr>
          <w:rFonts w:ascii="Arial" w:hAnsi="Arial" w:cs="Arial"/>
          <w:szCs w:val="24"/>
          <w:lang w:val="en" w:eastAsia="en-GB"/>
        </w:rPr>
        <w:t xml:space="preserve">. </w:t>
      </w:r>
      <w:r w:rsidR="006207C9" w:rsidRPr="009A5262">
        <w:rPr>
          <w:rFonts w:ascii="Arial" w:hAnsi="Arial" w:cs="Arial"/>
          <w:szCs w:val="24"/>
          <w:lang w:val="en" w:eastAsia="en-GB"/>
        </w:rPr>
        <w:t xml:space="preserve"> </w:t>
      </w:r>
      <w:r w:rsidRPr="009A5262">
        <w:rPr>
          <w:rFonts w:ascii="Arial" w:hAnsi="Arial" w:cs="Arial"/>
          <w:szCs w:val="24"/>
          <w:lang w:val="en" w:eastAsia="en-GB"/>
        </w:rPr>
        <w:t>Set up a strong risk management framework which iterates in the identification, evaluation</w:t>
      </w:r>
      <w:r w:rsidR="00B261A2" w:rsidRPr="009A5262">
        <w:rPr>
          <w:rFonts w:ascii="Arial" w:hAnsi="Arial" w:cs="Arial"/>
          <w:szCs w:val="24"/>
          <w:lang w:val="en" w:eastAsia="en-GB"/>
        </w:rPr>
        <w:t>,</w:t>
      </w:r>
      <w:r w:rsidRPr="009A5262">
        <w:rPr>
          <w:rFonts w:ascii="Arial" w:hAnsi="Arial" w:cs="Arial"/>
          <w:szCs w:val="24"/>
          <w:lang w:val="en" w:eastAsia="en-GB"/>
        </w:rPr>
        <w:t xml:space="preserve"> and combating of risks throughout the project course. This includes but is not limited </w:t>
      </w:r>
      <w:proofErr w:type="gramStart"/>
      <w:r w:rsidRPr="009A5262">
        <w:rPr>
          <w:rFonts w:ascii="Arial" w:hAnsi="Arial" w:cs="Arial"/>
          <w:szCs w:val="24"/>
          <w:lang w:val="en" w:eastAsia="en-GB"/>
        </w:rPr>
        <w:t>to,</w:t>
      </w:r>
      <w:proofErr w:type="gramEnd"/>
      <w:r w:rsidRPr="009A5262">
        <w:rPr>
          <w:rFonts w:ascii="Arial" w:hAnsi="Arial" w:cs="Arial"/>
          <w:szCs w:val="24"/>
          <w:lang w:val="en" w:eastAsia="en-GB"/>
        </w:rPr>
        <w:t xml:space="preserve"> carrying out detailed risk assessments, elaborating the contingency plans, and doing regular risk monitoring and register updates </w:t>
      </w:r>
      <w:r w:rsidR="00E54D40" w:rsidRPr="009A5262">
        <w:rPr>
          <w:rFonts w:ascii="Arial" w:hAnsi="Arial" w:cs="Arial"/>
          <w:szCs w:val="24"/>
          <w:lang w:val="en" w:eastAsia="en-GB"/>
        </w:rPr>
        <w:t xml:space="preserve">to </w:t>
      </w:r>
      <w:r w:rsidRPr="009A5262">
        <w:rPr>
          <w:rFonts w:ascii="Arial" w:hAnsi="Arial" w:cs="Arial"/>
          <w:szCs w:val="24"/>
          <w:lang w:val="en" w:eastAsia="en-GB"/>
        </w:rPr>
        <w:t xml:space="preserve">be able to react </w:t>
      </w:r>
      <w:r w:rsidR="00B261A2" w:rsidRPr="009A5262">
        <w:rPr>
          <w:rFonts w:ascii="Arial" w:hAnsi="Arial" w:cs="Arial"/>
          <w:szCs w:val="24"/>
          <w:lang w:val="en" w:eastAsia="en-GB"/>
        </w:rPr>
        <w:t xml:space="preserve">to </w:t>
      </w:r>
      <w:r w:rsidRPr="009A5262">
        <w:rPr>
          <w:rFonts w:ascii="Arial" w:hAnsi="Arial" w:cs="Arial"/>
          <w:szCs w:val="24"/>
          <w:lang w:val="en" w:eastAsia="en-GB"/>
        </w:rPr>
        <w:t xml:space="preserve">new threats rapidly. Encourage timely and effective communication with stakeholders </w:t>
      </w:r>
      <w:r w:rsidR="00B261A2" w:rsidRPr="009A5262">
        <w:rPr>
          <w:rFonts w:ascii="Arial" w:hAnsi="Arial" w:cs="Arial"/>
          <w:szCs w:val="24"/>
          <w:lang w:val="en" w:eastAsia="en-GB"/>
        </w:rPr>
        <w:t>to</w:t>
      </w:r>
      <w:r w:rsidRPr="009A5262">
        <w:rPr>
          <w:rFonts w:ascii="Arial" w:hAnsi="Arial" w:cs="Arial"/>
          <w:szCs w:val="24"/>
          <w:lang w:val="en" w:eastAsia="en-GB"/>
        </w:rPr>
        <w:t xml:space="preserve"> properly discuss their needs, problems</w:t>
      </w:r>
      <w:r w:rsidR="00B261A2" w:rsidRPr="009A5262">
        <w:rPr>
          <w:rFonts w:ascii="Arial" w:hAnsi="Arial" w:cs="Arial"/>
          <w:szCs w:val="24"/>
          <w:lang w:val="en" w:eastAsia="en-GB"/>
        </w:rPr>
        <w:t>,</w:t>
      </w:r>
      <w:r w:rsidRPr="009A5262">
        <w:rPr>
          <w:rFonts w:ascii="Arial" w:hAnsi="Arial" w:cs="Arial"/>
          <w:szCs w:val="24"/>
          <w:lang w:val="en" w:eastAsia="en-GB"/>
        </w:rPr>
        <w:t xml:space="preserve"> and desires and satisfy them as</w:t>
      </w:r>
      <w:r w:rsidR="007B56F9" w:rsidRPr="009A5262">
        <w:rPr>
          <w:rFonts w:ascii="Arial" w:hAnsi="Arial" w:cs="Arial"/>
          <w:szCs w:val="24"/>
          <w:lang w:val="en" w:eastAsia="en-GB"/>
        </w:rPr>
        <w:t xml:space="preserve"> proceed</w:t>
      </w:r>
      <w:r w:rsidRPr="009A5262">
        <w:rPr>
          <w:rFonts w:ascii="Arial" w:hAnsi="Arial" w:cs="Arial"/>
          <w:szCs w:val="24"/>
          <w:lang w:val="en" w:eastAsia="en-GB"/>
        </w:rPr>
        <w:t xml:space="preserve"> with the project. Foster </w:t>
      </w:r>
      <w:proofErr w:type="gramStart"/>
      <w:r w:rsidRPr="009A5262">
        <w:rPr>
          <w:rFonts w:ascii="Arial" w:hAnsi="Arial" w:cs="Arial"/>
          <w:szCs w:val="24"/>
          <w:lang w:val="en" w:eastAsia="en-GB"/>
        </w:rPr>
        <w:t>open</w:t>
      </w:r>
      <w:proofErr w:type="gramEnd"/>
      <w:r w:rsidRPr="009A5262">
        <w:rPr>
          <w:rFonts w:ascii="Arial" w:hAnsi="Arial" w:cs="Arial"/>
          <w:szCs w:val="24"/>
          <w:lang w:val="en" w:eastAsia="en-GB"/>
        </w:rPr>
        <w:t xml:space="preserve"> dialogue for feedback and interaction with the stakeholders by including them in planning stages, as well as, providing timely reporting on </w:t>
      </w:r>
      <w:r w:rsidR="00B261A2" w:rsidRPr="009A5262">
        <w:rPr>
          <w:rFonts w:ascii="Arial" w:hAnsi="Arial" w:cs="Arial"/>
          <w:szCs w:val="24"/>
          <w:lang w:val="en" w:eastAsia="en-GB"/>
        </w:rPr>
        <w:t>project achievements</w:t>
      </w:r>
      <w:r w:rsidRPr="009A5262">
        <w:rPr>
          <w:rFonts w:ascii="Arial" w:hAnsi="Arial" w:cs="Arial"/>
          <w:szCs w:val="24"/>
          <w:lang w:val="en" w:eastAsia="en-GB"/>
        </w:rPr>
        <w:t xml:space="preserve"> and deadlines or milestones. Implement agile methods and a dynamic approach to project management enabling the organi</w:t>
      </w:r>
      <w:r w:rsidR="007B56F9" w:rsidRPr="009A5262">
        <w:rPr>
          <w:rFonts w:ascii="Arial" w:hAnsi="Arial" w:cs="Arial"/>
          <w:szCs w:val="24"/>
          <w:lang w:val="en" w:eastAsia="en-GB"/>
        </w:rPr>
        <w:t>s</w:t>
      </w:r>
      <w:r w:rsidRPr="009A5262">
        <w:rPr>
          <w:rFonts w:ascii="Arial" w:hAnsi="Arial" w:cs="Arial"/>
          <w:szCs w:val="24"/>
          <w:lang w:val="en" w:eastAsia="en-GB"/>
        </w:rPr>
        <w:t>ation to accommodate situations that call for a quicker response, change in priorities, and adjustment to dynamics of different markets. The goal here is not to divide the project work into clear-cut deliverables but to move from the bigger picture to small, manageable tasks, facilitating regular reviews and iterations as well as prioriti</w:t>
      </w:r>
      <w:r w:rsidR="007B56F9" w:rsidRPr="009A5262">
        <w:rPr>
          <w:rFonts w:ascii="Arial" w:hAnsi="Arial" w:cs="Arial"/>
          <w:szCs w:val="24"/>
          <w:lang w:val="en" w:eastAsia="en-GB"/>
        </w:rPr>
        <w:t>s</w:t>
      </w:r>
      <w:r w:rsidRPr="009A5262">
        <w:rPr>
          <w:rFonts w:ascii="Arial" w:hAnsi="Arial" w:cs="Arial"/>
          <w:szCs w:val="24"/>
          <w:lang w:val="en" w:eastAsia="en-GB"/>
        </w:rPr>
        <w:t>ing continuous improvement and feedback loops</w:t>
      </w:r>
      <w:r w:rsidR="005C1F42" w:rsidRPr="009A5262">
        <w:rPr>
          <w:rFonts w:ascii="Arial" w:hAnsi="Arial" w:cs="Arial"/>
          <w:szCs w:val="24"/>
          <w:lang w:val="en" w:eastAsia="en-GB"/>
        </w:rPr>
        <w:t xml:space="preserve"> (Redding, 2021)</w:t>
      </w:r>
      <w:r w:rsidRPr="009A5262">
        <w:rPr>
          <w:rFonts w:ascii="Arial" w:hAnsi="Arial" w:cs="Arial"/>
          <w:szCs w:val="24"/>
          <w:lang w:val="en" w:eastAsia="en-GB"/>
        </w:rPr>
        <w:t>.</w:t>
      </w:r>
      <w:r w:rsidR="00475728" w:rsidRPr="009A5262">
        <w:rPr>
          <w:rFonts w:ascii="Arial" w:hAnsi="Arial" w:cs="Arial"/>
          <w:szCs w:val="24"/>
          <w:lang w:val="en" w:eastAsia="en-GB"/>
        </w:rPr>
        <w:t xml:space="preserve"> </w:t>
      </w:r>
      <w:r w:rsidRPr="009A5262">
        <w:rPr>
          <w:rFonts w:ascii="Arial" w:hAnsi="Arial" w:cs="Arial"/>
          <w:szCs w:val="24"/>
          <w:lang w:val="en" w:eastAsia="en-GB"/>
        </w:rPr>
        <w:t xml:space="preserve">Invest </w:t>
      </w:r>
      <w:r w:rsidR="00B261A2" w:rsidRPr="009A5262">
        <w:rPr>
          <w:rFonts w:ascii="Arial" w:hAnsi="Arial" w:cs="Arial"/>
          <w:szCs w:val="24"/>
          <w:lang w:val="en" w:eastAsia="en-GB"/>
        </w:rPr>
        <w:t>in</w:t>
      </w:r>
      <w:r w:rsidRPr="009A5262">
        <w:rPr>
          <w:rFonts w:ascii="Arial" w:hAnsi="Arial" w:cs="Arial"/>
          <w:szCs w:val="24"/>
          <w:lang w:val="en" w:eastAsia="en-GB"/>
        </w:rPr>
        <w:t xml:space="preserve"> talent </w:t>
      </w:r>
      <w:r w:rsidR="00B261A2" w:rsidRPr="009A5262">
        <w:rPr>
          <w:rFonts w:ascii="Arial" w:hAnsi="Arial" w:cs="Arial"/>
          <w:szCs w:val="24"/>
          <w:lang w:val="en" w:eastAsia="en-GB"/>
        </w:rPr>
        <w:t>acquisition</w:t>
      </w:r>
      <w:r w:rsidRPr="009A5262">
        <w:rPr>
          <w:rFonts w:ascii="Arial" w:hAnsi="Arial" w:cs="Arial"/>
          <w:szCs w:val="24"/>
          <w:lang w:val="en" w:eastAsia="en-GB"/>
        </w:rPr>
        <w:t xml:space="preserve"> and development strategies to provide the dimensions of high-performing IT technical teams that will show ownership and responsibility for success in executing complex IT projects. Therefore, two options are </w:t>
      </w:r>
      <w:r w:rsidRPr="009A5262">
        <w:rPr>
          <w:rFonts w:ascii="Arial" w:hAnsi="Arial" w:cs="Arial"/>
          <w:szCs w:val="24"/>
          <w:lang w:val="en" w:eastAsia="en-GB"/>
        </w:rPr>
        <w:lastRenderedPageBreak/>
        <w:t xml:space="preserve">to hire top talent which also </w:t>
      </w:r>
      <w:r w:rsidR="00B261A2" w:rsidRPr="009A5262">
        <w:rPr>
          <w:rFonts w:ascii="Arial" w:hAnsi="Arial" w:cs="Arial"/>
          <w:szCs w:val="24"/>
          <w:lang w:val="en" w:eastAsia="en-GB"/>
        </w:rPr>
        <w:t>calls</w:t>
      </w:r>
      <w:r w:rsidRPr="009A5262">
        <w:rPr>
          <w:rFonts w:ascii="Arial" w:hAnsi="Arial" w:cs="Arial"/>
          <w:szCs w:val="24"/>
          <w:lang w:val="en" w:eastAsia="en-GB"/>
        </w:rPr>
        <w:t xml:space="preserve"> for training and development</w:t>
      </w:r>
      <w:r w:rsidR="00B261A2" w:rsidRPr="009A5262">
        <w:rPr>
          <w:rFonts w:ascii="Arial" w:hAnsi="Arial" w:cs="Arial"/>
          <w:szCs w:val="24"/>
          <w:lang w:val="en" w:eastAsia="en-GB"/>
        </w:rPr>
        <w:t>,</w:t>
      </w:r>
      <w:r w:rsidRPr="009A5262">
        <w:rPr>
          <w:rFonts w:ascii="Arial" w:hAnsi="Arial" w:cs="Arial"/>
          <w:szCs w:val="24"/>
          <w:lang w:val="en" w:eastAsia="en-GB"/>
        </w:rPr>
        <w:t xml:space="preserve"> and possibly a culture of innovation and collaboration included within the project team. Embrace upcoming technologies and employ digital tools for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smooth management of a project, supporting the team's work and increasing </w:t>
      </w:r>
      <w:r w:rsidR="00B261A2" w:rsidRPr="009A5262">
        <w:rPr>
          <w:rFonts w:ascii="Arial" w:hAnsi="Arial" w:cs="Arial"/>
          <w:szCs w:val="24"/>
          <w:lang w:val="en" w:eastAsia="en-GB"/>
        </w:rPr>
        <w:t xml:space="preserve">the </w:t>
      </w:r>
      <w:r w:rsidRPr="009A5262">
        <w:rPr>
          <w:rFonts w:ascii="Arial" w:hAnsi="Arial" w:cs="Arial"/>
          <w:szCs w:val="24"/>
          <w:lang w:val="en" w:eastAsia="en-GB"/>
        </w:rPr>
        <w:t xml:space="preserve">capability to make the right decisions. This involves things like </w:t>
      </w:r>
      <w:r w:rsidR="00B261A2" w:rsidRPr="009A5262">
        <w:rPr>
          <w:rFonts w:ascii="Arial" w:hAnsi="Arial" w:cs="Arial"/>
          <w:szCs w:val="24"/>
          <w:lang w:val="en" w:eastAsia="en-GB"/>
        </w:rPr>
        <w:t>making</w:t>
      </w:r>
      <w:r w:rsidRPr="009A5262">
        <w:rPr>
          <w:rFonts w:ascii="Arial" w:hAnsi="Arial" w:cs="Arial"/>
          <w:szCs w:val="24"/>
          <w:lang w:val="en" w:eastAsia="en-GB"/>
        </w:rPr>
        <w:t xml:space="preserve"> use of Project management software, Data analytics </w:t>
      </w:r>
      <w:r w:rsidR="00B261A2" w:rsidRPr="009A5262">
        <w:rPr>
          <w:rFonts w:ascii="Arial" w:hAnsi="Arial" w:cs="Arial"/>
          <w:szCs w:val="24"/>
          <w:lang w:val="en" w:eastAsia="en-GB"/>
        </w:rPr>
        <w:t>platforms,</w:t>
      </w:r>
      <w:r w:rsidRPr="009A5262">
        <w:rPr>
          <w:rFonts w:ascii="Arial" w:hAnsi="Arial" w:cs="Arial"/>
          <w:szCs w:val="24"/>
          <w:lang w:val="en" w:eastAsia="en-GB"/>
        </w:rPr>
        <w:t xml:space="preserve"> and communication tools which will help in Reliable communication, analysis and insights</w:t>
      </w:r>
      <w:r w:rsidR="00B261A2" w:rsidRPr="009A5262">
        <w:rPr>
          <w:rFonts w:ascii="Arial" w:hAnsi="Arial" w:cs="Arial"/>
          <w:szCs w:val="24"/>
          <w:lang w:val="en" w:eastAsia="en-GB"/>
        </w:rPr>
        <w:t>,</w:t>
      </w:r>
      <w:r w:rsidRPr="009A5262">
        <w:rPr>
          <w:rFonts w:ascii="Arial" w:hAnsi="Arial" w:cs="Arial"/>
          <w:szCs w:val="24"/>
          <w:lang w:val="en" w:eastAsia="en-GB"/>
        </w:rPr>
        <w:t xml:space="preserve"> and automation of routine tasks. Promote a culture of continuous improvement and lifelong learning among the project team members, inviting reflective sessions, feedback, and knowledge sharing to not overlook areas </w:t>
      </w:r>
      <w:r w:rsidR="00B261A2" w:rsidRPr="009A5262">
        <w:rPr>
          <w:rFonts w:ascii="Arial" w:hAnsi="Arial" w:cs="Arial"/>
          <w:szCs w:val="24"/>
          <w:lang w:val="en" w:eastAsia="en-GB"/>
        </w:rPr>
        <w:t>that</w:t>
      </w:r>
      <w:r w:rsidRPr="009A5262">
        <w:rPr>
          <w:rFonts w:ascii="Arial" w:hAnsi="Arial" w:cs="Arial"/>
          <w:szCs w:val="24"/>
          <w:lang w:val="en" w:eastAsia="en-GB"/>
        </w:rPr>
        <w:t xml:space="preserve"> need to be enhanced and innovated. Put mechanisms of post-project review and knowledge sharing into operation to record success points, best </w:t>
      </w:r>
      <w:proofErr w:type="gramStart"/>
      <w:r w:rsidRPr="009A5262">
        <w:rPr>
          <w:rFonts w:ascii="Arial" w:hAnsi="Arial" w:cs="Arial"/>
          <w:szCs w:val="24"/>
          <w:lang w:val="en" w:eastAsia="en-GB"/>
        </w:rPr>
        <w:t>practices</w:t>
      </w:r>
      <w:proofErr w:type="gramEnd"/>
      <w:r w:rsidRPr="009A5262">
        <w:rPr>
          <w:rFonts w:ascii="Arial" w:hAnsi="Arial" w:cs="Arial"/>
          <w:szCs w:val="24"/>
          <w:lang w:val="en" w:eastAsia="en-GB"/>
        </w:rPr>
        <w:t xml:space="preserve"> and contribution to knowledge. Through the enumerated suggestions, partners on the project can better achieve success, will become aware of risks, and will prepare everything for future projects in </w:t>
      </w:r>
      <w:r w:rsidR="00E54D40" w:rsidRPr="009A5262">
        <w:rPr>
          <w:rFonts w:ascii="Arial" w:hAnsi="Arial" w:cs="Arial"/>
          <w:szCs w:val="24"/>
          <w:lang w:val="en" w:eastAsia="en-GB"/>
        </w:rPr>
        <w:t xml:space="preserve">the </w:t>
      </w:r>
      <w:r w:rsidRPr="009A5262">
        <w:rPr>
          <w:rFonts w:ascii="Arial" w:hAnsi="Arial" w:cs="Arial"/>
          <w:szCs w:val="24"/>
          <w:lang w:val="en" w:eastAsia="en-GB"/>
        </w:rPr>
        <w:t xml:space="preserve">IT area. Employing </w:t>
      </w:r>
      <w:r w:rsidR="00B261A2" w:rsidRPr="009A5262">
        <w:rPr>
          <w:rFonts w:ascii="Arial" w:hAnsi="Arial" w:cs="Arial"/>
          <w:szCs w:val="24"/>
          <w:lang w:val="en" w:eastAsia="en-GB"/>
        </w:rPr>
        <w:t xml:space="preserve">a </w:t>
      </w:r>
      <w:r w:rsidRPr="009A5262">
        <w:rPr>
          <w:rFonts w:ascii="Arial" w:hAnsi="Arial" w:cs="Arial"/>
          <w:szCs w:val="24"/>
          <w:lang w:val="en" w:eastAsia="en-GB"/>
        </w:rPr>
        <w:t xml:space="preserve">persuasive style of writing and proving points with adequate examples and evidence will aid in the acceptance of the stipulations and the resultant change </w:t>
      </w:r>
      <w:r w:rsidR="00B261A2" w:rsidRPr="009A5262">
        <w:rPr>
          <w:rFonts w:ascii="Arial" w:hAnsi="Arial" w:cs="Arial"/>
          <w:szCs w:val="24"/>
          <w:lang w:val="en" w:eastAsia="en-GB"/>
        </w:rPr>
        <w:t>in</w:t>
      </w:r>
      <w:r w:rsidRPr="009A5262">
        <w:rPr>
          <w:rFonts w:ascii="Arial" w:hAnsi="Arial" w:cs="Arial"/>
          <w:szCs w:val="24"/>
          <w:lang w:val="en" w:eastAsia="en-GB"/>
        </w:rPr>
        <w:t xml:space="preserve"> the procedures of project management and approach towards </w:t>
      </w:r>
      <w:r w:rsidR="00B261A2" w:rsidRPr="009A5262">
        <w:rPr>
          <w:rFonts w:ascii="Arial" w:hAnsi="Arial" w:cs="Arial"/>
          <w:szCs w:val="24"/>
          <w:lang w:val="en" w:eastAsia="en-GB"/>
        </w:rPr>
        <w:t>stakeholder</w:t>
      </w:r>
      <w:r w:rsidRPr="009A5262">
        <w:rPr>
          <w:rFonts w:ascii="Arial" w:hAnsi="Arial" w:cs="Arial"/>
          <w:szCs w:val="24"/>
          <w:lang w:val="en" w:eastAsia="en-GB"/>
        </w:rPr>
        <w:t xml:space="preserve"> engagement. Among these approaches, various stakeholders can empower themselves with the necessary tools and knowledge </w:t>
      </w:r>
      <w:r w:rsidR="00B261A2" w:rsidRPr="009A5262">
        <w:rPr>
          <w:rFonts w:ascii="Arial" w:hAnsi="Arial" w:cs="Arial"/>
          <w:szCs w:val="24"/>
          <w:lang w:val="en" w:eastAsia="en-GB"/>
        </w:rPr>
        <w:t>to</w:t>
      </w:r>
      <w:r w:rsidRPr="009A5262">
        <w:rPr>
          <w:rFonts w:ascii="Arial" w:hAnsi="Arial" w:cs="Arial"/>
          <w:szCs w:val="24"/>
          <w:lang w:val="en" w:eastAsia="en-GB"/>
        </w:rPr>
        <w:t xml:space="preserve"> prepare themselves better and effectively challenge or even disrupt the status quo position in the sector</w:t>
      </w:r>
      <w:r w:rsidR="005C1F42" w:rsidRPr="009A5262">
        <w:rPr>
          <w:rFonts w:ascii="Arial" w:hAnsi="Arial" w:cs="Arial"/>
          <w:szCs w:val="24"/>
          <w:lang w:val="en" w:eastAsia="en-GB"/>
        </w:rPr>
        <w:t xml:space="preserve"> (Google, Gardner</w:t>
      </w:r>
      <w:r w:rsidR="00B261A2" w:rsidRPr="009A5262">
        <w:rPr>
          <w:rFonts w:ascii="Arial" w:hAnsi="Arial" w:cs="Arial"/>
          <w:szCs w:val="24"/>
          <w:lang w:val="en" w:eastAsia="en-GB"/>
        </w:rPr>
        <w:t>,</w:t>
      </w:r>
      <w:r w:rsidR="005C1F42" w:rsidRPr="009A5262">
        <w:rPr>
          <w:rFonts w:ascii="Arial" w:hAnsi="Arial" w:cs="Arial"/>
          <w:szCs w:val="24"/>
          <w:lang w:val="en" w:eastAsia="en-GB"/>
        </w:rPr>
        <w:t xml:space="preserve"> and </w:t>
      </w:r>
      <w:proofErr w:type="spellStart"/>
      <w:r w:rsidR="005C1F42" w:rsidRPr="009A5262">
        <w:rPr>
          <w:rFonts w:ascii="Arial" w:hAnsi="Arial" w:cs="Arial"/>
          <w:szCs w:val="24"/>
          <w:lang w:val="en" w:eastAsia="en-GB"/>
        </w:rPr>
        <w:t>Grinath</w:t>
      </w:r>
      <w:proofErr w:type="spellEnd"/>
      <w:r w:rsidR="005C1F42" w:rsidRPr="009A5262">
        <w:rPr>
          <w:rFonts w:ascii="Arial" w:hAnsi="Arial" w:cs="Arial"/>
          <w:szCs w:val="24"/>
          <w:lang w:val="en" w:eastAsia="en-GB"/>
        </w:rPr>
        <w:t>, 2021)</w:t>
      </w:r>
      <w:r w:rsidRPr="009A5262">
        <w:rPr>
          <w:rFonts w:ascii="Arial" w:hAnsi="Arial" w:cs="Arial"/>
          <w:szCs w:val="24"/>
          <w:lang w:val="en" w:eastAsia="en-GB"/>
        </w:rPr>
        <w:t>.</w:t>
      </w:r>
    </w:p>
    <w:p w14:paraId="63E267DD" w14:textId="14D9DDB6" w:rsidR="00C63E99" w:rsidRDefault="00C63E99" w:rsidP="00C63E99">
      <w:pPr>
        <w:pStyle w:val="Heading1"/>
      </w:pPr>
      <w:bookmarkStart w:id="5" w:name="_Toc165483375"/>
      <w:r>
        <w:t>Conclusion</w:t>
      </w:r>
      <w:bookmarkEnd w:id="5"/>
    </w:p>
    <w:p w14:paraId="66685BCE" w14:textId="015538B7" w:rsidR="00003528" w:rsidRPr="009A5262" w:rsidRDefault="009C4318" w:rsidP="009A5262">
      <w:pPr>
        <w:rPr>
          <w:rFonts w:ascii="Arial" w:hAnsi="Arial" w:cs="Arial"/>
          <w:szCs w:val="24"/>
          <w:lang w:val="en" w:eastAsia="en-GB"/>
        </w:rPr>
      </w:pPr>
      <w:r>
        <w:rPr>
          <w:rFonts w:ascii="Arial" w:hAnsi="Arial" w:cs="Arial"/>
          <w:szCs w:val="24"/>
          <w:lang w:val="en" w:eastAsia="en-GB"/>
        </w:rPr>
        <w:t>F</w:t>
      </w:r>
      <w:r w:rsidR="00F04154" w:rsidRPr="009A5262">
        <w:rPr>
          <w:rFonts w:ascii="Arial" w:hAnsi="Arial" w:cs="Arial"/>
          <w:szCs w:val="24"/>
          <w:lang w:val="en" w:eastAsia="en-GB"/>
        </w:rPr>
        <w:t xml:space="preserve">uture similar projects in the IT sector may be facilitated by a comprehensive risk treatment, web-based stakeholder communication, an agile-minded project planning, a talent-oriented recruitment and training policy, a technology integrative approach, and a culture of constant improvement. Stakeholders can adopt these initiatives to increase the probability of </w:t>
      </w:r>
      <w:r w:rsidR="00B261A2" w:rsidRPr="009A5262">
        <w:rPr>
          <w:rFonts w:ascii="Arial" w:hAnsi="Arial" w:cs="Arial"/>
          <w:szCs w:val="24"/>
          <w:lang w:val="en" w:eastAsia="en-GB"/>
        </w:rPr>
        <w:t>achieving</w:t>
      </w:r>
      <w:r w:rsidR="00F04154" w:rsidRPr="009A5262">
        <w:rPr>
          <w:rFonts w:ascii="Arial" w:hAnsi="Arial" w:cs="Arial"/>
          <w:szCs w:val="24"/>
          <w:lang w:val="en" w:eastAsia="en-GB"/>
        </w:rPr>
        <w:t xml:space="preserve"> project </w:t>
      </w:r>
      <w:r w:rsidR="00961730" w:rsidRPr="009A5262">
        <w:rPr>
          <w:rFonts w:ascii="Arial" w:hAnsi="Arial" w:cs="Arial"/>
          <w:szCs w:val="24"/>
          <w:lang w:val="en" w:eastAsia="en-GB"/>
        </w:rPr>
        <w:t>success</w:t>
      </w:r>
      <w:r w:rsidR="00F04154" w:rsidRPr="009A5262">
        <w:rPr>
          <w:rFonts w:ascii="Arial" w:hAnsi="Arial" w:cs="Arial"/>
          <w:szCs w:val="24"/>
          <w:lang w:val="en" w:eastAsia="en-GB"/>
        </w:rPr>
        <w:t xml:space="preserve"> on the board, find ways to reduce risks and implement their plan well </w:t>
      </w:r>
      <w:r w:rsidR="00961730" w:rsidRPr="009A5262">
        <w:rPr>
          <w:rFonts w:ascii="Arial" w:hAnsi="Arial" w:cs="Arial"/>
          <w:szCs w:val="24"/>
          <w:lang w:val="en" w:eastAsia="en-GB"/>
        </w:rPr>
        <w:t>to</w:t>
      </w:r>
      <w:r w:rsidR="00F04154" w:rsidRPr="009A5262">
        <w:rPr>
          <w:rFonts w:ascii="Arial" w:hAnsi="Arial" w:cs="Arial"/>
          <w:szCs w:val="24"/>
          <w:lang w:val="en" w:eastAsia="en-GB"/>
        </w:rPr>
        <w:t xml:space="preserve"> improve the effectiveness and efficiency of executing the project. </w:t>
      </w:r>
      <w:r w:rsidR="00C63E99" w:rsidRPr="009A5262">
        <w:rPr>
          <w:rFonts w:ascii="Arial" w:hAnsi="Arial" w:cs="Arial"/>
          <w:szCs w:val="24"/>
          <w:lang w:val="en" w:eastAsia="en-GB"/>
        </w:rPr>
        <w:t>Google</w:t>
      </w:r>
      <w:r w:rsidR="00F04154" w:rsidRPr="009A5262">
        <w:rPr>
          <w:rFonts w:ascii="Arial" w:hAnsi="Arial" w:cs="Arial"/>
          <w:szCs w:val="24"/>
          <w:lang w:val="en" w:eastAsia="en-GB"/>
        </w:rPr>
        <w:t xml:space="preserve"> Headquarters then is a shining symbol of great design, innovation, and sustainable practices, which should serve as a blueprint for all the </w:t>
      </w:r>
      <w:r w:rsidR="00961730" w:rsidRPr="009A5262">
        <w:rPr>
          <w:rFonts w:ascii="Arial" w:hAnsi="Arial" w:cs="Arial"/>
          <w:szCs w:val="24"/>
          <w:lang w:val="en" w:eastAsia="en-GB"/>
        </w:rPr>
        <w:t>UK-based</w:t>
      </w:r>
      <w:r w:rsidR="00F04154" w:rsidRPr="009A5262">
        <w:rPr>
          <w:rFonts w:ascii="Arial" w:hAnsi="Arial" w:cs="Arial"/>
          <w:szCs w:val="24"/>
          <w:lang w:val="en" w:eastAsia="en-GB"/>
        </w:rPr>
        <w:t xml:space="preserve"> IT ventures venturing into the future. By using accurate and explicit language and backing on the evidence and examples </w:t>
      </w:r>
      <w:r w:rsidR="00C63E99">
        <w:rPr>
          <w:rFonts w:ascii="Arial" w:hAnsi="Arial" w:cs="Arial"/>
          <w:szCs w:val="24"/>
          <w:lang w:val="en" w:eastAsia="en-GB"/>
        </w:rPr>
        <w:t>this essay</w:t>
      </w:r>
      <w:r w:rsidR="00F04154" w:rsidRPr="009A5262">
        <w:rPr>
          <w:rFonts w:ascii="Arial" w:hAnsi="Arial" w:cs="Arial"/>
          <w:szCs w:val="24"/>
          <w:lang w:val="en" w:eastAsia="en-GB"/>
        </w:rPr>
        <w:t xml:space="preserve"> shows the most objective and </w:t>
      </w:r>
      <w:r w:rsidR="00F04154" w:rsidRPr="009A5262">
        <w:rPr>
          <w:rFonts w:ascii="Arial" w:hAnsi="Arial" w:cs="Arial"/>
          <w:szCs w:val="24"/>
          <w:lang w:val="en" w:eastAsia="en-GB"/>
        </w:rPr>
        <w:lastRenderedPageBreak/>
        <w:t xml:space="preserve">worthy assessment of </w:t>
      </w:r>
      <w:r w:rsidR="00961730" w:rsidRPr="009A5262">
        <w:rPr>
          <w:rFonts w:ascii="Arial" w:hAnsi="Arial" w:cs="Arial"/>
          <w:szCs w:val="24"/>
          <w:lang w:val="en" w:eastAsia="en-GB"/>
        </w:rPr>
        <w:t>project</w:t>
      </w:r>
      <w:r w:rsidR="00F04154" w:rsidRPr="009A5262">
        <w:rPr>
          <w:rFonts w:ascii="Arial" w:hAnsi="Arial" w:cs="Arial"/>
          <w:szCs w:val="24"/>
          <w:lang w:val="en" w:eastAsia="en-GB"/>
        </w:rPr>
        <w:t xml:space="preserve"> results and outcomes, with this being the </w:t>
      </w:r>
      <w:r w:rsidR="00961730" w:rsidRPr="009A5262">
        <w:rPr>
          <w:rFonts w:ascii="Arial" w:hAnsi="Arial" w:cs="Arial"/>
          <w:szCs w:val="24"/>
          <w:lang w:val="en" w:eastAsia="en-GB"/>
        </w:rPr>
        <w:t>groundwork</w:t>
      </w:r>
      <w:r w:rsidR="00F04154" w:rsidRPr="009A5262">
        <w:rPr>
          <w:rFonts w:ascii="Arial" w:hAnsi="Arial" w:cs="Arial"/>
          <w:szCs w:val="24"/>
          <w:lang w:val="en" w:eastAsia="en-GB"/>
        </w:rPr>
        <w:t xml:space="preserve"> </w:t>
      </w:r>
      <w:r w:rsidR="00961730" w:rsidRPr="009A5262">
        <w:rPr>
          <w:rFonts w:ascii="Arial" w:hAnsi="Arial" w:cs="Arial"/>
          <w:szCs w:val="24"/>
          <w:lang w:val="en" w:eastAsia="en-GB"/>
        </w:rPr>
        <w:t>for</w:t>
      </w:r>
      <w:r w:rsidR="00F04154" w:rsidRPr="009A5262">
        <w:rPr>
          <w:rFonts w:ascii="Arial" w:hAnsi="Arial" w:cs="Arial"/>
          <w:szCs w:val="24"/>
          <w:lang w:val="en" w:eastAsia="en-GB"/>
        </w:rPr>
        <w:t xml:space="preserve"> improvement that might be done in future projects</w:t>
      </w:r>
      <w:r w:rsidR="005C1F42" w:rsidRPr="009A5262">
        <w:rPr>
          <w:rFonts w:ascii="Arial" w:hAnsi="Arial" w:cs="Arial"/>
          <w:szCs w:val="24"/>
          <w:lang w:val="en" w:eastAsia="en-GB"/>
        </w:rPr>
        <w:t xml:space="preserve"> (Geva et al., 2017)</w:t>
      </w:r>
      <w:r w:rsidR="00F04154" w:rsidRPr="009A5262">
        <w:rPr>
          <w:rFonts w:ascii="Arial" w:hAnsi="Arial" w:cs="Arial"/>
          <w:szCs w:val="24"/>
          <w:lang w:val="en" w:eastAsia="en-GB"/>
        </w:rPr>
        <w:t>.</w:t>
      </w:r>
      <w:r w:rsidR="00003528" w:rsidRPr="009A5262">
        <w:rPr>
          <w:rFonts w:ascii="Arial" w:hAnsi="Arial" w:cs="Arial"/>
          <w:szCs w:val="24"/>
          <w:lang w:val="en" w:eastAsia="en-GB"/>
        </w:rPr>
        <w:br w:type="page"/>
      </w:r>
    </w:p>
    <w:p w14:paraId="1DE6B579" w14:textId="67FBC703" w:rsidR="00927F19" w:rsidRPr="009A5262" w:rsidRDefault="00003528" w:rsidP="009A5262">
      <w:pPr>
        <w:pStyle w:val="Heading1"/>
        <w:spacing w:line="360" w:lineRule="auto"/>
        <w:rPr>
          <w:rFonts w:ascii="Arial" w:hAnsi="Arial" w:cs="Arial"/>
          <w:sz w:val="24"/>
          <w:szCs w:val="24"/>
        </w:rPr>
      </w:pPr>
      <w:bookmarkStart w:id="6" w:name="_Toc165483376"/>
      <w:r w:rsidRPr="009A5262">
        <w:rPr>
          <w:rFonts w:ascii="Arial" w:hAnsi="Arial" w:cs="Arial"/>
          <w:sz w:val="24"/>
          <w:szCs w:val="24"/>
        </w:rPr>
        <w:lastRenderedPageBreak/>
        <w:t>References</w:t>
      </w:r>
      <w:bookmarkEnd w:id="6"/>
    </w:p>
    <w:p w14:paraId="3264E99B"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Abam, M. A. </w:t>
      </w:r>
      <w:r w:rsidRPr="009A5262">
        <w:rPr>
          <w:rFonts w:ascii="Arial" w:hAnsi="Arial" w:cs="Arial"/>
          <w:i/>
          <w:iCs/>
          <w:szCs w:val="24"/>
          <w:lang w:val="en-US" w:eastAsia="en-GB"/>
        </w:rPr>
        <w:t>et al.</w:t>
      </w:r>
      <w:r w:rsidRPr="009A5262">
        <w:rPr>
          <w:rFonts w:ascii="Arial" w:hAnsi="Arial" w:cs="Arial"/>
          <w:szCs w:val="24"/>
          <w:lang w:val="en-US" w:eastAsia="en-GB"/>
        </w:rPr>
        <w:t> (2017) “Iranian National Olympiad in Informatics,” </w:t>
      </w:r>
      <w:r w:rsidRPr="009A5262">
        <w:rPr>
          <w:rFonts w:ascii="Arial" w:hAnsi="Arial" w:cs="Arial"/>
          <w:i/>
          <w:iCs/>
          <w:szCs w:val="24"/>
          <w:lang w:val="en-US" w:eastAsia="en-GB"/>
        </w:rPr>
        <w:t>Olympiads in informatics</w:t>
      </w:r>
      <w:r w:rsidRPr="009A5262">
        <w:rPr>
          <w:rFonts w:ascii="Arial" w:hAnsi="Arial" w:cs="Arial"/>
          <w:szCs w:val="24"/>
          <w:lang w:val="en-US" w:eastAsia="en-GB"/>
        </w:rPr>
        <w:t>, 11(2), pp. 23–33. doi: 10.15388/ioi.2017.special.04.</w:t>
      </w:r>
    </w:p>
    <w:p w14:paraId="6462BC98"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Bowen, C. D. </w:t>
      </w:r>
      <w:r w:rsidRPr="009A5262">
        <w:rPr>
          <w:rFonts w:ascii="Arial" w:hAnsi="Arial" w:cs="Arial"/>
          <w:i/>
          <w:iCs/>
          <w:szCs w:val="24"/>
          <w:lang w:val="en-US" w:eastAsia="en-GB"/>
        </w:rPr>
        <w:t>et al.</w:t>
      </w:r>
      <w:r w:rsidRPr="009A5262">
        <w:rPr>
          <w:rFonts w:ascii="Arial" w:hAnsi="Arial" w:cs="Arial"/>
          <w:szCs w:val="24"/>
          <w:lang w:val="en-US" w:eastAsia="en-GB"/>
        </w:rPr>
        <w:t> (2023) “Exploring Black undergraduate students’ communication and biology education experiences about COVID-19 and COVID-19 vaccines during the pandemic,” </w:t>
      </w:r>
      <w:r w:rsidRPr="009A5262">
        <w:rPr>
          <w:rFonts w:ascii="Arial" w:hAnsi="Arial" w:cs="Arial"/>
          <w:i/>
          <w:iCs/>
          <w:szCs w:val="24"/>
          <w:lang w:val="en-US" w:eastAsia="en-GB"/>
        </w:rPr>
        <w:t>CBE life sciences education</w:t>
      </w:r>
      <w:r w:rsidRPr="009A5262">
        <w:rPr>
          <w:rFonts w:ascii="Arial" w:hAnsi="Arial" w:cs="Arial"/>
          <w:szCs w:val="24"/>
          <w:lang w:val="en-US" w:eastAsia="en-GB"/>
        </w:rPr>
        <w:t>, 22(4), p. ar42. doi: 10.1187/cbe.22-11-0233.</w:t>
      </w:r>
    </w:p>
    <w:p w14:paraId="3AE9F287"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Carmi, E. </w:t>
      </w:r>
      <w:r w:rsidRPr="009A5262">
        <w:rPr>
          <w:rFonts w:ascii="Arial" w:hAnsi="Arial" w:cs="Arial"/>
          <w:i/>
          <w:iCs/>
          <w:szCs w:val="24"/>
          <w:lang w:val="en-US" w:eastAsia="en-GB"/>
        </w:rPr>
        <w:t>et al.</w:t>
      </w:r>
      <w:r w:rsidRPr="009A5262">
        <w:rPr>
          <w:rFonts w:ascii="Arial" w:hAnsi="Arial" w:cs="Arial"/>
          <w:szCs w:val="24"/>
          <w:lang w:val="en-US" w:eastAsia="en-GB"/>
        </w:rPr>
        <w:t> (2017) “Is Oprah contagious? The depth of diffusion of demand shocks in a product network,” </w:t>
      </w:r>
      <w:r w:rsidRPr="009A5262">
        <w:rPr>
          <w:rFonts w:ascii="Arial" w:hAnsi="Arial" w:cs="Arial"/>
          <w:i/>
          <w:iCs/>
          <w:szCs w:val="24"/>
          <w:lang w:val="en-US" w:eastAsia="en-GB"/>
        </w:rPr>
        <w:t>MIS quarterly: management information systems</w:t>
      </w:r>
      <w:r w:rsidRPr="009A5262">
        <w:rPr>
          <w:rFonts w:ascii="Arial" w:hAnsi="Arial" w:cs="Arial"/>
          <w:szCs w:val="24"/>
          <w:lang w:val="en-US" w:eastAsia="en-GB"/>
        </w:rPr>
        <w:t xml:space="preserve">, 41(1), pp. 207–221. </w:t>
      </w:r>
      <w:proofErr w:type="spellStart"/>
      <w:r w:rsidRPr="009A5262">
        <w:rPr>
          <w:rFonts w:ascii="Arial" w:hAnsi="Arial" w:cs="Arial"/>
          <w:szCs w:val="24"/>
          <w:lang w:val="en-US" w:eastAsia="en-GB"/>
        </w:rPr>
        <w:t>doi</w:t>
      </w:r>
      <w:proofErr w:type="spellEnd"/>
      <w:r w:rsidRPr="009A5262">
        <w:rPr>
          <w:rFonts w:ascii="Arial" w:hAnsi="Arial" w:cs="Arial"/>
          <w:szCs w:val="24"/>
          <w:lang w:val="en-US" w:eastAsia="en-GB"/>
        </w:rPr>
        <w:t>: 10.25300/</w:t>
      </w:r>
      <w:proofErr w:type="spellStart"/>
      <w:r w:rsidRPr="009A5262">
        <w:rPr>
          <w:rFonts w:ascii="Arial" w:hAnsi="Arial" w:cs="Arial"/>
          <w:szCs w:val="24"/>
          <w:lang w:val="en-US" w:eastAsia="en-GB"/>
        </w:rPr>
        <w:t>misq</w:t>
      </w:r>
      <w:proofErr w:type="spellEnd"/>
      <w:r w:rsidRPr="009A5262">
        <w:rPr>
          <w:rFonts w:ascii="Arial" w:hAnsi="Arial" w:cs="Arial"/>
          <w:szCs w:val="24"/>
          <w:lang w:val="en-US" w:eastAsia="en-GB"/>
        </w:rPr>
        <w:t>/2017/41.1.10.</w:t>
      </w:r>
    </w:p>
    <w:p w14:paraId="3C0A00AE"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Correia, K. M. </w:t>
      </w:r>
      <w:r w:rsidRPr="009A5262">
        <w:rPr>
          <w:rFonts w:ascii="Arial" w:hAnsi="Arial" w:cs="Arial"/>
          <w:i/>
          <w:iCs/>
          <w:szCs w:val="24"/>
          <w:lang w:val="en-US" w:eastAsia="en-GB"/>
        </w:rPr>
        <w:t>et al.</w:t>
      </w:r>
      <w:r w:rsidRPr="009A5262">
        <w:rPr>
          <w:rFonts w:ascii="Arial" w:hAnsi="Arial" w:cs="Arial"/>
          <w:szCs w:val="24"/>
          <w:lang w:val="en-US" w:eastAsia="en-GB"/>
        </w:rPr>
        <w:t> (2022) “Education racial and gender disparities in COVID-19 worry, stress, and food insecurities across undergraduate biology students at a southeastern university,” </w:t>
      </w:r>
      <w:r w:rsidRPr="009A5262">
        <w:rPr>
          <w:rFonts w:ascii="Arial" w:hAnsi="Arial" w:cs="Arial"/>
          <w:i/>
          <w:iCs/>
          <w:szCs w:val="24"/>
          <w:lang w:val="en-US" w:eastAsia="en-GB"/>
        </w:rPr>
        <w:t>Journal of Microbiology &amp; biology education: JMBE</w:t>
      </w:r>
      <w:r w:rsidRPr="009A5262">
        <w:rPr>
          <w:rFonts w:ascii="Arial" w:hAnsi="Arial" w:cs="Arial"/>
          <w:szCs w:val="24"/>
          <w:lang w:val="en-US" w:eastAsia="en-GB"/>
        </w:rPr>
        <w:t>, 23(1). doi: 10.1128/jmbe.00224-21.</w:t>
      </w:r>
    </w:p>
    <w:p w14:paraId="66C8F2AB" w14:textId="77777777" w:rsidR="00C63E99" w:rsidRPr="009A5262" w:rsidRDefault="00C63E99" w:rsidP="009A5262">
      <w:pPr>
        <w:rPr>
          <w:rFonts w:ascii="Arial" w:hAnsi="Arial" w:cs="Arial"/>
          <w:szCs w:val="24"/>
          <w:lang w:val="en-US" w:eastAsia="en-GB"/>
        </w:rPr>
      </w:pPr>
      <w:proofErr w:type="spellStart"/>
      <w:r w:rsidRPr="009A5262">
        <w:rPr>
          <w:rFonts w:ascii="Arial" w:hAnsi="Arial" w:cs="Arial"/>
          <w:szCs w:val="24"/>
          <w:lang w:val="en-US" w:eastAsia="en-GB"/>
        </w:rPr>
        <w:t>Covili</w:t>
      </w:r>
      <w:proofErr w:type="spellEnd"/>
      <w:r w:rsidRPr="009A5262">
        <w:rPr>
          <w:rFonts w:ascii="Arial" w:hAnsi="Arial" w:cs="Arial"/>
          <w:szCs w:val="24"/>
          <w:lang w:val="en-US" w:eastAsia="en-GB"/>
        </w:rPr>
        <w:t>, J. (2012) </w:t>
      </w:r>
      <w:r w:rsidRPr="009A5262">
        <w:rPr>
          <w:rFonts w:ascii="Arial" w:hAnsi="Arial" w:cs="Arial"/>
          <w:i/>
          <w:iCs/>
          <w:szCs w:val="24"/>
          <w:lang w:val="en-US" w:eastAsia="en-GB"/>
        </w:rPr>
        <w:t>Going Google: Powerful tools for 21st-century learning</w:t>
      </w:r>
      <w:r w:rsidRPr="009A5262">
        <w:rPr>
          <w:rFonts w:ascii="Arial" w:hAnsi="Arial" w:cs="Arial"/>
          <w:szCs w:val="24"/>
          <w:lang w:val="en-US" w:eastAsia="en-GB"/>
        </w:rPr>
        <w:t>. Corwin.</w:t>
      </w:r>
    </w:p>
    <w:p w14:paraId="461273B2"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Ewell, S. N. </w:t>
      </w:r>
      <w:r w:rsidRPr="009A5262">
        <w:rPr>
          <w:rFonts w:ascii="Arial" w:hAnsi="Arial" w:cs="Arial"/>
          <w:i/>
          <w:iCs/>
          <w:szCs w:val="24"/>
          <w:lang w:val="en-US" w:eastAsia="en-GB"/>
        </w:rPr>
        <w:t>et al.</w:t>
      </w:r>
      <w:r w:rsidRPr="009A5262">
        <w:rPr>
          <w:rFonts w:ascii="Arial" w:hAnsi="Arial" w:cs="Arial"/>
          <w:szCs w:val="24"/>
          <w:lang w:val="en-US" w:eastAsia="en-GB"/>
        </w:rPr>
        <w:t> (2022) “Eight recommendations to promote effective study habits for biology students enrolled in online courses,” </w:t>
      </w:r>
      <w:r w:rsidRPr="009A5262">
        <w:rPr>
          <w:rFonts w:ascii="Arial" w:hAnsi="Arial" w:cs="Arial"/>
          <w:i/>
          <w:iCs/>
          <w:szCs w:val="24"/>
          <w:lang w:val="en-US" w:eastAsia="en-GB"/>
        </w:rPr>
        <w:t>Journal of Microbiology &amp; Biology Education: JMBE</w:t>
      </w:r>
      <w:r w:rsidRPr="009A5262">
        <w:rPr>
          <w:rFonts w:ascii="Arial" w:hAnsi="Arial" w:cs="Arial"/>
          <w:szCs w:val="24"/>
          <w:lang w:val="en-US" w:eastAsia="en-GB"/>
        </w:rPr>
        <w:t>, 23(1). doi: 10.1128/jmbe.00260-21.</w:t>
      </w:r>
    </w:p>
    <w:p w14:paraId="4CED4AE1"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Ganjirad, M. and Bagheri, H. (2024) “Google Earth Engine-based mapping of land use and land cover for weather forecast models using Landsat 8 imagery,” </w:t>
      </w:r>
      <w:r w:rsidRPr="009A5262">
        <w:rPr>
          <w:rFonts w:ascii="Arial" w:hAnsi="Arial" w:cs="Arial"/>
          <w:i/>
          <w:iCs/>
          <w:szCs w:val="24"/>
          <w:lang w:val="en-US" w:eastAsia="en-GB"/>
        </w:rPr>
        <w:t>Ecological informatics</w:t>
      </w:r>
      <w:r w:rsidRPr="009A5262">
        <w:rPr>
          <w:rFonts w:ascii="Arial" w:hAnsi="Arial" w:cs="Arial"/>
          <w:szCs w:val="24"/>
          <w:lang w:val="en-US" w:eastAsia="en-GB"/>
        </w:rPr>
        <w:t>, 80(102498), p. 102498. doi 10.1016/j.ecoinf.2024.102498.</w:t>
      </w:r>
    </w:p>
    <w:p w14:paraId="465E8410"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Geva, T. </w:t>
      </w:r>
      <w:r w:rsidRPr="009A5262">
        <w:rPr>
          <w:rFonts w:ascii="Arial" w:hAnsi="Arial" w:cs="Arial"/>
          <w:i/>
          <w:iCs/>
          <w:szCs w:val="24"/>
          <w:lang w:val="en-US" w:eastAsia="en-GB"/>
        </w:rPr>
        <w:t>et al.</w:t>
      </w:r>
      <w:r w:rsidRPr="009A5262">
        <w:rPr>
          <w:rFonts w:ascii="Arial" w:hAnsi="Arial" w:cs="Arial"/>
          <w:szCs w:val="24"/>
          <w:lang w:val="en-US" w:eastAsia="en-GB"/>
        </w:rPr>
        <w:t> (2017) “Using forum and search data for sales prediction of high-involvement projects,” </w:t>
      </w:r>
      <w:r w:rsidRPr="009A5262">
        <w:rPr>
          <w:rFonts w:ascii="Arial" w:hAnsi="Arial" w:cs="Arial"/>
          <w:i/>
          <w:iCs/>
          <w:szCs w:val="24"/>
          <w:lang w:val="en-US" w:eastAsia="en-GB"/>
        </w:rPr>
        <w:t>MIS Quarterly: management information systems</w:t>
      </w:r>
      <w:r w:rsidRPr="009A5262">
        <w:rPr>
          <w:rFonts w:ascii="Arial" w:hAnsi="Arial" w:cs="Arial"/>
          <w:szCs w:val="24"/>
          <w:lang w:val="en-US" w:eastAsia="en-GB"/>
        </w:rPr>
        <w:t xml:space="preserve">, 41(1), pp. 65–82. </w:t>
      </w:r>
      <w:proofErr w:type="spellStart"/>
      <w:r w:rsidRPr="009A5262">
        <w:rPr>
          <w:rFonts w:ascii="Arial" w:hAnsi="Arial" w:cs="Arial"/>
          <w:szCs w:val="24"/>
          <w:lang w:val="en-US" w:eastAsia="en-GB"/>
        </w:rPr>
        <w:t>doi</w:t>
      </w:r>
      <w:proofErr w:type="spellEnd"/>
      <w:r w:rsidRPr="009A5262">
        <w:rPr>
          <w:rFonts w:ascii="Arial" w:hAnsi="Arial" w:cs="Arial"/>
          <w:szCs w:val="24"/>
          <w:lang w:val="en-US" w:eastAsia="en-GB"/>
        </w:rPr>
        <w:t>: 10.25300/</w:t>
      </w:r>
      <w:proofErr w:type="spellStart"/>
      <w:r w:rsidRPr="009A5262">
        <w:rPr>
          <w:rFonts w:ascii="Arial" w:hAnsi="Arial" w:cs="Arial"/>
          <w:szCs w:val="24"/>
          <w:lang w:val="en-US" w:eastAsia="en-GB"/>
        </w:rPr>
        <w:t>misq</w:t>
      </w:r>
      <w:proofErr w:type="spellEnd"/>
      <w:r w:rsidRPr="009A5262">
        <w:rPr>
          <w:rFonts w:ascii="Arial" w:hAnsi="Arial" w:cs="Arial"/>
          <w:szCs w:val="24"/>
          <w:lang w:val="en-US" w:eastAsia="en-GB"/>
        </w:rPr>
        <w:t>/2017/41.1.04.</w:t>
      </w:r>
    </w:p>
    <w:p w14:paraId="32FD29FD"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Google Quantum AI (2021) “Exponential suppression of bit or phase errors with cyclic error correction,” </w:t>
      </w:r>
      <w:r w:rsidRPr="009A5262">
        <w:rPr>
          <w:rFonts w:ascii="Arial" w:hAnsi="Arial" w:cs="Arial"/>
          <w:i/>
          <w:iCs/>
          <w:szCs w:val="24"/>
          <w:lang w:val="en-US" w:eastAsia="en-GB"/>
        </w:rPr>
        <w:t>Nature</w:t>
      </w:r>
      <w:r w:rsidRPr="009A5262">
        <w:rPr>
          <w:rFonts w:ascii="Arial" w:hAnsi="Arial" w:cs="Arial"/>
          <w:szCs w:val="24"/>
          <w:lang w:val="en-US" w:eastAsia="en-GB"/>
        </w:rPr>
        <w:t>, 595(7867), pp. 383–387. doi: 10.1038/s41586-021-03588-y.</w:t>
      </w:r>
    </w:p>
    <w:p w14:paraId="35409006"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Google Quantum AI (2023) “Suppressing quantum errors by scaling a surface code logical qubit,” </w:t>
      </w:r>
      <w:r w:rsidRPr="009A5262">
        <w:rPr>
          <w:rFonts w:ascii="Arial" w:hAnsi="Arial" w:cs="Arial"/>
          <w:i/>
          <w:iCs/>
          <w:szCs w:val="24"/>
          <w:lang w:val="en-US" w:eastAsia="en-GB"/>
        </w:rPr>
        <w:t>Nature</w:t>
      </w:r>
      <w:r w:rsidRPr="009A5262">
        <w:rPr>
          <w:rFonts w:ascii="Arial" w:hAnsi="Arial" w:cs="Arial"/>
          <w:szCs w:val="24"/>
          <w:lang w:val="en-US" w:eastAsia="en-GB"/>
        </w:rPr>
        <w:t>, 614(7949), pp. 676–681. doi: 10.1038/s41586-022-05434-1.</w:t>
      </w:r>
    </w:p>
    <w:p w14:paraId="08E20A1A"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lastRenderedPageBreak/>
        <w:t>Google Quantum AI and Collaborators (2023) “Measurement-induced entanglement and teleportation on a noisy quantum processor,” </w:t>
      </w:r>
      <w:r w:rsidRPr="009A5262">
        <w:rPr>
          <w:rFonts w:ascii="Arial" w:hAnsi="Arial" w:cs="Arial"/>
          <w:i/>
          <w:iCs/>
          <w:szCs w:val="24"/>
          <w:lang w:val="en-US" w:eastAsia="en-GB"/>
        </w:rPr>
        <w:t>Nature</w:t>
      </w:r>
      <w:r w:rsidRPr="009A5262">
        <w:rPr>
          <w:rFonts w:ascii="Arial" w:hAnsi="Arial" w:cs="Arial"/>
          <w:szCs w:val="24"/>
          <w:lang w:val="en-US" w:eastAsia="en-GB"/>
        </w:rPr>
        <w:t>, 622(7983), pp. 481–486. doi: 10.1038/s41586-023-06505-7.</w:t>
      </w:r>
    </w:p>
    <w:p w14:paraId="62AA4BB4"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 xml:space="preserve">Google, A. N., Gardner, G. and </w:t>
      </w:r>
      <w:proofErr w:type="spellStart"/>
      <w:r w:rsidRPr="009A5262">
        <w:rPr>
          <w:rFonts w:ascii="Arial" w:hAnsi="Arial" w:cs="Arial"/>
          <w:szCs w:val="24"/>
          <w:lang w:val="en-US" w:eastAsia="en-GB"/>
        </w:rPr>
        <w:t>Grinath</w:t>
      </w:r>
      <w:proofErr w:type="spellEnd"/>
      <w:r w:rsidRPr="009A5262">
        <w:rPr>
          <w:rFonts w:ascii="Arial" w:hAnsi="Arial" w:cs="Arial"/>
          <w:szCs w:val="24"/>
          <w:lang w:val="en-US" w:eastAsia="en-GB"/>
        </w:rPr>
        <w:t>, A. S. (2021) “Undergraduate students’ approaches to learning biology: a systematic review of the literature,” </w:t>
      </w:r>
      <w:r w:rsidRPr="009A5262">
        <w:rPr>
          <w:rFonts w:ascii="Arial" w:hAnsi="Arial" w:cs="Arial"/>
          <w:i/>
          <w:iCs/>
          <w:szCs w:val="24"/>
          <w:lang w:val="en-US" w:eastAsia="en-GB"/>
        </w:rPr>
        <w:t>Studies in science education</w:t>
      </w:r>
      <w:r w:rsidRPr="009A5262">
        <w:rPr>
          <w:rFonts w:ascii="Arial" w:hAnsi="Arial" w:cs="Arial"/>
          <w:szCs w:val="24"/>
          <w:lang w:val="en-US" w:eastAsia="en-GB"/>
        </w:rPr>
        <w:t>, pp. 1–42. doi: 10.1080/03057267.2021.2004005.</w:t>
      </w:r>
    </w:p>
    <w:p w14:paraId="3A272470"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Google, M. N. (2019) “Session details: Session 2: Knowledge graphs and analytics,” in </w:t>
      </w:r>
      <w:r w:rsidRPr="009A5262">
        <w:rPr>
          <w:rFonts w:ascii="Arial" w:hAnsi="Arial" w:cs="Arial"/>
          <w:i/>
          <w:iCs/>
          <w:szCs w:val="24"/>
          <w:lang w:val="en-US" w:eastAsia="en-GB"/>
        </w:rPr>
        <w:t>Proceedings of the Twelfth ACM International Conference on Web Search and Data Mining</w:t>
      </w:r>
      <w:r w:rsidRPr="009A5262">
        <w:rPr>
          <w:rFonts w:ascii="Arial" w:hAnsi="Arial" w:cs="Arial"/>
          <w:szCs w:val="24"/>
          <w:lang w:val="en-US" w:eastAsia="en-GB"/>
        </w:rPr>
        <w:t>. New York, NY, USA: ACM.</w:t>
      </w:r>
    </w:p>
    <w:p w14:paraId="0AADB3AF"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Google, N. P. (2022) “[RETRACTED] Keto Complete | Keto Complete Reviews | What Is Keto Complete? v1.” doi: 10.17504/protocols.io.8epv59n2jg1b/v1.</w:t>
      </w:r>
    </w:p>
    <w:p w14:paraId="44D2EFA1"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Green, S. (2018) </w:t>
      </w:r>
      <w:r w:rsidRPr="009A5262">
        <w:rPr>
          <w:rFonts w:ascii="Arial" w:hAnsi="Arial" w:cs="Arial"/>
          <w:i/>
          <w:iCs/>
          <w:szCs w:val="24"/>
          <w:lang w:val="en-US" w:eastAsia="en-GB"/>
        </w:rPr>
        <w:t>Google</w:t>
      </w:r>
      <w:r w:rsidRPr="009A5262">
        <w:rPr>
          <w:rFonts w:ascii="Arial" w:hAnsi="Arial" w:cs="Arial"/>
          <w:szCs w:val="24"/>
          <w:lang w:val="en-US" w:eastAsia="en-GB"/>
        </w:rPr>
        <w:t>. Pilot.</w:t>
      </w:r>
    </w:p>
    <w:p w14:paraId="6B3FD006" w14:textId="77777777" w:rsidR="00C63E99" w:rsidRPr="009A5262" w:rsidRDefault="00C63E99" w:rsidP="009A5262">
      <w:pPr>
        <w:rPr>
          <w:rFonts w:ascii="Arial" w:hAnsi="Arial" w:cs="Arial"/>
          <w:szCs w:val="24"/>
          <w:lang w:val="en" w:eastAsia="en-GB"/>
        </w:rPr>
      </w:pPr>
      <w:r w:rsidRPr="004C049F">
        <w:rPr>
          <w:rFonts w:ascii="Arial" w:hAnsi="Arial" w:cs="Arial"/>
          <w:szCs w:val="24"/>
          <w:lang w:val="en" w:eastAsia="en-GB"/>
        </w:rPr>
        <w:t>Kenton, W. (2023) Triple bottom line, Investopedia. Available at: https://www.investopedia.com/terms/t/triple-bottom-line.asp (Accessed: 27 April 2024).</w:t>
      </w:r>
    </w:p>
    <w:p w14:paraId="0A1C5C89"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Li, R. </w:t>
      </w:r>
      <w:r w:rsidRPr="009A5262">
        <w:rPr>
          <w:rFonts w:ascii="Arial" w:hAnsi="Arial" w:cs="Arial"/>
          <w:i/>
          <w:iCs/>
          <w:szCs w:val="24"/>
          <w:lang w:val="en-US" w:eastAsia="en-GB"/>
        </w:rPr>
        <w:t>et al.</w:t>
      </w:r>
      <w:r w:rsidRPr="009A5262">
        <w:rPr>
          <w:rFonts w:ascii="Arial" w:hAnsi="Arial" w:cs="Arial"/>
          <w:szCs w:val="24"/>
          <w:lang w:val="en-US" w:eastAsia="en-GB"/>
        </w:rPr>
        <w:t> (2023) “Improving sampling accuracy of stochastic gradient MCMC methods via non-uniform subsampling of gradients,” </w:t>
      </w:r>
      <w:r w:rsidRPr="009A5262">
        <w:rPr>
          <w:rFonts w:ascii="Arial" w:hAnsi="Arial" w:cs="Arial"/>
          <w:i/>
          <w:iCs/>
          <w:szCs w:val="24"/>
          <w:lang w:val="en-US" w:eastAsia="en-GB"/>
        </w:rPr>
        <w:t>Discrete and Continuous Dynamical Systems. Series S</w:t>
      </w:r>
      <w:r w:rsidRPr="009A5262">
        <w:rPr>
          <w:rFonts w:ascii="Arial" w:hAnsi="Arial" w:cs="Arial"/>
          <w:szCs w:val="24"/>
          <w:lang w:val="en-US" w:eastAsia="en-GB"/>
        </w:rPr>
        <w:t>, 16(2), pp. 329–360. doi 10.3934/dcdss.2021157.</w:t>
      </w:r>
    </w:p>
    <w:p w14:paraId="7D16AC0A"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Ma, X. and Chen, S. (2024) “From speech to data: Unraveling Google’s use of voice data for user profiling,” </w:t>
      </w:r>
      <w:proofErr w:type="spellStart"/>
      <w:r w:rsidRPr="009A5262">
        <w:rPr>
          <w:rFonts w:ascii="Arial" w:hAnsi="Arial" w:cs="Arial"/>
          <w:i/>
          <w:iCs/>
          <w:szCs w:val="24"/>
          <w:lang w:val="en-US" w:eastAsia="en-GB"/>
        </w:rPr>
        <w:t>arXiv</w:t>
      </w:r>
      <w:proofErr w:type="spellEnd"/>
      <w:r w:rsidRPr="009A5262">
        <w:rPr>
          <w:rFonts w:ascii="Arial" w:hAnsi="Arial" w:cs="Arial"/>
          <w:i/>
          <w:iCs/>
          <w:szCs w:val="24"/>
          <w:lang w:val="en-US" w:eastAsia="en-GB"/>
        </w:rPr>
        <w:t xml:space="preserve"> [</w:t>
      </w:r>
      <w:proofErr w:type="spellStart"/>
      <w:proofErr w:type="gramStart"/>
      <w:r w:rsidRPr="009A5262">
        <w:rPr>
          <w:rFonts w:ascii="Arial" w:hAnsi="Arial" w:cs="Arial"/>
          <w:i/>
          <w:iCs/>
          <w:szCs w:val="24"/>
          <w:lang w:val="en-US" w:eastAsia="en-GB"/>
        </w:rPr>
        <w:t>cs.HC</w:t>
      </w:r>
      <w:proofErr w:type="spellEnd"/>
      <w:proofErr w:type="gramEnd"/>
      <w:r w:rsidRPr="009A5262">
        <w:rPr>
          <w:rFonts w:ascii="Arial" w:hAnsi="Arial" w:cs="Arial"/>
          <w:i/>
          <w:iCs/>
          <w:szCs w:val="24"/>
          <w:lang w:val="en-US" w:eastAsia="en-GB"/>
        </w:rPr>
        <w:t>]</w:t>
      </w:r>
      <w:r w:rsidRPr="009A5262">
        <w:rPr>
          <w:rFonts w:ascii="Arial" w:hAnsi="Arial" w:cs="Arial"/>
          <w:szCs w:val="24"/>
          <w:lang w:val="en-US" w:eastAsia="en-GB"/>
        </w:rPr>
        <w:t>. Available at: http://arxiv.org/abs/2403.05586.</w:t>
      </w:r>
    </w:p>
    <w:p w14:paraId="69D2E548"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Miller, M. (2020) </w:t>
      </w:r>
      <w:proofErr w:type="spellStart"/>
      <w:r w:rsidRPr="009A5262">
        <w:rPr>
          <w:rFonts w:ascii="Arial" w:hAnsi="Arial" w:cs="Arial"/>
          <w:i/>
          <w:iCs/>
          <w:szCs w:val="24"/>
          <w:lang w:val="en-US" w:eastAsia="en-GB"/>
        </w:rPr>
        <w:t>Googlepedia</w:t>
      </w:r>
      <w:proofErr w:type="spellEnd"/>
      <w:r w:rsidRPr="009A5262">
        <w:rPr>
          <w:rFonts w:ascii="Arial" w:hAnsi="Arial" w:cs="Arial"/>
          <w:i/>
          <w:iCs/>
          <w:szCs w:val="24"/>
          <w:lang w:val="en-US" w:eastAsia="en-GB"/>
        </w:rPr>
        <w:t>: The ultimate Google resource</w:t>
      </w:r>
      <w:r w:rsidRPr="009A5262">
        <w:rPr>
          <w:rFonts w:ascii="Arial" w:hAnsi="Arial" w:cs="Arial"/>
          <w:szCs w:val="24"/>
          <w:lang w:val="en-US" w:eastAsia="en-GB"/>
        </w:rPr>
        <w:t>. 3rd ed. Que Corporation.</w:t>
      </w:r>
    </w:p>
    <w:p w14:paraId="5AB2D97D"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Pandey, P. (2023) </w:t>
      </w:r>
      <w:r w:rsidRPr="009A5262">
        <w:rPr>
          <w:rFonts w:ascii="Arial" w:hAnsi="Arial" w:cs="Arial"/>
          <w:i/>
          <w:iCs/>
          <w:szCs w:val="24"/>
          <w:lang w:val="en-US" w:eastAsia="en-GB"/>
        </w:rPr>
        <w:t>Googler</w:t>
      </w:r>
      <w:r w:rsidRPr="009A5262">
        <w:rPr>
          <w:rFonts w:ascii="Arial" w:hAnsi="Arial" w:cs="Arial"/>
          <w:szCs w:val="24"/>
          <w:lang w:val="en-US" w:eastAsia="en-GB"/>
        </w:rPr>
        <w:t>. Notion Press.</w:t>
      </w:r>
    </w:p>
    <w:p w14:paraId="1A4E848D" w14:textId="77777777" w:rsidR="00C63E99" w:rsidRPr="009A5262" w:rsidRDefault="00C63E99" w:rsidP="009A5262">
      <w:pPr>
        <w:rPr>
          <w:rFonts w:ascii="Arial" w:hAnsi="Arial" w:cs="Arial"/>
          <w:szCs w:val="24"/>
          <w:lang w:val="en-US" w:eastAsia="en-GB"/>
        </w:rPr>
      </w:pPr>
      <w:r w:rsidRPr="009A5262">
        <w:rPr>
          <w:rFonts w:ascii="Arial" w:hAnsi="Arial" w:cs="Arial"/>
          <w:szCs w:val="24"/>
          <w:lang w:val="en-US" w:eastAsia="en-GB"/>
        </w:rPr>
        <w:t>Redding, A. C. (2021) </w:t>
      </w:r>
      <w:r w:rsidRPr="009A5262">
        <w:rPr>
          <w:rFonts w:ascii="Arial" w:hAnsi="Arial" w:cs="Arial"/>
          <w:i/>
          <w:iCs/>
          <w:szCs w:val="24"/>
          <w:lang w:val="en-US" w:eastAsia="en-GB"/>
        </w:rPr>
        <w:t>Google it: A history of Google</w:t>
      </w:r>
      <w:r w:rsidRPr="009A5262">
        <w:rPr>
          <w:rFonts w:ascii="Arial" w:hAnsi="Arial" w:cs="Arial"/>
          <w:szCs w:val="24"/>
          <w:lang w:val="en-US" w:eastAsia="en-GB"/>
        </w:rPr>
        <w:t>. New York, NY: St Martin’s Press.</w:t>
      </w:r>
    </w:p>
    <w:sectPr w:rsidR="00C63E99" w:rsidRPr="009A5262" w:rsidSect="005525C7">
      <w:footerReference w:type="default" r:id="rId8"/>
      <w:headerReference w:type="firs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B5E725" w14:textId="77777777" w:rsidR="005525C7" w:rsidRDefault="005525C7" w:rsidP="00650734">
      <w:pPr>
        <w:spacing w:before="0" w:after="0" w:line="240" w:lineRule="auto"/>
      </w:pPr>
      <w:r>
        <w:separator/>
      </w:r>
    </w:p>
  </w:endnote>
  <w:endnote w:type="continuationSeparator" w:id="0">
    <w:p w14:paraId="30C9C069" w14:textId="77777777" w:rsidR="005525C7" w:rsidRDefault="005525C7" w:rsidP="0065073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5096261"/>
      <w:docPartObj>
        <w:docPartGallery w:val="Page Numbers (Bottom of Page)"/>
        <w:docPartUnique/>
      </w:docPartObj>
    </w:sdtPr>
    <w:sdtEndPr>
      <w:rPr>
        <w:noProof/>
      </w:rPr>
    </w:sdtEndPr>
    <w:sdtContent>
      <w:p w14:paraId="0C6747FA" w14:textId="66D25677" w:rsidR="00650734" w:rsidRDefault="006507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82741D" w14:textId="77777777" w:rsidR="00650734" w:rsidRDefault="00650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8435A" w14:textId="77777777" w:rsidR="005525C7" w:rsidRDefault="005525C7" w:rsidP="00650734">
      <w:pPr>
        <w:spacing w:before="0" w:after="0" w:line="240" w:lineRule="auto"/>
      </w:pPr>
      <w:r>
        <w:separator/>
      </w:r>
    </w:p>
  </w:footnote>
  <w:footnote w:type="continuationSeparator" w:id="0">
    <w:p w14:paraId="384CFBAF" w14:textId="77777777" w:rsidR="005525C7" w:rsidRDefault="005525C7" w:rsidP="0065073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F79FB" w14:textId="5EFB8F75" w:rsidR="009A5262" w:rsidRPr="009A5262" w:rsidRDefault="009A5262" w:rsidP="009A5262">
    <w:pPr>
      <w:pStyle w:val="Header"/>
      <w:jc w:val="right"/>
      <w:rPr>
        <w:rFonts w:ascii="Arial" w:hAnsi="Arial" w:cs="Arial"/>
      </w:rPr>
    </w:pPr>
    <w:r w:rsidRPr="009A5262">
      <w:rPr>
        <w:rFonts w:ascii="Arial" w:hAnsi="Arial" w:cs="Arial"/>
      </w:rPr>
      <w:t>Nezabravka Vasileva</w:t>
    </w:r>
  </w:p>
  <w:p w14:paraId="755B5BEA" w14:textId="5AE7DD98" w:rsidR="009A5262" w:rsidRPr="009A5262" w:rsidRDefault="009A5262" w:rsidP="009A5262">
    <w:pPr>
      <w:pStyle w:val="Header"/>
      <w:jc w:val="right"/>
      <w:rPr>
        <w:rFonts w:ascii="Arial" w:hAnsi="Arial" w:cs="Arial"/>
      </w:rPr>
    </w:pPr>
    <w:r w:rsidRPr="009A5262">
      <w:rPr>
        <w:rFonts w:ascii="Arial" w:hAnsi="Arial" w:cs="Arial"/>
      </w:rPr>
      <w:t>ID: 2129046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A42"/>
    <w:rsid w:val="00003528"/>
    <w:rsid w:val="0000622C"/>
    <w:rsid w:val="00047E9C"/>
    <w:rsid w:val="00053D8F"/>
    <w:rsid w:val="00066C63"/>
    <w:rsid w:val="000855DC"/>
    <w:rsid w:val="000E2213"/>
    <w:rsid w:val="00102C34"/>
    <w:rsid w:val="001D0793"/>
    <w:rsid w:val="00224837"/>
    <w:rsid w:val="00254BB9"/>
    <w:rsid w:val="002D28A3"/>
    <w:rsid w:val="00303273"/>
    <w:rsid w:val="00371AE7"/>
    <w:rsid w:val="003775C8"/>
    <w:rsid w:val="00377A42"/>
    <w:rsid w:val="003B0806"/>
    <w:rsid w:val="003D0D34"/>
    <w:rsid w:val="00475728"/>
    <w:rsid w:val="00476FA6"/>
    <w:rsid w:val="004B103C"/>
    <w:rsid w:val="004C049F"/>
    <w:rsid w:val="004F7074"/>
    <w:rsid w:val="005525C7"/>
    <w:rsid w:val="0057332F"/>
    <w:rsid w:val="00574329"/>
    <w:rsid w:val="005906D0"/>
    <w:rsid w:val="005C1F42"/>
    <w:rsid w:val="006207C9"/>
    <w:rsid w:val="00627BD1"/>
    <w:rsid w:val="00650734"/>
    <w:rsid w:val="00681EB5"/>
    <w:rsid w:val="006A034E"/>
    <w:rsid w:val="006B2AA4"/>
    <w:rsid w:val="006B408E"/>
    <w:rsid w:val="006F6F54"/>
    <w:rsid w:val="00731FE0"/>
    <w:rsid w:val="007B56F9"/>
    <w:rsid w:val="00856E59"/>
    <w:rsid w:val="009223E8"/>
    <w:rsid w:val="00927F19"/>
    <w:rsid w:val="00960DF1"/>
    <w:rsid w:val="00961408"/>
    <w:rsid w:val="00961730"/>
    <w:rsid w:val="00967919"/>
    <w:rsid w:val="009A5262"/>
    <w:rsid w:val="009C4318"/>
    <w:rsid w:val="009F5278"/>
    <w:rsid w:val="00A05788"/>
    <w:rsid w:val="00A65EA7"/>
    <w:rsid w:val="00A76094"/>
    <w:rsid w:val="00A862E1"/>
    <w:rsid w:val="00AD2EFC"/>
    <w:rsid w:val="00AE72F9"/>
    <w:rsid w:val="00B261A2"/>
    <w:rsid w:val="00B317C8"/>
    <w:rsid w:val="00B33ECE"/>
    <w:rsid w:val="00B63561"/>
    <w:rsid w:val="00B63A32"/>
    <w:rsid w:val="00B70A06"/>
    <w:rsid w:val="00BA0C27"/>
    <w:rsid w:val="00BB28F3"/>
    <w:rsid w:val="00C44E38"/>
    <w:rsid w:val="00C63E99"/>
    <w:rsid w:val="00C72E85"/>
    <w:rsid w:val="00D5730D"/>
    <w:rsid w:val="00D927A6"/>
    <w:rsid w:val="00DD59A7"/>
    <w:rsid w:val="00E54D40"/>
    <w:rsid w:val="00EB5216"/>
    <w:rsid w:val="00F04154"/>
    <w:rsid w:val="00F05E81"/>
    <w:rsid w:val="00F47861"/>
    <w:rsid w:val="00F83B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F60F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E81"/>
    <w:pPr>
      <w:spacing w:before="240" w:after="12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4B103C"/>
    <w:pPr>
      <w:keepNext/>
      <w:keepLines/>
      <w:spacing w:before="400" w:line="276" w:lineRule="auto"/>
      <w:jc w:val="left"/>
      <w:outlineLvl w:val="0"/>
    </w:pPr>
    <w:rPr>
      <w:rFonts w:eastAsia="Arial"/>
      <w:b/>
      <w:bCs/>
      <w:sz w:val="32"/>
      <w:szCs w:val="40"/>
      <w:lang w:val="en" w:eastAsia="en-GB"/>
    </w:rPr>
  </w:style>
  <w:style w:type="paragraph" w:styleId="Heading2">
    <w:name w:val="heading 2"/>
    <w:basedOn w:val="Normal"/>
    <w:next w:val="Normal"/>
    <w:link w:val="Heading2Char"/>
    <w:uiPriority w:val="9"/>
    <w:unhideWhenUsed/>
    <w:qFormat/>
    <w:rsid w:val="004B103C"/>
    <w:pPr>
      <w:keepNext/>
      <w:keepLines/>
      <w:spacing w:before="360" w:line="276" w:lineRule="auto"/>
      <w:jc w:val="left"/>
      <w:outlineLvl w:val="1"/>
    </w:pPr>
    <w:rPr>
      <w:rFonts w:eastAsia="Arial"/>
      <w:b/>
      <w:bCs/>
      <w:sz w:val="28"/>
      <w:szCs w:val="32"/>
      <w:lang w:val="en" w:eastAsia="en-GB"/>
    </w:rPr>
  </w:style>
  <w:style w:type="paragraph" w:styleId="Heading3">
    <w:name w:val="heading 3"/>
    <w:basedOn w:val="Normal"/>
    <w:next w:val="Normal"/>
    <w:link w:val="Heading3Char"/>
    <w:autoRedefine/>
    <w:uiPriority w:val="9"/>
    <w:unhideWhenUsed/>
    <w:qFormat/>
    <w:rsid w:val="00066C63"/>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B103C"/>
    <w:rPr>
      <w:rFonts w:ascii="Times New Roman" w:eastAsia="Arial" w:hAnsi="Times New Roman" w:cs="Times New Roman"/>
      <w:b/>
      <w:bCs/>
      <w:sz w:val="28"/>
      <w:szCs w:val="32"/>
      <w:lang w:val="en" w:eastAsia="en-GB"/>
    </w:rPr>
  </w:style>
  <w:style w:type="character" w:customStyle="1" w:styleId="Heading1Char">
    <w:name w:val="Heading 1 Char"/>
    <w:basedOn w:val="DefaultParagraphFont"/>
    <w:link w:val="Heading1"/>
    <w:uiPriority w:val="9"/>
    <w:rsid w:val="004B103C"/>
    <w:rPr>
      <w:rFonts w:ascii="Times New Roman" w:eastAsia="Arial" w:hAnsi="Times New Roman" w:cs="Times New Roman"/>
      <w:b/>
      <w:bCs/>
      <w:sz w:val="32"/>
      <w:szCs w:val="40"/>
      <w:lang w:val="en" w:eastAsia="en-GB"/>
    </w:rPr>
  </w:style>
  <w:style w:type="paragraph" w:styleId="Title">
    <w:name w:val="Title"/>
    <w:basedOn w:val="Normal"/>
    <w:next w:val="Normal"/>
    <w:link w:val="TitleChar"/>
    <w:autoRedefine/>
    <w:uiPriority w:val="10"/>
    <w:qFormat/>
    <w:rsid w:val="003775C8"/>
    <w:pPr>
      <w:contextualSpacing/>
      <w:jc w:val="center"/>
    </w:pPr>
    <w:rPr>
      <w:rFonts w:eastAsiaTheme="majorEastAsia" w:cstheme="majorBidi"/>
      <w:spacing w:val="-10"/>
      <w:kern w:val="28"/>
      <w:sz w:val="32"/>
      <w:szCs w:val="32"/>
    </w:rPr>
  </w:style>
  <w:style w:type="character" w:customStyle="1" w:styleId="TitleChar">
    <w:name w:val="Title Char"/>
    <w:basedOn w:val="DefaultParagraphFont"/>
    <w:link w:val="Title"/>
    <w:uiPriority w:val="10"/>
    <w:rsid w:val="003775C8"/>
    <w:rPr>
      <w:rFonts w:ascii="Times New Roman" w:eastAsiaTheme="majorEastAsia" w:hAnsi="Times New Roman" w:cstheme="majorBidi"/>
      <w:spacing w:val="-10"/>
      <w:kern w:val="28"/>
      <w:sz w:val="32"/>
      <w:szCs w:val="32"/>
    </w:rPr>
  </w:style>
  <w:style w:type="character" w:customStyle="1" w:styleId="Heading3Char">
    <w:name w:val="Heading 3 Char"/>
    <w:basedOn w:val="DefaultParagraphFont"/>
    <w:link w:val="Heading3"/>
    <w:uiPriority w:val="9"/>
    <w:rsid w:val="00066C63"/>
    <w:rPr>
      <w:rFonts w:ascii="Times New Roman" w:eastAsiaTheme="majorEastAsia" w:hAnsi="Times New Roman" w:cstheme="majorBidi"/>
      <w:b/>
      <w:color w:val="1F3763" w:themeColor="accent1" w:themeShade="7F"/>
      <w:sz w:val="26"/>
      <w:szCs w:val="24"/>
    </w:rPr>
  </w:style>
  <w:style w:type="paragraph" w:styleId="Header">
    <w:name w:val="header"/>
    <w:basedOn w:val="Normal"/>
    <w:link w:val="HeaderChar"/>
    <w:uiPriority w:val="99"/>
    <w:unhideWhenUsed/>
    <w:rsid w:val="0065073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50734"/>
    <w:rPr>
      <w:rFonts w:ascii="Times New Roman" w:hAnsi="Times New Roman" w:cs="Times New Roman"/>
      <w:sz w:val="24"/>
    </w:rPr>
  </w:style>
  <w:style w:type="paragraph" w:styleId="Footer">
    <w:name w:val="footer"/>
    <w:basedOn w:val="Normal"/>
    <w:link w:val="FooterChar"/>
    <w:uiPriority w:val="99"/>
    <w:unhideWhenUsed/>
    <w:rsid w:val="0065073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50734"/>
    <w:rPr>
      <w:rFonts w:ascii="Times New Roman" w:hAnsi="Times New Roman" w:cs="Times New Roman"/>
      <w:sz w:val="24"/>
    </w:rPr>
  </w:style>
  <w:style w:type="paragraph" w:styleId="TOCHeading">
    <w:name w:val="TOC Heading"/>
    <w:basedOn w:val="Heading1"/>
    <w:next w:val="Normal"/>
    <w:uiPriority w:val="39"/>
    <w:unhideWhenUsed/>
    <w:qFormat/>
    <w:rsid w:val="00476FA6"/>
    <w:pPr>
      <w:spacing w:before="240" w:after="0" w:line="259" w:lineRule="auto"/>
      <w:outlineLvl w:val="9"/>
    </w:pPr>
    <w:rPr>
      <w:rFonts w:asciiTheme="majorHAnsi" w:eastAsiaTheme="majorEastAsia" w:hAnsiTheme="majorHAnsi" w:cstheme="majorBidi"/>
      <w:b w:val="0"/>
      <w:bCs w:val="0"/>
      <w:color w:val="2F5496" w:themeColor="accent1" w:themeShade="BF"/>
      <w:szCs w:val="32"/>
      <w:lang w:val="en-US" w:eastAsia="en-US"/>
    </w:rPr>
  </w:style>
  <w:style w:type="paragraph" w:styleId="TOC1">
    <w:name w:val="toc 1"/>
    <w:basedOn w:val="Normal"/>
    <w:next w:val="Normal"/>
    <w:autoRedefine/>
    <w:uiPriority w:val="39"/>
    <w:unhideWhenUsed/>
    <w:rsid w:val="00476FA6"/>
    <w:pPr>
      <w:spacing w:after="100"/>
    </w:pPr>
  </w:style>
  <w:style w:type="paragraph" w:styleId="TOC2">
    <w:name w:val="toc 2"/>
    <w:basedOn w:val="Normal"/>
    <w:next w:val="Normal"/>
    <w:autoRedefine/>
    <w:uiPriority w:val="39"/>
    <w:unhideWhenUsed/>
    <w:rsid w:val="00476FA6"/>
    <w:pPr>
      <w:spacing w:after="100"/>
      <w:ind w:left="240"/>
    </w:pPr>
  </w:style>
  <w:style w:type="character" w:styleId="Hyperlink">
    <w:name w:val="Hyperlink"/>
    <w:basedOn w:val="DefaultParagraphFont"/>
    <w:uiPriority w:val="99"/>
    <w:unhideWhenUsed/>
    <w:rsid w:val="00476F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075669">
      <w:bodyDiv w:val="1"/>
      <w:marLeft w:val="0"/>
      <w:marRight w:val="0"/>
      <w:marTop w:val="0"/>
      <w:marBottom w:val="0"/>
      <w:divBdr>
        <w:top w:val="none" w:sz="0" w:space="0" w:color="auto"/>
        <w:left w:val="none" w:sz="0" w:space="0" w:color="auto"/>
        <w:bottom w:val="none" w:sz="0" w:space="0" w:color="auto"/>
        <w:right w:val="none" w:sz="0" w:space="0" w:color="auto"/>
      </w:divBdr>
      <w:divsChild>
        <w:div w:id="1012681136">
          <w:marLeft w:val="0"/>
          <w:marRight w:val="0"/>
          <w:marTop w:val="0"/>
          <w:marBottom w:val="0"/>
          <w:divBdr>
            <w:top w:val="none" w:sz="0" w:space="0" w:color="auto"/>
            <w:left w:val="none" w:sz="0" w:space="0" w:color="auto"/>
            <w:bottom w:val="none" w:sz="0" w:space="0" w:color="auto"/>
            <w:right w:val="none" w:sz="0" w:space="0" w:color="auto"/>
          </w:divBdr>
          <w:divsChild>
            <w:div w:id="2144418353">
              <w:marLeft w:val="0"/>
              <w:marRight w:val="0"/>
              <w:marTop w:val="0"/>
              <w:marBottom w:val="0"/>
              <w:divBdr>
                <w:top w:val="none" w:sz="0" w:space="0" w:color="auto"/>
                <w:left w:val="none" w:sz="0" w:space="0" w:color="auto"/>
                <w:bottom w:val="none" w:sz="0" w:space="0" w:color="auto"/>
                <w:right w:val="none" w:sz="0" w:space="0" w:color="auto"/>
              </w:divBdr>
            </w:div>
            <w:div w:id="94135448">
              <w:marLeft w:val="0"/>
              <w:marRight w:val="0"/>
              <w:marTop w:val="0"/>
              <w:marBottom w:val="0"/>
              <w:divBdr>
                <w:top w:val="none" w:sz="0" w:space="0" w:color="auto"/>
                <w:left w:val="none" w:sz="0" w:space="0" w:color="auto"/>
                <w:bottom w:val="none" w:sz="0" w:space="0" w:color="auto"/>
                <w:right w:val="none" w:sz="0" w:space="0" w:color="auto"/>
              </w:divBdr>
            </w:div>
            <w:div w:id="1358197877">
              <w:marLeft w:val="0"/>
              <w:marRight w:val="0"/>
              <w:marTop w:val="0"/>
              <w:marBottom w:val="0"/>
              <w:divBdr>
                <w:top w:val="none" w:sz="0" w:space="0" w:color="auto"/>
                <w:left w:val="none" w:sz="0" w:space="0" w:color="auto"/>
                <w:bottom w:val="none" w:sz="0" w:space="0" w:color="auto"/>
                <w:right w:val="none" w:sz="0" w:space="0" w:color="auto"/>
              </w:divBdr>
            </w:div>
            <w:div w:id="1544707109">
              <w:marLeft w:val="0"/>
              <w:marRight w:val="0"/>
              <w:marTop w:val="0"/>
              <w:marBottom w:val="0"/>
              <w:divBdr>
                <w:top w:val="none" w:sz="0" w:space="0" w:color="auto"/>
                <w:left w:val="none" w:sz="0" w:space="0" w:color="auto"/>
                <w:bottom w:val="none" w:sz="0" w:space="0" w:color="auto"/>
                <w:right w:val="none" w:sz="0" w:space="0" w:color="auto"/>
              </w:divBdr>
            </w:div>
            <w:div w:id="716389950">
              <w:marLeft w:val="0"/>
              <w:marRight w:val="0"/>
              <w:marTop w:val="0"/>
              <w:marBottom w:val="0"/>
              <w:divBdr>
                <w:top w:val="none" w:sz="0" w:space="0" w:color="auto"/>
                <w:left w:val="none" w:sz="0" w:space="0" w:color="auto"/>
                <w:bottom w:val="none" w:sz="0" w:space="0" w:color="auto"/>
                <w:right w:val="none" w:sz="0" w:space="0" w:color="auto"/>
              </w:divBdr>
            </w:div>
            <w:div w:id="1552232964">
              <w:marLeft w:val="0"/>
              <w:marRight w:val="0"/>
              <w:marTop w:val="0"/>
              <w:marBottom w:val="0"/>
              <w:divBdr>
                <w:top w:val="none" w:sz="0" w:space="0" w:color="auto"/>
                <w:left w:val="none" w:sz="0" w:space="0" w:color="auto"/>
                <w:bottom w:val="none" w:sz="0" w:space="0" w:color="auto"/>
                <w:right w:val="none" w:sz="0" w:space="0" w:color="auto"/>
              </w:divBdr>
            </w:div>
            <w:div w:id="1743285334">
              <w:marLeft w:val="0"/>
              <w:marRight w:val="0"/>
              <w:marTop w:val="0"/>
              <w:marBottom w:val="0"/>
              <w:divBdr>
                <w:top w:val="none" w:sz="0" w:space="0" w:color="auto"/>
                <w:left w:val="none" w:sz="0" w:space="0" w:color="auto"/>
                <w:bottom w:val="none" w:sz="0" w:space="0" w:color="auto"/>
                <w:right w:val="none" w:sz="0" w:space="0" w:color="auto"/>
              </w:divBdr>
            </w:div>
            <w:div w:id="1452431572">
              <w:marLeft w:val="0"/>
              <w:marRight w:val="0"/>
              <w:marTop w:val="0"/>
              <w:marBottom w:val="0"/>
              <w:divBdr>
                <w:top w:val="none" w:sz="0" w:space="0" w:color="auto"/>
                <w:left w:val="none" w:sz="0" w:space="0" w:color="auto"/>
                <w:bottom w:val="none" w:sz="0" w:space="0" w:color="auto"/>
                <w:right w:val="none" w:sz="0" w:space="0" w:color="auto"/>
              </w:divBdr>
            </w:div>
            <w:div w:id="1879513074">
              <w:marLeft w:val="0"/>
              <w:marRight w:val="0"/>
              <w:marTop w:val="0"/>
              <w:marBottom w:val="0"/>
              <w:divBdr>
                <w:top w:val="none" w:sz="0" w:space="0" w:color="auto"/>
                <w:left w:val="none" w:sz="0" w:space="0" w:color="auto"/>
                <w:bottom w:val="none" w:sz="0" w:space="0" w:color="auto"/>
                <w:right w:val="none" w:sz="0" w:space="0" w:color="auto"/>
              </w:divBdr>
            </w:div>
            <w:div w:id="1028681171">
              <w:marLeft w:val="0"/>
              <w:marRight w:val="0"/>
              <w:marTop w:val="0"/>
              <w:marBottom w:val="0"/>
              <w:divBdr>
                <w:top w:val="none" w:sz="0" w:space="0" w:color="auto"/>
                <w:left w:val="none" w:sz="0" w:space="0" w:color="auto"/>
                <w:bottom w:val="none" w:sz="0" w:space="0" w:color="auto"/>
                <w:right w:val="none" w:sz="0" w:space="0" w:color="auto"/>
              </w:divBdr>
            </w:div>
            <w:div w:id="1820731515">
              <w:marLeft w:val="0"/>
              <w:marRight w:val="0"/>
              <w:marTop w:val="0"/>
              <w:marBottom w:val="0"/>
              <w:divBdr>
                <w:top w:val="none" w:sz="0" w:space="0" w:color="auto"/>
                <w:left w:val="none" w:sz="0" w:space="0" w:color="auto"/>
                <w:bottom w:val="none" w:sz="0" w:space="0" w:color="auto"/>
                <w:right w:val="none" w:sz="0" w:space="0" w:color="auto"/>
              </w:divBdr>
            </w:div>
            <w:div w:id="330329924">
              <w:marLeft w:val="0"/>
              <w:marRight w:val="0"/>
              <w:marTop w:val="0"/>
              <w:marBottom w:val="0"/>
              <w:divBdr>
                <w:top w:val="none" w:sz="0" w:space="0" w:color="auto"/>
                <w:left w:val="none" w:sz="0" w:space="0" w:color="auto"/>
                <w:bottom w:val="none" w:sz="0" w:space="0" w:color="auto"/>
                <w:right w:val="none" w:sz="0" w:space="0" w:color="auto"/>
              </w:divBdr>
            </w:div>
            <w:div w:id="527449036">
              <w:marLeft w:val="0"/>
              <w:marRight w:val="0"/>
              <w:marTop w:val="0"/>
              <w:marBottom w:val="0"/>
              <w:divBdr>
                <w:top w:val="none" w:sz="0" w:space="0" w:color="auto"/>
                <w:left w:val="none" w:sz="0" w:space="0" w:color="auto"/>
                <w:bottom w:val="none" w:sz="0" w:space="0" w:color="auto"/>
                <w:right w:val="none" w:sz="0" w:space="0" w:color="auto"/>
              </w:divBdr>
            </w:div>
            <w:div w:id="708333655">
              <w:marLeft w:val="0"/>
              <w:marRight w:val="0"/>
              <w:marTop w:val="0"/>
              <w:marBottom w:val="0"/>
              <w:divBdr>
                <w:top w:val="none" w:sz="0" w:space="0" w:color="auto"/>
                <w:left w:val="none" w:sz="0" w:space="0" w:color="auto"/>
                <w:bottom w:val="none" w:sz="0" w:space="0" w:color="auto"/>
                <w:right w:val="none" w:sz="0" w:space="0" w:color="auto"/>
              </w:divBdr>
            </w:div>
            <w:div w:id="856580742">
              <w:marLeft w:val="0"/>
              <w:marRight w:val="0"/>
              <w:marTop w:val="0"/>
              <w:marBottom w:val="0"/>
              <w:divBdr>
                <w:top w:val="none" w:sz="0" w:space="0" w:color="auto"/>
                <w:left w:val="none" w:sz="0" w:space="0" w:color="auto"/>
                <w:bottom w:val="none" w:sz="0" w:space="0" w:color="auto"/>
                <w:right w:val="none" w:sz="0" w:space="0" w:color="auto"/>
              </w:divBdr>
            </w:div>
            <w:div w:id="1316684731">
              <w:marLeft w:val="0"/>
              <w:marRight w:val="0"/>
              <w:marTop w:val="0"/>
              <w:marBottom w:val="0"/>
              <w:divBdr>
                <w:top w:val="none" w:sz="0" w:space="0" w:color="auto"/>
                <w:left w:val="none" w:sz="0" w:space="0" w:color="auto"/>
                <w:bottom w:val="none" w:sz="0" w:space="0" w:color="auto"/>
                <w:right w:val="none" w:sz="0" w:space="0" w:color="auto"/>
              </w:divBdr>
            </w:div>
            <w:div w:id="654842047">
              <w:marLeft w:val="0"/>
              <w:marRight w:val="0"/>
              <w:marTop w:val="0"/>
              <w:marBottom w:val="0"/>
              <w:divBdr>
                <w:top w:val="none" w:sz="0" w:space="0" w:color="auto"/>
                <w:left w:val="none" w:sz="0" w:space="0" w:color="auto"/>
                <w:bottom w:val="none" w:sz="0" w:space="0" w:color="auto"/>
                <w:right w:val="none" w:sz="0" w:space="0" w:color="auto"/>
              </w:divBdr>
            </w:div>
            <w:div w:id="2001810115">
              <w:marLeft w:val="0"/>
              <w:marRight w:val="0"/>
              <w:marTop w:val="0"/>
              <w:marBottom w:val="0"/>
              <w:divBdr>
                <w:top w:val="none" w:sz="0" w:space="0" w:color="auto"/>
                <w:left w:val="none" w:sz="0" w:space="0" w:color="auto"/>
                <w:bottom w:val="none" w:sz="0" w:space="0" w:color="auto"/>
                <w:right w:val="none" w:sz="0" w:space="0" w:color="auto"/>
              </w:divBdr>
            </w:div>
            <w:div w:id="5624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1959">
      <w:bodyDiv w:val="1"/>
      <w:marLeft w:val="0"/>
      <w:marRight w:val="0"/>
      <w:marTop w:val="0"/>
      <w:marBottom w:val="0"/>
      <w:divBdr>
        <w:top w:val="none" w:sz="0" w:space="0" w:color="auto"/>
        <w:left w:val="none" w:sz="0" w:space="0" w:color="auto"/>
        <w:bottom w:val="none" w:sz="0" w:space="0" w:color="auto"/>
        <w:right w:val="none" w:sz="0" w:space="0" w:color="auto"/>
      </w:divBdr>
      <w:divsChild>
        <w:div w:id="369232093">
          <w:marLeft w:val="0"/>
          <w:marRight w:val="0"/>
          <w:marTop w:val="0"/>
          <w:marBottom w:val="0"/>
          <w:divBdr>
            <w:top w:val="none" w:sz="0" w:space="0" w:color="auto"/>
            <w:left w:val="none" w:sz="0" w:space="0" w:color="auto"/>
            <w:bottom w:val="none" w:sz="0" w:space="0" w:color="auto"/>
            <w:right w:val="none" w:sz="0" w:space="0" w:color="auto"/>
          </w:divBdr>
          <w:divsChild>
            <w:div w:id="1791588267">
              <w:marLeft w:val="0"/>
              <w:marRight w:val="0"/>
              <w:marTop w:val="0"/>
              <w:marBottom w:val="0"/>
              <w:divBdr>
                <w:top w:val="none" w:sz="0" w:space="0" w:color="auto"/>
                <w:left w:val="none" w:sz="0" w:space="0" w:color="auto"/>
                <w:bottom w:val="none" w:sz="0" w:space="0" w:color="auto"/>
                <w:right w:val="none" w:sz="0" w:space="0" w:color="auto"/>
              </w:divBdr>
            </w:div>
            <w:div w:id="140470071">
              <w:marLeft w:val="0"/>
              <w:marRight w:val="0"/>
              <w:marTop w:val="0"/>
              <w:marBottom w:val="0"/>
              <w:divBdr>
                <w:top w:val="none" w:sz="0" w:space="0" w:color="auto"/>
                <w:left w:val="none" w:sz="0" w:space="0" w:color="auto"/>
                <w:bottom w:val="none" w:sz="0" w:space="0" w:color="auto"/>
                <w:right w:val="none" w:sz="0" w:space="0" w:color="auto"/>
              </w:divBdr>
            </w:div>
            <w:div w:id="1570505571">
              <w:marLeft w:val="0"/>
              <w:marRight w:val="0"/>
              <w:marTop w:val="0"/>
              <w:marBottom w:val="0"/>
              <w:divBdr>
                <w:top w:val="none" w:sz="0" w:space="0" w:color="auto"/>
                <w:left w:val="none" w:sz="0" w:space="0" w:color="auto"/>
                <w:bottom w:val="none" w:sz="0" w:space="0" w:color="auto"/>
                <w:right w:val="none" w:sz="0" w:space="0" w:color="auto"/>
              </w:divBdr>
            </w:div>
            <w:div w:id="1864400723">
              <w:marLeft w:val="0"/>
              <w:marRight w:val="0"/>
              <w:marTop w:val="0"/>
              <w:marBottom w:val="0"/>
              <w:divBdr>
                <w:top w:val="none" w:sz="0" w:space="0" w:color="auto"/>
                <w:left w:val="none" w:sz="0" w:space="0" w:color="auto"/>
                <w:bottom w:val="none" w:sz="0" w:space="0" w:color="auto"/>
                <w:right w:val="none" w:sz="0" w:space="0" w:color="auto"/>
              </w:divBdr>
            </w:div>
            <w:div w:id="1191145390">
              <w:marLeft w:val="0"/>
              <w:marRight w:val="0"/>
              <w:marTop w:val="0"/>
              <w:marBottom w:val="0"/>
              <w:divBdr>
                <w:top w:val="none" w:sz="0" w:space="0" w:color="auto"/>
                <w:left w:val="none" w:sz="0" w:space="0" w:color="auto"/>
                <w:bottom w:val="none" w:sz="0" w:space="0" w:color="auto"/>
                <w:right w:val="none" w:sz="0" w:space="0" w:color="auto"/>
              </w:divBdr>
            </w:div>
            <w:div w:id="221720236">
              <w:marLeft w:val="0"/>
              <w:marRight w:val="0"/>
              <w:marTop w:val="0"/>
              <w:marBottom w:val="0"/>
              <w:divBdr>
                <w:top w:val="none" w:sz="0" w:space="0" w:color="auto"/>
                <w:left w:val="none" w:sz="0" w:space="0" w:color="auto"/>
                <w:bottom w:val="none" w:sz="0" w:space="0" w:color="auto"/>
                <w:right w:val="none" w:sz="0" w:space="0" w:color="auto"/>
              </w:divBdr>
            </w:div>
            <w:div w:id="171990136">
              <w:marLeft w:val="0"/>
              <w:marRight w:val="0"/>
              <w:marTop w:val="0"/>
              <w:marBottom w:val="0"/>
              <w:divBdr>
                <w:top w:val="none" w:sz="0" w:space="0" w:color="auto"/>
                <w:left w:val="none" w:sz="0" w:space="0" w:color="auto"/>
                <w:bottom w:val="none" w:sz="0" w:space="0" w:color="auto"/>
                <w:right w:val="none" w:sz="0" w:space="0" w:color="auto"/>
              </w:divBdr>
            </w:div>
            <w:div w:id="31807053">
              <w:marLeft w:val="0"/>
              <w:marRight w:val="0"/>
              <w:marTop w:val="0"/>
              <w:marBottom w:val="0"/>
              <w:divBdr>
                <w:top w:val="none" w:sz="0" w:space="0" w:color="auto"/>
                <w:left w:val="none" w:sz="0" w:space="0" w:color="auto"/>
                <w:bottom w:val="none" w:sz="0" w:space="0" w:color="auto"/>
                <w:right w:val="none" w:sz="0" w:space="0" w:color="auto"/>
              </w:divBdr>
            </w:div>
            <w:div w:id="1527063111">
              <w:marLeft w:val="0"/>
              <w:marRight w:val="0"/>
              <w:marTop w:val="0"/>
              <w:marBottom w:val="0"/>
              <w:divBdr>
                <w:top w:val="none" w:sz="0" w:space="0" w:color="auto"/>
                <w:left w:val="none" w:sz="0" w:space="0" w:color="auto"/>
                <w:bottom w:val="none" w:sz="0" w:space="0" w:color="auto"/>
                <w:right w:val="none" w:sz="0" w:space="0" w:color="auto"/>
              </w:divBdr>
            </w:div>
            <w:div w:id="322974181">
              <w:marLeft w:val="0"/>
              <w:marRight w:val="0"/>
              <w:marTop w:val="0"/>
              <w:marBottom w:val="0"/>
              <w:divBdr>
                <w:top w:val="none" w:sz="0" w:space="0" w:color="auto"/>
                <w:left w:val="none" w:sz="0" w:space="0" w:color="auto"/>
                <w:bottom w:val="none" w:sz="0" w:space="0" w:color="auto"/>
                <w:right w:val="none" w:sz="0" w:space="0" w:color="auto"/>
              </w:divBdr>
            </w:div>
            <w:div w:id="1045062611">
              <w:marLeft w:val="0"/>
              <w:marRight w:val="0"/>
              <w:marTop w:val="0"/>
              <w:marBottom w:val="0"/>
              <w:divBdr>
                <w:top w:val="none" w:sz="0" w:space="0" w:color="auto"/>
                <w:left w:val="none" w:sz="0" w:space="0" w:color="auto"/>
                <w:bottom w:val="none" w:sz="0" w:space="0" w:color="auto"/>
                <w:right w:val="none" w:sz="0" w:space="0" w:color="auto"/>
              </w:divBdr>
            </w:div>
            <w:div w:id="1075934156">
              <w:marLeft w:val="0"/>
              <w:marRight w:val="0"/>
              <w:marTop w:val="0"/>
              <w:marBottom w:val="0"/>
              <w:divBdr>
                <w:top w:val="none" w:sz="0" w:space="0" w:color="auto"/>
                <w:left w:val="none" w:sz="0" w:space="0" w:color="auto"/>
                <w:bottom w:val="none" w:sz="0" w:space="0" w:color="auto"/>
                <w:right w:val="none" w:sz="0" w:space="0" w:color="auto"/>
              </w:divBdr>
            </w:div>
            <w:div w:id="67506184">
              <w:marLeft w:val="0"/>
              <w:marRight w:val="0"/>
              <w:marTop w:val="0"/>
              <w:marBottom w:val="0"/>
              <w:divBdr>
                <w:top w:val="none" w:sz="0" w:space="0" w:color="auto"/>
                <w:left w:val="none" w:sz="0" w:space="0" w:color="auto"/>
                <w:bottom w:val="none" w:sz="0" w:space="0" w:color="auto"/>
                <w:right w:val="none" w:sz="0" w:space="0" w:color="auto"/>
              </w:divBdr>
            </w:div>
            <w:div w:id="110321229">
              <w:marLeft w:val="0"/>
              <w:marRight w:val="0"/>
              <w:marTop w:val="0"/>
              <w:marBottom w:val="0"/>
              <w:divBdr>
                <w:top w:val="none" w:sz="0" w:space="0" w:color="auto"/>
                <w:left w:val="none" w:sz="0" w:space="0" w:color="auto"/>
                <w:bottom w:val="none" w:sz="0" w:space="0" w:color="auto"/>
                <w:right w:val="none" w:sz="0" w:space="0" w:color="auto"/>
              </w:divBdr>
            </w:div>
            <w:div w:id="1369838824">
              <w:marLeft w:val="0"/>
              <w:marRight w:val="0"/>
              <w:marTop w:val="0"/>
              <w:marBottom w:val="0"/>
              <w:divBdr>
                <w:top w:val="none" w:sz="0" w:space="0" w:color="auto"/>
                <w:left w:val="none" w:sz="0" w:space="0" w:color="auto"/>
                <w:bottom w:val="none" w:sz="0" w:space="0" w:color="auto"/>
                <w:right w:val="none" w:sz="0" w:space="0" w:color="auto"/>
              </w:divBdr>
            </w:div>
            <w:div w:id="235868378">
              <w:marLeft w:val="0"/>
              <w:marRight w:val="0"/>
              <w:marTop w:val="0"/>
              <w:marBottom w:val="0"/>
              <w:divBdr>
                <w:top w:val="none" w:sz="0" w:space="0" w:color="auto"/>
                <w:left w:val="none" w:sz="0" w:space="0" w:color="auto"/>
                <w:bottom w:val="none" w:sz="0" w:space="0" w:color="auto"/>
                <w:right w:val="none" w:sz="0" w:space="0" w:color="auto"/>
              </w:divBdr>
            </w:div>
            <w:div w:id="246379672">
              <w:marLeft w:val="0"/>
              <w:marRight w:val="0"/>
              <w:marTop w:val="0"/>
              <w:marBottom w:val="0"/>
              <w:divBdr>
                <w:top w:val="none" w:sz="0" w:space="0" w:color="auto"/>
                <w:left w:val="none" w:sz="0" w:space="0" w:color="auto"/>
                <w:bottom w:val="none" w:sz="0" w:space="0" w:color="auto"/>
                <w:right w:val="none" w:sz="0" w:space="0" w:color="auto"/>
              </w:divBdr>
            </w:div>
            <w:div w:id="308680556">
              <w:marLeft w:val="0"/>
              <w:marRight w:val="0"/>
              <w:marTop w:val="0"/>
              <w:marBottom w:val="0"/>
              <w:divBdr>
                <w:top w:val="none" w:sz="0" w:space="0" w:color="auto"/>
                <w:left w:val="none" w:sz="0" w:space="0" w:color="auto"/>
                <w:bottom w:val="none" w:sz="0" w:space="0" w:color="auto"/>
                <w:right w:val="none" w:sz="0" w:space="0" w:color="auto"/>
              </w:divBdr>
            </w:div>
            <w:div w:id="56992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467036">
      <w:bodyDiv w:val="1"/>
      <w:marLeft w:val="0"/>
      <w:marRight w:val="0"/>
      <w:marTop w:val="0"/>
      <w:marBottom w:val="0"/>
      <w:divBdr>
        <w:top w:val="none" w:sz="0" w:space="0" w:color="auto"/>
        <w:left w:val="none" w:sz="0" w:space="0" w:color="auto"/>
        <w:bottom w:val="none" w:sz="0" w:space="0" w:color="auto"/>
        <w:right w:val="none" w:sz="0" w:space="0" w:color="auto"/>
      </w:divBdr>
    </w:div>
    <w:div w:id="503788246">
      <w:bodyDiv w:val="1"/>
      <w:marLeft w:val="0"/>
      <w:marRight w:val="0"/>
      <w:marTop w:val="0"/>
      <w:marBottom w:val="0"/>
      <w:divBdr>
        <w:top w:val="none" w:sz="0" w:space="0" w:color="auto"/>
        <w:left w:val="none" w:sz="0" w:space="0" w:color="auto"/>
        <w:bottom w:val="none" w:sz="0" w:space="0" w:color="auto"/>
        <w:right w:val="none" w:sz="0" w:space="0" w:color="auto"/>
      </w:divBdr>
      <w:divsChild>
        <w:div w:id="1784885407">
          <w:marLeft w:val="0"/>
          <w:marRight w:val="0"/>
          <w:marTop w:val="0"/>
          <w:marBottom w:val="0"/>
          <w:divBdr>
            <w:top w:val="single" w:sz="6" w:space="0" w:color="auto"/>
            <w:left w:val="single" w:sz="6" w:space="0" w:color="auto"/>
            <w:bottom w:val="single" w:sz="6" w:space="0" w:color="auto"/>
            <w:right w:val="single" w:sz="6" w:space="0" w:color="auto"/>
          </w:divBdr>
        </w:div>
      </w:divsChild>
    </w:div>
    <w:div w:id="760222928">
      <w:bodyDiv w:val="1"/>
      <w:marLeft w:val="0"/>
      <w:marRight w:val="0"/>
      <w:marTop w:val="0"/>
      <w:marBottom w:val="0"/>
      <w:divBdr>
        <w:top w:val="none" w:sz="0" w:space="0" w:color="auto"/>
        <w:left w:val="none" w:sz="0" w:space="0" w:color="auto"/>
        <w:bottom w:val="none" w:sz="0" w:space="0" w:color="auto"/>
        <w:right w:val="none" w:sz="0" w:space="0" w:color="auto"/>
      </w:divBdr>
      <w:divsChild>
        <w:div w:id="1655525722">
          <w:marLeft w:val="0"/>
          <w:marRight w:val="0"/>
          <w:marTop w:val="0"/>
          <w:marBottom w:val="0"/>
          <w:divBdr>
            <w:top w:val="single" w:sz="6" w:space="0" w:color="auto"/>
            <w:left w:val="single" w:sz="6" w:space="0" w:color="auto"/>
            <w:bottom w:val="single" w:sz="6" w:space="0" w:color="auto"/>
            <w:right w:val="single" w:sz="6" w:space="0" w:color="auto"/>
          </w:divBdr>
        </w:div>
      </w:divsChild>
    </w:div>
    <w:div w:id="877738358">
      <w:bodyDiv w:val="1"/>
      <w:marLeft w:val="0"/>
      <w:marRight w:val="0"/>
      <w:marTop w:val="0"/>
      <w:marBottom w:val="0"/>
      <w:divBdr>
        <w:top w:val="none" w:sz="0" w:space="0" w:color="auto"/>
        <w:left w:val="none" w:sz="0" w:space="0" w:color="auto"/>
        <w:bottom w:val="none" w:sz="0" w:space="0" w:color="auto"/>
        <w:right w:val="none" w:sz="0" w:space="0" w:color="auto"/>
      </w:divBdr>
      <w:divsChild>
        <w:div w:id="1463109607">
          <w:marLeft w:val="0"/>
          <w:marRight w:val="0"/>
          <w:marTop w:val="0"/>
          <w:marBottom w:val="0"/>
          <w:divBdr>
            <w:top w:val="single" w:sz="2" w:space="0" w:color="E3E3E3"/>
            <w:left w:val="single" w:sz="2" w:space="0" w:color="E3E3E3"/>
            <w:bottom w:val="single" w:sz="2" w:space="0" w:color="E3E3E3"/>
            <w:right w:val="single" w:sz="2" w:space="0" w:color="E3E3E3"/>
          </w:divBdr>
          <w:divsChild>
            <w:div w:id="2131165233">
              <w:marLeft w:val="0"/>
              <w:marRight w:val="0"/>
              <w:marTop w:val="0"/>
              <w:marBottom w:val="0"/>
              <w:divBdr>
                <w:top w:val="single" w:sz="2" w:space="0" w:color="E3E3E3"/>
                <w:left w:val="single" w:sz="2" w:space="0" w:color="E3E3E3"/>
                <w:bottom w:val="single" w:sz="2" w:space="0" w:color="E3E3E3"/>
                <w:right w:val="single" w:sz="2" w:space="0" w:color="E3E3E3"/>
              </w:divBdr>
              <w:divsChild>
                <w:div w:id="922881895">
                  <w:marLeft w:val="0"/>
                  <w:marRight w:val="0"/>
                  <w:marTop w:val="0"/>
                  <w:marBottom w:val="0"/>
                  <w:divBdr>
                    <w:top w:val="single" w:sz="2" w:space="0" w:color="E3E3E3"/>
                    <w:left w:val="single" w:sz="2" w:space="0" w:color="E3E3E3"/>
                    <w:bottom w:val="single" w:sz="2" w:space="0" w:color="E3E3E3"/>
                    <w:right w:val="single" w:sz="2" w:space="0" w:color="E3E3E3"/>
                  </w:divBdr>
                  <w:divsChild>
                    <w:div w:id="1778406087">
                      <w:marLeft w:val="0"/>
                      <w:marRight w:val="0"/>
                      <w:marTop w:val="0"/>
                      <w:marBottom w:val="0"/>
                      <w:divBdr>
                        <w:top w:val="single" w:sz="2" w:space="0" w:color="E3E3E3"/>
                        <w:left w:val="single" w:sz="2" w:space="0" w:color="E3E3E3"/>
                        <w:bottom w:val="single" w:sz="2" w:space="0" w:color="E3E3E3"/>
                        <w:right w:val="single" w:sz="2" w:space="0" w:color="E3E3E3"/>
                      </w:divBdr>
                      <w:divsChild>
                        <w:div w:id="1771462385">
                          <w:marLeft w:val="0"/>
                          <w:marRight w:val="0"/>
                          <w:marTop w:val="0"/>
                          <w:marBottom w:val="0"/>
                          <w:divBdr>
                            <w:top w:val="single" w:sz="2" w:space="0" w:color="E3E3E3"/>
                            <w:left w:val="single" w:sz="2" w:space="0" w:color="E3E3E3"/>
                            <w:bottom w:val="single" w:sz="2" w:space="0" w:color="E3E3E3"/>
                            <w:right w:val="single" w:sz="2" w:space="0" w:color="E3E3E3"/>
                          </w:divBdr>
                          <w:divsChild>
                            <w:div w:id="1935630175">
                              <w:marLeft w:val="0"/>
                              <w:marRight w:val="0"/>
                              <w:marTop w:val="100"/>
                              <w:marBottom w:val="100"/>
                              <w:divBdr>
                                <w:top w:val="single" w:sz="2" w:space="0" w:color="E3E3E3"/>
                                <w:left w:val="single" w:sz="2" w:space="0" w:color="E3E3E3"/>
                                <w:bottom w:val="single" w:sz="2" w:space="0" w:color="E3E3E3"/>
                                <w:right w:val="single" w:sz="2" w:space="0" w:color="E3E3E3"/>
                              </w:divBdr>
                              <w:divsChild>
                                <w:div w:id="707685173">
                                  <w:marLeft w:val="0"/>
                                  <w:marRight w:val="0"/>
                                  <w:marTop w:val="0"/>
                                  <w:marBottom w:val="0"/>
                                  <w:divBdr>
                                    <w:top w:val="single" w:sz="2" w:space="0" w:color="E3E3E3"/>
                                    <w:left w:val="single" w:sz="2" w:space="0" w:color="E3E3E3"/>
                                    <w:bottom w:val="single" w:sz="2" w:space="0" w:color="E3E3E3"/>
                                    <w:right w:val="single" w:sz="2" w:space="0" w:color="E3E3E3"/>
                                  </w:divBdr>
                                  <w:divsChild>
                                    <w:div w:id="732697325">
                                      <w:marLeft w:val="0"/>
                                      <w:marRight w:val="0"/>
                                      <w:marTop w:val="0"/>
                                      <w:marBottom w:val="0"/>
                                      <w:divBdr>
                                        <w:top w:val="single" w:sz="2" w:space="0" w:color="E3E3E3"/>
                                        <w:left w:val="single" w:sz="2" w:space="0" w:color="E3E3E3"/>
                                        <w:bottom w:val="single" w:sz="2" w:space="0" w:color="E3E3E3"/>
                                        <w:right w:val="single" w:sz="2" w:space="0" w:color="E3E3E3"/>
                                      </w:divBdr>
                                      <w:divsChild>
                                        <w:div w:id="1298756147">
                                          <w:marLeft w:val="0"/>
                                          <w:marRight w:val="0"/>
                                          <w:marTop w:val="0"/>
                                          <w:marBottom w:val="0"/>
                                          <w:divBdr>
                                            <w:top w:val="single" w:sz="2" w:space="0" w:color="E3E3E3"/>
                                            <w:left w:val="single" w:sz="2" w:space="0" w:color="E3E3E3"/>
                                            <w:bottom w:val="single" w:sz="2" w:space="0" w:color="E3E3E3"/>
                                            <w:right w:val="single" w:sz="2" w:space="0" w:color="E3E3E3"/>
                                          </w:divBdr>
                                          <w:divsChild>
                                            <w:div w:id="396517738">
                                              <w:marLeft w:val="0"/>
                                              <w:marRight w:val="0"/>
                                              <w:marTop w:val="0"/>
                                              <w:marBottom w:val="0"/>
                                              <w:divBdr>
                                                <w:top w:val="single" w:sz="2" w:space="0" w:color="E3E3E3"/>
                                                <w:left w:val="single" w:sz="2" w:space="0" w:color="E3E3E3"/>
                                                <w:bottom w:val="single" w:sz="2" w:space="0" w:color="E3E3E3"/>
                                                <w:right w:val="single" w:sz="2" w:space="0" w:color="E3E3E3"/>
                                              </w:divBdr>
                                              <w:divsChild>
                                                <w:div w:id="113714519">
                                                  <w:marLeft w:val="0"/>
                                                  <w:marRight w:val="0"/>
                                                  <w:marTop w:val="0"/>
                                                  <w:marBottom w:val="0"/>
                                                  <w:divBdr>
                                                    <w:top w:val="single" w:sz="2" w:space="0" w:color="E3E3E3"/>
                                                    <w:left w:val="single" w:sz="2" w:space="0" w:color="E3E3E3"/>
                                                    <w:bottom w:val="single" w:sz="2" w:space="0" w:color="E3E3E3"/>
                                                    <w:right w:val="single" w:sz="2" w:space="0" w:color="E3E3E3"/>
                                                  </w:divBdr>
                                                  <w:divsChild>
                                                    <w:div w:id="1178541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06506536">
          <w:marLeft w:val="0"/>
          <w:marRight w:val="0"/>
          <w:marTop w:val="0"/>
          <w:marBottom w:val="0"/>
          <w:divBdr>
            <w:top w:val="none" w:sz="0" w:space="0" w:color="auto"/>
            <w:left w:val="none" w:sz="0" w:space="0" w:color="auto"/>
            <w:bottom w:val="none" w:sz="0" w:space="0" w:color="auto"/>
            <w:right w:val="none" w:sz="0" w:space="0" w:color="auto"/>
          </w:divBdr>
        </w:div>
      </w:divsChild>
    </w:div>
    <w:div w:id="878511997">
      <w:bodyDiv w:val="1"/>
      <w:marLeft w:val="0"/>
      <w:marRight w:val="0"/>
      <w:marTop w:val="0"/>
      <w:marBottom w:val="0"/>
      <w:divBdr>
        <w:top w:val="none" w:sz="0" w:space="0" w:color="auto"/>
        <w:left w:val="none" w:sz="0" w:space="0" w:color="auto"/>
        <w:bottom w:val="none" w:sz="0" w:space="0" w:color="auto"/>
        <w:right w:val="none" w:sz="0" w:space="0" w:color="auto"/>
      </w:divBdr>
      <w:divsChild>
        <w:div w:id="1963225311">
          <w:marLeft w:val="0"/>
          <w:marRight w:val="0"/>
          <w:marTop w:val="0"/>
          <w:marBottom w:val="0"/>
          <w:divBdr>
            <w:top w:val="single" w:sz="2" w:space="0" w:color="E3E3E3"/>
            <w:left w:val="single" w:sz="2" w:space="0" w:color="E3E3E3"/>
            <w:bottom w:val="single" w:sz="2" w:space="0" w:color="E3E3E3"/>
            <w:right w:val="single" w:sz="2" w:space="0" w:color="E3E3E3"/>
          </w:divBdr>
          <w:divsChild>
            <w:div w:id="1176071075">
              <w:marLeft w:val="0"/>
              <w:marRight w:val="0"/>
              <w:marTop w:val="0"/>
              <w:marBottom w:val="0"/>
              <w:divBdr>
                <w:top w:val="single" w:sz="2" w:space="0" w:color="E3E3E3"/>
                <w:left w:val="single" w:sz="2" w:space="0" w:color="E3E3E3"/>
                <w:bottom w:val="single" w:sz="2" w:space="0" w:color="E3E3E3"/>
                <w:right w:val="single" w:sz="2" w:space="0" w:color="E3E3E3"/>
              </w:divBdr>
              <w:divsChild>
                <w:div w:id="1673534257">
                  <w:marLeft w:val="0"/>
                  <w:marRight w:val="0"/>
                  <w:marTop w:val="0"/>
                  <w:marBottom w:val="0"/>
                  <w:divBdr>
                    <w:top w:val="single" w:sz="2" w:space="0" w:color="E3E3E3"/>
                    <w:left w:val="single" w:sz="2" w:space="0" w:color="E3E3E3"/>
                    <w:bottom w:val="single" w:sz="2" w:space="0" w:color="E3E3E3"/>
                    <w:right w:val="single" w:sz="2" w:space="0" w:color="E3E3E3"/>
                  </w:divBdr>
                  <w:divsChild>
                    <w:div w:id="1286279652">
                      <w:marLeft w:val="0"/>
                      <w:marRight w:val="0"/>
                      <w:marTop w:val="0"/>
                      <w:marBottom w:val="0"/>
                      <w:divBdr>
                        <w:top w:val="single" w:sz="2" w:space="0" w:color="E3E3E3"/>
                        <w:left w:val="single" w:sz="2" w:space="0" w:color="E3E3E3"/>
                        <w:bottom w:val="single" w:sz="2" w:space="0" w:color="E3E3E3"/>
                        <w:right w:val="single" w:sz="2" w:space="0" w:color="E3E3E3"/>
                      </w:divBdr>
                      <w:divsChild>
                        <w:div w:id="1876964087">
                          <w:marLeft w:val="0"/>
                          <w:marRight w:val="0"/>
                          <w:marTop w:val="0"/>
                          <w:marBottom w:val="0"/>
                          <w:divBdr>
                            <w:top w:val="single" w:sz="2" w:space="0" w:color="E3E3E3"/>
                            <w:left w:val="single" w:sz="2" w:space="0" w:color="E3E3E3"/>
                            <w:bottom w:val="single" w:sz="2" w:space="0" w:color="E3E3E3"/>
                            <w:right w:val="single" w:sz="2" w:space="0" w:color="E3E3E3"/>
                          </w:divBdr>
                          <w:divsChild>
                            <w:div w:id="2049449896">
                              <w:marLeft w:val="0"/>
                              <w:marRight w:val="0"/>
                              <w:marTop w:val="100"/>
                              <w:marBottom w:val="100"/>
                              <w:divBdr>
                                <w:top w:val="single" w:sz="2" w:space="0" w:color="E3E3E3"/>
                                <w:left w:val="single" w:sz="2" w:space="0" w:color="E3E3E3"/>
                                <w:bottom w:val="single" w:sz="2" w:space="0" w:color="E3E3E3"/>
                                <w:right w:val="single" w:sz="2" w:space="0" w:color="E3E3E3"/>
                              </w:divBdr>
                              <w:divsChild>
                                <w:div w:id="65491376">
                                  <w:marLeft w:val="0"/>
                                  <w:marRight w:val="0"/>
                                  <w:marTop w:val="0"/>
                                  <w:marBottom w:val="0"/>
                                  <w:divBdr>
                                    <w:top w:val="single" w:sz="2" w:space="0" w:color="E3E3E3"/>
                                    <w:left w:val="single" w:sz="2" w:space="0" w:color="E3E3E3"/>
                                    <w:bottom w:val="single" w:sz="2" w:space="0" w:color="E3E3E3"/>
                                    <w:right w:val="single" w:sz="2" w:space="0" w:color="E3E3E3"/>
                                  </w:divBdr>
                                  <w:divsChild>
                                    <w:div w:id="850342005">
                                      <w:marLeft w:val="0"/>
                                      <w:marRight w:val="0"/>
                                      <w:marTop w:val="0"/>
                                      <w:marBottom w:val="0"/>
                                      <w:divBdr>
                                        <w:top w:val="single" w:sz="2" w:space="0" w:color="E3E3E3"/>
                                        <w:left w:val="single" w:sz="2" w:space="0" w:color="E3E3E3"/>
                                        <w:bottom w:val="single" w:sz="2" w:space="0" w:color="E3E3E3"/>
                                        <w:right w:val="single" w:sz="2" w:space="0" w:color="E3E3E3"/>
                                      </w:divBdr>
                                      <w:divsChild>
                                        <w:div w:id="955481712">
                                          <w:marLeft w:val="0"/>
                                          <w:marRight w:val="0"/>
                                          <w:marTop w:val="0"/>
                                          <w:marBottom w:val="0"/>
                                          <w:divBdr>
                                            <w:top w:val="single" w:sz="2" w:space="0" w:color="E3E3E3"/>
                                            <w:left w:val="single" w:sz="2" w:space="0" w:color="E3E3E3"/>
                                            <w:bottom w:val="single" w:sz="2" w:space="0" w:color="E3E3E3"/>
                                            <w:right w:val="single" w:sz="2" w:space="0" w:color="E3E3E3"/>
                                          </w:divBdr>
                                          <w:divsChild>
                                            <w:div w:id="655957666">
                                              <w:marLeft w:val="0"/>
                                              <w:marRight w:val="0"/>
                                              <w:marTop w:val="0"/>
                                              <w:marBottom w:val="0"/>
                                              <w:divBdr>
                                                <w:top w:val="single" w:sz="2" w:space="0" w:color="E3E3E3"/>
                                                <w:left w:val="single" w:sz="2" w:space="0" w:color="E3E3E3"/>
                                                <w:bottom w:val="single" w:sz="2" w:space="0" w:color="E3E3E3"/>
                                                <w:right w:val="single" w:sz="2" w:space="0" w:color="E3E3E3"/>
                                              </w:divBdr>
                                              <w:divsChild>
                                                <w:div w:id="939022910">
                                                  <w:marLeft w:val="0"/>
                                                  <w:marRight w:val="0"/>
                                                  <w:marTop w:val="0"/>
                                                  <w:marBottom w:val="0"/>
                                                  <w:divBdr>
                                                    <w:top w:val="single" w:sz="2" w:space="0" w:color="E3E3E3"/>
                                                    <w:left w:val="single" w:sz="2" w:space="0" w:color="E3E3E3"/>
                                                    <w:bottom w:val="single" w:sz="2" w:space="0" w:color="E3E3E3"/>
                                                    <w:right w:val="single" w:sz="2" w:space="0" w:color="E3E3E3"/>
                                                  </w:divBdr>
                                                  <w:divsChild>
                                                    <w:div w:id="1182741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2492210">
          <w:marLeft w:val="0"/>
          <w:marRight w:val="0"/>
          <w:marTop w:val="0"/>
          <w:marBottom w:val="0"/>
          <w:divBdr>
            <w:top w:val="none" w:sz="0" w:space="0" w:color="auto"/>
            <w:left w:val="none" w:sz="0" w:space="0" w:color="auto"/>
            <w:bottom w:val="none" w:sz="0" w:space="0" w:color="auto"/>
            <w:right w:val="none" w:sz="0" w:space="0" w:color="auto"/>
          </w:divBdr>
        </w:div>
      </w:divsChild>
    </w:div>
    <w:div w:id="990208483">
      <w:bodyDiv w:val="1"/>
      <w:marLeft w:val="0"/>
      <w:marRight w:val="0"/>
      <w:marTop w:val="0"/>
      <w:marBottom w:val="0"/>
      <w:divBdr>
        <w:top w:val="none" w:sz="0" w:space="0" w:color="auto"/>
        <w:left w:val="none" w:sz="0" w:space="0" w:color="auto"/>
        <w:bottom w:val="none" w:sz="0" w:space="0" w:color="auto"/>
        <w:right w:val="none" w:sz="0" w:space="0" w:color="auto"/>
      </w:divBdr>
    </w:div>
    <w:div w:id="1196502171">
      <w:bodyDiv w:val="1"/>
      <w:marLeft w:val="0"/>
      <w:marRight w:val="0"/>
      <w:marTop w:val="0"/>
      <w:marBottom w:val="0"/>
      <w:divBdr>
        <w:top w:val="none" w:sz="0" w:space="0" w:color="auto"/>
        <w:left w:val="none" w:sz="0" w:space="0" w:color="auto"/>
        <w:bottom w:val="none" w:sz="0" w:space="0" w:color="auto"/>
        <w:right w:val="none" w:sz="0" w:space="0" w:color="auto"/>
      </w:divBdr>
      <w:divsChild>
        <w:div w:id="1272860918">
          <w:marLeft w:val="0"/>
          <w:marRight w:val="0"/>
          <w:marTop w:val="0"/>
          <w:marBottom w:val="0"/>
          <w:divBdr>
            <w:top w:val="single" w:sz="2" w:space="0" w:color="E3E3E3"/>
            <w:left w:val="single" w:sz="2" w:space="0" w:color="E3E3E3"/>
            <w:bottom w:val="single" w:sz="2" w:space="0" w:color="E3E3E3"/>
            <w:right w:val="single" w:sz="2" w:space="0" w:color="E3E3E3"/>
          </w:divBdr>
          <w:divsChild>
            <w:div w:id="1262958855">
              <w:marLeft w:val="0"/>
              <w:marRight w:val="0"/>
              <w:marTop w:val="0"/>
              <w:marBottom w:val="0"/>
              <w:divBdr>
                <w:top w:val="single" w:sz="2" w:space="0" w:color="E3E3E3"/>
                <w:left w:val="single" w:sz="2" w:space="0" w:color="E3E3E3"/>
                <w:bottom w:val="single" w:sz="2" w:space="0" w:color="E3E3E3"/>
                <w:right w:val="single" w:sz="2" w:space="0" w:color="E3E3E3"/>
              </w:divBdr>
              <w:divsChild>
                <w:div w:id="338503741">
                  <w:marLeft w:val="0"/>
                  <w:marRight w:val="0"/>
                  <w:marTop w:val="0"/>
                  <w:marBottom w:val="0"/>
                  <w:divBdr>
                    <w:top w:val="single" w:sz="2" w:space="0" w:color="E3E3E3"/>
                    <w:left w:val="single" w:sz="2" w:space="0" w:color="E3E3E3"/>
                    <w:bottom w:val="single" w:sz="2" w:space="0" w:color="E3E3E3"/>
                    <w:right w:val="single" w:sz="2" w:space="0" w:color="E3E3E3"/>
                  </w:divBdr>
                  <w:divsChild>
                    <w:div w:id="365452081">
                      <w:marLeft w:val="0"/>
                      <w:marRight w:val="0"/>
                      <w:marTop w:val="0"/>
                      <w:marBottom w:val="0"/>
                      <w:divBdr>
                        <w:top w:val="single" w:sz="2" w:space="0" w:color="E3E3E3"/>
                        <w:left w:val="single" w:sz="2" w:space="0" w:color="E3E3E3"/>
                        <w:bottom w:val="single" w:sz="2" w:space="0" w:color="E3E3E3"/>
                        <w:right w:val="single" w:sz="2" w:space="0" w:color="E3E3E3"/>
                      </w:divBdr>
                      <w:divsChild>
                        <w:div w:id="1320689663">
                          <w:marLeft w:val="0"/>
                          <w:marRight w:val="0"/>
                          <w:marTop w:val="0"/>
                          <w:marBottom w:val="0"/>
                          <w:divBdr>
                            <w:top w:val="single" w:sz="2" w:space="0" w:color="E3E3E3"/>
                            <w:left w:val="single" w:sz="2" w:space="0" w:color="E3E3E3"/>
                            <w:bottom w:val="single" w:sz="2" w:space="0" w:color="E3E3E3"/>
                            <w:right w:val="single" w:sz="2" w:space="0" w:color="E3E3E3"/>
                          </w:divBdr>
                          <w:divsChild>
                            <w:div w:id="8553132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567764">
                                  <w:marLeft w:val="0"/>
                                  <w:marRight w:val="0"/>
                                  <w:marTop w:val="0"/>
                                  <w:marBottom w:val="0"/>
                                  <w:divBdr>
                                    <w:top w:val="single" w:sz="2" w:space="0" w:color="E3E3E3"/>
                                    <w:left w:val="single" w:sz="2" w:space="0" w:color="E3E3E3"/>
                                    <w:bottom w:val="single" w:sz="2" w:space="0" w:color="E3E3E3"/>
                                    <w:right w:val="single" w:sz="2" w:space="0" w:color="E3E3E3"/>
                                  </w:divBdr>
                                  <w:divsChild>
                                    <w:div w:id="615479064">
                                      <w:marLeft w:val="0"/>
                                      <w:marRight w:val="0"/>
                                      <w:marTop w:val="0"/>
                                      <w:marBottom w:val="0"/>
                                      <w:divBdr>
                                        <w:top w:val="single" w:sz="2" w:space="0" w:color="E3E3E3"/>
                                        <w:left w:val="single" w:sz="2" w:space="0" w:color="E3E3E3"/>
                                        <w:bottom w:val="single" w:sz="2" w:space="0" w:color="E3E3E3"/>
                                        <w:right w:val="single" w:sz="2" w:space="0" w:color="E3E3E3"/>
                                      </w:divBdr>
                                      <w:divsChild>
                                        <w:div w:id="1331257382">
                                          <w:marLeft w:val="0"/>
                                          <w:marRight w:val="0"/>
                                          <w:marTop w:val="0"/>
                                          <w:marBottom w:val="0"/>
                                          <w:divBdr>
                                            <w:top w:val="single" w:sz="2" w:space="0" w:color="E3E3E3"/>
                                            <w:left w:val="single" w:sz="2" w:space="0" w:color="E3E3E3"/>
                                            <w:bottom w:val="single" w:sz="2" w:space="0" w:color="E3E3E3"/>
                                            <w:right w:val="single" w:sz="2" w:space="0" w:color="E3E3E3"/>
                                          </w:divBdr>
                                          <w:divsChild>
                                            <w:div w:id="401563663">
                                              <w:marLeft w:val="0"/>
                                              <w:marRight w:val="0"/>
                                              <w:marTop w:val="0"/>
                                              <w:marBottom w:val="0"/>
                                              <w:divBdr>
                                                <w:top w:val="single" w:sz="2" w:space="0" w:color="E3E3E3"/>
                                                <w:left w:val="single" w:sz="2" w:space="0" w:color="E3E3E3"/>
                                                <w:bottom w:val="single" w:sz="2" w:space="0" w:color="E3E3E3"/>
                                                <w:right w:val="single" w:sz="2" w:space="0" w:color="E3E3E3"/>
                                              </w:divBdr>
                                              <w:divsChild>
                                                <w:div w:id="1768310696">
                                                  <w:marLeft w:val="0"/>
                                                  <w:marRight w:val="0"/>
                                                  <w:marTop w:val="0"/>
                                                  <w:marBottom w:val="0"/>
                                                  <w:divBdr>
                                                    <w:top w:val="single" w:sz="2" w:space="0" w:color="E3E3E3"/>
                                                    <w:left w:val="single" w:sz="2" w:space="0" w:color="E3E3E3"/>
                                                    <w:bottom w:val="single" w:sz="2" w:space="0" w:color="E3E3E3"/>
                                                    <w:right w:val="single" w:sz="2" w:space="0" w:color="E3E3E3"/>
                                                  </w:divBdr>
                                                  <w:divsChild>
                                                    <w:div w:id="1044326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54410352">
          <w:marLeft w:val="0"/>
          <w:marRight w:val="0"/>
          <w:marTop w:val="0"/>
          <w:marBottom w:val="0"/>
          <w:divBdr>
            <w:top w:val="none" w:sz="0" w:space="0" w:color="auto"/>
            <w:left w:val="none" w:sz="0" w:space="0" w:color="auto"/>
            <w:bottom w:val="none" w:sz="0" w:space="0" w:color="auto"/>
            <w:right w:val="none" w:sz="0" w:space="0" w:color="auto"/>
          </w:divBdr>
        </w:div>
      </w:divsChild>
    </w:div>
    <w:div w:id="1220289835">
      <w:bodyDiv w:val="1"/>
      <w:marLeft w:val="0"/>
      <w:marRight w:val="0"/>
      <w:marTop w:val="0"/>
      <w:marBottom w:val="0"/>
      <w:divBdr>
        <w:top w:val="none" w:sz="0" w:space="0" w:color="auto"/>
        <w:left w:val="none" w:sz="0" w:space="0" w:color="auto"/>
        <w:bottom w:val="none" w:sz="0" w:space="0" w:color="auto"/>
        <w:right w:val="none" w:sz="0" w:space="0" w:color="auto"/>
      </w:divBdr>
      <w:divsChild>
        <w:div w:id="865170151">
          <w:marLeft w:val="0"/>
          <w:marRight w:val="0"/>
          <w:marTop w:val="0"/>
          <w:marBottom w:val="0"/>
          <w:divBdr>
            <w:top w:val="single" w:sz="6" w:space="0" w:color="auto"/>
            <w:left w:val="single" w:sz="6" w:space="0" w:color="auto"/>
            <w:bottom w:val="single" w:sz="6" w:space="0" w:color="auto"/>
            <w:right w:val="single" w:sz="6" w:space="0" w:color="auto"/>
          </w:divBdr>
        </w:div>
      </w:divsChild>
    </w:div>
    <w:div w:id="1321470351">
      <w:bodyDiv w:val="1"/>
      <w:marLeft w:val="0"/>
      <w:marRight w:val="0"/>
      <w:marTop w:val="0"/>
      <w:marBottom w:val="0"/>
      <w:divBdr>
        <w:top w:val="none" w:sz="0" w:space="0" w:color="auto"/>
        <w:left w:val="none" w:sz="0" w:space="0" w:color="auto"/>
        <w:bottom w:val="none" w:sz="0" w:space="0" w:color="auto"/>
        <w:right w:val="none" w:sz="0" w:space="0" w:color="auto"/>
      </w:divBdr>
      <w:divsChild>
        <w:div w:id="199904157">
          <w:marLeft w:val="0"/>
          <w:marRight w:val="0"/>
          <w:marTop w:val="0"/>
          <w:marBottom w:val="0"/>
          <w:divBdr>
            <w:top w:val="single" w:sz="6" w:space="0" w:color="auto"/>
            <w:left w:val="single" w:sz="6" w:space="0" w:color="auto"/>
            <w:bottom w:val="single" w:sz="6" w:space="0" w:color="auto"/>
            <w:right w:val="single" w:sz="6" w:space="0" w:color="auto"/>
          </w:divBdr>
        </w:div>
      </w:divsChild>
    </w:div>
    <w:div w:id="1406882548">
      <w:bodyDiv w:val="1"/>
      <w:marLeft w:val="0"/>
      <w:marRight w:val="0"/>
      <w:marTop w:val="0"/>
      <w:marBottom w:val="0"/>
      <w:divBdr>
        <w:top w:val="none" w:sz="0" w:space="0" w:color="auto"/>
        <w:left w:val="none" w:sz="0" w:space="0" w:color="auto"/>
        <w:bottom w:val="none" w:sz="0" w:space="0" w:color="auto"/>
        <w:right w:val="none" w:sz="0" w:space="0" w:color="auto"/>
      </w:divBdr>
      <w:divsChild>
        <w:div w:id="1306544949">
          <w:marLeft w:val="0"/>
          <w:marRight w:val="0"/>
          <w:marTop w:val="0"/>
          <w:marBottom w:val="0"/>
          <w:divBdr>
            <w:top w:val="none" w:sz="0" w:space="0" w:color="auto"/>
            <w:left w:val="none" w:sz="0" w:space="0" w:color="auto"/>
            <w:bottom w:val="none" w:sz="0" w:space="0" w:color="auto"/>
            <w:right w:val="none" w:sz="0" w:space="0" w:color="auto"/>
          </w:divBdr>
          <w:divsChild>
            <w:div w:id="674696511">
              <w:marLeft w:val="0"/>
              <w:marRight w:val="0"/>
              <w:marTop w:val="0"/>
              <w:marBottom w:val="0"/>
              <w:divBdr>
                <w:top w:val="none" w:sz="0" w:space="0" w:color="auto"/>
                <w:left w:val="none" w:sz="0" w:space="0" w:color="auto"/>
                <w:bottom w:val="none" w:sz="0" w:space="0" w:color="auto"/>
                <w:right w:val="none" w:sz="0" w:space="0" w:color="auto"/>
              </w:divBdr>
            </w:div>
            <w:div w:id="1030377030">
              <w:marLeft w:val="0"/>
              <w:marRight w:val="0"/>
              <w:marTop w:val="0"/>
              <w:marBottom w:val="0"/>
              <w:divBdr>
                <w:top w:val="none" w:sz="0" w:space="0" w:color="auto"/>
                <w:left w:val="none" w:sz="0" w:space="0" w:color="auto"/>
                <w:bottom w:val="none" w:sz="0" w:space="0" w:color="auto"/>
                <w:right w:val="none" w:sz="0" w:space="0" w:color="auto"/>
              </w:divBdr>
            </w:div>
            <w:div w:id="1752503395">
              <w:marLeft w:val="0"/>
              <w:marRight w:val="0"/>
              <w:marTop w:val="0"/>
              <w:marBottom w:val="0"/>
              <w:divBdr>
                <w:top w:val="none" w:sz="0" w:space="0" w:color="auto"/>
                <w:left w:val="none" w:sz="0" w:space="0" w:color="auto"/>
                <w:bottom w:val="none" w:sz="0" w:space="0" w:color="auto"/>
                <w:right w:val="none" w:sz="0" w:space="0" w:color="auto"/>
              </w:divBdr>
            </w:div>
            <w:div w:id="735326664">
              <w:marLeft w:val="0"/>
              <w:marRight w:val="0"/>
              <w:marTop w:val="0"/>
              <w:marBottom w:val="0"/>
              <w:divBdr>
                <w:top w:val="none" w:sz="0" w:space="0" w:color="auto"/>
                <w:left w:val="none" w:sz="0" w:space="0" w:color="auto"/>
                <w:bottom w:val="none" w:sz="0" w:space="0" w:color="auto"/>
                <w:right w:val="none" w:sz="0" w:space="0" w:color="auto"/>
              </w:divBdr>
            </w:div>
            <w:div w:id="1701012086">
              <w:marLeft w:val="0"/>
              <w:marRight w:val="0"/>
              <w:marTop w:val="0"/>
              <w:marBottom w:val="0"/>
              <w:divBdr>
                <w:top w:val="none" w:sz="0" w:space="0" w:color="auto"/>
                <w:left w:val="none" w:sz="0" w:space="0" w:color="auto"/>
                <w:bottom w:val="none" w:sz="0" w:space="0" w:color="auto"/>
                <w:right w:val="none" w:sz="0" w:space="0" w:color="auto"/>
              </w:divBdr>
            </w:div>
            <w:div w:id="1657680700">
              <w:marLeft w:val="0"/>
              <w:marRight w:val="0"/>
              <w:marTop w:val="0"/>
              <w:marBottom w:val="0"/>
              <w:divBdr>
                <w:top w:val="none" w:sz="0" w:space="0" w:color="auto"/>
                <w:left w:val="none" w:sz="0" w:space="0" w:color="auto"/>
                <w:bottom w:val="none" w:sz="0" w:space="0" w:color="auto"/>
                <w:right w:val="none" w:sz="0" w:space="0" w:color="auto"/>
              </w:divBdr>
            </w:div>
            <w:div w:id="444933669">
              <w:marLeft w:val="0"/>
              <w:marRight w:val="0"/>
              <w:marTop w:val="0"/>
              <w:marBottom w:val="0"/>
              <w:divBdr>
                <w:top w:val="none" w:sz="0" w:space="0" w:color="auto"/>
                <w:left w:val="none" w:sz="0" w:space="0" w:color="auto"/>
                <w:bottom w:val="none" w:sz="0" w:space="0" w:color="auto"/>
                <w:right w:val="none" w:sz="0" w:space="0" w:color="auto"/>
              </w:divBdr>
            </w:div>
            <w:div w:id="1597787766">
              <w:marLeft w:val="0"/>
              <w:marRight w:val="0"/>
              <w:marTop w:val="0"/>
              <w:marBottom w:val="0"/>
              <w:divBdr>
                <w:top w:val="none" w:sz="0" w:space="0" w:color="auto"/>
                <w:left w:val="none" w:sz="0" w:space="0" w:color="auto"/>
                <w:bottom w:val="none" w:sz="0" w:space="0" w:color="auto"/>
                <w:right w:val="none" w:sz="0" w:space="0" w:color="auto"/>
              </w:divBdr>
            </w:div>
            <w:div w:id="826480697">
              <w:marLeft w:val="0"/>
              <w:marRight w:val="0"/>
              <w:marTop w:val="0"/>
              <w:marBottom w:val="0"/>
              <w:divBdr>
                <w:top w:val="none" w:sz="0" w:space="0" w:color="auto"/>
                <w:left w:val="none" w:sz="0" w:space="0" w:color="auto"/>
                <w:bottom w:val="none" w:sz="0" w:space="0" w:color="auto"/>
                <w:right w:val="none" w:sz="0" w:space="0" w:color="auto"/>
              </w:divBdr>
            </w:div>
            <w:div w:id="1245797196">
              <w:marLeft w:val="0"/>
              <w:marRight w:val="0"/>
              <w:marTop w:val="0"/>
              <w:marBottom w:val="0"/>
              <w:divBdr>
                <w:top w:val="none" w:sz="0" w:space="0" w:color="auto"/>
                <w:left w:val="none" w:sz="0" w:space="0" w:color="auto"/>
                <w:bottom w:val="none" w:sz="0" w:space="0" w:color="auto"/>
                <w:right w:val="none" w:sz="0" w:space="0" w:color="auto"/>
              </w:divBdr>
            </w:div>
            <w:div w:id="93595814">
              <w:marLeft w:val="0"/>
              <w:marRight w:val="0"/>
              <w:marTop w:val="0"/>
              <w:marBottom w:val="0"/>
              <w:divBdr>
                <w:top w:val="none" w:sz="0" w:space="0" w:color="auto"/>
                <w:left w:val="none" w:sz="0" w:space="0" w:color="auto"/>
                <w:bottom w:val="none" w:sz="0" w:space="0" w:color="auto"/>
                <w:right w:val="none" w:sz="0" w:space="0" w:color="auto"/>
              </w:divBdr>
            </w:div>
            <w:div w:id="1901205015">
              <w:marLeft w:val="0"/>
              <w:marRight w:val="0"/>
              <w:marTop w:val="0"/>
              <w:marBottom w:val="0"/>
              <w:divBdr>
                <w:top w:val="none" w:sz="0" w:space="0" w:color="auto"/>
                <w:left w:val="none" w:sz="0" w:space="0" w:color="auto"/>
                <w:bottom w:val="none" w:sz="0" w:space="0" w:color="auto"/>
                <w:right w:val="none" w:sz="0" w:space="0" w:color="auto"/>
              </w:divBdr>
            </w:div>
            <w:div w:id="289365723">
              <w:marLeft w:val="0"/>
              <w:marRight w:val="0"/>
              <w:marTop w:val="0"/>
              <w:marBottom w:val="0"/>
              <w:divBdr>
                <w:top w:val="none" w:sz="0" w:space="0" w:color="auto"/>
                <w:left w:val="none" w:sz="0" w:space="0" w:color="auto"/>
                <w:bottom w:val="none" w:sz="0" w:space="0" w:color="auto"/>
                <w:right w:val="none" w:sz="0" w:space="0" w:color="auto"/>
              </w:divBdr>
            </w:div>
            <w:div w:id="662202985">
              <w:marLeft w:val="0"/>
              <w:marRight w:val="0"/>
              <w:marTop w:val="0"/>
              <w:marBottom w:val="0"/>
              <w:divBdr>
                <w:top w:val="none" w:sz="0" w:space="0" w:color="auto"/>
                <w:left w:val="none" w:sz="0" w:space="0" w:color="auto"/>
                <w:bottom w:val="none" w:sz="0" w:space="0" w:color="auto"/>
                <w:right w:val="none" w:sz="0" w:space="0" w:color="auto"/>
              </w:divBdr>
            </w:div>
            <w:div w:id="1955745989">
              <w:marLeft w:val="0"/>
              <w:marRight w:val="0"/>
              <w:marTop w:val="0"/>
              <w:marBottom w:val="0"/>
              <w:divBdr>
                <w:top w:val="none" w:sz="0" w:space="0" w:color="auto"/>
                <w:left w:val="none" w:sz="0" w:space="0" w:color="auto"/>
                <w:bottom w:val="none" w:sz="0" w:space="0" w:color="auto"/>
                <w:right w:val="none" w:sz="0" w:space="0" w:color="auto"/>
              </w:divBdr>
            </w:div>
            <w:div w:id="910582230">
              <w:marLeft w:val="0"/>
              <w:marRight w:val="0"/>
              <w:marTop w:val="0"/>
              <w:marBottom w:val="0"/>
              <w:divBdr>
                <w:top w:val="none" w:sz="0" w:space="0" w:color="auto"/>
                <w:left w:val="none" w:sz="0" w:space="0" w:color="auto"/>
                <w:bottom w:val="none" w:sz="0" w:space="0" w:color="auto"/>
                <w:right w:val="none" w:sz="0" w:space="0" w:color="auto"/>
              </w:divBdr>
            </w:div>
            <w:div w:id="2045790219">
              <w:marLeft w:val="0"/>
              <w:marRight w:val="0"/>
              <w:marTop w:val="0"/>
              <w:marBottom w:val="0"/>
              <w:divBdr>
                <w:top w:val="none" w:sz="0" w:space="0" w:color="auto"/>
                <w:left w:val="none" w:sz="0" w:space="0" w:color="auto"/>
                <w:bottom w:val="none" w:sz="0" w:space="0" w:color="auto"/>
                <w:right w:val="none" w:sz="0" w:space="0" w:color="auto"/>
              </w:divBdr>
            </w:div>
            <w:div w:id="1703549970">
              <w:marLeft w:val="0"/>
              <w:marRight w:val="0"/>
              <w:marTop w:val="0"/>
              <w:marBottom w:val="0"/>
              <w:divBdr>
                <w:top w:val="none" w:sz="0" w:space="0" w:color="auto"/>
                <w:left w:val="none" w:sz="0" w:space="0" w:color="auto"/>
                <w:bottom w:val="none" w:sz="0" w:space="0" w:color="auto"/>
                <w:right w:val="none" w:sz="0" w:space="0" w:color="auto"/>
              </w:divBdr>
            </w:div>
            <w:div w:id="173874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079690">
      <w:bodyDiv w:val="1"/>
      <w:marLeft w:val="0"/>
      <w:marRight w:val="0"/>
      <w:marTop w:val="0"/>
      <w:marBottom w:val="0"/>
      <w:divBdr>
        <w:top w:val="none" w:sz="0" w:space="0" w:color="auto"/>
        <w:left w:val="none" w:sz="0" w:space="0" w:color="auto"/>
        <w:bottom w:val="none" w:sz="0" w:space="0" w:color="auto"/>
        <w:right w:val="none" w:sz="0" w:space="0" w:color="auto"/>
      </w:divBdr>
      <w:divsChild>
        <w:div w:id="1830713510">
          <w:marLeft w:val="0"/>
          <w:marRight w:val="0"/>
          <w:marTop w:val="0"/>
          <w:marBottom w:val="0"/>
          <w:divBdr>
            <w:top w:val="single" w:sz="6" w:space="0" w:color="auto"/>
            <w:left w:val="single" w:sz="6" w:space="0" w:color="auto"/>
            <w:bottom w:val="single" w:sz="6" w:space="0" w:color="auto"/>
            <w:right w:val="single" w:sz="6" w:space="0" w:color="auto"/>
          </w:divBdr>
        </w:div>
      </w:divsChild>
    </w:div>
    <w:div w:id="1513835026">
      <w:bodyDiv w:val="1"/>
      <w:marLeft w:val="0"/>
      <w:marRight w:val="0"/>
      <w:marTop w:val="0"/>
      <w:marBottom w:val="0"/>
      <w:divBdr>
        <w:top w:val="none" w:sz="0" w:space="0" w:color="auto"/>
        <w:left w:val="none" w:sz="0" w:space="0" w:color="auto"/>
        <w:bottom w:val="none" w:sz="0" w:space="0" w:color="auto"/>
        <w:right w:val="none" w:sz="0" w:space="0" w:color="auto"/>
      </w:divBdr>
      <w:divsChild>
        <w:div w:id="1457719872">
          <w:marLeft w:val="0"/>
          <w:marRight w:val="0"/>
          <w:marTop w:val="0"/>
          <w:marBottom w:val="0"/>
          <w:divBdr>
            <w:top w:val="single" w:sz="6" w:space="0" w:color="auto"/>
            <w:left w:val="single" w:sz="6" w:space="0" w:color="auto"/>
            <w:bottom w:val="single" w:sz="6" w:space="0" w:color="auto"/>
            <w:right w:val="single" w:sz="6" w:space="0" w:color="auto"/>
          </w:divBdr>
        </w:div>
      </w:divsChild>
    </w:div>
    <w:div w:id="1730156018">
      <w:bodyDiv w:val="1"/>
      <w:marLeft w:val="0"/>
      <w:marRight w:val="0"/>
      <w:marTop w:val="0"/>
      <w:marBottom w:val="0"/>
      <w:divBdr>
        <w:top w:val="none" w:sz="0" w:space="0" w:color="auto"/>
        <w:left w:val="none" w:sz="0" w:space="0" w:color="auto"/>
        <w:bottom w:val="none" w:sz="0" w:space="0" w:color="auto"/>
        <w:right w:val="none" w:sz="0" w:space="0" w:color="auto"/>
      </w:divBdr>
      <w:divsChild>
        <w:div w:id="1548371760">
          <w:marLeft w:val="0"/>
          <w:marRight w:val="0"/>
          <w:marTop w:val="0"/>
          <w:marBottom w:val="0"/>
          <w:divBdr>
            <w:top w:val="single" w:sz="2" w:space="0" w:color="E3E3E3"/>
            <w:left w:val="single" w:sz="2" w:space="0" w:color="E3E3E3"/>
            <w:bottom w:val="single" w:sz="2" w:space="0" w:color="E3E3E3"/>
            <w:right w:val="single" w:sz="2" w:space="0" w:color="E3E3E3"/>
          </w:divBdr>
          <w:divsChild>
            <w:div w:id="1526214571">
              <w:marLeft w:val="0"/>
              <w:marRight w:val="0"/>
              <w:marTop w:val="0"/>
              <w:marBottom w:val="0"/>
              <w:divBdr>
                <w:top w:val="single" w:sz="2" w:space="0" w:color="E3E3E3"/>
                <w:left w:val="single" w:sz="2" w:space="0" w:color="E3E3E3"/>
                <w:bottom w:val="single" w:sz="2" w:space="0" w:color="E3E3E3"/>
                <w:right w:val="single" w:sz="2" w:space="0" w:color="E3E3E3"/>
              </w:divBdr>
              <w:divsChild>
                <w:div w:id="1683624843">
                  <w:marLeft w:val="0"/>
                  <w:marRight w:val="0"/>
                  <w:marTop w:val="0"/>
                  <w:marBottom w:val="0"/>
                  <w:divBdr>
                    <w:top w:val="single" w:sz="2" w:space="0" w:color="E3E3E3"/>
                    <w:left w:val="single" w:sz="2" w:space="0" w:color="E3E3E3"/>
                    <w:bottom w:val="single" w:sz="2" w:space="0" w:color="E3E3E3"/>
                    <w:right w:val="single" w:sz="2" w:space="0" w:color="E3E3E3"/>
                  </w:divBdr>
                  <w:divsChild>
                    <w:div w:id="1591548192">
                      <w:marLeft w:val="0"/>
                      <w:marRight w:val="0"/>
                      <w:marTop w:val="0"/>
                      <w:marBottom w:val="0"/>
                      <w:divBdr>
                        <w:top w:val="single" w:sz="2" w:space="0" w:color="E3E3E3"/>
                        <w:left w:val="single" w:sz="2" w:space="0" w:color="E3E3E3"/>
                        <w:bottom w:val="single" w:sz="2" w:space="0" w:color="E3E3E3"/>
                        <w:right w:val="single" w:sz="2" w:space="0" w:color="E3E3E3"/>
                      </w:divBdr>
                      <w:divsChild>
                        <w:div w:id="1565097064">
                          <w:marLeft w:val="0"/>
                          <w:marRight w:val="0"/>
                          <w:marTop w:val="0"/>
                          <w:marBottom w:val="0"/>
                          <w:divBdr>
                            <w:top w:val="single" w:sz="2" w:space="0" w:color="E3E3E3"/>
                            <w:left w:val="single" w:sz="2" w:space="0" w:color="E3E3E3"/>
                            <w:bottom w:val="single" w:sz="2" w:space="0" w:color="E3E3E3"/>
                            <w:right w:val="single" w:sz="2" w:space="0" w:color="E3E3E3"/>
                          </w:divBdr>
                          <w:divsChild>
                            <w:div w:id="196042594">
                              <w:marLeft w:val="0"/>
                              <w:marRight w:val="0"/>
                              <w:marTop w:val="100"/>
                              <w:marBottom w:val="100"/>
                              <w:divBdr>
                                <w:top w:val="single" w:sz="2" w:space="0" w:color="E3E3E3"/>
                                <w:left w:val="single" w:sz="2" w:space="0" w:color="E3E3E3"/>
                                <w:bottom w:val="single" w:sz="2" w:space="0" w:color="E3E3E3"/>
                                <w:right w:val="single" w:sz="2" w:space="0" w:color="E3E3E3"/>
                              </w:divBdr>
                              <w:divsChild>
                                <w:div w:id="683434935">
                                  <w:marLeft w:val="0"/>
                                  <w:marRight w:val="0"/>
                                  <w:marTop w:val="0"/>
                                  <w:marBottom w:val="0"/>
                                  <w:divBdr>
                                    <w:top w:val="single" w:sz="2" w:space="0" w:color="E3E3E3"/>
                                    <w:left w:val="single" w:sz="2" w:space="0" w:color="E3E3E3"/>
                                    <w:bottom w:val="single" w:sz="2" w:space="0" w:color="E3E3E3"/>
                                    <w:right w:val="single" w:sz="2" w:space="0" w:color="E3E3E3"/>
                                  </w:divBdr>
                                  <w:divsChild>
                                    <w:div w:id="413166103">
                                      <w:marLeft w:val="0"/>
                                      <w:marRight w:val="0"/>
                                      <w:marTop w:val="0"/>
                                      <w:marBottom w:val="0"/>
                                      <w:divBdr>
                                        <w:top w:val="single" w:sz="2" w:space="0" w:color="E3E3E3"/>
                                        <w:left w:val="single" w:sz="2" w:space="0" w:color="E3E3E3"/>
                                        <w:bottom w:val="single" w:sz="2" w:space="0" w:color="E3E3E3"/>
                                        <w:right w:val="single" w:sz="2" w:space="0" w:color="E3E3E3"/>
                                      </w:divBdr>
                                      <w:divsChild>
                                        <w:div w:id="1436900639">
                                          <w:marLeft w:val="0"/>
                                          <w:marRight w:val="0"/>
                                          <w:marTop w:val="0"/>
                                          <w:marBottom w:val="0"/>
                                          <w:divBdr>
                                            <w:top w:val="single" w:sz="2" w:space="0" w:color="E3E3E3"/>
                                            <w:left w:val="single" w:sz="2" w:space="0" w:color="E3E3E3"/>
                                            <w:bottom w:val="single" w:sz="2" w:space="0" w:color="E3E3E3"/>
                                            <w:right w:val="single" w:sz="2" w:space="0" w:color="E3E3E3"/>
                                          </w:divBdr>
                                          <w:divsChild>
                                            <w:div w:id="1880436588">
                                              <w:marLeft w:val="0"/>
                                              <w:marRight w:val="0"/>
                                              <w:marTop w:val="0"/>
                                              <w:marBottom w:val="0"/>
                                              <w:divBdr>
                                                <w:top w:val="single" w:sz="2" w:space="0" w:color="E3E3E3"/>
                                                <w:left w:val="single" w:sz="2" w:space="0" w:color="E3E3E3"/>
                                                <w:bottom w:val="single" w:sz="2" w:space="0" w:color="E3E3E3"/>
                                                <w:right w:val="single" w:sz="2" w:space="0" w:color="E3E3E3"/>
                                              </w:divBdr>
                                              <w:divsChild>
                                                <w:div w:id="350305250">
                                                  <w:marLeft w:val="0"/>
                                                  <w:marRight w:val="0"/>
                                                  <w:marTop w:val="0"/>
                                                  <w:marBottom w:val="0"/>
                                                  <w:divBdr>
                                                    <w:top w:val="single" w:sz="2" w:space="0" w:color="E3E3E3"/>
                                                    <w:left w:val="single" w:sz="2" w:space="0" w:color="E3E3E3"/>
                                                    <w:bottom w:val="single" w:sz="2" w:space="0" w:color="E3E3E3"/>
                                                    <w:right w:val="single" w:sz="2" w:space="0" w:color="E3E3E3"/>
                                                  </w:divBdr>
                                                  <w:divsChild>
                                                    <w:div w:id="444465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69219760">
          <w:marLeft w:val="0"/>
          <w:marRight w:val="0"/>
          <w:marTop w:val="0"/>
          <w:marBottom w:val="0"/>
          <w:divBdr>
            <w:top w:val="none" w:sz="0" w:space="0" w:color="auto"/>
            <w:left w:val="none" w:sz="0" w:space="0" w:color="auto"/>
            <w:bottom w:val="none" w:sz="0" w:space="0" w:color="auto"/>
            <w:right w:val="none" w:sz="0" w:space="0" w:color="auto"/>
          </w:divBdr>
        </w:div>
      </w:divsChild>
    </w:div>
    <w:div w:id="1753045097">
      <w:bodyDiv w:val="1"/>
      <w:marLeft w:val="0"/>
      <w:marRight w:val="0"/>
      <w:marTop w:val="0"/>
      <w:marBottom w:val="0"/>
      <w:divBdr>
        <w:top w:val="none" w:sz="0" w:space="0" w:color="auto"/>
        <w:left w:val="none" w:sz="0" w:space="0" w:color="auto"/>
        <w:bottom w:val="none" w:sz="0" w:space="0" w:color="auto"/>
        <w:right w:val="none" w:sz="0" w:space="0" w:color="auto"/>
      </w:divBdr>
    </w:div>
    <w:div w:id="1798990927">
      <w:bodyDiv w:val="1"/>
      <w:marLeft w:val="0"/>
      <w:marRight w:val="0"/>
      <w:marTop w:val="0"/>
      <w:marBottom w:val="0"/>
      <w:divBdr>
        <w:top w:val="none" w:sz="0" w:space="0" w:color="auto"/>
        <w:left w:val="none" w:sz="0" w:space="0" w:color="auto"/>
        <w:bottom w:val="none" w:sz="0" w:space="0" w:color="auto"/>
        <w:right w:val="none" w:sz="0" w:space="0" w:color="auto"/>
      </w:divBdr>
    </w:div>
    <w:div w:id="1927492941">
      <w:bodyDiv w:val="1"/>
      <w:marLeft w:val="0"/>
      <w:marRight w:val="0"/>
      <w:marTop w:val="0"/>
      <w:marBottom w:val="0"/>
      <w:divBdr>
        <w:top w:val="none" w:sz="0" w:space="0" w:color="auto"/>
        <w:left w:val="none" w:sz="0" w:space="0" w:color="auto"/>
        <w:bottom w:val="none" w:sz="0" w:space="0" w:color="auto"/>
        <w:right w:val="none" w:sz="0" w:space="0" w:color="auto"/>
      </w:divBdr>
      <w:divsChild>
        <w:div w:id="46800365">
          <w:marLeft w:val="0"/>
          <w:marRight w:val="0"/>
          <w:marTop w:val="0"/>
          <w:marBottom w:val="0"/>
          <w:divBdr>
            <w:top w:val="single" w:sz="2" w:space="0" w:color="E3E3E3"/>
            <w:left w:val="single" w:sz="2" w:space="0" w:color="E3E3E3"/>
            <w:bottom w:val="single" w:sz="2" w:space="0" w:color="E3E3E3"/>
            <w:right w:val="single" w:sz="2" w:space="0" w:color="E3E3E3"/>
          </w:divBdr>
          <w:divsChild>
            <w:div w:id="2071414645">
              <w:marLeft w:val="0"/>
              <w:marRight w:val="0"/>
              <w:marTop w:val="0"/>
              <w:marBottom w:val="0"/>
              <w:divBdr>
                <w:top w:val="single" w:sz="2" w:space="0" w:color="E3E3E3"/>
                <w:left w:val="single" w:sz="2" w:space="0" w:color="E3E3E3"/>
                <w:bottom w:val="single" w:sz="2" w:space="0" w:color="E3E3E3"/>
                <w:right w:val="single" w:sz="2" w:space="0" w:color="E3E3E3"/>
              </w:divBdr>
              <w:divsChild>
                <w:div w:id="1223636305">
                  <w:marLeft w:val="0"/>
                  <w:marRight w:val="0"/>
                  <w:marTop w:val="0"/>
                  <w:marBottom w:val="0"/>
                  <w:divBdr>
                    <w:top w:val="single" w:sz="2" w:space="0" w:color="E3E3E3"/>
                    <w:left w:val="single" w:sz="2" w:space="0" w:color="E3E3E3"/>
                    <w:bottom w:val="single" w:sz="2" w:space="0" w:color="E3E3E3"/>
                    <w:right w:val="single" w:sz="2" w:space="0" w:color="E3E3E3"/>
                  </w:divBdr>
                  <w:divsChild>
                    <w:div w:id="55395388">
                      <w:marLeft w:val="0"/>
                      <w:marRight w:val="0"/>
                      <w:marTop w:val="0"/>
                      <w:marBottom w:val="0"/>
                      <w:divBdr>
                        <w:top w:val="single" w:sz="2" w:space="0" w:color="E3E3E3"/>
                        <w:left w:val="single" w:sz="2" w:space="0" w:color="E3E3E3"/>
                        <w:bottom w:val="single" w:sz="2" w:space="0" w:color="E3E3E3"/>
                        <w:right w:val="single" w:sz="2" w:space="0" w:color="E3E3E3"/>
                      </w:divBdr>
                      <w:divsChild>
                        <w:div w:id="1641963323">
                          <w:marLeft w:val="0"/>
                          <w:marRight w:val="0"/>
                          <w:marTop w:val="0"/>
                          <w:marBottom w:val="0"/>
                          <w:divBdr>
                            <w:top w:val="single" w:sz="2" w:space="0" w:color="E3E3E3"/>
                            <w:left w:val="single" w:sz="2" w:space="0" w:color="E3E3E3"/>
                            <w:bottom w:val="single" w:sz="2" w:space="0" w:color="E3E3E3"/>
                            <w:right w:val="single" w:sz="2" w:space="0" w:color="E3E3E3"/>
                          </w:divBdr>
                          <w:divsChild>
                            <w:div w:id="26484661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0831330">
                                  <w:marLeft w:val="0"/>
                                  <w:marRight w:val="0"/>
                                  <w:marTop w:val="0"/>
                                  <w:marBottom w:val="0"/>
                                  <w:divBdr>
                                    <w:top w:val="single" w:sz="2" w:space="0" w:color="E3E3E3"/>
                                    <w:left w:val="single" w:sz="2" w:space="0" w:color="E3E3E3"/>
                                    <w:bottom w:val="single" w:sz="2" w:space="0" w:color="E3E3E3"/>
                                    <w:right w:val="single" w:sz="2" w:space="0" w:color="E3E3E3"/>
                                  </w:divBdr>
                                  <w:divsChild>
                                    <w:div w:id="1638299920">
                                      <w:marLeft w:val="0"/>
                                      <w:marRight w:val="0"/>
                                      <w:marTop w:val="0"/>
                                      <w:marBottom w:val="0"/>
                                      <w:divBdr>
                                        <w:top w:val="single" w:sz="2" w:space="0" w:color="E3E3E3"/>
                                        <w:left w:val="single" w:sz="2" w:space="0" w:color="E3E3E3"/>
                                        <w:bottom w:val="single" w:sz="2" w:space="0" w:color="E3E3E3"/>
                                        <w:right w:val="single" w:sz="2" w:space="0" w:color="E3E3E3"/>
                                      </w:divBdr>
                                      <w:divsChild>
                                        <w:div w:id="1662853095">
                                          <w:marLeft w:val="0"/>
                                          <w:marRight w:val="0"/>
                                          <w:marTop w:val="0"/>
                                          <w:marBottom w:val="0"/>
                                          <w:divBdr>
                                            <w:top w:val="single" w:sz="2" w:space="0" w:color="E3E3E3"/>
                                            <w:left w:val="single" w:sz="2" w:space="0" w:color="E3E3E3"/>
                                            <w:bottom w:val="single" w:sz="2" w:space="0" w:color="E3E3E3"/>
                                            <w:right w:val="single" w:sz="2" w:space="0" w:color="E3E3E3"/>
                                          </w:divBdr>
                                          <w:divsChild>
                                            <w:div w:id="1433238729">
                                              <w:marLeft w:val="0"/>
                                              <w:marRight w:val="0"/>
                                              <w:marTop w:val="0"/>
                                              <w:marBottom w:val="0"/>
                                              <w:divBdr>
                                                <w:top w:val="single" w:sz="2" w:space="0" w:color="E3E3E3"/>
                                                <w:left w:val="single" w:sz="2" w:space="0" w:color="E3E3E3"/>
                                                <w:bottom w:val="single" w:sz="2" w:space="0" w:color="E3E3E3"/>
                                                <w:right w:val="single" w:sz="2" w:space="0" w:color="E3E3E3"/>
                                              </w:divBdr>
                                              <w:divsChild>
                                                <w:div w:id="188958527">
                                                  <w:marLeft w:val="0"/>
                                                  <w:marRight w:val="0"/>
                                                  <w:marTop w:val="0"/>
                                                  <w:marBottom w:val="0"/>
                                                  <w:divBdr>
                                                    <w:top w:val="single" w:sz="2" w:space="0" w:color="E3E3E3"/>
                                                    <w:left w:val="single" w:sz="2" w:space="0" w:color="E3E3E3"/>
                                                    <w:bottom w:val="single" w:sz="2" w:space="0" w:color="E3E3E3"/>
                                                    <w:right w:val="single" w:sz="2" w:space="0" w:color="E3E3E3"/>
                                                  </w:divBdr>
                                                  <w:divsChild>
                                                    <w:div w:id="1930339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51001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41E9E-B4A4-42EE-90D6-AF3226D71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3371</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22547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2024-05-01T18:04:00Z</dcterms:created>
  <dcterms:modified xsi:type="dcterms:W3CDTF">2024-05-01T18:17:00Z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bd5901511c3825168855de2a9a796ca584967cbbccb4d0ca9f25e232f08ce590</vt:lpwstr>
  </property>
</Properties>
</file>