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5" Type="http://schemas.openxmlformats.org/officeDocument/2006/relationships/custom-properties" Target="docProps/custom.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4AD3F9" w14:textId="5D18E2E7" w:rsidR="002B2385" w:rsidRDefault="00307D4E" w:rsidP="002B2385">
      <w:pPr>
        <w:spacing w:line="360" w:lineRule="auto"/>
        <w:rPr>
          <w:rFonts w:ascii="Arial" w:hAnsi="Arial" w:cs="Arial"/>
          <w:szCs w:val="24"/>
        </w:rPr>
      </w:pPr>
      <w:r>
        <w:rPr>
          <w:rFonts w:ascii="Arial" w:hAnsi="Arial" w:cs="Arial"/>
          <w:szCs w:val="24"/>
        </w:rPr>
        <w:t xml:space="preserve">   </w:t>
      </w:r>
    </w:p>
    <w:p w14:paraId="12B0A9B1" w14:textId="77777777" w:rsidR="00307D4E" w:rsidRPr="00307D4E" w:rsidRDefault="00307D4E" w:rsidP="00307D4E">
      <w:pPr>
        <w:spacing w:after="240" w:line="360" w:lineRule="auto"/>
        <w:rPr>
          <w:rFonts w:ascii="Arial" w:hAnsi="Arial" w:cs="Arial"/>
          <w:szCs w:val="24"/>
        </w:rPr>
      </w:pPr>
      <w:r w:rsidRPr="00307D4E">
        <w:rPr>
          <w:rFonts w:ascii="Arial" w:hAnsi="Arial" w:cs="Arial"/>
          <w:szCs w:val="24"/>
        </w:rPr>
        <w:cr/>
      </w:r>
    </w:p>
    <w:p w14:paraId="1E6AB303" w14:textId="77777777" w:rsidR="00307D4E" w:rsidRPr="00307D4E" w:rsidRDefault="00307D4E" w:rsidP="00307D4E">
      <w:pPr>
        <w:spacing w:after="240" w:line="360" w:lineRule="auto"/>
        <w:rPr>
          <w:rFonts w:ascii="Arial" w:hAnsi="Arial" w:cs="Arial"/>
          <w:szCs w:val="24"/>
        </w:rPr>
      </w:pPr>
      <w:r w:rsidRPr="00307D4E">
        <w:rPr>
          <w:rFonts w:ascii="Arial" w:hAnsi="Arial" w:cs="Arial"/>
          <w:noProof/>
        </w:rPr>
        <w:drawing>
          <wp:anchor distT="0" distB="0" distL="114300" distR="114300" simplePos="0" relativeHeight="251658240" behindDoc="0" locked="0" layoutInCell="1" allowOverlap="1" wp14:anchorId="7FBEC010" wp14:editId="53DB1C20">
            <wp:simplePos x="0" y="0"/>
            <wp:positionH relativeFrom="column">
              <wp:posOffset>317133</wp:posOffset>
            </wp:positionH>
            <wp:positionV relativeFrom="paragraph">
              <wp:posOffset>72376</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254060D2" w14:textId="77777777" w:rsidR="00307D4E" w:rsidRPr="00307D4E" w:rsidRDefault="00307D4E" w:rsidP="00307D4E">
      <w:pPr>
        <w:tabs>
          <w:tab w:val="left" w:pos="6540"/>
        </w:tabs>
        <w:spacing w:after="240" w:line="360" w:lineRule="auto"/>
        <w:rPr>
          <w:rFonts w:ascii="Arial" w:hAnsi="Arial" w:cs="Arial"/>
          <w:sz w:val="28"/>
          <w:szCs w:val="28"/>
        </w:rPr>
      </w:pPr>
    </w:p>
    <w:p w14:paraId="398CEF8F" w14:textId="4378DDD3" w:rsidR="00307D4E" w:rsidRDefault="00307D4E" w:rsidP="00307D4E">
      <w:pPr>
        <w:tabs>
          <w:tab w:val="left" w:pos="6540"/>
        </w:tabs>
        <w:spacing w:after="240" w:line="360" w:lineRule="auto"/>
        <w:rPr>
          <w:rFonts w:ascii="Arial" w:hAnsi="Arial" w:cs="Arial"/>
          <w:b/>
          <w:bCs/>
          <w:sz w:val="28"/>
          <w:szCs w:val="28"/>
        </w:rPr>
      </w:pPr>
      <w:r w:rsidRPr="00307D4E">
        <w:rPr>
          <w:rFonts w:ascii="Arial" w:hAnsi="Arial" w:cs="Arial"/>
          <w:b/>
          <w:bCs/>
          <w:sz w:val="28"/>
          <w:szCs w:val="28"/>
        </w:rPr>
        <w:t>BCs [Health and Social C</w:t>
      </w:r>
      <w:r>
        <w:rPr>
          <w:rFonts w:ascii="Arial" w:hAnsi="Arial" w:cs="Arial"/>
          <w:b/>
          <w:bCs/>
          <w:sz w:val="28"/>
          <w:szCs w:val="28"/>
        </w:rPr>
        <w:t xml:space="preserve">are </w:t>
      </w:r>
    </w:p>
    <w:p w14:paraId="2BD55411" w14:textId="17F17332" w:rsidR="00307D4E" w:rsidRDefault="00307D4E" w:rsidP="00307D4E">
      <w:pPr>
        <w:tabs>
          <w:tab w:val="left" w:pos="6540"/>
        </w:tabs>
        <w:spacing w:after="240" w:line="360" w:lineRule="auto"/>
        <w:rPr>
          <w:rFonts w:ascii="Arial" w:hAnsi="Arial" w:cs="Arial"/>
          <w:b/>
          <w:bCs/>
          <w:sz w:val="28"/>
          <w:szCs w:val="28"/>
        </w:rPr>
      </w:pPr>
      <w:r>
        <w:rPr>
          <w:rFonts w:ascii="Arial" w:hAnsi="Arial" w:cs="Arial"/>
          <w:b/>
          <w:bCs/>
          <w:sz w:val="28"/>
          <w:szCs w:val="28"/>
        </w:rPr>
        <w:t xml:space="preserve">Module </w:t>
      </w:r>
      <w:r w:rsidR="003513DE">
        <w:rPr>
          <w:rFonts w:ascii="Arial" w:hAnsi="Arial" w:cs="Arial"/>
          <w:b/>
          <w:bCs/>
          <w:sz w:val="28"/>
          <w:szCs w:val="28"/>
        </w:rPr>
        <w:t>code: BMHP</w:t>
      </w:r>
      <w:r>
        <w:rPr>
          <w:rFonts w:ascii="Arial" w:hAnsi="Arial" w:cs="Arial"/>
          <w:b/>
          <w:bCs/>
          <w:sz w:val="28"/>
          <w:szCs w:val="28"/>
        </w:rPr>
        <w:t xml:space="preserve">5019 </w:t>
      </w:r>
    </w:p>
    <w:p w14:paraId="1DB1EE6B" w14:textId="3F09FB54" w:rsidR="00307D4E" w:rsidRDefault="00307D4E" w:rsidP="00307D4E">
      <w:pPr>
        <w:tabs>
          <w:tab w:val="left" w:pos="6540"/>
        </w:tabs>
        <w:spacing w:after="240" w:line="360" w:lineRule="auto"/>
        <w:rPr>
          <w:rFonts w:ascii="Arial" w:hAnsi="Arial" w:cs="Arial"/>
          <w:b/>
          <w:bCs/>
          <w:sz w:val="28"/>
          <w:szCs w:val="28"/>
        </w:rPr>
      </w:pPr>
      <w:r>
        <w:rPr>
          <w:rFonts w:ascii="Arial" w:hAnsi="Arial" w:cs="Arial"/>
          <w:b/>
          <w:bCs/>
          <w:sz w:val="28"/>
          <w:szCs w:val="28"/>
        </w:rPr>
        <w:t>Module: Introduction to Independent</w:t>
      </w:r>
    </w:p>
    <w:p w14:paraId="1846BFF3" w14:textId="5BBE02A3" w:rsidR="00307D4E" w:rsidRPr="00307D4E" w:rsidRDefault="00307D4E" w:rsidP="00307D4E">
      <w:pPr>
        <w:tabs>
          <w:tab w:val="left" w:pos="6540"/>
        </w:tabs>
        <w:spacing w:after="240" w:line="360" w:lineRule="auto"/>
        <w:rPr>
          <w:rFonts w:ascii="Arial" w:hAnsi="Arial" w:cs="Arial"/>
          <w:b/>
          <w:bCs/>
          <w:sz w:val="28"/>
          <w:szCs w:val="28"/>
        </w:rPr>
      </w:pPr>
      <w:r>
        <w:rPr>
          <w:rFonts w:ascii="Arial" w:hAnsi="Arial" w:cs="Arial"/>
          <w:b/>
          <w:bCs/>
          <w:sz w:val="28"/>
          <w:szCs w:val="28"/>
        </w:rPr>
        <w:t xml:space="preserve">Assessment Title Written Assessment 1 Research Proposal </w:t>
      </w:r>
    </w:p>
    <w:p w14:paraId="357B0D60" w14:textId="4CABB473" w:rsidR="00307D4E" w:rsidRPr="003513DE" w:rsidRDefault="00307D4E" w:rsidP="00307D4E">
      <w:pPr>
        <w:tabs>
          <w:tab w:val="left" w:pos="6540"/>
        </w:tabs>
        <w:spacing w:after="240" w:line="360" w:lineRule="auto"/>
        <w:rPr>
          <w:rFonts w:ascii="Arial" w:hAnsi="Arial" w:cs="Arial"/>
          <w:sz w:val="28"/>
          <w:szCs w:val="28"/>
        </w:rPr>
      </w:pPr>
      <w:r w:rsidRPr="003513DE">
        <w:rPr>
          <w:rFonts w:ascii="Arial" w:hAnsi="Arial" w:cs="Arial"/>
          <w:b/>
          <w:bCs/>
          <w:sz w:val="28"/>
          <w:szCs w:val="28"/>
        </w:rPr>
        <w:t>Student</w:t>
      </w:r>
      <w:r w:rsidRPr="003513DE">
        <w:rPr>
          <w:rFonts w:ascii="Arial" w:hAnsi="Arial" w:cs="Arial"/>
          <w:sz w:val="28"/>
          <w:szCs w:val="28"/>
        </w:rPr>
        <w:t xml:space="preserve"> ID:24278</w:t>
      </w:r>
      <w:r w:rsidR="00553BCE">
        <w:rPr>
          <w:rFonts w:ascii="Arial" w:hAnsi="Arial" w:cs="Arial"/>
          <w:sz w:val="28"/>
          <w:szCs w:val="28"/>
        </w:rPr>
        <w:t>4</w:t>
      </w:r>
      <w:r w:rsidR="000C6793">
        <w:rPr>
          <w:rFonts w:ascii="Arial" w:hAnsi="Arial" w:cs="Arial"/>
          <w:sz w:val="28"/>
          <w:szCs w:val="28"/>
        </w:rPr>
        <w:t>8</w:t>
      </w:r>
    </w:p>
    <w:p w14:paraId="255388B5" w14:textId="0CAB3E89" w:rsidR="00307D4E" w:rsidRPr="00307D4E" w:rsidRDefault="00307D4E" w:rsidP="00307D4E">
      <w:pPr>
        <w:tabs>
          <w:tab w:val="left" w:pos="6540"/>
        </w:tabs>
        <w:spacing w:after="240" w:line="360" w:lineRule="auto"/>
        <w:rPr>
          <w:rFonts w:ascii="Arial" w:hAnsi="Arial" w:cs="Arial"/>
          <w:sz w:val="28"/>
          <w:szCs w:val="28"/>
        </w:rPr>
      </w:pPr>
      <w:r w:rsidRPr="00307D4E">
        <w:rPr>
          <w:rFonts w:ascii="Arial" w:hAnsi="Arial" w:cs="Arial"/>
          <w:sz w:val="28"/>
          <w:szCs w:val="28"/>
        </w:rPr>
        <w:t xml:space="preserve">Student Name: Regina Bempah Owusu </w:t>
      </w:r>
    </w:p>
    <w:p w14:paraId="49D54FB4" w14:textId="6CAA12D6" w:rsidR="00307D4E" w:rsidRDefault="00307D4E" w:rsidP="00307D4E">
      <w:pPr>
        <w:tabs>
          <w:tab w:val="left" w:pos="6540"/>
        </w:tabs>
        <w:spacing w:after="240" w:line="360" w:lineRule="auto"/>
      </w:pPr>
      <w:r>
        <w:rPr>
          <w:rFonts w:ascii="Arial" w:hAnsi="Arial" w:cs="Arial"/>
          <w:sz w:val="28"/>
          <w:szCs w:val="28"/>
        </w:rPr>
        <w:t>Date of Submission:30 October 14:00[2:</w:t>
      </w:r>
      <w:r w:rsidRPr="592AEB94">
        <w:rPr>
          <w:rFonts w:ascii="Arial" w:hAnsi="Arial" w:cs="Arial"/>
          <w:sz w:val="28"/>
          <w:szCs w:val="28"/>
        </w:rPr>
        <w:t>00[2:</w:t>
      </w:r>
      <w:r>
        <w:rPr>
          <w:rFonts w:ascii="Arial" w:hAnsi="Arial" w:cs="Arial"/>
          <w:sz w:val="28"/>
          <w:szCs w:val="28"/>
        </w:rPr>
        <w:t>00PM]</w:t>
      </w:r>
    </w:p>
    <w:p w14:paraId="7931C016" w14:textId="546E8506" w:rsidR="00307D4E" w:rsidRDefault="00307D4E" w:rsidP="00307D4E">
      <w:pPr>
        <w:tabs>
          <w:tab w:val="left" w:pos="6540"/>
        </w:tabs>
        <w:spacing w:after="240" w:line="360" w:lineRule="auto"/>
        <w:rPr>
          <w:rFonts w:ascii="Arial" w:hAnsi="Arial" w:cs="Arial"/>
          <w:sz w:val="28"/>
          <w:szCs w:val="28"/>
        </w:rPr>
      </w:pPr>
      <w:r>
        <w:rPr>
          <w:rFonts w:ascii="Arial" w:hAnsi="Arial" w:cs="Arial"/>
          <w:sz w:val="28"/>
          <w:szCs w:val="28"/>
        </w:rPr>
        <w:t xml:space="preserve">Lecturer’s Name: Dr Soban Sadiq </w:t>
      </w:r>
    </w:p>
    <w:p w14:paraId="20436E6F" w14:textId="6318BC9E" w:rsidR="007C0DE8" w:rsidRPr="00D55F54" w:rsidRDefault="00307D4E" w:rsidP="00D55F54">
      <w:pPr>
        <w:tabs>
          <w:tab w:val="left" w:pos="6540"/>
        </w:tabs>
        <w:spacing w:after="240" w:line="360" w:lineRule="auto"/>
        <w:rPr>
          <w:rFonts w:ascii="Arial" w:hAnsi="Arial" w:cs="Arial"/>
          <w:sz w:val="28"/>
          <w:szCs w:val="28"/>
        </w:rPr>
      </w:pPr>
      <w:r>
        <w:rPr>
          <w:rFonts w:ascii="Arial" w:hAnsi="Arial" w:cs="Arial"/>
          <w:sz w:val="28"/>
          <w:szCs w:val="28"/>
        </w:rPr>
        <w:t xml:space="preserve">Research Proposal Topic: Adult </w:t>
      </w:r>
      <w:r w:rsidR="00FA77A3">
        <w:rPr>
          <w:rFonts w:ascii="Arial" w:hAnsi="Arial" w:cs="Arial"/>
          <w:sz w:val="28"/>
          <w:szCs w:val="28"/>
        </w:rPr>
        <w:t xml:space="preserve">Mental </w:t>
      </w:r>
      <w:r w:rsidR="00001BF4">
        <w:rPr>
          <w:rFonts w:ascii="Arial" w:hAnsi="Arial" w:cs="Arial"/>
          <w:sz w:val="28"/>
          <w:szCs w:val="28"/>
        </w:rPr>
        <w:t>Health</w:t>
      </w:r>
      <w:r w:rsidR="00FA77A3">
        <w:rPr>
          <w:rFonts w:ascii="Arial" w:hAnsi="Arial" w:cs="Arial"/>
          <w:sz w:val="28"/>
          <w:szCs w:val="28"/>
        </w:rPr>
        <w:t xml:space="preserve"> </w:t>
      </w:r>
      <w:r w:rsidR="00001BF4">
        <w:rPr>
          <w:rFonts w:ascii="Arial" w:hAnsi="Arial" w:cs="Arial"/>
          <w:sz w:val="28"/>
          <w:szCs w:val="28"/>
        </w:rPr>
        <w:t>Covid</w:t>
      </w:r>
      <w:r w:rsidR="0088109A">
        <w:rPr>
          <w:rFonts w:ascii="Arial" w:hAnsi="Arial" w:cs="Arial"/>
          <w:sz w:val="28"/>
          <w:szCs w:val="28"/>
        </w:rPr>
        <w:t>-19</w:t>
      </w:r>
      <w:r w:rsidR="0002137F" w:rsidRPr="0002137F">
        <w:rPr>
          <w:rFonts w:ascii="inherit" w:eastAsia="Times New Roman" w:hAnsi="inherit" w:cs="Segoe UI"/>
          <w:color w:val="242424"/>
          <w:sz w:val="23"/>
          <w:szCs w:val="23"/>
          <w:lang w:eastAsia="en-GB"/>
        </w:rPr>
        <w:br/>
        <w:t xml:space="preserve">Research Proposal: The Impact of COVID-19 on Adult Mental Health in </w:t>
      </w:r>
      <w:r w:rsidR="007C0DE8">
        <w:rPr>
          <w:rFonts w:asciiTheme="minorHAnsi" w:eastAsia="Times New Roman" w:hAnsiTheme="minorHAnsi" w:cstheme="minorHAnsi"/>
          <w:color w:val="242424"/>
          <w:sz w:val="23"/>
          <w:szCs w:val="23"/>
          <w:lang w:eastAsia="en-GB"/>
        </w:rPr>
        <w:t xml:space="preserve">England, </w:t>
      </w:r>
    </w:p>
    <w:p w14:paraId="030DF5CE" w14:textId="77777777" w:rsidR="007C0DE8" w:rsidRDefault="007C0DE8" w:rsidP="0002137F">
      <w:pPr>
        <w:shd w:val="clear" w:color="auto" w:fill="FFFFFF"/>
        <w:spacing w:after="0" w:line="240" w:lineRule="auto"/>
        <w:textAlignment w:val="baseline"/>
        <w:rPr>
          <w:rFonts w:asciiTheme="minorHAnsi" w:eastAsia="Times New Roman" w:hAnsiTheme="minorHAnsi" w:cstheme="minorHAnsi"/>
          <w:color w:val="242424"/>
          <w:sz w:val="23"/>
          <w:szCs w:val="23"/>
          <w:lang w:eastAsia="en-GB"/>
        </w:rPr>
      </w:pPr>
    </w:p>
    <w:p w14:paraId="366C3851" w14:textId="55F0698C" w:rsidR="00E2550E" w:rsidRDefault="0002137F" w:rsidP="0002137F">
      <w:pPr>
        <w:shd w:val="clear" w:color="auto" w:fill="FFFFFF"/>
        <w:spacing w:after="0" w:line="240" w:lineRule="auto"/>
        <w:textAlignment w:val="baseline"/>
        <w:rPr>
          <w:rFonts w:ascii="inherit" w:eastAsia="Times New Roman" w:hAnsi="inherit" w:cs="Segoe UI"/>
          <w:color w:val="242424"/>
          <w:sz w:val="23"/>
          <w:szCs w:val="23"/>
          <w:lang w:eastAsia="en-GB"/>
        </w:rPr>
      </w:pPr>
      <w:r w:rsidRPr="0002137F">
        <w:rPr>
          <w:rFonts w:ascii="inherit" w:eastAsia="Times New Roman" w:hAnsi="inherit" w:cs="Segoe UI"/>
          <w:color w:val="242424"/>
          <w:sz w:val="23"/>
          <w:szCs w:val="23"/>
          <w:lang w:eastAsia="en-GB"/>
        </w:rPr>
        <w:br/>
        <w:t>1. Research Question</w:t>
      </w:r>
      <w:r w:rsidRPr="0002137F">
        <w:rPr>
          <w:rFonts w:ascii="inherit" w:eastAsia="Times New Roman" w:hAnsi="inherit" w:cs="Segoe UI"/>
          <w:color w:val="242424"/>
          <w:sz w:val="23"/>
          <w:szCs w:val="23"/>
          <w:lang w:eastAsia="en-GB"/>
        </w:rPr>
        <w:br/>
        <w:t>What was the impact of the COVID-19 pandemic on adult mental health in England, and how can quantitative and qualitative research approaches together provide a comprehensive understanding of these effects?</w:t>
      </w:r>
      <w:r w:rsidR="00E2550E">
        <w:rPr>
          <w:rFonts w:ascii="inherit" w:eastAsia="Times New Roman" w:hAnsi="inherit" w:cs="Segoe UI"/>
          <w:color w:val="242424"/>
          <w:sz w:val="23"/>
          <w:szCs w:val="23"/>
          <w:lang w:eastAsia="en-GB"/>
        </w:rPr>
        <w:t xml:space="preserve">  </w:t>
      </w:r>
    </w:p>
    <w:p w14:paraId="6E11641C" w14:textId="361A9FAB" w:rsidR="00E2550E" w:rsidRDefault="0002137F" w:rsidP="0002137F">
      <w:pPr>
        <w:shd w:val="clear" w:color="auto" w:fill="FFFFFF"/>
        <w:spacing w:after="0" w:line="240" w:lineRule="auto"/>
        <w:textAlignment w:val="baseline"/>
        <w:rPr>
          <w:rFonts w:ascii="inherit" w:eastAsia="Times New Roman" w:hAnsi="inherit" w:cs="Segoe UI"/>
          <w:color w:val="242424"/>
          <w:sz w:val="23"/>
          <w:szCs w:val="23"/>
          <w:lang w:eastAsia="en-GB"/>
        </w:rPr>
      </w:pPr>
      <w:r w:rsidRPr="0002137F">
        <w:rPr>
          <w:rFonts w:ascii="inherit" w:eastAsia="Times New Roman" w:hAnsi="inherit" w:cs="Segoe UI"/>
          <w:color w:val="242424"/>
          <w:sz w:val="23"/>
          <w:szCs w:val="23"/>
          <w:lang w:eastAsia="en-GB"/>
        </w:rPr>
        <w:br/>
        <w:t>2. Research Objectives</w:t>
      </w:r>
      <w:r w:rsidRPr="0002137F">
        <w:rPr>
          <w:rFonts w:ascii="inherit" w:eastAsia="Times New Roman" w:hAnsi="inherit" w:cs="Segoe UI"/>
          <w:color w:val="242424"/>
          <w:sz w:val="23"/>
          <w:szCs w:val="23"/>
          <w:lang w:eastAsia="en-GB"/>
        </w:rPr>
        <w:br/>
        <w:t>To measure the scale and extent of changes in adult mental health across England during and after the COVID-19 pandemic using published national survey data and official statistics.</w:t>
      </w:r>
      <w:r w:rsidRPr="0002137F">
        <w:rPr>
          <w:rFonts w:ascii="inherit" w:eastAsia="Times New Roman" w:hAnsi="inherit" w:cs="Segoe UI"/>
          <w:color w:val="242424"/>
          <w:sz w:val="23"/>
          <w:szCs w:val="23"/>
          <w:lang w:eastAsia="en-GB"/>
        </w:rPr>
        <w:br/>
        <w:t>To explore adults' lived experiences, challenges, and coping strategies during the pandemic through qualitative research findings.</w:t>
      </w:r>
      <w:r w:rsidRPr="0002137F">
        <w:rPr>
          <w:rFonts w:ascii="inherit" w:eastAsia="Times New Roman" w:hAnsi="inherit" w:cs="Segoe UI"/>
          <w:color w:val="242424"/>
          <w:sz w:val="23"/>
          <w:szCs w:val="23"/>
          <w:lang w:eastAsia="en-GB"/>
        </w:rPr>
        <w:br/>
        <w:t>To examine how quantitative and qualitative approaches can complement one another to build a fuller understanding of mental health outcomes.</w:t>
      </w:r>
      <w:r w:rsidRPr="0002137F">
        <w:rPr>
          <w:rFonts w:ascii="inherit" w:eastAsia="Times New Roman" w:hAnsi="inherit" w:cs="Segoe UI"/>
          <w:color w:val="242424"/>
          <w:sz w:val="23"/>
          <w:szCs w:val="23"/>
          <w:lang w:eastAsia="en-GB"/>
        </w:rPr>
        <w:br/>
        <w:t>To identify key lessons for future public health planning and mental health service delivery.</w:t>
      </w:r>
      <w:r w:rsidR="00E2550E">
        <w:rPr>
          <w:rFonts w:ascii="inherit" w:eastAsia="Times New Roman" w:hAnsi="inherit" w:cs="Segoe UI"/>
          <w:color w:val="242424"/>
          <w:sz w:val="23"/>
          <w:szCs w:val="23"/>
          <w:lang w:eastAsia="en-GB"/>
        </w:rPr>
        <w:t xml:space="preserve">  </w:t>
      </w:r>
    </w:p>
    <w:p w14:paraId="27D0035E" w14:textId="5ED6B602" w:rsidR="00567CC3" w:rsidRDefault="0002137F" w:rsidP="0002137F">
      <w:pPr>
        <w:shd w:val="clear" w:color="auto" w:fill="FFFFFF"/>
        <w:spacing w:after="0" w:line="240" w:lineRule="auto"/>
        <w:textAlignment w:val="baseline"/>
        <w:rPr>
          <w:rFonts w:ascii="inherit" w:eastAsia="Times New Roman" w:hAnsi="inherit" w:cs="Segoe UI"/>
          <w:color w:val="242424"/>
          <w:sz w:val="23"/>
          <w:szCs w:val="23"/>
          <w:lang w:eastAsia="en-GB"/>
        </w:rPr>
      </w:pPr>
      <w:r w:rsidRPr="0002137F">
        <w:rPr>
          <w:rFonts w:ascii="inherit" w:eastAsia="Times New Roman" w:hAnsi="inherit" w:cs="Segoe UI"/>
          <w:color w:val="242424"/>
          <w:sz w:val="23"/>
          <w:szCs w:val="23"/>
          <w:lang w:eastAsia="en-GB"/>
        </w:rPr>
        <w:br/>
        <w:t>3. Rationale</w:t>
      </w:r>
      <w:r w:rsidR="00567CC3">
        <w:rPr>
          <w:rFonts w:ascii="inherit" w:eastAsia="Times New Roman" w:hAnsi="inherit" w:cs="Segoe UI"/>
          <w:color w:val="242424"/>
          <w:sz w:val="23"/>
          <w:szCs w:val="23"/>
          <w:lang w:eastAsia="en-GB"/>
        </w:rPr>
        <w:t xml:space="preserve">   </w:t>
      </w:r>
      <w:r w:rsidRPr="0002137F">
        <w:rPr>
          <w:rFonts w:ascii="inherit" w:eastAsia="Times New Roman" w:hAnsi="inherit" w:cs="Segoe UI"/>
          <w:color w:val="242424"/>
          <w:sz w:val="23"/>
          <w:szCs w:val="23"/>
          <w:lang w:eastAsia="en-GB"/>
        </w:rPr>
        <w:br/>
        <w:t>COVID-19 was selected as the focus because it represents one of the most significant public health crises in modern history, with profound and ongoing impacts on mental health across England. The pandemic created an urgent need to understand both the statistical scale of mental health changes and the personal realities behind those figures. A combined-methods approach is particularly valuable here: quantitative research demonstrates the scope of the problem across large populations, while qualitative research provides essential insights into people's experiences, helping explain why changes occurred and what support worked best. Using both methods ensures that findings are not only evidence-based but also relevant to the actual needs of service users (Creswell and Creswell, 2021).</w:t>
      </w:r>
      <w:r w:rsidRPr="0002137F">
        <w:rPr>
          <w:rFonts w:ascii="inherit" w:eastAsia="Times New Roman" w:hAnsi="inherit" w:cs="Segoe UI"/>
          <w:color w:val="242424"/>
          <w:sz w:val="23"/>
          <w:szCs w:val="23"/>
          <w:lang w:eastAsia="en-GB"/>
        </w:rPr>
        <w:br/>
        <w:t>4. Methods</w:t>
      </w:r>
      <w:r w:rsidR="00567CC3">
        <w:rPr>
          <w:rFonts w:ascii="inherit" w:eastAsia="Times New Roman" w:hAnsi="inherit" w:cs="Segoe UI"/>
          <w:color w:val="242424"/>
          <w:sz w:val="23"/>
          <w:szCs w:val="23"/>
          <w:lang w:eastAsia="en-GB"/>
        </w:rPr>
        <w:t xml:space="preserve">  </w:t>
      </w:r>
    </w:p>
    <w:p w14:paraId="7AFD6EEF" w14:textId="547857E0" w:rsidR="00A367E2" w:rsidRDefault="0002137F" w:rsidP="0002137F">
      <w:pPr>
        <w:shd w:val="clear" w:color="auto" w:fill="FFFFFF"/>
        <w:spacing w:after="0" w:line="240" w:lineRule="auto"/>
        <w:textAlignment w:val="baseline"/>
        <w:rPr>
          <w:rFonts w:ascii="inherit" w:eastAsia="Times New Roman" w:hAnsi="inherit" w:cs="Segoe UI"/>
          <w:color w:val="242424"/>
          <w:sz w:val="23"/>
          <w:szCs w:val="23"/>
          <w:lang w:eastAsia="en-GB"/>
        </w:rPr>
      </w:pPr>
      <w:r w:rsidRPr="0002137F">
        <w:rPr>
          <w:rFonts w:ascii="inherit" w:eastAsia="Times New Roman" w:hAnsi="inherit" w:cs="Segoe UI"/>
          <w:color w:val="242424"/>
          <w:sz w:val="23"/>
          <w:szCs w:val="23"/>
          <w:lang w:eastAsia="en-GB"/>
        </w:rPr>
        <w:br/>
        <w:t>This study will use a mixed-methods literature review, analysing existing quantitative and qualitative research:</w:t>
      </w:r>
      <w:r w:rsidRPr="0002137F">
        <w:rPr>
          <w:rFonts w:ascii="inherit" w:eastAsia="Times New Roman" w:hAnsi="inherit" w:cs="Segoe UI"/>
          <w:color w:val="242424"/>
          <w:sz w:val="23"/>
          <w:szCs w:val="23"/>
          <w:lang w:eastAsia="en-GB"/>
        </w:rPr>
        <w:br/>
        <w:t>Quantitative Methods</w:t>
      </w:r>
      <w:r w:rsidRPr="0002137F">
        <w:rPr>
          <w:rFonts w:ascii="inherit" w:eastAsia="Times New Roman" w:hAnsi="inherit" w:cs="Segoe UI"/>
          <w:color w:val="242424"/>
          <w:sz w:val="23"/>
          <w:szCs w:val="23"/>
          <w:lang w:eastAsia="en-GB"/>
        </w:rPr>
        <w:br/>
        <w:t>Quantitative evidence will be drawn from national population surveys, including the Adult Psychiatric Morbidity Survey and Office for National Statistics wellbeing data. These provide statistical measurements of changes in anxiety, depression, and mental distress before, during, and after the pandemic. Data will be analysed to identify trends, percentages, and correlations between variables such as age, location, employment status, and reported mental health outcomes (NHS Digital, 2025; Office for National Statistics, 2021).</w:t>
      </w:r>
      <w:r w:rsidRPr="0002137F">
        <w:rPr>
          <w:rFonts w:ascii="inherit" w:eastAsia="Times New Roman" w:hAnsi="inherit" w:cs="Segoe UI"/>
          <w:color w:val="242424"/>
          <w:sz w:val="23"/>
          <w:szCs w:val="23"/>
          <w:lang w:eastAsia="en-GB"/>
        </w:rPr>
        <w:br/>
        <w:t>Qualitative Methods</w:t>
      </w:r>
      <w:r w:rsidRPr="0002137F">
        <w:rPr>
          <w:rFonts w:ascii="inherit" w:eastAsia="Times New Roman" w:hAnsi="inherit" w:cs="Segoe UI"/>
          <w:color w:val="242424"/>
          <w:sz w:val="23"/>
          <w:szCs w:val="23"/>
          <w:lang w:eastAsia="en-GB"/>
        </w:rPr>
        <w:br/>
        <w:t>Qualitative evidence will be drawn from peer-reviewed studies using interviews, focus groups, and narrative accounts. These will be analysed thematically to identify common experiences, feelings, challenges, and coping mechanisms described by adults during the pandemic. This approach allows for a deeper understanding of the human realities behind the statistics, including how isolation, uncertainty, and changes to service delivery affected people's lives (</w:t>
      </w:r>
      <w:r w:rsidR="00DA60E7" w:rsidRPr="0002137F">
        <w:rPr>
          <w:rFonts w:ascii="inherit" w:eastAsia="Times New Roman" w:hAnsi="inherit" w:cs="Segoe UI"/>
          <w:color w:val="242424"/>
          <w:sz w:val="23"/>
          <w:szCs w:val="23"/>
          <w:lang w:eastAsia="en-GB"/>
        </w:rPr>
        <w:t>Henn ink</w:t>
      </w:r>
      <w:r w:rsidRPr="0002137F">
        <w:rPr>
          <w:rFonts w:ascii="inherit" w:eastAsia="Times New Roman" w:hAnsi="inherit" w:cs="Segoe UI"/>
          <w:color w:val="242424"/>
          <w:sz w:val="23"/>
          <w:szCs w:val="23"/>
          <w:lang w:eastAsia="en-GB"/>
        </w:rPr>
        <w:t xml:space="preserve"> et al., 2020; UK Covid-19 Inquiry, 2024).</w:t>
      </w:r>
      <w:r w:rsidRPr="0002137F">
        <w:rPr>
          <w:rFonts w:ascii="inherit" w:eastAsia="Times New Roman" w:hAnsi="inherit" w:cs="Segoe UI"/>
          <w:color w:val="242424"/>
          <w:sz w:val="23"/>
          <w:szCs w:val="23"/>
          <w:lang w:eastAsia="en-GB"/>
        </w:rPr>
        <w:br/>
        <w:t>Integrating Both Approaches</w:t>
      </w:r>
      <w:r w:rsidRPr="0002137F">
        <w:rPr>
          <w:rFonts w:ascii="inherit" w:eastAsia="Times New Roman" w:hAnsi="inherit" w:cs="Segoe UI"/>
          <w:color w:val="242424"/>
          <w:sz w:val="23"/>
          <w:szCs w:val="23"/>
          <w:lang w:eastAsia="en-GB"/>
        </w:rPr>
        <w:br/>
        <w:t>Findings from both methods will be compared and combined to provide a balanced view — numbers showing the scale of impact, and personal narratives explaining the nature and meaning of those experiences (Gray et al., 2024).</w:t>
      </w:r>
      <w:r w:rsidR="00812669">
        <w:rPr>
          <w:rFonts w:ascii="inherit" w:eastAsia="Times New Roman" w:hAnsi="inherit" w:cs="Segoe UI"/>
          <w:color w:val="242424"/>
          <w:sz w:val="23"/>
          <w:szCs w:val="23"/>
          <w:lang w:eastAsia="en-GB"/>
        </w:rPr>
        <w:t xml:space="preserve"> </w:t>
      </w:r>
      <w:r w:rsidR="00A367E2">
        <w:rPr>
          <w:rFonts w:ascii="inherit" w:eastAsia="Times New Roman" w:hAnsi="inherit" w:cs="Segoe UI"/>
          <w:color w:val="242424"/>
          <w:sz w:val="23"/>
          <w:szCs w:val="23"/>
          <w:lang w:eastAsia="en-GB"/>
        </w:rPr>
        <w:t xml:space="preserve"> </w:t>
      </w:r>
    </w:p>
    <w:p w14:paraId="62B52E77" w14:textId="6A3128F7" w:rsidR="00C95C19" w:rsidRDefault="00812669" w:rsidP="0002137F">
      <w:pPr>
        <w:shd w:val="clear" w:color="auto" w:fill="FFFFFF"/>
        <w:spacing w:after="0" w:line="240" w:lineRule="auto"/>
        <w:textAlignment w:val="baseline"/>
        <w:rPr>
          <w:rFonts w:ascii="inherit" w:eastAsia="Times New Roman" w:hAnsi="inherit" w:cs="Segoe UI"/>
          <w:color w:val="242424"/>
          <w:sz w:val="23"/>
          <w:szCs w:val="23"/>
          <w:lang w:eastAsia="en-GB"/>
        </w:rPr>
      </w:pPr>
      <w:r>
        <w:rPr>
          <w:rFonts w:ascii="inherit" w:eastAsia="Times New Roman" w:hAnsi="inherit" w:cs="Segoe UI"/>
          <w:color w:val="242424"/>
          <w:sz w:val="23"/>
          <w:szCs w:val="23"/>
          <w:lang w:eastAsia="en-GB"/>
        </w:rPr>
        <w:t xml:space="preserve">       </w:t>
      </w:r>
      <w:r w:rsidR="0002137F" w:rsidRPr="0002137F">
        <w:rPr>
          <w:rFonts w:ascii="inherit" w:eastAsia="Times New Roman" w:hAnsi="inherit" w:cs="Segoe UI"/>
          <w:color w:val="242424"/>
          <w:sz w:val="23"/>
          <w:szCs w:val="23"/>
          <w:lang w:eastAsia="en-GB"/>
        </w:rPr>
        <w:br/>
        <w:t>5. Ethical Consideration</w:t>
      </w:r>
      <w:r w:rsidR="0002137F" w:rsidRPr="0002137F">
        <w:rPr>
          <w:rFonts w:ascii="inherit" w:eastAsia="Times New Roman" w:hAnsi="inherit" w:cs="Segoe UI"/>
          <w:color w:val="242424"/>
          <w:sz w:val="23"/>
          <w:szCs w:val="23"/>
          <w:lang w:eastAsia="en-GB"/>
        </w:rPr>
        <w:br/>
        <w:t>As this study is based entirely on publicly available, previously published research, no new primary data will be collected from human participants. However, ethical standards remain important: ensuring all sources are appropriately cited and credited; respecting the anonymity and confidentiality of original research participants; avoiding the selective use of evidence to support only one perspective; and acknowledging the limitations of the studies reviewed. Where original research involved human participants, it would have required ethical approval, informed consent, guarantees of confidentiality, and sensitivity when exploring potentially distressing mental health topics (Creswell and Creswell, 2021; British Medical Association, 2021).</w:t>
      </w:r>
      <w:r w:rsidR="00C95C19">
        <w:rPr>
          <w:rFonts w:ascii="inherit" w:eastAsia="Times New Roman" w:hAnsi="inherit" w:cs="Segoe UI"/>
          <w:color w:val="242424"/>
          <w:sz w:val="23"/>
          <w:szCs w:val="23"/>
          <w:lang w:eastAsia="en-GB"/>
        </w:rPr>
        <w:t xml:space="preserve">     </w:t>
      </w:r>
    </w:p>
    <w:p w14:paraId="1D56FC4F" w14:textId="77777777" w:rsidR="00C95C19" w:rsidRDefault="00C95C19" w:rsidP="0002137F">
      <w:pPr>
        <w:shd w:val="clear" w:color="auto" w:fill="FFFFFF"/>
        <w:spacing w:after="0" w:line="240" w:lineRule="auto"/>
        <w:textAlignment w:val="baseline"/>
        <w:rPr>
          <w:rFonts w:ascii="inherit" w:eastAsia="Times New Roman" w:hAnsi="inherit" w:cs="Segoe UI"/>
          <w:color w:val="242424"/>
          <w:sz w:val="23"/>
          <w:szCs w:val="23"/>
          <w:lang w:eastAsia="en-GB"/>
        </w:rPr>
      </w:pPr>
    </w:p>
    <w:p w14:paraId="60F91E2B" w14:textId="77777777" w:rsidR="00C95C19" w:rsidRDefault="00C95C19" w:rsidP="0002137F">
      <w:pPr>
        <w:shd w:val="clear" w:color="auto" w:fill="FFFFFF"/>
        <w:spacing w:after="0" w:line="240" w:lineRule="auto"/>
        <w:textAlignment w:val="baseline"/>
        <w:rPr>
          <w:rFonts w:ascii="inherit" w:eastAsia="Times New Roman" w:hAnsi="inherit" w:cs="Segoe UI"/>
          <w:color w:val="242424"/>
          <w:sz w:val="23"/>
          <w:szCs w:val="23"/>
          <w:lang w:eastAsia="en-GB"/>
        </w:rPr>
      </w:pPr>
    </w:p>
    <w:p w14:paraId="429CAA57" w14:textId="77777777" w:rsidR="00213BB8" w:rsidRDefault="00213BB8" w:rsidP="0002137F">
      <w:pPr>
        <w:shd w:val="clear" w:color="auto" w:fill="FFFFFF"/>
        <w:spacing w:after="0" w:line="240" w:lineRule="auto"/>
        <w:textAlignment w:val="baseline"/>
        <w:rPr>
          <w:rFonts w:ascii="inherit" w:eastAsia="Times New Roman" w:hAnsi="inherit" w:cs="Segoe UI"/>
          <w:color w:val="242424"/>
          <w:sz w:val="23"/>
          <w:szCs w:val="23"/>
          <w:lang w:eastAsia="en-GB"/>
        </w:rPr>
      </w:pPr>
    </w:p>
    <w:p w14:paraId="352141A1" w14:textId="4B2E19B2" w:rsidR="00060950" w:rsidRDefault="00060950" w:rsidP="0002137F">
      <w:pPr>
        <w:shd w:val="clear" w:color="auto" w:fill="FFFFFF"/>
        <w:spacing w:after="0" w:line="240" w:lineRule="auto"/>
        <w:textAlignment w:val="baseline"/>
        <w:rPr>
          <w:rFonts w:ascii="inherit" w:eastAsia="Times New Roman" w:hAnsi="inherit" w:cs="Segoe UI"/>
          <w:color w:val="242424"/>
          <w:sz w:val="23"/>
          <w:szCs w:val="23"/>
          <w:lang w:eastAsia="en-GB"/>
        </w:rPr>
      </w:pPr>
      <w:r>
        <w:rPr>
          <w:rFonts w:ascii="inherit" w:eastAsia="Times New Roman" w:hAnsi="inherit" w:cs="Segoe UI"/>
          <w:color w:val="242424"/>
          <w:sz w:val="23"/>
          <w:szCs w:val="23"/>
          <w:lang w:eastAsia="en-GB"/>
        </w:rPr>
        <w:t xml:space="preserve">    </w:t>
      </w:r>
    </w:p>
    <w:p w14:paraId="10FCE797" w14:textId="6A6F9772" w:rsidR="00060950" w:rsidRDefault="00060950" w:rsidP="0002137F">
      <w:pPr>
        <w:shd w:val="clear" w:color="auto" w:fill="FFFFFF"/>
        <w:spacing w:after="0" w:line="240" w:lineRule="auto"/>
        <w:textAlignment w:val="baseline"/>
        <w:rPr>
          <w:rFonts w:ascii="inherit" w:eastAsia="Times New Roman" w:hAnsi="inherit" w:cs="Segoe UI"/>
          <w:color w:val="242424"/>
          <w:sz w:val="23"/>
          <w:szCs w:val="23"/>
          <w:lang w:eastAsia="en-GB"/>
        </w:rPr>
      </w:pPr>
      <w:r>
        <w:rPr>
          <w:rFonts w:asciiTheme="minorHAnsi" w:eastAsia="Times New Roman" w:hAnsiTheme="minorHAnsi" w:cstheme="minorHAnsi"/>
          <w:color w:val="242424"/>
          <w:sz w:val="23"/>
          <w:szCs w:val="23"/>
          <w:lang w:eastAsia="en-GB"/>
        </w:rPr>
        <w:t xml:space="preserve">References </w:t>
      </w:r>
    </w:p>
    <w:p w14:paraId="1E6A32D4" w14:textId="77777777" w:rsidR="00C41557" w:rsidRDefault="0002137F" w:rsidP="0002137F">
      <w:pPr>
        <w:shd w:val="clear" w:color="auto" w:fill="FFFFFF"/>
        <w:spacing w:after="0" w:line="240" w:lineRule="auto"/>
        <w:textAlignment w:val="baseline"/>
        <w:rPr>
          <w:rFonts w:ascii="inherit" w:eastAsia="Times New Roman" w:hAnsi="inherit" w:cs="Segoe UI"/>
          <w:color w:val="242424"/>
          <w:sz w:val="23"/>
          <w:szCs w:val="23"/>
          <w:lang w:eastAsia="en-GB"/>
        </w:rPr>
      </w:pPr>
      <w:r w:rsidRPr="0002137F">
        <w:rPr>
          <w:rFonts w:ascii="inherit" w:eastAsia="Times New Roman" w:hAnsi="inherit" w:cs="Segoe UI"/>
          <w:color w:val="242424"/>
          <w:sz w:val="23"/>
          <w:szCs w:val="23"/>
          <w:lang w:eastAsia="en-GB"/>
        </w:rPr>
        <w:br/>
        <w:t>British Medical Association. (2021) The impact of COVID-19 on mental health in England: supporting services to go beyond parity of esteem. London: British Medical Association.</w:t>
      </w:r>
      <w:r w:rsidRPr="0002137F">
        <w:rPr>
          <w:rFonts w:ascii="inherit" w:eastAsia="Times New Roman" w:hAnsi="inherit" w:cs="Segoe UI"/>
          <w:color w:val="242424"/>
          <w:sz w:val="23"/>
          <w:szCs w:val="23"/>
          <w:lang w:eastAsia="en-GB"/>
        </w:rPr>
        <w:br/>
        <w:t xml:space="preserve">Creswell, J. W. and Creswell, J. D. (2021) Research design: qualitative, quantitative, and mixed methods approaches. 5th </w:t>
      </w:r>
      <w:proofErr w:type="spellStart"/>
      <w:r w:rsidRPr="0002137F">
        <w:rPr>
          <w:rFonts w:ascii="inherit" w:eastAsia="Times New Roman" w:hAnsi="inherit" w:cs="Segoe UI"/>
          <w:color w:val="242424"/>
          <w:sz w:val="23"/>
          <w:szCs w:val="23"/>
          <w:lang w:eastAsia="en-GB"/>
        </w:rPr>
        <w:t>edn</w:t>
      </w:r>
      <w:proofErr w:type="spellEnd"/>
      <w:r w:rsidRPr="0002137F">
        <w:rPr>
          <w:rFonts w:ascii="inherit" w:eastAsia="Times New Roman" w:hAnsi="inherit" w:cs="Segoe UI"/>
          <w:color w:val="242424"/>
          <w:sz w:val="23"/>
          <w:szCs w:val="23"/>
          <w:lang w:eastAsia="en-GB"/>
        </w:rPr>
        <w:t>. London: SAGE Publications.</w:t>
      </w:r>
      <w:r w:rsidRPr="0002137F">
        <w:rPr>
          <w:rFonts w:ascii="inherit" w:eastAsia="Times New Roman" w:hAnsi="inherit" w:cs="Segoe UI"/>
          <w:color w:val="242424"/>
          <w:sz w:val="23"/>
          <w:szCs w:val="23"/>
          <w:lang w:eastAsia="en-GB"/>
        </w:rPr>
        <w:br/>
        <w:t xml:space="preserve">Gray, J. R., Grove, S. K. and Sutherland, S. (2024) Burns and Grove's the practice of nursing research: appraisal, synthesis, and generation of evidence. 9th </w:t>
      </w:r>
      <w:proofErr w:type="spellStart"/>
      <w:r w:rsidRPr="0002137F">
        <w:rPr>
          <w:rFonts w:ascii="inherit" w:eastAsia="Times New Roman" w:hAnsi="inherit" w:cs="Segoe UI"/>
          <w:color w:val="242424"/>
          <w:sz w:val="23"/>
          <w:szCs w:val="23"/>
          <w:lang w:eastAsia="en-GB"/>
        </w:rPr>
        <w:t>edn</w:t>
      </w:r>
      <w:proofErr w:type="spellEnd"/>
      <w:r w:rsidRPr="0002137F">
        <w:rPr>
          <w:rFonts w:ascii="inherit" w:eastAsia="Times New Roman" w:hAnsi="inherit" w:cs="Segoe UI"/>
          <w:color w:val="242424"/>
          <w:sz w:val="23"/>
          <w:szCs w:val="23"/>
          <w:lang w:eastAsia="en-GB"/>
        </w:rPr>
        <w:t>. St. Louis: Elsevier.</w:t>
      </w:r>
      <w:r w:rsidRPr="0002137F">
        <w:rPr>
          <w:rFonts w:ascii="inherit" w:eastAsia="Times New Roman" w:hAnsi="inherit" w:cs="Segoe UI"/>
          <w:color w:val="242424"/>
          <w:sz w:val="23"/>
          <w:szCs w:val="23"/>
          <w:lang w:eastAsia="en-GB"/>
        </w:rPr>
        <w:br/>
      </w:r>
      <w:proofErr w:type="spellStart"/>
      <w:r w:rsidRPr="0002137F">
        <w:rPr>
          <w:rFonts w:ascii="inherit" w:eastAsia="Times New Roman" w:hAnsi="inherit" w:cs="Segoe UI"/>
          <w:color w:val="242424"/>
          <w:sz w:val="23"/>
          <w:szCs w:val="23"/>
          <w:lang w:eastAsia="en-GB"/>
        </w:rPr>
        <w:t>Hennink</w:t>
      </w:r>
      <w:proofErr w:type="spellEnd"/>
      <w:r w:rsidRPr="0002137F">
        <w:rPr>
          <w:rFonts w:ascii="inherit" w:eastAsia="Times New Roman" w:hAnsi="inherit" w:cs="Segoe UI"/>
          <w:color w:val="242424"/>
          <w:sz w:val="23"/>
          <w:szCs w:val="23"/>
          <w:lang w:eastAsia="en-GB"/>
        </w:rPr>
        <w:t xml:space="preserve">, M., Hutter, I. and Bailey, A. (2020) Qualitative research methods. 2nd </w:t>
      </w:r>
      <w:proofErr w:type="spellStart"/>
      <w:r w:rsidRPr="0002137F">
        <w:rPr>
          <w:rFonts w:ascii="inherit" w:eastAsia="Times New Roman" w:hAnsi="inherit" w:cs="Segoe UI"/>
          <w:color w:val="242424"/>
          <w:sz w:val="23"/>
          <w:szCs w:val="23"/>
          <w:lang w:eastAsia="en-GB"/>
        </w:rPr>
        <w:t>edn</w:t>
      </w:r>
      <w:proofErr w:type="spellEnd"/>
      <w:r w:rsidRPr="0002137F">
        <w:rPr>
          <w:rFonts w:ascii="inherit" w:eastAsia="Times New Roman" w:hAnsi="inherit" w:cs="Segoe UI"/>
          <w:color w:val="242424"/>
          <w:sz w:val="23"/>
          <w:szCs w:val="23"/>
          <w:lang w:eastAsia="en-GB"/>
        </w:rPr>
        <w:t>. London: SAGE Publications.</w:t>
      </w:r>
      <w:r w:rsidRPr="0002137F">
        <w:rPr>
          <w:rFonts w:ascii="inherit" w:eastAsia="Times New Roman" w:hAnsi="inherit" w:cs="Segoe UI"/>
          <w:color w:val="242424"/>
          <w:sz w:val="23"/>
          <w:szCs w:val="23"/>
          <w:lang w:eastAsia="en-GB"/>
        </w:rPr>
        <w:br/>
        <w:t xml:space="preserve">NHS Digital. (2025) Adult psychiatric morbidity survey: survey of mental health and wellbeing, England, 2023/24. London: NHS Digital. Available at: </w:t>
      </w:r>
      <w:hyperlink r:id="rId13" w:tgtFrame="_blank" w:tooltip="Original URL: https://digital.nhs.uk/data-and-information/publications/statistical/adult-psychiatric-morbidity-survey. Click or tap if you trust this link." w:history="1">
        <w:r w:rsidRPr="0002137F">
          <w:rPr>
            <w:rFonts w:ascii="inherit" w:eastAsia="Times New Roman" w:hAnsi="inherit" w:cs="Segoe UI"/>
            <w:color w:val="0000FF"/>
            <w:sz w:val="23"/>
            <w:szCs w:val="23"/>
            <w:u w:val="single"/>
            <w:bdr w:val="none" w:sz="0" w:space="0" w:color="auto" w:frame="1"/>
            <w:lang w:eastAsia="en-GB"/>
          </w:rPr>
          <w:t>https://digital.nhs.uk/data-and-information/publications/statistical/adult-psychiatric-morbidity-survey</w:t>
        </w:r>
      </w:hyperlink>
      <w:r w:rsidRPr="0002137F">
        <w:rPr>
          <w:rFonts w:ascii="inherit" w:eastAsia="Times New Roman" w:hAnsi="inherit" w:cs="Segoe UI"/>
          <w:color w:val="242424"/>
          <w:sz w:val="23"/>
          <w:szCs w:val="23"/>
          <w:lang w:eastAsia="en-GB"/>
        </w:rPr>
        <w:t xml:space="preserve"> (Accessed: 14 October 2026).</w:t>
      </w:r>
      <w:r w:rsidRPr="0002137F">
        <w:rPr>
          <w:rFonts w:ascii="inherit" w:eastAsia="Times New Roman" w:hAnsi="inherit" w:cs="Segoe UI"/>
          <w:color w:val="242424"/>
          <w:sz w:val="23"/>
          <w:szCs w:val="23"/>
          <w:lang w:eastAsia="en-GB"/>
        </w:rPr>
        <w:br/>
        <w:t xml:space="preserve">Office for National Statistics. (2021) Coronavirus and depression in adults, Great Britain: July to August 2021. London: Office for National Statistics. Available at: </w:t>
      </w:r>
      <w:hyperlink r:id="rId14" w:tgtFrame="_blank" w:tooltip="Original URL: https://www.ons.gov.uk/peoplepopulationandcommunity/wellbeing/articles/coronavirusanddepressioninadultsgreatbritain/julytoaugust2021. Click or tap if you trust this link." w:history="1">
        <w:r w:rsidRPr="0002137F">
          <w:rPr>
            <w:rFonts w:ascii="inherit" w:eastAsia="Times New Roman" w:hAnsi="inherit" w:cs="Segoe UI"/>
            <w:color w:val="0000FF"/>
            <w:sz w:val="23"/>
            <w:szCs w:val="23"/>
            <w:u w:val="single"/>
            <w:bdr w:val="none" w:sz="0" w:space="0" w:color="auto" w:frame="1"/>
            <w:lang w:eastAsia="en-GB"/>
          </w:rPr>
          <w:t>https://www.ons.gov.uk/peoplepopulationandcommunity/wellbeing/articles/coronavirusanddepressioninadultsgreatbritain/julytoaugust2021</w:t>
        </w:r>
      </w:hyperlink>
      <w:r w:rsidRPr="0002137F">
        <w:rPr>
          <w:rFonts w:ascii="inherit" w:eastAsia="Times New Roman" w:hAnsi="inherit" w:cs="Segoe UI"/>
          <w:color w:val="242424"/>
          <w:sz w:val="23"/>
          <w:szCs w:val="23"/>
          <w:lang w:eastAsia="en-GB"/>
        </w:rPr>
        <w:t xml:space="preserve"> (Accessed: 10 October 2026).</w:t>
      </w:r>
      <w:r w:rsidRPr="0002137F">
        <w:rPr>
          <w:rFonts w:ascii="inherit" w:eastAsia="Times New Roman" w:hAnsi="inherit" w:cs="Segoe UI"/>
          <w:color w:val="242424"/>
          <w:sz w:val="23"/>
          <w:szCs w:val="23"/>
          <w:lang w:eastAsia="en-GB"/>
        </w:rPr>
        <w:br/>
        <w:t xml:space="preserve">UK Covid-19 Inquiry. (2024) Coronavirus: the consequences for mental health — interim </w:t>
      </w:r>
      <w:r w:rsidR="00C41557">
        <w:rPr>
          <w:rFonts w:ascii="inherit" w:eastAsia="Times New Roman" w:hAnsi="inherit" w:cs="Segoe UI"/>
          <w:color w:val="242424"/>
          <w:sz w:val="23"/>
          <w:szCs w:val="23"/>
          <w:lang w:eastAsia="en-GB"/>
        </w:rPr>
        <w:t xml:space="preserve"> </w:t>
      </w:r>
    </w:p>
    <w:p w14:paraId="0EC9F423" w14:textId="27B9CFEB" w:rsidR="001E11CC" w:rsidRDefault="0002137F" w:rsidP="0002137F">
      <w:pPr>
        <w:shd w:val="clear" w:color="auto" w:fill="FFFFFF"/>
        <w:spacing w:after="0" w:line="240" w:lineRule="auto"/>
        <w:textAlignment w:val="baseline"/>
        <w:rPr>
          <w:rFonts w:ascii="inherit" w:eastAsia="Times New Roman" w:hAnsi="inherit" w:cs="Segoe UI"/>
          <w:color w:val="242424"/>
          <w:sz w:val="23"/>
          <w:szCs w:val="23"/>
          <w:lang w:eastAsia="en-GB"/>
        </w:rPr>
      </w:pPr>
      <w:r w:rsidRPr="0002137F">
        <w:rPr>
          <w:rFonts w:ascii="inherit" w:eastAsia="Times New Roman" w:hAnsi="inherit" w:cs="Segoe UI"/>
          <w:color w:val="242424"/>
          <w:sz w:val="23"/>
          <w:szCs w:val="23"/>
          <w:lang w:eastAsia="en-GB"/>
        </w:rPr>
        <w:t xml:space="preserve">report. London: UK Covid-19 Inquiry. Available at: </w:t>
      </w:r>
      <w:hyperlink r:id="rId15" w:tgtFrame="_blank" w:tooltip="Original URL: https://covid19.independent.gov.uk/publications/reports/mental-health/. Click or tap if you trust this link." w:history="1">
        <w:r w:rsidRPr="0002137F">
          <w:rPr>
            <w:rFonts w:ascii="inherit" w:eastAsia="Times New Roman" w:hAnsi="inherit" w:cs="Segoe UI"/>
            <w:color w:val="0000FF"/>
            <w:sz w:val="23"/>
            <w:szCs w:val="23"/>
            <w:u w:val="single"/>
            <w:bdr w:val="none" w:sz="0" w:space="0" w:color="auto" w:frame="1"/>
            <w:lang w:eastAsia="en-GB"/>
          </w:rPr>
          <w:t>https://covid19.independent.gov.uk/publications/reports/mental-health/</w:t>
        </w:r>
      </w:hyperlink>
      <w:r w:rsidRPr="0002137F">
        <w:rPr>
          <w:rFonts w:ascii="inherit" w:eastAsia="Times New Roman" w:hAnsi="inherit" w:cs="Segoe UI"/>
          <w:color w:val="242424"/>
          <w:sz w:val="23"/>
          <w:szCs w:val="23"/>
          <w:lang w:eastAsia="en-GB"/>
        </w:rPr>
        <w:t xml:space="preserve"> (Accessed: 14 October 2026).</w:t>
      </w:r>
      <w:r w:rsidR="001E11CC">
        <w:rPr>
          <w:rFonts w:ascii="inherit" w:eastAsia="Times New Roman" w:hAnsi="inherit" w:cs="Segoe UI"/>
          <w:color w:val="242424"/>
          <w:sz w:val="23"/>
          <w:szCs w:val="23"/>
          <w:lang w:eastAsia="en-GB"/>
        </w:rPr>
        <w:t xml:space="preserve">        </w:t>
      </w:r>
    </w:p>
    <w:p w14:paraId="5C9B6313" w14:textId="77777777" w:rsidR="001E11CC" w:rsidRDefault="001E11CC" w:rsidP="0002137F">
      <w:pPr>
        <w:shd w:val="clear" w:color="auto" w:fill="FFFFFF"/>
        <w:spacing w:after="0" w:line="240" w:lineRule="auto"/>
        <w:textAlignment w:val="baseline"/>
        <w:rPr>
          <w:rFonts w:ascii="inherit" w:eastAsia="Times New Roman" w:hAnsi="inherit" w:cs="Segoe UI"/>
          <w:color w:val="242424"/>
          <w:sz w:val="23"/>
          <w:szCs w:val="23"/>
          <w:lang w:eastAsia="en-GB"/>
        </w:rPr>
      </w:pPr>
    </w:p>
    <w:p w14:paraId="114F1974" w14:textId="77777777" w:rsidR="001E11CC" w:rsidRDefault="001E11CC" w:rsidP="0002137F">
      <w:pPr>
        <w:shd w:val="clear" w:color="auto" w:fill="FFFFFF"/>
        <w:spacing w:after="0" w:line="240" w:lineRule="auto"/>
        <w:textAlignment w:val="baseline"/>
        <w:rPr>
          <w:rFonts w:ascii="inherit" w:eastAsia="Times New Roman" w:hAnsi="inherit" w:cs="Segoe UI"/>
          <w:color w:val="242424"/>
          <w:sz w:val="23"/>
          <w:szCs w:val="23"/>
          <w:lang w:eastAsia="en-GB"/>
        </w:rPr>
      </w:pPr>
    </w:p>
    <w:p w14:paraId="12B0DF31" w14:textId="77777777" w:rsidR="001E11CC" w:rsidRDefault="001E11CC" w:rsidP="0002137F">
      <w:pPr>
        <w:shd w:val="clear" w:color="auto" w:fill="FFFFFF"/>
        <w:spacing w:after="0" w:line="240" w:lineRule="auto"/>
        <w:textAlignment w:val="baseline"/>
        <w:rPr>
          <w:rFonts w:ascii="inherit" w:eastAsia="Times New Roman" w:hAnsi="inherit" w:cs="Segoe UI"/>
          <w:color w:val="242424"/>
          <w:sz w:val="23"/>
          <w:szCs w:val="23"/>
          <w:lang w:eastAsia="en-GB"/>
        </w:rPr>
      </w:pPr>
    </w:p>
    <w:p w14:paraId="0D6B73E2" w14:textId="64284F46" w:rsidR="001321D4" w:rsidRDefault="0002137F" w:rsidP="00E31813">
      <w:pPr>
        <w:shd w:val="clear" w:color="auto" w:fill="FFFFFF"/>
        <w:spacing w:after="0" w:line="240" w:lineRule="auto"/>
        <w:textAlignment w:val="baseline"/>
        <w:rPr>
          <w:rFonts w:ascii="Arial" w:hAnsi="Arial" w:cs="Arial"/>
          <w:sz w:val="22"/>
        </w:rPr>
      </w:pPr>
      <w:r w:rsidRPr="0002137F">
        <w:rPr>
          <w:rFonts w:ascii="inherit" w:eastAsia="Times New Roman" w:hAnsi="inherit" w:cs="Segoe UI"/>
          <w:color w:val="242424"/>
          <w:sz w:val="23"/>
          <w:szCs w:val="23"/>
          <w:lang w:eastAsia="en-GB"/>
        </w:rPr>
        <w:br/>
      </w:r>
    </w:p>
    <w:p w14:paraId="0E1FFFB8" w14:textId="77777777" w:rsidR="001321D4" w:rsidRDefault="001321D4" w:rsidP="002B2385">
      <w:pPr>
        <w:spacing w:line="360" w:lineRule="auto"/>
        <w:rPr>
          <w:rFonts w:ascii="Arial" w:hAnsi="Arial" w:cs="Arial"/>
          <w:sz w:val="22"/>
        </w:rPr>
      </w:pPr>
    </w:p>
    <w:p w14:paraId="69BD4941" w14:textId="77777777" w:rsidR="001321D4" w:rsidRPr="00AD0E8D" w:rsidRDefault="001321D4" w:rsidP="002B2385">
      <w:pPr>
        <w:spacing w:line="360" w:lineRule="auto"/>
        <w:rPr>
          <w:rFonts w:ascii="Arial" w:hAnsi="Arial" w:cs="Arial"/>
          <w:sz w:val="22"/>
        </w:rPr>
      </w:pPr>
    </w:p>
    <w:sectPr w:rsidR="001321D4" w:rsidRPr="00AD0E8D" w:rsidSect="00496EC9">
      <w:footerReference w:type="default" r:id="rId16"/>
      <w:headerReference w:type="first" r:id="rId17"/>
      <w:pgSz w:w="11906" w:h="8391" w:orient="landscape"/>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F88DC" w14:textId="77777777" w:rsidR="002D6449" w:rsidRDefault="002D6449" w:rsidP="00545684">
      <w:pPr>
        <w:spacing w:after="0" w:line="240" w:lineRule="auto"/>
      </w:pPr>
      <w:r>
        <w:separator/>
      </w:r>
    </w:p>
  </w:endnote>
  <w:endnote w:type="continuationSeparator" w:id="0">
    <w:p w14:paraId="1334DA9A" w14:textId="77777777" w:rsidR="002D6449" w:rsidRDefault="002D6449"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inherit">
    <w:altName w:val="Cambria"/>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ascii="Arial" w:hAnsi="Arial" w:cs="Arial"/>
        <w:noProof/>
        <w:sz w:val="22"/>
      </w:rPr>
    </w:sdtEndPr>
    <w:sdtContent>
      <w:p w14:paraId="4459FC94" w14:textId="4721B869" w:rsidR="00545684" w:rsidRPr="00AD0E8D" w:rsidRDefault="00545684">
        <w:pPr>
          <w:pStyle w:val="Footer"/>
          <w:jc w:val="center"/>
          <w:rPr>
            <w:rFonts w:ascii="Arial" w:hAnsi="Arial" w:cs="Arial"/>
            <w:sz w:val="22"/>
          </w:rPr>
        </w:pPr>
        <w:r w:rsidRPr="00AD0E8D">
          <w:rPr>
            <w:rFonts w:ascii="Arial" w:hAnsi="Arial" w:cs="Arial"/>
            <w:sz w:val="22"/>
          </w:rPr>
          <w:fldChar w:fldCharType="begin"/>
        </w:r>
        <w:r w:rsidRPr="00AD0E8D">
          <w:rPr>
            <w:rFonts w:ascii="Arial" w:hAnsi="Arial" w:cs="Arial"/>
            <w:sz w:val="22"/>
          </w:rPr>
          <w:instrText xml:space="preserve"> PAGE   \* MERGEFORMAT </w:instrText>
        </w:r>
        <w:r w:rsidRPr="00AD0E8D">
          <w:rPr>
            <w:rFonts w:ascii="Arial" w:hAnsi="Arial" w:cs="Arial"/>
            <w:sz w:val="22"/>
          </w:rPr>
          <w:fldChar w:fldCharType="separate"/>
        </w:r>
        <w:r w:rsidRPr="00AD0E8D">
          <w:rPr>
            <w:rFonts w:ascii="Arial" w:hAnsi="Arial" w:cs="Arial"/>
            <w:noProof/>
            <w:sz w:val="22"/>
          </w:rPr>
          <w:t>2</w:t>
        </w:r>
        <w:r w:rsidRPr="00AD0E8D">
          <w:rPr>
            <w:rFonts w:ascii="Arial" w:hAnsi="Arial" w:cs="Arial"/>
            <w:noProof/>
            <w:sz w:val="22"/>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36A80A" w14:textId="77777777" w:rsidR="002D6449" w:rsidRDefault="002D6449" w:rsidP="00545684">
      <w:pPr>
        <w:spacing w:after="0" w:line="240" w:lineRule="auto"/>
      </w:pPr>
      <w:r>
        <w:separator/>
      </w:r>
    </w:p>
  </w:footnote>
  <w:footnote w:type="continuationSeparator" w:id="0">
    <w:p w14:paraId="0CD41ACB" w14:textId="77777777" w:rsidR="002D6449" w:rsidRDefault="002D6449" w:rsidP="005456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1379D8" w14:textId="77777777" w:rsidR="00307D4E" w:rsidRDefault="00307D4E">
    <w:pPr>
      <w:pStyle w:val="Header"/>
      <w:ind w:left="57"/>
      <w:pPrChange w:id="0" w:author="Regina Owusu (2427848)" w:date="2026-10-10T15:17:00Z" w16du:dateUtc="2026-10-10T14:17:00Z">
        <w:pPr>
          <w:pStyle w:val="Header"/>
        </w:pPr>
      </w:pPrChang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94C98"/>
    <w:multiLevelType w:val="multilevel"/>
    <w:tmpl w:val="577EE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F41843"/>
    <w:multiLevelType w:val="multilevel"/>
    <w:tmpl w:val="107CA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EA2D77"/>
    <w:multiLevelType w:val="multilevel"/>
    <w:tmpl w:val="B324E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217ABB"/>
    <w:multiLevelType w:val="multilevel"/>
    <w:tmpl w:val="3F3665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A2E099D"/>
    <w:multiLevelType w:val="multilevel"/>
    <w:tmpl w:val="178E0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1C45C2"/>
    <w:multiLevelType w:val="multilevel"/>
    <w:tmpl w:val="AD4E2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1D11A15"/>
    <w:multiLevelType w:val="multilevel"/>
    <w:tmpl w:val="B9DEE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2E804BE"/>
    <w:multiLevelType w:val="multilevel"/>
    <w:tmpl w:val="197C1C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5D071D0"/>
    <w:multiLevelType w:val="multilevel"/>
    <w:tmpl w:val="280A61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F264B62"/>
    <w:multiLevelType w:val="multilevel"/>
    <w:tmpl w:val="7E481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14C4A12"/>
    <w:multiLevelType w:val="multilevel"/>
    <w:tmpl w:val="A4689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1"/>
  </w:num>
  <w:num w:numId="2" w16cid:durableId="736048729">
    <w:abstractNumId w:val="3"/>
  </w:num>
  <w:num w:numId="3" w16cid:durableId="1848667099">
    <w:abstractNumId w:val="6"/>
  </w:num>
  <w:num w:numId="4" w16cid:durableId="1176116481">
    <w:abstractNumId w:val="10"/>
  </w:num>
  <w:num w:numId="5" w16cid:durableId="1705129470">
    <w:abstractNumId w:val="9"/>
  </w:num>
  <w:num w:numId="6" w16cid:durableId="1909151523">
    <w:abstractNumId w:val="1"/>
  </w:num>
  <w:num w:numId="7" w16cid:durableId="1249075736">
    <w:abstractNumId w:val="4"/>
  </w:num>
  <w:num w:numId="8" w16cid:durableId="387920029">
    <w:abstractNumId w:val="2"/>
  </w:num>
  <w:num w:numId="9" w16cid:durableId="1940260048">
    <w:abstractNumId w:val="8"/>
  </w:num>
  <w:num w:numId="10" w16cid:durableId="1942832159">
    <w:abstractNumId w:val="7"/>
  </w:num>
  <w:num w:numId="11" w16cid:durableId="249391007">
    <w:abstractNumId w:val="5"/>
  </w:num>
  <w:num w:numId="12" w16cid:durableId="890505856">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Regina Owusu (2427848)">
    <w15:presenceInfo w15:providerId="AD" w15:userId="S::2427848@student.uwtsd.ac.uk::838aa9e1-70cd-4622-832e-535f77e586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15"/>
  <w:proofState w:spelling="clean" w:grammar="clean"/>
  <w:revisionView w:inkAnnotations="0"/>
  <w:defaultTabStop w:val="720"/>
  <w:autoHyphenation/>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1BF4"/>
    <w:rsid w:val="0002137F"/>
    <w:rsid w:val="00030AAB"/>
    <w:rsid w:val="00036C86"/>
    <w:rsid w:val="00041A5A"/>
    <w:rsid w:val="00043825"/>
    <w:rsid w:val="0004399D"/>
    <w:rsid w:val="00045133"/>
    <w:rsid w:val="00060950"/>
    <w:rsid w:val="00064CCE"/>
    <w:rsid w:val="00082ECA"/>
    <w:rsid w:val="000976C1"/>
    <w:rsid w:val="000A197E"/>
    <w:rsid w:val="000A3E73"/>
    <w:rsid w:val="000A5161"/>
    <w:rsid w:val="000B7CD5"/>
    <w:rsid w:val="000C6793"/>
    <w:rsid w:val="000E36D8"/>
    <w:rsid w:val="00101490"/>
    <w:rsid w:val="00105D01"/>
    <w:rsid w:val="00117AFF"/>
    <w:rsid w:val="00126376"/>
    <w:rsid w:val="00127FFA"/>
    <w:rsid w:val="00131C35"/>
    <w:rsid w:val="001321D4"/>
    <w:rsid w:val="001412ED"/>
    <w:rsid w:val="0014525B"/>
    <w:rsid w:val="00151E2B"/>
    <w:rsid w:val="00157399"/>
    <w:rsid w:val="001645D3"/>
    <w:rsid w:val="001652DB"/>
    <w:rsid w:val="001A6AD4"/>
    <w:rsid w:val="001B372C"/>
    <w:rsid w:val="001E11CC"/>
    <w:rsid w:val="00213BB8"/>
    <w:rsid w:val="00214268"/>
    <w:rsid w:val="00216C85"/>
    <w:rsid w:val="0023088C"/>
    <w:rsid w:val="00233D88"/>
    <w:rsid w:val="00260277"/>
    <w:rsid w:val="00273EDD"/>
    <w:rsid w:val="002A15DA"/>
    <w:rsid w:val="002B2385"/>
    <w:rsid w:val="002B6E2C"/>
    <w:rsid w:val="002C3965"/>
    <w:rsid w:val="002D53D8"/>
    <w:rsid w:val="002D6449"/>
    <w:rsid w:val="002E3B36"/>
    <w:rsid w:val="002F4BDA"/>
    <w:rsid w:val="00307B08"/>
    <w:rsid w:val="00307D4E"/>
    <w:rsid w:val="00317EF0"/>
    <w:rsid w:val="003212F9"/>
    <w:rsid w:val="00321C4C"/>
    <w:rsid w:val="003513DE"/>
    <w:rsid w:val="00366840"/>
    <w:rsid w:val="00380294"/>
    <w:rsid w:val="003924F8"/>
    <w:rsid w:val="003A220F"/>
    <w:rsid w:val="003A5C3D"/>
    <w:rsid w:val="003B5B7F"/>
    <w:rsid w:val="003D0746"/>
    <w:rsid w:val="003F4E94"/>
    <w:rsid w:val="00422A0B"/>
    <w:rsid w:val="00423F13"/>
    <w:rsid w:val="00435EC0"/>
    <w:rsid w:val="00437305"/>
    <w:rsid w:val="0044632E"/>
    <w:rsid w:val="00447A11"/>
    <w:rsid w:val="00452031"/>
    <w:rsid w:val="00453C61"/>
    <w:rsid w:val="0045696C"/>
    <w:rsid w:val="00482C8F"/>
    <w:rsid w:val="004903AA"/>
    <w:rsid w:val="00496EC9"/>
    <w:rsid w:val="00497ECB"/>
    <w:rsid w:val="004A15B0"/>
    <w:rsid w:val="004B1CED"/>
    <w:rsid w:val="004C5B5A"/>
    <w:rsid w:val="004D1ADA"/>
    <w:rsid w:val="004E3F3E"/>
    <w:rsid w:val="004E6C3B"/>
    <w:rsid w:val="004F4769"/>
    <w:rsid w:val="0051307B"/>
    <w:rsid w:val="00530A2C"/>
    <w:rsid w:val="00545684"/>
    <w:rsid w:val="0055358E"/>
    <w:rsid w:val="00553BCE"/>
    <w:rsid w:val="00554F31"/>
    <w:rsid w:val="00567CC3"/>
    <w:rsid w:val="00575D1F"/>
    <w:rsid w:val="005847A3"/>
    <w:rsid w:val="005A71F2"/>
    <w:rsid w:val="005C2692"/>
    <w:rsid w:val="005C5CF6"/>
    <w:rsid w:val="005E75EF"/>
    <w:rsid w:val="0060524F"/>
    <w:rsid w:val="0061260B"/>
    <w:rsid w:val="00627AEB"/>
    <w:rsid w:val="006333A3"/>
    <w:rsid w:val="00635727"/>
    <w:rsid w:val="006459F6"/>
    <w:rsid w:val="006843AD"/>
    <w:rsid w:val="00694EC6"/>
    <w:rsid w:val="006A0F92"/>
    <w:rsid w:val="006C37AC"/>
    <w:rsid w:val="006C4C77"/>
    <w:rsid w:val="006F14F5"/>
    <w:rsid w:val="007073FC"/>
    <w:rsid w:val="00715990"/>
    <w:rsid w:val="007164AA"/>
    <w:rsid w:val="007369DF"/>
    <w:rsid w:val="007518BC"/>
    <w:rsid w:val="00751C3E"/>
    <w:rsid w:val="00770793"/>
    <w:rsid w:val="00775944"/>
    <w:rsid w:val="00784670"/>
    <w:rsid w:val="00785373"/>
    <w:rsid w:val="00792527"/>
    <w:rsid w:val="007A2B2A"/>
    <w:rsid w:val="007A72DA"/>
    <w:rsid w:val="007C0DE8"/>
    <w:rsid w:val="007C4EF6"/>
    <w:rsid w:val="007C660E"/>
    <w:rsid w:val="007D6000"/>
    <w:rsid w:val="007E7895"/>
    <w:rsid w:val="00802E0D"/>
    <w:rsid w:val="00810FBF"/>
    <w:rsid w:val="00812669"/>
    <w:rsid w:val="0084227D"/>
    <w:rsid w:val="00850C47"/>
    <w:rsid w:val="00866B7B"/>
    <w:rsid w:val="00870A0A"/>
    <w:rsid w:val="0088109A"/>
    <w:rsid w:val="00881656"/>
    <w:rsid w:val="0089458D"/>
    <w:rsid w:val="00896E86"/>
    <w:rsid w:val="008B28E1"/>
    <w:rsid w:val="008C3477"/>
    <w:rsid w:val="008D608C"/>
    <w:rsid w:val="008E3D84"/>
    <w:rsid w:val="008E5015"/>
    <w:rsid w:val="008E7383"/>
    <w:rsid w:val="008F6A8E"/>
    <w:rsid w:val="00941FAB"/>
    <w:rsid w:val="00970C4C"/>
    <w:rsid w:val="0097610C"/>
    <w:rsid w:val="00983AB1"/>
    <w:rsid w:val="009952FD"/>
    <w:rsid w:val="009A008B"/>
    <w:rsid w:val="009A0913"/>
    <w:rsid w:val="009A2103"/>
    <w:rsid w:val="009A6FDB"/>
    <w:rsid w:val="009B2155"/>
    <w:rsid w:val="009D1D1E"/>
    <w:rsid w:val="009F7160"/>
    <w:rsid w:val="00A035FD"/>
    <w:rsid w:val="00A23DBF"/>
    <w:rsid w:val="00A367E2"/>
    <w:rsid w:val="00A43B91"/>
    <w:rsid w:val="00A50DDA"/>
    <w:rsid w:val="00A616B2"/>
    <w:rsid w:val="00A8071D"/>
    <w:rsid w:val="00A909CB"/>
    <w:rsid w:val="00A9399C"/>
    <w:rsid w:val="00AA17E5"/>
    <w:rsid w:val="00AA31EC"/>
    <w:rsid w:val="00AB3DE0"/>
    <w:rsid w:val="00AD0E8D"/>
    <w:rsid w:val="00AF1F31"/>
    <w:rsid w:val="00AF4FFB"/>
    <w:rsid w:val="00B0093D"/>
    <w:rsid w:val="00B065D4"/>
    <w:rsid w:val="00B133D0"/>
    <w:rsid w:val="00B1393A"/>
    <w:rsid w:val="00B146E2"/>
    <w:rsid w:val="00B17409"/>
    <w:rsid w:val="00B21470"/>
    <w:rsid w:val="00B2257F"/>
    <w:rsid w:val="00B31BC9"/>
    <w:rsid w:val="00B34A6E"/>
    <w:rsid w:val="00B40116"/>
    <w:rsid w:val="00B524AF"/>
    <w:rsid w:val="00B60785"/>
    <w:rsid w:val="00B93B18"/>
    <w:rsid w:val="00B95383"/>
    <w:rsid w:val="00BA3980"/>
    <w:rsid w:val="00BB5436"/>
    <w:rsid w:val="00BD00D0"/>
    <w:rsid w:val="00BD2C82"/>
    <w:rsid w:val="00BE13B0"/>
    <w:rsid w:val="00BE3FFE"/>
    <w:rsid w:val="00C14E54"/>
    <w:rsid w:val="00C17254"/>
    <w:rsid w:val="00C22090"/>
    <w:rsid w:val="00C355E8"/>
    <w:rsid w:val="00C41557"/>
    <w:rsid w:val="00C47F17"/>
    <w:rsid w:val="00C53095"/>
    <w:rsid w:val="00C918B9"/>
    <w:rsid w:val="00C95C19"/>
    <w:rsid w:val="00CA3F78"/>
    <w:rsid w:val="00CA4F85"/>
    <w:rsid w:val="00CB02BE"/>
    <w:rsid w:val="00CB7D83"/>
    <w:rsid w:val="00CD1D8E"/>
    <w:rsid w:val="00CD4A3D"/>
    <w:rsid w:val="00CD7E69"/>
    <w:rsid w:val="00CF0410"/>
    <w:rsid w:val="00CF2812"/>
    <w:rsid w:val="00D0439F"/>
    <w:rsid w:val="00D101EB"/>
    <w:rsid w:val="00D55F54"/>
    <w:rsid w:val="00D769F0"/>
    <w:rsid w:val="00DA60E7"/>
    <w:rsid w:val="00DA6C4C"/>
    <w:rsid w:val="00DB4061"/>
    <w:rsid w:val="00DC2462"/>
    <w:rsid w:val="00DD5A55"/>
    <w:rsid w:val="00E03179"/>
    <w:rsid w:val="00E1211B"/>
    <w:rsid w:val="00E2550E"/>
    <w:rsid w:val="00E31813"/>
    <w:rsid w:val="00E614D4"/>
    <w:rsid w:val="00E76989"/>
    <w:rsid w:val="00E9123B"/>
    <w:rsid w:val="00E95610"/>
    <w:rsid w:val="00EA0A19"/>
    <w:rsid w:val="00EC3EA2"/>
    <w:rsid w:val="00EC4588"/>
    <w:rsid w:val="00EE7035"/>
    <w:rsid w:val="00EF5C5F"/>
    <w:rsid w:val="00EF7405"/>
    <w:rsid w:val="00F04893"/>
    <w:rsid w:val="00F25780"/>
    <w:rsid w:val="00F278D4"/>
    <w:rsid w:val="00F34C0C"/>
    <w:rsid w:val="00F34E4B"/>
    <w:rsid w:val="00F35026"/>
    <w:rsid w:val="00F52975"/>
    <w:rsid w:val="00F534A0"/>
    <w:rsid w:val="00F6112C"/>
    <w:rsid w:val="00F653CC"/>
    <w:rsid w:val="00F72862"/>
    <w:rsid w:val="00F82899"/>
    <w:rsid w:val="00FA267A"/>
    <w:rsid w:val="00FA77A3"/>
    <w:rsid w:val="00FB7B14"/>
    <w:rsid w:val="00FC20F5"/>
    <w:rsid w:val="00FC2EAB"/>
    <w:rsid w:val="00FC3785"/>
    <w:rsid w:val="00FD0978"/>
    <w:rsid w:val="00FF5B70"/>
    <w:rsid w:val="0BCC9027"/>
    <w:rsid w:val="1C880A38"/>
    <w:rsid w:val="230390D9"/>
    <w:rsid w:val="260D036D"/>
    <w:rsid w:val="3A8605D5"/>
    <w:rsid w:val="478B8AF9"/>
    <w:rsid w:val="54680144"/>
    <w:rsid w:val="592AEB94"/>
    <w:rsid w:val="5B5EFBA2"/>
    <w:rsid w:val="666676F7"/>
    <w:rsid w:val="6C146093"/>
    <w:rsid w:val="768EBDF3"/>
    <w:rsid w:val="78069401"/>
    <w:rsid w:val="787063E5"/>
    <w:rsid w:val="78A2A96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1162716-A359-4A9F-928A-F1E6A4A821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AD0E8D"/>
    <w:pPr>
      <w:keepNext/>
      <w:keepLines/>
      <w:spacing w:before="240" w:after="0" w:line="360" w:lineRule="auto"/>
      <w:jc w:val="center"/>
      <w:outlineLvl w:val="0"/>
    </w:pPr>
    <w:rPr>
      <w:rFonts w:ascii="Arial" w:eastAsiaTheme="majorEastAsia" w:hAnsi="Arial" w:cstheme="majorBidi"/>
      <w:b/>
      <w:sz w:val="28"/>
    </w:rPr>
  </w:style>
  <w:style w:type="paragraph" w:styleId="Heading2">
    <w:name w:val="heading 2"/>
    <w:basedOn w:val="Normal"/>
    <w:next w:val="Normal"/>
    <w:link w:val="Heading2Char"/>
    <w:autoRedefine/>
    <w:uiPriority w:val="9"/>
    <w:unhideWhenUsed/>
    <w:qFormat/>
    <w:rsid w:val="00AD0E8D"/>
    <w:pPr>
      <w:keepNext/>
      <w:keepLines/>
      <w:spacing w:before="40" w:after="0" w:line="360" w:lineRule="auto"/>
      <w:outlineLvl w:val="1"/>
    </w:pPr>
    <w:rPr>
      <w:rFonts w:ascii="Arial" w:eastAsiaTheme="majorEastAsia" w:hAnsi="Arial" w:cs="Arial"/>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AD0E8D"/>
    <w:rPr>
      <w:rFonts w:ascii="Arial" w:eastAsiaTheme="majorEastAsia" w:hAnsi="Arial" w:cs="Arial"/>
      <w:b/>
      <w:bCs/>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Revision">
    <w:name w:val="Revision"/>
    <w:hidden/>
    <w:uiPriority w:val="99"/>
    <w:semiHidden/>
    <w:rsid w:val="007C4EF6"/>
    <w:pPr>
      <w:spacing w:after="0" w:line="240" w:lineRule="auto"/>
    </w:pPr>
  </w:style>
  <w:style w:type="character" w:styleId="Hyperlink">
    <w:name w:val="Hyperlink"/>
    <w:basedOn w:val="DefaultParagraphFont"/>
    <w:uiPriority w:val="99"/>
    <w:unhideWhenUsed/>
    <w:rsid w:val="00A909CB"/>
    <w:rPr>
      <w:color w:val="0563C1" w:themeColor="hyperlink"/>
      <w:u w:val="single"/>
    </w:rPr>
  </w:style>
  <w:style w:type="character" w:styleId="UnresolvedMention">
    <w:name w:val="Unresolved Mention"/>
    <w:basedOn w:val="DefaultParagraphFont"/>
    <w:uiPriority w:val="99"/>
    <w:semiHidden/>
    <w:unhideWhenUsed/>
    <w:rsid w:val="00A909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https://eur01.safelinks.protection.outlook.com/?url=https%3A%2F%2Fdigital.nhs.uk%2Fdata-and-information%2Fpublications%2Fstatistical%2Fadult-psychiatric-morbidity-survey&amp;data=05%7C02%7C2427848%40student.uwtsd.ac.uk%7Cf564cd457310490f876a08df2c89c828%7C4e0f11f9046e45059cb8db2152311e21%7C0%7C0%7C639278642439849696%7CUnknown%7CTWFpbGZsb3d8eyJFbXB0eU1hcGkiOnRydWUsIlYiOiIwLjAuMDAwMCIsIlAiOiJXaW4zMiIsIkFOIjoiTWFpbCIsIldUIjoyfQ%3D%3D%7C0%7C%7C%7C&amp;sdata=cOBLBKfL6vL5LQd1Qm27lEvTZn3Vs5NNJCFq0XfFsHI%3D&amp;reserved=0" TargetMode="External" /><Relationship Id="rId18" Type="http://schemas.openxmlformats.org/officeDocument/2006/relationships/fontTable" Target="fontTable.xml" /><Relationship Id="rId3" Type="http://schemas.openxmlformats.org/officeDocument/2006/relationships/customXml" Target="../customXml/item3.xml" /><Relationship Id="rId7" Type="http://schemas.openxmlformats.org/officeDocument/2006/relationships/settings" Target="settings.xml" /><Relationship Id="rId12" Type="http://schemas.openxmlformats.org/officeDocument/2006/relationships/image" Target="cid:image001.png@01D0EA4A.2BD679A0" TargetMode="External" /><Relationship Id="rId17" Type="http://schemas.openxmlformats.org/officeDocument/2006/relationships/header" Target="header1.xml" /><Relationship Id="rId2" Type="http://schemas.openxmlformats.org/officeDocument/2006/relationships/customXml" Target="../customXml/item2.xml" /><Relationship Id="rId16" Type="http://schemas.openxmlformats.org/officeDocument/2006/relationships/footer" Target="footer1.xml"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styles" Target="styles.xml" /><Relationship Id="rId11" Type="http://schemas.openxmlformats.org/officeDocument/2006/relationships/image" Target="media/image1.png" /><Relationship Id="rId5" Type="http://schemas.openxmlformats.org/officeDocument/2006/relationships/numbering" Target="numbering.xml" /><Relationship Id="rId15" Type="http://schemas.openxmlformats.org/officeDocument/2006/relationships/hyperlink" Target="https://eur01.safelinks.protection.outlook.com/?url=https%3A%2F%2Fcovid19.independent.gov.uk%2Fpublications%2Freports%2Fmental-health%2F&amp;data=05%7C02%7C2427848%40student.uwtsd.ac.uk%7Cf564cd457310490f876a08df2c89c828%7C4e0f11f9046e45059cb8db2152311e21%7C0%7C0%7C639278642439870011%7CUnknown%7CTWFpbGZsb3d8eyJFbXB0eU1hcGkiOnRydWUsIlYiOiIwLjAuMDAwMCIsIlAiOiJXaW4zMiIsIkFOIjoiTWFpbCIsIldUIjoyfQ%3D%3D%7C0%7C%7C%7C&amp;sdata=doeU5cHXqYn3HZMEC4dspIDaVlFdxn2JL2bgI8poosw%3D&amp;reserved=0" TargetMode="External" /><Relationship Id="rId10" Type="http://schemas.openxmlformats.org/officeDocument/2006/relationships/endnotes" Target="endnotes.xml" /><Relationship Id="rId19" Type="http://schemas.microsoft.com/office/2011/relationships/people" Target="people.xml" /><Relationship Id="rId4" Type="http://schemas.openxmlformats.org/officeDocument/2006/relationships/customXml" Target="../customXml/item4.xml" /><Relationship Id="rId9" Type="http://schemas.openxmlformats.org/officeDocument/2006/relationships/footnotes" Target="footnotes.xml" /><Relationship Id="rId14" Type="http://schemas.openxmlformats.org/officeDocument/2006/relationships/hyperlink" Target="https://eur01.safelinks.protection.outlook.com/?url=https%3A%2F%2Fwww.ons.gov.uk%2Fpeoplepopulationandcommunity%2Fwellbeing%2Farticles%2Fcoronavirusanddepressioninadultsgreatbritain%2Fjulytoaugust2021&amp;data=05%7C02%7C2427848%40student.uwtsd.ac.uk%7Cf564cd457310490f876a08df2c89c828%7C4e0f11f9046e45059cb8db2152311e21%7C0%7C0%7C639278642439860066%7CUnknown%7CTWFpbGZsb3d8eyJFbXB0eU1hcGkiOnRydWUsIlYiOiIwLjAuMDAwMCIsIlAiOiJXaW4zMiIsIkFOIjoiTWFpbCIsIldUIjoyfQ%3D%3D%7C0%7C%7C%7C&amp;sdata=%2BAXsPzAo4VGVc3rpRUF7PJX6dYGe9F854Znys73lGMc%3D&amp;reserved=0"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9" ma:contentTypeDescription="Create a new document." ma:contentTypeScope="" ma:versionID="3dac094a0dd740423f5d5051b9fa6f9c">
  <xsd:schema xmlns:xsd="http://www.w3.org/2001/XMLSchema" xmlns:xs="http://www.w3.org/2001/XMLSchema" xmlns:p="http://schemas.microsoft.com/office/2006/metadata/properties" xmlns:ns3="dd86abe3-ec21-467e-8687-9d211c569818" targetNamespace="http://schemas.microsoft.com/office/2006/metadata/properties" ma:root="true" ma:fieldsID="2c64b811a946d4cb67e35085714bec50"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Props1.xml><?xml version="1.0" encoding="utf-8"?>
<ds:datastoreItem xmlns:ds="http://schemas.openxmlformats.org/officeDocument/2006/customXml" ds:itemID="{41053D1F-2BFC-4D21-A181-4AC67F38CCC6}">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465E1C9A-82A6-40FB-A5E5-F15A3DED8D42}">
  <ds:schemaRefs>
    <ds:schemaRef ds:uri="http://schemas.microsoft.com/office/2006/metadata/contentType"/>
    <ds:schemaRef ds:uri="http://schemas.microsoft.com/office/2006/metadata/properties/metaAttributes"/>
    <ds:schemaRef ds:uri="http://www.w3.org/2000/xmlns/"/>
    <ds:schemaRef ds:uri="http://www.w3.org/2001/XMLSchema"/>
    <ds:schemaRef ds:uri="dd86abe3-ec21-467e-8687-9d211c569818"/>
  </ds:schemaRefs>
</ds:datastoreItem>
</file>

<file path=customXml/itemProps3.xml><?xml version="1.0" encoding="utf-8"?>
<ds:datastoreItem xmlns:ds="http://schemas.openxmlformats.org/officeDocument/2006/customXml" ds:itemID="{C3623450-4726-485A-A992-5504EF76D002}">
  <ds:schemaRefs>
    <ds:schemaRef ds:uri="http://schemas.microsoft.com/sharepoint/v3/contenttype/forms"/>
  </ds:schemaRefs>
</ds:datastoreItem>
</file>

<file path=customXml/itemProps4.xml><?xml version="1.0" encoding="utf-8"?>
<ds:datastoreItem xmlns:ds="http://schemas.openxmlformats.org/officeDocument/2006/customXml" ds:itemID="{1FBA5FBA-D6A6-4719-8912-EDDA7884013F}">
  <ds:schemaRefs>
    <ds:schemaRef ds:uri="http://schemas.microsoft.com/office/2006/metadata/properties"/>
    <ds:schemaRef ds:uri="http://www.w3.org/2000/xmlns/"/>
    <ds:schemaRef ds:uri="dd86abe3-ec21-467e-8687-9d211c569818"/>
    <ds:schemaRef ds:uri="http://www.w3.org/2001/XMLSchema-instance"/>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Pages>
  <Words>1176</Words>
  <Characters>6704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Regina Owusu</cp:lastModifiedBy>
  <cp:revision>18</cp:revision>
  <dcterms:created xsi:type="dcterms:W3CDTF">2026-10-17T22:41:00Z</dcterms:created>
  <dcterms:modified xsi:type="dcterms:W3CDTF">2026-10-18T08:34:00Z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