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DF0F83" w14:textId="183169DB" w:rsidR="009801AC" w:rsidRPr="00AC2EB9" w:rsidRDefault="00BA178E" w:rsidP="00AC2EB9">
      <w:pPr>
        <w:spacing w:line="360" w:lineRule="auto"/>
        <w:ind w:left="720" w:hanging="720"/>
        <w:jc w:val="center"/>
        <w:rPr>
          <w:rFonts w:ascii="Times New Roman" w:hAnsi="Times New Roman" w:cs="Times New Roman"/>
          <w:b/>
          <w:bCs/>
        </w:rPr>
      </w:pPr>
      <w:r w:rsidRPr="00AC2EB9">
        <w:rPr>
          <w:rFonts w:ascii="Times New Roman" w:hAnsi="Times New Roman" w:cs="Times New Roman"/>
          <w:b/>
          <w:bCs/>
        </w:rPr>
        <w:t>Aurora Health Care</w:t>
      </w:r>
    </w:p>
    <w:p w14:paraId="3AB6ADDB" w14:textId="0D388659" w:rsidR="00BA178E" w:rsidRPr="00AC2EB9" w:rsidRDefault="00BA178E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4C86CB5D" w14:textId="6D105E94" w:rsidR="00BA178E" w:rsidRPr="00AC2EB9" w:rsidRDefault="00BA178E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>Aurora Health Care is a not-for-profit health-care provider with an extensive network of</w:t>
      </w:r>
      <w:r w:rsidR="00AC2EB9" w:rsidRPr="00AC2EB9">
        <w:rPr>
          <w:rFonts w:ascii="Times New Roman" w:hAnsi="Times New Roman" w:cs="Times New Roman"/>
        </w:rPr>
        <w:t xml:space="preserve"> </w:t>
      </w:r>
      <w:r w:rsidRPr="00AC2EB9">
        <w:rPr>
          <w:rFonts w:ascii="Times New Roman" w:hAnsi="Times New Roman" w:cs="Times New Roman"/>
        </w:rPr>
        <w:t xml:space="preserve">doctors, physicians and hospitals serving different areas of UK. This health-care was created in 1984, aiming to provide: </w:t>
      </w:r>
      <w:bookmarkStart w:id="0" w:name="_GoBack"/>
      <w:bookmarkEnd w:id="0"/>
    </w:p>
    <w:p w14:paraId="332BEA61" w14:textId="77777777" w:rsidR="00BA178E" w:rsidRPr="00AC2EB9" w:rsidRDefault="00BA178E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07358E53" w14:textId="422104D5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People with the care they need in setting that were convenient and comfortable </w:t>
      </w:r>
    </w:p>
    <w:p w14:paraId="07C339D2" w14:textId="5966EE79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Families with services and support they needed to lead healthier lives </w:t>
      </w:r>
    </w:p>
    <w:p w14:paraId="5CD78640" w14:textId="2DBE5B05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Physicians with the latest technology and treatment for their patients </w:t>
      </w:r>
    </w:p>
    <w:p w14:paraId="7AB69CF7" w14:textId="20A76154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Talented staffs the opportunity to fulfil their professional callings </w:t>
      </w:r>
    </w:p>
    <w:p w14:paraId="504D93CE" w14:textId="18F502B4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>Employers with cost-effective health care options for their employees and</w:t>
      </w:r>
    </w:p>
    <w:p w14:paraId="4F8C906B" w14:textId="40461169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Citizens with healthy communities </w:t>
      </w:r>
    </w:p>
    <w:p w14:paraId="5B16CC80" w14:textId="3BB0268C" w:rsidR="00BA178E" w:rsidRPr="00AC2EB9" w:rsidRDefault="00BA178E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6FC3992E" w14:textId="649CF199" w:rsidR="00BA178E" w:rsidRPr="00AC2EB9" w:rsidRDefault="00BA178E" w:rsidP="00AC2EB9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Twenty or so years later, Aurora Health Care was serving a lager geographic area with sites in more than 30 communities throughout the UK including 5 hospitals, more than 50 clinics and around 100 pharmacies. Over, 3000 physicians were affiliated with Aurora Health Care, including 700 who comprised the Aurora Medical Group. Some £25 million was being provided in community outreach and free prevention services. </w:t>
      </w:r>
    </w:p>
    <w:p w14:paraId="73ED72FD" w14:textId="77615023" w:rsidR="00BA178E" w:rsidRPr="00AC2EB9" w:rsidRDefault="00BA178E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6B4C5535" w14:textId="3CBAD781" w:rsidR="00BA178E" w:rsidRPr="00AC2EB9" w:rsidRDefault="00BA178E" w:rsidP="00AC2EB9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>Recently Aurora Health Care faced with intense competition, UK’s largest employer and healthcare provider saw the need for reorganisation, specially to further integrate its services about an efficient patient-</w:t>
      </w:r>
      <w:proofErr w:type="spellStart"/>
      <w:r w:rsidRPr="00AC2EB9">
        <w:rPr>
          <w:rFonts w:ascii="Times New Roman" w:hAnsi="Times New Roman" w:cs="Times New Roman"/>
        </w:rPr>
        <w:t>cent</w:t>
      </w:r>
      <w:r w:rsidR="00AC2EB9" w:rsidRPr="00AC2EB9">
        <w:rPr>
          <w:rFonts w:ascii="Times New Roman" w:hAnsi="Times New Roman" w:cs="Times New Roman"/>
        </w:rPr>
        <w:t>e</w:t>
      </w:r>
      <w:r w:rsidRPr="00AC2EB9">
        <w:rPr>
          <w:rFonts w:ascii="Times New Roman" w:hAnsi="Times New Roman" w:cs="Times New Roman"/>
        </w:rPr>
        <w:t>red</w:t>
      </w:r>
      <w:proofErr w:type="spellEnd"/>
      <w:r w:rsidRPr="00AC2EB9">
        <w:rPr>
          <w:rFonts w:ascii="Times New Roman" w:hAnsi="Times New Roman" w:cs="Times New Roman"/>
        </w:rPr>
        <w:t xml:space="preserve"> model </w:t>
      </w:r>
      <w:r w:rsidR="00AC2EB9" w:rsidRPr="00AC2EB9">
        <w:rPr>
          <w:rFonts w:ascii="Times New Roman" w:hAnsi="Times New Roman" w:cs="Times New Roman"/>
        </w:rPr>
        <w:t xml:space="preserve">in which knowledge management played an important role. </w:t>
      </w:r>
    </w:p>
    <w:p w14:paraId="66EA3339" w14:textId="41BBF6DC" w:rsidR="00AC2EB9" w:rsidRPr="00AC2EB9" w:rsidRDefault="00AC2EB9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62FA3800" w14:textId="4EC2D516" w:rsidR="00AC2EB9" w:rsidRPr="00AC2EB9" w:rsidRDefault="00AC2EB9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Based on the above scenario, you are required to carry out an initial assessment by using SWOT analysis. </w:t>
      </w:r>
    </w:p>
    <w:sectPr w:rsidR="00AC2EB9" w:rsidRPr="00AC2EB9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3F41D9"/>
    <w:multiLevelType w:val="hybridMultilevel"/>
    <w:tmpl w:val="2B1072F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78E"/>
    <w:rsid w:val="005C0B92"/>
    <w:rsid w:val="009801AC"/>
    <w:rsid w:val="00AC2EB9"/>
    <w:rsid w:val="00BA1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4D4D85"/>
  <w15:chartTrackingRefBased/>
  <w15:docId w15:val="{C4B99F4C-228D-E94B-B9B4-23D986537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17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215</Words>
  <Characters>1228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1</cp:revision>
  <dcterms:created xsi:type="dcterms:W3CDTF">2019-07-07T23:11:00Z</dcterms:created>
  <dcterms:modified xsi:type="dcterms:W3CDTF">2019-07-07T23:26:00Z</dcterms:modified>
</cp:coreProperties>
</file>