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EA83A00" w14:textId="670783D9" w:rsidR="007E2929" w:rsidRDefault="00C55DE9">
      <w:r w:rsidRPr="000A507D">
        <w:rPr>
          <w:rFonts w:ascii="Arial" w:hAnsi="Arial" w:cs="Arial"/>
          <w:noProof/>
        </w:rPr>
        <w:drawing>
          <wp:inline distT="0" distB="0" distL="0" distR="0" wp14:anchorId="62A63F99" wp14:editId="1EE2B6A3">
            <wp:extent cx="5715000" cy="4286250"/>
            <wp:effectExtent l="0" t="0" r="0" b="0"/>
            <wp:docPr id="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>
                      <a:extLst>
                        <a:ext uri="{96DAC541-7B7A-43D3-8B79-37D633B846F1}">
                          <asvg:svgBlip xmlns:asvg="http://schemas.microsoft.com/office/drawing/2016/SVG/main" r:embed="rId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4286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5A00C3" w14:textId="65DC0604" w:rsidR="00C55DE9" w:rsidRDefault="00C55DE9"/>
    <w:p w14:paraId="44DFA4BD" w14:textId="5D55DB07" w:rsidR="00C55DE9" w:rsidRDefault="00C55DE9">
      <w:r>
        <w:rPr>
          <w:noProof/>
        </w:rPr>
        <w:lastRenderedPageBreak/>
        <w:drawing>
          <wp:inline distT="0" distB="0" distL="0" distR="0" wp14:anchorId="3654F7C2" wp14:editId="74B1A00C">
            <wp:extent cx="5715000" cy="4286250"/>
            <wp:effectExtent l="0" t="0" r="0" b="0"/>
            <wp:docPr id="2" name="Graphic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>
                      <a:extLst>
                        <a:ext uri="{96DAC541-7B7A-43D3-8B79-37D633B846F1}">
                          <asvg:svgBlip xmlns:asvg="http://schemas.microsoft.com/office/drawing/2016/SVG/main" r:embed="rId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4286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31EF8C" w14:textId="652C8A8B" w:rsidR="00C76E64" w:rsidRPr="00C76E64" w:rsidRDefault="00C76E64" w:rsidP="001F67C5">
      <w:pPr>
        <w:spacing w:line="360" w:lineRule="auto"/>
        <w:rPr>
          <w:rFonts w:ascii="Arial" w:hAnsi="Arial" w:cs="Arial"/>
        </w:rPr>
      </w:pPr>
      <w:r w:rsidRPr="00C76E64">
        <w:rPr>
          <w:rFonts w:ascii="Arial" w:hAnsi="Arial" w:cs="Arial"/>
        </w:rPr>
        <w:t xml:space="preserve">By using the dikw technique to analyse Angela Duckworth's grit research, I can validate that it is accurate, as I shown on the other slide how the grit scale survey data is obtained and processed using the </w:t>
      </w:r>
      <w:proofErr w:type="spellStart"/>
      <w:r w:rsidRPr="00C76E64">
        <w:rPr>
          <w:rFonts w:ascii="Arial" w:hAnsi="Arial" w:cs="Arial"/>
        </w:rPr>
        <w:t>dikw</w:t>
      </w:r>
      <w:proofErr w:type="spellEnd"/>
      <w:r w:rsidRPr="00C76E64">
        <w:rPr>
          <w:rFonts w:ascii="Arial" w:hAnsi="Arial" w:cs="Arial"/>
        </w:rPr>
        <w:t xml:space="preserve"> triangle.</w:t>
      </w:r>
      <w:r w:rsidR="00B21063">
        <w:rPr>
          <w:rFonts w:ascii="Arial" w:hAnsi="Arial" w:cs="Arial"/>
        </w:rPr>
        <w:t xml:space="preserve"> </w:t>
      </w:r>
      <w:r w:rsidRPr="00C76E64">
        <w:rPr>
          <w:rFonts w:ascii="Arial" w:hAnsi="Arial" w:cs="Arial"/>
        </w:rPr>
        <w:t xml:space="preserve">Angela Duckworth is also a well-known academic expert in the field of psychology, having done extensive research and study in the discipline. </w:t>
      </w:r>
    </w:p>
    <w:p w14:paraId="4E2D65E3" w14:textId="052B137E" w:rsidR="00C76E64" w:rsidRPr="000A507D" w:rsidRDefault="00C76E64" w:rsidP="000A507D">
      <w:pPr>
        <w:spacing w:line="360" w:lineRule="auto"/>
        <w:rPr>
          <w:rFonts w:ascii="Arial" w:hAnsi="Arial" w:cs="Arial"/>
        </w:rPr>
      </w:pPr>
    </w:p>
    <w:p w14:paraId="60977E6C" w14:textId="77777777" w:rsidR="007D1833" w:rsidRPr="00C76E64" w:rsidRDefault="007D1833" w:rsidP="00C76E64">
      <w:pPr>
        <w:rPr>
          <w:noProof/>
        </w:rPr>
      </w:pPr>
    </w:p>
    <w:p w14:paraId="1D6578EB" w14:textId="587A2FFC" w:rsidR="00C76E64" w:rsidRPr="00C76E64" w:rsidRDefault="00C76E64" w:rsidP="00C76E64">
      <w:pPr>
        <w:rPr>
          <w:noProof/>
        </w:rPr>
      </w:pPr>
      <w:r w:rsidRPr="00C76E64">
        <w:rPr>
          <w:noProof/>
        </w:rPr>
        <w:t xml:space="preserve"> </w:t>
      </w:r>
    </w:p>
    <w:p w14:paraId="2B6BA801" w14:textId="77777777" w:rsidR="007D1833" w:rsidRDefault="007D1833">
      <w:pPr>
        <w:rPr>
          <w:noProof/>
        </w:rPr>
      </w:pPr>
    </w:p>
    <w:p w14:paraId="4793221B" w14:textId="77777777" w:rsidR="007D1833" w:rsidRPr="000A507D" w:rsidRDefault="007D1833" w:rsidP="000A507D">
      <w:pPr>
        <w:spacing w:line="360" w:lineRule="auto"/>
        <w:rPr>
          <w:rFonts w:ascii="Arial" w:hAnsi="Arial" w:cs="Arial"/>
          <w:noProof/>
        </w:rPr>
      </w:pPr>
    </w:p>
    <w:p w14:paraId="7761DC93" w14:textId="3BA4BE5A" w:rsidR="0026171F" w:rsidRPr="0026171F" w:rsidRDefault="00C55DE9" w:rsidP="0026171F">
      <w:pPr>
        <w:spacing w:line="360" w:lineRule="auto"/>
        <w:rPr>
          <w:rFonts w:ascii="Arial" w:hAnsi="Arial" w:cs="Arial"/>
        </w:rPr>
      </w:pPr>
      <w:r w:rsidRPr="001F67C5">
        <w:rPr>
          <w:rFonts w:ascii="Arial" w:hAnsi="Arial" w:cs="Arial"/>
          <w:noProof/>
        </w:rPr>
        <w:lastRenderedPageBreak/>
        <w:drawing>
          <wp:anchor distT="0" distB="0" distL="114300" distR="114300" simplePos="0" relativeHeight="251658240" behindDoc="0" locked="0" layoutInCell="1" allowOverlap="1" wp14:anchorId="7B226095" wp14:editId="5EAB5510">
            <wp:simplePos x="0" y="0"/>
            <wp:positionH relativeFrom="column">
              <wp:posOffset>-18415</wp:posOffset>
            </wp:positionH>
            <wp:positionV relativeFrom="paragraph">
              <wp:posOffset>0</wp:posOffset>
            </wp:positionV>
            <wp:extent cx="5715000" cy="4013835"/>
            <wp:effectExtent l="0" t="0" r="0" b="5715"/>
            <wp:wrapThrough wrapText="bothSides">
              <wp:wrapPolygon edited="0">
                <wp:start x="0" y="0"/>
                <wp:lineTo x="0" y="21528"/>
                <wp:lineTo x="21528" y="21528"/>
                <wp:lineTo x="21528" y="0"/>
                <wp:lineTo x="0" y="0"/>
              </wp:wrapPolygon>
            </wp:wrapThrough>
            <wp:docPr id="3" name="Graphic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40138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0B2AE9" w:rsidRPr="000B2AE9">
        <w:rPr>
          <w:rFonts w:ascii="Arial" w:hAnsi="Arial" w:cs="Arial"/>
        </w:rPr>
        <w:t xml:space="preserve">Grit </w:t>
      </w:r>
      <w:r w:rsidR="0026171F" w:rsidRPr="0026171F">
        <w:rPr>
          <w:rFonts w:ascii="Arial" w:hAnsi="Arial" w:cs="Arial"/>
        </w:rPr>
        <w:t>is a phrase that refers to a mentality that is considered to inspire both desire and tenacity in the pursuit of a long-term objective.</w:t>
      </w:r>
      <w:r w:rsidR="0026171F">
        <w:rPr>
          <w:rFonts w:ascii="Arial" w:hAnsi="Arial" w:cs="Arial"/>
        </w:rPr>
        <w:t xml:space="preserve"> </w:t>
      </w:r>
      <w:r w:rsidR="0026171F" w:rsidRPr="0026171F">
        <w:rPr>
          <w:rFonts w:ascii="Arial" w:hAnsi="Arial" w:cs="Arial"/>
        </w:rPr>
        <w:t>As they say, it's a race, not a sprint.</w:t>
      </w:r>
      <w:r w:rsidR="0026171F">
        <w:rPr>
          <w:rFonts w:ascii="Arial" w:hAnsi="Arial" w:cs="Arial"/>
        </w:rPr>
        <w:t xml:space="preserve"> </w:t>
      </w:r>
      <w:r w:rsidR="0026171F" w:rsidRPr="0026171F">
        <w:rPr>
          <w:rFonts w:ascii="Arial" w:hAnsi="Arial" w:cs="Arial"/>
        </w:rPr>
        <w:t>In other words, tenacious individuals work consistently throughout time to reach a high degree of success in their selected topic.</w:t>
      </w:r>
    </w:p>
    <w:p w14:paraId="0057FB2D" w14:textId="0CD1641D" w:rsidR="0026171F" w:rsidRPr="0026171F" w:rsidRDefault="0026171F" w:rsidP="0026171F">
      <w:pPr>
        <w:spacing w:line="360" w:lineRule="auto"/>
        <w:rPr>
          <w:rFonts w:ascii="Arial" w:hAnsi="Arial" w:cs="Arial"/>
        </w:rPr>
      </w:pPr>
      <w:r w:rsidRPr="0026171F">
        <w:rPr>
          <w:rFonts w:ascii="Arial" w:hAnsi="Arial" w:cs="Arial"/>
        </w:rPr>
        <w:t xml:space="preserve">If you have grit, you achieve achievement via endurance, persistence, resilience, passion, hard effort, and </w:t>
      </w:r>
      <w:r>
        <w:rPr>
          <w:rFonts w:ascii="Arial" w:hAnsi="Arial" w:cs="Arial"/>
        </w:rPr>
        <w:t>practice</w:t>
      </w:r>
      <w:r w:rsidRPr="0026171F">
        <w:rPr>
          <w:rFonts w:ascii="Arial" w:hAnsi="Arial" w:cs="Arial"/>
        </w:rPr>
        <w:t>. Two components of grit have been proposed: discovering your passion (which requires a sense of purpose) and enduring despite challenges.</w:t>
      </w:r>
    </w:p>
    <w:p w14:paraId="4332BADC" w14:textId="5B19E271" w:rsidR="0026171F" w:rsidRPr="000B2AE9" w:rsidRDefault="0026171F" w:rsidP="008328A6">
      <w:pPr>
        <w:spacing w:line="360" w:lineRule="auto"/>
        <w:rPr>
          <w:rFonts w:ascii="Arial" w:hAnsi="Arial" w:cs="Arial"/>
        </w:rPr>
      </w:pPr>
      <w:r w:rsidRPr="0026171F">
        <w:rPr>
          <w:rFonts w:ascii="Arial" w:hAnsi="Arial" w:cs="Arial"/>
        </w:rPr>
        <w:t xml:space="preserve">Many individuals concentrate only on the second component, persisting in pursuit of achieving long after they </w:t>
      </w:r>
      <w:r>
        <w:rPr>
          <w:rFonts w:ascii="Arial" w:hAnsi="Arial" w:cs="Arial"/>
        </w:rPr>
        <w:t>realize</w:t>
      </w:r>
      <w:r w:rsidRPr="0026171F">
        <w:rPr>
          <w:rFonts w:ascii="Arial" w:hAnsi="Arial" w:cs="Arial"/>
        </w:rPr>
        <w:t xml:space="preserve"> they no longer want it.</w:t>
      </w:r>
      <w:r>
        <w:rPr>
          <w:rFonts w:ascii="Arial" w:hAnsi="Arial" w:cs="Arial"/>
        </w:rPr>
        <w:t xml:space="preserve"> </w:t>
      </w:r>
      <w:r w:rsidRPr="0026171F">
        <w:rPr>
          <w:rFonts w:ascii="Arial" w:hAnsi="Arial" w:cs="Arial"/>
        </w:rPr>
        <w:t>However, having grit does not exclude you from changing course—it may take some trial and error to understand what is significant and pleasurable enough to pursue long-term</w:t>
      </w:r>
      <w:r w:rsidR="008328A6">
        <w:rPr>
          <w:rFonts w:ascii="Arial" w:hAnsi="Arial" w:cs="Arial"/>
        </w:rPr>
        <w:t xml:space="preserve">. </w:t>
      </w:r>
      <w:r w:rsidR="008328A6" w:rsidRPr="008328A6">
        <w:t xml:space="preserve"> </w:t>
      </w:r>
      <w:r w:rsidR="008328A6" w:rsidRPr="008328A6">
        <w:rPr>
          <w:rFonts w:ascii="Arial" w:hAnsi="Arial" w:cs="Arial"/>
        </w:rPr>
        <w:t>Almost every youngster has unique interests and a drive to succeed, yet natural talent and intelligence alone may not always enough.</w:t>
      </w:r>
      <w:r w:rsidR="008328A6">
        <w:rPr>
          <w:rFonts w:ascii="Arial" w:hAnsi="Arial" w:cs="Arial"/>
        </w:rPr>
        <w:t xml:space="preserve"> </w:t>
      </w:r>
      <w:r w:rsidR="008328A6" w:rsidRPr="008328A6">
        <w:rPr>
          <w:rFonts w:ascii="Arial" w:hAnsi="Arial" w:cs="Arial"/>
        </w:rPr>
        <w:t>When faced with an inevitable setback or disappointment, some youngsters will give up, while others will pull oneself up and continue their attempts.</w:t>
      </w:r>
      <w:r w:rsidR="008328A6">
        <w:rPr>
          <w:rFonts w:ascii="Arial" w:hAnsi="Arial" w:cs="Arial"/>
        </w:rPr>
        <w:t xml:space="preserve"> </w:t>
      </w:r>
      <w:r w:rsidR="008328A6" w:rsidRPr="008328A6">
        <w:rPr>
          <w:rFonts w:ascii="Arial" w:hAnsi="Arial" w:cs="Arial"/>
        </w:rPr>
        <w:t>As a result, parents and other role models have a legitimate motive to urge children to develop grit.</w:t>
      </w:r>
      <w:r w:rsidRPr="0026171F">
        <w:rPr>
          <w:rFonts w:ascii="Arial" w:hAnsi="Arial" w:cs="Arial"/>
        </w:rPr>
        <w:t>.</w:t>
      </w:r>
      <w:sdt>
        <w:sdtPr>
          <w:rPr>
            <w:rFonts w:ascii="Arial" w:hAnsi="Arial" w:cs="Arial"/>
          </w:rPr>
          <w:id w:val="-1165547564"/>
          <w:citation/>
        </w:sdtPr>
        <w:sdtEndPr/>
        <w:sdtContent>
          <w:r w:rsidR="00474497">
            <w:rPr>
              <w:rFonts w:ascii="Arial" w:hAnsi="Arial" w:cs="Arial"/>
            </w:rPr>
            <w:fldChar w:fldCharType="begin"/>
          </w:r>
          <w:r w:rsidR="00474497">
            <w:rPr>
              <w:rFonts w:ascii="Arial" w:hAnsi="Arial" w:cs="Arial"/>
            </w:rPr>
            <w:instrText xml:space="preserve"> CITATION Psy21 \l 2057 </w:instrText>
          </w:r>
          <w:r w:rsidR="00474497">
            <w:rPr>
              <w:rFonts w:ascii="Arial" w:hAnsi="Arial" w:cs="Arial"/>
            </w:rPr>
            <w:fldChar w:fldCharType="separate"/>
          </w:r>
          <w:r w:rsidR="00592A53">
            <w:rPr>
              <w:rFonts w:ascii="Arial" w:hAnsi="Arial" w:cs="Arial"/>
              <w:noProof/>
            </w:rPr>
            <w:t xml:space="preserve"> </w:t>
          </w:r>
          <w:r w:rsidR="00592A53" w:rsidRPr="00592A53">
            <w:rPr>
              <w:rFonts w:ascii="Arial" w:hAnsi="Arial" w:cs="Arial"/>
              <w:noProof/>
            </w:rPr>
            <w:t>(Psychologytoday, 2021)</w:t>
          </w:r>
          <w:r w:rsidR="00474497">
            <w:rPr>
              <w:rFonts w:ascii="Arial" w:hAnsi="Arial" w:cs="Arial"/>
            </w:rPr>
            <w:fldChar w:fldCharType="end"/>
          </w:r>
        </w:sdtContent>
      </w:sdt>
    </w:p>
    <w:p w14:paraId="64B56468" w14:textId="30A13C11" w:rsidR="001F67C5" w:rsidRDefault="001F67C5" w:rsidP="00E81C67">
      <w:pPr>
        <w:spacing w:line="360" w:lineRule="auto"/>
        <w:rPr>
          <w:rFonts w:ascii="Arial" w:hAnsi="Arial" w:cs="Arial"/>
        </w:rPr>
      </w:pPr>
    </w:p>
    <w:p w14:paraId="021EF61A" w14:textId="73CAE813" w:rsidR="007D1833" w:rsidRPr="007D1833" w:rsidRDefault="007D1833" w:rsidP="001F67C5">
      <w:pPr>
        <w:spacing w:line="360" w:lineRule="auto"/>
        <w:rPr>
          <w:rFonts w:ascii="Arial" w:hAnsi="Arial" w:cs="Arial"/>
        </w:rPr>
      </w:pPr>
    </w:p>
    <w:p w14:paraId="4306046C" w14:textId="78D3F784" w:rsidR="00C55DE9" w:rsidRDefault="00C55DE9"/>
    <w:p w14:paraId="40C3D679" w14:textId="76ED80E0" w:rsidR="00C55DE9" w:rsidRDefault="00C55DE9">
      <w:r>
        <w:rPr>
          <w:noProof/>
        </w:rPr>
        <w:drawing>
          <wp:inline distT="0" distB="0" distL="0" distR="0" wp14:anchorId="44623A17" wp14:editId="075B5774">
            <wp:extent cx="5715000" cy="4286250"/>
            <wp:effectExtent l="0" t="0" r="0" b="0"/>
            <wp:docPr id="4" name="Graphic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>
                      <a:extLst>
                        <a:ext uri="{96DAC541-7B7A-43D3-8B79-37D633B846F1}">
                          <asvg:svgBlip xmlns:asvg="http://schemas.microsoft.com/office/drawing/2016/SVG/main" r:embed="rId1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4286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0F1182" w14:textId="263C5D45" w:rsidR="00A1193E" w:rsidRDefault="00A1193E" w:rsidP="00A1193E">
      <w:pPr>
        <w:jc w:val="both"/>
        <w:rPr>
          <w:rFonts w:ascii="Arial" w:hAnsi="Arial" w:cs="Arial"/>
        </w:rPr>
      </w:pPr>
      <w:r w:rsidRPr="00A1193E">
        <w:rPr>
          <w:rFonts w:ascii="Arial" w:hAnsi="Arial" w:cs="Arial"/>
        </w:rPr>
        <w:t>The DIKW Pyramid illustrates the connections between data, information, knowledge, and wisdom.</w:t>
      </w:r>
      <w:r>
        <w:rPr>
          <w:rFonts w:ascii="Arial" w:hAnsi="Arial" w:cs="Arial"/>
        </w:rPr>
        <w:t xml:space="preserve"> </w:t>
      </w:r>
      <w:r w:rsidRPr="00A1193E">
        <w:rPr>
          <w:rFonts w:ascii="Arial" w:hAnsi="Arial" w:cs="Arial"/>
        </w:rPr>
        <w:t>Each building brick represents a step toward a higher level - data comes first, followed by information, knowledge, and eventually wisdom.</w:t>
      </w:r>
      <w:r>
        <w:rPr>
          <w:rFonts w:ascii="Arial" w:hAnsi="Arial" w:cs="Arial"/>
        </w:rPr>
        <w:t xml:space="preserve"> </w:t>
      </w:r>
      <w:r w:rsidRPr="00A1193E">
        <w:rPr>
          <w:rFonts w:ascii="Arial" w:hAnsi="Arial" w:cs="Arial"/>
        </w:rPr>
        <w:t>Each stage clarifies various aspects of the original information and adds value to it.</w:t>
      </w:r>
      <w:r>
        <w:rPr>
          <w:rFonts w:ascii="Arial" w:hAnsi="Arial" w:cs="Arial"/>
        </w:rPr>
        <w:t xml:space="preserve"> </w:t>
      </w:r>
      <w:r w:rsidRPr="00A1193E">
        <w:rPr>
          <w:rFonts w:ascii="Arial" w:hAnsi="Arial" w:cs="Arial"/>
        </w:rPr>
        <w:t xml:space="preserve">The more meaning and context we add to our data, the more </w:t>
      </w:r>
      <w:r w:rsidR="003F50AE" w:rsidRPr="00A1193E">
        <w:rPr>
          <w:rFonts w:ascii="Arial" w:hAnsi="Arial" w:cs="Arial"/>
        </w:rPr>
        <w:t>information,</w:t>
      </w:r>
      <w:r w:rsidRPr="00A1193E">
        <w:rPr>
          <w:rFonts w:ascii="Arial" w:hAnsi="Arial" w:cs="Arial"/>
        </w:rPr>
        <w:t xml:space="preserve"> and insights we extract, enabling us to make more educated, data-driven choices.</w:t>
      </w:r>
    </w:p>
    <w:p w14:paraId="2D7B29EE" w14:textId="358A6636" w:rsidR="00A1193E" w:rsidRPr="00A1193E" w:rsidRDefault="00A1193E" w:rsidP="00A1193E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Pr="00A1193E">
        <w:rPr>
          <w:rFonts w:ascii="Arial" w:hAnsi="Arial" w:cs="Arial"/>
        </w:rPr>
        <w:t>As with other hierarchical frameworks, the Knowledge Pyramid is composed of tightly defined building components - data comes foremost, information comes second, knowledge comes third, and wisdom comes last.</w:t>
      </w:r>
      <w:r>
        <w:rPr>
          <w:rFonts w:ascii="Arial" w:hAnsi="Arial" w:cs="Arial"/>
        </w:rPr>
        <w:t xml:space="preserve"> </w:t>
      </w:r>
      <w:r w:rsidRPr="00A1193E">
        <w:rPr>
          <w:rFonts w:ascii="Arial" w:hAnsi="Arial" w:cs="Arial"/>
        </w:rPr>
        <w:t>Each level up the pyramid clarifies and enhances the basic data.</w:t>
      </w:r>
      <w:r>
        <w:rPr>
          <w:rFonts w:ascii="Arial" w:hAnsi="Arial" w:cs="Arial"/>
        </w:rPr>
        <w:t xml:space="preserve"> </w:t>
      </w:r>
      <w:r w:rsidRPr="00A1193E">
        <w:rPr>
          <w:rFonts w:ascii="Arial" w:hAnsi="Arial" w:cs="Arial"/>
        </w:rPr>
        <w:t>More the questions we solve, the farther up the pyramid we climb.</w:t>
      </w:r>
    </w:p>
    <w:p w14:paraId="10761926" w14:textId="7B18546C" w:rsidR="007D1833" w:rsidRPr="000A507D" w:rsidRDefault="00A1193E" w:rsidP="00A1193E">
      <w:pPr>
        <w:jc w:val="both"/>
        <w:rPr>
          <w:rFonts w:ascii="Arial" w:hAnsi="Arial" w:cs="Arial"/>
        </w:rPr>
      </w:pPr>
      <w:r w:rsidRPr="00A1193E">
        <w:rPr>
          <w:rFonts w:ascii="Arial" w:hAnsi="Arial" w:cs="Arial"/>
        </w:rPr>
        <w:t xml:space="preserve">In other words, the more meaning and context we add to our data, the more </w:t>
      </w:r>
      <w:r w:rsidR="003F50AE" w:rsidRPr="00A1193E">
        <w:rPr>
          <w:rFonts w:ascii="Arial" w:hAnsi="Arial" w:cs="Arial"/>
        </w:rPr>
        <w:t>information,</w:t>
      </w:r>
      <w:r w:rsidRPr="00A1193E">
        <w:rPr>
          <w:rFonts w:ascii="Arial" w:hAnsi="Arial" w:cs="Arial"/>
        </w:rPr>
        <w:t xml:space="preserve"> and insights we extract.</w:t>
      </w:r>
      <w:r>
        <w:rPr>
          <w:rFonts w:ascii="Arial" w:hAnsi="Arial" w:cs="Arial"/>
        </w:rPr>
        <w:t xml:space="preserve"> </w:t>
      </w:r>
      <w:r w:rsidRPr="00A1193E">
        <w:rPr>
          <w:rFonts w:ascii="Arial" w:hAnsi="Arial" w:cs="Arial"/>
        </w:rPr>
        <w:t>At the apex of the pyramid, we've transformed our insights and knowledge into a learning experience that informs our actions</w:t>
      </w:r>
      <w:r w:rsidR="002253AC">
        <w:rPr>
          <w:rFonts w:ascii="Arial" w:hAnsi="Arial" w:cs="Arial"/>
        </w:rPr>
        <w:t>.</w:t>
      </w:r>
      <w:sdt>
        <w:sdtPr>
          <w:rPr>
            <w:rFonts w:ascii="Arial" w:hAnsi="Arial" w:cs="Arial"/>
          </w:rPr>
          <w:id w:val="-704795386"/>
          <w:citation/>
        </w:sdtPr>
        <w:sdtEndPr/>
        <w:sdtContent>
          <w:r w:rsidR="002253AC">
            <w:rPr>
              <w:rFonts w:ascii="Arial" w:hAnsi="Arial" w:cs="Arial"/>
            </w:rPr>
            <w:fldChar w:fldCharType="begin"/>
          </w:r>
          <w:r w:rsidR="002253AC">
            <w:rPr>
              <w:rFonts w:ascii="Arial" w:hAnsi="Arial" w:cs="Arial"/>
            </w:rPr>
            <w:instrText xml:space="preserve"> CITATION Wha21 \l 2057 </w:instrText>
          </w:r>
          <w:r w:rsidR="002253AC">
            <w:rPr>
              <w:rFonts w:ascii="Arial" w:hAnsi="Arial" w:cs="Arial"/>
            </w:rPr>
            <w:fldChar w:fldCharType="separate"/>
          </w:r>
          <w:r w:rsidR="002253AC">
            <w:rPr>
              <w:rFonts w:ascii="Arial" w:hAnsi="Arial" w:cs="Arial"/>
              <w:noProof/>
            </w:rPr>
            <w:t xml:space="preserve"> </w:t>
          </w:r>
          <w:r w:rsidR="002253AC" w:rsidRPr="002253AC">
            <w:rPr>
              <w:rFonts w:ascii="Arial" w:hAnsi="Arial" w:cs="Arial"/>
              <w:noProof/>
            </w:rPr>
            <w:t>(Ontotext, 2021)</w:t>
          </w:r>
          <w:r w:rsidR="002253AC">
            <w:rPr>
              <w:rFonts w:ascii="Arial" w:hAnsi="Arial" w:cs="Arial"/>
            </w:rPr>
            <w:fldChar w:fldCharType="end"/>
          </w:r>
        </w:sdtContent>
      </w:sdt>
      <w:r w:rsidR="002253AC">
        <w:rPr>
          <w:rFonts w:ascii="Arial" w:hAnsi="Arial" w:cs="Arial"/>
        </w:rPr>
        <w:t>.</w:t>
      </w:r>
    </w:p>
    <w:p w14:paraId="331FF720" w14:textId="3D66D3C9" w:rsidR="00825246" w:rsidRPr="00686277" w:rsidRDefault="00C55DE9" w:rsidP="00825246">
      <w:pPr>
        <w:jc w:val="both"/>
        <w:rPr>
          <w:rFonts w:ascii="Arial" w:hAnsi="Arial" w:cs="Arial"/>
        </w:rPr>
      </w:pPr>
      <w:r>
        <w:rPr>
          <w:noProof/>
        </w:rPr>
        <w:lastRenderedPageBreak/>
        <w:drawing>
          <wp:inline distT="0" distB="0" distL="0" distR="0" wp14:anchorId="6FA25598" wp14:editId="41BAAD5E">
            <wp:extent cx="5715000" cy="4286250"/>
            <wp:effectExtent l="0" t="0" r="0" b="0"/>
            <wp:docPr id="5" name="Graphic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>
                      <a:extLst>
                        <a:ext uri="{96DAC541-7B7A-43D3-8B79-37D633B846F1}">
                          <asvg:svgBlip xmlns:asvg="http://schemas.microsoft.com/office/drawing/2016/SVG/main" r:embed="rId1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4286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BC58FF" w:rsidRPr="00BC58FF">
        <w:rPr>
          <w:rFonts w:ascii="Arial" w:hAnsi="Arial" w:cs="Arial"/>
        </w:rPr>
        <w:t xml:space="preserve"> </w:t>
      </w:r>
    </w:p>
    <w:p w14:paraId="388207FA" w14:textId="35E7A8CC" w:rsidR="00686277" w:rsidRPr="00686277" w:rsidRDefault="00825246" w:rsidP="00825246">
      <w:pPr>
        <w:spacing w:line="360" w:lineRule="auto"/>
        <w:jc w:val="both"/>
        <w:rPr>
          <w:rFonts w:ascii="Arial" w:hAnsi="Arial" w:cs="Arial"/>
        </w:rPr>
      </w:pPr>
      <w:r w:rsidRPr="00825246">
        <w:rPr>
          <w:rFonts w:ascii="Arial" w:hAnsi="Arial" w:cs="Arial"/>
        </w:rPr>
        <w:t>Data are symbolic representations of an object's or an event's attributes.</w:t>
      </w:r>
      <w:r>
        <w:rPr>
          <w:rFonts w:ascii="Arial" w:hAnsi="Arial" w:cs="Arial"/>
        </w:rPr>
        <w:t xml:space="preserve"> </w:t>
      </w:r>
      <w:r w:rsidRPr="00825246">
        <w:rPr>
          <w:rFonts w:ascii="Arial" w:hAnsi="Arial" w:cs="Arial"/>
        </w:rPr>
        <w:t>Information is made up of processed data that has been enhanced in some way.</w:t>
      </w:r>
      <w:r>
        <w:rPr>
          <w:rFonts w:ascii="Arial" w:hAnsi="Arial" w:cs="Arial"/>
        </w:rPr>
        <w:t xml:space="preserve"> </w:t>
      </w:r>
      <w:r w:rsidRPr="00825246">
        <w:rPr>
          <w:rFonts w:ascii="Arial" w:hAnsi="Arial" w:cs="Arial"/>
        </w:rPr>
        <w:t>Census takers, for example, gather data.</w:t>
      </w:r>
      <w:r>
        <w:rPr>
          <w:rFonts w:ascii="Arial" w:hAnsi="Arial" w:cs="Arial"/>
        </w:rPr>
        <w:t xml:space="preserve"> </w:t>
      </w:r>
      <w:r w:rsidRPr="00825246">
        <w:rPr>
          <w:rFonts w:ascii="Arial" w:hAnsi="Arial" w:cs="Arial"/>
        </w:rPr>
        <w:t>The Census Bureau processes this data, transforming it into the information that appears in the Statistical Abstracts' various tables.</w:t>
      </w:r>
      <w:r>
        <w:rPr>
          <w:rFonts w:ascii="Arial" w:hAnsi="Arial" w:cs="Arial"/>
        </w:rPr>
        <w:t xml:space="preserve"> </w:t>
      </w:r>
      <w:r w:rsidRPr="00825246">
        <w:rPr>
          <w:rFonts w:ascii="Arial" w:hAnsi="Arial" w:cs="Arial"/>
        </w:rPr>
        <w:t>Information, like data, reflects the attributes of things and events, but in a more concise and meaningful manner than data.</w:t>
      </w:r>
      <w:r>
        <w:rPr>
          <w:rFonts w:ascii="Arial" w:hAnsi="Arial" w:cs="Arial"/>
        </w:rPr>
        <w:t xml:space="preserve"> </w:t>
      </w:r>
      <w:r w:rsidRPr="00825246">
        <w:rPr>
          <w:rFonts w:ascii="Arial" w:hAnsi="Arial" w:cs="Arial"/>
        </w:rPr>
        <w:t xml:space="preserve">There is a functional, not a structural, distinction between data and information. </w:t>
      </w:r>
      <w:r w:rsidR="000F3616" w:rsidRPr="00686277">
        <w:rPr>
          <w:rFonts w:ascii="Arial" w:hAnsi="Arial" w:cs="Arial"/>
        </w:rPr>
        <w:t>(</w:t>
      </w:r>
      <w:r w:rsidR="007A4905">
        <w:rPr>
          <w:rFonts w:ascii="Arial" w:hAnsi="Arial" w:cs="Arial"/>
        </w:rPr>
        <w:t>Vidal, 2001, p.686-687</w:t>
      </w:r>
      <w:r w:rsidR="00686277" w:rsidRPr="00686277">
        <w:rPr>
          <w:rFonts w:ascii="Arial" w:hAnsi="Arial" w:cs="Arial"/>
        </w:rPr>
        <w:t>).</w:t>
      </w:r>
    </w:p>
    <w:p w14:paraId="00460DBC" w14:textId="2BB8D5A5" w:rsidR="002D1DAE" w:rsidRPr="002D1DAE" w:rsidRDefault="00987430" w:rsidP="00052CC3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1096753264"/>
          <w:citation/>
        </w:sdtPr>
        <w:sdtEndPr/>
        <w:sdtContent>
          <w:r>
            <w:rPr>
              <w:rFonts w:ascii="Arial" w:hAnsi="Arial" w:cs="Arial"/>
            </w:rPr>
            <w:fldChar w:fldCharType="begin"/>
          </w:r>
          <w:r>
            <w:rPr>
              <w:rFonts w:ascii="Arial" w:hAnsi="Arial" w:cs="Arial"/>
            </w:rPr>
            <w:instrText xml:space="preserve"> CITATION Vau19 \l 2057 </w:instrText>
          </w:r>
          <w:r>
            <w:rPr>
              <w:rFonts w:ascii="Arial" w:hAnsi="Arial" w:cs="Arial"/>
            </w:rPr>
            <w:fldChar w:fldCharType="separate"/>
          </w:r>
          <w:r w:rsidR="00592A53" w:rsidRPr="00592A53">
            <w:rPr>
              <w:rFonts w:ascii="Arial" w:hAnsi="Arial" w:cs="Arial"/>
              <w:noProof/>
            </w:rPr>
            <w:t>(Vaughan, 2019)</w:t>
          </w:r>
          <w:r>
            <w:rPr>
              <w:rFonts w:ascii="Arial" w:hAnsi="Arial" w:cs="Arial"/>
            </w:rPr>
            <w:fldChar w:fldCharType="end"/>
          </w:r>
        </w:sdtContent>
      </w:sdt>
      <w:r>
        <w:rPr>
          <w:rFonts w:ascii="Arial" w:hAnsi="Arial" w:cs="Arial"/>
        </w:rPr>
        <w:t xml:space="preserve">, also articulated that </w:t>
      </w:r>
      <w:r w:rsidR="00052CC3" w:rsidRPr="00052CC3">
        <w:rPr>
          <w:rFonts w:ascii="Arial" w:hAnsi="Arial" w:cs="Arial"/>
        </w:rPr>
        <w:t xml:space="preserve">Data is information which has been </w:t>
      </w:r>
      <w:r w:rsidR="00401FE4">
        <w:rPr>
          <w:rFonts w:ascii="Arial" w:hAnsi="Arial" w:cs="Arial"/>
        </w:rPr>
        <w:t>modify</w:t>
      </w:r>
      <w:r w:rsidR="00052CC3" w:rsidRPr="00052CC3">
        <w:rPr>
          <w:rFonts w:ascii="Arial" w:hAnsi="Arial" w:cs="Arial"/>
        </w:rPr>
        <w:t xml:space="preserve"> into an efficient format for transmission or processing.</w:t>
      </w:r>
      <w:r w:rsidR="00052CC3">
        <w:rPr>
          <w:rFonts w:ascii="Arial" w:hAnsi="Arial" w:cs="Arial"/>
        </w:rPr>
        <w:t xml:space="preserve"> </w:t>
      </w:r>
      <w:r w:rsidR="00052CC3" w:rsidRPr="00052CC3">
        <w:rPr>
          <w:rFonts w:ascii="Arial" w:hAnsi="Arial" w:cs="Arial"/>
        </w:rPr>
        <w:t xml:space="preserve">Data, in the context of modern computers </w:t>
      </w:r>
      <w:proofErr w:type="gramStart"/>
      <w:r w:rsidR="00052CC3" w:rsidRPr="00052CC3">
        <w:rPr>
          <w:rFonts w:ascii="Arial" w:hAnsi="Arial" w:cs="Arial"/>
        </w:rPr>
        <w:t xml:space="preserve">and </w:t>
      </w:r>
      <w:r w:rsidR="00C83AEC">
        <w:rPr>
          <w:rFonts w:ascii="Arial" w:hAnsi="Arial" w:cs="Arial"/>
        </w:rPr>
        <w:t xml:space="preserve"> </w:t>
      </w:r>
      <w:r w:rsidR="00052CC3" w:rsidRPr="00052CC3">
        <w:rPr>
          <w:rFonts w:ascii="Arial" w:hAnsi="Arial" w:cs="Arial"/>
        </w:rPr>
        <w:t>communication</w:t>
      </w:r>
      <w:proofErr w:type="gramEnd"/>
      <w:r w:rsidR="00052CC3" w:rsidRPr="00052CC3">
        <w:rPr>
          <w:rFonts w:ascii="Arial" w:hAnsi="Arial" w:cs="Arial"/>
        </w:rPr>
        <w:t xml:space="preserve"> channels, is information that has been transformed to binary digital form.</w:t>
      </w:r>
      <w:r w:rsidR="00052CC3">
        <w:rPr>
          <w:rFonts w:ascii="Arial" w:hAnsi="Arial" w:cs="Arial"/>
        </w:rPr>
        <w:t xml:space="preserve"> </w:t>
      </w:r>
      <w:r w:rsidR="00052CC3" w:rsidRPr="00052CC3">
        <w:rPr>
          <w:rFonts w:ascii="Arial" w:hAnsi="Arial" w:cs="Arial"/>
        </w:rPr>
        <w:t xml:space="preserve">It </w:t>
      </w:r>
      <w:r w:rsidR="00C83AEC">
        <w:rPr>
          <w:rFonts w:ascii="Arial" w:hAnsi="Arial" w:cs="Arial"/>
        </w:rPr>
        <w:t xml:space="preserve">is </w:t>
      </w:r>
      <w:r w:rsidR="00052CC3" w:rsidRPr="00052CC3">
        <w:rPr>
          <w:rFonts w:ascii="Arial" w:hAnsi="Arial" w:cs="Arial"/>
        </w:rPr>
        <w:t>allowed to use data as a solitary or plural subject.</w:t>
      </w:r>
      <w:r w:rsidR="00052CC3">
        <w:rPr>
          <w:rFonts w:ascii="Arial" w:hAnsi="Arial" w:cs="Arial"/>
        </w:rPr>
        <w:t xml:space="preserve"> </w:t>
      </w:r>
      <w:r w:rsidR="00052CC3" w:rsidRPr="00052CC3">
        <w:rPr>
          <w:rFonts w:ascii="Arial" w:hAnsi="Arial" w:cs="Arial"/>
        </w:rPr>
        <w:t>Raw data is a word that refers to data in its simplest digital form.</w:t>
      </w:r>
      <w:r w:rsidR="00052CC3">
        <w:rPr>
          <w:rFonts w:ascii="Arial" w:hAnsi="Arial" w:cs="Arial"/>
        </w:rPr>
        <w:t xml:space="preserve"> </w:t>
      </w:r>
      <w:r w:rsidR="00052CC3" w:rsidRPr="00052CC3">
        <w:rPr>
          <w:rFonts w:ascii="Arial" w:hAnsi="Arial" w:cs="Arial"/>
        </w:rPr>
        <w:t>The notion of data in computing dates all the way back to the work of Claude Shannon, an U.s mathematician often regarded as the "father of information theory."</w:t>
      </w:r>
      <w:r w:rsidR="00052CC3">
        <w:rPr>
          <w:rFonts w:ascii="Arial" w:hAnsi="Arial" w:cs="Arial"/>
        </w:rPr>
        <w:t xml:space="preserve"> </w:t>
      </w:r>
      <w:r w:rsidR="00052CC3" w:rsidRPr="00052CC3">
        <w:rPr>
          <w:rFonts w:ascii="Arial" w:hAnsi="Arial" w:cs="Arial"/>
        </w:rPr>
        <w:t>Additionally, the word data is used in science to refer to a collection of facts.</w:t>
      </w:r>
      <w:r w:rsidR="00052CC3">
        <w:rPr>
          <w:rFonts w:ascii="Arial" w:hAnsi="Arial" w:cs="Arial"/>
        </w:rPr>
        <w:t xml:space="preserve"> </w:t>
      </w:r>
      <w:r w:rsidR="00052CC3" w:rsidRPr="00052CC3">
        <w:rPr>
          <w:rFonts w:ascii="Arial" w:hAnsi="Arial" w:cs="Arial"/>
        </w:rPr>
        <w:t>This is also true in the sectors of finance, marketing, demography, and health</w:t>
      </w:r>
      <w:r>
        <w:rPr>
          <w:rFonts w:ascii="Arial" w:hAnsi="Arial" w:cs="Arial"/>
        </w:rPr>
        <w:t>.</w:t>
      </w:r>
    </w:p>
    <w:p w14:paraId="7278B253" w14:textId="3B9257D2" w:rsidR="00C55DE9" w:rsidRPr="000A507D" w:rsidRDefault="00C55DE9">
      <w:pPr>
        <w:rPr>
          <w:rFonts w:ascii="Arial" w:hAnsi="Arial" w:cs="Arial"/>
        </w:rPr>
      </w:pPr>
    </w:p>
    <w:p w14:paraId="783FF465" w14:textId="77777777" w:rsidR="002D1DAE" w:rsidRDefault="002D1DAE"/>
    <w:p w14:paraId="4B643841" w14:textId="77777777" w:rsidR="002D1DAE" w:rsidRDefault="002D1DAE">
      <w:pPr>
        <w:rPr>
          <w:noProof/>
        </w:rPr>
      </w:pPr>
    </w:p>
    <w:p w14:paraId="42C53253" w14:textId="77777777" w:rsidR="002D1DAE" w:rsidRDefault="002D1DAE">
      <w:pPr>
        <w:rPr>
          <w:noProof/>
        </w:rPr>
      </w:pPr>
    </w:p>
    <w:p w14:paraId="3670382B" w14:textId="61189FC4" w:rsidR="00E631D8" w:rsidRPr="00CC6C51" w:rsidRDefault="00E631D8">
      <w:pPr>
        <w:rPr>
          <w:rFonts w:ascii="Arial" w:hAnsi="Arial" w:cs="Arial"/>
        </w:rPr>
      </w:pPr>
      <w:r w:rsidRPr="00CC6C51">
        <w:rPr>
          <w:rFonts w:ascii="Arial" w:hAnsi="Arial" w:cs="Arial"/>
          <w:noProof/>
        </w:rPr>
        <w:drawing>
          <wp:inline distT="0" distB="0" distL="0" distR="0" wp14:anchorId="05C7D596" wp14:editId="5E599988">
            <wp:extent cx="5715000" cy="4286250"/>
            <wp:effectExtent l="0" t="0" r="0" b="0"/>
            <wp:docPr id="6" name="Graphic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>
                      <a:extLst>
                        <a:ext uri="{96DAC541-7B7A-43D3-8B79-37D633B846F1}">
                          <asvg:svgBlip xmlns:asvg="http://schemas.microsoft.com/office/drawing/2016/SVG/main" r:embed="rId1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4286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33230F" w14:textId="77777777" w:rsidR="002D1DAE" w:rsidRPr="002D1DAE" w:rsidRDefault="002D1DAE" w:rsidP="001F67C5">
      <w:pPr>
        <w:spacing w:line="360" w:lineRule="auto"/>
        <w:rPr>
          <w:rFonts w:ascii="Arial" w:hAnsi="Arial" w:cs="Arial"/>
        </w:rPr>
      </w:pPr>
      <w:r w:rsidRPr="002D1DAE">
        <w:rPr>
          <w:rFonts w:ascii="Arial" w:hAnsi="Arial" w:cs="Arial"/>
        </w:rPr>
        <w:t>This is a screenshot of the GRIT Survey we completed in class.</w:t>
      </w:r>
    </w:p>
    <w:p w14:paraId="27D4C487" w14:textId="74E51AAC" w:rsidR="002D1DAE" w:rsidRPr="002D1DAE" w:rsidRDefault="002D1DAE" w:rsidP="001F67C5">
      <w:pPr>
        <w:spacing w:line="360" w:lineRule="auto"/>
        <w:rPr>
          <w:rFonts w:ascii="Arial" w:hAnsi="Arial" w:cs="Arial"/>
        </w:rPr>
      </w:pPr>
      <w:r w:rsidRPr="002D1DAE">
        <w:rPr>
          <w:rFonts w:ascii="Arial" w:hAnsi="Arial" w:cs="Arial"/>
        </w:rPr>
        <w:t xml:space="preserve">My grit score is 3:3 in </w:t>
      </w:r>
      <w:r w:rsidR="007811A9" w:rsidRPr="002D1DAE">
        <w:rPr>
          <w:rFonts w:ascii="Arial" w:hAnsi="Arial" w:cs="Arial"/>
        </w:rPr>
        <w:t>(2021</w:t>
      </w:r>
      <w:r w:rsidRPr="002D1DAE">
        <w:rPr>
          <w:rFonts w:ascii="Arial" w:hAnsi="Arial" w:cs="Arial"/>
        </w:rPr>
        <w:t xml:space="preserve">). </w:t>
      </w:r>
    </w:p>
    <w:p w14:paraId="08B61F43" w14:textId="7F3FED35" w:rsidR="002D1DAE" w:rsidRPr="000A507D" w:rsidRDefault="002D1DAE" w:rsidP="001F67C5">
      <w:pPr>
        <w:spacing w:line="360" w:lineRule="auto"/>
        <w:rPr>
          <w:rFonts w:ascii="Arial" w:hAnsi="Arial" w:cs="Arial"/>
        </w:rPr>
      </w:pPr>
    </w:p>
    <w:p w14:paraId="527C0C41" w14:textId="77777777" w:rsidR="002D1DAE" w:rsidRPr="002D1DAE" w:rsidRDefault="002D1DAE" w:rsidP="002D1DAE"/>
    <w:p w14:paraId="4883382D" w14:textId="074AF153" w:rsidR="00E631D8" w:rsidRDefault="00E631D8">
      <w:r>
        <w:rPr>
          <w:noProof/>
        </w:rPr>
        <w:lastRenderedPageBreak/>
        <w:drawing>
          <wp:inline distT="0" distB="0" distL="0" distR="0" wp14:anchorId="77D8C762" wp14:editId="5265F389">
            <wp:extent cx="5715000" cy="4286250"/>
            <wp:effectExtent l="0" t="0" r="0" b="0"/>
            <wp:docPr id="7" name="Graphic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>
                      <a:extLst>
                        <a:ext uri="{96DAC541-7B7A-43D3-8B79-37D633B846F1}">
                          <asvg:svgBlip xmlns:asvg="http://schemas.microsoft.com/office/drawing/2016/SVG/main" r:embed="rId1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4286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A42AE5" w14:textId="77777777" w:rsidR="003A30BF" w:rsidRDefault="003A30BF" w:rsidP="003A30BF"/>
    <w:p w14:paraId="12D97E16" w14:textId="4F043848" w:rsidR="00BF1B3E" w:rsidRPr="00742A53" w:rsidRDefault="00742A53" w:rsidP="00742A53">
      <w:pPr>
        <w:spacing w:line="360" w:lineRule="auto"/>
        <w:rPr>
          <w:rFonts w:ascii="Arial" w:hAnsi="Arial" w:cs="Arial"/>
        </w:rPr>
      </w:pPr>
      <w:r w:rsidRPr="00742A53">
        <w:rPr>
          <w:rFonts w:ascii="Arial" w:hAnsi="Arial" w:cs="Arial"/>
        </w:rPr>
        <w:t xml:space="preserve"> </w:t>
      </w:r>
      <w:r w:rsidR="00475F22" w:rsidRPr="00475F22">
        <w:rPr>
          <w:rFonts w:ascii="Arial" w:hAnsi="Arial" w:cs="Arial"/>
        </w:rPr>
        <w:t>Duckworth and colleagues discovered associations between achievement in a variety of contexts (at West Point, in state education, and in the National Spelling Bee) and Grit Scale scores.</w:t>
      </w:r>
      <w:r w:rsidR="00475F22">
        <w:rPr>
          <w:rFonts w:ascii="Arial" w:hAnsi="Arial" w:cs="Arial"/>
        </w:rPr>
        <w:t xml:space="preserve"> </w:t>
      </w:r>
      <w:r w:rsidR="00475F22" w:rsidRPr="00475F22">
        <w:rPr>
          <w:rFonts w:ascii="Arial" w:hAnsi="Arial" w:cs="Arial"/>
        </w:rPr>
        <w:t>Perseverance may enable students with a variety of skill levels to move toward their objectives even when faced with obstacles.</w:t>
      </w:r>
      <w:r w:rsidR="00475F22">
        <w:rPr>
          <w:rFonts w:ascii="Arial" w:hAnsi="Arial" w:cs="Arial"/>
        </w:rPr>
        <w:t xml:space="preserve"> </w:t>
      </w:r>
      <w:r w:rsidR="00475F22" w:rsidRPr="00475F22">
        <w:rPr>
          <w:rFonts w:ascii="Arial" w:hAnsi="Arial" w:cs="Arial"/>
        </w:rPr>
        <w:t>One strategy is to exposing your kid to a range of intellectual, athletic, and creative activities in order to allow them to discover their passion.</w:t>
      </w:r>
      <w:r w:rsidR="00475F22">
        <w:rPr>
          <w:rFonts w:ascii="Arial" w:hAnsi="Arial" w:cs="Arial"/>
        </w:rPr>
        <w:t xml:space="preserve"> </w:t>
      </w:r>
      <w:r w:rsidR="00475F22" w:rsidRPr="00475F22">
        <w:rPr>
          <w:rFonts w:ascii="Arial" w:hAnsi="Arial" w:cs="Arial"/>
        </w:rPr>
        <w:t>Additionally, you may model grit in your own lifestyle and commend your kid for their hard work and success, rather than concentrating only on their inherent abilities.</w:t>
      </w:r>
      <w:sdt>
        <w:sdtPr>
          <w:rPr>
            <w:rFonts w:ascii="Arial" w:hAnsi="Arial" w:cs="Arial"/>
          </w:rPr>
          <w:id w:val="159744094"/>
          <w:citation/>
        </w:sdtPr>
        <w:sdtEndPr/>
        <w:sdtContent>
          <w:r w:rsidR="00475F22">
            <w:rPr>
              <w:rFonts w:ascii="Arial" w:hAnsi="Arial" w:cs="Arial"/>
            </w:rPr>
            <w:fldChar w:fldCharType="begin"/>
          </w:r>
          <w:r w:rsidR="00475F22">
            <w:rPr>
              <w:rFonts w:ascii="Arial" w:hAnsi="Arial" w:cs="Arial"/>
            </w:rPr>
            <w:instrText xml:space="preserve"> CITATION Psy21 \l 2057 </w:instrText>
          </w:r>
          <w:r w:rsidR="00475F22">
            <w:rPr>
              <w:rFonts w:ascii="Arial" w:hAnsi="Arial" w:cs="Arial"/>
            </w:rPr>
            <w:fldChar w:fldCharType="separate"/>
          </w:r>
          <w:r w:rsidR="00592A53">
            <w:rPr>
              <w:rFonts w:ascii="Arial" w:hAnsi="Arial" w:cs="Arial"/>
              <w:noProof/>
            </w:rPr>
            <w:t xml:space="preserve"> </w:t>
          </w:r>
          <w:r w:rsidR="00592A53" w:rsidRPr="00592A53">
            <w:rPr>
              <w:rFonts w:ascii="Arial" w:hAnsi="Arial" w:cs="Arial"/>
              <w:noProof/>
            </w:rPr>
            <w:t>(Psychologytoday, 2021)</w:t>
          </w:r>
          <w:r w:rsidR="00475F22">
            <w:rPr>
              <w:rFonts w:ascii="Arial" w:hAnsi="Arial" w:cs="Arial"/>
            </w:rPr>
            <w:fldChar w:fldCharType="end"/>
          </w:r>
        </w:sdtContent>
      </w:sdt>
      <w:r w:rsidR="00887D4D">
        <w:rPr>
          <w:rFonts w:ascii="Arial" w:hAnsi="Arial" w:cs="Arial"/>
        </w:rPr>
        <w:t>.</w:t>
      </w:r>
      <w:r w:rsidR="00887D4D" w:rsidRPr="00887D4D">
        <w:t xml:space="preserve"> </w:t>
      </w:r>
    </w:p>
    <w:p w14:paraId="5DC63C01" w14:textId="21D39522" w:rsidR="00887D4D" w:rsidRPr="00887D4D" w:rsidRDefault="00887D4D" w:rsidP="00887D4D">
      <w:pPr>
        <w:spacing w:line="360" w:lineRule="auto"/>
        <w:rPr>
          <w:rFonts w:ascii="Arial" w:hAnsi="Arial" w:cs="Arial"/>
        </w:rPr>
      </w:pPr>
      <w:r w:rsidRPr="00887D4D">
        <w:rPr>
          <w:rFonts w:ascii="Arial" w:hAnsi="Arial" w:cs="Arial"/>
        </w:rPr>
        <w:t>The most often used measure of grit is the eight-item Short Grit Scale</w:t>
      </w:r>
      <w:r>
        <w:rPr>
          <w:rFonts w:ascii="Arial" w:hAnsi="Arial" w:cs="Arial"/>
        </w:rPr>
        <w:t>,</w:t>
      </w:r>
      <w:r w:rsidRPr="00887D4D">
        <w:rPr>
          <w:rFonts w:ascii="Arial" w:hAnsi="Arial" w:cs="Arial"/>
        </w:rPr>
        <w:t xml:space="preserve"> a condensed version of the 12-item Grit Scale.</w:t>
      </w:r>
      <w:r w:rsidR="00BF1B3E">
        <w:rPr>
          <w:rFonts w:ascii="Arial" w:hAnsi="Arial" w:cs="Arial"/>
        </w:rPr>
        <w:t xml:space="preserve"> </w:t>
      </w:r>
      <w:r w:rsidRPr="00887D4D">
        <w:rPr>
          <w:rFonts w:ascii="Arial" w:hAnsi="Arial" w:cs="Arial"/>
        </w:rPr>
        <w:t>The Grit-S consists of two four-item subscales that assess PE and CI.</w:t>
      </w:r>
      <w:r w:rsidR="00BF1B3E">
        <w:rPr>
          <w:rFonts w:ascii="Arial" w:hAnsi="Arial" w:cs="Arial"/>
        </w:rPr>
        <w:t xml:space="preserve"> </w:t>
      </w:r>
      <w:r w:rsidRPr="00887D4D">
        <w:rPr>
          <w:rFonts w:ascii="Arial" w:hAnsi="Arial" w:cs="Arial"/>
        </w:rPr>
        <w:t xml:space="preserve">Both measures demonstrated adequate internal consistency, test-retest reliability, criterion-related validity, and a two-factor hierarchical structure in scale validation studies with high-achieving adolescents, Scripps National Spelling Bee child and adolescent finalists, Ivy League undergraduates, and West Point cadets </w:t>
      </w:r>
      <w:sdt>
        <w:sdtPr>
          <w:rPr>
            <w:rFonts w:ascii="Arial" w:hAnsi="Arial" w:cs="Arial"/>
          </w:rPr>
          <w:id w:val="538166556"/>
          <w:citation/>
        </w:sdtPr>
        <w:sdtEndPr/>
        <w:sdtContent>
          <w:r w:rsidR="00592A53">
            <w:rPr>
              <w:rFonts w:ascii="Arial" w:hAnsi="Arial" w:cs="Arial"/>
            </w:rPr>
            <w:fldChar w:fldCharType="begin"/>
          </w:r>
          <w:r w:rsidR="00592A53">
            <w:rPr>
              <w:rFonts w:ascii="Arial" w:hAnsi="Arial" w:cs="Arial"/>
            </w:rPr>
            <w:instrText xml:space="preserve">CITATION Mal19 \l 2057 </w:instrText>
          </w:r>
          <w:r w:rsidR="00592A53">
            <w:rPr>
              <w:rFonts w:ascii="Arial" w:hAnsi="Arial" w:cs="Arial"/>
            </w:rPr>
            <w:fldChar w:fldCharType="separate"/>
          </w:r>
          <w:r w:rsidR="00592A53" w:rsidRPr="00592A53">
            <w:rPr>
              <w:rFonts w:ascii="Arial" w:hAnsi="Arial" w:cs="Arial"/>
              <w:noProof/>
            </w:rPr>
            <w:t>(Clark, 2019)</w:t>
          </w:r>
          <w:r w:rsidR="00592A53">
            <w:rPr>
              <w:rFonts w:ascii="Arial" w:hAnsi="Arial" w:cs="Arial"/>
            </w:rPr>
            <w:fldChar w:fldCharType="end"/>
          </w:r>
        </w:sdtContent>
      </w:sdt>
      <w:r w:rsidRPr="00887D4D">
        <w:rPr>
          <w:rFonts w:ascii="Arial" w:hAnsi="Arial" w:cs="Arial"/>
        </w:rPr>
        <w:t>.</w:t>
      </w:r>
    </w:p>
    <w:p w14:paraId="2A198D6B" w14:textId="452794E7" w:rsidR="00E631D8" w:rsidRPr="00731CBD" w:rsidRDefault="00731CBD" w:rsidP="00731CBD">
      <w:pPr>
        <w:spacing w:line="360" w:lineRule="auto"/>
        <w:rPr>
          <w:rFonts w:ascii="Arial" w:hAnsi="Arial" w:cs="Arial"/>
        </w:rPr>
      </w:pPr>
      <w:r w:rsidRPr="00731CBD">
        <w:rPr>
          <w:rFonts w:ascii="Arial" w:hAnsi="Arial" w:cs="Arial"/>
        </w:rPr>
        <w:t>Grit has been said to predict accomplishment in difficult domains independently of skill measurements; grit is defined as trait-level persistence and constancy of interest</w:t>
      </w:r>
      <w:r w:rsidR="007F1D43">
        <w:rPr>
          <w:rFonts w:ascii="Arial" w:hAnsi="Arial" w:cs="Arial"/>
        </w:rPr>
        <w:t>.</w:t>
      </w:r>
      <w:r w:rsidR="00022C75">
        <w:rPr>
          <w:rFonts w:ascii="Arial" w:hAnsi="Arial" w:cs="Arial"/>
        </w:rPr>
        <w:t xml:space="preserve"> </w:t>
      </w:r>
      <w:r w:rsidRPr="00731CBD">
        <w:rPr>
          <w:rFonts w:ascii="Arial" w:hAnsi="Arial" w:cs="Arial"/>
        </w:rPr>
        <w:t>As various</w:t>
      </w:r>
      <w:r w:rsidR="00022C75">
        <w:rPr>
          <w:rFonts w:ascii="Arial" w:hAnsi="Arial" w:cs="Arial"/>
        </w:rPr>
        <w:t xml:space="preserve"> </w:t>
      </w:r>
      <w:r w:rsidRPr="00731CBD">
        <w:rPr>
          <w:rFonts w:ascii="Arial" w:hAnsi="Arial" w:cs="Arial"/>
        </w:rPr>
        <w:lastRenderedPageBreak/>
        <w:t xml:space="preserve">research has </w:t>
      </w:r>
      <w:r w:rsidR="00DD555B" w:rsidRPr="00731CBD">
        <w:rPr>
          <w:rFonts w:ascii="Arial" w:hAnsi="Arial" w:cs="Arial"/>
        </w:rPr>
        <w:t>asserted this</w:t>
      </w:r>
      <w:r w:rsidRPr="00731CBD">
        <w:rPr>
          <w:rFonts w:ascii="Arial" w:hAnsi="Arial" w:cs="Arial"/>
        </w:rPr>
        <w:t xml:space="preserve"> noncognitive element from the conscientiousness domain is a necessary condition for educational and occupational success and has been included into far-reaching policymaking choices UK Department of Education, </w:t>
      </w:r>
      <w:r w:rsidR="0023540F">
        <w:rPr>
          <w:rFonts w:ascii="Arial" w:hAnsi="Arial" w:cs="Arial"/>
        </w:rPr>
        <w:t>and</w:t>
      </w:r>
      <w:r w:rsidRPr="00731CBD">
        <w:rPr>
          <w:rFonts w:ascii="Arial" w:hAnsi="Arial" w:cs="Arial"/>
        </w:rPr>
        <w:t xml:space="preserve"> U.S. Department of Education.</w:t>
      </w:r>
      <w:r w:rsidR="00022C75">
        <w:rPr>
          <w:rFonts w:ascii="Arial" w:hAnsi="Arial" w:cs="Arial"/>
        </w:rPr>
        <w:t xml:space="preserve"> </w:t>
      </w:r>
      <w:r w:rsidRPr="00731CBD">
        <w:rPr>
          <w:rFonts w:ascii="Arial" w:hAnsi="Arial" w:cs="Arial"/>
        </w:rPr>
        <w:t xml:space="preserve">The purpose of this study is to verify a Czech language adaption of the Short Grit </w:t>
      </w:r>
      <w:r w:rsidR="00DD555B" w:rsidRPr="00731CBD">
        <w:rPr>
          <w:rFonts w:ascii="Arial" w:hAnsi="Arial" w:cs="Arial"/>
        </w:rPr>
        <w:t>Scale</w:t>
      </w:r>
      <w:r w:rsidR="00DD555B">
        <w:rPr>
          <w:rFonts w:ascii="Arial" w:hAnsi="Arial" w:cs="Arial"/>
        </w:rPr>
        <w:t>. We</w:t>
      </w:r>
      <w:r w:rsidRPr="00731CBD">
        <w:rPr>
          <w:rFonts w:ascii="Arial" w:hAnsi="Arial" w:cs="Arial"/>
        </w:rPr>
        <w:t xml:space="preserve"> chose the Short Grit Scale owing to its widespread usage and superior psychometric qualities, as well as the shorter version's more economical implementation.</w:t>
      </w:r>
      <w:r>
        <w:rPr>
          <w:rFonts w:ascii="Arial" w:hAnsi="Arial" w:cs="Arial"/>
        </w:rPr>
        <w:t xml:space="preserve"> </w:t>
      </w:r>
      <w:r w:rsidRPr="00731CBD">
        <w:rPr>
          <w:rFonts w:ascii="Arial" w:hAnsi="Arial" w:cs="Arial"/>
        </w:rPr>
        <w:t>We examined the scale's psychometric features, its relevance to the Big Five, and if learning modalities are connected with varying grit scores.</w:t>
      </w:r>
      <w:r w:rsidR="00022C75">
        <w:rPr>
          <w:rFonts w:ascii="Arial" w:hAnsi="Arial" w:cs="Arial"/>
        </w:rPr>
        <w:t xml:space="preserve"> </w:t>
      </w:r>
      <w:r w:rsidR="0023540F">
        <w:rPr>
          <w:rFonts w:ascii="Arial" w:hAnsi="Arial" w:cs="Arial"/>
        </w:rPr>
        <w:t xml:space="preserve">Scholars </w:t>
      </w:r>
      <w:r w:rsidRPr="00731CBD">
        <w:rPr>
          <w:rFonts w:ascii="Arial" w:hAnsi="Arial" w:cs="Arial"/>
        </w:rPr>
        <w:t>hypothesised that grit and its facets would be strongly associated with conscientiousness and, more specifically, productiveness.</w:t>
      </w:r>
      <w:r w:rsidR="00022C75">
        <w:rPr>
          <w:rFonts w:ascii="Arial" w:hAnsi="Arial" w:cs="Arial"/>
        </w:rPr>
        <w:t xml:space="preserve"> </w:t>
      </w:r>
      <w:r w:rsidRPr="00731CBD">
        <w:rPr>
          <w:rFonts w:ascii="Arial" w:hAnsi="Arial" w:cs="Arial"/>
        </w:rPr>
        <w:t xml:space="preserve">Grit is seen as a conscientiousness feature that stresses constancy of interest; we would claim that students with a greater level of grit are more likely to work for themselves than students who have no intrinsic interest in the subject matter of their </w:t>
      </w:r>
      <w:r w:rsidR="0023540F">
        <w:rPr>
          <w:rFonts w:ascii="Arial" w:hAnsi="Arial" w:cs="Arial"/>
        </w:rPr>
        <w:t>studies.</w:t>
      </w:r>
      <w:r w:rsidR="00022C75">
        <w:rPr>
          <w:rFonts w:ascii="Arial" w:hAnsi="Arial" w:cs="Arial"/>
        </w:rPr>
        <w:t xml:space="preserve"> </w:t>
      </w:r>
      <w:r w:rsidRPr="00731CBD">
        <w:rPr>
          <w:rFonts w:ascii="Arial" w:hAnsi="Arial" w:cs="Arial"/>
        </w:rPr>
        <w:t>Thus, we expected that deep learners had a higher grit score than those who approach learning strategically or superficially.</w:t>
      </w:r>
      <w:sdt>
        <w:sdtPr>
          <w:rPr>
            <w:rFonts w:ascii="Arial" w:hAnsi="Arial" w:cs="Arial"/>
          </w:rPr>
          <w:id w:val="1855848515"/>
          <w:citation/>
        </w:sdtPr>
        <w:sdtEndPr/>
        <w:sdtContent>
          <w:r w:rsidR="0023540F">
            <w:rPr>
              <w:rFonts w:ascii="Arial" w:hAnsi="Arial" w:cs="Arial"/>
            </w:rPr>
            <w:fldChar w:fldCharType="begin"/>
          </w:r>
          <w:r w:rsidR="009728BF">
            <w:rPr>
              <w:rFonts w:ascii="Arial" w:hAnsi="Arial" w:cs="Arial"/>
            </w:rPr>
            <w:instrText xml:space="preserve">CITATION Sch20 \l 2057 </w:instrText>
          </w:r>
          <w:r w:rsidR="0023540F">
            <w:rPr>
              <w:rFonts w:ascii="Arial" w:hAnsi="Arial" w:cs="Arial"/>
            </w:rPr>
            <w:fldChar w:fldCharType="separate"/>
          </w:r>
          <w:r w:rsidR="009728BF">
            <w:rPr>
              <w:rFonts w:ascii="Arial" w:hAnsi="Arial" w:cs="Arial"/>
              <w:noProof/>
            </w:rPr>
            <w:t xml:space="preserve"> </w:t>
          </w:r>
          <w:r w:rsidR="009728BF" w:rsidRPr="009728BF">
            <w:rPr>
              <w:rFonts w:ascii="Arial" w:hAnsi="Arial" w:cs="Arial"/>
              <w:noProof/>
            </w:rPr>
            <w:t>(Schmidt et al, 2020)</w:t>
          </w:r>
          <w:r w:rsidR="0023540F">
            <w:rPr>
              <w:rFonts w:ascii="Arial" w:hAnsi="Arial" w:cs="Arial"/>
            </w:rPr>
            <w:fldChar w:fldCharType="end"/>
          </w:r>
        </w:sdtContent>
      </w:sdt>
      <w:r w:rsidR="00022C75">
        <w:rPr>
          <w:rFonts w:ascii="Arial" w:hAnsi="Arial" w:cs="Arial"/>
        </w:rPr>
        <w:t>.</w:t>
      </w:r>
    </w:p>
    <w:p w14:paraId="0B75FF36" w14:textId="58F8BF10" w:rsidR="005005D6" w:rsidRPr="00CC6C51" w:rsidRDefault="00022C75" w:rsidP="00E631D8">
      <w:pPr>
        <w:rPr>
          <w:rFonts w:ascii="Arial" w:hAnsi="Arial" w:cs="Arial"/>
        </w:rPr>
      </w:pPr>
      <w:r>
        <w:rPr>
          <w:rFonts w:ascii="Arial" w:hAnsi="Arial" w:cs="Arial"/>
        </w:rPr>
        <w:t xml:space="preserve">Qualification chart </w:t>
      </w:r>
      <w:r w:rsidR="005005D6">
        <w:rPr>
          <w:noProof/>
        </w:rPr>
        <w:drawing>
          <wp:inline distT="0" distB="0" distL="0" distR="0" wp14:anchorId="17A3970A" wp14:editId="79E6299B">
            <wp:extent cx="5715000" cy="4286250"/>
            <wp:effectExtent l="0" t="0" r="0" b="0"/>
            <wp:docPr id="8" name="Graphic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>
                      <a:extLst>
                        <a:ext uri="{96DAC541-7B7A-43D3-8B79-37D633B846F1}">
                          <asvg:svgBlip xmlns:asvg="http://schemas.microsoft.com/office/drawing/2016/SVG/main" r:embed="rId2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4286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30463B" w14:textId="755AE0A4" w:rsidR="003A30BF" w:rsidRPr="003A30BF" w:rsidRDefault="00022C75" w:rsidP="001F67C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Qualification </w:t>
      </w:r>
      <w:proofErr w:type="gramStart"/>
      <w:r>
        <w:rPr>
          <w:rFonts w:ascii="Arial" w:hAnsi="Arial" w:cs="Arial"/>
        </w:rPr>
        <w:t>chart :</w:t>
      </w:r>
      <w:proofErr w:type="gramEnd"/>
      <w:r>
        <w:rPr>
          <w:rFonts w:ascii="Arial" w:hAnsi="Arial" w:cs="Arial"/>
        </w:rPr>
        <w:t xml:space="preserve">       </w:t>
      </w:r>
      <w:r w:rsidR="003A30BF" w:rsidRPr="003A30BF">
        <w:rPr>
          <w:rFonts w:ascii="Arial" w:hAnsi="Arial" w:cs="Arial"/>
        </w:rPr>
        <w:t>In England, level 1 through 3 are considered pre-university qualifications. Bachelor's degrees are awarded at levels 4 through 6. Master's level is level 7, and doctoral level is level 8.</w:t>
      </w:r>
      <w:r w:rsidR="009728BF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 Source</w:t>
      </w:r>
      <w:r w:rsidR="009728BF">
        <w:rPr>
          <w:rFonts w:ascii="Arial" w:hAnsi="Arial" w:cs="Arial"/>
        </w:rPr>
        <w:t>:</w:t>
      </w:r>
      <w:r w:rsidR="00B21063">
        <w:rPr>
          <w:rFonts w:ascii="Arial" w:hAnsi="Arial" w:cs="Arial"/>
        </w:rPr>
        <w:t>(</w:t>
      </w:r>
      <w:r>
        <w:rPr>
          <w:rFonts w:ascii="Arial" w:hAnsi="Arial" w:cs="Arial"/>
        </w:rPr>
        <w:t xml:space="preserve"> </w:t>
      </w:r>
      <w:r w:rsidR="00B21063">
        <w:rPr>
          <w:rFonts w:ascii="Arial" w:hAnsi="Arial" w:cs="Arial"/>
        </w:rPr>
        <w:t>google 2021).</w:t>
      </w:r>
    </w:p>
    <w:p w14:paraId="0DB61ACF" w14:textId="6DE88ABE" w:rsidR="005005D6" w:rsidRPr="00CC6C51" w:rsidRDefault="005005D6" w:rsidP="001F67C5">
      <w:pPr>
        <w:spacing w:line="360" w:lineRule="auto"/>
        <w:rPr>
          <w:rFonts w:ascii="Arial" w:hAnsi="Arial" w:cs="Arial"/>
        </w:rPr>
      </w:pPr>
    </w:p>
    <w:p w14:paraId="0D1F9CBA" w14:textId="77777777" w:rsidR="003A30BF" w:rsidRDefault="003A30BF" w:rsidP="001F67C5">
      <w:pPr>
        <w:spacing w:line="360" w:lineRule="auto"/>
      </w:pPr>
    </w:p>
    <w:p w14:paraId="14713858" w14:textId="76CEFBA6" w:rsidR="005005D6" w:rsidRDefault="005005D6" w:rsidP="00E631D8">
      <w:r>
        <w:rPr>
          <w:noProof/>
        </w:rPr>
        <w:drawing>
          <wp:inline distT="0" distB="0" distL="0" distR="0" wp14:anchorId="65B3D00E" wp14:editId="3E41A11F">
            <wp:extent cx="5715000" cy="4286250"/>
            <wp:effectExtent l="0" t="0" r="0" b="0"/>
            <wp:docPr id="9" name="Graphic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>
                      <a:extLst>
                        <a:ext uri="{96DAC541-7B7A-43D3-8B79-37D633B846F1}">
                          <asvg:svgBlip xmlns:asvg="http://schemas.microsoft.com/office/drawing/2016/SVG/main" r:embed="rId2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4286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72E113" w14:textId="77777777" w:rsidR="004E3E0E" w:rsidRDefault="003A30BF" w:rsidP="001F67C5">
      <w:pPr>
        <w:spacing w:line="360" w:lineRule="auto"/>
        <w:rPr>
          <w:rFonts w:ascii="Arial" w:hAnsi="Arial" w:cs="Arial"/>
        </w:rPr>
      </w:pPr>
      <w:r w:rsidRPr="00CC6C51">
        <w:rPr>
          <w:rFonts w:ascii="Arial" w:hAnsi="Arial" w:cs="Arial"/>
        </w:rPr>
        <w:t xml:space="preserve">Secondary data courtesy of uwtsd (2020), primary data courtesy of md Nazmul Hassan, lecture of </w:t>
      </w:r>
      <w:proofErr w:type="spellStart"/>
      <w:r w:rsidRPr="00CC6C51">
        <w:rPr>
          <w:rFonts w:ascii="Arial" w:hAnsi="Arial" w:cs="Arial"/>
        </w:rPr>
        <w:t>uwtsd</w:t>
      </w:r>
      <w:proofErr w:type="spellEnd"/>
      <w:r w:rsidRPr="00CC6C51">
        <w:rPr>
          <w:rFonts w:ascii="Arial" w:hAnsi="Arial" w:cs="Arial"/>
        </w:rPr>
        <w:t xml:space="preserve"> (2021)</w:t>
      </w:r>
    </w:p>
    <w:p w14:paraId="4D782E63" w14:textId="73BD5BAD" w:rsidR="003A30BF" w:rsidRPr="003A30BF" w:rsidRDefault="003A30BF" w:rsidP="001F67C5">
      <w:pPr>
        <w:spacing w:line="360" w:lineRule="auto"/>
        <w:rPr>
          <w:rFonts w:ascii="Arial" w:hAnsi="Arial" w:cs="Arial"/>
        </w:rPr>
      </w:pPr>
      <w:r w:rsidRPr="00CC6C51">
        <w:rPr>
          <w:rFonts w:ascii="Arial" w:hAnsi="Arial" w:cs="Arial"/>
        </w:rPr>
        <w:t>.</w:t>
      </w:r>
      <w:r w:rsidR="004E3E0E">
        <w:rPr>
          <w:rFonts w:ascii="Arial" w:hAnsi="Arial" w:cs="Arial"/>
        </w:rPr>
        <w:t xml:space="preserve"> </w:t>
      </w:r>
      <w:r w:rsidRPr="003A30BF">
        <w:rPr>
          <w:rFonts w:ascii="Arial" w:hAnsi="Arial" w:cs="Arial"/>
        </w:rPr>
        <w:t>Both the primary and secondary data files have an academic level of 1&gt;5.</w:t>
      </w:r>
    </w:p>
    <w:p w14:paraId="16985B8B" w14:textId="77777777" w:rsidR="003A30BF" w:rsidRPr="003A30BF" w:rsidRDefault="003A30BF" w:rsidP="001F67C5">
      <w:pPr>
        <w:spacing w:line="360" w:lineRule="auto"/>
        <w:rPr>
          <w:rFonts w:ascii="Arial" w:hAnsi="Arial" w:cs="Arial"/>
        </w:rPr>
      </w:pPr>
      <w:r w:rsidRPr="003A30BF">
        <w:rPr>
          <w:rFonts w:ascii="Arial" w:hAnsi="Arial" w:cs="Arial"/>
        </w:rPr>
        <w:t>On main data, there were 71 participants, and on secondary data, there were 175.</w:t>
      </w:r>
    </w:p>
    <w:p w14:paraId="0DA8E699" w14:textId="21E30351" w:rsidR="003A30BF" w:rsidRPr="003A30BF" w:rsidRDefault="003A30BF" w:rsidP="001F67C5">
      <w:pPr>
        <w:spacing w:line="360" w:lineRule="auto"/>
        <w:rPr>
          <w:rFonts w:ascii="Arial" w:hAnsi="Arial" w:cs="Arial"/>
        </w:rPr>
      </w:pPr>
      <w:r w:rsidRPr="003A30BF">
        <w:rPr>
          <w:rFonts w:ascii="Arial" w:hAnsi="Arial" w:cs="Arial"/>
        </w:rPr>
        <w:t>In Microsoft Excel, the raw data was sorted using formulas such as =</w:t>
      </w:r>
      <w:r w:rsidRPr="00CC6C51">
        <w:rPr>
          <w:rFonts w:ascii="Arial" w:hAnsi="Arial" w:cs="Arial"/>
        </w:rPr>
        <w:t>average (</w:t>
      </w:r>
      <w:r w:rsidRPr="003A30BF">
        <w:rPr>
          <w:rFonts w:ascii="Arial" w:hAnsi="Arial" w:cs="Arial"/>
        </w:rPr>
        <w:t xml:space="preserve">A2:A71) = </w:t>
      </w:r>
      <w:proofErr w:type="spellStart"/>
      <w:r w:rsidRPr="003A30BF">
        <w:rPr>
          <w:rFonts w:ascii="Arial" w:hAnsi="Arial" w:cs="Arial"/>
        </w:rPr>
        <w:t>countif</w:t>
      </w:r>
      <w:proofErr w:type="spellEnd"/>
      <w:r w:rsidRPr="003A30BF">
        <w:rPr>
          <w:rFonts w:ascii="Arial" w:hAnsi="Arial" w:cs="Arial"/>
        </w:rPr>
        <w:t xml:space="preserve"> (B2:B175).</w:t>
      </w:r>
      <w:r w:rsidR="004E3E0E">
        <w:rPr>
          <w:rFonts w:ascii="Arial" w:hAnsi="Arial" w:cs="Arial"/>
        </w:rPr>
        <w:t xml:space="preserve"> </w:t>
      </w:r>
      <w:r w:rsidRPr="003A30BF">
        <w:rPr>
          <w:rFonts w:ascii="Arial" w:hAnsi="Arial" w:cs="Arial"/>
        </w:rPr>
        <w:t xml:space="preserve">After the calculations were completed, a graph was added. </w:t>
      </w:r>
    </w:p>
    <w:p w14:paraId="62EF25D1" w14:textId="1EF2D479" w:rsidR="005005D6" w:rsidRPr="00CC6C51" w:rsidRDefault="005005D6" w:rsidP="001F67C5">
      <w:pPr>
        <w:spacing w:line="360" w:lineRule="auto"/>
        <w:rPr>
          <w:rFonts w:ascii="Arial" w:hAnsi="Arial" w:cs="Arial"/>
        </w:rPr>
      </w:pPr>
    </w:p>
    <w:p w14:paraId="64CDEEDD" w14:textId="77777777" w:rsidR="003A30BF" w:rsidRPr="005005D6" w:rsidRDefault="003A30BF" w:rsidP="005005D6"/>
    <w:p w14:paraId="76867CB5" w14:textId="77777777" w:rsidR="00F12FFE" w:rsidRDefault="005005D6" w:rsidP="00F12FFE">
      <w:r>
        <w:rPr>
          <w:noProof/>
        </w:rPr>
        <w:lastRenderedPageBreak/>
        <w:drawing>
          <wp:inline distT="0" distB="0" distL="0" distR="0" wp14:anchorId="01D0E7F0" wp14:editId="1FF8DE29">
            <wp:extent cx="5715000" cy="4286250"/>
            <wp:effectExtent l="0" t="0" r="0" b="0"/>
            <wp:docPr id="10" name="Graphic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>
                      <a:extLst>
                        <a:ext uri="{96DAC541-7B7A-43D3-8B79-37D633B846F1}">
                          <asvg:svgBlip xmlns:asvg="http://schemas.microsoft.com/office/drawing/2016/SVG/main" r:embed="rId2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4286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F597AB" w14:textId="4D1664F3" w:rsidR="00F12FFE" w:rsidRPr="00CC6C51" w:rsidRDefault="00F12FFE" w:rsidP="001F67C5">
      <w:pPr>
        <w:spacing w:line="360" w:lineRule="auto"/>
        <w:rPr>
          <w:rFonts w:ascii="Arial" w:hAnsi="Arial" w:cs="Arial"/>
        </w:rPr>
      </w:pPr>
      <w:r w:rsidRPr="00CC6C51">
        <w:rPr>
          <w:rFonts w:ascii="Arial" w:hAnsi="Arial" w:cs="Arial"/>
        </w:rPr>
        <w:t xml:space="preserve">Workout: the DIKW approach, translating data into information </w:t>
      </w:r>
      <w:r w:rsidR="007811A9" w:rsidRPr="00CC6C51">
        <w:rPr>
          <w:rFonts w:ascii="Arial" w:hAnsi="Arial" w:cs="Arial"/>
        </w:rPr>
        <w:t>(DATA</w:t>
      </w:r>
      <w:r w:rsidRPr="00CC6C51">
        <w:rPr>
          <w:rFonts w:ascii="Arial" w:hAnsi="Arial" w:cs="Arial"/>
        </w:rPr>
        <w:t xml:space="preserve"> 2 INFORMATION). </w:t>
      </w:r>
    </w:p>
    <w:p w14:paraId="074D4EE0" w14:textId="61C84DB1" w:rsidR="005005D6" w:rsidRPr="00CC6C51" w:rsidRDefault="005005D6" w:rsidP="001F67C5">
      <w:pPr>
        <w:spacing w:line="360" w:lineRule="auto"/>
        <w:rPr>
          <w:rFonts w:ascii="Arial" w:hAnsi="Arial" w:cs="Arial"/>
        </w:rPr>
      </w:pPr>
    </w:p>
    <w:p w14:paraId="19744C68" w14:textId="3B6BEDB2" w:rsidR="005005D6" w:rsidRDefault="006B5357" w:rsidP="00E631D8">
      <w:r>
        <w:rPr>
          <w:noProof/>
        </w:rPr>
        <w:lastRenderedPageBreak/>
        <w:drawing>
          <wp:inline distT="0" distB="0" distL="0" distR="0" wp14:anchorId="01D9CF8F" wp14:editId="1BFC5ED8">
            <wp:extent cx="5715000" cy="4286250"/>
            <wp:effectExtent l="0" t="0" r="0" b="0"/>
            <wp:docPr id="11" name="Graphic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>
                      <a:extLst>
                        <a:ext uri="{96DAC541-7B7A-43D3-8B79-37D633B846F1}">
                          <asvg:svgBlip xmlns:asvg="http://schemas.microsoft.com/office/drawing/2016/SVG/main" r:embed="rId2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4286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7A4905">
        <w:t xml:space="preserve"> </w:t>
      </w:r>
    </w:p>
    <w:p w14:paraId="14B9BFBD" w14:textId="76D021D1" w:rsidR="00F12FFE" w:rsidRPr="00F12FFE" w:rsidRDefault="005C7B9E" w:rsidP="001F67C5">
      <w:pPr>
        <w:spacing w:line="360" w:lineRule="auto"/>
        <w:rPr>
          <w:rFonts w:ascii="Arial" w:hAnsi="Arial" w:cs="Arial"/>
        </w:rPr>
      </w:pPr>
      <w:r w:rsidRPr="005C7B9E">
        <w:t xml:space="preserve"> </w:t>
      </w:r>
      <w:r w:rsidRPr="005C7B9E">
        <w:rPr>
          <w:rFonts w:ascii="Arial" w:hAnsi="Arial" w:cs="Arial"/>
        </w:rPr>
        <w:t>Descriptions,</w:t>
      </w:r>
      <w:r w:rsidR="00C1578C" w:rsidRPr="00C1578C">
        <w:t xml:space="preserve"> </w:t>
      </w:r>
      <w:r w:rsidR="00C1578C" w:rsidRPr="00C1578C">
        <w:rPr>
          <w:rFonts w:ascii="Arial" w:hAnsi="Arial" w:cs="Arial"/>
        </w:rPr>
        <w:t>what is expressed or represented by a specific arrangement or sequence of objects</w:t>
      </w:r>
      <w:r w:rsidRPr="005C7B9E">
        <w:rPr>
          <w:rFonts w:ascii="Arial" w:hAnsi="Arial" w:cs="Arial"/>
        </w:rPr>
        <w:t xml:space="preserve"> or responses to queries that begin with the phrases what, when, who, where, or how many, include information</w:t>
      </w:r>
      <w:r w:rsidR="00DB46F8">
        <w:rPr>
          <w:rFonts w:ascii="Arial" w:hAnsi="Arial" w:cs="Arial"/>
        </w:rPr>
        <w:t xml:space="preserve"> (Vidal, </w:t>
      </w:r>
      <w:r w:rsidR="001C0955">
        <w:rPr>
          <w:rFonts w:ascii="Arial" w:hAnsi="Arial" w:cs="Arial"/>
        </w:rPr>
        <w:t>2001, p.</w:t>
      </w:r>
      <w:r w:rsidR="00DB46F8">
        <w:rPr>
          <w:rFonts w:ascii="Arial" w:hAnsi="Arial" w:cs="Arial"/>
        </w:rPr>
        <w:t>686-687</w:t>
      </w:r>
      <w:r w:rsidR="005F5DEC">
        <w:rPr>
          <w:rFonts w:ascii="Arial" w:hAnsi="Arial" w:cs="Arial"/>
        </w:rPr>
        <w:t xml:space="preserve">). </w:t>
      </w:r>
    </w:p>
    <w:p w14:paraId="6F7458D5" w14:textId="56CF314F" w:rsidR="00156CEB" w:rsidRPr="00156CEB" w:rsidRDefault="00F12FFE" w:rsidP="00156CEB">
      <w:pPr>
        <w:spacing w:line="360" w:lineRule="auto"/>
        <w:rPr>
          <w:rFonts w:ascii="Arial" w:hAnsi="Arial" w:cs="Arial"/>
        </w:rPr>
      </w:pPr>
      <w:r w:rsidRPr="00F12FFE">
        <w:rPr>
          <w:rFonts w:ascii="Arial" w:hAnsi="Arial" w:cs="Arial"/>
        </w:rPr>
        <w:t xml:space="preserve">A relational database is a type of database that uses the data it has to generate </w:t>
      </w:r>
      <w:r w:rsidR="003F50AE" w:rsidRPr="00F12FFE">
        <w:rPr>
          <w:rFonts w:ascii="Arial" w:hAnsi="Arial" w:cs="Arial"/>
        </w:rPr>
        <w:t>information.</w:t>
      </w:r>
      <w:r w:rsidR="003F50AE">
        <w:rPr>
          <w:rFonts w:ascii="Arial" w:hAnsi="Arial" w:cs="Arial"/>
        </w:rPr>
        <w:t xml:space="preserve"> </w:t>
      </w:r>
      <w:r w:rsidR="003F50AE" w:rsidRPr="00F12FFE">
        <w:rPr>
          <w:rFonts w:ascii="Arial" w:hAnsi="Arial" w:cs="Arial"/>
        </w:rPr>
        <w:t>(</w:t>
      </w:r>
      <w:proofErr w:type="spellStart"/>
      <w:r w:rsidRPr="00F12FFE">
        <w:rPr>
          <w:rFonts w:ascii="Arial" w:hAnsi="Arial" w:cs="Arial"/>
        </w:rPr>
        <w:t>Ackoff</w:t>
      </w:r>
      <w:proofErr w:type="spellEnd"/>
      <w:r w:rsidRPr="00F12FFE">
        <w:rPr>
          <w:rFonts w:ascii="Arial" w:hAnsi="Arial" w:cs="Arial"/>
        </w:rPr>
        <w:t>, 1989, pp. 3–9)</w:t>
      </w:r>
      <w:r w:rsidR="003F50AE">
        <w:rPr>
          <w:rFonts w:ascii="Arial" w:hAnsi="Arial" w:cs="Arial"/>
        </w:rPr>
        <w:t>.</w:t>
      </w:r>
      <w:r w:rsidR="00156CEB">
        <w:rPr>
          <w:rFonts w:ascii="Arial" w:hAnsi="Arial" w:cs="Arial"/>
        </w:rPr>
        <w:t xml:space="preserve"> </w:t>
      </w:r>
      <w:r w:rsidR="00156CEB" w:rsidRPr="00156CEB">
        <w:rPr>
          <w:rFonts w:ascii="Arial" w:hAnsi="Arial" w:cs="Arial"/>
        </w:rPr>
        <w:t>The DIKW Pyramid's next construction component is information.</w:t>
      </w:r>
    </w:p>
    <w:p w14:paraId="5EE8672A" w14:textId="4ABDBC3B" w:rsidR="00F12FFE" w:rsidRPr="00CC6C51" w:rsidRDefault="00156CEB" w:rsidP="00156CEB">
      <w:pPr>
        <w:spacing w:line="360" w:lineRule="auto"/>
        <w:rPr>
          <w:rFonts w:ascii="Arial" w:hAnsi="Arial" w:cs="Arial"/>
        </w:rPr>
      </w:pPr>
      <w:r w:rsidRPr="00156CEB">
        <w:rPr>
          <w:rFonts w:ascii="Arial" w:hAnsi="Arial" w:cs="Arial"/>
        </w:rPr>
        <w:t>This is statistics that has been "cleaned" of mistakes and subsequently processed to make it simpler to quantify, display, and analyse for a particular purpose.</w:t>
      </w:r>
      <w:r>
        <w:rPr>
          <w:rFonts w:ascii="Arial" w:hAnsi="Arial" w:cs="Arial"/>
        </w:rPr>
        <w:t xml:space="preserve"> </w:t>
      </w:r>
      <w:r w:rsidRPr="00156CEB">
        <w:rPr>
          <w:rFonts w:ascii="Arial" w:hAnsi="Arial" w:cs="Arial"/>
        </w:rPr>
        <w:t>Depending on the aim, data processing may entail a variety of activities, including merging disparate collections of data (aggregation), ensuring the obtained data is relevant and correct (validation), and so on.</w:t>
      </w:r>
      <w:r>
        <w:rPr>
          <w:rFonts w:ascii="Arial" w:hAnsi="Arial" w:cs="Arial"/>
        </w:rPr>
        <w:t xml:space="preserve"> </w:t>
      </w:r>
      <w:r w:rsidRPr="00156CEB">
        <w:rPr>
          <w:rFonts w:ascii="Arial" w:hAnsi="Arial" w:cs="Arial"/>
        </w:rPr>
        <w:t>For instance, we may arrange our data in such a manner that linkages between apparently distant and unconnected data pieces become apparent.</w:t>
      </w:r>
      <w:r>
        <w:rPr>
          <w:rFonts w:ascii="Arial" w:hAnsi="Arial" w:cs="Arial"/>
        </w:rPr>
        <w:t xml:space="preserve"> </w:t>
      </w:r>
      <w:r w:rsidRPr="00156CEB">
        <w:rPr>
          <w:rFonts w:ascii="Arial" w:hAnsi="Arial" w:cs="Arial"/>
        </w:rPr>
        <w:t>More precisely, we may assess the Dow Jones value functions by plotting data points over a specified time period based on the information at each day's close.</w:t>
      </w:r>
      <w:r>
        <w:rPr>
          <w:rFonts w:ascii="Arial" w:hAnsi="Arial" w:cs="Arial"/>
        </w:rPr>
        <w:t xml:space="preserve"> </w:t>
      </w:r>
      <w:r w:rsidRPr="00156CEB">
        <w:rPr>
          <w:rFonts w:ascii="Arial" w:hAnsi="Arial" w:cs="Arial"/>
        </w:rPr>
        <w:t xml:space="preserve">By asking pertinent questions about 'who, what, when, and where,' we may extract significant </w:t>
      </w:r>
      <w:r w:rsidR="002D635E" w:rsidRPr="00156CEB">
        <w:rPr>
          <w:rFonts w:ascii="Arial" w:hAnsi="Arial" w:cs="Arial"/>
        </w:rPr>
        <w:t>information</w:t>
      </w:r>
      <w:r w:rsidRPr="00156CEB">
        <w:rPr>
          <w:rFonts w:ascii="Arial" w:hAnsi="Arial" w:cs="Arial"/>
        </w:rPr>
        <w:t xml:space="preserve"> from the data and make it so much more helpful to us. </w:t>
      </w:r>
      <w:sdt>
        <w:sdtPr>
          <w:rPr>
            <w:rFonts w:ascii="Arial" w:hAnsi="Arial" w:cs="Arial"/>
          </w:rPr>
          <w:id w:val="-70820244"/>
          <w:citation/>
        </w:sdtPr>
        <w:sdtEndPr/>
        <w:sdtContent>
          <w:r>
            <w:rPr>
              <w:rFonts w:ascii="Arial" w:hAnsi="Arial" w:cs="Arial"/>
            </w:rPr>
            <w:fldChar w:fldCharType="begin"/>
          </w:r>
          <w:r>
            <w:rPr>
              <w:rFonts w:ascii="Arial" w:hAnsi="Arial" w:cs="Arial"/>
            </w:rPr>
            <w:instrText xml:space="preserve"> CITATION Wha21 \l 2057 </w:instrText>
          </w:r>
          <w:r>
            <w:rPr>
              <w:rFonts w:ascii="Arial" w:hAnsi="Arial" w:cs="Arial"/>
            </w:rPr>
            <w:fldChar w:fldCharType="separate"/>
          </w:r>
          <w:r w:rsidR="00592A53" w:rsidRPr="00592A53">
            <w:rPr>
              <w:rFonts w:ascii="Arial" w:hAnsi="Arial" w:cs="Arial"/>
              <w:noProof/>
            </w:rPr>
            <w:t>(Ontotext, 2021)</w:t>
          </w:r>
          <w:r>
            <w:rPr>
              <w:rFonts w:ascii="Arial" w:hAnsi="Arial" w:cs="Arial"/>
            </w:rPr>
            <w:fldChar w:fldCharType="end"/>
          </w:r>
        </w:sdtContent>
      </w:sdt>
    </w:p>
    <w:p w14:paraId="17D5E544" w14:textId="2840F449" w:rsidR="006B5357" w:rsidRDefault="006B5357" w:rsidP="00F12FFE">
      <w:r w:rsidRPr="006B5357">
        <w:t xml:space="preserve"> </w:t>
      </w:r>
    </w:p>
    <w:p w14:paraId="25A0FAC0" w14:textId="6FCDC51C" w:rsidR="006B5357" w:rsidRDefault="006B5357" w:rsidP="001F67C5">
      <w:pPr>
        <w:spacing w:line="360" w:lineRule="auto"/>
      </w:pPr>
      <w:r>
        <w:rPr>
          <w:noProof/>
        </w:rPr>
        <w:lastRenderedPageBreak/>
        <w:drawing>
          <wp:inline distT="0" distB="0" distL="0" distR="0" wp14:anchorId="1F880F1F" wp14:editId="41B8CE96">
            <wp:extent cx="5715000" cy="4286250"/>
            <wp:effectExtent l="0" t="0" r="0" b="0"/>
            <wp:docPr id="12" name="Graphic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7">
                      <a:extLst>
                        <a:ext uri="{96DAC541-7B7A-43D3-8B79-37D633B846F1}">
                          <asvg:svgBlip xmlns:asvg="http://schemas.microsoft.com/office/drawing/2016/SVG/main" r:embed="rId2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4286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639B1D" w14:textId="47F42F97" w:rsidR="006428F1" w:rsidRPr="006428F1" w:rsidRDefault="006428F1" w:rsidP="006428F1">
      <w:pPr>
        <w:spacing w:line="360" w:lineRule="auto"/>
        <w:rPr>
          <w:rFonts w:ascii="Arial" w:hAnsi="Arial" w:cs="Arial"/>
        </w:rPr>
      </w:pPr>
      <w:r w:rsidRPr="006428F1">
        <w:rPr>
          <w:rFonts w:ascii="Arial" w:hAnsi="Arial" w:cs="Arial"/>
        </w:rPr>
        <w:t>Instructions and responses to how-to queries demonstrate knowledge.</w:t>
      </w:r>
      <w:r>
        <w:rPr>
          <w:rFonts w:ascii="Arial" w:hAnsi="Arial" w:cs="Arial"/>
        </w:rPr>
        <w:t xml:space="preserve"> </w:t>
      </w:r>
      <w:r w:rsidRPr="006428F1">
        <w:rPr>
          <w:rFonts w:ascii="Arial" w:hAnsi="Arial" w:cs="Arial"/>
        </w:rPr>
        <w:t>Explanations, or responses to why queries, aid in the transmission of understanding.</w:t>
      </w:r>
      <w:r>
        <w:rPr>
          <w:rFonts w:ascii="Arial" w:hAnsi="Arial" w:cs="Arial"/>
        </w:rPr>
        <w:t xml:space="preserve"> </w:t>
      </w:r>
      <w:r w:rsidRPr="006428F1">
        <w:rPr>
          <w:rFonts w:ascii="Arial" w:hAnsi="Arial" w:cs="Arial"/>
        </w:rPr>
        <w:t>We can enhance efficiency, not effectiveness, with information, knowledge, and understanding.</w:t>
      </w:r>
      <w:r>
        <w:rPr>
          <w:rFonts w:ascii="Arial" w:hAnsi="Arial" w:cs="Arial"/>
        </w:rPr>
        <w:t xml:space="preserve"> </w:t>
      </w:r>
      <w:r w:rsidRPr="006428F1">
        <w:rPr>
          <w:rFonts w:ascii="Arial" w:hAnsi="Arial" w:cs="Arial"/>
        </w:rPr>
        <w:t xml:space="preserve">The efficiency of </w:t>
      </w:r>
      <w:r w:rsidR="00347B5E">
        <w:rPr>
          <w:rFonts w:ascii="Arial" w:hAnsi="Arial" w:cs="Arial"/>
        </w:rPr>
        <w:t>behaviour</w:t>
      </w:r>
      <w:r w:rsidRPr="006428F1">
        <w:rPr>
          <w:rFonts w:ascii="Arial" w:hAnsi="Arial" w:cs="Arial"/>
        </w:rPr>
        <w:t xml:space="preserve"> or act is determined in relation to an aim by calculating either the resources necessary to achieve that target with a specific probability or the probability of achieving that objective with a particular quantity of resources.</w:t>
      </w:r>
      <w:r>
        <w:rPr>
          <w:rFonts w:ascii="Arial" w:hAnsi="Arial" w:cs="Arial"/>
        </w:rPr>
        <w:t xml:space="preserve"> </w:t>
      </w:r>
      <w:r w:rsidRPr="006428F1">
        <w:rPr>
          <w:rFonts w:ascii="Arial" w:hAnsi="Arial" w:cs="Arial"/>
        </w:rPr>
        <w:t>The importance of the objective(s) followed has no bearing on efficiency, but it does on effectiveness.</w:t>
      </w:r>
      <w:r>
        <w:rPr>
          <w:rFonts w:ascii="Arial" w:hAnsi="Arial" w:cs="Arial"/>
        </w:rPr>
        <w:t xml:space="preserve"> </w:t>
      </w:r>
      <w:r w:rsidRPr="006428F1">
        <w:rPr>
          <w:rFonts w:ascii="Arial" w:hAnsi="Arial" w:cs="Arial"/>
        </w:rPr>
        <w:t>Effectiveness is measured in terms of efficiency.</w:t>
      </w:r>
      <w:r>
        <w:rPr>
          <w:rFonts w:ascii="Arial" w:hAnsi="Arial" w:cs="Arial"/>
        </w:rPr>
        <w:t xml:space="preserve"> </w:t>
      </w:r>
      <w:r w:rsidRPr="006428F1">
        <w:rPr>
          <w:rFonts w:ascii="Arial" w:hAnsi="Arial" w:cs="Arial"/>
        </w:rPr>
        <w:t>It is efficiency times by the value of the output, or efficiency for a monetary outcome.</w:t>
      </w:r>
      <w:r>
        <w:rPr>
          <w:rFonts w:ascii="Arial" w:hAnsi="Arial" w:cs="Arial"/>
        </w:rPr>
        <w:t xml:space="preserve"> </w:t>
      </w:r>
      <w:r w:rsidRPr="006428F1">
        <w:rPr>
          <w:rFonts w:ascii="Arial" w:hAnsi="Arial" w:cs="Arial"/>
        </w:rPr>
        <w:t>Intelligence is the capacity for efficiency enhancement; wisdom is the capacity for effectiveness enhancement.</w:t>
      </w:r>
    </w:p>
    <w:p w14:paraId="052C55FE" w14:textId="43B9992A" w:rsidR="00095D8A" w:rsidRPr="00095D8A" w:rsidRDefault="006428F1" w:rsidP="006428F1">
      <w:pPr>
        <w:spacing w:line="360" w:lineRule="auto"/>
        <w:rPr>
          <w:rFonts w:ascii="Arial" w:hAnsi="Arial" w:cs="Arial"/>
        </w:rPr>
      </w:pPr>
      <w:r w:rsidRPr="006428F1">
        <w:rPr>
          <w:rFonts w:ascii="Arial" w:hAnsi="Arial" w:cs="Arial"/>
        </w:rPr>
        <w:t>The distinction between effectiveness and efficiency — between wisdom and comprehension, information, knowledge, and data — is represented in the distinction between development and growth.</w:t>
      </w:r>
      <w:r>
        <w:rPr>
          <w:rFonts w:ascii="Arial" w:hAnsi="Arial" w:cs="Arial"/>
        </w:rPr>
        <w:t xml:space="preserve"> </w:t>
      </w:r>
      <w:r w:rsidRPr="006428F1">
        <w:rPr>
          <w:rFonts w:ascii="Arial" w:hAnsi="Arial" w:cs="Arial"/>
        </w:rPr>
        <w:t>Development, on the other hand, necessitates a growth in value.</w:t>
      </w:r>
      <w:r>
        <w:rPr>
          <w:rFonts w:ascii="Arial" w:hAnsi="Arial" w:cs="Arial"/>
        </w:rPr>
        <w:t xml:space="preserve"> </w:t>
      </w:r>
      <w:r w:rsidRPr="006428F1">
        <w:rPr>
          <w:rFonts w:ascii="Arial" w:hAnsi="Arial" w:cs="Arial"/>
        </w:rPr>
        <w:t>Thus, progress requires a gain in wisdom in addition to comprehension, knowledge, and information.</w:t>
      </w:r>
      <w:r w:rsidR="00095D8A" w:rsidRPr="00095D8A">
        <w:rPr>
          <w:rFonts w:ascii="Arial" w:hAnsi="Arial" w:cs="Arial"/>
        </w:rPr>
        <w:t xml:space="preserve"> (</w:t>
      </w:r>
      <w:r w:rsidR="00A965DF">
        <w:rPr>
          <w:rFonts w:ascii="Arial" w:hAnsi="Arial" w:cs="Arial"/>
        </w:rPr>
        <w:t xml:space="preserve">Vidal, </w:t>
      </w:r>
      <w:r w:rsidR="00481794">
        <w:rPr>
          <w:rFonts w:ascii="Arial" w:hAnsi="Arial" w:cs="Arial"/>
        </w:rPr>
        <w:t>2001, p.</w:t>
      </w:r>
      <w:r w:rsidR="00A965DF">
        <w:rPr>
          <w:rFonts w:ascii="Arial" w:hAnsi="Arial" w:cs="Arial"/>
        </w:rPr>
        <w:t>686-687</w:t>
      </w:r>
      <w:r w:rsidR="00095D8A" w:rsidRPr="00095D8A">
        <w:rPr>
          <w:rFonts w:ascii="Arial" w:hAnsi="Arial" w:cs="Arial"/>
        </w:rPr>
        <w:t>).</w:t>
      </w:r>
    </w:p>
    <w:p w14:paraId="7BEA1E36" w14:textId="7B61ED6A" w:rsidR="00095D8A" w:rsidRPr="00095D8A" w:rsidRDefault="00322C96" w:rsidP="001F67C5">
      <w:pPr>
        <w:spacing w:line="360" w:lineRule="auto"/>
        <w:rPr>
          <w:rFonts w:ascii="Arial" w:hAnsi="Arial" w:cs="Arial"/>
        </w:rPr>
      </w:pPr>
      <w:r w:rsidRPr="00322C96">
        <w:t xml:space="preserve"> </w:t>
      </w:r>
      <w:r w:rsidRPr="00322C96">
        <w:rPr>
          <w:rFonts w:ascii="Arial" w:hAnsi="Arial" w:cs="Arial"/>
        </w:rPr>
        <w:t>"How" is the data-derived information relevant to our objectives?</w:t>
      </w:r>
      <w:r w:rsidR="00602DC4">
        <w:rPr>
          <w:rFonts w:ascii="Arial" w:hAnsi="Arial" w:cs="Arial"/>
        </w:rPr>
        <w:t xml:space="preserve"> </w:t>
      </w:r>
      <w:r w:rsidRPr="00322C96">
        <w:rPr>
          <w:rFonts w:ascii="Arial" w:hAnsi="Arial" w:cs="Arial"/>
        </w:rPr>
        <w:t>"How" are the fragments of this data related to one another to impart more value and meaning?</w:t>
      </w:r>
      <w:r w:rsidR="00602DC4">
        <w:rPr>
          <w:rFonts w:ascii="Arial" w:hAnsi="Arial" w:cs="Arial"/>
        </w:rPr>
        <w:t xml:space="preserve"> </w:t>
      </w:r>
      <w:r w:rsidR="00602DC4" w:rsidRPr="00322C96">
        <w:rPr>
          <w:rFonts w:ascii="Arial" w:hAnsi="Arial" w:cs="Arial"/>
        </w:rPr>
        <w:t>And</w:t>
      </w:r>
      <w:r w:rsidRPr="00322C96">
        <w:rPr>
          <w:rFonts w:ascii="Arial" w:hAnsi="Arial" w:cs="Arial"/>
        </w:rPr>
        <w:t xml:space="preserve"> maybe most </w:t>
      </w:r>
      <w:r w:rsidRPr="00322C96">
        <w:rPr>
          <w:rFonts w:ascii="Arial" w:hAnsi="Arial" w:cs="Arial"/>
        </w:rPr>
        <w:lastRenderedPageBreak/>
        <w:t>crucially, "how" can we use the information to accomplish our objective?</w:t>
      </w:r>
      <w:r w:rsidR="00602DC4">
        <w:rPr>
          <w:rFonts w:ascii="Arial" w:hAnsi="Arial" w:cs="Arial"/>
        </w:rPr>
        <w:t xml:space="preserve"> </w:t>
      </w:r>
      <w:r w:rsidRPr="00322C96">
        <w:rPr>
          <w:rFonts w:ascii="Arial" w:hAnsi="Arial" w:cs="Arial"/>
        </w:rPr>
        <w:t>When we regard information as more than a collection of facts, but also as a means to an end, we transform it into knowledge.</w:t>
      </w:r>
      <w:r w:rsidR="00602DC4">
        <w:rPr>
          <w:rFonts w:ascii="Arial" w:hAnsi="Arial" w:cs="Arial"/>
        </w:rPr>
        <w:t xml:space="preserve"> </w:t>
      </w:r>
      <w:r w:rsidRPr="00322C96">
        <w:rPr>
          <w:rFonts w:ascii="Arial" w:hAnsi="Arial" w:cs="Arial"/>
        </w:rPr>
        <w:t xml:space="preserve">This information is often an enterprise's competitive </w:t>
      </w:r>
      <w:r w:rsidR="00602DC4" w:rsidRPr="00322C96">
        <w:rPr>
          <w:rFonts w:ascii="Arial" w:hAnsi="Arial" w:cs="Arial"/>
        </w:rPr>
        <w:t>advantage. As</w:t>
      </w:r>
      <w:r w:rsidRPr="00322C96">
        <w:rPr>
          <w:rFonts w:ascii="Arial" w:hAnsi="Arial" w:cs="Arial"/>
        </w:rPr>
        <w:t xml:space="preserve"> we unearth linkages that are not clearly expressed as information, we get deeper insights and climb the DIKW pyramid.</w:t>
      </w:r>
      <w:r w:rsidR="00602DC4">
        <w:rPr>
          <w:rFonts w:ascii="Arial" w:hAnsi="Arial" w:cs="Arial"/>
        </w:rPr>
        <w:t xml:space="preserve"> </w:t>
      </w:r>
      <w:r w:rsidR="00095D8A" w:rsidRPr="00095D8A">
        <w:rPr>
          <w:rFonts w:ascii="Arial" w:hAnsi="Arial" w:cs="Arial"/>
        </w:rPr>
        <w:t xml:space="preserve"> knowledge.</w:t>
      </w:r>
      <w:sdt>
        <w:sdtPr>
          <w:rPr>
            <w:rFonts w:ascii="Arial" w:hAnsi="Arial" w:cs="Arial"/>
          </w:rPr>
          <w:id w:val="646243503"/>
          <w:citation/>
        </w:sdtPr>
        <w:sdtEndPr/>
        <w:sdtContent>
          <w:r w:rsidR="00602DC4">
            <w:rPr>
              <w:rFonts w:ascii="Arial" w:hAnsi="Arial" w:cs="Arial"/>
            </w:rPr>
            <w:fldChar w:fldCharType="begin"/>
          </w:r>
          <w:r w:rsidR="00602DC4">
            <w:rPr>
              <w:rFonts w:ascii="Arial" w:hAnsi="Arial" w:cs="Arial"/>
            </w:rPr>
            <w:instrText xml:space="preserve"> CITATION Wha21 \l 2057 </w:instrText>
          </w:r>
          <w:r w:rsidR="00602DC4">
            <w:rPr>
              <w:rFonts w:ascii="Arial" w:hAnsi="Arial" w:cs="Arial"/>
            </w:rPr>
            <w:fldChar w:fldCharType="separate"/>
          </w:r>
          <w:r w:rsidR="00592A53">
            <w:rPr>
              <w:rFonts w:ascii="Arial" w:hAnsi="Arial" w:cs="Arial"/>
              <w:noProof/>
            </w:rPr>
            <w:t xml:space="preserve"> </w:t>
          </w:r>
          <w:r w:rsidR="00592A53" w:rsidRPr="00592A53">
            <w:rPr>
              <w:rFonts w:ascii="Arial" w:hAnsi="Arial" w:cs="Arial"/>
              <w:noProof/>
            </w:rPr>
            <w:t>(Ontotext, 2021)</w:t>
          </w:r>
          <w:r w:rsidR="00602DC4">
            <w:rPr>
              <w:rFonts w:ascii="Arial" w:hAnsi="Arial" w:cs="Arial"/>
            </w:rPr>
            <w:fldChar w:fldCharType="end"/>
          </w:r>
        </w:sdtContent>
      </w:sdt>
      <w:r w:rsidR="00602DC4">
        <w:rPr>
          <w:rFonts w:ascii="Arial" w:hAnsi="Arial" w:cs="Arial"/>
        </w:rPr>
        <w:t>.</w:t>
      </w:r>
    </w:p>
    <w:p w14:paraId="0AEBC549" w14:textId="5DA4F6C7" w:rsidR="006B5357" w:rsidRPr="00CC6C51" w:rsidRDefault="006B5357" w:rsidP="00CC6C51">
      <w:pPr>
        <w:spacing w:line="360" w:lineRule="auto"/>
        <w:rPr>
          <w:rFonts w:ascii="Arial" w:hAnsi="Arial" w:cs="Arial"/>
        </w:rPr>
      </w:pPr>
    </w:p>
    <w:p w14:paraId="1C9C0BA2" w14:textId="77777777" w:rsidR="00095D8A" w:rsidRPr="00C030F1" w:rsidRDefault="00095D8A" w:rsidP="006B5357">
      <w:pPr>
        <w:rPr>
          <w:rFonts w:ascii="Arial" w:hAnsi="Arial" w:cs="Arial"/>
        </w:rPr>
      </w:pPr>
    </w:p>
    <w:p w14:paraId="440FC5FF" w14:textId="4F8FE863" w:rsidR="006B5357" w:rsidRDefault="006B5357" w:rsidP="006B5357">
      <w:r>
        <w:rPr>
          <w:noProof/>
        </w:rPr>
        <w:drawing>
          <wp:inline distT="0" distB="0" distL="0" distR="0" wp14:anchorId="4471A590" wp14:editId="56E94F31">
            <wp:extent cx="5715000" cy="4286250"/>
            <wp:effectExtent l="0" t="0" r="0" b="0"/>
            <wp:docPr id="13" name="Graphic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9">
                      <a:extLst>
                        <a:ext uri="{96DAC541-7B7A-43D3-8B79-37D633B846F1}">
                          <asvg:svgBlip xmlns:asvg="http://schemas.microsoft.com/office/drawing/2016/SVG/main" r:embed="rId3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4286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ABD821" w14:textId="3C5624CC" w:rsidR="00095D8A" w:rsidRPr="00CC6C51" w:rsidRDefault="00095D8A" w:rsidP="00CC6C51">
      <w:pPr>
        <w:spacing w:line="360" w:lineRule="auto"/>
        <w:rPr>
          <w:rFonts w:ascii="Arial" w:hAnsi="Arial" w:cs="Arial"/>
        </w:rPr>
      </w:pPr>
      <w:r w:rsidRPr="00CC6C51">
        <w:rPr>
          <w:rFonts w:ascii="Arial" w:eastAsiaTheme="minorEastAsia" w:hAnsi="Arial" w:cs="Arial"/>
          <w:color w:val="000000" w:themeColor="text1"/>
          <w:kern w:val="24"/>
          <w:lang w:eastAsia="en-GB"/>
        </w:rPr>
        <w:t xml:space="preserve"> </w:t>
      </w:r>
      <w:r w:rsidRPr="00CC6C51">
        <w:rPr>
          <w:rFonts w:ascii="Arial" w:hAnsi="Arial" w:cs="Arial"/>
        </w:rPr>
        <w:t>Academic level 3 gets the greatest grit score on the secondary data chart.</w:t>
      </w:r>
    </w:p>
    <w:p w14:paraId="218F5EE1" w14:textId="77777777" w:rsidR="00095D8A" w:rsidRPr="00095D8A" w:rsidRDefault="00095D8A" w:rsidP="00CC6C51">
      <w:pPr>
        <w:spacing w:line="360" w:lineRule="auto"/>
        <w:rPr>
          <w:rFonts w:ascii="Arial" w:hAnsi="Arial" w:cs="Arial"/>
        </w:rPr>
      </w:pPr>
      <w:r w:rsidRPr="00095D8A">
        <w:rPr>
          <w:rFonts w:ascii="Arial" w:hAnsi="Arial" w:cs="Arial"/>
        </w:rPr>
        <w:t xml:space="preserve">Academic level 4 gets the greatest grit score on the primary data graphic. </w:t>
      </w:r>
    </w:p>
    <w:p w14:paraId="24432CEB" w14:textId="1F3012A2" w:rsidR="006B5357" w:rsidRPr="00CC6C51" w:rsidRDefault="006B5357" w:rsidP="00CC6C51">
      <w:pPr>
        <w:spacing w:line="360" w:lineRule="auto"/>
        <w:rPr>
          <w:rFonts w:ascii="Arial" w:hAnsi="Arial" w:cs="Arial"/>
        </w:rPr>
      </w:pPr>
    </w:p>
    <w:p w14:paraId="12479BC8" w14:textId="77777777" w:rsidR="00095D8A" w:rsidRPr="006B5357" w:rsidRDefault="00095D8A" w:rsidP="00CC6C51">
      <w:pPr>
        <w:spacing w:line="360" w:lineRule="auto"/>
      </w:pPr>
    </w:p>
    <w:p w14:paraId="5ED2F2C8" w14:textId="0130EEF8" w:rsidR="006B5357" w:rsidRDefault="006B5357" w:rsidP="00CC6C51">
      <w:pPr>
        <w:spacing w:line="360" w:lineRule="auto"/>
      </w:pPr>
    </w:p>
    <w:p w14:paraId="4D4C40FD" w14:textId="319CA8B2" w:rsidR="006B5357" w:rsidRDefault="006B5357" w:rsidP="00CC6C51">
      <w:pPr>
        <w:spacing w:line="360" w:lineRule="auto"/>
      </w:pPr>
      <w:r>
        <w:rPr>
          <w:noProof/>
        </w:rPr>
        <w:lastRenderedPageBreak/>
        <w:drawing>
          <wp:inline distT="0" distB="0" distL="0" distR="0" wp14:anchorId="4DC7BEB5" wp14:editId="02EBF82E">
            <wp:extent cx="5715000" cy="4286250"/>
            <wp:effectExtent l="0" t="0" r="0" b="0"/>
            <wp:docPr id="14" name="Graphic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1">
                      <a:extLst>
                        <a:ext uri="{96DAC541-7B7A-43D3-8B79-37D633B846F1}">
                          <asvg:svgBlip xmlns:asvg="http://schemas.microsoft.com/office/drawing/2016/SVG/main" r:embed="rId3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4286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275B6B" w14:textId="7BCC06D6" w:rsidR="00401FE4" w:rsidRDefault="009D6B38" w:rsidP="0087348E">
      <w:pPr>
        <w:spacing w:line="360" w:lineRule="auto"/>
      </w:pPr>
      <w:r w:rsidRPr="009D6B38">
        <w:t xml:space="preserve"> </w:t>
      </w:r>
      <w:r w:rsidRPr="009D6B38">
        <w:rPr>
          <w:rFonts w:ascii="Arial" w:hAnsi="Arial" w:cs="Arial"/>
        </w:rPr>
        <w:t>Wisdom is the pinnacle of the DIKW hierarchy, and in order to reach it, we must address issues such as 'why do something' and 'what is best.'</w:t>
      </w:r>
      <w:r>
        <w:rPr>
          <w:rFonts w:ascii="Arial" w:hAnsi="Arial" w:cs="Arial"/>
        </w:rPr>
        <w:t xml:space="preserve"> </w:t>
      </w:r>
      <w:r w:rsidRPr="009D6B38">
        <w:rPr>
          <w:rFonts w:ascii="Arial" w:hAnsi="Arial" w:cs="Arial"/>
        </w:rPr>
        <w:t>In other terms, wisdom is the application of knowledge.</w:t>
      </w:r>
      <w:r>
        <w:rPr>
          <w:rFonts w:ascii="Arial" w:hAnsi="Arial" w:cs="Arial"/>
        </w:rPr>
        <w:t xml:space="preserve"> </w:t>
      </w:r>
      <w:r w:rsidRPr="009D6B38">
        <w:rPr>
          <w:rFonts w:ascii="Arial" w:hAnsi="Arial" w:cs="Arial"/>
        </w:rPr>
        <w:t>Additionally, while data and information serve as a window into the previous, knowledge and wisdom serve as a window into what we do today and what we want to accomplish in the future.</w:t>
      </w:r>
      <w:r>
        <w:rPr>
          <w:rFonts w:ascii="Arial" w:hAnsi="Arial" w:cs="Arial"/>
        </w:rPr>
        <w:t xml:space="preserve"> </w:t>
      </w:r>
      <w:r w:rsidR="00F644EC" w:rsidRPr="00F644EC">
        <w:rPr>
          <w:rFonts w:ascii="Arial" w:hAnsi="Arial" w:cs="Arial"/>
        </w:rPr>
        <w:t>(</w:t>
      </w:r>
      <w:r w:rsidR="003853BD">
        <w:rPr>
          <w:rFonts w:ascii="Arial" w:hAnsi="Arial" w:cs="Arial"/>
        </w:rPr>
        <w:t>Ontotex</w:t>
      </w:r>
      <w:r w:rsidR="001C0955">
        <w:rPr>
          <w:rFonts w:ascii="Arial" w:hAnsi="Arial" w:cs="Arial"/>
        </w:rPr>
        <w:t>t</w:t>
      </w:r>
      <w:r w:rsidR="00F644EC" w:rsidRPr="00F644EC">
        <w:rPr>
          <w:rFonts w:ascii="Arial" w:hAnsi="Arial" w:cs="Arial"/>
        </w:rPr>
        <w:t>, 2021).</w:t>
      </w:r>
      <w:r w:rsidR="0087348E" w:rsidRPr="0087348E">
        <w:t xml:space="preserve"> </w:t>
      </w:r>
    </w:p>
    <w:p w14:paraId="6EA552B2" w14:textId="77777777" w:rsidR="00481794" w:rsidRDefault="0087348E" w:rsidP="00CC6C51">
      <w:pPr>
        <w:spacing w:line="360" w:lineRule="auto"/>
        <w:rPr>
          <w:rFonts w:ascii="Arial" w:hAnsi="Arial" w:cs="Arial"/>
        </w:rPr>
      </w:pPr>
      <w:r w:rsidRPr="0087348E">
        <w:rPr>
          <w:rFonts w:ascii="Arial" w:hAnsi="Arial" w:cs="Arial"/>
        </w:rPr>
        <w:t>Wisdom is concerned with values. It necessitates the use of judgement.</w:t>
      </w:r>
      <w:r>
        <w:rPr>
          <w:rFonts w:ascii="Arial" w:hAnsi="Arial" w:cs="Arial"/>
        </w:rPr>
        <w:t xml:space="preserve"> </w:t>
      </w:r>
      <w:r w:rsidRPr="0087348E">
        <w:rPr>
          <w:rFonts w:ascii="Arial" w:hAnsi="Arial" w:cs="Arial"/>
        </w:rPr>
        <w:t>Efficiency evaluations all are based on a theory that may theoretically be encoded into a virtual machine and automated.</w:t>
      </w:r>
      <w:r>
        <w:rPr>
          <w:rFonts w:ascii="Arial" w:hAnsi="Arial" w:cs="Arial"/>
        </w:rPr>
        <w:t xml:space="preserve"> </w:t>
      </w:r>
      <w:r w:rsidRPr="0087348E">
        <w:rPr>
          <w:rFonts w:ascii="Arial" w:hAnsi="Arial" w:cs="Arial"/>
        </w:rPr>
        <w:t>These evaluating criteria are objective.</w:t>
      </w:r>
      <w:r>
        <w:rPr>
          <w:rFonts w:ascii="Arial" w:hAnsi="Arial" w:cs="Arial"/>
        </w:rPr>
        <w:t xml:space="preserve"> </w:t>
      </w:r>
      <w:r w:rsidRPr="0087348E">
        <w:rPr>
          <w:rFonts w:ascii="Arial" w:hAnsi="Arial" w:cs="Arial"/>
        </w:rPr>
        <w:t>We may talk about the effectiveness of an act without mentioning the performer.</w:t>
      </w:r>
      <w:r>
        <w:rPr>
          <w:rFonts w:ascii="Arial" w:hAnsi="Arial" w:cs="Arial"/>
        </w:rPr>
        <w:t xml:space="preserve"> </w:t>
      </w:r>
      <w:r w:rsidRPr="0087348E">
        <w:rPr>
          <w:rFonts w:ascii="Arial" w:hAnsi="Arial" w:cs="Arial"/>
        </w:rPr>
        <w:t>In terms of efficiency, this is not the case.</w:t>
      </w:r>
      <w:r>
        <w:rPr>
          <w:rFonts w:ascii="Arial" w:hAnsi="Arial" w:cs="Arial"/>
        </w:rPr>
        <w:t xml:space="preserve"> </w:t>
      </w:r>
      <w:r w:rsidRPr="0087348E">
        <w:rPr>
          <w:rFonts w:ascii="Arial" w:hAnsi="Arial" w:cs="Arial"/>
        </w:rPr>
        <w:t>The judge's evaluation of the worth of an act is never independent, and it is seldom the same for two judges.</w:t>
      </w:r>
      <w:r>
        <w:rPr>
          <w:rFonts w:ascii="Arial" w:hAnsi="Arial" w:cs="Arial"/>
        </w:rPr>
        <w:t xml:space="preserve"> </w:t>
      </w:r>
      <w:r w:rsidRPr="0087348E">
        <w:rPr>
          <w:rFonts w:ascii="Arial" w:hAnsi="Arial" w:cs="Arial"/>
        </w:rPr>
        <w:t xml:space="preserve">All of this leads me to believe that, although we may be able to create </w:t>
      </w:r>
      <w:r w:rsidR="00481794">
        <w:rPr>
          <w:rFonts w:ascii="Arial" w:hAnsi="Arial" w:cs="Arial"/>
        </w:rPr>
        <w:t>computerized</w:t>
      </w:r>
      <w:r w:rsidRPr="0087348E">
        <w:rPr>
          <w:rFonts w:ascii="Arial" w:hAnsi="Arial" w:cs="Arial"/>
        </w:rPr>
        <w:t xml:space="preserve"> information, knowledge, and understanding systems, we will not be able to produce wisdom via them.</w:t>
      </w:r>
      <w:r>
        <w:rPr>
          <w:rFonts w:ascii="Arial" w:hAnsi="Arial" w:cs="Arial"/>
        </w:rPr>
        <w:t xml:space="preserve"> </w:t>
      </w:r>
      <w:r w:rsidRPr="0087348E">
        <w:rPr>
          <w:rFonts w:ascii="Arial" w:hAnsi="Arial" w:cs="Arial"/>
        </w:rPr>
        <w:t>It's possible that wisdom, which is required for the quest of ideals or ultimately valued goals, is the feature that distinguishes humans from robots.</w:t>
      </w:r>
      <w:r>
        <w:rPr>
          <w:rFonts w:ascii="Arial" w:hAnsi="Arial" w:cs="Arial"/>
        </w:rPr>
        <w:t xml:space="preserve"> </w:t>
      </w:r>
      <w:r w:rsidRPr="0087348E">
        <w:rPr>
          <w:rFonts w:ascii="Arial" w:hAnsi="Arial" w:cs="Arial"/>
        </w:rPr>
        <w:t>If for no other reason, the teaching method should devote the same</w:t>
      </w:r>
      <w:r w:rsidR="00481794">
        <w:rPr>
          <w:rFonts w:ascii="Arial" w:hAnsi="Arial" w:cs="Arial"/>
        </w:rPr>
        <w:t xml:space="preserve"> </w:t>
      </w:r>
      <w:r w:rsidRPr="0087348E">
        <w:rPr>
          <w:rFonts w:ascii="Arial" w:hAnsi="Arial" w:cs="Arial"/>
        </w:rPr>
        <w:t>quantity of time to the application and development of wisdom as it does to the application and development of intellect</w:t>
      </w:r>
      <w:r>
        <w:rPr>
          <w:rFonts w:ascii="Arial" w:hAnsi="Arial" w:cs="Arial"/>
        </w:rPr>
        <w:t>,</w:t>
      </w:r>
    </w:p>
    <w:p w14:paraId="40BBBC71" w14:textId="4C5B890B" w:rsidR="006B5357" w:rsidRPr="00CC6C51" w:rsidRDefault="0087348E" w:rsidP="00CC6C51">
      <w:pPr>
        <w:spacing w:line="360" w:lineRule="auto"/>
        <w:rPr>
          <w:rFonts w:ascii="Arial" w:hAnsi="Arial" w:cs="Arial"/>
        </w:rPr>
      </w:pPr>
      <w:r w:rsidRPr="00095D8A">
        <w:rPr>
          <w:rFonts w:ascii="Arial" w:hAnsi="Arial" w:cs="Arial"/>
        </w:rPr>
        <w:t xml:space="preserve"> (</w:t>
      </w:r>
      <w:r>
        <w:rPr>
          <w:rFonts w:ascii="Arial" w:hAnsi="Arial" w:cs="Arial"/>
        </w:rPr>
        <w:t xml:space="preserve">Vidal, </w:t>
      </w:r>
      <w:r w:rsidR="00481794">
        <w:rPr>
          <w:rFonts w:ascii="Arial" w:hAnsi="Arial" w:cs="Arial"/>
        </w:rPr>
        <w:t>2001, p.</w:t>
      </w:r>
      <w:r>
        <w:rPr>
          <w:rFonts w:ascii="Arial" w:hAnsi="Arial" w:cs="Arial"/>
        </w:rPr>
        <w:t>686-687</w:t>
      </w:r>
      <w:r w:rsidRPr="00095D8A">
        <w:rPr>
          <w:rFonts w:ascii="Arial" w:hAnsi="Arial" w:cs="Arial"/>
        </w:rPr>
        <w:t>).</w:t>
      </w:r>
    </w:p>
    <w:p w14:paraId="036791CE" w14:textId="77777777" w:rsidR="00F644EC" w:rsidRPr="006B5357" w:rsidRDefault="00F644EC" w:rsidP="00F644EC"/>
    <w:p w14:paraId="6200800B" w14:textId="19D5D1F8" w:rsidR="006B5357" w:rsidRDefault="006B5357" w:rsidP="006B5357"/>
    <w:p w14:paraId="3AE4E1F3" w14:textId="77777777" w:rsidR="006B5357" w:rsidRDefault="006B5357" w:rsidP="006B5357"/>
    <w:p w14:paraId="6CAB02F1" w14:textId="1F69FD25" w:rsidR="006B5357" w:rsidRPr="00CC6C51" w:rsidRDefault="003E21E7" w:rsidP="006B5357">
      <w:pPr>
        <w:rPr>
          <w:rFonts w:ascii="Arial" w:hAnsi="Arial" w:cs="Arial"/>
        </w:rPr>
      </w:pPr>
      <w:r w:rsidRPr="00CC6C51">
        <w:rPr>
          <w:rFonts w:ascii="Arial" w:hAnsi="Arial" w:cs="Arial"/>
          <w:noProof/>
        </w:rPr>
        <w:drawing>
          <wp:inline distT="0" distB="0" distL="0" distR="0" wp14:anchorId="714F50E1" wp14:editId="0ADEC64C">
            <wp:extent cx="5715000" cy="4286250"/>
            <wp:effectExtent l="0" t="0" r="0" b="0"/>
            <wp:docPr id="15" name="Graphic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3">
                      <a:extLst>
                        <a:ext uri="{96DAC541-7B7A-43D3-8B79-37D633B846F1}">
                          <asvg:svgBlip xmlns:asvg="http://schemas.microsoft.com/office/drawing/2016/SVG/main" r:embed="rId3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4286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F3EA1E" w14:textId="77777777" w:rsidR="00507E46" w:rsidRPr="000C305E" w:rsidRDefault="00507E46" w:rsidP="00306D2C">
      <w:pPr>
        <w:spacing w:line="360" w:lineRule="auto"/>
        <w:rPr>
          <w:rFonts w:ascii="Arial" w:hAnsi="Arial" w:cs="Arial"/>
        </w:rPr>
      </w:pPr>
    </w:p>
    <w:sdt>
      <w:sdtPr>
        <w:rPr>
          <w:rFonts w:ascii="Arial" w:eastAsiaTheme="minorHAnsi" w:hAnsi="Arial" w:cs="Arial"/>
          <w:color w:val="auto"/>
          <w:sz w:val="22"/>
          <w:szCs w:val="22"/>
          <w:lang w:val="en-GB"/>
        </w:rPr>
        <w:id w:val="1344903240"/>
        <w:docPartObj>
          <w:docPartGallery w:val="Bibliographies"/>
          <w:docPartUnique/>
        </w:docPartObj>
      </w:sdtPr>
      <w:sdtEndPr>
        <w:rPr>
          <w:rFonts w:asciiTheme="minorHAnsi" w:hAnsiTheme="minorHAnsi" w:cstheme="minorBidi"/>
        </w:rPr>
      </w:sdtEndPr>
      <w:sdtContent>
        <w:p w14:paraId="194F3B5A" w14:textId="73920910" w:rsidR="009117D1" w:rsidRPr="000C305E" w:rsidRDefault="009117D1">
          <w:pPr>
            <w:pStyle w:val="Heading1"/>
            <w:rPr>
              <w:rFonts w:ascii="Arial" w:hAnsi="Arial" w:cs="Arial"/>
            </w:rPr>
          </w:pPr>
          <w:r w:rsidRPr="000C305E">
            <w:rPr>
              <w:rFonts w:ascii="Arial" w:hAnsi="Arial" w:cs="Arial"/>
            </w:rPr>
            <w:t>References</w:t>
          </w:r>
        </w:p>
        <w:sdt>
          <w:sdtPr>
            <w:rPr>
              <w:rFonts w:ascii="Arial" w:hAnsi="Arial" w:cs="Arial"/>
            </w:rPr>
            <w:id w:val="-573587230"/>
            <w:bibliography/>
          </w:sdtPr>
          <w:sdtEndPr>
            <w:rPr>
              <w:rFonts w:asciiTheme="minorHAnsi" w:hAnsiTheme="minorHAnsi" w:cstheme="minorBidi"/>
            </w:rPr>
          </w:sdtEndPr>
          <w:sdtContent>
            <w:p w14:paraId="0D4A9FA3" w14:textId="77777777" w:rsidR="00537D39" w:rsidRPr="000C305E" w:rsidRDefault="00537D39" w:rsidP="00537D39">
              <w:pPr>
                <w:spacing w:line="360" w:lineRule="auto"/>
                <w:rPr>
                  <w:rFonts w:ascii="Arial" w:hAnsi="Arial" w:cs="Arial"/>
                </w:rPr>
              </w:pPr>
              <w:proofErr w:type="spellStart"/>
              <w:r w:rsidRPr="000C305E">
                <w:rPr>
                  <w:rFonts w:ascii="Arial" w:hAnsi="Arial" w:cs="Arial"/>
                </w:rPr>
                <w:t>Ackoff</w:t>
              </w:r>
              <w:proofErr w:type="spellEnd"/>
              <w:r w:rsidRPr="000C305E">
                <w:rPr>
                  <w:rFonts w:ascii="Arial" w:hAnsi="Arial" w:cs="Arial"/>
                </w:rPr>
                <w:t xml:space="preserve">, R. L. (1989). From Data to Wisdom. </w:t>
              </w:r>
              <w:r w:rsidRPr="000C305E">
                <w:rPr>
                  <w:rFonts w:ascii="Arial" w:hAnsi="Arial" w:cs="Arial"/>
                  <w:i/>
                  <w:iCs/>
                </w:rPr>
                <w:t>Journal of Applied Systems Analysis</w:t>
              </w:r>
              <w:r w:rsidRPr="000C305E">
                <w:rPr>
                  <w:rFonts w:ascii="Arial" w:hAnsi="Arial" w:cs="Arial"/>
                </w:rPr>
                <w:t xml:space="preserve">, 16, 3-9. </w:t>
              </w:r>
            </w:p>
            <w:p w14:paraId="52091288" w14:textId="6BC2581D" w:rsidR="009117D1" w:rsidRPr="000C305E" w:rsidRDefault="009117D1" w:rsidP="009117D1">
              <w:pPr>
                <w:pStyle w:val="Bibliography"/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</w:pPr>
              <w:r w:rsidRPr="000C305E">
                <w:rPr>
                  <w:rFonts w:ascii="Arial" w:hAnsi="Arial" w:cs="Arial"/>
                </w:rPr>
                <w:fldChar w:fldCharType="begin"/>
              </w:r>
              <w:r w:rsidRPr="000C305E">
                <w:rPr>
                  <w:rFonts w:ascii="Arial" w:hAnsi="Arial" w:cs="Arial"/>
                </w:rPr>
                <w:instrText xml:space="preserve"> BIBLIOGRAPHY </w:instrText>
              </w:r>
              <w:r w:rsidRPr="000C305E">
                <w:rPr>
                  <w:rFonts w:ascii="Arial" w:hAnsi="Arial" w:cs="Arial"/>
                </w:rPr>
                <w:fldChar w:fldCharType="separate"/>
              </w:r>
              <w:r w:rsidRPr="000C305E">
                <w:rPr>
                  <w:rFonts w:ascii="Arial" w:hAnsi="Arial" w:cs="Arial"/>
                  <w:noProof/>
                  <w:lang w:val="en-US"/>
                </w:rPr>
                <w:t>Clark, a</w:t>
              </w:r>
              <w:r w:rsidR="004A5F1C" w:rsidRPr="000C305E">
                <w:rPr>
                  <w:rFonts w:ascii="Arial" w:hAnsi="Arial" w:cs="Arial"/>
                  <w:noProof/>
                  <w:lang w:val="en-US"/>
                </w:rPr>
                <w:t>nd,</w:t>
              </w:r>
              <w:r w:rsidRPr="000C305E">
                <w:rPr>
                  <w:rFonts w:ascii="Arial" w:hAnsi="Arial" w:cs="Arial"/>
                  <w:noProof/>
                  <w:lang w:val="en-US"/>
                </w:rPr>
                <w:t xml:space="preserve"> M</w:t>
              </w:r>
              <w:r w:rsidR="004A5F1C" w:rsidRPr="000C305E">
                <w:rPr>
                  <w:rFonts w:ascii="Arial" w:hAnsi="Arial" w:cs="Arial"/>
                  <w:noProof/>
                  <w:lang w:val="en-US"/>
                </w:rPr>
                <w:t>alecki</w:t>
              </w:r>
              <w:r w:rsidRPr="000C305E">
                <w:rPr>
                  <w:rFonts w:ascii="Arial" w:hAnsi="Arial" w:cs="Arial"/>
                  <w:noProof/>
                  <w:lang w:val="en-US"/>
                </w:rPr>
                <w:t xml:space="preserve">. </w:t>
              </w:r>
              <w:r w:rsidR="004A5F1C" w:rsidRPr="000C305E">
                <w:rPr>
                  <w:rFonts w:ascii="Arial" w:hAnsi="Arial" w:cs="Arial"/>
                  <w:noProof/>
                  <w:lang w:val="en-US"/>
                </w:rPr>
                <w:t>(</w:t>
              </w:r>
              <w:r w:rsidRPr="000C305E">
                <w:rPr>
                  <w:rFonts w:ascii="Arial" w:hAnsi="Arial" w:cs="Arial"/>
                  <w:noProof/>
                  <w:lang w:val="en-US"/>
                </w:rPr>
                <w:t>2019</w:t>
              </w:r>
              <w:r w:rsidR="004A5F1C" w:rsidRPr="000C305E">
                <w:rPr>
                  <w:rFonts w:ascii="Arial" w:hAnsi="Arial" w:cs="Arial"/>
                  <w:noProof/>
                  <w:lang w:val="en-US"/>
                </w:rPr>
                <w:t xml:space="preserve">) </w:t>
              </w:r>
              <w:r w:rsidRPr="000C305E">
                <w:rPr>
                  <w:rFonts w:ascii="Arial" w:hAnsi="Arial" w:cs="Arial"/>
                  <w:noProof/>
                  <w:lang w:val="en-US"/>
                </w:rPr>
                <w:t xml:space="preserve"> </w:t>
              </w:r>
              <w:r w:rsidR="004A5F1C" w:rsidRPr="000C305E">
                <w:rPr>
                  <w:rFonts w:ascii="Arial" w:hAnsi="Arial" w:cs="Arial"/>
                  <w:noProof/>
                  <w:lang w:val="en-US"/>
                </w:rPr>
                <w:t>'</w:t>
              </w:r>
              <w:r w:rsidRPr="000C305E">
                <w:rPr>
                  <w:rFonts w:ascii="Arial" w:hAnsi="Arial" w:cs="Arial"/>
                  <w:noProof/>
                  <w:lang w:val="en-US"/>
                </w:rPr>
                <w:t>Academic Grit Scale: Psychometric properties and associations with achievement and life satisfaction</w:t>
              </w:r>
              <w:r w:rsidR="004A5F1C" w:rsidRPr="000C305E">
                <w:rPr>
                  <w:rFonts w:ascii="Arial" w:hAnsi="Arial" w:cs="Arial"/>
                  <w:noProof/>
                  <w:lang w:val="en-US"/>
                </w:rPr>
                <w:t>',</w:t>
              </w:r>
              <w:r w:rsidRPr="000C305E">
                <w:rPr>
                  <w:rFonts w:ascii="Arial" w:hAnsi="Arial" w:cs="Arial"/>
                  <w:noProof/>
                  <w:lang w:val="en-US"/>
                </w:rPr>
                <w:t xml:space="preserve"> </w:t>
              </w:r>
              <w:r w:rsidRPr="000C305E">
                <w:rPr>
                  <w:rFonts w:ascii="Arial" w:hAnsi="Arial" w:cs="Arial"/>
                  <w:i/>
                  <w:iCs/>
                  <w:noProof/>
                  <w:lang w:val="en-US"/>
                </w:rPr>
                <w:t>Journal of school psychology,</w:t>
              </w:r>
              <w:r w:rsidRPr="000C305E">
                <w:rPr>
                  <w:rFonts w:ascii="Arial" w:hAnsi="Arial" w:cs="Arial"/>
                  <w:noProof/>
                  <w:lang w:val="en-US"/>
                </w:rPr>
                <w:t xml:space="preserve"> Volume 72, pp. 49-66.</w:t>
              </w:r>
              <w:r w:rsidR="004A5F1C" w:rsidRPr="000C305E">
                <w:rPr>
                  <w:rFonts w:ascii="Arial" w:hAnsi="Arial" w:cs="Arial"/>
                </w:rPr>
                <w:t xml:space="preserve"> </w:t>
              </w:r>
              <w:r w:rsidR="004A5F1C" w:rsidRPr="000C305E">
                <w:rPr>
                  <w:rFonts w:ascii="Arial" w:hAnsi="Arial" w:cs="Arial"/>
                  <w:noProof/>
                  <w:lang w:val="en-US"/>
                </w:rPr>
                <w:t>https://www.sciencedirect.com/science/article/pii/S0022440518301183?casa_token=3iuudt41AuYAAAAA:EXCdkLohpcmYgWUVQrn8YvApwyIaCkJeXFQtsXpj3xuT4roUaxgNgjkQituZfCW6DcY-OgwBTtie</w:t>
              </w:r>
              <w:r w:rsidR="002E5C69" w:rsidRPr="000C305E">
                <w:rPr>
                  <w:rFonts w:ascii="Arial" w:hAnsi="Arial" w:cs="Arial"/>
                  <w:noProof/>
                  <w:lang w:val="en-US"/>
                </w:rPr>
                <w:t xml:space="preserve"> (Accessed 10 December 2021).</w:t>
              </w:r>
            </w:p>
            <w:p w14:paraId="3985581B" w14:textId="77777777" w:rsidR="004A5F1C" w:rsidRPr="000C305E" w:rsidRDefault="004A5F1C" w:rsidP="009117D1">
              <w:pPr>
                <w:pStyle w:val="Bibliography"/>
                <w:rPr>
                  <w:rFonts w:ascii="Arial" w:hAnsi="Arial" w:cs="Arial"/>
                  <w:noProof/>
                  <w:lang w:val="en-US"/>
                </w:rPr>
              </w:pPr>
            </w:p>
            <w:p w14:paraId="4118BA9B" w14:textId="681E00B2" w:rsidR="009117D1" w:rsidRPr="000C305E" w:rsidRDefault="009117D1" w:rsidP="009117D1">
              <w:pPr>
                <w:pStyle w:val="Bibliography"/>
                <w:rPr>
                  <w:rFonts w:ascii="Arial" w:hAnsi="Arial" w:cs="Arial"/>
                  <w:noProof/>
                  <w:lang w:val="en-US"/>
                </w:rPr>
              </w:pPr>
              <w:r w:rsidRPr="000C305E">
                <w:rPr>
                  <w:rFonts w:ascii="Arial" w:hAnsi="Arial" w:cs="Arial"/>
                  <w:noProof/>
                  <w:lang w:val="en-US"/>
                </w:rPr>
                <w:t xml:space="preserve">Ontotext, </w:t>
              </w:r>
              <w:r w:rsidR="002E5C69" w:rsidRPr="000C305E">
                <w:rPr>
                  <w:rFonts w:ascii="Arial" w:hAnsi="Arial" w:cs="Arial"/>
                  <w:noProof/>
                  <w:lang w:val="en-US"/>
                </w:rPr>
                <w:t>(</w:t>
              </w:r>
              <w:r w:rsidRPr="000C305E">
                <w:rPr>
                  <w:rFonts w:ascii="Arial" w:hAnsi="Arial" w:cs="Arial"/>
                  <w:noProof/>
                  <w:lang w:val="en-US"/>
                </w:rPr>
                <w:t>2021</w:t>
              </w:r>
              <w:r w:rsidR="002E5C69" w:rsidRPr="000C305E">
                <w:rPr>
                  <w:rFonts w:ascii="Arial" w:hAnsi="Arial" w:cs="Arial"/>
                  <w:noProof/>
                  <w:lang w:val="en-US"/>
                </w:rPr>
                <w:t>).</w:t>
              </w:r>
              <w:r w:rsidRPr="000C305E">
                <w:rPr>
                  <w:rFonts w:ascii="Arial" w:hAnsi="Arial" w:cs="Arial"/>
                  <w:noProof/>
                  <w:lang w:val="en-US"/>
                </w:rPr>
                <w:t xml:space="preserve"> </w:t>
              </w:r>
              <w:r w:rsidRPr="000C305E">
                <w:rPr>
                  <w:rFonts w:ascii="Arial" w:hAnsi="Arial" w:cs="Arial"/>
                  <w:i/>
                  <w:iCs/>
                  <w:noProof/>
                  <w:lang w:val="en-US"/>
                </w:rPr>
                <w:t xml:space="preserve">What is the Data, Information, Knowledge, Wisdom (DIKW) Pyramid. </w:t>
              </w:r>
              <w:r w:rsidRPr="000C305E">
                <w:rPr>
                  <w:rFonts w:ascii="Arial" w:hAnsi="Arial" w:cs="Arial"/>
                  <w:noProof/>
                  <w:lang w:val="en-US"/>
                </w:rPr>
                <w:t xml:space="preserve">[Online] </w:t>
              </w:r>
              <w:r w:rsidRPr="000C305E">
                <w:rPr>
                  <w:rFonts w:ascii="Arial" w:hAnsi="Arial" w:cs="Arial"/>
                  <w:noProof/>
                  <w:lang w:val="en-US"/>
                </w:rPr>
                <w:br/>
                <w:t xml:space="preserve">Available at: </w:t>
              </w:r>
              <w:r w:rsidRPr="000C305E">
                <w:rPr>
                  <w:rFonts w:ascii="Arial" w:hAnsi="Arial" w:cs="Arial"/>
                  <w:noProof/>
                  <w:u w:val="single"/>
                  <w:lang w:val="en-US"/>
                </w:rPr>
                <w:t>https://www.ontotext.com/knowledgehub/fundamentals/dikw-pyramid/</w:t>
              </w:r>
              <w:r w:rsidRPr="000C305E">
                <w:rPr>
                  <w:rFonts w:ascii="Arial" w:hAnsi="Arial" w:cs="Arial"/>
                  <w:noProof/>
                  <w:lang w:val="en-US"/>
                </w:rPr>
                <w:br/>
              </w:r>
              <w:r w:rsidR="002E5C69" w:rsidRPr="000C305E">
                <w:rPr>
                  <w:rFonts w:ascii="Arial" w:hAnsi="Arial" w:cs="Arial"/>
                  <w:noProof/>
                  <w:lang w:val="en-US"/>
                </w:rPr>
                <w:t>(</w:t>
              </w:r>
              <w:r w:rsidRPr="000C305E">
                <w:rPr>
                  <w:rFonts w:ascii="Arial" w:hAnsi="Arial" w:cs="Arial"/>
                  <w:noProof/>
                  <w:lang w:val="en-US"/>
                </w:rPr>
                <w:t>Accessed 01 12 2021</w:t>
              </w:r>
              <w:r w:rsidR="002E5C69" w:rsidRPr="000C305E">
                <w:rPr>
                  <w:rFonts w:ascii="Arial" w:hAnsi="Arial" w:cs="Arial"/>
                  <w:noProof/>
                  <w:lang w:val="en-US"/>
                </w:rPr>
                <w:t>)</w:t>
              </w:r>
              <w:r w:rsidRPr="000C305E">
                <w:rPr>
                  <w:rFonts w:ascii="Arial" w:hAnsi="Arial" w:cs="Arial"/>
                  <w:noProof/>
                  <w:lang w:val="en-US"/>
                </w:rPr>
                <w:t>.</w:t>
              </w:r>
            </w:p>
            <w:p w14:paraId="6CBBA5EC" w14:textId="3647B365" w:rsidR="009117D1" w:rsidRPr="000C305E" w:rsidRDefault="00A278AE" w:rsidP="009117D1">
              <w:pPr>
                <w:pStyle w:val="Bibliography"/>
                <w:rPr>
                  <w:rFonts w:ascii="Arial" w:hAnsi="Arial" w:cs="Arial"/>
                  <w:noProof/>
                  <w:lang w:val="en-US"/>
                </w:rPr>
              </w:pPr>
              <w:r w:rsidRPr="000C305E">
                <w:rPr>
                  <w:rFonts w:ascii="Arial" w:hAnsi="Arial" w:cs="Arial"/>
                  <w:noProof/>
                  <w:lang w:val="en-US"/>
                </w:rPr>
                <w:t>Psychology today</w:t>
              </w:r>
              <w:r w:rsidR="009117D1" w:rsidRPr="000C305E">
                <w:rPr>
                  <w:rFonts w:ascii="Arial" w:hAnsi="Arial" w:cs="Arial"/>
                  <w:noProof/>
                  <w:lang w:val="en-US"/>
                </w:rPr>
                <w:t xml:space="preserve">, </w:t>
              </w:r>
              <w:r w:rsidR="00880B70" w:rsidRPr="000C305E">
                <w:rPr>
                  <w:rFonts w:ascii="Arial" w:hAnsi="Arial" w:cs="Arial"/>
                  <w:noProof/>
                  <w:lang w:val="en-US"/>
                </w:rPr>
                <w:t>(</w:t>
              </w:r>
              <w:r w:rsidR="009117D1" w:rsidRPr="000C305E">
                <w:rPr>
                  <w:rFonts w:ascii="Arial" w:hAnsi="Arial" w:cs="Arial"/>
                  <w:noProof/>
                  <w:lang w:val="en-US"/>
                </w:rPr>
                <w:t>2021</w:t>
              </w:r>
              <w:r w:rsidR="00880B70" w:rsidRPr="000C305E">
                <w:rPr>
                  <w:rFonts w:ascii="Arial" w:hAnsi="Arial" w:cs="Arial"/>
                  <w:noProof/>
                  <w:lang w:val="en-US"/>
                </w:rPr>
                <w:t>)</w:t>
              </w:r>
              <w:r w:rsidR="009117D1" w:rsidRPr="000C305E">
                <w:rPr>
                  <w:rFonts w:ascii="Arial" w:hAnsi="Arial" w:cs="Arial"/>
                  <w:noProof/>
                  <w:lang w:val="en-US"/>
                </w:rPr>
                <w:t xml:space="preserve">. </w:t>
              </w:r>
              <w:r w:rsidR="009117D1" w:rsidRPr="000C305E">
                <w:rPr>
                  <w:rFonts w:ascii="Arial" w:hAnsi="Arial" w:cs="Arial"/>
                  <w:i/>
                  <w:iCs/>
                  <w:noProof/>
                  <w:lang w:val="en-US"/>
                </w:rPr>
                <w:t xml:space="preserve">Grit. </w:t>
              </w:r>
              <w:r w:rsidR="009117D1" w:rsidRPr="000C305E">
                <w:rPr>
                  <w:rFonts w:ascii="Arial" w:hAnsi="Arial" w:cs="Arial"/>
                  <w:noProof/>
                  <w:lang w:val="en-US"/>
                </w:rPr>
                <w:t xml:space="preserve">[Online] </w:t>
              </w:r>
              <w:r w:rsidR="009117D1" w:rsidRPr="000C305E">
                <w:rPr>
                  <w:rFonts w:ascii="Arial" w:hAnsi="Arial" w:cs="Arial"/>
                  <w:noProof/>
                  <w:lang w:val="en-US"/>
                </w:rPr>
                <w:br/>
                <w:t xml:space="preserve">Available at: </w:t>
              </w:r>
              <w:r w:rsidR="009117D1" w:rsidRPr="000C305E">
                <w:rPr>
                  <w:rFonts w:ascii="Arial" w:hAnsi="Arial" w:cs="Arial"/>
                  <w:noProof/>
                  <w:u w:val="single"/>
                  <w:lang w:val="en-US"/>
                </w:rPr>
                <w:t>https://www.psychologytoday.com/gb/basics/grit</w:t>
              </w:r>
              <w:r w:rsidR="009117D1" w:rsidRPr="000C305E">
                <w:rPr>
                  <w:rFonts w:ascii="Arial" w:hAnsi="Arial" w:cs="Arial"/>
                  <w:noProof/>
                  <w:lang w:val="en-US"/>
                </w:rPr>
                <w:br/>
              </w:r>
              <w:r w:rsidR="00880B70" w:rsidRPr="000C305E">
                <w:rPr>
                  <w:rFonts w:ascii="Arial" w:hAnsi="Arial" w:cs="Arial"/>
                  <w:noProof/>
                  <w:lang w:val="en-US"/>
                </w:rPr>
                <w:t>(</w:t>
              </w:r>
              <w:r w:rsidR="009117D1" w:rsidRPr="000C305E">
                <w:rPr>
                  <w:rFonts w:ascii="Arial" w:hAnsi="Arial" w:cs="Arial"/>
                  <w:noProof/>
                  <w:lang w:val="en-US"/>
                </w:rPr>
                <w:t xml:space="preserve">Accessed 09 </w:t>
              </w:r>
              <w:r w:rsidRPr="000C305E">
                <w:rPr>
                  <w:rFonts w:ascii="Arial" w:hAnsi="Arial" w:cs="Arial"/>
                  <w:noProof/>
                  <w:lang w:val="en-US"/>
                </w:rPr>
                <w:t>December</w:t>
              </w:r>
              <w:r w:rsidR="009117D1" w:rsidRPr="000C305E">
                <w:rPr>
                  <w:rFonts w:ascii="Arial" w:hAnsi="Arial" w:cs="Arial"/>
                  <w:noProof/>
                  <w:lang w:val="en-US"/>
                </w:rPr>
                <w:t xml:space="preserve"> 2021</w:t>
              </w:r>
              <w:r w:rsidR="00880B70" w:rsidRPr="000C305E">
                <w:rPr>
                  <w:rFonts w:ascii="Arial" w:hAnsi="Arial" w:cs="Arial"/>
                  <w:noProof/>
                  <w:lang w:val="en-US"/>
                </w:rPr>
                <w:t>)</w:t>
              </w:r>
              <w:r w:rsidR="009117D1" w:rsidRPr="000C305E">
                <w:rPr>
                  <w:rFonts w:ascii="Arial" w:hAnsi="Arial" w:cs="Arial"/>
                  <w:noProof/>
                  <w:lang w:val="en-US"/>
                </w:rPr>
                <w:t>.</w:t>
              </w:r>
            </w:p>
            <w:p w14:paraId="1837652F" w14:textId="77777777" w:rsidR="00507E46" w:rsidRPr="000C305E" w:rsidRDefault="009117D1" w:rsidP="009117D1">
              <w:pPr>
                <w:pStyle w:val="Bibliography"/>
                <w:rPr>
                  <w:rFonts w:ascii="Arial" w:hAnsi="Arial" w:cs="Arial"/>
                  <w:noProof/>
                  <w:lang w:val="en-US"/>
                </w:rPr>
              </w:pPr>
              <w:r w:rsidRPr="000C305E">
                <w:rPr>
                  <w:rFonts w:ascii="Arial" w:hAnsi="Arial" w:cs="Arial"/>
                  <w:noProof/>
                  <w:lang w:val="en-US"/>
                </w:rPr>
                <w:lastRenderedPageBreak/>
                <w:t>Schmidt et al</w:t>
              </w:r>
              <w:r w:rsidR="00257308" w:rsidRPr="000C305E">
                <w:rPr>
                  <w:rFonts w:ascii="Arial" w:hAnsi="Arial" w:cs="Arial"/>
                  <w:noProof/>
                  <w:lang w:val="en-US"/>
                </w:rPr>
                <w:t>.,(</w:t>
              </w:r>
              <w:r w:rsidRPr="000C305E">
                <w:rPr>
                  <w:rFonts w:ascii="Arial" w:hAnsi="Arial" w:cs="Arial"/>
                  <w:noProof/>
                  <w:lang w:val="en-US"/>
                </w:rPr>
                <w:t xml:space="preserve"> 2020</w:t>
              </w:r>
              <w:r w:rsidR="00257308" w:rsidRPr="000C305E">
                <w:rPr>
                  <w:rFonts w:ascii="Arial" w:hAnsi="Arial" w:cs="Arial"/>
                  <w:noProof/>
                  <w:lang w:val="en-US"/>
                </w:rPr>
                <w:t>) '</w:t>
              </w:r>
              <w:r w:rsidRPr="000C305E">
                <w:rPr>
                  <w:rFonts w:ascii="Arial" w:hAnsi="Arial" w:cs="Arial"/>
                  <w:noProof/>
                  <w:lang w:val="en-US"/>
                </w:rPr>
                <w:t>Psychometric Assessment of the Short Grit Scale Among Czech Young Adults</w:t>
              </w:r>
              <w:r w:rsidR="00257308" w:rsidRPr="000C305E">
                <w:rPr>
                  <w:rFonts w:ascii="Arial" w:hAnsi="Arial" w:cs="Arial"/>
                  <w:noProof/>
                  <w:lang w:val="en-US"/>
                </w:rPr>
                <w:t>',</w:t>
              </w:r>
              <w:r w:rsidRPr="000C305E">
                <w:rPr>
                  <w:rFonts w:ascii="Arial" w:hAnsi="Arial" w:cs="Arial"/>
                  <w:noProof/>
                  <w:lang w:val="en-US"/>
                </w:rPr>
                <w:t xml:space="preserve"> </w:t>
              </w:r>
              <w:r w:rsidRPr="000C305E">
                <w:rPr>
                  <w:rFonts w:ascii="Arial" w:hAnsi="Arial" w:cs="Arial"/>
                  <w:i/>
                  <w:iCs/>
                  <w:noProof/>
                  <w:lang w:val="en-US"/>
                </w:rPr>
                <w:t xml:space="preserve">Journal of Psychoeducational Assessment, </w:t>
              </w:r>
              <w:r w:rsidRPr="000C305E">
                <w:rPr>
                  <w:rFonts w:ascii="Arial" w:hAnsi="Arial" w:cs="Arial"/>
                  <w:noProof/>
                  <w:lang w:val="en-US"/>
                </w:rPr>
                <w:t>.</w:t>
              </w:r>
              <w:r w:rsidR="004C6E3A" w:rsidRPr="000C305E">
                <w:rPr>
                  <w:rFonts w:ascii="Arial" w:hAnsi="Arial" w:cs="Arial"/>
                  <w:noProof/>
                  <w:lang w:val="en-US"/>
                </w:rPr>
                <w:t>https://journals.sagepub.com/doi/10.1177/0734282920974817</w:t>
              </w:r>
              <w:r w:rsidR="00507E46" w:rsidRPr="000C305E">
                <w:rPr>
                  <w:rFonts w:ascii="Arial" w:hAnsi="Arial" w:cs="Arial"/>
                  <w:noProof/>
                  <w:lang w:val="en-US"/>
                </w:rPr>
                <w:t>,</w:t>
              </w:r>
            </w:p>
            <w:p w14:paraId="75D931DD" w14:textId="2031734C" w:rsidR="009117D1" w:rsidRPr="000C305E" w:rsidRDefault="00507E46" w:rsidP="009117D1">
              <w:pPr>
                <w:pStyle w:val="Bibliography"/>
                <w:rPr>
                  <w:rFonts w:ascii="Arial" w:hAnsi="Arial" w:cs="Arial"/>
                  <w:noProof/>
                  <w:lang w:val="en-US"/>
                </w:rPr>
              </w:pPr>
              <w:r w:rsidRPr="000C305E">
                <w:rPr>
                  <w:rFonts w:ascii="Arial" w:hAnsi="Arial" w:cs="Arial"/>
                  <w:noProof/>
                  <w:lang w:val="en-US"/>
                </w:rPr>
                <w:t>(Accessed 10 December 2021).</w:t>
              </w:r>
            </w:p>
            <w:p w14:paraId="255FF5BF" w14:textId="77777777" w:rsidR="00507E46" w:rsidRPr="000C305E" w:rsidRDefault="00507E46" w:rsidP="009117D1">
              <w:pPr>
                <w:pStyle w:val="Bibliography"/>
                <w:rPr>
                  <w:rFonts w:ascii="Arial" w:hAnsi="Arial" w:cs="Arial"/>
                  <w:noProof/>
                  <w:lang w:val="en-US"/>
                </w:rPr>
              </w:pPr>
            </w:p>
            <w:p w14:paraId="285AD11D" w14:textId="235595C9" w:rsidR="009117D1" w:rsidRPr="000C305E" w:rsidRDefault="009117D1" w:rsidP="009117D1">
              <w:pPr>
                <w:pStyle w:val="Bibliography"/>
                <w:rPr>
                  <w:rFonts w:ascii="Arial" w:hAnsi="Arial" w:cs="Arial"/>
                  <w:noProof/>
                  <w:lang w:val="en-US"/>
                </w:rPr>
              </w:pPr>
              <w:r w:rsidRPr="000C305E">
                <w:rPr>
                  <w:rFonts w:ascii="Arial" w:hAnsi="Arial" w:cs="Arial"/>
                  <w:noProof/>
                  <w:lang w:val="en-US"/>
                </w:rPr>
                <w:t xml:space="preserve">Vaughan, J., </w:t>
              </w:r>
              <w:r w:rsidR="00257308" w:rsidRPr="000C305E">
                <w:rPr>
                  <w:rFonts w:ascii="Arial" w:hAnsi="Arial" w:cs="Arial"/>
                  <w:noProof/>
                  <w:lang w:val="en-US"/>
                </w:rPr>
                <w:t>(</w:t>
              </w:r>
              <w:r w:rsidRPr="000C305E">
                <w:rPr>
                  <w:rFonts w:ascii="Arial" w:hAnsi="Arial" w:cs="Arial"/>
                  <w:noProof/>
                  <w:lang w:val="en-US"/>
                </w:rPr>
                <w:t>2019</w:t>
              </w:r>
              <w:r w:rsidR="00257308" w:rsidRPr="000C305E">
                <w:rPr>
                  <w:rFonts w:ascii="Arial" w:hAnsi="Arial" w:cs="Arial"/>
                  <w:noProof/>
                  <w:lang w:val="en-US"/>
                </w:rPr>
                <w:t>)</w:t>
              </w:r>
              <w:r w:rsidRPr="000C305E">
                <w:rPr>
                  <w:rFonts w:ascii="Arial" w:hAnsi="Arial" w:cs="Arial"/>
                  <w:noProof/>
                  <w:lang w:val="en-US"/>
                </w:rPr>
                <w:t xml:space="preserve"> </w:t>
              </w:r>
              <w:r w:rsidRPr="000C305E">
                <w:rPr>
                  <w:rFonts w:ascii="Arial" w:hAnsi="Arial" w:cs="Arial"/>
                  <w:i/>
                  <w:iCs/>
                  <w:noProof/>
                  <w:lang w:val="en-US"/>
                </w:rPr>
                <w:t xml:space="preserve">searchdatamanagement. </w:t>
              </w:r>
              <w:r w:rsidRPr="000C305E">
                <w:rPr>
                  <w:rFonts w:ascii="Arial" w:hAnsi="Arial" w:cs="Arial"/>
                  <w:noProof/>
                  <w:lang w:val="en-US"/>
                </w:rPr>
                <w:t xml:space="preserve">[Online] </w:t>
              </w:r>
              <w:r w:rsidRPr="000C305E">
                <w:rPr>
                  <w:rFonts w:ascii="Arial" w:hAnsi="Arial" w:cs="Arial"/>
                  <w:noProof/>
                  <w:lang w:val="en-US"/>
                </w:rPr>
                <w:br/>
                <w:t xml:space="preserve">Available at: </w:t>
              </w:r>
              <w:r w:rsidRPr="000C305E">
                <w:rPr>
                  <w:rFonts w:ascii="Arial" w:hAnsi="Arial" w:cs="Arial"/>
                  <w:noProof/>
                  <w:u w:val="single"/>
                  <w:lang w:val="en-US"/>
                </w:rPr>
                <w:t>https://searchdatamanagement.techtarget.com/definition/data</w:t>
              </w:r>
              <w:r w:rsidRPr="000C305E">
                <w:rPr>
                  <w:rFonts w:ascii="Arial" w:hAnsi="Arial" w:cs="Arial"/>
                  <w:noProof/>
                  <w:lang w:val="en-US"/>
                </w:rPr>
                <w:br/>
                <w:t>[Accessed 09 DECEMBER 2021].</w:t>
              </w:r>
            </w:p>
            <w:p w14:paraId="6876F412" w14:textId="77777777" w:rsidR="00537D39" w:rsidRDefault="009117D1" w:rsidP="00537D39">
              <w:pPr>
                <w:spacing w:line="360" w:lineRule="auto"/>
              </w:pPr>
              <w:r w:rsidRPr="000C305E">
                <w:rPr>
                  <w:rFonts w:ascii="Arial" w:hAnsi="Arial" w:cs="Arial"/>
                  <w:b/>
                  <w:bCs/>
                  <w:noProof/>
                </w:rPr>
                <w:fldChar w:fldCharType="end"/>
              </w:r>
            </w:p>
          </w:sdtContent>
        </w:sdt>
        <w:p w14:paraId="15A52E7D" w14:textId="68C45DA3" w:rsidR="00537D39" w:rsidRPr="00CC6C51" w:rsidRDefault="00537D39" w:rsidP="00537D39">
          <w:pPr>
            <w:spacing w:line="360" w:lineRule="auto"/>
            <w:rPr>
              <w:rFonts w:ascii="Arial" w:hAnsi="Arial" w:cs="Arial"/>
            </w:rPr>
          </w:pPr>
          <w:r w:rsidRPr="00537D39">
            <w:rPr>
              <w:rFonts w:ascii="Arial" w:hAnsi="Arial" w:cs="Arial"/>
            </w:rPr>
            <w:t xml:space="preserve"> </w:t>
          </w:r>
          <w:r w:rsidRPr="00CC6C51">
            <w:rPr>
              <w:rFonts w:ascii="Arial" w:hAnsi="Arial" w:cs="Arial"/>
            </w:rPr>
            <w:t>Vidal, R. V. V. (2001) ‘</w:t>
          </w:r>
          <w:proofErr w:type="spellStart"/>
          <w:r w:rsidRPr="00CC6C51">
            <w:rPr>
              <w:rFonts w:ascii="Arial" w:hAnsi="Arial" w:cs="Arial"/>
            </w:rPr>
            <w:t>Ackoffs</w:t>
          </w:r>
          <w:proofErr w:type="spellEnd"/>
          <w:r w:rsidRPr="00CC6C51">
            <w:rPr>
              <w:rFonts w:ascii="Arial" w:hAnsi="Arial" w:cs="Arial"/>
            </w:rPr>
            <w:t xml:space="preserve"> Best, his classical writing on management’</w:t>
          </w:r>
          <w:r w:rsidRPr="00CC6C51">
            <w:rPr>
              <w:rFonts w:ascii="Arial" w:hAnsi="Arial" w:cs="Arial"/>
              <w:i/>
              <w:iCs/>
            </w:rPr>
            <w:t xml:space="preserve"> European journal of operational research</w:t>
          </w:r>
          <w:r w:rsidRPr="00CC6C51">
            <w:rPr>
              <w:rFonts w:ascii="Arial" w:hAnsi="Arial" w:cs="Arial"/>
            </w:rPr>
            <w:t>. 133 (3) pp 686-</w:t>
          </w:r>
          <w:proofErr w:type="gramStart"/>
          <w:r w:rsidRPr="00CC6C51">
            <w:rPr>
              <w:rFonts w:ascii="Arial" w:hAnsi="Arial" w:cs="Arial"/>
            </w:rPr>
            <w:t>687.</w:t>
          </w:r>
          <w:r>
            <w:rPr>
              <w:rFonts w:ascii="Arial" w:hAnsi="Arial" w:cs="Arial"/>
            </w:rPr>
            <w:t>(</w:t>
          </w:r>
          <w:proofErr w:type="gramEnd"/>
          <w:r>
            <w:rPr>
              <w:rFonts w:ascii="Arial" w:hAnsi="Arial" w:cs="Arial"/>
            </w:rPr>
            <w:t>Accessed 10 December 2021)</w:t>
          </w:r>
        </w:p>
        <w:p w14:paraId="22A28472" w14:textId="77777777" w:rsidR="00537D39" w:rsidRDefault="00537D39" w:rsidP="009117D1"/>
        <w:p w14:paraId="0FA4A817" w14:textId="367E3420" w:rsidR="009117D1" w:rsidRDefault="005062C1" w:rsidP="009117D1"/>
      </w:sdtContent>
    </w:sdt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167945969"/>
        <w:docPartObj>
          <w:docPartGallery w:val="Bibliographies"/>
          <w:docPartUnique/>
        </w:docPartObj>
      </w:sdtPr>
      <w:sdtEndPr/>
      <w:sdtContent>
        <w:p w14:paraId="5851DBE3" w14:textId="760B9A3C" w:rsidR="00537D39" w:rsidRDefault="00537D39" w:rsidP="00537D39">
          <w:pPr>
            <w:pStyle w:val="Heading1"/>
          </w:pPr>
        </w:p>
        <w:p w14:paraId="576D7B17" w14:textId="19BB3013" w:rsidR="004C6E3A" w:rsidRDefault="005062C1" w:rsidP="004C6E3A"/>
      </w:sdtContent>
    </w:sdt>
    <w:p w14:paraId="40213C5F" w14:textId="0027812A" w:rsidR="003E21E7" w:rsidRDefault="003E21E7" w:rsidP="006B5357">
      <w:pPr>
        <w:rPr>
          <w:rFonts w:ascii="Arial" w:hAnsi="Arial" w:cs="Arial"/>
        </w:rPr>
      </w:pPr>
    </w:p>
    <w:p w14:paraId="0692D8E4" w14:textId="77777777" w:rsidR="00306D2C" w:rsidRPr="00CC6C51" w:rsidRDefault="00306D2C" w:rsidP="006B5357">
      <w:pPr>
        <w:rPr>
          <w:rFonts w:ascii="Arial" w:hAnsi="Arial" w:cs="Arial"/>
        </w:rPr>
      </w:pPr>
    </w:p>
    <w:p w14:paraId="574E48D5" w14:textId="77777777" w:rsidR="003E21E7" w:rsidRDefault="003E21E7" w:rsidP="00CC6C51">
      <w:pPr>
        <w:spacing w:line="360" w:lineRule="auto"/>
      </w:pPr>
    </w:p>
    <w:p w14:paraId="0CF06A23" w14:textId="77777777" w:rsidR="005005D6" w:rsidRDefault="005005D6" w:rsidP="00E631D8"/>
    <w:p w14:paraId="661C0FC7" w14:textId="77777777" w:rsidR="005005D6" w:rsidRPr="00E631D8" w:rsidRDefault="005005D6" w:rsidP="00E631D8"/>
    <w:p w14:paraId="2F1A2EF7" w14:textId="77777777" w:rsidR="00E631D8" w:rsidRDefault="00E631D8"/>
    <w:p w14:paraId="65F909A9" w14:textId="77777777" w:rsidR="00E631D8" w:rsidRDefault="00E631D8"/>
    <w:sectPr w:rsidR="00E631D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5258C"/>
    <w:rsid w:val="00022C75"/>
    <w:rsid w:val="000507FC"/>
    <w:rsid w:val="00052CC3"/>
    <w:rsid w:val="00095D8A"/>
    <w:rsid w:val="000A507D"/>
    <w:rsid w:val="000B2AE9"/>
    <w:rsid w:val="000C305E"/>
    <w:rsid w:val="000D110E"/>
    <w:rsid w:val="000F3616"/>
    <w:rsid w:val="00156CEB"/>
    <w:rsid w:val="0017058C"/>
    <w:rsid w:val="001876FC"/>
    <w:rsid w:val="001A7549"/>
    <w:rsid w:val="001C0955"/>
    <w:rsid w:val="001F00C4"/>
    <w:rsid w:val="001F67C5"/>
    <w:rsid w:val="00201297"/>
    <w:rsid w:val="002253AC"/>
    <w:rsid w:val="0023540F"/>
    <w:rsid w:val="00257308"/>
    <w:rsid w:val="0026171F"/>
    <w:rsid w:val="002B0385"/>
    <w:rsid w:val="002D1DAE"/>
    <w:rsid w:val="002D635E"/>
    <w:rsid w:val="002E5C69"/>
    <w:rsid w:val="00306D2C"/>
    <w:rsid w:val="00322C96"/>
    <w:rsid w:val="00347B5E"/>
    <w:rsid w:val="00363B18"/>
    <w:rsid w:val="003806ED"/>
    <w:rsid w:val="003853BD"/>
    <w:rsid w:val="003A30BF"/>
    <w:rsid w:val="003D1AD6"/>
    <w:rsid w:val="003E21E7"/>
    <w:rsid w:val="003F50AE"/>
    <w:rsid w:val="00401FE4"/>
    <w:rsid w:val="004039E8"/>
    <w:rsid w:val="00422C0A"/>
    <w:rsid w:val="00470B3F"/>
    <w:rsid w:val="00474497"/>
    <w:rsid w:val="00475F22"/>
    <w:rsid w:val="00481794"/>
    <w:rsid w:val="004A18DB"/>
    <w:rsid w:val="004A5F1C"/>
    <w:rsid w:val="004C6E3A"/>
    <w:rsid w:val="004D2CAF"/>
    <w:rsid w:val="004E3E0E"/>
    <w:rsid w:val="005005D6"/>
    <w:rsid w:val="005062C1"/>
    <w:rsid w:val="00507E46"/>
    <w:rsid w:val="00537D39"/>
    <w:rsid w:val="00592A53"/>
    <w:rsid w:val="005C7B9E"/>
    <w:rsid w:val="005F37C9"/>
    <w:rsid w:val="005F5DEC"/>
    <w:rsid w:val="00602DC4"/>
    <w:rsid w:val="006428F1"/>
    <w:rsid w:val="0066538C"/>
    <w:rsid w:val="00670D08"/>
    <w:rsid w:val="00686277"/>
    <w:rsid w:val="006B5357"/>
    <w:rsid w:val="0071583D"/>
    <w:rsid w:val="00731CBD"/>
    <w:rsid w:val="00742A53"/>
    <w:rsid w:val="007811A9"/>
    <w:rsid w:val="00792538"/>
    <w:rsid w:val="007A4905"/>
    <w:rsid w:val="007D1833"/>
    <w:rsid w:val="007E2929"/>
    <w:rsid w:val="007F190D"/>
    <w:rsid w:val="007F1D43"/>
    <w:rsid w:val="00825246"/>
    <w:rsid w:val="008328A6"/>
    <w:rsid w:val="00852201"/>
    <w:rsid w:val="0087348E"/>
    <w:rsid w:val="00880B70"/>
    <w:rsid w:val="00887D4D"/>
    <w:rsid w:val="008C1615"/>
    <w:rsid w:val="009117D1"/>
    <w:rsid w:val="009728BF"/>
    <w:rsid w:val="00987430"/>
    <w:rsid w:val="00992CE8"/>
    <w:rsid w:val="009D6B38"/>
    <w:rsid w:val="00A1193E"/>
    <w:rsid w:val="00A278AE"/>
    <w:rsid w:val="00A965DF"/>
    <w:rsid w:val="00B21063"/>
    <w:rsid w:val="00B75694"/>
    <w:rsid w:val="00BC58FF"/>
    <w:rsid w:val="00BC6318"/>
    <w:rsid w:val="00BF1B3E"/>
    <w:rsid w:val="00C030F1"/>
    <w:rsid w:val="00C1578C"/>
    <w:rsid w:val="00C5258C"/>
    <w:rsid w:val="00C55DE9"/>
    <w:rsid w:val="00C76E64"/>
    <w:rsid w:val="00C83AEC"/>
    <w:rsid w:val="00CC6C51"/>
    <w:rsid w:val="00CD5F56"/>
    <w:rsid w:val="00CE0115"/>
    <w:rsid w:val="00CE6757"/>
    <w:rsid w:val="00CF690C"/>
    <w:rsid w:val="00DA5BC5"/>
    <w:rsid w:val="00DB46F8"/>
    <w:rsid w:val="00DD555B"/>
    <w:rsid w:val="00E54CF9"/>
    <w:rsid w:val="00E631D8"/>
    <w:rsid w:val="00E81C67"/>
    <w:rsid w:val="00EC2A76"/>
    <w:rsid w:val="00F12FFE"/>
    <w:rsid w:val="00F644E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854DD3"/>
  <w15:chartTrackingRefBased/>
  <w15:docId w15:val="{5EDFDF4E-1F87-4D8E-BA05-ABD967B3CDE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3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37D39"/>
    <w:pPr>
      <w:spacing w:after="160"/>
    </w:pPr>
  </w:style>
  <w:style w:type="paragraph" w:styleId="Heading1">
    <w:name w:val="heading 1"/>
    <w:basedOn w:val="Normal"/>
    <w:next w:val="Normal"/>
    <w:link w:val="Heading1Char"/>
    <w:uiPriority w:val="9"/>
    <w:qFormat/>
    <w:rsid w:val="009117D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365F91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55DE9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55DE9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7D183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9117D1"/>
    <w:rPr>
      <w:rFonts w:asciiTheme="majorHAnsi" w:eastAsiaTheme="majorEastAsia" w:hAnsiTheme="majorHAnsi" w:cstheme="majorBidi"/>
      <w:color w:val="365F91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9117D1"/>
  </w:style>
  <w:style w:type="character" w:styleId="PlaceholderText">
    <w:name w:val="Placeholder Text"/>
    <w:basedOn w:val="DefaultParagraphFont"/>
    <w:uiPriority w:val="99"/>
    <w:semiHidden/>
    <w:rsid w:val="00BC6318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907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180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01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25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5382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0676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1912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6311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4678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4994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9537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023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4303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5082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470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3015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4830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4907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950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98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9431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459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1247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5607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198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0259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6712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9430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098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2920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994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0927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2792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2159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2665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5115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9138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9848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8701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643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155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029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0656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281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5913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2684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9457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435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6878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9348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9466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0051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794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069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007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1031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586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161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4035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412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9307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0730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svg"/><Relationship Id="rId13" Type="http://schemas.openxmlformats.org/officeDocument/2006/relationships/image" Target="media/image9.png"/><Relationship Id="rId18" Type="http://schemas.openxmlformats.org/officeDocument/2006/relationships/image" Target="media/image14.svg"/><Relationship Id="rId26" Type="http://schemas.openxmlformats.org/officeDocument/2006/relationships/image" Target="media/image22.svg"/><Relationship Id="rId3" Type="http://schemas.openxmlformats.org/officeDocument/2006/relationships/settings" Target="settings.xml"/><Relationship Id="rId21" Type="http://schemas.openxmlformats.org/officeDocument/2006/relationships/image" Target="media/image17.png"/><Relationship Id="rId34" Type="http://schemas.openxmlformats.org/officeDocument/2006/relationships/image" Target="media/image30.svg"/><Relationship Id="rId7" Type="http://schemas.openxmlformats.org/officeDocument/2006/relationships/image" Target="media/image3.png"/><Relationship Id="rId12" Type="http://schemas.openxmlformats.org/officeDocument/2006/relationships/image" Target="media/image8.svg"/><Relationship Id="rId17" Type="http://schemas.openxmlformats.org/officeDocument/2006/relationships/image" Target="media/image13.png"/><Relationship Id="rId25" Type="http://schemas.openxmlformats.org/officeDocument/2006/relationships/image" Target="media/image21.png"/><Relationship Id="rId33" Type="http://schemas.openxmlformats.org/officeDocument/2006/relationships/image" Target="media/image29.png"/><Relationship Id="rId2" Type="http://schemas.openxmlformats.org/officeDocument/2006/relationships/styles" Target="styles.xml"/><Relationship Id="rId16" Type="http://schemas.openxmlformats.org/officeDocument/2006/relationships/image" Target="media/image12.svg"/><Relationship Id="rId20" Type="http://schemas.openxmlformats.org/officeDocument/2006/relationships/image" Target="media/image16.svg"/><Relationship Id="rId29" Type="http://schemas.openxmlformats.org/officeDocument/2006/relationships/image" Target="media/image25.png"/><Relationship Id="rId1" Type="http://schemas.openxmlformats.org/officeDocument/2006/relationships/customXml" Target="../customXml/item1.xml"/><Relationship Id="rId6" Type="http://schemas.openxmlformats.org/officeDocument/2006/relationships/image" Target="media/image2.svg"/><Relationship Id="rId11" Type="http://schemas.openxmlformats.org/officeDocument/2006/relationships/image" Target="media/image7.png"/><Relationship Id="rId24" Type="http://schemas.openxmlformats.org/officeDocument/2006/relationships/image" Target="media/image20.svg"/><Relationship Id="rId32" Type="http://schemas.openxmlformats.org/officeDocument/2006/relationships/image" Target="media/image28.svg"/><Relationship Id="rId5" Type="http://schemas.openxmlformats.org/officeDocument/2006/relationships/image" Target="media/image1.png"/><Relationship Id="rId15" Type="http://schemas.openxmlformats.org/officeDocument/2006/relationships/image" Target="media/image11.png"/><Relationship Id="rId23" Type="http://schemas.openxmlformats.org/officeDocument/2006/relationships/image" Target="media/image19.png"/><Relationship Id="rId28" Type="http://schemas.openxmlformats.org/officeDocument/2006/relationships/image" Target="media/image24.svg"/><Relationship Id="rId36" Type="http://schemas.openxmlformats.org/officeDocument/2006/relationships/theme" Target="theme/theme1.xml"/><Relationship Id="rId10" Type="http://schemas.openxmlformats.org/officeDocument/2006/relationships/image" Target="media/image6.svg"/><Relationship Id="rId19" Type="http://schemas.openxmlformats.org/officeDocument/2006/relationships/image" Target="media/image15.png"/><Relationship Id="rId31" Type="http://schemas.openxmlformats.org/officeDocument/2006/relationships/image" Target="media/image27.png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image" Target="media/image10.svg"/><Relationship Id="rId22" Type="http://schemas.openxmlformats.org/officeDocument/2006/relationships/image" Target="media/image18.svg"/><Relationship Id="rId27" Type="http://schemas.openxmlformats.org/officeDocument/2006/relationships/image" Target="media/image23.png"/><Relationship Id="rId30" Type="http://schemas.openxmlformats.org/officeDocument/2006/relationships/image" Target="media/image26.svg"/><Relationship Id="rId35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6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6ED54CFE-9CA9-4261-8492-82A04ED61AFF}">
  <we:reference id="8c1c3d44-57e9-40d7-86e4-4adf61fea1dd" version="2.1.0.1" store="EXCatalog" storeType="EXCatalog"/>
  <we:alternateReferences>
    <we:reference id="WA104380122" version="2.1.0.1" store="en-GB" storeType="OMEX"/>
  </we:alternateReferences>
  <we:properties>
    <we:property name="citations" value="{&quot;920908420&quot;:{&quot;referencesIds&quot;:[&quot;doc:61b13a738f0817613693b969&quot;],&quot;referencesOptions&quot;:{&quot;doc:61b13a738f0817613693b969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920908420,&quot;citationText&quot;:&quot;&lt;span style=\&quot;font-family:Arial;font-size:14.666666666666666px;color:#000000\&quot;&gt;(Vidal, 2001b)&lt;/span&gt;&quot;},&quot;-1172332161&quot;:{&quot;referencesIds&quot;:[&quot;doc:61b1390c8f0899f96e330144&quot;],&quot;referencesOptions&quot;:{&quot;doc:61b1390c8f0899f96e330144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172332161,&quot;citationText&quot;:&quot;&lt;span style=\&quot;font-family:Arial;font-size:14.666666666666666px;color:#000000\&quot;&gt;(Vidal, 2001a)&lt;/span&gt;&quot;}}"/>
    <we:property name="currentStyle" value="{&quot;id&quot;:&quot;4389&quot;,&quot;styleType&quot;:&quot;refworks&quot;,&quot;name&quot;:&quot;Cite Them Right, 11th edition - Harvard&quot;,&quot;isInstitutional&quot;:false,&quot;citeStyle&quot;:&quot;INTEXT_ONLY&quot;,&quot;isSorted&quot;:false,&quot;usesNumbers&quot;:false,&quot;authorDisambiguation&quot;:&quot;surname_firstname&quot;}"/>
    <we:property name="rcm.version" value="2"/>
    <we:property name="rw.control.unlocked" value="true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Placeholder3</b:Tag>
    <b:SourceType>InternetSite</b:SourceType>
    <b:Guid>{2891CE7C-B16D-43FD-8977-B5938E8F12D4}</b:Guid>
    <b:RefOrder>6</b:RefOrder>
  </b:Source>
  <b:Source>
    <b:Tag>Vau19</b:Tag>
    <b:SourceType>InternetSite</b:SourceType>
    <b:Guid>{BAED4AD1-4214-4818-BD38-D7D3690B3B15}</b:Guid>
    <b:Author>
      <b:Author>
        <b:NameList>
          <b:Person>
            <b:Last>Vaughan</b:Last>
            <b:First>J</b:First>
          </b:Person>
        </b:NameList>
      </b:Author>
    </b:Author>
    <b:Title>searchdatamanagement</b:Title>
    <b:Year>2019</b:Year>
    <b:YearAccessed>2021</b:YearAccessed>
    <b:MonthAccessed>DECEMBER</b:MonthAccessed>
    <b:DayAccessed>09</b:DayAccessed>
    <b:URL>https://searchdatamanagement.techtarget.com/definition/data</b:URL>
    <b:InternetSiteTitle>Techtarget</b:InternetSiteTitle>
    <b:RefOrder>3</b:RefOrder>
  </b:Source>
  <b:Source>
    <b:Tag>Wha21</b:Tag>
    <b:SourceType>InternetSite</b:SourceType>
    <b:Guid>{BB36B156-78D2-4966-92EA-8AA3FFDFCAC2}</b:Guid>
    <b:Title>What is the Data, Information, Knowledge, Wisdom (DIKW) Pyramid</b:Title>
    <b:Year>2021</b:Year>
    <b:YearAccessed>2021</b:YearAccessed>
    <b:MonthAccessed>12</b:MonthAccessed>
    <b:DayAccessed>01</b:DayAccessed>
    <b:URL>https://www.ontotext.com/knowledgehub/fundamentals/dikw-pyramid/</b:URL>
    <b:InternetSiteTitle>ontotext</b:InternetSiteTitle>
    <b:Author>
      <b:Author>
        <b:NameList>
          <b:Person>
            <b:Last>Ontotext</b:Last>
          </b:Person>
        </b:NameList>
      </b:Author>
    </b:Author>
    <b:RefOrder>2</b:RefOrder>
  </b:Source>
  <b:Source>
    <b:Tag>Psy21</b:Tag>
    <b:SourceType>InternetSite</b:SourceType>
    <b:Guid>{B247B974-52D0-4DAF-8D0B-CF0B87579A93}</b:Guid>
    <b:Author>
      <b:Author>
        <b:NameList>
          <b:Person>
            <b:Last>Psychologytoday</b:Last>
          </b:Person>
        </b:NameList>
      </b:Author>
    </b:Author>
    <b:Title>Grit</b:Title>
    <b:Year>2021</b:Year>
    <b:YearAccessed>2021</b:YearAccessed>
    <b:MonthAccessed>december</b:MonthAccessed>
    <b:DayAccessed>09</b:DayAccessed>
    <b:URL>https://www.psychologytoday.com/gb/basics/grit</b:URL>
    <b:InternetSiteTitle>psychologytoday</b:InternetSiteTitle>
    <b:RefOrder>1</b:RefOrder>
  </b:Source>
  <b:Source>
    <b:Tag>Mal19</b:Tag>
    <b:SourceType>JournalArticle</b:SourceType>
    <b:Guid>{3610FC6B-DBF2-462F-ACC3-6F564A02A827}</b:Guid>
    <b:Author>
      <b:Author>
        <b:NameList>
          <b:Person>
            <b:Last>Clark</b:Last>
            <b:First>and</b:First>
            <b:Middle>Malecki</b:Middle>
          </b:Person>
        </b:NameList>
      </b:Author>
    </b:Author>
    <b:Title>Academic Grit Scale: Psychometric properties and associations with achievement and life satisfaction</b:Title>
    <b:Year>2019</b:Year>
    <b:YearAccessed>2021</b:YearAccessed>
    <b:MonthAccessed>december</b:MonthAccessed>
    <b:DayAccessed>10</b:DayAccessed>
    <b:URL>https://www.sciencedirect.com/science/article/pii/S0022440518301183?casa_token=3iuudt41AuYAAAAA:EXCdkLohpcmYgWUVQrn8YvApwyIaCkJeXFQtsXpj3xuT4roUaxgNgjkQituZfCW6DcY-OgwBTtie</b:URL>
    <b:InternetSiteTitle>sciencedirect</b:InternetSiteTitle>
    <b:Month>february</b:Month>
    <b:JournalName>Journal of school psychology</b:JournalName>
    <b:Pages>49-66</b:Pages>
    <b:Publisher>Elsevier</b:Publisher>
    <b:Volume>72</b:Volume>
    <b:RefOrder>4</b:RefOrder>
  </b:Source>
  <b:Source>
    <b:Tag>Sch20</b:Tag>
    <b:SourceType>JournalArticle</b:SourceType>
    <b:Guid>{CEA29A54-C0BB-428C-8AC2-6CFC2CE05F9A}</b:Guid>
    <b:Author>
      <b:Author>
        <b:NameList>
          <b:Person>
            <b:Last>Schmidt et al</b:Last>
            <b:First>.</b:First>
          </b:Person>
        </b:NameList>
      </b:Author>
    </b:Author>
    <b:Title>Psychometric Assessment of the Short Grit Scale Among Czech Young Adults</b:Title>
    <b:JournalName>Journal of Psychoeducational Assessment</b:JournalName>
    <b:Year>2020</b:Year>
    <b:Month>November</b:Month>
    <b:Day>30</b:Day>
    <b:Publisher>Sage</b:Publisher>
    <b:YearAccessed>2021</b:YearAccessed>
    <b:MonthAccessed>december</b:MonthAccessed>
    <b:DayAccessed>10</b:DayAccessed>
    <b:URL>https://journals.sagepub.com/doi/10.1177/0734282920974817</b:URL>
    <b:RefOrder>5</b:RefOrder>
  </b:Source>
</b:Sources>
</file>

<file path=customXml/itemProps1.xml><?xml version="1.0" encoding="utf-8"?>
<ds:datastoreItem xmlns:ds="http://schemas.openxmlformats.org/officeDocument/2006/customXml" ds:itemID="{14DFFC25-F1AD-4613-AF1C-58A9FC26F46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16</Pages>
  <Words>2064</Words>
  <Characters>11771</Characters>
  <Application>Microsoft Office Word</Application>
  <DocSecurity>0</DocSecurity>
  <Lines>98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13808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Atikur Rahman (2030020)</dc:creator>
  <cp:keywords/>
  <dc:description/>
  <cp:lastModifiedBy>Atikur Rahman (2030020)</cp:lastModifiedBy>
  <cp:revision>2</cp:revision>
  <dcterms:created xsi:type="dcterms:W3CDTF">2021-12-10T14:33:00Z</dcterms:created>
  <dcterms:modified xsi:type="dcterms:W3CDTF">2021-12-10T14:33:00Z</dcterms:modified>
</cp:coreProperties>
</file>