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053943" w14:textId="77777777" w:rsidR="0092483F" w:rsidRPr="00B96F52" w:rsidRDefault="0092483F" w:rsidP="0092483F">
      <w:pPr>
        <w:rPr>
          <w:rFonts w:cs="Arial"/>
        </w:rPr>
      </w:pPr>
    </w:p>
    <w:p w14:paraId="0672B8E1" w14:textId="394C54A7" w:rsidR="0092483F" w:rsidRPr="00B96F52" w:rsidRDefault="0092483F" w:rsidP="001C0BAA">
      <w:pPr>
        <w:jc w:val="center"/>
        <w:rPr>
          <w:rFonts w:cs="Arial"/>
        </w:rPr>
      </w:pPr>
    </w:p>
    <w:p w14:paraId="7A2B34D3" w14:textId="6C565C56" w:rsidR="0092483F" w:rsidRDefault="00D47606" w:rsidP="00236316">
      <w:pPr>
        <w:pStyle w:val="Title"/>
        <w:jc w:val="center"/>
        <w:rPr>
          <w:rFonts w:ascii="Arial" w:hAnsi="Arial" w:cs="Arial"/>
          <w:b/>
        </w:rPr>
      </w:pPr>
      <w:r>
        <w:rPr>
          <w:rFonts w:ascii="Arial" w:hAnsi="Arial" w:cs="Arial"/>
          <w:b/>
        </w:rPr>
        <w:t xml:space="preserve">BA </w:t>
      </w:r>
      <w:r w:rsidR="00C14DF8" w:rsidRPr="00B96F52">
        <w:rPr>
          <w:rFonts w:ascii="Arial" w:hAnsi="Arial" w:cs="Arial"/>
          <w:b/>
        </w:rPr>
        <w:t>Business Management</w:t>
      </w:r>
    </w:p>
    <w:p w14:paraId="3CEF6868" w14:textId="36796A55" w:rsidR="00D47606" w:rsidRPr="00D47606" w:rsidRDefault="00D47606" w:rsidP="00D47606">
      <w:pPr>
        <w:rPr>
          <w:b/>
          <w:sz w:val="40"/>
          <w:szCs w:val="40"/>
        </w:rPr>
      </w:pPr>
      <w:r>
        <w:t xml:space="preserve">                        </w:t>
      </w:r>
      <w:r w:rsidR="006E67C8">
        <w:t xml:space="preserve">                   </w:t>
      </w:r>
      <w:r>
        <w:t xml:space="preserve"> </w:t>
      </w:r>
      <w:r w:rsidRPr="00D47606">
        <w:rPr>
          <w:b/>
          <w:sz w:val="40"/>
          <w:szCs w:val="40"/>
        </w:rPr>
        <w:t>Entrepreneurship</w:t>
      </w:r>
    </w:p>
    <w:p w14:paraId="05C067E4" w14:textId="433BC33E" w:rsidR="00D47606" w:rsidRPr="00D47606" w:rsidRDefault="00D47606" w:rsidP="00D47606">
      <w:pPr>
        <w:rPr>
          <w:b/>
          <w:sz w:val="40"/>
          <w:szCs w:val="40"/>
        </w:rPr>
      </w:pPr>
      <w:r w:rsidRPr="00D47606">
        <w:rPr>
          <w:b/>
          <w:sz w:val="40"/>
          <w:szCs w:val="40"/>
        </w:rPr>
        <w:t xml:space="preserve">    </w:t>
      </w:r>
      <w:r w:rsidR="006E67C8">
        <w:rPr>
          <w:b/>
          <w:sz w:val="40"/>
          <w:szCs w:val="40"/>
        </w:rPr>
        <w:t xml:space="preserve">                             </w:t>
      </w:r>
      <w:r w:rsidRPr="00D47606">
        <w:rPr>
          <w:b/>
          <w:sz w:val="40"/>
          <w:szCs w:val="40"/>
        </w:rPr>
        <w:t>LCBB5001</w:t>
      </w:r>
    </w:p>
    <w:p w14:paraId="1C26D38E" w14:textId="10D39719" w:rsidR="00D47606" w:rsidRPr="00D47606" w:rsidRDefault="00D47606" w:rsidP="00D47606">
      <w:pPr>
        <w:rPr>
          <w:sz w:val="40"/>
          <w:szCs w:val="40"/>
        </w:rPr>
      </w:pPr>
      <w:r w:rsidRPr="00D47606">
        <w:rPr>
          <w:b/>
          <w:sz w:val="40"/>
          <w:szCs w:val="40"/>
        </w:rPr>
        <w:t xml:space="preserve"> </w:t>
      </w:r>
      <w:r>
        <w:rPr>
          <w:b/>
          <w:sz w:val="40"/>
          <w:szCs w:val="40"/>
        </w:rPr>
        <w:t xml:space="preserve">                          </w:t>
      </w:r>
      <w:r w:rsidRPr="00D47606">
        <w:rPr>
          <w:b/>
          <w:sz w:val="40"/>
          <w:szCs w:val="40"/>
        </w:rPr>
        <w:t xml:space="preserve"> Lecturer: Essa Bah</w:t>
      </w:r>
    </w:p>
    <w:p w14:paraId="66967F7B" w14:textId="0AE2FB73" w:rsidR="00624F26" w:rsidRPr="00D47606" w:rsidRDefault="00C14DF8" w:rsidP="001C0BAA">
      <w:pPr>
        <w:spacing w:after="0"/>
        <w:jc w:val="center"/>
        <w:rPr>
          <w:rFonts w:cs="Arial"/>
          <w:b/>
          <w:sz w:val="40"/>
          <w:szCs w:val="40"/>
        </w:rPr>
      </w:pPr>
      <w:r w:rsidRPr="00D47606">
        <w:rPr>
          <w:rFonts w:cs="Arial"/>
          <w:b/>
          <w:sz w:val="40"/>
          <w:szCs w:val="40"/>
        </w:rPr>
        <w:t>Student Name:</w:t>
      </w:r>
      <w:r w:rsidR="00D47606" w:rsidRPr="00D47606">
        <w:rPr>
          <w:rFonts w:cs="Arial"/>
          <w:b/>
          <w:sz w:val="40"/>
          <w:szCs w:val="40"/>
        </w:rPr>
        <w:t xml:space="preserve"> Izabela Ioana Stanescu</w:t>
      </w:r>
    </w:p>
    <w:p w14:paraId="36A58333" w14:textId="55C935E3" w:rsidR="001C0BAA" w:rsidRPr="00D47606" w:rsidRDefault="00C14DF8" w:rsidP="001C0BAA">
      <w:pPr>
        <w:spacing w:after="0"/>
        <w:jc w:val="center"/>
        <w:rPr>
          <w:rFonts w:cs="Arial"/>
          <w:b/>
          <w:sz w:val="40"/>
          <w:szCs w:val="40"/>
        </w:rPr>
      </w:pPr>
      <w:bookmarkStart w:id="0" w:name="_GoBack"/>
      <w:bookmarkEnd w:id="0"/>
      <w:r w:rsidRPr="00D47606">
        <w:rPr>
          <w:rFonts w:cs="Arial"/>
          <w:b/>
          <w:sz w:val="40"/>
          <w:szCs w:val="40"/>
        </w:rPr>
        <w:t>Student ID:</w:t>
      </w:r>
      <w:r w:rsidR="00D47606" w:rsidRPr="00D47606">
        <w:rPr>
          <w:rFonts w:cs="Arial"/>
          <w:b/>
          <w:sz w:val="40"/>
          <w:szCs w:val="40"/>
        </w:rPr>
        <w:t xml:space="preserve"> 2025868</w:t>
      </w:r>
    </w:p>
    <w:p w14:paraId="06A71C7D" w14:textId="77777777" w:rsidR="00624F26" w:rsidRPr="00B96F52" w:rsidRDefault="00624F26" w:rsidP="005A47E8">
      <w:pPr>
        <w:rPr>
          <w:rFonts w:cs="Arial"/>
          <w:b/>
        </w:rPr>
      </w:pPr>
    </w:p>
    <w:p w14:paraId="53FC9C89" w14:textId="77777777" w:rsidR="00624F26" w:rsidRPr="00B96F52" w:rsidRDefault="00624F26" w:rsidP="005A47E8">
      <w:pPr>
        <w:rPr>
          <w:rFonts w:cs="Arial"/>
          <w:b/>
        </w:rPr>
      </w:pPr>
    </w:p>
    <w:p w14:paraId="1D0E054B" w14:textId="77777777" w:rsidR="00624F26" w:rsidRPr="00B96F52" w:rsidRDefault="00624F26" w:rsidP="005A47E8">
      <w:pPr>
        <w:rPr>
          <w:rFonts w:cs="Arial"/>
          <w:b/>
        </w:rPr>
      </w:pPr>
    </w:p>
    <w:p w14:paraId="3DEDD9B3" w14:textId="77777777" w:rsidR="00624F26" w:rsidRPr="00B96F52" w:rsidRDefault="00624F26" w:rsidP="005A47E8">
      <w:pPr>
        <w:rPr>
          <w:rFonts w:cs="Arial"/>
          <w:b/>
        </w:rPr>
      </w:pPr>
    </w:p>
    <w:p w14:paraId="68C57E7E" w14:textId="77777777" w:rsidR="00624F26" w:rsidRPr="00B96F52" w:rsidRDefault="00624F26" w:rsidP="005A47E8">
      <w:pPr>
        <w:rPr>
          <w:rFonts w:cs="Arial"/>
          <w:b/>
        </w:rPr>
      </w:pPr>
    </w:p>
    <w:p w14:paraId="7B929923" w14:textId="77777777" w:rsidR="00624F26" w:rsidRPr="00B96F52" w:rsidRDefault="00624F26" w:rsidP="005A47E8">
      <w:pPr>
        <w:rPr>
          <w:rFonts w:cs="Arial"/>
          <w:b/>
        </w:rPr>
      </w:pPr>
    </w:p>
    <w:p w14:paraId="4209CD19" w14:textId="77777777" w:rsidR="00624F26" w:rsidRPr="00B96F52" w:rsidRDefault="00624F26" w:rsidP="005A47E8">
      <w:pPr>
        <w:rPr>
          <w:rFonts w:cs="Arial"/>
          <w:b/>
        </w:rPr>
      </w:pPr>
    </w:p>
    <w:p w14:paraId="0D0E1BD1" w14:textId="77777777" w:rsidR="00676997" w:rsidRPr="00B96F52" w:rsidRDefault="00676997" w:rsidP="005A47E8">
      <w:pPr>
        <w:rPr>
          <w:rFonts w:cs="Arial"/>
          <w:b/>
        </w:rPr>
      </w:pPr>
    </w:p>
    <w:p w14:paraId="714DCB55" w14:textId="77777777" w:rsidR="00676997" w:rsidRPr="00B96F52" w:rsidRDefault="00676997" w:rsidP="005A47E8">
      <w:pPr>
        <w:rPr>
          <w:rFonts w:cs="Arial"/>
          <w:b/>
        </w:rPr>
      </w:pPr>
    </w:p>
    <w:p w14:paraId="507E74BD" w14:textId="77777777" w:rsidR="00676997" w:rsidRPr="00B96F52" w:rsidRDefault="00676997" w:rsidP="005A47E8">
      <w:pPr>
        <w:rPr>
          <w:rFonts w:cs="Arial"/>
          <w:b/>
        </w:rPr>
      </w:pPr>
    </w:p>
    <w:p w14:paraId="1E51500D" w14:textId="77777777" w:rsidR="00676997" w:rsidRPr="00B96F52" w:rsidRDefault="00676997" w:rsidP="005A47E8">
      <w:pPr>
        <w:rPr>
          <w:rFonts w:cs="Arial"/>
          <w:b/>
        </w:rPr>
      </w:pPr>
    </w:p>
    <w:p w14:paraId="3078D0F3" w14:textId="77777777" w:rsidR="00D9428A" w:rsidRPr="00B96F52" w:rsidRDefault="00D9428A" w:rsidP="005A47E8">
      <w:pPr>
        <w:rPr>
          <w:rFonts w:cs="Arial"/>
          <w:b/>
        </w:rPr>
      </w:pPr>
    </w:p>
    <w:p w14:paraId="25F4C608" w14:textId="77777777" w:rsidR="00D9428A" w:rsidRPr="00B96F52" w:rsidRDefault="00D9428A" w:rsidP="005A47E8">
      <w:pPr>
        <w:rPr>
          <w:rFonts w:cs="Arial"/>
          <w:b/>
        </w:rPr>
      </w:pPr>
    </w:p>
    <w:p w14:paraId="3A5DECE2" w14:textId="77777777" w:rsidR="00D9428A" w:rsidRPr="00B96F52" w:rsidRDefault="00D9428A" w:rsidP="005A47E8">
      <w:pPr>
        <w:rPr>
          <w:rFonts w:cs="Arial"/>
          <w:b/>
        </w:rPr>
      </w:pPr>
    </w:p>
    <w:p w14:paraId="40557AFC" w14:textId="77777777" w:rsidR="00D9428A" w:rsidRPr="00B96F52" w:rsidRDefault="00D9428A" w:rsidP="005A47E8">
      <w:pPr>
        <w:rPr>
          <w:rFonts w:cs="Arial"/>
          <w:b/>
        </w:rPr>
      </w:pPr>
    </w:p>
    <w:p w14:paraId="2A5BEA11" w14:textId="77777777" w:rsidR="00D9428A" w:rsidRPr="00B96F52" w:rsidRDefault="00D9428A" w:rsidP="005A47E8">
      <w:pPr>
        <w:rPr>
          <w:rFonts w:cs="Arial"/>
          <w:b/>
        </w:rPr>
      </w:pPr>
    </w:p>
    <w:sdt>
      <w:sdtPr>
        <w:rPr>
          <w:rFonts w:ascii="Arial" w:eastAsiaTheme="minorHAnsi" w:hAnsi="Arial" w:cstheme="minorBidi"/>
          <w:color w:val="auto"/>
          <w:sz w:val="22"/>
          <w:szCs w:val="22"/>
        </w:rPr>
        <w:id w:val="-1760669114"/>
        <w:docPartObj>
          <w:docPartGallery w:val="Table of Contents"/>
          <w:docPartUnique/>
        </w:docPartObj>
      </w:sdtPr>
      <w:sdtEndPr>
        <w:rPr>
          <w:b/>
          <w:bCs/>
          <w:noProof/>
        </w:rPr>
      </w:sdtEndPr>
      <w:sdtContent>
        <w:p w14:paraId="232F63D2" w14:textId="77777777" w:rsidR="00427D45" w:rsidRPr="00663B63" w:rsidRDefault="00C14DF8">
          <w:pPr>
            <w:pStyle w:val="TOCHeading"/>
            <w:rPr>
              <w:rFonts w:ascii="Times New Roman" w:hAnsi="Times New Roman" w:cs="Times New Roman"/>
              <w:b/>
              <w:bCs/>
              <w:color w:val="auto"/>
              <w:sz w:val="28"/>
              <w:szCs w:val="28"/>
            </w:rPr>
          </w:pPr>
          <w:r w:rsidRPr="00663B63">
            <w:rPr>
              <w:rFonts w:ascii="Times New Roman" w:hAnsi="Times New Roman" w:cs="Times New Roman"/>
              <w:b/>
              <w:bCs/>
              <w:color w:val="auto"/>
              <w:sz w:val="28"/>
              <w:szCs w:val="28"/>
            </w:rPr>
            <w:t>Table of Contents</w:t>
          </w:r>
        </w:p>
        <w:p w14:paraId="6C153A5D" w14:textId="77777777" w:rsidR="00427D45" w:rsidRDefault="00C14DF8">
          <w:pPr>
            <w:pStyle w:val="TOC2"/>
            <w:tabs>
              <w:tab w:val="right" w:leader="dot" w:pos="9350"/>
            </w:tabs>
            <w:rPr>
              <w:rFonts w:asciiTheme="minorHAnsi" w:eastAsiaTheme="minorEastAsia" w:hAnsiTheme="minorHAnsi"/>
              <w:noProof/>
              <w:kern w:val="2"/>
              <w14:ligatures w14:val="standardContextual"/>
            </w:rPr>
          </w:pPr>
          <w:r>
            <w:fldChar w:fldCharType="begin"/>
          </w:r>
          <w:r>
            <w:instrText xml:space="preserve"> TOC \o "1-3" \h \z \u </w:instrText>
          </w:r>
          <w:r>
            <w:fldChar w:fldCharType="separate"/>
          </w:r>
          <w:hyperlink w:anchor="_Toc151116408" w:history="1">
            <w:r w:rsidRPr="00853A27">
              <w:rPr>
                <w:rStyle w:val="Hyperlink"/>
                <w:rFonts w:cs="Arial"/>
                <w:noProof/>
              </w:rPr>
              <w:t>Table of Figures</w:t>
            </w:r>
            <w:r>
              <w:rPr>
                <w:noProof/>
                <w:webHidden/>
              </w:rPr>
              <w:tab/>
            </w:r>
            <w:r>
              <w:rPr>
                <w:noProof/>
                <w:webHidden/>
              </w:rPr>
              <w:fldChar w:fldCharType="begin"/>
            </w:r>
            <w:r>
              <w:rPr>
                <w:noProof/>
                <w:webHidden/>
              </w:rPr>
              <w:instrText xml:space="preserve"> PAGEREF _Toc151116408 \h </w:instrText>
            </w:r>
            <w:r>
              <w:rPr>
                <w:noProof/>
                <w:webHidden/>
              </w:rPr>
            </w:r>
            <w:r>
              <w:rPr>
                <w:noProof/>
                <w:webHidden/>
              </w:rPr>
              <w:fldChar w:fldCharType="separate"/>
            </w:r>
            <w:r>
              <w:rPr>
                <w:noProof/>
                <w:webHidden/>
              </w:rPr>
              <w:t>2</w:t>
            </w:r>
            <w:r>
              <w:rPr>
                <w:noProof/>
                <w:webHidden/>
              </w:rPr>
              <w:fldChar w:fldCharType="end"/>
            </w:r>
          </w:hyperlink>
        </w:p>
        <w:p w14:paraId="056D0224"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09" w:history="1">
            <w:r w:rsidR="00C14DF8" w:rsidRPr="00853A27">
              <w:rPr>
                <w:rStyle w:val="Hyperlink"/>
                <w:rFonts w:cs="Arial"/>
                <w:noProof/>
              </w:rPr>
              <w:t>Introduction</w:t>
            </w:r>
            <w:r w:rsidR="00C14DF8">
              <w:rPr>
                <w:noProof/>
                <w:webHidden/>
              </w:rPr>
              <w:tab/>
            </w:r>
            <w:r w:rsidR="00C14DF8">
              <w:rPr>
                <w:noProof/>
                <w:webHidden/>
              </w:rPr>
              <w:fldChar w:fldCharType="begin"/>
            </w:r>
            <w:r w:rsidR="00C14DF8">
              <w:rPr>
                <w:noProof/>
                <w:webHidden/>
              </w:rPr>
              <w:instrText xml:space="preserve"> PAGEREF _Toc151116409 \h </w:instrText>
            </w:r>
            <w:r w:rsidR="00C14DF8">
              <w:rPr>
                <w:noProof/>
                <w:webHidden/>
              </w:rPr>
            </w:r>
            <w:r w:rsidR="00C14DF8">
              <w:rPr>
                <w:noProof/>
                <w:webHidden/>
              </w:rPr>
              <w:fldChar w:fldCharType="separate"/>
            </w:r>
            <w:r w:rsidR="00C14DF8">
              <w:rPr>
                <w:noProof/>
                <w:webHidden/>
              </w:rPr>
              <w:t>3</w:t>
            </w:r>
            <w:r w:rsidR="00C14DF8">
              <w:rPr>
                <w:noProof/>
                <w:webHidden/>
              </w:rPr>
              <w:fldChar w:fldCharType="end"/>
            </w:r>
          </w:hyperlink>
        </w:p>
        <w:p w14:paraId="41F7D866"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0" w:history="1">
            <w:r w:rsidR="00C14DF8" w:rsidRPr="00853A27">
              <w:rPr>
                <w:rStyle w:val="Hyperlink"/>
                <w:rFonts w:cs="Arial"/>
                <w:noProof/>
              </w:rPr>
              <w:t>Fundamental Ideas in Entrepreneurship</w:t>
            </w:r>
            <w:r w:rsidR="00C14DF8">
              <w:rPr>
                <w:noProof/>
                <w:webHidden/>
              </w:rPr>
              <w:tab/>
            </w:r>
            <w:r w:rsidR="00C14DF8">
              <w:rPr>
                <w:noProof/>
                <w:webHidden/>
              </w:rPr>
              <w:fldChar w:fldCharType="begin"/>
            </w:r>
            <w:r w:rsidR="00C14DF8">
              <w:rPr>
                <w:noProof/>
                <w:webHidden/>
              </w:rPr>
              <w:instrText xml:space="preserve"> PAGEREF _Toc151116410 \h </w:instrText>
            </w:r>
            <w:r w:rsidR="00C14DF8">
              <w:rPr>
                <w:noProof/>
                <w:webHidden/>
              </w:rPr>
            </w:r>
            <w:r w:rsidR="00C14DF8">
              <w:rPr>
                <w:noProof/>
                <w:webHidden/>
              </w:rPr>
              <w:fldChar w:fldCharType="separate"/>
            </w:r>
            <w:r w:rsidR="00C14DF8">
              <w:rPr>
                <w:noProof/>
                <w:webHidden/>
              </w:rPr>
              <w:t>4</w:t>
            </w:r>
            <w:r w:rsidR="00C14DF8">
              <w:rPr>
                <w:noProof/>
                <w:webHidden/>
              </w:rPr>
              <w:fldChar w:fldCharType="end"/>
            </w:r>
          </w:hyperlink>
        </w:p>
        <w:p w14:paraId="5C35992B"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1" w:history="1">
            <w:r w:rsidR="00C14DF8" w:rsidRPr="00853A27">
              <w:rPr>
                <w:rStyle w:val="Hyperlink"/>
                <w:rFonts w:cs="Arial"/>
                <w:noProof/>
              </w:rPr>
              <w:t>The core concept of Entrepreneurship</w:t>
            </w:r>
            <w:r w:rsidR="00C14DF8">
              <w:rPr>
                <w:noProof/>
                <w:webHidden/>
              </w:rPr>
              <w:tab/>
            </w:r>
            <w:r w:rsidR="00C14DF8">
              <w:rPr>
                <w:noProof/>
                <w:webHidden/>
              </w:rPr>
              <w:fldChar w:fldCharType="begin"/>
            </w:r>
            <w:r w:rsidR="00C14DF8">
              <w:rPr>
                <w:noProof/>
                <w:webHidden/>
              </w:rPr>
              <w:instrText xml:space="preserve"> PAGEREF _Toc151116411 \h </w:instrText>
            </w:r>
            <w:r w:rsidR="00C14DF8">
              <w:rPr>
                <w:noProof/>
                <w:webHidden/>
              </w:rPr>
            </w:r>
            <w:r w:rsidR="00C14DF8">
              <w:rPr>
                <w:noProof/>
                <w:webHidden/>
              </w:rPr>
              <w:fldChar w:fldCharType="separate"/>
            </w:r>
            <w:r w:rsidR="00C14DF8">
              <w:rPr>
                <w:noProof/>
                <w:webHidden/>
              </w:rPr>
              <w:t>5</w:t>
            </w:r>
            <w:r w:rsidR="00C14DF8">
              <w:rPr>
                <w:noProof/>
                <w:webHidden/>
              </w:rPr>
              <w:fldChar w:fldCharType="end"/>
            </w:r>
          </w:hyperlink>
        </w:p>
        <w:p w14:paraId="0F41F7D7"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2" w:history="1">
            <w:r w:rsidR="00C14DF8" w:rsidRPr="00853A27">
              <w:rPr>
                <w:rStyle w:val="Hyperlink"/>
                <w:rFonts w:cs="Arial"/>
                <w:noProof/>
              </w:rPr>
              <w:t>SME in the UK</w:t>
            </w:r>
            <w:r w:rsidR="00C14DF8">
              <w:rPr>
                <w:noProof/>
                <w:webHidden/>
              </w:rPr>
              <w:tab/>
            </w:r>
            <w:r w:rsidR="00C14DF8">
              <w:rPr>
                <w:noProof/>
                <w:webHidden/>
              </w:rPr>
              <w:fldChar w:fldCharType="begin"/>
            </w:r>
            <w:r w:rsidR="00C14DF8">
              <w:rPr>
                <w:noProof/>
                <w:webHidden/>
              </w:rPr>
              <w:instrText xml:space="preserve"> PAGEREF _Toc151116412 \h </w:instrText>
            </w:r>
            <w:r w:rsidR="00C14DF8">
              <w:rPr>
                <w:noProof/>
                <w:webHidden/>
              </w:rPr>
            </w:r>
            <w:r w:rsidR="00C14DF8">
              <w:rPr>
                <w:noProof/>
                <w:webHidden/>
              </w:rPr>
              <w:fldChar w:fldCharType="separate"/>
            </w:r>
            <w:r w:rsidR="00C14DF8">
              <w:rPr>
                <w:noProof/>
                <w:webHidden/>
              </w:rPr>
              <w:t>6</w:t>
            </w:r>
            <w:r w:rsidR="00C14DF8">
              <w:rPr>
                <w:noProof/>
                <w:webHidden/>
              </w:rPr>
              <w:fldChar w:fldCharType="end"/>
            </w:r>
          </w:hyperlink>
        </w:p>
        <w:p w14:paraId="70CDB830"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3" w:history="1">
            <w:r w:rsidR="00C14DF8" w:rsidRPr="00853A27">
              <w:rPr>
                <w:rStyle w:val="Hyperlink"/>
                <w:rFonts w:cs="Arial"/>
                <w:noProof/>
              </w:rPr>
              <w:t>Entrepreneurial Proficiency</w:t>
            </w:r>
            <w:r w:rsidR="00C14DF8">
              <w:rPr>
                <w:noProof/>
                <w:webHidden/>
              </w:rPr>
              <w:tab/>
            </w:r>
            <w:r w:rsidR="00C14DF8">
              <w:rPr>
                <w:noProof/>
                <w:webHidden/>
              </w:rPr>
              <w:fldChar w:fldCharType="begin"/>
            </w:r>
            <w:r w:rsidR="00C14DF8">
              <w:rPr>
                <w:noProof/>
                <w:webHidden/>
              </w:rPr>
              <w:instrText xml:space="preserve"> PAGEREF _Toc151116413 \h </w:instrText>
            </w:r>
            <w:r w:rsidR="00C14DF8">
              <w:rPr>
                <w:noProof/>
                <w:webHidden/>
              </w:rPr>
            </w:r>
            <w:r w:rsidR="00C14DF8">
              <w:rPr>
                <w:noProof/>
                <w:webHidden/>
              </w:rPr>
              <w:fldChar w:fldCharType="separate"/>
            </w:r>
            <w:r w:rsidR="00C14DF8">
              <w:rPr>
                <w:noProof/>
                <w:webHidden/>
              </w:rPr>
              <w:t>7</w:t>
            </w:r>
            <w:r w:rsidR="00C14DF8">
              <w:rPr>
                <w:noProof/>
                <w:webHidden/>
              </w:rPr>
              <w:fldChar w:fldCharType="end"/>
            </w:r>
          </w:hyperlink>
        </w:p>
        <w:p w14:paraId="1F1FF569"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4" w:history="1">
            <w:r w:rsidR="00C14DF8" w:rsidRPr="00853A27">
              <w:rPr>
                <w:rStyle w:val="Hyperlink"/>
                <w:rFonts w:cs="Arial"/>
                <w:noProof/>
              </w:rPr>
              <w:t>Examining Corporate Entrepreneurship: A Comprehensive Guide to the Four Fundamental Models</w:t>
            </w:r>
            <w:r w:rsidR="00C14DF8">
              <w:rPr>
                <w:noProof/>
                <w:webHidden/>
              </w:rPr>
              <w:tab/>
            </w:r>
            <w:r w:rsidR="00C14DF8">
              <w:rPr>
                <w:noProof/>
                <w:webHidden/>
              </w:rPr>
              <w:fldChar w:fldCharType="begin"/>
            </w:r>
            <w:r w:rsidR="00C14DF8">
              <w:rPr>
                <w:noProof/>
                <w:webHidden/>
              </w:rPr>
              <w:instrText xml:space="preserve"> PAGEREF _Toc151116414 \h </w:instrText>
            </w:r>
            <w:r w:rsidR="00C14DF8">
              <w:rPr>
                <w:noProof/>
                <w:webHidden/>
              </w:rPr>
            </w:r>
            <w:r w:rsidR="00C14DF8">
              <w:rPr>
                <w:noProof/>
                <w:webHidden/>
              </w:rPr>
              <w:fldChar w:fldCharType="separate"/>
            </w:r>
            <w:r w:rsidR="00C14DF8">
              <w:rPr>
                <w:noProof/>
                <w:webHidden/>
              </w:rPr>
              <w:t>9</w:t>
            </w:r>
            <w:r w:rsidR="00C14DF8">
              <w:rPr>
                <w:noProof/>
                <w:webHidden/>
              </w:rPr>
              <w:fldChar w:fldCharType="end"/>
            </w:r>
          </w:hyperlink>
        </w:p>
        <w:p w14:paraId="28168D3F"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5" w:history="1">
            <w:r w:rsidR="00C14DF8" w:rsidRPr="00853A27">
              <w:rPr>
                <w:rStyle w:val="Hyperlink"/>
                <w:rFonts w:cs="Arial"/>
                <w:noProof/>
              </w:rPr>
              <w:t>Conclusion</w:t>
            </w:r>
            <w:r w:rsidR="00C14DF8">
              <w:rPr>
                <w:noProof/>
                <w:webHidden/>
              </w:rPr>
              <w:tab/>
            </w:r>
            <w:r w:rsidR="00C14DF8">
              <w:rPr>
                <w:noProof/>
                <w:webHidden/>
              </w:rPr>
              <w:fldChar w:fldCharType="begin"/>
            </w:r>
            <w:r w:rsidR="00C14DF8">
              <w:rPr>
                <w:noProof/>
                <w:webHidden/>
              </w:rPr>
              <w:instrText xml:space="preserve"> PAGEREF _Toc151116415 \h </w:instrText>
            </w:r>
            <w:r w:rsidR="00C14DF8">
              <w:rPr>
                <w:noProof/>
                <w:webHidden/>
              </w:rPr>
            </w:r>
            <w:r w:rsidR="00C14DF8">
              <w:rPr>
                <w:noProof/>
                <w:webHidden/>
              </w:rPr>
              <w:fldChar w:fldCharType="separate"/>
            </w:r>
            <w:r w:rsidR="00C14DF8">
              <w:rPr>
                <w:noProof/>
                <w:webHidden/>
              </w:rPr>
              <w:t>11</w:t>
            </w:r>
            <w:r w:rsidR="00C14DF8">
              <w:rPr>
                <w:noProof/>
                <w:webHidden/>
              </w:rPr>
              <w:fldChar w:fldCharType="end"/>
            </w:r>
          </w:hyperlink>
        </w:p>
        <w:p w14:paraId="04356409" w14:textId="77777777" w:rsidR="00427D45" w:rsidRDefault="009B3E61">
          <w:pPr>
            <w:pStyle w:val="TOC1"/>
            <w:tabs>
              <w:tab w:val="right" w:leader="dot" w:pos="9350"/>
            </w:tabs>
            <w:rPr>
              <w:rFonts w:asciiTheme="minorHAnsi" w:eastAsiaTheme="minorEastAsia" w:hAnsiTheme="minorHAnsi"/>
              <w:noProof/>
              <w:kern w:val="2"/>
              <w14:ligatures w14:val="standardContextual"/>
            </w:rPr>
          </w:pPr>
          <w:hyperlink w:anchor="_Toc151116416" w:history="1">
            <w:r w:rsidR="00C14DF8" w:rsidRPr="00853A27">
              <w:rPr>
                <w:rStyle w:val="Hyperlink"/>
                <w:rFonts w:cs="Arial"/>
                <w:noProof/>
              </w:rPr>
              <w:t>References</w:t>
            </w:r>
            <w:r w:rsidR="00C14DF8">
              <w:rPr>
                <w:noProof/>
                <w:webHidden/>
              </w:rPr>
              <w:tab/>
            </w:r>
            <w:r w:rsidR="00C14DF8">
              <w:rPr>
                <w:noProof/>
                <w:webHidden/>
              </w:rPr>
              <w:fldChar w:fldCharType="begin"/>
            </w:r>
            <w:r w:rsidR="00C14DF8">
              <w:rPr>
                <w:noProof/>
                <w:webHidden/>
              </w:rPr>
              <w:instrText xml:space="preserve"> PAGEREF _Toc151116416 \h </w:instrText>
            </w:r>
            <w:r w:rsidR="00C14DF8">
              <w:rPr>
                <w:noProof/>
                <w:webHidden/>
              </w:rPr>
            </w:r>
            <w:r w:rsidR="00C14DF8">
              <w:rPr>
                <w:noProof/>
                <w:webHidden/>
              </w:rPr>
              <w:fldChar w:fldCharType="separate"/>
            </w:r>
            <w:r w:rsidR="00C14DF8">
              <w:rPr>
                <w:noProof/>
                <w:webHidden/>
              </w:rPr>
              <w:t>12</w:t>
            </w:r>
            <w:r w:rsidR="00C14DF8">
              <w:rPr>
                <w:noProof/>
                <w:webHidden/>
              </w:rPr>
              <w:fldChar w:fldCharType="end"/>
            </w:r>
          </w:hyperlink>
        </w:p>
        <w:p w14:paraId="0F4B5EF3" w14:textId="77777777" w:rsidR="00427D45" w:rsidRDefault="00C14DF8">
          <w:r>
            <w:rPr>
              <w:b/>
              <w:bCs/>
              <w:noProof/>
            </w:rPr>
            <w:fldChar w:fldCharType="end"/>
          </w:r>
        </w:p>
      </w:sdtContent>
    </w:sdt>
    <w:p w14:paraId="59865429" w14:textId="77777777" w:rsidR="00D9428A" w:rsidRDefault="00C14DF8" w:rsidP="004B5E06">
      <w:pPr>
        <w:pStyle w:val="Heading2"/>
        <w:rPr>
          <w:rFonts w:cs="Arial"/>
        </w:rPr>
      </w:pPr>
      <w:bookmarkStart w:id="1" w:name="_Toc151116408"/>
      <w:r w:rsidRPr="00B96F52">
        <w:rPr>
          <w:rFonts w:cs="Arial"/>
        </w:rPr>
        <w:t>Table of Figures</w:t>
      </w:r>
      <w:bookmarkEnd w:id="1"/>
      <w:r w:rsidRPr="00B96F52">
        <w:rPr>
          <w:rFonts w:cs="Arial"/>
        </w:rPr>
        <w:t xml:space="preserve"> </w:t>
      </w:r>
    </w:p>
    <w:p w14:paraId="11579877" w14:textId="77777777" w:rsidR="00427D45" w:rsidRPr="00007201" w:rsidRDefault="00C14DF8">
      <w:pPr>
        <w:pStyle w:val="TableofFigures"/>
        <w:tabs>
          <w:tab w:val="right" w:leader="dot" w:pos="9350"/>
        </w:tabs>
        <w:rPr>
          <w:rFonts w:asciiTheme="minorHAnsi" w:eastAsiaTheme="minorEastAsia" w:hAnsiTheme="minorHAnsi"/>
          <w:noProof/>
          <w:kern w:val="2"/>
          <w14:ligatures w14:val="standardContextual"/>
        </w:rPr>
      </w:pPr>
      <w:r w:rsidRPr="00007201">
        <w:fldChar w:fldCharType="begin"/>
      </w:r>
      <w:r w:rsidRPr="00007201">
        <w:instrText xml:space="preserve"> TOC \h \z \c "Figure" </w:instrText>
      </w:r>
      <w:r w:rsidRPr="00007201">
        <w:fldChar w:fldCharType="separate"/>
      </w:r>
      <w:hyperlink w:anchor="_Toc151116417" w:history="1">
        <w:r w:rsidRPr="00007201">
          <w:rPr>
            <w:rStyle w:val="Hyperlink"/>
            <w:rFonts w:cs="Arial"/>
            <w:noProof/>
          </w:rPr>
          <w:t>Figure 1:(Fundamentals of entrepreneurship)</w:t>
        </w:r>
        <w:r w:rsidRPr="00007201">
          <w:rPr>
            <w:noProof/>
            <w:webHidden/>
          </w:rPr>
          <w:tab/>
        </w:r>
        <w:r w:rsidRPr="00007201">
          <w:rPr>
            <w:noProof/>
            <w:webHidden/>
          </w:rPr>
          <w:fldChar w:fldCharType="begin"/>
        </w:r>
        <w:r w:rsidRPr="00007201">
          <w:rPr>
            <w:noProof/>
            <w:webHidden/>
          </w:rPr>
          <w:instrText xml:space="preserve"> PAGEREF _Toc151116417 \h </w:instrText>
        </w:r>
        <w:r w:rsidRPr="00007201">
          <w:rPr>
            <w:noProof/>
            <w:webHidden/>
          </w:rPr>
        </w:r>
        <w:r w:rsidRPr="00007201">
          <w:rPr>
            <w:noProof/>
            <w:webHidden/>
          </w:rPr>
          <w:fldChar w:fldCharType="separate"/>
        </w:r>
        <w:r w:rsidRPr="00007201">
          <w:rPr>
            <w:noProof/>
            <w:webHidden/>
          </w:rPr>
          <w:t>4</w:t>
        </w:r>
        <w:r w:rsidRPr="00007201">
          <w:rPr>
            <w:noProof/>
            <w:webHidden/>
          </w:rPr>
          <w:fldChar w:fldCharType="end"/>
        </w:r>
      </w:hyperlink>
    </w:p>
    <w:p w14:paraId="6880D276" w14:textId="77777777" w:rsidR="00427D45" w:rsidRPr="00007201" w:rsidRDefault="009B3E61">
      <w:pPr>
        <w:pStyle w:val="TableofFigures"/>
        <w:tabs>
          <w:tab w:val="right" w:leader="dot" w:pos="9350"/>
        </w:tabs>
        <w:rPr>
          <w:rFonts w:asciiTheme="minorHAnsi" w:eastAsiaTheme="minorEastAsia" w:hAnsiTheme="minorHAnsi"/>
          <w:noProof/>
          <w:kern w:val="2"/>
          <w14:ligatures w14:val="standardContextual"/>
        </w:rPr>
      </w:pPr>
      <w:hyperlink w:anchor="_Toc151116418" w:history="1">
        <w:r w:rsidR="00C14DF8" w:rsidRPr="00007201">
          <w:rPr>
            <w:rStyle w:val="Hyperlink"/>
            <w:rFonts w:cs="Arial"/>
            <w:noProof/>
          </w:rPr>
          <w:t>Figure 2:( Small and medium size business in the United Kingdom from 2010 to 2023)</w:t>
        </w:r>
        <w:r w:rsidR="00C14DF8" w:rsidRPr="00007201">
          <w:rPr>
            <w:noProof/>
            <w:webHidden/>
          </w:rPr>
          <w:tab/>
        </w:r>
        <w:r w:rsidR="00C14DF8" w:rsidRPr="00007201">
          <w:rPr>
            <w:noProof/>
            <w:webHidden/>
          </w:rPr>
          <w:fldChar w:fldCharType="begin"/>
        </w:r>
        <w:r w:rsidR="00C14DF8" w:rsidRPr="00007201">
          <w:rPr>
            <w:noProof/>
            <w:webHidden/>
          </w:rPr>
          <w:instrText xml:space="preserve"> PAGEREF _Toc151116418 \h </w:instrText>
        </w:r>
        <w:r w:rsidR="00C14DF8" w:rsidRPr="00007201">
          <w:rPr>
            <w:noProof/>
            <w:webHidden/>
          </w:rPr>
        </w:r>
        <w:r w:rsidR="00C14DF8" w:rsidRPr="00007201">
          <w:rPr>
            <w:noProof/>
            <w:webHidden/>
          </w:rPr>
          <w:fldChar w:fldCharType="separate"/>
        </w:r>
        <w:r w:rsidR="00C14DF8" w:rsidRPr="00007201">
          <w:rPr>
            <w:noProof/>
            <w:webHidden/>
          </w:rPr>
          <w:t>7</w:t>
        </w:r>
        <w:r w:rsidR="00C14DF8" w:rsidRPr="00007201">
          <w:rPr>
            <w:noProof/>
            <w:webHidden/>
          </w:rPr>
          <w:fldChar w:fldCharType="end"/>
        </w:r>
      </w:hyperlink>
    </w:p>
    <w:p w14:paraId="3116F2C7" w14:textId="77777777" w:rsidR="00427D45" w:rsidRPr="00007201" w:rsidRDefault="00C14DF8" w:rsidP="00427D45">
      <w:r w:rsidRPr="00007201">
        <w:fldChar w:fldCharType="end"/>
      </w:r>
    </w:p>
    <w:p w14:paraId="586C8413" w14:textId="77777777" w:rsidR="00427D45" w:rsidRPr="00427D45" w:rsidRDefault="00427D45" w:rsidP="00427D45"/>
    <w:p w14:paraId="5613A731" w14:textId="77777777" w:rsidR="00D9428A" w:rsidRPr="00B96F52" w:rsidRDefault="00D9428A" w:rsidP="005A47E8">
      <w:pPr>
        <w:rPr>
          <w:rFonts w:cs="Arial"/>
          <w:b/>
        </w:rPr>
      </w:pPr>
    </w:p>
    <w:p w14:paraId="4B01D7EB" w14:textId="77777777" w:rsidR="00D9428A" w:rsidRPr="00B96F52" w:rsidRDefault="00D9428A" w:rsidP="005A47E8">
      <w:pPr>
        <w:rPr>
          <w:rFonts w:cs="Arial"/>
          <w:b/>
        </w:rPr>
      </w:pPr>
    </w:p>
    <w:p w14:paraId="20C53966" w14:textId="77777777" w:rsidR="00D9428A" w:rsidRPr="00B96F52" w:rsidRDefault="00D9428A" w:rsidP="005A47E8">
      <w:pPr>
        <w:rPr>
          <w:rFonts w:cs="Arial"/>
          <w:b/>
        </w:rPr>
      </w:pPr>
    </w:p>
    <w:p w14:paraId="4937CE87" w14:textId="77777777" w:rsidR="00D9428A" w:rsidRPr="00B96F52" w:rsidRDefault="00D9428A" w:rsidP="005A47E8">
      <w:pPr>
        <w:rPr>
          <w:rFonts w:cs="Arial"/>
          <w:b/>
        </w:rPr>
      </w:pPr>
    </w:p>
    <w:p w14:paraId="3E8E1A0B" w14:textId="77C72137" w:rsidR="003A714E" w:rsidRDefault="003A714E" w:rsidP="00862B95">
      <w:pPr>
        <w:pStyle w:val="Heading1"/>
        <w:rPr>
          <w:rFonts w:cs="Arial"/>
        </w:rPr>
      </w:pPr>
    </w:p>
    <w:p w14:paraId="429C1B1A" w14:textId="77777777" w:rsidR="00EE5C66" w:rsidRDefault="00EE5C66">
      <w:pPr>
        <w:spacing w:line="259" w:lineRule="auto"/>
        <w:jc w:val="left"/>
        <w:rPr>
          <w:rFonts w:eastAsiaTheme="majorEastAsia" w:cs="Arial"/>
          <w:b/>
          <w:color w:val="000000" w:themeColor="text1"/>
          <w:sz w:val="32"/>
          <w:szCs w:val="32"/>
        </w:rPr>
      </w:pPr>
      <w:bookmarkStart w:id="2" w:name="_Toc151116409"/>
      <w:r>
        <w:rPr>
          <w:rFonts w:cs="Arial"/>
        </w:rPr>
        <w:br w:type="page"/>
      </w:r>
    </w:p>
    <w:p w14:paraId="6C89F295" w14:textId="2D521FD6" w:rsidR="00624F26" w:rsidRPr="00B96F52" w:rsidRDefault="00C14DF8" w:rsidP="00862B95">
      <w:pPr>
        <w:pStyle w:val="Heading1"/>
        <w:rPr>
          <w:rFonts w:cs="Arial"/>
        </w:rPr>
      </w:pPr>
      <w:r w:rsidRPr="00B96F52">
        <w:rPr>
          <w:rFonts w:cs="Arial"/>
        </w:rPr>
        <w:lastRenderedPageBreak/>
        <w:t>I</w:t>
      </w:r>
      <w:r w:rsidR="00447C3C" w:rsidRPr="00B96F52">
        <w:rPr>
          <w:rFonts w:cs="Arial"/>
        </w:rPr>
        <w:t>ntroduction</w:t>
      </w:r>
      <w:bookmarkEnd w:id="2"/>
      <w:r w:rsidR="008E3F78" w:rsidRPr="00B96F52">
        <w:rPr>
          <w:rFonts w:cs="Arial"/>
        </w:rPr>
        <w:t xml:space="preserve"> </w:t>
      </w:r>
    </w:p>
    <w:p w14:paraId="032C2F20" w14:textId="17E8051E" w:rsidR="00862B95" w:rsidRPr="00B96F52" w:rsidRDefault="00C14DF8" w:rsidP="00676997">
      <w:pPr>
        <w:rPr>
          <w:rFonts w:cs="Arial"/>
        </w:rPr>
      </w:pPr>
      <w:r w:rsidRPr="00B96F52">
        <w:rPr>
          <w:rFonts w:cs="Arial"/>
        </w:rPr>
        <w:t xml:space="preserve">The dynamic field of entrepreneurship is examined in this </w:t>
      </w:r>
      <w:r w:rsidR="00166A2F">
        <w:rPr>
          <w:rFonts w:cs="Arial"/>
        </w:rPr>
        <w:t>r</w:t>
      </w:r>
      <w:r w:rsidRPr="00B96F52">
        <w:rPr>
          <w:rFonts w:cs="Arial"/>
        </w:rPr>
        <w:t xml:space="preserve">eport, along with its various forms and facets. It describes the importance of Small and Medium-sized Enterprises (SMEs) in the United Kingdom by classifying them according to their size and revenue. Examining vital abilities like inventiveness, resiliency, financial savvy, and successful communication, unveils the essence of an entrepreneur. This </w:t>
      </w:r>
      <w:r w:rsidR="00943A58" w:rsidRPr="00B96F52">
        <w:rPr>
          <w:rFonts w:cs="Arial"/>
        </w:rPr>
        <w:t>report</w:t>
      </w:r>
      <w:r w:rsidRPr="00B96F52">
        <w:rPr>
          <w:rFonts w:cs="Arial"/>
        </w:rPr>
        <w:t xml:space="preserve"> is accompanied by captivating visuals that offer visual insights into the SME categories and entrepreneurial landscape, enhancing knowledge of these essential elements of the modern business ecosystem.</w:t>
      </w:r>
    </w:p>
    <w:p w14:paraId="51188ECE" w14:textId="77777777" w:rsidR="00862B95" w:rsidRPr="00B96F52" w:rsidRDefault="00862B95" w:rsidP="00676997">
      <w:pPr>
        <w:rPr>
          <w:rFonts w:cs="Arial"/>
        </w:rPr>
      </w:pPr>
    </w:p>
    <w:p w14:paraId="362B46D0" w14:textId="77777777" w:rsidR="00862B95" w:rsidRPr="00B96F52" w:rsidRDefault="00862B95" w:rsidP="00676997">
      <w:pPr>
        <w:rPr>
          <w:rFonts w:cs="Arial"/>
        </w:rPr>
      </w:pPr>
    </w:p>
    <w:p w14:paraId="3548591A" w14:textId="77777777" w:rsidR="00862B95" w:rsidRPr="00B96F52" w:rsidRDefault="00862B95" w:rsidP="00676997">
      <w:pPr>
        <w:rPr>
          <w:rFonts w:cs="Arial"/>
        </w:rPr>
      </w:pPr>
    </w:p>
    <w:p w14:paraId="338F157C" w14:textId="77777777" w:rsidR="00862B95" w:rsidRPr="00B96F52" w:rsidRDefault="00862B95" w:rsidP="00676997">
      <w:pPr>
        <w:rPr>
          <w:rFonts w:cs="Arial"/>
        </w:rPr>
      </w:pPr>
    </w:p>
    <w:p w14:paraId="13380420" w14:textId="77777777" w:rsidR="00862B95" w:rsidRPr="00B96F52" w:rsidRDefault="00862B95" w:rsidP="00676997">
      <w:pPr>
        <w:rPr>
          <w:rFonts w:cs="Arial"/>
        </w:rPr>
      </w:pPr>
    </w:p>
    <w:p w14:paraId="6702FD70" w14:textId="77777777" w:rsidR="00862B95" w:rsidRPr="00B96F52" w:rsidRDefault="00862B95" w:rsidP="00676997">
      <w:pPr>
        <w:rPr>
          <w:rFonts w:cs="Arial"/>
        </w:rPr>
      </w:pPr>
    </w:p>
    <w:p w14:paraId="78C1AC44" w14:textId="77777777" w:rsidR="00862B95" w:rsidRPr="00B96F52" w:rsidRDefault="00862B95" w:rsidP="00676997">
      <w:pPr>
        <w:rPr>
          <w:rFonts w:cs="Arial"/>
        </w:rPr>
      </w:pPr>
    </w:p>
    <w:p w14:paraId="38FAB333" w14:textId="77777777" w:rsidR="00862B95" w:rsidRPr="00B96F52" w:rsidRDefault="00862B95" w:rsidP="00676997">
      <w:pPr>
        <w:rPr>
          <w:rFonts w:cs="Arial"/>
        </w:rPr>
      </w:pPr>
    </w:p>
    <w:p w14:paraId="04B9872B" w14:textId="77777777" w:rsidR="00862B95" w:rsidRPr="00B96F52" w:rsidRDefault="00862B95" w:rsidP="00676997">
      <w:pPr>
        <w:rPr>
          <w:rFonts w:cs="Arial"/>
        </w:rPr>
      </w:pPr>
    </w:p>
    <w:p w14:paraId="5C8335B7" w14:textId="77777777" w:rsidR="00862B95" w:rsidRPr="00B96F52" w:rsidRDefault="00862B95" w:rsidP="00676997">
      <w:pPr>
        <w:rPr>
          <w:rFonts w:cs="Arial"/>
        </w:rPr>
      </w:pPr>
    </w:p>
    <w:p w14:paraId="30B0970E" w14:textId="77777777" w:rsidR="00862B95" w:rsidRPr="00B96F52" w:rsidRDefault="00862B95" w:rsidP="00676997">
      <w:pPr>
        <w:rPr>
          <w:rFonts w:cs="Arial"/>
        </w:rPr>
      </w:pPr>
    </w:p>
    <w:p w14:paraId="019FCB4E" w14:textId="77777777" w:rsidR="00862B95" w:rsidRPr="00B96F52" w:rsidRDefault="00862B95" w:rsidP="00676997">
      <w:pPr>
        <w:rPr>
          <w:rFonts w:cs="Arial"/>
        </w:rPr>
      </w:pPr>
    </w:p>
    <w:p w14:paraId="2EEC17DE" w14:textId="1D099FFB" w:rsidR="00EE5C66" w:rsidRDefault="00EE5C66" w:rsidP="00862B95">
      <w:pPr>
        <w:pStyle w:val="Heading1"/>
        <w:rPr>
          <w:rFonts w:cs="Arial"/>
        </w:rPr>
      </w:pPr>
      <w:bookmarkStart w:id="3" w:name="_Toc151116410"/>
    </w:p>
    <w:p w14:paraId="021E3294" w14:textId="77777777" w:rsidR="00EE5C66" w:rsidRDefault="00EE5C66">
      <w:pPr>
        <w:spacing w:line="259" w:lineRule="auto"/>
        <w:jc w:val="left"/>
        <w:rPr>
          <w:rFonts w:eastAsiaTheme="majorEastAsia" w:cs="Arial"/>
          <w:b/>
          <w:color w:val="000000" w:themeColor="text1"/>
          <w:sz w:val="32"/>
          <w:szCs w:val="32"/>
        </w:rPr>
      </w:pPr>
      <w:r>
        <w:rPr>
          <w:rFonts w:cs="Arial"/>
        </w:rPr>
        <w:br w:type="page"/>
      </w:r>
    </w:p>
    <w:p w14:paraId="4580227C" w14:textId="53691A2E" w:rsidR="00624F26" w:rsidRPr="00B96F52" w:rsidRDefault="00C14DF8" w:rsidP="00862B95">
      <w:pPr>
        <w:pStyle w:val="Heading1"/>
        <w:rPr>
          <w:rFonts w:cs="Arial"/>
        </w:rPr>
      </w:pPr>
      <w:r w:rsidRPr="00B96F52">
        <w:rPr>
          <w:rFonts w:cs="Arial"/>
        </w:rPr>
        <w:lastRenderedPageBreak/>
        <w:t>Fundamental Ideas in Entrepreneurship</w:t>
      </w:r>
      <w:bookmarkEnd w:id="3"/>
      <w:r w:rsidR="00C30D85" w:rsidRPr="00B96F52">
        <w:rPr>
          <w:rFonts w:cs="Arial"/>
        </w:rPr>
        <w:t xml:space="preserve"> </w:t>
      </w:r>
    </w:p>
    <w:p w14:paraId="5FB7C8F6" w14:textId="77777777" w:rsidR="00EE47AB" w:rsidRPr="00B96F52" w:rsidRDefault="00C14DF8" w:rsidP="00EE47AB">
      <w:pPr>
        <w:rPr>
          <w:rFonts w:cs="Arial"/>
          <w:szCs w:val="24"/>
          <w:shd w:val="clear" w:color="auto" w:fill="FFFFFF"/>
        </w:rPr>
      </w:pPr>
      <w:r w:rsidRPr="00B96F52">
        <w:rPr>
          <w:rFonts w:cs="Arial"/>
        </w:rPr>
        <w:t xml:space="preserve">Entrepreneurship is essentially about finding and seizing opportunities and being willing to take calculated risks to generate value and stimulate innovation in a variety of settings. Understanding the diverse landscapes within the entrepreneurial arena requires being able to distinguish between small firms, scalable startups, and social entrepreneurship </w:t>
      </w:r>
      <w:r w:rsidRPr="00B96F52">
        <w:rPr>
          <w:rFonts w:cs="Arial"/>
          <w:szCs w:val="24"/>
          <w:shd w:val="clear" w:color="auto" w:fill="FFFFFF"/>
        </w:rPr>
        <w:t xml:space="preserve">(Kersten et al., 2017). </w:t>
      </w:r>
    </w:p>
    <w:p w14:paraId="28A55E02" w14:textId="77777777" w:rsidR="00624F26" w:rsidRPr="00B96F52" w:rsidRDefault="00C14DF8" w:rsidP="00676997">
      <w:pPr>
        <w:rPr>
          <w:rFonts w:cs="Arial"/>
        </w:rPr>
      </w:pPr>
      <w:r w:rsidRPr="00B96F52">
        <w:rPr>
          <w:rFonts w:cs="Arial"/>
        </w:rPr>
        <w:t>Due to their small size, small enterprises usually focus on local markets and have limited scalability. For small enterprises, effect on the community and profitability are frequently the main priorities. Scalable co</w:t>
      </w:r>
      <w:r w:rsidR="0095794F" w:rsidRPr="00B96F52">
        <w:rPr>
          <w:rFonts w:cs="Arial"/>
        </w:rPr>
        <w:t xml:space="preserve">mpanies, on the other hand, </w:t>
      </w:r>
      <w:r w:rsidRPr="00B96F52">
        <w:rPr>
          <w:rFonts w:cs="Arial"/>
        </w:rPr>
        <w:t>are distinguished by their drive for quick expansion and their use of venture funding to make this happen. Social entrepreneu</w:t>
      </w:r>
      <w:r w:rsidR="00056A15" w:rsidRPr="00B96F52">
        <w:rPr>
          <w:rFonts w:cs="Arial"/>
        </w:rPr>
        <w:t>rship, which frequently emphasis</w:t>
      </w:r>
      <w:r w:rsidRPr="00B96F52">
        <w:rPr>
          <w:rFonts w:cs="Arial"/>
        </w:rPr>
        <w:t>es sustainability and having a positive social impact, combines commercial concepts with a dedication to tackling societal or environmental challenges.</w:t>
      </w:r>
    </w:p>
    <w:p w14:paraId="6B1447FE" w14:textId="77777777" w:rsidR="002B7C0E" w:rsidRPr="00B96F52" w:rsidRDefault="00C14DF8" w:rsidP="002B7C0E">
      <w:pPr>
        <w:keepNext/>
        <w:jc w:val="center"/>
        <w:rPr>
          <w:rFonts w:cs="Arial"/>
        </w:rPr>
      </w:pPr>
      <w:r w:rsidRPr="00B96F52">
        <w:rPr>
          <w:rFonts w:cs="Arial"/>
          <w:b/>
          <w:noProof/>
          <w:lang w:val="en-GB" w:eastAsia="en-GB"/>
        </w:rPr>
        <w:drawing>
          <wp:inline distT="0" distB="0" distL="0" distR="0" wp14:anchorId="11606BE6" wp14:editId="64B99305">
            <wp:extent cx="2914650" cy="2138548"/>
            <wp:effectExtent l="0" t="0" r="0" b="0"/>
            <wp:docPr id="2" name="Picture 2" descr="Basics In Entrepreneurship [QUICK GUIDE] - SmallBusinessif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Basics In Entrepreneurship [QUICK GUIDE] - SmallBusinessify.com"/>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928187" cy="2148480"/>
                    </a:xfrm>
                    <a:prstGeom prst="rect">
                      <a:avLst/>
                    </a:prstGeom>
                    <a:noFill/>
                    <a:ln>
                      <a:noFill/>
                    </a:ln>
                  </pic:spPr>
                </pic:pic>
              </a:graphicData>
            </a:graphic>
          </wp:inline>
        </w:drawing>
      </w:r>
    </w:p>
    <w:p w14:paraId="041AD03E" w14:textId="77777777" w:rsidR="00624F26" w:rsidRPr="00B96F52" w:rsidRDefault="00C14DF8" w:rsidP="002B7C0E">
      <w:pPr>
        <w:pStyle w:val="Caption"/>
        <w:spacing w:after="0"/>
        <w:jc w:val="center"/>
        <w:rPr>
          <w:rFonts w:cs="Arial"/>
          <w:b/>
          <w:i w:val="0"/>
          <w:color w:val="000000" w:themeColor="text1"/>
        </w:rPr>
      </w:pPr>
      <w:bookmarkStart w:id="4" w:name="_Toc150875666"/>
      <w:bookmarkStart w:id="5" w:name="_Toc151116417"/>
      <w:r w:rsidRPr="00B96F52">
        <w:rPr>
          <w:rFonts w:cs="Arial"/>
          <w:b/>
          <w:i w:val="0"/>
          <w:color w:val="000000" w:themeColor="text1"/>
        </w:rPr>
        <w:t xml:space="preserve">Figure </w:t>
      </w:r>
      <w:r w:rsidRPr="00B96F52">
        <w:rPr>
          <w:rFonts w:cs="Arial"/>
          <w:b/>
          <w:i w:val="0"/>
          <w:color w:val="000000" w:themeColor="text1"/>
        </w:rPr>
        <w:fldChar w:fldCharType="begin"/>
      </w:r>
      <w:r w:rsidRPr="00B96F52">
        <w:rPr>
          <w:rFonts w:cs="Arial"/>
          <w:b/>
          <w:i w:val="0"/>
          <w:color w:val="000000" w:themeColor="text1"/>
        </w:rPr>
        <w:instrText xml:space="preserve"> SEQ Figure \* ARABIC </w:instrText>
      </w:r>
      <w:r w:rsidRPr="00B96F52">
        <w:rPr>
          <w:rFonts w:cs="Arial"/>
          <w:b/>
          <w:i w:val="0"/>
          <w:color w:val="000000" w:themeColor="text1"/>
        </w:rPr>
        <w:fldChar w:fldCharType="separate"/>
      </w:r>
      <w:r w:rsidR="00E13D20" w:rsidRPr="00B96F52">
        <w:rPr>
          <w:rFonts w:cs="Arial"/>
          <w:b/>
          <w:i w:val="0"/>
          <w:noProof/>
          <w:color w:val="000000" w:themeColor="text1"/>
        </w:rPr>
        <w:t>1</w:t>
      </w:r>
      <w:r w:rsidRPr="00B96F52">
        <w:rPr>
          <w:rFonts w:cs="Arial"/>
          <w:b/>
          <w:i w:val="0"/>
          <w:color w:val="000000" w:themeColor="text1"/>
        </w:rPr>
        <w:fldChar w:fldCharType="end"/>
      </w:r>
      <w:r w:rsidRPr="00B96F52">
        <w:rPr>
          <w:rFonts w:cs="Arial"/>
          <w:b/>
          <w:i w:val="0"/>
          <w:color w:val="000000" w:themeColor="text1"/>
        </w:rPr>
        <w:t>:(Fundamentals of entrepreneurship)</w:t>
      </w:r>
      <w:bookmarkEnd w:id="4"/>
      <w:bookmarkEnd w:id="5"/>
    </w:p>
    <w:p w14:paraId="13B37C78" w14:textId="77777777" w:rsidR="002B7C0E" w:rsidRPr="00B96F52" w:rsidRDefault="00C14DF8" w:rsidP="002B7C0E">
      <w:pPr>
        <w:spacing w:after="0"/>
        <w:jc w:val="center"/>
        <w:rPr>
          <w:rFonts w:cs="Arial"/>
          <w:b/>
          <w:color w:val="000000" w:themeColor="text1"/>
          <w:sz w:val="18"/>
          <w:szCs w:val="18"/>
        </w:rPr>
      </w:pPr>
      <w:r w:rsidRPr="00B96F52">
        <w:rPr>
          <w:rFonts w:cs="Arial"/>
          <w:b/>
          <w:color w:val="000000" w:themeColor="text1"/>
          <w:sz w:val="18"/>
          <w:szCs w:val="18"/>
        </w:rPr>
        <w:t>(Source: SmallBusinessify.com)</w:t>
      </w:r>
    </w:p>
    <w:p w14:paraId="67BAC5EF" w14:textId="77777777" w:rsidR="00624F26" w:rsidRPr="00B96F52" w:rsidRDefault="00624F26" w:rsidP="00624F26">
      <w:pPr>
        <w:rPr>
          <w:rFonts w:cs="Arial"/>
          <w:b/>
        </w:rPr>
      </w:pPr>
    </w:p>
    <w:p w14:paraId="03484076" w14:textId="77777777" w:rsidR="00624F26" w:rsidRPr="00B96F52" w:rsidRDefault="00624F26" w:rsidP="00624F26">
      <w:pPr>
        <w:rPr>
          <w:rFonts w:cs="Arial"/>
          <w:b/>
        </w:rPr>
      </w:pPr>
    </w:p>
    <w:p w14:paraId="05DDB228" w14:textId="77777777" w:rsidR="00624F26" w:rsidRPr="00B96F52" w:rsidRDefault="00624F26" w:rsidP="00624F26">
      <w:pPr>
        <w:rPr>
          <w:rFonts w:cs="Arial"/>
          <w:b/>
        </w:rPr>
      </w:pPr>
    </w:p>
    <w:p w14:paraId="44365E6D" w14:textId="470BDC12" w:rsidR="00EC351B" w:rsidRPr="00B96F52" w:rsidRDefault="00EC351B" w:rsidP="00862B95">
      <w:pPr>
        <w:pStyle w:val="Heading1"/>
        <w:rPr>
          <w:rFonts w:cs="Arial"/>
        </w:rPr>
      </w:pPr>
    </w:p>
    <w:p w14:paraId="6D30A84E" w14:textId="77777777" w:rsidR="00EE5C66" w:rsidRDefault="00EE5C66">
      <w:pPr>
        <w:spacing w:line="259" w:lineRule="auto"/>
        <w:jc w:val="left"/>
        <w:rPr>
          <w:rFonts w:eastAsiaTheme="majorEastAsia" w:cs="Arial"/>
          <w:b/>
          <w:color w:val="000000" w:themeColor="text1"/>
          <w:sz w:val="32"/>
          <w:szCs w:val="32"/>
        </w:rPr>
      </w:pPr>
      <w:bookmarkStart w:id="6" w:name="_Toc151116411"/>
      <w:r>
        <w:rPr>
          <w:rFonts w:cs="Arial"/>
        </w:rPr>
        <w:br w:type="page"/>
      </w:r>
    </w:p>
    <w:p w14:paraId="74D14E9E" w14:textId="2D067E86" w:rsidR="00624F26" w:rsidRPr="00B96F52" w:rsidRDefault="00C14DF8" w:rsidP="00862B95">
      <w:pPr>
        <w:pStyle w:val="Heading1"/>
        <w:rPr>
          <w:rFonts w:cs="Arial"/>
        </w:rPr>
      </w:pPr>
      <w:r w:rsidRPr="00B96F52">
        <w:rPr>
          <w:rFonts w:cs="Arial"/>
        </w:rPr>
        <w:lastRenderedPageBreak/>
        <w:t>The core concept of Entrepreneurship</w:t>
      </w:r>
      <w:bookmarkEnd w:id="6"/>
      <w:r w:rsidR="00C30D85" w:rsidRPr="00B96F52">
        <w:rPr>
          <w:rFonts w:cs="Arial"/>
        </w:rPr>
        <w:t xml:space="preserve"> </w:t>
      </w:r>
    </w:p>
    <w:p w14:paraId="1CC1E721" w14:textId="2101ABC3" w:rsidR="005E5628" w:rsidRPr="00B96F52" w:rsidRDefault="00C14DF8" w:rsidP="005E5628">
      <w:pPr>
        <w:rPr>
          <w:rFonts w:cs="Arial"/>
          <w:szCs w:val="24"/>
          <w:shd w:val="clear" w:color="auto" w:fill="FFFFFF"/>
        </w:rPr>
      </w:pPr>
      <w:r w:rsidRPr="00B96F52">
        <w:rPr>
          <w:rFonts w:cs="Arial"/>
        </w:rPr>
        <w:t>A person who launches and oversees a business endeavour while taking financial risks in the hopes of making a profit and succeeding is known as an ent</w:t>
      </w:r>
      <w:r w:rsidR="00EE5C66">
        <w:rPr>
          <w:rFonts w:cs="Arial"/>
        </w:rPr>
        <w:t>repreneur. Entrepreneurs need a</w:t>
      </w:r>
      <w:r w:rsidR="00D47606">
        <w:rPr>
          <w:rFonts w:cs="Arial"/>
        </w:rPr>
        <w:t xml:space="preserve"> </w:t>
      </w:r>
      <w:r w:rsidRPr="00B96F52">
        <w:rPr>
          <w:rFonts w:cs="Arial"/>
        </w:rPr>
        <w:t>wide range of skills to succeed. First and foremost, they want a visionary mentality that allows them to spot possibilities and adjust to changing market trends. Steering the company requires strong leadership and decision-making abilities. Having strong interpersonal and communication skills is helpful when forming alliances and networks. To overcome obstacles, one needs to be resilient, adaptive, and open to learning new things. The skillset is completed by financial acumen, strategic planning, and invention, which support the dynamic qualities required for entrepreneurial success in a cutthroat corporate climate</w:t>
      </w:r>
      <w:r w:rsidRPr="00B96F52">
        <w:rPr>
          <w:rFonts w:cs="Arial"/>
          <w:szCs w:val="24"/>
          <w:shd w:val="clear" w:color="auto" w:fill="FFFFFF"/>
        </w:rPr>
        <w:t xml:space="preserve"> (Cerchione and Esposito, 2017). </w:t>
      </w:r>
    </w:p>
    <w:p w14:paraId="55CCADD6" w14:textId="77777777" w:rsidR="00624F26" w:rsidRPr="00B96F52" w:rsidRDefault="00C14DF8" w:rsidP="00676997">
      <w:pPr>
        <w:rPr>
          <w:rFonts w:cs="Arial"/>
        </w:rPr>
      </w:pPr>
      <w:r w:rsidRPr="00B96F52">
        <w:rPr>
          <w:rFonts w:cs="Arial"/>
        </w:rPr>
        <w:t xml:space="preserve">Small Business: </w:t>
      </w:r>
      <w:r w:rsidR="00095671" w:rsidRPr="00B96F52">
        <w:rPr>
          <w:rFonts w:cs="Arial"/>
        </w:rPr>
        <w:t>Considering</w:t>
      </w:r>
      <w:r w:rsidRPr="00B96F52">
        <w:rPr>
          <w:rFonts w:cs="Arial"/>
        </w:rPr>
        <w:t xml:space="preserve"> a neighbourhood bakery that supplies a particular community, creating jobs and boosting the local economy.</w:t>
      </w:r>
    </w:p>
    <w:p w14:paraId="2835C435" w14:textId="77777777" w:rsidR="00624F26" w:rsidRPr="00B96F52" w:rsidRDefault="00C14DF8" w:rsidP="00676997">
      <w:pPr>
        <w:rPr>
          <w:rFonts w:cs="Arial"/>
        </w:rPr>
      </w:pPr>
      <w:r w:rsidRPr="00B96F52">
        <w:rPr>
          <w:rFonts w:cs="Arial"/>
        </w:rPr>
        <w:t xml:space="preserve">Scalable Startup: </w:t>
      </w:r>
      <w:r w:rsidR="004030AE" w:rsidRPr="00B96F52">
        <w:rPr>
          <w:rFonts w:cs="Arial"/>
        </w:rPr>
        <w:t>A</w:t>
      </w:r>
      <w:r w:rsidRPr="00B96F52">
        <w:rPr>
          <w:rFonts w:cs="Arial"/>
        </w:rPr>
        <w:t xml:space="preserve"> tech business creating cutting-edge software and looking for venture funding to support its quick entry into international markets.</w:t>
      </w:r>
    </w:p>
    <w:p w14:paraId="31B4FA73" w14:textId="77777777" w:rsidR="00624F26" w:rsidRPr="00B96F52" w:rsidRDefault="00C14DF8" w:rsidP="00676997">
      <w:pPr>
        <w:rPr>
          <w:rFonts w:cs="Arial"/>
        </w:rPr>
      </w:pPr>
      <w:r w:rsidRPr="00B96F52">
        <w:rPr>
          <w:rFonts w:cs="Arial"/>
        </w:rPr>
        <w:t>A nonprofit organisation that uses sustainable business practices to address societal issues like poverty or environmental sustainability. This is an example of social entrepreneurship.</w:t>
      </w:r>
    </w:p>
    <w:p w14:paraId="06F8D56A" w14:textId="77777777" w:rsidR="00862B95" w:rsidRPr="00B96F52" w:rsidRDefault="00862B95" w:rsidP="00624F26">
      <w:pPr>
        <w:rPr>
          <w:rFonts w:cs="Arial"/>
          <w:b/>
        </w:rPr>
      </w:pPr>
    </w:p>
    <w:p w14:paraId="131FE980" w14:textId="77777777" w:rsidR="00862B95" w:rsidRPr="00B96F52" w:rsidRDefault="00862B95" w:rsidP="00624F26">
      <w:pPr>
        <w:rPr>
          <w:rFonts w:cs="Arial"/>
          <w:b/>
        </w:rPr>
      </w:pPr>
    </w:p>
    <w:p w14:paraId="4A4D8A7F" w14:textId="77777777" w:rsidR="00862B95" w:rsidRPr="00B96F52" w:rsidRDefault="00862B95" w:rsidP="00624F26">
      <w:pPr>
        <w:rPr>
          <w:rFonts w:cs="Arial"/>
          <w:b/>
        </w:rPr>
      </w:pPr>
    </w:p>
    <w:p w14:paraId="1BC7106B" w14:textId="77777777" w:rsidR="00862B95" w:rsidRPr="00B96F52" w:rsidRDefault="00862B95" w:rsidP="00624F26">
      <w:pPr>
        <w:rPr>
          <w:rFonts w:cs="Arial"/>
          <w:b/>
        </w:rPr>
      </w:pPr>
    </w:p>
    <w:p w14:paraId="3ECD8A06" w14:textId="77777777" w:rsidR="00862B95" w:rsidRPr="00B96F52" w:rsidRDefault="00862B95" w:rsidP="00624F26">
      <w:pPr>
        <w:rPr>
          <w:rFonts w:cs="Arial"/>
          <w:b/>
        </w:rPr>
      </w:pPr>
    </w:p>
    <w:p w14:paraId="0A63D8F5" w14:textId="5EB95AE5" w:rsidR="003A714E" w:rsidRDefault="003A714E" w:rsidP="00862B95">
      <w:pPr>
        <w:pStyle w:val="Heading1"/>
        <w:rPr>
          <w:rFonts w:cs="Arial"/>
        </w:rPr>
      </w:pPr>
    </w:p>
    <w:p w14:paraId="3386D272" w14:textId="77777777" w:rsidR="003A714E" w:rsidRDefault="003A714E" w:rsidP="00862B95">
      <w:pPr>
        <w:pStyle w:val="Heading1"/>
        <w:rPr>
          <w:rFonts w:cs="Arial"/>
        </w:rPr>
      </w:pPr>
    </w:p>
    <w:p w14:paraId="5626D67D" w14:textId="77777777" w:rsidR="00EE5C66" w:rsidRDefault="00EE5C66">
      <w:pPr>
        <w:spacing w:line="259" w:lineRule="auto"/>
        <w:jc w:val="left"/>
        <w:rPr>
          <w:rFonts w:eastAsiaTheme="majorEastAsia" w:cs="Arial"/>
          <w:b/>
          <w:color w:val="000000" w:themeColor="text1"/>
          <w:sz w:val="32"/>
          <w:szCs w:val="32"/>
        </w:rPr>
      </w:pPr>
      <w:bookmarkStart w:id="7" w:name="_Toc151116412"/>
      <w:r>
        <w:rPr>
          <w:rFonts w:cs="Arial"/>
        </w:rPr>
        <w:br w:type="page"/>
      </w:r>
    </w:p>
    <w:p w14:paraId="56443608" w14:textId="46BCDAE8" w:rsidR="00624F26" w:rsidRPr="00B96F52" w:rsidRDefault="00C14DF8" w:rsidP="00862B95">
      <w:pPr>
        <w:pStyle w:val="Heading1"/>
        <w:rPr>
          <w:rFonts w:cs="Arial"/>
        </w:rPr>
      </w:pPr>
      <w:r w:rsidRPr="00B96F52">
        <w:rPr>
          <w:rFonts w:cs="Arial"/>
        </w:rPr>
        <w:lastRenderedPageBreak/>
        <w:t>SME in the UK</w:t>
      </w:r>
      <w:bookmarkEnd w:id="7"/>
      <w:r w:rsidR="00C30D85" w:rsidRPr="00B96F52">
        <w:rPr>
          <w:rFonts w:cs="Arial"/>
        </w:rPr>
        <w:t xml:space="preserve"> </w:t>
      </w:r>
    </w:p>
    <w:p w14:paraId="11D9A9D9" w14:textId="77777777" w:rsidR="00624F26" w:rsidRPr="00B96F52" w:rsidRDefault="00C14DF8" w:rsidP="00676997">
      <w:pPr>
        <w:rPr>
          <w:rFonts w:cs="Arial"/>
        </w:rPr>
      </w:pPr>
      <w:r w:rsidRPr="00B96F52">
        <w:rPr>
          <w:rFonts w:cs="Arial"/>
        </w:rPr>
        <w:t>Small and medium-sized enterprises (SMEs) are essential to the British economy. The acronym "SME" stands for Small and Medium-sized Enterprises, which includes a variety of companies according to the number of employees and employee turnover. The UK's micro, sma</w:t>
      </w:r>
      <w:r w:rsidR="00CB375D" w:rsidRPr="00B96F52">
        <w:rPr>
          <w:rFonts w:cs="Arial"/>
        </w:rPr>
        <w:t xml:space="preserve">ll, and medium-sized businesses </w:t>
      </w:r>
      <w:r w:rsidRPr="00B96F52">
        <w:rPr>
          <w:rFonts w:cs="Arial"/>
        </w:rPr>
        <w:t>all with less than ten employees, 10 to 49 emp</w:t>
      </w:r>
      <w:r w:rsidR="00CB375D" w:rsidRPr="00B96F52">
        <w:rPr>
          <w:rFonts w:cs="Arial"/>
        </w:rPr>
        <w:t xml:space="preserve">loyees, and 50 to 249 employees </w:t>
      </w:r>
      <w:r w:rsidRPr="00B96F52">
        <w:rPr>
          <w:rFonts w:cs="Arial"/>
        </w:rPr>
        <w:t>all make substantial contributions to innovation, job creation, and economic growth.</w:t>
      </w:r>
    </w:p>
    <w:p w14:paraId="6655B49C" w14:textId="5916475F" w:rsidR="00135E60" w:rsidRPr="00B96F52" w:rsidRDefault="00EE5C66" w:rsidP="00135E60">
      <w:pPr>
        <w:rPr>
          <w:rFonts w:cs="Arial"/>
          <w:szCs w:val="24"/>
          <w:shd w:val="clear" w:color="auto" w:fill="FFFFFF"/>
        </w:rPr>
      </w:pPr>
      <w:r>
        <w:rPr>
          <w:rFonts w:cs="Arial"/>
        </w:rPr>
        <w:t>S</w:t>
      </w:r>
      <w:r w:rsidR="00C14DF8" w:rsidRPr="00B96F52">
        <w:rPr>
          <w:rFonts w:cs="Arial"/>
        </w:rPr>
        <w:t>Es are important because they support entrepreneurship in addition to contributing to the economy. SMEs frequently act as incubators for fresh concepts and inventiveness, enhancing the dynamic nature of the corporate environment. Additionally, these businesses are flexible and nimble, allowing them to react fast to shifts in the market</w:t>
      </w:r>
      <w:r w:rsidR="00C14DF8" w:rsidRPr="00B96F52">
        <w:rPr>
          <w:rFonts w:cs="Arial"/>
          <w:szCs w:val="24"/>
          <w:shd w:val="clear" w:color="auto" w:fill="FFFFFF"/>
        </w:rPr>
        <w:t xml:space="preserve"> (Rahman, Yaacob, and Radzi, 2016). </w:t>
      </w:r>
    </w:p>
    <w:p w14:paraId="00FEA928" w14:textId="77777777" w:rsidR="00C151DF" w:rsidRPr="00B96F52" w:rsidRDefault="00C14DF8" w:rsidP="00676997">
      <w:pPr>
        <w:rPr>
          <w:rFonts w:cs="Arial"/>
        </w:rPr>
      </w:pPr>
      <w:r w:rsidRPr="00B96F52">
        <w:rPr>
          <w:rFonts w:cs="Arial"/>
        </w:rPr>
        <w:t>SMEs are divided into groups in the UK according to their size, which is usually determined by variables like staff count, employee turnover, and financial sheet</w:t>
      </w:r>
      <w:r w:rsidR="00D55A0D" w:rsidRPr="00B96F52">
        <w:rPr>
          <w:rFonts w:cs="Arial"/>
        </w:rPr>
        <w:t xml:space="preserve"> total. Businesses are categoris</w:t>
      </w:r>
      <w:r w:rsidRPr="00B96F52">
        <w:rPr>
          <w:rFonts w:cs="Arial"/>
        </w:rPr>
        <w:t>ed as follows under the accepted definitions:</w:t>
      </w:r>
    </w:p>
    <w:p w14:paraId="44AC06E6" w14:textId="77777777" w:rsidR="00AD3CFE" w:rsidRPr="00B96F52" w:rsidRDefault="00C14DF8" w:rsidP="00AD3CFE">
      <w:pPr>
        <w:rPr>
          <w:rFonts w:cs="Arial"/>
        </w:rPr>
      </w:pPr>
      <w:r w:rsidRPr="00B96F52">
        <w:rPr>
          <w:rFonts w:cs="Arial"/>
        </w:rPr>
        <w:t>Small Businesses:</w:t>
      </w:r>
    </w:p>
    <w:p w14:paraId="16917535" w14:textId="77777777" w:rsidR="00AD3CFE" w:rsidRPr="00B96F52" w:rsidRDefault="00C14DF8" w:rsidP="00C03843">
      <w:pPr>
        <w:pStyle w:val="ListParagraph"/>
        <w:numPr>
          <w:ilvl w:val="0"/>
          <w:numId w:val="2"/>
        </w:numPr>
        <w:rPr>
          <w:rFonts w:cs="Arial"/>
        </w:rPr>
      </w:pPr>
      <w:r w:rsidRPr="00B96F52">
        <w:rPr>
          <w:rFonts w:cs="Arial"/>
        </w:rPr>
        <w:t>Employ no more than ten workers.</w:t>
      </w:r>
    </w:p>
    <w:p w14:paraId="654A346A" w14:textId="77777777" w:rsidR="00AD3CFE" w:rsidRPr="00B96F52" w:rsidRDefault="00C14DF8" w:rsidP="00C03843">
      <w:pPr>
        <w:pStyle w:val="ListParagraph"/>
        <w:numPr>
          <w:ilvl w:val="0"/>
          <w:numId w:val="2"/>
        </w:numPr>
        <w:rPr>
          <w:rFonts w:cs="Arial"/>
        </w:rPr>
      </w:pPr>
      <w:r w:rsidRPr="00B96F52">
        <w:rPr>
          <w:rFonts w:cs="Arial"/>
        </w:rPr>
        <w:t>Possesses a yearly financial sheet or turnover of no more than £2 million.</w:t>
      </w:r>
    </w:p>
    <w:p w14:paraId="6AC9AF41" w14:textId="77777777" w:rsidR="00AD3CFE" w:rsidRPr="00B96F52" w:rsidRDefault="00C14DF8" w:rsidP="00AD3CFE">
      <w:pPr>
        <w:rPr>
          <w:rFonts w:cs="Arial"/>
        </w:rPr>
      </w:pPr>
      <w:r w:rsidRPr="00B96F52">
        <w:rPr>
          <w:rFonts w:cs="Arial"/>
        </w:rPr>
        <w:t>Small Businesses:</w:t>
      </w:r>
    </w:p>
    <w:p w14:paraId="56554E44" w14:textId="77777777" w:rsidR="00AD3CFE" w:rsidRPr="00B96F52" w:rsidRDefault="00C14DF8" w:rsidP="00C03843">
      <w:pPr>
        <w:pStyle w:val="ListParagraph"/>
        <w:numPr>
          <w:ilvl w:val="0"/>
          <w:numId w:val="3"/>
        </w:numPr>
        <w:rPr>
          <w:rFonts w:cs="Arial"/>
        </w:rPr>
      </w:pPr>
      <w:r w:rsidRPr="00B96F52">
        <w:rPr>
          <w:rFonts w:cs="Arial"/>
        </w:rPr>
        <w:t>Employ a range of 10 to 49 individuals.</w:t>
      </w:r>
    </w:p>
    <w:p w14:paraId="21A87812" w14:textId="77777777" w:rsidR="00AD3CFE" w:rsidRPr="00B96F52" w:rsidRDefault="00C14DF8" w:rsidP="00C03843">
      <w:pPr>
        <w:pStyle w:val="ListParagraph"/>
        <w:numPr>
          <w:ilvl w:val="0"/>
          <w:numId w:val="3"/>
        </w:numPr>
        <w:rPr>
          <w:rFonts w:cs="Arial"/>
        </w:rPr>
      </w:pPr>
      <w:r w:rsidRPr="00B96F52">
        <w:rPr>
          <w:rFonts w:cs="Arial"/>
        </w:rPr>
        <w:t>Has a yearly financial sheet or turnover of between £10 million and £2 million.</w:t>
      </w:r>
    </w:p>
    <w:p w14:paraId="57131D8F" w14:textId="77777777" w:rsidR="00AD3CFE" w:rsidRPr="00B96F52" w:rsidRDefault="00C14DF8" w:rsidP="00AD3CFE">
      <w:pPr>
        <w:rPr>
          <w:rFonts w:cs="Arial"/>
        </w:rPr>
      </w:pPr>
      <w:r w:rsidRPr="00B96F52">
        <w:rPr>
          <w:rFonts w:cs="Arial"/>
        </w:rPr>
        <w:t>Midsize Businesses:</w:t>
      </w:r>
    </w:p>
    <w:p w14:paraId="1361DAAF" w14:textId="77777777" w:rsidR="00AD3CFE" w:rsidRPr="00B96F52" w:rsidRDefault="00C14DF8" w:rsidP="00C03843">
      <w:pPr>
        <w:pStyle w:val="ListParagraph"/>
        <w:numPr>
          <w:ilvl w:val="0"/>
          <w:numId w:val="4"/>
        </w:numPr>
        <w:rPr>
          <w:rFonts w:cs="Arial"/>
        </w:rPr>
      </w:pPr>
      <w:r w:rsidRPr="00B96F52">
        <w:rPr>
          <w:rFonts w:cs="Arial"/>
        </w:rPr>
        <w:t>Employ a range of 50 to 249 individuals.</w:t>
      </w:r>
    </w:p>
    <w:p w14:paraId="2C0F15FC" w14:textId="77777777" w:rsidR="00AD3CFE" w:rsidRPr="00B96F52" w:rsidRDefault="00C14DF8" w:rsidP="00C03843">
      <w:pPr>
        <w:pStyle w:val="ListParagraph"/>
        <w:numPr>
          <w:ilvl w:val="0"/>
          <w:numId w:val="4"/>
        </w:numPr>
        <w:rPr>
          <w:rFonts w:cs="Arial"/>
        </w:rPr>
      </w:pPr>
      <w:r w:rsidRPr="00B96F52">
        <w:rPr>
          <w:rFonts w:cs="Arial"/>
        </w:rPr>
        <w:t>Has a yearly financial sheet or turnover of between £10 million and £50 million.</w:t>
      </w:r>
    </w:p>
    <w:p w14:paraId="59CB370B" w14:textId="77777777" w:rsidR="008B2464" w:rsidRPr="00B96F52" w:rsidRDefault="00C14DF8" w:rsidP="00FB3E43">
      <w:pPr>
        <w:rPr>
          <w:rFonts w:cs="Arial"/>
        </w:rPr>
      </w:pPr>
      <w:r w:rsidRPr="00B96F52">
        <w:rPr>
          <w:rFonts w:cs="Arial"/>
        </w:rPr>
        <w:t xml:space="preserve">The UK's economic landscape is greatly influenced by these SME categories. Micro and small businesses frequently serve as the backbone of local economies by fostering community growth </w:t>
      </w:r>
    </w:p>
    <w:p w14:paraId="640B7A4F" w14:textId="77777777" w:rsidR="008B2464" w:rsidRPr="00B96F52" w:rsidRDefault="008B2464" w:rsidP="00FB3E43">
      <w:pPr>
        <w:rPr>
          <w:rFonts w:cs="Arial"/>
        </w:rPr>
      </w:pPr>
    </w:p>
    <w:p w14:paraId="27601652" w14:textId="77777777" w:rsidR="003A714E" w:rsidRDefault="003A714E" w:rsidP="00FB3E43">
      <w:pPr>
        <w:rPr>
          <w:rFonts w:cs="Arial"/>
        </w:rPr>
      </w:pPr>
    </w:p>
    <w:p w14:paraId="2C4517AA" w14:textId="77777777" w:rsidR="00FB3E43" w:rsidRPr="00B96F52" w:rsidRDefault="00C14DF8" w:rsidP="00FB3E43">
      <w:pPr>
        <w:rPr>
          <w:rFonts w:cs="Arial"/>
        </w:rPr>
      </w:pPr>
      <w:r w:rsidRPr="00B96F52">
        <w:rPr>
          <w:rFonts w:cs="Arial"/>
        </w:rPr>
        <w:lastRenderedPageBreak/>
        <w:t>and offering necessary services. Despite</w:t>
      </w:r>
      <w:r w:rsidR="00192F70" w:rsidRPr="00B96F52">
        <w:rPr>
          <w:rFonts w:cs="Arial"/>
        </w:rPr>
        <w:t xml:space="preserve"> being smaller than huge organis</w:t>
      </w:r>
      <w:r w:rsidRPr="00B96F52">
        <w:rPr>
          <w:rFonts w:cs="Arial"/>
        </w:rPr>
        <w:t>ations, medium-sized businesses make a significant contribution to innovation and employment.</w:t>
      </w:r>
    </w:p>
    <w:p w14:paraId="71A9A05C" w14:textId="77777777" w:rsidR="00FB3E43" w:rsidRPr="00B96F52" w:rsidRDefault="00C14DF8" w:rsidP="00FB3E43">
      <w:pPr>
        <w:rPr>
          <w:rFonts w:cs="Arial"/>
        </w:rPr>
      </w:pPr>
      <w:r w:rsidRPr="00B96F52">
        <w:rPr>
          <w:rFonts w:cs="Arial"/>
        </w:rPr>
        <w:t>SMEs infuse energy into a variety of sectors by fostering an entrepreneurial spirit, agility, and innovation. They foster economic diversity by acting as incubators for novel concepts and goods. Their adaptability also makes it possible to respond to market developments more quickly, which strengthens the economy. The UK government frequently launches policies and efforts to assist SMEs' expansion because it understands how important they are to the country's economic health.</w:t>
      </w:r>
    </w:p>
    <w:p w14:paraId="1379CDD4" w14:textId="77777777" w:rsidR="000F3373" w:rsidRPr="00B96F52" w:rsidRDefault="00C14DF8" w:rsidP="000F3373">
      <w:pPr>
        <w:keepNext/>
        <w:jc w:val="center"/>
        <w:rPr>
          <w:rFonts w:cs="Arial"/>
        </w:rPr>
      </w:pPr>
      <w:r w:rsidRPr="00B96F52">
        <w:rPr>
          <w:rFonts w:cs="Arial"/>
          <w:b/>
          <w:noProof/>
          <w:lang w:val="en-GB" w:eastAsia="en-GB"/>
        </w:rPr>
        <w:drawing>
          <wp:inline distT="0" distB="0" distL="0" distR="0" wp14:anchorId="24654528" wp14:editId="5C1AE1F3">
            <wp:extent cx="4035224" cy="2869324"/>
            <wp:effectExtent l="0" t="0" r="3810" b="7620"/>
            <wp:docPr id="3" name="Picture 3" descr="UK SME figures 2023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K SME figures 2023 | Statista"/>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39961" cy="2872692"/>
                    </a:xfrm>
                    <a:prstGeom prst="rect">
                      <a:avLst/>
                    </a:prstGeom>
                    <a:noFill/>
                    <a:ln>
                      <a:noFill/>
                    </a:ln>
                  </pic:spPr>
                </pic:pic>
              </a:graphicData>
            </a:graphic>
          </wp:inline>
        </w:drawing>
      </w:r>
    </w:p>
    <w:p w14:paraId="42DA00C7" w14:textId="77777777" w:rsidR="00962A59" w:rsidRPr="00B96F52" w:rsidRDefault="00C14DF8" w:rsidP="000F3373">
      <w:pPr>
        <w:pStyle w:val="Caption"/>
        <w:spacing w:after="0"/>
        <w:jc w:val="center"/>
        <w:rPr>
          <w:rFonts w:cs="Arial"/>
          <w:b/>
          <w:i w:val="0"/>
          <w:color w:val="000000" w:themeColor="text1"/>
        </w:rPr>
      </w:pPr>
      <w:bookmarkStart w:id="8" w:name="_Toc150875667"/>
      <w:bookmarkStart w:id="9" w:name="_Toc151116418"/>
      <w:r w:rsidRPr="00B96F52">
        <w:rPr>
          <w:rFonts w:cs="Arial"/>
          <w:b/>
          <w:i w:val="0"/>
          <w:color w:val="000000" w:themeColor="text1"/>
        </w:rPr>
        <w:t xml:space="preserve">Figure </w:t>
      </w:r>
      <w:r w:rsidRPr="00B96F52">
        <w:rPr>
          <w:rFonts w:cs="Arial"/>
          <w:b/>
          <w:i w:val="0"/>
          <w:color w:val="000000" w:themeColor="text1"/>
        </w:rPr>
        <w:fldChar w:fldCharType="begin"/>
      </w:r>
      <w:r w:rsidRPr="00B96F52">
        <w:rPr>
          <w:rFonts w:cs="Arial"/>
          <w:b/>
          <w:i w:val="0"/>
          <w:color w:val="000000" w:themeColor="text1"/>
        </w:rPr>
        <w:instrText xml:space="preserve"> SEQ Figure \* ARABIC </w:instrText>
      </w:r>
      <w:r w:rsidRPr="00B96F52">
        <w:rPr>
          <w:rFonts w:cs="Arial"/>
          <w:b/>
          <w:i w:val="0"/>
          <w:color w:val="000000" w:themeColor="text1"/>
        </w:rPr>
        <w:fldChar w:fldCharType="separate"/>
      </w:r>
      <w:r w:rsidR="00E13D20" w:rsidRPr="00B96F52">
        <w:rPr>
          <w:rFonts w:cs="Arial"/>
          <w:b/>
          <w:i w:val="0"/>
          <w:noProof/>
          <w:color w:val="000000" w:themeColor="text1"/>
        </w:rPr>
        <w:t>2</w:t>
      </w:r>
      <w:r w:rsidRPr="00B96F52">
        <w:rPr>
          <w:rFonts w:cs="Arial"/>
          <w:b/>
          <w:i w:val="0"/>
          <w:color w:val="000000" w:themeColor="text1"/>
        </w:rPr>
        <w:fldChar w:fldCharType="end"/>
      </w:r>
      <w:r w:rsidRPr="00B96F52">
        <w:rPr>
          <w:rFonts w:cs="Arial"/>
          <w:b/>
          <w:i w:val="0"/>
          <w:color w:val="000000" w:themeColor="text1"/>
        </w:rPr>
        <w:t>:( Small and medium size business in the United Kingdom from 2010 to 2023)</w:t>
      </w:r>
      <w:bookmarkEnd w:id="8"/>
      <w:bookmarkEnd w:id="9"/>
    </w:p>
    <w:p w14:paraId="405CA610" w14:textId="77777777" w:rsidR="000F3373" w:rsidRPr="00B96F52" w:rsidRDefault="00C14DF8" w:rsidP="000F3373">
      <w:pPr>
        <w:spacing w:after="0"/>
        <w:jc w:val="center"/>
        <w:rPr>
          <w:rFonts w:cs="Arial"/>
          <w:b/>
          <w:color w:val="000000" w:themeColor="text1"/>
          <w:sz w:val="18"/>
          <w:szCs w:val="18"/>
        </w:rPr>
      </w:pPr>
      <w:r w:rsidRPr="00B96F52">
        <w:rPr>
          <w:rFonts w:cs="Arial"/>
          <w:b/>
          <w:color w:val="000000" w:themeColor="text1"/>
          <w:sz w:val="18"/>
          <w:szCs w:val="18"/>
        </w:rPr>
        <w:t>(Source: Statista)</w:t>
      </w:r>
    </w:p>
    <w:p w14:paraId="3D5B9080" w14:textId="77777777" w:rsidR="00624F26" w:rsidRPr="00B96F52" w:rsidRDefault="00C14DF8" w:rsidP="00862B95">
      <w:pPr>
        <w:pStyle w:val="Heading1"/>
        <w:rPr>
          <w:rFonts w:cs="Arial"/>
        </w:rPr>
      </w:pPr>
      <w:bookmarkStart w:id="10" w:name="_Toc151116413"/>
      <w:r w:rsidRPr="00B96F52">
        <w:rPr>
          <w:rFonts w:cs="Arial"/>
        </w:rPr>
        <w:t>Entrepreneurial Proficiency</w:t>
      </w:r>
      <w:bookmarkEnd w:id="10"/>
      <w:r w:rsidR="00C30D85" w:rsidRPr="00B96F52">
        <w:rPr>
          <w:rFonts w:cs="Arial"/>
        </w:rPr>
        <w:t xml:space="preserve"> </w:t>
      </w:r>
    </w:p>
    <w:p w14:paraId="7CC34C6C" w14:textId="77777777" w:rsidR="00A26F9A" w:rsidRPr="00B96F52" w:rsidRDefault="00C14DF8" w:rsidP="00A26F9A">
      <w:pPr>
        <w:rPr>
          <w:rFonts w:cs="Arial"/>
          <w:szCs w:val="24"/>
          <w:shd w:val="clear" w:color="auto" w:fill="FFFFFF"/>
        </w:rPr>
      </w:pPr>
      <w:r w:rsidRPr="00B96F52">
        <w:rPr>
          <w:rFonts w:cs="Arial"/>
        </w:rPr>
        <w:t xml:space="preserve">Being an effective entrepreneur requires a diverse range of skills that are essential for managing the challenges of running a firm. It requires adaptation to changing industry trends and imaginative thinking to spot chances. For an enterprise to be effectively navigated, effective leadership, decision-making, and communication abilities are essential. Sound financial management is facilitated by strategic planning and innovation, which in turn spur company expansion. The ability to bounce back from setbacks and maintain an ongoing education round out the skill set, cultivating the flexibility and vision needed to launch and maintain a successful business venture in the dynamic world of trade </w:t>
      </w:r>
      <w:r w:rsidRPr="00B96F52">
        <w:rPr>
          <w:rFonts w:cs="Arial"/>
          <w:szCs w:val="24"/>
          <w:shd w:val="clear" w:color="auto" w:fill="FFFFFF"/>
        </w:rPr>
        <w:t xml:space="preserve"> (Stankovska, Josimovski, and Edwards, 2016). </w:t>
      </w:r>
    </w:p>
    <w:p w14:paraId="6B57C7D6" w14:textId="77777777" w:rsidR="00EC0AEA" w:rsidRPr="00B96F52" w:rsidRDefault="00EC0AEA" w:rsidP="00676997">
      <w:pPr>
        <w:rPr>
          <w:rFonts w:cs="Arial"/>
        </w:rPr>
      </w:pPr>
    </w:p>
    <w:p w14:paraId="219A5FA5" w14:textId="77777777" w:rsidR="00624F26" w:rsidRPr="00B96F52" w:rsidRDefault="00C14DF8" w:rsidP="00676997">
      <w:pPr>
        <w:rPr>
          <w:rFonts w:cs="Arial"/>
        </w:rPr>
      </w:pPr>
      <w:r w:rsidRPr="00B96F52">
        <w:rPr>
          <w:rFonts w:cs="Arial"/>
        </w:rPr>
        <w:lastRenderedPageBreak/>
        <w:t>Vision and Creativity: Successful entrepreneurs can spot opportunities and see how a business will develop. This calls for creativity and the ability to spot opportunities that others might pass up.</w:t>
      </w:r>
    </w:p>
    <w:p w14:paraId="3A53FD01" w14:textId="77777777" w:rsidR="00624F26" w:rsidRPr="00B96F52" w:rsidRDefault="00C14DF8" w:rsidP="00676997">
      <w:pPr>
        <w:rPr>
          <w:rFonts w:cs="Arial"/>
        </w:rPr>
      </w:pPr>
      <w:r w:rsidRPr="00B96F52">
        <w:rPr>
          <w:rFonts w:cs="Arial"/>
        </w:rPr>
        <w:t>Risk management: Successful Entrepreneurs are skilled at identifying and reducing the risks involved in their company ventures. This calls for a measured attitude to taking risks and the capacity to grow from mistakes.</w:t>
      </w:r>
    </w:p>
    <w:p w14:paraId="431DF4D1" w14:textId="7F44FBF3" w:rsidR="0094310A" w:rsidRPr="00B96F52" w:rsidRDefault="00C14DF8" w:rsidP="0094310A">
      <w:pPr>
        <w:rPr>
          <w:rFonts w:cs="Arial"/>
          <w:color w:val="222222"/>
          <w:szCs w:val="24"/>
          <w:shd w:val="clear" w:color="auto" w:fill="FFFFFF"/>
        </w:rPr>
      </w:pPr>
      <w:r w:rsidRPr="00B96F52">
        <w:rPr>
          <w:rFonts w:cs="Arial"/>
        </w:rPr>
        <w:t>Adaptability: An essential skill of entrepreneurship is navigating through ambiguity. Entrepreneurs need to be flexible enough to modify their plans and methods of operation in reaction to shifting cond</w:t>
      </w:r>
      <w:r w:rsidR="00EE5C66">
        <w:rPr>
          <w:rFonts w:cs="Arial"/>
        </w:rPr>
        <w:t>itions and shifts in the market</w:t>
      </w:r>
      <w:r w:rsidRPr="00B96F52">
        <w:rPr>
          <w:rFonts w:cs="Arial"/>
          <w:color w:val="222222"/>
          <w:szCs w:val="24"/>
          <w:shd w:val="clear" w:color="auto" w:fill="FFFFFF"/>
        </w:rPr>
        <w:t xml:space="preserve"> (Degryse, Matthews, and Zhao, 2018). </w:t>
      </w:r>
    </w:p>
    <w:p w14:paraId="6F45CD84" w14:textId="77777777" w:rsidR="00624F26" w:rsidRPr="00B96F52" w:rsidRDefault="00C14DF8" w:rsidP="00676997">
      <w:pPr>
        <w:rPr>
          <w:rFonts w:cs="Arial"/>
        </w:rPr>
      </w:pPr>
      <w:r w:rsidRPr="00B96F52">
        <w:rPr>
          <w:rFonts w:cs="Arial"/>
        </w:rPr>
        <w:t>Leadership: To motivate and direct a group of people towards common objectives, entrepreneurial endeavours need strong leadership. A positive organisational culture is fostered by strong leadership, which also helps the team overcome obstacles.</w:t>
      </w:r>
    </w:p>
    <w:p w14:paraId="63EA27C1" w14:textId="77777777" w:rsidR="00FA4FBD" w:rsidRPr="00B96F52" w:rsidRDefault="00C14DF8" w:rsidP="00676997">
      <w:pPr>
        <w:rPr>
          <w:rFonts w:cs="Arial"/>
        </w:rPr>
      </w:pPr>
      <w:r w:rsidRPr="00B96F52">
        <w:rPr>
          <w:rFonts w:cs="Arial"/>
        </w:rPr>
        <w:t>Financial literacy: For long-term corporate operations, an understanding of financial matters is essential. To make wise choices about investing, budgeting, and overall financial strategy, entrepreneurs must be financially literate</w:t>
      </w:r>
    </w:p>
    <w:p w14:paraId="2903F90C" w14:textId="77777777" w:rsidR="008B2464" w:rsidRPr="00B96F52" w:rsidRDefault="008B2464" w:rsidP="004E74CF">
      <w:pPr>
        <w:pStyle w:val="Heading1"/>
        <w:rPr>
          <w:rFonts w:cs="Arial"/>
        </w:rPr>
      </w:pPr>
    </w:p>
    <w:p w14:paraId="18760459" w14:textId="77777777" w:rsidR="008B2464" w:rsidRPr="00B96F52" w:rsidRDefault="008B2464" w:rsidP="004E74CF">
      <w:pPr>
        <w:pStyle w:val="Heading1"/>
        <w:rPr>
          <w:rFonts w:cs="Arial"/>
        </w:rPr>
      </w:pPr>
    </w:p>
    <w:p w14:paraId="02918CA6" w14:textId="77777777" w:rsidR="008B2464" w:rsidRPr="00B96F52" w:rsidRDefault="008B2464" w:rsidP="004E74CF">
      <w:pPr>
        <w:pStyle w:val="Heading1"/>
        <w:rPr>
          <w:rFonts w:cs="Arial"/>
        </w:rPr>
      </w:pPr>
    </w:p>
    <w:p w14:paraId="24CD6644" w14:textId="77777777" w:rsidR="008B2464" w:rsidRPr="00B96F52" w:rsidRDefault="008B2464" w:rsidP="004E74CF">
      <w:pPr>
        <w:pStyle w:val="Heading1"/>
        <w:rPr>
          <w:rFonts w:cs="Arial"/>
        </w:rPr>
      </w:pPr>
    </w:p>
    <w:p w14:paraId="76D90DC0" w14:textId="77777777" w:rsidR="008B2464" w:rsidRPr="00B96F52" w:rsidRDefault="008B2464" w:rsidP="008B2464">
      <w:pPr>
        <w:rPr>
          <w:rFonts w:cs="Arial"/>
        </w:rPr>
      </w:pPr>
    </w:p>
    <w:p w14:paraId="7FF187CA" w14:textId="77777777" w:rsidR="008B2464" w:rsidRPr="00B96F52" w:rsidRDefault="008B2464" w:rsidP="008B2464">
      <w:pPr>
        <w:rPr>
          <w:rFonts w:cs="Arial"/>
        </w:rPr>
      </w:pPr>
    </w:p>
    <w:p w14:paraId="6FF35920" w14:textId="77777777" w:rsidR="008B2464" w:rsidRPr="00B96F52" w:rsidRDefault="008B2464" w:rsidP="008B2464">
      <w:pPr>
        <w:rPr>
          <w:rFonts w:cs="Arial"/>
        </w:rPr>
      </w:pPr>
    </w:p>
    <w:p w14:paraId="65AF0D7E" w14:textId="77777777" w:rsidR="008B2464" w:rsidRPr="00B96F52" w:rsidRDefault="008B2464" w:rsidP="004E74CF">
      <w:pPr>
        <w:pStyle w:val="Heading1"/>
        <w:rPr>
          <w:rFonts w:cs="Arial"/>
        </w:rPr>
      </w:pPr>
    </w:p>
    <w:p w14:paraId="217700EC" w14:textId="77777777" w:rsidR="00EE5C66" w:rsidRDefault="00EE5C66">
      <w:pPr>
        <w:spacing w:line="259" w:lineRule="auto"/>
        <w:jc w:val="left"/>
        <w:rPr>
          <w:rFonts w:eastAsiaTheme="majorEastAsia" w:cs="Arial"/>
          <w:b/>
          <w:color w:val="000000" w:themeColor="text1"/>
          <w:sz w:val="32"/>
          <w:szCs w:val="32"/>
        </w:rPr>
      </w:pPr>
      <w:bookmarkStart w:id="11" w:name="_Toc151116414"/>
      <w:r>
        <w:rPr>
          <w:rFonts w:cs="Arial"/>
        </w:rPr>
        <w:br w:type="page"/>
      </w:r>
    </w:p>
    <w:p w14:paraId="07A59822" w14:textId="2AFF5BF1" w:rsidR="004E74CF" w:rsidRPr="00B96F52" w:rsidRDefault="00C14DF8" w:rsidP="004E74CF">
      <w:pPr>
        <w:pStyle w:val="Heading1"/>
        <w:rPr>
          <w:rFonts w:cs="Arial"/>
        </w:rPr>
      </w:pPr>
      <w:r w:rsidRPr="00B96F52">
        <w:rPr>
          <w:rFonts w:cs="Arial"/>
        </w:rPr>
        <w:lastRenderedPageBreak/>
        <w:t>Examining Corporate Entrepreneurship: A Comprehensive Guide to the Four Fundamental Models</w:t>
      </w:r>
      <w:bookmarkEnd w:id="11"/>
    </w:p>
    <w:p w14:paraId="76C9FF67" w14:textId="77777777" w:rsidR="004E74CF" w:rsidRPr="00B96F52" w:rsidRDefault="00C14DF8" w:rsidP="004E74CF">
      <w:pPr>
        <w:rPr>
          <w:rFonts w:cs="Arial"/>
        </w:rPr>
      </w:pPr>
      <w:r w:rsidRPr="00B96F52">
        <w:rPr>
          <w:rFonts w:cs="Arial"/>
        </w:rPr>
        <w:t>The opportunist, enabler, advocate, and producer are the four fundamental models of corporate entrepreneurship that provide different insights into how companies might incorporate entrepreneurial activities into their overall organisational structure.</w:t>
      </w:r>
    </w:p>
    <w:p w14:paraId="3E581551" w14:textId="77777777" w:rsidR="004E74CF" w:rsidRPr="00B96F52" w:rsidRDefault="00C14DF8" w:rsidP="004E74CF">
      <w:pPr>
        <w:rPr>
          <w:rFonts w:cs="Arial"/>
        </w:rPr>
      </w:pPr>
      <w:r w:rsidRPr="00B96F52">
        <w:rPr>
          <w:rFonts w:cs="Arial"/>
        </w:rPr>
        <w:t>1. The Opportunist Model: Seizing Chances Right Away</w:t>
      </w:r>
    </w:p>
    <w:p w14:paraId="5436AADA" w14:textId="77777777" w:rsidR="004E74CF" w:rsidRPr="00734215" w:rsidRDefault="00C14DF8" w:rsidP="004E74CF">
      <w:pPr>
        <w:rPr>
          <w:shd w:val="clear" w:color="auto" w:fill="FFFFFF"/>
        </w:rPr>
      </w:pPr>
      <w:r w:rsidRPr="00B96F52">
        <w:rPr>
          <w:rFonts w:cs="Arial"/>
        </w:rPr>
        <w:t>An attitude to entrepreneurial endeavours that is both proactive and responsive is embodied by the opportunist model. According to this concept, teams or individuals within the company actively look for and seize current chances for innovation and expansion. Finding market gaps, new trends, or unmet client demands may be part of this. The capacity to act quickly, a good sense of timing, and a talent for converting emergent opportunities into real economic initiatives are characteristics of the opportunist</w:t>
      </w:r>
      <w:r w:rsidR="00734215">
        <w:rPr>
          <w:rFonts w:cs="Arial"/>
        </w:rPr>
        <w:t xml:space="preserve"> </w:t>
      </w:r>
      <w:r w:rsidR="00734215">
        <w:rPr>
          <w:shd w:val="clear" w:color="auto" w:fill="FFFFFF"/>
        </w:rPr>
        <w:t>(</w:t>
      </w:r>
      <w:r w:rsidR="00734215" w:rsidRPr="00B96F52">
        <w:rPr>
          <w:shd w:val="clear" w:color="auto" w:fill="FFFFFF"/>
        </w:rPr>
        <w:t>Zahra</w:t>
      </w:r>
      <w:r w:rsidR="00734215">
        <w:rPr>
          <w:shd w:val="clear" w:color="auto" w:fill="FFFFFF"/>
        </w:rPr>
        <w:t xml:space="preserve"> </w:t>
      </w:r>
      <w:r w:rsidR="00734215" w:rsidRPr="00B96F52">
        <w:rPr>
          <w:shd w:val="clear" w:color="auto" w:fill="FFFFFF"/>
        </w:rPr>
        <w:t>and Wright, 2016</w:t>
      </w:r>
      <w:r w:rsidR="00734215">
        <w:rPr>
          <w:shd w:val="clear" w:color="auto" w:fill="FFFFFF"/>
        </w:rPr>
        <w:t>)</w:t>
      </w:r>
      <w:r w:rsidR="00734215" w:rsidRPr="00B96F52">
        <w:rPr>
          <w:shd w:val="clear" w:color="auto" w:fill="FFFFFF"/>
        </w:rPr>
        <w:t xml:space="preserve">. </w:t>
      </w:r>
    </w:p>
    <w:p w14:paraId="504552A6" w14:textId="77777777" w:rsidR="004E74CF" w:rsidRPr="00B96F52" w:rsidRDefault="00C14DF8" w:rsidP="004E74CF">
      <w:pPr>
        <w:rPr>
          <w:rFonts w:cs="Arial"/>
        </w:rPr>
      </w:pPr>
      <w:r w:rsidRPr="00B96F52">
        <w:rPr>
          <w:rFonts w:cs="Arial"/>
        </w:rPr>
        <w:t>2. The Enabler Model: Encouraging and Aiding Initiatives in Entrepreneurship</w:t>
      </w:r>
    </w:p>
    <w:p w14:paraId="0E8081E6" w14:textId="77777777" w:rsidR="004E74CF" w:rsidRPr="00EC0287" w:rsidRDefault="00C14DF8" w:rsidP="004E74CF">
      <w:r w:rsidRPr="00B96F52">
        <w:rPr>
          <w:rFonts w:cs="Arial"/>
        </w:rPr>
        <w:t xml:space="preserve">The facilitator model concentrates on establishing an atmosphere inside the company that fosters and encourages entrepreneurial endeavours. Rather than participating directly in ideation, facilitators foster an environment that supports and fosters employee entrepreneurship. </w:t>
      </w:r>
      <w:r w:rsidR="00F22227">
        <w:rPr>
          <w:rFonts w:cs="Arial"/>
        </w:rPr>
        <w:t xml:space="preserve"> </w:t>
      </w:r>
      <w:r w:rsidRPr="00B96F52">
        <w:rPr>
          <w:rFonts w:cs="Arial"/>
        </w:rPr>
        <w:t>Enablers understand how critical it is to foster an entrepreneurial attitude across the entire company. They promote innovative thinking, measured risk-taking, and learning from both achievements and setbacks among their staff members</w:t>
      </w:r>
      <w:r w:rsidR="00734215">
        <w:rPr>
          <w:rFonts w:cs="Arial"/>
        </w:rPr>
        <w:t xml:space="preserve"> </w:t>
      </w:r>
      <w:r w:rsidR="00734215">
        <w:rPr>
          <w:shd w:val="clear" w:color="auto" w:fill="FFFFFF"/>
        </w:rPr>
        <w:t>(</w:t>
      </w:r>
      <w:r w:rsidR="00734215" w:rsidRPr="00B96F52">
        <w:rPr>
          <w:shd w:val="clear" w:color="auto" w:fill="FFFFFF"/>
        </w:rPr>
        <w:t>Blundel, Lockett, and Wang,</w:t>
      </w:r>
      <w:r w:rsidR="00734215">
        <w:rPr>
          <w:shd w:val="clear" w:color="auto" w:fill="FFFFFF"/>
        </w:rPr>
        <w:t xml:space="preserve"> </w:t>
      </w:r>
      <w:r w:rsidR="00734215" w:rsidRPr="00B96F52">
        <w:rPr>
          <w:shd w:val="clear" w:color="auto" w:fill="FFFFFF"/>
        </w:rPr>
        <w:t>2017</w:t>
      </w:r>
      <w:r w:rsidR="00734215">
        <w:rPr>
          <w:shd w:val="clear" w:color="auto" w:fill="FFFFFF"/>
        </w:rPr>
        <w:t>)</w:t>
      </w:r>
      <w:r w:rsidR="00734215" w:rsidRPr="00B96F52">
        <w:rPr>
          <w:shd w:val="clear" w:color="auto" w:fill="FFFFFF"/>
        </w:rPr>
        <w:t>. </w:t>
      </w:r>
    </w:p>
    <w:p w14:paraId="730414FD" w14:textId="77777777" w:rsidR="004E74CF" w:rsidRPr="00B96F52" w:rsidRDefault="00C14DF8" w:rsidP="004E74CF">
      <w:pPr>
        <w:rPr>
          <w:rFonts w:cs="Arial"/>
        </w:rPr>
      </w:pPr>
      <w:r w:rsidRPr="00B96F52">
        <w:rPr>
          <w:rFonts w:cs="Arial"/>
        </w:rPr>
        <w:t>3. The Advocate Model: Fostering Innovative Concepts Within the Company</w:t>
      </w:r>
    </w:p>
    <w:p w14:paraId="7EA63634" w14:textId="77777777" w:rsidR="004E74CF" w:rsidRPr="00B96F52" w:rsidRDefault="00C14DF8" w:rsidP="004E74CF">
      <w:pPr>
        <w:rPr>
          <w:rFonts w:cs="Arial"/>
        </w:rPr>
      </w:pPr>
      <w:r w:rsidRPr="00B96F52">
        <w:rPr>
          <w:rFonts w:cs="Arial"/>
        </w:rPr>
        <w:t>They are essential in getting support for creative projects and breaking through reluctance to change. Advocates serve as internal influencers, telling important stakeholders, such as upper management, about the benefits and possible effects of entrepreneurial endeavours.</w:t>
      </w:r>
    </w:p>
    <w:p w14:paraId="497A5251" w14:textId="77777777" w:rsidR="004E74CF" w:rsidRPr="00B96F52" w:rsidRDefault="00C14DF8" w:rsidP="004E74CF">
      <w:pPr>
        <w:rPr>
          <w:rFonts w:cs="Arial"/>
        </w:rPr>
      </w:pPr>
      <w:r w:rsidRPr="00B96F52">
        <w:rPr>
          <w:rFonts w:cs="Arial"/>
        </w:rPr>
        <w:t>Strong interpersonal and communication abilities are needed for this strategy. Proponents must clearly state the advantages of entrepreneurial activities and link them to the strategic goals of the organisation. In addition to navigating organisational politics, effective advocates forge coalitions and win over decision-makers. The advocate model plays a crucial role in removing obstacles to innovation, cultivating a culture that welcomes change, and guaranteeing that entrepreneurial endeavours acquire the essential momentum within the company.</w:t>
      </w:r>
    </w:p>
    <w:p w14:paraId="74B4B6C7" w14:textId="77777777" w:rsidR="00D34895" w:rsidRPr="00B96F52" w:rsidRDefault="00C14DF8" w:rsidP="004E74CF">
      <w:pPr>
        <w:rPr>
          <w:rFonts w:cs="Arial"/>
        </w:rPr>
      </w:pPr>
      <w:r w:rsidRPr="00B96F52">
        <w:rPr>
          <w:rFonts w:cs="Arial"/>
        </w:rPr>
        <w:t>4. The Producer Model: Hands-on Participation in Developing and Executing New Projects</w:t>
      </w:r>
    </w:p>
    <w:p w14:paraId="53D4E9D3" w14:textId="77777777" w:rsidR="004E74CF" w:rsidRPr="00B96F52" w:rsidRDefault="00C14DF8" w:rsidP="004E74CF">
      <w:pPr>
        <w:rPr>
          <w:rFonts w:cs="Arial"/>
        </w:rPr>
      </w:pPr>
      <w:r w:rsidRPr="00B96F52">
        <w:rPr>
          <w:rFonts w:cs="Arial"/>
        </w:rPr>
        <w:lastRenderedPageBreak/>
        <w:t>The producer model is characterised by a high degree of hands-on participation in entrepreneurial endeavours. This paradigm requires people or groups to get actively involved in the ideation, development, and launch of new projects. This could entail establishing startup-style organisational structures inside the bigger one, complete with specialised teams, resources, and independent decision-making authority.</w:t>
      </w:r>
    </w:p>
    <w:p w14:paraId="2A1B3578" w14:textId="77777777" w:rsidR="00734215" w:rsidRPr="00734215" w:rsidRDefault="00C14DF8" w:rsidP="00734215">
      <w:pPr>
        <w:rPr>
          <w:rFonts w:cs="Arial"/>
        </w:rPr>
      </w:pPr>
      <w:r w:rsidRPr="00B96F52">
        <w:rPr>
          <w:rFonts w:cs="Arial"/>
        </w:rPr>
        <w:t>The producer model permits a high degree of integration between entrepreneurial operations; but, to guarantee sustainable growth, it necessitates efficient resource allocation, risk management, and alignment with the company's overall strategy</w:t>
      </w:r>
      <w:r>
        <w:rPr>
          <w:rFonts w:cs="Arial"/>
        </w:rPr>
        <w:t xml:space="preserve"> </w:t>
      </w:r>
      <w:r>
        <w:rPr>
          <w:shd w:val="clear" w:color="auto" w:fill="FFFFFF"/>
        </w:rPr>
        <w:t>(</w:t>
      </w:r>
      <w:r w:rsidRPr="00B96F52">
        <w:rPr>
          <w:shd w:val="clear" w:color="auto" w:fill="FFFFFF"/>
        </w:rPr>
        <w:t>Karimi</w:t>
      </w:r>
      <w:r>
        <w:rPr>
          <w:shd w:val="clear" w:color="auto" w:fill="FFFFFF"/>
        </w:rPr>
        <w:t xml:space="preserve"> </w:t>
      </w:r>
      <w:r w:rsidRPr="00B96F52">
        <w:rPr>
          <w:shd w:val="clear" w:color="auto" w:fill="FFFFFF"/>
        </w:rPr>
        <w:t>and Walter, 2016</w:t>
      </w:r>
      <w:r>
        <w:rPr>
          <w:shd w:val="clear" w:color="auto" w:fill="FFFFFF"/>
        </w:rPr>
        <w:t>)</w:t>
      </w:r>
      <w:r w:rsidRPr="00B96F52">
        <w:rPr>
          <w:shd w:val="clear" w:color="auto" w:fill="FFFFFF"/>
        </w:rPr>
        <w:t xml:space="preserve">. </w:t>
      </w:r>
    </w:p>
    <w:p w14:paraId="70DF130F" w14:textId="77777777" w:rsidR="00734215" w:rsidRDefault="00734215" w:rsidP="00734215">
      <w:pPr>
        <w:rPr>
          <w:shd w:val="clear" w:color="auto" w:fill="FFFFFF"/>
        </w:rPr>
      </w:pPr>
    </w:p>
    <w:p w14:paraId="38EB17D1" w14:textId="77777777" w:rsidR="00734215" w:rsidRPr="00B96F52" w:rsidRDefault="00734215" w:rsidP="00734215"/>
    <w:p w14:paraId="2DFD8006" w14:textId="77777777" w:rsidR="004E74CF" w:rsidRPr="00B96F52" w:rsidRDefault="004E74CF" w:rsidP="004E74CF">
      <w:pPr>
        <w:rPr>
          <w:rFonts w:cs="Arial"/>
        </w:rPr>
      </w:pPr>
    </w:p>
    <w:p w14:paraId="71252A83" w14:textId="77777777" w:rsidR="004E74CF" w:rsidRPr="00B96F52" w:rsidRDefault="004E74CF" w:rsidP="004E74CF">
      <w:pPr>
        <w:rPr>
          <w:rFonts w:cs="Arial"/>
        </w:rPr>
      </w:pPr>
    </w:p>
    <w:p w14:paraId="39DCD69B" w14:textId="77777777" w:rsidR="004E74CF" w:rsidRPr="00B96F52" w:rsidRDefault="004E74CF" w:rsidP="004E74CF">
      <w:pPr>
        <w:rPr>
          <w:rFonts w:cs="Arial"/>
        </w:rPr>
      </w:pPr>
    </w:p>
    <w:p w14:paraId="6821CB41" w14:textId="77777777" w:rsidR="00F95760" w:rsidRDefault="00F95760" w:rsidP="00292255">
      <w:pPr>
        <w:pStyle w:val="Heading1"/>
        <w:rPr>
          <w:rFonts w:cs="Arial"/>
        </w:rPr>
      </w:pPr>
      <w:bookmarkStart w:id="12" w:name="_Toc151116415"/>
    </w:p>
    <w:p w14:paraId="737F595F" w14:textId="77777777" w:rsidR="00F95760" w:rsidRDefault="00F95760" w:rsidP="00292255">
      <w:pPr>
        <w:pStyle w:val="Heading1"/>
        <w:rPr>
          <w:rFonts w:cs="Arial"/>
        </w:rPr>
      </w:pPr>
    </w:p>
    <w:p w14:paraId="77948CC4" w14:textId="77777777" w:rsidR="00F95760" w:rsidRPr="00F95760" w:rsidRDefault="00F95760" w:rsidP="00F95760"/>
    <w:p w14:paraId="18E933C4" w14:textId="77777777" w:rsidR="00C34EF0" w:rsidRDefault="00C34EF0" w:rsidP="00292255">
      <w:pPr>
        <w:pStyle w:val="Heading1"/>
        <w:rPr>
          <w:rFonts w:cs="Arial"/>
        </w:rPr>
      </w:pPr>
    </w:p>
    <w:p w14:paraId="4573A3B8" w14:textId="77777777" w:rsidR="00C34EF0" w:rsidRDefault="00C34EF0" w:rsidP="00292255">
      <w:pPr>
        <w:pStyle w:val="Heading1"/>
        <w:rPr>
          <w:rFonts w:cs="Arial"/>
        </w:rPr>
      </w:pPr>
    </w:p>
    <w:p w14:paraId="005CA88F" w14:textId="77777777" w:rsidR="00C34EF0" w:rsidRPr="00C34EF0" w:rsidRDefault="00C34EF0" w:rsidP="00C34EF0"/>
    <w:p w14:paraId="580D3B90" w14:textId="7EC11400" w:rsidR="00EE5C66" w:rsidRDefault="00EE5C66" w:rsidP="00292255">
      <w:pPr>
        <w:pStyle w:val="Heading1"/>
        <w:rPr>
          <w:rFonts w:cs="Arial"/>
        </w:rPr>
      </w:pPr>
    </w:p>
    <w:p w14:paraId="59E83389" w14:textId="77777777" w:rsidR="00EE5C66" w:rsidRDefault="00EE5C66">
      <w:pPr>
        <w:spacing w:line="259" w:lineRule="auto"/>
        <w:jc w:val="left"/>
        <w:rPr>
          <w:rFonts w:eastAsiaTheme="majorEastAsia" w:cs="Arial"/>
          <w:b/>
          <w:color w:val="000000" w:themeColor="text1"/>
          <w:sz w:val="32"/>
          <w:szCs w:val="32"/>
        </w:rPr>
      </w:pPr>
      <w:r>
        <w:rPr>
          <w:rFonts w:cs="Arial"/>
        </w:rPr>
        <w:br w:type="page"/>
      </w:r>
    </w:p>
    <w:p w14:paraId="3149254F" w14:textId="5029427A" w:rsidR="00624F26" w:rsidRPr="00B96F52" w:rsidRDefault="00C14DF8" w:rsidP="00292255">
      <w:pPr>
        <w:pStyle w:val="Heading1"/>
        <w:rPr>
          <w:rFonts w:cs="Arial"/>
        </w:rPr>
      </w:pPr>
      <w:r w:rsidRPr="00B96F52">
        <w:rPr>
          <w:rFonts w:cs="Arial"/>
        </w:rPr>
        <w:lastRenderedPageBreak/>
        <w:t>Conclusion</w:t>
      </w:r>
      <w:bookmarkEnd w:id="12"/>
      <w:r w:rsidRPr="00B96F52">
        <w:rPr>
          <w:rFonts w:cs="Arial"/>
        </w:rPr>
        <w:t xml:space="preserve"> </w:t>
      </w:r>
    </w:p>
    <w:p w14:paraId="5E290A9C" w14:textId="77777777" w:rsidR="00624F26" w:rsidRPr="00B96F52" w:rsidRDefault="00C14DF8" w:rsidP="00292255">
      <w:pPr>
        <w:rPr>
          <w:rFonts w:cs="Arial"/>
        </w:rPr>
      </w:pPr>
      <w:r w:rsidRPr="00AE01F1">
        <w:t>In conclusion,</w:t>
      </w:r>
      <w:r w:rsidRPr="00B96F52">
        <w:rPr>
          <w:rFonts w:cs="Arial"/>
          <w:b/>
        </w:rPr>
        <w:t xml:space="preserve"> </w:t>
      </w:r>
      <w:r w:rsidR="00B54F34" w:rsidRPr="00B96F52">
        <w:rPr>
          <w:rFonts w:cs="Arial"/>
        </w:rPr>
        <w:t>this report highlights the significance of SMEs and entrepreneurship, highlighting their influence on economic vibrancy. It reveals the various forms of entrepreneurship, SME classifications, and success-critical competencies, paving the route for innovation and expansion. Building a creative and resilient culture is critical as the landscape of entrepreneurship changes. The captivating images capture the spirit of these ideas and enhance the story. This paper acts as a starting point for comprehending and navigating the complex world of entrepreneurship, inspiring future projects and smart business moves for long-term success in a cutthroat international market.</w:t>
      </w:r>
    </w:p>
    <w:p w14:paraId="6788FB61" w14:textId="77777777" w:rsidR="002A4531" w:rsidRPr="00B96F52" w:rsidRDefault="002A4531" w:rsidP="00292255">
      <w:pPr>
        <w:rPr>
          <w:rFonts w:cs="Arial"/>
        </w:rPr>
      </w:pPr>
    </w:p>
    <w:p w14:paraId="0D20A9FC" w14:textId="77777777" w:rsidR="002A4531" w:rsidRPr="00B96F52" w:rsidRDefault="002A4531" w:rsidP="00292255">
      <w:pPr>
        <w:rPr>
          <w:rFonts w:cs="Arial"/>
        </w:rPr>
      </w:pPr>
    </w:p>
    <w:p w14:paraId="3925D1AF" w14:textId="77777777" w:rsidR="002A4531" w:rsidRPr="00B96F52" w:rsidRDefault="002A4531" w:rsidP="00292255">
      <w:pPr>
        <w:rPr>
          <w:rFonts w:cs="Arial"/>
        </w:rPr>
      </w:pPr>
    </w:p>
    <w:p w14:paraId="7AE9F5B2" w14:textId="77777777" w:rsidR="002A4531" w:rsidRPr="00B96F52" w:rsidRDefault="002A4531" w:rsidP="00292255">
      <w:pPr>
        <w:rPr>
          <w:rFonts w:cs="Arial"/>
        </w:rPr>
      </w:pPr>
    </w:p>
    <w:p w14:paraId="7C83A6AB" w14:textId="77777777" w:rsidR="002A4531" w:rsidRPr="00B96F52" w:rsidRDefault="002A4531" w:rsidP="00292255">
      <w:pPr>
        <w:rPr>
          <w:rFonts w:cs="Arial"/>
        </w:rPr>
      </w:pPr>
    </w:p>
    <w:p w14:paraId="619DFBCF" w14:textId="77777777" w:rsidR="002A4531" w:rsidRPr="00B96F52" w:rsidRDefault="002A4531" w:rsidP="00292255">
      <w:pPr>
        <w:rPr>
          <w:rFonts w:cs="Arial"/>
        </w:rPr>
      </w:pPr>
    </w:p>
    <w:p w14:paraId="04D220A0" w14:textId="77777777" w:rsidR="002A4531" w:rsidRPr="00B96F52" w:rsidRDefault="002A4531" w:rsidP="00292255">
      <w:pPr>
        <w:rPr>
          <w:rFonts w:cs="Arial"/>
        </w:rPr>
      </w:pPr>
    </w:p>
    <w:p w14:paraId="0C3A473C" w14:textId="77777777" w:rsidR="002A4531" w:rsidRPr="00B96F52" w:rsidRDefault="002A4531" w:rsidP="00292255">
      <w:pPr>
        <w:rPr>
          <w:rFonts w:cs="Arial"/>
        </w:rPr>
      </w:pPr>
    </w:p>
    <w:p w14:paraId="32CB899C" w14:textId="77777777" w:rsidR="002A4531" w:rsidRPr="00B96F52" w:rsidRDefault="002A4531" w:rsidP="00292255">
      <w:pPr>
        <w:rPr>
          <w:rFonts w:cs="Arial"/>
        </w:rPr>
      </w:pPr>
    </w:p>
    <w:p w14:paraId="456B0415" w14:textId="77777777" w:rsidR="002A4531" w:rsidRPr="00B96F52" w:rsidRDefault="002A4531" w:rsidP="00292255">
      <w:pPr>
        <w:rPr>
          <w:rFonts w:cs="Arial"/>
        </w:rPr>
      </w:pPr>
    </w:p>
    <w:p w14:paraId="35886E60" w14:textId="77777777" w:rsidR="002A4531" w:rsidRPr="00B96F52" w:rsidRDefault="002A4531" w:rsidP="00292255">
      <w:pPr>
        <w:rPr>
          <w:rFonts w:cs="Arial"/>
        </w:rPr>
      </w:pPr>
    </w:p>
    <w:p w14:paraId="4DFF1D0F" w14:textId="77777777" w:rsidR="00E83CAE" w:rsidRPr="00B96F52" w:rsidRDefault="00E83CAE" w:rsidP="002A4531">
      <w:pPr>
        <w:pStyle w:val="Heading1"/>
        <w:rPr>
          <w:rFonts w:cs="Arial"/>
        </w:rPr>
      </w:pPr>
    </w:p>
    <w:p w14:paraId="4F0AAD87" w14:textId="77777777" w:rsidR="00F95760" w:rsidRDefault="00F95760" w:rsidP="002A4531">
      <w:pPr>
        <w:pStyle w:val="Heading1"/>
        <w:rPr>
          <w:rFonts w:cs="Arial"/>
        </w:rPr>
      </w:pPr>
      <w:bookmarkStart w:id="13" w:name="_Toc151116416"/>
    </w:p>
    <w:p w14:paraId="6376A693" w14:textId="14828FAB" w:rsidR="00FC7710" w:rsidRDefault="00FC7710" w:rsidP="002A4531">
      <w:pPr>
        <w:pStyle w:val="Heading1"/>
        <w:rPr>
          <w:rFonts w:cs="Arial"/>
        </w:rPr>
      </w:pPr>
    </w:p>
    <w:p w14:paraId="576BADC5" w14:textId="77777777" w:rsidR="00EE5C66" w:rsidRDefault="00EE5C66">
      <w:pPr>
        <w:spacing w:line="259" w:lineRule="auto"/>
        <w:jc w:val="left"/>
        <w:rPr>
          <w:rFonts w:eastAsiaTheme="majorEastAsia" w:cs="Arial"/>
          <w:b/>
          <w:color w:val="000000" w:themeColor="text1"/>
          <w:sz w:val="32"/>
          <w:szCs w:val="32"/>
        </w:rPr>
      </w:pPr>
      <w:r>
        <w:rPr>
          <w:rFonts w:cs="Arial"/>
        </w:rPr>
        <w:br w:type="page"/>
      </w:r>
    </w:p>
    <w:p w14:paraId="59E13576" w14:textId="6FCE464B" w:rsidR="002A4531" w:rsidRPr="00B96F52" w:rsidRDefault="00C14DF8" w:rsidP="002A4531">
      <w:pPr>
        <w:pStyle w:val="Heading1"/>
        <w:rPr>
          <w:rFonts w:cs="Arial"/>
        </w:rPr>
      </w:pPr>
      <w:r w:rsidRPr="00B96F52">
        <w:rPr>
          <w:rFonts w:cs="Arial"/>
        </w:rPr>
        <w:lastRenderedPageBreak/>
        <w:t>References</w:t>
      </w:r>
      <w:bookmarkEnd w:id="13"/>
      <w:r w:rsidRPr="00B96F52">
        <w:rPr>
          <w:rFonts w:cs="Arial"/>
        </w:rPr>
        <w:t xml:space="preserve"> </w:t>
      </w:r>
    </w:p>
    <w:p w14:paraId="2FCCC476" w14:textId="77777777" w:rsidR="000663A3" w:rsidRPr="00B96F52" w:rsidRDefault="00C14DF8" w:rsidP="000663A3">
      <w:r w:rsidRPr="000663A3">
        <w:rPr>
          <w:shd w:val="clear" w:color="auto" w:fill="FFFFFF"/>
        </w:rPr>
        <w:t>Blundel, R., Lockett, N. and Wang, C., (2017). </w:t>
      </w:r>
      <w:r w:rsidRPr="000663A3">
        <w:rPr>
          <w:i/>
          <w:iCs/>
          <w:shd w:val="clear" w:color="auto" w:fill="FFFFFF"/>
        </w:rPr>
        <w:t>Exploring entrepreneurship</w:t>
      </w:r>
      <w:r w:rsidRPr="000663A3">
        <w:rPr>
          <w:shd w:val="clear" w:color="auto" w:fill="FFFFFF"/>
        </w:rPr>
        <w:t>. Sage.</w:t>
      </w:r>
    </w:p>
    <w:p w14:paraId="5D99BF7A" w14:textId="77777777" w:rsidR="000663A3" w:rsidRPr="000663A3" w:rsidRDefault="00C14DF8" w:rsidP="000663A3">
      <w:pPr>
        <w:rPr>
          <w:rFonts w:cs="Arial"/>
          <w:szCs w:val="24"/>
          <w:shd w:val="clear" w:color="auto" w:fill="FFFFFF"/>
        </w:rPr>
      </w:pPr>
      <w:r w:rsidRPr="000663A3">
        <w:rPr>
          <w:rFonts w:cs="Arial"/>
          <w:szCs w:val="24"/>
          <w:shd w:val="clear" w:color="auto" w:fill="FFFFFF"/>
        </w:rPr>
        <w:t>Cerchione, R. and Esposito, E., (2017). Using knowledge management systems: A taxonomy of SME strategies. </w:t>
      </w:r>
      <w:r w:rsidRPr="000663A3">
        <w:rPr>
          <w:rFonts w:cs="Arial"/>
          <w:i/>
          <w:iCs/>
          <w:szCs w:val="24"/>
          <w:shd w:val="clear" w:color="auto" w:fill="FFFFFF"/>
        </w:rPr>
        <w:t>International journal of information management</w:t>
      </w:r>
      <w:r w:rsidRPr="000663A3">
        <w:rPr>
          <w:rFonts w:cs="Arial"/>
          <w:szCs w:val="24"/>
          <w:shd w:val="clear" w:color="auto" w:fill="FFFFFF"/>
        </w:rPr>
        <w:t>, </w:t>
      </w:r>
      <w:r w:rsidRPr="000663A3">
        <w:rPr>
          <w:rFonts w:cs="Arial"/>
          <w:i/>
          <w:iCs/>
          <w:szCs w:val="24"/>
          <w:shd w:val="clear" w:color="auto" w:fill="FFFFFF"/>
        </w:rPr>
        <w:t>37</w:t>
      </w:r>
      <w:r w:rsidRPr="000663A3">
        <w:rPr>
          <w:rFonts w:cs="Arial"/>
          <w:szCs w:val="24"/>
          <w:shd w:val="clear" w:color="auto" w:fill="FFFFFF"/>
        </w:rPr>
        <w:t>(1), pp.1551-1562.</w:t>
      </w:r>
    </w:p>
    <w:p w14:paraId="6E5398A3" w14:textId="77777777" w:rsidR="000663A3" w:rsidRPr="000663A3" w:rsidRDefault="00C14DF8" w:rsidP="000663A3">
      <w:pPr>
        <w:rPr>
          <w:rFonts w:cs="Arial"/>
          <w:szCs w:val="24"/>
          <w:shd w:val="clear" w:color="auto" w:fill="FFFFFF"/>
        </w:rPr>
      </w:pPr>
      <w:r w:rsidRPr="000663A3">
        <w:rPr>
          <w:rFonts w:cs="Arial"/>
          <w:color w:val="222222"/>
          <w:szCs w:val="24"/>
          <w:shd w:val="clear" w:color="auto" w:fill="FFFFFF"/>
        </w:rPr>
        <w:t>Degryse, H., Matthews, K. and Zhao, T., (2018). SMEs and access to bank credit: Evidence on the regional propagation of the financial crisis in the UK. </w:t>
      </w:r>
      <w:r w:rsidRPr="000663A3">
        <w:rPr>
          <w:rFonts w:cs="Arial"/>
          <w:i/>
          <w:iCs/>
          <w:color w:val="222222"/>
          <w:szCs w:val="24"/>
          <w:shd w:val="clear" w:color="auto" w:fill="FFFFFF"/>
        </w:rPr>
        <w:t>Journal of Financial Stability</w:t>
      </w:r>
      <w:r w:rsidRPr="000663A3">
        <w:rPr>
          <w:rFonts w:cs="Arial"/>
          <w:color w:val="222222"/>
          <w:szCs w:val="24"/>
          <w:shd w:val="clear" w:color="auto" w:fill="FFFFFF"/>
        </w:rPr>
        <w:t>, </w:t>
      </w:r>
      <w:r w:rsidRPr="000663A3">
        <w:rPr>
          <w:rFonts w:cs="Arial"/>
          <w:i/>
          <w:iCs/>
          <w:color w:val="222222"/>
          <w:szCs w:val="24"/>
          <w:shd w:val="clear" w:color="auto" w:fill="FFFFFF"/>
        </w:rPr>
        <w:t>38</w:t>
      </w:r>
      <w:r w:rsidRPr="000663A3">
        <w:rPr>
          <w:rFonts w:cs="Arial"/>
          <w:color w:val="222222"/>
          <w:szCs w:val="24"/>
          <w:shd w:val="clear" w:color="auto" w:fill="FFFFFF"/>
        </w:rPr>
        <w:t>, pp.53-70.</w:t>
      </w:r>
    </w:p>
    <w:p w14:paraId="1813A5F2" w14:textId="77777777" w:rsidR="000663A3" w:rsidRPr="000663A3" w:rsidRDefault="00C14DF8" w:rsidP="000663A3">
      <w:pPr>
        <w:rPr>
          <w:shd w:val="clear" w:color="auto" w:fill="FFFFFF"/>
        </w:rPr>
      </w:pPr>
      <w:r w:rsidRPr="000663A3">
        <w:rPr>
          <w:shd w:val="clear" w:color="auto" w:fill="FFFFFF"/>
        </w:rPr>
        <w:t>Karimi, J. and Walter, Z., (2016). Corporate entrepreneurship, disruptive business model innovation adoption, and its performance: The case of the newspaper industry. </w:t>
      </w:r>
      <w:r w:rsidRPr="000663A3">
        <w:rPr>
          <w:i/>
          <w:iCs/>
          <w:shd w:val="clear" w:color="auto" w:fill="FFFFFF"/>
        </w:rPr>
        <w:t>Long range planning</w:t>
      </w:r>
      <w:r w:rsidRPr="000663A3">
        <w:rPr>
          <w:shd w:val="clear" w:color="auto" w:fill="FFFFFF"/>
        </w:rPr>
        <w:t>, </w:t>
      </w:r>
      <w:r w:rsidRPr="000663A3">
        <w:rPr>
          <w:i/>
          <w:iCs/>
          <w:shd w:val="clear" w:color="auto" w:fill="FFFFFF"/>
        </w:rPr>
        <w:t>49</w:t>
      </w:r>
      <w:r w:rsidRPr="000663A3">
        <w:rPr>
          <w:shd w:val="clear" w:color="auto" w:fill="FFFFFF"/>
        </w:rPr>
        <w:t>(3), pp.342-360.</w:t>
      </w:r>
    </w:p>
    <w:p w14:paraId="44D1EACA" w14:textId="77777777" w:rsidR="000663A3" w:rsidRPr="000663A3" w:rsidRDefault="00C14DF8" w:rsidP="000663A3">
      <w:pPr>
        <w:rPr>
          <w:rFonts w:cs="Arial"/>
          <w:szCs w:val="24"/>
          <w:shd w:val="clear" w:color="auto" w:fill="FFFFFF"/>
        </w:rPr>
      </w:pPr>
      <w:r w:rsidRPr="000663A3">
        <w:rPr>
          <w:rFonts w:cs="Arial"/>
          <w:szCs w:val="24"/>
          <w:shd w:val="clear" w:color="auto" w:fill="FFFFFF"/>
        </w:rPr>
        <w:t>Kersten, R., Harms, J., Liket, K. and Maas, K., (2017). Small Firms, large Impact? A systematic review of the SME Finance Literature. </w:t>
      </w:r>
      <w:r w:rsidRPr="000663A3">
        <w:rPr>
          <w:rFonts w:cs="Arial"/>
          <w:i/>
          <w:iCs/>
          <w:szCs w:val="24"/>
          <w:shd w:val="clear" w:color="auto" w:fill="FFFFFF"/>
        </w:rPr>
        <w:t>World Development</w:t>
      </w:r>
      <w:r w:rsidRPr="000663A3">
        <w:rPr>
          <w:rFonts w:cs="Arial"/>
          <w:szCs w:val="24"/>
          <w:shd w:val="clear" w:color="auto" w:fill="FFFFFF"/>
        </w:rPr>
        <w:t>, </w:t>
      </w:r>
      <w:r w:rsidRPr="000663A3">
        <w:rPr>
          <w:rFonts w:cs="Arial"/>
          <w:i/>
          <w:iCs/>
          <w:szCs w:val="24"/>
          <w:shd w:val="clear" w:color="auto" w:fill="FFFFFF"/>
        </w:rPr>
        <w:t>97</w:t>
      </w:r>
      <w:r w:rsidRPr="000663A3">
        <w:rPr>
          <w:rFonts w:cs="Arial"/>
          <w:szCs w:val="24"/>
          <w:shd w:val="clear" w:color="auto" w:fill="FFFFFF"/>
        </w:rPr>
        <w:t>, pp.330-348.</w:t>
      </w:r>
    </w:p>
    <w:p w14:paraId="442911DD" w14:textId="77777777" w:rsidR="000663A3" w:rsidRPr="000663A3" w:rsidRDefault="00C14DF8" w:rsidP="000663A3">
      <w:pPr>
        <w:rPr>
          <w:rFonts w:cs="Arial"/>
          <w:szCs w:val="24"/>
          <w:shd w:val="clear" w:color="auto" w:fill="FFFFFF"/>
        </w:rPr>
      </w:pPr>
      <w:r w:rsidRPr="000663A3">
        <w:rPr>
          <w:rFonts w:cs="Arial"/>
          <w:szCs w:val="24"/>
          <w:shd w:val="clear" w:color="auto" w:fill="FFFFFF"/>
        </w:rPr>
        <w:t>Rahman, N.A., Yaacob, Z. and Radzi, R.M., (2016). An overview of technological innovation on SME survival: a conceptual paper. </w:t>
      </w:r>
      <w:r w:rsidRPr="000663A3">
        <w:rPr>
          <w:rFonts w:cs="Arial"/>
          <w:i/>
          <w:iCs/>
          <w:szCs w:val="24"/>
          <w:shd w:val="clear" w:color="auto" w:fill="FFFFFF"/>
        </w:rPr>
        <w:t>Procedia-Social and Behavioral Sciences</w:t>
      </w:r>
      <w:r w:rsidRPr="000663A3">
        <w:rPr>
          <w:rFonts w:cs="Arial"/>
          <w:szCs w:val="24"/>
          <w:shd w:val="clear" w:color="auto" w:fill="FFFFFF"/>
        </w:rPr>
        <w:t>, </w:t>
      </w:r>
      <w:r w:rsidRPr="000663A3">
        <w:rPr>
          <w:rFonts w:cs="Arial"/>
          <w:i/>
          <w:iCs/>
          <w:szCs w:val="24"/>
          <w:shd w:val="clear" w:color="auto" w:fill="FFFFFF"/>
        </w:rPr>
        <w:t>224</w:t>
      </w:r>
      <w:r w:rsidRPr="000663A3">
        <w:rPr>
          <w:rFonts w:cs="Arial"/>
          <w:szCs w:val="24"/>
          <w:shd w:val="clear" w:color="auto" w:fill="FFFFFF"/>
        </w:rPr>
        <w:t>, pp.508-515.</w:t>
      </w:r>
    </w:p>
    <w:p w14:paraId="769F13E3" w14:textId="77777777" w:rsidR="000663A3" w:rsidRPr="000663A3" w:rsidRDefault="00C14DF8" w:rsidP="000663A3">
      <w:pPr>
        <w:rPr>
          <w:rFonts w:cs="Arial"/>
          <w:szCs w:val="24"/>
          <w:shd w:val="clear" w:color="auto" w:fill="FFFFFF"/>
        </w:rPr>
      </w:pPr>
      <w:r w:rsidRPr="000663A3">
        <w:rPr>
          <w:rFonts w:cs="Arial"/>
          <w:szCs w:val="24"/>
          <w:shd w:val="clear" w:color="auto" w:fill="FFFFFF"/>
        </w:rPr>
        <w:t>Stankovska, I., Josimovski, S. and Edwards, C., (2016). Digital channels diminish SME barriers: the case of the UK. </w:t>
      </w:r>
      <w:r w:rsidRPr="000663A3">
        <w:rPr>
          <w:rFonts w:cs="Arial"/>
          <w:i/>
          <w:iCs/>
          <w:szCs w:val="24"/>
          <w:shd w:val="clear" w:color="auto" w:fill="FFFFFF"/>
        </w:rPr>
        <w:t>Economic research-Ekonomska istraživanja</w:t>
      </w:r>
      <w:r w:rsidRPr="000663A3">
        <w:rPr>
          <w:rFonts w:cs="Arial"/>
          <w:szCs w:val="24"/>
          <w:shd w:val="clear" w:color="auto" w:fill="FFFFFF"/>
        </w:rPr>
        <w:t>, </w:t>
      </w:r>
      <w:r w:rsidRPr="000663A3">
        <w:rPr>
          <w:rFonts w:cs="Arial"/>
          <w:i/>
          <w:iCs/>
          <w:szCs w:val="24"/>
          <w:shd w:val="clear" w:color="auto" w:fill="FFFFFF"/>
        </w:rPr>
        <w:t>29</w:t>
      </w:r>
      <w:r w:rsidRPr="000663A3">
        <w:rPr>
          <w:rFonts w:cs="Arial"/>
          <w:szCs w:val="24"/>
          <w:shd w:val="clear" w:color="auto" w:fill="FFFFFF"/>
        </w:rPr>
        <w:t>(1), pp.217-232.</w:t>
      </w:r>
    </w:p>
    <w:p w14:paraId="4FCAEC0B" w14:textId="77777777" w:rsidR="000663A3" w:rsidRPr="000663A3" w:rsidRDefault="00C14DF8" w:rsidP="000663A3">
      <w:pPr>
        <w:rPr>
          <w:shd w:val="clear" w:color="auto" w:fill="FFFFFF"/>
        </w:rPr>
      </w:pPr>
      <w:r w:rsidRPr="000663A3">
        <w:rPr>
          <w:shd w:val="clear" w:color="auto" w:fill="FFFFFF"/>
        </w:rPr>
        <w:t>Zahra, S.A. and Wright, M., (2016). Understanding the social role of entrepreneurship. </w:t>
      </w:r>
      <w:r w:rsidRPr="000663A3">
        <w:rPr>
          <w:i/>
          <w:iCs/>
          <w:shd w:val="clear" w:color="auto" w:fill="FFFFFF"/>
        </w:rPr>
        <w:t>Journal of management studies</w:t>
      </w:r>
      <w:r w:rsidRPr="000663A3">
        <w:rPr>
          <w:shd w:val="clear" w:color="auto" w:fill="FFFFFF"/>
        </w:rPr>
        <w:t>, </w:t>
      </w:r>
      <w:r w:rsidRPr="000663A3">
        <w:rPr>
          <w:i/>
          <w:iCs/>
          <w:shd w:val="clear" w:color="auto" w:fill="FFFFFF"/>
        </w:rPr>
        <w:t>53</w:t>
      </w:r>
      <w:r w:rsidRPr="000663A3">
        <w:rPr>
          <w:shd w:val="clear" w:color="auto" w:fill="FFFFFF"/>
        </w:rPr>
        <w:t>(4), pp.610-629.</w:t>
      </w:r>
    </w:p>
    <w:p w14:paraId="36CE3026" w14:textId="77777777" w:rsidR="002A4531" w:rsidRPr="00B96F52" w:rsidRDefault="002A4531" w:rsidP="00292255">
      <w:pPr>
        <w:rPr>
          <w:rFonts w:cs="Arial"/>
        </w:rPr>
      </w:pPr>
    </w:p>
    <w:p w14:paraId="1F19E697" w14:textId="77777777" w:rsidR="002A4531" w:rsidRPr="00B96F52" w:rsidRDefault="002A4531" w:rsidP="00292255">
      <w:pPr>
        <w:rPr>
          <w:rFonts w:cs="Arial"/>
        </w:rPr>
      </w:pPr>
    </w:p>
    <w:p w14:paraId="3FAFFEF4" w14:textId="77777777" w:rsidR="002A4531" w:rsidRPr="00B96F52" w:rsidRDefault="002A4531" w:rsidP="00292255">
      <w:pPr>
        <w:rPr>
          <w:rFonts w:cs="Arial"/>
        </w:rPr>
      </w:pPr>
    </w:p>
    <w:p w14:paraId="5DD4B726" w14:textId="77777777" w:rsidR="002A4531" w:rsidRPr="00B96F52" w:rsidRDefault="002A4531" w:rsidP="00292255">
      <w:pPr>
        <w:rPr>
          <w:rFonts w:cs="Arial"/>
        </w:rPr>
      </w:pPr>
    </w:p>
    <w:p w14:paraId="448304D8" w14:textId="77777777" w:rsidR="002A4531" w:rsidRPr="00B96F52" w:rsidRDefault="002A4531" w:rsidP="00292255">
      <w:pPr>
        <w:rPr>
          <w:rFonts w:cs="Arial"/>
        </w:rPr>
      </w:pPr>
    </w:p>
    <w:p w14:paraId="715DBCB7" w14:textId="77777777" w:rsidR="00356EA9" w:rsidRPr="00B96F52" w:rsidRDefault="00356EA9" w:rsidP="00292255">
      <w:pPr>
        <w:rPr>
          <w:rFonts w:cs="Arial"/>
        </w:rPr>
      </w:pPr>
    </w:p>
    <w:p w14:paraId="341DA80D" w14:textId="77777777" w:rsidR="00B96F52" w:rsidRPr="00B96F52" w:rsidRDefault="00B96F52" w:rsidP="007A34AF"/>
    <w:sectPr w:rsidR="00B96F52" w:rsidRPr="00B96F52" w:rsidSect="00B04C3B">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582CA2" w14:textId="77777777" w:rsidR="009B3E61" w:rsidRDefault="009B3E61">
      <w:pPr>
        <w:spacing w:after="0" w:line="240" w:lineRule="auto"/>
      </w:pPr>
      <w:r>
        <w:separator/>
      </w:r>
    </w:p>
  </w:endnote>
  <w:endnote w:type="continuationSeparator" w:id="0">
    <w:p w14:paraId="0DB63F86" w14:textId="77777777" w:rsidR="009B3E61" w:rsidRDefault="009B3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F8F440" w14:textId="77777777" w:rsidR="007B5DC5" w:rsidRDefault="007B5DC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62488263"/>
      <w:docPartObj>
        <w:docPartGallery w:val="Page Numbers (Bottom of Page)"/>
        <w:docPartUnique/>
      </w:docPartObj>
    </w:sdtPr>
    <w:sdtEndPr>
      <w:rPr>
        <w:noProof/>
      </w:rPr>
    </w:sdtEndPr>
    <w:sdtContent>
      <w:p w14:paraId="702AE482" w14:textId="1CDA26FE" w:rsidR="00B04C3B" w:rsidRDefault="00B04C3B">
        <w:pPr>
          <w:pStyle w:val="Footer"/>
        </w:pPr>
        <w:r>
          <w:fldChar w:fldCharType="begin"/>
        </w:r>
        <w:r>
          <w:instrText xml:space="preserve"> PAGE   \* MERGEFORMAT </w:instrText>
        </w:r>
        <w:r>
          <w:fldChar w:fldCharType="separate"/>
        </w:r>
        <w:r w:rsidR="006E67C8">
          <w:rPr>
            <w:noProof/>
          </w:rPr>
          <w:t>1</w:t>
        </w:r>
        <w:r>
          <w:rPr>
            <w:noProof/>
          </w:rPr>
          <w:fldChar w:fldCharType="end"/>
        </w:r>
      </w:p>
    </w:sdtContent>
  </w:sdt>
  <w:p w14:paraId="699D9FC8" w14:textId="77777777" w:rsidR="007B5DC5" w:rsidRDefault="007B5DC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11E4C85" w14:textId="77777777" w:rsidR="007B5DC5" w:rsidRDefault="007B5DC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8B4EB4E" w14:textId="77777777" w:rsidR="009B3E61" w:rsidRDefault="009B3E61">
      <w:pPr>
        <w:spacing w:after="0" w:line="240" w:lineRule="auto"/>
      </w:pPr>
      <w:r>
        <w:separator/>
      </w:r>
    </w:p>
  </w:footnote>
  <w:footnote w:type="continuationSeparator" w:id="0">
    <w:p w14:paraId="14A34DE9" w14:textId="77777777" w:rsidR="009B3E61" w:rsidRDefault="009B3E6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7978D2" w14:textId="77777777" w:rsidR="007B5DC5" w:rsidRDefault="007B5DC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F83286" w14:textId="77777777" w:rsidR="007B5DC5" w:rsidRDefault="007B5DC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465F39F" w14:textId="77777777" w:rsidR="007B5DC5" w:rsidRDefault="007B5DC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2F1B41"/>
    <w:multiLevelType w:val="hybridMultilevel"/>
    <w:tmpl w:val="9C865F62"/>
    <w:lvl w:ilvl="0" w:tplc="BE868AE8">
      <w:start w:val="1"/>
      <w:numFmt w:val="bullet"/>
      <w:lvlText w:val=""/>
      <w:lvlJc w:val="left"/>
      <w:pPr>
        <w:ind w:left="720" w:hanging="360"/>
      </w:pPr>
      <w:rPr>
        <w:rFonts w:ascii="Symbol" w:hAnsi="Symbol" w:hint="default"/>
      </w:rPr>
    </w:lvl>
    <w:lvl w:ilvl="1" w:tplc="55B0BD80" w:tentative="1">
      <w:start w:val="1"/>
      <w:numFmt w:val="bullet"/>
      <w:lvlText w:val="o"/>
      <w:lvlJc w:val="left"/>
      <w:pPr>
        <w:ind w:left="1440" w:hanging="360"/>
      </w:pPr>
      <w:rPr>
        <w:rFonts w:ascii="Courier New" w:hAnsi="Courier New" w:cs="Courier New" w:hint="default"/>
      </w:rPr>
    </w:lvl>
    <w:lvl w:ilvl="2" w:tplc="7EEA5E94" w:tentative="1">
      <w:start w:val="1"/>
      <w:numFmt w:val="bullet"/>
      <w:lvlText w:val=""/>
      <w:lvlJc w:val="left"/>
      <w:pPr>
        <w:ind w:left="2160" w:hanging="360"/>
      </w:pPr>
      <w:rPr>
        <w:rFonts w:ascii="Wingdings" w:hAnsi="Wingdings" w:hint="default"/>
      </w:rPr>
    </w:lvl>
    <w:lvl w:ilvl="3" w:tplc="EF0E7AFA" w:tentative="1">
      <w:start w:val="1"/>
      <w:numFmt w:val="bullet"/>
      <w:lvlText w:val=""/>
      <w:lvlJc w:val="left"/>
      <w:pPr>
        <w:ind w:left="2880" w:hanging="360"/>
      </w:pPr>
      <w:rPr>
        <w:rFonts w:ascii="Symbol" w:hAnsi="Symbol" w:hint="default"/>
      </w:rPr>
    </w:lvl>
    <w:lvl w:ilvl="4" w:tplc="30B876CA" w:tentative="1">
      <w:start w:val="1"/>
      <w:numFmt w:val="bullet"/>
      <w:lvlText w:val="o"/>
      <w:lvlJc w:val="left"/>
      <w:pPr>
        <w:ind w:left="3600" w:hanging="360"/>
      </w:pPr>
      <w:rPr>
        <w:rFonts w:ascii="Courier New" w:hAnsi="Courier New" w:cs="Courier New" w:hint="default"/>
      </w:rPr>
    </w:lvl>
    <w:lvl w:ilvl="5" w:tplc="7E1C892E" w:tentative="1">
      <w:start w:val="1"/>
      <w:numFmt w:val="bullet"/>
      <w:lvlText w:val=""/>
      <w:lvlJc w:val="left"/>
      <w:pPr>
        <w:ind w:left="4320" w:hanging="360"/>
      </w:pPr>
      <w:rPr>
        <w:rFonts w:ascii="Wingdings" w:hAnsi="Wingdings" w:hint="default"/>
      </w:rPr>
    </w:lvl>
    <w:lvl w:ilvl="6" w:tplc="0DFAB400" w:tentative="1">
      <w:start w:val="1"/>
      <w:numFmt w:val="bullet"/>
      <w:lvlText w:val=""/>
      <w:lvlJc w:val="left"/>
      <w:pPr>
        <w:ind w:left="5040" w:hanging="360"/>
      </w:pPr>
      <w:rPr>
        <w:rFonts w:ascii="Symbol" w:hAnsi="Symbol" w:hint="default"/>
      </w:rPr>
    </w:lvl>
    <w:lvl w:ilvl="7" w:tplc="F6281E3C" w:tentative="1">
      <w:start w:val="1"/>
      <w:numFmt w:val="bullet"/>
      <w:lvlText w:val="o"/>
      <w:lvlJc w:val="left"/>
      <w:pPr>
        <w:ind w:left="5760" w:hanging="360"/>
      </w:pPr>
      <w:rPr>
        <w:rFonts w:ascii="Courier New" w:hAnsi="Courier New" w:cs="Courier New" w:hint="default"/>
      </w:rPr>
    </w:lvl>
    <w:lvl w:ilvl="8" w:tplc="6BF4D268" w:tentative="1">
      <w:start w:val="1"/>
      <w:numFmt w:val="bullet"/>
      <w:lvlText w:val=""/>
      <w:lvlJc w:val="left"/>
      <w:pPr>
        <w:ind w:left="6480" w:hanging="360"/>
      </w:pPr>
      <w:rPr>
        <w:rFonts w:ascii="Wingdings" w:hAnsi="Wingdings" w:hint="default"/>
      </w:rPr>
    </w:lvl>
  </w:abstractNum>
  <w:abstractNum w:abstractNumId="1">
    <w:nsid w:val="1A987B61"/>
    <w:multiLevelType w:val="hybridMultilevel"/>
    <w:tmpl w:val="30023482"/>
    <w:lvl w:ilvl="0" w:tplc="4F366090">
      <w:start w:val="1"/>
      <w:numFmt w:val="decimal"/>
      <w:lvlText w:val="%1."/>
      <w:lvlJc w:val="left"/>
      <w:pPr>
        <w:ind w:left="720" w:hanging="360"/>
      </w:pPr>
    </w:lvl>
    <w:lvl w:ilvl="1" w:tplc="F732EBEC" w:tentative="1">
      <w:start w:val="1"/>
      <w:numFmt w:val="lowerLetter"/>
      <w:lvlText w:val="%2."/>
      <w:lvlJc w:val="left"/>
      <w:pPr>
        <w:ind w:left="1440" w:hanging="360"/>
      </w:pPr>
    </w:lvl>
    <w:lvl w:ilvl="2" w:tplc="6DB40B12" w:tentative="1">
      <w:start w:val="1"/>
      <w:numFmt w:val="lowerRoman"/>
      <w:lvlText w:val="%3."/>
      <w:lvlJc w:val="right"/>
      <w:pPr>
        <w:ind w:left="2160" w:hanging="180"/>
      </w:pPr>
    </w:lvl>
    <w:lvl w:ilvl="3" w:tplc="2BB08D42" w:tentative="1">
      <w:start w:val="1"/>
      <w:numFmt w:val="decimal"/>
      <w:lvlText w:val="%4."/>
      <w:lvlJc w:val="left"/>
      <w:pPr>
        <w:ind w:left="2880" w:hanging="360"/>
      </w:pPr>
    </w:lvl>
    <w:lvl w:ilvl="4" w:tplc="93104E6E" w:tentative="1">
      <w:start w:val="1"/>
      <w:numFmt w:val="lowerLetter"/>
      <w:lvlText w:val="%5."/>
      <w:lvlJc w:val="left"/>
      <w:pPr>
        <w:ind w:left="3600" w:hanging="360"/>
      </w:pPr>
    </w:lvl>
    <w:lvl w:ilvl="5" w:tplc="25C8EA70" w:tentative="1">
      <w:start w:val="1"/>
      <w:numFmt w:val="lowerRoman"/>
      <w:lvlText w:val="%6."/>
      <w:lvlJc w:val="right"/>
      <w:pPr>
        <w:ind w:left="4320" w:hanging="180"/>
      </w:pPr>
    </w:lvl>
    <w:lvl w:ilvl="6" w:tplc="6A0487C0" w:tentative="1">
      <w:start w:val="1"/>
      <w:numFmt w:val="decimal"/>
      <w:lvlText w:val="%7."/>
      <w:lvlJc w:val="left"/>
      <w:pPr>
        <w:ind w:left="5040" w:hanging="360"/>
      </w:pPr>
    </w:lvl>
    <w:lvl w:ilvl="7" w:tplc="471EC7EC" w:tentative="1">
      <w:start w:val="1"/>
      <w:numFmt w:val="lowerLetter"/>
      <w:lvlText w:val="%8."/>
      <w:lvlJc w:val="left"/>
      <w:pPr>
        <w:ind w:left="5760" w:hanging="360"/>
      </w:pPr>
    </w:lvl>
    <w:lvl w:ilvl="8" w:tplc="583A3508" w:tentative="1">
      <w:start w:val="1"/>
      <w:numFmt w:val="lowerRoman"/>
      <w:lvlText w:val="%9."/>
      <w:lvlJc w:val="right"/>
      <w:pPr>
        <w:ind w:left="6480" w:hanging="180"/>
      </w:pPr>
    </w:lvl>
  </w:abstractNum>
  <w:abstractNum w:abstractNumId="2">
    <w:nsid w:val="1D4C2138"/>
    <w:multiLevelType w:val="hybridMultilevel"/>
    <w:tmpl w:val="2F0E8512"/>
    <w:lvl w:ilvl="0" w:tplc="D7020760">
      <w:start w:val="1"/>
      <w:numFmt w:val="bullet"/>
      <w:lvlText w:val=""/>
      <w:lvlJc w:val="left"/>
      <w:pPr>
        <w:ind w:left="720" w:hanging="360"/>
      </w:pPr>
      <w:rPr>
        <w:rFonts w:ascii="Symbol" w:hAnsi="Symbol" w:hint="default"/>
      </w:rPr>
    </w:lvl>
    <w:lvl w:ilvl="1" w:tplc="32A8CD46" w:tentative="1">
      <w:start w:val="1"/>
      <w:numFmt w:val="bullet"/>
      <w:lvlText w:val="o"/>
      <w:lvlJc w:val="left"/>
      <w:pPr>
        <w:ind w:left="1440" w:hanging="360"/>
      </w:pPr>
      <w:rPr>
        <w:rFonts w:ascii="Courier New" w:hAnsi="Courier New" w:cs="Courier New" w:hint="default"/>
      </w:rPr>
    </w:lvl>
    <w:lvl w:ilvl="2" w:tplc="8E52585C" w:tentative="1">
      <w:start w:val="1"/>
      <w:numFmt w:val="bullet"/>
      <w:lvlText w:val=""/>
      <w:lvlJc w:val="left"/>
      <w:pPr>
        <w:ind w:left="2160" w:hanging="360"/>
      </w:pPr>
      <w:rPr>
        <w:rFonts w:ascii="Wingdings" w:hAnsi="Wingdings" w:hint="default"/>
      </w:rPr>
    </w:lvl>
    <w:lvl w:ilvl="3" w:tplc="37844814" w:tentative="1">
      <w:start w:val="1"/>
      <w:numFmt w:val="bullet"/>
      <w:lvlText w:val=""/>
      <w:lvlJc w:val="left"/>
      <w:pPr>
        <w:ind w:left="2880" w:hanging="360"/>
      </w:pPr>
      <w:rPr>
        <w:rFonts w:ascii="Symbol" w:hAnsi="Symbol" w:hint="default"/>
      </w:rPr>
    </w:lvl>
    <w:lvl w:ilvl="4" w:tplc="A6D240E2" w:tentative="1">
      <w:start w:val="1"/>
      <w:numFmt w:val="bullet"/>
      <w:lvlText w:val="o"/>
      <w:lvlJc w:val="left"/>
      <w:pPr>
        <w:ind w:left="3600" w:hanging="360"/>
      </w:pPr>
      <w:rPr>
        <w:rFonts w:ascii="Courier New" w:hAnsi="Courier New" w:cs="Courier New" w:hint="default"/>
      </w:rPr>
    </w:lvl>
    <w:lvl w:ilvl="5" w:tplc="8ED273D2" w:tentative="1">
      <w:start w:val="1"/>
      <w:numFmt w:val="bullet"/>
      <w:lvlText w:val=""/>
      <w:lvlJc w:val="left"/>
      <w:pPr>
        <w:ind w:left="4320" w:hanging="360"/>
      </w:pPr>
      <w:rPr>
        <w:rFonts w:ascii="Wingdings" w:hAnsi="Wingdings" w:hint="default"/>
      </w:rPr>
    </w:lvl>
    <w:lvl w:ilvl="6" w:tplc="A77CB6D8" w:tentative="1">
      <w:start w:val="1"/>
      <w:numFmt w:val="bullet"/>
      <w:lvlText w:val=""/>
      <w:lvlJc w:val="left"/>
      <w:pPr>
        <w:ind w:left="5040" w:hanging="360"/>
      </w:pPr>
      <w:rPr>
        <w:rFonts w:ascii="Symbol" w:hAnsi="Symbol" w:hint="default"/>
      </w:rPr>
    </w:lvl>
    <w:lvl w:ilvl="7" w:tplc="0514262C" w:tentative="1">
      <w:start w:val="1"/>
      <w:numFmt w:val="bullet"/>
      <w:lvlText w:val="o"/>
      <w:lvlJc w:val="left"/>
      <w:pPr>
        <w:ind w:left="5760" w:hanging="360"/>
      </w:pPr>
      <w:rPr>
        <w:rFonts w:ascii="Courier New" w:hAnsi="Courier New" w:cs="Courier New" w:hint="default"/>
      </w:rPr>
    </w:lvl>
    <w:lvl w:ilvl="8" w:tplc="BB9A72BA" w:tentative="1">
      <w:start w:val="1"/>
      <w:numFmt w:val="bullet"/>
      <w:lvlText w:val=""/>
      <w:lvlJc w:val="left"/>
      <w:pPr>
        <w:ind w:left="6480" w:hanging="360"/>
      </w:pPr>
      <w:rPr>
        <w:rFonts w:ascii="Wingdings" w:hAnsi="Wingdings" w:hint="default"/>
      </w:rPr>
    </w:lvl>
  </w:abstractNum>
  <w:abstractNum w:abstractNumId="3">
    <w:nsid w:val="2C254754"/>
    <w:multiLevelType w:val="hybridMultilevel"/>
    <w:tmpl w:val="6D8E3BBE"/>
    <w:lvl w:ilvl="0" w:tplc="E214AA24">
      <w:start w:val="1"/>
      <w:numFmt w:val="bullet"/>
      <w:lvlText w:val=""/>
      <w:lvlJc w:val="left"/>
      <w:pPr>
        <w:ind w:left="720" w:hanging="360"/>
      </w:pPr>
      <w:rPr>
        <w:rFonts w:ascii="Symbol" w:hAnsi="Symbol" w:hint="default"/>
      </w:rPr>
    </w:lvl>
    <w:lvl w:ilvl="1" w:tplc="A84CE1AA" w:tentative="1">
      <w:start w:val="1"/>
      <w:numFmt w:val="bullet"/>
      <w:lvlText w:val="o"/>
      <w:lvlJc w:val="left"/>
      <w:pPr>
        <w:ind w:left="1440" w:hanging="360"/>
      </w:pPr>
      <w:rPr>
        <w:rFonts w:ascii="Courier New" w:hAnsi="Courier New" w:cs="Courier New" w:hint="default"/>
      </w:rPr>
    </w:lvl>
    <w:lvl w:ilvl="2" w:tplc="DE54E0E6" w:tentative="1">
      <w:start w:val="1"/>
      <w:numFmt w:val="bullet"/>
      <w:lvlText w:val=""/>
      <w:lvlJc w:val="left"/>
      <w:pPr>
        <w:ind w:left="2160" w:hanging="360"/>
      </w:pPr>
      <w:rPr>
        <w:rFonts w:ascii="Wingdings" w:hAnsi="Wingdings" w:hint="default"/>
      </w:rPr>
    </w:lvl>
    <w:lvl w:ilvl="3" w:tplc="6F907E22" w:tentative="1">
      <w:start w:val="1"/>
      <w:numFmt w:val="bullet"/>
      <w:lvlText w:val=""/>
      <w:lvlJc w:val="left"/>
      <w:pPr>
        <w:ind w:left="2880" w:hanging="360"/>
      </w:pPr>
      <w:rPr>
        <w:rFonts w:ascii="Symbol" w:hAnsi="Symbol" w:hint="default"/>
      </w:rPr>
    </w:lvl>
    <w:lvl w:ilvl="4" w:tplc="4F12BFDC" w:tentative="1">
      <w:start w:val="1"/>
      <w:numFmt w:val="bullet"/>
      <w:lvlText w:val="o"/>
      <w:lvlJc w:val="left"/>
      <w:pPr>
        <w:ind w:left="3600" w:hanging="360"/>
      </w:pPr>
      <w:rPr>
        <w:rFonts w:ascii="Courier New" w:hAnsi="Courier New" w:cs="Courier New" w:hint="default"/>
      </w:rPr>
    </w:lvl>
    <w:lvl w:ilvl="5" w:tplc="F33A9C98" w:tentative="1">
      <w:start w:val="1"/>
      <w:numFmt w:val="bullet"/>
      <w:lvlText w:val=""/>
      <w:lvlJc w:val="left"/>
      <w:pPr>
        <w:ind w:left="4320" w:hanging="360"/>
      </w:pPr>
      <w:rPr>
        <w:rFonts w:ascii="Wingdings" w:hAnsi="Wingdings" w:hint="default"/>
      </w:rPr>
    </w:lvl>
    <w:lvl w:ilvl="6" w:tplc="E24AE2C6" w:tentative="1">
      <w:start w:val="1"/>
      <w:numFmt w:val="bullet"/>
      <w:lvlText w:val=""/>
      <w:lvlJc w:val="left"/>
      <w:pPr>
        <w:ind w:left="5040" w:hanging="360"/>
      </w:pPr>
      <w:rPr>
        <w:rFonts w:ascii="Symbol" w:hAnsi="Symbol" w:hint="default"/>
      </w:rPr>
    </w:lvl>
    <w:lvl w:ilvl="7" w:tplc="8B825F82" w:tentative="1">
      <w:start w:val="1"/>
      <w:numFmt w:val="bullet"/>
      <w:lvlText w:val="o"/>
      <w:lvlJc w:val="left"/>
      <w:pPr>
        <w:ind w:left="5760" w:hanging="360"/>
      </w:pPr>
      <w:rPr>
        <w:rFonts w:ascii="Courier New" w:hAnsi="Courier New" w:cs="Courier New" w:hint="default"/>
      </w:rPr>
    </w:lvl>
    <w:lvl w:ilvl="8" w:tplc="8C60DC44" w:tentative="1">
      <w:start w:val="1"/>
      <w:numFmt w:val="bullet"/>
      <w:lvlText w:val=""/>
      <w:lvlJc w:val="left"/>
      <w:pPr>
        <w:ind w:left="6480" w:hanging="360"/>
      </w:pPr>
      <w:rPr>
        <w:rFonts w:ascii="Wingdings" w:hAnsi="Wingdings" w:hint="default"/>
      </w:rPr>
    </w:lvl>
  </w:abstractNum>
  <w:abstractNum w:abstractNumId="4">
    <w:nsid w:val="2FE23B72"/>
    <w:multiLevelType w:val="hybridMultilevel"/>
    <w:tmpl w:val="6A0CBF58"/>
    <w:lvl w:ilvl="0" w:tplc="DE5E5572">
      <w:start w:val="1"/>
      <w:numFmt w:val="decimal"/>
      <w:lvlText w:val="%1."/>
      <w:lvlJc w:val="left"/>
      <w:pPr>
        <w:ind w:left="720" w:hanging="360"/>
      </w:pPr>
    </w:lvl>
    <w:lvl w:ilvl="1" w:tplc="539612CC" w:tentative="1">
      <w:start w:val="1"/>
      <w:numFmt w:val="lowerLetter"/>
      <w:lvlText w:val="%2."/>
      <w:lvlJc w:val="left"/>
      <w:pPr>
        <w:ind w:left="1440" w:hanging="360"/>
      </w:pPr>
    </w:lvl>
    <w:lvl w:ilvl="2" w:tplc="583A2CA6" w:tentative="1">
      <w:start w:val="1"/>
      <w:numFmt w:val="lowerRoman"/>
      <w:lvlText w:val="%3."/>
      <w:lvlJc w:val="right"/>
      <w:pPr>
        <w:ind w:left="2160" w:hanging="180"/>
      </w:pPr>
    </w:lvl>
    <w:lvl w:ilvl="3" w:tplc="67104B06" w:tentative="1">
      <w:start w:val="1"/>
      <w:numFmt w:val="decimal"/>
      <w:lvlText w:val="%4."/>
      <w:lvlJc w:val="left"/>
      <w:pPr>
        <w:ind w:left="2880" w:hanging="360"/>
      </w:pPr>
    </w:lvl>
    <w:lvl w:ilvl="4" w:tplc="B6FC605A" w:tentative="1">
      <w:start w:val="1"/>
      <w:numFmt w:val="lowerLetter"/>
      <w:lvlText w:val="%5."/>
      <w:lvlJc w:val="left"/>
      <w:pPr>
        <w:ind w:left="3600" w:hanging="360"/>
      </w:pPr>
    </w:lvl>
    <w:lvl w:ilvl="5" w:tplc="DF124498" w:tentative="1">
      <w:start w:val="1"/>
      <w:numFmt w:val="lowerRoman"/>
      <w:lvlText w:val="%6."/>
      <w:lvlJc w:val="right"/>
      <w:pPr>
        <w:ind w:left="4320" w:hanging="180"/>
      </w:pPr>
    </w:lvl>
    <w:lvl w:ilvl="6" w:tplc="0EE00018" w:tentative="1">
      <w:start w:val="1"/>
      <w:numFmt w:val="decimal"/>
      <w:lvlText w:val="%7."/>
      <w:lvlJc w:val="left"/>
      <w:pPr>
        <w:ind w:left="5040" w:hanging="360"/>
      </w:pPr>
    </w:lvl>
    <w:lvl w:ilvl="7" w:tplc="D1E6FD1A" w:tentative="1">
      <w:start w:val="1"/>
      <w:numFmt w:val="lowerLetter"/>
      <w:lvlText w:val="%8."/>
      <w:lvlJc w:val="left"/>
      <w:pPr>
        <w:ind w:left="5760" w:hanging="360"/>
      </w:pPr>
    </w:lvl>
    <w:lvl w:ilvl="8" w:tplc="5966168A" w:tentative="1">
      <w:start w:val="1"/>
      <w:numFmt w:val="lowerRoman"/>
      <w:lvlText w:val="%9."/>
      <w:lvlJc w:val="right"/>
      <w:pPr>
        <w:ind w:left="6480" w:hanging="180"/>
      </w:pPr>
    </w:lvl>
  </w:abstractNum>
  <w:abstractNum w:abstractNumId="5">
    <w:nsid w:val="3ADC51A6"/>
    <w:multiLevelType w:val="multilevel"/>
    <w:tmpl w:val="0A468DE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3"/>
  </w:num>
  <w:num w:numId="3">
    <w:abstractNumId w:val="0"/>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483F"/>
    <w:rsid w:val="000021D4"/>
    <w:rsid w:val="00007201"/>
    <w:rsid w:val="000225D2"/>
    <w:rsid w:val="00033AFE"/>
    <w:rsid w:val="000517B6"/>
    <w:rsid w:val="00056A15"/>
    <w:rsid w:val="000663A3"/>
    <w:rsid w:val="00067CAF"/>
    <w:rsid w:val="00095671"/>
    <w:rsid w:val="000B02D8"/>
    <w:rsid w:val="000C6F91"/>
    <w:rsid w:val="000F3373"/>
    <w:rsid w:val="00126308"/>
    <w:rsid w:val="00135E60"/>
    <w:rsid w:val="0015130A"/>
    <w:rsid w:val="00151EDD"/>
    <w:rsid w:val="001643A9"/>
    <w:rsid w:val="00166A2F"/>
    <w:rsid w:val="00192398"/>
    <w:rsid w:val="00192F70"/>
    <w:rsid w:val="001C0BAA"/>
    <w:rsid w:val="001E6019"/>
    <w:rsid w:val="001F26D4"/>
    <w:rsid w:val="001F64A4"/>
    <w:rsid w:val="00212A89"/>
    <w:rsid w:val="002307B5"/>
    <w:rsid w:val="00231C84"/>
    <w:rsid w:val="00236316"/>
    <w:rsid w:val="00292255"/>
    <w:rsid w:val="002A4531"/>
    <w:rsid w:val="002A5B0F"/>
    <w:rsid w:val="002B1587"/>
    <w:rsid w:val="002B4529"/>
    <w:rsid w:val="002B7C0E"/>
    <w:rsid w:val="002C219A"/>
    <w:rsid w:val="00320BBF"/>
    <w:rsid w:val="00342BBF"/>
    <w:rsid w:val="00345B87"/>
    <w:rsid w:val="00354794"/>
    <w:rsid w:val="00356EA9"/>
    <w:rsid w:val="003831A1"/>
    <w:rsid w:val="003871CD"/>
    <w:rsid w:val="003A714E"/>
    <w:rsid w:val="003C255B"/>
    <w:rsid w:val="003D3544"/>
    <w:rsid w:val="003D6C44"/>
    <w:rsid w:val="003F14DE"/>
    <w:rsid w:val="00402BFB"/>
    <w:rsid w:val="004030AE"/>
    <w:rsid w:val="00427D45"/>
    <w:rsid w:val="0043322F"/>
    <w:rsid w:val="00447C3C"/>
    <w:rsid w:val="0046552A"/>
    <w:rsid w:val="004B5E06"/>
    <w:rsid w:val="004C1B5B"/>
    <w:rsid w:val="004D534E"/>
    <w:rsid w:val="004E74CF"/>
    <w:rsid w:val="004F4322"/>
    <w:rsid w:val="004F74B1"/>
    <w:rsid w:val="005022DB"/>
    <w:rsid w:val="00515E56"/>
    <w:rsid w:val="00526D4E"/>
    <w:rsid w:val="0054680A"/>
    <w:rsid w:val="00575446"/>
    <w:rsid w:val="00594060"/>
    <w:rsid w:val="005A47E8"/>
    <w:rsid w:val="005B6149"/>
    <w:rsid w:val="005D623C"/>
    <w:rsid w:val="005E5628"/>
    <w:rsid w:val="00622D2A"/>
    <w:rsid w:val="00624F26"/>
    <w:rsid w:val="00625E8D"/>
    <w:rsid w:val="0066091F"/>
    <w:rsid w:val="00663B63"/>
    <w:rsid w:val="0067515D"/>
    <w:rsid w:val="00675FE3"/>
    <w:rsid w:val="00676997"/>
    <w:rsid w:val="00685FFB"/>
    <w:rsid w:val="006A3A69"/>
    <w:rsid w:val="006C0193"/>
    <w:rsid w:val="006C0D32"/>
    <w:rsid w:val="006E114B"/>
    <w:rsid w:val="006E67C8"/>
    <w:rsid w:val="007113D3"/>
    <w:rsid w:val="007273E2"/>
    <w:rsid w:val="00734215"/>
    <w:rsid w:val="0078629A"/>
    <w:rsid w:val="007A34AF"/>
    <w:rsid w:val="007B476D"/>
    <w:rsid w:val="007B5B36"/>
    <w:rsid w:val="007B5DC5"/>
    <w:rsid w:val="007D16C6"/>
    <w:rsid w:val="007D6CA7"/>
    <w:rsid w:val="007F3B1A"/>
    <w:rsid w:val="00803B39"/>
    <w:rsid w:val="0081006E"/>
    <w:rsid w:val="008335FF"/>
    <w:rsid w:val="008447AA"/>
    <w:rsid w:val="00846993"/>
    <w:rsid w:val="00853A27"/>
    <w:rsid w:val="00862B95"/>
    <w:rsid w:val="00874A5E"/>
    <w:rsid w:val="00874FB5"/>
    <w:rsid w:val="00881A87"/>
    <w:rsid w:val="00897BC2"/>
    <w:rsid w:val="008B2464"/>
    <w:rsid w:val="008B3EA0"/>
    <w:rsid w:val="008D6086"/>
    <w:rsid w:val="008E3F78"/>
    <w:rsid w:val="00915CC9"/>
    <w:rsid w:val="00915F6B"/>
    <w:rsid w:val="00920621"/>
    <w:rsid w:val="0092281B"/>
    <w:rsid w:val="0092483F"/>
    <w:rsid w:val="00925ADA"/>
    <w:rsid w:val="00933844"/>
    <w:rsid w:val="0094310A"/>
    <w:rsid w:val="00943A58"/>
    <w:rsid w:val="00951949"/>
    <w:rsid w:val="0095794F"/>
    <w:rsid w:val="00962A59"/>
    <w:rsid w:val="00970894"/>
    <w:rsid w:val="00970DC0"/>
    <w:rsid w:val="00972A4D"/>
    <w:rsid w:val="009850D6"/>
    <w:rsid w:val="00987D9D"/>
    <w:rsid w:val="009B3E61"/>
    <w:rsid w:val="009F7CE6"/>
    <w:rsid w:val="00A02FA7"/>
    <w:rsid w:val="00A06AC0"/>
    <w:rsid w:val="00A26F9A"/>
    <w:rsid w:val="00A43C37"/>
    <w:rsid w:val="00A76B00"/>
    <w:rsid w:val="00AD3CFE"/>
    <w:rsid w:val="00AE01F1"/>
    <w:rsid w:val="00AE17F4"/>
    <w:rsid w:val="00B04C3B"/>
    <w:rsid w:val="00B108AA"/>
    <w:rsid w:val="00B11E2F"/>
    <w:rsid w:val="00B22453"/>
    <w:rsid w:val="00B371B6"/>
    <w:rsid w:val="00B37C78"/>
    <w:rsid w:val="00B54F34"/>
    <w:rsid w:val="00B6281D"/>
    <w:rsid w:val="00B64E62"/>
    <w:rsid w:val="00B86ACF"/>
    <w:rsid w:val="00B96F52"/>
    <w:rsid w:val="00BA075F"/>
    <w:rsid w:val="00BE4849"/>
    <w:rsid w:val="00BF32D3"/>
    <w:rsid w:val="00C03843"/>
    <w:rsid w:val="00C14DF8"/>
    <w:rsid w:val="00C151DF"/>
    <w:rsid w:val="00C30D85"/>
    <w:rsid w:val="00C34EF0"/>
    <w:rsid w:val="00CB062E"/>
    <w:rsid w:val="00CB16A7"/>
    <w:rsid w:val="00CB375D"/>
    <w:rsid w:val="00CD0F78"/>
    <w:rsid w:val="00D10470"/>
    <w:rsid w:val="00D34895"/>
    <w:rsid w:val="00D378D8"/>
    <w:rsid w:val="00D46FA5"/>
    <w:rsid w:val="00D47606"/>
    <w:rsid w:val="00D4776D"/>
    <w:rsid w:val="00D55A0D"/>
    <w:rsid w:val="00D57AFE"/>
    <w:rsid w:val="00D834A7"/>
    <w:rsid w:val="00D9428A"/>
    <w:rsid w:val="00DB4A86"/>
    <w:rsid w:val="00DF1F3D"/>
    <w:rsid w:val="00DF5DEC"/>
    <w:rsid w:val="00E02919"/>
    <w:rsid w:val="00E13D20"/>
    <w:rsid w:val="00E3169E"/>
    <w:rsid w:val="00E37D9C"/>
    <w:rsid w:val="00E7276F"/>
    <w:rsid w:val="00E815C7"/>
    <w:rsid w:val="00E83CAE"/>
    <w:rsid w:val="00E907F2"/>
    <w:rsid w:val="00EA16A8"/>
    <w:rsid w:val="00EB4A0B"/>
    <w:rsid w:val="00EC0287"/>
    <w:rsid w:val="00EC07D9"/>
    <w:rsid w:val="00EC0AEA"/>
    <w:rsid w:val="00EC156F"/>
    <w:rsid w:val="00EC351B"/>
    <w:rsid w:val="00EC4F0D"/>
    <w:rsid w:val="00EE47AB"/>
    <w:rsid w:val="00EE5C66"/>
    <w:rsid w:val="00F02618"/>
    <w:rsid w:val="00F06DEE"/>
    <w:rsid w:val="00F22227"/>
    <w:rsid w:val="00F33C6D"/>
    <w:rsid w:val="00F6393C"/>
    <w:rsid w:val="00F95760"/>
    <w:rsid w:val="00FA4FBD"/>
    <w:rsid w:val="00FB1393"/>
    <w:rsid w:val="00FB2A58"/>
    <w:rsid w:val="00FB3E43"/>
    <w:rsid w:val="00FC2883"/>
    <w:rsid w:val="00FC7710"/>
    <w:rsid w:val="00FF59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573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17F4"/>
    <w:pPr>
      <w:spacing w:line="360" w:lineRule="auto"/>
      <w:jc w:val="both"/>
    </w:pPr>
    <w:rPr>
      <w:rFonts w:ascii="Arial" w:hAnsi="Arial"/>
    </w:rPr>
  </w:style>
  <w:style w:type="paragraph" w:styleId="Heading1">
    <w:name w:val="heading 1"/>
    <w:basedOn w:val="Normal"/>
    <w:next w:val="Normal"/>
    <w:link w:val="Heading1Char"/>
    <w:uiPriority w:val="9"/>
    <w:qFormat/>
    <w:rsid w:val="00862B9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B5E06"/>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5B87"/>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45B87"/>
    <w:rPr>
      <w:b/>
      <w:bCs/>
    </w:rPr>
  </w:style>
  <w:style w:type="paragraph" w:styleId="Title">
    <w:name w:val="Title"/>
    <w:basedOn w:val="Normal"/>
    <w:next w:val="Normal"/>
    <w:link w:val="TitleChar"/>
    <w:uiPriority w:val="10"/>
    <w:qFormat/>
    <w:rsid w:val="002363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3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62B95"/>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2B452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B4529"/>
    <w:pPr>
      <w:spacing w:after="100"/>
    </w:pPr>
  </w:style>
  <w:style w:type="character" w:styleId="Hyperlink">
    <w:name w:val="Hyperlink"/>
    <w:basedOn w:val="DefaultParagraphFont"/>
    <w:uiPriority w:val="99"/>
    <w:unhideWhenUsed/>
    <w:rsid w:val="002B4529"/>
    <w:rPr>
      <w:color w:val="0563C1" w:themeColor="hyperlink"/>
      <w:u w:val="single"/>
    </w:rPr>
  </w:style>
  <w:style w:type="character" w:customStyle="1" w:styleId="Heading2Char">
    <w:name w:val="Heading 2 Char"/>
    <w:basedOn w:val="DefaultParagraphFont"/>
    <w:link w:val="Heading2"/>
    <w:uiPriority w:val="9"/>
    <w:rsid w:val="004B5E06"/>
    <w:rPr>
      <w:rFonts w:ascii="Times New Roman" w:eastAsiaTheme="majorEastAsia" w:hAnsi="Times New Roman" w:cstheme="majorBidi"/>
      <w:b/>
      <w:color w:val="000000" w:themeColor="text1"/>
      <w:sz w:val="28"/>
      <w:szCs w:val="26"/>
    </w:rPr>
  </w:style>
  <w:style w:type="paragraph" w:styleId="TOC2">
    <w:name w:val="toc 2"/>
    <w:basedOn w:val="Normal"/>
    <w:next w:val="Normal"/>
    <w:autoRedefine/>
    <w:uiPriority w:val="39"/>
    <w:unhideWhenUsed/>
    <w:rsid w:val="004B5E06"/>
    <w:pPr>
      <w:spacing w:after="100"/>
      <w:ind w:left="240"/>
    </w:pPr>
  </w:style>
  <w:style w:type="paragraph" w:styleId="ListParagraph">
    <w:name w:val="List Paragraph"/>
    <w:basedOn w:val="Normal"/>
    <w:uiPriority w:val="34"/>
    <w:qFormat/>
    <w:rsid w:val="00C03843"/>
    <w:pPr>
      <w:ind w:left="720"/>
      <w:contextualSpacing/>
    </w:pPr>
  </w:style>
  <w:style w:type="paragraph" w:styleId="Caption">
    <w:name w:val="caption"/>
    <w:basedOn w:val="Normal"/>
    <w:next w:val="Normal"/>
    <w:uiPriority w:val="35"/>
    <w:unhideWhenUsed/>
    <w:qFormat/>
    <w:rsid w:val="002B7C0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4060"/>
    <w:pPr>
      <w:spacing w:after="0"/>
    </w:pPr>
  </w:style>
  <w:style w:type="paragraph" w:styleId="Header">
    <w:name w:val="header"/>
    <w:basedOn w:val="Normal"/>
    <w:link w:val="HeaderChar"/>
    <w:uiPriority w:val="99"/>
    <w:unhideWhenUsed/>
    <w:rsid w:val="007B5D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DC5"/>
    <w:rPr>
      <w:rFonts w:ascii="Times New Roman" w:hAnsi="Times New Roman"/>
      <w:sz w:val="24"/>
    </w:rPr>
  </w:style>
  <w:style w:type="paragraph" w:styleId="Footer">
    <w:name w:val="footer"/>
    <w:basedOn w:val="Normal"/>
    <w:link w:val="FooterChar"/>
    <w:uiPriority w:val="99"/>
    <w:unhideWhenUsed/>
    <w:rsid w:val="007B5D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DC5"/>
    <w:rPr>
      <w:rFonts w:ascii="Times New Roman" w:hAnsi="Times New Roman"/>
      <w:sz w:val="24"/>
    </w:rPr>
  </w:style>
  <w:style w:type="character" w:customStyle="1" w:styleId="hgkelc">
    <w:name w:val="hgkelc"/>
    <w:basedOn w:val="DefaultParagraphFont"/>
    <w:rsid w:val="004E74CF"/>
  </w:style>
  <w:style w:type="paragraph" w:styleId="BalloonText">
    <w:name w:val="Balloon Text"/>
    <w:basedOn w:val="Normal"/>
    <w:link w:val="BalloonTextChar"/>
    <w:uiPriority w:val="99"/>
    <w:semiHidden/>
    <w:unhideWhenUsed/>
    <w:rsid w:val="00D476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606"/>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E17F4"/>
    <w:pPr>
      <w:spacing w:line="360" w:lineRule="auto"/>
      <w:jc w:val="both"/>
    </w:pPr>
    <w:rPr>
      <w:rFonts w:ascii="Arial" w:hAnsi="Arial"/>
    </w:rPr>
  </w:style>
  <w:style w:type="paragraph" w:styleId="Heading1">
    <w:name w:val="heading 1"/>
    <w:basedOn w:val="Normal"/>
    <w:next w:val="Normal"/>
    <w:link w:val="Heading1Char"/>
    <w:uiPriority w:val="9"/>
    <w:qFormat/>
    <w:rsid w:val="00862B9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4B5E06"/>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5B87"/>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345B87"/>
    <w:rPr>
      <w:b/>
      <w:bCs/>
    </w:rPr>
  </w:style>
  <w:style w:type="paragraph" w:styleId="Title">
    <w:name w:val="Title"/>
    <w:basedOn w:val="Normal"/>
    <w:next w:val="Normal"/>
    <w:link w:val="TitleChar"/>
    <w:uiPriority w:val="10"/>
    <w:qFormat/>
    <w:rsid w:val="0023631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6316"/>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62B95"/>
    <w:rPr>
      <w:rFonts w:ascii="Times New Roman" w:eastAsiaTheme="majorEastAsia" w:hAnsi="Times New Roman" w:cstheme="majorBidi"/>
      <w:b/>
      <w:color w:val="000000" w:themeColor="text1"/>
      <w:sz w:val="32"/>
      <w:szCs w:val="32"/>
    </w:rPr>
  </w:style>
  <w:style w:type="paragraph" w:styleId="TOCHeading">
    <w:name w:val="TOC Heading"/>
    <w:basedOn w:val="Heading1"/>
    <w:next w:val="Normal"/>
    <w:uiPriority w:val="39"/>
    <w:unhideWhenUsed/>
    <w:qFormat/>
    <w:rsid w:val="002B4529"/>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B4529"/>
    <w:pPr>
      <w:spacing w:after="100"/>
    </w:pPr>
  </w:style>
  <w:style w:type="character" w:styleId="Hyperlink">
    <w:name w:val="Hyperlink"/>
    <w:basedOn w:val="DefaultParagraphFont"/>
    <w:uiPriority w:val="99"/>
    <w:unhideWhenUsed/>
    <w:rsid w:val="002B4529"/>
    <w:rPr>
      <w:color w:val="0563C1" w:themeColor="hyperlink"/>
      <w:u w:val="single"/>
    </w:rPr>
  </w:style>
  <w:style w:type="character" w:customStyle="1" w:styleId="Heading2Char">
    <w:name w:val="Heading 2 Char"/>
    <w:basedOn w:val="DefaultParagraphFont"/>
    <w:link w:val="Heading2"/>
    <w:uiPriority w:val="9"/>
    <w:rsid w:val="004B5E06"/>
    <w:rPr>
      <w:rFonts w:ascii="Times New Roman" w:eastAsiaTheme="majorEastAsia" w:hAnsi="Times New Roman" w:cstheme="majorBidi"/>
      <w:b/>
      <w:color w:val="000000" w:themeColor="text1"/>
      <w:sz w:val="28"/>
      <w:szCs w:val="26"/>
    </w:rPr>
  </w:style>
  <w:style w:type="paragraph" w:styleId="TOC2">
    <w:name w:val="toc 2"/>
    <w:basedOn w:val="Normal"/>
    <w:next w:val="Normal"/>
    <w:autoRedefine/>
    <w:uiPriority w:val="39"/>
    <w:unhideWhenUsed/>
    <w:rsid w:val="004B5E06"/>
    <w:pPr>
      <w:spacing w:after="100"/>
      <w:ind w:left="240"/>
    </w:pPr>
  </w:style>
  <w:style w:type="paragraph" w:styleId="ListParagraph">
    <w:name w:val="List Paragraph"/>
    <w:basedOn w:val="Normal"/>
    <w:uiPriority w:val="34"/>
    <w:qFormat/>
    <w:rsid w:val="00C03843"/>
    <w:pPr>
      <w:ind w:left="720"/>
      <w:contextualSpacing/>
    </w:pPr>
  </w:style>
  <w:style w:type="paragraph" w:styleId="Caption">
    <w:name w:val="caption"/>
    <w:basedOn w:val="Normal"/>
    <w:next w:val="Normal"/>
    <w:uiPriority w:val="35"/>
    <w:unhideWhenUsed/>
    <w:qFormat/>
    <w:rsid w:val="002B7C0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4060"/>
    <w:pPr>
      <w:spacing w:after="0"/>
    </w:pPr>
  </w:style>
  <w:style w:type="paragraph" w:styleId="Header">
    <w:name w:val="header"/>
    <w:basedOn w:val="Normal"/>
    <w:link w:val="HeaderChar"/>
    <w:uiPriority w:val="99"/>
    <w:unhideWhenUsed/>
    <w:rsid w:val="007B5D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5DC5"/>
    <w:rPr>
      <w:rFonts w:ascii="Times New Roman" w:hAnsi="Times New Roman"/>
      <w:sz w:val="24"/>
    </w:rPr>
  </w:style>
  <w:style w:type="paragraph" w:styleId="Footer">
    <w:name w:val="footer"/>
    <w:basedOn w:val="Normal"/>
    <w:link w:val="FooterChar"/>
    <w:uiPriority w:val="99"/>
    <w:unhideWhenUsed/>
    <w:rsid w:val="007B5D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5DC5"/>
    <w:rPr>
      <w:rFonts w:ascii="Times New Roman" w:hAnsi="Times New Roman"/>
      <w:sz w:val="24"/>
    </w:rPr>
  </w:style>
  <w:style w:type="character" w:customStyle="1" w:styleId="hgkelc">
    <w:name w:val="hgkelc"/>
    <w:basedOn w:val="DefaultParagraphFont"/>
    <w:rsid w:val="004E74CF"/>
  </w:style>
  <w:style w:type="paragraph" w:styleId="BalloonText">
    <w:name w:val="Balloon Text"/>
    <w:basedOn w:val="Normal"/>
    <w:link w:val="BalloonTextChar"/>
    <w:uiPriority w:val="99"/>
    <w:semiHidden/>
    <w:unhideWhenUsed/>
    <w:rsid w:val="00D476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760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86C1C0-9FE0-4610-9F4A-7D2B47D5E8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2127</Words>
  <Characters>12130</Characters>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dcterms:created xsi:type="dcterms:W3CDTF">2023-11-17T07:26:00Z</dcterms:created>
  <dcterms:modified xsi:type="dcterms:W3CDTF">2023-11-25T18:35:00Z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5f58f9acee7f3d52119d4b25e669eb7cacae742d3024a7ecad49e3d1df47b26a</vt:lpwstr>
  </property>
</Properties>
</file>