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87063" w14:textId="79286BD7" w:rsidR="00810B3D" w:rsidRDefault="00810B3D"/>
    <w:p w14:paraId="2D7C5551" w14:textId="77777777" w:rsidR="00810B3D" w:rsidRDefault="00810B3D"/>
    <w:p w14:paraId="15E1C59E" w14:textId="77777777" w:rsidR="00810B3D" w:rsidRDefault="00810B3D"/>
    <w:p w14:paraId="2CD7ED11" w14:textId="77777777" w:rsidR="00E15113" w:rsidRDefault="00E15113">
      <w:pPr>
        <w:rPr>
          <w:b/>
          <w:bCs/>
          <w:u w:val="single"/>
        </w:rPr>
      </w:pPr>
    </w:p>
    <w:p w14:paraId="2AEF9244" w14:textId="42C1CDE4" w:rsidR="00E15113" w:rsidRDefault="00E15113">
      <w:pPr>
        <w:rPr>
          <w:b/>
          <w:bCs/>
          <w:u w:val="single"/>
        </w:rPr>
      </w:pPr>
      <w:r>
        <w:rPr>
          <w:rFonts w:ascii="&amp;quot" w:hAnsi="&amp;quot"/>
          <w:noProof/>
          <w:color w:val="BB1122"/>
          <w:sz w:val="21"/>
          <w:szCs w:val="21"/>
        </w:rPr>
        <w:drawing>
          <wp:anchor distT="0" distB="0" distL="114300" distR="114300" simplePos="0" relativeHeight="251659264" behindDoc="0" locked="0" layoutInCell="1" allowOverlap="1" wp14:anchorId="5E49932D" wp14:editId="6D21D191">
            <wp:simplePos x="0" y="0"/>
            <wp:positionH relativeFrom="margin">
              <wp:posOffset>841375</wp:posOffset>
            </wp:positionH>
            <wp:positionV relativeFrom="paragraph">
              <wp:posOffset>123825</wp:posOffset>
            </wp:positionV>
            <wp:extent cx="4001135" cy="1629410"/>
            <wp:effectExtent l="0" t="0" r="0" b="0"/>
            <wp:wrapSquare wrapText="bothSides"/>
            <wp:docPr id="2" name="Picture 2"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4001135" cy="162941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D988FEE" w14:textId="35A532B0" w:rsidR="00E15113" w:rsidRDefault="00E15113">
      <w:pPr>
        <w:rPr>
          <w:b/>
          <w:bCs/>
          <w:u w:val="single"/>
        </w:rPr>
      </w:pPr>
    </w:p>
    <w:p w14:paraId="00B6BF1D" w14:textId="77777777" w:rsidR="00E15113" w:rsidRDefault="00E15113">
      <w:pPr>
        <w:rPr>
          <w:b/>
          <w:bCs/>
          <w:u w:val="single"/>
        </w:rPr>
      </w:pPr>
    </w:p>
    <w:p w14:paraId="7049BD02" w14:textId="676903C0" w:rsidR="00E15113" w:rsidRDefault="00E15113">
      <w:pPr>
        <w:rPr>
          <w:b/>
          <w:bCs/>
          <w:u w:val="single"/>
        </w:rPr>
      </w:pPr>
    </w:p>
    <w:p w14:paraId="0149306D" w14:textId="77777777" w:rsidR="00E15113" w:rsidRDefault="00E15113">
      <w:pPr>
        <w:rPr>
          <w:b/>
          <w:bCs/>
          <w:u w:val="single"/>
        </w:rPr>
      </w:pPr>
    </w:p>
    <w:p w14:paraId="1D2C52D9" w14:textId="77777777" w:rsidR="00E15113" w:rsidRDefault="00E15113">
      <w:pPr>
        <w:rPr>
          <w:b/>
          <w:bCs/>
          <w:u w:val="single"/>
        </w:rPr>
      </w:pPr>
    </w:p>
    <w:p w14:paraId="00E14EB8" w14:textId="77777777" w:rsidR="00E15113" w:rsidRDefault="00E15113">
      <w:pPr>
        <w:rPr>
          <w:b/>
          <w:bCs/>
          <w:u w:val="single"/>
        </w:rPr>
      </w:pPr>
    </w:p>
    <w:p w14:paraId="2AA69DF7" w14:textId="77777777" w:rsidR="00E15113" w:rsidRDefault="00E15113">
      <w:pPr>
        <w:rPr>
          <w:b/>
          <w:bCs/>
          <w:u w:val="single"/>
        </w:rPr>
      </w:pPr>
    </w:p>
    <w:p w14:paraId="04A8A223" w14:textId="77777777" w:rsidR="00E15113" w:rsidRDefault="00E15113">
      <w:pPr>
        <w:rPr>
          <w:b/>
          <w:bCs/>
          <w:u w:val="single"/>
        </w:rPr>
      </w:pPr>
    </w:p>
    <w:p w14:paraId="21805A39" w14:textId="77777777" w:rsidR="00E15113" w:rsidRDefault="00E15113">
      <w:pPr>
        <w:rPr>
          <w:b/>
          <w:bCs/>
          <w:u w:val="single"/>
        </w:rPr>
      </w:pPr>
    </w:p>
    <w:p w14:paraId="52E9C232" w14:textId="77777777" w:rsidR="00E15113" w:rsidRDefault="00E15113">
      <w:pPr>
        <w:rPr>
          <w:b/>
          <w:bCs/>
          <w:u w:val="single"/>
        </w:rPr>
      </w:pPr>
    </w:p>
    <w:p w14:paraId="65FBB73A" w14:textId="4571A57B" w:rsidR="00E15113" w:rsidRDefault="00E15113">
      <w:pPr>
        <w:rPr>
          <w:b/>
          <w:bCs/>
          <w:u w:val="single"/>
        </w:rPr>
      </w:pPr>
    </w:p>
    <w:p w14:paraId="33E638A0" w14:textId="54A416AB" w:rsidR="00E15113" w:rsidRDefault="00E15113">
      <w:pPr>
        <w:rPr>
          <w:b/>
          <w:bCs/>
          <w:u w:val="single"/>
        </w:rPr>
      </w:pPr>
    </w:p>
    <w:p w14:paraId="36067B2F" w14:textId="2186D1B6" w:rsidR="00E15113" w:rsidRPr="00E15113" w:rsidRDefault="00E15113">
      <w:pPr>
        <w:rPr>
          <w:b/>
          <w:bCs/>
          <w:sz w:val="36"/>
          <w:szCs w:val="36"/>
        </w:rPr>
      </w:pPr>
      <w:r>
        <w:rPr>
          <w:b/>
          <w:bCs/>
          <w:sz w:val="32"/>
          <w:szCs w:val="32"/>
        </w:rPr>
        <w:t xml:space="preserve">                                   </w:t>
      </w:r>
      <w:r w:rsidRPr="00E15113">
        <w:rPr>
          <w:b/>
          <w:bCs/>
          <w:sz w:val="36"/>
          <w:szCs w:val="36"/>
        </w:rPr>
        <w:t xml:space="preserve">Complementary therapies </w:t>
      </w:r>
    </w:p>
    <w:p w14:paraId="6FE780E7" w14:textId="77777777" w:rsidR="00E15113" w:rsidRPr="00E15113" w:rsidRDefault="00E15113">
      <w:pPr>
        <w:rPr>
          <w:b/>
          <w:bCs/>
          <w:sz w:val="36"/>
          <w:szCs w:val="36"/>
          <w:u w:val="single"/>
        </w:rPr>
      </w:pPr>
    </w:p>
    <w:p w14:paraId="31D7661E" w14:textId="255CEFD0" w:rsidR="00E15113" w:rsidRPr="00E15113" w:rsidRDefault="00E15113">
      <w:pPr>
        <w:rPr>
          <w:b/>
          <w:bCs/>
          <w:sz w:val="36"/>
          <w:szCs w:val="36"/>
        </w:rPr>
      </w:pPr>
      <w:r w:rsidRPr="00E15113">
        <w:rPr>
          <w:b/>
          <w:bCs/>
          <w:sz w:val="36"/>
          <w:szCs w:val="36"/>
        </w:rPr>
        <w:t xml:space="preserve">                                      Assignment one </w:t>
      </w:r>
    </w:p>
    <w:p w14:paraId="6178EE2A" w14:textId="139AB054" w:rsidR="00E15113" w:rsidRPr="00E15113" w:rsidRDefault="00E15113">
      <w:pPr>
        <w:rPr>
          <w:b/>
          <w:bCs/>
          <w:sz w:val="36"/>
          <w:szCs w:val="36"/>
          <w:u w:val="single"/>
        </w:rPr>
      </w:pPr>
    </w:p>
    <w:p w14:paraId="306B436F" w14:textId="1E06C6A7" w:rsidR="00E15113" w:rsidRPr="00E15113" w:rsidRDefault="00E15113">
      <w:pPr>
        <w:rPr>
          <w:b/>
          <w:bCs/>
          <w:sz w:val="36"/>
          <w:szCs w:val="36"/>
          <w:u w:val="single"/>
        </w:rPr>
      </w:pPr>
    </w:p>
    <w:p w14:paraId="04FFB988" w14:textId="72716988" w:rsidR="00E15113" w:rsidRPr="00E15113" w:rsidRDefault="00E15113">
      <w:pPr>
        <w:rPr>
          <w:b/>
          <w:bCs/>
          <w:sz w:val="36"/>
          <w:szCs w:val="36"/>
        </w:rPr>
      </w:pPr>
      <w:r w:rsidRPr="00E15113">
        <w:rPr>
          <w:b/>
          <w:bCs/>
          <w:sz w:val="36"/>
          <w:szCs w:val="36"/>
        </w:rPr>
        <w:t xml:space="preserve">                Supporting paper based on chosen CAM </w:t>
      </w:r>
    </w:p>
    <w:p w14:paraId="38208CB5" w14:textId="53C2DF08" w:rsidR="00E15113" w:rsidRPr="00E15113" w:rsidRDefault="00E15113">
      <w:pPr>
        <w:rPr>
          <w:b/>
          <w:bCs/>
          <w:sz w:val="36"/>
          <w:szCs w:val="36"/>
          <w:u w:val="single"/>
        </w:rPr>
      </w:pPr>
    </w:p>
    <w:p w14:paraId="75F32998" w14:textId="0C8F9772" w:rsidR="00E15113" w:rsidRPr="00E15113" w:rsidRDefault="00E15113">
      <w:pPr>
        <w:rPr>
          <w:b/>
          <w:bCs/>
          <w:sz w:val="36"/>
          <w:szCs w:val="36"/>
        </w:rPr>
      </w:pPr>
    </w:p>
    <w:p w14:paraId="7BB1A130" w14:textId="40B2F10B" w:rsidR="00E15113" w:rsidRPr="00E15113" w:rsidRDefault="00E15113">
      <w:pPr>
        <w:rPr>
          <w:b/>
          <w:bCs/>
          <w:sz w:val="36"/>
          <w:szCs w:val="36"/>
        </w:rPr>
      </w:pPr>
      <w:r w:rsidRPr="00E15113">
        <w:rPr>
          <w:b/>
          <w:bCs/>
          <w:sz w:val="36"/>
          <w:szCs w:val="36"/>
        </w:rPr>
        <w:t xml:space="preserve">          </w:t>
      </w:r>
      <w:r>
        <w:rPr>
          <w:b/>
          <w:bCs/>
          <w:sz w:val="36"/>
          <w:szCs w:val="36"/>
        </w:rPr>
        <w:t xml:space="preserve">       </w:t>
      </w:r>
      <w:r w:rsidRPr="00E15113">
        <w:rPr>
          <w:b/>
          <w:bCs/>
          <w:sz w:val="36"/>
          <w:szCs w:val="36"/>
        </w:rPr>
        <w:t xml:space="preserve">  Sharon Langford                BMHP5001 </w:t>
      </w:r>
    </w:p>
    <w:p w14:paraId="56C70E06" w14:textId="2D71E335" w:rsidR="00E15113" w:rsidRPr="00E15113" w:rsidRDefault="00E15113">
      <w:pPr>
        <w:rPr>
          <w:b/>
          <w:bCs/>
          <w:sz w:val="36"/>
          <w:szCs w:val="36"/>
          <w:u w:val="single"/>
        </w:rPr>
      </w:pPr>
    </w:p>
    <w:p w14:paraId="052638BB" w14:textId="45C897CD" w:rsidR="00E15113" w:rsidRPr="00E15113" w:rsidRDefault="00E15113">
      <w:pPr>
        <w:rPr>
          <w:b/>
          <w:bCs/>
          <w:sz w:val="36"/>
          <w:szCs w:val="36"/>
        </w:rPr>
      </w:pPr>
      <w:r w:rsidRPr="00E15113">
        <w:rPr>
          <w:b/>
          <w:bCs/>
          <w:sz w:val="36"/>
          <w:szCs w:val="36"/>
        </w:rPr>
        <w:t xml:space="preserve">                                            Abbie Hill </w:t>
      </w:r>
    </w:p>
    <w:p w14:paraId="2BA18EF1" w14:textId="77777777" w:rsidR="00E15113" w:rsidRDefault="00E15113">
      <w:pPr>
        <w:rPr>
          <w:b/>
          <w:bCs/>
          <w:u w:val="single"/>
        </w:rPr>
      </w:pPr>
    </w:p>
    <w:p w14:paraId="3A608573" w14:textId="77777777" w:rsidR="00E15113" w:rsidRDefault="00E15113">
      <w:pPr>
        <w:rPr>
          <w:b/>
          <w:bCs/>
          <w:u w:val="single"/>
        </w:rPr>
      </w:pPr>
    </w:p>
    <w:p w14:paraId="3D74A0BA" w14:textId="77777777" w:rsidR="00E15113" w:rsidRDefault="00E15113">
      <w:pPr>
        <w:rPr>
          <w:b/>
          <w:bCs/>
          <w:u w:val="single"/>
        </w:rPr>
      </w:pPr>
    </w:p>
    <w:p w14:paraId="40E10DDE" w14:textId="77777777" w:rsidR="00E15113" w:rsidRDefault="00E15113">
      <w:pPr>
        <w:rPr>
          <w:b/>
          <w:bCs/>
          <w:u w:val="single"/>
        </w:rPr>
      </w:pPr>
    </w:p>
    <w:p w14:paraId="1B3F4380" w14:textId="77777777" w:rsidR="00E15113" w:rsidRDefault="00E15113">
      <w:pPr>
        <w:rPr>
          <w:b/>
          <w:bCs/>
          <w:u w:val="single"/>
        </w:rPr>
      </w:pPr>
    </w:p>
    <w:p w14:paraId="4BB0AE0E" w14:textId="77777777" w:rsidR="00E15113" w:rsidRDefault="00E15113">
      <w:pPr>
        <w:rPr>
          <w:b/>
          <w:bCs/>
          <w:u w:val="single"/>
        </w:rPr>
      </w:pPr>
    </w:p>
    <w:p w14:paraId="5842D790" w14:textId="77777777" w:rsidR="00E15113" w:rsidRDefault="00E15113">
      <w:pPr>
        <w:rPr>
          <w:b/>
          <w:bCs/>
          <w:u w:val="single"/>
        </w:rPr>
      </w:pPr>
    </w:p>
    <w:p w14:paraId="202739F7" w14:textId="77777777" w:rsidR="00E15113" w:rsidRDefault="00E15113">
      <w:pPr>
        <w:rPr>
          <w:b/>
          <w:bCs/>
          <w:u w:val="single"/>
        </w:rPr>
      </w:pPr>
    </w:p>
    <w:p w14:paraId="197C6FED" w14:textId="77777777" w:rsidR="00E15113" w:rsidRDefault="00E15113">
      <w:pPr>
        <w:rPr>
          <w:b/>
          <w:bCs/>
          <w:u w:val="single"/>
        </w:rPr>
      </w:pPr>
    </w:p>
    <w:p w14:paraId="587F1828" w14:textId="77777777" w:rsidR="00E15113" w:rsidRDefault="00E15113">
      <w:pPr>
        <w:rPr>
          <w:b/>
          <w:bCs/>
          <w:u w:val="single"/>
        </w:rPr>
      </w:pPr>
    </w:p>
    <w:p w14:paraId="756E5F37" w14:textId="77777777" w:rsidR="00E15113" w:rsidRDefault="00E15113">
      <w:pPr>
        <w:rPr>
          <w:b/>
          <w:bCs/>
          <w:u w:val="single"/>
        </w:rPr>
      </w:pPr>
    </w:p>
    <w:p w14:paraId="28EAC3E9" w14:textId="77777777" w:rsidR="00E15113" w:rsidRDefault="00E15113">
      <w:pPr>
        <w:rPr>
          <w:b/>
          <w:bCs/>
          <w:u w:val="single"/>
        </w:rPr>
      </w:pPr>
    </w:p>
    <w:p w14:paraId="7F43B397" w14:textId="77777777" w:rsidR="00E15113" w:rsidRDefault="00E15113">
      <w:pPr>
        <w:rPr>
          <w:b/>
          <w:bCs/>
          <w:u w:val="single"/>
        </w:rPr>
      </w:pPr>
    </w:p>
    <w:p w14:paraId="3412C655" w14:textId="77777777" w:rsidR="00E15113" w:rsidRDefault="00E15113">
      <w:pPr>
        <w:rPr>
          <w:b/>
          <w:bCs/>
          <w:u w:val="single"/>
        </w:rPr>
      </w:pPr>
    </w:p>
    <w:p w14:paraId="39CB6B32" w14:textId="77777777" w:rsidR="00E15113" w:rsidRDefault="00E15113">
      <w:pPr>
        <w:rPr>
          <w:b/>
          <w:bCs/>
          <w:u w:val="single"/>
        </w:rPr>
      </w:pPr>
    </w:p>
    <w:p w14:paraId="59C6D814" w14:textId="77777777" w:rsidR="00E15113" w:rsidRDefault="00E15113">
      <w:pPr>
        <w:rPr>
          <w:b/>
          <w:bCs/>
          <w:u w:val="single"/>
        </w:rPr>
      </w:pPr>
    </w:p>
    <w:p w14:paraId="3DA5DEB6" w14:textId="77777777" w:rsidR="00E15113" w:rsidRDefault="00E15113">
      <w:pPr>
        <w:rPr>
          <w:b/>
          <w:bCs/>
          <w:u w:val="single"/>
        </w:rPr>
      </w:pPr>
    </w:p>
    <w:p w14:paraId="1166F2ED" w14:textId="2CC85605" w:rsidR="00810B3D" w:rsidRPr="00C72611" w:rsidRDefault="00DB225D">
      <w:pPr>
        <w:rPr>
          <w:b/>
          <w:bCs/>
          <w:u w:val="single"/>
        </w:rPr>
      </w:pPr>
      <w:r>
        <w:rPr>
          <w:b/>
          <w:bCs/>
          <w:u w:val="single"/>
        </w:rPr>
        <w:t>Introduction</w:t>
      </w:r>
    </w:p>
    <w:p w14:paraId="35822E3D" w14:textId="77777777" w:rsidR="00810B3D" w:rsidRDefault="00810B3D"/>
    <w:p w14:paraId="6145D218" w14:textId="2C6F6A41" w:rsidR="00E15113" w:rsidRDefault="00EA64E5">
      <w:r>
        <w:t xml:space="preserve">This written supporting paper examines the </w:t>
      </w:r>
      <w:r w:rsidR="00B03E05">
        <w:t xml:space="preserve">TENS </w:t>
      </w:r>
      <w:r>
        <w:t>machine and its benefits for chronic pain syndromes. According to Lillis (2018) the tens machine is a small battery-operated device that sends small electrical waves to reduce pain levels. These electrical waves flood the nervous system which hopes to reduce ability to transmit pain signals to the spinal cord or the brain. Throughout the duration of this supporting paper the tens machine will be introduced, with the supporting paper talking about its main purposes. the</w:t>
      </w:r>
      <w:r w:rsidR="006A6A59">
        <w:t xml:space="preserve"> supporting paper will then move onto talking about the history of the tens machine, where did it come from and why. The main uses and efficacy will be evaluated as well as its contraindications. The supporting paper then moves onto evaluating the main benefits and drawbacks of the tens machine, with supporting evidence. The supporting paper will then go onto talk about where </w:t>
      </w:r>
      <w:r>
        <w:t>the tens machine can</w:t>
      </w:r>
      <w:r w:rsidR="006A6A59">
        <w:t xml:space="preserve"> be used</w:t>
      </w:r>
      <w:r>
        <w:t xml:space="preserve"> and where one can get one from such as the National </w:t>
      </w:r>
    </w:p>
    <w:p w14:paraId="5E34A037" w14:textId="3B015CF2" w:rsidR="00810B3D" w:rsidRDefault="00EA64E5">
      <w:r>
        <w:t xml:space="preserve">Health Service (NHS) or at home. The supporting paper will then go onto discuss which parts of the body does the tens machine work best for those suffering with chronic pain syndromes. </w:t>
      </w:r>
    </w:p>
    <w:p w14:paraId="7F25096A" w14:textId="4AE71102" w:rsidR="00DB225D" w:rsidRDefault="00DB225D"/>
    <w:p w14:paraId="1D8449FA" w14:textId="429928AF" w:rsidR="00DB225D" w:rsidRPr="00DB225D" w:rsidRDefault="00DB225D">
      <w:pPr>
        <w:rPr>
          <w:b/>
          <w:bCs/>
          <w:i/>
          <w:iCs/>
          <w:u w:val="single"/>
        </w:rPr>
      </w:pPr>
      <w:r w:rsidRPr="00DB225D">
        <w:rPr>
          <w:b/>
          <w:bCs/>
          <w:i/>
          <w:iCs/>
          <w:u w:val="single"/>
        </w:rPr>
        <w:t>Main body</w:t>
      </w:r>
    </w:p>
    <w:p w14:paraId="23F357D1" w14:textId="77777777" w:rsidR="00EA64E5" w:rsidRDefault="00EA64E5"/>
    <w:p w14:paraId="497CADBD" w14:textId="2ACCBB9E" w:rsidR="00EA64E5" w:rsidRDefault="00EA64E5">
      <w:r>
        <w:t xml:space="preserve">The </w:t>
      </w:r>
      <w:r w:rsidR="00C72611">
        <w:t xml:space="preserve">transcutaneous electrical nerve stimulation unit (TENS) is a small device that is usually battery operated which is used for treating specific pains one may experience throughout their body (Rull,2018). The TENS machine is an alternative and healthier option to the use of painkillers and medications. A TENS machine is attached to one’s body via wired sticky electrode pads which connect from the device itself. The tens machine has been used to treat a wide variety of health and pain conditions such as labour pains and arthritis. The </w:t>
      </w:r>
      <w:r w:rsidR="00727681">
        <w:t xml:space="preserve">concept of the </w:t>
      </w:r>
      <w:r w:rsidR="00617214">
        <w:t xml:space="preserve">TENS </w:t>
      </w:r>
      <w:r w:rsidR="00727681">
        <w:t xml:space="preserve">machine is actually said to not be a new therapy. Rebecca (2015) suggests that this form of pain control was originally oriented from the ancient Rome times. A well-known roman doctor who goes by the name of Suribonuis Largus was a true supporter of this type of treatment and found that the use of an electric fish seemed to help control pain levels. However, despite this discovery of the electric fish for pain management, it was unknown why this seemed to work, but was still considered as an exceedingly important discovery. The creator of the modern-day TENS machine is Clyde Norman Shealy. Clyde Norman Shealy is an American neurosurgeon who felt deeply about reducing pain levels in those with chronic pain conditions. He spent three of </w:t>
      </w:r>
      <w:r w:rsidR="00617214">
        <w:t>his years</w:t>
      </w:r>
      <w:r w:rsidR="00727681">
        <w:t xml:space="preserve"> studying which eventually led him to developing the TENS machine back in 1974</w:t>
      </w:r>
      <w:r w:rsidR="00F3685E">
        <w:t xml:space="preserve"> (</w:t>
      </w:r>
      <w:proofErr w:type="spellStart"/>
      <w:r w:rsidR="00F3685E">
        <w:t>Tashani</w:t>
      </w:r>
      <w:proofErr w:type="spellEnd"/>
      <w:r w:rsidR="00F3685E">
        <w:t xml:space="preserve"> and Johnson, 2009).</w:t>
      </w:r>
    </w:p>
    <w:p w14:paraId="4F220A12" w14:textId="77777777" w:rsidR="00727681" w:rsidRDefault="00727681"/>
    <w:p w14:paraId="67E92948" w14:textId="60931DF0" w:rsidR="00727681" w:rsidRDefault="00DA15BC">
      <w:r>
        <w:t>The TENS machine is used for an exceedingly large variety of purposes</w:t>
      </w:r>
      <w:r w:rsidR="00967869">
        <w:t xml:space="preserve"> such as arthritis, period pains, back pains, sport injuries, labour pains and chronic pain syndromes.  Ingraham (2018) identifies that the TENS machine has been very effective when it comes to </w:t>
      </w:r>
      <w:r w:rsidR="00A42665">
        <w:t xml:space="preserve">physical therapy and chronic pain syndromes for decades. </w:t>
      </w:r>
      <w:r w:rsidR="00FB5E62">
        <w:t xml:space="preserve">Chronic pain has been defined as pain that lasts at least 12 weeks. </w:t>
      </w:r>
      <w:r w:rsidR="00283410">
        <w:t xml:space="preserve">Chronic pain tends to affect 1 in 5 people, it can affect all ages and all parts of the body. </w:t>
      </w:r>
      <w:r w:rsidR="00FB5E62">
        <w:t xml:space="preserve">Chronic pain can be anything from headaches, back pains to cancer pains and neurogenic pains. </w:t>
      </w:r>
      <w:r w:rsidR="00617214">
        <w:t>(</w:t>
      </w:r>
      <w:r w:rsidR="00D25C30">
        <w:t>Cirino</w:t>
      </w:r>
      <w:r w:rsidR="00FB5E62">
        <w:t xml:space="preserve">, 2017). However, there are some chronic pain conditions </w:t>
      </w:r>
      <w:r w:rsidR="00FB5E62">
        <w:lastRenderedPageBreak/>
        <w:t xml:space="preserve">which last a lifetime such as fibromyalgia, Ehlers-Danlos syndrome and multiple sclerosis. Ehlers Danlos syndrome is a condition which </w:t>
      </w:r>
      <w:r w:rsidR="00A00670">
        <w:t>affects the connective tissue, causing multiple of problems as well as a lot of chronic pain throughout the entire body, therefore conditions such as these</w:t>
      </w:r>
      <w:r w:rsidR="00617214">
        <w:t xml:space="preserve"> would benefit</w:t>
      </w:r>
      <w:r w:rsidR="00A00670">
        <w:t xml:space="preserve"> </w:t>
      </w:r>
      <w:r w:rsidR="00617214">
        <w:t xml:space="preserve">from the TENS </w:t>
      </w:r>
      <w:r w:rsidR="00A00670">
        <w:t>machine</w:t>
      </w:r>
      <w:r w:rsidR="00617214">
        <w:t xml:space="preserve"> which</w:t>
      </w:r>
      <w:r w:rsidR="00A00670">
        <w:t xml:space="preserve"> can be a great option to relive pain</w:t>
      </w:r>
      <w:r w:rsidR="00F3685E">
        <w:t xml:space="preserve"> (Schwartz, 2020). </w:t>
      </w:r>
      <w:r w:rsidR="00E60FB9">
        <w:t xml:space="preserve">According to recent research and evidence, it suggests that those living with Fibromyalgia, the TENS machine can be somewhat effective. Fibromyalgia (FMS) is a </w:t>
      </w:r>
      <w:r w:rsidR="00126D69">
        <w:t>long-term</w:t>
      </w:r>
      <w:r w:rsidR="00E60FB9">
        <w:t xml:space="preserve"> health condition that tends to cause widespread pain throughout the body. Not only does the </w:t>
      </w:r>
      <w:r w:rsidR="00617214">
        <w:t>TENS</w:t>
      </w:r>
      <w:r w:rsidR="00E60FB9">
        <w:t xml:space="preserve"> machine help those living with conditions such as </w:t>
      </w:r>
      <w:r w:rsidR="00126D69">
        <w:t>fibromyalgia,</w:t>
      </w:r>
      <w:r w:rsidR="00E60FB9">
        <w:t xml:space="preserve"> but the </w:t>
      </w:r>
      <w:r w:rsidR="00617214">
        <w:t xml:space="preserve">TENS </w:t>
      </w:r>
      <w:r w:rsidR="00E60FB9">
        <w:t xml:space="preserve">machine can also offer pain relief to those with neuropathic pain and complex regional pain syndromes (Vance, Dailey and </w:t>
      </w:r>
      <w:proofErr w:type="spellStart"/>
      <w:r w:rsidR="00E60FB9">
        <w:t>S</w:t>
      </w:r>
      <w:r w:rsidR="00126D69">
        <w:t>luka</w:t>
      </w:r>
      <w:proofErr w:type="spellEnd"/>
      <w:r w:rsidR="00126D69">
        <w:t xml:space="preserve">, 2014). Neuropathic pain is usually caused by damage or through a disease that affects the somatosensory nervous system. The use of a </w:t>
      </w:r>
      <w:r w:rsidR="00617214">
        <w:t xml:space="preserve">TENS </w:t>
      </w:r>
      <w:r w:rsidR="00126D69">
        <w:t xml:space="preserve">machine would not completely get rid of the </w:t>
      </w:r>
      <w:r w:rsidR="006F00A3">
        <w:t>pain but</w:t>
      </w:r>
      <w:r w:rsidR="00126D69">
        <w:t xml:space="preserve"> would however reduce and relieve some of the pain without requiring the use of medication and painkillers. </w:t>
      </w:r>
    </w:p>
    <w:p w14:paraId="2D7E4420" w14:textId="600854E4" w:rsidR="00126D69" w:rsidRDefault="00126D69"/>
    <w:p w14:paraId="36C9D5EB" w14:textId="737912F3" w:rsidR="0025520D" w:rsidRDefault="00126D69">
      <w:r>
        <w:t xml:space="preserve">Despite evidence suggesting that the tens machine is exceedingly beneficial to those living with pain conditions, evidence has also found research stating that the use of a </w:t>
      </w:r>
      <w:r w:rsidR="00617214">
        <w:t>TENS</w:t>
      </w:r>
      <w:r>
        <w:t xml:space="preserve"> machine does not work and is not beneficial in any way. </w:t>
      </w:r>
      <w:r w:rsidR="006F00A3">
        <w:t xml:space="preserve">Wright (2012) states that despite the </w:t>
      </w:r>
      <w:r w:rsidR="00617214">
        <w:t xml:space="preserve">TENS </w:t>
      </w:r>
      <w:r w:rsidR="006F00A3">
        <w:t xml:space="preserve">machine reliving little pain for someone, the </w:t>
      </w:r>
      <w:r w:rsidR="00617214">
        <w:t>TENS</w:t>
      </w:r>
      <w:r w:rsidR="006F00A3">
        <w:t xml:space="preserve"> machine normally loses its effect quite rapidly when the machine gets turned off. Therefore, the machine itself is not that beneficial for those living with a </w:t>
      </w:r>
      <w:r w:rsidR="0025520D">
        <w:t>long-term</w:t>
      </w:r>
      <w:r w:rsidR="006F00A3">
        <w:t xml:space="preserve"> chronic pain condition. </w:t>
      </w:r>
      <w:r w:rsidR="00287BF1">
        <w:t xml:space="preserve">Back in 1996 three systematics reviews examined the use of the </w:t>
      </w:r>
      <w:r w:rsidR="00617214">
        <w:t xml:space="preserve">TENS </w:t>
      </w:r>
      <w:r w:rsidR="00287BF1">
        <w:t xml:space="preserve">machine when it comes down to controlling postoperative pain. </w:t>
      </w:r>
      <w:r w:rsidR="0025520D">
        <w:t>The study included 17 random controlled trials with the outcome of pain once having used the tens machine,</w:t>
      </w:r>
      <w:r w:rsidR="008C2B2A">
        <w:t xml:space="preserve"> </w:t>
      </w:r>
      <w:r w:rsidR="0025520D">
        <w:t xml:space="preserve">out of the 17 trials, 15 of them concluded that the </w:t>
      </w:r>
      <w:r w:rsidR="00617214">
        <w:t>TENS</w:t>
      </w:r>
      <w:r w:rsidR="0025520D">
        <w:t xml:space="preserve"> machine had no real benefit on helping chronic and acute pain. </w:t>
      </w:r>
      <w:r w:rsidR="007B4806">
        <w:t>It is also suggested that the use of a</w:t>
      </w:r>
      <w:r w:rsidR="00617214">
        <w:t xml:space="preserve"> TENS </w:t>
      </w:r>
      <w:r w:rsidR="007B4806">
        <w:t xml:space="preserve">machine is not great for those living with a heart condition, the tens machine can cause effect on the coronary blood flow which can cause great risk. However, Jacques (2020) argues against the above statement, suggesting that the tens machine actually releases endorphins which promotes the feeling of well-being. </w:t>
      </w:r>
    </w:p>
    <w:p w14:paraId="6842E1FD" w14:textId="68E49C65" w:rsidR="007B4806" w:rsidRDefault="007B4806"/>
    <w:p w14:paraId="782A1351" w14:textId="5A99B864" w:rsidR="00B84DD2" w:rsidRDefault="007B4806">
      <w:r>
        <w:t xml:space="preserve">The great thing about the </w:t>
      </w:r>
      <w:r w:rsidR="00617214">
        <w:t xml:space="preserve">TENS </w:t>
      </w:r>
      <w:r>
        <w:t xml:space="preserve">machine is that It </w:t>
      </w:r>
      <w:r w:rsidR="008C2B2A">
        <w:t>can</w:t>
      </w:r>
      <w:r>
        <w:t xml:space="preserve"> be used mostly anywhere. As the </w:t>
      </w:r>
      <w:r w:rsidR="00617214">
        <w:t xml:space="preserve">TENS </w:t>
      </w:r>
      <w:r>
        <w:t xml:space="preserve">device </w:t>
      </w:r>
      <w:r w:rsidR="008C2B2A">
        <w:t xml:space="preserve">is so small and compatible, it is great for pain management on the go. The device can be clipped on to one’s clothing/pocket while the device is stuck on the body via sticky electrode pads. The </w:t>
      </w:r>
      <w:r w:rsidR="00617214">
        <w:t xml:space="preserve">TENS </w:t>
      </w:r>
      <w:r w:rsidR="008C2B2A">
        <w:t xml:space="preserve">machine is also used within the NHS and hospitals, especially during labour and physiotherapy. </w:t>
      </w:r>
      <w:r w:rsidR="0058666F">
        <w:t xml:space="preserve">Doswell, bedwell and </w:t>
      </w:r>
      <w:r w:rsidR="00B84DD2">
        <w:t>Neilson</w:t>
      </w:r>
      <w:r w:rsidR="0058666F">
        <w:t xml:space="preserve"> (2009) suggests that the </w:t>
      </w:r>
      <w:r w:rsidR="00617214">
        <w:t xml:space="preserve">TENS </w:t>
      </w:r>
      <w:r w:rsidR="0058666F">
        <w:t xml:space="preserve">machine is most effective during the early stages of labour than the later stages, mainly when most women experience lower back pain. The </w:t>
      </w:r>
      <w:r w:rsidR="00617214">
        <w:t xml:space="preserve">TENS </w:t>
      </w:r>
      <w:r w:rsidR="0058666F">
        <w:t xml:space="preserve">machine is also exceedingly useful at home during the early stages of labour. The use of a </w:t>
      </w:r>
      <w:r w:rsidR="00617214">
        <w:t xml:space="preserve">TENS </w:t>
      </w:r>
      <w:r w:rsidR="0058666F">
        <w:t xml:space="preserve">machine can also be used between physiotherapy sessions. A physiotherapist is likely to give an individual between 20 minutes to a couple of hours with the machine. However, it may take a few sessions to get used to the </w:t>
      </w:r>
      <w:r w:rsidR="00617214">
        <w:t>TENS</w:t>
      </w:r>
      <w:r w:rsidR="0058666F">
        <w:t xml:space="preserve"> machine</w:t>
      </w:r>
      <w:r w:rsidR="00B84DD2">
        <w:t xml:space="preserve"> (Chartered society of physiotherapy, 2015).</w:t>
      </w:r>
    </w:p>
    <w:p w14:paraId="2550C7B4" w14:textId="4603F365" w:rsidR="007B4806" w:rsidRDefault="0058666F">
      <w:r>
        <w:t xml:space="preserve">People </w:t>
      </w:r>
      <w:r w:rsidR="00BC7186">
        <w:t xml:space="preserve">who find the most relief from a </w:t>
      </w:r>
      <w:r w:rsidR="00617214">
        <w:t xml:space="preserve">TENS </w:t>
      </w:r>
      <w:r w:rsidR="00BC7186">
        <w:t xml:space="preserve">machine are often given one free as a loan from the NHS to help control their pain management without </w:t>
      </w:r>
      <w:r w:rsidR="00B84DD2">
        <w:t>too</w:t>
      </w:r>
      <w:r w:rsidR="00BC7186">
        <w:t xml:space="preserve"> many painkillers. However, anyone can get a </w:t>
      </w:r>
      <w:r w:rsidR="00617214">
        <w:t xml:space="preserve">TENS </w:t>
      </w:r>
      <w:r w:rsidR="00BC7186">
        <w:t xml:space="preserve">machine themselves by purchasing one from online or at a store. There are many different models of the </w:t>
      </w:r>
      <w:r w:rsidR="00617214">
        <w:t xml:space="preserve">TENS </w:t>
      </w:r>
      <w:r w:rsidR="00BC7186">
        <w:t xml:space="preserve">machine available for purchase, each different model is better for different types of pain relief. </w:t>
      </w:r>
      <w:r w:rsidR="00617214">
        <w:t>A TENS</w:t>
      </w:r>
      <w:r w:rsidR="00BC7186">
        <w:t xml:space="preserve"> machine can range from </w:t>
      </w:r>
      <w:r w:rsidR="00B84DD2">
        <w:t>£10 to £200;</w:t>
      </w:r>
      <w:r w:rsidR="00BC7186">
        <w:t xml:space="preserve"> it is considered important for an individual to do some research on what type of </w:t>
      </w:r>
      <w:r w:rsidR="00617214">
        <w:t xml:space="preserve">TENS </w:t>
      </w:r>
      <w:r w:rsidR="00BC7186">
        <w:t xml:space="preserve">is best suited for their needs before purchasing. </w:t>
      </w:r>
    </w:p>
    <w:p w14:paraId="70B05E80" w14:textId="31685F6A" w:rsidR="007B4806" w:rsidRDefault="00617214">
      <w:r>
        <w:lastRenderedPageBreak/>
        <w:t xml:space="preserve"> </w:t>
      </w:r>
    </w:p>
    <w:p w14:paraId="694963C1" w14:textId="3F84DFDF" w:rsidR="006F00A3" w:rsidRDefault="006F00A3"/>
    <w:p w14:paraId="2456879A" w14:textId="668D6DE4" w:rsidR="006F00A3" w:rsidRPr="00DB225D" w:rsidRDefault="00633212">
      <w:pPr>
        <w:rPr>
          <w:b/>
          <w:bCs/>
          <w:i/>
          <w:iCs/>
          <w:u w:val="single"/>
        </w:rPr>
      </w:pPr>
      <w:r w:rsidRPr="00DB225D">
        <w:rPr>
          <w:b/>
          <w:bCs/>
          <w:i/>
          <w:iCs/>
          <w:u w:val="single"/>
        </w:rPr>
        <w:t xml:space="preserve">Conclusion: </w:t>
      </w:r>
    </w:p>
    <w:p w14:paraId="5ABDB51E" w14:textId="60455531" w:rsidR="00633212" w:rsidRDefault="00633212">
      <w:r>
        <w:t xml:space="preserve"> </w:t>
      </w:r>
    </w:p>
    <w:p w14:paraId="5EE22645" w14:textId="1D12EBF2" w:rsidR="00633212" w:rsidRDefault="00633212">
      <w:r>
        <w:t xml:space="preserve">The Transcutaneous electrical nerve unit (TENS) is considered to be an exceedingly </w:t>
      </w:r>
      <w:r w:rsidR="00DB225D">
        <w:t>beneficial</w:t>
      </w:r>
      <w:r>
        <w:t xml:space="preserve"> device to many individuals. It is a small portable and compatible device which us mainly battery operated, it attaches easy to an individual’s clothing for use on the go. The idea of electrical shock wave treatment was originally oriented from ancient Rome times and the electrical fish theory. </w:t>
      </w:r>
      <w:r w:rsidR="00617214">
        <w:t>N</w:t>
      </w:r>
      <w:r>
        <w:t xml:space="preserve">o one understood why the </w:t>
      </w:r>
      <w:r w:rsidR="00DB225D">
        <w:t>electric</w:t>
      </w:r>
      <w:r>
        <w:t xml:space="preserve"> fish helped to relive pain but was considered as an important discovery either way. Clyde Norman Shealy who was a neurosurgeon, was the first person to invent and create the </w:t>
      </w:r>
      <w:r w:rsidR="00617214">
        <w:t xml:space="preserve">modern-day TENS </w:t>
      </w:r>
      <w:r>
        <w:t xml:space="preserve">machine back in 1974. The tens machine can be exceedingly efficient for many different forms of pains such as arthritis, period pains, labour pains and chronic pain syndromes. </w:t>
      </w:r>
      <w:r w:rsidR="00DB225D">
        <w:t xml:space="preserve">The tens machine is said to be beneficial for reducing pain levels in those living with conditions such as Fibromyalgia, it can help to relive and reduce pain without the requirement of painkillers and medications. There have been arguments for and against the </w:t>
      </w:r>
      <w:r w:rsidR="00617214">
        <w:t xml:space="preserve">TENS </w:t>
      </w:r>
      <w:r w:rsidR="00DB225D">
        <w:t xml:space="preserve">machine, some state that the </w:t>
      </w:r>
      <w:r w:rsidR="00617214">
        <w:t xml:space="preserve">TENS </w:t>
      </w:r>
      <w:r w:rsidR="00DB225D">
        <w:t xml:space="preserve">machine is exceedingly useful as it releases endorphins that help </w:t>
      </w:r>
      <w:r w:rsidR="00617214">
        <w:t xml:space="preserve">with the feeling of </w:t>
      </w:r>
      <w:r w:rsidR="00DB225D">
        <w:t xml:space="preserve">well-being. However, there have been arguments made against the </w:t>
      </w:r>
      <w:r w:rsidR="00617214">
        <w:t>TENS</w:t>
      </w:r>
      <w:r w:rsidR="00DB225D">
        <w:t xml:space="preserve"> machine, some suggesting that it isn’t so useful as the reduced pain comes back almost instantly once the machine has been turned off. The </w:t>
      </w:r>
      <w:r w:rsidR="00617214">
        <w:t xml:space="preserve">TENS </w:t>
      </w:r>
      <w:r w:rsidR="00DB225D">
        <w:t xml:space="preserve">machine can be used when a woman is in early stages of labour to help with lower back pains, as well as it being used in physiotherapy sessions. The </w:t>
      </w:r>
      <w:r w:rsidR="00617214">
        <w:t xml:space="preserve">TENS </w:t>
      </w:r>
      <w:r w:rsidR="00DB225D">
        <w:t xml:space="preserve">machine can be loaned from the NHS or can be self-purchased. </w:t>
      </w:r>
      <w:r w:rsidR="00617214">
        <w:t xml:space="preserve">In conclusion, the TENS machine has its many benefits for many different reasons and does have its impact on reducing pain levels in chronic pain conditions. it is a healthier option than the use of painkillers and are often exceedingly affordable for one to purchase. </w:t>
      </w:r>
    </w:p>
    <w:p w14:paraId="6B8310E9" w14:textId="1E2CA3B2" w:rsidR="006F00A3" w:rsidRDefault="006F00A3"/>
    <w:p w14:paraId="3190B09E" w14:textId="16D465C8" w:rsidR="006F00A3" w:rsidRDefault="006F00A3"/>
    <w:p w14:paraId="6D516EF6" w14:textId="681AD43E" w:rsidR="006F00A3" w:rsidRDefault="006F00A3"/>
    <w:p w14:paraId="684D388B" w14:textId="757F2D85" w:rsidR="006F00A3" w:rsidRDefault="006F00A3"/>
    <w:p w14:paraId="2B023F47" w14:textId="1042594B" w:rsidR="006F00A3" w:rsidRDefault="006F00A3"/>
    <w:p w14:paraId="5C684532" w14:textId="27337CC9" w:rsidR="006F00A3" w:rsidRDefault="006F00A3"/>
    <w:p w14:paraId="7D46FAE4" w14:textId="2713EECC" w:rsidR="006F00A3" w:rsidRDefault="006F00A3"/>
    <w:p w14:paraId="42BCC63A" w14:textId="5F0D68CC" w:rsidR="006F00A3" w:rsidRDefault="006F00A3"/>
    <w:p w14:paraId="207A5020" w14:textId="0F609253" w:rsidR="006F00A3" w:rsidRDefault="006F00A3"/>
    <w:p w14:paraId="06DA448F" w14:textId="7E84E395" w:rsidR="006F00A3" w:rsidRDefault="006F00A3"/>
    <w:p w14:paraId="4B1BCFD4" w14:textId="0500C5DF" w:rsidR="006F00A3" w:rsidRDefault="006F00A3"/>
    <w:p w14:paraId="09B3A4ED" w14:textId="4BCAD251" w:rsidR="006F00A3" w:rsidRDefault="006F00A3"/>
    <w:p w14:paraId="3EF34C6F" w14:textId="16C82474" w:rsidR="006F00A3" w:rsidRDefault="006F00A3"/>
    <w:p w14:paraId="172B3FB9" w14:textId="71385DEB" w:rsidR="006F00A3" w:rsidRDefault="006F00A3"/>
    <w:p w14:paraId="1A77E5AD" w14:textId="04B2E782" w:rsidR="006F00A3" w:rsidRDefault="006F00A3"/>
    <w:p w14:paraId="5E68088B" w14:textId="581C9DAD" w:rsidR="006F00A3" w:rsidRDefault="006F00A3"/>
    <w:p w14:paraId="5CD9E63D" w14:textId="2E629DAF" w:rsidR="006F00A3" w:rsidRDefault="006F00A3"/>
    <w:p w14:paraId="18480F27" w14:textId="1F7A1713" w:rsidR="006F00A3" w:rsidRDefault="006F00A3"/>
    <w:p w14:paraId="29D3E774" w14:textId="416325C8" w:rsidR="006F00A3" w:rsidRDefault="006F00A3"/>
    <w:p w14:paraId="13AD3EED" w14:textId="7853D8B2" w:rsidR="006F00A3" w:rsidRDefault="006F00A3"/>
    <w:p w14:paraId="43AD1342" w14:textId="61C8A8B6" w:rsidR="006F00A3" w:rsidRDefault="006F00A3"/>
    <w:p w14:paraId="69FD30DF" w14:textId="3D276D11" w:rsidR="006F00A3" w:rsidRPr="00D25C30" w:rsidRDefault="00D25C30">
      <w:pPr>
        <w:rPr>
          <w:b/>
          <w:bCs/>
          <w:i/>
          <w:iCs/>
          <w:sz w:val="32"/>
          <w:szCs w:val="32"/>
          <w:u w:val="single"/>
        </w:rPr>
      </w:pPr>
      <w:r w:rsidRPr="00D25C30">
        <w:rPr>
          <w:b/>
          <w:bCs/>
          <w:i/>
          <w:iCs/>
          <w:sz w:val="32"/>
          <w:szCs w:val="32"/>
          <w:u w:val="single"/>
        </w:rPr>
        <w:lastRenderedPageBreak/>
        <w:t>References</w:t>
      </w:r>
      <w:r w:rsidR="00E15113" w:rsidRPr="00D25C30">
        <w:rPr>
          <w:b/>
          <w:bCs/>
          <w:i/>
          <w:iCs/>
          <w:sz w:val="32"/>
          <w:szCs w:val="32"/>
          <w:u w:val="single"/>
        </w:rPr>
        <w:t xml:space="preserve">: </w:t>
      </w:r>
    </w:p>
    <w:p w14:paraId="370D6013" w14:textId="172B8C73" w:rsidR="00E03258" w:rsidRPr="00D25C30" w:rsidRDefault="00E03258">
      <w:pPr>
        <w:rPr>
          <w:i/>
          <w:iCs/>
        </w:rPr>
      </w:pPr>
    </w:p>
    <w:p w14:paraId="71D8E906" w14:textId="16CB19C0" w:rsidR="00B03E05" w:rsidRDefault="00B03E05" w:rsidP="00D25C30">
      <w:pPr>
        <w:rPr>
          <w:rFonts w:ascii="Arial" w:eastAsia="Times New Roman" w:hAnsi="Arial" w:cs="Arial"/>
          <w:i/>
          <w:iCs/>
          <w:color w:val="000000"/>
          <w:sz w:val="20"/>
          <w:szCs w:val="20"/>
          <w:shd w:val="clear" w:color="auto" w:fill="FFFFFF"/>
          <w:lang w:eastAsia="en-GB"/>
        </w:rPr>
      </w:pPr>
      <w:r w:rsidRPr="00D25C30">
        <w:rPr>
          <w:rFonts w:ascii="Arial" w:eastAsia="Times New Roman" w:hAnsi="Arial" w:cs="Arial"/>
          <w:i/>
          <w:iCs/>
          <w:color w:val="000000"/>
          <w:sz w:val="20"/>
          <w:szCs w:val="20"/>
          <w:shd w:val="clear" w:color="auto" w:fill="FFFFFF"/>
          <w:lang w:eastAsia="en-GB"/>
        </w:rPr>
        <w:t>Cirino, E., 2017. Causes of chronic pain. [online] Available at: &lt;https://www.healthline.com/health/chronic-pain&gt; [Accessed 1 April 2020].</w:t>
      </w:r>
    </w:p>
    <w:p w14:paraId="08A79CC4" w14:textId="2135BFA8" w:rsidR="00313085" w:rsidRDefault="00313085" w:rsidP="00D25C30">
      <w:pPr>
        <w:rPr>
          <w:rFonts w:ascii="Arial" w:eastAsia="Times New Roman" w:hAnsi="Arial" w:cs="Arial"/>
          <w:i/>
          <w:iCs/>
          <w:color w:val="000000"/>
          <w:sz w:val="20"/>
          <w:szCs w:val="20"/>
          <w:shd w:val="clear" w:color="auto" w:fill="FFFFFF"/>
          <w:lang w:eastAsia="en-GB"/>
        </w:rPr>
      </w:pPr>
    </w:p>
    <w:p w14:paraId="5A331A12" w14:textId="77777777" w:rsidR="00313085" w:rsidRPr="00313085" w:rsidRDefault="00313085" w:rsidP="00313085">
      <w:pPr>
        <w:rPr>
          <w:rFonts w:ascii="Arial" w:hAnsi="Arial" w:cs="Arial"/>
          <w:i/>
          <w:iCs/>
          <w:sz w:val="20"/>
          <w:szCs w:val="20"/>
        </w:rPr>
      </w:pPr>
      <w:r w:rsidRPr="00313085">
        <w:rPr>
          <w:rFonts w:ascii="Arial" w:hAnsi="Arial" w:cs="Arial"/>
          <w:i/>
          <w:iCs/>
          <w:sz w:val="20"/>
          <w:szCs w:val="20"/>
        </w:rPr>
        <w:t xml:space="preserve">Collins, S., 2015. Are we taking some medicines for too long. WebMD, [online] Available at: &lt;https://www.webmd.com/drug-medication/news/20150717/medications-too-long#1&gt; [Accessed 19 April </w:t>
      </w:r>
      <w:proofErr w:type="gramStart"/>
      <w:r w:rsidRPr="00313085">
        <w:rPr>
          <w:rFonts w:ascii="Arial" w:hAnsi="Arial" w:cs="Arial"/>
          <w:i/>
          <w:iCs/>
          <w:sz w:val="20"/>
          <w:szCs w:val="20"/>
        </w:rPr>
        <w:t>2020].</w:t>
      </w:r>
      <w:proofErr w:type="gramEnd"/>
    </w:p>
    <w:p w14:paraId="26064934" w14:textId="77777777" w:rsidR="00313085" w:rsidRPr="00D25C30" w:rsidRDefault="00313085" w:rsidP="00D25C30">
      <w:pPr>
        <w:rPr>
          <w:rFonts w:ascii="Times New Roman" w:eastAsia="Times New Roman" w:hAnsi="Times New Roman" w:cs="Times New Roman"/>
          <w:i/>
          <w:iCs/>
          <w:lang w:eastAsia="en-GB"/>
        </w:rPr>
      </w:pPr>
    </w:p>
    <w:p w14:paraId="297083E4" w14:textId="6D91F6B3" w:rsidR="00B03E05" w:rsidRPr="002E1E1D" w:rsidRDefault="00B03E05" w:rsidP="002E1E1D">
      <w:pPr>
        <w:rPr>
          <w:rFonts w:ascii="Times New Roman" w:eastAsia="Times New Roman" w:hAnsi="Times New Roman" w:cs="Times New Roman"/>
          <w:i/>
          <w:iCs/>
          <w:lang w:eastAsia="en-GB"/>
        </w:rPr>
      </w:pPr>
      <w:proofErr w:type="spellStart"/>
      <w:r w:rsidRPr="002E1E1D">
        <w:rPr>
          <w:rFonts w:ascii="Arial" w:eastAsia="Times New Roman" w:hAnsi="Arial" w:cs="Arial"/>
          <w:i/>
          <w:iCs/>
          <w:color w:val="000000"/>
          <w:sz w:val="20"/>
          <w:szCs w:val="20"/>
          <w:shd w:val="clear" w:color="auto" w:fill="FFFFFF"/>
          <w:lang w:eastAsia="en-GB"/>
        </w:rPr>
        <w:t>Dowswell</w:t>
      </w:r>
      <w:proofErr w:type="spellEnd"/>
      <w:r w:rsidRPr="002E1E1D">
        <w:rPr>
          <w:rFonts w:ascii="Arial" w:eastAsia="Times New Roman" w:hAnsi="Arial" w:cs="Arial"/>
          <w:i/>
          <w:iCs/>
          <w:color w:val="000000"/>
          <w:sz w:val="20"/>
          <w:szCs w:val="20"/>
          <w:shd w:val="clear" w:color="auto" w:fill="FFFFFF"/>
          <w:lang w:eastAsia="en-GB"/>
        </w:rPr>
        <w:t xml:space="preserve">, T., Bedwell, C. and Neilson, J., 2009. Transcutaneous electrical nerve stimulation (TENS) for pain management in labour. [online] Available at: </w:t>
      </w:r>
      <w:bookmarkStart w:id="0" w:name="_GoBack"/>
      <w:bookmarkEnd w:id="0"/>
      <w:r w:rsidRPr="002E1E1D">
        <w:rPr>
          <w:rFonts w:ascii="Arial" w:eastAsia="Times New Roman" w:hAnsi="Arial" w:cs="Arial"/>
          <w:i/>
          <w:iCs/>
          <w:color w:val="000000"/>
          <w:sz w:val="20"/>
          <w:szCs w:val="20"/>
          <w:shd w:val="clear" w:color="auto" w:fill="FFFFFF"/>
          <w:lang w:eastAsia="en-GB"/>
        </w:rPr>
        <w:t>&lt;https://www.ncbi.nlm.nih.gov/pmc/articles/PMC4297467/&gt; [Accessed 1 April 2020].</w:t>
      </w:r>
    </w:p>
    <w:p w14:paraId="31F284E7" w14:textId="77777777" w:rsidR="00B03E05" w:rsidRDefault="00B03E05" w:rsidP="00E03258">
      <w:pPr>
        <w:rPr>
          <w:rFonts w:ascii="Arial" w:eastAsia="Times New Roman" w:hAnsi="Arial" w:cs="Arial"/>
          <w:i/>
          <w:iCs/>
          <w:color w:val="000000"/>
          <w:sz w:val="20"/>
          <w:szCs w:val="20"/>
          <w:shd w:val="clear" w:color="auto" w:fill="FFFFFF"/>
          <w:lang w:eastAsia="en-GB"/>
        </w:rPr>
      </w:pPr>
    </w:p>
    <w:p w14:paraId="5C808D48" w14:textId="3234E2EE" w:rsidR="00B03E05" w:rsidRPr="00E03258" w:rsidRDefault="00B03E05" w:rsidP="00E03258">
      <w:pPr>
        <w:rPr>
          <w:rFonts w:ascii="Times New Roman" w:eastAsia="Times New Roman" w:hAnsi="Times New Roman" w:cs="Times New Roman"/>
          <w:i/>
          <w:iCs/>
          <w:lang w:eastAsia="en-GB"/>
        </w:rPr>
      </w:pPr>
      <w:proofErr w:type="spellStart"/>
      <w:r w:rsidRPr="00E03258">
        <w:rPr>
          <w:rFonts w:ascii="Arial" w:eastAsia="Times New Roman" w:hAnsi="Arial" w:cs="Arial"/>
          <w:i/>
          <w:iCs/>
          <w:color w:val="000000"/>
          <w:sz w:val="20"/>
          <w:szCs w:val="20"/>
          <w:shd w:val="clear" w:color="auto" w:fill="FFFFFF"/>
          <w:lang w:eastAsia="en-GB"/>
        </w:rPr>
        <w:t>Inghraham</w:t>
      </w:r>
      <w:proofErr w:type="spellEnd"/>
      <w:r w:rsidRPr="00E03258">
        <w:rPr>
          <w:rFonts w:ascii="Arial" w:eastAsia="Times New Roman" w:hAnsi="Arial" w:cs="Arial"/>
          <w:i/>
          <w:iCs/>
          <w:color w:val="000000"/>
          <w:sz w:val="20"/>
          <w:szCs w:val="20"/>
          <w:shd w:val="clear" w:color="auto" w:fill="FFFFFF"/>
          <w:lang w:eastAsia="en-GB"/>
        </w:rPr>
        <w:t>, P., 2018. </w:t>
      </w:r>
      <w:r w:rsidRPr="00E03258">
        <w:rPr>
          <w:rFonts w:ascii="Arial" w:eastAsia="Times New Roman" w:hAnsi="Arial" w:cs="Arial"/>
          <w:i/>
          <w:iCs/>
          <w:color w:val="000000"/>
          <w:sz w:val="20"/>
          <w:szCs w:val="20"/>
          <w:lang w:eastAsia="en-GB"/>
        </w:rPr>
        <w:t xml:space="preserve">Does TENS work for </w:t>
      </w:r>
      <w:proofErr w:type="gramStart"/>
      <w:r w:rsidRPr="00E03258">
        <w:rPr>
          <w:rFonts w:ascii="Arial" w:eastAsia="Times New Roman" w:hAnsi="Arial" w:cs="Arial"/>
          <w:i/>
          <w:iCs/>
          <w:color w:val="000000"/>
          <w:sz w:val="20"/>
          <w:szCs w:val="20"/>
          <w:lang w:eastAsia="en-GB"/>
        </w:rPr>
        <w:t>pain?</w:t>
      </w:r>
      <w:r w:rsidRPr="00E03258">
        <w:rPr>
          <w:rFonts w:ascii="Arial" w:eastAsia="Times New Roman" w:hAnsi="Arial" w:cs="Arial"/>
          <w:i/>
          <w:iCs/>
          <w:color w:val="000000"/>
          <w:sz w:val="20"/>
          <w:szCs w:val="20"/>
          <w:shd w:val="clear" w:color="auto" w:fill="FFFFFF"/>
          <w:lang w:eastAsia="en-GB"/>
        </w:rPr>
        <w:t>,</w:t>
      </w:r>
      <w:proofErr w:type="gramEnd"/>
      <w:r w:rsidRPr="00E03258">
        <w:rPr>
          <w:rFonts w:ascii="Arial" w:eastAsia="Times New Roman" w:hAnsi="Arial" w:cs="Arial"/>
          <w:i/>
          <w:iCs/>
          <w:color w:val="000000"/>
          <w:sz w:val="20"/>
          <w:szCs w:val="20"/>
          <w:shd w:val="clear" w:color="auto" w:fill="FFFFFF"/>
          <w:lang w:eastAsia="en-GB"/>
        </w:rPr>
        <w:t xml:space="preserve"> [online] Available at: &lt;https://www.painscience.com/articles/transcutaneous-electrical-stimulation.php&gt; [Accessed 1 April 2020].</w:t>
      </w:r>
    </w:p>
    <w:p w14:paraId="41667765" w14:textId="77777777" w:rsidR="00B03E05" w:rsidRDefault="00B03E05" w:rsidP="002E1E1D">
      <w:pPr>
        <w:rPr>
          <w:rFonts w:ascii="Arial" w:eastAsia="Times New Roman" w:hAnsi="Arial" w:cs="Arial"/>
          <w:i/>
          <w:iCs/>
          <w:color w:val="000000"/>
          <w:sz w:val="20"/>
          <w:szCs w:val="20"/>
          <w:shd w:val="clear" w:color="auto" w:fill="FFFFFF"/>
          <w:lang w:eastAsia="en-GB"/>
        </w:rPr>
      </w:pPr>
    </w:p>
    <w:p w14:paraId="4AB8D9A0" w14:textId="3FE14D7C" w:rsidR="00B03E05" w:rsidRPr="002E1E1D" w:rsidRDefault="00B03E05" w:rsidP="002E1E1D">
      <w:pPr>
        <w:rPr>
          <w:rFonts w:ascii="Times New Roman" w:eastAsia="Times New Roman" w:hAnsi="Times New Roman" w:cs="Times New Roman"/>
          <w:i/>
          <w:iCs/>
          <w:lang w:eastAsia="en-GB"/>
        </w:rPr>
      </w:pPr>
      <w:r w:rsidRPr="002E1E1D">
        <w:rPr>
          <w:rFonts w:ascii="Arial" w:eastAsia="Times New Roman" w:hAnsi="Arial" w:cs="Arial"/>
          <w:i/>
          <w:iCs/>
          <w:color w:val="000000"/>
          <w:sz w:val="20"/>
          <w:szCs w:val="20"/>
          <w:shd w:val="clear" w:color="auto" w:fill="FFFFFF"/>
          <w:lang w:eastAsia="en-GB"/>
        </w:rPr>
        <w:t>Jacques, E., 2020. How a TENS unit can be used for pain management. </w:t>
      </w:r>
      <w:proofErr w:type="spellStart"/>
      <w:r w:rsidRPr="002E1E1D">
        <w:rPr>
          <w:rFonts w:ascii="Arial" w:eastAsia="Times New Roman" w:hAnsi="Arial" w:cs="Arial"/>
          <w:i/>
          <w:iCs/>
          <w:color w:val="000000"/>
          <w:sz w:val="20"/>
          <w:szCs w:val="20"/>
          <w:lang w:eastAsia="en-GB"/>
        </w:rPr>
        <w:t>verywell</w:t>
      </w:r>
      <w:proofErr w:type="spellEnd"/>
      <w:r w:rsidRPr="002E1E1D">
        <w:rPr>
          <w:rFonts w:ascii="Arial" w:eastAsia="Times New Roman" w:hAnsi="Arial" w:cs="Arial"/>
          <w:i/>
          <w:iCs/>
          <w:color w:val="000000"/>
          <w:sz w:val="20"/>
          <w:szCs w:val="20"/>
          <w:lang w:eastAsia="en-GB"/>
        </w:rPr>
        <w:t xml:space="preserve"> health</w:t>
      </w:r>
      <w:r w:rsidRPr="002E1E1D">
        <w:rPr>
          <w:rFonts w:ascii="Arial" w:eastAsia="Times New Roman" w:hAnsi="Arial" w:cs="Arial"/>
          <w:i/>
          <w:iCs/>
          <w:color w:val="000000"/>
          <w:sz w:val="20"/>
          <w:szCs w:val="20"/>
          <w:shd w:val="clear" w:color="auto" w:fill="FFFFFF"/>
          <w:lang w:eastAsia="en-GB"/>
        </w:rPr>
        <w:t>, [online] Available at: &lt;https://www.verywellhealth.com/what-is-tens-and-how-does-it-work-2564548&gt; [Accessed 1 April 2020].</w:t>
      </w:r>
    </w:p>
    <w:p w14:paraId="663B5478" w14:textId="77777777" w:rsidR="00B03E05" w:rsidRDefault="00B03E05" w:rsidP="00E03258">
      <w:pPr>
        <w:rPr>
          <w:rFonts w:ascii="Arial" w:eastAsia="Times New Roman" w:hAnsi="Arial" w:cs="Arial"/>
          <w:i/>
          <w:iCs/>
          <w:color w:val="000000"/>
          <w:sz w:val="20"/>
          <w:szCs w:val="20"/>
          <w:shd w:val="clear" w:color="auto" w:fill="FFFFFF"/>
          <w:lang w:eastAsia="en-GB"/>
        </w:rPr>
      </w:pPr>
    </w:p>
    <w:p w14:paraId="30819A21" w14:textId="12FF465F" w:rsidR="00B03E05" w:rsidRPr="00E03258" w:rsidRDefault="00B03E05" w:rsidP="00E03258">
      <w:pPr>
        <w:rPr>
          <w:rFonts w:ascii="Times New Roman" w:eastAsia="Times New Roman" w:hAnsi="Times New Roman" w:cs="Times New Roman"/>
          <w:i/>
          <w:iCs/>
          <w:lang w:eastAsia="en-GB"/>
        </w:rPr>
      </w:pPr>
      <w:r w:rsidRPr="00E03258">
        <w:rPr>
          <w:rFonts w:ascii="Arial" w:eastAsia="Times New Roman" w:hAnsi="Arial" w:cs="Arial"/>
          <w:i/>
          <w:iCs/>
          <w:color w:val="000000"/>
          <w:sz w:val="20"/>
          <w:szCs w:val="20"/>
          <w:shd w:val="clear" w:color="auto" w:fill="FFFFFF"/>
          <w:lang w:eastAsia="en-GB"/>
        </w:rPr>
        <w:t>Lillis, C., 2018. TENS unit: benefits, side effects, and research. [online] Available at: &lt;https://www.medicalnewstoday.com/articles/323632&gt; [Accessed 1 April 2020].</w:t>
      </w:r>
    </w:p>
    <w:p w14:paraId="4AA99967" w14:textId="77777777" w:rsidR="00B03E05" w:rsidRDefault="00B03E05" w:rsidP="00E03258">
      <w:pPr>
        <w:rPr>
          <w:rFonts w:ascii="Arial" w:eastAsia="Times New Roman" w:hAnsi="Arial" w:cs="Arial"/>
          <w:i/>
          <w:iCs/>
          <w:color w:val="000000"/>
          <w:sz w:val="20"/>
          <w:szCs w:val="20"/>
          <w:shd w:val="clear" w:color="auto" w:fill="FFFFFF"/>
          <w:lang w:eastAsia="en-GB"/>
        </w:rPr>
      </w:pPr>
    </w:p>
    <w:p w14:paraId="7702B701" w14:textId="0D247503" w:rsidR="00B03E05" w:rsidRPr="00E03258" w:rsidRDefault="00B03E05" w:rsidP="00E03258">
      <w:pPr>
        <w:rPr>
          <w:rFonts w:ascii="Times New Roman" w:eastAsia="Times New Roman" w:hAnsi="Times New Roman" w:cs="Times New Roman"/>
          <w:i/>
          <w:iCs/>
          <w:lang w:eastAsia="en-GB"/>
        </w:rPr>
      </w:pPr>
      <w:r w:rsidRPr="00E03258">
        <w:rPr>
          <w:rFonts w:ascii="Arial" w:eastAsia="Times New Roman" w:hAnsi="Arial" w:cs="Arial"/>
          <w:i/>
          <w:iCs/>
          <w:color w:val="000000"/>
          <w:sz w:val="20"/>
          <w:szCs w:val="20"/>
          <w:shd w:val="clear" w:color="auto" w:fill="FFFFFF"/>
          <w:lang w:eastAsia="en-GB"/>
        </w:rPr>
        <w:t>Rebecca, S., 2015. The History of the TENS device. [online] Available at: &lt;https://www.utopiagear.com/blog/the-history-of-the-tens-device/&gt; [Accessed 1 April 2020].</w:t>
      </w:r>
    </w:p>
    <w:p w14:paraId="25F1FD63" w14:textId="77777777" w:rsidR="00B03E05" w:rsidRDefault="00B03E05" w:rsidP="00E03258">
      <w:pPr>
        <w:rPr>
          <w:rFonts w:ascii="Arial" w:eastAsia="Times New Roman" w:hAnsi="Arial" w:cs="Arial"/>
          <w:i/>
          <w:iCs/>
          <w:color w:val="000000"/>
          <w:sz w:val="20"/>
          <w:szCs w:val="20"/>
          <w:shd w:val="clear" w:color="auto" w:fill="FFFFFF"/>
          <w:lang w:eastAsia="en-GB"/>
        </w:rPr>
      </w:pPr>
    </w:p>
    <w:p w14:paraId="3E33AB75" w14:textId="676EEFCA" w:rsidR="00B03E05" w:rsidRPr="00E03258" w:rsidRDefault="00B03E05" w:rsidP="00E03258">
      <w:pPr>
        <w:rPr>
          <w:rFonts w:ascii="Times New Roman" w:eastAsia="Times New Roman" w:hAnsi="Times New Roman" w:cs="Times New Roman"/>
          <w:i/>
          <w:iCs/>
          <w:lang w:eastAsia="en-GB"/>
        </w:rPr>
      </w:pPr>
      <w:proofErr w:type="spellStart"/>
      <w:r w:rsidRPr="00E03258">
        <w:rPr>
          <w:rFonts w:ascii="Arial" w:eastAsia="Times New Roman" w:hAnsi="Arial" w:cs="Arial"/>
          <w:i/>
          <w:iCs/>
          <w:color w:val="000000"/>
          <w:sz w:val="20"/>
          <w:szCs w:val="20"/>
          <w:shd w:val="clear" w:color="auto" w:fill="FFFFFF"/>
          <w:lang w:eastAsia="en-GB"/>
        </w:rPr>
        <w:t>Rull</w:t>
      </w:r>
      <w:proofErr w:type="spellEnd"/>
      <w:r w:rsidRPr="00E03258">
        <w:rPr>
          <w:rFonts w:ascii="Arial" w:eastAsia="Times New Roman" w:hAnsi="Arial" w:cs="Arial"/>
          <w:i/>
          <w:iCs/>
          <w:color w:val="000000"/>
          <w:sz w:val="20"/>
          <w:szCs w:val="20"/>
          <w:shd w:val="clear" w:color="auto" w:fill="FFFFFF"/>
          <w:lang w:eastAsia="en-GB"/>
        </w:rPr>
        <w:t xml:space="preserve">, G., 2018. How does a TENS machine </w:t>
      </w:r>
      <w:proofErr w:type="gramStart"/>
      <w:r w:rsidRPr="00E03258">
        <w:rPr>
          <w:rFonts w:ascii="Arial" w:eastAsia="Times New Roman" w:hAnsi="Arial" w:cs="Arial"/>
          <w:i/>
          <w:iCs/>
          <w:color w:val="000000"/>
          <w:sz w:val="20"/>
          <w:szCs w:val="20"/>
          <w:shd w:val="clear" w:color="auto" w:fill="FFFFFF"/>
          <w:lang w:eastAsia="en-GB"/>
        </w:rPr>
        <w:t>work?.</w:t>
      </w:r>
      <w:proofErr w:type="gramEnd"/>
      <w:r w:rsidRPr="00E03258">
        <w:rPr>
          <w:rFonts w:ascii="Arial" w:eastAsia="Times New Roman" w:hAnsi="Arial" w:cs="Arial"/>
          <w:i/>
          <w:iCs/>
          <w:color w:val="000000"/>
          <w:sz w:val="20"/>
          <w:szCs w:val="20"/>
          <w:shd w:val="clear" w:color="auto" w:fill="FFFFFF"/>
          <w:lang w:eastAsia="en-GB"/>
        </w:rPr>
        <w:t xml:space="preserve"> [online] Available at: &lt;https://patient.info/treatment-medication/painkillers/tens-machines&gt; [Accessed 1 April 2020].</w:t>
      </w:r>
    </w:p>
    <w:p w14:paraId="45227256" w14:textId="77777777" w:rsidR="00B03E05" w:rsidRDefault="00B03E05" w:rsidP="00D25C30">
      <w:pPr>
        <w:rPr>
          <w:rFonts w:ascii="Arial" w:eastAsia="Times New Roman" w:hAnsi="Arial" w:cs="Arial"/>
          <w:i/>
          <w:iCs/>
          <w:color w:val="000000"/>
          <w:sz w:val="20"/>
          <w:szCs w:val="20"/>
          <w:shd w:val="clear" w:color="auto" w:fill="FFFFFF"/>
          <w:lang w:eastAsia="en-GB"/>
        </w:rPr>
      </w:pPr>
    </w:p>
    <w:p w14:paraId="5F45785A" w14:textId="4F92931C" w:rsidR="00B03E05" w:rsidRPr="00D25C30" w:rsidRDefault="00B03E05" w:rsidP="00D25C30">
      <w:pPr>
        <w:rPr>
          <w:rFonts w:ascii="Times New Roman" w:eastAsia="Times New Roman" w:hAnsi="Times New Roman" w:cs="Times New Roman"/>
          <w:i/>
          <w:iCs/>
          <w:lang w:eastAsia="en-GB"/>
        </w:rPr>
      </w:pPr>
      <w:r w:rsidRPr="00D25C30">
        <w:rPr>
          <w:rFonts w:ascii="Arial" w:eastAsia="Times New Roman" w:hAnsi="Arial" w:cs="Arial"/>
          <w:i/>
          <w:iCs/>
          <w:color w:val="000000"/>
          <w:sz w:val="20"/>
          <w:szCs w:val="20"/>
          <w:shd w:val="clear" w:color="auto" w:fill="FFFFFF"/>
          <w:lang w:eastAsia="en-GB"/>
        </w:rPr>
        <w:t>Schwartz, R., 2015. Ehlers-Danlos syndrome. [online] Available at: &lt;https://emedicine.medscape.com/article/1114004-overview&gt; [Accessed 1 April 2020].</w:t>
      </w:r>
    </w:p>
    <w:p w14:paraId="0A8D5838" w14:textId="77777777" w:rsidR="00B03E05" w:rsidRDefault="00B03E05" w:rsidP="00D25C30">
      <w:pPr>
        <w:rPr>
          <w:rFonts w:ascii="Arial" w:eastAsia="Times New Roman" w:hAnsi="Arial" w:cs="Arial"/>
          <w:i/>
          <w:iCs/>
          <w:color w:val="000000"/>
          <w:sz w:val="20"/>
          <w:szCs w:val="20"/>
          <w:shd w:val="clear" w:color="auto" w:fill="FFFFFF"/>
          <w:lang w:eastAsia="en-GB"/>
        </w:rPr>
      </w:pPr>
    </w:p>
    <w:p w14:paraId="0726EE2A" w14:textId="55892CED" w:rsidR="00B03E05" w:rsidRPr="00D25C30" w:rsidRDefault="00B03E05" w:rsidP="00D25C30">
      <w:pPr>
        <w:rPr>
          <w:rFonts w:ascii="Times New Roman" w:eastAsia="Times New Roman" w:hAnsi="Times New Roman" w:cs="Times New Roman"/>
          <w:i/>
          <w:iCs/>
          <w:lang w:eastAsia="en-GB"/>
        </w:rPr>
      </w:pPr>
      <w:proofErr w:type="spellStart"/>
      <w:r w:rsidRPr="00D25C30">
        <w:rPr>
          <w:rFonts w:ascii="Arial" w:eastAsia="Times New Roman" w:hAnsi="Arial" w:cs="Arial"/>
          <w:i/>
          <w:iCs/>
          <w:color w:val="000000"/>
          <w:sz w:val="20"/>
          <w:szCs w:val="20"/>
          <w:shd w:val="clear" w:color="auto" w:fill="FFFFFF"/>
          <w:lang w:eastAsia="en-GB"/>
        </w:rPr>
        <w:t>Tashani</w:t>
      </w:r>
      <w:proofErr w:type="spellEnd"/>
      <w:r w:rsidRPr="00D25C30">
        <w:rPr>
          <w:rFonts w:ascii="Arial" w:eastAsia="Times New Roman" w:hAnsi="Arial" w:cs="Arial"/>
          <w:i/>
          <w:iCs/>
          <w:color w:val="000000"/>
          <w:sz w:val="20"/>
          <w:szCs w:val="20"/>
          <w:shd w:val="clear" w:color="auto" w:fill="FFFFFF"/>
          <w:lang w:eastAsia="en-GB"/>
        </w:rPr>
        <w:t>, O. and Johnson, M., 2009. TENS a possible aid for pain relief in developing countries. [online] Available at: &lt;https://www.ncbi.nlm.nih.gov/pmc/articles/PMC3066716/&gt; [Accessed 1 April 2020].</w:t>
      </w:r>
    </w:p>
    <w:p w14:paraId="5BF2D6D3" w14:textId="77777777" w:rsidR="00B03E05" w:rsidRDefault="00B03E05" w:rsidP="002E1E1D">
      <w:pPr>
        <w:rPr>
          <w:rFonts w:ascii="Arial" w:eastAsia="Times New Roman" w:hAnsi="Arial" w:cs="Arial"/>
          <w:i/>
          <w:iCs/>
          <w:color w:val="000000"/>
          <w:sz w:val="20"/>
          <w:szCs w:val="20"/>
          <w:shd w:val="clear" w:color="auto" w:fill="FFFFFF"/>
          <w:lang w:eastAsia="en-GB"/>
        </w:rPr>
      </w:pPr>
    </w:p>
    <w:p w14:paraId="7B8B7016" w14:textId="6B7E00D5" w:rsidR="00B03E05" w:rsidRPr="002E1E1D" w:rsidRDefault="00B03E05" w:rsidP="002E1E1D">
      <w:pPr>
        <w:rPr>
          <w:rFonts w:ascii="Times New Roman" w:eastAsia="Times New Roman" w:hAnsi="Times New Roman" w:cs="Times New Roman"/>
          <w:i/>
          <w:iCs/>
          <w:lang w:eastAsia="en-GB"/>
        </w:rPr>
      </w:pPr>
      <w:r w:rsidRPr="002E1E1D">
        <w:rPr>
          <w:rFonts w:ascii="Arial" w:eastAsia="Times New Roman" w:hAnsi="Arial" w:cs="Arial"/>
          <w:i/>
          <w:iCs/>
          <w:color w:val="000000"/>
          <w:sz w:val="20"/>
          <w:szCs w:val="20"/>
          <w:shd w:val="clear" w:color="auto" w:fill="FFFFFF"/>
          <w:lang w:eastAsia="en-GB"/>
        </w:rPr>
        <w:t xml:space="preserve">Vance, C., Dailey, D. and </w:t>
      </w:r>
      <w:proofErr w:type="spellStart"/>
      <w:r w:rsidRPr="002E1E1D">
        <w:rPr>
          <w:rFonts w:ascii="Arial" w:eastAsia="Times New Roman" w:hAnsi="Arial" w:cs="Arial"/>
          <w:i/>
          <w:iCs/>
          <w:color w:val="000000"/>
          <w:sz w:val="20"/>
          <w:szCs w:val="20"/>
          <w:shd w:val="clear" w:color="auto" w:fill="FFFFFF"/>
          <w:lang w:eastAsia="en-GB"/>
        </w:rPr>
        <w:t>Sulka</w:t>
      </w:r>
      <w:proofErr w:type="spellEnd"/>
      <w:r w:rsidRPr="002E1E1D">
        <w:rPr>
          <w:rFonts w:ascii="Arial" w:eastAsia="Times New Roman" w:hAnsi="Arial" w:cs="Arial"/>
          <w:i/>
          <w:iCs/>
          <w:color w:val="000000"/>
          <w:sz w:val="20"/>
          <w:szCs w:val="20"/>
          <w:shd w:val="clear" w:color="auto" w:fill="FFFFFF"/>
          <w:lang w:eastAsia="en-GB"/>
        </w:rPr>
        <w:t>, K., 2014. Using TENS for pain control. </w:t>
      </w:r>
      <w:r w:rsidRPr="002E1E1D">
        <w:rPr>
          <w:rFonts w:ascii="Arial" w:eastAsia="Times New Roman" w:hAnsi="Arial" w:cs="Arial"/>
          <w:i/>
          <w:iCs/>
          <w:color w:val="000000"/>
          <w:sz w:val="20"/>
          <w:szCs w:val="20"/>
          <w:lang w:eastAsia="en-GB"/>
        </w:rPr>
        <w:t>the state of evidence</w:t>
      </w:r>
      <w:r w:rsidRPr="002E1E1D">
        <w:rPr>
          <w:rFonts w:ascii="Arial" w:eastAsia="Times New Roman" w:hAnsi="Arial" w:cs="Arial"/>
          <w:i/>
          <w:iCs/>
          <w:color w:val="000000"/>
          <w:sz w:val="20"/>
          <w:szCs w:val="20"/>
          <w:shd w:val="clear" w:color="auto" w:fill="FFFFFF"/>
          <w:lang w:eastAsia="en-GB"/>
        </w:rPr>
        <w:t>, [online] Available at: &lt;https://www.ncbi.nlm.nih.gov/pmc/articles/PMC4186747/&gt; [Accessed 1 April 2020].</w:t>
      </w:r>
    </w:p>
    <w:p w14:paraId="3A7CB1E4" w14:textId="77777777" w:rsidR="00B03E05" w:rsidRDefault="00B03E05" w:rsidP="002E1E1D">
      <w:pPr>
        <w:rPr>
          <w:rFonts w:ascii="Arial" w:eastAsia="Times New Roman" w:hAnsi="Arial" w:cs="Arial"/>
          <w:i/>
          <w:iCs/>
          <w:color w:val="000000"/>
          <w:sz w:val="20"/>
          <w:szCs w:val="20"/>
          <w:shd w:val="clear" w:color="auto" w:fill="FFFFFF"/>
          <w:lang w:eastAsia="en-GB"/>
        </w:rPr>
      </w:pPr>
    </w:p>
    <w:p w14:paraId="2F57E9FD" w14:textId="0E2848C7" w:rsidR="00B03E05" w:rsidRPr="002E1E1D" w:rsidRDefault="00B03E05" w:rsidP="002E1E1D">
      <w:pPr>
        <w:rPr>
          <w:rFonts w:ascii="Times New Roman" w:eastAsia="Times New Roman" w:hAnsi="Times New Roman" w:cs="Times New Roman"/>
          <w:i/>
          <w:iCs/>
          <w:lang w:eastAsia="en-GB"/>
        </w:rPr>
      </w:pPr>
      <w:r w:rsidRPr="002E1E1D">
        <w:rPr>
          <w:rFonts w:ascii="Arial" w:eastAsia="Times New Roman" w:hAnsi="Arial" w:cs="Arial"/>
          <w:i/>
          <w:iCs/>
          <w:color w:val="000000"/>
          <w:sz w:val="20"/>
          <w:szCs w:val="20"/>
          <w:shd w:val="clear" w:color="auto" w:fill="FFFFFF"/>
          <w:lang w:eastAsia="en-GB"/>
        </w:rPr>
        <w:t>Wright, A., 2012. Exploring the evidence for using TENS to relieve pain. [online] Available at: &lt;https://www.nursingtimes.net/clinical-archive/pain-management/exploring-the-evidence-for-using-tens-to-relieve-pain-09-03-2012/&gt; [Accessed 1 April 2020].</w:t>
      </w:r>
    </w:p>
    <w:p w14:paraId="7E1F2D88" w14:textId="77777777" w:rsidR="00B03E05" w:rsidRDefault="00B03E05" w:rsidP="00D25C30">
      <w:pPr>
        <w:rPr>
          <w:rFonts w:ascii="Arial" w:eastAsia="Times New Roman" w:hAnsi="Arial" w:cs="Arial"/>
          <w:i/>
          <w:iCs/>
          <w:color w:val="000000"/>
          <w:sz w:val="20"/>
          <w:szCs w:val="20"/>
          <w:shd w:val="clear" w:color="auto" w:fill="FFFFFF"/>
          <w:lang w:eastAsia="en-GB"/>
        </w:rPr>
      </w:pPr>
    </w:p>
    <w:p w14:paraId="5AB85B43" w14:textId="5CC14920" w:rsidR="00B03E05" w:rsidRPr="00D25C30" w:rsidRDefault="00B03E05" w:rsidP="00D25C30">
      <w:pPr>
        <w:rPr>
          <w:rFonts w:ascii="Times New Roman" w:eastAsia="Times New Roman" w:hAnsi="Times New Roman" w:cs="Times New Roman"/>
          <w:i/>
          <w:iCs/>
          <w:lang w:eastAsia="en-GB"/>
        </w:rPr>
      </w:pPr>
      <w:r w:rsidRPr="00D25C30">
        <w:rPr>
          <w:rFonts w:ascii="Arial" w:eastAsia="Times New Roman" w:hAnsi="Arial" w:cs="Arial"/>
          <w:i/>
          <w:iCs/>
          <w:color w:val="000000"/>
          <w:sz w:val="20"/>
          <w:szCs w:val="20"/>
          <w:shd w:val="clear" w:color="auto" w:fill="FFFFFF"/>
          <w:lang w:eastAsia="en-GB"/>
        </w:rPr>
        <w:t>Wright, J., 2015. </w:t>
      </w:r>
      <w:r w:rsidRPr="00D25C30">
        <w:rPr>
          <w:rFonts w:ascii="Arial" w:eastAsia="Times New Roman" w:hAnsi="Arial" w:cs="Arial"/>
          <w:i/>
          <w:iCs/>
          <w:color w:val="000000"/>
          <w:sz w:val="20"/>
          <w:szCs w:val="20"/>
          <w:lang w:eastAsia="en-GB"/>
        </w:rPr>
        <w:t xml:space="preserve">Physio Findings: TENS Benefits </w:t>
      </w:r>
      <w:proofErr w:type="gramStart"/>
      <w:r w:rsidRPr="00D25C30">
        <w:rPr>
          <w:rFonts w:ascii="Arial" w:eastAsia="Times New Roman" w:hAnsi="Arial" w:cs="Arial"/>
          <w:i/>
          <w:iCs/>
          <w:color w:val="000000"/>
          <w:sz w:val="20"/>
          <w:szCs w:val="20"/>
          <w:lang w:eastAsia="en-GB"/>
        </w:rPr>
        <w:t>For</w:t>
      </w:r>
      <w:proofErr w:type="gramEnd"/>
      <w:r w:rsidRPr="00D25C30">
        <w:rPr>
          <w:rFonts w:ascii="Arial" w:eastAsia="Times New Roman" w:hAnsi="Arial" w:cs="Arial"/>
          <w:i/>
          <w:iCs/>
          <w:color w:val="000000"/>
          <w:sz w:val="20"/>
          <w:szCs w:val="20"/>
          <w:lang w:eastAsia="en-GB"/>
        </w:rPr>
        <w:t xml:space="preserve"> Pain Relief</w:t>
      </w:r>
      <w:r w:rsidRPr="00D25C30">
        <w:rPr>
          <w:rFonts w:ascii="Arial" w:eastAsia="Times New Roman" w:hAnsi="Arial" w:cs="Arial"/>
          <w:i/>
          <w:iCs/>
          <w:color w:val="000000"/>
          <w:sz w:val="20"/>
          <w:szCs w:val="20"/>
          <w:shd w:val="clear" w:color="auto" w:fill="FFFFFF"/>
          <w:lang w:eastAsia="en-GB"/>
        </w:rPr>
        <w:t>. [online] Chartered society of physiotherapy. Available at: &lt;https://www.csp.org.uk/frontline/article/physio-findings-virtual-reality-exercise-tens-benefits-pain-relief&gt; [Accessed 1 April 2020].</w:t>
      </w:r>
    </w:p>
    <w:p w14:paraId="1293DEC1" w14:textId="0BCD7799" w:rsidR="00E15113" w:rsidRPr="00313085" w:rsidRDefault="00E15113">
      <w:pPr>
        <w:rPr>
          <w:rFonts w:ascii="Arial" w:hAnsi="Arial" w:cs="Arial"/>
          <w:sz w:val="20"/>
          <w:szCs w:val="20"/>
        </w:rPr>
      </w:pPr>
    </w:p>
    <w:p w14:paraId="6471D709" w14:textId="77777777" w:rsidR="00313085" w:rsidRDefault="00313085"/>
    <w:p w14:paraId="4F9F063A" w14:textId="22BEB384" w:rsidR="006F00A3" w:rsidRDefault="006F00A3"/>
    <w:p w14:paraId="08F99DA2" w14:textId="6B20F8AF" w:rsidR="006F00A3" w:rsidRDefault="006F00A3"/>
    <w:p w14:paraId="6AF1518D" w14:textId="46D2715A" w:rsidR="006F00A3" w:rsidRDefault="006F00A3"/>
    <w:p w14:paraId="12536F87" w14:textId="25EA3BC0" w:rsidR="006F00A3" w:rsidRDefault="006F00A3"/>
    <w:p w14:paraId="260306F3" w14:textId="5D2E55B8" w:rsidR="006F00A3" w:rsidRDefault="006F00A3"/>
    <w:p w14:paraId="559B4B95" w14:textId="67EA026B" w:rsidR="006F00A3" w:rsidRDefault="006F00A3"/>
    <w:sectPr w:rsidR="006F00A3" w:rsidSect="005233A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B52620"/>
    <w:multiLevelType w:val="hybridMultilevel"/>
    <w:tmpl w:val="86B42B70"/>
    <w:lvl w:ilvl="0" w:tplc="DAC6693C">
      <w:start w:val="1"/>
      <w:numFmt w:val="bullet"/>
      <w:lvlText w:val="■"/>
      <w:lvlJc w:val="left"/>
      <w:pPr>
        <w:tabs>
          <w:tab w:val="num" w:pos="720"/>
        </w:tabs>
        <w:ind w:left="720" w:hanging="360"/>
      </w:pPr>
      <w:rPr>
        <w:rFonts w:ascii="Franklin Gothic Book" w:hAnsi="Franklin Gothic Book" w:hint="default"/>
      </w:rPr>
    </w:lvl>
    <w:lvl w:ilvl="1" w:tplc="9850D336" w:tentative="1">
      <w:start w:val="1"/>
      <w:numFmt w:val="bullet"/>
      <w:lvlText w:val="■"/>
      <w:lvlJc w:val="left"/>
      <w:pPr>
        <w:tabs>
          <w:tab w:val="num" w:pos="1440"/>
        </w:tabs>
        <w:ind w:left="1440" w:hanging="360"/>
      </w:pPr>
      <w:rPr>
        <w:rFonts w:ascii="Franklin Gothic Book" w:hAnsi="Franklin Gothic Book" w:hint="default"/>
      </w:rPr>
    </w:lvl>
    <w:lvl w:ilvl="2" w:tplc="5DAE647A" w:tentative="1">
      <w:start w:val="1"/>
      <w:numFmt w:val="bullet"/>
      <w:lvlText w:val="■"/>
      <w:lvlJc w:val="left"/>
      <w:pPr>
        <w:tabs>
          <w:tab w:val="num" w:pos="2160"/>
        </w:tabs>
        <w:ind w:left="2160" w:hanging="360"/>
      </w:pPr>
      <w:rPr>
        <w:rFonts w:ascii="Franklin Gothic Book" w:hAnsi="Franklin Gothic Book" w:hint="default"/>
      </w:rPr>
    </w:lvl>
    <w:lvl w:ilvl="3" w:tplc="0D4C6F24" w:tentative="1">
      <w:start w:val="1"/>
      <w:numFmt w:val="bullet"/>
      <w:lvlText w:val="■"/>
      <w:lvlJc w:val="left"/>
      <w:pPr>
        <w:tabs>
          <w:tab w:val="num" w:pos="2880"/>
        </w:tabs>
        <w:ind w:left="2880" w:hanging="360"/>
      </w:pPr>
      <w:rPr>
        <w:rFonts w:ascii="Franklin Gothic Book" w:hAnsi="Franklin Gothic Book" w:hint="default"/>
      </w:rPr>
    </w:lvl>
    <w:lvl w:ilvl="4" w:tplc="577A3DA4" w:tentative="1">
      <w:start w:val="1"/>
      <w:numFmt w:val="bullet"/>
      <w:lvlText w:val="■"/>
      <w:lvlJc w:val="left"/>
      <w:pPr>
        <w:tabs>
          <w:tab w:val="num" w:pos="3600"/>
        </w:tabs>
        <w:ind w:left="3600" w:hanging="360"/>
      </w:pPr>
      <w:rPr>
        <w:rFonts w:ascii="Franklin Gothic Book" w:hAnsi="Franklin Gothic Book" w:hint="default"/>
      </w:rPr>
    </w:lvl>
    <w:lvl w:ilvl="5" w:tplc="45C63868" w:tentative="1">
      <w:start w:val="1"/>
      <w:numFmt w:val="bullet"/>
      <w:lvlText w:val="■"/>
      <w:lvlJc w:val="left"/>
      <w:pPr>
        <w:tabs>
          <w:tab w:val="num" w:pos="4320"/>
        </w:tabs>
        <w:ind w:left="4320" w:hanging="360"/>
      </w:pPr>
      <w:rPr>
        <w:rFonts w:ascii="Franklin Gothic Book" w:hAnsi="Franklin Gothic Book" w:hint="default"/>
      </w:rPr>
    </w:lvl>
    <w:lvl w:ilvl="6" w:tplc="3FF6315E" w:tentative="1">
      <w:start w:val="1"/>
      <w:numFmt w:val="bullet"/>
      <w:lvlText w:val="■"/>
      <w:lvlJc w:val="left"/>
      <w:pPr>
        <w:tabs>
          <w:tab w:val="num" w:pos="5040"/>
        </w:tabs>
        <w:ind w:left="5040" w:hanging="360"/>
      </w:pPr>
      <w:rPr>
        <w:rFonts w:ascii="Franklin Gothic Book" w:hAnsi="Franklin Gothic Book" w:hint="default"/>
      </w:rPr>
    </w:lvl>
    <w:lvl w:ilvl="7" w:tplc="5770FE4A" w:tentative="1">
      <w:start w:val="1"/>
      <w:numFmt w:val="bullet"/>
      <w:lvlText w:val="■"/>
      <w:lvlJc w:val="left"/>
      <w:pPr>
        <w:tabs>
          <w:tab w:val="num" w:pos="5760"/>
        </w:tabs>
        <w:ind w:left="5760" w:hanging="360"/>
      </w:pPr>
      <w:rPr>
        <w:rFonts w:ascii="Franklin Gothic Book" w:hAnsi="Franklin Gothic Book" w:hint="default"/>
      </w:rPr>
    </w:lvl>
    <w:lvl w:ilvl="8" w:tplc="26FE241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B3D"/>
    <w:rsid w:val="000505BC"/>
    <w:rsid w:val="00126D69"/>
    <w:rsid w:val="0025520D"/>
    <w:rsid w:val="00283410"/>
    <w:rsid w:val="00287BF1"/>
    <w:rsid w:val="002E1E1D"/>
    <w:rsid w:val="00313085"/>
    <w:rsid w:val="005233AC"/>
    <w:rsid w:val="0058666F"/>
    <w:rsid w:val="00617214"/>
    <w:rsid w:val="00633212"/>
    <w:rsid w:val="006A6A59"/>
    <w:rsid w:val="006F00A3"/>
    <w:rsid w:val="00727681"/>
    <w:rsid w:val="007B4806"/>
    <w:rsid w:val="00810B3D"/>
    <w:rsid w:val="008C2B2A"/>
    <w:rsid w:val="00967869"/>
    <w:rsid w:val="00A00670"/>
    <w:rsid w:val="00A42665"/>
    <w:rsid w:val="00B03E05"/>
    <w:rsid w:val="00B84DD2"/>
    <w:rsid w:val="00BC7186"/>
    <w:rsid w:val="00C72611"/>
    <w:rsid w:val="00D25C30"/>
    <w:rsid w:val="00DA15BC"/>
    <w:rsid w:val="00DB225D"/>
    <w:rsid w:val="00E03258"/>
    <w:rsid w:val="00E15113"/>
    <w:rsid w:val="00E60FB9"/>
    <w:rsid w:val="00EA64E5"/>
    <w:rsid w:val="00F3685E"/>
    <w:rsid w:val="00F61B25"/>
    <w:rsid w:val="00FB5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D27378"/>
  <w15:chartTrackingRefBased/>
  <w15:docId w15:val="{64896B48-481A-594E-9775-CC94114DC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03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87350">
      <w:bodyDiv w:val="1"/>
      <w:marLeft w:val="0"/>
      <w:marRight w:val="0"/>
      <w:marTop w:val="0"/>
      <w:marBottom w:val="0"/>
      <w:divBdr>
        <w:top w:val="none" w:sz="0" w:space="0" w:color="auto"/>
        <w:left w:val="none" w:sz="0" w:space="0" w:color="auto"/>
        <w:bottom w:val="none" w:sz="0" w:space="0" w:color="auto"/>
        <w:right w:val="none" w:sz="0" w:space="0" w:color="auto"/>
      </w:divBdr>
    </w:div>
    <w:div w:id="236940064">
      <w:bodyDiv w:val="1"/>
      <w:marLeft w:val="0"/>
      <w:marRight w:val="0"/>
      <w:marTop w:val="0"/>
      <w:marBottom w:val="0"/>
      <w:divBdr>
        <w:top w:val="none" w:sz="0" w:space="0" w:color="auto"/>
        <w:left w:val="none" w:sz="0" w:space="0" w:color="auto"/>
        <w:bottom w:val="none" w:sz="0" w:space="0" w:color="auto"/>
        <w:right w:val="none" w:sz="0" w:space="0" w:color="auto"/>
      </w:divBdr>
    </w:div>
    <w:div w:id="574433114">
      <w:bodyDiv w:val="1"/>
      <w:marLeft w:val="0"/>
      <w:marRight w:val="0"/>
      <w:marTop w:val="0"/>
      <w:marBottom w:val="0"/>
      <w:divBdr>
        <w:top w:val="none" w:sz="0" w:space="0" w:color="auto"/>
        <w:left w:val="none" w:sz="0" w:space="0" w:color="auto"/>
        <w:bottom w:val="none" w:sz="0" w:space="0" w:color="auto"/>
        <w:right w:val="none" w:sz="0" w:space="0" w:color="auto"/>
      </w:divBdr>
    </w:div>
    <w:div w:id="617222640">
      <w:bodyDiv w:val="1"/>
      <w:marLeft w:val="0"/>
      <w:marRight w:val="0"/>
      <w:marTop w:val="0"/>
      <w:marBottom w:val="0"/>
      <w:divBdr>
        <w:top w:val="none" w:sz="0" w:space="0" w:color="auto"/>
        <w:left w:val="none" w:sz="0" w:space="0" w:color="auto"/>
        <w:bottom w:val="none" w:sz="0" w:space="0" w:color="auto"/>
        <w:right w:val="none" w:sz="0" w:space="0" w:color="auto"/>
      </w:divBdr>
    </w:div>
    <w:div w:id="1007563506">
      <w:bodyDiv w:val="1"/>
      <w:marLeft w:val="0"/>
      <w:marRight w:val="0"/>
      <w:marTop w:val="0"/>
      <w:marBottom w:val="0"/>
      <w:divBdr>
        <w:top w:val="none" w:sz="0" w:space="0" w:color="auto"/>
        <w:left w:val="none" w:sz="0" w:space="0" w:color="auto"/>
        <w:bottom w:val="none" w:sz="0" w:space="0" w:color="auto"/>
        <w:right w:val="none" w:sz="0" w:space="0" w:color="auto"/>
      </w:divBdr>
    </w:div>
    <w:div w:id="1168712999">
      <w:bodyDiv w:val="1"/>
      <w:marLeft w:val="0"/>
      <w:marRight w:val="0"/>
      <w:marTop w:val="0"/>
      <w:marBottom w:val="0"/>
      <w:divBdr>
        <w:top w:val="none" w:sz="0" w:space="0" w:color="auto"/>
        <w:left w:val="none" w:sz="0" w:space="0" w:color="auto"/>
        <w:bottom w:val="none" w:sz="0" w:space="0" w:color="auto"/>
        <w:right w:val="none" w:sz="0" w:space="0" w:color="auto"/>
      </w:divBdr>
    </w:div>
    <w:div w:id="1259173890">
      <w:bodyDiv w:val="1"/>
      <w:marLeft w:val="0"/>
      <w:marRight w:val="0"/>
      <w:marTop w:val="0"/>
      <w:marBottom w:val="0"/>
      <w:divBdr>
        <w:top w:val="none" w:sz="0" w:space="0" w:color="auto"/>
        <w:left w:val="none" w:sz="0" w:space="0" w:color="auto"/>
        <w:bottom w:val="none" w:sz="0" w:space="0" w:color="auto"/>
        <w:right w:val="none" w:sz="0" w:space="0" w:color="auto"/>
      </w:divBdr>
    </w:div>
    <w:div w:id="1500120479">
      <w:bodyDiv w:val="1"/>
      <w:marLeft w:val="0"/>
      <w:marRight w:val="0"/>
      <w:marTop w:val="0"/>
      <w:marBottom w:val="0"/>
      <w:divBdr>
        <w:top w:val="none" w:sz="0" w:space="0" w:color="auto"/>
        <w:left w:val="none" w:sz="0" w:space="0" w:color="auto"/>
        <w:bottom w:val="none" w:sz="0" w:space="0" w:color="auto"/>
        <w:right w:val="none" w:sz="0" w:space="0" w:color="auto"/>
      </w:divBdr>
      <w:divsChild>
        <w:div w:id="420637305">
          <w:marLeft w:val="605"/>
          <w:marRight w:val="0"/>
          <w:marTop w:val="200"/>
          <w:marBottom w:val="40"/>
          <w:divBdr>
            <w:top w:val="none" w:sz="0" w:space="0" w:color="auto"/>
            <w:left w:val="none" w:sz="0" w:space="0" w:color="auto"/>
            <w:bottom w:val="none" w:sz="0" w:space="0" w:color="auto"/>
            <w:right w:val="none" w:sz="0" w:space="0" w:color="auto"/>
          </w:divBdr>
        </w:div>
      </w:divsChild>
    </w:div>
    <w:div w:id="1632634786">
      <w:bodyDiv w:val="1"/>
      <w:marLeft w:val="0"/>
      <w:marRight w:val="0"/>
      <w:marTop w:val="0"/>
      <w:marBottom w:val="0"/>
      <w:divBdr>
        <w:top w:val="none" w:sz="0" w:space="0" w:color="auto"/>
        <w:left w:val="none" w:sz="0" w:space="0" w:color="auto"/>
        <w:bottom w:val="none" w:sz="0" w:space="0" w:color="auto"/>
        <w:right w:val="none" w:sz="0" w:space="0" w:color="auto"/>
      </w:divBdr>
    </w:div>
    <w:div w:id="1827436626">
      <w:bodyDiv w:val="1"/>
      <w:marLeft w:val="0"/>
      <w:marRight w:val="0"/>
      <w:marTop w:val="0"/>
      <w:marBottom w:val="0"/>
      <w:divBdr>
        <w:top w:val="none" w:sz="0" w:space="0" w:color="auto"/>
        <w:left w:val="none" w:sz="0" w:space="0" w:color="auto"/>
        <w:bottom w:val="none" w:sz="0" w:space="0" w:color="auto"/>
        <w:right w:val="none" w:sz="0" w:space="0" w:color="auto"/>
      </w:divBdr>
    </w:div>
    <w:div w:id="1927184096">
      <w:bodyDiv w:val="1"/>
      <w:marLeft w:val="0"/>
      <w:marRight w:val="0"/>
      <w:marTop w:val="0"/>
      <w:marBottom w:val="0"/>
      <w:divBdr>
        <w:top w:val="none" w:sz="0" w:space="0" w:color="auto"/>
        <w:left w:val="none" w:sz="0" w:space="0" w:color="auto"/>
        <w:bottom w:val="none" w:sz="0" w:space="0" w:color="auto"/>
        <w:right w:val="none" w:sz="0" w:space="0" w:color="auto"/>
      </w:divBdr>
    </w:div>
    <w:div w:id="2015985287">
      <w:bodyDiv w:val="1"/>
      <w:marLeft w:val="0"/>
      <w:marRight w:val="0"/>
      <w:marTop w:val="0"/>
      <w:marBottom w:val="0"/>
      <w:divBdr>
        <w:top w:val="none" w:sz="0" w:space="0" w:color="auto"/>
        <w:left w:val="none" w:sz="0" w:space="0" w:color="auto"/>
        <w:bottom w:val="none" w:sz="0" w:space="0" w:color="auto"/>
        <w:right w:val="none" w:sz="0" w:space="0" w:color="auto"/>
      </w:divBdr>
    </w:div>
    <w:div w:id="212835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5</Pages>
  <Words>1789</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Hill (1800825)</dc:creator>
  <cp:keywords/>
  <dc:description/>
  <cp:lastModifiedBy>Abbie Hill (1800825)</cp:lastModifiedBy>
  <cp:revision>10</cp:revision>
  <dcterms:created xsi:type="dcterms:W3CDTF">2020-03-31T18:25:00Z</dcterms:created>
  <dcterms:modified xsi:type="dcterms:W3CDTF">2020-04-19T17:14:00Z</dcterms:modified>
</cp:coreProperties>
</file>