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063B8A" w14:textId="1B2C4235" w:rsidR="0042554B" w:rsidRPr="00EA6A11" w:rsidRDefault="008F5E38" w:rsidP="008F5E38">
      <w:pPr>
        <w:rPr>
          <w:rFonts w:ascii="Arial" w:hAnsi="Arial" w:cs="Arial"/>
          <w:sz w:val="20"/>
          <w:szCs w:val="20"/>
        </w:rPr>
      </w:pPr>
      <w:r w:rsidRPr="00EA6A11">
        <w:rPr>
          <w:rFonts w:ascii="Arial" w:hAnsi="Arial" w:cs="Arial"/>
          <w:sz w:val="20"/>
          <w:szCs w:val="20"/>
        </w:rPr>
        <w:t>Part 1:</w:t>
      </w:r>
    </w:p>
    <w:p w14:paraId="46D86B4C" w14:textId="77777777" w:rsidR="008F5E38" w:rsidRDefault="008F5E38" w:rsidP="008F5E38">
      <w:pPr>
        <w:rPr>
          <w:rFonts w:asciiTheme="minorHAnsi" w:hAnsiTheme="minorHAnsi" w:cstheme="minorHAnsi"/>
        </w:rPr>
      </w:pPr>
    </w:p>
    <w:p w14:paraId="702BD4B3" w14:textId="77777777" w:rsidR="00880096" w:rsidRDefault="00880096" w:rsidP="00D017F9">
      <w:pPr>
        <w:pStyle w:val="paragraph"/>
        <w:spacing w:before="0" w:beforeAutospacing="0" w:after="0" w:afterAutospacing="0"/>
        <w:textAlignment w:val="baseline"/>
        <w:rPr>
          <w:rStyle w:val="normaltextrun"/>
          <w:rFonts w:ascii="Arial" w:hAnsi="Arial" w:cs="Arial"/>
          <w:color w:val="262626"/>
          <w:sz w:val="20"/>
          <w:szCs w:val="20"/>
        </w:rPr>
      </w:pPr>
    </w:p>
    <w:p w14:paraId="052B46B6" w14:textId="29FD2972" w:rsidR="00D017F9" w:rsidRPr="00D017F9" w:rsidRDefault="00D017F9" w:rsidP="00D017F9">
      <w:pPr>
        <w:pStyle w:val="paragraph"/>
        <w:spacing w:before="0" w:beforeAutospacing="0" w:after="0" w:afterAutospacing="0"/>
        <w:textAlignment w:val="baseline"/>
        <w:rPr>
          <w:rFonts w:ascii="Arial" w:hAnsi="Arial" w:cs="Arial"/>
          <w:color w:val="262626"/>
          <w:sz w:val="12"/>
          <w:szCs w:val="12"/>
        </w:rPr>
      </w:pPr>
      <w:r w:rsidRPr="00D017F9">
        <w:rPr>
          <w:rStyle w:val="normaltextrun"/>
          <w:rFonts w:ascii="Arial" w:hAnsi="Arial" w:cs="Arial"/>
          <w:color w:val="262626"/>
          <w:sz w:val="20"/>
          <w:szCs w:val="20"/>
        </w:rPr>
        <w:t xml:space="preserve">Dementia is a complex and progressive condition that significantly impacts the daily lives of individuals and their families. According to Alzheimer’s Society (2022) the prevalence of individual’s suffering with dementia is steadily increasing, with figures expected to reach 1.6 million by 2040. In addition to this, statistics show that Dementia and Alzheimer’s disease was the second leading cause of death in July 2023, with 3,782 deaths recorded in England </w:t>
      </w:r>
      <w:r w:rsidRPr="00D017F9">
        <w:rPr>
          <w:rStyle w:val="normaltextrun"/>
          <w:rFonts w:ascii="Arial" w:hAnsi="Arial" w:cs="Arial"/>
          <w:color w:val="000000"/>
          <w:sz w:val="20"/>
          <w:szCs w:val="20"/>
        </w:rPr>
        <w:t xml:space="preserve">(Brett, 2023). </w:t>
      </w:r>
      <w:r w:rsidRPr="00D017F9">
        <w:rPr>
          <w:rStyle w:val="normaltextrun"/>
          <w:rFonts w:ascii="Arial" w:hAnsi="Arial" w:cs="Arial"/>
          <w:color w:val="262626"/>
          <w:sz w:val="20"/>
          <w:szCs w:val="20"/>
        </w:rPr>
        <w:t>These statistics highlight the significant number of individuals being impacted by this condition and the importance of providing effective care for those with this debilitating disease. With a high prevalence of dementia cases in the UK, it is important that the government develop comprehensive policies and effective healthcare measures to tackle dementia in the UK.</w:t>
      </w:r>
    </w:p>
    <w:p w14:paraId="6B2A81E3" w14:textId="77777777" w:rsidR="00D017F9" w:rsidRDefault="00D017F9" w:rsidP="00D017F9">
      <w:pPr>
        <w:pStyle w:val="paragraph"/>
        <w:spacing w:before="0" w:beforeAutospacing="0" w:after="0" w:afterAutospacing="0"/>
        <w:textAlignment w:val="baseline"/>
        <w:rPr>
          <w:rStyle w:val="normaltextrun"/>
          <w:rFonts w:ascii="Arial" w:hAnsi="Arial" w:cs="Arial"/>
          <w:color w:val="000000"/>
          <w:sz w:val="20"/>
          <w:szCs w:val="20"/>
        </w:rPr>
      </w:pPr>
    </w:p>
    <w:p w14:paraId="684455FC" w14:textId="6BE92B2E" w:rsidR="00D017F9" w:rsidRPr="00D017F9" w:rsidRDefault="00D017F9" w:rsidP="00D017F9">
      <w:pPr>
        <w:pStyle w:val="paragraph"/>
        <w:spacing w:before="0" w:beforeAutospacing="0" w:after="0" w:afterAutospacing="0"/>
        <w:textAlignment w:val="baseline"/>
        <w:rPr>
          <w:rFonts w:ascii="Arial" w:hAnsi="Arial" w:cs="Arial"/>
          <w:color w:val="262626"/>
          <w:sz w:val="12"/>
          <w:szCs w:val="12"/>
        </w:rPr>
      </w:pPr>
      <w:r w:rsidRPr="00D017F9">
        <w:rPr>
          <w:rStyle w:val="normaltextrun"/>
          <w:rFonts w:ascii="Arial" w:hAnsi="Arial" w:cs="Arial"/>
          <w:color w:val="000000"/>
          <w:sz w:val="20"/>
          <w:szCs w:val="20"/>
        </w:rPr>
        <w:t>The UK government emphasises the risk factors that may increase an individual's likelihood of developing dementia. According to NHS (2023) if individuals consider risk factors, approximately 40% of dementia cases could be prevented. Therefore, Public health England encourage individuals to engage in physical activity, reduce alcohol intake and avoid smoking to reduce their risk of developing dementia (Gov.uk, 2022) By promoting these lifestyle changes, the government aims to reduce the prevalence of Dementia in the UK and its devastating impact on individuals. However, it is important to note that not all cases of dementia are preventable therefore, it is crucial that high quality care is available for those who develop the condition.</w:t>
      </w:r>
    </w:p>
    <w:p w14:paraId="20A38249" w14:textId="2C37B724" w:rsidR="00D017F9" w:rsidRPr="00D017F9" w:rsidRDefault="00D017F9" w:rsidP="00D017F9">
      <w:pPr>
        <w:pStyle w:val="paragraph"/>
        <w:spacing w:before="0" w:beforeAutospacing="0" w:after="0" w:afterAutospacing="0"/>
        <w:textAlignment w:val="baseline"/>
        <w:rPr>
          <w:rFonts w:ascii="Arial" w:hAnsi="Arial" w:cs="Arial"/>
          <w:color w:val="595959"/>
          <w:sz w:val="12"/>
          <w:szCs w:val="12"/>
        </w:rPr>
      </w:pPr>
    </w:p>
    <w:p w14:paraId="3BC9E6EA" w14:textId="7079AF5A" w:rsidR="00D017F9" w:rsidRPr="00D017F9" w:rsidRDefault="00D017F9" w:rsidP="00D017F9">
      <w:pPr>
        <w:pStyle w:val="paragraph"/>
        <w:spacing w:before="0" w:beforeAutospacing="0" w:after="0" w:afterAutospacing="0"/>
        <w:textAlignment w:val="baseline"/>
        <w:rPr>
          <w:rFonts w:ascii="Arial" w:hAnsi="Arial" w:cs="Arial"/>
          <w:color w:val="595959"/>
          <w:sz w:val="12"/>
          <w:szCs w:val="12"/>
        </w:rPr>
      </w:pPr>
      <w:r w:rsidRPr="00D017F9">
        <w:rPr>
          <w:rStyle w:val="normaltextrun"/>
          <w:rFonts w:ascii="Arial" w:hAnsi="Arial" w:cs="Arial"/>
          <w:color w:val="000000"/>
          <w:sz w:val="20"/>
          <w:szCs w:val="20"/>
        </w:rPr>
        <w:t xml:space="preserve">In 2015, the UK government published a 5-year action plan outlining the goals they would like to achieve in tackling dementia by 2020. The aims of the policy included improved public awareness and understanding of the condition, improvement of diagnostic measures and dementia care, and an increase in research funding (GOV.UK, 2015). By raising public understanding of dementia, this aids individuals in recognising early signs of the condition potentially leading to an earlier patient diagnosis. Furthermore, by educating individuals on the complex condition and its associated symptoms, those supporting dementia patients </w:t>
      </w:r>
      <w:proofErr w:type="gramStart"/>
      <w:r w:rsidRPr="00D017F9">
        <w:rPr>
          <w:rStyle w:val="normaltextrun"/>
          <w:rFonts w:ascii="Arial" w:hAnsi="Arial" w:cs="Arial"/>
          <w:color w:val="000000"/>
          <w:sz w:val="20"/>
          <w:szCs w:val="20"/>
        </w:rPr>
        <w:t>are able to</w:t>
      </w:r>
      <w:proofErr w:type="gramEnd"/>
      <w:r w:rsidRPr="00D017F9">
        <w:rPr>
          <w:rStyle w:val="normaltextrun"/>
          <w:rFonts w:ascii="Arial" w:hAnsi="Arial" w:cs="Arial"/>
          <w:color w:val="000000"/>
          <w:sz w:val="20"/>
          <w:szCs w:val="20"/>
        </w:rPr>
        <w:t xml:space="preserve"> gain deeper understanding of the specific needs of patient, enhancing quality of care. Regarding the 5-year action plan, the government committed to their plan of increasing research funding and spent £344 million on dementia research over a four-year period up to 2019 (Baker et al., 2023). Despite this policy plan issued by the government, the prevalence of dementia in the UK continues to rise.</w:t>
      </w:r>
    </w:p>
    <w:p w14:paraId="39C2B6A1" w14:textId="77777777" w:rsidR="00D017F9" w:rsidRDefault="00D017F9" w:rsidP="00D017F9">
      <w:pPr>
        <w:pStyle w:val="paragraph"/>
        <w:spacing w:before="0" w:beforeAutospacing="0" w:after="0" w:afterAutospacing="0"/>
        <w:textAlignment w:val="baseline"/>
        <w:rPr>
          <w:rStyle w:val="normaltextrun"/>
          <w:rFonts w:ascii="Arial" w:hAnsi="Arial" w:cs="Arial"/>
          <w:color w:val="000000"/>
          <w:sz w:val="20"/>
          <w:szCs w:val="20"/>
        </w:rPr>
      </w:pPr>
    </w:p>
    <w:p w14:paraId="4BAC61EB" w14:textId="58C5DD2C" w:rsidR="00D017F9" w:rsidRPr="00D017F9" w:rsidRDefault="00D017F9" w:rsidP="00D017F9">
      <w:pPr>
        <w:pStyle w:val="paragraph"/>
        <w:spacing w:before="0" w:beforeAutospacing="0" w:after="0" w:afterAutospacing="0"/>
        <w:textAlignment w:val="baseline"/>
        <w:rPr>
          <w:rFonts w:ascii="Arial" w:hAnsi="Arial" w:cs="Arial"/>
          <w:color w:val="595959"/>
          <w:sz w:val="12"/>
          <w:szCs w:val="12"/>
        </w:rPr>
      </w:pPr>
      <w:r w:rsidRPr="00D017F9">
        <w:rPr>
          <w:rStyle w:val="normaltextrun"/>
          <w:rFonts w:ascii="Arial" w:hAnsi="Arial" w:cs="Arial"/>
          <w:color w:val="000000"/>
          <w:sz w:val="20"/>
          <w:szCs w:val="20"/>
        </w:rPr>
        <w:t>Recent research highlights the negative impact of Covid-19 on dementia patients. A scoping review conducted by Masterson-Algar et al., (2021) addresses a variety of factors that affected dementia patients during the Covid-19 pandemic.</w:t>
      </w:r>
      <w:r w:rsidRPr="00D017F9">
        <w:rPr>
          <w:rStyle w:val="normaltextrun"/>
          <w:rFonts w:ascii="Arial" w:hAnsi="Arial" w:cs="Arial"/>
          <w:color w:val="000000"/>
          <w:sz w:val="22"/>
          <w:szCs w:val="22"/>
        </w:rPr>
        <w:t xml:space="preserve"> </w:t>
      </w:r>
      <w:r w:rsidRPr="00D017F9">
        <w:rPr>
          <w:rStyle w:val="normaltextrun"/>
          <w:rFonts w:ascii="Arial" w:hAnsi="Arial" w:cs="Arial"/>
          <w:color w:val="000000"/>
          <w:sz w:val="20"/>
          <w:szCs w:val="20"/>
        </w:rPr>
        <w:t>According to the research service withdrawal, social isolation and a shortage of healthcare staff significantly impacted dementia patients during the pandemic (Masterson-Algar et al., 2021). The consequences of the pandemic, ranging from disruptions in healthcare services to increased social isolation, may have impacted the government’s capacity to maintain the goals established in their five-year action plan.</w:t>
      </w:r>
    </w:p>
    <w:p w14:paraId="2F355614" w14:textId="15EFEF11" w:rsidR="00D017F9" w:rsidRPr="00D017F9" w:rsidRDefault="00D017F9" w:rsidP="00D017F9">
      <w:pPr>
        <w:pStyle w:val="paragraph"/>
        <w:spacing w:before="0" w:beforeAutospacing="0" w:after="0" w:afterAutospacing="0"/>
        <w:textAlignment w:val="baseline"/>
        <w:rPr>
          <w:rFonts w:ascii="Arial" w:hAnsi="Arial" w:cs="Arial"/>
          <w:color w:val="595959"/>
          <w:sz w:val="12"/>
          <w:szCs w:val="12"/>
        </w:rPr>
      </w:pPr>
      <w:r w:rsidRPr="00D017F9">
        <w:rPr>
          <w:rStyle w:val="normaltextrun"/>
          <w:rFonts w:ascii="Arial" w:hAnsi="Arial" w:cs="Arial"/>
          <w:color w:val="000000"/>
          <w:sz w:val="20"/>
          <w:szCs w:val="20"/>
        </w:rPr>
        <w:t>Despite the substantial impact of the pandemic on dementia care, the government has addressed these issues and aims to tackle the effects of the pandemic by increasing their funding of dementia care. By boosting funding into the dementia care sector, the government aims to reduce the backlog of dementia diagnoses, with 30,000 individuals facing increased waiting times due to the pandemic (Gov.uk, 2022). Despite these plans being proposed, organisations such as the Alzheimer’s society are urging the government to act on these changes now to prevent the dementia crisis from worsening. This year Alzheimer’s society (2023) wrote to the PM demanding an update on their promise to increase funding for dementia care by 2024 however, were repeatedly told that an update will come in “due course”. Therefore, it is crucial that the government actively works towards fulfilling their goals and obligations in transforming dementia care. By actively working towards their established goals, the government can demonstrate their commitment to wellbeing of those with dementia and work towards a more efficient healthcare system.</w:t>
      </w:r>
    </w:p>
    <w:p w14:paraId="1B79C189" w14:textId="77777777" w:rsidR="00EA6A11" w:rsidRDefault="00EA6A11" w:rsidP="00D017F9">
      <w:pPr>
        <w:pStyle w:val="paragraph"/>
        <w:spacing w:before="0" w:beforeAutospacing="0" w:after="0" w:afterAutospacing="0"/>
        <w:textAlignment w:val="baseline"/>
        <w:rPr>
          <w:rStyle w:val="normaltextrun"/>
          <w:rFonts w:ascii="Arial" w:hAnsi="Arial" w:cs="Arial"/>
          <w:color w:val="000000"/>
          <w:sz w:val="20"/>
          <w:szCs w:val="20"/>
        </w:rPr>
      </w:pPr>
    </w:p>
    <w:p w14:paraId="2C3411B6" w14:textId="68DA5848" w:rsidR="00D017F9" w:rsidRPr="00D017F9" w:rsidRDefault="00D017F9" w:rsidP="00D017F9">
      <w:pPr>
        <w:pStyle w:val="paragraph"/>
        <w:spacing w:before="0" w:beforeAutospacing="0" w:after="0" w:afterAutospacing="0"/>
        <w:textAlignment w:val="baseline"/>
        <w:rPr>
          <w:rFonts w:ascii="Arial" w:hAnsi="Arial" w:cs="Arial"/>
          <w:color w:val="595959"/>
          <w:sz w:val="12"/>
          <w:szCs w:val="12"/>
        </w:rPr>
      </w:pPr>
      <w:r w:rsidRPr="00D017F9">
        <w:rPr>
          <w:rStyle w:val="normaltextrun"/>
          <w:rFonts w:ascii="Arial" w:hAnsi="Arial" w:cs="Arial"/>
          <w:color w:val="000000"/>
          <w:sz w:val="20"/>
          <w:szCs w:val="20"/>
        </w:rPr>
        <w:t>Along with the national government’s response to post-pandemic challenges within dementia care, the Welsh government has also taken action to address these issues. In 2021, the Welsh government released a policy outlining the actions they will take to tackle the impact of the pandemic on dementia patients in Wales. In their policy, the Welsh government express a commitment to providing appropriate dementia care training for healthcare staff, encouraging further research and increasing public awareness regarding risk reduction for dementia prevention (Welsh government, 2021) By ensuring that healthcare staff receive adequate dementia care training, this means that dementia patients receive high quality care and treatment for their condition. Furthermore, promoting public awareness of the risk factors of dementia may decrease reduce the likelihood of individual’s developing dementia in later life, resulting in a reduction of dementia cases in Wales.</w:t>
      </w:r>
    </w:p>
    <w:p w14:paraId="5E89864F" w14:textId="77777777" w:rsidR="00EA6A11" w:rsidRDefault="00EA6A11" w:rsidP="00D017F9">
      <w:pPr>
        <w:pStyle w:val="paragraph"/>
        <w:spacing w:before="0" w:beforeAutospacing="0" w:after="0" w:afterAutospacing="0"/>
        <w:textAlignment w:val="baseline"/>
        <w:rPr>
          <w:rStyle w:val="normaltextrun"/>
          <w:rFonts w:ascii="Arial" w:hAnsi="Arial" w:cs="Arial"/>
          <w:color w:val="000000"/>
          <w:sz w:val="20"/>
          <w:szCs w:val="20"/>
        </w:rPr>
      </w:pPr>
    </w:p>
    <w:p w14:paraId="649841CA" w14:textId="29027685" w:rsidR="00D017F9" w:rsidRPr="00D017F9" w:rsidRDefault="00D017F9" w:rsidP="00D017F9">
      <w:pPr>
        <w:pStyle w:val="paragraph"/>
        <w:spacing w:before="0" w:beforeAutospacing="0" w:after="0" w:afterAutospacing="0"/>
        <w:textAlignment w:val="baseline"/>
        <w:rPr>
          <w:rFonts w:ascii="Arial" w:hAnsi="Arial" w:cs="Arial"/>
          <w:color w:val="595959"/>
          <w:sz w:val="12"/>
          <w:szCs w:val="12"/>
        </w:rPr>
      </w:pPr>
      <w:r w:rsidRPr="00D017F9">
        <w:rPr>
          <w:rStyle w:val="normaltextrun"/>
          <w:rFonts w:ascii="Arial" w:hAnsi="Arial" w:cs="Arial"/>
          <w:color w:val="000000"/>
          <w:sz w:val="20"/>
          <w:szCs w:val="20"/>
        </w:rPr>
        <w:t>As the prevalence of dementia continues to increase every year, the UK government proposes to tackle this by increasing the quality of care available for patients in the UK. According to Gov.uk (2022) the health secretary has proposed a 10-year plan to tackle the high prevalence of dementia in the UK. The 10-year plan aims to tackle dementia in the UK by exploring emerging science and technology that can help reduce the rate of dementia and its severity. Furthermore, the government seeks to increase funding for future research regarding dementia so that we can develop a better understanding of the complex condition (Gov.uk, 2022). The integration of advancing technology and continued commitment to future research provides us with a promising future for the next decade of dementia care in the UK. By improving quality of care and increasing awareness of dementia prevention this will pave the way for an overall reduction in the prevalence and severity of dementia in the UK.</w:t>
      </w:r>
    </w:p>
    <w:p w14:paraId="384C5B96" w14:textId="564F2425" w:rsidR="00EA6A11" w:rsidRDefault="00D017F9" w:rsidP="00D017F9">
      <w:pPr>
        <w:pStyle w:val="paragraph"/>
        <w:spacing w:before="0" w:beforeAutospacing="0" w:after="0" w:afterAutospacing="0"/>
        <w:textAlignment w:val="baseline"/>
        <w:rPr>
          <w:rStyle w:val="eop"/>
          <w:rFonts w:ascii="Arial" w:hAnsi="Arial" w:cs="Arial"/>
          <w:color w:val="595959"/>
          <w:sz w:val="30"/>
          <w:szCs w:val="30"/>
        </w:rPr>
      </w:pPr>
      <w:r>
        <w:rPr>
          <w:rStyle w:val="eop"/>
          <w:rFonts w:ascii="Arial" w:hAnsi="Arial" w:cs="Arial"/>
          <w:color w:val="595959"/>
          <w:sz w:val="30"/>
          <w:szCs w:val="30"/>
        </w:rPr>
        <w:t> </w:t>
      </w:r>
    </w:p>
    <w:p w14:paraId="3CC2EB11" w14:textId="77777777" w:rsidR="00880096" w:rsidRDefault="00880096" w:rsidP="00D017F9">
      <w:pPr>
        <w:pStyle w:val="paragraph"/>
        <w:spacing w:before="0" w:beforeAutospacing="0" w:after="0" w:afterAutospacing="0"/>
        <w:textAlignment w:val="baseline"/>
        <w:rPr>
          <w:rStyle w:val="eop"/>
          <w:rFonts w:ascii="Arial" w:hAnsi="Arial" w:cs="Arial"/>
          <w:color w:val="595959"/>
          <w:sz w:val="30"/>
          <w:szCs w:val="30"/>
        </w:rPr>
      </w:pPr>
    </w:p>
    <w:p w14:paraId="28255537" w14:textId="218E2327" w:rsidR="00880096" w:rsidRPr="00880096" w:rsidRDefault="00880096" w:rsidP="00D017F9">
      <w:pPr>
        <w:pStyle w:val="paragraph"/>
        <w:spacing w:before="0" w:beforeAutospacing="0" w:after="0" w:afterAutospacing="0"/>
        <w:textAlignment w:val="baseline"/>
        <w:rPr>
          <w:rStyle w:val="eop"/>
          <w:rFonts w:ascii="Arial" w:hAnsi="Arial" w:cs="Arial"/>
          <w:sz w:val="20"/>
          <w:szCs w:val="20"/>
        </w:rPr>
      </w:pPr>
      <w:r w:rsidRPr="00880096">
        <w:rPr>
          <w:rStyle w:val="eop"/>
          <w:rFonts w:ascii="Arial" w:hAnsi="Arial" w:cs="Arial"/>
          <w:sz w:val="20"/>
          <w:szCs w:val="20"/>
        </w:rPr>
        <w:t>References</w:t>
      </w:r>
    </w:p>
    <w:p w14:paraId="1BA32FB0" w14:textId="77777777" w:rsidR="00880096" w:rsidRDefault="00880096" w:rsidP="00D017F9">
      <w:pPr>
        <w:pStyle w:val="paragraph"/>
        <w:spacing w:before="0" w:beforeAutospacing="0" w:after="0" w:afterAutospacing="0"/>
        <w:textAlignment w:val="baseline"/>
        <w:rPr>
          <w:rStyle w:val="eop"/>
          <w:rFonts w:ascii="Arial" w:hAnsi="Arial" w:cs="Arial"/>
          <w:color w:val="595959"/>
          <w:sz w:val="30"/>
          <w:szCs w:val="30"/>
        </w:rPr>
      </w:pPr>
    </w:p>
    <w:p w14:paraId="2D728696" w14:textId="6469EAE5" w:rsidR="00EA6A11" w:rsidRPr="00880096" w:rsidRDefault="005509B4" w:rsidP="00D017F9">
      <w:pPr>
        <w:pStyle w:val="paragraph"/>
        <w:spacing w:before="0" w:beforeAutospacing="0" w:after="0" w:afterAutospacing="0"/>
        <w:textAlignment w:val="baseline"/>
        <w:rPr>
          <w:rStyle w:val="eop"/>
          <w:rFonts w:ascii="Calibri" w:hAnsi="Calibri" w:cs="Calibri"/>
          <w:color w:val="000000"/>
          <w:sz w:val="16"/>
          <w:szCs w:val="16"/>
          <w:shd w:val="clear" w:color="auto" w:fill="FFFFFF"/>
        </w:rPr>
      </w:pPr>
      <w:r w:rsidRPr="00880096">
        <w:rPr>
          <w:rStyle w:val="normaltextrun"/>
          <w:i/>
          <w:iCs/>
          <w:color w:val="000000"/>
          <w:sz w:val="18"/>
          <w:szCs w:val="18"/>
          <w:shd w:val="clear" w:color="auto" w:fill="FFFFFF"/>
        </w:rPr>
        <w:t>Alzheimer’s Society open letter urges Downing Street to act on dementia now</w:t>
      </w:r>
      <w:r w:rsidRPr="00880096">
        <w:rPr>
          <w:rStyle w:val="normaltextrun"/>
          <w:color w:val="000000"/>
          <w:sz w:val="18"/>
          <w:szCs w:val="18"/>
          <w:shd w:val="clear" w:color="auto" w:fill="FFFFFF"/>
        </w:rPr>
        <w:t xml:space="preserve">. (2023). Alzheimer’s Society. </w:t>
      </w:r>
      <w:hyperlink r:id="rId8" w:tgtFrame="_blank" w:history="1">
        <w:r w:rsidRPr="00880096">
          <w:rPr>
            <w:rStyle w:val="normaltextrun"/>
            <w:color w:val="0563C1"/>
            <w:sz w:val="18"/>
            <w:szCs w:val="18"/>
            <w:u w:val="single"/>
            <w:shd w:val="clear" w:color="auto" w:fill="FFFFFF"/>
          </w:rPr>
          <w:t>https://www.alzheimers.org.uk/news/2023-01-26/alzheimers-society-open-letter-urges-downing-street-act-dementia-now</w:t>
        </w:r>
      </w:hyperlink>
      <w:r w:rsidRPr="00880096">
        <w:rPr>
          <w:rStyle w:val="eop"/>
          <w:rFonts w:ascii="Calibri" w:hAnsi="Calibri" w:cs="Calibri"/>
          <w:color w:val="000000"/>
          <w:sz w:val="16"/>
          <w:szCs w:val="16"/>
          <w:shd w:val="clear" w:color="auto" w:fill="FFFFFF"/>
        </w:rPr>
        <w:t> </w:t>
      </w:r>
    </w:p>
    <w:p w14:paraId="62A6FE29" w14:textId="77777777" w:rsidR="005509B4" w:rsidRPr="00880096" w:rsidRDefault="005509B4" w:rsidP="00D017F9">
      <w:pPr>
        <w:pStyle w:val="paragraph"/>
        <w:spacing w:before="0" w:beforeAutospacing="0" w:after="0" w:afterAutospacing="0"/>
        <w:textAlignment w:val="baseline"/>
        <w:rPr>
          <w:rStyle w:val="eop"/>
          <w:rFonts w:ascii="Calibri" w:hAnsi="Calibri" w:cs="Calibri"/>
          <w:color w:val="000000"/>
          <w:sz w:val="16"/>
          <w:szCs w:val="16"/>
          <w:shd w:val="clear" w:color="auto" w:fill="FFFFFF"/>
        </w:rPr>
      </w:pPr>
    </w:p>
    <w:p w14:paraId="07044854" w14:textId="461312B7" w:rsidR="005509B4" w:rsidRPr="00880096" w:rsidRDefault="0027667B" w:rsidP="00D017F9">
      <w:pPr>
        <w:pStyle w:val="paragraph"/>
        <w:spacing w:before="0" w:beforeAutospacing="0" w:after="0" w:afterAutospacing="0"/>
        <w:textAlignment w:val="baseline"/>
        <w:rPr>
          <w:rStyle w:val="eop"/>
          <w:rFonts w:ascii="Calibri" w:hAnsi="Calibri" w:cs="Calibri"/>
          <w:color w:val="000000"/>
          <w:sz w:val="16"/>
          <w:szCs w:val="16"/>
          <w:shd w:val="clear" w:color="auto" w:fill="FFFFFF"/>
        </w:rPr>
      </w:pPr>
      <w:r w:rsidRPr="00880096">
        <w:rPr>
          <w:rStyle w:val="normaltextrun"/>
          <w:color w:val="000000"/>
          <w:sz w:val="18"/>
          <w:szCs w:val="18"/>
          <w:shd w:val="clear" w:color="auto" w:fill="FFFFFF"/>
        </w:rPr>
        <w:t xml:space="preserve">Baker, C., Parkin, E., &amp; Jarrett, T. (2023, December 12). </w:t>
      </w:r>
      <w:r w:rsidRPr="00880096">
        <w:rPr>
          <w:rStyle w:val="normaltextrun"/>
          <w:i/>
          <w:iCs/>
          <w:color w:val="000000"/>
          <w:sz w:val="18"/>
          <w:szCs w:val="18"/>
          <w:shd w:val="clear" w:color="auto" w:fill="FFFFFF"/>
        </w:rPr>
        <w:t>Dementia: policy, services and statistics overview</w:t>
      </w:r>
      <w:r w:rsidRPr="00880096">
        <w:rPr>
          <w:rStyle w:val="normaltextrun"/>
          <w:color w:val="000000"/>
          <w:sz w:val="18"/>
          <w:szCs w:val="18"/>
          <w:shd w:val="clear" w:color="auto" w:fill="FFFFFF"/>
        </w:rPr>
        <w:t xml:space="preserve">. House of Commons Library. </w:t>
      </w:r>
      <w:hyperlink r:id="rId9" w:anchor="_ftn1" w:tgtFrame="_blank" w:history="1">
        <w:r w:rsidRPr="00880096">
          <w:rPr>
            <w:rStyle w:val="normaltextrun"/>
            <w:color w:val="0563C1"/>
            <w:sz w:val="18"/>
            <w:szCs w:val="18"/>
            <w:u w:val="single"/>
            <w:shd w:val="clear" w:color="auto" w:fill="FFFFFF"/>
          </w:rPr>
          <w:t>https://commonslibrary.parliament.uk/research-briefings/sn07007/#_ftn1</w:t>
        </w:r>
      </w:hyperlink>
      <w:r w:rsidRPr="00880096">
        <w:rPr>
          <w:rStyle w:val="eop"/>
          <w:rFonts w:ascii="Calibri" w:hAnsi="Calibri" w:cs="Calibri"/>
          <w:color w:val="000000"/>
          <w:sz w:val="16"/>
          <w:szCs w:val="16"/>
          <w:shd w:val="clear" w:color="auto" w:fill="FFFFFF"/>
        </w:rPr>
        <w:t> </w:t>
      </w:r>
    </w:p>
    <w:p w14:paraId="1AA9B408" w14:textId="77777777" w:rsidR="0027667B" w:rsidRPr="00880096" w:rsidRDefault="0027667B" w:rsidP="00D017F9">
      <w:pPr>
        <w:pStyle w:val="paragraph"/>
        <w:spacing w:before="0" w:beforeAutospacing="0" w:after="0" w:afterAutospacing="0"/>
        <w:textAlignment w:val="baseline"/>
        <w:rPr>
          <w:rStyle w:val="eop"/>
          <w:rFonts w:ascii="Calibri" w:hAnsi="Calibri" w:cs="Calibri"/>
          <w:color w:val="000000"/>
          <w:sz w:val="16"/>
          <w:szCs w:val="16"/>
          <w:shd w:val="clear" w:color="auto" w:fill="FFFFFF"/>
        </w:rPr>
      </w:pPr>
    </w:p>
    <w:p w14:paraId="079EBE8C" w14:textId="3077398F" w:rsidR="0027667B" w:rsidRPr="00880096" w:rsidRDefault="0027667B" w:rsidP="00D017F9">
      <w:pPr>
        <w:pStyle w:val="paragraph"/>
        <w:spacing w:before="0" w:beforeAutospacing="0" w:after="0" w:afterAutospacing="0"/>
        <w:textAlignment w:val="baseline"/>
        <w:rPr>
          <w:sz w:val="18"/>
          <w:szCs w:val="18"/>
        </w:rPr>
      </w:pPr>
      <w:r w:rsidRPr="00880096">
        <w:rPr>
          <w:rStyle w:val="normaltextrun"/>
          <w:color w:val="000000"/>
          <w:sz w:val="18"/>
          <w:szCs w:val="18"/>
          <w:shd w:val="clear" w:color="auto" w:fill="FFFFFF"/>
        </w:rPr>
        <w:t xml:space="preserve">Brett, G. (2023, August 22). </w:t>
      </w:r>
      <w:r w:rsidRPr="00880096">
        <w:rPr>
          <w:rStyle w:val="normaltextrun"/>
          <w:i/>
          <w:iCs/>
          <w:color w:val="000000"/>
          <w:sz w:val="18"/>
          <w:szCs w:val="18"/>
          <w:shd w:val="clear" w:color="auto" w:fill="FFFFFF"/>
        </w:rPr>
        <w:t>Monthly mortality analysis, England and Wales</w:t>
      </w:r>
      <w:r w:rsidRPr="00880096">
        <w:rPr>
          <w:rStyle w:val="normaltextrun"/>
          <w:color w:val="000000"/>
          <w:sz w:val="18"/>
          <w:szCs w:val="18"/>
          <w:shd w:val="clear" w:color="auto" w:fill="FFFFFF"/>
        </w:rPr>
        <w:t xml:space="preserve">. Ons.gov.uk; Office for National Statistics. </w:t>
      </w:r>
      <w:hyperlink r:id="rId10" w:anchor="leading-causes-of-death" w:tgtFrame="_blank" w:history="1">
        <w:r w:rsidRPr="00880096">
          <w:rPr>
            <w:rStyle w:val="normaltextrun"/>
            <w:color w:val="0563C1"/>
            <w:sz w:val="18"/>
            <w:szCs w:val="18"/>
            <w:u w:val="single"/>
            <w:shd w:val="clear" w:color="auto" w:fill="FFFFFF"/>
          </w:rPr>
          <w:t>https://www.ons.gov.uk/peoplepopulationandcommunity/birthsdeathsandmarriages/deaths/bulletins/monthlymortalityanalysisenglandandwales/july2023#leading-causes-of-death</w:t>
        </w:r>
      </w:hyperlink>
    </w:p>
    <w:p w14:paraId="59FD3AFF" w14:textId="77777777" w:rsidR="0027667B" w:rsidRPr="00880096" w:rsidRDefault="0027667B" w:rsidP="00D017F9">
      <w:pPr>
        <w:pStyle w:val="paragraph"/>
        <w:spacing w:before="0" w:beforeAutospacing="0" w:after="0" w:afterAutospacing="0"/>
        <w:textAlignment w:val="baseline"/>
        <w:rPr>
          <w:sz w:val="18"/>
          <w:szCs w:val="18"/>
        </w:rPr>
      </w:pPr>
    </w:p>
    <w:p w14:paraId="7209BB7E" w14:textId="46E6481B" w:rsidR="0027667B" w:rsidRPr="00880096" w:rsidRDefault="004020F3" w:rsidP="00D017F9">
      <w:pPr>
        <w:pStyle w:val="paragraph"/>
        <w:spacing w:before="0" w:beforeAutospacing="0" w:after="0" w:afterAutospacing="0"/>
        <w:textAlignment w:val="baseline"/>
        <w:rPr>
          <w:sz w:val="18"/>
          <w:szCs w:val="18"/>
        </w:rPr>
      </w:pPr>
      <w:r w:rsidRPr="00880096">
        <w:rPr>
          <w:rStyle w:val="normaltextrun"/>
          <w:i/>
          <w:iCs/>
          <w:color w:val="000000"/>
          <w:sz w:val="18"/>
          <w:szCs w:val="18"/>
          <w:shd w:val="clear" w:color="auto" w:fill="FFFFFF"/>
        </w:rPr>
        <w:t xml:space="preserve">Dementia action </w:t>
      </w:r>
      <w:proofErr w:type="gramStart"/>
      <w:r w:rsidRPr="00880096">
        <w:rPr>
          <w:rStyle w:val="normaltextrun"/>
          <w:i/>
          <w:iCs/>
          <w:color w:val="000000"/>
          <w:sz w:val="18"/>
          <w:szCs w:val="18"/>
          <w:shd w:val="clear" w:color="auto" w:fill="FFFFFF"/>
        </w:rPr>
        <w:t>plan :</w:t>
      </w:r>
      <w:proofErr w:type="gramEnd"/>
      <w:r w:rsidRPr="00880096">
        <w:rPr>
          <w:rStyle w:val="normaltextrun"/>
          <w:i/>
          <w:iCs/>
          <w:color w:val="000000"/>
          <w:sz w:val="18"/>
          <w:szCs w:val="18"/>
          <w:shd w:val="clear" w:color="auto" w:fill="FFFFFF"/>
        </w:rPr>
        <w:t xml:space="preserve"> strengthening provision in response to COVID-19 </w:t>
      </w:r>
      <w:r w:rsidRPr="00880096">
        <w:rPr>
          <w:rStyle w:val="normaltextrun"/>
          <w:color w:val="000000"/>
          <w:sz w:val="18"/>
          <w:szCs w:val="18"/>
          <w:shd w:val="clear" w:color="auto" w:fill="FFFFFF"/>
        </w:rPr>
        <w:t xml:space="preserve"> (2021, September 21). GOV.WALES. </w:t>
      </w:r>
      <w:hyperlink r:id="rId11" w:anchor="78810" w:tgtFrame="_blank" w:history="1">
        <w:r w:rsidRPr="00880096">
          <w:rPr>
            <w:rStyle w:val="normaltextrun"/>
            <w:color w:val="0563C1"/>
            <w:sz w:val="18"/>
            <w:szCs w:val="18"/>
            <w:u w:val="single"/>
            <w:shd w:val="clear" w:color="auto" w:fill="FFFFFF"/>
          </w:rPr>
          <w:t>https://www.gov.wales/dementia-action-plan-strengthening-provision-response-covid-19-html#78810</w:t>
        </w:r>
      </w:hyperlink>
    </w:p>
    <w:p w14:paraId="09FE0C07" w14:textId="77777777" w:rsidR="004020F3" w:rsidRPr="00880096" w:rsidRDefault="004020F3" w:rsidP="00D017F9">
      <w:pPr>
        <w:pStyle w:val="paragraph"/>
        <w:spacing w:before="0" w:beforeAutospacing="0" w:after="0" w:afterAutospacing="0"/>
        <w:textAlignment w:val="baseline"/>
        <w:rPr>
          <w:sz w:val="18"/>
          <w:szCs w:val="18"/>
        </w:rPr>
      </w:pPr>
    </w:p>
    <w:p w14:paraId="56134FA6" w14:textId="4E866817" w:rsidR="004020F3" w:rsidRPr="00880096" w:rsidRDefault="004020F3" w:rsidP="00D017F9">
      <w:pPr>
        <w:pStyle w:val="paragraph"/>
        <w:spacing w:before="0" w:beforeAutospacing="0" w:after="0" w:afterAutospacing="0"/>
        <w:textAlignment w:val="baseline"/>
        <w:rPr>
          <w:sz w:val="18"/>
          <w:szCs w:val="18"/>
        </w:rPr>
      </w:pPr>
      <w:r w:rsidRPr="00880096">
        <w:rPr>
          <w:rStyle w:val="normaltextrun"/>
          <w:color w:val="000000"/>
          <w:sz w:val="18"/>
          <w:szCs w:val="18"/>
          <w:shd w:val="clear" w:color="auto" w:fill="FFFFFF"/>
        </w:rPr>
        <w:t xml:space="preserve">Department of Health and Social Care. (2022, May 17). </w:t>
      </w:r>
      <w:r w:rsidRPr="00880096">
        <w:rPr>
          <w:rStyle w:val="normaltextrun"/>
          <w:i/>
          <w:iCs/>
          <w:color w:val="000000"/>
          <w:sz w:val="18"/>
          <w:szCs w:val="18"/>
          <w:shd w:val="clear" w:color="auto" w:fill="FFFFFF"/>
        </w:rPr>
        <w:t>Health Secretary announces 10-year plan for dementia</w:t>
      </w:r>
      <w:r w:rsidRPr="00880096">
        <w:rPr>
          <w:rStyle w:val="normaltextrun"/>
          <w:color w:val="000000"/>
          <w:sz w:val="18"/>
          <w:szCs w:val="18"/>
          <w:shd w:val="clear" w:color="auto" w:fill="FFFFFF"/>
        </w:rPr>
        <w:t xml:space="preserve">. GOV.UK. </w:t>
      </w:r>
      <w:hyperlink r:id="rId12" w:tgtFrame="_blank" w:history="1">
        <w:r w:rsidRPr="00880096">
          <w:rPr>
            <w:rStyle w:val="normaltextrun"/>
            <w:color w:val="0563C1"/>
            <w:sz w:val="18"/>
            <w:szCs w:val="18"/>
            <w:u w:val="single"/>
            <w:shd w:val="clear" w:color="auto" w:fill="FFFFFF"/>
          </w:rPr>
          <w:t>https://www.gov.uk/government/news/health-secretary-announces-10-year-plan-for-dementia</w:t>
        </w:r>
      </w:hyperlink>
    </w:p>
    <w:p w14:paraId="43E3A601" w14:textId="77777777" w:rsidR="004020F3" w:rsidRPr="00880096" w:rsidRDefault="004020F3" w:rsidP="00D017F9">
      <w:pPr>
        <w:pStyle w:val="paragraph"/>
        <w:spacing w:before="0" w:beforeAutospacing="0" w:after="0" w:afterAutospacing="0"/>
        <w:textAlignment w:val="baseline"/>
        <w:rPr>
          <w:sz w:val="18"/>
          <w:szCs w:val="18"/>
        </w:rPr>
      </w:pPr>
    </w:p>
    <w:p w14:paraId="16FEE838" w14:textId="77EF40E4" w:rsidR="004020F3" w:rsidRPr="00880096" w:rsidRDefault="00DC77D5" w:rsidP="00D017F9">
      <w:pPr>
        <w:pStyle w:val="paragraph"/>
        <w:spacing w:before="0" w:beforeAutospacing="0" w:after="0" w:afterAutospacing="0"/>
        <w:textAlignment w:val="baseline"/>
        <w:rPr>
          <w:rStyle w:val="eop"/>
          <w:rFonts w:ascii="Calibri" w:hAnsi="Calibri" w:cs="Calibri"/>
          <w:color w:val="000000"/>
          <w:sz w:val="16"/>
          <w:szCs w:val="16"/>
          <w:shd w:val="clear" w:color="auto" w:fill="FFFFFF"/>
        </w:rPr>
      </w:pPr>
      <w:r w:rsidRPr="00880096">
        <w:rPr>
          <w:rStyle w:val="normaltextrun"/>
          <w:i/>
          <w:iCs/>
          <w:color w:val="000000"/>
          <w:sz w:val="18"/>
          <w:szCs w:val="18"/>
          <w:shd w:val="clear" w:color="auto" w:fill="FFFFFF"/>
        </w:rPr>
        <w:t>Local dementia statistics</w:t>
      </w:r>
      <w:r w:rsidRPr="00880096">
        <w:rPr>
          <w:rStyle w:val="normaltextrun"/>
          <w:color w:val="000000"/>
          <w:sz w:val="18"/>
          <w:szCs w:val="18"/>
          <w:shd w:val="clear" w:color="auto" w:fill="FFFFFF"/>
        </w:rPr>
        <w:t xml:space="preserve">. (2022). Alzheimer’s Society. </w:t>
      </w:r>
      <w:hyperlink r:id="rId13" w:tgtFrame="_blank" w:history="1">
        <w:r w:rsidRPr="00880096">
          <w:rPr>
            <w:rStyle w:val="normaltextrun"/>
            <w:color w:val="0563C1"/>
            <w:sz w:val="18"/>
            <w:szCs w:val="18"/>
            <w:u w:val="single"/>
            <w:shd w:val="clear" w:color="auto" w:fill="FFFFFF"/>
          </w:rPr>
          <w:t>https://www.alzheimers.org.uk/about-us/policy-and-influencing/local-dementia-statistics</w:t>
        </w:r>
      </w:hyperlink>
      <w:r w:rsidRPr="00880096">
        <w:rPr>
          <w:rStyle w:val="eop"/>
          <w:rFonts w:ascii="Calibri" w:hAnsi="Calibri" w:cs="Calibri"/>
          <w:color w:val="000000"/>
          <w:sz w:val="16"/>
          <w:szCs w:val="16"/>
          <w:shd w:val="clear" w:color="auto" w:fill="FFFFFF"/>
        </w:rPr>
        <w:t> </w:t>
      </w:r>
    </w:p>
    <w:p w14:paraId="65702B77" w14:textId="77777777" w:rsidR="00DC77D5" w:rsidRPr="00880096" w:rsidRDefault="00DC77D5" w:rsidP="00D017F9">
      <w:pPr>
        <w:pStyle w:val="paragraph"/>
        <w:spacing w:before="0" w:beforeAutospacing="0" w:after="0" w:afterAutospacing="0"/>
        <w:textAlignment w:val="baseline"/>
        <w:rPr>
          <w:rStyle w:val="eop"/>
          <w:rFonts w:ascii="Calibri" w:hAnsi="Calibri" w:cs="Calibri"/>
          <w:color w:val="000000"/>
          <w:sz w:val="16"/>
          <w:szCs w:val="16"/>
          <w:shd w:val="clear" w:color="auto" w:fill="FFFFFF"/>
        </w:rPr>
      </w:pPr>
    </w:p>
    <w:p w14:paraId="42AADB55" w14:textId="3B3861DC" w:rsidR="00DC77D5" w:rsidRPr="00880096" w:rsidRDefault="00DC77D5" w:rsidP="00DC77D5">
      <w:pPr>
        <w:pStyle w:val="paragraph"/>
        <w:spacing w:before="0" w:beforeAutospacing="0" w:after="0" w:afterAutospacing="0"/>
        <w:textAlignment w:val="baseline"/>
        <w:rPr>
          <w:rStyle w:val="eop"/>
          <w:rFonts w:ascii="Calibri" w:hAnsi="Calibri" w:cs="Calibri"/>
          <w:sz w:val="16"/>
          <w:szCs w:val="16"/>
        </w:rPr>
      </w:pPr>
      <w:r w:rsidRPr="00880096">
        <w:rPr>
          <w:rStyle w:val="eop"/>
          <w:color w:val="000000"/>
          <w:sz w:val="18"/>
          <w:szCs w:val="18"/>
        </w:rPr>
        <w:t> </w:t>
      </w:r>
      <w:r w:rsidRPr="00880096">
        <w:rPr>
          <w:rStyle w:val="normaltextrun"/>
          <w:color w:val="000000"/>
          <w:sz w:val="18"/>
          <w:szCs w:val="18"/>
        </w:rPr>
        <w:t xml:space="preserve">Masterson-Algar, P., Cheshire-Allen, M., Hyde, M., Keating, N., &amp; Windle, G. (2021). Exploring the impact of Covid-19 on the care and quality of life of people with dementia and their carers: A scoping review. </w:t>
      </w:r>
      <w:r w:rsidRPr="00880096">
        <w:rPr>
          <w:rStyle w:val="normaltextrun"/>
          <w:i/>
          <w:iCs/>
          <w:color w:val="000000"/>
          <w:sz w:val="18"/>
          <w:szCs w:val="18"/>
        </w:rPr>
        <w:t>Dementia</w:t>
      </w:r>
      <w:r w:rsidRPr="00880096">
        <w:rPr>
          <w:rStyle w:val="normaltextrun"/>
          <w:color w:val="000000"/>
          <w:sz w:val="18"/>
          <w:szCs w:val="18"/>
        </w:rPr>
        <w:t xml:space="preserve">, </w:t>
      </w:r>
      <w:r w:rsidRPr="00880096">
        <w:rPr>
          <w:rStyle w:val="normaltextrun"/>
          <w:i/>
          <w:iCs/>
          <w:color w:val="000000"/>
          <w:sz w:val="18"/>
          <w:szCs w:val="18"/>
        </w:rPr>
        <w:t>21</w:t>
      </w:r>
      <w:r w:rsidRPr="00880096">
        <w:rPr>
          <w:rStyle w:val="normaltextrun"/>
          <w:color w:val="000000"/>
          <w:sz w:val="18"/>
          <w:szCs w:val="18"/>
        </w:rPr>
        <w:t xml:space="preserve">(2), 648–676. </w:t>
      </w:r>
      <w:hyperlink r:id="rId14" w:tgtFrame="_blank" w:history="1">
        <w:r w:rsidRPr="00880096">
          <w:rPr>
            <w:rStyle w:val="normaltextrun"/>
            <w:color w:val="0563C1"/>
            <w:sz w:val="18"/>
            <w:szCs w:val="18"/>
            <w:u w:val="single"/>
          </w:rPr>
          <w:t>https://doi.org/10.1177/14713012211053971</w:t>
        </w:r>
      </w:hyperlink>
      <w:r w:rsidRPr="00880096">
        <w:rPr>
          <w:rStyle w:val="eop"/>
          <w:rFonts w:ascii="Calibri" w:hAnsi="Calibri" w:cs="Calibri"/>
          <w:sz w:val="16"/>
          <w:szCs w:val="16"/>
        </w:rPr>
        <w:t> </w:t>
      </w:r>
    </w:p>
    <w:p w14:paraId="47512E05" w14:textId="77777777" w:rsidR="00DC77D5" w:rsidRPr="00880096" w:rsidRDefault="00DC77D5" w:rsidP="00DC77D5">
      <w:pPr>
        <w:pStyle w:val="paragraph"/>
        <w:spacing w:before="0" w:beforeAutospacing="0" w:after="0" w:afterAutospacing="0"/>
        <w:textAlignment w:val="baseline"/>
        <w:rPr>
          <w:rStyle w:val="eop"/>
          <w:rFonts w:ascii="Calibri" w:hAnsi="Calibri" w:cs="Calibri"/>
          <w:sz w:val="16"/>
          <w:szCs w:val="16"/>
        </w:rPr>
      </w:pPr>
    </w:p>
    <w:p w14:paraId="315D8A47" w14:textId="25F5E283" w:rsidR="00DC77D5" w:rsidRPr="00880096" w:rsidRDefault="00880096" w:rsidP="00DC77D5">
      <w:pPr>
        <w:pStyle w:val="paragraph"/>
        <w:spacing w:before="0" w:beforeAutospacing="0" w:after="0" w:afterAutospacing="0"/>
        <w:textAlignment w:val="baseline"/>
        <w:rPr>
          <w:rStyle w:val="eop"/>
          <w:color w:val="000000"/>
          <w:sz w:val="18"/>
          <w:szCs w:val="18"/>
          <w:shd w:val="clear" w:color="auto" w:fill="FFFFFF"/>
        </w:rPr>
      </w:pPr>
      <w:r w:rsidRPr="00880096">
        <w:rPr>
          <w:rStyle w:val="normaltextrun"/>
          <w:color w:val="000000"/>
          <w:sz w:val="18"/>
          <w:szCs w:val="18"/>
          <w:shd w:val="clear" w:color="auto" w:fill="FFFFFF"/>
        </w:rPr>
        <w:t xml:space="preserve">NHS Choices. (2023). </w:t>
      </w:r>
      <w:r w:rsidRPr="00880096">
        <w:rPr>
          <w:rStyle w:val="normaltextrun"/>
          <w:i/>
          <w:iCs/>
          <w:color w:val="000000"/>
          <w:sz w:val="18"/>
          <w:szCs w:val="18"/>
          <w:shd w:val="clear" w:color="auto" w:fill="FFFFFF"/>
        </w:rPr>
        <w:t>Can dementia be prevented?</w:t>
      </w:r>
      <w:r w:rsidRPr="00880096">
        <w:rPr>
          <w:rStyle w:val="normaltextrun"/>
          <w:color w:val="000000"/>
          <w:sz w:val="18"/>
          <w:szCs w:val="18"/>
          <w:shd w:val="clear" w:color="auto" w:fill="FFFFFF"/>
        </w:rPr>
        <w:t xml:space="preserve"> </w:t>
      </w:r>
      <w:hyperlink r:id="rId15" w:anchor=":~:text=There's%20no%20certain%20way%20to,dementia%20when%20you're%20older" w:tgtFrame="_blank" w:history="1">
        <w:r w:rsidRPr="00880096">
          <w:rPr>
            <w:rStyle w:val="normaltextrun"/>
            <w:color w:val="0563C1"/>
            <w:sz w:val="18"/>
            <w:szCs w:val="18"/>
            <w:u w:val="single"/>
            <w:shd w:val="clear" w:color="auto" w:fill="FFFFFF"/>
          </w:rPr>
          <w:t>https://www.nhs.uk/conditions/dementia/about-dementia/prevention/#:~:text=There's%20no%20certain%20way%20to,dementia%20when%20you're%20older</w:t>
        </w:r>
      </w:hyperlink>
      <w:r w:rsidRPr="00880096">
        <w:rPr>
          <w:rStyle w:val="normaltextrun"/>
          <w:color w:val="000000"/>
          <w:sz w:val="18"/>
          <w:szCs w:val="18"/>
          <w:shd w:val="clear" w:color="auto" w:fill="FFFFFF"/>
        </w:rPr>
        <w:t>.</w:t>
      </w:r>
      <w:r w:rsidRPr="00880096">
        <w:rPr>
          <w:rStyle w:val="eop"/>
          <w:color w:val="000000"/>
          <w:sz w:val="18"/>
          <w:szCs w:val="18"/>
          <w:shd w:val="clear" w:color="auto" w:fill="FFFFFF"/>
        </w:rPr>
        <w:t> </w:t>
      </w:r>
    </w:p>
    <w:p w14:paraId="43CAFA7A" w14:textId="77777777" w:rsidR="00880096" w:rsidRPr="00880096" w:rsidRDefault="00880096" w:rsidP="00DC77D5">
      <w:pPr>
        <w:pStyle w:val="paragraph"/>
        <w:spacing w:before="0" w:beforeAutospacing="0" w:after="0" w:afterAutospacing="0"/>
        <w:textAlignment w:val="baseline"/>
        <w:rPr>
          <w:rStyle w:val="eop"/>
          <w:color w:val="000000"/>
          <w:sz w:val="18"/>
          <w:szCs w:val="18"/>
          <w:shd w:val="clear" w:color="auto" w:fill="FFFFFF"/>
        </w:rPr>
      </w:pPr>
    </w:p>
    <w:p w14:paraId="31C2DF05" w14:textId="3A8A1D26" w:rsidR="00880096" w:rsidRPr="00880096" w:rsidRDefault="00880096" w:rsidP="00DC77D5">
      <w:pPr>
        <w:pStyle w:val="paragraph"/>
        <w:spacing w:before="0" w:beforeAutospacing="0" w:after="0" w:afterAutospacing="0"/>
        <w:textAlignment w:val="baseline"/>
        <w:rPr>
          <w:rStyle w:val="eop"/>
          <w:rFonts w:ascii="Calibri" w:hAnsi="Calibri" w:cs="Calibri"/>
          <w:color w:val="000000"/>
          <w:sz w:val="16"/>
          <w:szCs w:val="16"/>
          <w:shd w:val="clear" w:color="auto" w:fill="FFFFFF"/>
        </w:rPr>
      </w:pPr>
      <w:r w:rsidRPr="00880096">
        <w:rPr>
          <w:rStyle w:val="normaltextrun"/>
          <w:color w:val="000000"/>
          <w:sz w:val="18"/>
          <w:szCs w:val="18"/>
          <w:shd w:val="clear" w:color="auto" w:fill="FFFFFF"/>
        </w:rPr>
        <w:t xml:space="preserve">OHID. (2022, February). </w:t>
      </w:r>
      <w:r w:rsidRPr="00880096">
        <w:rPr>
          <w:rStyle w:val="normaltextrun"/>
          <w:i/>
          <w:iCs/>
          <w:color w:val="000000"/>
          <w:sz w:val="18"/>
          <w:szCs w:val="18"/>
          <w:shd w:val="clear" w:color="auto" w:fill="FFFFFF"/>
        </w:rPr>
        <w:t>Dementia: applying All Our Health</w:t>
      </w:r>
      <w:r w:rsidRPr="00880096">
        <w:rPr>
          <w:rStyle w:val="normaltextrun"/>
          <w:color w:val="000000"/>
          <w:sz w:val="18"/>
          <w:szCs w:val="18"/>
          <w:shd w:val="clear" w:color="auto" w:fill="FFFFFF"/>
        </w:rPr>
        <w:t xml:space="preserve">.  GOV.UK. </w:t>
      </w:r>
      <w:hyperlink r:id="rId16" w:anchor="taking-action" w:tgtFrame="_blank" w:history="1">
        <w:r w:rsidRPr="00880096">
          <w:rPr>
            <w:rStyle w:val="normaltextrun"/>
            <w:color w:val="0563C1"/>
            <w:sz w:val="18"/>
            <w:szCs w:val="18"/>
            <w:u w:val="single"/>
            <w:shd w:val="clear" w:color="auto" w:fill="FFFFFF"/>
          </w:rPr>
          <w:t>https://www.gov.uk/government/publications/dementia-applying-all-our-health/dementia-applying-all-our-health#taking-action</w:t>
        </w:r>
      </w:hyperlink>
      <w:r w:rsidRPr="00880096">
        <w:rPr>
          <w:rStyle w:val="eop"/>
          <w:rFonts w:ascii="Calibri" w:hAnsi="Calibri" w:cs="Calibri"/>
          <w:color w:val="000000"/>
          <w:sz w:val="16"/>
          <w:szCs w:val="16"/>
          <w:shd w:val="clear" w:color="auto" w:fill="FFFFFF"/>
        </w:rPr>
        <w:t> </w:t>
      </w:r>
    </w:p>
    <w:p w14:paraId="57C6F02B" w14:textId="77777777" w:rsidR="00880096" w:rsidRPr="00880096" w:rsidRDefault="00880096" w:rsidP="00DC77D5">
      <w:pPr>
        <w:pStyle w:val="paragraph"/>
        <w:spacing w:before="0" w:beforeAutospacing="0" w:after="0" w:afterAutospacing="0"/>
        <w:textAlignment w:val="baseline"/>
        <w:rPr>
          <w:rStyle w:val="eop"/>
          <w:rFonts w:ascii="Calibri" w:hAnsi="Calibri" w:cs="Calibri"/>
          <w:color w:val="000000"/>
          <w:sz w:val="16"/>
          <w:szCs w:val="16"/>
          <w:shd w:val="clear" w:color="auto" w:fill="FFFFFF"/>
        </w:rPr>
      </w:pPr>
    </w:p>
    <w:p w14:paraId="0E3AB860" w14:textId="77777777" w:rsidR="00880096" w:rsidRPr="00880096" w:rsidRDefault="00880096" w:rsidP="00880096">
      <w:pPr>
        <w:pStyle w:val="paragraph"/>
        <w:spacing w:before="0" w:beforeAutospacing="0" w:after="0" w:afterAutospacing="0"/>
        <w:textAlignment w:val="baseline"/>
        <w:rPr>
          <w:rFonts w:ascii="Segoe UI" w:hAnsi="Segoe UI" w:cs="Segoe UI"/>
          <w:sz w:val="12"/>
          <w:szCs w:val="12"/>
        </w:rPr>
      </w:pPr>
      <w:r w:rsidRPr="00880096">
        <w:rPr>
          <w:rStyle w:val="eop"/>
          <w:color w:val="000000"/>
          <w:sz w:val="18"/>
          <w:szCs w:val="18"/>
        </w:rPr>
        <w:t> </w:t>
      </w:r>
    </w:p>
    <w:p w14:paraId="7DBFF35E" w14:textId="77777777" w:rsidR="00880096" w:rsidRPr="00880096" w:rsidRDefault="00880096" w:rsidP="00880096">
      <w:pPr>
        <w:pStyle w:val="paragraph"/>
        <w:spacing w:before="0" w:beforeAutospacing="0" w:after="0" w:afterAutospacing="0"/>
        <w:textAlignment w:val="baseline"/>
        <w:rPr>
          <w:rFonts w:ascii="Segoe UI" w:hAnsi="Segoe UI" w:cs="Segoe UI"/>
          <w:sz w:val="12"/>
          <w:szCs w:val="12"/>
        </w:rPr>
      </w:pPr>
      <w:r w:rsidRPr="00880096">
        <w:rPr>
          <w:rStyle w:val="normaltextrun"/>
          <w:color w:val="000000"/>
          <w:sz w:val="18"/>
          <w:szCs w:val="18"/>
        </w:rPr>
        <w:t>‌</w:t>
      </w:r>
      <w:r w:rsidRPr="00880096">
        <w:rPr>
          <w:rStyle w:val="normaltextrun"/>
          <w:i/>
          <w:iCs/>
          <w:color w:val="000000"/>
          <w:sz w:val="18"/>
          <w:szCs w:val="18"/>
        </w:rPr>
        <w:t>Prime Minister’s challenge on dementia 2020</w:t>
      </w:r>
      <w:r w:rsidRPr="00880096">
        <w:rPr>
          <w:rStyle w:val="normaltextrun"/>
          <w:color w:val="000000"/>
          <w:sz w:val="18"/>
          <w:szCs w:val="18"/>
        </w:rPr>
        <w:t xml:space="preserve">. (2015, February 21). GOV.UK. </w:t>
      </w:r>
      <w:hyperlink r:id="rId17" w:anchor="prime-ministers-foreword" w:tgtFrame="_blank" w:history="1">
        <w:r w:rsidRPr="00880096">
          <w:rPr>
            <w:rStyle w:val="normaltextrun"/>
            <w:color w:val="0563C1"/>
            <w:sz w:val="18"/>
            <w:szCs w:val="18"/>
            <w:u w:val="single"/>
          </w:rPr>
          <w:t>https://www.gov.uk/government/publications/prime-ministers-challenge-on-dementia-2020/prime-ministers-challenge-on-dementia-2020#prime-ministers-foreword</w:t>
        </w:r>
      </w:hyperlink>
      <w:r w:rsidRPr="00880096">
        <w:rPr>
          <w:rStyle w:val="eop"/>
          <w:rFonts w:ascii="Calibri" w:hAnsi="Calibri" w:cs="Calibri"/>
          <w:sz w:val="16"/>
          <w:szCs w:val="16"/>
        </w:rPr>
        <w:t> </w:t>
      </w:r>
    </w:p>
    <w:p w14:paraId="2B850E6F" w14:textId="77777777" w:rsidR="00880096" w:rsidRDefault="00880096" w:rsidP="00DC77D5">
      <w:pPr>
        <w:pStyle w:val="paragraph"/>
        <w:spacing w:before="0" w:beforeAutospacing="0" w:after="0" w:afterAutospacing="0"/>
        <w:textAlignment w:val="baseline"/>
        <w:rPr>
          <w:rFonts w:ascii="Segoe UI" w:hAnsi="Segoe UI" w:cs="Segoe UI"/>
          <w:sz w:val="18"/>
          <w:szCs w:val="18"/>
        </w:rPr>
      </w:pPr>
    </w:p>
    <w:p w14:paraId="0E084E51" w14:textId="77777777" w:rsidR="00DC77D5" w:rsidRDefault="00DC77D5" w:rsidP="00D017F9">
      <w:pPr>
        <w:pStyle w:val="paragraph"/>
        <w:spacing w:before="0" w:beforeAutospacing="0" w:after="0" w:afterAutospacing="0"/>
        <w:textAlignment w:val="baseline"/>
        <w:rPr>
          <w:rFonts w:ascii="Arial" w:hAnsi="Arial" w:cs="Arial"/>
          <w:color w:val="595959"/>
          <w:sz w:val="20"/>
          <w:szCs w:val="20"/>
        </w:rPr>
      </w:pPr>
    </w:p>
    <w:p w14:paraId="34DEAF95" w14:textId="77777777" w:rsidR="00DC77D5" w:rsidRPr="00EA6A11" w:rsidRDefault="00DC77D5" w:rsidP="00D017F9">
      <w:pPr>
        <w:pStyle w:val="paragraph"/>
        <w:spacing w:before="0" w:beforeAutospacing="0" w:after="0" w:afterAutospacing="0"/>
        <w:textAlignment w:val="baseline"/>
        <w:rPr>
          <w:rFonts w:ascii="Arial" w:hAnsi="Arial" w:cs="Arial"/>
          <w:color w:val="595959"/>
          <w:sz w:val="20"/>
          <w:szCs w:val="20"/>
        </w:rPr>
      </w:pPr>
    </w:p>
    <w:p w14:paraId="490D4C21" w14:textId="77777777" w:rsidR="008F5E38" w:rsidRPr="008F5E38" w:rsidRDefault="008F5E38" w:rsidP="008F5E38">
      <w:pPr>
        <w:rPr>
          <w:rFonts w:asciiTheme="minorHAnsi" w:hAnsiTheme="minorHAnsi" w:cstheme="minorHAnsi"/>
        </w:rPr>
      </w:pPr>
    </w:p>
    <w:p w14:paraId="24319DCB" w14:textId="77777777" w:rsidR="008F5E38" w:rsidRDefault="008F5E38" w:rsidP="008F5E38">
      <w:pPr>
        <w:pStyle w:val="SMUARIAL14BOLD"/>
        <w:spacing w:before="0"/>
      </w:pPr>
    </w:p>
    <w:p w14:paraId="57246AC8" w14:textId="77777777" w:rsidR="008F5E38" w:rsidRDefault="008F5E38" w:rsidP="008F5E38">
      <w:pPr>
        <w:pStyle w:val="SMUARIAL14BOLD"/>
        <w:spacing w:before="0"/>
      </w:pPr>
    </w:p>
    <w:p w14:paraId="591E2896" w14:textId="5DC105BE" w:rsidR="002421F2" w:rsidRDefault="003449A1" w:rsidP="003C154B">
      <w:pPr>
        <w:pStyle w:val="SMUARIAL14BOLD"/>
        <w:spacing w:before="0"/>
        <w:jc w:val="center"/>
      </w:pPr>
      <w:r>
        <w:rPr>
          <w:noProof/>
        </w:rPr>
        <w:drawing>
          <wp:inline distT="0" distB="0" distL="0" distR="0" wp14:anchorId="0AC6783B" wp14:editId="7AFF287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7507EC37" w14:textId="77777777" w:rsidR="002421F2" w:rsidRDefault="002421F2" w:rsidP="003C154B">
      <w:pPr>
        <w:pStyle w:val="SMUARIAL14BOLD"/>
        <w:spacing w:before="0"/>
        <w:jc w:val="center"/>
      </w:pPr>
    </w:p>
    <w:p w14:paraId="20C84B81" w14:textId="77777777" w:rsidR="00607752" w:rsidRDefault="00607752" w:rsidP="00945CEC">
      <w:pPr>
        <w:spacing w:line="276" w:lineRule="auto"/>
        <w:jc w:val="center"/>
        <w:rPr>
          <w:rStyle w:val="eop"/>
          <w:rFonts w:ascii="Arial" w:hAnsi="Arial" w:cs="Arial"/>
          <w:color w:val="000000"/>
          <w:sz w:val="22"/>
          <w:szCs w:val="22"/>
          <w:shd w:val="clear" w:color="auto" w:fill="FFFFFF"/>
        </w:rPr>
      </w:pPr>
      <w:r>
        <w:rPr>
          <w:rStyle w:val="normaltextrun"/>
          <w:rFonts w:ascii="Arial" w:hAnsi="Arial" w:cs="Arial"/>
          <w:b/>
          <w:bCs/>
          <w:color w:val="000000"/>
          <w:sz w:val="22"/>
          <w:szCs w:val="22"/>
          <w:shd w:val="clear" w:color="auto" w:fill="FFFFFF"/>
        </w:rPr>
        <w:t>M6X02255 </w:t>
      </w:r>
      <w:r>
        <w:rPr>
          <w:rStyle w:val="eop"/>
          <w:rFonts w:ascii="Arial" w:hAnsi="Arial" w:cs="Arial"/>
          <w:color w:val="000000"/>
          <w:sz w:val="22"/>
          <w:szCs w:val="22"/>
          <w:shd w:val="clear" w:color="auto" w:fill="FFFFFF"/>
        </w:rPr>
        <w:t> </w:t>
      </w:r>
    </w:p>
    <w:p w14:paraId="14BE1BFE" w14:textId="3F05495D" w:rsidR="00945CEC" w:rsidRDefault="00607752" w:rsidP="00945CEC">
      <w:pPr>
        <w:spacing w:line="276" w:lineRule="auto"/>
        <w:jc w:val="center"/>
        <w:rPr>
          <w:rFonts w:ascii="Arial" w:hAnsi="Arial" w:cs="Arial"/>
          <w:b/>
          <w:szCs w:val="8"/>
        </w:rPr>
      </w:pPr>
      <w:r>
        <w:rPr>
          <w:rStyle w:val="normaltextrun"/>
          <w:rFonts w:ascii="Arial" w:hAnsi="Arial" w:cs="Arial"/>
          <w:b/>
          <w:bCs/>
          <w:color w:val="000000"/>
          <w:sz w:val="22"/>
          <w:szCs w:val="22"/>
          <w:shd w:val="clear" w:color="auto" w:fill="FFFFFF"/>
        </w:rPr>
        <w:t>Mental health and the ageing population</w:t>
      </w:r>
      <w:r>
        <w:rPr>
          <w:rStyle w:val="eop"/>
          <w:rFonts w:ascii="Arial" w:hAnsi="Arial" w:cs="Arial"/>
          <w:color w:val="000000"/>
          <w:sz w:val="22"/>
          <w:szCs w:val="22"/>
          <w:shd w:val="clear" w:color="auto" w:fill="FFFFFF"/>
        </w:rPr>
        <w:t> </w:t>
      </w:r>
    </w:p>
    <w:p w14:paraId="6AC50DC6" w14:textId="77777777" w:rsidR="00607752" w:rsidRDefault="00607752" w:rsidP="00607752">
      <w:pPr>
        <w:pStyle w:val="paragraph"/>
        <w:spacing w:before="0" w:beforeAutospacing="0" w:after="0" w:afterAutospacing="0"/>
        <w:jc w:val="both"/>
        <w:textAlignment w:val="baseline"/>
        <w:rPr>
          <w:rStyle w:val="normaltextrun"/>
          <w:rFonts w:ascii="Arial" w:hAnsi="Arial" w:cs="Arial"/>
        </w:rPr>
      </w:pPr>
    </w:p>
    <w:p w14:paraId="241725BF" w14:textId="44FAF63B" w:rsidR="00607752" w:rsidRDefault="00607752" w:rsidP="00607752">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Design an intervention to help</w:t>
      </w:r>
      <w:r>
        <w:rPr>
          <w:rStyle w:val="normaltextrun"/>
          <w:rFonts w:ascii="Arial" w:hAnsi="Arial" w:cs="Arial"/>
          <w:lang w:val="en-US"/>
        </w:rPr>
        <w:t> an elderly person or their family deal with Dementia</w:t>
      </w:r>
      <w:r>
        <w:rPr>
          <w:rStyle w:val="eop"/>
          <w:rFonts w:ascii="Arial" w:hAnsi="Arial" w:cs="Arial"/>
        </w:rPr>
        <w:t> </w:t>
      </w:r>
      <w:r>
        <w:rPr>
          <w:rStyle w:val="normaltextrun"/>
          <w:rFonts w:ascii="Arial" w:hAnsi="Arial" w:cs="Arial"/>
        </w:rPr>
        <w:t>(1500 words).</w:t>
      </w:r>
    </w:p>
    <w:p w14:paraId="5C449119" w14:textId="45673989" w:rsidR="00945CEC" w:rsidRPr="00945CEC" w:rsidRDefault="0060533C" w:rsidP="00945CEC">
      <w:pPr>
        <w:spacing w:line="276" w:lineRule="auto"/>
        <w:rPr>
          <w:rFonts w:ascii="Arial" w:hAnsi="Arial" w:cs="Arial"/>
          <w:szCs w:val="8"/>
        </w:rPr>
      </w:pPr>
      <w:r>
        <w:rPr>
          <w:rFonts w:ascii="Arial" w:hAnsi="Arial" w:cs="Arial"/>
          <w:szCs w:val="8"/>
        </w:rPr>
        <w:t>The proposal form will be marked in line with the Level Six Grading Rubric. The boxes below will expand as you type.</w:t>
      </w:r>
      <w:r w:rsidR="00945CEC">
        <w:rPr>
          <w:rFonts w:ascii="Arial" w:hAnsi="Arial" w:cs="Arial"/>
          <w:szCs w:val="8"/>
        </w:rPr>
        <w:t xml:space="preserve">  </w:t>
      </w:r>
    </w:p>
    <w:p w14:paraId="7DC14F9E" w14:textId="77777777" w:rsidR="003A52E4" w:rsidRPr="00086D4F"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14:paraId="46C57715" w14:textId="77777777" w:rsidTr="00753CE4">
        <w:tc>
          <w:tcPr>
            <w:tcW w:w="10368" w:type="dxa"/>
          </w:tcPr>
          <w:p w14:paraId="7C1869F7" w14:textId="064DAE3E" w:rsidR="00F73A03" w:rsidRDefault="00086D4F" w:rsidP="00D40D39">
            <w:pPr>
              <w:rPr>
                <w:rFonts w:ascii="Arial" w:hAnsi="Arial" w:cs="Arial"/>
                <w:sz w:val="20"/>
              </w:rPr>
            </w:pPr>
            <w:r>
              <w:rPr>
                <w:rFonts w:ascii="Arial" w:hAnsi="Arial" w:cs="Arial"/>
                <w:b/>
                <w:sz w:val="20"/>
              </w:rPr>
              <w:t>Suggested</w:t>
            </w:r>
            <w:r w:rsidR="00607752">
              <w:rPr>
                <w:rFonts w:ascii="Arial" w:hAnsi="Arial" w:cs="Arial"/>
                <w:b/>
                <w:sz w:val="20"/>
              </w:rPr>
              <w:t xml:space="preserve"> intervention title</w:t>
            </w:r>
            <w:r>
              <w:rPr>
                <w:rFonts w:ascii="Arial" w:hAnsi="Arial" w:cs="Arial"/>
                <w:b/>
                <w:sz w:val="20"/>
              </w:rPr>
              <w:t xml:space="preserve">: </w:t>
            </w:r>
            <w:r>
              <w:rPr>
                <w:rFonts w:ascii="Arial" w:hAnsi="Arial" w:cs="Arial"/>
                <w:sz w:val="20"/>
              </w:rPr>
              <w:t xml:space="preserve">(between 10-15 words and </w:t>
            </w:r>
            <w:r w:rsidR="004804FA" w:rsidRPr="004804FA">
              <w:rPr>
                <w:rFonts w:ascii="Arial" w:hAnsi="Arial" w:cs="Arial"/>
                <w:sz w:val="20"/>
              </w:rPr>
              <w:t>must reflect the essence of you</w:t>
            </w:r>
            <w:r w:rsidR="00107694">
              <w:rPr>
                <w:rFonts w:ascii="Arial" w:hAnsi="Arial" w:cs="Arial"/>
                <w:sz w:val="20"/>
              </w:rPr>
              <w:t xml:space="preserve">r proposed </w:t>
            </w:r>
            <w:r w:rsidR="00607752">
              <w:rPr>
                <w:rFonts w:ascii="Arial" w:hAnsi="Arial" w:cs="Arial"/>
                <w:sz w:val="20"/>
              </w:rPr>
              <w:t>intervention</w:t>
            </w:r>
            <w:r w:rsidR="00441243">
              <w:rPr>
                <w:rFonts w:ascii="Arial" w:hAnsi="Arial" w:cs="Arial"/>
                <w:sz w:val="20"/>
              </w:rPr>
              <w:t>, study design</w:t>
            </w:r>
            <w:r w:rsidR="004804FA" w:rsidRPr="004804FA">
              <w:rPr>
                <w:rFonts w:ascii="Arial" w:hAnsi="Arial" w:cs="Arial"/>
                <w:sz w:val="20"/>
              </w:rPr>
              <w:t xml:space="preserve"> and study population</w:t>
            </w:r>
            <w:r w:rsidR="00A40E97">
              <w:rPr>
                <w:rFonts w:ascii="Arial" w:hAnsi="Arial" w:cs="Arial"/>
                <w:sz w:val="20"/>
              </w:rPr>
              <w:t xml:space="preserve"> and should be more specific than </w:t>
            </w:r>
            <w:r>
              <w:rPr>
                <w:rFonts w:ascii="Arial" w:hAnsi="Arial" w:cs="Arial"/>
                <w:sz w:val="20"/>
              </w:rPr>
              <w:t>a</w:t>
            </w:r>
            <w:r w:rsidR="00A40E97">
              <w:rPr>
                <w:rFonts w:ascii="Arial" w:hAnsi="Arial" w:cs="Arial"/>
                <w:sz w:val="20"/>
              </w:rPr>
              <w:t xml:space="preserve"> broad topic area</w:t>
            </w:r>
            <w:r>
              <w:rPr>
                <w:rFonts w:ascii="Arial" w:hAnsi="Arial" w:cs="Arial"/>
                <w:sz w:val="20"/>
              </w:rPr>
              <w:t>)</w:t>
            </w:r>
            <w:r w:rsidR="004804FA" w:rsidRPr="004804FA">
              <w:rPr>
                <w:rFonts w:ascii="Arial" w:hAnsi="Arial" w:cs="Arial"/>
                <w:sz w:val="20"/>
              </w:rPr>
              <w:t>.</w:t>
            </w:r>
          </w:p>
          <w:p w14:paraId="4FA61573" w14:textId="6050BC70" w:rsidR="00A40E97" w:rsidRDefault="00A40E97" w:rsidP="00D40D39">
            <w:pPr>
              <w:rPr>
                <w:rFonts w:ascii="Arial" w:hAnsi="Arial" w:cs="Arial"/>
                <w:sz w:val="20"/>
              </w:rPr>
            </w:pPr>
          </w:p>
          <w:p w14:paraId="5AE6AE48" w14:textId="105E0268" w:rsidR="001B4955" w:rsidRPr="00966344" w:rsidRDefault="00CF5997" w:rsidP="00966344">
            <w:pPr>
              <w:jc w:val="center"/>
              <w:rPr>
                <w:rFonts w:ascii="Arial" w:hAnsi="Arial" w:cs="Arial"/>
                <w:b/>
                <w:bCs/>
                <w:sz w:val="20"/>
              </w:rPr>
            </w:pPr>
            <w:r w:rsidRPr="00966344">
              <w:rPr>
                <w:rFonts w:ascii="Arial" w:hAnsi="Arial" w:cs="Arial"/>
                <w:b/>
                <w:bCs/>
                <w:szCs w:val="32"/>
              </w:rPr>
              <w:t>Combining</w:t>
            </w:r>
            <w:r w:rsidR="00356145" w:rsidRPr="00966344">
              <w:rPr>
                <w:rFonts w:ascii="Arial" w:hAnsi="Arial" w:cs="Arial"/>
                <w:b/>
                <w:bCs/>
                <w:szCs w:val="32"/>
              </w:rPr>
              <w:t xml:space="preserve"> music and reminiscence to </w:t>
            </w:r>
            <w:r w:rsidR="00EA61CA">
              <w:rPr>
                <w:rFonts w:ascii="Arial" w:hAnsi="Arial" w:cs="Arial"/>
                <w:b/>
                <w:bCs/>
                <w:szCs w:val="32"/>
              </w:rPr>
              <w:t>improve memory</w:t>
            </w:r>
            <w:r w:rsidR="00F87900">
              <w:rPr>
                <w:rFonts w:ascii="Arial" w:hAnsi="Arial" w:cs="Arial"/>
                <w:b/>
                <w:bCs/>
                <w:szCs w:val="32"/>
              </w:rPr>
              <w:t xml:space="preserve"> and cognitive functioning</w:t>
            </w:r>
            <w:r w:rsidR="00EA61CA">
              <w:rPr>
                <w:rFonts w:ascii="Arial" w:hAnsi="Arial" w:cs="Arial"/>
                <w:b/>
                <w:bCs/>
                <w:szCs w:val="32"/>
              </w:rPr>
              <w:t xml:space="preserve"> in </w:t>
            </w:r>
            <w:r w:rsidR="00356145" w:rsidRPr="00966344">
              <w:rPr>
                <w:rFonts w:ascii="Arial" w:hAnsi="Arial" w:cs="Arial"/>
                <w:b/>
                <w:bCs/>
                <w:szCs w:val="32"/>
              </w:rPr>
              <w:t xml:space="preserve">dementia patients: A personalised </w:t>
            </w:r>
            <w:r w:rsidR="00F87900" w:rsidRPr="00966344">
              <w:rPr>
                <w:rFonts w:ascii="Arial" w:hAnsi="Arial" w:cs="Arial"/>
                <w:b/>
                <w:bCs/>
                <w:szCs w:val="32"/>
              </w:rPr>
              <w:t>approach.</w:t>
            </w:r>
          </w:p>
          <w:p w14:paraId="3191CC32" w14:textId="77777777" w:rsidR="00915A2E" w:rsidRDefault="00915A2E" w:rsidP="00D40D39"/>
          <w:p w14:paraId="415377D3" w14:textId="77777777" w:rsidR="00086D4F" w:rsidRDefault="00086D4F" w:rsidP="00D40D39"/>
          <w:p w14:paraId="3A28B571" w14:textId="77777777" w:rsidR="003C154B" w:rsidRDefault="003C154B" w:rsidP="00D40D39"/>
        </w:tc>
      </w:tr>
    </w:tbl>
    <w:p w14:paraId="207641F7" w14:textId="77777777" w:rsidR="00F73A03" w:rsidRPr="00B91B51" w:rsidRDefault="00F73A03"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57CF3FDA" w14:textId="77777777" w:rsidTr="002C7EA7">
        <w:tc>
          <w:tcPr>
            <w:tcW w:w="10368" w:type="dxa"/>
          </w:tcPr>
          <w:p w14:paraId="73CD5255" w14:textId="57F23B0C" w:rsidR="00086D4F" w:rsidRDefault="0075107C" w:rsidP="0075107C">
            <w:pPr>
              <w:rPr>
                <w:rFonts w:ascii="Arial" w:hAnsi="Arial" w:cs="Arial"/>
                <w:b/>
                <w:sz w:val="20"/>
              </w:rPr>
            </w:pPr>
            <w:r w:rsidRPr="0075107C">
              <w:rPr>
                <w:rFonts w:ascii="Arial" w:hAnsi="Arial" w:cs="Arial"/>
                <w:b/>
                <w:sz w:val="20"/>
              </w:rPr>
              <w:lastRenderedPageBreak/>
              <w:t xml:space="preserve">Please state </w:t>
            </w:r>
            <w:r w:rsidR="00086D4F">
              <w:rPr>
                <w:rFonts w:ascii="Arial" w:hAnsi="Arial" w:cs="Arial"/>
                <w:b/>
                <w:sz w:val="20"/>
              </w:rPr>
              <w:t xml:space="preserve">the aim </w:t>
            </w:r>
            <w:r w:rsidR="004E2539">
              <w:rPr>
                <w:rFonts w:ascii="Arial" w:hAnsi="Arial" w:cs="Arial"/>
                <w:b/>
                <w:sz w:val="20"/>
              </w:rPr>
              <w:t xml:space="preserve">and rationale </w:t>
            </w:r>
            <w:r w:rsidR="00086D4F">
              <w:rPr>
                <w:rFonts w:ascii="Arial" w:hAnsi="Arial" w:cs="Arial"/>
                <w:b/>
                <w:sz w:val="20"/>
              </w:rPr>
              <w:t xml:space="preserve">of </w:t>
            </w:r>
            <w:r w:rsidRPr="0075107C">
              <w:rPr>
                <w:rFonts w:ascii="Arial" w:hAnsi="Arial" w:cs="Arial"/>
                <w:b/>
                <w:sz w:val="20"/>
              </w:rPr>
              <w:t xml:space="preserve">your </w:t>
            </w:r>
            <w:r w:rsidR="00607752">
              <w:rPr>
                <w:rFonts w:ascii="Arial" w:hAnsi="Arial" w:cs="Arial"/>
                <w:b/>
                <w:sz w:val="20"/>
              </w:rPr>
              <w:t>intervention</w:t>
            </w:r>
            <w:r w:rsidR="00086D4F">
              <w:rPr>
                <w:rFonts w:ascii="Arial" w:hAnsi="Arial" w:cs="Arial"/>
                <w:b/>
                <w:sz w:val="20"/>
              </w:rPr>
              <w:t>:</w:t>
            </w:r>
            <w:r w:rsidR="00CE7478">
              <w:rPr>
                <w:rFonts w:ascii="Arial" w:hAnsi="Arial" w:cs="Arial"/>
                <w:b/>
                <w:sz w:val="20"/>
              </w:rPr>
              <w:t xml:space="preserve"> </w:t>
            </w:r>
            <w:r w:rsidR="00CE7478" w:rsidRPr="00CE7478">
              <w:rPr>
                <w:rFonts w:ascii="Arial" w:hAnsi="Arial" w:cs="Arial"/>
                <w:bCs/>
                <w:sz w:val="20"/>
              </w:rPr>
              <w:t>(</w:t>
            </w:r>
            <w:r w:rsidR="00CE7478">
              <w:rPr>
                <w:rFonts w:ascii="Arial" w:hAnsi="Arial" w:cs="Arial"/>
                <w:bCs/>
                <w:sz w:val="20"/>
              </w:rPr>
              <w:t xml:space="preserve">why is your intervention </w:t>
            </w:r>
            <w:proofErr w:type="gramStart"/>
            <w:r w:rsidR="00CE7478">
              <w:rPr>
                <w:rFonts w:ascii="Arial" w:hAnsi="Arial" w:cs="Arial"/>
                <w:bCs/>
                <w:sz w:val="20"/>
              </w:rPr>
              <w:t>important?,</w:t>
            </w:r>
            <w:proofErr w:type="gramEnd"/>
            <w:r w:rsidR="00CE7478">
              <w:rPr>
                <w:rFonts w:ascii="Arial" w:hAnsi="Arial" w:cs="Arial"/>
                <w:bCs/>
                <w:sz w:val="20"/>
              </w:rPr>
              <w:t xml:space="preserve"> how will it improve the lives of those who take part in the intervention?)</w:t>
            </w:r>
            <w:r w:rsidR="00CE3DE1">
              <w:rPr>
                <w:rFonts w:ascii="Arial" w:hAnsi="Arial" w:cs="Arial"/>
                <w:bCs/>
                <w:sz w:val="20"/>
              </w:rPr>
              <w:t xml:space="preserve"> </w:t>
            </w:r>
          </w:p>
          <w:p w14:paraId="26DC6A29" w14:textId="77777777" w:rsidR="004E2539" w:rsidRPr="00F87900" w:rsidRDefault="004E2539" w:rsidP="0075107C">
            <w:pPr>
              <w:rPr>
                <w:rFonts w:ascii="Arial" w:hAnsi="Arial" w:cs="Arial"/>
                <w:bCs/>
                <w:sz w:val="20"/>
                <w:szCs w:val="20"/>
              </w:rPr>
            </w:pPr>
          </w:p>
          <w:p w14:paraId="70E1744B" w14:textId="6A9E515D" w:rsidR="004E2539" w:rsidRPr="00F87900" w:rsidRDefault="00723A3B" w:rsidP="0075107C">
            <w:pPr>
              <w:rPr>
                <w:rFonts w:ascii="Arial" w:hAnsi="Arial" w:cs="Arial"/>
                <w:bCs/>
                <w:sz w:val="20"/>
                <w:szCs w:val="20"/>
              </w:rPr>
            </w:pPr>
            <w:r w:rsidRPr="00F87900">
              <w:rPr>
                <w:rFonts w:ascii="Arial" w:hAnsi="Arial" w:cs="Arial"/>
                <w:bCs/>
                <w:sz w:val="20"/>
                <w:szCs w:val="20"/>
              </w:rPr>
              <w:t>The aim of</w:t>
            </w:r>
            <w:r w:rsidR="00BC5C1D" w:rsidRPr="00F87900">
              <w:rPr>
                <w:rFonts w:ascii="Arial" w:hAnsi="Arial" w:cs="Arial"/>
                <w:bCs/>
                <w:sz w:val="20"/>
                <w:szCs w:val="20"/>
              </w:rPr>
              <w:t xml:space="preserve"> this </w:t>
            </w:r>
            <w:r w:rsidRPr="00F87900">
              <w:rPr>
                <w:rFonts w:ascii="Arial" w:hAnsi="Arial" w:cs="Arial"/>
                <w:bCs/>
                <w:sz w:val="20"/>
                <w:szCs w:val="20"/>
              </w:rPr>
              <w:t xml:space="preserve">study is to </w:t>
            </w:r>
            <w:r w:rsidR="00C7215B" w:rsidRPr="00F87900">
              <w:rPr>
                <w:rFonts w:ascii="Arial" w:hAnsi="Arial" w:cs="Arial"/>
                <w:bCs/>
                <w:sz w:val="20"/>
                <w:szCs w:val="20"/>
              </w:rPr>
              <w:t xml:space="preserve">improve memory and </w:t>
            </w:r>
            <w:r w:rsidR="00EA61CA" w:rsidRPr="00F87900">
              <w:rPr>
                <w:rFonts w:ascii="Arial" w:hAnsi="Arial" w:cs="Arial"/>
                <w:bCs/>
                <w:sz w:val="20"/>
                <w:szCs w:val="20"/>
              </w:rPr>
              <w:t>overall cognitive functioning</w:t>
            </w:r>
            <w:r w:rsidRPr="00F87900">
              <w:rPr>
                <w:rFonts w:ascii="Arial" w:hAnsi="Arial" w:cs="Arial"/>
                <w:bCs/>
                <w:sz w:val="20"/>
                <w:szCs w:val="20"/>
              </w:rPr>
              <w:t xml:space="preserve"> in dementia patients </w:t>
            </w:r>
            <w:r w:rsidR="00286E18" w:rsidRPr="00F87900">
              <w:rPr>
                <w:rFonts w:ascii="Arial" w:hAnsi="Arial" w:cs="Arial"/>
                <w:bCs/>
                <w:sz w:val="20"/>
                <w:szCs w:val="20"/>
              </w:rPr>
              <w:t>using music therapy combined with reminiscent activities</w:t>
            </w:r>
            <w:r w:rsidR="00F87900">
              <w:rPr>
                <w:rFonts w:ascii="Arial" w:hAnsi="Arial" w:cs="Arial"/>
                <w:bCs/>
                <w:sz w:val="20"/>
                <w:szCs w:val="20"/>
              </w:rPr>
              <w:t xml:space="preserve">. </w:t>
            </w:r>
            <w:r w:rsidR="00A46919" w:rsidRPr="00F87900">
              <w:rPr>
                <w:rFonts w:ascii="Arial" w:hAnsi="Arial" w:cs="Arial"/>
                <w:bCs/>
                <w:sz w:val="20"/>
                <w:szCs w:val="20"/>
              </w:rPr>
              <w:t>The rationale for this study is to gain a deeper understanding of how reminiscence works to trigger memory cognit</w:t>
            </w:r>
            <w:r w:rsidR="00B32083" w:rsidRPr="00F87900">
              <w:rPr>
                <w:rFonts w:ascii="Arial" w:hAnsi="Arial" w:cs="Arial"/>
                <w:bCs/>
                <w:sz w:val="20"/>
                <w:szCs w:val="20"/>
              </w:rPr>
              <w:t>ions</w:t>
            </w:r>
            <w:r w:rsidR="00A46919" w:rsidRPr="00F87900">
              <w:rPr>
                <w:rFonts w:ascii="Arial" w:hAnsi="Arial" w:cs="Arial"/>
                <w:bCs/>
                <w:sz w:val="20"/>
                <w:szCs w:val="20"/>
              </w:rPr>
              <w:t xml:space="preserve">, inspiring further interventions that could help those with dementia. </w:t>
            </w:r>
          </w:p>
          <w:p w14:paraId="14375371" w14:textId="77777777" w:rsidR="004E2539" w:rsidRDefault="004E2539" w:rsidP="0075107C">
            <w:pPr>
              <w:rPr>
                <w:rFonts w:ascii="Arial" w:hAnsi="Arial" w:cs="Arial"/>
                <w:b/>
                <w:sz w:val="20"/>
              </w:rPr>
            </w:pPr>
          </w:p>
          <w:p w14:paraId="2988C2A3" w14:textId="77777777" w:rsidR="004E2539" w:rsidRDefault="004E2539" w:rsidP="0075107C">
            <w:pPr>
              <w:rPr>
                <w:rFonts w:ascii="Arial" w:hAnsi="Arial" w:cs="Arial"/>
                <w:b/>
                <w:sz w:val="20"/>
              </w:rPr>
            </w:pPr>
          </w:p>
          <w:p w14:paraId="7E9F9D9C" w14:textId="77777777" w:rsidR="004E2539" w:rsidRDefault="004E2539" w:rsidP="0075107C">
            <w:pPr>
              <w:rPr>
                <w:rFonts w:ascii="Arial" w:hAnsi="Arial" w:cs="Arial"/>
                <w:b/>
                <w:sz w:val="20"/>
              </w:rPr>
            </w:pPr>
          </w:p>
          <w:p w14:paraId="6D618A06" w14:textId="77777777" w:rsidR="00086D4F" w:rsidRDefault="00086D4F" w:rsidP="0075107C">
            <w:pPr>
              <w:rPr>
                <w:rFonts w:ascii="Arial" w:hAnsi="Arial" w:cs="Arial"/>
                <w:b/>
                <w:sz w:val="20"/>
              </w:rPr>
            </w:pPr>
          </w:p>
          <w:p w14:paraId="51F8FB58" w14:textId="77777777" w:rsidR="003C154B" w:rsidRDefault="003C154B" w:rsidP="002C7EA7"/>
        </w:tc>
      </w:tr>
    </w:tbl>
    <w:p w14:paraId="44D162B7" w14:textId="77777777" w:rsidR="003C154B" w:rsidRPr="00B91B51" w:rsidRDefault="003C154B"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793DCFFE" w14:textId="77777777" w:rsidTr="00360E4B">
        <w:tc>
          <w:tcPr>
            <w:tcW w:w="10368" w:type="dxa"/>
          </w:tcPr>
          <w:p w14:paraId="67DE507F" w14:textId="1E48FD0B" w:rsidR="00CE3DE1" w:rsidRPr="00B1357A" w:rsidRDefault="004E2539" w:rsidP="00CE3DE1">
            <w:pPr>
              <w:rPr>
                <w:rFonts w:ascii="Arial" w:hAnsi="Arial" w:cs="Arial"/>
                <w:b/>
                <w:sz w:val="20"/>
              </w:rPr>
            </w:pPr>
            <w:r>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w:t>
            </w:r>
            <w:r w:rsidR="00607752">
              <w:rPr>
                <w:rFonts w:ascii="Arial" w:hAnsi="Arial" w:cs="Arial"/>
                <w:b/>
                <w:sz w:val="20"/>
              </w:rPr>
              <w:t>intervention</w:t>
            </w:r>
            <w:r w:rsidR="00992264" w:rsidRPr="00CC41BB">
              <w:rPr>
                <w:rFonts w:ascii="Arial" w:hAnsi="Arial" w:cs="Arial"/>
                <w:b/>
                <w:sz w:val="20"/>
              </w:rPr>
              <w:t xml:space="preserve">? </w:t>
            </w:r>
            <w:r w:rsidR="00992264" w:rsidRPr="00F200A1">
              <w:rPr>
                <w:rFonts w:ascii="Arial" w:hAnsi="Arial" w:cs="Arial"/>
                <w:sz w:val="20"/>
              </w:rPr>
              <w:t xml:space="preserve">(Please provide </w:t>
            </w:r>
            <w:r w:rsidR="003C154B">
              <w:rPr>
                <w:rFonts w:ascii="Arial" w:hAnsi="Arial" w:cs="Arial"/>
                <w:sz w:val="20"/>
              </w:rPr>
              <w:t xml:space="preserve">a </w:t>
            </w:r>
            <w:r>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a minimum of</w:t>
            </w:r>
            <w:r w:rsidR="00607752">
              <w:rPr>
                <w:rFonts w:ascii="Arial" w:hAnsi="Arial" w:cs="Arial"/>
                <w:sz w:val="20"/>
              </w:rPr>
              <w:t xml:space="preserve"> six</w:t>
            </w:r>
            <w:r w:rsidR="00992264" w:rsidRPr="00F200A1">
              <w:rPr>
                <w:rFonts w:ascii="Arial" w:hAnsi="Arial" w:cs="Arial"/>
                <w:sz w:val="20"/>
              </w:rPr>
              <w:t xml:space="preserve"> references</w:t>
            </w:r>
            <w:r w:rsidR="00607752">
              <w:rPr>
                <w:rFonts w:ascii="Arial" w:hAnsi="Arial" w:cs="Arial"/>
                <w:sz w:val="20"/>
              </w:rPr>
              <w:t xml:space="preserve"> – </w:t>
            </w:r>
            <w:r w:rsidR="00CE3DE1">
              <w:rPr>
                <w:rFonts w:ascii="Arial" w:hAnsi="Arial" w:cs="Arial"/>
                <w:sz w:val="20"/>
              </w:rPr>
              <w:t xml:space="preserve">refs </w:t>
            </w:r>
            <w:r w:rsidR="00607752">
              <w:rPr>
                <w:rFonts w:ascii="Arial" w:hAnsi="Arial" w:cs="Arial"/>
                <w:sz w:val="20"/>
              </w:rPr>
              <w:t>not part of the word count</w:t>
            </w:r>
            <w:r w:rsidR="00992264" w:rsidRPr="00F200A1">
              <w:rPr>
                <w:rFonts w:ascii="Arial" w:hAnsi="Arial" w:cs="Arial"/>
                <w:sz w:val="20"/>
              </w:rPr>
              <w:t>).</w:t>
            </w:r>
            <w:r w:rsidR="003B5F80">
              <w:rPr>
                <w:rFonts w:ascii="Arial" w:hAnsi="Arial" w:cs="Arial"/>
                <w:sz w:val="20"/>
              </w:rPr>
              <w:t xml:space="preserve"> </w:t>
            </w:r>
          </w:p>
          <w:p w14:paraId="25CF8EEF" w14:textId="77777777" w:rsidR="006E1F01" w:rsidRDefault="006E1F01" w:rsidP="00360E4B">
            <w:pPr>
              <w:rPr>
                <w:rFonts w:ascii="Arial" w:hAnsi="Arial" w:cs="Arial"/>
                <w:bCs/>
                <w:sz w:val="20"/>
                <w:szCs w:val="20"/>
              </w:rPr>
            </w:pPr>
          </w:p>
          <w:p w14:paraId="2E3D82B4" w14:textId="0FCC25B7" w:rsidR="00992264" w:rsidRPr="00FB6D79" w:rsidRDefault="00F12B5A" w:rsidP="00360E4B">
            <w:pPr>
              <w:rPr>
                <w:rFonts w:ascii="Arial" w:hAnsi="Arial" w:cs="Arial"/>
                <w:bCs/>
                <w:sz w:val="20"/>
                <w:szCs w:val="20"/>
              </w:rPr>
            </w:pPr>
            <w:r w:rsidRPr="00FB6D79">
              <w:rPr>
                <w:rFonts w:ascii="Arial" w:hAnsi="Arial" w:cs="Arial"/>
                <w:bCs/>
                <w:sz w:val="20"/>
                <w:szCs w:val="20"/>
              </w:rPr>
              <w:t>Previous research</w:t>
            </w:r>
            <w:r w:rsidR="00873EB1">
              <w:rPr>
                <w:rFonts w:ascii="Arial" w:hAnsi="Arial" w:cs="Arial"/>
                <w:bCs/>
                <w:sz w:val="20"/>
                <w:szCs w:val="20"/>
              </w:rPr>
              <w:t xml:space="preserve"> has demonstrated the positive benefits of music </w:t>
            </w:r>
            <w:r w:rsidR="006F632F">
              <w:rPr>
                <w:rFonts w:ascii="Arial" w:hAnsi="Arial" w:cs="Arial"/>
                <w:bCs/>
                <w:sz w:val="20"/>
                <w:szCs w:val="20"/>
              </w:rPr>
              <w:t xml:space="preserve">therapy </w:t>
            </w:r>
            <w:r w:rsidR="00873EB1">
              <w:rPr>
                <w:rFonts w:ascii="Arial" w:hAnsi="Arial" w:cs="Arial"/>
                <w:bCs/>
                <w:sz w:val="20"/>
                <w:szCs w:val="20"/>
              </w:rPr>
              <w:t>for dementia patients</w:t>
            </w:r>
            <w:r w:rsidRPr="00FB6D79">
              <w:rPr>
                <w:rFonts w:ascii="Arial" w:hAnsi="Arial" w:cs="Arial"/>
                <w:bCs/>
                <w:sz w:val="20"/>
                <w:szCs w:val="20"/>
              </w:rPr>
              <w:t>.</w:t>
            </w:r>
            <w:r w:rsidR="00C86477" w:rsidRPr="00FB6D79">
              <w:rPr>
                <w:rFonts w:ascii="Arial" w:hAnsi="Arial" w:cs="Arial"/>
                <w:bCs/>
                <w:sz w:val="20"/>
                <w:szCs w:val="20"/>
              </w:rPr>
              <w:t xml:space="preserve"> A systematic review conducted by </w:t>
            </w:r>
            <w:r w:rsidR="00C86477" w:rsidRPr="00FB6D79">
              <w:rPr>
                <w:rFonts w:ascii="Arial" w:hAnsi="Arial" w:cs="Arial"/>
                <w:color w:val="000000"/>
                <w:sz w:val="20"/>
                <w:szCs w:val="20"/>
                <w:shd w:val="clear" w:color="auto" w:fill="FFFFFF"/>
              </w:rPr>
              <w:t>Moreno-Morales et al., (2020)</w:t>
            </w:r>
            <w:r w:rsidRPr="00FB6D79">
              <w:rPr>
                <w:rFonts w:ascii="Arial" w:hAnsi="Arial" w:cs="Arial"/>
                <w:bCs/>
                <w:sz w:val="20"/>
                <w:szCs w:val="20"/>
              </w:rPr>
              <w:t xml:space="preserve"> </w:t>
            </w:r>
            <w:r w:rsidR="00C86477" w:rsidRPr="00FB6D79">
              <w:rPr>
                <w:rFonts w:ascii="Arial" w:hAnsi="Arial" w:cs="Arial"/>
                <w:bCs/>
                <w:sz w:val="20"/>
                <w:szCs w:val="20"/>
              </w:rPr>
              <w:t xml:space="preserve">found that </w:t>
            </w:r>
            <w:r w:rsidR="008736F8" w:rsidRPr="00FB6D79">
              <w:rPr>
                <w:rFonts w:ascii="Arial" w:hAnsi="Arial" w:cs="Arial"/>
                <w:bCs/>
                <w:sz w:val="20"/>
                <w:szCs w:val="20"/>
              </w:rPr>
              <w:t xml:space="preserve">interventions that involved musical therapy were found to be effective in improving </w:t>
            </w:r>
            <w:r w:rsidR="00873EB1">
              <w:rPr>
                <w:rFonts w:ascii="Arial" w:hAnsi="Arial" w:cs="Arial"/>
                <w:bCs/>
                <w:sz w:val="20"/>
                <w:szCs w:val="20"/>
              </w:rPr>
              <w:t xml:space="preserve">both </w:t>
            </w:r>
            <w:r w:rsidR="008736F8" w:rsidRPr="00FB6D79">
              <w:rPr>
                <w:rFonts w:ascii="Arial" w:hAnsi="Arial" w:cs="Arial"/>
                <w:bCs/>
                <w:sz w:val="20"/>
                <w:szCs w:val="20"/>
              </w:rPr>
              <w:t xml:space="preserve">cognitive functioning </w:t>
            </w:r>
            <w:r w:rsidR="00EE558E" w:rsidRPr="00FB6D79">
              <w:rPr>
                <w:rFonts w:ascii="Arial" w:hAnsi="Arial" w:cs="Arial"/>
                <w:bCs/>
                <w:sz w:val="20"/>
                <w:szCs w:val="20"/>
              </w:rPr>
              <w:t>and depressive symptoms in dementia patients.</w:t>
            </w:r>
            <w:r w:rsidR="00535F1F">
              <w:rPr>
                <w:rFonts w:ascii="Arial" w:hAnsi="Arial" w:cs="Arial"/>
                <w:bCs/>
                <w:sz w:val="20"/>
                <w:szCs w:val="20"/>
              </w:rPr>
              <w:t xml:space="preserve"> A</w:t>
            </w:r>
            <w:r w:rsidR="00535F1F" w:rsidRPr="00FB6D79">
              <w:rPr>
                <w:rFonts w:ascii="Arial" w:hAnsi="Arial" w:cs="Arial"/>
                <w:bCs/>
                <w:sz w:val="20"/>
                <w:szCs w:val="20"/>
              </w:rPr>
              <w:t xml:space="preserve">ccording to Burns &amp; Morris (2018), </w:t>
            </w:r>
            <w:r w:rsidR="00535F1F">
              <w:rPr>
                <w:rFonts w:ascii="Arial" w:hAnsi="Arial" w:cs="Arial"/>
                <w:bCs/>
                <w:sz w:val="20"/>
                <w:szCs w:val="20"/>
              </w:rPr>
              <w:t xml:space="preserve">there is evidence to suggest that </w:t>
            </w:r>
            <w:r w:rsidR="00535F1F" w:rsidRPr="00FB6D79">
              <w:rPr>
                <w:rFonts w:ascii="Arial" w:hAnsi="Arial" w:cs="Arial"/>
                <w:bCs/>
                <w:sz w:val="20"/>
                <w:szCs w:val="20"/>
              </w:rPr>
              <w:t xml:space="preserve">listening to music activates various regions in the brain, reaching parts of the brain that may not be stimulated by other activities. This research highlights the therapeutic benefits of music for dementia patient’s and its ability to stimulate regions of the brain that </w:t>
            </w:r>
            <w:r w:rsidR="00535F1F">
              <w:rPr>
                <w:rFonts w:ascii="Arial" w:hAnsi="Arial" w:cs="Arial"/>
                <w:bCs/>
                <w:sz w:val="20"/>
                <w:szCs w:val="20"/>
              </w:rPr>
              <w:t>may i</w:t>
            </w:r>
            <w:r w:rsidR="00535F1F" w:rsidRPr="00FB6D79">
              <w:rPr>
                <w:rFonts w:ascii="Arial" w:hAnsi="Arial" w:cs="Arial"/>
                <w:bCs/>
                <w:sz w:val="20"/>
                <w:szCs w:val="20"/>
              </w:rPr>
              <w:t>mprove memory.</w:t>
            </w:r>
            <w:r w:rsidR="00873EB1">
              <w:rPr>
                <w:rFonts w:ascii="Arial" w:hAnsi="Arial" w:cs="Arial"/>
                <w:bCs/>
                <w:sz w:val="20"/>
                <w:szCs w:val="20"/>
              </w:rPr>
              <w:t xml:space="preserve"> This has been evidenced in research</w:t>
            </w:r>
            <w:r w:rsidR="004D2E71" w:rsidRPr="00FB6D79">
              <w:rPr>
                <w:rFonts w:ascii="Arial" w:hAnsi="Arial" w:cs="Arial"/>
                <w:bCs/>
                <w:sz w:val="20"/>
                <w:szCs w:val="20"/>
              </w:rPr>
              <w:t xml:space="preserve"> conducted by </w:t>
            </w:r>
            <w:r w:rsidR="004D2E71" w:rsidRPr="00FB6D79">
              <w:rPr>
                <w:rFonts w:ascii="Arial" w:hAnsi="Arial" w:cs="Arial"/>
                <w:color w:val="000000"/>
                <w:sz w:val="20"/>
                <w:szCs w:val="20"/>
                <w:shd w:val="clear" w:color="auto" w:fill="FFFFFF"/>
              </w:rPr>
              <w:t xml:space="preserve">Malak </w:t>
            </w:r>
            <w:proofErr w:type="spellStart"/>
            <w:r w:rsidR="004D2E71" w:rsidRPr="00FB6D79">
              <w:rPr>
                <w:rFonts w:ascii="Arial" w:hAnsi="Arial" w:cs="Arial"/>
                <w:color w:val="000000"/>
                <w:sz w:val="20"/>
                <w:szCs w:val="20"/>
                <w:shd w:val="clear" w:color="auto" w:fill="FFFFFF"/>
              </w:rPr>
              <w:t>Bleibel</w:t>
            </w:r>
            <w:proofErr w:type="spellEnd"/>
            <w:r w:rsidR="004D2E71" w:rsidRPr="00FB6D79">
              <w:rPr>
                <w:rFonts w:ascii="Arial" w:hAnsi="Arial" w:cs="Arial"/>
                <w:color w:val="000000"/>
                <w:sz w:val="20"/>
                <w:szCs w:val="20"/>
                <w:shd w:val="clear" w:color="auto" w:fill="FFFFFF"/>
              </w:rPr>
              <w:t xml:space="preserve"> et al., (2023)</w:t>
            </w:r>
            <w:r w:rsidR="00873EB1">
              <w:rPr>
                <w:rFonts w:ascii="Arial" w:hAnsi="Arial" w:cs="Arial"/>
                <w:color w:val="000000"/>
                <w:sz w:val="20"/>
                <w:szCs w:val="20"/>
                <w:shd w:val="clear" w:color="auto" w:fill="FFFFFF"/>
              </w:rPr>
              <w:t>, their study f</w:t>
            </w:r>
            <w:r w:rsidR="004D2E71" w:rsidRPr="00FB6D79">
              <w:rPr>
                <w:rFonts w:ascii="Arial" w:hAnsi="Arial" w:cs="Arial"/>
                <w:bCs/>
                <w:sz w:val="20"/>
                <w:szCs w:val="20"/>
              </w:rPr>
              <w:t xml:space="preserve">ound that </w:t>
            </w:r>
            <w:r w:rsidR="00711434" w:rsidRPr="00FB6D79">
              <w:rPr>
                <w:rFonts w:ascii="Arial" w:hAnsi="Arial" w:cs="Arial"/>
                <w:bCs/>
                <w:sz w:val="20"/>
                <w:szCs w:val="20"/>
              </w:rPr>
              <w:t xml:space="preserve">music therapy was effective in </w:t>
            </w:r>
            <w:r w:rsidR="00761FEB" w:rsidRPr="00FB6D79">
              <w:rPr>
                <w:rFonts w:ascii="Arial" w:hAnsi="Arial" w:cs="Arial"/>
                <w:bCs/>
                <w:sz w:val="20"/>
                <w:szCs w:val="20"/>
              </w:rPr>
              <w:t xml:space="preserve">improving memory, language ability, </w:t>
            </w:r>
            <w:r w:rsidR="00E31D6D" w:rsidRPr="00FB6D79">
              <w:rPr>
                <w:rFonts w:ascii="Arial" w:hAnsi="Arial" w:cs="Arial"/>
                <w:bCs/>
                <w:sz w:val="20"/>
                <w:szCs w:val="20"/>
              </w:rPr>
              <w:t xml:space="preserve">and psychiatric symptoms in patients with mild </w:t>
            </w:r>
            <w:r w:rsidR="00E31D6D" w:rsidRPr="00444D61">
              <w:rPr>
                <w:rFonts w:ascii="Arial" w:hAnsi="Arial" w:cs="Arial"/>
                <w:bCs/>
                <w:sz w:val="20"/>
                <w:szCs w:val="20"/>
              </w:rPr>
              <w:t>Alzheimer’s disease</w:t>
            </w:r>
            <w:r w:rsidR="00535F1F" w:rsidRPr="00444D61">
              <w:rPr>
                <w:rFonts w:ascii="Arial" w:hAnsi="Arial" w:cs="Arial"/>
                <w:bCs/>
                <w:sz w:val="20"/>
                <w:szCs w:val="20"/>
              </w:rPr>
              <w:t>.</w:t>
            </w:r>
            <w:r w:rsidR="003057F5" w:rsidRPr="00444D61">
              <w:rPr>
                <w:rFonts w:ascii="Arial" w:hAnsi="Arial" w:cs="Arial"/>
                <w:bCs/>
                <w:sz w:val="20"/>
                <w:szCs w:val="20"/>
              </w:rPr>
              <w:t xml:space="preserve"> One potential theory to explain this</w:t>
            </w:r>
            <w:r w:rsidR="007774C8" w:rsidRPr="00444D61">
              <w:rPr>
                <w:rFonts w:ascii="Arial" w:hAnsi="Arial" w:cs="Arial"/>
                <w:bCs/>
                <w:sz w:val="20"/>
                <w:szCs w:val="20"/>
              </w:rPr>
              <w:t xml:space="preserve"> is that strong emotions can enhance memory processing and music </w:t>
            </w:r>
            <w:r w:rsidR="00F701B9" w:rsidRPr="00444D61">
              <w:rPr>
                <w:rFonts w:ascii="Arial" w:hAnsi="Arial" w:cs="Arial"/>
                <w:bCs/>
                <w:sz w:val="20"/>
                <w:szCs w:val="20"/>
              </w:rPr>
              <w:t>can trigger these emotions</w:t>
            </w:r>
            <w:r w:rsidR="00CD4B1E" w:rsidRPr="00444D61">
              <w:rPr>
                <w:rFonts w:ascii="Arial" w:hAnsi="Arial" w:cs="Arial"/>
                <w:bCs/>
                <w:sz w:val="20"/>
                <w:szCs w:val="20"/>
              </w:rPr>
              <w:t>.</w:t>
            </w:r>
            <w:r w:rsidR="00AC4797" w:rsidRPr="00444D61">
              <w:rPr>
                <w:rFonts w:ascii="Arial" w:hAnsi="Arial" w:cs="Arial"/>
                <w:bCs/>
                <w:sz w:val="20"/>
                <w:szCs w:val="20"/>
              </w:rPr>
              <w:t xml:space="preserve"> </w:t>
            </w:r>
            <w:r w:rsidR="0035147E" w:rsidRPr="00444D61">
              <w:rPr>
                <w:rFonts w:ascii="Arial" w:hAnsi="Arial" w:cs="Arial"/>
                <w:bCs/>
                <w:sz w:val="20"/>
                <w:szCs w:val="20"/>
              </w:rPr>
              <w:t xml:space="preserve">The presence of strong emotions </w:t>
            </w:r>
            <w:r w:rsidR="00CD3DC1" w:rsidRPr="00444D61">
              <w:rPr>
                <w:rFonts w:ascii="Arial" w:hAnsi="Arial" w:cs="Arial"/>
                <w:bCs/>
                <w:sz w:val="20"/>
                <w:szCs w:val="20"/>
              </w:rPr>
              <w:t>causes</w:t>
            </w:r>
            <w:r w:rsidR="006078FE" w:rsidRPr="00444D61">
              <w:rPr>
                <w:rFonts w:ascii="Arial" w:hAnsi="Arial" w:cs="Arial"/>
                <w:bCs/>
                <w:sz w:val="20"/>
                <w:szCs w:val="20"/>
              </w:rPr>
              <w:t xml:space="preserve"> interactions between regions of brain such as the amygdala and hippocampus</w:t>
            </w:r>
            <w:r w:rsidR="00831D25" w:rsidRPr="00444D61">
              <w:rPr>
                <w:rFonts w:ascii="Arial" w:hAnsi="Arial" w:cs="Arial"/>
                <w:bCs/>
                <w:sz w:val="20"/>
                <w:szCs w:val="20"/>
              </w:rPr>
              <w:t>, which may explain why emotion enhances episodic memory recall</w:t>
            </w:r>
            <w:r w:rsidR="00C11299" w:rsidRPr="00444D61">
              <w:rPr>
                <w:rFonts w:ascii="Arial" w:hAnsi="Arial" w:cs="Arial"/>
                <w:bCs/>
                <w:sz w:val="20"/>
                <w:szCs w:val="20"/>
              </w:rPr>
              <w:t xml:space="preserve"> </w:t>
            </w:r>
            <w:r w:rsidR="00C11299" w:rsidRPr="00444D61">
              <w:rPr>
                <w:rFonts w:ascii="Arial" w:hAnsi="Arial" w:cs="Arial"/>
                <w:color w:val="000000"/>
                <w:sz w:val="20"/>
                <w:szCs w:val="20"/>
                <w:shd w:val="clear" w:color="auto" w:fill="FFFFFF"/>
              </w:rPr>
              <w:t>(Kuriyama et al., 2010).</w:t>
            </w:r>
            <w:r w:rsidR="001F6979">
              <w:rPr>
                <w:rFonts w:ascii="Arial" w:hAnsi="Arial" w:cs="Arial"/>
                <w:color w:val="000000"/>
                <w:sz w:val="20"/>
                <w:szCs w:val="20"/>
                <w:shd w:val="clear" w:color="auto" w:fill="FFFFFF"/>
              </w:rPr>
              <w:t xml:space="preserve"> The aim of</w:t>
            </w:r>
            <w:r w:rsidR="00C95392">
              <w:rPr>
                <w:rFonts w:ascii="Arial" w:hAnsi="Arial" w:cs="Arial"/>
                <w:color w:val="000000"/>
                <w:sz w:val="20"/>
                <w:szCs w:val="20"/>
                <w:shd w:val="clear" w:color="auto" w:fill="FFFFFF"/>
              </w:rPr>
              <w:t xml:space="preserve"> this intervention is to</w:t>
            </w:r>
            <w:r w:rsidR="006F632F">
              <w:rPr>
                <w:rFonts w:ascii="Arial" w:hAnsi="Arial" w:cs="Arial"/>
                <w:color w:val="000000"/>
                <w:sz w:val="20"/>
                <w:szCs w:val="20"/>
                <w:shd w:val="clear" w:color="auto" w:fill="FFFFFF"/>
              </w:rPr>
              <w:t xml:space="preserve"> use music to</w:t>
            </w:r>
            <w:r w:rsidR="00C95392">
              <w:rPr>
                <w:rFonts w:ascii="Arial" w:hAnsi="Arial" w:cs="Arial"/>
                <w:color w:val="000000"/>
                <w:sz w:val="20"/>
                <w:szCs w:val="20"/>
                <w:shd w:val="clear" w:color="auto" w:fill="FFFFFF"/>
              </w:rPr>
              <w:t xml:space="preserve"> elicit powerful emotions such as nostalgia and reminiscence</w:t>
            </w:r>
            <w:r w:rsidR="00E57C73">
              <w:rPr>
                <w:rFonts w:ascii="Arial" w:hAnsi="Arial" w:cs="Arial"/>
                <w:color w:val="000000"/>
                <w:sz w:val="20"/>
                <w:szCs w:val="20"/>
                <w:shd w:val="clear" w:color="auto" w:fill="FFFFFF"/>
              </w:rPr>
              <w:t>, stimulat</w:t>
            </w:r>
            <w:r w:rsidR="00E03A75">
              <w:rPr>
                <w:rFonts w:ascii="Arial" w:hAnsi="Arial" w:cs="Arial"/>
                <w:color w:val="000000"/>
                <w:sz w:val="20"/>
                <w:szCs w:val="20"/>
                <w:shd w:val="clear" w:color="auto" w:fill="FFFFFF"/>
              </w:rPr>
              <w:t xml:space="preserve">ing </w:t>
            </w:r>
            <w:r w:rsidR="00E57C73">
              <w:rPr>
                <w:rFonts w:ascii="Arial" w:hAnsi="Arial" w:cs="Arial"/>
                <w:color w:val="000000"/>
                <w:sz w:val="20"/>
                <w:szCs w:val="20"/>
                <w:shd w:val="clear" w:color="auto" w:fill="FFFFFF"/>
              </w:rPr>
              <w:t xml:space="preserve">these regions of the brain </w:t>
            </w:r>
            <w:r w:rsidR="001C31E0">
              <w:rPr>
                <w:rFonts w:ascii="Arial" w:hAnsi="Arial" w:cs="Arial"/>
                <w:color w:val="000000"/>
                <w:sz w:val="20"/>
                <w:szCs w:val="20"/>
                <w:shd w:val="clear" w:color="auto" w:fill="FFFFFF"/>
              </w:rPr>
              <w:t>that</w:t>
            </w:r>
            <w:r w:rsidR="00E57C73">
              <w:rPr>
                <w:rFonts w:ascii="Arial" w:hAnsi="Arial" w:cs="Arial"/>
                <w:color w:val="000000"/>
                <w:sz w:val="20"/>
                <w:szCs w:val="20"/>
                <w:shd w:val="clear" w:color="auto" w:fill="FFFFFF"/>
              </w:rPr>
              <w:t xml:space="preserve"> enhance memory recall</w:t>
            </w:r>
            <w:r w:rsidR="005A1AC8">
              <w:rPr>
                <w:rFonts w:ascii="Arial" w:hAnsi="Arial" w:cs="Arial"/>
                <w:color w:val="000000"/>
                <w:sz w:val="20"/>
                <w:szCs w:val="20"/>
                <w:shd w:val="clear" w:color="auto" w:fill="FFFFFF"/>
              </w:rPr>
              <w:t xml:space="preserve">. </w:t>
            </w:r>
            <w:r w:rsidR="00873EB1" w:rsidRPr="00444D61">
              <w:rPr>
                <w:rFonts w:ascii="Arial" w:hAnsi="Arial" w:cs="Arial"/>
                <w:bCs/>
                <w:sz w:val="20"/>
                <w:szCs w:val="20"/>
              </w:rPr>
              <w:t>In</w:t>
            </w:r>
            <w:r w:rsidR="00873EB1">
              <w:rPr>
                <w:rFonts w:ascii="Arial" w:hAnsi="Arial" w:cs="Arial"/>
                <w:bCs/>
                <w:sz w:val="20"/>
                <w:szCs w:val="20"/>
              </w:rPr>
              <w:t xml:space="preserve"> addition to this, practicing reminiscence </w:t>
            </w:r>
            <w:r w:rsidR="005056C7">
              <w:rPr>
                <w:rFonts w:ascii="Arial" w:hAnsi="Arial" w:cs="Arial"/>
                <w:bCs/>
                <w:sz w:val="20"/>
                <w:szCs w:val="20"/>
              </w:rPr>
              <w:t xml:space="preserve">activities </w:t>
            </w:r>
            <w:r w:rsidR="00873EB1">
              <w:rPr>
                <w:rFonts w:ascii="Arial" w:hAnsi="Arial" w:cs="Arial"/>
                <w:bCs/>
                <w:sz w:val="20"/>
                <w:szCs w:val="20"/>
              </w:rPr>
              <w:t>has been found to be effective in improving dementia symptoms.</w:t>
            </w:r>
            <w:r w:rsidR="00DC2F32" w:rsidRPr="00FB6D79">
              <w:rPr>
                <w:rFonts w:ascii="Arial" w:hAnsi="Arial" w:cs="Arial"/>
                <w:bCs/>
                <w:sz w:val="20"/>
                <w:szCs w:val="20"/>
              </w:rPr>
              <w:t xml:space="preserve"> </w:t>
            </w:r>
            <w:r w:rsidR="00626309" w:rsidRPr="00FB6D79">
              <w:rPr>
                <w:rFonts w:ascii="Arial" w:hAnsi="Arial" w:cs="Arial"/>
                <w:bCs/>
                <w:sz w:val="20"/>
                <w:szCs w:val="20"/>
              </w:rPr>
              <w:t xml:space="preserve">According to </w:t>
            </w:r>
            <w:r w:rsidR="00626309" w:rsidRPr="00FB6D79">
              <w:rPr>
                <w:rFonts w:ascii="Arial" w:hAnsi="Arial" w:cs="Arial"/>
                <w:color w:val="000000"/>
                <w:sz w:val="20"/>
                <w:szCs w:val="20"/>
                <w:shd w:val="clear" w:color="auto" w:fill="FFFFFF"/>
              </w:rPr>
              <w:t xml:space="preserve">Woods et al., (2018) reminiscence therapy </w:t>
            </w:r>
            <w:r w:rsidR="0050717E" w:rsidRPr="00FB6D79">
              <w:rPr>
                <w:rFonts w:ascii="Arial" w:hAnsi="Arial" w:cs="Arial"/>
                <w:color w:val="000000"/>
                <w:sz w:val="20"/>
                <w:szCs w:val="20"/>
                <w:shd w:val="clear" w:color="auto" w:fill="FFFFFF"/>
              </w:rPr>
              <w:t xml:space="preserve">aims to stimulate </w:t>
            </w:r>
            <w:r w:rsidR="00B53721" w:rsidRPr="00FB6D79">
              <w:rPr>
                <w:rFonts w:ascii="Arial" w:hAnsi="Arial" w:cs="Arial"/>
                <w:color w:val="000000"/>
                <w:sz w:val="20"/>
                <w:szCs w:val="20"/>
                <w:shd w:val="clear" w:color="auto" w:fill="FFFFFF"/>
              </w:rPr>
              <w:t xml:space="preserve">cognitive activity and </w:t>
            </w:r>
            <w:r w:rsidR="00871FAF" w:rsidRPr="00FB6D79">
              <w:rPr>
                <w:rFonts w:ascii="Arial" w:hAnsi="Arial" w:cs="Arial"/>
                <w:color w:val="000000"/>
                <w:sz w:val="20"/>
                <w:szCs w:val="20"/>
                <w:shd w:val="clear" w:color="auto" w:fill="FFFFFF"/>
              </w:rPr>
              <w:t xml:space="preserve">evoke memory through discussing previous life experiences, </w:t>
            </w:r>
            <w:r w:rsidR="00DA51DF" w:rsidRPr="00FB6D79">
              <w:rPr>
                <w:rFonts w:ascii="Arial" w:hAnsi="Arial" w:cs="Arial"/>
                <w:color w:val="000000"/>
                <w:sz w:val="20"/>
                <w:szCs w:val="20"/>
                <w:shd w:val="clear" w:color="auto" w:fill="FFFFFF"/>
              </w:rPr>
              <w:t xml:space="preserve">often including memory prompts (photos, books). </w:t>
            </w:r>
            <w:r w:rsidR="00866A7A" w:rsidRPr="00FB6D79">
              <w:rPr>
                <w:rFonts w:ascii="Arial" w:hAnsi="Arial" w:cs="Arial"/>
                <w:color w:val="000000"/>
                <w:sz w:val="20"/>
                <w:szCs w:val="20"/>
                <w:shd w:val="clear" w:color="auto" w:fill="FFFFFF"/>
              </w:rPr>
              <w:t xml:space="preserve">Research conducted by Tetsuya Yamagami et al., (2007) found that </w:t>
            </w:r>
            <w:r w:rsidR="00C1568F" w:rsidRPr="00FB6D79">
              <w:rPr>
                <w:rFonts w:ascii="Arial" w:hAnsi="Arial" w:cs="Arial"/>
                <w:color w:val="000000"/>
                <w:sz w:val="20"/>
                <w:szCs w:val="20"/>
                <w:shd w:val="clear" w:color="auto" w:fill="FFFFFF"/>
              </w:rPr>
              <w:t xml:space="preserve">activity reminiscence therapy improved </w:t>
            </w:r>
            <w:r w:rsidR="00B40A41" w:rsidRPr="00FB6D79">
              <w:rPr>
                <w:rFonts w:ascii="Arial" w:hAnsi="Arial" w:cs="Arial"/>
                <w:color w:val="000000"/>
                <w:sz w:val="20"/>
                <w:szCs w:val="20"/>
                <w:shd w:val="clear" w:color="auto" w:fill="FFFFFF"/>
              </w:rPr>
              <w:t xml:space="preserve">cognitive functioning and memory recall in dementia </w:t>
            </w:r>
            <w:r w:rsidR="00830523" w:rsidRPr="00FB6D79">
              <w:rPr>
                <w:rFonts w:ascii="Arial" w:hAnsi="Arial" w:cs="Arial"/>
                <w:color w:val="000000"/>
                <w:sz w:val="20"/>
                <w:szCs w:val="20"/>
                <w:shd w:val="clear" w:color="auto" w:fill="FFFFFF"/>
              </w:rPr>
              <w:t>patients</w:t>
            </w:r>
            <w:r w:rsidR="00B40A41" w:rsidRPr="00FB6D79">
              <w:rPr>
                <w:rFonts w:ascii="Arial" w:hAnsi="Arial" w:cs="Arial"/>
                <w:color w:val="000000"/>
                <w:sz w:val="20"/>
                <w:szCs w:val="20"/>
                <w:shd w:val="clear" w:color="auto" w:fill="FFFFFF"/>
              </w:rPr>
              <w:t>.</w:t>
            </w:r>
            <w:r w:rsidR="00B437D8" w:rsidRPr="00FB6D79">
              <w:rPr>
                <w:rFonts w:ascii="Arial" w:hAnsi="Arial" w:cs="Arial"/>
                <w:color w:val="000000"/>
                <w:sz w:val="20"/>
                <w:szCs w:val="20"/>
                <w:shd w:val="clear" w:color="auto" w:fill="FFFFFF"/>
              </w:rPr>
              <w:t xml:space="preserve"> During this intervention participants received old-style tools</w:t>
            </w:r>
            <w:r w:rsidR="000C1EE8" w:rsidRPr="00FB6D79">
              <w:rPr>
                <w:rFonts w:ascii="Arial" w:hAnsi="Arial" w:cs="Arial"/>
                <w:color w:val="000000"/>
                <w:sz w:val="20"/>
                <w:szCs w:val="20"/>
                <w:shd w:val="clear" w:color="auto" w:fill="FFFFFF"/>
              </w:rPr>
              <w:t xml:space="preserve"> to stimulate memory</w:t>
            </w:r>
            <w:r w:rsidR="00B437D8" w:rsidRPr="00FB6D79">
              <w:rPr>
                <w:rFonts w:ascii="Arial" w:hAnsi="Arial" w:cs="Arial"/>
                <w:color w:val="000000"/>
                <w:sz w:val="20"/>
                <w:szCs w:val="20"/>
                <w:shd w:val="clear" w:color="auto" w:fill="FFFFFF"/>
              </w:rPr>
              <w:t xml:space="preserve">, </w:t>
            </w:r>
            <w:r w:rsidR="00C11F43" w:rsidRPr="00FB6D79">
              <w:rPr>
                <w:rFonts w:ascii="Arial" w:hAnsi="Arial" w:cs="Arial"/>
                <w:color w:val="000000"/>
                <w:sz w:val="20"/>
                <w:szCs w:val="20"/>
                <w:shd w:val="clear" w:color="auto" w:fill="FFFFFF"/>
              </w:rPr>
              <w:t>the nostalgic element of these prompts</w:t>
            </w:r>
            <w:r w:rsidR="00DD78A8" w:rsidRPr="00FB6D79">
              <w:rPr>
                <w:rFonts w:ascii="Arial" w:hAnsi="Arial" w:cs="Arial"/>
                <w:color w:val="000000"/>
                <w:sz w:val="20"/>
                <w:szCs w:val="20"/>
                <w:shd w:val="clear" w:color="auto" w:fill="FFFFFF"/>
              </w:rPr>
              <w:t xml:space="preserve"> resulted in individual’s being able to effectively recall </w:t>
            </w:r>
            <w:r w:rsidR="005056C7">
              <w:rPr>
                <w:rFonts w:ascii="Arial" w:hAnsi="Arial" w:cs="Arial"/>
                <w:color w:val="000000"/>
                <w:sz w:val="20"/>
                <w:szCs w:val="20"/>
                <w:shd w:val="clear" w:color="auto" w:fill="FFFFFF"/>
              </w:rPr>
              <w:t xml:space="preserve">past life </w:t>
            </w:r>
            <w:r w:rsidR="00DD78A8" w:rsidRPr="00FB6D79">
              <w:rPr>
                <w:rFonts w:ascii="Arial" w:hAnsi="Arial" w:cs="Arial"/>
                <w:color w:val="000000"/>
                <w:sz w:val="20"/>
                <w:szCs w:val="20"/>
                <w:shd w:val="clear" w:color="auto" w:fill="FFFFFF"/>
              </w:rPr>
              <w:t>experiences</w:t>
            </w:r>
            <w:r w:rsidR="00D8357C" w:rsidRPr="00FB6D79">
              <w:rPr>
                <w:rFonts w:ascii="Arial" w:hAnsi="Arial" w:cs="Arial"/>
                <w:color w:val="000000"/>
                <w:sz w:val="20"/>
                <w:szCs w:val="20"/>
                <w:shd w:val="clear" w:color="auto" w:fill="FFFFFF"/>
              </w:rPr>
              <w:t xml:space="preserve"> (Tetsuya </w:t>
            </w:r>
            <w:proofErr w:type="spellStart"/>
            <w:r w:rsidR="00D8357C" w:rsidRPr="00FB6D79">
              <w:rPr>
                <w:rFonts w:ascii="Arial" w:hAnsi="Arial" w:cs="Arial"/>
                <w:color w:val="000000"/>
                <w:sz w:val="20"/>
                <w:szCs w:val="20"/>
                <w:shd w:val="clear" w:color="auto" w:fill="FFFFFF"/>
              </w:rPr>
              <w:t>Yamagami</w:t>
            </w:r>
            <w:proofErr w:type="spellEnd"/>
            <w:r w:rsidR="00D8357C" w:rsidRPr="00FB6D79">
              <w:rPr>
                <w:rFonts w:ascii="Arial" w:hAnsi="Arial" w:cs="Arial"/>
                <w:color w:val="000000"/>
                <w:sz w:val="20"/>
                <w:szCs w:val="20"/>
                <w:shd w:val="clear" w:color="auto" w:fill="FFFFFF"/>
              </w:rPr>
              <w:t xml:space="preserve"> et al., 2007). This study emphasises the positive impact of reminiscence-based therapies on improving memory by evoking nostalgia in dementia patients. My proposed intervention seeks to combine both elements of music and reminiscence to improve cognitive functioning and memory in dementia patients. </w:t>
            </w:r>
            <w:r w:rsidR="00C739A6" w:rsidRPr="00FB6D79">
              <w:rPr>
                <w:rFonts w:ascii="Arial" w:hAnsi="Arial" w:cs="Arial"/>
                <w:color w:val="000000"/>
                <w:sz w:val="20"/>
                <w:szCs w:val="20"/>
                <w:shd w:val="clear" w:color="auto" w:fill="FFFFFF"/>
              </w:rPr>
              <w:t>During each</w:t>
            </w:r>
            <w:r w:rsidR="00515F98" w:rsidRPr="00FB6D79">
              <w:rPr>
                <w:rFonts w:ascii="Arial" w:hAnsi="Arial" w:cs="Arial"/>
                <w:color w:val="000000"/>
                <w:sz w:val="20"/>
                <w:szCs w:val="20"/>
                <w:shd w:val="clear" w:color="auto" w:fill="FFFFFF"/>
              </w:rPr>
              <w:t xml:space="preserve"> </w:t>
            </w:r>
            <w:r w:rsidR="00C739A6" w:rsidRPr="00FB6D79">
              <w:rPr>
                <w:rFonts w:ascii="Arial" w:hAnsi="Arial" w:cs="Arial"/>
                <w:color w:val="000000"/>
                <w:sz w:val="20"/>
                <w:szCs w:val="20"/>
                <w:shd w:val="clear" w:color="auto" w:fill="FFFFFF"/>
              </w:rPr>
              <w:t>session</w:t>
            </w:r>
            <w:r w:rsidR="00515F98" w:rsidRPr="00FB6D79">
              <w:rPr>
                <w:rFonts w:ascii="Arial" w:hAnsi="Arial" w:cs="Arial"/>
                <w:color w:val="000000"/>
                <w:sz w:val="20"/>
                <w:szCs w:val="20"/>
                <w:shd w:val="clear" w:color="auto" w:fill="FFFFFF"/>
              </w:rPr>
              <w:t xml:space="preserve">, </w:t>
            </w:r>
            <w:r w:rsidR="00C739A6" w:rsidRPr="00FB6D79">
              <w:rPr>
                <w:rFonts w:ascii="Arial" w:hAnsi="Arial" w:cs="Arial"/>
                <w:color w:val="000000"/>
                <w:sz w:val="20"/>
                <w:szCs w:val="20"/>
                <w:shd w:val="clear" w:color="auto" w:fill="FFFFFF"/>
              </w:rPr>
              <w:t>the music played will</w:t>
            </w:r>
            <w:r w:rsidR="00404BAB" w:rsidRPr="00FB6D79">
              <w:rPr>
                <w:rFonts w:ascii="Arial" w:hAnsi="Arial" w:cs="Arial"/>
                <w:color w:val="000000"/>
                <w:sz w:val="20"/>
                <w:szCs w:val="20"/>
                <w:shd w:val="clear" w:color="auto" w:fill="FFFFFF"/>
              </w:rPr>
              <w:t xml:space="preserve"> be tailored to evoke nostalgia for each participant, creating a playlist based of music they listened to in </w:t>
            </w:r>
            <w:r w:rsidR="005056C7">
              <w:rPr>
                <w:rFonts w:ascii="Arial" w:hAnsi="Arial" w:cs="Arial"/>
                <w:color w:val="000000"/>
                <w:sz w:val="20"/>
                <w:szCs w:val="20"/>
                <w:shd w:val="clear" w:color="auto" w:fill="FFFFFF"/>
              </w:rPr>
              <w:t xml:space="preserve">their </w:t>
            </w:r>
            <w:r w:rsidR="00404BAB" w:rsidRPr="00FB6D79">
              <w:rPr>
                <w:rFonts w:ascii="Arial" w:hAnsi="Arial" w:cs="Arial"/>
                <w:color w:val="000000"/>
                <w:sz w:val="20"/>
                <w:szCs w:val="20"/>
                <w:shd w:val="clear" w:color="auto" w:fill="FFFFFF"/>
              </w:rPr>
              <w:t xml:space="preserve">earlier life. </w:t>
            </w:r>
            <w:r w:rsidR="00D8357C" w:rsidRPr="00FB6D79">
              <w:rPr>
                <w:rFonts w:ascii="Arial" w:hAnsi="Arial" w:cs="Arial"/>
                <w:color w:val="000000"/>
                <w:sz w:val="20"/>
                <w:szCs w:val="20"/>
                <w:shd w:val="clear" w:color="auto" w:fill="FFFFFF"/>
              </w:rPr>
              <w:t>By using this element of nostalgia during the intervention, the aim is to enhance memory recall</w:t>
            </w:r>
            <w:r w:rsidR="00404BAB" w:rsidRPr="00FB6D79">
              <w:rPr>
                <w:rFonts w:ascii="Arial" w:hAnsi="Arial" w:cs="Arial"/>
                <w:color w:val="000000"/>
                <w:sz w:val="20"/>
                <w:szCs w:val="20"/>
                <w:shd w:val="clear" w:color="auto" w:fill="FFFFFF"/>
              </w:rPr>
              <w:t xml:space="preserve"> and cognitive functioning in the participants. Furthermore, elements of reminiscence will be used with meaningful objects/valuables being situated on the tablets of each participant. </w:t>
            </w:r>
            <w:r w:rsidR="00320EFE" w:rsidRPr="00FB6D79">
              <w:rPr>
                <w:rFonts w:ascii="Arial" w:hAnsi="Arial" w:cs="Arial"/>
                <w:color w:val="000000"/>
                <w:sz w:val="20"/>
                <w:szCs w:val="20"/>
                <w:shd w:val="clear" w:color="auto" w:fill="FFFFFF"/>
              </w:rPr>
              <w:t>This is intended to further stimulate memory</w:t>
            </w:r>
            <w:r w:rsidR="00646D36" w:rsidRPr="00FB6D79">
              <w:rPr>
                <w:rFonts w:ascii="Arial" w:hAnsi="Arial" w:cs="Arial"/>
                <w:color w:val="000000"/>
                <w:sz w:val="20"/>
                <w:szCs w:val="20"/>
                <w:shd w:val="clear" w:color="auto" w:fill="FFFFFF"/>
              </w:rPr>
              <w:t xml:space="preserve"> and create a sense of personal connection. </w:t>
            </w:r>
          </w:p>
          <w:p w14:paraId="4E507EE5" w14:textId="24289C51" w:rsidR="00B1357A" w:rsidRDefault="00312154" w:rsidP="00360E4B">
            <w:pPr>
              <w:rPr>
                <w:rFonts w:ascii="Arial" w:hAnsi="Arial" w:cs="Arial"/>
                <w:bCs/>
              </w:rPr>
            </w:pPr>
            <w:r>
              <w:rPr>
                <w:rFonts w:ascii="Arial" w:hAnsi="Arial" w:cs="Arial"/>
                <w:bCs/>
              </w:rPr>
              <w:t xml:space="preserve"> </w:t>
            </w:r>
          </w:p>
          <w:p w14:paraId="67523AB7" w14:textId="4061C3D6" w:rsidR="00B1357A" w:rsidRDefault="00B1357A" w:rsidP="00360E4B">
            <w:pPr>
              <w:rPr>
                <w:rFonts w:ascii="Arial" w:hAnsi="Arial" w:cs="Arial"/>
                <w:bCs/>
              </w:rPr>
            </w:pPr>
          </w:p>
          <w:p w14:paraId="1126496F" w14:textId="77777777" w:rsidR="00B1357A" w:rsidRDefault="00B1357A" w:rsidP="00360E4B">
            <w:pPr>
              <w:rPr>
                <w:rFonts w:ascii="Arial" w:hAnsi="Arial" w:cs="Arial"/>
                <w:bCs/>
              </w:rPr>
            </w:pPr>
          </w:p>
          <w:p w14:paraId="08CC0D62" w14:textId="1A269186" w:rsidR="00992264" w:rsidRPr="00B1357A" w:rsidRDefault="0069132F" w:rsidP="00360E4B">
            <w:pPr>
              <w:rPr>
                <w:rStyle w:val="eop"/>
                <w:rFonts w:ascii="Calibri" w:hAnsi="Calibri" w:cs="Calibri"/>
                <w:color w:val="000000"/>
                <w:sz w:val="12"/>
                <w:szCs w:val="12"/>
                <w:shd w:val="clear" w:color="auto" w:fill="FFFFFF"/>
              </w:rPr>
            </w:pPr>
            <w:r w:rsidRPr="00B1357A">
              <w:rPr>
                <w:rStyle w:val="normaltextrun"/>
                <w:color w:val="000000"/>
                <w:sz w:val="14"/>
                <w:szCs w:val="14"/>
                <w:shd w:val="clear" w:color="auto" w:fill="FFFFFF"/>
              </w:rPr>
              <w:t>Burns, A., &amp; Morris, S. (2018, February 15). </w:t>
            </w:r>
            <w:r w:rsidRPr="00B1357A">
              <w:rPr>
                <w:rStyle w:val="normaltextrun"/>
                <w:i/>
                <w:iCs/>
                <w:color w:val="000000"/>
                <w:sz w:val="14"/>
                <w:szCs w:val="14"/>
                <w:shd w:val="clear" w:color="auto" w:fill="FFFFFF"/>
              </w:rPr>
              <w:t>NHS England» Music and dementia: a powerful connector</w:t>
            </w:r>
            <w:r w:rsidRPr="00B1357A">
              <w:rPr>
                <w:rStyle w:val="normaltextrun"/>
                <w:color w:val="000000"/>
                <w:sz w:val="14"/>
                <w:szCs w:val="14"/>
                <w:shd w:val="clear" w:color="auto" w:fill="FFFFFF"/>
              </w:rPr>
              <w:t xml:space="preserve">. England.nhs.uk. </w:t>
            </w:r>
            <w:hyperlink r:id="rId19" w:tgtFrame="_blank" w:history="1">
              <w:r w:rsidRPr="00B1357A">
                <w:rPr>
                  <w:rStyle w:val="normaltextrun"/>
                  <w:color w:val="0563C1"/>
                  <w:sz w:val="14"/>
                  <w:szCs w:val="14"/>
                  <w:u w:val="single"/>
                  <w:shd w:val="clear" w:color="auto" w:fill="FFFFFF"/>
                </w:rPr>
                <w:t>https://www.england.nhs.uk/blog/music-and-dementia-a-powerful-connector/</w:t>
              </w:r>
            </w:hyperlink>
            <w:r w:rsidRPr="00B1357A">
              <w:rPr>
                <w:rStyle w:val="eop"/>
                <w:rFonts w:ascii="Calibri" w:hAnsi="Calibri" w:cs="Calibri"/>
                <w:color w:val="000000"/>
                <w:sz w:val="12"/>
                <w:szCs w:val="12"/>
                <w:shd w:val="clear" w:color="auto" w:fill="FFFFFF"/>
              </w:rPr>
              <w:t> </w:t>
            </w:r>
          </w:p>
          <w:p w14:paraId="5E612E50" w14:textId="77777777" w:rsidR="0069132F" w:rsidRPr="00B1357A" w:rsidRDefault="0069132F" w:rsidP="00360E4B">
            <w:pPr>
              <w:rPr>
                <w:rFonts w:ascii="Arial" w:hAnsi="Arial" w:cs="Arial"/>
                <w:b/>
                <w:sz w:val="14"/>
                <w:szCs w:val="14"/>
              </w:rPr>
            </w:pPr>
          </w:p>
          <w:p w14:paraId="2A8769E1" w14:textId="77777777" w:rsidR="00E90C12" w:rsidRPr="00B1357A" w:rsidRDefault="00E90C12" w:rsidP="00E90C12">
            <w:pPr>
              <w:pStyle w:val="paragraph"/>
              <w:spacing w:before="0" w:beforeAutospacing="0" w:after="0" w:afterAutospacing="0"/>
              <w:textAlignment w:val="baseline"/>
              <w:rPr>
                <w:rFonts w:ascii="Segoe UI" w:hAnsi="Segoe UI" w:cs="Segoe UI"/>
                <w:sz w:val="8"/>
                <w:szCs w:val="8"/>
              </w:rPr>
            </w:pPr>
            <w:r w:rsidRPr="00B1357A">
              <w:rPr>
                <w:rStyle w:val="eop"/>
                <w:color w:val="000000"/>
                <w:sz w:val="14"/>
                <w:szCs w:val="14"/>
              </w:rPr>
              <w:t> </w:t>
            </w:r>
          </w:p>
          <w:p w14:paraId="27F59ADB" w14:textId="77777777" w:rsidR="00E90C12" w:rsidRPr="00B1357A" w:rsidRDefault="00E90C12" w:rsidP="00E90C12">
            <w:pPr>
              <w:pStyle w:val="paragraph"/>
              <w:spacing w:before="0" w:beforeAutospacing="0" w:after="0" w:afterAutospacing="0"/>
              <w:textAlignment w:val="baseline"/>
              <w:rPr>
                <w:rFonts w:ascii="Segoe UI" w:hAnsi="Segoe UI" w:cs="Segoe UI"/>
                <w:sz w:val="8"/>
                <w:szCs w:val="8"/>
              </w:rPr>
            </w:pPr>
            <w:r w:rsidRPr="00B1357A">
              <w:rPr>
                <w:rStyle w:val="normaltextrun"/>
                <w:color w:val="000000"/>
                <w:sz w:val="14"/>
                <w:szCs w:val="14"/>
              </w:rPr>
              <w:t xml:space="preserve">Kuriyama, K., Takahiro </w:t>
            </w:r>
            <w:proofErr w:type="spellStart"/>
            <w:r w:rsidRPr="00B1357A">
              <w:rPr>
                <w:rStyle w:val="normaltextrun"/>
                <w:color w:val="000000"/>
                <w:sz w:val="14"/>
                <w:szCs w:val="14"/>
              </w:rPr>
              <w:t>Soshi</w:t>
            </w:r>
            <w:proofErr w:type="spellEnd"/>
            <w:r w:rsidRPr="00B1357A">
              <w:rPr>
                <w:rStyle w:val="normaltextrun"/>
                <w:color w:val="000000"/>
                <w:sz w:val="14"/>
                <w:szCs w:val="14"/>
              </w:rPr>
              <w:t>, Teruya, F., &amp; Kim, Y. (2010). Emotional memory persists longer than event memory. </w:t>
            </w:r>
            <w:r w:rsidRPr="00B1357A">
              <w:rPr>
                <w:rStyle w:val="normaltextrun"/>
                <w:i/>
                <w:iCs/>
                <w:color w:val="000000"/>
                <w:sz w:val="14"/>
                <w:szCs w:val="14"/>
              </w:rPr>
              <w:t>Learning &amp; Memory</w:t>
            </w:r>
            <w:r w:rsidRPr="00B1357A">
              <w:rPr>
                <w:rStyle w:val="normaltextrun"/>
                <w:color w:val="000000"/>
                <w:sz w:val="14"/>
                <w:szCs w:val="14"/>
              </w:rPr>
              <w:t>, </w:t>
            </w:r>
            <w:r w:rsidRPr="00B1357A">
              <w:rPr>
                <w:rStyle w:val="normaltextrun"/>
                <w:i/>
                <w:iCs/>
                <w:color w:val="000000"/>
                <w:sz w:val="14"/>
                <w:szCs w:val="14"/>
              </w:rPr>
              <w:t>17</w:t>
            </w:r>
            <w:r w:rsidRPr="00B1357A">
              <w:rPr>
                <w:rStyle w:val="normaltextrun"/>
                <w:color w:val="000000"/>
                <w:sz w:val="14"/>
                <w:szCs w:val="14"/>
              </w:rPr>
              <w:t xml:space="preserve">(3), 130–133. </w:t>
            </w:r>
            <w:hyperlink r:id="rId20" w:tgtFrame="_blank" w:history="1">
              <w:r w:rsidRPr="00B1357A">
                <w:rPr>
                  <w:rStyle w:val="normaltextrun"/>
                  <w:color w:val="0563C1"/>
                  <w:sz w:val="14"/>
                  <w:szCs w:val="14"/>
                  <w:u w:val="single"/>
                </w:rPr>
                <w:t>https://doi.org/10.1101/lm.1651910</w:t>
              </w:r>
            </w:hyperlink>
            <w:r w:rsidRPr="00B1357A">
              <w:rPr>
                <w:rStyle w:val="eop"/>
                <w:rFonts w:ascii="Calibri" w:hAnsi="Calibri" w:cs="Calibri"/>
                <w:sz w:val="12"/>
                <w:szCs w:val="12"/>
              </w:rPr>
              <w:t> </w:t>
            </w:r>
          </w:p>
          <w:p w14:paraId="0A31D037" w14:textId="0142D18B" w:rsidR="0069132F" w:rsidRPr="00B1357A" w:rsidRDefault="0069132F" w:rsidP="00360E4B">
            <w:pPr>
              <w:rPr>
                <w:rFonts w:ascii="Arial" w:hAnsi="Arial" w:cs="Arial"/>
                <w:b/>
                <w:sz w:val="14"/>
                <w:szCs w:val="14"/>
              </w:rPr>
            </w:pPr>
          </w:p>
          <w:p w14:paraId="69DB0991" w14:textId="77777777" w:rsidR="00E90C12" w:rsidRPr="00B1357A" w:rsidRDefault="00E90C12" w:rsidP="00E90C12">
            <w:pPr>
              <w:pStyle w:val="paragraph"/>
              <w:spacing w:before="0" w:beforeAutospacing="0" w:after="0" w:afterAutospacing="0"/>
              <w:textAlignment w:val="baseline"/>
              <w:rPr>
                <w:rFonts w:ascii="Segoe UI" w:hAnsi="Segoe UI" w:cs="Segoe UI"/>
                <w:sz w:val="8"/>
                <w:szCs w:val="8"/>
              </w:rPr>
            </w:pPr>
            <w:r w:rsidRPr="00B1357A">
              <w:rPr>
                <w:rStyle w:val="eop"/>
                <w:color w:val="000000"/>
                <w:sz w:val="14"/>
                <w:szCs w:val="14"/>
              </w:rPr>
              <w:t> </w:t>
            </w:r>
          </w:p>
          <w:p w14:paraId="130AF072" w14:textId="77777777" w:rsidR="00E90C12" w:rsidRPr="00B1357A" w:rsidRDefault="00E90C12" w:rsidP="00E90C12">
            <w:pPr>
              <w:pStyle w:val="paragraph"/>
              <w:spacing w:before="0" w:beforeAutospacing="0" w:after="0" w:afterAutospacing="0"/>
              <w:textAlignment w:val="baseline"/>
              <w:rPr>
                <w:rFonts w:ascii="Segoe UI" w:hAnsi="Segoe UI" w:cs="Segoe UI"/>
                <w:sz w:val="8"/>
                <w:szCs w:val="8"/>
              </w:rPr>
            </w:pPr>
            <w:r w:rsidRPr="00B1357A">
              <w:rPr>
                <w:rStyle w:val="normaltextrun"/>
                <w:color w:val="000000"/>
                <w:sz w:val="14"/>
                <w:szCs w:val="14"/>
              </w:rPr>
              <w:t xml:space="preserve">Malak </w:t>
            </w:r>
            <w:proofErr w:type="spellStart"/>
            <w:r w:rsidRPr="00B1357A">
              <w:rPr>
                <w:rStyle w:val="normaltextrun"/>
                <w:color w:val="000000"/>
                <w:sz w:val="14"/>
                <w:szCs w:val="14"/>
              </w:rPr>
              <w:t>Bleibel</w:t>
            </w:r>
            <w:proofErr w:type="spellEnd"/>
            <w:r w:rsidRPr="00B1357A">
              <w:rPr>
                <w:rStyle w:val="normaltextrun"/>
                <w:color w:val="000000"/>
                <w:sz w:val="14"/>
                <w:szCs w:val="14"/>
              </w:rPr>
              <w:t xml:space="preserve">, Ali El Cheikh, </w:t>
            </w:r>
            <w:proofErr w:type="spellStart"/>
            <w:r w:rsidRPr="00B1357A">
              <w:rPr>
                <w:rStyle w:val="normaltextrun"/>
                <w:color w:val="000000"/>
                <w:sz w:val="14"/>
                <w:szCs w:val="14"/>
              </w:rPr>
              <w:t>Najwane</w:t>
            </w:r>
            <w:proofErr w:type="spellEnd"/>
            <w:r w:rsidRPr="00B1357A">
              <w:rPr>
                <w:rStyle w:val="normaltextrun"/>
                <w:color w:val="000000"/>
                <w:sz w:val="14"/>
                <w:szCs w:val="14"/>
              </w:rPr>
              <w:t xml:space="preserve"> Said </w:t>
            </w:r>
            <w:proofErr w:type="spellStart"/>
            <w:r w:rsidRPr="00B1357A">
              <w:rPr>
                <w:rStyle w:val="normaltextrun"/>
                <w:color w:val="000000"/>
                <w:sz w:val="14"/>
                <w:szCs w:val="14"/>
              </w:rPr>
              <w:t>Sadier</w:t>
            </w:r>
            <w:proofErr w:type="spellEnd"/>
            <w:r w:rsidRPr="00B1357A">
              <w:rPr>
                <w:rStyle w:val="normaltextrun"/>
                <w:color w:val="000000"/>
                <w:sz w:val="14"/>
                <w:szCs w:val="14"/>
              </w:rPr>
              <w:t>, &amp; Abou-Abbas, L. (2023). The effect of music therapy on cognitive functions in patients with Alzheimer’s disease: a systematic review of randomized controlled trials. </w:t>
            </w:r>
            <w:r w:rsidRPr="00B1357A">
              <w:rPr>
                <w:rStyle w:val="normaltextrun"/>
                <w:i/>
                <w:iCs/>
                <w:color w:val="000000"/>
                <w:sz w:val="14"/>
                <w:szCs w:val="14"/>
              </w:rPr>
              <w:t>Alzheimer’s Research &amp; Therapy</w:t>
            </w:r>
            <w:r w:rsidRPr="00B1357A">
              <w:rPr>
                <w:rStyle w:val="normaltextrun"/>
                <w:color w:val="000000"/>
                <w:sz w:val="14"/>
                <w:szCs w:val="14"/>
              </w:rPr>
              <w:t>, </w:t>
            </w:r>
            <w:r w:rsidRPr="00B1357A">
              <w:rPr>
                <w:rStyle w:val="normaltextrun"/>
                <w:i/>
                <w:iCs/>
                <w:color w:val="000000"/>
                <w:sz w:val="14"/>
                <w:szCs w:val="14"/>
              </w:rPr>
              <w:t>15</w:t>
            </w:r>
            <w:r w:rsidRPr="00B1357A">
              <w:rPr>
                <w:rStyle w:val="normaltextrun"/>
                <w:color w:val="000000"/>
                <w:sz w:val="14"/>
                <w:szCs w:val="14"/>
              </w:rPr>
              <w:t xml:space="preserve">(1). </w:t>
            </w:r>
            <w:hyperlink r:id="rId21" w:tgtFrame="_blank" w:history="1">
              <w:r w:rsidRPr="00B1357A">
                <w:rPr>
                  <w:rStyle w:val="normaltextrun"/>
                  <w:color w:val="0563C1"/>
                  <w:sz w:val="14"/>
                  <w:szCs w:val="14"/>
                  <w:u w:val="single"/>
                </w:rPr>
                <w:t>https://doi.org/10.1186/s13195-023-01214-9</w:t>
              </w:r>
            </w:hyperlink>
            <w:r w:rsidRPr="00B1357A">
              <w:rPr>
                <w:rStyle w:val="eop"/>
                <w:rFonts w:ascii="Calibri" w:hAnsi="Calibri" w:cs="Calibri"/>
                <w:sz w:val="12"/>
                <w:szCs w:val="12"/>
              </w:rPr>
              <w:t> </w:t>
            </w:r>
          </w:p>
          <w:p w14:paraId="41B87BF7" w14:textId="77777777" w:rsidR="00E90C12" w:rsidRPr="00B1357A" w:rsidRDefault="00E90C12" w:rsidP="00360E4B">
            <w:pPr>
              <w:rPr>
                <w:rFonts w:ascii="Arial" w:hAnsi="Arial" w:cs="Arial"/>
                <w:b/>
                <w:sz w:val="14"/>
                <w:szCs w:val="14"/>
              </w:rPr>
            </w:pPr>
          </w:p>
          <w:p w14:paraId="4FB27729" w14:textId="2AC8D676" w:rsidR="00E90C12" w:rsidRPr="00B1357A" w:rsidRDefault="00D007C4" w:rsidP="00360E4B">
            <w:pPr>
              <w:rPr>
                <w:rStyle w:val="eop"/>
                <w:rFonts w:ascii="Calibri" w:hAnsi="Calibri" w:cs="Calibri"/>
                <w:color w:val="000000"/>
                <w:sz w:val="12"/>
                <w:szCs w:val="12"/>
                <w:shd w:val="clear" w:color="auto" w:fill="FFFFFF"/>
              </w:rPr>
            </w:pPr>
            <w:r w:rsidRPr="00B1357A">
              <w:rPr>
                <w:rStyle w:val="normaltextrun"/>
                <w:color w:val="000000"/>
                <w:sz w:val="14"/>
                <w:szCs w:val="14"/>
                <w:shd w:val="clear" w:color="auto" w:fill="FFFFFF"/>
              </w:rPr>
              <w:t>Moreno-Morales, C., Calero, R., Moreno-Morales, P., &amp; Pintado, C. (2020). Music Therapy in the Treatment of Dementia: A Systematic Review and Meta-Analysis. </w:t>
            </w:r>
            <w:r w:rsidRPr="00B1357A">
              <w:rPr>
                <w:rStyle w:val="normaltextrun"/>
                <w:i/>
                <w:iCs/>
                <w:color w:val="000000"/>
                <w:sz w:val="14"/>
                <w:szCs w:val="14"/>
                <w:shd w:val="clear" w:color="auto" w:fill="FFFFFF"/>
              </w:rPr>
              <w:t>Frontiers in Medicine</w:t>
            </w:r>
            <w:r w:rsidRPr="00B1357A">
              <w:rPr>
                <w:rStyle w:val="normaltextrun"/>
                <w:color w:val="000000"/>
                <w:sz w:val="14"/>
                <w:szCs w:val="14"/>
                <w:shd w:val="clear" w:color="auto" w:fill="FFFFFF"/>
              </w:rPr>
              <w:t>, </w:t>
            </w:r>
            <w:r w:rsidRPr="00B1357A">
              <w:rPr>
                <w:rStyle w:val="normaltextrun"/>
                <w:i/>
                <w:iCs/>
                <w:color w:val="000000"/>
                <w:sz w:val="14"/>
                <w:szCs w:val="14"/>
                <w:shd w:val="clear" w:color="auto" w:fill="FFFFFF"/>
              </w:rPr>
              <w:t>7</w:t>
            </w:r>
            <w:r w:rsidRPr="00B1357A">
              <w:rPr>
                <w:rStyle w:val="normaltextrun"/>
                <w:color w:val="000000"/>
                <w:sz w:val="14"/>
                <w:szCs w:val="14"/>
                <w:shd w:val="clear" w:color="auto" w:fill="FFFFFF"/>
              </w:rPr>
              <w:t xml:space="preserve">. </w:t>
            </w:r>
            <w:hyperlink r:id="rId22" w:tgtFrame="_blank" w:history="1">
              <w:r w:rsidRPr="00B1357A">
                <w:rPr>
                  <w:rStyle w:val="normaltextrun"/>
                  <w:color w:val="0563C1"/>
                  <w:sz w:val="14"/>
                  <w:szCs w:val="14"/>
                  <w:u w:val="single"/>
                  <w:shd w:val="clear" w:color="auto" w:fill="FFFFFF"/>
                </w:rPr>
                <w:t>https://doi.org/10.3389/fmed.2020.00160</w:t>
              </w:r>
            </w:hyperlink>
            <w:r w:rsidRPr="00B1357A">
              <w:rPr>
                <w:rStyle w:val="eop"/>
                <w:rFonts w:ascii="Calibri" w:hAnsi="Calibri" w:cs="Calibri"/>
                <w:color w:val="000000"/>
                <w:sz w:val="12"/>
                <w:szCs w:val="12"/>
                <w:shd w:val="clear" w:color="auto" w:fill="FFFFFF"/>
              </w:rPr>
              <w:t> </w:t>
            </w:r>
          </w:p>
          <w:p w14:paraId="5F634FB1" w14:textId="77777777" w:rsidR="00D007C4" w:rsidRPr="00B1357A" w:rsidRDefault="00D007C4" w:rsidP="00360E4B">
            <w:pPr>
              <w:rPr>
                <w:rStyle w:val="eop"/>
                <w:rFonts w:ascii="Calibri" w:hAnsi="Calibri" w:cs="Calibri"/>
                <w:color w:val="000000"/>
                <w:sz w:val="12"/>
                <w:szCs w:val="12"/>
                <w:shd w:val="clear" w:color="auto" w:fill="FFFFFF"/>
              </w:rPr>
            </w:pPr>
          </w:p>
          <w:p w14:paraId="3D8CF9F2" w14:textId="77777777" w:rsidR="00D007C4" w:rsidRPr="00B1357A" w:rsidRDefault="00D007C4" w:rsidP="00D007C4">
            <w:pPr>
              <w:pStyle w:val="paragraph"/>
              <w:spacing w:before="0" w:beforeAutospacing="0" w:after="0" w:afterAutospacing="0"/>
              <w:textAlignment w:val="baseline"/>
              <w:rPr>
                <w:rFonts w:ascii="Segoe UI" w:hAnsi="Segoe UI" w:cs="Segoe UI"/>
                <w:sz w:val="8"/>
                <w:szCs w:val="8"/>
              </w:rPr>
            </w:pPr>
            <w:r w:rsidRPr="00B1357A">
              <w:rPr>
                <w:rStyle w:val="eop"/>
                <w:color w:val="000000"/>
                <w:sz w:val="14"/>
                <w:szCs w:val="14"/>
              </w:rPr>
              <w:t> </w:t>
            </w:r>
          </w:p>
          <w:p w14:paraId="645D8976" w14:textId="77777777" w:rsidR="00D007C4" w:rsidRPr="00B1357A" w:rsidRDefault="00D007C4" w:rsidP="00D007C4">
            <w:pPr>
              <w:pStyle w:val="paragraph"/>
              <w:spacing w:before="0" w:beforeAutospacing="0" w:after="0" w:afterAutospacing="0"/>
              <w:textAlignment w:val="baseline"/>
              <w:rPr>
                <w:rFonts w:ascii="Segoe UI" w:hAnsi="Segoe UI" w:cs="Segoe UI"/>
                <w:sz w:val="8"/>
                <w:szCs w:val="8"/>
              </w:rPr>
            </w:pPr>
            <w:r w:rsidRPr="00B1357A">
              <w:rPr>
                <w:rStyle w:val="normaltextrun"/>
                <w:color w:val="000000"/>
                <w:sz w:val="14"/>
                <w:szCs w:val="14"/>
              </w:rPr>
              <w:t xml:space="preserve">Tetsuya </w:t>
            </w:r>
            <w:proofErr w:type="spellStart"/>
            <w:r w:rsidRPr="00B1357A">
              <w:rPr>
                <w:rStyle w:val="normaltextrun"/>
                <w:color w:val="000000"/>
                <w:sz w:val="14"/>
                <w:szCs w:val="14"/>
              </w:rPr>
              <w:t>Yamagami</w:t>
            </w:r>
            <w:proofErr w:type="spellEnd"/>
            <w:r w:rsidRPr="00B1357A">
              <w:rPr>
                <w:rStyle w:val="normaltextrun"/>
                <w:color w:val="000000"/>
                <w:sz w:val="14"/>
                <w:szCs w:val="14"/>
              </w:rPr>
              <w:t>, Makoto Oosawa, Ito, S., &amp; Yamaguchi, H. (2007). Effect of activity reminiscence therapy as brain‐activating rehabilitation for elderly people with and without dementia. </w:t>
            </w:r>
            <w:r w:rsidRPr="00B1357A">
              <w:rPr>
                <w:rStyle w:val="normaltextrun"/>
                <w:i/>
                <w:iCs/>
                <w:color w:val="000000"/>
                <w:sz w:val="14"/>
                <w:szCs w:val="14"/>
              </w:rPr>
              <w:t>Psychogeriatrics</w:t>
            </w:r>
            <w:r w:rsidRPr="00B1357A">
              <w:rPr>
                <w:rStyle w:val="normaltextrun"/>
                <w:color w:val="000000"/>
                <w:sz w:val="14"/>
                <w:szCs w:val="14"/>
              </w:rPr>
              <w:t>, </w:t>
            </w:r>
            <w:r w:rsidRPr="00B1357A">
              <w:rPr>
                <w:rStyle w:val="normaltextrun"/>
                <w:i/>
                <w:iCs/>
                <w:color w:val="000000"/>
                <w:sz w:val="14"/>
                <w:szCs w:val="14"/>
              </w:rPr>
              <w:t>7</w:t>
            </w:r>
            <w:r w:rsidRPr="00B1357A">
              <w:rPr>
                <w:rStyle w:val="normaltextrun"/>
                <w:color w:val="000000"/>
                <w:sz w:val="14"/>
                <w:szCs w:val="14"/>
              </w:rPr>
              <w:t xml:space="preserve">(2), 69–75. </w:t>
            </w:r>
            <w:hyperlink r:id="rId23" w:tgtFrame="_blank" w:history="1">
              <w:r w:rsidRPr="00B1357A">
                <w:rPr>
                  <w:rStyle w:val="normaltextrun"/>
                  <w:color w:val="0563C1"/>
                  <w:sz w:val="14"/>
                  <w:szCs w:val="14"/>
                  <w:u w:val="single"/>
                </w:rPr>
                <w:t>https://doi.org/10.1111/j.1479-8301.2007.00189.x</w:t>
              </w:r>
            </w:hyperlink>
            <w:r w:rsidRPr="00B1357A">
              <w:rPr>
                <w:rStyle w:val="eop"/>
                <w:rFonts w:ascii="Calibri" w:hAnsi="Calibri" w:cs="Calibri"/>
                <w:sz w:val="12"/>
                <w:szCs w:val="12"/>
              </w:rPr>
              <w:t> </w:t>
            </w:r>
          </w:p>
          <w:p w14:paraId="7919F02B" w14:textId="77777777" w:rsidR="00D007C4" w:rsidRPr="00B1357A" w:rsidRDefault="00D007C4" w:rsidP="00360E4B">
            <w:pPr>
              <w:rPr>
                <w:rFonts w:ascii="Arial" w:hAnsi="Arial" w:cs="Arial"/>
                <w:b/>
                <w:sz w:val="14"/>
                <w:szCs w:val="14"/>
              </w:rPr>
            </w:pPr>
          </w:p>
          <w:p w14:paraId="59F0F4A7" w14:textId="77777777" w:rsidR="00B1357A" w:rsidRPr="00B1357A" w:rsidRDefault="00B1357A" w:rsidP="00B1357A">
            <w:pPr>
              <w:pStyle w:val="paragraph"/>
              <w:spacing w:before="0" w:beforeAutospacing="0" w:after="0" w:afterAutospacing="0"/>
              <w:textAlignment w:val="baseline"/>
              <w:rPr>
                <w:rFonts w:ascii="Segoe UI" w:hAnsi="Segoe UI" w:cs="Segoe UI"/>
                <w:sz w:val="8"/>
                <w:szCs w:val="8"/>
              </w:rPr>
            </w:pPr>
            <w:r w:rsidRPr="00B1357A">
              <w:rPr>
                <w:rStyle w:val="eop"/>
                <w:color w:val="000000"/>
                <w:sz w:val="14"/>
                <w:szCs w:val="14"/>
              </w:rPr>
              <w:t> </w:t>
            </w:r>
          </w:p>
          <w:p w14:paraId="0BE683C3" w14:textId="77777777" w:rsidR="00B1357A" w:rsidRPr="00B1357A" w:rsidRDefault="00B1357A" w:rsidP="00B1357A">
            <w:pPr>
              <w:pStyle w:val="paragraph"/>
              <w:spacing w:before="0" w:beforeAutospacing="0" w:after="0" w:afterAutospacing="0"/>
              <w:textAlignment w:val="baseline"/>
              <w:rPr>
                <w:rFonts w:ascii="Segoe UI" w:hAnsi="Segoe UI" w:cs="Segoe UI"/>
                <w:sz w:val="8"/>
                <w:szCs w:val="8"/>
              </w:rPr>
            </w:pPr>
            <w:r w:rsidRPr="00B1357A">
              <w:rPr>
                <w:rStyle w:val="normaltextrun"/>
                <w:color w:val="000000"/>
                <w:sz w:val="14"/>
                <w:szCs w:val="14"/>
              </w:rPr>
              <w:t xml:space="preserve">Woods, B., </w:t>
            </w:r>
            <w:proofErr w:type="spellStart"/>
            <w:r w:rsidRPr="00B1357A">
              <w:rPr>
                <w:rStyle w:val="normaltextrun"/>
                <w:color w:val="000000"/>
                <w:sz w:val="14"/>
                <w:szCs w:val="14"/>
              </w:rPr>
              <w:t>O’Philbin</w:t>
            </w:r>
            <w:proofErr w:type="spellEnd"/>
            <w:r w:rsidRPr="00B1357A">
              <w:rPr>
                <w:rStyle w:val="normaltextrun"/>
                <w:color w:val="000000"/>
                <w:sz w:val="14"/>
                <w:szCs w:val="14"/>
              </w:rPr>
              <w:t>, L., Farrell, E. M., Spector, A., &amp; Orrell, M. (2018). Reminiscence therapy for dementia. </w:t>
            </w:r>
            <w:r w:rsidRPr="00B1357A">
              <w:rPr>
                <w:rStyle w:val="normaltextrun"/>
                <w:i/>
                <w:iCs/>
                <w:color w:val="000000"/>
                <w:sz w:val="14"/>
                <w:szCs w:val="14"/>
              </w:rPr>
              <w:t>The Cochrane Library</w:t>
            </w:r>
            <w:r w:rsidRPr="00B1357A">
              <w:rPr>
                <w:rStyle w:val="normaltextrun"/>
                <w:color w:val="000000"/>
                <w:sz w:val="14"/>
                <w:szCs w:val="14"/>
              </w:rPr>
              <w:t>, </w:t>
            </w:r>
            <w:r w:rsidRPr="00B1357A">
              <w:rPr>
                <w:rStyle w:val="normaltextrun"/>
                <w:i/>
                <w:iCs/>
                <w:color w:val="000000"/>
                <w:sz w:val="14"/>
                <w:szCs w:val="14"/>
              </w:rPr>
              <w:t>2018</w:t>
            </w:r>
            <w:r w:rsidRPr="00B1357A">
              <w:rPr>
                <w:rStyle w:val="normaltextrun"/>
                <w:color w:val="000000"/>
                <w:sz w:val="14"/>
                <w:szCs w:val="14"/>
              </w:rPr>
              <w:t xml:space="preserve">(3). </w:t>
            </w:r>
            <w:hyperlink r:id="rId24" w:tgtFrame="_blank" w:history="1">
              <w:r w:rsidRPr="00B1357A">
                <w:rPr>
                  <w:rStyle w:val="normaltextrun"/>
                  <w:color w:val="0563C1"/>
                  <w:sz w:val="14"/>
                  <w:szCs w:val="14"/>
                  <w:u w:val="single"/>
                </w:rPr>
                <w:t>https://doi.org/10.1002/14651858.cd001120.pub3</w:t>
              </w:r>
            </w:hyperlink>
            <w:r w:rsidRPr="00B1357A">
              <w:rPr>
                <w:rStyle w:val="eop"/>
                <w:rFonts w:ascii="Calibri" w:hAnsi="Calibri" w:cs="Calibri"/>
                <w:sz w:val="12"/>
                <w:szCs w:val="12"/>
              </w:rPr>
              <w:t> </w:t>
            </w:r>
          </w:p>
          <w:p w14:paraId="1EB93629" w14:textId="77777777" w:rsidR="00B91B51" w:rsidRDefault="00B91B51" w:rsidP="00360E4B"/>
          <w:p w14:paraId="00D7FE27" w14:textId="77777777" w:rsidR="00B91B51" w:rsidRDefault="00B91B51" w:rsidP="00360E4B"/>
        </w:tc>
      </w:tr>
      <w:tr w:rsidR="0035147E" w14:paraId="71A17C84" w14:textId="77777777" w:rsidTr="00360E4B">
        <w:tc>
          <w:tcPr>
            <w:tcW w:w="10368" w:type="dxa"/>
          </w:tcPr>
          <w:p w14:paraId="6B8F4045" w14:textId="47B157E6" w:rsidR="0035147E" w:rsidRDefault="0035147E" w:rsidP="00360E4B">
            <w:pPr>
              <w:rPr>
                <w:rFonts w:ascii="Arial" w:hAnsi="Arial" w:cs="Arial"/>
                <w:b/>
                <w:sz w:val="20"/>
              </w:rPr>
            </w:pPr>
          </w:p>
        </w:tc>
      </w:tr>
    </w:tbl>
    <w:p w14:paraId="53613B75" w14:textId="77777777" w:rsidR="00310104" w:rsidRDefault="00310104" w:rsidP="00992264">
      <w:pPr>
        <w:rPr>
          <w:rFonts w:ascii="Arial" w:hAnsi="Arial" w:cs="Arial"/>
          <w:sz w:val="8"/>
          <w:szCs w:val="8"/>
        </w:rPr>
      </w:pPr>
    </w:p>
    <w:p w14:paraId="5432EA5E" w14:textId="77777777" w:rsidR="003C154B" w:rsidRDefault="003C154B" w:rsidP="00F73A03">
      <w:pPr>
        <w:rPr>
          <w:rFonts w:ascii="Arial" w:hAnsi="Arial" w:cs="Arial"/>
          <w:b/>
          <w:sz w:val="20"/>
        </w:rPr>
      </w:pPr>
    </w:p>
    <w:p w14:paraId="40560372" w14:textId="77777777" w:rsidR="00B91B51" w:rsidRDefault="00B91B51" w:rsidP="00F73A03">
      <w:pPr>
        <w:rPr>
          <w:rFonts w:ascii="Arial" w:hAnsi="Arial" w:cs="Arial"/>
          <w:b/>
          <w:sz w:val="20"/>
        </w:rPr>
      </w:pPr>
    </w:p>
    <w:p w14:paraId="3ECF0A73" w14:textId="77777777"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p>
    <w:p w14:paraId="27D0B60B"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AB50A" w14:textId="77777777" w:rsidTr="00360E4B">
        <w:tc>
          <w:tcPr>
            <w:tcW w:w="10368" w:type="dxa"/>
            <w:tcBorders>
              <w:top w:val="single" w:sz="4" w:space="0" w:color="auto"/>
              <w:left w:val="single" w:sz="4" w:space="0" w:color="auto"/>
              <w:bottom w:val="single" w:sz="4" w:space="0" w:color="auto"/>
              <w:right w:val="single" w:sz="4" w:space="0" w:color="auto"/>
            </w:tcBorders>
          </w:tcPr>
          <w:p w14:paraId="4FCBA430" w14:textId="056FC418" w:rsidR="00CE7478" w:rsidRDefault="00CE7478" w:rsidP="00CE7478">
            <w:pPr>
              <w:rPr>
                <w:rFonts w:ascii="Arial" w:hAnsi="Arial" w:cs="Arial"/>
                <w:b/>
                <w:sz w:val="20"/>
              </w:rPr>
            </w:pPr>
            <w:r>
              <w:rPr>
                <w:rFonts w:ascii="Arial" w:hAnsi="Arial" w:cs="Arial"/>
                <w:b/>
                <w:sz w:val="20"/>
              </w:rPr>
              <w:t>Please describe the anticipated design of your intervention (e.g., exercise programme, cognitive tasks, pet-therapy)</w:t>
            </w:r>
            <w:r w:rsidR="00CC2166">
              <w:rPr>
                <w:rFonts w:ascii="Arial" w:hAnsi="Arial" w:cs="Arial"/>
                <w:b/>
                <w:sz w:val="20"/>
              </w:rPr>
              <w:t xml:space="preserve"> </w:t>
            </w:r>
          </w:p>
          <w:p w14:paraId="45C57ACB" w14:textId="47867C62" w:rsidR="00CE7478" w:rsidRDefault="00CE7478" w:rsidP="00CE7478">
            <w:pPr>
              <w:rPr>
                <w:rFonts w:ascii="Arial" w:hAnsi="Arial" w:cs="Arial"/>
                <w:b/>
                <w:sz w:val="20"/>
              </w:rPr>
            </w:pPr>
          </w:p>
          <w:p w14:paraId="7E533BD8" w14:textId="579EC1B3" w:rsidR="000F402B" w:rsidRPr="00F87900" w:rsidRDefault="000F402B" w:rsidP="00CE7478">
            <w:pPr>
              <w:rPr>
                <w:rFonts w:ascii="Arial" w:hAnsi="Arial" w:cs="Arial"/>
                <w:bCs/>
                <w:sz w:val="20"/>
                <w:szCs w:val="20"/>
              </w:rPr>
            </w:pPr>
            <w:r w:rsidRPr="00F87900">
              <w:rPr>
                <w:rFonts w:ascii="Arial" w:hAnsi="Arial" w:cs="Arial"/>
                <w:bCs/>
                <w:sz w:val="20"/>
                <w:szCs w:val="20"/>
              </w:rPr>
              <w:t>The design of my study will be quasi-experimental, evaluating the effectiveness of my proposed intervention using a</w:t>
            </w:r>
            <w:r w:rsidR="009D55CD" w:rsidRPr="00F87900">
              <w:rPr>
                <w:rFonts w:ascii="Arial" w:hAnsi="Arial" w:cs="Arial"/>
                <w:bCs/>
                <w:sz w:val="20"/>
                <w:szCs w:val="20"/>
              </w:rPr>
              <w:t xml:space="preserve"> </w:t>
            </w:r>
            <w:r w:rsidRPr="00F87900">
              <w:rPr>
                <w:rFonts w:ascii="Arial" w:hAnsi="Arial" w:cs="Arial"/>
                <w:bCs/>
                <w:sz w:val="20"/>
                <w:szCs w:val="20"/>
              </w:rPr>
              <w:t xml:space="preserve">group of dementia patients. </w:t>
            </w:r>
            <w:r w:rsidR="009D55CD" w:rsidRPr="00F87900">
              <w:rPr>
                <w:rFonts w:ascii="Arial" w:hAnsi="Arial" w:cs="Arial"/>
                <w:bCs/>
                <w:sz w:val="20"/>
                <w:szCs w:val="20"/>
              </w:rPr>
              <w:t xml:space="preserve">During each session, participants will take part in a form of music therapy that has been personalised to them. </w:t>
            </w:r>
          </w:p>
          <w:p w14:paraId="5752F4E2" w14:textId="77777777" w:rsidR="009D55CD" w:rsidRDefault="009D55CD" w:rsidP="00441243">
            <w:pPr>
              <w:rPr>
                <w:rFonts w:ascii="Arial" w:hAnsi="Arial" w:cs="Arial"/>
                <w:b/>
                <w:sz w:val="20"/>
              </w:rPr>
            </w:pPr>
          </w:p>
          <w:p w14:paraId="0CE49CCA" w14:textId="6F2AC84C" w:rsidR="00441243" w:rsidRPr="0060533C" w:rsidRDefault="00CE7478" w:rsidP="00441243">
            <w:pPr>
              <w:rPr>
                <w:rFonts w:ascii="Arial" w:hAnsi="Arial" w:cs="Arial"/>
                <w:sz w:val="20"/>
              </w:rPr>
            </w:pPr>
            <w:r>
              <w:rPr>
                <w:rFonts w:ascii="Arial" w:hAnsi="Arial" w:cs="Arial"/>
                <w:b/>
                <w:sz w:val="20"/>
              </w:rPr>
              <w:t>P</w:t>
            </w:r>
            <w:r w:rsidR="00441243">
              <w:rPr>
                <w:rFonts w:ascii="Arial" w:hAnsi="Arial" w:cs="Arial"/>
                <w:b/>
                <w:sz w:val="20"/>
              </w:rPr>
              <w:t xml:space="preserve">articipant group </w:t>
            </w:r>
            <w:r w:rsidR="00B91B51">
              <w:rPr>
                <w:rFonts w:ascii="Arial" w:hAnsi="Arial" w:cs="Arial"/>
                <w:b/>
                <w:sz w:val="20"/>
              </w:rPr>
              <w:t xml:space="preserve">– </w:t>
            </w:r>
            <w:r w:rsidR="00B91B51" w:rsidRPr="0060533C">
              <w:rPr>
                <w:rFonts w:ascii="Arial" w:hAnsi="Arial" w:cs="Arial"/>
                <w:sz w:val="20"/>
              </w:rPr>
              <w:t>including a</w:t>
            </w:r>
            <w:r w:rsidR="00441243" w:rsidRPr="0060533C">
              <w:rPr>
                <w:rFonts w:ascii="Arial" w:hAnsi="Arial" w:cs="Arial"/>
                <w:sz w:val="20"/>
              </w:rPr>
              <w:t>nticipated number</w:t>
            </w:r>
            <w:r w:rsidR="00B91B51" w:rsidRPr="0060533C">
              <w:rPr>
                <w:rFonts w:ascii="Arial" w:hAnsi="Arial" w:cs="Arial"/>
                <w:sz w:val="20"/>
              </w:rPr>
              <w:t>s, target population,</w:t>
            </w:r>
            <w:r w:rsidR="00441243" w:rsidRPr="0060533C">
              <w:rPr>
                <w:rFonts w:ascii="Arial" w:hAnsi="Arial" w:cs="Arial"/>
                <w:sz w:val="20"/>
              </w:rPr>
              <w:t xml:space="preserve"> and any specific inclusion/exclusion criteria</w:t>
            </w:r>
            <w:r w:rsidR="00B91B51" w:rsidRPr="0060533C">
              <w:rPr>
                <w:rFonts w:ascii="Arial" w:hAnsi="Arial" w:cs="Arial"/>
                <w:sz w:val="20"/>
              </w:rPr>
              <w:t>:</w:t>
            </w:r>
            <w:r w:rsidR="00441243" w:rsidRPr="0060533C">
              <w:rPr>
                <w:rFonts w:ascii="Arial" w:hAnsi="Arial" w:cs="Arial"/>
                <w:sz w:val="20"/>
              </w:rPr>
              <w:t xml:space="preserve">  </w:t>
            </w:r>
          </w:p>
          <w:p w14:paraId="395FAE3A" w14:textId="23E76CE7" w:rsidR="00E24E04" w:rsidRPr="00524A25" w:rsidRDefault="00E24E04" w:rsidP="00360E4B">
            <w:pPr>
              <w:rPr>
                <w:rFonts w:ascii="Arial" w:hAnsi="Arial" w:cs="Arial"/>
                <w:b/>
              </w:rPr>
            </w:pPr>
          </w:p>
          <w:p w14:paraId="2431C5CB" w14:textId="24ACEE52" w:rsidR="00A62352" w:rsidRPr="00F87900" w:rsidRDefault="00F80916" w:rsidP="00360E4B">
            <w:pPr>
              <w:rPr>
                <w:rFonts w:ascii="Arial" w:hAnsi="Arial" w:cs="Arial"/>
                <w:bCs/>
                <w:sz w:val="20"/>
                <w:szCs w:val="20"/>
              </w:rPr>
            </w:pPr>
            <w:r w:rsidRPr="00F87900">
              <w:rPr>
                <w:rFonts w:ascii="Arial" w:hAnsi="Arial" w:cs="Arial"/>
                <w:bCs/>
                <w:sz w:val="20"/>
                <w:szCs w:val="20"/>
              </w:rPr>
              <w:t xml:space="preserve">I plan to use purposive sampling to recruit my participants </w:t>
            </w:r>
            <w:r w:rsidR="00C17949" w:rsidRPr="00F87900">
              <w:rPr>
                <w:rFonts w:ascii="Arial" w:hAnsi="Arial" w:cs="Arial"/>
                <w:bCs/>
                <w:sz w:val="20"/>
                <w:szCs w:val="20"/>
              </w:rPr>
              <w:t xml:space="preserve">as my intervention specifically aims to treat individuals with dementia. Through purposive sampling I aim </w:t>
            </w:r>
            <w:r w:rsidR="004F28CE" w:rsidRPr="00F87900">
              <w:rPr>
                <w:rFonts w:ascii="Arial" w:hAnsi="Arial" w:cs="Arial"/>
                <w:bCs/>
                <w:sz w:val="20"/>
                <w:szCs w:val="20"/>
              </w:rPr>
              <w:t xml:space="preserve">to recruit a total of 12 participants </w:t>
            </w:r>
            <w:r w:rsidR="0017078D" w:rsidRPr="00F87900">
              <w:rPr>
                <w:rFonts w:ascii="Arial" w:hAnsi="Arial" w:cs="Arial"/>
                <w:bCs/>
                <w:sz w:val="20"/>
                <w:szCs w:val="20"/>
              </w:rPr>
              <w:t xml:space="preserve">over the age of 65. </w:t>
            </w:r>
            <w:r w:rsidR="00132EE0" w:rsidRPr="00F87900">
              <w:rPr>
                <w:rFonts w:ascii="Arial" w:hAnsi="Arial" w:cs="Arial"/>
                <w:bCs/>
                <w:sz w:val="20"/>
                <w:szCs w:val="20"/>
              </w:rPr>
              <w:t xml:space="preserve">I will recruit my participants through </w:t>
            </w:r>
            <w:r w:rsidR="004E0CD4" w:rsidRPr="00F87900">
              <w:rPr>
                <w:rFonts w:ascii="Arial" w:hAnsi="Arial" w:cs="Arial"/>
                <w:bCs/>
                <w:sz w:val="20"/>
                <w:szCs w:val="20"/>
              </w:rPr>
              <w:t xml:space="preserve">approaching them at a local care home and asking them if they would like to take part in my research. Along with the participants, their </w:t>
            </w:r>
            <w:r w:rsidR="005056C7">
              <w:rPr>
                <w:rFonts w:ascii="Arial" w:hAnsi="Arial" w:cs="Arial"/>
                <w:bCs/>
                <w:sz w:val="20"/>
                <w:szCs w:val="20"/>
              </w:rPr>
              <w:t>legal guardian/caregiver</w:t>
            </w:r>
            <w:r w:rsidR="00A457BD" w:rsidRPr="00F87900">
              <w:rPr>
                <w:rFonts w:ascii="Arial" w:hAnsi="Arial" w:cs="Arial"/>
                <w:bCs/>
                <w:sz w:val="20"/>
                <w:szCs w:val="20"/>
              </w:rPr>
              <w:t xml:space="preserve"> will also be asked if they would like to take part in the study</w:t>
            </w:r>
            <w:r w:rsidR="00DF6A07">
              <w:rPr>
                <w:rFonts w:ascii="Arial" w:hAnsi="Arial" w:cs="Arial"/>
                <w:bCs/>
                <w:sz w:val="20"/>
                <w:szCs w:val="20"/>
              </w:rPr>
              <w:t xml:space="preserve">. </w:t>
            </w:r>
            <w:r w:rsidR="00686409">
              <w:rPr>
                <w:rFonts w:ascii="Arial" w:hAnsi="Arial" w:cs="Arial"/>
                <w:bCs/>
                <w:sz w:val="20"/>
                <w:szCs w:val="20"/>
              </w:rPr>
              <w:t xml:space="preserve">However, it is important to note </w:t>
            </w:r>
            <w:r w:rsidR="00D7471E">
              <w:rPr>
                <w:rFonts w:ascii="Arial" w:hAnsi="Arial" w:cs="Arial"/>
                <w:bCs/>
                <w:sz w:val="20"/>
                <w:szCs w:val="20"/>
              </w:rPr>
              <w:t xml:space="preserve">that they will not be </w:t>
            </w:r>
            <w:r w:rsidR="00C17031">
              <w:rPr>
                <w:rFonts w:ascii="Arial" w:hAnsi="Arial" w:cs="Arial"/>
                <w:bCs/>
                <w:sz w:val="20"/>
                <w:szCs w:val="20"/>
              </w:rPr>
              <w:t xml:space="preserve">undergoing the therapy, </w:t>
            </w:r>
            <w:r w:rsidR="00D7471E">
              <w:rPr>
                <w:rFonts w:ascii="Arial" w:hAnsi="Arial" w:cs="Arial"/>
                <w:bCs/>
                <w:sz w:val="20"/>
                <w:szCs w:val="20"/>
              </w:rPr>
              <w:t xml:space="preserve">they will be asked to take </w:t>
            </w:r>
            <w:r w:rsidR="00C17031">
              <w:rPr>
                <w:rFonts w:ascii="Arial" w:hAnsi="Arial" w:cs="Arial"/>
                <w:bCs/>
                <w:sz w:val="20"/>
                <w:szCs w:val="20"/>
              </w:rPr>
              <w:t xml:space="preserve">attend to provide support for the individual participants. </w:t>
            </w:r>
            <w:r w:rsidR="00B8338B" w:rsidRPr="00F87900">
              <w:rPr>
                <w:rFonts w:ascii="Arial" w:hAnsi="Arial" w:cs="Arial"/>
                <w:bCs/>
                <w:sz w:val="20"/>
                <w:szCs w:val="20"/>
              </w:rPr>
              <w:t>When</w:t>
            </w:r>
            <w:r w:rsidR="00CA6198" w:rsidRPr="00F87900">
              <w:rPr>
                <w:rFonts w:ascii="Arial" w:hAnsi="Arial" w:cs="Arial"/>
                <w:bCs/>
                <w:sz w:val="20"/>
                <w:szCs w:val="20"/>
              </w:rPr>
              <w:t xml:space="preserve"> seeking my participants, I aim to recruit a mixture of both male and female so that the results of the study can be applicable to both genders. </w:t>
            </w:r>
            <w:r w:rsidR="00A457BD" w:rsidRPr="00F87900">
              <w:rPr>
                <w:rFonts w:ascii="Arial" w:hAnsi="Arial" w:cs="Arial"/>
                <w:bCs/>
                <w:sz w:val="20"/>
                <w:szCs w:val="20"/>
              </w:rPr>
              <w:t xml:space="preserve">Before the </w:t>
            </w:r>
            <w:r w:rsidR="00524A25" w:rsidRPr="00F87900">
              <w:rPr>
                <w:rFonts w:ascii="Arial" w:hAnsi="Arial" w:cs="Arial"/>
                <w:bCs/>
                <w:sz w:val="20"/>
                <w:szCs w:val="20"/>
              </w:rPr>
              <w:t>intervention</w:t>
            </w:r>
            <w:r w:rsidR="00A457BD" w:rsidRPr="00F87900">
              <w:rPr>
                <w:rFonts w:ascii="Arial" w:hAnsi="Arial" w:cs="Arial"/>
                <w:bCs/>
                <w:sz w:val="20"/>
                <w:szCs w:val="20"/>
              </w:rPr>
              <w:t xml:space="preserve"> begins,</w:t>
            </w:r>
            <w:r w:rsidR="00524A25" w:rsidRPr="00F87900">
              <w:rPr>
                <w:rFonts w:ascii="Arial" w:hAnsi="Arial" w:cs="Arial"/>
                <w:bCs/>
                <w:sz w:val="20"/>
                <w:szCs w:val="20"/>
              </w:rPr>
              <w:t xml:space="preserve"> participants will be</w:t>
            </w:r>
            <w:r w:rsidR="00A457BD" w:rsidRPr="00F87900">
              <w:rPr>
                <w:rFonts w:ascii="Arial" w:hAnsi="Arial" w:cs="Arial"/>
                <w:bCs/>
                <w:sz w:val="20"/>
                <w:szCs w:val="20"/>
              </w:rPr>
              <w:t xml:space="preserve"> randomly</w:t>
            </w:r>
            <w:r w:rsidR="00524A25" w:rsidRPr="00F87900">
              <w:rPr>
                <w:rFonts w:ascii="Arial" w:hAnsi="Arial" w:cs="Arial"/>
                <w:bCs/>
                <w:sz w:val="20"/>
                <w:szCs w:val="20"/>
              </w:rPr>
              <w:t xml:space="preserve"> divided into three separate groups so that they can all be subject to the independent variable within the timeframe. </w:t>
            </w:r>
          </w:p>
          <w:p w14:paraId="26ABAD6E" w14:textId="77777777" w:rsidR="003C154B" w:rsidRDefault="003C154B" w:rsidP="00360E4B">
            <w:pPr>
              <w:rPr>
                <w:rFonts w:ascii="Arial" w:hAnsi="Arial" w:cs="Arial"/>
                <w:b/>
              </w:rPr>
            </w:pPr>
          </w:p>
          <w:p w14:paraId="23291DF1" w14:textId="77777777" w:rsidR="003C154B" w:rsidRDefault="003C154B" w:rsidP="00360E4B">
            <w:pPr>
              <w:rPr>
                <w:rFonts w:ascii="Arial" w:hAnsi="Arial" w:cs="Arial"/>
                <w:b/>
              </w:rPr>
            </w:pPr>
          </w:p>
          <w:p w14:paraId="7B6E7D3D" w14:textId="77777777" w:rsidR="003C154B" w:rsidRDefault="003C154B" w:rsidP="00360E4B">
            <w:pPr>
              <w:rPr>
                <w:rFonts w:ascii="Arial" w:hAnsi="Arial" w:cs="Arial"/>
                <w:b/>
              </w:rPr>
            </w:pPr>
          </w:p>
          <w:p w14:paraId="58C7936E" w14:textId="77777777" w:rsidR="00BA756C" w:rsidRDefault="00BA756C" w:rsidP="00360E4B">
            <w:pPr>
              <w:rPr>
                <w:rFonts w:ascii="Arial" w:hAnsi="Arial" w:cs="Arial"/>
                <w:b/>
              </w:rPr>
            </w:pPr>
          </w:p>
          <w:p w14:paraId="6A35C112" w14:textId="7ABF7798" w:rsidR="00CE7478" w:rsidRDefault="00CE7478" w:rsidP="00CE7478">
            <w:pPr>
              <w:rPr>
                <w:rFonts w:ascii="Arial" w:hAnsi="Arial" w:cs="Arial"/>
                <w:sz w:val="20"/>
              </w:rPr>
            </w:pPr>
            <w:r>
              <w:rPr>
                <w:rFonts w:ascii="Arial" w:hAnsi="Arial" w:cs="Arial"/>
                <w:b/>
                <w:sz w:val="20"/>
              </w:rPr>
              <w:t>Materials/</w:t>
            </w:r>
            <w:r w:rsidRPr="003C154B">
              <w:rPr>
                <w:rFonts w:ascii="Arial" w:hAnsi="Arial" w:cs="Arial"/>
                <w:b/>
                <w:sz w:val="20"/>
              </w:rPr>
              <w:t>measures</w:t>
            </w:r>
            <w:r w:rsidRPr="00CE7478">
              <w:rPr>
                <w:rFonts w:ascii="Arial" w:hAnsi="Arial" w:cs="Arial"/>
                <w:bCs/>
                <w:sz w:val="20"/>
              </w:rPr>
              <w:t xml:space="preserve"> (</w:t>
            </w:r>
            <w:r>
              <w:rPr>
                <w:rFonts w:ascii="Arial" w:hAnsi="Arial" w:cs="Arial"/>
                <w:bCs/>
                <w:sz w:val="20"/>
              </w:rPr>
              <w:t>dog, cognitive tasks)</w:t>
            </w:r>
            <w:r w:rsidRPr="00CE7478">
              <w:rPr>
                <w:rFonts w:ascii="Arial" w:hAnsi="Arial" w:cs="Arial"/>
                <w:bCs/>
                <w:sz w:val="20"/>
              </w:rPr>
              <w:t>:</w:t>
            </w:r>
            <w:r w:rsidRPr="00013126">
              <w:rPr>
                <w:rFonts w:ascii="Arial" w:hAnsi="Arial" w:cs="Arial"/>
                <w:sz w:val="20"/>
              </w:rPr>
              <w:t xml:space="preserve"> </w:t>
            </w:r>
          </w:p>
          <w:p w14:paraId="06CC263E" w14:textId="5070F910" w:rsidR="00A457BD" w:rsidRDefault="00A457BD" w:rsidP="00CE7478">
            <w:pPr>
              <w:rPr>
                <w:rFonts w:ascii="Arial" w:hAnsi="Arial" w:cs="Arial"/>
                <w:b/>
                <w:sz w:val="20"/>
              </w:rPr>
            </w:pPr>
          </w:p>
          <w:p w14:paraId="0D0A9FE4" w14:textId="534CCF57" w:rsidR="00F360B7" w:rsidRPr="00F87900" w:rsidRDefault="00EE1C4F" w:rsidP="00CE7478">
            <w:pPr>
              <w:rPr>
                <w:rFonts w:ascii="Arial" w:hAnsi="Arial" w:cs="Arial"/>
                <w:bCs/>
                <w:sz w:val="20"/>
                <w:szCs w:val="20"/>
              </w:rPr>
            </w:pPr>
            <w:r w:rsidRPr="00F87900">
              <w:rPr>
                <w:rFonts w:ascii="Arial" w:hAnsi="Arial" w:cs="Arial"/>
                <w:bCs/>
                <w:sz w:val="20"/>
                <w:szCs w:val="20"/>
              </w:rPr>
              <w:t xml:space="preserve">The </w:t>
            </w:r>
            <w:r w:rsidR="00F360B7" w:rsidRPr="00F87900">
              <w:rPr>
                <w:rFonts w:ascii="Arial" w:hAnsi="Arial" w:cs="Arial"/>
                <w:bCs/>
                <w:sz w:val="20"/>
                <w:szCs w:val="20"/>
              </w:rPr>
              <w:t>materials for t</w:t>
            </w:r>
            <w:r w:rsidR="002547D4" w:rsidRPr="00F87900">
              <w:rPr>
                <w:rFonts w:ascii="Arial" w:hAnsi="Arial" w:cs="Arial"/>
                <w:bCs/>
                <w:sz w:val="20"/>
                <w:szCs w:val="20"/>
              </w:rPr>
              <w:t xml:space="preserve">he study will </w:t>
            </w:r>
            <w:r w:rsidR="00947000" w:rsidRPr="00F87900">
              <w:rPr>
                <w:rFonts w:ascii="Arial" w:hAnsi="Arial" w:cs="Arial"/>
                <w:bCs/>
                <w:sz w:val="20"/>
                <w:szCs w:val="20"/>
              </w:rPr>
              <w:t>include the technological gadgets (speaker, phone etc.) used to play the music during the intervention.</w:t>
            </w:r>
            <w:r w:rsidR="00294CE3" w:rsidRPr="00F87900">
              <w:rPr>
                <w:rFonts w:ascii="Arial" w:hAnsi="Arial" w:cs="Arial"/>
                <w:bCs/>
                <w:sz w:val="20"/>
                <w:szCs w:val="20"/>
              </w:rPr>
              <w:t xml:space="preserve"> During the study memory prompts (</w:t>
            </w:r>
            <w:r w:rsidR="00952E09" w:rsidRPr="00F87900">
              <w:rPr>
                <w:rFonts w:ascii="Arial" w:hAnsi="Arial" w:cs="Arial"/>
                <w:bCs/>
                <w:sz w:val="20"/>
                <w:szCs w:val="20"/>
              </w:rPr>
              <w:t xml:space="preserve">old photos, personal possessions) </w:t>
            </w:r>
            <w:r w:rsidR="00294CE3" w:rsidRPr="00F87900">
              <w:rPr>
                <w:rFonts w:ascii="Arial" w:hAnsi="Arial" w:cs="Arial"/>
                <w:bCs/>
                <w:sz w:val="20"/>
                <w:szCs w:val="20"/>
              </w:rPr>
              <w:t xml:space="preserve">will also be </w:t>
            </w:r>
            <w:r w:rsidR="00952E09" w:rsidRPr="00F87900">
              <w:rPr>
                <w:rFonts w:ascii="Arial" w:hAnsi="Arial" w:cs="Arial"/>
                <w:bCs/>
                <w:sz w:val="20"/>
                <w:szCs w:val="20"/>
              </w:rPr>
              <w:t xml:space="preserve">used to </w:t>
            </w:r>
            <w:r w:rsidR="001E1195" w:rsidRPr="00F87900">
              <w:rPr>
                <w:rFonts w:ascii="Arial" w:hAnsi="Arial" w:cs="Arial"/>
                <w:bCs/>
                <w:sz w:val="20"/>
                <w:szCs w:val="20"/>
              </w:rPr>
              <w:t>further stimulate memory.</w:t>
            </w:r>
            <w:r w:rsidR="00947000" w:rsidRPr="00F87900">
              <w:rPr>
                <w:rFonts w:ascii="Arial" w:hAnsi="Arial" w:cs="Arial"/>
                <w:bCs/>
                <w:sz w:val="20"/>
                <w:szCs w:val="20"/>
              </w:rPr>
              <w:t xml:space="preserve"> In addition to this, my materials will include </w:t>
            </w:r>
            <w:r w:rsidR="00F5495F" w:rsidRPr="00F87900">
              <w:rPr>
                <w:rFonts w:ascii="Arial" w:hAnsi="Arial" w:cs="Arial"/>
                <w:bCs/>
                <w:sz w:val="20"/>
                <w:szCs w:val="20"/>
              </w:rPr>
              <w:t>paper documents of</w:t>
            </w:r>
            <w:r w:rsidR="00947000" w:rsidRPr="00F87900">
              <w:rPr>
                <w:rFonts w:ascii="Arial" w:hAnsi="Arial" w:cs="Arial"/>
                <w:bCs/>
                <w:sz w:val="20"/>
                <w:szCs w:val="20"/>
              </w:rPr>
              <w:t xml:space="preserve"> </w:t>
            </w:r>
            <w:r w:rsidR="00402ADD">
              <w:rPr>
                <w:rFonts w:ascii="Arial" w:hAnsi="Arial" w:cs="Arial"/>
                <w:bCs/>
                <w:sz w:val="20"/>
                <w:szCs w:val="20"/>
              </w:rPr>
              <w:t xml:space="preserve">the </w:t>
            </w:r>
            <w:r w:rsidR="00F5495F" w:rsidRPr="00F87900">
              <w:rPr>
                <w:rFonts w:ascii="Arial" w:hAnsi="Arial" w:cs="Arial"/>
                <w:bCs/>
                <w:sz w:val="20"/>
                <w:szCs w:val="20"/>
              </w:rPr>
              <w:t>CDRS</w:t>
            </w:r>
            <w:r w:rsidR="006F632F">
              <w:rPr>
                <w:rFonts w:ascii="Arial" w:hAnsi="Arial" w:cs="Arial"/>
                <w:bCs/>
                <w:sz w:val="20"/>
                <w:szCs w:val="20"/>
              </w:rPr>
              <w:t xml:space="preserve"> results</w:t>
            </w:r>
            <w:r w:rsidR="00F5495F" w:rsidRPr="00F87900">
              <w:rPr>
                <w:rFonts w:ascii="Arial" w:hAnsi="Arial" w:cs="Arial"/>
                <w:bCs/>
                <w:sz w:val="20"/>
                <w:szCs w:val="20"/>
              </w:rPr>
              <w:t xml:space="preserve"> </w:t>
            </w:r>
            <w:r w:rsidR="00374CC1" w:rsidRPr="00F87900">
              <w:rPr>
                <w:rFonts w:ascii="Arial" w:hAnsi="Arial" w:cs="Arial"/>
                <w:bCs/>
                <w:sz w:val="20"/>
                <w:szCs w:val="20"/>
              </w:rPr>
              <w:t>used to measure the s</w:t>
            </w:r>
            <w:r w:rsidR="00402ADD">
              <w:rPr>
                <w:rFonts w:ascii="Arial" w:hAnsi="Arial" w:cs="Arial"/>
                <w:bCs/>
                <w:sz w:val="20"/>
                <w:szCs w:val="20"/>
              </w:rPr>
              <w:t>everity</w:t>
            </w:r>
            <w:r w:rsidR="00374CC1" w:rsidRPr="00F87900">
              <w:rPr>
                <w:rFonts w:ascii="Arial" w:hAnsi="Arial" w:cs="Arial"/>
                <w:bCs/>
                <w:sz w:val="20"/>
                <w:szCs w:val="20"/>
              </w:rPr>
              <w:t xml:space="preserve"> of</w:t>
            </w:r>
            <w:r w:rsidR="00402ADD">
              <w:rPr>
                <w:rFonts w:ascii="Arial" w:hAnsi="Arial" w:cs="Arial"/>
                <w:bCs/>
                <w:sz w:val="20"/>
                <w:szCs w:val="20"/>
              </w:rPr>
              <w:t xml:space="preserve"> dementia before and after the study, along with the notes taken during the study. </w:t>
            </w:r>
          </w:p>
          <w:p w14:paraId="2B3CAE2D" w14:textId="77777777" w:rsidR="00CE7478" w:rsidRDefault="00CE7478" w:rsidP="00CE7478">
            <w:pPr>
              <w:rPr>
                <w:rFonts w:ascii="Arial" w:hAnsi="Arial" w:cs="Arial"/>
                <w:b/>
              </w:rPr>
            </w:pPr>
          </w:p>
          <w:p w14:paraId="51F2B7A2" w14:textId="5C9CDB1D" w:rsidR="00CE7478" w:rsidRDefault="00CE7478" w:rsidP="00CE7478">
            <w:pPr>
              <w:rPr>
                <w:rFonts w:ascii="Arial" w:hAnsi="Arial" w:cs="Arial"/>
                <w:b/>
              </w:rPr>
            </w:pPr>
          </w:p>
          <w:p w14:paraId="088EDB27" w14:textId="77777777" w:rsidR="00CE7478" w:rsidRDefault="00CE7478" w:rsidP="00CE7478">
            <w:pPr>
              <w:rPr>
                <w:rFonts w:ascii="Arial" w:hAnsi="Arial" w:cs="Arial"/>
                <w:b/>
              </w:rPr>
            </w:pPr>
          </w:p>
          <w:p w14:paraId="19A7FCE0" w14:textId="4F6D40E3" w:rsidR="00CE7478" w:rsidRDefault="00CE7478" w:rsidP="00CE7478">
            <w:pPr>
              <w:rPr>
                <w:rFonts w:ascii="Arial" w:hAnsi="Arial" w:cs="Arial"/>
                <w:sz w:val="20"/>
              </w:rPr>
            </w:pPr>
            <w:r>
              <w:rPr>
                <w:rFonts w:ascii="Arial" w:hAnsi="Arial" w:cs="Arial"/>
                <w:b/>
                <w:sz w:val="20"/>
              </w:rPr>
              <w:t xml:space="preserve">Please describe the study procedure </w:t>
            </w:r>
            <w:r w:rsidRPr="00AF5D51">
              <w:rPr>
                <w:rFonts w:ascii="Arial" w:hAnsi="Arial" w:cs="Arial"/>
                <w:sz w:val="20"/>
              </w:rPr>
              <w:t>(</w:t>
            </w:r>
            <w:r>
              <w:rPr>
                <w:rFonts w:ascii="Arial" w:hAnsi="Arial" w:cs="Arial"/>
                <w:sz w:val="20"/>
              </w:rPr>
              <w:t>what will your participant have to do from start to finish? I</w:t>
            </w:r>
            <w:r w:rsidRPr="00AF5D51">
              <w:rPr>
                <w:rFonts w:ascii="Arial" w:hAnsi="Arial" w:cs="Arial"/>
                <w:sz w:val="20"/>
              </w:rPr>
              <w:t xml:space="preserve">t should be clear from this how you are </w:t>
            </w:r>
            <w:proofErr w:type="gramStart"/>
            <w:r w:rsidRPr="00AF5D51">
              <w:rPr>
                <w:rFonts w:ascii="Arial" w:hAnsi="Arial" w:cs="Arial"/>
                <w:sz w:val="20"/>
              </w:rPr>
              <w:t>actually planning</w:t>
            </w:r>
            <w:proofErr w:type="gramEnd"/>
            <w:r w:rsidRPr="00AF5D51">
              <w:rPr>
                <w:rFonts w:ascii="Arial" w:hAnsi="Arial" w:cs="Arial"/>
                <w:sz w:val="20"/>
              </w:rPr>
              <w:t xml:space="preserve"> to carry out your </w:t>
            </w:r>
            <w:r>
              <w:rPr>
                <w:rFonts w:ascii="Arial" w:hAnsi="Arial" w:cs="Arial"/>
                <w:sz w:val="20"/>
              </w:rPr>
              <w:t>intervention</w:t>
            </w:r>
            <w:r w:rsidRPr="00AF5D51">
              <w:rPr>
                <w:rFonts w:ascii="Arial" w:hAnsi="Arial" w:cs="Arial"/>
                <w:sz w:val="20"/>
              </w:rPr>
              <w:t xml:space="preserve">, and what will happen to </w:t>
            </w:r>
            <w:r>
              <w:rPr>
                <w:rFonts w:ascii="Arial" w:hAnsi="Arial" w:cs="Arial"/>
                <w:sz w:val="20"/>
              </w:rPr>
              <w:t>participants – how long is the intervention?):</w:t>
            </w:r>
          </w:p>
          <w:p w14:paraId="64BF9EF0" w14:textId="77777777" w:rsidR="007444B1" w:rsidRPr="00D8521F" w:rsidRDefault="007444B1" w:rsidP="00CE7478">
            <w:pPr>
              <w:rPr>
                <w:rFonts w:ascii="Arial" w:hAnsi="Arial" w:cs="Arial"/>
                <w:sz w:val="20"/>
                <w:szCs w:val="20"/>
              </w:rPr>
            </w:pPr>
          </w:p>
          <w:p w14:paraId="4D04909E" w14:textId="05CEB66A" w:rsidR="00CE7478" w:rsidRPr="00D8521F" w:rsidRDefault="00A7076F" w:rsidP="00CE7478">
            <w:pPr>
              <w:rPr>
                <w:rFonts w:ascii="Arial" w:hAnsi="Arial" w:cs="Arial"/>
                <w:sz w:val="20"/>
                <w:szCs w:val="20"/>
              </w:rPr>
            </w:pPr>
            <w:r w:rsidRPr="00D8521F">
              <w:rPr>
                <w:rFonts w:ascii="Arial" w:hAnsi="Arial" w:cs="Arial"/>
                <w:sz w:val="20"/>
                <w:szCs w:val="20"/>
              </w:rPr>
              <w:t xml:space="preserve">Prior to the intervention the close family of the participants will be contacted and asked </w:t>
            </w:r>
            <w:r w:rsidR="007444B1" w:rsidRPr="00D8521F">
              <w:rPr>
                <w:rFonts w:ascii="Arial" w:hAnsi="Arial" w:cs="Arial"/>
                <w:sz w:val="20"/>
                <w:szCs w:val="20"/>
              </w:rPr>
              <w:t>to fill out a questionnaire on the individuals music preferences, specifically songs that have a reminiscent element</w:t>
            </w:r>
            <w:r w:rsidR="001C31E0">
              <w:rPr>
                <w:rFonts w:ascii="Arial" w:hAnsi="Arial" w:cs="Arial"/>
                <w:sz w:val="20"/>
                <w:szCs w:val="20"/>
              </w:rPr>
              <w:t xml:space="preserve"> associated with the individual’s earlier life</w:t>
            </w:r>
            <w:r w:rsidRPr="00D8521F">
              <w:rPr>
                <w:rFonts w:ascii="Arial" w:hAnsi="Arial" w:cs="Arial"/>
                <w:sz w:val="20"/>
                <w:szCs w:val="20"/>
              </w:rPr>
              <w:t xml:space="preserve">. </w:t>
            </w:r>
            <w:r w:rsidR="00036FDA" w:rsidRPr="00D8521F">
              <w:rPr>
                <w:rFonts w:ascii="Arial" w:hAnsi="Arial" w:cs="Arial"/>
                <w:sz w:val="20"/>
                <w:szCs w:val="20"/>
              </w:rPr>
              <w:t xml:space="preserve">Once this data has been collected, a playlist will be curated for each </w:t>
            </w:r>
            <w:r w:rsidR="005F6910" w:rsidRPr="00D8521F">
              <w:rPr>
                <w:rFonts w:ascii="Arial" w:hAnsi="Arial" w:cs="Arial"/>
                <w:sz w:val="20"/>
                <w:szCs w:val="20"/>
              </w:rPr>
              <w:t>participant</w:t>
            </w:r>
            <w:r w:rsidR="00036FDA" w:rsidRPr="00D8521F">
              <w:rPr>
                <w:rFonts w:ascii="Arial" w:hAnsi="Arial" w:cs="Arial"/>
                <w:sz w:val="20"/>
                <w:szCs w:val="20"/>
              </w:rPr>
              <w:t xml:space="preserve"> based of their individual taste in music. </w:t>
            </w:r>
            <w:r w:rsidR="005F6910" w:rsidRPr="00D8521F">
              <w:rPr>
                <w:rFonts w:ascii="Arial" w:hAnsi="Arial" w:cs="Arial"/>
                <w:sz w:val="20"/>
                <w:szCs w:val="20"/>
              </w:rPr>
              <w:t xml:space="preserve">The songs used within the intervention </w:t>
            </w:r>
            <w:r w:rsidR="003B067E">
              <w:rPr>
                <w:rFonts w:ascii="Arial" w:hAnsi="Arial" w:cs="Arial"/>
                <w:sz w:val="20"/>
                <w:szCs w:val="20"/>
              </w:rPr>
              <w:t xml:space="preserve">are intended </w:t>
            </w:r>
            <w:r w:rsidR="00392883">
              <w:rPr>
                <w:rFonts w:ascii="Arial" w:hAnsi="Arial" w:cs="Arial"/>
                <w:sz w:val="20"/>
                <w:szCs w:val="20"/>
              </w:rPr>
              <w:t>t</w:t>
            </w:r>
            <w:r w:rsidR="00D16150">
              <w:rPr>
                <w:rFonts w:ascii="Arial" w:hAnsi="Arial" w:cs="Arial"/>
                <w:sz w:val="20"/>
                <w:szCs w:val="20"/>
              </w:rPr>
              <w:t xml:space="preserve">o trigger </w:t>
            </w:r>
            <w:r w:rsidR="005F6910" w:rsidRPr="00D8521F">
              <w:rPr>
                <w:rFonts w:ascii="Arial" w:hAnsi="Arial" w:cs="Arial"/>
                <w:sz w:val="20"/>
                <w:szCs w:val="20"/>
              </w:rPr>
              <w:t>nostalg</w:t>
            </w:r>
            <w:r w:rsidR="00392883">
              <w:rPr>
                <w:rFonts w:ascii="Arial" w:hAnsi="Arial" w:cs="Arial"/>
                <w:sz w:val="20"/>
                <w:szCs w:val="20"/>
              </w:rPr>
              <w:t>ia</w:t>
            </w:r>
            <w:r w:rsidR="005F6910" w:rsidRPr="00D8521F">
              <w:rPr>
                <w:rFonts w:ascii="Arial" w:hAnsi="Arial" w:cs="Arial"/>
                <w:sz w:val="20"/>
                <w:szCs w:val="20"/>
              </w:rPr>
              <w:t xml:space="preserve"> </w:t>
            </w:r>
            <w:r w:rsidR="00D16150">
              <w:rPr>
                <w:rFonts w:ascii="Arial" w:hAnsi="Arial" w:cs="Arial"/>
                <w:sz w:val="20"/>
                <w:szCs w:val="20"/>
              </w:rPr>
              <w:t>in</w:t>
            </w:r>
            <w:r w:rsidR="00392883">
              <w:rPr>
                <w:rFonts w:ascii="Arial" w:hAnsi="Arial" w:cs="Arial"/>
                <w:sz w:val="20"/>
                <w:szCs w:val="20"/>
              </w:rPr>
              <w:t xml:space="preserve"> </w:t>
            </w:r>
            <w:r w:rsidR="005F6910" w:rsidRPr="00D8521F">
              <w:rPr>
                <w:rFonts w:ascii="Arial" w:hAnsi="Arial" w:cs="Arial"/>
                <w:sz w:val="20"/>
                <w:szCs w:val="20"/>
              </w:rPr>
              <w:t xml:space="preserve">each participant as a way of </w:t>
            </w:r>
            <w:r w:rsidR="00D16150">
              <w:rPr>
                <w:rFonts w:ascii="Arial" w:hAnsi="Arial" w:cs="Arial"/>
                <w:sz w:val="20"/>
                <w:szCs w:val="20"/>
              </w:rPr>
              <w:t xml:space="preserve">stimulating </w:t>
            </w:r>
            <w:r w:rsidR="005F6910" w:rsidRPr="00D8521F">
              <w:rPr>
                <w:rFonts w:ascii="Arial" w:hAnsi="Arial" w:cs="Arial"/>
                <w:sz w:val="20"/>
                <w:szCs w:val="20"/>
              </w:rPr>
              <w:t>memory cognitions</w:t>
            </w:r>
            <w:r w:rsidR="00C7215B" w:rsidRPr="00D8521F">
              <w:rPr>
                <w:rFonts w:ascii="Arial" w:hAnsi="Arial" w:cs="Arial"/>
                <w:sz w:val="20"/>
                <w:szCs w:val="20"/>
              </w:rPr>
              <w:t>.</w:t>
            </w:r>
            <w:r w:rsidR="00286E18" w:rsidRPr="00D8521F">
              <w:rPr>
                <w:rFonts w:ascii="Arial" w:hAnsi="Arial" w:cs="Arial"/>
                <w:sz w:val="20"/>
                <w:szCs w:val="20"/>
              </w:rPr>
              <w:t xml:space="preserve"> </w:t>
            </w:r>
            <w:r w:rsidR="00040479">
              <w:rPr>
                <w:rFonts w:ascii="Arial" w:hAnsi="Arial" w:cs="Arial"/>
                <w:sz w:val="20"/>
                <w:szCs w:val="20"/>
              </w:rPr>
              <w:t xml:space="preserve">Family members/caregivers </w:t>
            </w:r>
            <w:r w:rsidR="00286E18" w:rsidRPr="00D8521F">
              <w:rPr>
                <w:rFonts w:ascii="Arial" w:hAnsi="Arial" w:cs="Arial"/>
                <w:sz w:val="20"/>
                <w:szCs w:val="20"/>
              </w:rPr>
              <w:t>will also be asked if they can provide personal</w:t>
            </w:r>
            <w:r w:rsidR="00E21EA6">
              <w:rPr>
                <w:rFonts w:ascii="Arial" w:hAnsi="Arial" w:cs="Arial"/>
                <w:sz w:val="20"/>
                <w:szCs w:val="20"/>
              </w:rPr>
              <w:t xml:space="preserve"> possessions </w:t>
            </w:r>
            <w:r w:rsidR="00286E18" w:rsidRPr="00D8521F">
              <w:rPr>
                <w:rFonts w:ascii="Arial" w:hAnsi="Arial" w:cs="Arial"/>
                <w:sz w:val="20"/>
                <w:szCs w:val="20"/>
              </w:rPr>
              <w:t xml:space="preserve">(old photos, jewellery) </w:t>
            </w:r>
            <w:r w:rsidR="00D55696" w:rsidRPr="00D8521F">
              <w:rPr>
                <w:rFonts w:ascii="Arial" w:hAnsi="Arial" w:cs="Arial"/>
                <w:sz w:val="20"/>
                <w:szCs w:val="20"/>
              </w:rPr>
              <w:t>that</w:t>
            </w:r>
            <w:r w:rsidR="00D16150">
              <w:rPr>
                <w:rFonts w:ascii="Arial" w:hAnsi="Arial" w:cs="Arial"/>
                <w:sz w:val="20"/>
                <w:szCs w:val="20"/>
              </w:rPr>
              <w:t xml:space="preserve"> h</w:t>
            </w:r>
            <w:r w:rsidR="00907F5D">
              <w:rPr>
                <w:rFonts w:ascii="Arial" w:hAnsi="Arial" w:cs="Arial"/>
                <w:sz w:val="20"/>
                <w:szCs w:val="20"/>
              </w:rPr>
              <w:t xml:space="preserve">old </w:t>
            </w:r>
            <w:r w:rsidR="00D16150">
              <w:rPr>
                <w:rFonts w:ascii="Arial" w:hAnsi="Arial" w:cs="Arial"/>
                <w:sz w:val="20"/>
                <w:szCs w:val="20"/>
              </w:rPr>
              <w:t xml:space="preserve">meaningful value </w:t>
            </w:r>
            <w:r w:rsidR="00D61C26">
              <w:rPr>
                <w:rFonts w:ascii="Arial" w:hAnsi="Arial" w:cs="Arial"/>
                <w:sz w:val="20"/>
                <w:szCs w:val="20"/>
              </w:rPr>
              <w:t xml:space="preserve">to </w:t>
            </w:r>
            <w:r w:rsidR="00D16150">
              <w:rPr>
                <w:rFonts w:ascii="Arial" w:hAnsi="Arial" w:cs="Arial"/>
                <w:sz w:val="20"/>
                <w:szCs w:val="20"/>
              </w:rPr>
              <w:t>each participant</w:t>
            </w:r>
            <w:r w:rsidR="00907F5D">
              <w:rPr>
                <w:rFonts w:ascii="Arial" w:hAnsi="Arial" w:cs="Arial"/>
                <w:sz w:val="20"/>
                <w:szCs w:val="20"/>
              </w:rPr>
              <w:t xml:space="preserve"> to use within the study</w:t>
            </w:r>
            <w:r w:rsidR="00D16150">
              <w:rPr>
                <w:rFonts w:ascii="Arial" w:hAnsi="Arial" w:cs="Arial"/>
                <w:sz w:val="20"/>
                <w:szCs w:val="20"/>
              </w:rPr>
              <w:t xml:space="preserve">. These </w:t>
            </w:r>
            <w:r w:rsidR="00D61C26">
              <w:rPr>
                <w:rFonts w:ascii="Arial" w:hAnsi="Arial" w:cs="Arial"/>
                <w:sz w:val="20"/>
                <w:szCs w:val="20"/>
              </w:rPr>
              <w:t xml:space="preserve">sentimental </w:t>
            </w:r>
            <w:r w:rsidR="00D16150">
              <w:rPr>
                <w:rFonts w:ascii="Arial" w:hAnsi="Arial" w:cs="Arial"/>
                <w:sz w:val="20"/>
                <w:szCs w:val="20"/>
              </w:rPr>
              <w:t>valuables will</w:t>
            </w:r>
            <w:r w:rsidR="00D55696" w:rsidRPr="00D8521F">
              <w:rPr>
                <w:rFonts w:ascii="Arial" w:hAnsi="Arial" w:cs="Arial"/>
                <w:sz w:val="20"/>
                <w:szCs w:val="20"/>
              </w:rPr>
              <w:t xml:space="preserve"> act</w:t>
            </w:r>
            <w:r w:rsidR="00D16150">
              <w:rPr>
                <w:rFonts w:ascii="Arial" w:hAnsi="Arial" w:cs="Arial"/>
                <w:sz w:val="20"/>
                <w:szCs w:val="20"/>
              </w:rPr>
              <w:t xml:space="preserve"> as</w:t>
            </w:r>
            <w:r w:rsidR="00D55696" w:rsidRPr="00D8521F">
              <w:rPr>
                <w:rFonts w:ascii="Arial" w:hAnsi="Arial" w:cs="Arial"/>
                <w:sz w:val="20"/>
                <w:szCs w:val="20"/>
              </w:rPr>
              <w:t xml:space="preserve"> memory prompts</w:t>
            </w:r>
            <w:r w:rsidR="00286E18" w:rsidRPr="00D8521F">
              <w:rPr>
                <w:rFonts w:ascii="Arial" w:hAnsi="Arial" w:cs="Arial"/>
                <w:sz w:val="20"/>
                <w:szCs w:val="20"/>
              </w:rPr>
              <w:t xml:space="preserve"> allow</w:t>
            </w:r>
            <w:r w:rsidR="00D55696" w:rsidRPr="00D8521F">
              <w:rPr>
                <w:rFonts w:ascii="Arial" w:hAnsi="Arial" w:cs="Arial"/>
                <w:sz w:val="20"/>
                <w:szCs w:val="20"/>
              </w:rPr>
              <w:t>ing</w:t>
            </w:r>
            <w:r w:rsidR="00286E18" w:rsidRPr="00D8521F">
              <w:rPr>
                <w:rFonts w:ascii="Arial" w:hAnsi="Arial" w:cs="Arial"/>
                <w:sz w:val="20"/>
                <w:szCs w:val="20"/>
              </w:rPr>
              <w:t xml:space="preserve"> participants to reminisce during the session.</w:t>
            </w:r>
            <w:r w:rsidR="00C7215B" w:rsidRPr="00D8521F">
              <w:rPr>
                <w:rFonts w:ascii="Arial" w:hAnsi="Arial" w:cs="Arial"/>
                <w:sz w:val="20"/>
                <w:szCs w:val="20"/>
              </w:rPr>
              <w:t xml:space="preserve"> Before the intervention takes place the</w:t>
            </w:r>
            <w:r w:rsidR="00B45B58" w:rsidRPr="00D8521F">
              <w:rPr>
                <w:rFonts w:ascii="Arial" w:hAnsi="Arial" w:cs="Arial"/>
                <w:sz w:val="20"/>
                <w:szCs w:val="20"/>
              </w:rPr>
              <w:t xml:space="preserve"> severity of dementia and memory ability </w:t>
            </w:r>
            <w:r w:rsidR="00C7215B" w:rsidRPr="00D8521F">
              <w:rPr>
                <w:rFonts w:ascii="Arial" w:hAnsi="Arial" w:cs="Arial"/>
                <w:sz w:val="20"/>
                <w:szCs w:val="20"/>
              </w:rPr>
              <w:t>will be measured</w:t>
            </w:r>
            <w:r w:rsidR="00B45B58" w:rsidRPr="00D8521F">
              <w:rPr>
                <w:rFonts w:ascii="Arial" w:hAnsi="Arial" w:cs="Arial"/>
                <w:sz w:val="20"/>
                <w:szCs w:val="20"/>
              </w:rPr>
              <w:t xml:space="preserve"> for each participant</w:t>
            </w:r>
            <w:r w:rsidR="00C7215B" w:rsidRPr="00D8521F">
              <w:rPr>
                <w:rFonts w:ascii="Arial" w:hAnsi="Arial" w:cs="Arial"/>
                <w:sz w:val="20"/>
                <w:szCs w:val="20"/>
              </w:rPr>
              <w:t xml:space="preserve">. </w:t>
            </w:r>
            <w:r w:rsidR="00286E18" w:rsidRPr="00D8521F">
              <w:rPr>
                <w:rFonts w:ascii="Arial" w:hAnsi="Arial" w:cs="Arial"/>
                <w:sz w:val="20"/>
                <w:szCs w:val="20"/>
              </w:rPr>
              <w:t>This will be meas</w:t>
            </w:r>
            <w:r w:rsidR="00B55A4F" w:rsidRPr="00D8521F">
              <w:rPr>
                <w:rFonts w:ascii="Arial" w:hAnsi="Arial" w:cs="Arial"/>
                <w:sz w:val="20"/>
                <w:szCs w:val="20"/>
              </w:rPr>
              <w:t xml:space="preserve">ured using the clinical dementia rating scale (CDRS). </w:t>
            </w:r>
            <w:r w:rsidR="00B21ADB" w:rsidRPr="00D8521F">
              <w:rPr>
                <w:rFonts w:ascii="Arial" w:hAnsi="Arial" w:cs="Arial"/>
                <w:sz w:val="20"/>
                <w:szCs w:val="20"/>
              </w:rPr>
              <w:t xml:space="preserve">The CDRS is a </w:t>
            </w:r>
            <w:r w:rsidR="00D046D8">
              <w:rPr>
                <w:rFonts w:ascii="Arial" w:hAnsi="Arial" w:cs="Arial"/>
                <w:sz w:val="20"/>
                <w:szCs w:val="20"/>
              </w:rPr>
              <w:t>widely used approach</w:t>
            </w:r>
            <w:r w:rsidR="00156839">
              <w:rPr>
                <w:rFonts w:ascii="Arial" w:hAnsi="Arial" w:cs="Arial"/>
                <w:sz w:val="20"/>
                <w:szCs w:val="20"/>
              </w:rPr>
              <w:t xml:space="preserve"> for determining</w:t>
            </w:r>
            <w:r w:rsidR="00B21ADB" w:rsidRPr="00D8521F">
              <w:rPr>
                <w:rFonts w:ascii="Arial" w:hAnsi="Arial" w:cs="Arial"/>
                <w:sz w:val="20"/>
                <w:szCs w:val="20"/>
              </w:rPr>
              <w:t xml:space="preserve"> the severity of a </w:t>
            </w:r>
            <w:r w:rsidR="008E56B2" w:rsidRPr="00D8521F">
              <w:rPr>
                <w:rFonts w:ascii="Arial" w:hAnsi="Arial" w:cs="Arial"/>
                <w:sz w:val="20"/>
                <w:szCs w:val="20"/>
              </w:rPr>
              <w:t>patient’s</w:t>
            </w:r>
            <w:r w:rsidR="00B21ADB" w:rsidRPr="00D8521F">
              <w:rPr>
                <w:rFonts w:ascii="Arial" w:hAnsi="Arial" w:cs="Arial"/>
                <w:sz w:val="20"/>
                <w:szCs w:val="20"/>
              </w:rPr>
              <w:t xml:space="preserve"> dementia </w:t>
            </w:r>
            <w:r w:rsidR="00D3036C" w:rsidRPr="00D8521F">
              <w:rPr>
                <w:rFonts w:ascii="Arial" w:hAnsi="Arial" w:cs="Arial"/>
                <w:sz w:val="20"/>
                <w:szCs w:val="20"/>
              </w:rPr>
              <w:t>in terms of cognitive function</w:t>
            </w:r>
            <w:r w:rsidR="000C7A64">
              <w:rPr>
                <w:rFonts w:ascii="Arial" w:hAnsi="Arial" w:cs="Arial"/>
                <w:sz w:val="20"/>
                <w:szCs w:val="20"/>
              </w:rPr>
              <w:t xml:space="preserve">, assessing </w:t>
            </w:r>
            <w:r w:rsidR="00495CD5">
              <w:rPr>
                <w:rFonts w:ascii="Arial" w:hAnsi="Arial" w:cs="Arial"/>
                <w:sz w:val="20"/>
                <w:szCs w:val="20"/>
              </w:rPr>
              <w:t>domains</w:t>
            </w:r>
            <w:r w:rsidR="000C7A64">
              <w:rPr>
                <w:rFonts w:ascii="Arial" w:hAnsi="Arial" w:cs="Arial"/>
                <w:sz w:val="20"/>
                <w:szCs w:val="20"/>
              </w:rPr>
              <w:t xml:space="preserve"> such as memory and judgement </w:t>
            </w:r>
            <w:r w:rsidR="008E56B2" w:rsidRPr="00D8521F">
              <w:rPr>
                <w:rFonts w:ascii="Arial" w:hAnsi="Arial" w:cs="Arial"/>
                <w:color w:val="000000"/>
                <w:sz w:val="20"/>
                <w:szCs w:val="20"/>
                <w:shd w:val="clear" w:color="auto" w:fill="FFFFFF"/>
              </w:rPr>
              <w:t>(Pasternak &amp; Smith, 2019).</w:t>
            </w:r>
            <w:r w:rsidR="008E56B2" w:rsidRPr="00D8521F">
              <w:rPr>
                <w:rFonts w:ascii="Arial" w:hAnsi="Arial" w:cs="Arial"/>
                <w:sz w:val="20"/>
                <w:szCs w:val="20"/>
              </w:rPr>
              <w:t xml:space="preserve"> </w:t>
            </w:r>
            <w:r w:rsidR="00040479">
              <w:rPr>
                <w:rFonts w:ascii="Arial" w:hAnsi="Arial" w:cs="Arial"/>
                <w:sz w:val="20"/>
                <w:szCs w:val="20"/>
              </w:rPr>
              <w:t>Once this data has been collected</w:t>
            </w:r>
            <w:r w:rsidR="00156839">
              <w:rPr>
                <w:rFonts w:ascii="Arial" w:hAnsi="Arial" w:cs="Arial"/>
                <w:sz w:val="20"/>
                <w:szCs w:val="20"/>
              </w:rPr>
              <w:t xml:space="preserve"> and each participant has been scored</w:t>
            </w:r>
            <w:r w:rsidR="00040479">
              <w:rPr>
                <w:rFonts w:ascii="Arial" w:hAnsi="Arial" w:cs="Arial"/>
                <w:sz w:val="20"/>
                <w:szCs w:val="20"/>
              </w:rPr>
              <w:t xml:space="preserve">, the intervention will </w:t>
            </w:r>
            <w:r w:rsidR="00156839">
              <w:rPr>
                <w:rFonts w:ascii="Arial" w:hAnsi="Arial" w:cs="Arial"/>
                <w:sz w:val="20"/>
                <w:szCs w:val="20"/>
              </w:rPr>
              <w:t>begin.</w:t>
            </w:r>
            <w:r w:rsidR="00156839" w:rsidRPr="00D8521F">
              <w:rPr>
                <w:rFonts w:ascii="Arial" w:hAnsi="Arial" w:cs="Arial"/>
                <w:sz w:val="20"/>
                <w:szCs w:val="20"/>
              </w:rPr>
              <w:t xml:space="preserve"> The</w:t>
            </w:r>
            <w:r w:rsidR="00375AE8" w:rsidRPr="00D8521F">
              <w:rPr>
                <w:rFonts w:ascii="Arial" w:hAnsi="Arial" w:cs="Arial"/>
                <w:sz w:val="20"/>
                <w:szCs w:val="20"/>
              </w:rPr>
              <w:t xml:space="preserve"> intervention will take place at a local community centre once a week over a 4-week period. </w:t>
            </w:r>
            <w:r w:rsidR="00172DD4" w:rsidRPr="00D8521F">
              <w:rPr>
                <w:rFonts w:ascii="Arial" w:hAnsi="Arial" w:cs="Arial"/>
                <w:sz w:val="20"/>
                <w:szCs w:val="20"/>
              </w:rPr>
              <w:t xml:space="preserve">During the sessions, each participant will be accompanied by a family member or caregiver ensuring that they feel comfortable and relaxed in their environment. </w:t>
            </w:r>
            <w:r w:rsidR="000C5E7C" w:rsidRPr="00D8521F">
              <w:rPr>
                <w:rFonts w:ascii="Arial" w:hAnsi="Arial" w:cs="Arial"/>
                <w:sz w:val="20"/>
                <w:szCs w:val="20"/>
              </w:rPr>
              <w:t>The participants will be divided into three groups of 4 receiving a 1-hour session at a time. Each</w:t>
            </w:r>
            <w:r w:rsidR="00172DD4" w:rsidRPr="00D8521F">
              <w:rPr>
                <w:rFonts w:ascii="Arial" w:hAnsi="Arial" w:cs="Arial"/>
                <w:sz w:val="20"/>
                <w:szCs w:val="20"/>
              </w:rPr>
              <w:t xml:space="preserve"> individual</w:t>
            </w:r>
            <w:r w:rsidR="000C5E7C" w:rsidRPr="00D8521F">
              <w:rPr>
                <w:rFonts w:ascii="Arial" w:hAnsi="Arial" w:cs="Arial"/>
                <w:sz w:val="20"/>
                <w:szCs w:val="20"/>
              </w:rPr>
              <w:t xml:space="preserve"> playlist will </w:t>
            </w:r>
            <w:r w:rsidR="00172DD4" w:rsidRPr="00D8521F">
              <w:rPr>
                <w:rFonts w:ascii="Arial" w:hAnsi="Arial" w:cs="Arial"/>
                <w:sz w:val="20"/>
                <w:szCs w:val="20"/>
              </w:rPr>
              <w:t>play for</w:t>
            </w:r>
            <w:r w:rsidR="000C5E7C" w:rsidRPr="00D8521F">
              <w:rPr>
                <w:rFonts w:ascii="Arial" w:hAnsi="Arial" w:cs="Arial"/>
                <w:sz w:val="20"/>
                <w:szCs w:val="20"/>
              </w:rPr>
              <w:t xml:space="preserve"> 15 minutes </w:t>
            </w:r>
            <w:r w:rsidR="00172DD4" w:rsidRPr="00D8521F">
              <w:rPr>
                <w:rFonts w:ascii="Arial" w:hAnsi="Arial" w:cs="Arial"/>
                <w:sz w:val="20"/>
                <w:szCs w:val="20"/>
              </w:rPr>
              <w:t xml:space="preserve">at a time </w:t>
            </w:r>
            <w:r w:rsidR="000C5E7C" w:rsidRPr="00D8521F">
              <w:rPr>
                <w:rFonts w:ascii="Arial" w:hAnsi="Arial" w:cs="Arial"/>
                <w:sz w:val="20"/>
                <w:szCs w:val="20"/>
              </w:rPr>
              <w:t xml:space="preserve">individual ensuring that </w:t>
            </w:r>
            <w:r w:rsidR="003B1982" w:rsidRPr="00D8521F">
              <w:rPr>
                <w:rFonts w:ascii="Arial" w:hAnsi="Arial" w:cs="Arial"/>
                <w:sz w:val="20"/>
                <w:szCs w:val="20"/>
              </w:rPr>
              <w:t>every</w:t>
            </w:r>
            <w:r w:rsidR="000C5E7C" w:rsidRPr="00D8521F">
              <w:rPr>
                <w:rFonts w:ascii="Arial" w:hAnsi="Arial" w:cs="Arial"/>
                <w:sz w:val="20"/>
                <w:szCs w:val="20"/>
              </w:rPr>
              <w:t xml:space="preserve"> participant is subject to the in</w:t>
            </w:r>
            <w:r w:rsidR="003B1982" w:rsidRPr="00D8521F">
              <w:rPr>
                <w:rFonts w:ascii="Arial" w:hAnsi="Arial" w:cs="Arial"/>
                <w:sz w:val="20"/>
                <w:szCs w:val="20"/>
              </w:rPr>
              <w:t xml:space="preserve">dependent variable. </w:t>
            </w:r>
            <w:r w:rsidR="00172DD4" w:rsidRPr="00D8521F">
              <w:rPr>
                <w:rFonts w:ascii="Arial" w:hAnsi="Arial" w:cs="Arial"/>
                <w:sz w:val="20"/>
                <w:szCs w:val="20"/>
              </w:rPr>
              <w:t>In addition to the music element of the intervention, memory prompts will also be placed on the tables of the participants to allow participants to experience reminiscence.</w:t>
            </w:r>
            <w:r w:rsidR="00040479">
              <w:rPr>
                <w:rFonts w:ascii="Arial" w:hAnsi="Arial" w:cs="Arial"/>
                <w:sz w:val="20"/>
                <w:szCs w:val="20"/>
              </w:rPr>
              <w:t xml:space="preserve"> While the session take’s place the research team will be taking notes on their observations during the intervention,</w:t>
            </w:r>
            <w:r w:rsidR="00402ADD">
              <w:rPr>
                <w:rFonts w:ascii="Arial" w:hAnsi="Arial" w:cs="Arial"/>
                <w:sz w:val="20"/>
                <w:szCs w:val="20"/>
              </w:rPr>
              <w:t xml:space="preserve"> noting down any changes they identify in participant’s ability to recall memory</w:t>
            </w:r>
            <w:r w:rsidR="00040479">
              <w:rPr>
                <w:rFonts w:ascii="Arial" w:hAnsi="Arial" w:cs="Arial"/>
                <w:sz w:val="20"/>
                <w:szCs w:val="20"/>
              </w:rPr>
              <w:t>. After each session ends, participants will be thanked for their time and be given the opportunity to ask any additional questions regarding the study. Once the 4-week period end</w:t>
            </w:r>
            <w:r w:rsidR="00402ADD">
              <w:rPr>
                <w:rFonts w:ascii="Arial" w:hAnsi="Arial" w:cs="Arial"/>
                <w:sz w:val="20"/>
                <w:szCs w:val="20"/>
              </w:rPr>
              <w:t xml:space="preserve">, </w:t>
            </w:r>
            <w:r w:rsidR="00040479">
              <w:rPr>
                <w:rFonts w:ascii="Arial" w:hAnsi="Arial" w:cs="Arial"/>
                <w:sz w:val="20"/>
                <w:szCs w:val="20"/>
              </w:rPr>
              <w:t xml:space="preserve">the severity of each </w:t>
            </w:r>
            <w:r w:rsidR="00402ADD">
              <w:rPr>
                <w:rFonts w:ascii="Arial" w:hAnsi="Arial" w:cs="Arial"/>
                <w:sz w:val="20"/>
                <w:szCs w:val="20"/>
              </w:rPr>
              <w:t xml:space="preserve">participants </w:t>
            </w:r>
            <w:r w:rsidR="00040479">
              <w:rPr>
                <w:rFonts w:ascii="Arial" w:hAnsi="Arial" w:cs="Arial"/>
                <w:sz w:val="20"/>
                <w:szCs w:val="20"/>
              </w:rPr>
              <w:t>dementia will be measured again</w:t>
            </w:r>
            <w:r w:rsidR="00402ADD">
              <w:rPr>
                <w:rFonts w:ascii="Arial" w:hAnsi="Arial" w:cs="Arial"/>
                <w:sz w:val="20"/>
                <w:szCs w:val="20"/>
              </w:rPr>
              <w:t xml:space="preserve"> using the CDRS scale</w:t>
            </w:r>
            <w:r w:rsidR="00040479">
              <w:rPr>
                <w:rFonts w:ascii="Arial" w:hAnsi="Arial" w:cs="Arial"/>
                <w:sz w:val="20"/>
                <w:szCs w:val="20"/>
              </w:rPr>
              <w:t xml:space="preserve"> to evaluate the effectiveness of the intervention. </w:t>
            </w:r>
          </w:p>
          <w:p w14:paraId="310AFC19" w14:textId="77777777" w:rsidR="00CE3DE1" w:rsidRDefault="00CE3DE1" w:rsidP="00CE7478">
            <w:pPr>
              <w:rPr>
                <w:rFonts w:ascii="Arial" w:hAnsi="Arial" w:cs="Arial"/>
                <w:sz w:val="20"/>
              </w:rPr>
            </w:pPr>
          </w:p>
          <w:p w14:paraId="0988FF05" w14:textId="77777777" w:rsidR="00B1357A" w:rsidRDefault="00B1357A" w:rsidP="00CE7478">
            <w:pPr>
              <w:rPr>
                <w:rStyle w:val="normaltextrun"/>
                <w:color w:val="000000"/>
                <w:sz w:val="18"/>
                <w:shd w:val="clear" w:color="auto" w:fill="FFFFFF"/>
              </w:rPr>
            </w:pPr>
          </w:p>
          <w:p w14:paraId="19A20379" w14:textId="0D8A3111" w:rsidR="004465B5" w:rsidRPr="00B1357A" w:rsidRDefault="004465B5" w:rsidP="00CE7478">
            <w:pPr>
              <w:rPr>
                <w:rFonts w:ascii="Arial" w:hAnsi="Arial" w:cs="Arial"/>
                <w:sz w:val="12"/>
                <w:szCs w:val="16"/>
              </w:rPr>
            </w:pPr>
            <w:r w:rsidRPr="00B1357A">
              <w:rPr>
                <w:rStyle w:val="normaltextrun"/>
                <w:color w:val="000000"/>
                <w:sz w:val="16"/>
                <w:szCs w:val="16"/>
                <w:shd w:val="clear" w:color="auto" w:fill="FFFFFF"/>
              </w:rPr>
              <w:t>Pasternak, E., &amp; Smith, G. E. (2019). Cognitive and neuropsychological examination of the elderly. </w:t>
            </w:r>
            <w:r w:rsidRPr="00B1357A">
              <w:rPr>
                <w:rStyle w:val="normaltextrun"/>
                <w:i/>
                <w:iCs/>
                <w:color w:val="000000"/>
                <w:sz w:val="16"/>
                <w:szCs w:val="16"/>
                <w:shd w:val="clear" w:color="auto" w:fill="FFFFFF"/>
              </w:rPr>
              <w:t>Handbook of Clinical Neurology</w:t>
            </w:r>
            <w:r w:rsidRPr="00B1357A">
              <w:rPr>
                <w:rStyle w:val="normaltextrun"/>
                <w:color w:val="000000"/>
                <w:sz w:val="16"/>
                <w:szCs w:val="16"/>
                <w:shd w:val="clear" w:color="auto" w:fill="FFFFFF"/>
              </w:rPr>
              <w:t xml:space="preserve">, 89–104. </w:t>
            </w:r>
            <w:hyperlink r:id="rId25" w:tgtFrame="_blank" w:history="1">
              <w:r w:rsidRPr="00B1357A">
                <w:rPr>
                  <w:rStyle w:val="normaltextrun"/>
                  <w:color w:val="0563C1"/>
                  <w:sz w:val="16"/>
                  <w:szCs w:val="16"/>
                  <w:u w:val="single"/>
                  <w:shd w:val="clear" w:color="auto" w:fill="FFFFFF"/>
                </w:rPr>
                <w:t>https://doi.org/10.1016/b978-0-12-804766-8.00006-6</w:t>
              </w:r>
            </w:hyperlink>
            <w:r w:rsidRPr="00B1357A">
              <w:rPr>
                <w:rStyle w:val="eop"/>
                <w:rFonts w:ascii="Calibri" w:hAnsi="Calibri" w:cs="Calibri"/>
                <w:color w:val="000000"/>
                <w:sz w:val="14"/>
                <w:szCs w:val="14"/>
                <w:shd w:val="clear" w:color="auto" w:fill="FFFFFF"/>
              </w:rPr>
              <w:t> </w:t>
            </w:r>
          </w:p>
          <w:p w14:paraId="180911FC" w14:textId="2F03A84B" w:rsidR="00CE3DE1" w:rsidRDefault="00CE3DE1" w:rsidP="00CE7478">
            <w:pPr>
              <w:rPr>
                <w:rFonts w:ascii="Arial" w:hAnsi="Arial" w:cs="Arial"/>
                <w:sz w:val="20"/>
              </w:rPr>
            </w:pPr>
          </w:p>
          <w:p w14:paraId="4E53FB46" w14:textId="54C58A5E" w:rsidR="00CE3DE1" w:rsidRDefault="00CE3DE1" w:rsidP="00CE3DE1">
            <w:pPr>
              <w:rPr>
                <w:rFonts w:ascii="Arial" w:hAnsi="Arial" w:cs="Arial"/>
                <w:sz w:val="20"/>
              </w:rPr>
            </w:pPr>
            <w:r w:rsidRPr="00CE3DE1">
              <w:rPr>
                <w:rFonts w:ascii="Arial" w:hAnsi="Arial" w:cs="Arial"/>
                <w:b/>
                <w:bCs/>
                <w:sz w:val="20"/>
              </w:rPr>
              <w:t>Ethics:</w:t>
            </w:r>
            <w:r w:rsidRPr="00186F40">
              <w:rPr>
                <w:rFonts w:ascii="Arial" w:hAnsi="Arial" w:cs="Arial"/>
                <w:sz w:val="20"/>
              </w:rPr>
              <w:t xml:space="preserve"> Describe the main ethical issues of your </w:t>
            </w:r>
            <w:r>
              <w:rPr>
                <w:rFonts w:ascii="Arial" w:hAnsi="Arial" w:cs="Arial"/>
                <w:sz w:val="20"/>
              </w:rPr>
              <w:t>intervention</w:t>
            </w:r>
            <w:r w:rsidRPr="00186F40">
              <w:rPr>
                <w:rFonts w:ascii="Arial" w:hAnsi="Arial" w:cs="Arial"/>
                <w:sz w:val="20"/>
              </w:rPr>
              <w:t xml:space="preserve"> and explain how you will address them here (Refer to the BPS ethical guidelines and address all issues not just informed consent).</w:t>
            </w:r>
          </w:p>
          <w:p w14:paraId="51E0AC84" w14:textId="7DAA4E9F" w:rsidR="005E3536" w:rsidRDefault="005E3536" w:rsidP="00CE3DE1">
            <w:pPr>
              <w:rPr>
                <w:rFonts w:ascii="Arial" w:hAnsi="Arial" w:cs="Arial"/>
                <w:b/>
                <w:sz w:val="20"/>
              </w:rPr>
            </w:pPr>
          </w:p>
          <w:p w14:paraId="04437C4F" w14:textId="33748EEE" w:rsidR="005E3536" w:rsidRPr="005E3536" w:rsidRDefault="00DF49D3" w:rsidP="00CE3DE1">
            <w:pPr>
              <w:rPr>
                <w:rFonts w:ascii="Arial" w:hAnsi="Arial" w:cs="Arial"/>
                <w:bCs/>
                <w:sz w:val="20"/>
              </w:rPr>
            </w:pPr>
            <w:r>
              <w:rPr>
                <w:rFonts w:ascii="Arial" w:hAnsi="Arial" w:cs="Arial"/>
                <w:bCs/>
                <w:sz w:val="20"/>
              </w:rPr>
              <w:t xml:space="preserve">Before the interventions takes place, participants and their caregiver’s will be provided with an information sheet outlining the </w:t>
            </w:r>
            <w:r w:rsidR="009B56D5">
              <w:rPr>
                <w:rFonts w:ascii="Arial" w:hAnsi="Arial" w:cs="Arial"/>
                <w:bCs/>
                <w:sz w:val="20"/>
              </w:rPr>
              <w:t xml:space="preserve">aims of the research, ensuring that participants are fully informed on the nature of the </w:t>
            </w:r>
            <w:r w:rsidR="00E91466">
              <w:rPr>
                <w:rFonts w:ascii="Arial" w:hAnsi="Arial" w:cs="Arial"/>
                <w:bCs/>
                <w:sz w:val="20"/>
              </w:rPr>
              <w:t>proposed study</w:t>
            </w:r>
            <w:r w:rsidR="00245A29">
              <w:rPr>
                <w:rFonts w:ascii="Arial" w:hAnsi="Arial" w:cs="Arial"/>
                <w:bCs/>
                <w:sz w:val="20"/>
              </w:rPr>
              <w:t>. The information sheet will also inform participants of their right to withdraw from the research at any time, in this case their personal data will be de</w:t>
            </w:r>
            <w:r w:rsidR="009D20C7">
              <w:rPr>
                <w:rFonts w:ascii="Arial" w:hAnsi="Arial" w:cs="Arial"/>
                <w:bCs/>
                <w:sz w:val="20"/>
              </w:rPr>
              <w:t>stroyed</w:t>
            </w:r>
            <w:r w:rsidR="00245A29">
              <w:rPr>
                <w:rFonts w:ascii="Arial" w:hAnsi="Arial" w:cs="Arial"/>
                <w:bCs/>
                <w:sz w:val="20"/>
              </w:rPr>
              <w:t>.</w:t>
            </w:r>
            <w:r>
              <w:rPr>
                <w:rFonts w:ascii="Arial" w:hAnsi="Arial" w:cs="Arial"/>
                <w:bCs/>
                <w:sz w:val="20"/>
              </w:rPr>
              <w:t xml:space="preserve"> They will </w:t>
            </w:r>
            <w:r w:rsidR="00776340">
              <w:rPr>
                <w:rFonts w:ascii="Arial" w:hAnsi="Arial" w:cs="Arial"/>
                <w:bCs/>
                <w:sz w:val="20"/>
              </w:rPr>
              <w:t>then be</w:t>
            </w:r>
            <w:r>
              <w:rPr>
                <w:rFonts w:ascii="Arial" w:hAnsi="Arial" w:cs="Arial"/>
                <w:bCs/>
                <w:sz w:val="20"/>
              </w:rPr>
              <w:t xml:space="preserve"> asked to </w:t>
            </w:r>
            <w:r w:rsidR="00294019">
              <w:rPr>
                <w:rFonts w:ascii="Arial" w:hAnsi="Arial" w:cs="Arial"/>
                <w:bCs/>
                <w:sz w:val="20"/>
              </w:rPr>
              <w:t xml:space="preserve">complete a consent form before the intervention begins. </w:t>
            </w:r>
            <w:r w:rsidR="00B30301">
              <w:rPr>
                <w:rFonts w:ascii="Arial" w:hAnsi="Arial" w:cs="Arial"/>
                <w:bCs/>
                <w:sz w:val="20"/>
              </w:rPr>
              <w:t>It is important to note that some participants may not be able to provide fully informed consent due to the</w:t>
            </w:r>
            <w:r w:rsidR="002702F3">
              <w:rPr>
                <w:rFonts w:ascii="Arial" w:hAnsi="Arial" w:cs="Arial"/>
                <w:bCs/>
                <w:sz w:val="20"/>
              </w:rPr>
              <w:t xml:space="preserve">ir </w:t>
            </w:r>
            <w:r w:rsidR="00245A29">
              <w:rPr>
                <w:rFonts w:ascii="Arial" w:hAnsi="Arial" w:cs="Arial"/>
                <w:bCs/>
                <w:sz w:val="20"/>
              </w:rPr>
              <w:t xml:space="preserve">condition and </w:t>
            </w:r>
            <w:r w:rsidR="00776340">
              <w:rPr>
                <w:rFonts w:ascii="Arial" w:hAnsi="Arial" w:cs="Arial"/>
                <w:bCs/>
                <w:sz w:val="20"/>
              </w:rPr>
              <w:t xml:space="preserve">mental capacity in decision making. </w:t>
            </w:r>
            <w:r w:rsidR="006C3232">
              <w:rPr>
                <w:rFonts w:ascii="Arial" w:hAnsi="Arial" w:cs="Arial"/>
                <w:bCs/>
                <w:sz w:val="20"/>
              </w:rPr>
              <w:t xml:space="preserve">If the severity of the participants dementia influence’s their ability to provide </w:t>
            </w:r>
            <w:r w:rsidR="007B008C">
              <w:rPr>
                <w:rFonts w:ascii="Arial" w:hAnsi="Arial" w:cs="Arial"/>
                <w:bCs/>
                <w:sz w:val="20"/>
              </w:rPr>
              <w:t xml:space="preserve">full </w:t>
            </w:r>
            <w:r w:rsidR="006C3232">
              <w:rPr>
                <w:rFonts w:ascii="Arial" w:hAnsi="Arial" w:cs="Arial"/>
                <w:bCs/>
                <w:sz w:val="20"/>
              </w:rPr>
              <w:t xml:space="preserve">consent, adjustments will be </w:t>
            </w:r>
            <w:r w:rsidR="00245A29">
              <w:rPr>
                <w:rFonts w:ascii="Arial" w:hAnsi="Arial" w:cs="Arial"/>
                <w:bCs/>
                <w:sz w:val="20"/>
              </w:rPr>
              <w:t>made,</w:t>
            </w:r>
            <w:r w:rsidR="007B008C">
              <w:rPr>
                <w:rFonts w:ascii="Arial" w:hAnsi="Arial" w:cs="Arial"/>
                <w:bCs/>
                <w:sz w:val="20"/>
              </w:rPr>
              <w:t xml:space="preserve"> and additional consent will be requested from their legal guardian/caregiver to take part.</w:t>
            </w:r>
            <w:r w:rsidR="006E79B2">
              <w:rPr>
                <w:rFonts w:ascii="Arial" w:hAnsi="Arial" w:cs="Arial"/>
                <w:bCs/>
                <w:sz w:val="20"/>
              </w:rPr>
              <w:t xml:space="preserve"> </w:t>
            </w:r>
            <w:r w:rsidR="00245A29">
              <w:rPr>
                <w:rFonts w:ascii="Arial" w:hAnsi="Arial" w:cs="Arial"/>
                <w:bCs/>
                <w:sz w:val="20"/>
              </w:rPr>
              <w:t>Before the research takes place, each participant will be assigned an identification number ensuring that their personal information is kept private. Furthermore</w:t>
            </w:r>
            <w:r w:rsidR="006E79B2">
              <w:rPr>
                <w:rFonts w:ascii="Arial" w:hAnsi="Arial" w:cs="Arial"/>
                <w:bCs/>
                <w:sz w:val="20"/>
              </w:rPr>
              <w:t>, the data collected during the study will be kept strictly confidential with the</w:t>
            </w:r>
            <w:r w:rsidR="005748C3">
              <w:rPr>
                <w:rFonts w:ascii="Arial" w:hAnsi="Arial" w:cs="Arial"/>
                <w:bCs/>
                <w:sz w:val="20"/>
              </w:rPr>
              <w:t xml:space="preserve"> CDRS documents and research notes</w:t>
            </w:r>
            <w:r w:rsidR="006E79B2">
              <w:rPr>
                <w:rFonts w:ascii="Arial" w:hAnsi="Arial" w:cs="Arial"/>
                <w:bCs/>
                <w:sz w:val="20"/>
              </w:rPr>
              <w:t xml:space="preserve"> being stored in a locked safe which can only be accessed by the research team. </w:t>
            </w:r>
            <w:r w:rsidR="00245A29">
              <w:rPr>
                <w:rFonts w:ascii="Arial" w:hAnsi="Arial" w:cs="Arial"/>
                <w:bCs/>
                <w:sz w:val="20"/>
              </w:rPr>
              <w:t xml:space="preserve">Whilst conducting this research it is also important to consider </w:t>
            </w:r>
            <w:r w:rsidR="00B234C9">
              <w:rPr>
                <w:rFonts w:ascii="Arial" w:hAnsi="Arial" w:cs="Arial"/>
                <w:bCs/>
                <w:sz w:val="20"/>
              </w:rPr>
              <w:t xml:space="preserve">the potential for emotional distress when engaging with individuals with dementia. To mitigate this risk, the study will take place in a calm environment with each participant being assisted by their legal guardian/caregiver ensuring that they feel safe during the study. Furthermore, </w:t>
            </w:r>
            <w:r w:rsidR="00E10EEA">
              <w:rPr>
                <w:rFonts w:ascii="Arial" w:hAnsi="Arial" w:cs="Arial"/>
                <w:bCs/>
                <w:sz w:val="20"/>
              </w:rPr>
              <w:t xml:space="preserve">the volume of the music being played during the sessions will be kept at a suitable level to prevent the participants from </w:t>
            </w:r>
            <w:r w:rsidR="00E20E12">
              <w:rPr>
                <w:rFonts w:ascii="Arial" w:hAnsi="Arial" w:cs="Arial"/>
                <w:bCs/>
                <w:sz w:val="20"/>
              </w:rPr>
              <w:t>feeling overstimulated which could lead to distress</w:t>
            </w:r>
            <w:r w:rsidR="00E10EEA">
              <w:rPr>
                <w:rFonts w:ascii="Arial" w:hAnsi="Arial" w:cs="Arial"/>
                <w:bCs/>
                <w:sz w:val="20"/>
              </w:rPr>
              <w:t xml:space="preserve">. </w:t>
            </w:r>
            <w:r w:rsidR="004F141F">
              <w:rPr>
                <w:rFonts w:ascii="Arial" w:hAnsi="Arial" w:cs="Arial"/>
                <w:bCs/>
                <w:sz w:val="20"/>
              </w:rPr>
              <w:t xml:space="preserve">During the </w:t>
            </w:r>
            <w:r w:rsidR="00286E18">
              <w:rPr>
                <w:rFonts w:ascii="Arial" w:hAnsi="Arial" w:cs="Arial"/>
                <w:bCs/>
                <w:sz w:val="20"/>
              </w:rPr>
              <w:t>1-hour</w:t>
            </w:r>
            <w:r w:rsidR="004F141F">
              <w:rPr>
                <w:rFonts w:ascii="Arial" w:hAnsi="Arial" w:cs="Arial"/>
                <w:bCs/>
                <w:sz w:val="20"/>
              </w:rPr>
              <w:t xml:space="preserve"> sessions, the participants will be closely monitored and if participants become triggered at any point the intervention will come to an immediate stop.</w:t>
            </w:r>
          </w:p>
          <w:p w14:paraId="3A5C247B" w14:textId="77777777" w:rsidR="00CE3DE1" w:rsidRPr="003D0CD4" w:rsidRDefault="00CE3DE1" w:rsidP="00CE7478">
            <w:pPr>
              <w:rPr>
                <w:rFonts w:ascii="Arial" w:hAnsi="Arial" w:cs="Arial"/>
                <w:sz w:val="20"/>
              </w:rPr>
            </w:pPr>
          </w:p>
          <w:p w14:paraId="7B6FCFFA" w14:textId="77777777" w:rsidR="00BA756C" w:rsidRPr="00E24E04" w:rsidRDefault="00BA756C" w:rsidP="00360E4B">
            <w:pPr>
              <w:rPr>
                <w:rFonts w:ascii="Arial" w:hAnsi="Arial" w:cs="Arial"/>
                <w:b/>
              </w:rPr>
            </w:pPr>
          </w:p>
        </w:tc>
      </w:tr>
      <w:tr w:rsidR="00CA6198" w14:paraId="485ABFC2" w14:textId="77777777" w:rsidTr="00360E4B">
        <w:tc>
          <w:tcPr>
            <w:tcW w:w="10368" w:type="dxa"/>
            <w:tcBorders>
              <w:top w:val="single" w:sz="4" w:space="0" w:color="auto"/>
              <w:left w:val="single" w:sz="4" w:space="0" w:color="auto"/>
              <w:bottom w:val="single" w:sz="4" w:space="0" w:color="auto"/>
              <w:right w:val="single" w:sz="4" w:space="0" w:color="auto"/>
            </w:tcBorders>
          </w:tcPr>
          <w:p w14:paraId="3F089C23" w14:textId="5C7B5589" w:rsidR="00CA6198" w:rsidRDefault="00CA6198" w:rsidP="00CE7478">
            <w:pPr>
              <w:rPr>
                <w:rFonts w:ascii="Arial" w:hAnsi="Arial" w:cs="Arial"/>
                <w:b/>
                <w:sz w:val="20"/>
              </w:rPr>
            </w:pPr>
            <w:r>
              <w:rPr>
                <w:rFonts w:ascii="Arial" w:hAnsi="Arial" w:cs="Arial"/>
                <w:b/>
                <w:sz w:val="20"/>
              </w:rPr>
              <w:lastRenderedPageBreak/>
              <w:t xml:space="preserve"> </w:t>
            </w:r>
          </w:p>
        </w:tc>
      </w:tr>
    </w:tbl>
    <w:p w14:paraId="635006FD" w14:textId="77777777" w:rsidR="00595D29" w:rsidRDefault="00595D29" w:rsidP="00595D29">
      <w:pPr>
        <w:rPr>
          <w:rFonts w:ascii="Arial" w:hAnsi="Arial" w:cs="Arial"/>
          <w:b/>
        </w:rPr>
      </w:pPr>
    </w:p>
    <w:p w14:paraId="6753B81F" w14:textId="77777777" w:rsidR="00595D29" w:rsidRDefault="00595D29" w:rsidP="00595D29">
      <w:pPr>
        <w:rPr>
          <w:rFonts w:ascii="Arial" w:hAnsi="Arial" w:cs="Arial"/>
          <w:b/>
        </w:rPr>
      </w:pPr>
    </w:p>
    <w:p w14:paraId="11CB7AEB" w14:textId="77777777" w:rsidR="003C154B" w:rsidRPr="0097069B" w:rsidRDefault="003C154B">
      <w:pPr>
        <w:rPr>
          <w:sz w:val="4"/>
          <w:szCs w:val="4"/>
        </w:rPr>
      </w:pPr>
    </w:p>
    <w:p w14:paraId="79C2AE07" w14:textId="77777777" w:rsidR="003D0CD4" w:rsidRPr="00C80491" w:rsidRDefault="003D0CD4" w:rsidP="00F73A03">
      <w:pPr>
        <w:rPr>
          <w:sz w:val="8"/>
          <w:szCs w:val="8"/>
        </w:rPr>
      </w:pPr>
    </w:p>
    <w:p w14:paraId="7E0165EF" w14:textId="77777777" w:rsidR="003D0CD4" w:rsidRDefault="003D0CD4" w:rsidP="00F73A03">
      <w:pPr>
        <w:rPr>
          <w:rFonts w:ascii="Arial" w:hAnsi="Arial" w:cs="Arial"/>
          <w:b/>
        </w:rPr>
      </w:pPr>
    </w:p>
    <w:tbl>
      <w:tblPr>
        <w:tblW w:w="0" w:type="auto"/>
        <w:tblLook w:val="01E0" w:firstRow="1" w:lastRow="1" w:firstColumn="1" w:lastColumn="1" w:noHBand="0" w:noVBand="0"/>
      </w:tblPr>
      <w:tblGrid>
        <w:gridCol w:w="10308"/>
      </w:tblGrid>
      <w:tr w:rsidR="003D0CD4" w14:paraId="6F30C0A3" w14:textId="77777777" w:rsidTr="001D499B">
        <w:tc>
          <w:tcPr>
            <w:tcW w:w="10368" w:type="dxa"/>
            <w:tcBorders>
              <w:top w:val="single" w:sz="4" w:space="0" w:color="auto"/>
              <w:left w:val="single" w:sz="4" w:space="0" w:color="auto"/>
              <w:bottom w:val="single" w:sz="4" w:space="0" w:color="auto"/>
              <w:right w:val="single" w:sz="4" w:space="0" w:color="auto"/>
            </w:tcBorders>
          </w:tcPr>
          <w:p w14:paraId="16B08A1F" w14:textId="3184AB3D" w:rsidR="003D0CD4" w:rsidRDefault="003D0CD4" w:rsidP="001D499B">
            <w:pPr>
              <w:rPr>
                <w:rFonts w:ascii="Arial" w:hAnsi="Arial" w:cs="Arial"/>
                <w:sz w:val="20"/>
              </w:rPr>
            </w:pPr>
            <w:r>
              <w:rPr>
                <w:rFonts w:ascii="Arial" w:hAnsi="Arial" w:cs="Arial"/>
                <w:b/>
                <w:sz w:val="20"/>
              </w:rPr>
              <w:t xml:space="preserve">Please describe </w:t>
            </w:r>
            <w:r w:rsidR="00CE7478">
              <w:rPr>
                <w:rFonts w:ascii="Arial" w:hAnsi="Arial" w:cs="Arial"/>
                <w:b/>
                <w:sz w:val="20"/>
              </w:rPr>
              <w:t xml:space="preserve">how you will measure the effectiveness of your intervention. </w:t>
            </w:r>
            <w:r w:rsidR="0060533C">
              <w:rPr>
                <w:rFonts w:ascii="Arial" w:hAnsi="Arial" w:cs="Arial"/>
                <w:b/>
                <w:sz w:val="20"/>
              </w:rPr>
              <w:t>the</w:t>
            </w:r>
            <w:r>
              <w:rPr>
                <w:rFonts w:ascii="Arial" w:hAnsi="Arial" w:cs="Arial"/>
                <w:b/>
                <w:sz w:val="20"/>
              </w:rPr>
              <w:t xml:space="preserve"> data you will obtain and how it will be analysed </w:t>
            </w:r>
            <w:r w:rsidRPr="003D0CD4">
              <w:rPr>
                <w:rFonts w:ascii="Arial" w:hAnsi="Arial" w:cs="Arial"/>
                <w:sz w:val="20"/>
              </w:rPr>
              <w:t>(e.g., test</w:t>
            </w:r>
            <w:r w:rsidR="00CE7478">
              <w:rPr>
                <w:rFonts w:ascii="Arial" w:hAnsi="Arial" w:cs="Arial"/>
                <w:sz w:val="20"/>
              </w:rPr>
              <w:t>s,</w:t>
            </w:r>
            <w:r w:rsidRPr="003D0CD4">
              <w:rPr>
                <w:rFonts w:ascii="Arial" w:hAnsi="Arial" w:cs="Arial"/>
                <w:sz w:val="20"/>
              </w:rPr>
              <w:t xml:space="preserve"> questionnaire</w:t>
            </w:r>
            <w:r w:rsidR="00CE7478">
              <w:rPr>
                <w:rFonts w:ascii="Arial" w:hAnsi="Arial" w:cs="Arial"/>
                <w:sz w:val="20"/>
              </w:rPr>
              <w:t xml:space="preserve">s, </w:t>
            </w:r>
            <w:proofErr w:type="gramStart"/>
            <w:r w:rsidR="00CE7478">
              <w:rPr>
                <w:rFonts w:ascii="Arial" w:hAnsi="Arial" w:cs="Arial"/>
                <w:sz w:val="20"/>
              </w:rPr>
              <w:t>interviews;</w:t>
            </w:r>
            <w:proofErr w:type="gramEnd"/>
            <w:r w:rsidR="00CE7478">
              <w:rPr>
                <w:rFonts w:ascii="Arial" w:hAnsi="Arial" w:cs="Arial"/>
                <w:sz w:val="20"/>
              </w:rPr>
              <w:t xml:space="preserve"> stats tests, qualitative analysis)</w:t>
            </w:r>
          </w:p>
          <w:p w14:paraId="0DAF8A53" w14:textId="77777777" w:rsidR="003D0CD4" w:rsidRDefault="003D0CD4" w:rsidP="001D499B">
            <w:pPr>
              <w:rPr>
                <w:rFonts w:ascii="Arial" w:hAnsi="Arial" w:cs="Arial"/>
                <w:sz w:val="20"/>
              </w:rPr>
            </w:pPr>
          </w:p>
          <w:p w14:paraId="225A5B6F" w14:textId="77777777" w:rsidR="003D0CD4" w:rsidRDefault="003D0CD4" w:rsidP="001D499B">
            <w:pPr>
              <w:rPr>
                <w:rFonts w:ascii="Arial" w:hAnsi="Arial" w:cs="Arial"/>
                <w:sz w:val="20"/>
              </w:rPr>
            </w:pPr>
          </w:p>
          <w:p w14:paraId="7F727D86" w14:textId="4D1A83A1" w:rsidR="003D0CD4" w:rsidRDefault="00E20E12" w:rsidP="001D499B">
            <w:pPr>
              <w:rPr>
                <w:rFonts w:ascii="Arial" w:hAnsi="Arial" w:cs="Arial"/>
                <w:sz w:val="20"/>
              </w:rPr>
            </w:pPr>
            <w:r>
              <w:rPr>
                <w:rFonts w:ascii="Arial" w:hAnsi="Arial" w:cs="Arial"/>
                <w:sz w:val="20"/>
              </w:rPr>
              <w:t xml:space="preserve">The effectiveness of the intervention will be measured by comparing the scores of CDRS scale prior to the study and after the study. </w:t>
            </w:r>
            <w:r w:rsidR="006E174F">
              <w:rPr>
                <w:rFonts w:ascii="Arial" w:hAnsi="Arial" w:cs="Arial"/>
                <w:sz w:val="20"/>
              </w:rPr>
              <w:t xml:space="preserve">The data will be analysed using a paired </w:t>
            </w:r>
            <w:r w:rsidR="00192D70">
              <w:rPr>
                <w:rFonts w:ascii="Arial" w:hAnsi="Arial" w:cs="Arial"/>
                <w:sz w:val="20"/>
              </w:rPr>
              <w:t>t-test to determine whether there is s</w:t>
            </w:r>
            <w:r w:rsidR="00CE1359">
              <w:rPr>
                <w:rFonts w:ascii="Arial" w:hAnsi="Arial" w:cs="Arial"/>
                <w:sz w:val="20"/>
              </w:rPr>
              <w:t xml:space="preserve">tatistical change in the mean </w:t>
            </w:r>
            <w:r w:rsidR="00F87900">
              <w:rPr>
                <w:rFonts w:ascii="Arial" w:hAnsi="Arial" w:cs="Arial"/>
                <w:sz w:val="20"/>
              </w:rPr>
              <w:t xml:space="preserve">CDRS score of each participant. </w:t>
            </w:r>
          </w:p>
          <w:p w14:paraId="66467377" w14:textId="77777777" w:rsidR="00186F40" w:rsidRDefault="00186F40" w:rsidP="001D499B">
            <w:pPr>
              <w:rPr>
                <w:rFonts w:ascii="Arial" w:hAnsi="Arial" w:cs="Arial"/>
                <w:sz w:val="20"/>
              </w:rPr>
            </w:pPr>
          </w:p>
          <w:p w14:paraId="37C88AC0" w14:textId="77777777" w:rsidR="00186F40" w:rsidRDefault="00186F40" w:rsidP="001D499B">
            <w:pPr>
              <w:rPr>
                <w:rFonts w:ascii="Arial" w:hAnsi="Arial" w:cs="Arial"/>
                <w:sz w:val="20"/>
              </w:rPr>
            </w:pPr>
          </w:p>
          <w:p w14:paraId="237FBE85" w14:textId="77777777" w:rsidR="003D0CD4" w:rsidRDefault="003D0CD4" w:rsidP="001D499B">
            <w:pPr>
              <w:rPr>
                <w:rFonts w:ascii="Arial" w:hAnsi="Arial" w:cs="Arial"/>
                <w:sz w:val="20"/>
              </w:rPr>
            </w:pPr>
          </w:p>
          <w:p w14:paraId="1C9AAC85" w14:textId="77777777" w:rsidR="003D0CD4" w:rsidRDefault="003D0CD4" w:rsidP="001D499B">
            <w:pPr>
              <w:rPr>
                <w:rFonts w:ascii="Arial" w:hAnsi="Arial" w:cs="Arial"/>
                <w:b/>
              </w:rPr>
            </w:pPr>
          </w:p>
          <w:p w14:paraId="62B5B013" w14:textId="49AA12A9" w:rsidR="00CE7478" w:rsidRPr="00E24E04" w:rsidRDefault="00CE7478" w:rsidP="001D499B">
            <w:pPr>
              <w:rPr>
                <w:rFonts w:ascii="Arial" w:hAnsi="Arial" w:cs="Arial"/>
                <w:b/>
              </w:rPr>
            </w:pPr>
          </w:p>
        </w:tc>
      </w:tr>
    </w:tbl>
    <w:p w14:paraId="3C5B1118" w14:textId="77777777" w:rsidR="00186F40" w:rsidRDefault="00186F40" w:rsidP="00F73A03">
      <w:pPr>
        <w:rPr>
          <w:rFonts w:ascii="Arial" w:hAnsi="Arial" w:cs="Arial"/>
          <w:b/>
        </w:rPr>
      </w:pPr>
    </w:p>
    <w:p w14:paraId="0CABA482" w14:textId="77777777" w:rsidR="006D31CA" w:rsidRPr="0097069B" w:rsidRDefault="006D31CA" w:rsidP="006D31CA">
      <w:pPr>
        <w:rPr>
          <w:sz w:val="4"/>
          <w:szCs w:val="4"/>
        </w:rPr>
      </w:pPr>
    </w:p>
    <w:tbl>
      <w:tblPr>
        <w:tblW w:w="10368" w:type="dxa"/>
        <w:tblLook w:val="01E0" w:firstRow="1" w:lastRow="1" w:firstColumn="1" w:lastColumn="1" w:noHBand="0" w:noVBand="0"/>
      </w:tblPr>
      <w:tblGrid>
        <w:gridCol w:w="10368"/>
      </w:tblGrid>
      <w:tr w:rsidR="006D31CA" w14:paraId="211D32D8" w14:textId="77777777" w:rsidTr="0067154A">
        <w:tc>
          <w:tcPr>
            <w:tcW w:w="10368" w:type="dxa"/>
            <w:tcBorders>
              <w:top w:val="single" w:sz="4" w:space="0" w:color="auto"/>
              <w:left w:val="single" w:sz="4" w:space="0" w:color="auto"/>
              <w:bottom w:val="single" w:sz="4" w:space="0" w:color="auto"/>
              <w:right w:val="single" w:sz="4" w:space="0" w:color="auto"/>
            </w:tcBorders>
          </w:tcPr>
          <w:p w14:paraId="2FD2BA16" w14:textId="25652CE1" w:rsidR="00186F40" w:rsidRPr="00186F40" w:rsidRDefault="00186F40" w:rsidP="00186F40">
            <w:pPr>
              <w:rPr>
                <w:rFonts w:ascii="Arial" w:hAnsi="Arial" w:cs="Arial"/>
                <w:sz w:val="20"/>
              </w:rPr>
            </w:pPr>
            <w:r w:rsidRPr="00186F40">
              <w:rPr>
                <w:rFonts w:ascii="Arial" w:hAnsi="Arial" w:cs="Arial"/>
                <w:b/>
                <w:sz w:val="20"/>
                <w:u w:val="single"/>
              </w:rPr>
              <w:t>Appendix</w:t>
            </w:r>
            <w:r w:rsidRPr="00C061EC">
              <w:rPr>
                <w:rFonts w:ascii="Arial" w:hAnsi="Arial" w:cs="Arial"/>
                <w:b/>
                <w:sz w:val="20"/>
              </w:rPr>
              <w:t xml:space="preserve"> </w:t>
            </w:r>
            <w:r w:rsidRPr="00186F40">
              <w:rPr>
                <w:rFonts w:ascii="Arial" w:hAnsi="Arial" w:cs="Arial"/>
                <w:b/>
                <w:sz w:val="20"/>
              </w:rPr>
              <w:t xml:space="preserve">(not </w:t>
            </w:r>
            <w:r w:rsidR="00C061EC">
              <w:rPr>
                <w:rFonts w:ascii="Arial" w:hAnsi="Arial" w:cs="Arial"/>
                <w:b/>
                <w:sz w:val="20"/>
              </w:rPr>
              <w:t xml:space="preserve">included as </w:t>
            </w:r>
            <w:r w:rsidRPr="00186F40">
              <w:rPr>
                <w:rFonts w:ascii="Arial" w:hAnsi="Arial" w:cs="Arial"/>
                <w:b/>
                <w:sz w:val="20"/>
              </w:rPr>
              <w:t>part of the 1</w:t>
            </w:r>
            <w:r>
              <w:rPr>
                <w:rFonts w:ascii="Arial" w:hAnsi="Arial" w:cs="Arial"/>
                <w:b/>
                <w:sz w:val="20"/>
              </w:rPr>
              <w:t>,</w:t>
            </w:r>
            <w:r w:rsidR="00607752">
              <w:rPr>
                <w:rFonts w:ascii="Arial" w:hAnsi="Arial" w:cs="Arial"/>
                <w:b/>
                <w:sz w:val="20"/>
              </w:rPr>
              <w:t>5</w:t>
            </w:r>
            <w:r w:rsidRPr="00186F40">
              <w:rPr>
                <w:rFonts w:ascii="Arial" w:hAnsi="Arial" w:cs="Arial"/>
                <w:b/>
                <w:sz w:val="20"/>
              </w:rPr>
              <w:t>00 words</w:t>
            </w:r>
            <w:r w:rsidR="00C061EC">
              <w:rPr>
                <w:rFonts w:ascii="Arial" w:hAnsi="Arial" w:cs="Arial"/>
                <w:b/>
                <w:sz w:val="20"/>
              </w:rPr>
              <w:t xml:space="preserve"> but must still be completed</w:t>
            </w:r>
            <w:r w:rsidRPr="00186F40">
              <w:rPr>
                <w:rFonts w:ascii="Arial" w:hAnsi="Arial" w:cs="Arial"/>
                <w:b/>
                <w:sz w:val="20"/>
              </w:rPr>
              <w:t>)</w:t>
            </w:r>
          </w:p>
          <w:p w14:paraId="4239B3EF" w14:textId="77777777" w:rsidR="00186F40" w:rsidRDefault="00186F40" w:rsidP="00186F40">
            <w:pPr>
              <w:numPr>
                <w:ilvl w:val="0"/>
                <w:numId w:val="3"/>
              </w:numPr>
              <w:ind w:left="426" w:hanging="426"/>
              <w:rPr>
                <w:rFonts w:ascii="Arial" w:hAnsi="Arial" w:cs="Arial"/>
                <w:sz w:val="20"/>
              </w:rPr>
            </w:pPr>
            <w:r>
              <w:rPr>
                <w:rFonts w:ascii="Arial" w:hAnsi="Arial" w:cs="Arial"/>
                <w:sz w:val="20"/>
              </w:rPr>
              <w:t xml:space="preserve">Attach any </w:t>
            </w:r>
            <w:r w:rsidRPr="00186F40">
              <w:rPr>
                <w:rFonts w:ascii="Arial" w:hAnsi="Arial" w:cs="Arial"/>
                <w:sz w:val="20"/>
              </w:rPr>
              <w:t xml:space="preserve">questionnaires/materials </w:t>
            </w:r>
            <w:r>
              <w:rPr>
                <w:rFonts w:ascii="Arial" w:hAnsi="Arial" w:cs="Arial"/>
                <w:sz w:val="20"/>
              </w:rPr>
              <w:t>to the end of this proposal as a</w:t>
            </w:r>
            <w:r w:rsidRPr="00186F40">
              <w:rPr>
                <w:rFonts w:ascii="Arial" w:hAnsi="Arial" w:cs="Arial"/>
                <w:sz w:val="20"/>
              </w:rPr>
              <w:t>n appendix</w:t>
            </w:r>
            <w:r>
              <w:rPr>
                <w:rFonts w:ascii="Arial" w:hAnsi="Arial" w:cs="Arial"/>
                <w:sz w:val="20"/>
              </w:rPr>
              <w:t>.</w:t>
            </w:r>
            <w:r w:rsidRPr="00186F40">
              <w:rPr>
                <w:rFonts w:ascii="Arial" w:hAnsi="Arial" w:cs="Arial"/>
                <w:sz w:val="20"/>
              </w:rPr>
              <w:t xml:space="preserve"> </w:t>
            </w:r>
          </w:p>
          <w:p w14:paraId="22DEE574" w14:textId="77777777" w:rsidR="001C3564" w:rsidRDefault="001C3564" w:rsidP="002C7EA7">
            <w:pPr>
              <w:rPr>
                <w:rFonts w:ascii="Arial" w:hAnsi="Arial" w:cs="Arial"/>
                <w:b/>
              </w:rPr>
            </w:pPr>
          </w:p>
          <w:p w14:paraId="5C1555C0" w14:textId="77777777" w:rsidR="001C3564" w:rsidRDefault="001C3564" w:rsidP="002C7EA7">
            <w:pPr>
              <w:rPr>
                <w:rFonts w:ascii="Arial" w:hAnsi="Arial" w:cs="Arial"/>
                <w:b/>
              </w:rPr>
            </w:pPr>
          </w:p>
          <w:p w14:paraId="398792F2" w14:textId="77777777" w:rsidR="006D31CA" w:rsidRPr="00E24E04" w:rsidRDefault="006D31CA" w:rsidP="002C7EA7">
            <w:pPr>
              <w:rPr>
                <w:rFonts w:ascii="Arial" w:hAnsi="Arial" w:cs="Arial"/>
                <w:b/>
              </w:rPr>
            </w:pPr>
          </w:p>
        </w:tc>
      </w:tr>
    </w:tbl>
    <w:p w14:paraId="783455A4" w14:textId="77777777" w:rsidR="00C50C14" w:rsidRPr="005B6657" w:rsidRDefault="00C50C14" w:rsidP="0067154A">
      <w:pPr>
        <w:pStyle w:val="SMUNORMALARIAL"/>
        <w:rPr>
          <w:sz w:val="4"/>
          <w:szCs w:val="4"/>
        </w:rPr>
      </w:pPr>
    </w:p>
    <w:sectPr w:rsidR="00C50C14" w:rsidRPr="005B6657" w:rsidSect="003E444F">
      <w:footerReference w:type="even" r:id="rId26"/>
      <w:footerReference w:type="default" r:id="rId27"/>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4DB294" w14:textId="77777777" w:rsidR="00A12B84" w:rsidRDefault="00A12B84">
      <w:r>
        <w:separator/>
      </w:r>
    </w:p>
  </w:endnote>
  <w:endnote w:type="continuationSeparator" w:id="0">
    <w:p w14:paraId="1AB74B7A" w14:textId="77777777" w:rsidR="00A12B84" w:rsidRDefault="00A12B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8D3A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B9B81DC"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4781BF"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8F8A15" w14:textId="77777777" w:rsidR="00A12B84" w:rsidRDefault="00A12B84">
      <w:r>
        <w:separator/>
      </w:r>
    </w:p>
  </w:footnote>
  <w:footnote w:type="continuationSeparator" w:id="0">
    <w:p w14:paraId="0294BED5" w14:textId="77777777" w:rsidR="00A12B84" w:rsidRDefault="00A12B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240092569">
    <w:abstractNumId w:val="0"/>
  </w:num>
  <w:num w:numId="2" w16cid:durableId="206184580">
    <w:abstractNumId w:val="2"/>
  </w:num>
  <w:num w:numId="3" w16cid:durableId="17280690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I0MDczNzQ1sDCwMDNS0lEKTi0uzszPAykwqgUA8J5dHCwAAAA="/>
  </w:docVars>
  <w:rsids>
    <w:rsidRoot w:val="00F73A03"/>
    <w:rsid w:val="000026C1"/>
    <w:rsid w:val="00013306"/>
    <w:rsid w:val="0001799E"/>
    <w:rsid w:val="0002343C"/>
    <w:rsid w:val="000260A6"/>
    <w:rsid w:val="00031B03"/>
    <w:rsid w:val="00034993"/>
    <w:rsid w:val="00036FDA"/>
    <w:rsid w:val="00040479"/>
    <w:rsid w:val="0004064E"/>
    <w:rsid w:val="0004703C"/>
    <w:rsid w:val="0005245C"/>
    <w:rsid w:val="00057223"/>
    <w:rsid w:val="00066E0A"/>
    <w:rsid w:val="00073E06"/>
    <w:rsid w:val="00086D4F"/>
    <w:rsid w:val="00087BF3"/>
    <w:rsid w:val="000920D2"/>
    <w:rsid w:val="000C1972"/>
    <w:rsid w:val="000C1EE8"/>
    <w:rsid w:val="000C45C6"/>
    <w:rsid w:val="000C5E7C"/>
    <w:rsid w:val="000C7356"/>
    <w:rsid w:val="000C7A64"/>
    <w:rsid w:val="000E4E3F"/>
    <w:rsid w:val="000F402B"/>
    <w:rsid w:val="000F514D"/>
    <w:rsid w:val="000F5838"/>
    <w:rsid w:val="00107694"/>
    <w:rsid w:val="00132EE0"/>
    <w:rsid w:val="00154E61"/>
    <w:rsid w:val="00156839"/>
    <w:rsid w:val="00161012"/>
    <w:rsid w:val="0017078D"/>
    <w:rsid w:val="00172DD4"/>
    <w:rsid w:val="00175793"/>
    <w:rsid w:val="00183928"/>
    <w:rsid w:val="00185FED"/>
    <w:rsid w:val="00186F40"/>
    <w:rsid w:val="001879DB"/>
    <w:rsid w:val="00192D70"/>
    <w:rsid w:val="001A749D"/>
    <w:rsid w:val="001B4095"/>
    <w:rsid w:val="001B449D"/>
    <w:rsid w:val="001B4955"/>
    <w:rsid w:val="001B71B7"/>
    <w:rsid w:val="001C31E0"/>
    <w:rsid w:val="001C3564"/>
    <w:rsid w:val="001C6D7D"/>
    <w:rsid w:val="001D0B68"/>
    <w:rsid w:val="001D1828"/>
    <w:rsid w:val="001D499B"/>
    <w:rsid w:val="001E1195"/>
    <w:rsid w:val="001E4DC2"/>
    <w:rsid w:val="001E59FF"/>
    <w:rsid w:val="001E5D06"/>
    <w:rsid w:val="001F6979"/>
    <w:rsid w:val="001F76EE"/>
    <w:rsid w:val="00202E91"/>
    <w:rsid w:val="00207F50"/>
    <w:rsid w:val="00210D8F"/>
    <w:rsid w:val="00225F9B"/>
    <w:rsid w:val="00232B86"/>
    <w:rsid w:val="00235567"/>
    <w:rsid w:val="00237A84"/>
    <w:rsid w:val="002421F2"/>
    <w:rsid w:val="0024425B"/>
    <w:rsid w:val="00245A29"/>
    <w:rsid w:val="002505E0"/>
    <w:rsid w:val="002547D4"/>
    <w:rsid w:val="002602A3"/>
    <w:rsid w:val="00264490"/>
    <w:rsid w:val="00267B3E"/>
    <w:rsid w:val="002702F3"/>
    <w:rsid w:val="00270D64"/>
    <w:rsid w:val="00274FDF"/>
    <w:rsid w:val="0027667B"/>
    <w:rsid w:val="00286E18"/>
    <w:rsid w:val="00294019"/>
    <w:rsid w:val="00294CE3"/>
    <w:rsid w:val="002A2D52"/>
    <w:rsid w:val="002C73E4"/>
    <w:rsid w:val="002C7EA7"/>
    <w:rsid w:val="002D557D"/>
    <w:rsid w:val="002E025E"/>
    <w:rsid w:val="002E1017"/>
    <w:rsid w:val="002E3A03"/>
    <w:rsid w:val="002E51EC"/>
    <w:rsid w:val="002E55B3"/>
    <w:rsid w:val="002E6135"/>
    <w:rsid w:val="003057F5"/>
    <w:rsid w:val="003060CA"/>
    <w:rsid w:val="00310104"/>
    <w:rsid w:val="00311A2C"/>
    <w:rsid w:val="00312154"/>
    <w:rsid w:val="00314D21"/>
    <w:rsid w:val="00315B36"/>
    <w:rsid w:val="00320EFE"/>
    <w:rsid w:val="00325208"/>
    <w:rsid w:val="00327FE0"/>
    <w:rsid w:val="00331897"/>
    <w:rsid w:val="00342448"/>
    <w:rsid w:val="003449A1"/>
    <w:rsid w:val="00347768"/>
    <w:rsid w:val="0035147E"/>
    <w:rsid w:val="00356145"/>
    <w:rsid w:val="0036040C"/>
    <w:rsid w:val="00360E4B"/>
    <w:rsid w:val="00371A2D"/>
    <w:rsid w:val="00374CC1"/>
    <w:rsid w:val="00375AE8"/>
    <w:rsid w:val="00380155"/>
    <w:rsid w:val="00392883"/>
    <w:rsid w:val="00393019"/>
    <w:rsid w:val="003A52E4"/>
    <w:rsid w:val="003A71AE"/>
    <w:rsid w:val="003B067E"/>
    <w:rsid w:val="003B1982"/>
    <w:rsid w:val="003B5F80"/>
    <w:rsid w:val="003C154B"/>
    <w:rsid w:val="003C4364"/>
    <w:rsid w:val="003C60B7"/>
    <w:rsid w:val="003D0CD4"/>
    <w:rsid w:val="003E444F"/>
    <w:rsid w:val="003E4ECD"/>
    <w:rsid w:val="003E5FDA"/>
    <w:rsid w:val="003F158B"/>
    <w:rsid w:val="003F4AFC"/>
    <w:rsid w:val="003F798F"/>
    <w:rsid w:val="004010C2"/>
    <w:rsid w:val="0040160E"/>
    <w:rsid w:val="004020F3"/>
    <w:rsid w:val="00402ADD"/>
    <w:rsid w:val="00403C5E"/>
    <w:rsid w:val="00404BAB"/>
    <w:rsid w:val="0042554B"/>
    <w:rsid w:val="00430197"/>
    <w:rsid w:val="004319CC"/>
    <w:rsid w:val="00441243"/>
    <w:rsid w:val="00442DF8"/>
    <w:rsid w:val="00444AE4"/>
    <w:rsid w:val="00444D61"/>
    <w:rsid w:val="00445302"/>
    <w:rsid w:val="004465B5"/>
    <w:rsid w:val="00451E6F"/>
    <w:rsid w:val="004601EE"/>
    <w:rsid w:val="00463D09"/>
    <w:rsid w:val="004713D0"/>
    <w:rsid w:val="004804FA"/>
    <w:rsid w:val="00481945"/>
    <w:rsid w:val="00485CDE"/>
    <w:rsid w:val="00487A6A"/>
    <w:rsid w:val="00495CD5"/>
    <w:rsid w:val="004974D0"/>
    <w:rsid w:val="004A2264"/>
    <w:rsid w:val="004A3146"/>
    <w:rsid w:val="004B2991"/>
    <w:rsid w:val="004B50AF"/>
    <w:rsid w:val="004B653C"/>
    <w:rsid w:val="004B747F"/>
    <w:rsid w:val="004C0B85"/>
    <w:rsid w:val="004D2E71"/>
    <w:rsid w:val="004D370E"/>
    <w:rsid w:val="004E0CD4"/>
    <w:rsid w:val="004E2539"/>
    <w:rsid w:val="004E60DC"/>
    <w:rsid w:val="004E6584"/>
    <w:rsid w:val="004F141F"/>
    <w:rsid w:val="004F28CE"/>
    <w:rsid w:val="00500534"/>
    <w:rsid w:val="005056C7"/>
    <w:rsid w:val="0050717E"/>
    <w:rsid w:val="00507F85"/>
    <w:rsid w:val="00515F98"/>
    <w:rsid w:val="0052066C"/>
    <w:rsid w:val="0052195C"/>
    <w:rsid w:val="00521B3C"/>
    <w:rsid w:val="00524A25"/>
    <w:rsid w:val="00531677"/>
    <w:rsid w:val="00532F30"/>
    <w:rsid w:val="00535993"/>
    <w:rsid w:val="00535F1F"/>
    <w:rsid w:val="005509B4"/>
    <w:rsid w:val="00561B52"/>
    <w:rsid w:val="00563CEA"/>
    <w:rsid w:val="005748C3"/>
    <w:rsid w:val="00575BFA"/>
    <w:rsid w:val="00590D4D"/>
    <w:rsid w:val="00595D29"/>
    <w:rsid w:val="005A1AC8"/>
    <w:rsid w:val="005A5375"/>
    <w:rsid w:val="005B6580"/>
    <w:rsid w:val="005B6657"/>
    <w:rsid w:val="005B72AB"/>
    <w:rsid w:val="005C2348"/>
    <w:rsid w:val="005C3249"/>
    <w:rsid w:val="005C3D7B"/>
    <w:rsid w:val="005D16E0"/>
    <w:rsid w:val="005E3536"/>
    <w:rsid w:val="005E4647"/>
    <w:rsid w:val="005E74F1"/>
    <w:rsid w:val="005F6910"/>
    <w:rsid w:val="0060533C"/>
    <w:rsid w:val="00607752"/>
    <w:rsid w:val="006078FE"/>
    <w:rsid w:val="00614C25"/>
    <w:rsid w:val="006252E3"/>
    <w:rsid w:val="00626309"/>
    <w:rsid w:val="0063618F"/>
    <w:rsid w:val="00640A44"/>
    <w:rsid w:val="00646D36"/>
    <w:rsid w:val="006476EE"/>
    <w:rsid w:val="0065124E"/>
    <w:rsid w:val="006550C9"/>
    <w:rsid w:val="00655AB2"/>
    <w:rsid w:val="0067154A"/>
    <w:rsid w:val="00673604"/>
    <w:rsid w:val="00673DA3"/>
    <w:rsid w:val="00682F1A"/>
    <w:rsid w:val="006838D7"/>
    <w:rsid w:val="00685815"/>
    <w:rsid w:val="00686409"/>
    <w:rsid w:val="0068756C"/>
    <w:rsid w:val="0069132F"/>
    <w:rsid w:val="00692968"/>
    <w:rsid w:val="006942E8"/>
    <w:rsid w:val="00695B21"/>
    <w:rsid w:val="006A17E5"/>
    <w:rsid w:val="006A21EA"/>
    <w:rsid w:val="006C2BAF"/>
    <w:rsid w:val="006C3232"/>
    <w:rsid w:val="006C752F"/>
    <w:rsid w:val="006D10AC"/>
    <w:rsid w:val="006D31CA"/>
    <w:rsid w:val="006E174F"/>
    <w:rsid w:val="006E1F01"/>
    <w:rsid w:val="006E4763"/>
    <w:rsid w:val="006E670A"/>
    <w:rsid w:val="006E79B2"/>
    <w:rsid w:val="006E7C91"/>
    <w:rsid w:val="006F3D33"/>
    <w:rsid w:val="006F632F"/>
    <w:rsid w:val="00704616"/>
    <w:rsid w:val="00707654"/>
    <w:rsid w:val="00711434"/>
    <w:rsid w:val="007143F6"/>
    <w:rsid w:val="0071671E"/>
    <w:rsid w:val="007209B9"/>
    <w:rsid w:val="00720E1E"/>
    <w:rsid w:val="00723A3B"/>
    <w:rsid w:val="00727EE0"/>
    <w:rsid w:val="00733B4E"/>
    <w:rsid w:val="007444B1"/>
    <w:rsid w:val="00745035"/>
    <w:rsid w:val="0075060E"/>
    <w:rsid w:val="0075107C"/>
    <w:rsid w:val="00753CE4"/>
    <w:rsid w:val="00754BA9"/>
    <w:rsid w:val="007552D9"/>
    <w:rsid w:val="00756104"/>
    <w:rsid w:val="007579F4"/>
    <w:rsid w:val="007615DD"/>
    <w:rsid w:val="00761FEB"/>
    <w:rsid w:val="007625AC"/>
    <w:rsid w:val="007729EF"/>
    <w:rsid w:val="00776340"/>
    <w:rsid w:val="007774C8"/>
    <w:rsid w:val="00782BB6"/>
    <w:rsid w:val="007A028B"/>
    <w:rsid w:val="007A643E"/>
    <w:rsid w:val="007B008C"/>
    <w:rsid w:val="007B4FA1"/>
    <w:rsid w:val="007B61DD"/>
    <w:rsid w:val="007C24DF"/>
    <w:rsid w:val="007C61A6"/>
    <w:rsid w:val="007D1054"/>
    <w:rsid w:val="007D3DE3"/>
    <w:rsid w:val="007D6395"/>
    <w:rsid w:val="007E1B79"/>
    <w:rsid w:val="007E279A"/>
    <w:rsid w:val="007E787E"/>
    <w:rsid w:val="008066ED"/>
    <w:rsid w:val="008226C0"/>
    <w:rsid w:val="00830523"/>
    <w:rsid w:val="00831D25"/>
    <w:rsid w:val="0083364B"/>
    <w:rsid w:val="0085195B"/>
    <w:rsid w:val="0086342C"/>
    <w:rsid w:val="008653F3"/>
    <w:rsid w:val="008656B7"/>
    <w:rsid w:val="00865984"/>
    <w:rsid w:val="00866A7A"/>
    <w:rsid w:val="0086773C"/>
    <w:rsid w:val="00871FAF"/>
    <w:rsid w:val="008736F8"/>
    <w:rsid w:val="00873EB1"/>
    <w:rsid w:val="00874879"/>
    <w:rsid w:val="0087576C"/>
    <w:rsid w:val="00880096"/>
    <w:rsid w:val="00880183"/>
    <w:rsid w:val="008815E0"/>
    <w:rsid w:val="00885B67"/>
    <w:rsid w:val="00887014"/>
    <w:rsid w:val="008944B8"/>
    <w:rsid w:val="008A3876"/>
    <w:rsid w:val="008B1B20"/>
    <w:rsid w:val="008C0046"/>
    <w:rsid w:val="008C23D4"/>
    <w:rsid w:val="008C4B50"/>
    <w:rsid w:val="008C62A5"/>
    <w:rsid w:val="008D2E61"/>
    <w:rsid w:val="008D428B"/>
    <w:rsid w:val="008E56B2"/>
    <w:rsid w:val="008F5899"/>
    <w:rsid w:val="008F5E38"/>
    <w:rsid w:val="008F6C40"/>
    <w:rsid w:val="00907F5D"/>
    <w:rsid w:val="0091227C"/>
    <w:rsid w:val="00913CDB"/>
    <w:rsid w:val="00915A2E"/>
    <w:rsid w:val="00925A3C"/>
    <w:rsid w:val="00933BA5"/>
    <w:rsid w:val="00940155"/>
    <w:rsid w:val="00942AA0"/>
    <w:rsid w:val="00945CEC"/>
    <w:rsid w:val="00947000"/>
    <w:rsid w:val="009510D3"/>
    <w:rsid w:val="00952E09"/>
    <w:rsid w:val="00966344"/>
    <w:rsid w:val="009665F3"/>
    <w:rsid w:val="0097069B"/>
    <w:rsid w:val="0097158B"/>
    <w:rsid w:val="009760D0"/>
    <w:rsid w:val="00980319"/>
    <w:rsid w:val="00985BE8"/>
    <w:rsid w:val="009864FC"/>
    <w:rsid w:val="0098670C"/>
    <w:rsid w:val="00990C19"/>
    <w:rsid w:val="00992264"/>
    <w:rsid w:val="00992E83"/>
    <w:rsid w:val="0099352D"/>
    <w:rsid w:val="00997BBC"/>
    <w:rsid w:val="009A190D"/>
    <w:rsid w:val="009A1D4A"/>
    <w:rsid w:val="009B56D5"/>
    <w:rsid w:val="009D14AD"/>
    <w:rsid w:val="009D20C7"/>
    <w:rsid w:val="009D55CD"/>
    <w:rsid w:val="009E43FE"/>
    <w:rsid w:val="009F0537"/>
    <w:rsid w:val="009F6541"/>
    <w:rsid w:val="00A01F77"/>
    <w:rsid w:val="00A1196A"/>
    <w:rsid w:val="00A12B84"/>
    <w:rsid w:val="00A13ED4"/>
    <w:rsid w:val="00A40E97"/>
    <w:rsid w:val="00A456C7"/>
    <w:rsid w:val="00A457BD"/>
    <w:rsid w:val="00A46919"/>
    <w:rsid w:val="00A47A7F"/>
    <w:rsid w:val="00A56BB3"/>
    <w:rsid w:val="00A62352"/>
    <w:rsid w:val="00A6250E"/>
    <w:rsid w:val="00A64E67"/>
    <w:rsid w:val="00A7076F"/>
    <w:rsid w:val="00A727C7"/>
    <w:rsid w:val="00A8490D"/>
    <w:rsid w:val="00A949FC"/>
    <w:rsid w:val="00A9677C"/>
    <w:rsid w:val="00AA7F18"/>
    <w:rsid w:val="00AC4797"/>
    <w:rsid w:val="00AC543E"/>
    <w:rsid w:val="00AF4D4E"/>
    <w:rsid w:val="00AF5D51"/>
    <w:rsid w:val="00B00EEE"/>
    <w:rsid w:val="00B03110"/>
    <w:rsid w:val="00B05B70"/>
    <w:rsid w:val="00B1357A"/>
    <w:rsid w:val="00B15FD5"/>
    <w:rsid w:val="00B21ADB"/>
    <w:rsid w:val="00B234C9"/>
    <w:rsid w:val="00B248BA"/>
    <w:rsid w:val="00B30301"/>
    <w:rsid w:val="00B32083"/>
    <w:rsid w:val="00B37733"/>
    <w:rsid w:val="00B40A41"/>
    <w:rsid w:val="00B42D84"/>
    <w:rsid w:val="00B437D8"/>
    <w:rsid w:val="00B43AE5"/>
    <w:rsid w:val="00B45B58"/>
    <w:rsid w:val="00B52255"/>
    <w:rsid w:val="00B53721"/>
    <w:rsid w:val="00B55A4F"/>
    <w:rsid w:val="00B6567E"/>
    <w:rsid w:val="00B74B36"/>
    <w:rsid w:val="00B76769"/>
    <w:rsid w:val="00B8338B"/>
    <w:rsid w:val="00B91B51"/>
    <w:rsid w:val="00B94186"/>
    <w:rsid w:val="00B94A46"/>
    <w:rsid w:val="00B9786C"/>
    <w:rsid w:val="00BA756C"/>
    <w:rsid w:val="00BA7620"/>
    <w:rsid w:val="00BB4BDA"/>
    <w:rsid w:val="00BC0096"/>
    <w:rsid w:val="00BC22BC"/>
    <w:rsid w:val="00BC4A9C"/>
    <w:rsid w:val="00BC5C1D"/>
    <w:rsid w:val="00BD4768"/>
    <w:rsid w:val="00BF0A01"/>
    <w:rsid w:val="00C035B1"/>
    <w:rsid w:val="00C061EC"/>
    <w:rsid w:val="00C11299"/>
    <w:rsid w:val="00C11D79"/>
    <w:rsid w:val="00C11F43"/>
    <w:rsid w:val="00C14C5C"/>
    <w:rsid w:val="00C1568F"/>
    <w:rsid w:val="00C17031"/>
    <w:rsid w:val="00C17949"/>
    <w:rsid w:val="00C26700"/>
    <w:rsid w:val="00C471CE"/>
    <w:rsid w:val="00C50C14"/>
    <w:rsid w:val="00C51858"/>
    <w:rsid w:val="00C61291"/>
    <w:rsid w:val="00C6636C"/>
    <w:rsid w:val="00C675F1"/>
    <w:rsid w:val="00C7215B"/>
    <w:rsid w:val="00C739A6"/>
    <w:rsid w:val="00C752EF"/>
    <w:rsid w:val="00C76FDA"/>
    <w:rsid w:val="00C83B07"/>
    <w:rsid w:val="00C86477"/>
    <w:rsid w:val="00C92065"/>
    <w:rsid w:val="00C92A53"/>
    <w:rsid w:val="00C95392"/>
    <w:rsid w:val="00CA6198"/>
    <w:rsid w:val="00CB366C"/>
    <w:rsid w:val="00CC030D"/>
    <w:rsid w:val="00CC2166"/>
    <w:rsid w:val="00CC41BB"/>
    <w:rsid w:val="00CD3DC1"/>
    <w:rsid w:val="00CD4B1E"/>
    <w:rsid w:val="00CD6F8E"/>
    <w:rsid w:val="00CD79E9"/>
    <w:rsid w:val="00CE1359"/>
    <w:rsid w:val="00CE3DE1"/>
    <w:rsid w:val="00CE66C4"/>
    <w:rsid w:val="00CE7478"/>
    <w:rsid w:val="00CF5997"/>
    <w:rsid w:val="00CF5F56"/>
    <w:rsid w:val="00D007C4"/>
    <w:rsid w:val="00D017F9"/>
    <w:rsid w:val="00D01C1B"/>
    <w:rsid w:val="00D046D8"/>
    <w:rsid w:val="00D06394"/>
    <w:rsid w:val="00D077E1"/>
    <w:rsid w:val="00D128EA"/>
    <w:rsid w:val="00D16150"/>
    <w:rsid w:val="00D2461D"/>
    <w:rsid w:val="00D3036C"/>
    <w:rsid w:val="00D40D39"/>
    <w:rsid w:val="00D55696"/>
    <w:rsid w:val="00D61C26"/>
    <w:rsid w:val="00D744CC"/>
    <w:rsid w:val="00D7471E"/>
    <w:rsid w:val="00D8357C"/>
    <w:rsid w:val="00D83BA6"/>
    <w:rsid w:val="00D8521F"/>
    <w:rsid w:val="00D9285C"/>
    <w:rsid w:val="00D92BA9"/>
    <w:rsid w:val="00D964CB"/>
    <w:rsid w:val="00DA2212"/>
    <w:rsid w:val="00DA51DF"/>
    <w:rsid w:val="00DB1B13"/>
    <w:rsid w:val="00DB4F0B"/>
    <w:rsid w:val="00DB7633"/>
    <w:rsid w:val="00DB7AE5"/>
    <w:rsid w:val="00DC2F32"/>
    <w:rsid w:val="00DC303D"/>
    <w:rsid w:val="00DC77D5"/>
    <w:rsid w:val="00DC77E1"/>
    <w:rsid w:val="00DD4B66"/>
    <w:rsid w:val="00DD6CE5"/>
    <w:rsid w:val="00DD78A8"/>
    <w:rsid w:val="00DE121A"/>
    <w:rsid w:val="00DF49D3"/>
    <w:rsid w:val="00DF4D67"/>
    <w:rsid w:val="00DF6A07"/>
    <w:rsid w:val="00DF7A76"/>
    <w:rsid w:val="00E0289D"/>
    <w:rsid w:val="00E03A75"/>
    <w:rsid w:val="00E06B40"/>
    <w:rsid w:val="00E10EEA"/>
    <w:rsid w:val="00E20E12"/>
    <w:rsid w:val="00E21EA6"/>
    <w:rsid w:val="00E24E04"/>
    <w:rsid w:val="00E26247"/>
    <w:rsid w:val="00E271BA"/>
    <w:rsid w:val="00E31518"/>
    <w:rsid w:val="00E31D6D"/>
    <w:rsid w:val="00E37438"/>
    <w:rsid w:val="00E47907"/>
    <w:rsid w:val="00E50BFF"/>
    <w:rsid w:val="00E57C73"/>
    <w:rsid w:val="00E63A9A"/>
    <w:rsid w:val="00E667C8"/>
    <w:rsid w:val="00E84E80"/>
    <w:rsid w:val="00E90C12"/>
    <w:rsid w:val="00E91466"/>
    <w:rsid w:val="00EA230D"/>
    <w:rsid w:val="00EA61CA"/>
    <w:rsid w:val="00EA6A11"/>
    <w:rsid w:val="00EC2A13"/>
    <w:rsid w:val="00ED18A9"/>
    <w:rsid w:val="00ED37E5"/>
    <w:rsid w:val="00ED511F"/>
    <w:rsid w:val="00EE1C4F"/>
    <w:rsid w:val="00EE558E"/>
    <w:rsid w:val="00EF25ED"/>
    <w:rsid w:val="00EF4440"/>
    <w:rsid w:val="00EF6B3C"/>
    <w:rsid w:val="00F06B1D"/>
    <w:rsid w:val="00F12B5A"/>
    <w:rsid w:val="00F15CBA"/>
    <w:rsid w:val="00F17B14"/>
    <w:rsid w:val="00F200A1"/>
    <w:rsid w:val="00F360B7"/>
    <w:rsid w:val="00F4311E"/>
    <w:rsid w:val="00F4415B"/>
    <w:rsid w:val="00F472B8"/>
    <w:rsid w:val="00F5495F"/>
    <w:rsid w:val="00F5547A"/>
    <w:rsid w:val="00F701B9"/>
    <w:rsid w:val="00F73A03"/>
    <w:rsid w:val="00F75934"/>
    <w:rsid w:val="00F80916"/>
    <w:rsid w:val="00F84809"/>
    <w:rsid w:val="00F87900"/>
    <w:rsid w:val="00FA1E00"/>
    <w:rsid w:val="00FA21DE"/>
    <w:rsid w:val="00FA650A"/>
    <w:rsid w:val="00FB21C2"/>
    <w:rsid w:val="00FB5FF5"/>
    <w:rsid w:val="00FB6D79"/>
    <w:rsid w:val="00FC06E5"/>
    <w:rsid w:val="00FD2FD7"/>
    <w:rsid w:val="00FD4AF1"/>
    <w:rsid w:val="00FD5E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B5A87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customStyle="1" w:styleId="paragraph">
    <w:name w:val="paragraph"/>
    <w:basedOn w:val="Normal"/>
    <w:rsid w:val="00607752"/>
    <w:pPr>
      <w:spacing w:before="100" w:beforeAutospacing="1" w:after="100" w:afterAutospacing="1"/>
    </w:pPr>
    <w:rPr>
      <w:lang w:eastAsia="zh-CN"/>
    </w:rPr>
  </w:style>
  <w:style w:type="character" w:customStyle="1" w:styleId="normaltextrun">
    <w:name w:val="normaltextrun"/>
    <w:basedOn w:val="DefaultParagraphFont"/>
    <w:rsid w:val="00607752"/>
  </w:style>
  <w:style w:type="character" w:customStyle="1" w:styleId="eop">
    <w:name w:val="eop"/>
    <w:basedOn w:val="DefaultParagraphFont"/>
    <w:rsid w:val="006077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764724">
      <w:bodyDiv w:val="1"/>
      <w:marLeft w:val="0"/>
      <w:marRight w:val="0"/>
      <w:marTop w:val="0"/>
      <w:marBottom w:val="0"/>
      <w:divBdr>
        <w:top w:val="none" w:sz="0" w:space="0" w:color="auto"/>
        <w:left w:val="none" w:sz="0" w:space="0" w:color="auto"/>
        <w:bottom w:val="none" w:sz="0" w:space="0" w:color="auto"/>
        <w:right w:val="none" w:sz="0" w:space="0" w:color="auto"/>
      </w:divBdr>
      <w:divsChild>
        <w:div w:id="1950121736">
          <w:marLeft w:val="0"/>
          <w:marRight w:val="0"/>
          <w:marTop w:val="0"/>
          <w:marBottom w:val="0"/>
          <w:divBdr>
            <w:top w:val="none" w:sz="0" w:space="0" w:color="auto"/>
            <w:left w:val="none" w:sz="0" w:space="0" w:color="auto"/>
            <w:bottom w:val="none" w:sz="0" w:space="0" w:color="auto"/>
            <w:right w:val="none" w:sz="0" w:space="0" w:color="auto"/>
          </w:divBdr>
        </w:div>
        <w:div w:id="176895223">
          <w:marLeft w:val="0"/>
          <w:marRight w:val="0"/>
          <w:marTop w:val="0"/>
          <w:marBottom w:val="0"/>
          <w:divBdr>
            <w:top w:val="none" w:sz="0" w:space="0" w:color="auto"/>
            <w:left w:val="none" w:sz="0" w:space="0" w:color="auto"/>
            <w:bottom w:val="none" w:sz="0" w:space="0" w:color="auto"/>
            <w:right w:val="none" w:sz="0" w:space="0" w:color="auto"/>
          </w:divBdr>
        </w:div>
      </w:divsChild>
    </w:div>
    <w:div w:id="1307054383">
      <w:bodyDiv w:val="1"/>
      <w:marLeft w:val="0"/>
      <w:marRight w:val="0"/>
      <w:marTop w:val="0"/>
      <w:marBottom w:val="0"/>
      <w:divBdr>
        <w:top w:val="none" w:sz="0" w:space="0" w:color="auto"/>
        <w:left w:val="none" w:sz="0" w:space="0" w:color="auto"/>
        <w:bottom w:val="none" w:sz="0" w:space="0" w:color="auto"/>
        <w:right w:val="none" w:sz="0" w:space="0" w:color="auto"/>
      </w:divBdr>
      <w:divsChild>
        <w:div w:id="392506651">
          <w:marLeft w:val="0"/>
          <w:marRight w:val="0"/>
          <w:marTop w:val="0"/>
          <w:marBottom w:val="0"/>
          <w:divBdr>
            <w:top w:val="none" w:sz="0" w:space="0" w:color="auto"/>
            <w:left w:val="none" w:sz="0" w:space="0" w:color="auto"/>
            <w:bottom w:val="none" w:sz="0" w:space="0" w:color="auto"/>
            <w:right w:val="none" w:sz="0" w:space="0" w:color="auto"/>
          </w:divBdr>
        </w:div>
        <w:div w:id="165096772">
          <w:marLeft w:val="0"/>
          <w:marRight w:val="0"/>
          <w:marTop w:val="0"/>
          <w:marBottom w:val="0"/>
          <w:divBdr>
            <w:top w:val="none" w:sz="0" w:space="0" w:color="auto"/>
            <w:left w:val="none" w:sz="0" w:space="0" w:color="auto"/>
            <w:bottom w:val="none" w:sz="0" w:space="0" w:color="auto"/>
            <w:right w:val="none" w:sz="0" w:space="0" w:color="auto"/>
          </w:divBdr>
        </w:div>
        <w:div w:id="211305686">
          <w:marLeft w:val="0"/>
          <w:marRight w:val="0"/>
          <w:marTop w:val="0"/>
          <w:marBottom w:val="0"/>
          <w:divBdr>
            <w:top w:val="none" w:sz="0" w:space="0" w:color="auto"/>
            <w:left w:val="none" w:sz="0" w:space="0" w:color="auto"/>
            <w:bottom w:val="none" w:sz="0" w:space="0" w:color="auto"/>
            <w:right w:val="none" w:sz="0" w:space="0" w:color="auto"/>
          </w:divBdr>
        </w:div>
        <w:div w:id="1606838056">
          <w:marLeft w:val="0"/>
          <w:marRight w:val="0"/>
          <w:marTop w:val="0"/>
          <w:marBottom w:val="0"/>
          <w:divBdr>
            <w:top w:val="none" w:sz="0" w:space="0" w:color="auto"/>
            <w:left w:val="none" w:sz="0" w:space="0" w:color="auto"/>
            <w:bottom w:val="none" w:sz="0" w:space="0" w:color="auto"/>
            <w:right w:val="none" w:sz="0" w:space="0" w:color="auto"/>
          </w:divBdr>
        </w:div>
        <w:div w:id="18972541">
          <w:marLeft w:val="0"/>
          <w:marRight w:val="0"/>
          <w:marTop w:val="0"/>
          <w:marBottom w:val="0"/>
          <w:divBdr>
            <w:top w:val="none" w:sz="0" w:space="0" w:color="auto"/>
            <w:left w:val="none" w:sz="0" w:space="0" w:color="auto"/>
            <w:bottom w:val="none" w:sz="0" w:space="0" w:color="auto"/>
            <w:right w:val="none" w:sz="0" w:space="0" w:color="auto"/>
          </w:divBdr>
        </w:div>
        <w:div w:id="85079945">
          <w:marLeft w:val="0"/>
          <w:marRight w:val="0"/>
          <w:marTop w:val="0"/>
          <w:marBottom w:val="0"/>
          <w:divBdr>
            <w:top w:val="none" w:sz="0" w:space="0" w:color="auto"/>
            <w:left w:val="none" w:sz="0" w:space="0" w:color="auto"/>
            <w:bottom w:val="none" w:sz="0" w:space="0" w:color="auto"/>
            <w:right w:val="none" w:sz="0" w:space="0" w:color="auto"/>
          </w:divBdr>
        </w:div>
        <w:div w:id="180170001">
          <w:marLeft w:val="0"/>
          <w:marRight w:val="0"/>
          <w:marTop w:val="0"/>
          <w:marBottom w:val="0"/>
          <w:divBdr>
            <w:top w:val="none" w:sz="0" w:space="0" w:color="auto"/>
            <w:left w:val="none" w:sz="0" w:space="0" w:color="auto"/>
            <w:bottom w:val="none" w:sz="0" w:space="0" w:color="auto"/>
            <w:right w:val="none" w:sz="0" w:space="0" w:color="auto"/>
          </w:divBdr>
        </w:div>
        <w:div w:id="2089645384">
          <w:marLeft w:val="0"/>
          <w:marRight w:val="0"/>
          <w:marTop w:val="0"/>
          <w:marBottom w:val="0"/>
          <w:divBdr>
            <w:top w:val="none" w:sz="0" w:space="0" w:color="auto"/>
            <w:left w:val="none" w:sz="0" w:space="0" w:color="auto"/>
            <w:bottom w:val="none" w:sz="0" w:space="0" w:color="auto"/>
            <w:right w:val="none" w:sz="0" w:space="0" w:color="auto"/>
          </w:divBdr>
        </w:div>
        <w:div w:id="2116558242">
          <w:marLeft w:val="0"/>
          <w:marRight w:val="0"/>
          <w:marTop w:val="0"/>
          <w:marBottom w:val="0"/>
          <w:divBdr>
            <w:top w:val="none" w:sz="0" w:space="0" w:color="auto"/>
            <w:left w:val="none" w:sz="0" w:space="0" w:color="auto"/>
            <w:bottom w:val="none" w:sz="0" w:space="0" w:color="auto"/>
            <w:right w:val="none" w:sz="0" w:space="0" w:color="auto"/>
          </w:divBdr>
        </w:div>
      </w:divsChild>
    </w:div>
    <w:div w:id="1455901599">
      <w:bodyDiv w:val="1"/>
      <w:marLeft w:val="0"/>
      <w:marRight w:val="0"/>
      <w:marTop w:val="0"/>
      <w:marBottom w:val="0"/>
      <w:divBdr>
        <w:top w:val="none" w:sz="0" w:space="0" w:color="auto"/>
        <w:left w:val="none" w:sz="0" w:space="0" w:color="auto"/>
        <w:bottom w:val="none" w:sz="0" w:space="0" w:color="auto"/>
        <w:right w:val="none" w:sz="0" w:space="0" w:color="auto"/>
      </w:divBdr>
      <w:divsChild>
        <w:div w:id="1678651241">
          <w:marLeft w:val="0"/>
          <w:marRight w:val="0"/>
          <w:marTop w:val="0"/>
          <w:marBottom w:val="0"/>
          <w:divBdr>
            <w:top w:val="none" w:sz="0" w:space="0" w:color="auto"/>
            <w:left w:val="none" w:sz="0" w:space="0" w:color="auto"/>
            <w:bottom w:val="none" w:sz="0" w:space="0" w:color="auto"/>
            <w:right w:val="none" w:sz="0" w:space="0" w:color="auto"/>
          </w:divBdr>
        </w:div>
        <w:div w:id="1695618081">
          <w:marLeft w:val="0"/>
          <w:marRight w:val="0"/>
          <w:marTop w:val="0"/>
          <w:marBottom w:val="0"/>
          <w:divBdr>
            <w:top w:val="none" w:sz="0" w:space="0" w:color="auto"/>
            <w:left w:val="none" w:sz="0" w:space="0" w:color="auto"/>
            <w:bottom w:val="none" w:sz="0" w:space="0" w:color="auto"/>
            <w:right w:val="none" w:sz="0" w:space="0" w:color="auto"/>
          </w:divBdr>
        </w:div>
      </w:divsChild>
    </w:div>
    <w:div w:id="1559979289">
      <w:bodyDiv w:val="1"/>
      <w:marLeft w:val="0"/>
      <w:marRight w:val="0"/>
      <w:marTop w:val="0"/>
      <w:marBottom w:val="0"/>
      <w:divBdr>
        <w:top w:val="none" w:sz="0" w:space="0" w:color="auto"/>
        <w:left w:val="none" w:sz="0" w:space="0" w:color="auto"/>
        <w:bottom w:val="none" w:sz="0" w:space="0" w:color="auto"/>
        <w:right w:val="none" w:sz="0" w:space="0" w:color="auto"/>
      </w:divBdr>
      <w:divsChild>
        <w:div w:id="1222861852">
          <w:marLeft w:val="0"/>
          <w:marRight w:val="0"/>
          <w:marTop w:val="0"/>
          <w:marBottom w:val="0"/>
          <w:divBdr>
            <w:top w:val="none" w:sz="0" w:space="0" w:color="auto"/>
            <w:left w:val="none" w:sz="0" w:space="0" w:color="auto"/>
            <w:bottom w:val="none" w:sz="0" w:space="0" w:color="auto"/>
            <w:right w:val="none" w:sz="0" w:space="0" w:color="auto"/>
          </w:divBdr>
        </w:div>
        <w:div w:id="738595817">
          <w:marLeft w:val="0"/>
          <w:marRight w:val="0"/>
          <w:marTop w:val="0"/>
          <w:marBottom w:val="0"/>
          <w:divBdr>
            <w:top w:val="none" w:sz="0" w:space="0" w:color="auto"/>
            <w:left w:val="none" w:sz="0" w:space="0" w:color="auto"/>
            <w:bottom w:val="none" w:sz="0" w:space="0" w:color="auto"/>
            <w:right w:val="none" w:sz="0" w:space="0" w:color="auto"/>
          </w:divBdr>
        </w:div>
      </w:divsChild>
    </w:div>
    <w:div w:id="1766077692">
      <w:bodyDiv w:val="1"/>
      <w:marLeft w:val="0"/>
      <w:marRight w:val="0"/>
      <w:marTop w:val="0"/>
      <w:marBottom w:val="0"/>
      <w:divBdr>
        <w:top w:val="none" w:sz="0" w:space="0" w:color="auto"/>
        <w:left w:val="none" w:sz="0" w:space="0" w:color="auto"/>
        <w:bottom w:val="none" w:sz="0" w:space="0" w:color="auto"/>
        <w:right w:val="none" w:sz="0" w:space="0" w:color="auto"/>
      </w:divBdr>
      <w:divsChild>
        <w:div w:id="2130393891">
          <w:marLeft w:val="0"/>
          <w:marRight w:val="0"/>
          <w:marTop w:val="0"/>
          <w:marBottom w:val="0"/>
          <w:divBdr>
            <w:top w:val="none" w:sz="0" w:space="0" w:color="auto"/>
            <w:left w:val="none" w:sz="0" w:space="0" w:color="auto"/>
            <w:bottom w:val="none" w:sz="0" w:space="0" w:color="auto"/>
            <w:right w:val="none" w:sz="0" w:space="0" w:color="auto"/>
          </w:divBdr>
        </w:div>
        <w:div w:id="1209536893">
          <w:marLeft w:val="0"/>
          <w:marRight w:val="0"/>
          <w:marTop w:val="0"/>
          <w:marBottom w:val="0"/>
          <w:divBdr>
            <w:top w:val="none" w:sz="0" w:space="0" w:color="auto"/>
            <w:left w:val="none" w:sz="0" w:space="0" w:color="auto"/>
            <w:bottom w:val="none" w:sz="0" w:space="0" w:color="auto"/>
            <w:right w:val="none" w:sz="0" w:space="0" w:color="auto"/>
          </w:divBdr>
        </w:div>
      </w:divsChild>
    </w:div>
    <w:div w:id="1783651152">
      <w:bodyDiv w:val="1"/>
      <w:marLeft w:val="0"/>
      <w:marRight w:val="0"/>
      <w:marTop w:val="0"/>
      <w:marBottom w:val="0"/>
      <w:divBdr>
        <w:top w:val="none" w:sz="0" w:space="0" w:color="auto"/>
        <w:left w:val="none" w:sz="0" w:space="0" w:color="auto"/>
        <w:bottom w:val="none" w:sz="0" w:space="0" w:color="auto"/>
        <w:right w:val="none" w:sz="0" w:space="0" w:color="auto"/>
      </w:divBdr>
      <w:divsChild>
        <w:div w:id="474642485">
          <w:marLeft w:val="0"/>
          <w:marRight w:val="0"/>
          <w:marTop w:val="0"/>
          <w:marBottom w:val="0"/>
          <w:divBdr>
            <w:top w:val="none" w:sz="0" w:space="0" w:color="auto"/>
            <w:left w:val="none" w:sz="0" w:space="0" w:color="auto"/>
            <w:bottom w:val="none" w:sz="0" w:space="0" w:color="auto"/>
            <w:right w:val="none" w:sz="0" w:space="0" w:color="auto"/>
          </w:divBdr>
        </w:div>
        <w:div w:id="928661815">
          <w:marLeft w:val="0"/>
          <w:marRight w:val="0"/>
          <w:marTop w:val="0"/>
          <w:marBottom w:val="0"/>
          <w:divBdr>
            <w:top w:val="none" w:sz="0" w:space="0" w:color="auto"/>
            <w:left w:val="none" w:sz="0" w:space="0" w:color="auto"/>
            <w:bottom w:val="none" w:sz="0" w:space="0" w:color="auto"/>
            <w:right w:val="none" w:sz="0" w:space="0" w:color="auto"/>
          </w:divBdr>
        </w:div>
      </w:divsChild>
    </w:div>
    <w:div w:id="1785080351">
      <w:bodyDiv w:val="1"/>
      <w:marLeft w:val="0"/>
      <w:marRight w:val="0"/>
      <w:marTop w:val="0"/>
      <w:marBottom w:val="0"/>
      <w:divBdr>
        <w:top w:val="none" w:sz="0" w:space="0" w:color="auto"/>
        <w:left w:val="none" w:sz="0" w:space="0" w:color="auto"/>
        <w:bottom w:val="none" w:sz="0" w:space="0" w:color="auto"/>
        <w:right w:val="none" w:sz="0" w:space="0" w:color="auto"/>
      </w:divBdr>
      <w:divsChild>
        <w:div w:id="1416897928">
          <w:marLeft w:val="0"/>
          <w:marRight w:val="0"/>
          <w:marTop w:val="0"/>
          <w:marBottom w:val="0"/>
          <w:divBdr>
            <w:top w:val="none" w:sz="0" w:space="0" w:color="auto"/>
            <w:left w:val="none" w:sz="0" w:space="0" w:color="auto"/>
            <w:bottom w:val="none" w:sz="0" w:space="0" w:color="auto"/>
            <w:right w:val="none" w:sz="0" w:space="0" w:color="auto"/>
          </w:divBdr>
        </w:div>
        <w:div w:id="1718892057">
          <w:marLeft w:val="0"/>
          <w:marRight w:val="0"/>
          <w:marTop w:val="0"/>
          <w:marBottom w:val="0"/>
          <w:divBdr>
            <w:top w:val="none" w:sz="0" w:space="0" w:color="auto"/>
            <w:left w:val="none" w:sz="0" w:space="0" w:color="auto"/>
            <w:bottom w:val="none" w:sz="0" w:space="0" w:color="auto"/>
            <w:right w:val="none" w:sz="0" w:space="0" w:color="auto"/>
          </w:divBdr>
        </w:div>
      </w:divsChild>
    </w:div>
    <w:div w:id="2064327012">
      <w:bodyDiv w:val="1"/>
      <w:marLeft w:val="0"/>
      <w:marRight w:val="0"/>
      <w:marTop w:val="0"/>
      <w:marBottom w:val="0"/>
      <w:divBdr>
        <w:top w:val="none" w:sz="0" w:space="0" w:color="auto"/>
        <w:left w:val="none" w:sz="0" w:space="0" w:color="auto"/>
        <w:bottom w:val="none" w:sz="0" w:space="0" w:color="auto"/>
        <w:right w:val="none" w:sz="0" w:space="0" w:color="auto"/>
      </w:divBdr>
      <w:divsChild>
        <w:div w:id="786241356">
          <w:marLeft w:val="0"/>
          <w:marRight w:val="0"/>
          <w:marTop w:val="0"/>
          <w:marBottom w:val="0"/>
          <w:divBdr>
            <w:top w:val="none" w:sz="0" w:space="0" w:color="auto"/>
            <w:left w:val="none" w:sz="0" w:space="0" w:color="auto"/>
            <w:bottom w:val="none" w:sz="0" w:space="0" w:color="auto"/>
            <w:right w:val="none" w:sz="0" w:space="0" w:color="auto"/>
          </w:divBdr>
        </w:div>
        <w:div w:id="16059217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news/2023-01-26/alzheimers-society-open-letter-urges-downing-street-act-dementia-now" TargetMode="External"/><Relationship Id="rId13" Type="http://schemas.openxmlformats.org/officeDocument/2006/relationships/hyperlink" Target="https://www.alzheimers.org.uk/about-us/policy-and-influencing/local-dementia-statistics" TargetMode="External"/><Relationship Id="rId18" Type="http://schemas.openxmlformats.org/officeDocument/2006/relationships/image" Target="media/image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1186/s13195-023-01214-9" TargetMode="External"/><Relationship Id="rId7" Type="http://schemas.openxmlformats.org/officeDocument/2006/relationships/endnotes" Target="endnotes.xml"/><Relationship Id="rId12" Type="http://schemas.openxmlformats.org/officeDocument/2006/relationships/hyperlink" Target="https://www.gov.uk/government/news/health-secretary-announces-10-year-plan-for-dementia" TargetMode="External"/><Relationship Id="rId17" Type="http://schemas.openxmlformats.org/officeDocument/2006/relationships/hyperlink" Target="https://www.gov.uk/government/publications/prime-ministers-challenge-on-dementia-2020/prime-ministers-challenge-on-dementia-2020" TargetMode="External"/><Relationship Id="rId25" Type="http://schemas.openxmlformats.org/officeDocument/2006/relationships/hyperlink" Target="https://doi.org/10.1016/b978-0-12-804766-8.00006-6" TargetMode="External"/><Relationship Id="rId2" Type="http://schemas.openxmlformats.org/officeDocument/2006/relationships/numbering" Target="numbering.xml"/><Relationship Id="rId16" Type="http://schemas.openxmlformats.org/officeDocument/2006/relationships/hyperlink" Target="https://www.gov.uk/government/publications/dementia-applying-all-our-health/dementia-applying-all-our-health" TargetMode="External"/><Relationship Id="rId20" Type="http://schemas.openxmlformats.org/officeDocument/2006/relationships/hyperlink" Target="https://doi.org/10.1101/lm.165191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wales/dementia-action-plan-strengthening-provision-response-covid-19-html" TargetMode="External"/><Relationship Id="rId24" Type="http://schemas.openxmlformats.org/officeDocument/2006/relationships/hyperlink" Target="https://doi.org/10.1002/14651858.cd001120.pub3" TargetMode="External"/><Relationship Id="rId5" Type="http://schemas.openxmlformats.org/officeDocument/2006/relationships/webSettings" Target="webSettings.xml"/><Relationship Id="rId15" Type="http://schemas.openxmlformats.org/officeDocument/2006/relationships/hyperlink" Target="https://www.nhs.uk/conditions/dementia/about-dementia/prevention/" TargetMode="External"/><Relationship Id="rId23" Type="http://schemas.openxmlformats.org/officeDocument/2006/relationships/hyperlink" Target="https://doi.org/10.1111/j.1479-8301.2007.00189.x" TargetMode="External"/><Relationship Id="rId28" Type="http://schemas.openxmlformats.org/officeDocument/2006/relationships/fontTable" Target="fontTable.xml"/><Relationship Id="rId10" Type="http://schemas.openxmlformats.org/officeDocument/2006/relationships/hyperlink" Target="https://www.ons.gov.uk/peoplepopulationandcommunity/birthsdeathsandmarriages/deaths/bulletins/monthlymortalityanalysisenglandandwales/july2023" TargetMode="External"/><Relationship Id="rId19" Type="http://schemas.openxmlformats.org/officeDocument/2006/relationships/hyperlink" Target="https://www.england.nhs.uk/blog/music-and-dementia-a-powerful-connector/" TargetMode="External"/><Relationship Id="rId4" Type="http://schemas.openxmlformats.org/officeDocument/2006/relationships/settings" Target="settings.xml"/><Relationship Id="rId9" Type="http://schemas.openxmlformats.org/officeDocument/2006/relationships/hyperlink" Target="https://commonslibrary.parliament.uk/research-briefings/sn07007/" TargetMode="External"/><Relationship Id="rId14" Type="http://schemas.openxmlformats.org/officeDocument/2006/relationships/hyperlink" Target="https://doi.org/10.1177/14713012211053971" TargetMode="External"/><Relationship Id="rId22" Type="http://schemas.openxmlformats.org/officeDocument/2006/relationships/hyperlink" Target="https://doi.org/10.3389/fmed.2020.00160" TargetMode="External"/><Relationship Id="rId27"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2</TotalTime>
  <Pages>5</Pages>
  <Words>3564</Words>
  <Characters>20319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23836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keira thomas</cp:lastModifiedBy>
  <cp:revision>3</cp:revision>
  <cp:lastPrinted>2008-04-14T13:39:00Z</cp:lastPrinted>
  <dcterms:created xsi:type="dcterms:W3CDTF">2023-12-16T14:05:00Z</dcterms:created>
  <dcterms:modified xsi:type="dcterms:W3CDTF">2023-12-16T14:31:00Z</dcterms:modified>
</cp:coreProperties>
</file>