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E831DD" w14:textId="77777777" w:rsidR="00267923" w:rsidRDefault="00267923" w:rsidP="00F93B76">
      <w:pPr>
        <w:pStyle w:val="Title"/>
        <w:rPr>
          <w:rFonts w:ascii="Arial" w:hAnsi="Arial"/>
          <w:szCs w:val="32"/>
          <w:u w:val="single"/>
        </w:rPr>
      </w:pPr>
    </w:p>
    <w:p w14:paraId="21C1D1D5" w14:textId="77777777" w:rsidR="00267923" w:rsidRDefault="00267923" w:rsidP="00F93B76">
      <w:pPr>
        <w:pStyle w:val="Title"/>
        <w:rPr>
          <w:rFonts w:ascii="Arial" w:hAnsi="Arial"/>
          <w:szCs w:val="32"/>
          <w:u w:val="single"/>
        </w:rPr>
      </w:pPr>
    </w:p>
    <w:p w14:paraId="6A9A53FD" w14:textId="24280161" w:rsidR="00267923" w:rsidRDefault="00267923" w:rsidP="00F93B76">
      <w:pPr>
        <w:pStyle w:val="Title"/>
        <w:rPr>
          <w:rFonts w:ascii="Arial" w:hAnsi="Arial"/>
          <w:szCs w:val="32"/>
          <w:u w:val="single"/>
        </w:rPr>
      </w:pPr>
      <w:r w:rsidRPr="005E56DE">
        <w:rPr>
          <w:b w:val="0"/>
          <w:noProof/>
          <w:lang w:val="en-GB" w:eastAsia="en-GB"/>
        </w:rPr>
        <w:drawing>
          <wp:inline distT="0" distB="0" distL="0" distR="0" wp14:anchorId="2DC9BE0E" wp14:editId="2F8CF46E">
            <wp:extent cx="2156460" cy="876300"/>
            <wp:effectExtent l="0" t="0" r="0" b="0"/>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rotWithShape="1">
                    <a:blip r:embed="rId8">
                      <a:extLst>
                        <a:ext uri="{28A0092B-C50C-407E-A947-70E740481C1C}">
                          <a14:useLocalDpi xmlns:a14="http://schemas.microsoft.com/office/drawing/2010/main" val="0"/>
                        </a:ext>
                      </a:extLst>
                    </a:blip>
                    <a:srcRect t="1" r="38133" b="-8000"/>
                    <a:stretch/>
                  </pic:blipFill>
                  <pic:spPr bwMode="auto">
                    <a:xfrm>
                      <a:off x="0" y="0"/>
                      <a:ext cx="2156460" cy="876300"/>
                    </a:xfrm>
                    <a:prstGeom prst="rect">
                      <a:avLst/>
                    </a:prstGeom>
                    <a:noFill/>
                    <a:ln>
                      <a:noFill/>
                    </a:ln>
                    <a:extLst>
                      <a:ext uri="{53640926-AAD7-44D8-BBD7-CCE9431645EC}">
                        <a14:shadowObscured xmlns:a14="http://schemas.microsoft.com/office/drawing/2010/main"/>
                      </a:ext>
                    </a:extLst>
                  </pic:spPr>
                </pic:pic>
              </a:graphicData>
            </a:graphic>
          </wp:inline>
        </w:drawing>
      </w:r>
    </w:p>
    <w:p w14:paraId="4416E066" w14:textId="77777777" w:rsidR="00267923" w:rsidRDefault="00267923" w:rsidP="00F93B76">
      <w:pPr>
        <w:pStyle w:val="Title"/>
        <w:rPr>
          <w:rFonts w:ascii="Arial" w:hAnsi="Arial"/>
          <w:szCs w:val="32"/>
          <w:u w:val="single"/>
        </w:rPr>
      </w:pPr>
    </w:p>
    <w:p w14:paraId="0CE38401" w14:textId="77777777" w:rsidR="00267923" w:rsidRDefault="00267923" w:rsidP="00F93B76">
      <w:pPr>
        <w:pStyle w:val="Title"/>
        <w:rPr>
          <w:rFonts w:ascii="Arial" w:hAnsi="Arial"/>
          <w:szCs w:val="32"/>
          <w:u w:val="single"/>
        </w:rPr>
      </w:pPr>
    </w:p>
    <w:p w14:paraId="33716733" w14:textId="77777777" w:rsidR="00267923" w:rsidRDefault="00267923" w:rsidP="00F93B76">
      <w:pPr>
        <w:pStyle w:val="Title"/>
        <w:rPr>
          <w:rFonts w:ascii="Arial" w:hAnsi="Arial"/>
          <w:szCs w:val="32"/>
          <w:u w:val="single"/>
        </w:rPr>
      </w:pPr>
    </w:p>
    <w:p w14:paraId="4837DE8A" w14:textId="77777777" w:rsidR="00267923" w:rsidRDefault="00267923" w:rsidP="00F93B76">
      <w:pPr>
        <w:pStyle w:val="Title"/>
        <w:rPr>
          <w:rFonts w:ascii="Arial" w:hAnsi="Arial"/>
          <w:szCs w:val="32"/>
          <w:u w:val="single"/>
        </w:rPr>
      </w:pPr>
    </w:p>
    <w:p w14:paraId="41F427AB" w14:textId="1AFD93FF" w:rsidR="00106F35" w:rsidRPr="007A6FBF" w:rsidRDefault="001A51AC" w:rsidP="00F93B76">
      <w:pPr>
        <w:pStyle w:val="Title"/>
        <w:rPr>
          <w:rFonts w:ascii="Arial" w:hAnsi="Arial"/>
          <w:szCs w:val="32"/>
          <w:u w:val="single"/>
        </w:rPr>
      </w:pPr>
      <w:r w:rsidRPr="007A6FBF">
        <w:rPr>
          <w:rFonts w:ascii="Arial" w:hAnsi="Arial"/>
          <w:szCs w:val="32"/>
          <w:u w:val="single"/>
        </w:rPr>
        <w:t>Managing Projects in an Organization</w:t>
      </w:r>
    </w:p>
    <w:p w14:paraId="41F427AC" w14:textId="5EDC78FC" w:rsidR="00106F35" w:rsidRPr="007A6FBF" w:rsidRDefault="00267923" w:rsidP="00106F35">
      <w:pPr>
        <w:pStyle w:val="Normal1"/>
        <w:rPr>
          <w:color w:val="000000" w:themeColor="text1"/>
        </w:rPr>
      </w:pPr>
      <w:r>
        <w:t xml:space="preserve">                                                            (</w:t>
      </w:r>
      <w:r w:rsidRPr="00267923">
        <w:t>BMSW5104</w:t>
      </w:r>
      <w:r>
        <w:t>_LON)</w:t>
      </w:r>
    </w:p>
    <w:p w14:paraId="191A46A5" w14:textId="77777777" w:rsidR="00267923" w:rsidRDefault="00267923" w:rsidP="005B60D3">
      <w:pPr>
        <w:spacing w:line="360" w:lineRule="auto"/>
        <w:jc w:val="center"/>
        <w:rPr>
          <w:b/>
        </w:rPr>
      </w:pPr>
    </w:p>
    <w:p w14:paraId="695F69F3" w14:textId="77777777" w:rsidR="00267923" w:rsidRDefault="00267923" w:rsidP="005B60D3">
      <w:pPr>
        <w:spacing w:line="360" w:lineRule="auto"/>
        <w:jc w:val="center"/>
        <w:rPr>
          <w:b/>
        </w:rPr>
      </w:pPr>
    </w:p>
    <w:p w14:paraId="583D57EB" w14:textId="77777777" w:rsidR="00267923" w:rsidRDefault="00267923" w:rsidP="005B60D3">
      <w:pPr>
        <w:spacing w:line="360" w:lineRule="auto"/>
        <w:jc w:val="center"/>
        <w:rPr>
          <w:b/>
        </w:rPr>
      </w:pPr>
    </w:p>
    <w:p w14:paraId="5ADA6285" w14:textId="77777777" w:rsidR="00267923" w:rsidRDefault="00267923" w:rsidP="005B60D3">
      <w:pPr>
        <w:spacing w:line="360" w:lineRule="auto"/>
        <w:jc w:val="center"/>
        <w:rPr>
          <w:b/>
        </w:rPr>
      </w:pPr>
    </w:p>
    <w:tbl>
      <w:tblPr>
        <w:tblStyle w:val="TableGrid"/>
        <w:tblW w:w="0" w:type="auto"/>
        <w:tblInd w:w="978" w:type="dxa"/>
        <w:tblLook w:val="04A0" w:firstRow="1" w:lastRow="0" w:firstColumn="1" w:lastColumn="0" w:noHBand="0" w:noVBand="1"/>
      </w:tblPr>
      <w:tblGrid>
        <w:gridCol w:w="3702"/>
        <w:gridCol w:w="3702"/>
      </w:tblGrid>
      <w:tr w:rsidR="00267923" w:rsidRPr="0056447E" w14:paraId="6B516410" w14:textId="77777777" w:rsidTr="00604A63">
        <w:trPr>
          <w:trHeight w:val="367"/>
        </w:trPr>
        <w:tc>
          <w:tcPr>
            <w:tcW w:w="3702" w:type="dxa"/>
          </w:tcPr>
          <w:p w14:paraId="6607FEE1" w14:textId="77777777" w:rsidR="00267923" w:rsidRPr="0056447E" w:rsidRDefault="00267923" w:rsidP="00604A63">
            <w:pPr>
              <w:tabs>
                <w:tab w:val="left" w:pos="2976"/>
              </w:tabs>
              <w:rPr>
                <w:rFonts w:cs="Arial"/>
              </w:rPr>
            </w:pPr>
            <w:r w:rsidRPr="0056447E">
              <w:rPr>
                <w:rFonts w:cs="Arial"/>
              </w:rPr>
              <w:t xml:space="preserve">Student Name </w:t>
            </w:r>
          </w:p>
        </w:tc>
        <w:tc>
          <w:tcPr>
            <w:tcW w:w="3702" w:type="dxa"/>
          </w:tcPr>
          <w:p w14:paraId="5BC9E48A" w14:textId="77777777" w:rsidR="00267923" w:rsidRPr="0056447E" w:rsidRDefault="00267923" w:rsidP="00604A63">
            <w:pPr>
              <w:tabs>
                <w:tab w:val="left" w:pos="2976"/>
              </w:tabs>
              <w:rPr>
                <w:rFonts w:cs="Arial"/>
              </w:rPr>
            </w:pPr>
            <w:r w:rsidRPr="0056447E">
              <w:rPr>
                <w:rFonts w:cs="Arial"/>
              </w:rPr>
              <w:t>Almpiona Ntemai</w:t>
            </w:r>
          </w:p>
        </w:tc>
      </w:tr>
      <w:tr w:rsidR="00267923" w:rsidRPr="0056447E" w14:paraId="5D11251A" w14:textId="77777777" w:rsidTr="00604A63">
        <w:trPr>
          <w:trHeight w:val="379"/>
        </w:trPr>
        <w:tc>
          <w:tcPr>
            <w:tcW w:w="3702" w:type="dxa"/>
          </w:tcPr>
          <w:p w14:paraId="2C78A32A" w14:textId="77777777" w:rsidR="00267923" w:rsidRPr="0056447E" w:rsidRDefault="00267923" w:rsidP="00604A63">
            <w:pPr>
              <w:tabs>
                <w:tab w:val="left" w:pos="2976"/>
              </w:tabs>
              <w:rPr>
                <w:rFonts w:cs="Arial"/>
              </w:rPr>
            </w:pPr>
            <w:r w:rsidRPr="0056447E">
              <w:rPr>
                <w:rFonts w:cs="Arial"/>
              </w:rPr>
              <w:t xml:space="preserve">Student Number </w:t>
            </w:r>
          </w:p>
        </w:tc>
        <w:tc>
          <w:tcPr>
            <w:tcW w:w="3702" w:type="dxa"/>
          </w:tcPr>
          <w:p w14:paraId="2B1844B9" w14:textId="77777777" w:rsidR="00267923" w:rsidRPr="0056447E" w:rsidRDefault="00267923" w:rsidP="00604A63">
            <w:pPr>
              <w:tabs>
                <w:tab w:val="left" w:pos="2976"/>
              </w:tabs>
              <w:rPr>
                <w:rFonts w:cs="Arial"/>
              </w:rPr>
            </w:pPr>
            <w:r w:rsidRPr="0056447E">
              <w:rPr>
                <w:rFonts w:cs="Arial"/>
              </w:rPr>
              <w:t>1920427</w:t>
            </w:r>
          </w:p>
        </w:tc>
      </w:tr>
      <w:tr w:rsidR="00267923" w:rsidRPr="0056447E" w14:paraId="6FDF12FB" w14:textId="77777777" w:rsidTr="00604A63">
        <w:trPr>
          <w:trHeight w:val="58"/>
        </w:trPr>
        <w:tc>
          <w:tcPr>
            <w:tcW w:w="3702" w:type="dxa"/>
          </w:tcPr>
          <w:p w14:paraId="75C9439D" w14:textId="77777777" w:rsidR="00267923" w:rsidRPr="0056447E" w:rsidRDefault="00267923" w:rsidP="00604A63">
            <w:pPr>
              <w:tabs>
                <w:tab w:val="left" w:pos="2976"/>
              </w:tabs>
              <w:rPr>
                <w:rFonts w:cs="Arial"/>
              </w:rPr>
            </w:pPr>
            <w:r w:rsidRPr="0056447E">
              <w:rPr>
                <w:rFonts w:cs="Arial"/>
              </w:rPr>
              <w:t>Lecturer Name</w:t>
            </w:r>
          </w:p>
        </w:tc>
        <w:tc>
          <w:tcPr>
            <w:tcW w:w="3702" w:type="dxa"/>
          </w:tcPr>
          <w:p w14:paraId="4533D0D3" w14:textId="61B7C7BB" w:rsidR="00267923" w:rsidRPr="0056447E" w:rsidRDefault="00BD26A9" w:rsidP="00604A63">
            <w:pPr>
              <w:tabs>
                <w:tab w:val="left" w:pos="2976"/>
              </w:tabs>
              <w:rPr>
                <w:rFonts w:cs="Arial"/>
              </w:rPr>
            </w:pPr>
            <w:r>
              <w:rPr>
                <w:rFonts w:cs="Arial"/>
              </w:rPr>
              <w:t>Yajesh Kumar</w:t>
            </w:r>
            <w:bookmarkStart w:id="0" w:name="_GoBack"/>
            <w:bookmarkEnd w:id="0"/>
          </w:p>
        </w:tc>
      </w:tr>
    </w:tbl>
    <w:p w14:paraId="3324F699" w14:textId="77777777" w:rsidR="00267923" w:rsidRDefault="00267923" w:rsidP="005B60D3">
      <w:pPr>
        <w:spacing w:line="360" w:lineRule="auto"/>
        <w:jc w:val="center"/>
        <w:rPr>
          <w:b/>
        </w:rPr>
      </w:pPr>
    </w:p>
    <w:p w14:paraId="6935DBC8" w14:textId="77777777" w:rsidR="00267923" w:rsidRDefault="00267923" w:rsidP="005B60D3">
      <w:pPr>
        <w:spacing w:line="360" w:lineRule="auto"/>
        <w:jc w:val="center"/>
        <w:rPr>
          <w:b/>
        </w:rPr>
      </w:pPr>
    </w:p>
    <w:p w14:paraId="109287FA" w14:textId="77777777" w:rsidR="00267923" w:rsidRDefault="00267923" w:rsidP="005B60D3">
      <w:pPr>
        <w:spacing w:line="360" w:lineRule="auto"/>
        <w:jc w:val="center"/>
        <w:rPr>
          <w:b/>
        </w:rPr>
      </w:pPr>
    </w:p>
    <w:p w14:paraId="7CD5EA47" w14:textId="77777777" w:rsidR="00267923" w:rsidRDefault="00267923" w:rsidP="005B60D3">
      <w:pPr>
        <w:spacing w:line="360" w:lineRule="auto"/>
        <w:jc w:val="center"/>
        <w:rPr>
          <w:b/>
        </w:rPr>
      </w:pPr>
    </w:p>
    <w:p w14:paraId="4B1777ED" w14:textId="77777777" w:rsidR="00267923" w:rsidRDefault="00267923" w:rsidP="005B60D3">
      <w:pPr>
        <w:spacing w:line="360" w:lineRule="auto"/>
        <w:jc w:val="center"/>
        <w:rPr>
          <w:b/>
        </w:rPr>
      </w:pPr>
    </w:p>
    <w:p w14:paraId="7CBDF88C" w14:textId="77777777" w:rsidR="00267923" w:rsidRDefault="00267923" w:rsidP="005B60D3">
      <w:pPr>
        <w:spacing w:line="360" w:lineRule="auto"/>
        <w:jc w:val="center"/>
        <w:rPr>
          <w:b/>
        </w:rPr>
      </w:pPr>
    </w:p>
    <w:p w14:paraId="2B7318EE" w14:textId="77777777" w:rsidR="00267923" w:rsidRDefault="00267923" w:rsidP="005B60D3">
      <w:pPr>
        <w:spacing w:line="360" w:lineRule="auto"/>
        <w:jc w:val="center"/>
        <w:rPr>
          <w:b/>
        </w:rPr>
      </w:pPr>
    </w:p>
    <w:p w14:paraId="61685B0D" w14:textId="77777777" w:rsidR="00267923" w:rsidRDefault="00267923" w:rsidP="005B60D3">
      <w:pPr>
        <w:spacing w:line="360" w:lineRule="auto"/>
        <w:jc w:val="center"/>
        <w:rPr>
          <w:b/>
        </w:rPr>
      </w:pPr>
    </w:p>
    <w:p w14:paraId="35EE9B97" w14:textId="77777777" w:rsidR="00267923" w:rsidRDefault="00267923" w:rsidP="005B60D3">
      <w:pPr>
        <w:spacing w:line="360" w:lineRule="auto"/>
        <w:jc w:val="center"/>
        <w:rPr>
          <w:b/>
        </w:rPr>
      </w:pPr>
    </w:p>
    <w:p w14:paraId="49B01EEB" w14:textId="77777777" w:rsidR="00267923" w:rsidRDefault="00267923" w:rsidP="005B60D3">
      <w:pPr>
        <w:spacing w:line="360" w:lineRule="auto"/>
        <w:jc w:val="center"/>
        <w:rPr>
          <w:b/>
        </w:rPr>
      </w:pPr>
    </w:p>
    <w:p w14:paraId="25A574F3" w14:textId="77777777" w:rsidR="00267923" w:rsidRDefault="00267923" w:rsidP="005B60D3">
      <w:pPr>
        <w:spacing w:line="360" w:lineRule="auto"/>
        <w:jc w:val="center"/>
        <w:rPr>
          <w:b/>
        </w:rPr>
      </w:pPr>
    </w:p>
    <w:p w14:paraId="7EC9474D" w14:textId="77777777" w:rsidR="00267923" w:rsidRDefault="00267923" w:rsidP="005B60D3">
      <w:pPr>
        <w:spacing w:line="360" w:lineRule="auto"/>
        <w:jc w:val="center"/>
        <w:rPr>
          <w:b/>
        </w:rPr>
      </w:pPr>
    </w:p>
    <w:p w14:paraId="26A5F3DB" w14:textId="77777777" w:rsidR="00267923" w:rsidRDefault="00267923" w:rsidP="005B60D3">
      <w:pPr>
        <w:spacing w:line="360" w:lineRule="auto"/>
        <w:jc w:val="center"/>
        <w:rPr>
          <w:b/>
        </w:rPr>
      </w:pPr>
    </w:p>
    <w:p w14:paraId="6EA86AD5" w14:textId="77777777" w:rsidR="00267923" w:rsidRDefault="00267923" w:rsidP="005B60D3">
      <w:pPr>
        <w:spacing w:line="360" w:lineRule="auto"/>
        <w:jc w:val="center"/>
        <w:rPr>
          <w:b/>
        </w:rPr>
      </w:pPr>
    </w:p>
    <w:p w14:paraId="41F427AD" w14:textId="0397B932" w:rsidR="001A51AC" w:rsidRPr="007A6FBF" w:rsidRDefault="00106F35" w:rsidP="005B60D3">
      <w:pPr>
        <w:spacing w:line="360" w:lineRule="auto"/>
        <w:jc w:val="center"/>
        <w:rPr>
          <w:b/>
        </w:rPr>
      </w:pPr>
      <w:r w:rsidRPr="007A6FBF">
        <w:rPr>
          <w:b/>
        </w:rPr>
        <w:t>Executive summary</w:t>
      </w:r>
    </w:p>
    <w:p w14:paraId="41F427AE" w14:textId="77777777" w:rsidR="00106F35" w:rsidRPr="007A6FBF" w:rsidRDefault="00106F35" w:rsidP="005B60D3">
      <w:pPr>
        <w:pStyle w:val="Normal1"/>
        <w:spacing w:line="360" w:lineRule="auto"/>
        <w:jc w:val="both"/>
      </w:pPr>
      <w:r w:rsidRPr="007A6FBF">
        <w:t xml:space="preserve">This report will analyze the different theories, models and techniques related with the process of project management. The report will first analyze the stakeholder involved and their role and motive. The report will also discuss the models in the report regarding project management plan. This report will also discuss the work breakdown structure and Gantt chart for the clear understanding of reader regarding topic of project management. The project will also include draft for cost and resources required in a project. It will also analyze the risk involved in the project management. This report will include the detail study of all the activities required in a project management plan. </w:t>
      </w:r>
    </w:p>
    <w:p w14:paraId="41F427AF" w14:textId="77777777" w:rsidR="00F93B76" w:rsidRPr="007A6FBF" w:rsidRDefault="00F93B76" w:rsidP="007A6FBF">
      <w:pPr>
        <w:spacing w:line="360" w:lineRule="auto"/>
        <w:jc w:val="both"/>
        <w:rPr>
          <w:rFonts w:eastAsia="Times New Roman"/>
          <w:b/>
          <w:bCs/>
          <w:color w:val="000000"/>
        </w:rPr>
      </w:pPr>
      <w:r w:rsidRPr="007A6FBF">
        <w:rPr>
          <w:rFonts w:eastAsia="Times New Roman"/>
          <w:b/>
          <w:bCs/>
          <w:color w:val="000000"/>
        </w:rPr>
        <w:br w:type="page"/>
      </w:r>
    </w:p>
    <w:sdt>
      <w:sdtPr>
        <w:rPr>
          <w:rFonts w:ascii="Arial" w:eastAsia="Arial" w:hAnsi="Arial" w:cs="Arial"/>
          <w:b w:val="0"/>
          <w:bCs w:val="0"/>
          <w:color w:val="auto"/>
          <w:sz w:val="22"/>
          <w:szCs w:val="22"/>
        </w:rPr>
        <w:id w:val="24758376"/>
        <w:docPartObj>
          <w:docPartGallery w:val="Table of Contents"/>
          <w:docPartUnique/>
        </w:docPartObj>
      </w:sdtPr>
      <w:sdtEndPr/>
      <w:sdtContent>
        <w:p w14:paraId="41F427B0" w14:textId="77777777" w:rsidR="00106F35" w:rsidRPr="007A6FBF" w:rsidRDefault="00106F35" w:rsidP="00106F35">
          <w:pPr>
            <w:pStyle w:val="TOCHeading"/>
            <w:jc w:val="center"/>
            <w:rPr>
              <w:rFonts w:ascii="Arial" w:hAnsi="Arial" w:cs="Arial"/>
              <w:b w:val="0"/>
              <w:bCs w:val="0"/>
              <w:sz w:val="22"/>
              <w:szCs w:val="22"/>
            </w:rPr>
          </w:pPr>
        </w:p>
        <w:p w14:paraId="41F427B1" w14:textId="77777777" w:rsidR="00106F35" w:rsidRPr="007A6FBF" w:rsidRDefault="00106F35" w:rsidP="00106F35">
          <w:pPr>
            <w:pStyle w:val="TOCHeading"/>
            <w:jc w:val="center"/>
            <w:rPr>
              <w:rFonts w:ascii="Arial" w:hAnsi="Arial" w:cs="Arial"/>
              <w:sz w:val="22"/>
              <w:szCs w:val="22"/>
            </w:rPr>
          </w:pPr>
          <w:r w:rsidRPr="007A6FBF">
            <w:rPr>
              <w:rFonts w:ascii="Arial" w:hAnsi="Arial" w:cs="Arial"/>
              <w:color w:val="000000" w:themeColor="text1"/>
              <w:sz w:val="22"/>
              <w:szCs w:val="22"/>
            </w:rPr>
            <w:t>Table of Contents</w:t>
          </w:r>
        </w:p>
        <w:p w14:paraId="41F427B2" w14:textId="77777777" w:rsidR="005B60D3" w:rsidRDefault="00D658A5">
          <w:pPr>
            <w:pStyle w:val="TOC1"/>
            <w:tabs>
              <w:tab w:val="right" w:leader="dot" w:pos="9350"/>
            </w:tabs>
            <w:rPr>
              <w:rFonts w:asciiTheme="minorHAnsi" w:eastAsiaTheme="minorEastAsia" w:hAnsiTheme="minorHAnsi" w:cstheme="minorBidi"/>
              <w:noProof/>
            </w:rPr>
          </w:pPr>
          <w:r w:rsidRPr="007A6FBF">
            <w:fldChar w:fldCharType="begin"/>
          </w:r>
          <w:r w:rsidR="00106F35" w:rsidRPr="007A6FBF">
            <w:instrText xml:space="preserve"> TOC \o "1-3" \h \z \u </w:instrText>
          </w:r>
          <w:r w:rsidRPr="007A6FBF">
            <w:fldChar w:fldCharType="separate"/>
          </w:r>
          <w:hyperlink w:anchor="_Toc88237614" w:history="1">
            <w:r w:rsidR="005B60D3" w:rsidRPr="00EA2842">
              <w:rPr>
                <w:rStyle w:val="Hyperlink"/>
                <w:noProof/>
              </w:rPr>
              <w:t>Introduction</w:t>
            </w:r>
            <w:r w:rsidR="005B60D3">
              <w:rPr>
                <w:noProof/>
                <w:webHidden/>
              </w:rPr>
              <w:tab/>
            </w:r>
            <w:r w:rsidR="005B60D3">
              <w:rPr>
                <w:noProof/>
                <w:webHidden/>
              </w:rPr>
              <w:fldChar w:fldCharType="begin"/>
            </w:r>
            <w:r w:rsidR="005B60D3">
              <w:rPr>
                <w:noProof/>
                <w:webHidden/>
              </w:rPr>
              <w:instrText xml:space="preserve"> PAGEREF _Toc88237614 \h </w:instrText>
            </w:r>
            <w:r w:rsidR="005B60D3">
              <w:rPr>
                <w:noProof/>
                <w:webHidden/>
              </w:rPr>
            </w:r>
            <w:r w:rsidR="005B60D3">
              <w:rPr>
                <w:noProof/>
                <w:webHidden/>
              </w:rPr>
              <w:fldChar w:fldCharType="separate"/>
            </w:r>
            <w:r w:rsidR="005B60D3">
              <w:rPr>
                <w:noProof/>
                <w:webHidden/>
              </w:rPr>
              <w:t>4</w:t>
            </w:r>
            <w:r w:rsidR="005B60D3">
              <w:rPr>
                <w:noProof/>
                <w:webHidden/>
              </w:rPr>
              <w:fldChar w:fldCharType="end"/>
            </w:r>
          </w:hyperlink>
        </w:p>
        <w:p w14:paraId="41F427B3" w14:textId="77777777" w:rsidR="005B60D3" w:rsidRDefault="00BD26A9">
          <w:pPr>
            <w:pStyle w:val="TOC1"/>
            <w:tabs>
              <w:tab w:val="right" w:leader="dot" w:pos="9350"/>
            </w:tabs>
            <w:rPr>
              <w:rFonts w:asciiTheme="minorHAnsi" w:eastAsiaTheme="minorEastAsia" w:hAnsiTheme="minorHAnsi" w:cstheme="minorBidi"/>
              <w:noProof/>
            </w:rPr>
          </w:pPr>
          <w:hyperlink w:anchor="_Toc88237615" w:history="1">
            <w:r w:rsidR="005B60D3" w:rsidRPr="00EA2842">
              <w:rPr>
                <w:rStyle w:val="Hyperlink"/>
                <w:noProof/>
              </w:rPr>
              <w:t>Stakeholder analysis</w:t>
            </w:r>
            <w:r w:rsidR="005B60D3">
              <w:rPr>
                <w:noProof/>
                <w:webHidden/>
              </w:rPr>
              <w:tab/>
            </w:r>
            <w:r w:rsidR="005B60D3">
              <w:rPr>
                <w:noProof/>
                <w:webHidden/>
              </w:rPr>
              <w:fldChar w:fldCharType="begin"/>
            </w:r>
            <w:r w:rsidR="005B60D3">
              <w:rPr>
                <w:noProof/>
                <w:webHidden/>
              </w:rPr>
              <w:instrText xml:space="preserve"> PAGEREF _Toc88237615 \h </w:instrText>
            </w:r>
            <w:r w:rsidR="005B60D3">
              <w:rPr>
                <w:noProof/>
                <w:webHidden/>
              </w:rPr>
            </w:r>
            <w:r w:rsidR="005B60D3">
              <w:rPr>
                <w:noProof/>
                <w:webHidden/>
              </w:rPr>
              <w:fldChar w:fldCharType="separate"/>
            </w:r>
            <w:r w:rsidR="005B60D3">
              <w:rPr>
                <w:noProof/>
                <w:webHidden/>
              </w:rPr>
              <w:t>4</w:t>
            </w:r>
            <w:r w:rsidR="005B60D3">
              <w:rPr>
                <w:noProof/>
                <w:webHidden/>
              </w:rPr>
              <w:fldChar w:fldCharType="end"/>
            </w:r>
          </w:hyperlink>
        </w:p>
        <w:p w14:paraId="41F427B4" w14:textId="77777777" w:rsidR="005B60D3" w:rsidRDefault="00BD26A9">
          <w:pPr>
            <w:pStyle w:val="TOC1"/>
            <w:tabs>
              <w:tab w:val="right" w:leader="dot" w:pos="9350"/>
            </w:tabs>
            <w:rPr>
              <w:rFonts w:asciiTheme="minorHAnsi" w:eastAsiaTheme="minorEastAsia" w:hAnsiTheme="minorHAnsi" w:cstheme="minorBidi"/>
              <w:noProof/>
            </w:rPr>
          </w:pPr>
          <w:hyperlink w:anchor="_Toc88237616" w:history="1">
            <w:r w:rsidR="005B60D3" w:rsidRPr="00EA2842">
              <w:rPr>
                <w:rStyle w:val="Hyperlink"/>
                <w:noProof/>
              </w:rPr>
              <w:t>“Different methods, and models to examine and propose a project management plan”</w:t>
            </w:r>
            <w:r w:rsidR="005B60D3">
              <w:rPr>
                <w:noProof/>
                <w:webHidden/>
              </w:rPr>
              <w:tab/>
            </w:r>
            <w:r w:rsidR="005B60D3">
              <w:rPr>
                <w:noProof/>
                <w:webHidden/>
              </w:rPr>
              <w:fldChar w:fldCharType="begin"/>
            </w:r>
            <w:r w:rsidR="005B60D3">
              <w:rPr>
                <w:noProof/>
                <w:webHidden/>
              </w:rPr>
              <w:instrText xml:space="preserve"> PAGEREF _Toc88237616 \h </w:instrText>
            </w:r>
            <w:r w:rsidR="005B60D3">
              <w:rPr>
                <w:noProof/>
                <w:webHidden/>
              </w:rPr>
            </w:r>
            <w:r w:rsidR="005B60D3">
              <w:rPr>
                <w:noProof/>
                <w:webHidden/>
              </w:rPr>
              <w:fldChar w:fldCharType="separate"/>
            </w:r>
            <w:r w:rsidR="005B60D3">
              <w:rPr>
                <w:noProof/>
                <w:webHidden/>
              </w:rPr>
              <w:t>5</w:t>
            </w:r>
            <w:r w:rsidR="005B60D3">
              <w:rPr>
                <w:noProof/>
                <w:webHidden/>
              </w:rPr>
              <w:fldChar w:fldCharType="end"/>
            </w:r>
          </w:hyperlink>
        </w:p>
        <w:p w14:paraId="41F427B5" w14:textId="77777777" w:rsidR="005B60D3" w:rsidRDefault="00BD26A9">
          <w:pPr>
            <w:pStyle w:val="TOC1"/>
            <w:tabs>
              <w:tab w:val="right" w:leader="dot" w:pos="9350"/>
            </w:tabs>
            <w:rPr>
              <w:rFonts w:asciiTheme="minorHAnsi" w:eastAsiaTheme="minorEastAsia" w:hAnsiTheme="minorHAnsi" w:cstheme="minorBidi"/>
              <w:noProof/>
            </w:rPr>
          </w:pPr>
          <w:hyperlink w:anchor="_Toc88237617" w:history="1">
            <w:r w:rsidR="005B60D3" w:rsidRPr="00EA2842">
              <w:rPr>
                <w:rStyle w:val="Hyperlink"/>
                <w:noProof/>
              </w:rPr>
              <w:t>“Project Life cycle model”</w:t>
            </w:r>
            <w:r w:rsidR="005B60D3">
              <w:rPr>
                <w:noProof/>
                <w:webHidden/>
              </w:rPr>
              <w:tab/>
            </w:r>
            <w:r w:rsidR="005B60D3">
              <w:rPr>
                <w:noProof/>
                <w:webHidden/>
              </w:rPr>
              <w:fldChar w:fldCharType="begin"/>
            </w:r>
            <w:r w:rsidR="005B60D3">
              <w:rPr>
                <w:noProof/>
                <w:webHidden/>
              </w:rPr>
              <w:instrText xml:space="preserve"> PAGEREF _Toc88237617 \h </w:instrText>
            </w:r>
            <w:r w:rsidR="005B60D3">
              <w:rPr>
                <w:noProof/>
                <w:webHidden/>
              </w:rPr>
            </w:r>
            <w:r w:rsidR="005B60D3">
              <w:rPr>
                <w:noProof/>
                <w:webHidden/>
              </w:rPr>
              <w:fldChar w:fldCharType="separate"/>
            </w:r>
            <w:r w:rsidR="005B60D3">
              <w:rPr>
                <w:noProof/>
                <w:webHidden/>
              </w:rPr>
              <w:t>6</w:t>
            </w:r>
            <w:r w:rsidR="005B60D3">
              <w:rPr>
                <w:noProof/>
                <w:webHidden/>
              </w:rPr>
              <w:fldChar w:fldCharType="end"/>
            </w:r>
          </w:hyperlink>
        </w:p>
        <w:p w14:paraId="41F427B6" w14:textId="77777777" w:rsidR="005B60D3" w:rsidRDefault="00BD26A9">
          <w:pPr>
            <w:pStyle w:val="TOC1"/>
            <w:tabs>
              <w:tab w:val="right" w:leader="dot" w:pos="9350"/>
            </w:tabs>
            <w:rPr>
              <w:rFonts w:asciiTheme="minorHAnsi" w:eastAsiaTheme="minorEastAsia" w:hAnsiTheme="minorHAnsi" w:cstheme="minorBidi"/>
              <w:noProof/>
            </w:rPr>
          </w:pPr>
          <w:hyperlink w:anchor="_Toc88237618" w:history="1">
            <w:r w:rsidR="005B60D3" w:rsidRPr="00EA2842">
              <w:rPr>
                <w:rStyle w:val="Hyperlink"/>
                <w:noProof/>
              </w:rPr>
              <w:t>“Work Breakdown Structure”</w:t>
            </w:r>
            <w:r w:rsidR="005B60D3">
              <w:rPr>
                <w:noProof/>
                <w:webHidden/>
              </w:rPr>
              <w:tab/>
            </w:r>
            <w:r w:rsidR="005B60D3">
              <w:rPr>
                <w:noProof/>
                <w:webHidden/>
              </w:rPr>
              <w:fldChar w:fldCharType="begin"/>
            </w:r>
            <w:r w:rsidR="005B60D3">
              <w:rPr>
                <w:noProof/>
                <w:webHidden/>
              </w:rPr>
              <w:instrText xml:space="preserve"> PAGEREF _Toc88237618 \h </w:instrText>
            </w:r>
            <w:r w:rsidR="005B60D3">
              <w:rPr>
                <w:noProof/>
                <w:webHidden/>
              </w:rPr>
            </w:r>
            <w:r w:rsidR="005B60D3">
              <w:rPr>
                <w:noProof/>
                <w:webHidden/>
              </w:rPr>
              <w:fldChar w:fldCharType="separate"/>
            </w:r>
            <w:r w:rsidR="005B60D3">
              <w:rPr>
                <w:noProof/>
                <w:webHidden/>
              </w:rPr>
              <w:t>7</w:t>
            </w:r>
            <w:r w:rsidR="005B60D3">
              <w:rPr>
                <w:noProof/>
                <w:webHidden/>
              </w:rPr>
              <w:fldChar w:fldCharType="end"/>
            </w:r>
          </w:hyperlink>
        </w:p>
        <w:p w14:paraId="41F427B7" w14:textId="77777777" w:rsidR="005B60D3" w:rsidRDefault="00BD26A9">
          <w:pPr>
            <w:pStyle w:val="TOC1"/>
            <w:tabs>
              <w:tab w:val="right" w:leader="dot" w:pos="9350"/>
            </w:tabs>
            <w:rPr>
              <w:rFonts w:asciiTheme="minorHAnsi" w:eastAsiaTheme="minorEastAsia" w:hAnsiTheme="minorHAnsi" w:cstheme="minorBidi"/>
              <w:noProof/>
            </w:rPr>
          </w:pPr>
          <w:hyperlink w:anchor="_Toc88237619" w:history="1">
            <w:r w:rsidR="005B60D3" w:rsidRPr="00EA2842">
              <w:rPr>
                <w:rStyle w:val="Hyperlink"/>
                <w:noProof/>
              </w:rPr>
              <w:t>“Drafts of cost and resources”</w:t>
            </w:r>
            <w:r w:rsidR="005B60D3">
              <w:rPr>
                <w:noProof/>
                <w:webHidden/>
              </w:rPr>
              <w:tab/>
            </w:r>
            <w:r w:rsidR="005B60D3">
              <w:rPr>
                <w:noProof/>
                <w:webHidden/>
              </w:rPr>
              <w:fldChar w:fldCharType="begin"/>
            </w:r>
            <w:r w:rsidR="005B60D3">
              <w:rPr>
                <w:noProof/>
                <w:webHidden/>
              </w:rPr>
              <w:instrText xml:space="preserve"> PAGEREF _Toc88237619 \h </w:instrText>
            </w:r>
            <w:r w:rsidR="005B60D3">
              <w:rPr>
                <w:noProof/>
                <w:webHidden/>
              </w:rPr>
            </w:r>
            <w:r w:rsidR="005B60D3">
              <w:rPr>
                <w:noProof/>
                <w:webHidden/>
              </w:rPr>
              <w:fldChar w:fldCharType="separate"/>
            </w:r>
            <w:r w:rsidR="005B60D3">
              <w:rPr>
                <w:noProof/>
                <w:webHidden/>
              </w:rPr>
              <w:t>8</w:t>
            </w:r>
            <w:r w:rsidR="005B60D3">
              <w:rPr>
                <w:noProof/>
                <w:webHidden/>
              </w:rPr>
              <w:fldChar w:fldCharType="end"/>
            </w:r>
          </w:hyperlink>
        </w:p>
        <w:p w14:paraId="41F427B8" w14:textId="77777777" w:rsidR="005B60D3" w:rsidRDefault="00BD26A9">
          <w:pPr>
            <w:pStyle w:val="TOC1"/>
            <w:tabs>
              <w:tab w:val="right" w:leader="dot" w:pos="9350"/>
            </w:tabs>
            <w:rPr>
              <w:rFonts w:asciiTheme="minorHAnsi" w:eastAsiaTheme="minorEastAsia" w:hAnsiTheme="minorHAnsi" w:cstheme="minorBidi"/>
              <w:noProof/>
            </w:rPr>
          </w:pPr>
          <w:hyperlink w:anchor="_Toc88237620" w:history="1">
            <w:r w:rsidR="005B60D3" w:rsidRPr="00EA2842">
              <w:rPr>
                <w:rStyle w:val="Hyperlink"/>
                <w:noProof/>
              </w:rPr>
              <w:t>Consideration of resources</w:t>
            </w:r>
            <w:r w:rsidR="005B60D3">
              <w:rPr>
                <w:noProof/>
                <w:webHidden/>
              </w:rPr>
              <w:tab/>
            </w:r>
            <w:r w:rsidR="005B60D3">
              <w:rPr>
                <w:noProof/>
                <w:webHidden/>
              </w:rPr>
              <w:fldChar w:fldCharType="begin"/>
            </w:r>
            <w:r w:rsidR="005B60D3">
              <w:rPr>
                <w:noProof/>
                <w:webHidden/>
              </w:rPr>
              <w:instrText xml:space="preserve"> PAGEREF _Toc88237620 \h </w:instrText>
            </w:r>
            <w:r w:rsidR="005B60D3">
              <w:rPr>
                <w:noProof/>
                <w:webHidden/>
              </w:rPr>
            </w:r>
            <w:r w:rsidR="005B60D3">
              <w:rPr>
                <w:noProof/>
                <w:webHidden/>
              </w:rPr>
              <w:fldChar w:fldCharType="separate"/>
            </w:r>
            <w:r w:rsidR="005B60D3">
              <w:rPr>
                <w:noProof/>
                <w:webHidden/>
              </w:rPr>
              <w:t>9</w:t>
            </w:r>
            <w:r w:rsidR="005B60D3">
              <w:rPr>
                <w:noProof/>
                <w:webHidden/>
              </w:rPr>
              <w:fldChar w:fldCharType="end"/>
            </w:r>
          </w:hyperlink>
        </w:p>
        <w:p w14:paraId="41F427B9" w14:textId="77777777" w:rsidR="005B60D3" w:rsidRDefault="00BD26A9">
          <w:pPr>
            <w:pStyle w:val="TOC1"/>
            <w:tabs>
              <w:tab w:val="right" w:leader="dot" w:pos="9350"/>
            </w:tabs>
            <w:rPr>
              <w:rFonts w:asciiTheme="minorHAnsi" w:eastAsiaTheme="minorEastAsia" w:hAnsiTheme="minorHAnsi" w:cstheme="minorBidi"/>
              <w:noProof/>
            </w:rPr>
          </w:pPr>
          <w:hyperlink w:anchor="_Toc88237621" w:history="1">
            <w:r w:rsidR="005B60D3" w:rsidRPr="00EA2842">
              <w:rPr>
                <w:rStyle w:val="Hyperlink"/>
                <w:noProof/>
              </w:rPr>
              <w:t>“Gantt chart”</w:t>
            </w:r>
            <w:r w:rsidR="005B60D3">
              <w:rPr>
                <w:noProof/>
                <w:webHidden/>
              </w:rPr>
              <w:tab/>
            </w:r>
            <w:r w:rsidR="005B60D3">
              <w:rPr>
                <w:noProof/>
                <w:webHidden/>
              </w:rPr>
              <w:fldChar w:fldCharType="begin"/>
            </w:r>
            <w:r w:rsidR="005B60D3">
              <w:rPr>
                <w:noProof/>
                <w:webHidden/>
              </w:rPr>
              <w:instrText xml:space="preserve"> PAGEREF _Toc88237621 \h </w:instrText>
            </w:r>
            <w:r w:rsidR="005B60D3">
              <w:rPr>
                <w:noProof/>
                <w:webHidden/>
              </w:rPr>
            </w:r>
            <w:r w:rsidR="005B60D3">
              <w:rPr>
                <w:noProof/>
                <w:webHidden/>
              </w:rPr>
              <w:fldChar w:fldCharType="separate"/>
            </w:r>
            <w:r w:rsidR="005B60D3">
              <w:rPr>
                <w:noProof/>
                <w:webHidden/>
              </w:rPr>
              <w:t>10</w:t>
            </w:r>
            <w:r w:rsidR="005B60D3">
              <w:rPr>
                <w:noProof/>
                <w:webHidden/>
              </w:rPr>
              <w:fldChar w:fldCharType="end"/>
            </w:r>
          </w:hyperlink>
        </w:p>
        <w:p w14:paraId="41F427BA" w14:textId="77777777" w:rsidR="005B60D3" w:rsidRDefault="00BD26A9">
          <w:pPr>
            <w:pStyle w:val="TOC1"/>
            <w:tabs>
              <w:tab w:val="right" w:leader="dot" w:pos="9350"/>
            </w:tabs>
            <w:rPr>
              <w:rFonts w:asciiTheme="minorHAnsi" w:eastAsiaTheme="minorEastAsia" w:hAnsiTheme="minorHAnsi" w:cstheme="minorBidi"/>
              <w:noProof/>
            </w:rPr>
          </w:pPr>
          <w:hyperlink w:anchor="_Toc88237622" w:history="1">
            <w:r w:rsidR="005B60D3" w:rsidRPr="00EA2842">
              <w:rPr>
                <w:rStyle w:val="Hyperlink"/>
                <w:noProof/>
              </w:rPr>
              <w:t>“Risk assessment”</w:t>
            </w:r>
            <w:r w:rsidR="005B60D3">
              <w:rPr>
                <w:noProof/>
                <w:webHidden/>
              </w:rPr>
              <w:tab/>
            </w:r>
            <w:r w:rsidR="005B60D3">
              <w:rPr>
                <w:noProof/>
                <w:webHidden/>
              </w:rPr>
              <w:fldChar w:fldCharType="begin"/>
            </w:r>
            <w:r w:rsidR="005B60D3">
              <w:rPr>
                <w:noProof/>
                <w:webHidden/>
              </w:rPr>
              <w:instrText xml:space="preserve"> PAGEREF _Toc88237622 \h </w:instrText>
            </w:r>
            <w:r w:rsidR="005B60D3">
              <w:rPr>
                <w:noProof/>
                <w:webHidden/>
              </w:rPr>
            </w:r>
            <w:r w:rsidR="005B60D3">
              <w:rPr>
                <w:noProof/>
                <w:webHidden/>
              </w:rPr>
              <w:fldChar w:fldCharType="separate"/>
            </w:r>
            <w:r w:rsidR="005B60D3">
              <w:rPr>
                <w:noProof/>
                <w:webHidden/>
              </w:rPr>
              <w:t>10</w:t>
            </w:r>
            <w:r w:rsidR="005B60D3">
              <w:rPr>
                <w:noProof/>
                <w:webHidden/>
              </w:rPr>
              <w:fldChar w:fldCharType="end"/>
            </w:r>
          </w:hyperlink>
        </w:p>
        <w:p w14:paraId="41F427BB" w14:textId="77777777" w:rsidR="005B60D3" w:rsidRDefault="00BD26A9">
          <w:pPr>
            <w:pStyle w:val="TOC1"/>
            <w:tabs>
              <w:tab w:val="right" w:leader="dot" w:pos="9350"/>
            </w:tabs>
            <w:rPr>
              <w:rFonts w:asciiTheme="minorHAnsi" w:eastAsiaTheme="minorEastAsia" w:hAnsiTheme="minorHAnsi" w:cstheme="minorBidi"/>
              <w:noProof/>
            </w:rPr>
          </w:pPr>
          <w:hyperlink w:anchor="_Toc88237623" w:history="1">
            <w:r w:rsidR="005B60D3" w:rsidRPr="00EA2842">
              <w:rPr>
                <w:rStyle w:val="Hyperlink"/>
                <w:noProof/>
              </w:rPr>
              <w:t>Conclusion</w:t>
            </w:r>
            <w:r w:rsidR="005B60D3">
              <w:rPr>
                <w:noProof/>
                <w:webHidden/>
              </w:rPr>
              <w:tab/>
            </w:r>
            <w:r w:rsidR="005B60D3">
              <w:rPr>
                <w:noProof/>
                <w:webHidden/>
              </w:rPr>
              <w:fldChar w:fldCharType="begin"/>
            </w:r>
            <w:r w:rsidR="005B60D3">
              <w:rPr>
                <w:noProof/>
                <w:webHidden/>
              </w:rPr>
              <w:instrText xml:space="preserve"> PAGEREF _Toc88237623 \h </w:instrText>
            </w:r>
            <w:r w:rsidR="005B60D3">
              <w:rPr>
                <w:noProof/>
                <w:webHidden/>
              </w:rPr>
            </w:r>
            <w:r w:rsidR="005B60D3">
              <w:rPr>
                <w:noProof/>
                <w:webHidden/>
              </w:rPr>
              <w:fldChar w:fldCharType="separate"/>
            </w:r>
            <w:r w:rsidR="005B60D3">
              <w:rPr>
                <w:noProof/>
                <w:webHidden/>
              </w:rPr>
              <w:t>13</w:t>
            </w:r>
            <w:r w:rsidR="005B60D3">
              <w:rPr>
                <w:noProof/>
                <w:webHidden/>
              </w:rPr>
              <w:fldChar w:fldCharType="end"/>
            </w:r>
          </w:hyperlink>
        </w:p>
        <w:p w14:paraId="41F427BC" w14:textId="77777777" w:rsidR="005B60D3" w:rsidRDefault="00BD26A9">
          <w:pPr>
            <w:pStyle w:val="TOC1"/>
            <w:tabs>
              <w:tab w:val="right" w:leader="dot" w:pos="9350"/>
            </w:tabs>
            <w:rPr>
              <w:rFonts w:asciiTheme="minorHAnsi" w:eastAsiaTheme="minorEastAsia" w:hAnsiTheme="minorHAnsi" w:cstheme="minorBidi"/>
              <w:noProof/>
            </w:rPr>
          </w:pPr>
          <w:hyperlink w:anchor="_Toc88237624" w:history="1">
            <w:r w:rsidR="005B60D3" w:rsidRPr="00EA2842">
              <w:rPr>
                <w:rStyle w:val="Hyperlink"/>
                <w:noProof/>
              </w:rPr>
              <w:t>References</w:t>
            </w:r>
            <w:r w:rsidR="005B60D3">
              <w:rPr>
                <w:noProof/>
                <w:webHidden/>
              </w:rPr>
              <w:tab/>
            </w:r>
            <w:r w:rsidR="005B60D3">
              <w:rPr>
                <w:noProof/>
                <w:webHidden/>
              </w:rPr>
              <w:fldChar w:fldCharType="begin"/>
            </w:r>
            <w:r w:rsidR="005B60D3">
              <w:rPr>
                <w:noProof/>
                <w:webHidden/>
              </w:rPr>
              <w:instrText xml:space="preserve"> PAGEREF _Toc88237624 \h </w:instrText>
            </w:r>
            <w:r w:rsidR="005B60D3">
              <w:rPr>
                <w:noProof/>
                <w:webHidden/>
              </w:rPr>
            </w:r>
            <w:r w:rsidR="005B60D3">
              <w:rPr>
                <w:noProof/>
                <w:webHidden/>
              </w:rPr>
              <w:fldChar w:fldCharType="separate"/>
            </w:r>
            <w:r w:rsidR="005B60D3">
              <w:rPr>
                <w:noProof/>
                <w:webHidden/>
              </w:rPr>
              <w:t>14</w:t>
            </w:r>
            <w:r w:rsidR="005B60D3">
              <w:rPr>
                <w:noProof/>
                <w:webHidden/>
              </w:rPr>
              <w:fldChar w:fldCharType="end"/>
            </w:r>
          </w:hyperlink>
        </w:p>
        <w:p w14:paraId="41F427BD" w14:textId="77777777" w:rsidR="00106F35" w:rsidRPr="007A6FBF" w:rsidRDefault="00D658A5">
          <w:r w:rsidRPr="007A6FBF">
            <w:fldChar w:fldCharType="end"/>
          </w:r>
        </w:p>
      </w:sdtContent>
    </w:sdt>
    <w:p w14:paraId="41F427BE" w14:textId="77777777" w:rsidR="00106F35" w:rsidRPr="007A6FBF" w:rsidRDefault="00106F35">
      <w:pPr>
        <w:rPr>
          <w:b/>
          <w:color w:val="000000" w:themeColor="text1"/>
        </w:rPr>
      </w:pPr>
      <w:r w:rsidRPr="007A6FBF">
        <w:br w:type="page"/>
      </w:r>
    </w:p>
    <w:p w14:paraId="41F427BF" w14:textId="77777777" w:rsidR="001A51AC" w:rsidRPr="007A6FBF" w:rsidRDefault="001A51AC" w:rsidP="005B60D3">
      <w:pPr>
        <w:pStyle w:val="Heading1"/>
        <w:spacing w:before="0" w:after="0"/>
        <w:rPr>
          <w:rFonts w:ascii="Arial" w:hAnsi="Arial"/>
          <w:sz w:val="22"/>
          <w:szCs w:val="22"/>
        </w:rPr>
      </w:pPr>
      <w:bookmarkStart w:id="1" w:name="_Toc88237614"/>
      <w:r w:rsidRPr="007A6FBF">
        <w:rPr>
          <w:rFonts w:ascii="Arial" w:hAnsi="Arial"/>
          <w:sz w:val="22"/>
          <w:szCs w:val="22"/>
        </w:rPr>
        <w:lastRenderedPageBreak/>
        <w:t>Introduction</w:t>
      </w:r>
      <w:bookmarkEnd w:id="1"/>
    </w:p>
    <w:p w14:paraId="41F427C0" w14:textId="77777777" w:rsidR="001A51AC" w:rsidRPr="007A6FBF" w:rsidRDefault="001A51AC" w:rsidP="005B60D3">
      <w:pPr>
        <w:spacing w:line="360" w:lineRule="auto"/>
        <w:jc w:val="both"/>
        <w:rPr>
          <w:rFonts w:eastAsia="Times New Roman"/>
        </w:rPr>
      </w:pPr>
      <w:r w:rsidRPr="007A6FBF">
        <w:rPr>
          <w:rFonts w:eastAsia="Times New Roman"/>
          <w:b/>
          <w:bCs/>
          <w:color w:val="000000"/>
        </w:rPr>
        <w:t>J Murphy &amp; Sons Ltd.</w:t>
      </w:r>
      <w:r w:rsidRPr="007A6FBF">
        <w:rPr>
          <w:rFonts w:eastAsia="Times New Roman"/>
          <w:color w:val="000000"/>
        </w:rPr>
        <w:t xml:space="preserve"> is a UK based Construction Company in 1951 and specializes in creating infrastructure through optimum use of engineering. It is renowned in the world for its high-quality infrastructure. The countries where this company operates are the United Kingdom, Canada, and Ireland. This company is multi-functional and performs various activities that are Welding Services, Highway and Street works, Murphy Plant and so on. There are approximately 3000 employees working for J Murphy &amp; Sons Ltd. worldwide.</w:t>
      </w:r>
    </w:p>
    <w:p w14:paraId="41F427C1" w14:textId="77777777" w:rsidR="00F93B76" w:rsidRDefault="001A51AC" w:rsidP="005B60D3">
      <w:pPr>
        <w:spacing w:line="360" w:lineRule="auto"/>
        <w:jc w:val="both"/>
        <w:rPr>
          <w:rFonts w:eastAsia="Times New Roman"/>
          <w:color w:val="000000"/>
        </w:rPr>
      </w:pPr>
      <w:r w:rsidRPr="007A6FBF">
        <w:rPr>
          <w:rFonts w:eastAsia="Times New Roman"/>
          <w:color w:val="000000"/>
        </w:rPr>
        <w:t>This project will analyze the construction project management undertaken by the company. This report will evaluate models, methods and theories related to the project management plan. The benefits of using these management methods during the Covid19 pandemic and its impact on the company performance will also be analyzed in the report. The report will also examine various communication strategies that an organization can adopt for the benefit of the company. A clear implementation plan will also be prepared for the project identifying changes during pre and post-Covid in the UK. The justification for identified changes will also be addressed in this report.   </w:t>
      </w:r>
    </w:p>
    <w:p w14:paraId="41F427C2" w14:textId="77777777" w:rsidR="005B60D3" w:rsidRPr="007A6FBF" w:rsidRDefault="005B60D3" w:rsidP="005B60D3">
      <w:pPr>
        <w:spacing w:line="360" w:lineRule="auto"/>
        <w:jc w:val="both"/>
        <w:rPr>
          <w:rFonts w:eastAsia="Times New Roman"/>
          <w:color w:val="000000"/>
        </w:rPr>
      </w:pPr>
    </w:p>
    <w:p w14:paraId="41F427C3" w14:textId="77777777" w:rsidR="001A51AC" w:rsidRPr="007A6FBF" w:rsidRDefault="001A51AC" w:rsidP="005B60D3">
      <w:pPr>
        <w:pStyle w:val="Heading1"/>
        <w:spacing w:before="0" w:after="0"/>
        <w:rPr>
          <w:rFonts w:ascii="Arial" w:eastAsia="Times New Roman" w:hAnsi="Arial"/>
          <w:sz w:val="22"/>
          <w:szCs w:val="22"/>
        </w:rPr>
      </w:pPr>
      <w:bookmarkStart w:id="2" w:name="_Toc88237615"/>
      <w:r w:rsidRPr="007A6FBF">
        <w:rPr>
          <w:rFonts w:ascii="Arial" w:hAnsi="Arial"/>
          <w:sz w:val="22"/>
          <w:szCs w:val="22"/>
        </w:rPr>
        <w:t>Stakeholder analysis</w:t>
      </w:r>
      <w:bookmarkEnd w:id="2"/>
    </w:p>
    <w:p w14:paraId="41F427C4" w14:textId="77777777" w:rsidR="001A51AC" w:rsidRDefault="001A51AC" w:rsidP="005B60D3">
      <w:pPr>
        <w:spacing w:line="360" w:lineRule="auto"/>
        <w:jc w:val="both"/>
        <w:rPr>
          <w:rFonts w:eastAsia="Times New Roman"/>
          <w:color w:val="000000"/>
        </w:rPr>
      </w:pPr>
      <w:r w:rsidRPr="007A6FBF">
        <w:rPr>
          <w:rFonts w:eastAsia="Times New Roman"/>
          <w:color w:val="000000"/>
        </w:rPr>
        <w:t>A stakeholder can be defined as an individual, company or group that has an interest in the business of a company and will be affected by the final outcome</w:t>
      </w:r>
      <w:r w:rsidR="00F93B76" w:rsidRPr="007A6FBF">
        <w:rPr>
          <w:rFonts w:eastAsia="Times New Roman"/>
          <w:color w:val="000000"/>
        </w:rPr>
        <w:t xml:space="preserve"> (</w:t>
      </w:r>
      <w:r w:rsidR="00F93B76" w:rsidRPr="007A6FBF">
        <w:rPr>
          <w:color w:val="222222"/>
          <w:shd w:val="clear" w:color="auto" w:fill="FFFFFF"/>
        </w:rPr>
        <w:t xml:space="preserve">Dovgan </w:t>
      </w:r>
      <w:r w:rsidR="00F93B76" w:rsidRPr="007A6FBF">
        <w:rPr>
          <w:i/>
          <w:color w:val="222222"/>
          <w:shd w:val="clear" w:color="auto" w:fill="FFFFFF"/>
        </w:rPr>
        <w:t>et al.,</w:t>
      </w:r>
      <w:r w:rsidR="00F93B76" w:rsidRPr="007A6FBF">
        <w:rPr>
          <w:color w:val="222222"/>
          <w:shd w:val="clear" w:color="auto" w:fill="FFFFFF"/>
        </w:rPr>
        <w:t xml:space="preserve"> 2017</w:t>
      </w:r>
      <w:r w:rsidR="00F93B76" w:rsidRPr="007A6FBF">
        <w:rPr>
          <w:rFonts w:eastAsia="Times New Roman"/>
          <w:color w:val="000000"/>
        </w:rPr>
        <w:t>)</w:t>
      </w:r>
      <w:r w:rsidRPr="007A6FBF">
        <w:rPr>
          <w:rFonts w:eastAsia="Times New Roman"/>
          <w:color w:val="000000"/>
        </w:rPr>
        <w:t xml:space="preserve">. The stakeholders in a construction company are of various types including clients, main contractors, designers, employees in the project, consumers, local bodies, residents of that specific location, and so on. Stakeholders play a major role in any company because they are questionable to activities ongoing in the company. They have the right of access to the information and can decline future project agreements, but it is depended on their position and authority. There are mainly four types of </w:t>
      </w:r>
      <w:r w:rsidR="00F93B76" w:rsidRPr="007A6FBF">
        <w:rPr>
          <w:rFonts w:eastAsia="Times New Roman"/>
          <w:color w:val="000000"/>
        </w:rPr>
        <w:t>a stakeholder in any company that have an impact on the business activities of the company and are</w:t>
      </w:r>
      <w:r w:rsidRPr="007A6FBF">
        <w:rPr>
          <w:rFonts w:eastAsia="Times New Roman"/>
          <w:color w:val="000000"/>
        </w:rPr>
        <w:t xml:space="preserve"> impacted by company performance. These stakeholders can be divided as: </w:t>
      </w:r>
    </w:p>
    <w:p w14:paraId="41F427C5" w14:textId="77777777" w:rsidR="005B60D3" w:rsidRPr="007A6FBF" w:rsidRDefault="005B60D3" w:rsidP="00F93B76">
      <w:pPr>
        <w:spacing w:line="360" w:lineRule="auto"/>
        <w:jc w:val="both"/>
        <w:rPr>
          <w:rFonts w:eastAsia="Times New Roman"/>
        </w:rPr>
      </w:pPr>
    </w:p>
    <w:p w14:paraId="41F427C6" w14:textId="77777777" w:rsidR="001A51AC" w:rsidRPr="005B60D3" w:rsidRDefault="001A51AC" w:rsidP="005B60D3">
      <w:pPr>
        <w:pStyle w:val="ListParagraph"/>
        <w:numPr>
          <w:ilvl w:val="0"/>
          <w:numId w:val="22"/>
        </w:numPr>
        <w:spacing w:line="360" w:lineRule="auto"/>
        <w:jc w:val="both"/>
        <w:textAlignment w:val="baseline"/>
        <w:rPr>
          <w:rFonts w:eastAsia="Times New Roman"/>
          <w:b/>
          <w:bCs/>
          <w:color w:val="000000"/>
        </w:rPr>
      </w:pPr>
      <w:r w:rsidRPr="005B60D3">
        <w:rPr>
          <w:rFonts w:eastAsia="Times New Roman"/>
          <w:b/>
          <w:bCs/>
          <w:color w:val="000000"/>
        </w:rPr>
        <w:t>“Direct Stakeholders”</w:t>
      </w:r>
    </w:p>
    <w:p w14:paraId="41F427C7" w14:textId="77777777" w:rsidR="001A51AC" w:rsidRPr="007A6FBF" w:rsidRDefault="001A51AC" w:rsidP="00F93B76">
      <w:pPr>
        <w:spacing w:line="360" w:lineRule="auto"/>
        <w:jc w:val="both"/>
        <w:rPr>
          <w:rFonts w:eastAsia="Times New Roman"/>
        </w:rPr>
      </w:pPr>
      <w:r w:rsidRPr="007A6FBF">
        <w:rPr>
          <w:rFonts w:eastAsia="Times New Roman"/>
          <w:color w:val="000000"/>
        </w:rPr>
        <w:t xml:space="preserve">Direct stakeholders are also known as internal stakeholders are those individuals or companies that are directly </w:t>
      </w:r>
      <w:r w:rsidR="00F93B76" w:rsidRPr="007A6FBF">
        <w:rPr>
          <w:rFonts w:eastAsia="Times New Roman"/>
          <w:color w:val="000000"/>
        </w:rPr>
        <w:t>linked</w:t>
      </w:r>
      <w:r w:rsidRPr="007A6FBF">
        <w:rPr>
          <w:rFonts w:eastAsia="Times New Roman"/>
          <w:color w:val="000000"/>
        </w:rPr>
        <w:t xml:space="preserve"> with the business of an </w:t>
      </w:r>
      <w:r w:rsidR="00F93B76" w:rsidRPr="007A6FBF">
        <w:rPr>
          <w:rFonts w:eastAsia="Times New Roman"/>
          <w:color w:val="000000"/>
        </w:rPr>
        <w:t>organization</w:t>
      </w:r>
      <w:r w:rsidRPr="007A6FBF">
        <w:rPr>
          <w:rFonts w:eastAsia="Times New Roman"/>
          <w:color w:val="000000"/>
        </w:rPr>
        <w:t xml:space="preserve">. They are the internal part of the project undertaken and </w:t>
      </w:r>
      <w:r w:rsidR="00F93B76" w:rsidRPr="007A6FBF">
        <w:rPr>
          <w:rFonts w:eastAsia="Times New Roman"/>
          <w:color w:val="000000"/>
        </w:rPr>
        <w:t>play</w:t>
      </w:r>
      <w:r w:rsidRPr="007A6FBF">
        <w:rPr>
          <w:rFonts w:eastAsia="Times New Roman"/>
          <w:color w:val="000000"/>
        </w:rPr>
        <w:t xml:space="preserve"> a critical role in the performance of the company. These type of stakeholders wants the company to perform better: </w:t>
      </w:r>
    </w:p>
    <w:p w14:paraId="41F427C8" w14:textId="77777777" w:rsidR="001A51AC" w:rsidRPr="005B60D3" w:rsidRDefault="001A51AC" w:rsidP="005B60D3">
      <w:pPr>
        <w:pStyle w:val="ListParagraph"/>
        <w:numPr>
          <w:ilvl w:val="0"/>
          <w:numId w:val="21"/>
        </w:numPr>
        <w:spacing w:line="360" w:lineRule="auto"/>
        <w:jc w:val="both"/>
        <w:textAlignment w:val="baseline"/>
        <w:rPr>
          <w:rFonts w:eastAsia="Times New Roman"/>
          <w:color w:val="000000"/>
        </w:rPr>
      </w:pPr>
      <w:r w:rsidRPr="005B60D3">
        <w:rPr>
          <w:rFonts w:eastAsia="Times New Roman"/>
          <w:color w:val="000000"/>
        </w:rPr>
        <w:lastRenderedPageBreak/>
        <w:t xml:space="preserve">Employees: They are a fundamental part of any </w:t>
      </w:r>
      <w:r w:rsidR="00F93B76" w:rsidRPr="005B60D3">
        <w:rPr>
          <w:rFonts w:eastAsia="Times New Roman"/>
          <w:color w:val="000000"/>
        </w:rPr>
        <w:t>organization</w:t>
      </w:r>
      <w:r w:rsidRPr="005B60D3">
        <w:rPr>
          <w:rFonts w:eastAsia="Times New Roman"/>
          <w:color w:val="000000"/>
        </w:rPr>
        <w:t xml:space="preserve"> and act as a backbone of the company irrespective of its sector. They have a critical role in the company performance and is directly linked to the success of the company. The </w:t>
      </w:r>
      <w:r w:rsidR="00F93B76" w:rsidRPr="005B60D3">
        <w:rPr>
          <w:rFonts w:eastAsia="Times New Roman"/>
          <w:color w:val="000000"/>
        </w:rPr>
        <w:t>company also constantly improvises their condition and manages</w:t>
      </w:r>
      <w:r w:rsidRPr="005B60D3">
        <w:rPr>
          <w:rFonts w:eastAsia="Times New Roman"/>
          <w:color w:val="000000"/>
        </w:rPr>
        <w:t xml:space="preserve"> their professional affairs to retain them as much as possible</w:t>
      </w:r>
      <w:r w:rsidR="00F93B76" w:rsidRPr="005B60D3">
        <w:rPr>
          <w:rFonts w:eastAsia="Times New Roman"/>
          <w:color w:val="000000"/>
        </w:rPr>
        <w:t xml:space="preserve"> (</w:t>
      </w:r>
      <w:r w:rsidR="00F93B76" w:rsidRPr="005B60D3">
        <w:rPr>
          <w:color w:val="222222"/>
          <w:shd w:val="clear" w:color="auto" w:fill="FFFFFF"/>
        </w:rPr>
        <w:t>de Rezende and Blackwell, 2019</w:t>
      </w:r>
      <w:r w:rsidR="00F93B76" w:rsidRPr="005B60D3">
        <w:rPr>
          <w:rFonts w:eastAsia="Times New Roman"/>
          <w:color w:val="000000"/>
        </w:rPr>
        <w:t>)</w:t>
      </w:r>
      <w:r w:rsidRPr="005B60D3">
        <w:rPr>
          <w:rFonts w:eastAsia="Times New Roman"/>
          <w:color w:val="000000"/>
        </w:rPr>
        <w:t>. J Murphy &amp; Sons Ltd. relies heavily on the company employees with high skills and knowledge. </w:t>
      </w:r>
    </w:p>
    <w:p w14:paraId="41F427C9" w14:textId="77777777" w:rsidR="001A51AC" w:rsidRPr="005B60D3" w:rsidRDefault="001A51AC" w:rsidP="005B60D3">
      <w:pPr>
        <w:pStyle w:val="ListParagraph"/>
        <w:numPr>
          <w:ilvl w:val="0"/>
          <w:numId w:val="21"/>
        </w:numPr>
        <w:spacing w:line="360" w:lineRule="auto"/>
        <w:jc w:val="both"/>
        <w:textAlignment w:val="baseline"/>
        <w:rPr>
          <w:rFonts w:eastAsia="Times New Roman"/>
          <w:color w:val="000000"/>
        </w:rPr>
      </w:pPr>
      <w:r w:rsidRPr="005B60D3">
        <w:rPr>
          <w:rFonts w:eastAsia="Times New Roman"/>
          <w:color w:val="000000"/>
        </w:rPr>
        <w:t xml:space="preserve">Shareholders: These people are investors or “owners” of a company and focus on the economic growth of the company to </w:t>
      </w:r>
      <w:r w:rsidR="00F93B76" w:rsidRPr="005B60D3">
        <w:rPr>
          <w:rFonts w:eastAsia="Times New Roman"/>
          <w:color w:val="000000"/>
        </w:rPr>
        <w:t>maximize</w:t>
      </w:r>
      <w:r w:rsidRPr="005B60D3">
        <w:rPr>
          <w:rFonts w:eastAsia="Times New Roman"/>
          <w:color w:val="000000"/>
        </w:rPr>
        <w:t xml:space="preserve"> their profit. </w:t>
      </w:r>
    </w:p>
    <w:p w14:paraId="41F427CA" w14:textId="77777777" w:rsidR="001A51AC" w:rsidRPr="005B60D3" w:rsidRDefault="001A51AC" w:rsidP="005B60D3">
      <w:pPr>
        <w:pStyle w:val="ListParagraph"/>
        <w:numPr>
          <w:ilvl w:val="0"/>
          <w:numId w:val="21"/>
        </w:numPr>
        <w:spacing w:line="360" w:lineRule="auto"/>
        <w:jc w:val="both"/>
        <w:textAlignment w:val="baseline"/>
        <w:rPr>
          <w:rFonts w:eastAsia="Times New Roman"/>
          <w:color w:val="000000"/>
        </w:rPr>
      </w:pPr>
      <w:r w:rsidRPr="005B60D3">
        <w:rPr>
          <w:rFonts w:eastAsia="Times New Roman"/>
          <w:color w:val="000000"/>
        </w:rPr>
        <w:t>Managers: These people are an important part of a project because they are responsible for the proper execution of activities. They possess certain autonomy and authority thus making them important during the period of project management. </w:t>
      </w:r>
    </w:p>
    <w:p w14:paraId="41F427CB" w14:textId="77777777" w:rsidR="001A51AC" w:rsidRPr="005B60D3" w:rsidRDefault="001A51AC" w:rsidP="005B60D3">
      <w:pPr>
        <w:pStyle w:val="ListParagraph"/>
        <w:numPr>
          <w:ilvl w:val="0"/>
          <w:numId w:val="1"/>
        </w:numPr>
        <w:spacing w:line="360" w:lineRule="auto"/>
        <w:jc w:val="both"/>
        <w:textAlignment w:val="baseline"/>
        <w:rPr>
          <w:rFonts w:eastAsia="Times New Roman"/>
          <w:b/>
          <w:bCs/>
          <w:color w:val="000000"/>
        </w:rPr>
      </w:pPr>
      <w:r w:rsidRPr="005B60D3">
        <w:rPr>
          <w:rFonts w:eastAsia="Times New Roman"/>
          <w:b/>
          <w:bCs/>
          <w:color w:val="000000"/>
        </w:rPr>
        <w:t>Indirect Stakeholders: </w:t>
      </w:r>
    </w:p>
    <w:p w14:paraId="41F427CC" w14:textId="77777777" w:rsidR="001A51AC" w:rsidRPr="007A6FBF" w:rsidRDefault="001A51AC" w:rsidP="00F93B76">
      <w:pPr>
        <w:spacing w:line="360" w:lineRule="auto"/>
        <w:jc w:val="both"/>
        <w:rPr>
          <w:rFonts w:eastAsia="Times New Roman"/>
        </w:rPr>
      </w:pPr>
      <w:r w:rsidRPr="007A6FBF">
        <w:rPr>
          <w:rFonts w:eastAsia="Times New Roman"/>
          <w:color w:val="000000"/>
        </w:rPr>
        <w:t>In this type, those people who are not directly involved in any activities related to the project are indirect or external stakeholders. Although these people are dependent on company progress and performance. Some of the external stakeholders are:</w:t>
      </w:r>
    </w:p>
    <w:p w14:paraId="41F427CD" w14:textId="77777777" w:rsidR="001A51AC" w:rsidRPr="005B60D3" w:rsidRDefault="001A51AC" w:rsidP="005B60D3">
      <w:pPr>
        <w:pStyle w:val="ListParagraph"/>
        <w:numPr>
          <w:ilvl w:val="0"/>
          <w:numId w:val="19"/>
        </w:numPr>
        <w:spacing w:line="360" w:lineRule="auto"/>
        <w:jc w:val="both"/>
        <w:textAlignment w:val="baseline"/>
        <w:rPr>
          <w:rFonts w:eastAsia="Times New Roman"/>
          <w:color w:val="000000"/>
        </w:rPr>
      </w:pPr>
      <w:r w:rsidRPr="005B60D3">
        <w:rPr>
          <w:rFonts w:eastAsia="Times New Roman"/>
          <w:color w:val="000000"/>
        </w:rPr>
        <w:t>Customers: These people are the end-user or consumers of the product or services prepared. They will always prefer high-quality products and expect the company to perform for the benefit of society and people also. They have an influence on the company performance. </w:t>
      </w:r>
    </w:p>
    <w:p w14:paraId="41F427CE" w14:textId="77777777" w:rsidR="001A51AC" w:rsidRPr="005B60D3" w:rsidRDefault="001A51AC" w:rsidP="005B60D3">
      <w:pPr>
        <w:pStyle w:val="ListParagraph"/>
        <w:numPr>
          <w:ilvl w:val="0"/>
          <w:numId w:val="19"/>
        </w:numPr>
        <w:spacing w:line="360" w:lineRule="auto"/>
        <w:jc w:val="both"/>
        <w:textAlignment w:val="baseline"/>
        <w:rPr>
          <w:rFonts w:eastAsia="Times New Roman"/>
          <w:color w:val="000000"/>
        </w:rPr>
      </w:pPr>
      <w:r w:rsidRPr="005B60D3">
        <w:rPr>
          <w:rFonts w:eastAsia="Times New Roman"/>
          <w:color w:val="000000"/>
        </w:rPr>
        <w:t>Supplier: They depend on company performance because an increase in the company performance will boost their business activities. For example, if the business of J Murphy &amp; Sons Ltd. increases then their demand for raw materials will also increase boosting the profit of suppliers.   </w:t>
      </w:r>
    </w:p>
    <w:p w14:paraId="41F427CF" w14:textId="77777777" w:rsidR="005B60D3" w:rsidRPr="007A6FBF" w:rsidRDefault="005B60D3" w:rsidP="005B60D3">
      <w:pPr>
        <w:spacing w:line="360" w:lineRule="auto"/>
        <w:jc w:val="both"/>
        <w:textAlignment w:val="baseline"/>
        <w:rPr>
          <w:rFonts w:eastAsia="Times New Roman"/>
          <w:color w:val="000000"/>
        </w:rPr>
      </w:pPr>
    </w:p>
    <w:p w14:paraId="41F427D0" w14:textId="77777777" w:rsidR="001A51AC" w:rsidRPr="007A6FBF" w:rsidRDefault="00F93B76" w:rsidP="005B60D3">
      <w:pPr>
        <w:pStyle w:val="Heading1"/>
        <w:spacing w:before="0" w:after="0"/>
        <w:rPr>
          <w:rFonts w:ascii="Arial" w:hAnsi="Arial"/>
          <w:sz w:val="22"/>
          <w:szCs w:val="22"/>
        </w:rPr>
      </w:pPr>
      <w:bookmarkStart w:id="3" w:name="_Toc88237616"/>
      <w:r w:rsidRPr="007A6FBF">
        <w:rPr>
          <w:rFonts w:ascii="Arial" w:hAnsi="Arial"/>
          <w:sz w:val="22"/>
          <w:szCs w:val="22"/>
        </w:rPr>
        <w:t>“</w:t>
      </w:r>
      <w:r w:rsidR="001A51AC" w:rsidRPr="007A6FBF">
        <w:rPr>
          <w:rFonts w:ascii="Arial" w:hAnsi="Arial"/>
          <w:sz w:val="22"/>
          <w:szCs w:val="22"/>
        </w:rPr>
        <w:t>Different methods, and models to examine and propose a project management plan</w:t>
      </w:r>
      <w:r w:rsidRPr="007A6FBF">
        <w:rPr>
          <w:rFonts w:ascii="Arial" w:hAnsi="Arial"/>
          <w:sz w:val="22"/>
          <w:szCs w:val="22"/>
        </w:rPr>
        <w:t>”</w:t>
      </w:r>
      <w:bookmarkEnd w:id="3"/>
    </w:p>
    <w:p w14:paraId="41F427D1" w14:textId="77777777" w:rsidR="001A51AC" w:rsidRPr="007A6FBF" w:rsidRDefault="001A51AC" w:rsidP="005B60D3">
      <w:pPr>
        <w:spacing w:line="360" w:lineRule="auto"/>
        <w:jc w:val="both"/>
        <w:rPr>
          <w:rFonts w:eastAsia="Times New Roman"/>
        </w:rPr>
      </w:pPr>
      <w:r w:rsidRPr="007A6FBF">
        <w:rPr>
          <w:rFonts w:eastAsia="Times New Roman"/>
          <w:color w:val="000000"/>
        </w:rPr>
        <w:t>There are different models related to the project management plan stated by different scholars and experts. Some of these models are as follows: </w:t>
      </w:r>
    </w:p>
    <w:p w14:paraId="41F427D2" w14:textId="77777777" w:rsidR="001A51AC" w:rsidRPr="00E15FE9" w:rsidRDefault="001A51AC" w:rsidP="00E15FE9">
      <w:pPr>
        <w:pStyle w:val="ListParagraph"/>
        <w:numPr>
          <w:ilvl w:val="0"/>
          <w:numId w:val="18"/>
        </w:numPr>
        <w:spacing w:line="360" w:lineRule="auto"/>
        <w:jc w:val="both"/>
        <w:textAlignment w:val="baseline"/>
        <w:rPr>
          <w:rFonts w:eastAsia="Times New Roman"/>
          <w:b/>
          <w:color w:val="000000"/>
        </w:rPr>
      </w:pPr>
      <w:r w:rsidRPr="00E15FE9">
        <w:rPr>
          <w:rFonts w:eastAsia="Times New Roman"/>
          <w:b/>
          <w:color w:val="000000"/>
        </w:rPr>
        <w:t>“Waterfall Method”</w:t>
      </w:r>
    </w:p>
    <w:p w14:paraId="41F427D3" w14:textId="77777777" w:rsidR="001A51AC" w:rsidRPr="00E15FE9" w:rsidRDefault="001A51AC" w:rsidP="00E15FE9">
      <w:pPr>
        <w:spacing w:line="360" w:lineRule="auto"/>
        <w:jc w:val="both"/>
        <w:rPr>
          <w:rFonts w:eastAsia="Times New Roman"/>
        </w:rPr>
      </w:pPr>
      <w:r w:rsidRPr="00E15FE9">
        <w:rPr>
          <w:rFonts w:eastAsia="Times New Roman"/>
          <w:color w:val="000000"/>
        </w:rPr>
        <w:t>This model is a traditional model related to project management. This model divides the stages or phases included in the project in a “linear and sequential manner.” The requirement of this model is that the first phase should be completed before beginning the new phase. The steps included in this model while planning project management are requirements, analysis, design, construction, testing, deployment and maintenance</w:t>
      </w:r>
      <w:r w:rsidR="00F93B76" w:rsidRPr="00E15FE9">
        <w:rPr>
          <w:rFonts w:eastAsia="Times New Roman"/>
          <w:color w:val="000000"/>
        </w:rPr>
        <w:t xml:space="preserve"> (</w:t>
      </w:r>
      <w:r w:rsidR="00F93B76" w:rsidRPr="00E15FE9">
        <w:rPr>
          <w:color w:val="222222"/>
          <w:shd w:val="clear" w:color="auto" w:fill="FFFFFF"/>
        </w:rPr>
        <w:t>Zwikael and Smyrk, 2019</w:t>
      </w:r>
      <w:r w:rsidR="00F93B76" w:rsidRPr="00E15FE9">
        <w:rPr>
          <w:rFonts w:eastAsia="Times New Roman"/>
          <w:color w:val="000000"/>
        </w:rPr>
        <w:t>)</w:t>
      </w:r>
      <w:r w:rsidRPr="00E15FE9">
        <w:rPr>
          <w:rFonts w:eastAsia="Times New Roman"/>
          <w:color w:val="000000"/>
        </w:rPr>
        <w:t xml:space="preserve">. With the help of this model, the progress of a project advances in one direction. Although the negative aspect of </w:t>
      </w:r>
      <w:r w:rsidRPr="00E15FE9">
        <w:rPr>
          <w:rFonts w:eastAsia="Times New Roman"/>
          <w:color w:val="000000"/>
        </w:rPr>
        <w:lastRenderedPageBreak/>
        <w:t>this model is the estimated future does not necessarily match with reality. Thus companies should adopt this method when a goal is clearly defined, the requirement of stakeholders is fixed and the project is predictable.  </w:t>
      </w:r>
    </w:p>
    <w:p w14:paraId="41F427D4" w14:textId="77777777" w:rsidR="001A51AC" w:rsidRPr="00E15FE9" w:rsidRDefault="001A51AC" w:rsidP="00E15FE9">
      <w:pPr>
        <w:pStyle w:val="ListParagraph"/>
        <w:numPr>
          <w:ilvl w:val="0"/>
          <w:numId w:val="18"/>
        </w:numPr>
        <w:spacing w:line="360" w:lineRule="auto"/>
        <w:jc w:val="both"/>
        <w:textAlignment w:val="baseline"/>
        <w:rPr>
          <w:rFonts w:eastAsia="Times New Roman"/>
          <w:b/>
          <w:color w:val="000000"/>
        </w:rPr>
      </w:pPr>
      <w:r w:rsidRPr="00E15FE9">
        <w:rPr>
          <w:rFonts w:eastAsia="Times New Roman"/>
          <w:b/>
          <w:color w:val="000000"/>
        </w:rPr>
        <w:t>“Agile method”</w:t>
      </w:r>
    </w:p>
    <w:p w14:paraId="41F427D5" w14:textId="77777777" w:rsidR="001A51AC" w:rsidRPr="00E15FE9" w:rsidRDefault="001A51AC" w:rsidP="00E15FE9">
      <w:pPr>
        <w:spacing w:line="360" w:lineRule="auto"/>
        <w:jc w:val="both"/>
        <w:rPr>
          <w:rFonts w:eastAsia="Times New Roman"/>
          <w:color w:val="000000"/>
        </w:rPr>
      </w:pPr>
      <w:r w:rsidRPr="00E15FE9">
        <w:rPr>
          <w:rFonts w:eastAsia="Times New Roman"/>
          <w:color w:val="000000"/>
        </w:rPr>
        <w:t>This method is often regarded as a counter product of the waterfall method because some people were dissatisfied with the liner method of prior methodology. This method helps a project management team to revise the planning during the progress of the project. The sudden occurrence of requirements can be met and solved through the help of this method. There are several variants of this method like kanban, scrum and lean</w:t>
      </w:r>
      <w:r w:rsidR="00F93B76" w:rsidRPr="00E15FE9">
        <w:rPr>
          <w:rFonts w:eastAsia="Times New Roman"/>
          <w:color w:val="000000"/>
        </w:rPr>
        <w:t xml:space="preserve"> (</w:t>
      </w:r>
      <w:r w:rsidR="00F93B76" w:rsidRPr="00E15FE9">
        <w:rPr>
          <w:color w:val="222222"/>
          <w:shd w:val="clear" w:color="auto" w:fill="FFFFFF"/>
        </w:rPr>
        <w:t xml:space="preserve">Kivilä </w:t>
      </w:r>
      <w:r w:rsidR="00F93B76" w:rsidRPr="00E15FE9">
        <w:rPr>
          <w:i/>
          <w:color w:val="222222"/>
          <w:shd w:val="clear" w:color="auto" w:fill="FFFFFF"/>
        </w:rPr>
        <w:t>et al.,</w:t>
      </w:r>
      <w:r w:rsidR="00F93B76" w:rsidRPr="00E15FE9">
        <w:rPr>
          <w:color w:val="222222"/>
          <w:shd w:val="clear" w:color="auto" w:fill="FFFFFF"/>
        </w:rPr>
        <w:t xml:space="preserve"> 2017</w:t>
      </w:r>
      <w:r w:rsidR="00F93B76" w:rsidRPr="00E15FE9">
        <w:rPr>
          <w:rFonts w:eastAsia="Times New Roman"/>
          <w:color w:val="000000"/>
        </w:rPr>
        <w:t>)</w:t>
      </w:r>
      <w:r w:rsidRPr="00E15FE9">
        <w:rPr>
          <w:rFonts w:eastAsia="Times New Roman"/>
          <w:color w:val="000000"/>
        </w:rPr>
        <w:t>. The main advantage of this method is it is quick, collaborative and open to adjustments. This method includes constant “testing, reassessment and adaptation” during the project. The company can adopt this method if the project undertaken is likely to change, the goals are not well defined, the project is important and emergency and active participation of clients is required.    </w:t>
      </w:r>
    </w:p>
    <w:p w14:paraId="41F427D6" w14:textId="77777777" w:rsidR="00E15FE9" w:rsidRPr="007A6FBF" w:rsidRDefault="00E15FE9" w:rsidP="00E15FE9">
      <w:pPr>
        <w:spacing w:line="360" w:lineRule="auto"/>
        <w:jc w:val="both"/>
        <w:rPr>
          <w:rFonts w:eastAsia="Times New Roman"/>
        </w:rPr>
      </w:pPr>
    </w:p>
    <w:p w14:paraId="41F427D7" w14:textId="77777777" w:rsidR="001A51AC" w:rsidRPr="007A6FBF" w:rsidRDefault="00F93B76" w:rsidP="00E15FE9">
      <w:pPr>
        <w:pStyle w:val="Heading1"/>
        <w:spacing w:before="0" w:after="0"/>
        <w:rPr>
          <w:rFonts w:ascii="Arial" w:hAnsi="Arial"/>
          <w:sz w:val="22"/>
          <w:szCs w:val="22"/>
        </w:rPr>
      </w:pPr>
      <w:bookmarkStart w:id="4" w:name="_Toc88237617"/>
      <w:r w:rsidRPr="007A6FBF">
        <w:rPr>
          <w:rFonts w:ascii="Arial" w:hAnsi="Arial"/>
          <w:sz w:val="22"/>
          <w:szCs w:val="22"/>
        </w:rPr>
        <w:t>“</w:t>
      </w:r>
      <w:r w:rsidR="001A51AC" w:rsidRPr="007A6FBF">
        <w:rPr>
          <w:rFonts w:ascii="Arial" w:hAnsi="Arial"/>
          <w:sz w:val="22"/>
          <w:szCs w:val="22"/>
        </w:rPr>
        <w:t>Project Life cycle model</w:t>
      </w:r>
      <w:r w:rsidRPr="007A6FBF">
        <w:rPr>
          <w:rFonts w:ascii="Arial" w:hAnsi="Arial"/>
          <w:sz w:val="22"/>
          <w:szCs w:val="22"/>
        </w:rPr>
        <w:t>”</w:t>
      </w:r>
      <w:bookmarkEnd w:id="4"/>
    </w:p>
    <w:p w14:paraId="41F427D8" w14:textId="77777777" w:rsidR="001A51AC" w:rsidRPr="007A6FBF" w:rsidRDefault="001A51AC" w:rsidP="00E15FE9">
      <w:pPr>
        <w:spacing w:line="360" w:lineRule="auto"/>
        <w:jc w:val="both"/>
        <w:rPr>
          <w:rFonts w:eastAsia="Times New Roman"/>
        </w:rPr>
      </w:pPr>
      <w:r w:rsidRPr="007A6FBF">
        <w:rPr>
          <w:rFonts w:eastAsia="Times New Roman"/>
          <w:color w:val="000000"/>
        </w:rPr>
        <w:t>Project Life Cycle is a famous and most adopted model by the project manager during the planning of the project. In this model, the stages are divided into four parts that are essential for the completion of the project. It is regarded as a standard process through which project teams achieve success. The four phases included in the “Project Life Cycle” model are as follows:</w:t>
      </w:r>
    </w:p>
    <w:p w14:paraId="41F427D9" w14:textId="77777777" w:rsidR="001A51AC" w:rsidRPr="007A6FBF" w:rsidRDefault="001A51AC" w:rsidP="00F93B76">
      <w:pPr>
        <w:numPr>
          <w:ilvl w:val="0"/>
          <w:numId w:val="7"/>
        </w:numPr>
        <w:spacing w:line="360" w:lineRule="auto"/>
        <w:ind w:left="0" w:firstLine="0"/>
        <w:jc w:val="both"/>
        <w:textAlignment w:val="baseline"/>
        <w:rPr>
          <w:rFonts w:eastAsia="Times New Roman"/>
          <w:color w:val="000000"/>
        </w:rPr>
      </w:pPr>
      <w:r w:rsidRPr="007A6FBF">
        <w:rPr>
          <w:rFonts w:eastAsia="Times New Roman"/>
          <w:color w:val="000000"/>
        </w:rPr>
        <w:t>The Conceptualization Phase.</w:t>
      </w:r>
    </w:p>
    <w:p w14:paraId="41F427DA" w14:textId="77777777" w:rsidR="001A51AC" w:rsidRPr="007A6FBF" w:rsidRDefault="001A51AC" w:rsidP="00F93B76">
      <w:pPr>
        <w:numPr>
          <w:ilvl w:val="0"/>
          <w:numId w:val="7"/>
        </w:numPr>
        <w:spacing w:line="360" w:lineRule="auto"/>
        <w:ind w:left="0" w:firstLine="0"/>
        <w:jc w:val="both"/>
        <w:textAlignment w:val="baseline"/>
        <w:rPr>
          <w:rFonts w:eastAsia="Times New Roman"/>
          <w:color w:val="000000"/>
        </w:rPr>
      </w:pPr>
      <w:r w:rsidRPr="007A6FBF">
        <w:rPr>
          <w:rFonts w:eastAsia="Times New Roman"/>
          <w:color w:val="000000"/>
        </w:rPr>
        <w:t>The Planning Phase.</w:t>
      </w:r>
    </w:p>
    <w:p w14:paraId="41F427DB" w14:textId="77777777" w:rsidR="001A51AC" w:rsidRPr="007A6FBF" w:rsidRDefault="001A51AC" w:rsidP="00F93B76">
      <w:pPr>
        <w:numPr>
          <w:ilvl w:val="0"/>
          <w:numId w:val="7"/>
        </w:numPr>
        <w:spacing w:line="360" w:lineRule="auto"/>
        <w:ind w:left="0" w:firstLine="0"/>
        <w:jc w:val="both"/>
        <w:textAlignment w:val="baseline"/>
        <w:rPr>
          <w:rFonts w:eastAsia="Times New Roman"/>
          <w:color w:val="000000"/>
        </w:rPr>
      </w:pPr>
      <w:r w:rsidRPr="007A6FBF">
        <w:rPr>
          <w:rFonts w:eastAsia="Times New Roman"/>
          <w:color w:val="000000"/>
        </w:rPr>
        <w:t>The Execution Phase.</w:t>
      </w:r>
    </w:p>
    <w:p w14:paraId="41F427DC" w14:textId="77777777" w:rsidR="001A51AC" w:rsidRPr="007A6FBF" w:rsidRDefault="001A51AC" w:rsidP="00F93B76">
      <w:pPr>
        <w:numPr>
          <w:ilvl w:val="0"/>
          <w:numId w:val="7"/>
        </w:numPr>
        <w:spacing w:line="360" w:lineRule="auto"/>
        <w:ind w:left="0" w:firstLine="0"/>
        <w:jc w:val="both"/>
        <w:textAlignment w:val="baseline"/>
        <w:rPr>
          <w:rFonts w:eastAsia="Times New Roman"/>
          <w:color w:val="000000"/>
        </w:rPr>
      </w:pPr>
      <w:r w:rsidRPr="007A6FBF">
        <w:rPr>
          <w:rFonts w:eastAsia="Times New Roman"/>
          <w:color w:val="000000"/>
        </w:rPr>
        <w:t>The Termination Phase.</w:t>
      </w:r>
    </w:p>
    <w:p w14:paraId="41F427DD" w14:textId="77777777" w:rsidR="001A51AC" w:rsidRPr="007A6FBF" w:rsidRDefault="001A51AC" w:rsidP="00F93B76">
      <w:pPr>
        <w:spacing w:line="360" w:lineRule="auto"/>
        <w:jc w:val="center"/>
        <w:rPr>
          <w:rFonts w:eastAsia="Times New Roman"/>
        </w:rPr>
      </w:pPr>
      <w:r w:rsidRPr="007A6FBF">
        <w:rPr>
          <w:rFonts w:eastAsia="Times New Roman"/>
          <w:noProof/>
          <w:color w:val="000000"/>
          <w:bdr w:val="none" w:sz="0" w:space="0" w:color="auto" w:frame="1"/>
          <w:lang w:val="en-GB" w:eastAsia="en-GB"/>
        </w:rPr>
        <w:drawing>
          <wp:inline distT="0" distB="0" distL="0" distR="0" wp14:anchorId="41F42882" wp14:editId="41F42883">
            <wp:extent cx="2405380" cy="1721485"/>
            <wp:effectExtent l="19050" t="0" r="0" b="0"/>
            <wp:docPr id="1" name="Picture 1" descr="https://lh6.googleusercontent.com/MY4KM1vvdbn5Y9jWnb6j_1rVWc_d_Yw7QNlvI8bv9cTyEigpcFLc_U2IDqMYmvt1GdOjranu8qAeoG98H2erauolbiYyf3zMjPl4GSffT2ArhMA1_5_ndMZG870KKGWmqcEvV1w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MY4KM1vvdbn5Y9jWnb6j_1rVWc_d_Yw7QNlvI8bv9cTyEigpcFLc_U2IDqMYmvt1GdOjranu8qAeoG98H2erauolbiYyf3zMjPl4GSffT2ArhMA1_5_ndMZG870KKGWmqcEvV1wj"/>
                    <pic:cNvPicPr>
                      <a:picLocks noChangeAspect="1" noChangeArrowheads="1"/>
                    </pic:cNvPicPr>
                  </pic:nvPicPr>
                  <pic:blipFill>
                    <a:blip r:embed="rId9"/>
                    <a:srcRect/>
                    <a:stretch>
                      <a:fillRect/>
                    </a:stretch>
                  </pic:blipFill>
                  <pic:spPr bwMode="auto">
                    <a:xfrm>
                      <a:off x="0" y="0"/>
                      <a:ext cx="2405380" cy="1721485"/>
                    </a:xfrm>
                    <a:prstGeom prst="rect">
                      <a:avLst/>
                    </a:prstGeom>
                    <a:noFill/>
                    <a:ln w="9525">
                      <a:noFill/>
                      <a:miter lim="800000"/>
                      <a:headEnd/>
                      <a:tailEnd/>
                    </a:ln>
                  </pic:spPr>
                </pic:pic>
              </a:graphicData>
            </a:graphic>
          </wp:inline>
        </w:drawing>
      </w:r>
    </w:p>
    <w:p w14:paraId="41F427DE" w14:textId="77777777" w:rsidR="001A51AC" w:rsidRPr="007A6FBF" w:rsidRDefault="001A51AC" w:rsidP="00F93B76">
      <w:pPr>
        <w:spacing w:line="360" w:lineRule="auto"/>
        <w:jc w:val="center"/>
        <w:rPr>
          <w:rFonts w:eastAsia="Times New Roman"/>
        </w:rPr>
      </w:pPr>
      <w:r w:rsidRPr="007A6FBF">
        <w:rPr>
          <w:rFonts w:eastAsia="Times New Roman"/>
          <w:b/>
          <w:bCs/>
          <w:color w:val="000000"/>
        </w:rPr>
        <w:t>Figure No.1: Project Life Cycle Model</w:t>
      </w:r>
    </w:p>
    <w:p w14:paraId="41F427DF" w14:textId="77777777" w:rsidR="001A51AC" w:rsidRDefault="00F93B76" w:rsidP="00F93B76">
      <w:pPr>
        <w:spacing w:line="360" w:lineRule="auto"/>
        <w:jc w:val="center"/>
        <w:rPr>
          <w:color w:val="222222"/>
          <w:shd w:val="clear" w:color="auto" w:fill="FFFFFF"/>
        </w:rPr>
      </w:pPr>
      <w:r w:rsidRPr="007A6FBF">
        <w:rPr>
          <w:rFonts w:eastAsia="Times New Roman"/>
          <w:color w:val="000000"/>
        </w:rPr>
        <w:t>(</w:t>
      </w:r>
      <w:r w:rsidR="001A51AC" w:rsidRPr="007A6FBF">
        <w:rPr>
          <w:rFonts w:eastAsia="Times New Roman"/>
          <w:color w:val="000000"/>
        </w:rPr>
        <w:t>Source:</w:t>
      </w:r>
      <w:r w:rsidRPr="007A6FBF">
        <w:rPr>
          <w:color w:val="222222"/>
          <w:shd w:val="clear" w:color="auto" w:fill="FFFFFF"/>
        </w:rPr>
        <w:t xml:space="preserve"> Dovgan </w:t>
      </w:r>
      <w:r w:rsidRPr="007A6FBF">
        <w:rPr>
          <w:i/>
          <w:color w:val="222222"/>
          <w:shd w:val="clear" w:color="auto" w:fill="FFFFFF"/>
        </w:rPr>
        <w:t xml:space="preserve">et al., </w:t>
      </w:r>
      <w:r w:rsidRPr="007A6FBF">
        <w:rPr>
          <w:color w:val="222222"/>
          <w:shd w:val="clear" w:color="auto" w:fill="FFFFFF"/>
        </w:rPr>
        <w:t>2017)</w:t>
      </w:r>
    </w:p>
    <w:p w14:paraId="41F427E0" w14:textId="77777777" w:rsidR="00F347BF" w:rsidRPr="007A6FBF" w:rsidRDefault="00F347BF" w:rsidP="00F93B76">
      <w:pPr>
        <w:spacing w:line="360" w:lineRule="auto"/>
        <w:jc w:val="center"/>
        <w:rPr>
          <w:rFonts w:eastAsia="Times New Roman"/>
        </w:rPr>
      </w:pPr>
    </w:p>
    <w:p w14:paraId="41F427E1" w14:textId="77777777" w:rsidR="001A51AC" w:rsidRPr="00F347BF" w:rsidRDefault="001A51AC" w:rsidP="00F347BF">
      <w:pPr>
        <w:pStyle w:val="ListParagraph"/>
        <w:numPr>
          <w:ilvl w:val="0"/>
          <w:numId w:val="15"/>
        </w:numPr>
        <w:spacing w:line="360" w:lineRule="auto"/>
        <w:jc w:val="both"/>
        <w:textAlignment w:val="baseline"/>
        <w:rPr>
          <w:rFonts w:eastAsia="Times New Roman"/>
          <w:color w:val="000000"/>
        </w:rPr>
      </w:pPr>
      <w:r w:rsidRPr="00F347BF">
        <w:rPr>
          <w:rFonts w:eastAsia="Times New Roman"/>
          <w:b/>
          <w:color w:val="000000"/>
        </w:rPr>
        <w:lastRenderedPageBreak/>
        <w:t>Phase 1</w:t>
      </w:r>
      <w:r w:rsidRPr="00F347BF">
        <w:rPr>
          <w:rFonts w:eastAsia="Times New Roman"/>
          <w:color w:val="000000"/>
        </w:rPr>
        <w:t xml:space="preserve"> is often regarded as the “initiation phase” and can be defined as a starting point. In this phase, the authority or management has to prepare a strategy to initiate the project with. During this phase, the </w:t>
      </w:r>
      <w:r w:rsidR="00F93B76" w:rsidRPr="00F347BF">
        <w:rPr>
          <w:rFonts w:eastAsia="Times New Roman"/>
          <w:color w:val="000000"/>
        </w:rPr>
        <w:t>companies decide the goals, identify problems and their possible solution, and adjust</w:t>
      </w:r>
      <w:r w:rsidRPr="00F347BF">
        <w:rPr>
          <w:rFonts w:eastAsia="Times New Roman"/>
          <w:color w:val="000000"/>
        </w:rPr>
        <w:t xml:space="preserve"> and allocate the required resources</w:t>
      </w:r>
      <w:r w:rsidR="00F93B76" w:rsidRPr="00F347BF">
        <w:rPr>
          <w:rFonts w:eastAsia="Times New Roman"/>
          <w:color w:val="000000"/>
        </w:rPr>
        <w:t xml:space="preserve"> (</w:t>
      </w:r>
      <w:r w:rsidR="00F93B76" w:rsidRPr="00F347BF">
        <w:rPr>
          <w:color w:val="222222"/>
          <w:shd w:val="clear" w:color="auto" w:fill="FFFFFF"/>
        </w:rPr>
        <w:t>Radujković and Sjekavica, 2017</w:t>
      </w:r>
      <w:r w:rsidR="00F93B76" w:rsidRPr="00F347BF">
        <w:rPr>
          <w:rFonts w:eastAsia="Times New Roman"/>
          <w:color w:val="000000"/>
        </w:rPr>
        <w:t>)</w:t>
      </w:r>
      <w:r w:rsidRPr="00F347BF">
        <w:rPr>
          <w:rFonts w:eastAsia="Times New Roman"/>
          <w:color w:val="000000"/>
        </w:rPr>
        <w:t>. The main task at this phase is creating a statement of work, presenting a business case and creating a business contract. </w:t>
      </w:r>
    </w:p>
    <w:p w14:paraId="41F427E2" w14:textId="77777777" w:rsidR="001A51AC" w:rsidRPr="00F347BF" w:rsidRDefault="001A51AC" w:rsidP="00F347BF">
      <w:pPr>
        <w:pStyle w:val="ListParagraph"/>
        <w:numPr>
          <w:ilvl w:val="0"/>
          <w:numId w:val="15"/>
        </w:numPr>
        <w:spacing w:line="360" w:lineRule="auto"/>
        <w:jc w:val="both"/>
        <w:textAlignment w:val="baseline"/>
        <w:rPr>
          <w:rFonts w:eastAsia="Times New Roman"/>
          <w:color w:val="000000"/>
        </w:rPr>
      </w:pPr>
      <w:r w:rsidRPr="00F347BF">
        <w:rPr>
          <w:rFonts w:eastAsia="Times New Roman"/>
          <w:b/>
          <w:color w:val="000000"/>
        </w:rPr>
        <w:t>Phase 2</w:t>
      </w:r>
      <w:r w:rsidRPr="00F347BF">
        <w:rPr>
          <w:rFonts w:eastAsia="Times New Roman"/>
          <w:color w:val="000000"/>
        </w:rPr>
        <w:t xml:space="preserve"> or the planning phase begins once management approved the first phase. The main motive is to identify the initial important goals of a project undertaken. In this phase, a project manager identifies the purpose and vision of the project. The manager will also recognise the legitimacy of the objectives set and the assessment of project requirements and risk</w:t>
      </w:r>
      <w:r w:rsidR="00F93B76" w:rsidRPr="00F347BF">
        <w:rPr>
          <w:rFonts w:eastAsia="Times New Roman"/>
          <w:color w:val="000000"/>
        </w:rPr>
        <w:t xml:space="preserve"> (</w:t>
      </w:r>
      <w:r w:rsidR="00F93B76" w:rsidRPr="00F347BF">
        <w:rPr>
          <w:color w:val="222222"/>
          <w:shd w:val="clear" w:color="auto" w:fill="FFFFFF"/>
        </w:rPr>
        <w:t>Fewings and Henjewele, 2019</w:t>
      </w:r>
      <w:r w:rsidR="00F93B76" w:rsidRPr="00F347BF">
        <w:rPr>
          <w:rFonts w:eastAsia="Times New Roman"/>
          <w:color w:val="000000"/>
        </w:rPr>
        <w:t>)</w:t>
      </w:r>
      <w:r w:rsidRPr="00F347BF">
        <w:rPr>
          <w:rFonts w:eastAsia="Times New Roman"/>
          <w:color w:val="000000"/>
        </w:rPr>
        <w:t>. The focus of the manager in this phase will be to determine the availability of the resource, create a budget for the project, and begin a task with an allocation of resources. </w:t>
      </w:r>
    </w:p>
    <w:p w14:paraId="41F427E3" w14:textId="77777777" w:rsidR="001A51AC" w:rsidRPr="00F347BF" w:rsidRDefault="001A51AC" w:rsidP="00F347BF">
      <w:pPr>
        <w:pStyle w:val="ListParagraph"/>
        <w:numPr>
          <w:ilvl w:val="0"/>
          <w:numId w:val="15"/>
        </w:numPr>
        <w:spacing w:line="360" w:lineRule="auto"/>
        <w:jc w:val="both"/>
        <w:textAlignment w:val="baseline"/>
        <w:rPr>
          <w:rFonts w:eastAsia="Times New Roman"/>
          <w:color w:val="000000"/>
        </w:rPr>
      </w:pPr>
      <w:r w:rsidRPr="00F347BF">
        <w:rPr>
          <w:rFonts w:eastAsia="Times New Roman"/>
          <w:b/>
          <w:color w:val="000000"/>
        </w:rPr>
        <w:t>Phase 3</w:t>
      </w:r>
      <w:r w:rsidRPr="00F347BF">
        <w:rPr>
          <w:rFonts w:eastAsia="Times New Roman"/>
          <w:color w:val="000000"/>
        </w:rPr>
        <w:t xml:space="preserve"> or execution phase is a term used to refer to the actual start of activities regarding the project (</w:t>
      </w:r>
      <w:r w:rsidR="00F93B76" w:rsidRPr="00F347BF">
        <w:rPr>
          <w:color w:val="222222"/>
          <w:shd w:val="clear" w:color="auto" w:fill="FFFFFF"/>
        </w:rPr>
        <w:t>Lock,</w:t>
      </w:r>
      <w:r w:rsidRPr="00F347BF">
        <w:rPr>
          <w:color w:val="222222"/>
          <w:shd w:val="clear" w:color="auto" w:fill="FFFFFF"/>
        </w:rPr>
        <w:t xml:space="preserve"> 2017</w:t>
      </w:r>
      <w:r w:rsidRPr="00F347BF">
        <w:rPr>
          <w:rFonts w:eastAsia="Times New Roman"/>
          <w:color w:val="000000"/>
        </w:rPr>
        <w:t>). The actual work is started and the use of available resources, tools and materials are initiated for the completion of the project. At this phase, the performance is constantly monitored to ensure the success of the project. During this phase, the manager is able to monitor resource use, requirements, scheduled work period, and possible risk. The project manager has two main roles in this phase that is a strategic plan and an implementation plan. </w:t>
      </w:r>
    </w:p>
    <w:p w14:paraId="41F427E4" w14:textId="77777777" w:rsidR="00F93B76" w:rsidRPr="00F347BF" w:rsidRDefault="001A51AC" w:rsidP="00F347BF">
      <w:pPr>
        <w:pStyle w:val="ListParagraph"/>
        <w:numPr>
          <w:ilvl w:val="0"/>
          <w:numId w:val="15"/>
        </w:numPr>
        <w:spacing w:line="360" w:lineRule="auto"/>
        <w:jc w:val="both"/>
        <w:textAlignment w:val="baseline"/>
        <w:rPr>
          <w:rFonts w:eastAsia="Times New Roman"/>
          <w:color w:val="000000"/>
        </w:rPr>
      </w:pPr>
      <w:r w:rsidRPr="00F347BF">
        <w:rPr>
          <w:rFonts w:eastAsia="Times New Roman"/>
          <w:b/>
          <w:color w:val="000000"/>
        </w:rPr>
        <w:t>Phase 4</w:t>
      </w:r>
      <w:r w:rsidRPr="00F347BF">
        <w:rPr>
          <w:rFonts w:eastAsia="Times New Roman"/>
          <w:color w:val="000000"/>
        </w:rPr>
        <w:t xml:space="preserve"> is often referred to as a termination phase or project closure and begins only after the compilation of the project (</w:t>
      </w:r>
      <w:r w:rsidRPr="00F347BF">
        <w:rPr>
          <w:color w:val="222222"/>
          <w:shd w:val="clear" w:color="auto" w:fill="FFFFFF"/>
        </w:rPr>
        <w:t>Harrison and Lock, 2017</w:t>
      </w:r>
      <w:r w:rsidRPr="00F347BF">
        <w:rPr>
          <w:rFonts w:eastAsia="Times New Roman"/>
          <w:color w:val="000000"/>
        </w:rPr>
        <w:t>). During this phase, a project manager analyses certain things like is a requirement of the project fulfilled and artefacts used in the project recovered. This phase includes activities like the disintegration of the project team, the member of the prior project being reassigned to new work, resources being recovered by authority, and the final project being delivered to the clients.</w:t>
      </w:r>
    </w:p>
    <w:p w14:paraId="41F427E5" w14:textId="77777777" w:rsidR="001A51AC" w:rsidRPr="007A6FBF" w:rsidRDefault="00F93B76" w:rsidP="00F93B76">
      <w:pPr>
        <w:pStyle w:val="Heading1"/>
        <w:rPr>
          <w:rFonts w:ascii="Arial" w:eastAsia="Times New Roman" w:hAnsi="Arial"/>
          <w:color w:val="000000"/>
          <w:sz w:val="22"/>
          <w:szCs w:val="22"/>
        </w:rPr>
      </w:pPr>
      <w:bookmarkStart w:id="5" w:name="_Toc88237618"/>
      <w:r w:rsidRPr="007A6FBF">
        <w:rPr>
          <w:rFonts w:ascii="Arial" w:hAnsi="Arial"/>
          <w:sz w:val="22"/>
          <w:szCs w:val="22"/>
        </w:rPr>
        <w:t>“</w:t>
      </w:r>
      <w:r w:rsidR="001A51AC" w:rsidRPr="007A6FBF">
        <w:rPr>
          <w:rFonts w:ascii="Arial" w:hAnsi="Arial"/>
          <w:sz w:val="22"/>
          <w:szCs w:val="22"/>
        </w:rPr>
        <w:t>W</w:t>
      </w:r>
      <w:r w:rsidRPr="007A6FBF">
        <w:rPr>
          <w:rFonts w:ascii="Arial" w:hAnsi="Arial"/>
          <w:sz w:val="22"/>
          <w:szCs w:val="22"/>
        </w:rPr>
        <w:t>ork Breakdown Structure”</w:t>
      </w:r>
      <w:bookmarkEnd w:id="5"/>
    </w:p>
    <w:tbl>
      <w:tblPr>
        <w:tblW w:w="9026" w:type="dxa"/>
        <w:tblCellMar>
          <w:top w:w="15" w:type="dxa"/>
          <w:left w:w="15" w:type="dxa"/>
          <w:bottom w:w="15" w:type="dxa"/>
          <w:right w:w="15" w:type="dxa"/>
        </w:tblCellMar>
        <w:tblLook w:val="04A0" w:firstRow="1" w:lastRow="0" w:firstColumn="1" w:lastColumn="0" w:noHBand="0" w:noVBand="1"/>
      </w:tblPr>
      <w:tblGrid>
        <w:gridCol w:w="2979"/>
        <w:gridCol w:w="2390"/>
        <w:gridCol w:w="2390"/>
        <w:gridCol w:w="1267"/>
      </w:tblGrid>
      <w:tr w:rsidR="001A51AC" w:rsidRPr="007A6FBF" w14:paraId="41F427EA"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E6" w14:textId="77777777" w:rsidR="001A51AC" w:rsidRPr="007A6FBF" w:rsidRDefault="001A51AC" w:rsidP="00F93B76">
            <w:pPr>
              <w:spacing w:line="360" w:lineRule="auto"/>
              <w:jc w:val="center"/>
              <w:rPr>
                <w:rFonts w:eastAsia="Times New Roman"/>
              </w:rPr>
            </w:pPr>
            <w:r w:rsidRPr="007A6FBF">
              <w:rPr>
                <w:rFonts w:eastAsia="Times New Roman"/>
                <w:b/>
                <w:bCs/>
                <w:color w:val="000000"/>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E7" w14:textId="77777777" w:rsidR="001A51AC" w:rsidRPr="007A6FBF" w:rsidRDefault="001A51AC" w:rsidP="00F93B76">
            <w:pPr>
              <w:spacing w:line="360" w:lineRule="auto"/>
              <w:jc w:val="center"/>
              <w:rPr>
                <w:rFonts w:eastAsia="Times New Roman"/>
              </w:rPr>
            </w:pPr>
            <w:r w:rsidRPr="007A6FBF">
              <w:rPr>
                <w:rFonts w:eastAsia="Times New Roman"/>
                <w:b/>
                <w:bCs/>
                <w:color w:val="000000"/>
              </w:rPr>
              <w:t>Start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E8" w14:textId="77777777" w:rsidR="001A51AC" w:rsidRPr="007A6FBF" w:rsidRDefault="001A51AC" w:rsidP="00F93B76">
            <w:pPr>
              <w:spacing w:line="360" w:lineRule="auto"/>
              <w:jc w:val="center"/>
              <w:rPr>
                <w:rFonts w:eastAsia="Times New Roman"/>
              </w:rPr>
            </w:pPr>
            <w:r w:rsidRPr="007A6FBF">
              <w:rPr>
                <w:rFonts w:eastAsia="Times New Roman"/>
                <w:b/>
                <w:bCs/>
                <w:color w:val="000000"/>
              </w:rPr>
              <w:t>End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E9" w14:textId="77777777" w:rsidR="001A51AC" w:rsidRPr="007A6FBF" w:rsidRDefault="001A51AC" w:rsidP="00F93B76">
            <w:pPr>
              <w:spacing w:line="360" w:lineRule="auto"/>
              <w:jc w:val="center"/>
              <w:rPr>
                <w:rFonts w:eastAsia="Times New Roman"/>
              </w:rPr>
            </w:pPr>
            <w:r w:rsidRPr="007A6FBF">
              <w:rPr>
                <w:rFonts w:eastAsia="Times New Roman"/>
                <w:b/>
                <w:bCs/>
                <w:color w:val="000000"/>
              </w:rPr>
              <w:t>Duration</w:t>
            </w:r>
          </w:p>
        </w:tc>
      </w:tr>
      <w:tr w:rsidR="001A51AC" w:rsidRPr="007A6FBF" w14:paraId="41F427EF"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EB" w14:textId="77777777" w:rsidR="001A51AC" w:rsidRPr="007A6FBF" w:rsidRDefault="001A51AC" w:rsidP="00F93B76">
            <w:pPr>
              <w:spacing w:line="360" w:lineRule="auto"/>
              <w:jc w:val="both"/>
              <w:rPr>
                <w:rFonts w:eastAsia="Times New Roman"/>
              </w:rPr>
            </w:pPr>
            <w:r w:rsidRPr="007A6FBF">
              <w:rPr>
                <w:rFonts w:eastAsia="Times New Roman"/>
                <w:color w:val="000000"/>
              </w:rPr>
              <w:t>Planning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EC" w14:textId="77777777" w:rsidR="001A51AC" w:rsidRPr="007A6FBF" w:rsidRDefault="001A51AC" w:rsidP="00F93B76">
            <w:pPr>
              <w:spacing w:line="360" w:lineRule="auto"/>
              <w:jc w:val="both"/>
              <w:rPr>
                <w:rFonts w:eastAsia="Times New Roman"/>
              </w:rPr>
            </w:pPr>
            <w:r w:rsidRPr="007A6FBF">
              <w:rPr>
                <w:rFonts w:eastAsia="Times New Roman"/>
                <w:color w:val="000000"/>
              </w:rPr>
              <w:t>20-November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ED" w14:textId="77777777" w:rsidR="001A51AC" w:rsidRPr="007A6FBF" w:rsidRDefault="001A51AC" w:rsidP="00F93B76">
            <w:pPr>
              <w:spacing w:line="360" w:lineRule="auto"/>
              <w:jc w:val="both"/>
              <w:rPr>
                <w:rFonts w:eastAsia="Times New Roman"/>
              </w:rPr>
            </w:pPr>
            <w:r w:rsidRPr="007A6FBF">
              <w:rPr>
                <w:rFonts w:eastAsia="Times New Roman"/>
                <w:color w:val="000000"/>
              </w:rPr>
              <w:t>25-November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EE" w14:textId="77777777" w:rsidR="001A51AC" w:rsidRPr="007A6FBF" w:rsidRDefault="001A51AC" w:rsidP="00F93B76">
            <w:pPr>
              <w:spacing w:line="360" w:lineRule="auto"/>
              <w:jc w:val="both"/>
              <w:rPr>
                <w:rFonts w:eastAsia="Times New Roman"/>
              </w:rPr>
            </w:pPr>
            <w:r w:rsidRPr="007A6FBF">
              <w:rPr>
                <w:rFonts w:eastAsia="Times New Roman"/>
                <w:color w:val="000000"/>
              </w:rPr>
              <w:t>5 days</w:t>
            </w:r>
          </w:p>
        </w:tc>
      </w:tr>
      <w:tr w:rsidR="001A51AC" w:rsidRPr="007A6FBF" w14:paraId="41F427F4"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0" w14:textId="77777777" w:rsidR="001A51AC" w:rsidRPr="007A6FBF" w:rsidRDefault="001A51AC" w:rsidP="00F93B76">
            <w:pPr>
              <w:spacing w:line="360" w:lineRule="auto"/>
              <w:jc w:val="both"/>
              <w:rPr>
                <w:rFonts w:eastAsia="Times New Roman"/>
              </w:rPr>
            </w:pPr>
            <w:r w:rsidRPr="007A6FBF">
              <w:rPr>
                <w:rFonts w:eastAsia="Times New Roman"/>
                <w:color w:val="000000"/>
              </w:rPr>
              <w:lastRenderedPageBreak/>
              <w:t>Resources identification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1" w14:textId="77777777" w:rsidR="001A51AC" w:rsidRPr="007A6FBF" w:rsidRDefault="001A51AC" w:rsidP="00F93B76">
            <w:pPr>
              <w:spacing w:line="360" w:lineRule="auto"/>
              <w:jc w:val="both"/>
              <w:rPr>
                <w:rFonts w:eastAsia="Times New Roman"/>
              </w:rPr>
            </w:pPr>
            <w:r w:rsidRPr="007A6FBF">
              <w:rPr>
                <w:rFonts w:eastAsia="Times New Roman"/>
                <w:color w:val="000000"/>
              </w:rPr>
              <w:t>26-November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2" w14:textId="77777777" w:rsidR="001A51AC" w:rsidRPr="007A6FBF" w:rsidRDefault="001A51AC" w:rsidP="00F93B76">
            <w:pPr>
              <w:spacing w:line="360" w:lineRule="auto"/>
              <w:jc w:val="both"/>
              <w:rPr>
                <w:rFonts w:eastAsia="Times New Roman"/>
              </w:rPr>
            </w:pPr>
            <w:r w:rsidRPr="007A6FBF">
              <w:rPr>
                <w:rFonts w:eastAsia="Times New Roman"/>
                <w:color w:val="000000"/>
              </w:rPr>
              <w:t>06-December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3" w14:textId="77777777" w:rsidR="001A51AC" w:rsidRPr="007A6FBF" w:rsidRDefault="001A51AC" w:rsidP="00F93B76">
            <w:pPr>
              <w:spacing w:line="360" w:lineRule="auto"/>
              <w:jc w:val="both"/>
              <w:rPr>
                <w:rFonts w:eastAsia="Times New Roman"/>
              </w:rPr>
            </w:pPr>
            <w:r w:rsidRPr="007A6FBF">
              <w:rPr>
                <w:rFonts w:eastAsia="Times New Roman"/>
                <w:color w:val="000000"/>
              </w:rPr>
              <w:t>11 days</w:t>
            </w:r>
          </w:p>
        </w:tc>
      </w:tr>
      <w:tr w:rsidR="001A51AC" w:rsidRPr="007A6FBF" w14:paraId="41F427F9"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5" w14:textId="77777777" w:rsidR="001A51AC" w:rsidRPr="007A6FBF" w:rsidRDefault="001A51AC" w:rsidP="00F93B76">
            <w:pPr>
              <w:spacing w:line="360" w:lineRule="auto"/>
              <w:jc w:val="both"/>
              <w:rPr>
                <w:rFonts w:eastAsia="Times New Roman"/>
              </w:rPr>
            </w:pPr>
            <w:r w:rsidRPr="007A6FBF">
              <w:rPr>
                <w:rFonts w:eastAsia="Times New Roman"/>
                <w:color w:val="000000"/>
              </w:rPr>
              <w:t>Discussion and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6" w14:textId="77777777" w:rsidR="001A51AC" w:rsidRPr="007A6FBF" w:rsidRDefault="001A51AC" w:rsidP="00F93B76">
            <w:pPr>
              <w:spacing w:line="360" w:lineRule="auto"/>
              <w:jc w:val="both"/>
              <w:rPr>
                <w:rFonts w:eastAsia="Times New Roman"/>
              </w:rPr>
            </w:pPr>
            <w:r w:rsidRPr="007A6FBF">
              <w:rPr>
                <w:rFonts w:eastAsia="Times New Roman"/>
                <w:color w:val="000000"/>
              </w:rPr>
              <w:t>07-December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7" w14:textId="77777777" w:rsidR="001A51AC" w:rsidRPr="007A6FBF" w:rsidRDefault="001A51AC" w:rsidP="00F93B76">
            <w:pPr>
              <w:spacing w:line="360" w:lineRule="auto"/>
              <w:jc w:val="both"/>
              <w:rPr>
                <w:rFonts w:eastAsia="Times New Roman"/>
              </w:rPr>
            </w:pPr>
            <w:r w:rsidRPr="007A6FBF">
              <w:rPr>
                <w:rFonts w:eastAsia="Times New Roman"/>
                <w:color w:val="000000"/>
              </w:rPr>
              <w:t>11-December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8" w14:textId="77777777" w:rsidR="001A51AC" w:rsidRPr="007A6FBF" w:rsidRDefault="001A51AC" w:rsidP="00F93B76">
            <w:pPr>
              <w:spacing w:line="360" w:lineRule="auto"/>
              <w:jc w:val="both"/>
              <w:rPr>
                <w:rFonts w:eastAsia="Times New Roman"/>
              </w:rPr>
            </w:pPr>
            <w:r w:rsidRPr="007A6FBF">
              <w:rPr>
                <w:rFonts w:eastAsia="Times New Roman"/>
                <w:color w:val="000000"/>
              </w:rPr>
              <w:t>4 days</w:t>
            </w:r>
          </w:p>
        </w:tc>
      </w:tr>
      <w:tr w:rsidR="001A51AC" w:rsidRPr="007A6FBF" w14:paraId="41F427FE"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A" w14:textId="77777777" w:rsidR="001A51AC" w:rsidRPr="007A6FBF" w:rsidRDefault="001A51AC" w:rsidP="00F93B76">
            <w:pPr>
              <w:spacing w:line="360" w:lineRule="auto"/>
              <w:jc w:val="both"/>
              <w:rPr>
                <w:rFonts w:eastAsia="Times New Roman"/>
              </w:rPr>
            </w:pPr>
            <w:r w:rsidRPr="007A6FBF">
              <w:rPr>
                <w:rFonts w:eastAsia="Times New Roman"/>
                <w:color w:val="000000"/>
              </w:rPr>
              <w:t>Allocation of 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B" w14:textId="77777777" w:rsidR="001A51AC" w:rsidRPr="007A6FBF" w:rsidRDefault="001A51AC" w:rsidP="00F93B76">
            <w:pPr>
              <w:spacing w:line="360" w:lineRule="auto"/>
              <w:jc w:val="both"/>
              <w:rPr>
                <w:rFonts w:eastAsia="Times New Roman"/>
              </w:rPr>
            </w:pPr>
            <w:r w:rsidRPr="007A6FBF">
              <w:rPr>
                <w:rFonts w:eastAsia="Times New Roman"/>
                <w:color w:val="000000"/>
              </w:rPr>
              <w:t>12-December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C" w14:textId="77777777" w:rsidR="001A51AC" w:rsidRPr="007A6FBF" w:rsidRDefault="001A51AC" w:rsidP="00F93B76">
            <w:pPr>
              <w:spacing w:line="360" w:lineRule="auto"/>
              <w:jc w:val="both"/>
              <w:rPr>
                <w:rFonts w:eastAsia="Times New Roman"/>
              </w:rPr>
            </w:pPr>
            <w:r w:rsidRPr="007A6FBF">
              <w:rPr>
                <w:rFonts w:eastAsia="Times New Roman"/>
                <w:color w:val="000000"/>
              </w:rPr>
              <w:t>17-December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D" w14:textId="77777777" w:rsidR="001A51AC" w:rsidRPr="007A6FBF" w:rsidRDefault="001A51AC" w:rsidP="00F93B76">
            <w:pPr>
              <w:spacing w:line="360" w:lineRule="auto"/>
              <w:jc w:val="both"/>
              <w:rPr>
                <w:rFonts w:eastAsia="Times New Roman"/>
              </w:rPr>
            </w:pPr>
            <w:r w:rsidRPr="007A6FBF">
              <w:rPr>
                <w:rFonts w:eastAsia="Times New Roman"/>
                <w:color w:val="000000"/>
              </w:rPr>
              <w:t>5 days</w:t>
            </w:r>
          </w:p>
        </w:tc>
      </w:tr>
      <w:tr w:rsidR="001A51AC" w:rsidRPr="007A6FBF" w14:paraId="41F42803"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7FF" w14:textId="77777777" w:rsidR="001A51AC" w:rsidRPr="007A6FBF" w:rsidRDefault="001A51AC" w:rsidP="00F93B76">
            <w:pPr>
              <w:spacing w:line="360" w:lineRule="auto"/>
              <w:jc w:val="both"/>
              <w:rPr>
                <w:rFonts w:eastAsia="Times New Roman"/>
              </w:rPr>
            </w:pPr>
            <w:r w:rsidRPr="007A6FBF">
              <w:rPr>
                <w:rFonts w:eastAsia="Times New Roman"/>
                <w:color w:val="000000"/>
              </w:rPr>
              <w:t>Work initiative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0" w14:textId="77777777" w:rsidR="001A51AC" w:rsidRPr="007A6FBF" w:rsidRDefault="001A51AC" w:rsidP="00F93B76">
            <w:pPr>
              <w:spacing w:line="360" w:lineRule="auto"/>
              <w:jc w:val="both"/>
              <w:rPr>
                <w:rFonts w:eastAsia="Times New Roman"/>
              </w:rPr>
            </w:pPr>
            <w:r w:rsidRPr="007A6FBF">
              <w:rPr>
                <w:rFonts w:eastAsia="Times New Roman"/>
                <w:color w:val="000000"/>
              </w:rPr>
              <w:t>18-December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1" w14:textId="77777777" w:rsidR="001A51AC" w:rsidRPr="007A6FBF" w:rsidRDefault="001A51AC" w:rsidP="00F93B76">
            <w:pPr>
              <w:spacing w:line="360" w:lineRule="auto"/>
              <w:jc w:val="both"/>
              <w:rPr>
                <w:rFonts w:eastAsia="Times New Roman"/>
              </w:rPr>
            </w:pPr>
            <w:r w:rsidRPr="007A6FBF">
              <w:rPr>
                <w:rFonts w:eastAsia="Times New Roman"/>
                <w:color w:val="000000"/>
              </w:rPr>
              <w:t>18-February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2" w14:textId="77777777" w:rsidR="001A51AC" w:rsidRPr="007A6FBF" w:rsidRDefault="001A51AC" w:rsidP="00F93B76">
            <w:pPr>
              <w:spacing w:line="360" w:lineRule="auto"/>
              <w:jc w:val="both"/>
              <w:rPr>
                <w:rFonts w:eastAsia="Times New Roman"/>
              </w:rPr>
            </w:pPr>
            <w:r w:rsidRPr="007A6FBF">
              <w:rPr>
                <w:rFonts w:eastAsia="Times New Roman"/>
                <w:color w:val="000000"/>
              </w:rPr>
              <w:t>61 days </w:t>
            </w:r>
          </w:p>
        </w:tc>
      </w:tr>
      <w:tr w:rsidR="001A51AC" w:rsidRPr="007A6FBF" w14:paraId="41F42808"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4" w14:textId="77777777" w:rsidR="001A51AC" w:rsidRPr="007A6FBF" w:rsidRDefault="001A51AC" w:rsidP="00F93B76">
            <w:pPr>
              <w:spacing w:line="360" w:lineRule="auto"/>
              <w:jc w:val="both"/>
              <w:rPr>
                <w:rFonts w:eastAsia="Times New Roman"/>
              </w:rPr>
            </w:pPr>
            <w:r w:rsidRPr="007A6FBF">
              <w:rPr>
                <w:rFonts w:eastAsia="Times New Roman"/>
                <w:color w:val="000000"/>
              </w:rPr>
              <w:t>Risk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5" w14:textId="77777777" w:rsidR="001A51AC" w:rsidRPr="007A6FBF" w:rsidRDefault="001A51AC" w:rsidP="00F93B76">
            <w:pPr>
              <w:spacing w:line="360" w:lineRule="auto"/>
              <w:jc w:val="both"/>
              <w:rPr>
                <w:rFonts w:eastAsia="Times New Roman"/>
              </w:rPr>
            </w:pPr>
            <w:r w:rsidRPr="007A6FBF">
              <w:rPr>
                <w:rFonts w:eastAsia="Times New Roman"/>
                <w:color w:val="000000"/>
              </w:rPr>
              <w:t>19-February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6" w14:textId="77777777" w:rsidR="001A51AC" w:rsidRPr="007A6FBF" w:rsidRDefault="001A51AC" w:rsidP="00F93B76">
            <w:pPr>
              <w:spacing w:line="360" w:lineRule="auto"/>
              <w:jc w:val="both"/>
              <w:rPr>
                <w:rFonts w:eastAsia="Times New Roman"/>
              </w:rPr>
            </w:pPr>
            <w:r w:rsidRPr="007A6FBF">
              <w:rPr>
                <w:rFonts w:eastAsia="Times New Roman"/>
                <w:color w:val="000000"/>
              </w:rPr>
              <w:t>21-February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7" w14:textId="77777777" w:rsidR="001A51AC" w:rsidRPr="007A6FBF" w:rsidRDefault="001A51AC" w:rsidP="00F93B76">
            <w:pPr>
              <w:spacing w:line="360" w:lineRule="auto"/>
              <w:jc w:val="both"/>
              <w:rPr>
                <w:rFonts w:eastAsia="Times New Roman"/>
              </w:rPr>
            </w:pPr>
            <w:r w:rsidRPr="007A6FBF">
              <w:rPr>
                <w:rFonts w:eastAsia="Times New Roman"/>
                <w:color w:val="000000"/>
              </w:rPr>
              <w:t>3 days </w:t>
            </w:r>
          </w:p>
        </w:tc>
      </w:tr>
      <w:tr w:rsidR="001A51AC" w:rsidRPr="007A6FBF" w14:paraId="41F4280D"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9" w14:textId="77777777" w:rsidR="001A51AC" w:rsidRPr="007A6FBF" w:rsidRDefault="001A51AC" w:rsidP="00F93B76">
            <w:pPr>
              <w:spacing w:line="360" w:lineRule="auto"/>
              <w:jc w:val="both"/>
              <w:rPr>
                <w:rFonts w:eastAsia="Times New Roman"/>
              </w:rPr>
            </w:pPr>
            <w:r w:rsidRPr="007A6FBF">
              <w:rPr>
                <w:rFonts w:eastAsia="Times New Roman"/>
                <w:color w:val="000000"/>
              </w:rPr>
              <w:t>Work closure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A" w14:textId="77777777" w:rsidR="001A51AC" w:rsidRPr="007A6FBF" w:rsidRDefault="001A51AC" w:rsidP="00F93B76">
            <w:pPr>
              <w:spacing w:line="360" w:lineRule="auto"/>
              <w:jc w:val="both"/>
              <w:rPr>
                <w:rFonts w:eastAsia="Times New Roman"/>
              </w:rPr>
            </w:pPr>
            <w:r w:rsidRPr="007A6FBF">
              <w:rPr>
                <w:rFonts w:eastAsia="Times New Roman"/>
                <w:color w:val="000000"/>
              </w:rPr>
              <w:t>22-February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B" w14:textId="77777777" w:rsidR="001A51AC" w:rsidRPr="007A6FBF" w:rsidRDefault="001A51AC" w:rsidP="00F93B76">
            <w:pPr>
              <w:spacing w:line="360" w:lineRule="auto"/>
              <w:jc w:val="both"/>
              <w:rPr>
                <w:rFonts w:eastAsia="Times New Roman"/>
              </w:rPr>
            </w:pPr>
            <w:r w:rsidRPr="007A6FBF">
              <w:rPr>
                <w:rFonts w:eastAsia="Times New Roman"/>
                <w:color w:val="000000"/>
              </w:rPr>
              <w:t>24-February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0C" w14:textId="77777777" w:rsidR="001A51AC" w:rsidRPr="007A6FBF" w:rsidRDefault="001A51AC" w:rsidP="00F93B76">
            <w:pPr>
              <w:spacing w:line="360" w:lineRule="auto"/>
              <w:jc w:val="both"/>
              <w:rPr>
                <w:rFonts w:eastAsia="Times New Roman"/>
              </w:rPr>
            </w:pPr>
            <w:r w:rsidRPr="007A6FBF">
              <w:rPr>
                <w:rFonts w:eastAsia="Times New Roman"/>
                <w:color w:val="000000"/>
              </w:rPr>
              <w:t>2 days</w:t>
            </w:r>
          </w:p>
        </w:tc>
      </w:tr>
    </w:tbl>
    <w:p w14:paraId="41F4280E" w14:textId="77777777" w:rsidR="001A51AC" w:rsidRPr="007A6FBF" w:rsidRDefault="001A51AC" w:rsidP="00F93B76">
      <w:pPr>
        <w:spacing w:line="360" w:lineRule="auto"/>
        <w:jc w:val="center"/>
        <w:rPr>
          <w:rFonts w:eastAsia="Times New Roman"/>
        </w:rPr>
      </w:pPr>
      <w:r w:rsidRPr="007A6FBF">
        <w:rPr>
          <w:rFonts w:eastAsia="Times New Roman"/>
          <w:b/>
          <w:bCs/>
          <w:color w:val="000000"/>
        </w:rPr>
        <w:t>Table no.1: Work breakdown structure.</w:t>
      </w:r>
    </w:p>
    <w:p w14:paraId="41F4280F" w14:textId="77777777" w:rsidR="001A51AC" w:rsidRPr="007A6FBF" w:rsidRDefault="00BC486A" w:rsidP="00F93B76">
      <w:pPr>
        <w:spacing w:line="360" w:lineRule="auto"/>
        <w:jc w:val="center"/>
        <w:rPr>
          <w:rFonts w:eastAsia="Times New Roman"/>
        </w:rPr>
      </w:pPr>
      <w:r>
        <w:rPr>
          <w:rFonts w:eastAsia="Times New Roman"/>
          <w:color w:val="000000"/>
        </w:rPr>
        <w:t>(Source: C</w:t>
      </w:r>
      <w:r w:rsidR="001A51AC" w:rsidRPr="007A6FBF">
        <w:rPr>
          <w:rFonts w:eastAsia="Times New Roman"/>
          <w:color w:val="000000"/>
        </w:rPr>
        <w:t>reated by the learner</w:t>
      </w:r>
      <w:r>
        <w:rPr>
          <w:rFonts w:eastAsia="Times New Roman"/>
          <w:color w:val="000000"/>
        </w:rPr>
        <w:t>)</w:t>
      </w:r>
    </w:p>
    <w:p w14:paraId="41F42810" w14:textId="77777777" w:rsidR="00BC486A" w:rsidRPr="007A6FBF" w:rsidRDefault="00BC486A" w:rsidP="00F93B76">
      <w:pPr>
        <w:spacing w:line="360" w:lineRule="auto"/>
        <w:jc w:val="both"/>
        <w:rPr>
          <w:rFonts w:eastAsia="Times New Roman"/>
        </w:rPr>
      </w:pPr>
    </w:p>
    <w:p w14:paraId="41F42811" w14:textId="77777777" w:rsidR="001A51AC" w:rsidRPr="007A6FBF" w:rsidRDefault="00F93B76" w:rsidP="00F93B76">
      <w:pPr>
        <w:pStyle w:val="Heading1"/>
        <w:spacing w:before="0" w:after="0"/>
        <w:rPr>
          <w:rFonts w:ascii="Arial" w:hAnsi="Arial"/>
          <w:sz w:val="22"/>
          <w:szCs w:val="22"/>
        </w:rPr>
      </w:pPr>
      <w:bookmarkStart w:id="6" w:name="_Toc88237619"/>
      <w:r w:rsidRPr="007A6FBF">
        <w:rPr>
          <w:rFonts w:ascii="Arial" w:hAnsi="Arial"/>
          <w:sz w:val="22"/>
          <w:szCs w:val="22"/>
        </w:rPr>
        <w:t>“</w:t>
      </w:r>
      <w:r w:rsidR="001A51AC" w:rsidRPr="007A6FBF">
        <w:rPr>
          <w:rFonts w:ascii="Arial" w:hAnsi="Arial"/>
          <w:sz w:val="22"/>
          <w:szCs w:val="22"/>
        </w:rPr>
        <w:t>Drafts of cost and resources</w:t>
      </w:r>
      <w:r w:rsidRPr="007A6FBF">
        <w:rPr>
          <w:rFonts w:ascii="Arial" w:hAnsi="Arial"/>
          <w:sz w:val="22"/>
          <w:szCs w:val="22"/>
        </w:rPr>
        <w:t>”</w:t>
      </w:r>
      <w:bookmarkEnd w:id="6"/>
    </w:p>
    <w:tbl>
      <w:tblPr>
        <w:tblW w:w="7210" w:type="dxa"/>
        <w:tblInd w:w="1086" w:type="dxa"/>
        <w:tblCellMar>
          <w:top w:w="15" w:type="dxa"/>
          <w:left w:w="15" w:type="dxa"/>
          <w:bottom w:w="15" w:type="dxa"/>
          <w:right w:w="15" w:type="dxa"/>
        </w:tblCellMar>
        <w:tblLook w:val="04A0" w:firstRow="1" w:lastRow="0" w:firstColumn="1" w:lastColumn="0" w:noHBand="0" w:noVBand="1"/>
      </w:tblPr>
      <w:tblGrid>
        <w:gridCol w:w="2058"/>
        <w:gridCol w:w="1006"/>
        <w:gridCol w:w="4146"/>
      </w:tblGrid>
      <w:tr w:rsidR="001A51AC" w:rsidRPr="007A6FBF" w14:paraId="41F42815" w14:textId="77777777" w:rsidTr="00BC486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2" w14:textId="77777777" w:rsidR="001A51AC" w:rsidRPr="007A6FBF" w:rsidRDefault="001A51AC" w:rsidP="00BC486A">
            <w:pPr>
              <w:spacing w:line="360" w:lineRule="auto"/>
              <w:jc w:val="center"/>
              <w:rPr>
                <w:rFonts w:eastAsia="Times New Roman"/>
              </w:rPr>
            </w:pPr>
            <w:r w:rsidRPr="007A6FBF">
              <w:rPr>
                <w:rFonts w:eastAsia="Times New Roman"/>
                <w:b/>
                <w:bCs/>
                <w:color w:val="000000"/>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3" w14:textId="77777777" w:rsidR="001A51AC" w:rsidRPr="007A6FBF" w:rsidRDefault="001A51AC" w:rsidP="00BC486A">
            <w:pPr>
              <w:spacing w:line="360" w:lineRule="auto"/>
              <w:jc w:val="center"/>
              <w:rPr>
                <w:rFonts w:eastAsia="Times New Roman"/>
              </w:rPr>
            </w:pPr>
            <w:r w:rsidRPr="007A6FBF">
              <w:rPr>
                <w:rFonts w:eastAsia="Times New Roman"/>
                <w:b/>
                <w:bCs/>
                <w:color w:val="000000"/>
              </w:rPr>
              <w:t>Cost (in €)</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4" w14:textId="77777777" w:rsidR="001A51AC" w:rsidRPr="007A6FBF" w:rsidRDefault="001A51AC" w:rsidP="00BC486A">
            <w:pPr>
              <w:spacing w:line="360" w:lineRule="auto"/>
              <w:jc w:val="center"/>
              <w:rPr>
                <w:rFonts w:eastAsia="Times New Roman"/>
              </w:rPr>
            </w:pPr>
            <w:r w:rsidRPr="007A6FBF">
              <w:rPr>
                <w:rFonts w:eastAsia="Times New Roman"/>
                <w:b/>
                <w:bCs/>
                <w:color w:val="000000"/>
              </w:rPr>
              <w:t>Resources required</w:t>
            </w:r>
          </w:p>
        </w:tc>
      </w:tr>
      <w:tr w:rsidR="001A51AC" w:rsidRPr="007A6FBF" w14:paraId="41F4281A" w14:textId="77777777" w:rsidTr="00BC486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6" w14:textId="77777777" w:rsidR="001A51AC" w:rsidRPr="007A6FBF" w:rsidRDefault="001A51AC" w:rsidP="00BC486A">
            <w:pPr>
              <w:spacing w:line="360" w:lineRule="auto"/>
              <w:jc w:val="center"/>
              <w:rPr>
                <w:rFonts w:eastAsia="Times New Roman"/>
              </w:rPr>
            </w:pPr>
            <w:r w:rsidRPr="007A6FBF">
              <w:rPr>
                <w:rFonts w:eastAsia="Times New Roman"/>
                <w:color w:val="000000"/>
              </w:rPr>
              <w:t>Planning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7" w14:textId="77777777" w:rsidR="001A51AC" w:rsidRPr="007A6FBF" w:rsidRDefault="001A51AC" w:rsidP="00BC486A">
            <w:pPr>
              <w:spacing w:line="360" w:lineRule="auto"/>
              <w:jc w:val="center"/>
              <w:rPr>
                <w:rFonts w:eastAsia="Times New Roman"/>
              </w:rPr>
            </w:pPr>
            <w:r w:rsidRPr="007A6FBF">
              <w:rPr>
                <w:rFonts w:eastAsia="Times New Roman"/>
                <w:b/>
                <w:bCs/>
                <w:color w:val="000000"/>
              </w:rPr>
              <w:t>€10</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8" w14:textId="77777777" w:rsidR="001A51AC" w:rsidRPr="007A6FBF" w:rsidRDefault="001A51AC" w:rsidP="00BC486A">
            <w:pPr>
              <w:spacing w:line="360" w:lineRule="auto"/>
              <w:jc w:val="center"/>
              <w:rPr>
                <w:rFonts w:eastAsia="Times New Roman"/>
              </w:rPr>
            </w:pPr>
            <w:r w:rsidRPr="007A6FBF">
              <w:rPr>
                <w:rFonts w:eastAsia="Times New Roman"/>
                <w:b/>
                <w:bCs/>
                <w:color w:val="000000"/>
              </w:rPr>
              <w:t>People-10</w:t>
            </w:r>
          </w:p>
          <w:p w14:paraId="41F42819" w14:textId="77777777" w:rsidR="001A51AC" w:rsidRPr="007A6FBF" w:rsidRDefault="001A51AC" w:rsidP="00BC486A">
            <w:pPr>
              <w:spacing w:line="360" w:lineRule="auto"/>
              <w:jc w:val="center"/>
              <w:rPr>
                <w:rFonts w:eastAsia="Times New Roman"/>
              </w:rPr>
            </w:pPr>
            <w:r w:rsidRPr="007A6FBF">
              <w:rPr>
                <w:rFonts w:eastAsia="Times New Roman"/>
                <w:b/>
                <w:bCs/>
                <w:color w:val="000000"/>
              </w:rPr>
              <w:t>Place-1</w:t>
            </w:r>
          </w:p>
        </w:tc>
      </w:tr>
      <w:tr w:rsidR="001A51AC" w:rsidRPr="007A6FBF" w14:paraId="41F4281E" w14:textId="77777777" w:rsidTr="00BC486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B" w14:textId="77777777" w:rsidR="001A51AC" w:rsidRPr="007A6FBF" w:rsidRDefault="001A51AC" w:rsidP="00BC486A">
            <w:pPr>
              <w:spacing w:line="360" w:lineRule="auto"/>
              <w:jc w:val="center"/>
              <w:rPr>
                <w:rFonts w:eastAsia="Times New Roman"/>
              </w:rPr>
            </w:pPr>
            <w:r w:rsidRPr="007A6FBF">
              <w:rPr>
                <w:rFonts w:eastAsia="Times New Roman"/>
                <w:color w:val="000000"/>
              </w:rPr>
              <w:t>Resources Identification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C" w14:textId="77777777" w:rsidR="001A51AC" w:rsidRPr="007A6FBF" w:rsidRDefault="001A51AC" w:rsidP="00BC486A">
            <w:pPr>
              <w:spacing w:line="360" w:lineRule="auto"/>
              <w:jc w:val="center"/>
              <w:rPr>
                <w:rFonts w:eastAsia="Times New Roman"/>
              </w:rPr>
            </w:pPr>
            <w:r w:rsidRPr="007A6FBF">
              <w:rPr>
                <w:rFonts w:eastAsia="Times New Roman"/>
                <w:b/>
                <w:bCs/>
                <w:color w:val="000000"/>
              </w:rPr>
              <w:t>€40</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D" w14:textId="77777777" w:rsidR="001A51AC" w:rsidRPr="007A6FBF" w:rsidRDefault="001A51AC" w:rsidP="00BC486A">
            <w:pPr>
              <w:spacing w:line="360" w:lineRule="auto"/>
              <w:jc w:val="center"/>
              <w:rPr>
                <w:rFonts w:eastAsia="Times New Roman"/>
              </w:rPr>
            </w:pPr>
            <w:r w:rsidRPr="007A6FBF">
              <w:rPr>
                <w:rFonts w:eastAsia="Times New Roman"/>
                <w:b/>
                <w:bCs/>
                <w:color w:val="000000"/>
              </w:rPr>
              <w:t>People -2</w:t>
            </w:r>
          </w:p>
        </w:tc>
      </w:tr>
      <w:tr w:rsidR="001A51AC" w:rsidRPr="007A6FBF" w14:paraId="41F42823" w14:textId="77777777" w:rsidTr="00BC486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1F" w14:textId="77777777" w:rsidR="001A51AC" w:rsidRPr="007A6FBF" w:rsidRDefault="001A51AC" w:rsidP="00BC486A">
            <w:pPr>
              <w:spacing w:line="360" w:lineRule="auto"/>
              <w:jc w:val="center"/>
              <w:rPr>
                <w:rFonts w:eastAsia="Times New Roman"/>
              </w:rPr>
            </w:pPr>
            <w:r w:rsidRPr="007A6FBF">
              <w:rPr>
                <w:rFonts w:eastAsia="Times New Roman"/>
                <w:color w:val="000000"/>
              </w:rPr>
              <w:t>Discussion and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0" w14:textId="77777777" w:rsidR="001A51AC" w:rsidRPr="007A6FBF" w:rsidRDefault="001A51AC" w:rsidP="00BC486A">
            <w:pPr>
              <w:spacing w:line="360" w:lineRule="auto"/>
              <w:jc w:val="center"/>
              <w:rPr>
                <w:rFonts w:eastAsia="Times New Roman"/>
              </w:rPr>
            </w:pPr>
            <w:r w:rsidRPr="007A6FBF">
              <w:rPr>
                <w:rFonts w:eastAsia="Times New Roman"/>
                <w:b/>
                <w:bCs/>
                <w:color w:val="000000"/>
              </w:rPr>
              <w:t>€10</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1" w14:textId="77777777" w:rsidR="001A51AC" w:rsidRPr="007A6FBF" w:rsidRDefault="001A51AC" w:rsidP="00BC486A">
            <w:pPr>
              <w:spacing w:line="360" w:lineRule="auto"/>
              <w:jc w:val="center"/>
              <w:rPr>
                <w:rFonts w:eastAsia="Times New Roman"/>
              </w:rPr>
            </w:pPr>
            <w:r w:rsidRPr="007A6FBF">
              <w:rPr>
                <w:rFonts w:eastAsia="Times New Roman"/>
                <w:b/>
                <w:bCs/>
                <w:color w:val="000000"/>
              </w:rPr>
              <w:t>People-10</w:t>
            </w:r>
          </w:p>
          <w:p w14:paraId="41F42822" w14:textId="77777777" w:rsidR="001A51AC" w:rsidRPr="007A6FBF" w:rsidRDefault="001A51AC" w:rsidP="00BC486A">
            <w:pPr>
              <w:spacing w:line="360" w:lineRule="auto"/>
              <w:jc w:val="center"/>
              <w:rPr>
                <w:rFonts w:eastAsia="Times New Roman"/>
              </w:rPr>
            </w:pPr>
            <w:r w:rsidRPr="007A6FBF">
              <w:rPr>
                <w:rFonts w:eastAsia="Times New Roman"/>
                <w:b/>
                <w:bCs/>
                <w:color w:val="000000"/>
              </w:rPr>
              <w:t>place-1</w:t>
            </w:r>
          </w:p>
        </w:tc>
      </w:tr>
      <w:tr w:rsidR="001A51AC" w:rsidRPr="007A6FBF" w14:paraId="41F42827" w14:textId="77777777" w:rsidTr="00BC486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4" w14:textId="77777777" w:rsidR="001A51AC" w:rsidRPr="007A6FBF" w:rsidRDefault="001A51AC" w:rsidP="00BC486A">
            <w:pPr>
              <w:spacing w:line="360" w:lineRule="auto"/>
              <w:jc w:val="center"/>
              <w:rPr>
                <w:rFonts w:eastAsia="Times New Roman"/>
              </w:rPr>
            </w:pPr>
            <w:r w:rsidRPr="007A6FBF">
              <w:rPr>
                <w:rFonts w:eastAsia="Times New Roman"/>
                <w:color w:val="000000"/>
              </w:rPr>
              <w:t>Allocation of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5" w14:textId="77777777" w:rsidR="001A51AC" w:rsidRPr="007A6FBF" w:rsidRDefault="001A51AC" w:rsidP="00BC486A">
            <w:pPr>
              <w:spacing w:line="360" w:lineRule="auto"/>
              <w:jc w:val="center"/>
              <w:rPr>
                <w:rFonts w:eastAsia="Times New Roman"/>
              </w:rPr>
            </w:pPr>
            <w:r w:rsidRPr="007A6FBF">
              <w:rPr>
                <w:rFonts w:eastAsia="Times New Roman"/>
                <w:b/>
                <w:bCs/>
                <w:color w:val="000000"/>
              </w:rPr>
              <w:t>€50</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6" w14:textId="77777777" w:rsidR="001A51AC" w:rsidRPr="007A6FBF" w:rsidRDefault="001A51AC" w:rsidP="00BC486A">
            <w:pPr>
              <w:spacing w:line="360" w:lineRule="auto"/>
              <w:jc w:val="center"/>
              <w:rPr>
                <w:rFonts w:eastAsia="Times New Roman"/>
              </w:rPr>
            </w:pPr>
            <w:r w:rsidRPr="007A6FBF">
              <w:rPr>
                <w:rFonts w:eastAsia="Times New Roman"/>
                <w:b/>
                <w:bCs/>
                <w:color w:val="000000"/>
              </w:rPr>
              <w:t>People- 1</w:t>
            </w:r>
          </w:p>
        </w:tc>
      </w:tr>
      <w:tr w:rsidR="001A51AC" w:rsidRPr="007A6FBF" w14:paraId="41F4282B" w14:textId="77777777" w:rsidTr="00BC486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8" w14:textId="77777777" w:rsidR="001A51AC" w:rsidRPr="007A6FBF" w:rsidRDefault="001A51AC" w:rsidP="00BC486A">
            <w:pPr>
              <w:spacing w:line="360" w:lineRule="auto"/>
              <w:jc w:val="center"/>
              <w:rPr>
                <w:rFonts w:eastAsia="Times New Roman"/>
              </w:rPr>
            </w:pPr>
            <w:r w:rsidRPr="007A6FBF">
              <w:rPr>
                <w:rFonts w:eastAsia="Times New Roman"/>
                <w:color w:val="000000"/>
              </w:rPr>
              <w:t>Work initiative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9" w14:textId="77777777" w:rsidR="001A51AC" w:rsidRPr="007A6FBF" w:rsidRDefault="001A51AC" w:rsidP="00BC486A">
            <w:pPr>
              <w:spacing w:line="360" w:lineRule="auto"/>
              <w:jc w:val="center"/>
              <w:rPr>
                <w:rFonts w:eastAsia="Times New Roman"/>
              </w:rPr>
            </w:pPr>
            <w:r w:rsidRPr="007A6FBF">
              <w:rPr>
                <w:rFonts w:eastAsia="Times New Roman"/>
                <w:b/>
                <w:bCs/>
                <w:color w:val="000000"/>
              </w:rPr>
              <w:t>€200</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A" w14:textId="77777777" w:rsidR="001A51AC" w:rsidRPr="007A6FBF" w:rsidRDefault="001A51AC" w:rsidP="00BC486A">
            <w:pPr>
              <w:spacing w:line="360" w:lineRule="auto"/>
              <w:jc w:val="center"/>
              <w:rPr>
                <w:rFonts w:eastAsia="Times New Roman"/>
              </w:rPr>
            </w:pPr>
            <w:r w:rsidRPr="007A6FBF">
              <w:rPr>
                <w:rFonts w:eastAsia="Times New Roman"/>
                <w:b/>
                <w:bCs/>
                <w:color w:val="000000"/>
              </w:rPr>
              <w:t xml:space="preserve">All Workforce including </w:t>
            </w:r>
            <w:r w:rsidR="00F93B76" w:rsidRPr="007A6FBF">
              <w:rPr>
                <w:rFonts w:eastAsia="Times New Roman"/>
                <w:b/>
                <w:bCs/>
                <w:color w:val="000000"/>
              </w:rPr>
              <w:t>labors</w:t>
            </w:r>
            <w:r w:rsidRPr="007A6FBF">
              <w:rPr>
                <w:rFonts w:eastAsia="Times New Roman"/>
                <w:b/>
                <w:bCs/>
                <w:color w:val="000000"/>
              </w:rPr>
              <w:t xml:space="preserve"> and skilled workers. It will also require technology and tools.</w:t>
            </w:r>
          </w:p>
        </w:tc>
      </w:tr>
      <w:tr w:rsidR="001A51AC" w:rsidRPr="007A6FBF" w14:paraId="41F42830" w14:textId="77777777" w:rsidTr="00BC486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C" w14:textId="77777777" w:rsidR="001A51AC" w:rsidRPr="007A6FBF" w:rsidRDefault="001A51AC" w:rsidP="00BC486A">
            <w:pPr>
              <w:spacing w:line="360" w:lineRule="auto"/>
              <w:jc w:val="center"/>
              <w:rPr>
                <w:rFonts w:eastAsia="Times New Roman"/>
              </w:rPr>
            </w:pPr>
            <w:r w:rsidRPr="007A6FBF">
              <w:rPr>
                <w:rFonts w:eastAsia="Times New Roman"/>
                <w:color w:val="000000"/>
              </w:rPr>
              <w:t>Risk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D" w14:textId="77777777" w:rsidR="001A51AC" w:rsidRPr="007A6FBF" w:rsidRDefault="001A51AC" w:rsidP="00BC486A">
            <w:pPr>
              <w:spacing w:line="360" w:lineRule="auto"/>
              <w:jc w:val="center"/>
              <w:rPr>
                <w:rFonts w:eastAsia="Times New Roman"/>
              </w:rPr>
            </w:pPr>
            <w:r w:rsidRPr="007A6FBF">
              <w:rPr>
                <w:rFonts w:eastAsia="Times New Roman"/>
                <w:b/>
                <w:bCs/>
                <w:color w:val="000000"/>
              </w:rPr>
              <w:t>€10</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2E" w14:textId="77777777" w:rsidR="001A51AC" w:rsidRPr="007A6FBF" w:rsidRDefault="001A51AC" w:rsidP="00BC486A">
            <w:pPr>
              <w:spacing w:line="360" w:lineRule="auto"/>
              <w:jc w:val="center"/>
              <w:rPr>
                <w:rFonts w:eastAsia="Times New Roman"/>
              </w:rPr>
            </w:pPr>
            <w:r w:rsidRPr="007A6FBF">
              <w:rPr>
                <w:rFonts w:eastAsia="Times New Roman"/>
                <w:b/>
                <w:bCs/>
                <w:color w:val="000000"/>
              </w:rPr>
              <w:t>People-10</w:t>
            </w:r>
          </w:p>
          <w:p w14:paraId="41F4282F" w14:textId="77777777" w:rsidR="001A51AC" w:rsidRPr="007A6FBF" w:rsidRDefault="001A51AC" w:rsidP="00BC486A">
            <w:pPr>
              <w:spacing w:line="360" w:lineRule="auto"/>
              <w:jc w:val="center"/>
              <w:rPr>
                <w:rFonts w:eastAsia="Times New Roman"/>
              </w:rPr>
            </w:pPr>
            <w:r w:rsidRPr="007A6FBF">
              <w:rPr>
                <w:rFonts w:eastAsia="Times New Roman"/>
                <w:b/>
                <w:bCs/>
                <w:color w:val="000000"/>
              </w:rPr>
              <w:t>place-1</w:t>
            </w:r>
          </w:p>
        </w:tc>
      </w:tr>
      <w:tr w:rsidR="001A51AC" w:rsidRPr="007A6FBF" w14:paraId="41F42835" w14:textId="77777777" w:rsidTr="00BC486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31" w14:textId="77777777" w:rsidR="001A51AC" w:rsidRPr="007A6FBF" w:rsidRDefault="001A51AC" w:rsidP="00BC486A">
            <w:pPr>
              <w:spacing w:line="360" w:lineRule="auto"/>
              <w:jc w:val="center"/>
              <w:rPr>
                <w:rFonts w:eastAsia="Times New Roman"/>
              </w:rPr>
            </w:pPr>
            <w:r w:rsidRPr="007A6FBF">
              <w:rPr>
                <w:rFonts w:eastAsia="Times New Roman"/>
                <w:color w:val="000000"/>
              </w:rPr>
              <w:lastRenderedPageBreak/>
              <w:t>Work closure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32" w14:textId="77777777" w:rsidR="001A51AC" w:rsidRPr="007A6FBF" w:rsidRDefault="001A51AC" w:rsidP="00BC486A">
            <w:pPr>
              <w:spacing w:line="360" w:lineRule="auto"/>
              <w:jc w:val="center"/>
              <w:rPr>
                <w:rFonts w:eastAsia="Times New Roman"/>
              </w:rPr>
            </w:pPr>
            <w:r w:rsidRPr="007A6FBF">
              <w:rPr>
                <w:rFonts w:eastAsia="Times New Roman"/>
                <w:b/>
                <w:bCs/>
                <w:color w:val="000000"/>
              </w:rPr>
              <w:t>€10</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33" w14:textId="77777777" w:rsidR="001A51AC" w:rsidRPr="007A6FBF" w:rsidRDefault="001A51AC" w:rsidP="00BC486A">
            <w:pPr>
              <w:spacing w:line="360" w:lineRule="auto"/>
              <w:jc w:val="center"/>
              <w:rPr>
                <w:rFonts w:eastAsia="Times New Roman"/>
              </w:rPr>
            </w:pPr>
            <w:r w:rsidRPr="007A6FBF">
              <w:rPr>
                <w:rFonts w:eastAsia="Times New Roman"/>
                <w:b/>
                <w:bCs/>
                <w:color w:val="000000"/>
              </w:rPr>
              <w:t xml:space="preserve">People- all </w:t>
            </w:r>
            <w:r w:rsidR="00F93B76" w:rsidRPr="007A6FBF">
              <w:rPr>
                <w:rFonts w:eastAsia="Times New Roman"/>
                <w:b/>
                <w:bCs/>
                <w:color w:val="000000"/>
              </w:rPr>
              <w:t>labors</w:t>
            </w:r>
          </w:p>
          <w:p w14:paraId="41F42834" w14:textId="77777777" w:rsidR="001A51AC" w:rsidRPr="007A6FBF" w:rsidRDefault="001A51AC" w:rsidP="00BC486A">
            <w:pPr>
              <w:spacing w:line="360" w:lineRule="auto"/>
              <w:jc w:val="center"/>
              <w:rPr>
                <w:rFonts w:eastAsia="Times New Roman"/>
              </w:rPr>
            </w:pPr>
            <w:r w:rsidRPr="007A6FBF">
              <w:rPr>
                <w:rFonts w:eastAsia="Times New Roman"/>
                <w:b/>
                <w:bCs/>
                <w:color w:val="000000"/>
              </w:rPr>
              <w:t>Transport vehicles-5</w:t>
            </w:r>
          </w:p>
        </w:tc>
      </w:tr>
    </w:tbl>
    <w:p w14:paraId="41F42836" w14:textId="77777777" w:rsidR="001A51AC" w:rsidRPr="007A6FBF" w:rsidRDefault="001A51AC" w:rsidP="00106F35">
      <w:pPr>
        <w:spacing w:line="360" w:lineRule="auto"/>
        <w:jc w:val="center"/>
        <w:rPr>
          <w:rFonts w:eastAsia="Times New Roman"/>
        </w:rPr>
      </w:pPr>
      <w:r w:rsidRPr="007A6FBF">
        <w:rPr>
          <w:rFonts w:eastAsia="Times New Roman"/>
          <w:b/>
          <w:bCs/>
          <w:color w:val="000000"/>
        </w:rPr>
        <w:t>Table no.2: Cost and Resources Draft</w:t>
      </w:r>
    </w:p>
    <w:p w14:paraId="41F42837" w14:textId="77777777" w:rsidR="001A51AC" w:rsidRPr="007A6FBF" w:rsidRDefault="00BC486A" w:rsidP="00106F35">
      <w:pPr>
        <w:spacing w:line="360" w:lineRule="auto"/>
        <w:jc w:val="center"/>
        <w:rPr>
          <w:rFonts w:eastAsia="Times New Roman"/>
        </w:rPr>
      </w:pPr>
      <w:r>
        <w:rPr>
          <w:rFonts w:eastAsia="Times New Roman"/>
          <w:color w:val="000000"/>
        </w:rPr>
        <w:t>(Source: C</w:t>
      </w:r>
      <w:r w:rsidR="001A51AC" w:rsidRPr="007A6FBF">
        <w:rPr>
          <w:rFonts w:eastAsia="Times New Roman"/>
          <w:color w:val="000000"/>
        </w:rPr>
        <w:t>reated by the learner</w:t>
      </w:r>
      <w:r>
        <w:rPr>
          <w:rFonts w:eastAsia="Times New Roman"/>
          <w:color w:val="000000"/>
        </w:rPr>
        <w:t>)</w:t>
      </w:r>
    </w:p>
    <w:p w14:paraId="41F42838" w14:textId="77777777" w:rsidR="001A51AC" w:rsidRPr="007A6FBF" w:rsidRDefault="001A51AC" w:rsidP="00106F35">
      <w:pPr>
        <w:spacing w:line="360" w:lineRule="auto"/>
        <w:jc w:val="center"/>
        <w:rPr>
          <w:rFonts w:eastAsia="Times New Roman"/>
        </w:rPr>
      </w:pPr>
    </w:p>
    <w:p w14:paraId="41F42839" w14:textId="77777777" w:rsidR="001A51AC" w:rsidRPr="007A6FBF" w:rsidRDefault="001A51AC" w:rsidP="00BC486A">
      <w:pPr>
        <w:pStyle w:val="Heading1"/>
        <w:spacing w:before="0" w:after="0"/>
        <w:rPr>
          <w:rFonts w:ascii="Arial" w:hAnsi="Arial"/>
          <w:sz w:val="22"/>
          <w:szCs w:val="22"/>
        </w:rPr>
      </w:pPr>
      <w:bookmarkStart w:id="7" w:name="_Toc88237620"/>
      <w:r w:rsidRPr="007A6FBF">
        <w:rPr>
          <w:rFonts w:ascii="Arial" w:hAnsi="Arial"/>
          <w:sz w:val="22"/>
          <w:szCs w:val="22"/>
        </w:rPr>
        <w:t>Consideration of resources</w:t>
      </w:r>
      <w:bookmarkEnd w:id="7"/>
    </w:p>
    <w:p w14:paraId="41F4283A" w14:textId="77777777" w:rsidR="001A51AC" w:rsidRPr="007A6FBF" w:rsidRDefault="001A51AC" w:rsidP="00BC486A">
      <w:pPr>
        <w:spacing w:line="360" w:lineRule="auto"/>
        <w:jc w:val="both"/>
        <w:rPr>
          <w:rFonts w:eastAsia="Times New Roman"/>
        </w:rPr>
      </w:pPr>
      <w:r w:rsidRPr="007A6FBF">
        <w:rPr>
          <w:rFonts w:eastAsia="Times New Roman"/>
          <w:color w:val="000000"/>
        </w:rPr>
        <w:t>Resources can be defined as the people, money, place, tools, and so on required for the constant progress and compilation of the project (</w:t>
      </w:r>
      <w:r w:rsidRPr="007A6FBF">
        <w:rPr>
          <w:color w:val="222222"/>
          <w:shd w:val="clear" w:color="auto" w:fill="FFFFFF"/>
        </w:rPr>
        <w:t xml:space="preserve">Akkerman </w:t>
      </w:r>
      <w:r w:rsidRPr="007A6FBF">
        <w:rPr>
          <w:i/>
          <w:color w:val="222222"/>
          <w:shd w:val="clear" w:color="auto" w:fill="FFFFFF"/>
        </w:rPr>
        <w:t>et al.,</w:t>
      </w:r>
      <w:r w:rsidRPr="007A6FBF">
        <w:rPr>
          <w:color w:val="222222"/>
          <w:shd w:val="clear" w:color="auto" w:fill="FFFFFF"/>
        </w:rPr>
        <w:t xml:space="preserve"> 2020</w:t>
      </w:r>
      <w:r w:rsidRPr="007A6FBF">
        <w:rPr>
          <w:rFonts w:eastAsia="Times New Roman"/>
          <w:color w:val="000000"/>
        </w:rPr>
        <w:t xml:space="preserve">). For the </w:t>
      </w:r>
      <w:r w:rsidR="00F93B76" w:rsidRPr="007A6FBF">
        <w:rPr>
          <w:rFonts w:eastAsia="Times New Roman"/>
          <w:color w:val="000000"/>
        </w:rPr>
        <w:t>fulfillment</w:t>
      </w:r>
      <w:r w:rsidRPr="007A6FBF">
        <w:rPr>
          <w:rFonts w:eastAsia="Times New Roman"/>
          <w:color w:val="000000"/>
        </w:rPr>
        <w:t xml:space="preserve"> of this requirement, the resources are to be identified, allocated, implemented and reserved. Resource consideration in a project can be achieved through the use of five common methods or techniques that will help in estimating the resources to be used in the activity. These five common techniques are as follows:</w:t>
      </w:r>
    </w:p>
    <w:p w14:paraId="41F4283B" w14:textId="77777777" w:rsidR="001A51AC" w:rsidRPr="00BC486A" w:rsidRDefault="001A51AC" w:rsidP="00BC486A">
      <w:pPr>
        <w:pStyle w:val="ListParagraph"/>
        <w:numPr>
          <w:ilvl w:val="0"/>
          <w:numId w:val="14"/>
        </w:numPr>
        <w:spacing w:line="360" w:lineRule="auto"/>
        <w:jc w:val="both"/>
        <w:textAlignment w:val="baseline"/>
        <w:rPr>
          <w:rFonts w:eastAsia="Times New Roman"/>
          <w:color w:val="000000"/>
        </w:rPr>
      </w:pPr>
      <w:r w:rsidRPr="00BC486A">
        <w:rPr>
          <w:rFonts w:eastAsia="Times New Roman"/>
          <w:b/>
          <w:color w:val="000000"/>
        </w:rPr>
        <w:t xml:space="preserve">“Expert </w:t>
      </w:r>
      <w:r w:rsidR="00F93B76" w:rsidRPr="00BC486A">
        <w:rPr>
          <w:rFonts w:eastAsia="Times New Roman"/>
          <w:b/>
          <w:color w:val="000000"/>
        </w:rPr>
        <w:t>Judgment</w:t>
      </w:r>
      <w:r w:rsidRPr="00BC486A">
        <w:rPr>
          <w:rFonts w:eastAsia="Times New Roman"/>
          <w:b/>
          <w:color w:val="000000"/>
        </w:rPr>
        <w:t>”:</w:t>
      </w:r>
      <w:r w:rsidRPr="00BC486A">
        <w:rPr>
          <w:rFonts w:eastAsia="Times New Roman"/>
          <w:color w:val="000000"/>
        </w:rPr>
        <w:t xml:space="preserve"> This refers to the process of identifying experts who have experience of resource requirements in a project. The valuable opinion of those experts is recorded and analyzed to create resource allocation data by the company.  </w:t>
      </w:r>
    </w:p>
    <w:p w14:paraId="41F4283C" w14:textId="77777777" w:rsidR="001A51AC" w:rsidRPr="00BC486A" w:rsidRDefault="001A51AC" w:rsidP="00BC486A">
      <w:pPr>
        <w:pStyle w:val="ListParagraph"/>
        <w:numPr>
          <w:ilvl w:val="0"/>
          <w:numId w:val="14"/>
        </w:numPr>
        <w:spacing w:line="360" w:lineRule="auto"/>
        <w:jc w:val="both"/>
        <w:textAlignment w:val="baseline"/>
        <w:rPr>
          <w:rFonts w:eastAsia="Times New Roman"/>
          <w:color w:val="000000"/>
        </w:rPr>
      </w:pPr>
      <w:r w:rsidRPr="00BC486A">
        <w:rPr>
          <w:rFonts w:eastAsia="Times New Roman"/>
          <w:b/>
          <w:color w:val="000000"/>
        </w:rPr>
        <w:t>“Alternative Analysis”:</w:t>
      </w:r>
      <w:r w:rsidRPr="00BC486A">
        <w:rPr>
          <w:rFonts w:eastAsia="Times New Roman"/>
          <w:color w:val="000000"/>
        </w:rPr>
        <w:t xml:space="preserve"> This refers to a process in which a company tallies a variety of options regarding the assigning method of resources (</w:t>
      </w:r>
      <w:r w:rsidRPr="00BC486A">
        <w:rPr>
          <w:color w:val="222222"/>
          <w:shd w:val="clear" w:color="auto" w:fill="FFFFFF"/>
        </w:rPr>
        <w:t>Kerzner, 2017</w:t>
      </w:r>
      <w:r w:rsidRPr="00BC486A">
        <w:rPr>
          <w:rFonts w:eastAsia="Times New Roman"/>
          <w:color w:val="000000"/>
        </w:rPr>
        <w:t>). In a project, there are a variety of resources with different strategic values thus this method helps in estimating the proper use of resources by providing many possibilities.</w:t>
      </w:r>
    </w:p>
    <w:p w14:paraId="41F4283D" w14:textId="77777777" w:rsidR="001A51AC" w:rsidRPr="00BC486A" w:rsidRDefault="001A51AC" w:rsidP="00BC486A">
      <w:pPr>
        <w:pStyle w:val="ListParagraph"/>
        <w:numPr>
          <w:ilvl w:val="0"/>
          <w:numId w:val="14"/>
        </w:numPr>
        <w:spacing w:line="360" w:lineRule="auto"/>
        <w:jc w:val="both"/>
        <w:textAlignment w:val="baseline"/>
        <w:rPr>
          <w:rFonts w:eastAsia="Times New Roman"/>
          <w:color w:val="000000"/>
        </w:rPr>
      </w:pPr>
      <w:r w:rsidRPr="00BC486A">
        <w:rPr>
          <w:rFonts w:eastAsia="Times New Roman"/>
          <w:b/>
          <w:color w:val="000000"/>
        </w:rPr>
        <w:t>“Published estimated data”:</w:t>
      </w:r>
      <w:r w:rsidRPr="00BC486A">
        <w:rPr>
          <w:rFonts w:eastAsia="Times New Roman"/>
          <w:color w:val="000000"/>
        </w:rPr>
        <w:t xml:space="preserve"> This refers to a process in which the project manager uses the secondary data available on the project similar to the company current project. Through this data, the manager will </w:t>
      </w:r>
      <w:r w:rsidR="00F93B76" w:rsidRPr="00BC486A">
        <w:rPr>
          <w:rFonts w:eastAsia="Times New Roman"/>
          <w:color w:val="000000"/>
        </w:rPr>
        <w:t>analyze</w:t>
      </w:r>
      <w:r w:rsidRPr="00BC486A">
        <w:rPr>
          <w:rFonts w:eastAsia="Times New Roman"/>
          <w:color w:val="000000"/>
        </w:rPr>
        <w:t xml:space="preserve"> and evaluate the resources required in the current project. These secondary data are mostly books, articles, </w:t>
      </w:r>
      <w:r w:rsidR="00F93B76" w:rsidRPr="00BC486A">
        <w:rPr>
          <w:rFonts w:eastAsia="Times New Roman"/>
          <w:color w:val="000000"/>
        </w:rPr>
        <w:t>and published</w:t>
      </w:r>
      <w:r w:rsidRPr="00BC486A">
        <w:rPr>
          <w:rFonts w:eastAsia="Times New Roman"/>
          <w:color w:val="000000"/>
        </w:rPr>
        <w:t xml:space="preserve"> data of other projects and so on. </w:t>
      </w:r>
    </w:p>
    <w:p w14:paraId="41F4283E" w14:textId="77777777" w:rsidR="001A51AC" w:rsidRPr="00BC486A" w:rsidRDefault="001A51AC" w:rsidP="00BC486A">
      <w:pPr>
        <w:pStyle w:val="ListParagraph"/>
        <w:numPr>
          <w:ilvl w:val="0"/>
          <w:numId w:val="14"/>
        </w:numPr>
        <w:spacing w:line="360" w:lineRule="auto"/>
        <w:jc w:val="both"/>
        <w:textAlignment w:val="baseline"/>
        <w:rPr>
          <w:rFonts w:eastAsia="Times New Roman"/>
          <w:color w:val="000000"/>
        </w:rPr>
      </w:pPr>
      <w:r w:rsidRPr="00BC486A">
        <w:rPr>
          <w:rFonts w:eastAsia="Times New Roman"/>
          <w:b/>
          <w:color w:val="000000"/>
        </w:rPr>
        <w:t>“Project management software”:</w:t>
      </w:r>
      <w:r w:rsidRPr="00BC486A">
        <w:rPr>
          <w:rFonts w:eastAsia="Times New Roman"/>
          <w:color w:val="000000"/>
        </w:rPr>
        <w:t xml:space="preserve"> This refers to the use of modern technology to estimate cost. In this process, the project manager relies on technology for resource consideration for the specific project. For example, Microsoft Project is software that helps in evaluating the required resources in accordance with data uploaded. This type of method helps in identifying the most appropriate resource combination for the project.  </w:t>
      </w:r>
    </w:p>
    <w:p w14:paraId="41F4283F" w14:textId="77777777" w:rsidR="001A51AC" w:rsidRPr="00BC486A" w:rsidRDefault="001A51AC" w:rsidP="00BC486A">
      <w:pPr>
        <w:pStyle w:val="ListParagraph"/>
        <w:numPr>
          <w:ilvl w:val="0"/>
          <w:numId w:val="14"/>
        </w:numPr>
        <w:spacing w:line="360" w:lineRule="auto"/>
        <w:jc w:val="both"/>
        <w:textAlignment w:val="baseline"/>
        <w:rPr>
          <w:rFonts w:eastAsia="Times New Roman"/>
          <w:color w:val="000000"/>
        </w:rPr>
      </w:pPr>
      <w:r w:rsidRPr="00F347BF">
        <w:rPr>
          <w:rFonts w:eastAsia="Times New Roman"/>
          <w:b/>
          <w:color w:val="000000"/>
        </w:rPr>
        <w:t>“Bottom-up estimating”:</w:t>
      </w:r>
      <w:r w:rsidRPr="00BC486A">
        <w:rPr>
          <w:rFonts w:eastAsia="Times New Roman"/>
          <w:color w:val="000000"/>
        </w:rPr>
        <w:t xml:space="preserve"> This refers to the process in which all the activities required in the project are separated and resource allocation and implementation are done on a singular basis (</w:t>
      </w:r>
      <w:r w:rsidRPr="00BC486A">
        <w:rPr>
          <w:color w:val="222222"/>
          <w:shd w:val="clear" w:color="auto" w:fill="FFFFFF"/>
        </w:rPr>
        <w:t xml:space="preserve">Meredith </w:t>
      </w:r>
      <w:r w:rsidRPr="00BC486A">
        <w:rPr>
          <w:i/>
          <w:color w:val="222222"/>
          <w:shd w:val="clear" w:color="auto" w:fill="FFFFFF"/>
        </w:rPr>
        <w:t>et al.,</w:t>
      </w:r>
      <w:r w:rsidRPr="00BC486A">
        <w:rPr>
          <w:color w:val="222222"/>
          <w:shd w:val="clear" w:color="auto" w:fill="FFFFFF"/>
        </w:rPr>
        <w:t xml:space="preserve"> 2017</w:t>
      </w:r>
      <w:r w:rsidRPr="00BC486A">
        <w:rPr>
          <w:rFonts w:eastAsia="Times New Roman"/>
          <w:color w:val="000000"/>
        </w:rPr>
        <w:t xml:space="preserve">). This process includes the identification of resource </w:t>
      </w:r>
      <w:r w:rsidRPr="00BC486A">
        <w:rPr>
          <w:rFonts w:eastAsia="Times New Roman"/>
          <w:color w:val="000000"/>
        </w:rPr>
        <w:lastRenderedPageBreak/>
        <w:t>needs and costs in each activity and later the total estimate is calculated by adding all the available stats. This process is often regarded as the most accurate technique for resources consideration in project management. Although the drawback of this technique is that it involves a lengthy process and consumes a lot of time.      </w:t>
      </w:r>
    </w:p>
    <w:p w14:paraId="41F42840" w14:textId="77777777" w:rsidR="001A51AC" w:rsidRDefault="00F93B76" w:rsidP="00BC486A">
      <w:pPr>
        <w:pStyle w:val="Heading1"/>
        <w:spacing w:before="0" w:after="0"/>
        <w:rPr>
          <w:rFonts w:ascii="Arial" w:hAnsi="Arial"/>
          <w:sz w:val="22"/>
          <w:szCs w:val="22"/>
        </w:rPr>
      </w:pPr>
      <w:bookmarkStart w:id="8" w:name="_Toc88237621"/>
      <w:r w:rsidRPr="007A6FBF">
        <w:rPr>
          <w:rFonts w:ascii="Arial" w:hAnsi="Arial"/>
          <w:sz w:val="22"/>
          <w:szCs w:val="22"/>
        </w:rPr>
        <w:t>“</w:t>
      </w:r>
      <w:r w:rsidR="001A51AC" w:rsidRPr="007A6FBF">
        <w:rPr>
          <w:rFonts w:ascii="Arial" w:hAnsi="Arial"/>
          <w:sz w:val="22"/>
          <w:szCs w:val="22"/>
        </w:rPr>
        <w:t>Gantt chart</w:t>
      </w:r>
      <w:r w:rsidRPr="007A6FBF">
        <w:rPr>
          <w:rFonts w:ascii="Arial" w:hAnsi="Arial"/>
          <w:sz w:val="22"/>
          <w:szCs w:val="22"/>
        </w:rPr>
        <w:t>”</w:t>
      </w:r>
      <w:bookmarkEnd w:id="8"/>
    </w:p>
    <w:p w14:paraId="41F42841" w14:textId="77777777" w:rsidR="00BC486A" w:rsidRDefault="005B60D3" w:rsidP="005B60D3">
      <w:pPr>
        <w:pStyle w:val="Normal1"/>
        <w:jc w:val="center"/>
      </w:pPr>
      <w:r>
        <w:rPr>
          <w:noProof/>
          <w:color w:val="000000"/>
          <w:bdr w:val="none" w:sz="0" w:space="0" w:color="auto" w:frame="1"/>
          <w:lang w:val="en-GB" w:eastAsia="en-GB"/>
        </w:rPr>
        <w:drawing>
          <wp:inline distT="0" distB="0" distL="0" distR="0" wp14:anchorId="41F42884" wp14:editId="41F42885">
            <wp:extent cx="5732145" cy="2896870"/>
            <wp:effectExtent l="19050" t="0" r="1905" b="0"/>
            <wp:docPr id="2" name="Picture 1" descr="https://lh3.googleusercontent.com/8zcDje_9kLMLjExNQ1BXFE2hNBJE9-GyLUXy0k0jXx5kuA44tw1MXZDpt40rEM8EtYCr-JaPPtRuRiG6Dl4IzWypDcH3SJO9wX6FQ8EJxCLl2GeuD4NEHTj1prAKrujj3tzCFI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8zcDje_9kLMLjExNQ1BXFE2hNBJE9-GyLUXy0k0jXx5kuA44tw1MXZDpt40rEM8EtYCr-JaPPtRuRiG6Dl4IzWypDcH3SJO9wX6FQ8EJxCLl2GeuD4NEHTj1prAKrujj3tzCFI97"/>
                    <pic:cNvPicPr>
                      <a:picLocks noChangeAspect="1" noChangeArrowheads="1"/>
                    </pic:cNvPicPr>
                  </pic:nvPicPr>
                  <pic:blipFill>
                    <a:blip r:embed="rId10"/>
                    <a:srcRect/>
                    <a:stretch>
                      <a:fillRect/>
                    </a:stretch>
                  </pic:blipFill>
                  <pic:spPr bwMode="auto">
                    <a:xfrm>
                      <a:off x="0" y="0"/>
                      <a:ext cx="5732145" cy="2896870"/>
                    </a:xfrm>
                    <a:prstGeom prst="rect">
                      <a:avLst/>
                    </a:prstGeom>
                    <a:noFill/>
                    <a:ln w="9525">
                      <a:noFill/>
                      <a:miter lim="800000"/>
                      <a:headEnd/>
                      <a:tailEnd/>
                    </a:ln>
                  </pic:spPr>
                </pic:pic>
              </a:graphicData>
            </a:graphic>
          </wp:inline>
        </w:drawing>
      </w:r>
    </w:p>
    <w:p w14:paraId="41F42842" w14:textId="77777777" w:rsidR="00E912FD" w:rsidRDefault="005B60D3" w:rsidP="005B60D3">
      <w:pPr>
        <w:spacing w:line="360" w:lineRule="auto"/>
        <w:jc w:val="center"/>
        <w:rPr>
          <w:rFonts w:eastAsia="Times New Roman"/>
          <w:b/>
          <w:bCs/>
          <w:color w:val="000000"/>
        </w:rPr>
      </w:pPr>
      <w:r>
        <w:rPr>
          <w:rFonts w:eastAsia="Times New Roman"/>
          <w:b/>
          <w:bCs/>
          <w:color w:val="000000"/>
        </w:rPr>
        <w:t>Figure No.2</w:t>
      </w:r>
      <w:r w:rsidRPr="007A6FBF">
        <w:rPr>
          <w:rFonts w:eastAsia="Times New Roman"/>
          <w:b/>
          <w:bCs/>
          <w:color w:val="000000"/>
        </w:rPr>
        <w:t xml:space="preserve">: </w:t>
      </w:r>
      <w:r>
        <w:rPr>
          <w:rFonts w:eastAsia="Times New Roman"/>
          <w:b/>
          <w:bCs/>
          <w:color w:val="000000"/>
        </w:rPr>
        <w:t>Gantt chart</w:t>
      </w:r>
    </w:p>
    <w:p w14:paraId="41F42843" w14:textId="77777777" w:rsidR="005B60D3" w:rsidRPr="005B60D3" w:rsidRDefault="005B60D3" w:rsidP="005B60D3">
      <w:pPr>
        <w:spacing w:line="360" w:lineRule="auto"/>
        <w:jc w:val="center"/>
        <w:rPr>
          <w:rFonts w:eastAsia="Times New Roman"/>
          <w:b/>
          <w:bCs/>
          <w:color w:val="000000"/>
        </w:rPr>
      </w:pPr>
      <w:r>
        <w:rPr>
          <w:rFonts w:eastAsia="Times New Roman"/>
          <w:b/>
          <w:bCs/>
          <w:color w:val="000000"/>
        </w:rPr>
        <w:t xml:space="preserve"> </w:t>
      </w:r>
      <w:r w:rsidRPr="007A6FBF">
        <w:rPr>
          <w:rFonts w:eastAsia="Times New Roman"/>
          <w:color w:val="000000"/>
        </w:rPr>
        <w:t>(Source:</w:t>
      </w:r>
      <w:r w:rsidRPr="007A6FBF">
        <w:rPr>
          <w:color w:val="222222"/>
          <w:shd w:val="clear" w:color="auto" w:fill="FFFFFF"/>
        </w:rPr>
        <w:t xml:space="preserve"> </w:t>
      </w:r>
      <w:r w:rsidR="00E912FD">
        <w:rPr>
          <w:color w:val="222222"/>
          <w:shd w:val="clear" w:color="auto" w:fill="FFFFFF"/>
        </w:rPr>
        <w:t>Created by the learner</w:t>
      </w:r>
      <w:r w:rsidRPr="007A6FBF">
        <w:rPr>
          <w:color w:val="222222"/>
          <w:shd w:val="clear" w:color="auto" w:fill="FFFFFF"/>
        </w:rPr>
        <w:t>)</w:t>
      </w:r>
    </w:p>
    <w:p w14:paraId="41F42844" w14:textId="77777777" w:rsidR="005B60D3" w:rsidRDefault="005B60D3" w:rsidP="005B60D3">
      <w:pPr>
        <w:pStyle w:val="Normal1"/>
        <w:jc w:val="center"/>
      </w:pPr>
    </w:p>
    <w:p w14:paraId="41F42845" w14:textId="77777777" w:rsidR="005B60D3" w:rsidRPr="00BC486A" w:rsidRDefault="005B60D3" w:rsidP="005B60D3">
      <w:pPr>
        <w:pStyle w:val="Normal1"/>
        <w:jc w:val="center"/>
      </w:pPr>
    </w:p>
    <w:p w14:paraId="41F42846" w14:textId="77777777" w:rsidR="001A51AC" w:rsidRPr="007A6FBF" w:rsidRDefault="00F93B76" w:rsidP="00BC486A">
      <w:pPr>
        <w:pStyle w:val="Heading1"/>
        <w:spacing w:before="0" w:after="0"/>
        <w:rPr>
          <w:rFonts w:ascii="Arial" w:hAnsi="Arial"/>
          <w:sz w:val="22"/>
          <w:szCs w:val="22"/>
        </w:rPr>
      </w:pPr>
      <w:bookmarkStart w:id="9" w:name="_Toc88237622"/>
      <w:r w:rsidRPr="007A6FBF">
        <w:rPr>
          <w:rFonts w:ascii="Arial" w:hAnsi="Arial"/>
          <w:sz w:val="22"/>
          <w:szCs w:val="22"/>
        </w:rPr>
        <w:t>“</w:t>
      </w:r>
      <w:r w:rsidR="001A51AC" w:rsidRPr="007A6FBF">
        <w:rPr>
          <w:rFonts w:ascii="Arial" w:hAnsi="Arial"/>
          <w:sz w:val="22"/>
          <w:szCs w:val="22"/>
        </w:rPr>
        <w:t>Risk assessment</w:t>
      </w:r>
      <w:r w:rsidRPr="007A6FBF">
        <w:rPr>
          <w:rFonts w:ascii="Arial" w:hAnsi="Arial"/>
          <w:sz w:val="22"/>
          <w:szCs w:val="22"/>
        </w:rPr>
        <w:t>”</w:t>
      </w:r>
      <w:bookmarkEnd w:id="9"/>
    </w:p>
    <w:p w14:paraId="41F42847" w14:textId="77777777" w:rsidR="001A51AC" w:rsidRPr="007A6FBF" w:rsidRDefault="001A51AC" w:rsidP="00BC486A">
      <w:pPr>
        <w:spacing w:line="360" w:lineRule="auto"/>
        <w:jc w:val="both"/>
        <w:rPr>
          <w:rFonts w:eastAsia="Times New Roman"/>
        </w:rPr>
      </w:pPr>
      <w:r w:rsidRPr="007A6FBF">
        <w:rPr>
          <w:rFonts w:eastAsia="Times New Roman"/>
          <w:color w:val="000000"/>
        </w:rPr>
        <w:t xml:space="preserve">To undertake a project and to complete it according to the requirement of clients and in a given period of time is a difficult task to perform. Risk is always evident in any type of project and thus requires constant monitoring to </w:t>
      </w:r>
      <w:r w:rsidR="00F93B76" w:rsidRPr="007A6FBF">
        <w:rPr>
          <w:rFonts w:eastAsia="Times New Roman"/>
          <w:color w:val="000000"/>
        </w:rPr>
        <w:t>minimize</w:t>
      </w:r>
      <w:r w:rsidRPr="007A6FBF">
        <w:rPr>
          <w:rFonts w:eastAsia="Times New Roman"/>
          <w:color w:val="000000"/>
        </w:rPr>
        <w:t xml:space="preserve"> its impact (</w:t>
      </w:r>
      <w:r w:rsidRPr="007A6FBF">
        <w:rPr>
          <w:color w:val="222222"/>
          <w:shd w:val="clear" w:color="auto" w:fill="FFFFFF"/>
        </w:rPr>
        <w:t>Pace, 2019</w:t>
      </w:r>
      <w:r w:rsidRPr="007A6FBF">
        <w:rPr>
          <w:rFonts w:eastAsia="Times New Roman"/>
          <w:color w:val="000000"/>
        </w:rPr>
        <w:t>). Risk can be defined as an unexpected event that can occur in the project and can have a positive or negative impact. The difference between risk and issue is that risk is unpredictable while issues can be predicted, identified and rectified. To determine the risk in project management, the project manager should use five elements that are: </w:t>
      </w:r>
    </w:p>
    <w:p w14:paraId="41F42848" w14:textId="77777777" w:rsidR="001A51AC" w:rsidRPr="00BC486A" w:rsidRDefault="001A51AC" w:rsidP="00BC486A">
      <w:pPr>
        <w:pStyle w:val="ListParagraph"/>
        <w:numPr>
          <w:ilvl w:val="0"/>
          <w:numId w:val="13"/>
        </w:numPr>
        <w:spacing w:line="360" w:lineRule="auto"/>
        <w:jc w:val="both"/>
        <w:textAlignment w:val="baseline"/>
        <w:rPr>
          <w:rFonts w:eastAsia="Times New Roman"/>
          <w:color w:val="000000"/>
        </w:rPr>
      </w:pPr>
      <w:r w:rsidRPr="00BC486A">
        <w:rPr>
          <w:rFonts w:eastAsia="Times New Roman"/>
          <w:color w:val="000000"/>
        </w:rPr>
        <w:t>The identification of possible risks in the project.</w:t>
      </w:r>
    </w:p>
    <w:p w14:paraId="41F42849" w14:textId="77777777" w:rsidR="001A51AC" w:rsidRPr="00BC486A" w:rsidRDefault="001A51AC" w:rsidP="00BC486A">
      <w:pPr>
        <w:pStyle w:val="ListParagraph"/>
        <w:numPr>
          <w:ilvl w:val="0"/>
          <w:numId w:val="13"/>
        </w:numPr>
        <w:spacing w:line="360" w:lineRule="auto"/>
        <w:jc w:val="both"/>
        <w:textAlignment w:val="baseline"/>
        <w:rPr>
          <w:rFonts w:eastAsia="Times New Roman"/>
          <w:color w:val="000000"/>
        </w:rPr>
      </w:pPr>
      <w:r w:rsidRPr="00BC486A">
        <w:rPr>
          <w:rFonts w:eastAsia="Times New Roman"/>
          <w:color w:val="000000"/>
        </w:rPr>
        <w:t>The identification of timeframe is a period when it is likely to occur.</w:t>
      </w:r>
    </w:p>
    <w:p w14:paraId="41F4284A" w14:textId="77777777" w:rsidR="001A51AC" w:rsidRPr="00BC486A" w:rsidRDefault="001A51AC" w:rsidP="00BC486A">
      <w:pPr>
        <w:pStyle w:val="ListParagraph"/>
        <w:numPr>
          <w:ilvl w:val="0"/>
          <w:numId w:val="13"/>
        </w:numPr>
        <w:spacing w:line="360" w:lineRule="auto"/>
        <w:jc w:val="both"/>
        <w:textAlignment w:val="baseline"/>
        <w:rPr>
          <w:rFonts w:eastAsia="Times New Roman"/>
          <w:color w:val="000000"/>
        </w:rPr>
      </w:pPr>
      <w:r w:rsidRPr="00BC486A">
        <w:rPr>
          <w:rFonts w:eastAsia="Times New Roman"/>
          <w:color w:val="000000"/>
        </w:rPr>
        <w:t>The probability of risk actually occurring.</w:t>
      </w:r>
    </w:p>
    <w:p w14:paraId="41F4284B" w14:textId="77777777" w:rsidR="001A51AC" w:rsidRPr="00BC486A" w:rsidRDefault="001A51AC" w:rsidP="00BC486A">
      <w:pPr>
        <w:pStyle w:val="ListParagraph"/>
        <w:numPr>
          <w:ilvl w:val="0"/>
          <w:numId w:val="13"/>
        </w:numPr>
        <w:spacing w:line="360" w:lineRule="auto"/>
        <w:jc w:val="both"/>
        <w:textAlignment w:val="baseline"/>
        <w:rPr>
          <w:rFonts w:eastAsia="Times New Roman"/>
          <w:color w:val="000000"/>
        </w:rPr>
      </w:pPr>
      <w:r w:rsidRPr="00BC486A">
        <w:rPr>
          <w:rFonts w:eastAsia="Times New Roman"/>
          <w:color w:val="000000"/>
        </w:rPr>
        <w:t>The impact or result of risk on the project.</w:t>
      </w:r>
    </w:p>
    <w:p w14:paraId="41F4284C" w14:textId="77777777" w:rsidR="001A51AC" w:rsidRPr="00BC486A" w:rsidRDefault="001A51AC" w:rsidP="00BC486A">
      <w:pPr>
        <w:pStyle w:val="ListParagraph"/>
        <w:numPr>
          <w:ilvl w:val="0"/>
          <w:numId w:val="13"/>
        </w:numPr>
        <w:spacing w:line="360" w:lineRule="auto"/>
        <w:jc w:val="both"/>
        <w:textAlignment w:val="baseline"/>
        <w:rPr>
          <w:rFonts w:eastAsia="Times New Roman"/>
          <w:color w:val="000000"/>
        </w:rPr>
      </w:pPr>
      <w:r w:rsidRPr="00BC486A">
        <w:rPr>
          <w:rFonts w:eastAsia="Times New Roman"/>
          <w:color w:val="000000"/>
        </w:rPr>
        <w:t>The identification of factors that might increase or decrease the impact. </w:t>
      </w:r>
    </w:p>
    <w:p w14:paraId="41F4284D" w14:textId="77777777" w:rsidR="001A51AC" w:rsidRPr="007A6FBF" w:rsidRDefault="001A51AC" w:rsidP="00BC486A">
      <w:pPr>
        <w:spacing w:line="360" w:lineRule="auto"/>
        <w:jc w:val="both"/>
        <w:rPr>
          <w:rFonts w:eastAsia="Times New Roman"/>
        </w:rPr>
      </w:pPr>
      <w:r w:rsidRPr="007A6FBF">
        <w:rPr>
          <w:rFonts w:eastAsia="Times New Roman"/>
          <w:color w:val="000000"/>
        </w:rPr>
        <w:lastRenderedPageBreak/>
        <w:t>J Murphy and Sons Ltd. is a construction company specializing in infrastructure development. It takes several projects and is assigned with the task to complete the task in the appropriate way. The possible risk that might occur for this company while working on a project are as follows:</w:t>
      </w:r>
    </w:p>
    <w:p w14:paraId="41F4284E" w14:textId="77777777" w:rsidR="001A51AC" w:rsidRPr="007A6FBF" w:rsidRDefault="001A51AC" w:rsidP="00F93B76">
      <w:pPr>
        <w:spacing w:line="360" w:lineRule="auto"/>
        <w:jc w:val="both"/>
        <w:rPr>
          <w:rFonts w:eastAsia="Times New Roman"/>
        </w:rPr>
      </w:pPr>
    </w:p>
    <w:tbl>
      <w:tblPr>
        <w:tblW w:w="9026" w:type="dxa"/>
        <w:tblCellMar>
          <w:top w:w="15" w:type="dxa"/>
          <w:left w:w="15" w:type="dxa"/>
          <w:bottom w:w="15" w:type="dxa"/>
          <w:right w:w="15" w:type="dxa"/>
        </w:tblCellMar>
        <w:tblLook w:val="04A0" w:firstRow="1" w:lastRow="0" w:firstColumn="1" w:lastColumn="0" w:noHBand="0" w:noVBand="1"/>
      </w:tblPr>
      <w:tblGrid>
        <w:gridCol w:w="1136"/>
        <w:gridCol w:w="1313"/>
        <w:gridCol w:w="1528"/>
        <w:gridCol w:w="1721"/>
        <w:gridCol w:w="1765"/>
        <w:gridCol w:w="1563"/>
      </w:tblGrid>
      <w:tr w:rsidR="001A51AC" w:rsidRPr="007A6FBF" w14:paraId="41F42855"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4F" w14:textId="77777777" w:rsidR="001A51AC" w:rsidRPr="007A6FBF" w:rsidRDefault="001A51AC" w:rsidP="00F93B76">
            <w:pPr>
              <w:spacing w:line="360" w:lineRule="auto"/>
              <w:jc w:val="center"/>
              <w:rPr>
                <w:rFonts w:eastAsia="Times New Roman"/>
              </w:rPr>
            </w:pPr>
            <w:r w:rsidRPr="007A6FBF">
              <w:rPr>
                <w:rFonts w:eastAsia="Times New Roman"/>
                <w:b/>
                <w:bCs/>
                <w:color w:val="000000"/>
              </w:rPr>
              <w:t>Risks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0" w14:textId="77777777" w:rsidR="001A51AC" w:rsidRPr="007A6FBF" w:rsidRDefault="001A51AC" w:rsidP="00F93B76">
            <w:pPr>
              <w:spacing w:line="360" w:lineRule="auto"/>
              <w:jc w:val="center"/>
              <w:rPr>
                <w:rFonts w:eastAsia="Times New Roman"/>
              </w:rPr>
            </w:pPr>
            <w:r w:rsidRPr="007A6FBF">
              <w:rPr>
                <w:rFonts w:eastAsia="Times New Roman"/>
                <w:b/>
                <w:bCs/>
                <w:color w:val="000000"/>
              </w:rPr>
              <w:t>Frequency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1" w14:textId="77777777" w:rsidR="001A51AC" w:rsidRPr="007A6FBF" w:rsidRDefault="001A51AC" w:rsidP="00F93B76">
            <w:pPr>
              <w:spacing w:line="360" w:lineRule="auto"/>
              <w:jc w:val="center"/>
              <w:rPr>
                <w:rFonts w:eastAsia="Times New Roman"/>
              </w:rPr>
            </w:pPr>
            <w:r w:rsidRPr="007A6FBF">
              <w:rPr>
                <w:rFonts w:eastAsia="Times New Roman"/>
                <w:b/>
                <w:bCs/>
                <w:color w:val="000000"/>
              </w:rPr>
              <w:t>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2" w14:textId="77777777" w:rsidR="001A51AC" w:rsidRPr="007A6FBF" w:rsidRDefault="001A51AC" w:rsidP="00F93B76">
            <w:pPr>
              <w:spacing w:line="360" w:lineRule="auto"/>
              <w:jc w:val="center"/>
              <w:rPr>
                <w:rFonts w:eastAsia="Times New Roman"/>
              </w:rPr>
            </w:pPr>
            <w:r w:rsidRPr="007A6FBF">
              <w:rPr>
                <w:rFonts w:eastAsia="Times New Roman"/>
                <w:b/>
                <w:bCs/>
                <w:color w:val="000000"/>
              </w:rPr>
              <w:t>Mitigation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3" w14:textId="77777777" w:rsidR="001A51AC" w:rsidRPr="007A6FBF" w:rsidRDefault="001A51AC" w:rsidP="00F93B76">
            <w:pPr>
              <w:spacing w:line="360" w:lineRule="auto"/>
              <w:jc w:val="center"/>
              <w:rPr>
                <w:rFonts w:eastAsia="Times New Roman"/>
              </w:rPr>
            </w:pPr>
            <w:r w:rsidRPr="007A6FBF">
              <w:rPr>
                <w:rFonts w:eastAsia="Times New Roman"/>
                <w:b/>
                <w:bCs/>
                <w:color w:val="000000"/>
              </w:rPr>
              <w:t>Resources for mitigation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4" w14:textId="77777777" w:rsidR="001A51AC" w:rsidRPr="007A6FBF" w:rsidRDefault="001A51AC" w:rsidP="00F93B76">
            <w:pPr>
              <w:spacing w:line="360" w:lineRule="auto"/>
              <w:jc w:val="center"/>
              <w:rPr>
                <w:rFonts w:eastAsia="Times New Roman"/>
              </w:rPr>
            </w:pPr>
            <w:r w:rsidRPr="007A6FBF">
              <w:rPr>
                <w:rFonts w:eastAsia="Times New Roman"/>
                <w:b/>
                <w:bCs/>
                <w:color w:val="000000"/>
              </w:rPr>
              <w:t>Impact after mitigation</w:t>
            </w:r>
          </w:p>
        </w:tc>
      </w:tr>
      <w:tr w:rsidR="001A51AC" w:rsidRPr="007A6FBF" w14:paraId="41F4285C"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6" w14:textId="77777777" w:rsidR="001A51AC" w:rsidRPr="007A6FBF" w:rsidRDefault="001A51AC" w:rsidP="00F93B76">
            <w:pPr>
              <w:spacing w:line="360" w:lineRule="auto"/>
              <w:jc w:val="both"/>
              <w:rPr>
                <w:rFonts w:eastAsia="Times New Roman"/>
              </w:rPr>
            </w:pPr>
            <w:r w:rsidRPr="007A6FBF">
              <w:rPr>
                <w:rFonts w:eastAsia="Times New Roman"/>
                <w:color w:val="000000"/>
              </w:rPr>
              <w:t>Weak logistics services.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7" w14:textId="77777777" w:rsidR="001A51AC" w:rsidRPr="007A6FBF" w:rsidRDefault="001A51AC" w:rsidP="00F93B76">
            <w:pPr>
              <w:spacing w:line="360" w:lineRule="auto"/>
              <w:jc w:val="both"/>
              <w:rPr>
                <w:rFonts w:eastAsia="Times New Roman"/>
              </w:rPr>
            </w:pPr>
            <w:r w:rsidRPr="007A6FBF">
              <w:rPr>
                <w:rFonts w:eastAsia="Times New Roman"/>
                <w:color w:val="000000"/>
              </w:rPr>
              <w:t>Medium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8" w14:textId="77777777" w:rsidR="001A51AC" w:rsidRPr="007A6FBF" w:rsidRDefault="001A51AC" w:rsidP="00F93B76">
            <w:pPr>
              <w:spacing w:line="360" w:lineRule="auto"/>
              <w:jc w:val="both"/>
              <w:rPr>
                <w:rFonts w:eastAsia="Times New Roman"/>
              </w:rPr>
            </w:pPr>
            <w:r w:rsidRPr="007A6FBF">
              <w:rPr>
                <w:rFonts w:eastAsia="Times New Roman"/>
                <w:color w:val="000000"/>
              </w:rPr>
              <w:t>It will result in the lack of resources and materials for the project harming the performance and progress of the project team.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9" w14:textId="77777777" w:rsidR="001A51AC" w:rsidRPr="007A6FBF" w:rsidRDefault="001A51AC" w:rsidP="00F93B76">
            <w:pPr>
              <w:spacing w:line="360" w:lineRule="auto"/>
              <w:jc w:val="both"/>
              <w:rPr>
                <w:rFonts w:eastAsia="Times New Roman"/>
              </w:rPr>
            </w:pPr>
            <w:r w:rsidRPr="007A6FBF">
              <w:rPr>
                <w:rFonts w:eastAsia="Times New Roman"/>
                <w:color w:val="000000"/>
              </w:rPr>
              <w:t>The proper agreement with an involved logistics company. Through identifying and using several logistics services minimum of two.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A" w14:textId="77777777" w:rsidR="001A51AC" w:rsidRPr="007A6FBF" w:rsidRDefault="001A51AC" w:rsidP="00F93B76">
            <w:pPr>
              <w:spacing w:line="360" w:lineRule="auto"/>
              <w:jc w:val="both"/>
              <w:rPr>
                <w:rFonts w:eastAsia="Times New Roman"/>
              </w:rPr>
            </w:pPr>
            <w:r w:rsidRPr="007A6FBF">
              <w:rPr>
                <w:rFonts w:eastAsia="Times New Roman"/>
                <w:color w:val="000000"/>
              </w:rPr>
              <w:t>Legal agreement, capital funding, operator for constant monitoring of resources available (</w:t>
            </w:r>
            <w:r w:rsidRPr="007A6FBF">
              <w:rPr>
                <w:color w:val="222222"/>
                <w:shd w:val="clear" w:color="auto" w:fill="FFFFFF"/>
              </w:rPr>
              <w:t>Jovanovic and Beric, 2018</w:t>
            </w:r>
            <w:r w:rsidRPr="007A6FBF">
              <w:rPr>
                <w:rFonts w:eastAsia="Times New Roman"/>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B" w14:textId="77777777" w:rsidR="001A51AC" w:rsidRPr="007A6FBF" w:rsidRDefault="001A51AC" w:rsidP="00F93B76">
            <w:pPr>
              <w:spacing w:line="360" w:lineRule="auto"/>
              <w:jc w:val="both"/>
              <w:rPr>
                <w:rFonts w:eastAsia="Times New Roman"/>
              </w:rPr>
            </w:pPr>
            <w:r w:rsidRPr="007A6FBF">
              <w:rPr>
                <w:rFonts w:eastAsia="Times New Roman"/>
                <w:color w:val="000000"/>
              </w:rPr>
              <w:t>It will ensure that resources like raw materials are constantly available to the project team to keep indulging them in the project. </w:t>
            </w:r>
          </w:p>
        </w:tc>
      </w:tr>
      <w:tr w:rsidR="001A51AC" w:rsidRPr="007A6FBF" w14:paraId="41F42863"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D" w14:textId="77777777" w:rsidR="001A51AC" w:rsidRPr="007A6FBF" w:rsidRDefault="001A51AC" w:rsidP="00F93B76">
            <w:pPr>
              <w:spacing w:line="360" w:lineRule="auto"/>
              <w:jc w:val="both"/>
              <w:rPr>
                <w:rFonts w:eastAsia="Times New Roman"/>
              </w:rPr>
            </w:pPr>
            <w:r w:rsidRPr="007A6FBF">
              <w:rPr>
                <w:rFonts w:eastAsia="Times New Roman"/>
                <w:color w:val="000000"/>
              </w:rPr>
              <w:t>Lack of capital in the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E" w14:textId="77777777" w:rsidR="001A51AC" w:rsidRPr="007A6FBF" w:rsidRDefault="001A51AC" w:rsidP="00F93B76">
            <w:pPr>
              <w:spacing w:line="360" w:lineRule="auto"/>
              <w:jc w:val="both"/>
              <w:rPr>
                <w:rFonts w:eastAsia="Times New Roman"/>
              </w:rPr>
            </w:pPr>
            <w:r w:rsidRPr="007A6FBF">
              <w:rPr>
                <w:rFonts w:eastAsia="Times New Roman"/>
                <w:color w:val="000000"/>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5F" w14:textId="77777777" w:rsidR="001A51AC" w:rsidRPr="007A6FBF" w:rsidRDefault="001A51AC" w:rsidP="00F93B76">
            <w:pPr>
              <w:spacing w:line="360" w:lineRule="auto"/>
              <w:jc w:val="both"/>
              <w:rPr>
                <w:rFonts w:eastAsia="Times New Roman"/>
              </w:rPr>
            </w:pPr>
            <w:r w:rsidRPr="007A6FBF">
              <w:rPr>
                <w:rFonts w:eastAsia="Times New Roman"/>
                <w:color w:val="000000"/>
              </w:rPr>
              <w:t>The whole project will be halted on a temporary or permanent basis (</w:t>
            </w:r>
            <w:r w:rsidRPr="007A6FBF">
              <w:rPr>
                <w:color w:val="222222"/>
                <w:shd w:val="clear" w:color="auto" w:fill="FFFFFF"/>
              </w:rPr>
              <w:t xml:space="preserve">Obradović </w:t>
            </w:r>
            <w:r w:rsidRPr="007A6FBF">
              <w:rPr>
                <w:i/>
                <w:color w:val="222222"/>
                <w:shd w:val="clear" w:color="auto" w:fill="FFFFFF"/>
              </w:rPr>
              <w:t>et al.</w:t>
            </w:r>
            <w:r w:rsidRPr="007A6FBF">
              <w:rPr>
                <w:color w:val="222222"/>
                <w:shd w:val="clear" w:color="auto" w:fill="FFFFFF"/>
              </w:rPr>
              <w:t>, 2018</w:t>
            </w:r>
            <w:r w:rsidRPr="007A6FBF">
              <w:rPr>
                <w:rFonts w:eastAsia="Times New Roman"/>
                <w:color w:val="000000"/>
              </w:rPr>
              <w:t xml:space="preserve">). The resource will be exhausted, the bills will be pending and the </w:t>
            </w:r>
            <w:r w:rsidRPr="007A6FBF">
              <w:rPr>
                <w:rFonts w:eastAsia="Times New Roman"/>
                <w:color w:val="000000"/>
              </w:rPr>
              <w:lastRenderedPageBreak/>
              <w:t>company contract can be declined.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60" w14:textId="77777777" w:rsidR="001A51AC" w:rsidRPr="007A6FBF" w:rsidRDefault="001A51AC" w:rsidP="00F93B76">
            <w:pPr>
              <w:spacing w:line="360" w:lineRule="auto"/>
              <w:jc w:val="both"/>
              <w:rPr>
                <w:rFonts w:eastAsia="Times New Roman"/>
              </w:rPr>
            </w:pPr>
            <w:r w:rsidRPr="007A6FBF">
              <w:rPr>
                <w:rFonts w:eastAsia="Times New Roman"/>
                <w:color w:val="000000"/>
              </w:rPr>
              <w:lastRenderedPageBreak/>
              <w:t>Preplanning of capital fund required in the project. The company can also keep the money as a reserve for emergencies. Proper communication of the project team and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61" w14:textId="77777777" w:rsidR="001A51AC" w:rsidRPr="007A6FBF" w:rsidRDefault="001A51AC" w:rsidP="00F93B76">
            <w:pPr>
              <w:spacing w:line="360" w:lineRule="auto"/>
              <w:jc w:val="both"/>
              <w:rPr>
                <w:rFonts w:eastAsia="Times New Roman"/>
              </w:rPr>
            </w:pPr>
            <w:r w:rsidRPr="007A6FBF">
              <w:rPr>
                <w:rFonts w:eastAsia="Times New Roman"/>
                <w:color w:val="000000"/>
              </w:rPr>
              <w:t>Planning team, finance expert people, a mediator between management and others.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62" w14:textId="77777777" w:rsidR="001A51AC" w:rsidRPr="007A6FBF" w:rsidRDefault="001A51AC" w:rsidP="00F93B76">
            <w:pPr>
              <w:spacing w:line="360" w:lineRule="auto"/>
              <w:jc w:val="both"/>
              <w:rPr>
                <w:rFonts w:eastAsia="Times New Roman"/>
              </w:rPr>
            </w:pPr>
            <w:r w:rsidRPr="007A6FBF">
              <w:rPr>
                <w:rFonts w:eastAsia="Times New Roman"/>
                <w:color w:val="000000"/>
              </w:rPr>
              <w:t xml:space="preserve">It will allow the company to be financially free and have confidence against certain emergencies. The work will continue with reserve money and the company </w:t>
            </w:r>
            <w:r w:rsidRPr="007A6FBF">
              <w:rPr>
                <w:rFonts w:eastAsia="Times New Roman"/>
                <w:color w:val="000000"/>
              </w:rPr>
              <w:lastRenderedPageBreak/>
              <w:t>can utilise that time to raise funds.</w:t>
            </w:r>
          </w:p>
        </w:tc>
      </w:tr>
      <w:tr w:rsidR="001A51AC" w:rsidRPr="007A6FBF" w14:paraId="41F4286A" w14:textId="77777777" w:rsidTr="001A51A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64" w14:textId="77777777" w:rsidR="001A51AC" w:rsidRPr="007A6FBF" w:rsidRDefault="001A51AC" w:rsidP="00F93B76">
            <w:pPr>
              <w:spacing w:line="360" w:lineRule="auto"/>
              <w:jc w:val="both"/>
              <w:rPr>
                <w:rFonts w:eastAsia="Times New Roman"/>
              </w:rPr>
            </w:pPr>
            <w:r w:rsidRPr="007A6FBF">
              <w:rPr>
                <w:rFonts w:eastAsia="Times New Roman"/>
                <w:color w:val="000000"/>
              </w:rPr>
              <w:lastRenderedPageBreak/>
              <w:t>Change in 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65" w14:textId="77777777" w:rsidR="001A51AC" w:rsidRPr="007A6FBF" w:rsidRDefault="001A51AC" w:rsidP="00F93B76">
            <w:pPr>
              <w:spacing w:line="360" w:lineRule="auto"/>
              <w:jc w:val="both"/>
              <w:rPr>
                <w:rFonts w:eastAsia="Times New Roman"/>
              </w:rPr>
            </w:pPr>
            <w:r w:rsidRPr="007A6FBF">
              <w:rPr>
                <w:rFonts w:eastAsia="Times New Roman"/>
                <w:color w:val="000000"/>
              </w:rPr>
              <w:t>High-Medium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66" w14:textId="77777777" w:rsidR="001A51AC" w:rsidRPr="007A6FBF" w:rsidRDefault="001A51AC" w:rsidP="00F93B76">
            <w:pPr>
              <w:spacing w:line="360" w:lineRule="auto"/>
              <w:jc w:val="both"/>
              <w:rPr>
                <w:rFonts w:eastAsia="Times New Roman"/>
              </w:rPr>
            </w:pPr>
            <w:r w:rsidRPr="007A6FBF">
              <w:rPr>
                <w:rFonts w:eastAsia="Times New Roman"/>
                <w:color w:val="000000"/>
              </w:rPr>
              <w:t>The project can be stopped for a few days. The constructed site can be demolished as a new design is required (</w:t>
            </w:r>
            <w:r w:rsidRPr="007A6FBF">
              <w:rPr>
                <w:color w:val="222222"/>
                <w:shd w:val="clear" w:color="auto" w:fill="FFFFFF"/>
              </w:rPr>
              <w:t>Levy, 2018</w:t>
            </w:r>
            <w:r w:rsidRPr="007A6FBF">
              <w:rPr>
                <w:rFonts w:eastAsia="Times New Roman"/>
                <w:color w:val="000000"/>
              </w:rPr>
              <w:t>). The management might incur extra expenses or loss.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67" w14:textId="77777777" w:rsidR="001A51AC" w:rsidRPr="007A6FBF" w:rsidRDefault="001A51AC" w:rsidP="00F93B76">
            <w:pPr>
              <w:spacing w:line="360" w:lineRule="auto"/>
              <w:jc w:val="both"/>
              <w:rPr>
                <w:rFonts w:eastAsia="Times New Roman"/>
              </w:rPr>
            </w:pPr>
            <w:r w:rsidRPr="007A6FBF">
              <w:rPr>
                <w:rFonts w:eastAsia="Times New Roman"/>
                <w:color w:val="000000"/>
              </w:rPr>
              <w:t>The design team has to be well prepared for such circumstances. Creativity is required in such cases to save company profit. Pre-discussion with the clients regarding design and structure.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68" w14:textId="77777777" w:rsidR="001A51AC" w:rsidRPr="007A6FBF" w:rsidRDefault="001A51AC" w:rsidP="00F93B76">
            <w:pPr>
              <w:spacing w:line="360" w:lineRule="auto"/>
              <w:jc w:val="both"/>
              <w:rPr>
                <w:rFonts w:eastAsia="Times New Roman"/>
              </w:rPr>
            </w:pPr>
            <w:r w:rsidRPr="007A6FBF">
              <w:rPr>
                <w:rFonts w:eastAsia="Times New Roman"/>
                <w:color w:val="000000"/>
              </w:rPr>
              <w:t>People for establishing effective communication. The creative and skilled design team in the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2869" w14:textId="77777777" w:rsidR="001A51AC" w:rsidRPr="007A6FBF" w:rsidRDefault="001A51AC" w:rsidP="00F93B76">
            <w:pPr>
              <w:spacing w:line="360" w:lineRule="auto"/>
              <w:jc w:val="both"/>
              <w:rPr>
                <w:rFonts w:eastAsia="Times New Roman"/>
              </w:rPr>
            </w:pPr>
            <w:r w:rsidRPr="007A6FBF">
              <w:rPr>
                <w:rFonts w:eastAsia="Times New Roman"/>
                <w:color w:val="000000"/>
              </w:rPr>
              <w:t>It will minimise the risk of design change. This will save the extra expenses for the company. The company will be prepared for such events and can tackle the problem.</w:t>
            </w:r>
          </w:p>
        </w:tc>
      </w:tr>
    </w:tbl>
    <w:p w14:paraId="41F4286B" w14:textId="77777777" w:rsidR="001A51AC" w:rsidRPr="007A6FBF" w:rsidRDefault="001A51AC" w:rsidP="00BC486A">
      <w:pPr>
        <w:spacing w:line="360" w:lineRule="auto"/>
        <w:jc w:val="center"/>
        <w:rPr>
          <w:rFonts w:eastAsia="Times New Roman"/>
        </w:rPr>
      </w:pPr>
      <w:r w:rsidRPr="007A6FBF">
        <w:rPr>
          <w:rFonts w:eastAsia="Times New Roman"/>
          <w:b/>
          <w:bCs/>
          <w:color w:val="000000"/>
        </w:rPr>
        <w:t>Table no.3: Risk Register</w:t>
      </w:r>
    </w:p>
    <w:p w14:paraId="41F4286C" w14:textId="77777777" w:rsidR="001A51AC" w:rsidRPr="007A6FBF" w:rsidRDefault="00BC486A" w:rsidP="00BC486A">
      <w:pPr>
        <w:spacing w:line="360" w:lineRule="auto"/>
        <w:jc w:val="center"/>
        <w:rPr>
          <w:rFonts w:eastAsia="Times New Roman"/>
        </w:rPr>
      </w:pPr>
      <w:r>
        <w:rPr>
          <w:rFonts w:eastAsia="Times New Roman"/>
          <w:color w:val="000000"/>
        </w:rPr>
        <w:t>(Source: C</w:t>
      </w:r>
      <w:r w:rsidR="001A51AC" w:rsidRPr="007A6FBF">
        <w:rPr>
          <w:rFonts w:eastAsia="Times New Roman"/>
          <w:color w:val="000000"/>
        </w:rPr>
        <w:t>reated by the learner)</w:t>
      </w:r>
    </w:p>
    <w:p w14:paraId="41F4286D" w14:textId="77777777" w:rsidR="00F93B76" w:rsidRPr="007A6FBF" w:rsidRDefault="00F93B76" w:rsidP="00BC486A">
      <w:pPr>
        <w:spacing w:line="360" w:lineRule="auto"/>
        <w:jc w:val="both"/>
        <w:rPr>
          <w:rFonts w:eastAsia="Times New Roman"/>
          <w:b/>
          <w:bCs/>
          <w:color w:val="000000"/>
        </w:rPr>
      </w:pPr>
      <w:r w:rsidRPr="007A6FBF">
        <w:rPr>
          <w:rFonts w:eastAsia="Times New Roman"/>
          <w:b/>
          <w:bCs/>
          <w:color w:val="000000"/>
        </w:rPr>
        <w:br w:type="page"/>
      </w:r>
    </w:p>
    <w:p w14:paraId="41F4286E" w14:textId="77777777" w:rsidR="001A51AC" w:rsidRPr="007A6FBF" w:rsidRDefault="001A51AC" w:rsidP="00BC486A">
      <w:pPr>
        <w:pStyle w:val="Heading1"/>
        <w:spacing w:before="0" w:after="0"/>
        <w:rPr>
          <w:rFonts w:ascii="Arial" w:hAnsi="Arial"/>
          <w:sz w:val="22"/>
          <w:szCs w:val="22"/>
        </w:rPr>
      </w:pPr>
      <w:bookmarkStart w:id="10" w:name="_Toc88237623"/>
      <w:r w:rsidRPr="007A6FBF">
        <w:rPr>
          <w:rFonts w:ascii="Arial" w:hAnsi="Arial"/>
          <w:sz w:val="22"/>
          <w:szCs w:val="22"/>
        </w:rPr>
        <w:lastRenderedPageBreak/>
        <w:t>Conclusion</w:t>
      </w:r>
      <w:bookmarkEnd w:id="10"/>
    </w:p>
    <w:p w14:paraId="41F4286F" w14:textId="77777777" w:rsidR="001A51AC" w:rsidRPr="007A6FBF" w:rsidRDefault="001A51AC" w:rsidP="00BC486A">
      <w:pPr>
        <w:spacing w:line="360" w:lineRule="auto"/>
        <w:jc w:val="both"/>
        <w:rPr>
          <w:rFonts w:eastAsia="Times New Roman"/>
        </w:rPr>
      </w:pPr>
      <w:r w:rsidRPr="007A6FBF">
        <w:rPr>
          <w:rFonts w:eastAsia="Times New Roman"/>
          <w:color w:val="000000"/>
        </w:rPr>
        <w:t>After evaluating this report it can be concluded that undertaking a project and managing a project has mass differences. While undertaking a project a company has to complete the requirement of the project, but while managing a project the company has to manage and monitor all actives required in the project. Although methods like waterfall and agile can be used by the project manager to create project management plans. Similarly, models like the product lifecycle model can also be used by the project manager to assist the task. The WBS and cost draft can be created by the project manager to estimate the required cost and activities involved. The project manager has to ensure resource consideration and risk assessment has been incorporated in the research and planning of the project.       </w:t>
      </w:r>
    </w:p>
    <w:p w14:paraId="41F42870" w14:textId="77777777" w:rsidR="00F93B76" w:rsidRPr="007A6FBF" w:rsidRDefault="00F93B76">
      <w:pPr>
        <w:rPr>
          <w:b/>
        </w:rPr>
      </w:pPr>
      <w:r w:rsidRPr="007A6FBF">
        <w:rPr>
          <w:b/>
        </w:rPr>
        <w:br w:type="page"/>
      </w:r>
    </w:p>
    <w:p w14:paraId="41F42871" w14:textId="77777777" w:rsidR="00FF42B6" w:rsidRPr="007A6FBF" w:rsidRDefault="001A51AC" w:rsidP="00BC486A">
      <w:pPr>
        <w:pStyle w:val="Heading1"/>
        <w:spacing w:before="0" w:after="0"/>
        <w:rPr>
          <w:rFonts w:ascii="Arial" w:hAnsi="Arial"/>
          <w:sz w:val="22"/>
          <w:szCs w:val="22"/>
        </w:rPr>
      </w:pPr>
      <w:bookmarkStart w:id="11" w:name="_Toc88237624"/>
      <w:r w:rsidRPr="007A6FBF">
        <w:rPr>
          <w:rFonts w:ascii="Arial" w:hAnsi="Arial"/>
          <w:sz w:val="22"/>
          <w:szCs w:val="22"/>
        </w:rPr>
        <w:lastRenderedPageBreak/>
        <w:t>References</w:t>
      </w:r>
      <w:bookmarkEnd w:id="11"/>
      <w:r w:rsidRPr="007A6FBF">
        <w:rPr>
          <w:rFonts w:ascii="Arial" w:hAnsi="Arial"/>
          <w:sz w:val="22"/>
          <w:szCs w:val="22"/>
        </w:rPr>
        <w:t xml:space="preserve"> </w:t>
      </w:r>
    </w:p>
    <w:p w14:paraId="41F42872" w14:textId="77777777" w:rsidR="00BC486A" w:rsidRPr="00BC486A" w:rsidRDefault="00BC486A" w:rsidP="00BC486A">
      <w:pPr>
        <w:pStyle w:val="Normal1"/>
        <w:spacing w:line="360" w:lineRule="auto"/>
        <w:jc w:val="both"/>
      </w:pPr>
      <w:r w:rsidRPr="00BC486A">
        <w:rPr>
          <w:color w:val="222222"/>
          <w:shd w:val="clear" w:color="auto" w:fill="FFFFFF"/>
        </w:rPr>
        <w:t>Levy, S.M., 2018. </w:t>
      </w:r>
      <w:r w:rsidRPr="00BC486A">
        <w:rPr>
          <w:iCs/>
          <w:color w:val="222222"/>
          <w:shd w:val="clear" w:color="auto" w:fill="FFFFFF"/>
        </w:rPr>
        <w:t>Project management in construction</w:t>
      </w:r>
      <w:r w:rsidRPr="00BC486A">
        <w:rPr>
          <w:color w:val="222222"/>
          <w:shd w:val="clear" w:color="auto" w:fill="FFFFFF"/>
        </w:rPr>
        <w:t>. McGraw-Hill Education.</w:t>
      </w:r>
    </w:p>
    <w:p w14:paraId="41F42873" w14:textId="77777777" w:rsidR="00BC486A" w:rsidRPr="00BC486A" w:rsidRDefault="00BC486A" w:rsidP="00BC486A">
      <w:pPr>
        <w:pStyle w:val="Normal1"/>
        <w:spacing w:line="360" w:lineRule="auto"/>
        <w:jc w:val="both"/>
      </w:pPr>
      <w:r w:rsidRPr="00BC486A">
        <w:rPr>
          <w:color w:val="222222"/>
          <w:shd w:val="clear" w:color="auto" w:fill="FFFFFF"/>
        </w:rPr>
        <w:t>Jovanovic, P. and Beric, I., 2018. Analysis of the available project management methodologies. </w:t>
      </w:r>
      <w:r w:rsidRPr="00BC486A">
        <w:rPr>
          <w:iCs/>
          <w:color w:val="222222"/>
          <w:shd w:val="clear" w:color="auto" w:fill="FFFFFF"/>
        </w:rPr>
        <w:t>Management: Journal of Sustainable Business and Management Solutions in Emerging Economies</w:t>
      </w:r>
      <w:r w:rsidRPr="00BC486A">
        <w:rPr>
          <w:color w:val="222222"/>
          <w:shd w:val="clear" w:color="auto" w:fill="FFFFFF"/>
        </w:rPr>
        <w:t>, </w:t>
      </w:r>
      <w:r w:rsidRPr="00BC486A">
        <w:rPr>
          <w:iCs/>
          <w:color w:val="222222"/>
          <w:shd w:val="clear" w:color="auto" w:fill="FFFFFF"/>
        </w:rPr>
        <w:t>23</w:t>
      </w:r>
      <w:r w:rsidRPr="00BC486A">
        <w:rPr>
          <w:color w:val="222222"/>
          <w:shd w:val="clear" w:color="auto" w:fill="FFFFFF"/>
        </w:rPr>
        <w:t>(3), pp.1-13.</w:t>
      </w:r>
    </w:p>
    <w:p w14:paraId="41F42874" w14:textId="77777777" w:rsidR="00BC486A" w:rsidRPr="00BC486A" w:rsidRDefault="00BC486A" w:rsidP="00BC486A">
      <w:pPr>
        <w:pStyle w:val="Normal1"/>
        <w:spacing w:line="360" w:lineRule="auto"/>
        <w:jc w:val="both"/>
      </w:pPr>
      <w:r w:rsidRPr="00BC486A">
        <w:rPr>
          <w:color w:val="222222"/>
          <w:shd w:val="clear" w:color="auto" w:fill="FFFFFF"/>
        </w:rPr>
        <w:t>Pace, M., 2019. A Correlational Study on Project Management Methodology and Project Success. </w:t>
      </w:r>
      <w:r w:rsidRPr="00BC486A">
        <w:rPr>
          <w:iCs/>
          <w:color w:val="222222"/>
          <w:shd w:val="clear" w:color="auto" w:fill="FFFFFF"/>
        </w:rPr>
        <w:t>Journal of Engineering, Project &amp; Production Management</w:t>
      </w:r>
      <w:r w:rsidRPr="00BC486A">
        <w:rPr>
          <w:color w:val="222222"/>
          <w:shd w:val="clear" w:color="auto" w:fill="FFFFFF"/>
        </w:rPr>
        <w:t>, </w:t>
      </w:r>
      <w:r w:rsidRPr="00BC486A">
        <w:rPr>
          <w:iCs/>
          <w:color w:val="222222"/>
          <w:shd w:val="clear" w:color="auto" w:fill="FFFFFF"/>
        </w:rPr>
        <w:t>9</w:t>
      </w:r>
      <w:r w:rsidRPr="00BC486A">
        <w:rPr>
          <w:color w:val="222222"/>
          <w:shd w:val="clear" w:color="auto" w:fill="FFFFFF"/>
        </w:rPr>
        <w:t>(2).</w:t>
      </w:r>
    </w:p>
    <w:p w14:paraId="41F42875" w14:textId="77777777" w:rsidR="00BC486A" w:rsidRPr="00BC486A" w:rsidRDefault="00BC486A" w:rsidP="00BC486A">
      <w:pPr>
        <w:pStyle w:val="Normal1"/>
        <w:spacing w:line="360" w:lineRule="auto"/>
        <w:jc w:val="both"/>
      </w:pPr>
      <w:r w:rsidRPr="00BC486A">
        <w:rPr>
          <w:color w:val="222222"/>
          <w:shd w:val="clear" w:color="auto" w:fill="FFFFFF"/>
        </w:rPr>
        <w:t>Meredith, J.R., Shafer, S.M. and Mantel Jr, S.J., 2017. </w:t>
      </w:r>
      <w:r w:rsidRPr="00BC486A">
        <w:rPr>
          <w:iCs/>
          <w:color w:val="222222"/>
          <w:shd w:val="clear" w:color="auto" w:fill="FFFFFF"/>
        </w:rPr>
        <w:t>Project management: a strategic managerial approach</w:t>
      </w:r>
      <w:r w:rsidRPr="00BC486A">
        <w:rPr>
          <w:color w:val="222222"/>
          <w:shd w:val="clear" w:color="auto" w:fill="FFFFFF"/>
        </w:rPr>
        <w:t>. John Wiley &amp; Sons.</w:t>
      </w:r>
    </w:p>
    <w:p w14:paraId="41F42876" w14:textId="77777777" w:rsidR="00BC486A" w:rsidRPr="00BC486A" w:rsidRDefault="00BC486A" w:rsidP="00BC486A">
      <w:pPr>
        <w:pStyle w:val="Normal1"/>
        <w:spacing w:line="360" w:lineRule="auto"/>
        <w:jc w:val="both"/>
      </w:pPr>
      <w:r w:rsidRPr="00BC486A">
        <w:rPr>
          <w:color w:val="222222"/>
          <w:shd w:val="clear" w:color="auto" w:fill="FFFFFF"/>
        </w:rPr>
        <w:t>Kerzner, H., 2017. </w:t>
      </w:r>
      <w:r w:rsidRPr="00BC486A">
        <w:rPr>
          <w:iCs/>
          <w:color w:val="222222"/>
          <w:shd w:val="clear" w:color="auto" w:fill="FFFFFF"/>
        </w:rPr>
        <w:t>Project management: a systems approach to planning, scheduling, and controlling</w:t>
      </w:r>
      <w:r w:rsidRPr="00BC486A">
        <w:rPr>
          <w:color w:val="222222"/>
          <w:shd w:val="clear" w:color="auto" w:fill="FFFFFF"/>
        </w:rPr>
        <w:t>. John Wiley &amp; Sons.</w:t>
      </w:r>
    </w:p>
    <w:p w14:paraId="41F42877" w14:textId="77777777" w:rsidR="00BC486A" w:rsidRPr="00BC486A" w:rsidRDefault="00BC486A" w:rsidP="00BC486A">
      <w:pPr>
        <w:pStyle w:val="Normal1"/>
        <w:spacing w:line="360" w:lineRule="auto"/>
        <w:jc w:val="both"/>
      </w:pPr>
      <w:r w:rsidRPr="00BC486A">
        <w:rPr>
          <w:color w:val="222222"/>
          <w:shd w:val="clear" w:color="auto" w:fill="FFFFFF"/>
        </w:rPr>
        <w:t>Akkermans, J., Keegan, A., Huemann, M. and Ringhofer, C., 2020. Crafting project managers’ careers: Integrating the fields of careers and project management. </w:t>
      </w:r>
      <w:r w:rsidRPr="00BC486A">
        <w:rPr>
          <w:iCs/>
          <w:color w:val="222222"/>
          <w:shd w:val="clear" w:color="auto" w:fill="FFFFFF"/>
        </w:rPr>
        <w:t>Project management journal</w:t>
      </w:r>
      <w:r w:rsidRPr="00BC486A">
        <w:rPr>
          <w:color w:val="222222"/>
          <w:shd w:val="clear" w:color="auto" w:fill="FFFFFF"/>
        </w:rPr>
        <w:t>, </w:t>
      </w:r>
      <w:r w:rsidRPr="00BC486A">
        <w:rPr>
          <w:iCs/>
          <w:color w:val="222222"/>
          <w:shd w:val="clear" w:color="auto" w:fill="FFFFFF"/>
        </w:rPr>
        <w:t>51</w:t>
      </w:r>
      <w:r w:rsidRPr="00BC486A">
        <w:rPr>
          <w:color w:val="222222"/>
          <w:shd w:val="clear" w:color="auto" w:fill="FFFFFF"/>
        </w:rPr>
        <w:t>(2), pp.135-153.</w:t>
      </w:r>
    </w:p>
    <w:p w14:paraId="41F42878" w14:textId="77777777" w:rsidR="00BC486A" w:rsidRPr="00BC486A" w:rsidRDefault="00BC486A" w:rsidP="00BC486A">
      <w:pPr>
        <w:pStyle w:val="Normal1"/>
        <w:spacing w:line="360" w:lineRule="auto"/>
        <w:jc w:val="both"/>
      </w:pPr>
      <w:r w:rsidRPr="00BC486A">
        <w:rPr>
          <w:color w:val="222222"/>
          <w:shd w:val="clear" w:color="auto" w:fill="FFFFFF"/>
        </w:rPr>
        <w:t>Harrison, F. and Lock, D., 2017. </w:t>
      </w:r>
      <w:r w:rsidRPr="00BC486A">
        <w:rPr>
          <w:iCs/>
          <w:color w:val="222222"/>
          <w:shd w:val="clear" w:color="auto" w:fill="FFFFFF"/>
        </w:rPr>
        <w:t>Advanced project management: a structured approach</w:t>
      </w:r>
      <w:r w:rsidRPr="00BC486A">
        <w:rPr>
          <w:color w:val="222222"/>
          <w:shd w:val="clear" w:color="auto" w:fill="FFFFFF"/>
        </w:rPr>
        <w:t>. Routledge.</w:t>
      </w:r>
    </w:p>
    <w:p w14:paraId="41F42879" w14:textId="77777777" w:rsidR="00BC486A" w:rsidRPr="00BC486A" w:rsidRDefault="00BC486A" w:rsidP="00BC486A">
      <w:pPr>
        <w:pStyle w:val="Normal1"/>
        <w:spacing w:line="360" w:lineRule="auto"/>
        <w:jc w:val="both"/>
      </w:pPr>
      <w:r w:rsidRPr="00BC486A">
        <w:rPr>
          <w:color w:val="222222"/>
          <w:shd w:val="clear" w:color="auto" w:fill="FFFFFF"/>
        </w:rPr>
        <w:t>Lock, D., 2017. </w:t>
      </w:r>
      <w:r w:rsidRPr="00BC486A">
        <w:rPr>
          <w:iCs/>
          <w:color w:val="222222"/>
          <w:shd w:val="clear" w:color="auto" w:fill="FFFFFF"/>
        </w:rPr>
        <w:t>The essentials of project management</w:t>
      </w:r>
      <w:r w:rsidRPr="00BC486A">
        <w:rPr>
          <w:color w:val="222222"/>
          <w:shd w:val="clear" w:color="auto" w:fill="FFFFFF"/>
        </w:rPr>
        <w:t>. Routledge.</w:t>
      </w:r>
    </w:p>
    <w:p w14:paraId="41F4287A" w14:textId="77777777" w:rsidR="00BC486A" w:rsidRPr="00BC486A" w:rsidRDefault="00BC486A" w:rsidP="00BC486A">
      <w:pPr>
        <w:pStyle w:val="Normal1"/>
        <w:spacing w:line="360" w:lineRule="auto"/>
        <w:jc w:val="both"/>
      </w:pPr>
      <w:r w:rsidRPr="00BC486A">
        <w:rPr>
          <w:color w:val="222222"/>
          <w:shd w:val="clear" w:color="auto" w:fill="FFFFFF"/>
        </w:rPr>
        <w:t>Radujković, M. and Sjekavica, M., 2017. Project management success factors. </w:t>
      </w:r>
      <w:r w:rsidRPr="00BC486A">
        <w:rPr>
          <w:iCs/>
          <w:color w:val="222222"/>
          <w:shd w:val="clear" w:color="auto" w:fill="FFFFFF"/>
        </w:rPr>
        <w:t>Procedia engineering</w:t>
      </w:r>
      <w:r w:rsidRPr="00BC486A">
        <w:rPr>
          <w:color w:val="222222"/>
          <w:shd w:val="clear" w:color="auto" w:fill="FFFFFF"/>
        </w:rPr>
        <w:t>, </w:t>
      </w:r>
      <w:r w:rsidRPr="00BC486A">
        <w:rPr>
          <w:iCs/>
          <w:color w:val="222222"/>
          <w:shd w:val="clear" w:color="auto" w:fill="FFFFFF"/>
        </w:rPr>
        <w:t>196</w:t>
      </w:r>
      <w:r w:rsidRPr="00BC486A">
        <w:rPr>
          <w:color w:val="222222"/>
          <w:shd w:val="clear" w:color="auto" w:fill="FFFFFF"/>
        </w:rPr>
        <w:t>, pp.607-615.</w:t>
      </w:r>
    </w:p>
    <w:p w14:paraId="41F4287B" w14:textId="77777777" w:rsidR="00BC486A" w:rsidRPr="00BC486A" w:rsidRDefault="00BC486A" w:rsidP="00BC486A">
      <w:pPr>
        <w:pStyle w:val="Normal1"/>
        <w:spacing w:line="360" w:lineRule="auto"/>
        <w:jc w:val="both"/>
      </w:pPr>
      <w:r w:rsidRPr="00BC486A">
        <w:rPr>
          <w:color w:val="222222"/>
          <w:shd w:val="clear" w:color="auto" w:fill="FFFFFF"/>
        </w:rPr>
        <w:t>Fewings, P. and Henjewele, C., 2019. </w:t>
      </w:r>
      <w:r w:rsidRPr="00BC486A">
        <w:rPr>
          <w:iCs/>
          <w:color w:val="222222"/>
          <w:shd w:val="clear" w:color="auto" w:fill="FFFFFF"/>
        </w:rPr>
        <w:t>Construction project management: an integrated approach</w:t>
      </w:r>
      <w:r w:rsidRPr="00BC486A">
        <w:rPr>
          <w:color w:val="222222"/>
          <w:shd w:val="clear" w:color="auto" w:fill="FFFFFF"/>
        </w:rPr>
        <w:t>. Routledge.</w:t>
      </w:r>
    </w:p>
    <w:p w14:paraId="41F4287C" w14:textId="77777777" w:rsidR="00BC486A" w:rsidRPr="00BC486A" w:rsidRDefault="00BC486A" w:rsidP="00BC486A">
      <w:pPr>
        <w:pStyle w:val="Normal1"/>
        <w:spacing w:line="360" w:lineRule="auto"/>
        <w:jc w:val="both"/>
      </w:pPr>
      <w:r w:rsidRPr="00BC486A">
        <w:rPr>
          <w:color w:val="222222"/>
          <w:shd w:val="clear" w:color="auto" w:fill="FFFFFF"/>
        </w:rPr>
        <w:t>Zwikael, O. and Smyrk, J.R., 2019. </w:t>
      </w:r>
      <w:r w:rsidRPr="00BC486A">
        <w:rPr>
          <w:iCs/>
          <w:color w:val="222222"/>
          <w:shd w:val="clear" w:color="auto" w:fill="FFFFFF"/>
        </w:rPr>
        <w:t>Project Management: A Benefit Realisation Approach</w:t>
      </w:r>
      <w:r w:rsidRPr="00BC486A">
        <w:rPr>
          <w:color w:val="222222"/>
          <w:shd w:val="clear" w:color="auto" w:fill="FFFFFF"/>
        </w:rPr>
        <w:t>. Springer.</w:t>
      </w:r>
    </w:p>
    <w:p w14:paraId="41F4287D" w14:textId="77777777" w:rsidR="00BC486A" w:rsidRPr="00BC486A" w:rsidRDefault="00BC486A" w:rsidP="00BC486A">
      <w:pPr>
        <w:pStyle w:val="Normal1"/>
        <w:spacing w:line="360" w:lineRule="auto"/>
        <w:jc w:val="both"/>
      </w:pPr>
      <w:r w:rsidRPr="00BC486A">
        <w:rPr>
          <w:color w:val="222222"/>
          <w:shd w:val="clear" w:color="auto" w:fill="FFFFFF"/>
        </w:rPr>
        <w:t>Kivilä, J., Martinsuo, M. and Vuorinen, L., 2017. Sustainable project management through project control in infrastructure projects. </w:t>
      </w:r>
      <w:r w:rsidRPr="00BC486A">
        <w:rPr>
          <w:iCs/>
          <w:color w:val="222222"/>
          <w:shd w:val="clear" w:color="auto" w:fill="FFFFFF"/>
        </w:rPr>
        <w:t>International Journal of Project Management</w:t>
      </w:r>
      <w:r w:rsidRPr="00BC486A">
        <w:rPr>
          <w:color w:val="222222"/>
          <w:shd w:val="clear" w:color="auto" w:fill="FFFFFF"/>
        </w:rPr>
        <w:t>, </w:t>
      </w:r>
      <w:r w:rsidRPr="00BC486A">
        <w:rPr>
          <w:iCs/>
          <w:color w:val="222222"/>
          <w:shd w:val="clear" w:color="auto" w:fill="FFFFFF"/>
        </w:rPr>
        <w:t>35</w:t>
      </w:r>
      <w:r w:rsidRPr="00BC486A">
        <w:rPr>
          <w:color w:val="222222"/>
          <w:shd w:val="clear" w:color="auto" w:fill="FFFFFF"/>
        </w:rPr>
        <w:t>(6), pp.1167-1183.</w:t>
      </w:r>
    </w:p>
    <w:p w14:paraId="41F4287E" w14:textId="77777777" w:rsidR="00BC486A" w:rsidRPr="00BC486A" w:rsidRDefault="00BC486A" w:rsidP="00BC486A">
      <w:pPr>
        <w:pStyle w:val="Normal1"/>
        <w:spacing w:line="360" w:lineRule="auto"/>
        <w:jc w:val="both"/>
      </w:pPr>
      <w:r w:rsidRPr="00BC486A">
        <w:rPr>
          <w:color w:val="222222"/>
          <w:shd w:val="clear" w:color="auto" w:fill="FFFFFF"/>
        </w:rPr>
        <w:t>de Rezende, L.B. and Blackwell, P., 2019. Project management competency framework. </w:t>
      </w:r>
      <w:r w:rsidRPr="00BC486A">
        <w:rPr>
          <w:iCs/>
          <w:color w:val="222222"/>
          <w:shd w:val="clear" w:color="auto" w:fill="FFFFFF"/>
        </w:rPr>
        <w:t>Iberoam. J. Proj. Manag</w:t>
      </w:r>
      <w:r w:rsidRPr="00BC486A">
        <w:rPr>
          <w:color w:val="222222"/>
          <w:shd w:val="clear" w:color="auto" w:fill="FFFFFF"/>
        </w:rPr>
        <w:t>, </w:t>
      </w:r>
      <w:r w:rsidRPr="00BC486A">
        <w:rPr>
          <w:iCs/>
          <w:color w:val="222222"/>
          <w:shd w:val="clear" w:color="auto" w:fill="FFFFFF"/>
        </w:rPr>
        <w:t>10</w:t>
      </w:r>
      <w:r w:rsidRPr="00BC486A">
        <w:rPr>
          <w:color w:val="222222"/>
          <w:shd w:val="clear" w:color="auto" w:fill="FFFFFF"/>
        </w:rPr>
        <w:t>(1), pp.34-59.</w:t>
      </w:r>
    </w:p>
    <w:p w14:paraId="41F4287F" w14:textId="77777777" w:rsidR="00BC486A" w:rsidRPr="00BC486A" w:rsidRDefault="00BC486A" w:rsidP="00BC486A">
      <w:pPr>
        <w:pStyle w:val="Normal1"/>
        <w:spacing w:line="360" w:lineRule="auto"/>
        <w:jc w:val="both"/>
      </w:pPr>
      <w:r w:rsidRPr="00BC486A">
        <w:rPr>
          <w:color w:val="222222"/>
          <w:shd w:val="clear" w:color="auto" w:fill="FFFFFF"/>
        </w:rPr>
        <w:t>Dovgan, L.E., Mokhonko, A.А. and Artemenko, L.P., 2017. Project management.</w:t>
      </w:r>
    </w:p>
    <w:p w14:paraId="41F42880" w14:textId="77777777" w:rsidR="00BC486A" w:rsidRPr="00BC486A" w:rsidRDefault="00BC486A" w:rsidP="00BC486A">
      <w:pPr>
        <w:pStyle w:val="Normal1"/>
        <w:spacing w:line="360" w:lineRule="auto"/>
        <w:jc w:val="both"/>
      </w:pPr>
      <w:r w:rsidRPr="00BC486A">
        <w:rPr>
          <w:color w:val="222222"/>
          <w:shd w:val="clear" w:color="auto" w:fill="FFFFFF"/>
        </w:rPr>
        <w:t>Obradović, V., Todorović, M. and Bushuyev, S., 2018, September. Sustainability and agility in project management: contradictory or complementary?. In </w:t>
      </w:r>
      <w:r w:rsidRPr="00BC486A">
        <w:rPr>
          <w:iCs/>
          <w:color w:val="222222"/>
          <w:shd w:val="clear" w:color="auto" w:fill="FFFFFF"/>
        </w:rPr>
        <w:t>Conference on Computer Science and Information Technologies</w:t>
      </w:r>
      <w:r w:rsidRPr="00BC486A">
        <w:rPr>
          <w:color w:val="222222"/>
          <w:shd w:val="clear" w:color="auto" w:fill="FFFFFF"/>
        </w:rPr>
        <w:t> (pp. 522-532). Springer, Cham.</w:t>
      </w:r>
    </w:p>
    <w:p w14:paraId="41F42881" w14:textId="77777777" w:rsidR="001A51AC" w:rsidRPr="007A6FBF" w:rsidRDefault="001A51AC" w:rsidP="00F93B76">
      <w:pPr>
        <w:pStyle w:val="Normal1"/>
        <w:spacing w:line="360" w:lineRule="auto"/>
        <w:jc w:val="both"/>
      </w:pPr>
    </w:p>
    <w:sectPr w:rsidR="001A51AC" w:rsidRPr="007A6FBF" w:rsidSect="00FF42B6">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F42888" w14:textId="77777777" w:rsidR="004871D5" w:rsidRDefault="004871D5" w:rsidP="00106F35">
      <w:pPr>
        <w:spacing w:line="240" w:lineRule="auto"/>
      </w:pPr>
      <w:r>
        <w:separator/>
      </w:r>
    </w:p>
  </w:endnote>
  <w:endnote w:type="continuationSeparator" w:id="0">
    <w:p w14:paraId="41F42889" w14:textId="77777777" w:rsidR="004871D5" w:rsidRDefault="004871D5" w:rsidP="00106F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758390"/>
      <w:docPartObj>
        <w:docPartGallery w:val="Page Numbers (Bottom of Page)"/>
        <w:docPartUnique/>
      </w:docPartObj>
    </w:sdtPr>
    <w:sdtEndPr/>
    <w:sdtContent>
      <w:p w14:paraId="41F4288A" w14:textId="70642359" w:rsidR="00106F35" w:rsidRDefault="00267923">
        <w:pPr>
          <w:pStyle w:val="Footer"/>
          <w:jc w:val="right"/>
        </w:pPr>
        <w:r>
          <w:fldChar w:fldCharType="begin"/>
        </w:r>
        <w:r>
          <w:instrText xml:space="preserve"> PAGE   \* MERGEFORMAT </w:instrText>
        </w:r>
        <w:r>
          <w:fldChar w:fldCharType="separate"/>
        </w:r>
        <w:r w:rsidR="00BD26A9">
          <w:rPr>
            <w:noProof/>
          </w:rPr>
          <w:t>1</w:t>
        </w:r>
        <w:r>
          <w:rPr>
            <w:noProof/>
          </w:rPr>
          <w:fldChar w:fldCharType="end"/>
        </w:r>
      </w:p>
    </w:sdtContent>
  </w:sdt>
  <w:p w14:paraId="41F4288B" w14:textId="77777777" w:rsidR="00106F35" w:rsidRDefault="00106F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F42886" w14:textId="77777777" w:rsidR="004871D5" w:rsidRDefault="004871D5" w:rsidP="00106F35">
      <w:pPr>
        <w:spacing w:line="240" w:lineRule="auto"/>
      </w:pPr>
      <w:r>
        <w:separator/>
      </w:r>
    </w:p>
  </w:footnote>
  <w:footnote w:type="continuationSeparator" w:id="0">
    <w:p w14:paraId="41F42887" w14:textId="77777777" w:rsidR="004871D5" w:rsidRDefault="004871D5" w:rsidP="00106F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0086D"/>
    <w:multiLevelType w:val="multilevel"/>
    <w:tmpl w:val="D10E8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768D9"/>
    <w:multiLevelType w:val="hybridMultilevel"/>
    <w:tmpl w:val="117E68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F212DD"/>
    <w:multiLevelType w:val="hybridMultilevel"/>
    <w:tmpl w:val="971ED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7F74A4"/>
    <w:multiLevelType w:val="multilevel"/>
    <w:tmpl w:val="218EC3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C675FE"/>
    <w:multiLevelType w:val="hybridMultilevel"/>
    <w:tmpl w:val="C8FE3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3763D2"/>
    <w:multiLevelType w:val="multilevel"/>
    <w:tmpl w:val="5F3AA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5D5015"/>
    <w:multiLevelType w:val="hybridMultilevel"/>
    <w:tmpl w:val="E66656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8B2FCA"/>
    <w:multiLevelType w:val="multilevel"/>
    <w:tmpl w:val="18248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AD7E81"/>
    <w:multiLevelType w:val="hybridMultilevel"/>
    <w:tmpl w:val="D56048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F8117FD"/>
    <w:multiLevelType w:val="hybridMultilevel"/>
    <w:tmpl w:val="E2A0B0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6C65AA"/>
    <w:multiLevelType w:val="multilevel"/>
    <w:tmpl w:val="FFAE6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C90E1D"/>
    <w:multiLevelType w:val="hybridMultilevel"/>
    <w:tmpl w:val="39586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E3D64D8"/>
    <w:multiLevelType w:val="hybridMultilevel"/>
    <w:tmpl w:val="02B2D9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F893841"/>
    <w:multiLevelType w:val="hybridMultilevel"/>
    <w:tmpl w:val="89D2DC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6DC05C3"/>
    <w:multiLevelType w:val="multilevel"/>
    <w:tmpl w:val="6A548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806C8C"/>
    <w:multiLevelType w:val="multilevel"/>
    <w:tmpl w:val="E52C7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6C2C69"/>
    <w:multiLevelType w:val="hybridMultilevel"/>
    <w:tmpl w:val="AD62F6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38415FE"/>
    <w:multiLevelType w:val="hybridMultilevel"/>
    <w:tmpl w:val="E2FEE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C485267"/>
    <w:multiLevelType w:val="multilevel"/>
    <w:tmpl w:val="03F8BA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2601C1B"/>
    <w:multiLevelType w:val="multilevel"/>
    <w:tmpl w:val="BAB67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30393D"/>
    <w:multiLevelType w:val="hybridMultilevel"/>
    <w:tmpl w:val="2168E9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9E40295"/>
    <w:multiLevelType w:val="multilevel"/>
    <w:tmpl w:val="A08A5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1"/>
  </w:num>
  <w:num w:numId="2">
    <w:abstractNumId w:val="14"/>
  </w:num>
  <w:num w:numId="3">
    <w:abstractNumId w:val="18"/>
    <w:lvlOverride w:ilvl="0">
      <w:lvl w:ilvl="0">
        <w:numFmt w:val="decimal"/>
        <w:lvlText w:val="%1."/>
        <w:lvlJc w:val="left"/>
      </w:lvl>
    </w:lvlOverride>
  </w:num>
  <w:num w:numId="4">
    <w:abstractNumId w:val="19"/>
  </w:num>
  <w:num w:numId="5">
    <w:abstractNumId w:val="10"/>
  </w:num>
  <w:num w:numId="6">
    <w:abstractNumId w:val="3"/>
    <w:lvlOverride w:ilvl="0">
      <w:lvl w:ilvl="0">
        <w:numFmt w:val="decimal"/>
        <w:lvlText w:val="%1."/>
        <w:lvlJc w:val="left"/>
      </w:lvl>
    </w:lvlOverride>
  </w:num>
  <w:num w:numId="7">
    <w:abstractNumId w:val="0"/>
  </w:num>
  <w:num w:numId="8">
    <w:abstractNumId w:val="15"/>
  </w:num>
  <w:num w:numId="9">
    <w:abstractNumId w:val="5"/>
  </w:num>
  <w:num w:numId="10">
    <w:abstractNumId w:val="7"/>
  </w:num>
  <w:num w:numId="11">
    <w:abstractNumId w:val="1"/>
  </w:num>
  <w:num w:numId="12">
    <w:abstractNumId w:val="12"/>
  </w:num>
  <w:num w:numId="13">
    <w:abstractNumId w:val="4"/>
  </w:num>
  <w:num w:numId="14">
    <w:abstractNumId w:val="9"/>
  </w:num>
  <w:num w:numId="15">
    <w:abstractNumId w:val="8"/>
  </w:num>
  <w:num w:numId="16">
    <w:abstractNumId w:val="13"/>
  </w:num>
  <w:num w:numId="17">
    <w:abstractNumId w:val="6"/>
  </w:num>
  <w:num w:numId="18">
    <w:abstractNumId w:val="11"/>
  </w:num>
  <w:num w:numId="19">
    <w:abstractNumId w:val="2"/>
  </w:num>
  <w:num w:numId="20">
    <w:abstractNumId w:val="20"/>
  </w:num>
  <w:num w:numId="21">
    <w:abstractNumId w:val="17"/>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F42B6"/>
    <w:rsid w:val="00106F35"/>
    <w:rsid w:val="001A51AC"/>
    <w:rsid w:val="00267923"/>
    <w:rsid w:val="003266F7"/>
    <w:rsid w:val="004871D5"/>
    <w:rsid w:val="005B60D3"/>
    <w:rsid w:val="007A6FBF"/>
    <w:rsid w:val="00A63AB4"/>
    <w:rsid w:val="00BC486A"/>
    <w:rsid w:val="00BD26A9"/>
    <w:rsid w:val="00D658A5"/>
    <w:rsid w:val="00E15FE9"/>
    <w:rsid w:val="00E912FD"/>
    <w:rsid w:val="00F347BF"/>
    <w:rsid w:val="00F93B76"/>
    <w:rsid w:val="00FF42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427AB"/>
  <w15:docId w15:val="{15764211-1640-495A-A229-C351D3421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58A5"/>
  </w:style>
  <w:style w:type="paragraph" w:styleId="Heading1">
    <w:name w:val="heading 1"/>
    <w:basedOn w:val="Normal1"/>
    <w:next w:val="Normal1"/>
    <w:rsid w:val="00106F35"/>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FF42B6"/>
    <w:pPr>
      <w:keepNext/>
      <w:keepLines/>
      <w:spacing w:before="360" w:after="120"/>
      <w:outlineLvl w:val="1"/>
    </w:pPr>
    <w:rPr>
      <w:sz w:val="32"/>
      <w:szCs w:val="32"/>
    </w:rPr>
  </w:style>
  <w:style w:type="paragraph" w:styleId="Heading3">
    <w:name w:val="heading 3"/>
    <w:basedOn w:val="Normal1"/>
    <w:next w:val="Normal1"/>
    <w:rsid w:val="00FF42B6"/>
    <w:pPr>
      <w:keepNext/>
      <w:keepLines/>
      <w:spacing w:before="320" w:after="80"/>
      <w:outlineLvl w:val="2"/>
    </w:pPr>
    <w:rPr>
      <w:color w:val="434343"/>
      <w:sz w:val="28"/>
      <w:szCs w:val="28"/>
    </w:rPr>
  </w:style>
  <w:style w:type="paragraph" w:styleId="Heading4">
    <w:name w:val="heading 4"/>
    <w:basedOn w:val="Normal1"/>
    <w:next w:val="Normal1"/>
    <w:rsid w:val="00FF42B6"/>
    <w:pPr>
      <w:keepNext/>
      <w:keepLines/>
      <w:spacing w:before="280" w:after="80"/>
      <w:outlineLvl w:val="3"/>
    </w:pPr>
    <w:rPr>
      <w:color w:val="666666"/>
      <w:sz w:val="24"/>
      <w:szCs w:val="24"/>
    </w:rPr>
  </w:style>
  <w:style w:type="paragraph" w:styleId="Heading5">
    <w:name w:val="heading 5"/>
    <w:basedOn w:val="Normal1"/>
    <w:next w:val="Normal1"/>
    <w:rsid w:val="00FF42B6"/>
    <w:pPr>
      <w:keepNext/>
      <w:keepLines/>
      <w:spacing w:before="240" w:after="80"/>
      <w:outlineLvl w:val="4"/>
    </w:pPr>
    <w:rPr>
      <w:color w:val="666666"/>
    </w:rPr>
  </w:style>
  <w:style w:type="paragraph" w:styleId="Heading6">
    <w:name w:val="heading 6"/>
    <w:basedOn w:val="Normal1"/>
    <w:next w:val="Normal1"/>
    <w:rsid w:val="00FF42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F42B6"/>
  </w:style>
  <w:style w:type="paragraph" w:styleId="Title">
    <w:name w:val="Title"/>
    <w:basedOn w:val="Normal1"/>
    <w:next w:val="Normal1"/>
    <w:rsid w:val="00F93B76"/>
    <w:pPr>
      <w:keepNext/>
      <w:keepLines/>
      <w:spacing w:after="60" w:line="360" w:lineRule="auto"/>
      <w:jc w:val="center"/>
    </w:pPr>
    <w:rPr>
      <w:rFonts w:ascii="Times New Roman" w:hAnsi="Times New Roman"/>
      <w:b/>
      <w:color w:val="000000" w:themeColor="text1"/>
      <w:sz w:val="32"/>
      <w:szCs w:val="52"/>
    </w:rPr>
  </w:style>
  <w:style w:type="paragraph" w:styleId="Subtitle">
    <w:name w:val="Subtitle"/>
    <w:basedOn w:val="Normal1"/>
    <w:next w:val="Normal1"/>
    <w:rsid w:val="00FF42B6"/>
    <w:pPr>
      <w:keepNext/>
      <w:keepLines/>
      <w:spacing w:after="320"/>
    </w:pPr>
    <w:rPr>
      <w:color w:val="666666"/>
      <w:sz w:val="30"/>
      <w:szCs w:val="30"/>
    </w:rPr>
  </w:style>
  <w:style w:type="paragraph" w:styleId="NormalWeb">
    <w:name w:val="Normal (Web)"/>
    <w:basedOn w:val="Normal"/>
    <w:uiPriority w:val="99"/>
    <w:unhideWhenUsed/>
    <w:rsid w:val="001A51A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A51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51AC"/>
    <w:rPr>
      <w:rFonts w:ascii="Tahoma" w:hAnsi="Tahoma" w:cs="Tahoma"/>
      <w:sz w:val="16"/>
      <w:szCs w:val="16"/>
    </w:rPr>
  </w:style>
  <w:style w:type="paragraph" w:styleId="TOCHeading">
    <w:name w:val="TOC Heading"/>
    <w:basedOn w:val="Heading1"/>
    <w:next w:val="Normal"/>
    <w:uiPriority w:val="39"/>
    <w:unhideWhenUsed/>
    <w:qFormat/>
    <w:rsid w:val="00106F35"/>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06F35"/>
    <w:pPr>
      <w:spacing w:after="100"/>
    </w:pPr>
  </w:style>
  <w:style w:type="character" w:styleId="Hyperlink">
    <w:name w:val="Hyperlink"/>
    <w:basedOn w:val="DefaultParagraphFont"/>
    <w:uiPriority w:val="99"/>
    <w:unhideWhenUsed/>
    <w:rsid w:val="00106F35"/>
    <w:rPr>
      <w:color w:val="0000FF" w:themeColor="hyperlink"/>
      <w:u w:val="single"/>
    </w:rPr>
  </w:style>
  <w:style w:type="paragraph" w:styleId="Header">
    <w:name w:val="header"/>
    <w:basedOn w:val="Normal"/>
    <w:link w:val="HeaderChar"/>
    <w:uiPriority w:val="99"/>
    <w:semiHidden/>
    <w:unhideWhenUsed/>
    <w:rsid w:val="00106F3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06F35"/>
  </w:style>
  <w:style w:type="paragraph" w:styleId="Footer">
    <w:name w:val="footer"/>
    <w:basedOn w:val="Normal"/>
    <w:link w:val="FooterChar"/>
    <w:uiPriority w:val="99"/>
    <w:unhideWhenUsed/>
    <w:rsid w:val="00106F35"/>
    <w:pPr>
      <w:tabs>
        <w:tab w:val="center" w:pos="4680"/>
        <w:tab w:val="right" w:pos="9360"/>
      </w:tabs>
      <w:spacing w:line="240" w:lineRule="auto"/>
    </w:pPr>
  </w:style>
  <w:style w:type="character" w:customStyle="1" w:styleId="FooterChar">
    <w:name w:val="Footer Char"/>
    <w:basedOn w:val="DefaultParagraphFont"/>
    <w:link w:val="Footer"/>
    <w:uiPriority w:val="99"/>
    <w:rsid w:val="00106F35"/>
  </w:style>
  <w:style w:type="paragraph" w:styleId="ListParagraph">
    <w:name w:val="List Paragraph"/>
    <w:basedOn w:val="Normal"/>
    <w:uiPriority w:val="34"/>
    <w:qFormat/>
    <w:rsid w:val="00BC486A"/>
    <w:pPr>
      <w:ind w:left="720"/>
      <w:contextualSpacing/>
    </w:pPr>
  </w:style>
  <w:style w:type="table" w:styleId="TableGrid">
    <w:name w:val="Table Grid"/>
    <w:basedOn w:val="TableNormal"/>
    <w:uiPriority w:val="59"/>
    <w:rsid w:val="00267923"/>
    <w:pPr>
      <w:spacing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5682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11C7E6-6237-4FC2-8E68-5F60E8028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3057</Words>
  <Characters>17429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Almpiona Ntemai (1920427)</cp:lastModifiedBy>
  <cp:revision>4</cp:revision>
  <dcterms:created xsi:type="dcterms:W3CDTF">2021-11-19T12:38:00Z</dcterms:created>
  <dcterms:modified xsi:type="dcterms:W3CDTF">2021-12-02T14:03:00Z</dcterms:modified>
</cp:coreProperties>
</file>