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580321" w14:textId="44A2565B" w:rsidR="0079760C" w:rsidRPr="00C94010" w:rsidRDefault="0079760C" w:rsidP="0079760C">
      <w:pPr>
        <w:spacing w:after="0" w:line="240" w:lineRule="auto"/>
        <w:rPr>
          <w:rFonts w:ascii="Arial" w:eastAsia="Times New Roman" w:hAnsi="Arial" w:cs="Arial"/>
          <w:b/>
          <w:sz w:val="20"/>
          <w:szCs w:val="20"/>
        </w:rPr>
      </w:pPr>
      <w:r w:rsidRPr="00C94010">
        <w:rPr>
          <w:rFonts w:ascii="Arial" w:eastAsia="Times New Roman" w:hAnsi="Arial" w:cs="Arial"/>
          <w:b/>
          <w:sz w:val="20"/>
          <w:szCs w:val="20"/>
        </w:rPr>
        <w:t>DECLARATION</w:t>
      </w:r>
    </w:p>
    <w:p w14:paraId="6A7CD4AA" w14:textId="77777777" w:rsidR="0079760C" w:rsidRPr="00C94010" w:rsidRDefault="0079760C" w:rsidP="0079760C">
      <w:pPr>
        <w:spacing w:after="0" w:line="240" w:lineRule="auto"/>
        <w:rPr>
          <w:rFonts w:ascii="Arial" w:eastAsia="Times New Roman" w:hAnsi="Arial" w:cs="Arial"/>
          <w:sz w:val="20"/>
          <w:szCs w:val="20"/>
        </w:rPr>
      </w:pPr>
    </w:p>
    <w:p w14:paraId="51F76921" w14:textId="77777777" w:rsidR="0079760C" w:rsidRPr="00C94010" w:rsidRDefault="0079760C" w:rsidP="0079760C">
      <w:pPr>
        <w:spacing w:after="0" w:line="240" w:lineRule="auto"/>
        <w:rPr>
          <w:rFonts w:ascii="Arial" w:eastAsia="Times New Roman" w:hAnsi="Arial" w:cs="Arial"/>
          <w:sz w:val="20"/>
          <w:szCs w:val="20"/>
        </w:rPr>
      </w:pPr>
      <w:r w:rsidRPr="00C94010">
        <w:rPr>
          <w:rFonts w:ascii="Arial" w:eastAsia="Times New Roman" w:hAnsi="Arial" w:cs="Arial"/>
          <w:sz w:val="20"/>
          <w:szCs w:val="20"/>
        </w:rPr>
        <w:t>This work has not previously been accepted in substance for any degree and is not being concurrently submitted in candidature for any degree</w:t>
      </w:r>
    </w:p>
    <w:p w14:paraId="1B88FBFF" w14:textId="77777777" w:rsidR="0079760C" w:rsidRPr="00C94010" w:rsidRDefault="0079760C" w:rsidP="0079760C">
      <w:pPr>
        <w:spacing w:after="0" w:line="240" w:lineRule="auto"/>
        <w:rPr>
          <w:rFonts w:ascii="Arial" w:eastAsia="Times New Roman" w:hAnsi="Arial" w:cs="Arial"/>
          <w:sz w:val="20"/>
          <w:szCs w:val="20"/>
        </w:rPr>
      </w:pPr>
    </w:p>
    <w:p w14:paraId="7138136A" w14:textId="77777777" w:rsidR="0079760C" w:rsidRPr="00C94010" w:rsidRDefault="0079760C" w:rsidP="0079760C">
      <w:pPr>
        <w:spacing w:after="0" w:line="240" w:lineRule="auto"/>
        <w:rPr>
          <w:rFonts w:ascii="Arial" w:eastAsia="Times New Roman" w:hAnsi="Arial" w:cs="Arial"/>
          <w:sz w:val="20"/>
          <w:szCs w:val="20"/>
        </w:rPr>
      </w:pPr>
    </w:p>
    <w:p w14:paraId="0F4DC90A" w14:textId="6ABF60C1" w:rsidR="0079760C" w:rsidRPr="00C94010" w:rsidRDefault="0079760C" w:rsidP="0079760C">
      <w:pPr>
        <w:spacing w:after="0" w:line="240" w:lineRule="auto"/>
        <w:rPr>
          <w:rFonts w:ascii="Arial" w:eastAsia="Times New Roman" w:hAnsi="Arial" w:cs="Arial"/>
          <w:sz w:val="20"/>
          <w:szCs w:val="20"/>
        </w:rPr>
      </w:pPr>
      <w:r w:rsidRPr="00C94010">
        <w:rPr>
          <w:rFonts w:ascii="Arial" w:eastAsia="Times New Roman" w:hAnsi="Arial" w:cs="Arial"/>
          <w:sz w:val="20"/>
          <w:szCs w:val="20"/>
        </w:rPr>
        <w:t>Signed……</w:t>
      </w:r>
      <w:r w:rsidR="0022272A">
        <w:rPr>
          <w:rFonts w:ascii="Arial" w:eastAsia="Times New Roman" w:hAnsi="Arial" w:cs="Arial"/>
          <w:sz w:val="20"/>
          <w:szCs w:val="20"/>
        </w:rPr>
        <w:t>S Redman</w:t>
      </w:r>
      <w:r w:rsidRPr="00C94010">
        <w:rPr>
          <w:rFonts w:ascii="Arial" w:eastAsia="Times New Roman" w:hAnsi="Arial" w:cs="Arial"/>
          <w:sz w:val="20"/>
          <w:szCs w:val="20"/>
        </w:rPr>
        <w:t>………………………………………</w:t>
      </w:r>
    </w:p>
    <w:p w14:paraId="36263E1B" w14:textId="77777777" w:rsidR="0079760C" w:rsidRPr="00C94010" w:rsidRDefault="0079760C" w:rsidP="0079760C">
      <w:pPr>
        <w:spacing w:after="0" w:line="240" w:lineRule="auto"/>
        <w:rPr>
          <w:rFonts w:ascii="Arial" w:eastAsia="Times New Roman" w:hAnsi="Arial" w:cs="Arial"/>
          <w:sz w:val="20"/>
          <w:szCs w:val="20"/>
        </w:rPr>
      </w:pPr>
    </w:p>
    <w:p w14:paraId="7429517F" w14:textId="77777777" w:rsidR="0079760C" w:rsidRPr="00C94010" w:rsidRDefault="0079760C" w:rsidP="0079760C">
      <w:pPr>
        <w:spacing w:after="0" w:line="240" w:lineRule="auto"/>
        <w:rPr>
          <w:rFonts w:ascii="Arial" w:eastAsia="Times New Roman" w:hAnsi="Arial" w:cs="Arial"/>
          <w:sz w:val="20"/>
          <w:szCs w:val="20"/>
        </w:rPr>
      </w:pPr>
    </w:p>
    <w:p w14:paraId="70285E1C" w14:textId="0C5C928E" w:rsidR="0079760C" w:rsidRPr="00C94010" w:rsidRDefault="0079760C" w:rsidP="0079760C">
      <w:pPr>
        <w:spacing w:after="0" w:line="240" w:lineRule="auto"/>
        <w:rPr>
          <w:rFonts w:ascii="Arial" w:eastAsia="Times New Roman" w:hAnsi="Arial" w:cs="Arial"/>
          <w:sz w:val="20"/>
          <w:szCs w:val="20"/>
        </w:rPr>
      </w:pPr>
      <w:r w:rsidRPr="00C94010">
        <w:rPr>
          <w:rFonts w:ascii="Arial" w:eastAsia="Times New Roman" w:hAnsi="Arial" w:cs="Arial"/>
          <w:sz w:val="20"/>
          <w:szCs w:val="20"/>
        </w:rPr>
        <w:t>Date……………</w:t>
      </w:r>
      <w:r w:rsidR="0022272A">
        <w:rPr>
          <w:rFonts w:ascii="Arial" w:eastAsia="Times New Roman" w:hAnsi="Arial" w:cs="Arial"/>
          <w:sz w:val="20"/>
          <w:szCs w:val="20"/>
        </w:rPr>
        <w:t>2/4/19</w:t>
      </w:r>
      <w:r w:rsidRPr="00C94010">
        <w:rPr>
          <w:rFonts w:ascii="Arial" w:eastAsia="Times New Roman" w:hAnsi="Arial" w:cs="Arial"/>
          <w:sz w:val="20"/>
          <w:szCs w:val="20"/>
        </w:rPr>
        <w:t>…………………………………</w:t>
      </w:r>
    </w:p>
    <w:p w14:paraId="57AF4471" w14:textId="77777777" w:rsidR="0079760C" w:rsidRPr="00C94010" w:rsidRDefault="0079760C" w:rsidP="0079760C">
      <w:pPr>
        <w:keepNext/>
        <w:spacing w:after="60" w:line="240" w:lineRule="auto"/>
        <w:outlineLvl w:val="0"/>
        <w:rPr>
          <w:rFonts w:ascii="Arial" w:eastAsia="Times New Roman" w:hAnsi="Arial" w:cs="Arial"/>
          <w:bCs/>
          <w:kern w:val="32"/>
          <w:sz w:val="20"/>
          <w:szCs w:val="20"/>
        </w:rPr>
      </w:pPr>
    </w:p>
    <w:p w14:paraId="79E18F05" w14:textId="77777777" w:rsidR="0079760C" w:rsidRPr="00C94010" w:rsidRDefault="0079760C" w:rsidP="0079760C">
      <w:pPr>
        <w:keepNext/>
        <w:spacing w:after="60" w:line="240" w:lineRule="auto"/>
        <w:outlineLvl w:val="0"/>
        <w:rPr>
          <w:rFonts w:ascii="Arial" w:eastAsia="Times New Roman" w:hAnsi="Arial" w:cs="Arial"/>
          <w:bCs/>
          <w:kern w:val="32"/>
          <w:sz w:val="20"/>
          <w:szCs w:val="20"/>
        </w:rPr>
      </w:pPr>
    </w:p>
    <w:p w14:paraId="5D38A934" w14:textId="77777777" w:rsidR="0079760C" w:rsidRPr="00C94010" w:rsidRDefault="0079760C" w:rsidP="0079760C">
      <w:pPr>
        <w:spacing w:after="0" w:line="240" w:lineRule="auto"/>
        <w:rPr>
          <w:rFonts w:ascii="Arial" w:eastAsia="Times New Roman" w:hAnsi="Arial" w:cs="Arial"/>
          <w:bCs/>
          <w:kern w:val="32"/>
          <w:sz w:val="20"/>
          <w:szCs w:val="20"/>
        </w:rPr>
      </w:pPr>
      <w:r w:rsidRPr="00C94010">
        <w:rPr>
          <w:rFonts w:ascii="Arial" w:eastAsia="Times New Roman" w:hAnsi="Arial" w:cs="Arial"/>
          <w:b/>
          <w:sz w:val="20"/>
          <w:szCs w:val="20"/>
        </w:rPr>
        <w:t xml:space="preserve">STATEMENT 1 </w:t>
      </w:r>
    </w:p>
    <w:p w14:paraId="61C0096E" w14:textId="0A1BE692" w:rsidR="0079760C" w:rsidRPr="00C94010" w:rsidRDefault="0079760C" w:rsidP="0079760C">
      <w:pPr>
        <w:spacing w:after="0" w:line="240" w:lineRule="auto"/>
        <w:rPr>
          <w:rFonts w:ascii="Arial" w:eastAsia="Times New Roman" w:hAnsi="Arial" w:cs="Arial"/>
          <w:sz w:val="20"/>
          <w:szCs w:val="20"/>
        </w:rPr>
      </w:pPr>
      <w:r w:rsidRPr="00C94010">
        <w:rPr>
          <w:rFonts w:ascii="Arial" w:eastAsia="Times New Roman" w:hAnsi="Arial" w:cs="Arial"/>
          <w:sz w:val="20"/>
          <w:szCs w:val="20"/>
        </w:rPr>
        <w:t>This dissertation is being submitted in partial fulfilment of the r</w:t>
      </w:r>
      <w:r w:rsidR="00661352">
        <w:rPr>
          <w:rFonts w:ascii="Arial" w:eastAsia="Times New Roman" w:hAnsi="Arial" w:cs="Arial"/>
          <w:sz w:val="20"/>
          <w:szCs w:val="20"/>
        </w:rPr>
        <w:t>equirements for the degree of BSc</w:t>
      </w:r>
      <w:r w:rsidRPr="00C94010">
        <w:rPr>
          <w:rFonts w:ascii="Arial" w:eastAsia="Times New Roman" w:hAnsi="Arial" w:cs="Arial"/>
          <w:sz w:val="20"/>
          <w:szCs w:val="20"/>
        </w:rPr>
        <w:t>.</w:t>
      </w:r>
    </w:p>
    <w:p w14:paraId="1F369D20" w14:textId="77777777" w:rsidR="0079760C" w:rsidRPr="00C94010" w:rsidRDefault="0079760C" w:rsidP="0079760C">
      <w:pPr>
        <w:keepNext/>
        <w:spacing w:after="60" w:line="240" w:lineRule="auto"/>
        <w:outlineLvl w:val="0"/>
        <w:rPr>
          <w:rFonts w:ascii="Arial" w:eastAsia="Times New Roman" w:hAnsi="Arial" w:cs="Arial"/>
          <w:bCs/>
          <w:kern w:val="32"/>
          <w:sz w:val="20"/>
          <w:szCs w:val="20"/>
        </w:rPr>
      </w:pPr>
    </w:p>
    <w:p w14:paraId="1F0EB8D9" w14:textId="77777777" w:rsidR="0022272A" w:rsidRPr="00C94010" w:rsidRDefault="0022272A" w:rsidP="0022272A">
      <w:pPr>
        <w:spacing w:after="0" w:line="240" w:lineRule="auto"/>
        <w:rPr>
          <w:rFonts w:ascii="Arial" w:eastAsia="Times New Roman" w:hAnsi="Arial" w:cs="Arial"/>
          <w:sz w:val="20"/>
          <w:szCs w:val="20"/>
        </w:rPr>
      </w:pPr>
      <w:r w:rsidRPr="00C94010">
        <w:rPr>
          <w:rFonts w:ascii="Arial" w:eastAsia="Times New Roman" w:hAnsi="Arial" w:cs="Arial"/>
          <w:sz w:val="20"/>
          <w:szCs w:val="20"/>
        </w:rPr>
        <w:t>Signed……</w:t>
      </w:r>
      <w:r>
        <w:rPr>
          <w:rFonts w:ascii="Arial" w:eastAsia="Times New Roman" w:hAnsi="Arial" w:cs="Arial"/>
          <w:sz w:val="20"/>
          <w:szCs w:val="20"/>
        </w:rPr>
        <w:t>S Redman</w:t>
      </w:r>
      <w:r w:rsidRPr="00C94010">
        <w:rPr>
          <w:rFonts w:ascii="Arial" w:eastAsia="Times New Roman" w:hAnsi="Arial" w:cs="Arial"/>
          <w:sz w:val="20"/>
          <w:szCs w:val="20"/>
        </w:rPr>
        <w:t>………………………………………</w:t>
      </w:r>
    </w:p>
    <w:p w14:paraId="12D62FB5" w14:textId="77777777" w:rsidR="0022272A" w:rsidRPr="00C94010" w:rsidRDefault="0022272A" w:rsidP="0022272A">
      <w:pPr>
        <w:spacing w:after="0" w:line="240" w:lineRule="auto"/>
        <w:rPr>
          <w:rFonts w:ascii="Arial" w:eastAsia="Times New Roman" w:hAnsi="Arial" w:cs="Arial"/>
          <w:sz w:val="20"/>
          <w:szCs w:val="20"/>
        </w:rPr>
      </w:pPr>
    </w:p>
    <w:p w14:paraId="3DF0E22F" w14:textId="77777777" w:rsidR="0022272A" w:rsidRPr="00C94010" w:rsidRDefault="0022272A" w:rsidP="0022272A">
      <w:pPr>
        <w:spacing w:after="0" w:line="240" w:lineRule="auto"/>
        <w:rPr>
          <w:rFonts w:ascii="Arial" w:eastAsia="Times New Roman" w:hAnsi="Arial" w:cs="Arial"/>
          <w:sz w:val="20"/>
          <w:szCs w:val="20"/>
        </w:rPr>
      </w:pPr>
    </w:p>
    <w:p w14:paraId="5D21FE16" w14:textId="77777777" w:rsidR="0022272A" w:rsidRPr="00C94010" w:rsidRDefault="0022272A" w:rsidP="0022272A">
      <w:pPr>
        <w:spacing w:after="0" w:line="240" w:lineRule="auto"/>
        <w:rPr>
          <w:rFonts w:ascii="Arial" w:eastAsia="Times New Roman" w:hAnsi="Arial" w:cs="Arial"/>
          <w:sz w:val="20"/>
          <w:szCs w:val="20"/>
        </w:rPr>
      </w:pPr>
      <w:r w:rsidRPr="00C94010">
        <w:rPr>
          <w:rFonts w:ascii="Arial" w:eastAsia="Times New Roman" w:hAnsi="Arial" w:cs="Arial"/>
          <w:sz w:val="20"/>
          <w:szCs w:val="20"/>
        </w:rPr>
        <w:t>Date……………</w:t>
      </w:r>
      <w:r>
        <w:rPr>
          <w:rFonts w:ascii="Arial" w:eastAsia="Times New Roman" w:hAnsi="Arial" w:cs="Arial"/>
          <w:sz w:val="20"/>
          <w:szCs w:val="20"/>
        </w:rPr>
        <w:t>2/4/19</w:t>
      </w:r>
      <w:r w:rsidRPr="00C94010">
        <w:rPr>
          <w:rFonts w:ascii="Arial" w:eastAsia="Times New Roman" w:hAnsi="Arial" w:cs="Arial"/>
          <w:sz w:val="20"/>
          <w:szCs w:val="20"/>
        </w:rPr>
        <w:t>…………………………………</w:t>
      </w:r>
    </w:p>
    <w:p w14:paraId="655001E4" w14:textId="77777777" w:rsidR="0079760C" w:rsidRPr="00C94010" w:rsidRDefault="0079760C" w:rsidP="0079760C">
      <w:pPr>
        <w:spacing w:after="0" w:line="240" w:lineRule="auto"/>
        <w:rPr>
          <w:rFonts w:ascii="Arial" w:eastAsia="Times New Roman" w:hAnsi="Arial" w:cs="Arial"/>
          <w:sz w:val="20"/>
          <w:szCs w:val="20"/>
        </w:rPr>
      </w:pPr>
    </w:p>
    <w:p w14:paraId="4965735A" w14:textId="77777777" w:rsidR="0079760C" w:rsidRPr="00C94010" w:rsidRDefault="0079760C" w:rsidP="0079760C">
      <w:pPr>
        <w:spacing w:after="0" w:line="240" w:lineRule="auto"/>
        <w:rPr>
          <w:rFonts w:ascii="Arial" w:eastAsia="Times New Roman" w:hAnsi="Arial" w:cs="Arial"/>
          <w:sz w:val="20"/>
          <w:szCs w:val="20"/>
        </w:rPr>
      </w:pPr>
    </w:p>
    <w:p w14:paraId="54071045" w14:textId="77777777" w:rsidR="0079760C" w:rsidRPr="00C94010" w:rsidRDefault="0079760C" w:rsidP="0079760C">
      <w:pPr>
        <w:spacing w:after="0" w:line="240" w:lineRule="auto"/>
        <w:rPr>
          <w:rFonts w:ascii="Arial" w:eastAsia="Times New Roman" w:hAnsi="Arial" w:cs="Arial"/>
          <w:sz w:val="20"/>
          <w:szCs w:val="20"/>
        </w:rPr>
      </w:pPr>
      <w:r w:rsidRPr="00C94010">
        <w:rPr>
          <w:rFonts w:ascii="Arial" w:eastAsia="Times New Roman" w:hAnsi="Arial" w:cs="Arial"/>
          <w:b/>
          <w:sz w:val="20"/>
          <w:szCs w:val="20"/>
        </w:rPr>
        <w:t>STATEMENT 2</w:t>
      </w:r>
    </w:p>
    <w:p w14:paraId="2E081955" w14:textId="77777777" w:rsidR="0079760C" w:rsidRPr="00C94010" w:rsidRDefault="0079760C" w:rsidP="0079760C">
      <w:pPr>
        <w:spacing w:after="0" w:line="240" w:lineRule="auto"/>
        <w:rPr>
          <w:rFonts w:ascii="Arial" w:eastAsia="Times New Roman" w:hAnsi="Arial" w:cs="Arial"/>
          <w:sz w:val="20"/>
          <w:szCs w:val="20"/>
        </w:rPr>
      </w:pPr>
      <w:r w:rsidRPr="00C94010">
        <w:rPr>
          <w:rFonts w:ascii="Arial" w:eastAsia="Times New Roman" w:hAnsi="Arial" w:cs="Arial"/>
          <w:sz w:val="20"/>
          <w:szCs w:val="20"/>
        </w:rPr>
        <w:t>This dissertation is the result of my own independent work/investigation, except where otherwise stated.</w:t>
      </w:r>
    </w:p>
    <w:p w14:paraId="07C0ABCC" w14:textId="77777777" w:rsidR="0079760C" w:rsidRPr="00C94010" w:rsidRDefault="0079760C" w:rsidP="0079760C">
      <w:pPr>
        <w:spacing w:after="0" w:line="240" w:lineRule="auto"/>
        <w:rPr>
          <w:rFonts w:ascii="Arial" w:eastAsia="Times New Roman" w:hAnsi="Arial" w:cs="Arial"/>
          <w:sz w:val="20"/>
          <w:szCs w:val="20"/>
        </w:rPr>
      </w:pPr>
    </w:p>
    <w:p w14:paraId="058B6364" w14:textId="77777777" w:rsidR="0079760C" w:rsidRPr="00C94010" w:rsidRDefault="0079760C" w:rsidP="0079760C">
      <w:pPr>
        <w:spacing w:after="0" w:line="240" w:lineRule="auto"/>
        <w:rPr>
          <w:rFonts w:ascii="Arial" w:eastAsia="Times New Roman" w:hAnsi="Arial" w:cs="Arial"/>
          <w:sz w:val="20"/>
          <w:szCs w:val="20"/>
        </w:rPr>
      </w:pPr>
      <w:r w:rsidRPr="00C94010">
        <w:rPr>
          <w:rFonts w:ascii="Arial" w:eastAsia="Times New Roman" w:hAnsi="Arial" w:cs="Arial"/>
          <w:sz w:val="20"/>
          <w:szCs w:val="20"/>
        </w:rPr>
        <w:t>Other sources are acknowledged by footnotes giving explicit references.  A bibliography is appended.</w:t>
      </w:r>
    </w:p>
    <w:p w14:paraId="4F70A23C" w14:textId="77777777" w:rsidR="0079760C" w:rsidRPr="00C94010" w:rsidRDefault="0079760C" w:rsidP="0079760C">
      <w:pPr>
        <w:spacing w:after="0" w:line="240" w:lineRule="auto"/>
        <w:rPr>
          <w:rFonts w:ascii="Arial" w:eastAsia="Times New Roman" w:hAnsi="Arial" w:cs="Arial"/>
          <w:sz w:val="20"/>
          <w:szCs w:val="20"/>
        </w:rPr>
      </w:pPr>
    </w:p>
    <w:p w14:paraId="2F0CA666" w14:textId="77777777" w:rsidR="0079760C" w:rsidRPr="00C94010" w:rsidRDefault="0079760C" w:rsidP="0079760C">
      <w:pPr>
        <w:spacing w:after="0" w:line="240" w:lineRule="auto"/>
        <w:rPr>
          <w:rFonts w:ascii="Arial" w:eastAsia="Times New Roman" w:hAnsi="Arial" w:cs="Arial"/>
          <w:sz w:val="20"/>
          <w:szCs w:val="20"/>
        </w:rPr>
      </w:pPr>
    </w:p>
    <w:p w14:paraId="23181976" w14:textId="77777777" w:rsidR="0022272A" w:rsidRPr="00C94010" w:rsidRDefault="0022272A" w:rsidP="0022272A">
      <w:pPr>
        <w:spacing w:after="0" w:line="240" w:lineRule="auto"/>
        <w:rPr>
          <w:rFonts w:ascii="Arial" w:eastAsia="Times New Roman" w:hAnsi="Arial" w:cs="Arial"/>
          <w:sz w:val="20"/>
          <w:szCs w:val="20"/>
        </w:rPr>
      </w:pPr>
      <w:r w:rsidRPr="00C94010">
        <w:rPr>
          <w:rFonts w:ascii="Arial" w:eastAsia="Times New Roman" w:hAnsi="Arial" w:cs="Arial"/>
          <w:sz w:val="20"/>
          <w:szCs w:val="20"/>
        </w:rPr>
        <w:t>Signed……</w:t>
      </w:r>
      <w:r>
        <w:rPr>
          <w:rFonts w:ascii="Arial" w:eastAsia="Times New Roman" w:hAnsi="Arial" w:cs="Arial"/>
          <w:sz w:val="20"/>
          <w:szCs w:val="20"/>
        </w:rPr>
        <w:t>S Redman</w:t>
      </w:r>
      <w:r w:rsidRPr="00C94010">
        <w:rPr>
          <w:rFonts w:ascii="Arial" w:eastAsia="Times New Roman" w:hAnsi="Arial" w:cs="Arial"/>
          <w:sz w:val="20"/>
          <w:szCs w:val="20"/>
        </w:rPr>
        <w:t>………………………………………</w:t>
      </w:r>
    </w:p>
    <w:p w14:paraId="6E957F95" w14:textId="77777777" w:rsidR="0022272A" w:rsidRPr="00C94010" w:rsidRDefault="0022272A" w:rsidP="0022272A">
      <w:pPr>
        <w:spacing w:after="0" w:line="240" w:lineRule="auto"/>
        <w:rPr>
          <w:rFonts w:ascii="Arial" w:eastAsia="Times New Roman" w:hAnsi="Arial" w:cs="Arial"/>
          <w:sz w:val="20"/>
          <w:szCs w:val="20"/>
        </w:rPr>
      </w:pPr>
    </w:p>
    <w:p w14:paraId="784C6E69" w14:textId="77777777" w:rsidR="0022272A" w:rsidRPr="00C94010" w:rsidRDefault="0022272A" w:rsidP="0022272A">
      <w:pPr>
        <w:spacing w:after="0" w:line="240" w:lineRule="auto"/>
        <w:rPr>
          <w:rFonts w:ascii="Arial" w:eastAsia="Times New Roman" w:hAnsi="Arial" w:cs="Arial"/>
          <w:sz w:val="20"/>
          <w:szCs w:val="20"/>
        </w:rPr>
      </w:pPr>
    </w:p>
    <w:p w14:paraId="2734B8F1" w14:textId="77777777" w:rsidR="0022272A" w:rsidRPr="00C94010" w:rsidRDefault="0022272A" w:rsidP="0022272A">
      <w:pPr>
        <w:spacing w:after="0" w:line="240" w:lineRule="auto"/>
        <w:rPr>
          <w:rFonts w:ascii="Arial" w:eastAsia="Times New Roman" w:hAnsi="Arial" w:cs="Arial"/>
          <w:sz w:val="20"/>
          <w:szCs w:val="20"/>
        </w:rPr>
      </w:pPr>
      <w:r w:rsidRPr="00C94010">
        <w:rPr>
          <w:rFonts w:ascii="Arial" w:eastAsia="Times New Roman" w:hAnsi="Arial" w:cs="Arial"/>
          <w:sz w:val="20"/>
          <w:szCs w:val="20"/>
        </w:rPr>
        <w:t>Date……………</w:t>
      </w:r>
      <w:r>
        <w:rPr>
          <w:rFonts w:ascii="Arial" w:eastAsia="Times New Roman" w:hAnsi="Arial" w:cs="Arial"/>
          <w:sz w:val="20"/>
          <w:szCs w:val="20"/>
        </w:rPr>
        <w:t>2/4/19</w:t>
      </w:r>
      <w:r w:rsidRPr="00C94010">
        <w:rPr>
          <w:rFonts w:ascii="Arial" w:eastAsia="Times New Roman" w:hAnsi="Arial" w:cs="Arial"/>
          <w:sz w:val="20"/>
          <w:szCs w:val="20"/>
        </w:rPr>
        <w:t>…………………………………</w:t>
      </w:r>
    </w:p>
    <w:p w14:paraId="726EE8F0" w14:textId="77777777" w:rsidR="0079760C" w:rsidRPr="00C94010" w:rsidRDefault="0079760C" w:rsidP="0079760C">
      <w:pPr>
        <w:spacing w:after="0" w:line="240" w:lineRule="auto"/>
        <w:rPr>
          <w:rFonts w:ascii="Arial" w:eastAsia="Times New Roman" w:hAnsi="Arial" w:cs="Arial"/>
          <w:sz w:val="20"/>
          <w:szCs w:val="20"/>
        </w:rPr>
      </w:pPr>
    </w:p>
    <w:p w14:paraId="23EB39FF" w14:textId="77777777" w:rsidR="0079760C" w:rsidRPr="00C94010" w:rsidRDefault="0079760C" w:rsidP="0079760C">
      <w:pPr>
        <w:spacing w:after="0" w:line="240" w:lineRule="auto"/>
        <w:rPr>
          <w:rFonts w:ascii="Arial" w:eastAsia="Times New Roman" w:hAnsi="Arial" w:cs="Arial"/>
          <w:sz w:val="20"/>
          <w:szCs w:val="20"/>
        </w:rPr>
      </w:pPr>
    </w:p>
    <w:p w14:paraId="121CBA64" w14:textId="77777777" w:rsidR="0079760C" w:rsidRPr="00C94010" w:rsidRDefault="0079760C" w:rsidP="0079760C">
      <w:pPr>
        <w:spacing w:after="0" w:line="240" w:lineRule="auto"/>
        <w:rPr>
          <w:rFonts w:ascii="Arial" w:eastAsia="Times New Roman" w:hAnsi="Arial" w:cs="Arial"/>
          <w:sz w:val="20"/>
          <w:szCs w:val="20"/>
        </w:rPr>
      </w:pPr>
      <w:r w:rsidRPr="00C94010">
        <w:rPr>
          <w:rFonts w:ascii="Arial" w:eastAsia="Times New Roman" w:hAnsi="Arial" w:cs="Arial"/>
          <w:b/>
          <w:sz w:val="20"/>
          <w:szCs w:val="20"/>
        </w:rPr>
        <w:t>STATEMENT 3</w:t>
      </w:r>
    </w:p>
    <w:p w14:paraId="73273E21" w14:textId="77777777" w:rsidR="0079760C" w:rsidRPr="00C94010" w:rsidRDefault="0079760C" w:rsidP="0079760C">
      <w:pPr>
        <w:spacing w:after="0" w:line="240" w:lineRule="auto"/>
        <w:rPr>
          <w:rFonts w:ascii="Arial" w:eastAsia="Times New Roman" w:hAnsi="Arial" w:cs="Arial"/>
          <w:sz w:val="20"/>
          <w:szCs w:val="20"/>
        </w:rPr>
      </w:pPr>
      <w:r w:rsidRPr="00C94010">
        <w:rPr>
          <w:rFonts w:ascii="Arial" w:eastAsia="Times New Roman" w:hAnsi="Arial" w:cs="Arial"/>
          <w:sz w:val="20"/>
          <w:szCs w:val="20"/>
        </w:rPr>
        <w:t>I hereby give consent for my dissertation, if accepted, to be available for photocopying and for interlibrary loan, and for the title and summary to be made available to outside organisations.</w:t>
      </w:r>
    </w:p>
    <w:p w14:paraId="438773D8" w14:textId="77777777" w:rsidR="0079760C" w:rsidRPr="00C94010" w:rsidRDefault="0079760C" w:rsidP="0079760C">
      <w:pPr>
        <w:spacing w:after="0" w:line="240" w:lineRule="auto"/>
        <w:rPr>
          <w:rFonts w:ascii="Arial" w:eastAsia="Times New Roman" w:hAnsi="Arial" w:cs="Arial"/>
          <w:sz w:val="20"/>
          <w:szCs w:val="20"/>
        </w:rPr>
      </w:pPr>
    </w:p>
    <w:p w14:paraId="3E74090D" w14:textId="77777777" w:rsidR="0079760C" w:rsidRPr="00C94010" w:rsidRDefault="0079760C" w:rsidP="0079760C">
      <w:pPr>
        <w:spacing w:after="0" w:line="240" w:lineRule="auto"/>
        <w:rPr>
          <w:rFonts w:ascii="Arial" w:eastAsia="Times New Roman" w:hAnsi="Arial" w:cs="Arial"/>
          <w:sz w:val="20"/>
          <w:szCs w:val="20"/>
        </w:rPr>
      </w:pPr>
    </w:p>
    <w:p w14:paraId="7F505AB1" w14:textId="77777777" w:rsidR="0022272A" w:rsidRPr="00C94010" w:rsidRDefault="0022272A" w:rsidP="0022272A">
      <w:pPr>
        <w:spacing w:after="0" w:line="240" w:lineRule="auto"/>
        <w:rPr>
          <w:rFonts w:ascii="Arial" w:eastAsia="Times New Roman" w:hAnsi="Arial" w:cs="Arial"/>
          <w:sz w:val="20"/>
          <w:szCs w:val="20"/>
        </w:rPr>
      </w:pPr>
      <w:r w:rsidRPr="00C94010">
        <w:rPr>
          <w:rFonts w:ascii="Arial" w:eastAsia="Times New Roman" w:hAnsi="Arial" w:cs="Arial"/>
          <w:sz w:val="20"/>
          <w:szCs w:val="20"/>
        </w:rPr>
        <w:t>Signed……</w:t>
      </w:r>
      <w:r>
        <w:rPr>
          <w:rFonts w:ascii="Arial" w:eastAsia="Times New Roman" w:hAnsi="Arial" w:cs="Arial"/>
          <w:sz w:val="20"/>
          <w:szCs w:val="20"/>
        </w:rPr>
        <w:t>S Redman</w:t>
      </w:r>
      <w:r w:rsidRPr="00C94010">
        <w:rPr>
          <w:rFonts w:ascii="Arial" w:eastAsia="Times New Roman" w:hAnsi="Arial" w:cs="Arial"/>
          <w:sz w:val="20"/>
          <w:szCs w:val="20"/>
        </w:rPr>
        <w:t>………………………………………</w:t>
      </w:r>
    </w:p>
    <w:p w14:paraId="48B44671" w14:textId="77777777" w:rsidR="0022272A" w:rsidRPr="00C94010" w:rsidRDefault="0022272A" w:rsidP="0022272A">
      <w:pPr>
        <w:spacing w:after="0" w:line="240" w:lineRule="auto"/>
        <w:rPr>
          <w:rFonts w:ascii="Arial" w:eastAsia="Times New Roman" w:hAnsi="Arial" w:cs="Arial"/>
          <w:sz w:val="20"/>
          <w:szCs w:val="20"/>
        </w:rPr>
      </w:pPr>
    </w:p>
    <w:p w14:paraId="46FF3218" w14:textId="77777777" w:rsidR="0022272A" w:rsidRPr="00C94010" w:rsidRDefault="0022272A" w:rsidP="0022272A">
      <w:pPr>
        <w:spacing w:after="0" w:line="240" w:lineRule="auto"/>
        <w:rPr>
          <w:rFonts w:ascii="Arial" w:eastAsia="Times New Roman" w:hAnsi="Arial" w:cs="Arial"/>
          <w:sz w:val="20"/>
          <w:szCs w:val="20"/>
        </w:rPr>
      </w:pPr>
    </w:p>
    <w:p w14:paraId="4731A2C7" w14:textId="77777777" w:rsidR="0022272A" w:rsidRPr="00C94010" w:rsidRDefault="0022272A" w:rsidP="0022272A">
      <w:pPr>
        <w:spacing w:after="0" w:line="240" w:lineRule="auto"/>
        <w:rPr>
          <w:rFonts w:ascii="Arial" w:eastAsia="Times New Roman" w:hAnsi="Arial" w:cs="Arial"/>
          <w:sz w:val="20"/>
          <w:szCs w:val="20"/>
        </w:rPr>
      </w:pPr>
      <w:r w:rsidRPr="00C94010">
        <w:rPr>
          <w:rFonts w:ascii="Arial" w:eastAsia="Times New Roman" w:hAnsi="Arial" w:cs="Arial"/>
          <w:sz w:val="20"/>
          <w:szCs w:val="20"/>
        </w:rPr>
        <w:t>Date……………</w:t>
      </w:r>
      <w:r>
        <w:rPr>
          <w:rFonts w:ascii="Arial" w:eastAsia="Times New Roman" w:hAnsi="Arial" w:cs="Arial"/>
          <w:sz w:val="20"/>
          <w:szCs w:val="20"/>
        </w:rPr>
        <w:t>2/4/19</w:t>
      </w:r>
      <w:r w:rsidRPr="00C94010">
        <w:rPr>
          <w:rFonts w:ascii="Arial" w:eastAsia="Times New Roman" w:hAnsi="Arial" w:cs="Arial"/>
          <w:sz w:val="20"/>
          <w:szCs w:val="20"/>
        </w:rPr>
        <w:t>…………………………………</w:t>
      </w:r>
    </w:p>
    <w:p w14:paraId="1FCDE52A" w14:textId="77777777" w:rsidR="0079760C" w:rsidRPr="00C94010" w:rsidRDefault="0079760C" w:rsidP="0079760C">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0"/>
          <w:szCs w:val="20"/>
        </w:rPr>
      </w:pPr>
    </w:p>
    <w:p w14:paraId="38DD4F0E" w14:textId="77777777" w:rsidR="0079760C" w:rsidRPr="00C94010" w:rsidRDefault="0079760C" w:rsidP="0079760C">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0"/>
          <w:szCs w:val="20"/>
        </w:rPr>
      </w:pPr>
    </w:p>
    <w:p w14:paraId="1D2E9AEA" w14:textId="77777777" w:rsidR="0079760C" w:rsidRPr="00C94010" w:rsidRDefault="0079760C" w:rsidP="0079760C">
      <w:pPr>
        <w:spacing w:after="0" w:line="240" w:lineRule="auto"/>
        <w:rPr>
          <w:rFonts w:ascii="Arial" w:eastAsia="Times New Roman" w:hAnsi="Arial" w:cs="Arial"/>
          <w:b/>
          <w:sz w:val="20"/>
          <w:szCs w:val="20"/>
        </w:rPr>
      </w:pPr>
      <w:r w:rsidRPr="00C94010">
        <w:rPr>
          <w:rFonts w:ascii="Arial" w:eastAsia="Times New Roman" w:hAnsi="Arial" w:cs="Arial"/>
          <w:b/>
          <w:sz w:val="20"/>
          <w:szCs w:val="20"/>
        </w:rPr>
        <w:t>STATEMENT 4</w:t>
      </w:r>
    </w:p>
    <w:p w14:paraId="1FF9B9C8" w14:textId="77777777" w:rsidR="0079760C" w:rsidRPr="00C94010" w:rsidRDefault="0079760C" w:rsidP="0079760C">
      <w:pPr>
        <w:spacing w:after="0" w:line="240" w:lineRule="auto"/>
        <w:rPr>
          <w:rFonts w:ascii="Arial" w:eastAsia="Times New Roman" w:hAnsi="Arial" w:cs="Arial"/>
          <w:sz w:val="20"/>
          <w:szCs w:val="20"/>
        </w:rPr>
      </w:pPr>
    </w:p>
    <w:p w14:paraId="4A58FF07" w14:textId="77777777" w:rsidR="0079760C" w:rsidRPr="00C94010" w:rsidRDefault="0079760C" w:rsidP="0079760C">
      <w:pPr>
        <w:spacing w:after="0" w:line="240" w:lineRule="auto"/>
        <w:rPr>
          <w:rFonts w:ascii="Arial" w:eastAsia="Times New Roman" w:hAnsi="Arial" w:cs="Arial"/>
          <w:sz w:val="20"/>
          <w:szCs w:val="20"/>
        </w:rPr>
      </w:pPr>
      <w:r w:rsidRPr="00C94010">
        <w:rPr>
          <w:rFonts w:ascii="Arial" w:eastAsia="Times New Roman" w:hAnsi="Arial" w:cs="Arial"/>
          <w:sz w:val="20"/>
          <w:szCs w:val="20"/>
        </w:rPr>
        <w:t>I hereby give consent for my dissertation, if accepted, to be available on the university’s IT system to those who have consent to use the system.</w:t>
      </w:r>
    </w:p>
    <w:p w14:paraId="533C936C" w14:textId="77777777" w:rsidR="0079760C" w:rsidRPr="00C94010" w:rsidRDefault="0079760C" w:rsidP="0079760C">
      <w:pPr>
        <w:spacing w:after="0" w:line="240" w:lineRule="auto"/>
        <w:rPr>
          <w:rFonts w:ascii="Arial" w:eastAsia="Times New Roman" w:hAnsi="Arial" w:cs="Arial"/>
          <w:sz w:val="20"/>
          <w:szCs w:val="20"/>
        </w:rPr>
      </w:pPr>
    </w:p>
    <w:p w14:paraId="55F074F1" w14:textId="77777777" w:rsidR="0079760C" w:rsidRPr="00C94010" w:rsidRDefault="0079760C" w:rsidP="0079760C">
      <w:pPr>
        <w:spacing w:after="0" w:line="240" w:lineRule="auto"/>
        <w:rPr>
          <w:rFonts w:ascii="Arial" w:eastAsia="Times New Roman" w:hAnsi="Arial" w:cs="Arial"/>
          <w:sz w:val="20"/>
          <w:szCs w:val="20"/>
        </w:rPr>
      </w:pPr>
    </w:p>
    <w:p w14:paraId="581E7BFD" w14:textId="77777777" w:rsidR="0022272A" w:rsidRPr="00C94010" w:rsidRDefault="0022272A" w:rsidP="0022272A">
      <w:pPr>
        <w:spacing w:after="0" w:line="240" w:lineRule="auto"/>
        <w:rPr>
          <w:rFonts w:ascii="Arial" w:eastAsia="Times New Roman" w:hAnsi="Arial" w:cs="Arial"/>
          <w:sz w:val="20"/>
          <w:szCs w:val="20"/>
        </w:rPr>
      </w:pPr>
      <w:r w:rsidRPr="00C94010">
        <w:rPr>
          <w:rFonts w:ascii="Arial" w:eastAsia="Times New Roman" w:hAnsi="Arial" w:cs="Arial"/>
          <w:sz w:val="20"/>
          <w:szCs w:val="20"/>
        </w:rPr>
        <w:t>Signed……</w:t>
      </w:r>
      <w:r>
        <w:rPr>
          <w:rFonts w:ascii="Arial" w:eastAsia="Times New Roman" w:hAnsi="Arial" w:cs="Arial"/>
          <w:sz w:val="20"/>
          <w:szCs w:val="20"/>
        </w:rPr>
        <w:t>S Redman</w:t>
      </w:r>
      <w:r w:rsidRPr="00C94010">
        <w:rPr>
          <w:rFonts w:ascii="Arial" w:eastAsia="Times New Roman" w:hAnsi="Arial" w:cs="Arial"/>
          <w:sz w:val="20"/>
          <w:szCs w:val="20"/>
        </w:rPr>
        <w:t>………………………………………</w:t>
      </w:r>
    </w:p>
    <w:p w14:paraId="2487851C" w14:textId="77777777" w:rsidR="0022272A" w:rsidRPr="00C94010" w:rsidRDefault="0022272A" w:rsidP="0022272A">
      <w:pPr>
        <w:spacing w:after="0" w:line="240" w:lineRule="auto"/>
        <w:rPr>
          <w:rFonts w:ascii="Arial" w:eastAsia="Times New Roman" w:hAnsi="Arial" w:cs="Arial"/>
          <w:sz w:val="20"/>
          <w:szCs w:val="20"/>
        </w:rPr>
      </w:pPr>
    </w:p>
    <w:p w14:paraId="7E0A41BC" w14:textId="77777777" w:rsidR="0022272A" w:rsidRPr="00C94010" w:rsidRDefault="0022272A" w:rsidP="0022272A">
      <w:pPr>
        <w:spacing w:after="0" w:line="240" w:lineRule="auto"/>
        <w:rPr>
          <w:rFonts w:ascii="Arial" w:eastAsia="Times New Roman" w:hAnsi="Arial" w:cs="Arial"/>
          <w:sz w:val="20"/>
          <w:szCs w:val="20"/>
        </w:rPr>
      </w:pPr>
    </w:p>
    <w:p w14:paraId="6A88BCD6" w14:textId="77777777" w:rsidR="0022272A" w:rsidRPr="00C94010" w:rsidRDefault="0022272A" w:rsidP="0022272A">
      <w:pPr>
        <w:spacing w:after="0" w:line="240" w:lineRule="auto"/>
        <w:rPr>
          <w:rFonts w:ascii="Arial" w:eastAsia="Times New Roman" w:hAnsi="Arial" w:cs="Arial"/>
          <w:sz w:val="20"/>
          <w:szCs w:val="20"/>
        </w:rPr>
      </w:pPr>
      <w:r w:rsidRPr="00C94010">
        <w:rPr>
          <w:rFonts w:ascii="Arial" w:eastAsia="Times New Roman" w:hAnsi="Arial" w:cs="Arial"/>
          <w:sz w:val="20"/>
          <w:szCs w:val="20"/>
        </w:rPr>
        <w:t>Date……………</w:t>
      </w:r>
      <w:r>
        <w:rPr>
          <w:rFonts w:ascii="Arial" w:eastAsia="Times New Roman" w:hAnsi="Arial" w:cs="Arial"/>
          <w:sz w:val="20"/>
          <w:szCs w:val="20"/>
        </w:rPr>
        <w:t>2/4/19</w:t>
      </w:r>
      <w:r w:rsidRPr="00C94010">
        <w:rPr>
          <w:rFonts w:ascii="Arial" w:eastAsia="Times New Roman" w:hAnsi="Arial" w:cs="Arial"/>
          <w:sz w:val="20"/>
          <w:szCs w:val="20"/>
        </w:rPr>
        <w:t>…………………………………</w:t>
      </w:r>
    </w:p>
    <w:p w14:paraId="0CD83D5F" w14:textId="77777777" w:rsidR="00FC6C20" w:rsidRPr="002B22A7" w:rsidRDefault="00FC6C20" w:rsidP="000E13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rPr>
      </w:pPr>
    </w:p>
    <w:p w14:paraId="224A3A9A" w14:textId="77777777" w:rsidR="00FC6C20" w:rsidRDefault="00FC6C20" w:rsidP="000E13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rPr>
      </w:pPr>
    </w:p>
    <w:p w14:paraId="14B6E4BD" w14:textId="77777777" w:rsidR="00C94010" w:rsidRPr="002B22A7" w:rsidRDefault="00C94010" w:rsidP="000E13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rPr>
      </w:pPr>
    </w:p>
    <w:p w14:paraId="4771E261" w14:textId="77777777" w:rsidR="00FC6C20" w:rsidRPr="002B22A7" w:rsidRDefault="00FC6C20" w:rsidP="000E13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rPr>
      </w:pPr>
    </w:p>
    <w:p w14:paraId="6F106F40" w14:textId="77777777" w:rsidR="00F612B2" w:rsidRDefault="00F612B2" w:rsidP="00F612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Light" w:eastAsia="Arial Unicode MS" w:hAnsi="Calibri Light" w:cs="Arial Unicode MS"/>
        </w:rPr>
      </w:pPr>
    </w:p>
    <w:p w14:paraId="2F04DD04" w14:textId="3AC9E985" w:rsidR="000E1350" w:rsidRPr="00F612B2" w:rsidRDefault="00BF1C36" w:rsidP="00F612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Light" w:eastAsia="Arial Unicode MS" w:hAnsi="Calibri Light" w:cs="Arial Unicode MS"/>
        </w:rPr>
      </w:pPr>
      <w:r w:rsidRPr="00C94010">
        <w:rPr>
          <w:rFonts w:ascii="Calibri Light" w:eastAsia="Arial Unicode MS" w:hAnsi="Calibri Light" w:cs="Arial Unicode MS"/>
          <w:b/>
          <w:sz w:val="28"/>
          <w:szCs w:val="28"/>
        </w:rPr>
        <w:t>ACKNOWLEDGEMENTS</w:t>
      </w:r>
    </w:p>
    <w:p w14:paraId="689FA909" w14:textId="77777777" w:rsidR="00BF1C36"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Light" w:eastAsia="Arial Unicode MS" w:hAnsi="Calibri Light" w:cs="Arial Unicode MS"/>
          <w:b/>
          <w:i/>
        </w:rPr>
      </w:pPr>
    </w:p>
    <w:p w14:paraId="50249C27" w14:textId="77777777" w:rsidR="00BF1C36" w:rsidRDefault="00BF1C36" w:rsidP="001710DB">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rPr>
          <w:rFonts w:ascii="Calibri Light" w:eastAsia="Arial Unicode MS" w:hAnsi="Calibri Light" w:cs="Arial Unicode MS"/>
          <w:b/>
          <w:i/>
        </w:rPr>
      </w:pPr>
    </w:p>
    <w:p w14:paraId="278774DD" w14:textId="45B2C98E" w:rsidR="00BF1C36" w:rsidRPr="001710DB" w:rsidRDefault="001710DB" w:rsidP="001710DB">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rPr>
          <w:rFonts w:eastAsia="Arial Unicode MS" w:cstheme="minorHAnsi"/>
        </w:rPr>
      </w:pPr>
      <w:r w:rsidRPr="001710DB">
        <w:rPr>
          <w:rFonts w:eastAsia="Arial Unicode MS" w:cstheme="minorHAnsi"/>
        </w:rPr>
        <w:t>I would like to start by thanking my lecturers Karen Hudson, Donna Morgan, Ben Duxbury and Karen Burton for always being so supportive and patient with me over the last three years</w:t>
      </w:r>
      <w:r w:rsidR="006530A5">
        <w:rPr>
          <w:rFonts w:eastAsia="Arial Unicode MS" w:cstheme="minorHAnsi"/>
        </w:rPr>
        <w:t xml:space="preserve"> as well as the girls on my course we have all helped one another and are always there if needed</w:t>
      </w:r>
      <w:r w:rsidRPr="001710DB">
        <w:rPr>
          <w:rFonts w:eastAsia="Arial Unicode MS" w:cstheme="minorHAnsi"/>
        </w:rPr>
        <w:t>. I would also like to thank my study supports Hannah Meiklejohn and Brian Manton for helping me through my journey at university.</w:t>
      </w:r>
      <w:r>
        <w:rPr>
          <w:rFonts w:eastAsia="Arial Unicode MS" w:cstheme="minorHAnsi"/>
        </w:rPr>
        <w:t xml:space="preserve"> Especially</w:t>
      </w:r>
      <w:r w:rsidRPr="001710DB">
        <w:rPr>
          <w:rFonts w:eastAsia="Arial Unicode MS" w:cstheme="minorHAnsi"/>
        </w:rPr>
        <w:t xml:space="preserve"> Hannah </w:t>
      </w:r>
      <w:r w:rsidR="00C10C85">
        <w:rPr>
          <w:rFonts w:eastAsia="Arial Unicode MS" w:cstheme="minorHAnsi"/>
        </w:rPr>
        <w:t>who</w:t>
      </w:r>
      <w:r>
        <w:rPr>
          <w:rFonts w:eastAsia="Arial Unicode MS" w:cstheme="minorHAnsi"/>
        </w:rPr>
        <w:t xml:space="preserve"> </w:t>
      </w:r>
      <w:r w:rsidRPr="001710DB">
        <w:rPr>
          <w:rFonts w:eastAsia="Arial Unicode MS" w:cstheme="minorHAnsi"/>
        </w:rPr>
        <w:t>has been so supportive and kind to me and made the most stressful situations easier for me to cope with by always guiding me and making me feel better when I would get anxious.</w:t>
      </w:r>
      <w:r w:rsidR="00420427">
        <w:rPr>
          <w:rFonts w:eastAsia="Arial Unicode MS" w:cstheme="minorHAnsi"/>
        </w:rPr>
        <w:t xml:space="preserve"> I would also like to thank the library staff for their support in helping me find books as well as using the library databases.</w:t>
      </w:r>
      <w:r w:rsidRPr="001710DB">
        <w:rPr>
          <w:rFonts w:eastAsia="Arial Unicode MS" w:cstheme="minorHAnsi"/>
        </w:rPr>
        <w:t xml:space="preserve"> I would like to</w:t>
      </w:r>
      <w:r>
        <w:rPr>
          <w:rFonts w:eastAsia="Arial Unicode MS" w:cstheme="minorHAnsi"/>
        </w:rPr>
        <w:t xml:space="preserve"> say a massive </w:t>
      </w:r>
      <w:r w:rsidRPr="001710DB">
        <w:rPr>
          <w:rFonts w:eastAsia="Arial Unicode MS" w:cstheme="minorHAnsi"/>
        </w:rPr>
        <w:t>thank you to my family for also being patient for the last three years and supporting me no matter what has arisen.</w:t>
      </w:r>
      <w:r>
        <w:rPr>
          <w:rFonts w:eastAsia="Arial Unicode MS" w:cstheme="minorHAnsi"/>
        </w:rPr>
        <w:t xml:space="preserve"> </w:t>
      </w:r>
      <w:r w:rsidR="00983773">
        <w:rPr>
          <w:rFonts w:eastAsia="Arial Unicode MS" w:cstheme="minorHAnsi"/>
        </w:rPr>
        <w:t>Lastly,</w:t>
      </w:r>
      <w:r>
        <w:rPr>
          <w:rFonts w:eastAsia="Arial Unicode MS" w:cstheme="minorHAnsi"/>
        </w:rPr>
        <w:t xml:space="preserve"> I would like to </w:t>
      </w:r>
      <w:r w:rsidR="00983773">
        <w:rPr>
          <w:rFonts w:eastAsia="Arial Unicode MS" w:cstheme="minorHAnsi"/>
        </w:rPr>
        <w:t>thank</w:t>
      </w:r>
      <w:r>
        <w:rPr>
          <w:rFonts w:eastAsia="Arial Unicode MS" w:cstheme="minorHAnsi"/>
        </w:rPr>
        <w:t xml:space="preserve"> the University of Wales Trin</w:t>
      </w:r>
      <w:r w:rsidR="00CC0412">
        <w:rPr>
          <w:rFonts w:eastAsia="Arial Unicode MS" w:cstheme="minorHAnsi"/>
        </w:rPr>
        <w:t>ity Saint David for giving me the opportunity to study and have a successful</w:t>
      </w:r>
      <w:r w:rsidRPr="001710DB">
        <w:rPr>
          <w:rFonts w:eastAsia="Arial Unicode MS" w:cstheme="minorHAnsi"/>
        </w:rPr>
        <w:t xml:space="preserve"> </w:t>
      </w:r>
      <w:r w:rsidR="00CC0412">
        <w:rPr>
          <w:rFonts w:eastAsia="Arial Unicode MS" w:cstheme="minorHAnsi"/>
        </w:rPr>
        <w:t>future.</w:t>
      </w:r>
    </w:p>
    <w:p w14:paraId="338B73E0" w14:textId="77777777" w:rsidR="00BF1C36"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Light" w:eastAsia="Arial Unicode MS" w:hAnsi="Calibri Light" w:cs="Arial Unicode MS"/>
          <w:b/>
          <w:i/>
        </w:rPr>
      </w:pPr>
    </w:p>
    <w:p w14:paraId="07E92B53" w14:textId="77777777" w:rsidR="00BF1C36"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Light" w:eastAsia="Arial Unicode MS" w:hAnsi="Calibri Light" w:cs="Arial Unicode MS"/>
          <w:b/>
          <w:i/>
        </w:rPr>
      </w:pPr>
    </w:p>
    <w:p w14:paraId="172FC58E" w14:textId="77777777" w:rsidR="00BF1C36"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Light" w:eastAsia="Arial Unicode MS" w:hAnsi="Calibri Light" w:cs="Arial Unicode MS"/>
          <w:b/>
          <w:i/>
        </w:rPr>
      </w:pPr>
    </w:p>
    <w:p w14:paraId="1EBA871E" w14:textId="77777777" w:rsidR="00BF1C36"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Light" w:eastAsia="Arial Unicode MS" w:hAnsi="Calibri Light" w:cs="Arial Unicode MS"/>
          <w:b/>
          <w:i/>
        </w:rPr>
      </w:pPr>
    </w:p>
    <w:p w14:paraId="74DE5C04" w14:textId="77777777" w:rsidR="00BF1C36"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Light" w:eastAsia="Arial Unicode MS" w:hAnsi="Calibri Light" w:cs="Arial Unicode MS"/>
          <w:b/>
          <w:i/>
        </w:rPr>
      </w:pPr>
    </w:p>
    <w:p w14:paraId="117D08A8" w14:textId="77777777" w:rsidR="00BF1C36"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Light" w:eastAsia="Arial Unicode MS" w:hAnsi="Calibri Light" w:cs="Arial Unicode MS"/>
          <w:b/>
          <w:i/>
        </w:rPr>
      </w:pPr>
    </w:p>
    <w:p w14:paraId="04C1CA9C" w14:textId="77777777" w:rsidR="00BF1C36"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Light" w:eastAsia="Arial Unicode MS" w:hAnsi="Calibri Light" w:cs="Arial Unicode MS"/>
          <w:b/>
          <w:i/>
        </w:rPr>
      </w:pPr>
    </w:p>
    <w:p w14:paraId="19867148" w14:textId="77777777" w:rsidR="00BF1C36"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Light" w:eastAsia="Arial Unicode MS" w:hAnsi="Calibri Light" w:cs="Arial Unicode MS"/>
          <w:b/>
          <w:i/>
        </w:rPr>
      </w:pPr>
    </w:p>
    <w:p w14:paraId="55B489E2" w14:textId="77777777" w:rsidR="00BF1C36"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Light" w:eastAsia="Arial Unicode MS" w:hAnsi="Calibri Light" w:cs="Arial Unicode MS"/>
          <w:b/>
          <w:i/>
        </w:rPr>
      </w:pPr>
    </w:p>
    <w:p w14:paraId="0A1A7BD2" w14:textId="77777777" w:rsidR="00BF1C36"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Light" w:eastAsia="Arial Unicode MS" w:hAnsi="Calibri Light" w:cs="Arial Unicode MS"/>
          <w:b/>
          <w:i/>
        </w:rPr>
      </w:pPr>
    </w:p>
    <w:p w14:paraId="350CDD2A" w14:textId="77777777" w:rsidR="00BF1C36"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Light" w:eastAsia="Arial Unicode MS" w:hAnsi="Calibri Light" w:cs="Arial Unicode MS"/>
          <w:b/>
          <w:i/>
        </w:rPr>
      </w:pPr>
    </w:p>
    <w:p w14:paraId="498D5EBC" w14:textId="77777777" w:rsidR="00BF1C36"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Light" w:eastAsia="Arial Unicode MS" w:hAnsi="Calibri Light" w:cs="Arial Unicode MS"/>
          <w:b/>
          <w:i/>
        </w:rPr>
      </w:pPr>
    </w:p>
    <w:p w14:paraId="4F784144" w14:textId="77777777" w:rsidR="00BF1C36"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Light" w:eastAsia="Arial Unicode MS" w:hAnsi="Calibri Light" w:cs="Arial Unicode MS"/>
          <w:b/>
          <w:i/>
        </w:rPr>
      </w:pPr>
    </w:p>
    <w:p w14:paraId="536CA7EA" w14:textId="77777777" w:rsidR="00BF1C36"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Light" w:eastAsia="Arial Unicode MS" w:hAnsi="Calibri Light" w:cs="Arial Unicode MS"/>
          <w:b/>
          <w:i/>
        </w:rPr>
      </w:pPr>
    </w:p>
    <w:p w14:paraId="0A72B086" w14:textId="77777777" w:rsidR="00BF1C36"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Light" w:eastAsia="Arial Unicode MS" w:hAnsi="Calibri Light" w:cs="Arial Unicode MS"/>
          <w:b/>
          <w:i/>
        </w:rPr>
      </w:pPr>
    </w:p>
    <w:p w14:paraId="6CEAC976" w14:textId="77777777" w:rsidR="00BF1C36"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Light" w:eastAsia="Arial Unicode MS" w:hAnsi="Calibri Light" w:cs="Arial Unicode MS"/>
          <w:b/>
          <w:i/>
        </w:rPr>
      </w:pPr>
    </w:p>
    <w:p w14:paraId="063FAA55" w14:textId="77777777" w:rsidR="00BF1C36"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Light" w:eastAsia="Arial Unicode MS" w:hAnsi="Calibri Light" w:cs="Arial Unicode MS"/>
          <w:b/>
          <w:i/>
        </w:rPr>
      </w:pPr>
    </w:p>
    <w:p w14:paraId="53763919" w14:textId="77777777" w:rsidR="00BF1C36"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Light" w:eastAsia="Arial Unicode MS" w:hAnsi="Calibri Light" w:cs="Arial Unicode MS"/>
          <w:b/>
          <w:i/>
        </w:rPr>
      </w:pPr>
    </w:p>
    <w:p w14:paraId="79795317" w14:textId="77777777" w:rsidR="00BF1C36"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Light" w:eastAsia="Arial Unicode MS" w:hAnsi="Calibri Light" w:cs="Arial Unicode MS"/>
          <w:b/>
          <w:i/>
        </w:rPr>
      </w:pPr>
    </w:p>
    <w:p w14:paraId="3E757F7C" w14:textId="77777777" w:rsidR="00BF1C36"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Light" w:eastAsia="Arial Unicode MS" w:hAnsi="Calibri Light" w:cs="Arial Unicode MS"/>
          <w:b/>
          <w:i/>
        </w:rPr>
      </w:pPr>
    </w:p>
    <w:p w14:paraId="3CA881B4" w14:textId="77777777" w:rsidR="00BF1C36"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Light" w:eastAsia="Arial Unicode MS" w:hAnsi="Calibri Light" w:cs="Arial Unicode MS"/>
          <w:b/>
          <w:i/>
        </w:rPr>
      </w:pPr>
    </w:p>
    <w:p w14:paraId="27849F13" w14:textId="77777777" w:rsidR="00BF1C36"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Light" w:eastAsia="Arial Unicode MS" w:hAnsi="Calibri Light" w:cs="Arial Unicode MS"/>
          <w:b/>
          <w:i/>
        </w:rPr>
      </w:pPr>
    </w:p>
    <w:p w14:paraId="25D756B9" w14:textId="77777777" w:rsidR="00BF1C36"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Light" w:eastAsia="Arial Unicode MS" w:hAnsi="Calibri Light" w:cs="Arial Unicode MS"/>
          <w:b/>
          <w:i/>
        </w:rPr>
      </w:pPr>
    </w:p>
    <w:p w14:paraId="5126C13C" w14:textId="77777777" w:rsidR="00BF1C36"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Light" w:eastAsia="Arial Unicode MS" w:hAnsi="Calibri Light" w:cs="Arial Unicode MS"/>
          <w:b/>
          <w:i/>
        </w:rPr>
      </w:pPr>
    </w:p>
    <w:p w14:paraId="56D00651" w14:textId="77777777" w:rsidR="00BF1C36"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Light" w:eastAsia="Arial Unicode MS" w:hAnsi="Calibri Light" w:cs="Arial Unicode MS"/>
          <w:b/>
          <w:i/>
        </w:rPr>
      </w:pPr>
    </w:p>
    <w:p w14:paraId="60955979" w14:textId="5D362C16" w:rsidR="0076311E" w:rsidRDefault="0076311E">
      <w:pPr>
        <w:rPr>
          <w:rStyle w:val="Heading1Char"/>
        </w:rPr>
      </w:pPr>
    </w:p>
    <w:p w14:paraId="28E17040" w14:textId="78BDABC4" w:rsidR="000E1350" w:rsidRPr="000E1350" w:rsidRDefault="00242ADD" w:rsidP="000E13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Light" w:eastAsia="Arial Unicode MS" w:hAnsi="Calibri Light" w:cs="Arial Unicode MS"/>
        </w:rPr>
      </w:pPr>
      <w:bookmarkStart w:id="0" w:name="_Toc4600317"/>
      <w:r w:rsidRPr="00661352">
        <w:rPr>
          <w:rStyle w:val="Heading1Char"/>
        </w:rPr>
        <w:t>A</w:t>
      </w:r>
      <w:r>
        <w:rPr>
          <w:rStyle w:val="Heading1Char"/>
        </w:rPr>
        <w:t>bstract</w:t>
      </w:r>
      <w:bookmarkEnd w:id="0"/>
      <w:r w:rsidRPr="00661352">
        <w:rPr>
          <w:rStyle w:val="Heading1Char"/>
        </w:rPr>
        <w:t xml:space="preserve"> </w:t>
      </w:r>
    </w:p>
    <w:p w14:paraId="6B9C13C0" w14:textId="77777777" w:rsidR="000E1350" w:rsidRPr="000E1350" w:rsidRDefault="000E1350" w:rsidP="000E13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rPr>
      </w:pPr>
    </w:p>
    <w:p w14:paraId="5DAE980C" w14:textId="1305BE88" w:rsidR="000E1350" w:rsidRPr="00EA2130" w:rsidRDefault="00420427" w:rsidP="00267F77">
      <w:pPr>
        <w:spacing w:after="0" w:line="480" w:lineRule="auto"/>
        <w:ind w:right="194"/>
        <w:rPr>
          <w:rFonts w:ascii="Calibri Light" w:eastAsia="Arial Unicode MS" w:hAnsi="Calibri Light" w:cs="Arial Unicode MS"/>
        </w:rPr>
      </w:pPr>
      <w:r w:rsidRPr="00EA2130">
        <w:rPr>
          <w:rFonts w:eastAsia="Arial Unicode MS" w:cstheme="minorHAnsi"/>
        </w:rPr>
        <w:t xml:space="preserve">This research projects explores communication and social issues that children with autistic spectrum disorder (ASD) face. At the beginning of this project the aim was to analyse literature to determine the best way to teach communication skills to children with ASD in mainstream schools. The method used for this research was systematic literature review using a range of academic journal articles. Using a creation of </w:t>
      </w:r>
      <w:r w:rsidR="00FB6BD0" w:rsidRPr="00EA2130">
        <w:rPr>
          <w:rFonts w:eastAsia="Arial Unicode MS" w:cstheme="minorHAnsi"/>
        </w:rPr>
        <w:t>themes,</w:t>
      </w:r>
      <w:r w:rsidRPr="00EA2130">
        <w:rPr>
          <w:rFonts w:eastAsia="Arial Unicode MS" w:cstheme="minorHAnsi"/>
        </w:rPr>
        <w:t xml:space="preserve"> the literature used has been categorised </w:t>
      </w:r>
      <w:r w:rsidR="00E26BBF" w:rsidRPr="00EA2130">
        <w:rPr>
          <w:rFonts w:eastAsia="Arial Unicode MS" w:cstheme="minorHAnsi"/>
        </w:rPr>
        <w:t xml:space="preserve">by communication, intervention and teaching. The findings within this research project are that there is a clear difference in communication skills between children with normal development and children with ASD. It also finds that there is a need for teaching communication skills as it will help children with ASD in later life. </w:t>
      </w:r>
      <w:r w:rsidR="00FB6BD0" w:rsidRPr="00EA2130">
        <w:rPr>
          <w:rFonts w:eastAsia="Arial Unicode MS" w:cstheme="minorHAnsi"/>
        </w:rPr>
        <w:t>Finally,</w:t>
      </w:r>
      <w:r w:rsidR="00267F77" w:rsidRPr="00EA2130">
        <w:rPr>
          <w:rFonts w:eastAsia="Arial Unicode MS" w:cstheme="minorHAnsi"/>
        </w:rPr>
        <w:t xml:space="preserve"> it finds that there are several methods for communication intervention including social skills training (SST) and behavioural skills training (BST). The research showed that BST which uses peers was more effective than SST and communication skills are learnt quicker. This research project concludes by </w:t>
      </w:r>
      <w:r w:rsidR="00EA2130" w:rsidRPr="00EA2130">
        <w:rPr>
          <w:rFonts w:eastAsia="Arial Unicode MS" w:cstheme="minorHAnsi"/>
        </w:rPr>
        <w:t>highlighting that there is a need to improve how communication skills are taught in mainstream schools and that communication skills can be taught to children with ASD if the right methods are used.</w:t>
      </w:r>
      <w:r w:rsidR="00F8532F" w:rsidRPr="00EA2130">
        <w:rPr>
          <w:rFonts w:ascii="Calibri Light" w:eastAsia="Arial Unicode MS" w:hAnsi="Calibri Light" w:cs="Arial Unicode MS"/>
        </w:rPr>
        <w:t xml:space="preserve"> </w:t>
      </w:r>
    </w:p>
    <w:p w14:paraId="79BEE68E" w14:textId="77777777" w:rsidR="00BF1C36" w:rsidRDefault="00BF1C36" w:rsidP="000E13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center"/>
        <w:rPr>
          <w:rFonts w:ascii="Calibri Light" w:eastAsia="Arial Unicode MS" w:hAnsi="Calibri Light" w:cs="Arial Unicode MS"/>
          <w:b/>
          <w:u w:val="single"/>
        </w:rPr>
      </w:pPr>
    </w:p>
    <w:p w14:paraId="2B9FD364" w14:textId="77777777" w:rsidR="00BF1C36" w:rsidRDefault="00BF1C36" w:rsidP="000E13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center"/>
        <w:rPr>
          <w:rFonts w:ascii="Calibri Light" w:eastAsia="Arial Unicode MS" w:hAnsi="Calibri Light" w:cs="Arial Unicode MS"/>
          <w:b/>
          <w:u w:val="single"/>
        </w:rPr>
      </w:pPr>
    </w:p>
    <w:p w14:paraId="2D7D7C45" w14:textId="77777777" w:rsidR="00BF1C36" w:rsidRDefault="00BF1C36" w:rsidP="000E13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center"/>
        <w:rPr>
          <w:rFonts w:ascii="Calibri Light" w:eastAsia="Arial Unicode MS" w:hAnsi="Calibri Light" w:cs="Arial Unicode MS"/>
          <w:b/>
          <w:u w:val="single"/>
        </w:rPr>
      </w:pPr>
    </w:p>
    <w:sdt>
      <w:sdtPr>
        <w:rPr>
          <w:rFonts w:asciiTheme="minorHAnsi" w:eastAsiaTheme="minorHAnsi" w:hAnsiTheme="minorHAnsi" w:cstheme="minorBidi"/>
          <w:color w:val="auto"/>
          <w:sz w:val="22"/>
          <w:szCs w:val="22"/>
          <w:lang w:val="en-GB"/>
        </w:rPr>
        <w:id w:val="1966926932"/>
        <w:docPartObj>
          <w:docPartGallery w:val="Table of Contents"/>
          <w:docPartUnique/>
        </w:docPartObj>
      </w:sdtPr>
      <w:sdtEndPr>
        <w:rPr>
          <w:b/>
          <w:bCs/>
          <w:noProof/>
        </w:rPr>
      </w:sdtEndPr>
      <w:sdtContent>
        <w:p w14:paraId="4C8F9959" w14:textId="77777777" w:rsidR="00661352" w:rsidRDefault="00661352">
          <w:pPr>
            <w:pStyle w:val="TOCHeading"/>
          </w:pPr>
        </w:p>
        <w:p w14:paraId="1DB02311" w14:textId="77777777" w:rsidR="00661352" w:rsidRDefault="00661352">
          <w:pPr>
            <w:rPr>
              <w:rFonts w:asciiTheme="majorHAnsi" w:eastAsiaTheme="majorEastAsia" w:hAnsiTheme="majorHAnsi" w:cstheme="majorBidi"/>
              <w:color w:val="365F91" w:themeColor="accent1" w:themeShade="BF"/>
              <w:sz w:val="32"/>
              <w:szCs w:val="32"/>
              <w:lang w:val="en-US"/>
            </w:rPr>
          </w:pPr>
          <w:r>
            <w:br w:type="page"/>
          </w:r>
        </w:p>
        <w:p w14:paraId="0E39370B" w14:textId="3BFAC04D" w:rsidR="00661352" w:rsidRDefault="00661352">
          <w:pPr>
            <w:pStyle w:val="TOCHeading"/>
          </w:pPr>
          <w:r>
            <w:lastRenderedPageBreak/>
            <w:t>Contents</w:t>
          </w:r>
        </w:p>
        <w:p w14:paraId="029449DD" w14:textId="33626C9E" w:rsidR="0093386E" w:rsidRDefault="0066135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600317" w:history="1">
            <w:r w:rsidR="0093386E" w:rsidRPr="00E447E9">
              <w:rPr>
                <w:rStyle w:val="Hyperlink"/>
                <w:noProof/>
              </w:rPr>
              <w:t>Abstract</w:t>
            </w:r>
            <w:r w:rsidR="0093386E">
              <w:rPr>
                <w:noProof/>
                <w:webHidden/>
              </w:rPr>
              <w:tab/>
            </w:r>
            <w:r w:rsidR="0093386E">
              <w:rPr>
                <w:noProof/>
                <w:webHidden/>
              </w:rPr>
              <w:fldChar w:fldCharType="begin"/>
            </w:r>
            <w:r w:rsidR="0093386E">
              <w:rPr>
                <w:noProof/>
                <w:webHidden/>
              </w:rPr>
              <w:instrText xml:space="preserve"> PAGEREF _Toc4600317 \h </w:instrText>
            </w:r>
            <w:r w:rsidR="0093386E">
              <w:rPr>
                <w:noProof/>
                <w:webHidden/>
              </w:rPr>
            </w:r>
            <w:r w:rsidR="0093386E">
              <w:rPr>
                <w:noProof/>
                <w:webHidden/>
              </w:rPr>
              <w:fldChar w:fldCharType="separate"/>
            </w:r>
            <w:r w:rsidR="0093386E">
              <w:rPr>
                <w:noProof/>
                <w:webHidden/>
              </w:rPr>
              <w:t>2</w:t>
            </w:r>
            <w:r w:rsidR="0093386E">
              <w:rPr>
                <w:noProof/>
                <w:webHidden/>
              </w:rPr>
              <w:fldChar w:fldCharType="end"/>
            </w:r>
          </w:hyperlink>
        </w:p>
        <w:p w14:paraId="0DE2526B" w14:textId="3D4872E9" w:rsidR="0093386E" w:rsidRDefault="006530A5">
          <w:pPr>
            <w:pStyle w:val="TOC1"/>
            <w:tabs>
              <w:tab w:val="right" w:leader="dot" w:pos="9016"/>
            </w:tabs>
            <w:rPr>
              <w:rFonts w:eastAsiaTheme="minorEastAsia"/>
              <w:noProof/>
              <w:lang w:eastAsia="en-GB"/>
            </w:rPr>
          </w:pPr>
          <w:hyperlink w:anchor="_Toc4600318" w:history="1">
            <w:r w:rsidR="0093386E" w:rsidRPr="00E447E9">
              <w:rPr>
                <w:rStyle w:val="Hyperlink"/>
                <w:noProof/>
              </w:rPr>
              <w:t>Chapter 1: Introduction and Background</w:t>
            </w:r>
            <w:r w:rsidR="0093386E">
              <w:rPr>
                <w:noProof/>
                <w:webHidden/>
              </w:rPr>
              <w:tab/>
            </w:r>
            <w:r w:rsidR="0093386E">
              <w:rPr>
                <w:noProof/>
                <w:webHidden/>
              </w:rPr>
              <w:fldChar w:fldCharType="begin"/>
            </w:r>
            <w:r w:rsidR="0093386E">
              <w:rPr>
                <w:noProof/>
                <w:webHidden/>
              </w:rPr>
              <w:instrText xml:space="preserve"> PAGEREF _Toc4600318 \h </w:instrText>
            </w:r>
            <w:r w:rsidR="0093386E">
              <w:rPr>
                <w:noProof/>
                <w:webHidden/>
              </w:rPr>
            </w:r>
            <w:r w:rsidR="0093386E">
              <w:rPr>
                <w:noProof/>
                <w:webHidden/>
              </w:rPr>
              <w:fldChar w:fldCharType="separate"/>
            </w:r>
            <w:r w:rsidR="0093386E">
              <w:rPr>
                <w:noProof/>
                <w:webHidden/>
              </w:rPr>
              <w:t>4</w:t>
            </w:r>
            <w:r w:rsidR="0093386E">
              <w:rPr>
                <w:noProof/>
                <w:webHidden/>
              </w:rPr>
              <w:fldChar w:fldCharType="end"/>
            </w:r>
          </w:hyperlink>
        </w:p>
        <w:p w14:paraId="3E809004" w14:textId="33353E5C" w:rsidR="0093386E" w:rsidRDefault="006530A5">
          <w:pPr>
            <w:pStyle w:val="TOC2"/>
            <w:tabs>
              <w:tab w:val="right" w:leader="dot" w:pos="9016"/>
            </w:tabs>
            <w:rPr>
              <w:rFonts w:eastAsiaTheme="minorEastAsia"/>
              <w:noProof/>
              <w:lang w:eastAsia="en-GB"/>
            </w:rPr>
          </w:pPr>
          <w:hyperlink w:anchor="_Toc4600319" w:history="1">
            <w:r w:rsidR="0093386E" w:rsidRPr="00E447E9">
              <w:rPr>
                <w:rStyle w:val="Hyperlink"/>
                <w:noProof/>
              </w:rPr>
              <w:t>Justification</w:t>
            </w:r>
            <w:r w:rsidR="0093386E">
              <w:rPr>
                <w:noProof/>
                <w:webHidden/>
              </w:rPr>
              <w:tab/>
            </w:r>
            <w:r w:rsidR="0093386E">
              <w:rPr>
                <w:noProof/>
                <w:webHidden/>
              </w:rPr>
              <w:fldChar w:fldCharType="begin"/>
            </w:r>
            <w:r w:rsidR="0093386E">
              <w:rPr>
                <w:noProof/>
                <w:webHidden/>
              </w:rPr>
              <w:instrText xml:space="preserve"> PAGEREF _Toc4600319 \h </w:instrText>
            </w:r>
            <w:r w:rsidR="0093386E">
              <w:rPr>
                <w:noProof/>
                <w:webHidden/>
              </w:rPr>
            </w:r>
            <w:r w:rsidR="0093386E">
              <w:rPr>
                <w:noProof/>
                <w:webHidden/>
              </w:rPr>
              <w:fldChar w:fldCharType="separate"/>
            </w:r>
            <w:r w:rsidR="0093386E">
              <w:rPr>
                <w:noProof/>
                <w:webHidden/>
              </w:rPr>
              <w:t>7</w:t>
            </w:r>
            <w:r w:rsidR="0093386E">
              <w:rPr>
                <w:noProof/>
                <w:webHidden/>
              </w:rPr>
              <w:fldChar w:fldCharType="end"/>
            </w:r>
          </w:hyperlink>
        </w:p>
        <w:p w14:paraId="6521BC52" w14:textId="00A93CEF" w:rsidR="0093386E" w:rsidRDefault="006530A5">
          <w:pPr>
            <w:pStyle w:val="TOC2"/>
            <w:tabs>
              <w:tab w:val="right" w:leader="dot" w:pos="9016"/>
            </w:tabs>
            <w:rPr>
              <w:rFonts w:eastAsiaTheme="minorEastAsia"/>
              <w:noProof/>
              <w:lang w:eastAsia="en-GB"/>
            </w:rPr>
          </w:pPr>
          <w:hyperlink w:anchor="_Toc4600320" w:history="1">
            <w:r w:rsidR="0093386E" w:rsidRPr="00E447E9">
              <w:rPr>
                <w:rStyle w:val="Hyperlink"/>
                <w:noProof/>
              </w:rPr>
              <w:t>Aim and Objectives</w:t>
            </w:r>
            <w:r w:rsidR="0093386E">
              <w:rPr>
                <w:noProof/>
                <w:webHidden/>
              </w:rPr>
              <w:tab/>
            </w:r>
            <w:r w:rsidR="0093386E">
              <w:rPr>
                <w:noProof/>
                <w:webHidden/>
              </w:rPr>
              <w:fldChar w:fldCharType="begin"/>
            </w:r>
            <w:r w:rsidR="0093386E">
              <w:rPr>
                <w:noProof/>
                <w:webHidden/>
              </w:rPr>
              <w:instrText xml:space="preserve"> PAGEREF _Toc4600320 \h </w:instrText>
            </w:r>
            <w:r w:rsidR="0093386E">
              <w:rPr>
                <w:noProof/>
                <w:webHidden/>
              </w:rPr>
            </w:r>
            <w:r w:rsidR="0093386E">
              <w:rPr>
                <w:noProof/>
                <w:webHidden/>
              </w:rPr>
              <w:fldChar w:fldCharType="separate"/>
            </w:r>
            <w:r w:rsidR="0093386E">
              <w:rPr>
                <w:noProof/>
                <w:webHidden/>
              </w:rPr>
              <w:t>8</w:t>
            </w:r>
            <w:r w:rsidR="0093386E">
              <w:rPr>
                <w:noProof/>
                <w:webHidden/>
              </w:rPr>
              <w:fldChar w:fldCharType="end"/>
            </w:r>
          </w:hyperlink>
        </w:p>
        <w:p w14:paraId="5A4291F2" w14:textId="2B3D089F" w:rsidR="0093386E" w:rsidRDefault="006530A5">
          <w:pPr>
            <w:pStyle w:val="TOC3"/>
            <w:tabs>
              <w:tab w:val="right" w:leader="dot" w:pos="9016"/>
            </w:tabs>
            <w:rPr>
              <w:rFonts w:eastAsiaTheme="minorEastAsia"/>
              <w:noProof/>
              <w:lang w:eastAsia="en-GB"/>
            </w:rPr>
          </w:pPr>
          <w:hyperlink w:anchor="_Toc4600321" w:history="1">
            <w:r w:rsidR="0093386E" w:rsidRPr="00E447E9">
              <w:rPr>
                <w:rStyle w:val="Hyperlink"/>
                <w:noProof/>
              </w:rPr>
              <w:t>Aim</w:t>
            </w:r>
            <w:r w:rsidR="0093386E">
              <w:rPr>
                <w:noProof/>
                <w:webHidden/>
              </w:rPr>
              <w:tab/>
            </w:r>
            <w:r w:rsidR="0093386E">
              <w:rPr>
                <w:noProof/>
                <w:webHidden/>
              </w:rPr>
              <w:fldChar w:fldCharType="begin"/>
            </w:r>
            <w:r w:rsidR="0093386E">
              <w:rPr>
                <w:noProof/>
                <w:webHidden/>
              </w:rPr>
              <w:instrText xml:space="preserve"> PAGEREF _Toc4600321 \h </w:instrText>
            </w:r>
            <w:r w:rsidR="0093386E">
              <w:rPr>
                <w:noProof/>
                <w:webHidden/>
              </w:rPr>
            </w:r>
            <w:r w:rsidR="0093386E">
              <w:rPr>
                <w:noProof/>
                <w:webHidden/>
              </w:rPr>
              <w:fldChar w:fldCharType="separate"/>
            </w:r>
            <w:r w:rsidR="0093386E">
              <w:rPr>
                <w:noProof/>
                <w:webHidden/>
              </w:rPr>
              <w:t>8</w:t>
            </w:r>
            <w:r w:rsidR="0093386E">
              <w:rPr>
                <w:noProof/>
                <w:webHidden/>
              </w:rPr>
              <w:fldChar w:fldCharType="end"/>
            </w:r>
          </w:hyperlink>
        </w:p>
        <w:p w14:paraId="46E5C9EE" w14:textId="20F66E2C" w:rsidR="0093386E" w:rsidRDefault="006530A5">
          <w:pPr>
            <w:pStyle w:val="TOC3"/>
            <w:tabs>
              <w:tab w:val="right" w:leader="dot" w:pos="9016"/>
            </w:tabs>
            <w:rPr>
              <w:rFonts w:eastAsiaTheme="minorEastAsia"/>
              <w:noProof/>
              <w:lang w:eastAsia="en-GB"/>
            </w:rPr>
          </w:pPr>
          <w:hyperlink w:anchor="_Toc4600322" w:history="1">
            <w:r w:rsidR="0093386E" w:rsidRPr="00E447E9">
              <w:rPr>
                <w:rStyle w:val="Hyperlink"/>
                <w:noProof/>
              </w:rPr>
              <w:t>Objectives</w:t>
            </w:r>
            <w:r w:rsidR="0093386E">
              <w:rPr>
                <w:noProof/>
                <w:webHidden/>
              </w:rPr>
              <w:tab/>
            </w:r>
            <w:r w:rsidR="0093386E">
              <w:rPr>
                <w:noProof/>
                <w:webHidden/>
              </w:rPr>
              <w:fldChar w:fldCharType="begin"/>
            </w:r>
            <w:r w:rsidR="0093386E">
              <w:rPr>
                <w:noProof/>
                <w:webHidden/>
              </w:rPr>
              <w:instrText xml:space="preserve"> PAGEREF _Toc4600322 \h </w:instrText>
            </w:r>
            <w:r w:rsidR="0093386E">
              <w:rPr>
                <w:noProof/>
                <w:webHidden/>
              </w:rPr>
            </w:r>
            <w:r w:rsidR="0093386E">
              <w:rPr>
                <w:noProof/>
                <w:webHidden/>
              </w:rPr>
              <w:fldChar w:fldCharType="separate"/>
            </w:r>
            <w:r w:rsidR="0093386E">
              <w:rPr>
                <w:noProof/>
                <w:webHidden/>
              </w:rPr>
              <w:t>8</w:t>
            </w:r>
            <w:r w:rsidR="0093386E">
              <w:rPr>
                <w:noProof/>
                <w:webHidden/>
              </w:rPr>
              <w:fldChar w:fldCharType="end"/>
            </w:r>
          </w:hyperlink>
        </w:p>
        <w:p w14:paraId="78808134" w14:textId="21C3DD0E" w:rsidR="0093386E" w:rsidRDefault="006530A5">
          <w:pPr>
            <w:pStyle w:val="TOC1"/>
            <w:tabs>
              <w:tab w:val="right" w:leader="dot" w:pos="9016"/>
            </w:tabs>
            <w:rPr>
              <w:rFonts w:eastAsiaTheme="minorEastAsia"/>
              <w:noProof/>
              <w:lang w:eastAsia="en-GB"/>
            </w:rPr>
          </w:pPr>
          <w:hyperlink w:anchor="_Toc4600323" w:history="1">
            <w:r w:rsidR="0093386E" w:rsidRPr="00E447E9">
              <w:rPr>
                <w:rStyle w:val="Hyperlink"/>
                <w:noProof/>
              </w:rPr>
              <w:t>Chapter 2: Methods and Methodology</w:t>
            </w:r>
            <w:r w:rsidR="0093386E">
              <w:rPr>
                <w:noProof/>
                <w:webHidden/>
              </w:rPr>
              <w:tab/>
            </w:r>
            <w:r w:rsidR="0093386E">
              <w:rPr>
                <w:noProof/>
                <w:webHidden/>
              </w:rPr>
              <w:fldChar w:fldCharType="begin"/>
            </w:r>
            <w:r w:rsidR="0093386E">
              <w:rPr>
                <w:noProof/>
                <w:webHidden/>
              </w:rPr>
              <w:instrText xml:space="preserve"> PAGEREF _Toc4600323 \h </w:instrText>
            </w:r>
            <w:r w:rsidR="0093386E">
              <w:rPr>
                <w:noProof/>
                <w:webHidden/>
              </w:rPr>
            </w:r>
            <w:r w:rsidR="0093386E">
              <w:rPr>
                <w:noProof/>
                <w:webHidden/>
              </w:rPr>
              <w:fldChar w:fldCharType="separate"/>
            </w:r>
            <w:r w:rsidR="0093386E">
              <w:rPr>
                <w:noProof/>
                <w:webHidden/>
              </w:rPr>
              <w:t>10</w:t>
            </w:r>
            <w:r w:rsidR="0093386E">
              <w:rPr>
                <w:noProof/>
                <w:webHidden/>
              </w:rPr>
              <w:fldChar w:fldCharType="end"/>
            </w:r>
          </w:hyperlink>
        </w:p>
        <w:p w14:paraId="74E9AE9C" w14:textId="3C6D372F" w:rsidR="0093386E" w:rsidRDefault="006530A5">
          <w:pPr>
            <w:pStyle w:val="TOC2"/>
            <w:tabs>
              <w:tab w:val="right" w:leader="dot" w:pos="9016"/>
            </w:tabs>
            <w:rPr>
              <w:rFonts w:eastAsiaTheme="minorEastAsia"/>
              <w:noProof/>
              <w:lang w:eastAsia="en-GB"/>
            </w:rPr>
          </w:pPr>
          <w:hyperlink w:anchor="_Toc4600324" w:history="1">
            <w:r w:rsidR="0093386E" w:rsidRPr="00E447E9">
              <w:rPr>
                <w:rStyle w:val="Hyperlink"/>
                <w:rFonts w:eastAsia="Arial Unicode MS"/>
                <w:noProof/>
              </w:rPr>
              <w:t>Introduction to Chapter</w:t>
            </w:r>
            <w:r w:rsidR="0093386E">
              <w:rPr>
                <w:noProof/>
                <w:webHidden/>
              </w:rPr>
              <w:tab/>
            </w:r>
            <w:r w:rsidR="0093386E">
              <w:rPr>
                <w:noProof/>
                <w:webHidden/>
              </w:rPr>
              <w:fldChar w:fldCharType="begin"/>
            </w:r>
            <w:r w:rsidR="0093386E">
              <w:rPr>
                <w:noProof/>
                <w:webHidden/>
              </w:rPr>
              <w:instrText xml:space="preserve"> PAGEREF _Toc4600324 \h </w:instrText>
            </w:r>
            <w:r w:rsidR="0093386E">
              <w:rPr>
                <w:noProof/>
                <w:webHidden/>
              </w:rPr>
            </w:r>
            <w:r w:rsidR="0093386E">
              <w:rPr>
                <w:noProof/>
                <w:webHidden/>
              </w:rPr>
              <w:fldChar w:fldCharType="separate"/>
            </w:r>
            <w:r w:rsidR="0093386E">
              <w:rPr>
                <w:noProof/>
                <w:webHidden/>
              </w:rPr>
              <w:t>10</w:t>
            </w:r>
            <w:r w:rsidR="0093386E">
              <w:rPr>
                <w:noProof/>
                <w:webHidden/>
              </w:rPr>
              <w:fldChar w:fldCharType="end"/>
            </w:r>
          </w:hyperlink>
        </w:p>
        <w:p w14:paraId="43DC874A" w14:textId="2B9ED543" w:rsidR="0093386E" w:rsidRDefault="006530A5">
          <w:pPr>
            <w:pStyle w:val="TOC2"/>
            <w:tabs>
              <w:tab w:val="right" w:leader="dot" w:pos="9016"/>
            </w:tabs>
            <w:rPr>
              <w:rFonts w:eastAsiaTheme="minorEastAsia"/>
              <w:noProof/>
              <w:lang w:eastAsia="en-GB"/>
            </w:rPr>
          </w:pPr>
          <w:hyperlink w:anchor="_Toc4600325" w:history="1">
            <w:r w:rsidR="0093386E" w:rsidRPr="00E447E9">
              <w:rPr>
                <w:rStyle w:val="Hyperlink"/>
                <w:rFonts w:eastAsia="Arial Unicode MS"/>
                <w:noProof/>
              </w:rPr>
              <w:t>Systematic Reviews and Methodology</w:t>
            </w:r>
            <w:r w:rsidR="0093386E">
              <w:rPr>
                <w:noProof/>
                <w:webHidden/>
              </w:rPr>
              <w:tab/>
            </w:r>
            <w:r w:rsidR="0093386E">
              <w:rPr>
                <w:noProof/>
                <w:webHidden/>
              </w:rPr>
              <w:fldChar w:fldCharType="begin"/>
            </w:r>
            <w:r w:rsidR="0093386E">
              <w:rPr>
                <w:noProof/>
                <w:webHidden/>
              </w:rPr>
              <w:instrText xml:space="preserve"> PAGEREF _Toc4600325 \h </w:instrText>
            </w:r>
            <w:r w:rsidR="0093386E">
              <w:rPr>
                <w:noProof/>
                <w:webHidden/>
              </w:rPr>
            </w:r>
            <w:r w:rsidR="0093386E">
              <w:rPr>
                <w:noProof/>
                <w:webHidden/>
              </w:rPr>
              <w:fldChar w:fldCharType="separate"/>
            </w:r>
            <w:r w:rsidR="0093386E">
              <w:rPr>
                <w:noProof/>
                <w:webHidden/>
              </w:rPr>
              <w:t>11</w:t>
            </w:r>
            <w:r w:rsidR="0093386E">
              <w:rPr>
                <w:noProof/>
                <w:webHidden/>
              </w:rPr>
              <w:fldChar w:fldCharType="end"/>
            </w:r>
          </w:hyperlink>
        </w:p>
        <w:p w14:paraId="7E3EFC05" w14:textId="5DF0FE60" w:rsidR="0093386E" w:rsidRDefault="006530A5">
          <w:pPr>
            <w:pStyle w:val="TOC2"/>
            <w:tabs>
              <w:tab w:val="right" w:leader="dot" w:pos="9016"/>
            </w:tabs>
            <w:rPr>
              <w:rFonts w:eastAsiaTheme="minorEastAsia"/>
              <w:noProof/>
              <w:lang w:eastAsia="en-GB"/>
            </w:rPr>
          </w:pPr>
          <w:hyperlink w:anchor="_Toc4600326" w:history="1">
            <w:r w:rsidR="0093386E" w:rsidRPr="00E447E9">
              <w:rPr>
                <w:rStyle w:val="Hyperlink"/>
                <w:rFonts w:eastAsia="Arial Unicode MS"/>
                <w:noProof/>
              </w:rPr>
              <w:t>Search Strategy</w:t>
            </w:r>
            <w:r w:rsidR="0093386E">
              <w:rPr>
                <w:noProof/>
                <w:webHidden/>
              </w:rPr>
              <w:tab/>
            </w:r>
            <w:r w:rsidR="0093386E">
              <w:rPr>
                <w:noProof/>
                <w:webHidden/>
              </w:rPr>
              <w:fldChar w:fldCharType="begin"/>
            </w:r>
            <w:r w:rsidR="0093386E">
              <w:rPr>
                <w:noProof/>
                <w:webHidden/>
              </w:rPr>
              <w:instrText xml:space="preserve"> PAGEREF _Toc4600326 \h </w:instrText>
            </w:r>
            <w:r w:rsidR="0093386E">
              <w:rPr>
                <w:noProof/>
                <w:webHidden/>
              </w:rPr>
            </w:r>
            <w:r w:rsidR="0093386E">
              <w:rPr>
                <w:noProof/>
                <w:webHidden/>
              </w:rPr>
              <w:fldChar w:fldCharType="separate"/>
            </w:r>
            <w:r w:rsidR="0093386E">
              <w:rPr>
                <w:noProof/>
                <w:webHidden/>
              </w:rPr>
              <w:t>11</w:t>
            </w:r>
            <w:r w:rsidR="0093386E">
              <w:rPr>
                <w:noProof/>
                <w:webHidden/>
              </w:rPr>
              <w:fldChar w:fldCharType="end"/>
            </w:r>
          </w:hyperlink>
        </w:p>
        <w:p w14:paraId="5157395C" w14:textId="5299EBF7" w:rsidR="0093386E" w:rsidRDefault="006530A5">
          <w:pPr>
            <w:pStyle w:val="TOC2"/>
            <w:tabs>
              <w:tab w:val="right" w:leader="dot" w:pos="9016"/>
            </w:tabs>
            <w:rPr>
              <w:rFonts w:eastAsiaTheme="minorEastAsia"/>
              <w:noProof/>
              <w:lang w:eastAsia="en-GB"/>
            </w:rPr>
          </w:pPr>
          <w:hyperlink w:anchor="_Toc4600327" w:history="1">
            <w:r w:rsidR="0093386E" w:rsidRPr="00E447E9">
              <w:rPr>
                <w:rStyle w:val="Hyperlink"/>
                <w:rFonts w:eastAsia="Arial Unicode MS"/>
                <w:noProof/>
              </w:rPr>
              <w:t>Methods Used</w:t>
            </w:r>
            <w:r w:rsidR="0093386E">
              <w:rPr>
                <w:noProof/>
                <w:webHidden/>
              </w:rPr>
              <w:tab/>
            </w:r>
            <w:r w:rsidR="0093386E">
              <w:rPr>
                <w:noProof/>
                <w:webHidden/>
              </w:rPr>
              <w:fldChar w:fldCharType="begin"/>
            </w:r>
            <w:r w:rsidR="0093386E">
              <w:rPr>
                <w:noProof/>
                <w:webHidden/>
              </w:rPr>
              <w:instrText xml:space="preserve"> PAGEREF _Toc4600327 \h </w:instrText>
            </w:r>
            <w:r w:rsidR="0093386E">
              <w:rPr>
                <w:noProof/>
                <w:webHidden/>
              </w:rPr>
            </w:r>
            <w:r w:rsidR="0093386E">
              <w:rPr>
                <w:noProof/>
                <w:webHidden/>
              </w:rPr>
              <w:fldChar w:fldCharType="separate"/>
            </w:r>
            <w:r w:rsidR="0093386E">
              <w:rPr>
                <w:noProof/>
                <w:webHidden/>
              </w:rPr>
              <w:t>12</w:t>
            </w:r>
            <w:r w:rsidR="0093386E">
              <w:rPr>
                <w:noProof/>
                <w:webHidden/>
              </w:rPr>
              <w:fldChar w:fldCharType="end"/>
            </w:r>
          </w:hyperlink>
        </w:p>
        <w:p w14:paraId="1A406DD8" w14:textId="48C3CBA1" w:rsidR="0093386E" w:rsidRDefault="006530A5">
          <w:pPr>
            <w:pStyle w:val="TOC2"/>
            <w:tabs>
              <w:tab w:val="right" w:leader="dot" w:pos="9016"/>
            </w:tabs>
            <w:rPr>
              <w:rFonts w:eastAsiaTheme="minorEastAsia"/>
              <w:noProof/>
              <w:lang w:eastAsia="en-GB"/>
            </w:rPr>
          </w:pPr>
          <w:hyperlink w:anchor="_Toc4600328" w:history="1">
            <w:r w:rsidR="0093386E" w:rsidRPr="00E447E9">
              <w:rPr>
                <w:rStyle w:val="Hyperlink"/>
                <w:rFonts w:eastAsia="Arial Unicode MS"/>
                <w:noProof/>
              </w:rPr>
              <w:t>Ethical Considerations</w:t>
            </w:r>
            <w:r w:rsidR="0093386E">
              <w:rPr>
                <w:noProof/>
                <w:webHidden/>
              </w:rPr>
              <w:tab/>
            </w:r>
            <w:r w:rsidR="0093386E">
              <w:rPr>
                <w:noProof/>
                <w:webHidden/>
              </w:rPr>
              <w:fldChar w:fldCharType="begin"/>
            </w:r>
            <w:r w:rsidR="0093386E">
              <w:rPr>
                <w:noProof/>
                <w:webHidden/>
              </w:rPr>
              <w:instrText xml:space="preserve"> PAGEREF _Toc4600328 \h </w:instrText>
            </w:r>
            <w:r w:rsidR="0093386E">
              <w:rPr>
                <w:noProof/>
                <w:webHidden/>
              </w:rPr>
            </w:r>
            <w:r w:rsidR="0093386E">
              <w:rPr>
                <w:noProof/>
                <w:webHidden/>
              </w:rPr>
              <w:fldChar w:fldCharType="separate"/>
            </w:r>
            <w:r w:rsidR="0093386E">
              <w:rPr>
                <w:noProof/>
                <w:webHidden/>
              </w:rPr>
              <w:t>12</w:t>
            </w:r>
            <w:r w:rsidR="0093386E">
              <w:rPr>
                <w:noProof/>
                <w:webHidden/>
              </w:rPr>
              <w:fldChar w:fldCharType="end"/>
            </w:r>
          </w:hyperlink>
        </w:p>
        <w:p w14:paraId="34C2AEC4" w14:textId="3BA6C9BE" w:rsidR="0093386E" w:rsidRDefault="006530A5">
          <w:pPr>
            <w:pStyle w:val="TOC2"/>
            <w:tabs>
              <w:tab w:val="right" w:leader="dot" w:pos="9016"/>
            </w:tabs>
            <w:rPr>
              <w:rFonts w:eastAsiaTheme="minorEastAsia"/>
              <w:noProof/>
              <w:lang w:eastAsia="en-GB"/>
            </w:rPr>
          </w:pPr>
          <w:hyperlink w:anchor="_Toc4600329" w:history="1">
            <w:r w:rsidR="0093386E" w:rsidRPr="00E447E9">
              <w:rPr>
                <w:rStyle w:val="Hyperlink"/>
                <w:rFonts w:eastAsia="Arial Unicode MS"/>
                <w:noProof/>
              </w:rPr>
              <w:t>Creation of themes</w:t>
            </w:r>
            <w:r w:rsidR="0093386E">
              <w:rPr>
                <w:noProof/>
                <w:webHidden/>
              </w:rPr>
              <w:tab/>
            </w:r>
            <w:r w:rsidR="0093386E">
              <w:rPr>
                <w:noProof/>
                <w:webHidden/>
              </w:rPr>
              <w:fldChar w:fldCharType="begin"/>
            </w:r>
            <w:r w:rsidR="0093386E">
              <w:rPr>
                <w:noProof/>
                <w:webHidden/>
              </w:rPr>
              <w:instrText xml:space="preserve"> PAGEREF _Toc4600329 \h </w:instrText>
            </w:r>
            <w:r w:rsidR="0093386E">
              <w:rPr>
                <w:noProof/>
                <w:webHidden/>
              </w:rPr>
            </w:r>
            <w:r w:rsidR="0093386E">
              <w:rPr>
                <w:noProof/>
                <w:webHidden/>
              </w:rPr>
              <w:fldChar w:fldCharType="separate"/>
            </w:r>
            <w:r w:rsidR="0093386E">
              <w:rPr>
                <w:noProof/>
                <w:webHidden/>
              </w:rPr>
              <w:t>13</w:t>
            </w:r>
            <w:r w:rsidR="0093386E">
              <w:rPr>
                <w:noProof/>
                <w:webHidden/>
              </w:rPr>
              <w:fldChar w:fldCharType="end"/>
            </w:r>
          </w:hyperlink>
        </w:p>
        <w:p w14:paraId="2BB770FE" w14:textId="3888B790" w:rsidR="0093386E" w:rsidRDefault="006530A5">
          <w:pPr>
            <w:pStyle w:val="TOC1"/>
            <w:tabs>
              <w:tab w:val="right" w:leader="dot" w:pos="9016"/>
            </w:tabs>
            <w:rPr>
              <w:rFonts w:eastAsiaTheme="minorEastAsia"/>
              <w:noProof/>
              <w:lang w:eastAsia="en-GB"/>
            </w:rPr>
          </w:pPr>
          <w:hyperlink w:anchor="_Toc4600330" w:history="1">
            <w:r w:rsidR="0093386E" w:rsidRPr="00E447E9">
              <w:rPr>
                <w:rStyle w:val="Hyperlink"/>
                <w:rFonts w:eastAsia="Arial Unicode MS"/>
                <w:noProof/>
              </w:rPr>
              <w:t>Chapter 3:  Thematic Analysis of Literature</w:t>
            </w:r>
            <w:r w:rsidR="0093386E">
              <w:rPr>
                <w:noProof/>
                <w:webHidden/>
              </w:rPr>
              <w:tab/>
            </w:r>
            <w:r w:rsidR="0093386E">
              <w:rPr>
                <w:noProof/>
                <w:webHidden/>
              </w:rPr>
              <w:fldChar w:fldCharType="begin"/>
            </w:r>
            <w:r w:rsidR="0093386E">
              <w:rPr>
                <w:noProof/>
                <w:webHidden/>
              </w:rPr>
              <w:instrText xml:space="preserve"> PAGEREF _Toc4600330 \h </w:instrText>
            </w:r>
            <w:r w:rsidR="0093386E">
              <w:rPr>
                <w:noProof/>
                <w:webHidden/>
              </w:rPr>
            </w:r>
            <w:r w:rsidR="0093386E">
              <w:rPr>
                <w:noProof/>
                <w:webHidden/>
              </w:rPr>
              <w:fldChar w:fldCharType="separate"/>
            </w:r>
            <w:r w:rsidR="0093386E">
              <w:rPr>
                <w:noProof/>
                <w:webHidden/>
              </w:rPr>
              <w:t>15</w:t>
            </w:r>
            <w:r w:rsidR="0093386E">
              <w:rPr>
                <w:noProof/>
                <w:webHidden/>
              </w:rPr>
              <w:fldChar w:fldCharType="end"/>
            </w:r>
          </w:hyperlink>
        </w:p>
        <w:p w14:paraId="3776874E" w14:textId="194A2330" w:rsidR="0093386E" w:rsidRDefault="006530A5">
          <w:pPr>
            <w:pStyle w:val="TOC2"/>
            <w:tabs>
              <w:tab w:val="right" w:leader="dot" w:pos="9016"/>
            </w:tabs>
            <w:rPr>
              <w:rFonts w:eastAsiaTheme="minorEastAsia"/>
              <w:noProof/>
              <w:lang w:eastAsia="en-GB"/>
            </w:rPr>
          </w:pPr>
          <w:hyperlink w:anchor="_Toc4600331" w:history="1">
            <w:r w:rsidR="0093386E" w:rsidRPr="00E447E9">
              <w:rPr>
                <w:rStyle w:val="Hyperlink"/>
                <w:rFonts w:eastAsia="Arial Unicode MS"/>
                <w:noProof/>
              </w:rPr>
              <w:t>Theme 1: Difficulties in communication and social skills for people on the autistic spectrum</w:t>
            </w:r>
            <w:r w:rsidR="0093386E">
              <w:rPr>
                <w:noProof/>
                <w:webHidden/>
              </w:rPr>
              <w:tab/>
            </w:r>
            <w:r w:rsidR="0093386E">
              <w:rPr>
                <w:noProof/>
                <w:webHidden/>
              </w:rPr>
              <w:fldChar w:fldCharType="begin"/>
            </w:r>
            <w:r w:rsidR="0093386E">
              <w:rPr>
                <w:noProof/>
                <w:webHidden/>
              </w:rPr>
              <w:instrText xml:space="preserve"> PAGEREF _Toc4600331 \h </w:instrText>
            </w:r>
            <w:r w:rsidR="0093386E">
              <w:rPr>
                <w:noProof/>
                <w:webHidden/>
              </w:rPr>
            </w:r>
            <w:r w:rsidR="0093386E">
              <w:rPr>
                <w:noProof/>
                <w:webHidden/>
              </w:rPr>
              <w:fldChar w:fldCharType="separate"/>
            </w:r>
            <w:r w:rsidR="0093386E">
              <w:rPr>
                <w:noProof/>
                <w:webHidden/>
              </w:rPr>
              <w:t>15</w:t>
            </w:r>
            <w:r w:rsidR="0093386E">
              <w:rPr>
                <w:noProof/>
                <w:webHidden/>
              </w:rPr>
              <w:fldChar w:fldCharType="end"/>
            </w:r>
          </w:hyperlink>
        </w:p>
        <w:p w14:paraId="59319CAB" w14:textId="409DBA80" w:rsidR="0093386E" w:rsidRDefault="006530A5">
          <w:pPr>
            <w:pStyle w:val="TOC2"/>
            <w:tabs>
              <w:tab w:val="right" w:leader="dot" w:pos="9016"/>
            </w:tabs>
            <w:rPr>
              <w:rFonts w:eastAsiaTheme="minorEastAsia"/>
              <w:noProof/>
              <w:lang w:eastAsia="en-GB"/>
            </w:rPr>
          </w:pPr>
          <w:hyperlink w:anchor="_Toc4600332" w:history="1">
            <w:r w:rsidR="0093386E" w:rsidRPr="00E447E9">
              <w:rPr>
                <w:rStyle w:val="Hyperlink"/>
                <w:rFonts w:eastAsia="Arial Unicode MS"/>
                <w:noProof/>
              </w:rPr>
              <w:t>Theme 2: Interventions and Techniques</w:t>
            </w:r>
            <w:r w:rsidR="0093386E">
              <w:rPr>
                <w:noProof/>
                <w:webHidden/>
              </w:rPr>
              <w:tab/>
            </w:r>
            <w:r w:rsidR="0093386E">
              <w:rPr>
                <w:noProof/>
                <w:webHidden/>
              </w:rPr>
              <w:fldChar w:fldCharType="begin"/>
            </w:r>
            <w:r w:rsidR="0093386E">
              <w:rPr>
                <w:noProof/>
                <w:webHidden/>
              </w:rPr>
              <w:instrText xml:space="preserve"> PAGEREF _Toc4600332 \h </w:instrText>
            </w:r>
            <w:r w:rsidR="0093386E">
              <w:rPr>
                <w:noProof/>
                <w:webHidden/>
              </w:rPr>
            </w:r>
            <w:r w:rsidR="0093386E">
              <w:rPr>
                <w:noProof/>
                <w:webHidden/>
              </w:rPr>
              <w:fldChar w:fldCharType="separate"/>
            </w:r>
            <w:r w:rsidR="0093386E">
              <w:rPr>
                <w:noProof/>
                <w:webHidden/>
              </w:rPr>
              <w:t>17</w:t>
            </w:r>
            <w:r w:rsidR="0093386E">
              <w:rPr>
                <w:noProof/>
                <w:webHidden/>
              </w:rPr>
              <w:fldChar w:fldCharType="end"/>
            </w:r>
          </w:hyperlink>
        </w:p>
        <w:p w14:paraId="5F542416" w14:textId="216EAAE9" w:rsidR="0093386E" w:rsidRDefault="006530A5">
          <w:pPr>
            <w:pStyle w:val="TOC2"/>
            <w:tabs>
              <w:tab w:val="right" w:leader="dot" w:pos="9016"/>
            </w:tabs>
            <w:rPr>
              <w:rFonts w:eastAsiaTheme="minorEastAsia"/>
              <w:noProof/>
              <w:lang w:eastAsia="en-GB"/>
            </w:rPr>
          </w:pPr>
          <w:hyperlink w:anchor="_Toc4600333" w:history="1">
            <w:r w:rsidR="0093386E" w:rsidRPr="00E447E9">
              <w:rPr>
                <w:rStyle w:val="Hyperlink"/>
                <w:rFonts w:eastAsia="Arial Unicode MS"/>
                <w:noProof/>
              </w:rPr>
              <w:t>Theme 3: Teaching communication skills</w:t>
            </w:r>
            <w:r w:rsidR="0093386E">
              <w:rPr>
                <w:noProof/>
                <w:webHidden/>
              </w:rPr>
              <w:tab/>
            </w:r>
            <w:r w:rsidR="0093386E">
              <w:rPr>
                <w:noProof/>
                <w:webHidden/>
              </w:rPr>
              <w:fldChar w:fldCharType="begin"/>
            </w:r>
            <w:r w:rsidR="0093386E">
              <w:rPr>
                <w:noProof/>
                <w:webHidden/>
              </w:rPr>
              <w:instrText xml:space="preserve"> PAGEREF _Toc4600333 \h </w:instrText>
            </w:r>
            <w:r w:rsidR="0093386E">
              <w:rPr>
                <w:noProof/>
                <w:webHidden/>
              </w:rPr>
            </w:r>
            <w:r w:rsidR="0093386E">
              <w:rPr>
                <w:noProof/>
                <w:webHidden/>
              </w:rPr>
              <w:fldChar w:fldCharType="separate"/>
            </w:r>
            <w:r w:rsidR="0093386E">
              <w:rPr>
                <w:noProof/>
                <w:webHidden/>
              </w:rPr>
              <w:t>19</w:t>
            </w:r>
            <w:r w:rsidR="0093386E">
              <w:rPr>
                <w:noProof/>
                <w:webHidden/>
              </w:rPr>
              <w:fldChar w:fldCharType="end"/>
            </w:r>
          </w:hyperlink>
        </w:p>
        <w:p w14:paraId="39F94346" w14:textId="595A0C3C" w:rsidR="0093386E" w:rsidRDefault="006530A5">
          <w:pPr>
            <w:pStyle w:val="TOC2"/>
            <w:tabs>
              <w:tab w:val="right" w:leader="dot" w:pos="9016"/>
            </w:tabs>
            <w:rPr>
              <w:rFonts w:eastAsiaTheme="minorEastAsia"/>
              <w:noProof/>
              <w:lang w:eastAsia="en-GB"/>
            </w:rPr>
          </w:pPr>
          <w:hyperlink w:anchor="_Toc4600334" w:history="1">
            <w:r w:rsidR="0093386E" w:rsidRPr="00E447E9">
              <w:rPr>
                <w:rStyle w:val="Hyperlink"/>
                <w:rFonts w:eastAsia="Arial Unicode MS"/>
                <w:noProof/>
              </w:rPr>
              <w:t>Conclusion</w:t>
            </w:r>
            <w:r w:rsidR="0093386E">
              <w:rPr>
                <w:noProof/>
                <w:webHidden/>
              </w:rPr>
              <w:tab/>
            </w:r>
            <w:r w:rsidR="0093386E">
              <w:rPr>
                <w:noProof/>
                <w:webHidden/>
              </w:rPr>
              <w:fldChar w:fldCharType="begin"/>
            </w:r>
            <w:r w:rsidR="0093386E">
              <w:rPr>
                <w:noProof/>
                <w:webHidden/>
              </w:rPr>
              <w:instrText xml:space="preserve"> PAGEREF _Toc4600334 \h </w:instrText>
            </w:r>
            <w:r w:rsidR="0093386E">
              <w:rPr>
                <w:noProof/>
                <w:webHidden/>
              </w:rPr>
            </w:r>
            <w:r w:rsidR="0093386E">
              <w:rPr>
                <w:noProof/>
                <w:webHidden/>
              </w:rPr>
              <w:fldChar w:fldCharType="separate"/>
            </w:r>
            <w:r w:rsidR="0093386E">
              <w:rPr>
                <w:noProof/>
                <w:webHidden/>
              </w:rPr>
              <w:t>20</w:t>
            </w:r>
            <w:r w:rsidR="0093386E">
              <w:rPr>
                <w:noProof/>
                <w:webHidden/>
              </w:rPr>
              <w:fldChar w:fldCharType="end"/>
            </w:r>
          </w:hyperlink>
        </w:p>
        <w:p w14:paraId="2A96A1C2" w14:textId="38F95A3C" w:rsidR="0093386E" w:rsidRDefault="006530A5">
          <w:pPr>
            <w:pStyle w:val="TOC1"/>
            <w:tabs>
              <w:tab w:val="right" w:leader="dot" w:pos="9016"/>
            </w:tabs>
            <w:rPr>
              <w:rFonts w:eastAsiaTheme="minorEastAsia"/>
              <w:noProof/>
              <w:lang w:eastAsia="en-GB"/>
            </w:rPr>
          </w:pPr>
          <w:hyperlink w:anchor="_Toc4600335" w:history="1">
            <w:r w:rsidR="0093386E" w:rsidRPr="00E447E9">
              <w:rPr>
                <w:rStyle w:val="Hyperlink"/>
                <w:rFonts w:eastAsia="Arial Unicode MS"/>
                <w:noProof/>
              </w:rPr>
              <w:t>Chapter 4: Conclusion and Recommendations</w:t>
            </w:r>
            <w:r w:rsidR="0093386E">
              <w:rPr>
                <w:noProof/>
                <w:webHidden/>
              </w:rPr>
              <w:tab/>
            </w:r>
            <w:r w:rsidR="0093386E">
              <w:rPr>
                <w:noProof/>
                <w:webHidden/>
              </w:rPr>
              <w:fldChar w:fldCharType="begin"/>
            </w:r>
            <w:r w:rsidR="0093386E">
              <w:rPr>
                <w:noProof/>
                <w:webHidden/>
              </w:rPr>
              <w:instrText xml:space="preserve"> PAGEREF _Toc4600335 \h </w:instrText>
            </w:r>
            <w:r w:rsidR="0093386E">
              <w:rPr>
                <w:noProof/>
                <w:webHidden/>
              </w:rPr>
            </w:r>
            <w:r w:rsidR="0093386E">
              <w:rPr>
                <w:noProof/>
                <w:webHidden/>
              </w:rPr>
              <w:fldChar w:fldCharType="separate"/>
            </w:r>
            <w:r w:rsidR="0093386E">
              <w:rPr>
                <w:noProof/>
                <w:webHidden/>
              </w:rPr>
              <w:t>21</w:t>
            </w:r>
            <w:r w:rsidR="0093386E">
              <w:rPr>
                <w:noProof/>
                <w:webHidden/>
              </w:rPr>
              <w:fldChar w:fldCharType="end"/>
            </w:r>
          </w:hyperlink>
        </w:p>
        <w:p w14:paraId="6FC85455" w14:textId="7AD4DF51" w:rsidR="0093386E" w:rsidRDefault="006530A5">
          <w:pPr>
            <w:pStyle w:val="TOC2"/>
            <w:tabs>
              <w:tab w:val="right" w:leader="dot" w:pos="9016"/>
            </w:tabs>
            <w:rPr>
              <w:rFonts w:eastAsiaTheme="minorEastAsia"/>
              <w:noProof/>
              <w:lang w:eastAsia="en-GB"/>
            </w:rPr>
          </w:pPr>
          <w:hyperlink w:anchor="_Toc4600336" w:history="1">
            <w:r w:rsidR="0093386E" w:rsidRPr="00E447E9">
              <w:rPr>
                <w:rStyle w:val="Hyperlink"/>
                <w:rFonts w:eastAsia="Arial Unicode MS"/>
                <w:noProof/>
              </w:rPr>
              <w:t>Overall Conclusion</w:t>
            </w:r>
            <w:r w:rsidR="0093386E">
              <w:rPr>
                <w:noProof/>
                <w:webHidden/>
              </w:rPr>
              <w:tab/>
            </w:r>
            <w:r w:rsidR="0093386E">
              <w:rPr>
                <w:noProof/>
                <w:webHidden/>
              </w:rPr>
              <w:fldChar w:fldCharType="begin"/>
            </w:r>
            <w:r w:rsidR="0093386E">
              <w:rPr>
                <w:noProof/>
                <w:webHidden/>
              </w:rPr>
              <w:instrText xml:space="preserve"> PAGEREF _Toc4600336 \h </w:instrText>
            </w:r>
            <w:r w:rsidR="0093386E">
              <w:rPr>
                <w:noProof/>
                <w:webHidden/>
              </w:rPr>
            </w:r>
            <w:r w:rsidR="0093386E">
              <w:rPr>
                <w:noProof/>
                <w:webHidden/>
              </w:rPr>
              <w:fldChar w:fldCharType="separate"/>
            </w:r>
            <w:r w:rsidR="0093386E">
              <w:rPr>
                <w:noProof/>
                <w:webHidden/>
              </w:rPr>
              <w:t>21</w:t>
            </w:r>
            <w:r w:rsidR="0093386E">
              <w:rPr>
                <w:noProof/>
                <w:webHidden/>
              </w:rPr>
              <w:fldChar w:fldCharType="end"/>
            </w:r>
          </w:hyperlink>
        </w:p>
        <w:p w14:paraId="73583E4E" w14:textId="789654CB" w:rsidR="0093386E" w:rsidRDefault="006530A5">
          <w:pPr>
            <w:pStyle w:val="TOC2"/>
            <w:tabs>
              <w:tab w:val="right" w:leader="dot" w:pos="9016"/>
            </w:tabs>
            <w:rPr>
              <w:rFonts w:eastAsiaTheme="minorEastAsia"/>
              <w:noProof/>
              <w:lang w:eastAsia="en-GB"/>
            </w:rPr>
          </w:pPr>
          <w:hyperlink w:anchor="_Toc4600337" w:history="1">
            <w:r w:rsidR="0093386E" w:rsidRPr="00E447E9">
              <w:rPr>
                <w:rStyle w:val="Hyperlink"/>
                <w:rFonts w:eastAsia="Arial Unicode MS"/>
                <w:noProof/>
              </w:rPr>
              <w:t>Recommendations</w:t>
            </w:r>
            <w:r w:rsidR="0093386E">
              <w:rPr>
                <w:noProof/>
                <w:webHidden/>
              </w:rPr>
              <w:tab/>
            </w:r>
            <w:r w:rsidR="0093386E">
              <w:rPr>
                <w:noProof/>
                <w:webHidden/>
              </w:rPr>
              <w:fldChar w:fldCharType="begin"/>
            </w:r>
            <w:r w:rsidR="0093386E">
              <w:rPr>
                <w:noProof/>
                <w:webHidden/>
              </w:rPr>
              <w:instrText xml:space="preserve"> PAGEREF _Toc4600337 \h </w:instrText>
            </w:r>
            <w:r w:rsidR="0093386E">
              <w:rPr>
                <w:noProof/>
                <w:webHidden/>
              </w:rPr>
            </w:r>
            <w:r w:rsidR="0093386E">
              <w:rPr>
                <w:noProof/>
                <w:webHidden/>
              </w:rPr>
              <w:fldChar w:fldCharType="separate"/>
            </w:r>
            <w:r w:rsidR="0093386E">
              <w:rPr>
                <w:noProof/>
                <w:webHidden/>
              </w:rPr>
              <w:t>21</w:t>
            </w:r>
            <w:r w:rsidR="0093386E">
              <w:rPr>
                <w:noProof/>
                <w:webHidden/>
              </w:rPr>
              <w:fldChar w:fldCharType="end"/>
            </w:r>
          </w:hyperlink>
        </w:p>
        <w:p w14:paraId="1B5B393D" w14:textId="21ABD721" w:rsidR="0093386E" w:rsidRDefault="006530A5">
          <w:pPr>
            <w:pStyle w:val="TOC1"/>
            <w:tabs>
              <w:tab w:val="right" w:leader="dot" w:pos="9016"/>
            </w:tabs>
            <w:rPr>
              <w:rFonts w:eastAsiaTheme="minorEastAsia"/>
              <w:noProof/>
              <w:lang w:eastAsia="en-GB"/>
            </w:rPr>
          </w:pPr>
          <w:hyperlink w:anchor="_Toc4600338" w:history="1">
            <w:r w:rsidR="0093386E" w:rsidRPr="00E447E9">
              <w:rPr>
                <w:rStyle w:val="Hyperlink"/>
                <w:noProof/>
              </w:rPr>
              <w:t>References</w:t>
            </w:r>
            <w:r w:rsidR="0093386E">
              <w:rPr>
                <w:noProof/>
                <w:webHidden/>
              </w:rPr>
              <w:tab/>
            </w:r>
            <w:r w:rsidR="0093386E">
              <w:rPr>
                <w:noProof/>
                <w:webHidden/>
              </w:rPr>
              <w:fldChar w:fldCharType="begin"/>
            </w:r>
            <w:r w:rsidR="0093386E">
              <w:rPr>
                <w:noProof/>
                <w:webHidden/>
              </w:rPr>
              <w:instrText xml:space="preserve"> PAGEREF _Toc4600338 \h </w:instrText>
            </w:r>
            <w:r w:rsidR="0093386E">
              <w:rPr>
                <w:noProof/>
                <w:webHidden/>
              </w:rPr>
            </w:r>
            <w:r w:rsidR="0093386E">
              <w:rPr>
                <w:noProof/>
                <w:webHidden/>
              </w:rPr>
              <w:fldChar w:fldCharType="separate"/>
            </w:r>
            <w:r w:rsidR="0093386E">
              <w:rPr>
                <w:noProof/>
                <w:webHidden/>
              </w:rPr>
              <w:t>22</w:t>
            </w:r>
            <w:r w:rsidR="0093386E">
              <w:rPr>
                <w:noProof/>
                <w:webHidden/>
              </w:rPr>
              <w:fldChar w:fldCharType="end"/>
            </w:r>
          </w:hyperlink>
        </w:p>
        <w:p w14:paraId="15AF993A" w14:textId="54B865AF" w:rsidR="0093386E" w:rsidRDefault="006530A5">
          <w:pPr>
            <w:pStyle w:val="TOC1"/>
            <w:tabs>
              <w:tab w:val="right" w:leader="dot" w:pos="9016"/>
            </w:tabs>
            <w:rPr>
              <w:rFonts w:eastAsiaTheme="minorEastAsia"/>
              <w:noProof/>
              <w:lang w:eastAsia="en-GB"/>
            </w:rPr>
          </w:pPr>
          <w:hyperlink w:anchor="_Toc4600339" w:history="1">
            <w:r w:rsidR="0093386E" w:rsidRPr="00E447E9">
              <w:rPr>
                <w:rStyle w:val="Hyperlink"/>
                <w:rFonts w:eastAsia="Arial Unicode MS"/>
                <w:noProof/>
              </w:rPr>
              <w:t>Appendices</w:t>
            </w:r>
            <w:r w:rsidR="0093386E">
              <w:rPr>
                <w:noProof/>
                <w:webHidden/>
              </w:rPr>
              <w:tab/>
            </w:r>
            <w:r w:rsidR="0093386E">
              <w:rPr>
                <w:noProof/>
                <w:webHidden/>
              </w:rPr>
              <w:fldChar w:fldCharType="begin"/>
            </w:r>
            <w:r w:rsidR="0093386E">
              <w:rPr>
                <w:noProof/>
                <w:webHidden/>
              </w:rPr>
              <w:instrText xml:space="preserve"> PAGEREF _Toc4600339 \h </w:instrText>
            </w:r>
            <w:r w:rsidR="0093386E">
              <w:rPr>
                <w:noProof/>
                <w:webHidden/>
              </w:rPr>
            </w:r>
            <w:r w:rsidR="0093386E">
              <w:rPr>
                <w:noProof/>
                <w:webHidden/>
              </w:rPr>
              <w:fldChar w:fldCharType="separate"/>
            </w:r>
            <w:r w:rsidR="0093386E">
              <w:rPr>
                <w:noProof/>
                <w:webHidden/>
              </w:rPr>
              <w:t>25</w:t>
            </w:r>
            <w:r w:rsidR="0093386E">
              <w:rPr>
                <w:noProof/>
                <w:webHidden/>
              </w:rPr>
              <w:fldChar w:fldCharType="end"/>
            </w:r>
          </w:hyperlink>
        </w:p>
        <w:p w14:paraId="0C96052A" w14:textId="64699148" w:rsidR="0093386E" w:rsidRDefault="006530A5">
          <w:pPr>
            <w:pStyle w:val="TOC2"/>
            <w:tabs>
              <w:tab w:val="right" w:leader="dot" w:pos="9016"/>
            </w:tabs>
            <w:rPr>
              <w:rFonts w:eastAsiaTheme="minorEastAsia"/>
              <w:noProof/>
              <w:lang w:eastAsia="en-GB"/>
            </w:rPr>
          </w:pPr>
          <w:hyperlink w:anchor="_Toc4600340" w:history="1">
            <w:r w:rsidR="0093386E" w:rsidRPr="00E447E9">
              <w:rPr>
                <w:rStyle w:val="Hyperlink"/>
                <w:noProof/>
              </w:rPr>
              <w:t>Appendix 1: CASP</w:t>
            </w:r>
            <w:r w:rsidR="0093386E">
              <w:rPr>
                <w:noProof/>
                <w:webHidden/>
              </w:rPr>
              <w:tab/>
            </w:r>
            <w:r w:rsidR="0093386E">
              <w:rPr>
                <w:noProof/>
                <w:webHidden/>
              </w:rPr>
              <w:fldChar w:fldCharType="begin"/>
            </w:r>
            <w:r w:rsidR="0093386E">
              <w:rPr>
                <w:noProof/>
                <w:webHidden/>
              </w:rPr>
              <w:instrText xml:space="preserve"> PAGEREF _Toc4600340 \h </w:instrText>
            </w:r>
            <w:r w:rsidR="0093386E">
              <w:rPr>
                <w:noProof/>
                <w:webHidden/>
              </w:rPr>
            </w:r>
            <w:r w:rsidR="0093386E">
              <w:rPr>
                <w:noProof/>
                <w:webHidden/>
              </w:rPr>
              <w:fldChar w:fldCharType="separate"/>
            </w:r>
            <w:r w:rsidR="0093386E">
              <w:rPr>
                <w:noProof/>
                <w:webHidden/>
              </w:rPr>
              <w:t>25</w:t>
            </w:r>
            <w:r w:rsidR="0093386E">
              <w:rPr>
                <w:noProof/>
                <w:webHidden/>
              </w:rPr>
              <w:fldChar w:fldCharType="end"/>
            </w:r>
          </w:hyperlink>
        </w:p>
        <w:p w14:paraId="7250CD7C" w14:textId="391A1D57" w:rsidR="0093386E" w:rsidRDefault="006530A5">
          <w:pPr>
            <w:pStyle w:val="TOC2"/>
            <w:tabs>
              <w:tab w:val="right" w:leader="dot" w:pos="9016"/>
            </w:tabs>
            <w:rPr>
              <w:rFonts w:eastAsiaTheme="minorEastAsia"/>
              <w:noProof/>
              <w:lang w:eastAsia="en-GB"/>
            </w:rPr>
          </w:pPr>
          <w:hyperlink w:anchor="_Toc4600341" w:history="1">
            <w:r w:rsidR="0093386E" w:rsidRPr="00E447E9">
              <w:rPr>
                <w:rStyle w:val="Hyperlink"/>
                <w:rFonts w:eastAsia="Arial Unicode MS"/>
                <w:noProof/>
              </w:rPr>
              <w:t>Appendix 2: Creation of themes</w:t>
            </w:r>
            <w:r w:rsidR="0093386E">
              <w:rPr>
                <w:noProof/>
                <w:webHidden/>
              </w:rPr>
              <w:tab/>
            </w:r>
            <w:r w:rsidR="0093386E">
              <w:rPr>
                <w:noProof/>
                <w:webHidden/>
              </w:rPr>
              <w:fldChar w:fldCharType="begin"/>
            </w:r>
            <w:r w:rsidR="0093386E">
              <w:rPr>
                <w:noProof/>
                <w:webHidden/>
              </w:rPr>
              <w:instrText xml:space="preserve"> PAGEREF _Toc4600341 \h </w:instrText>
            </w:r>
            <w:r w:rsidR="0093386E">
              <w:rPr>
                <w:noProof/>
                <w:webHidden/>
              </w:rPr>
            </w:r>
            <w:r w:rsidR="0093386E">
              <w:rPr>
                <w:noProof/>
                <w:webHidden/>
              </w:rPr>
              <w:fldChar w:fldCharType="separate"/>
            </w:r>
            <w:r w:rsidR="0093386E">
              <w:rPr>
                <w:noProof/>
                <w:webHidden/>
              </w:rPr>
              <w:t>27</w:t>
            </w:r>
            <w:r w:rsidR="0093386E">
              <w:rPr>
                <w:noProof/>
                <w:webHidden/>
              </w:rPr>
              <w:fldChar w:fldCharType="end"/>
            </w:r>
          </w:hyperlink>
        </w:p>
        <w:p w14:paraId="44014B68" w14:textId="71E89475" w:rsidR="00661352" w:rsidRDefault="00661352">
          <w:r>
            <w:rPr>
              <w:b/>
              <w:bCs/>
              <w:noProof/>
            </w:rPr>
            <w:fldChar w:fldCharType="end"/>
          </w:r>
        </w:p>
      </w:sdtContent>
    </w:sdt>
    <w:p w14:paraId="7E326DCE" w14:textId="77777777" w:rsidR="00661352" w:rsidRDefault="00661352">
      <w:pPr>
        <w:rPr>
          <w:rFonts w:ascii="Calibri Light" w:eastAsia="Arial Unicode MS" w:hAnsi="Calibri Light" w:cs="Arial Unicode MS"/>
          <w:b/>
          <w:u w:val="single"/>
        </w:rPr>
      </w:pPr>
      <w:r>
        <w:rPr>
          <w:rFonts w:ascii="Calibri Light" w:eastAsia="Arial Unicode MS" w:hAnsi="Calibri Light" w:cs="Arial Unicode MS"/>
          <w:b/>
          <w:u w:val="single"/>
        </w:rPr>
        <w:br w:type="page"/>
      </w:r>
    </w:p>
    <w:p w14:paraId="46443886" w14:textId="5C966A32" w:rsidR="000E1350" w:rsidRPr="00661352" w:rsidRDefault="000E1350" w:rsidP="00661352">
      <w:pPr>
        <w:rPr>
          <w:rFonts w:ascii="Calibri Light" w:eastAsia="Arial Unicode MS" w:hAnsi="Calibri Light" w:cs="Arial Unicode MS"/>
          <w:b/>
          <w:u w:val="single"/>
        </w:rPr>
      </w:pPr>
      <w:bookmarkStart w:id="1" w:name="_Toc4600318"/>
      <w:r w:rsidRPr="00661352">
        <w:rPr>
          <w:rStyle w:val="Heading1Char"/>
        </w:rPr>
        <w:lastRenderedPageBreak/>
        <w:t>C</w:t>
      </w:r>
      <w:r w:rsidR="00661352">
        <w:rPr>
          <w:rStyle w:val="Heading1Char"/>
        </w:rPr>
        <w:t>hapter 1</w:t>
      </w:r>
      <w:r w:rsidRPr="00661352">
        <w:rPr>
          <w:rStyle w:val="Heading1Char"/>
        </w:rPr>
        <w:t>: I</w:t>
      </w:r>
      <w:r w:rsidR="00661352">
        <w:rPr>
          <w:rStyle w:val="Heading1Char"/>
        </w:rPr>
        <w:t>ntroduction and Background</w:t>
      </w:r>
      <w:bookmarkEnd w:id="1"/>
    </w:p>
    <w:p w14:paraId="209CD7A1" w14:textId="00FA681C" w:rsidR="00645161" w:rsidRPr="007D53F7" w:rsidRDefault="00803CC4" w:rsidP="00372CA9">
      <w:pPr>
        <w:spacing w:line="480" w:lineRule="auto"/>
      </w:pPr>
      <w:r w:rsidRPr="00B0779B">
        <w:t>This resea</w:t>
      </w:r>
      <w:r w:rsidR="00B0779B" w:rsidRPr="00B0779B">
        <w:t>rch project will look at autistic spectrum disorder (ASD). A</w:t>
      </w:r>
      <w:r w:rsidRPr="00B0779B">
        <w:t>ccording to</w:t>
      </w:r>
      <w:r w:rsidR="00B0779B" w:rsidRPr="00B0779B">
        <w:t xml:space="preserve"> the National Autistic </w:t>
      </w:r>
      <w:r w:rsidR="00B0779B" w:rsidRPr="006D104C">
        <w:t xml:space="preserve">Society </w:t>
      </w:r>
      <w:r w:rsidR="002A00D2" w:rsidRPr="006D104C">
        <w:t>(</w:t>
      </w:r>
      <w:r w:rsidR="00B0779B" w:rsidRPr="006D104C">
        <w:t>NAS</w:t>
      </w:r>
      <w:r w:rsidR="002A00D2" w:rsidRPr="006D104C">
        <w:t>)</w:t>
      </w:r>
      <w:r w:rsidR="00B0779B" w:rsidRPr="006D104C">
        <w:t xml:space="preserve"> (2018</w:t>
      </w:r>
      <w:r w:rsidR="00B0779B" w:rsidRPr="00B0779B">
        <w:t>)</w:t>
      </w:r>
      <w:r w:rsidRPr="00B0779B">
        <w:t xml:space="preserve"> </w:t>
      </w:r>
      <w:r w:rsidR="00A775D3">
        <w:t>ASD</w:t>
      </w:r>
      <w:r w:rsidRPr="00B0779B">
        <w:t xml:space="preserve"> is a developmental disabili</w:t>
      </w:r>
      <w:r w:rsidR="00B0779B" w:rsidRPr="00B0779B">
        <w:t xml:space="preserve">ty that is lifelong. </w:t>
      </w:r>
      <w:r w:rsidR="0042270F">
        <w:t xml:space="preserve">The Diagnostic and Statistical Manual of Mental Disorders (DSM) define ASD as “the impairment in </w:t>
      </w:r>
      <w:r w:rsidR="00581541">
        <w:t>reciprocal</w:t>
      </w:r>
      <w:r w:rsidR="0042270F">
        <w:t xml:space="preserve"> social interaction is gross and sustained. There may be marked </w:t>
      </w:r>
      <w:r w:rsidR="00581541">
        <w:t>impairment</w:t>
      </w:r>
      <w:r w:rsidR="0042270F">
        <w:t xml:space="preserve"> in the use of </w:t>
      </w:r>
      <w:r w:rsidR="0088131E">
        <w:t>multip</w:t>
      </w:r>
      <w:r w:rsidR="00581541">
        <w:t>le non-verbal behaviours… to regulate social interaction and communication”</w:t>
      </w:r>
      <w:sdt>
        <w:sdtPr>
          <w:id w:val="-957176111"/>
          <w:citation/>
        </w:sdtPr>
        <w:sdtContent>
          <w:r w:rsidR="00581541">
            <w:fldChar w:fldCharType="begin"/>
          </w:r>
          <w:r w:rsidR="00581541">
            <w:instrText xml:space="preserve"> CITATION Ame08 \l 2057 </w:instrText>
          </w:r>
          <w:r w:rsidR="00581541">
            <w:fldChar w:fldCharType="separate"/>
          </w:r>
          <w:r w:rsidR="00581541">
            <w:rPr>
              <w:noProof/>
            </w:rPr>
            <w:t xml:space="preserve"> </w:t>
          </w:r>
          <w:r w:rsidR="00581541" w:rsidRPr="00581541">
            <w:rPr>
              <w:noProof/>
            </w:rPr>
            <w:t>(American Psychiatric Association , 2008)</w:t>
          </w:r>
          <w:r w:rsidR="00581541">
            <w:fldChar w:fldCharType="end"/>
          </w:r>
        </w:sdtContent>
      </w:sdt>
      <w:r w:rsidR="00581541">
        <w:t xml:space="preserve">. </w:t>
      </w:r>
      <w:r w:rsidR="0042270F">
        <w:t xml:space="preserve"> </w:t>
      </w:r>
      <w:r w:rsidR="00B0779B" w:rsidRPr="00B0779B">
        <w:t>ASD affects how</w:t>
      </w:r>
      <w:r w:rsidRPr="00B0779B">
        <w:t xml:space="preserve"> people </w:t>
      </w:r>
      <w:r w:rsidR="00B0779B" w:rsidRPr="00B0779B">
        <w:t xml:space="preserve">with the disorder </w:t>
      </w:r>
      <w:r w:rsidRPr="00B0779B">
        <w:t>interact with others and g</w:t>
      </w:r>
      <w:r w:rsidR="00B0779B" w:rsidRPr="00B0779B">
        <w:t>ives them a different outlook on</w:t>
      </w:r>
      <w:r w:rsidRPr="00B0779B">
        <w:t xml:space="preserve"> the world around them. </w:t>
      </w:r>
      <w:r w:rsidR="00A775D3">
        <w:t>P</w:t>
      </w:r>
      <w:r w:rsidRPr="00B0779B">
        <w:t>eople</w:t>
      </w:r>
      <w:r w:rsidR="00A775D3">
        <w:t xml:space="preserve"> with ASD</w:t>
      </w:r>
      <w:r w:rsidRPr="00B0779B">
        <w:t xml:space="preserve"> feel, hear and see their surroundings differently to other people. NAS </w:t>
      </w:r>
      <w:r w:rsidR="00B0779B" w:rsidRPr="00B0779B">
        <w:t xml:space="preserve">(2018) </w:t>
      </w:r>
      <w:r w:rsidRPr="00B0779B">
        <w:t xml:space="preserve">also go on to say that </w:t>
      </w:r>
      <w:r w:rsidR="00A775D3">
        <w:t>ASD</w:t>
      </w:r>
      <w:r w:rsidRPr="00B0779B">
        <w:t xml:space="preserve"> is a lifelong disability and cannot be cured</w:t>
      </w:r>
      <w:r w:rsidRPr="007D53F7">
        <w:t xml:space="preserve">.  </w:t>
      </w:r>
      <w:r w:rsidR="00645161" w:rsidRPr="007D53F7">
        <w:t>A</w:t>
      </w:r>
      <w:r w:rsidRPr="007D53F7">
        <w:t>lthough all people</w:t>
      </w:r>
      <w:r w:rsidR="00A775D3" w:rsidRPr="007D53F7">
        <w:t xml:space="preserve"> with</w:t>
      </w:r>
      <w:r w:rsidRPr="007D53F7">
        <w:t xml:space="preserve"> </w:t>
      </w:r>
      <w:r w:rsidR="00A775D3" w:rsidRPr="007D53F7">
        <w:t xml:space="preserve">ASD </w:t>
      </w:r>
      <w:r w:rsidRPr="007D53F7">
        <w:t>share similar problems these affect individuals in different ways</w:t>
      </w:r>
      <w:r w:rsidR="00645161" w:rsidRPr="007D53F7">
        <w:t xml:space="preserve"> (NAS, 2018)</w:t>
      </w:r>
      <w:r w:rsidRPr="007D53F7">
        <w:t xml:space="preserve">. </w:t>
      </w:r>
      <w:r w:rsidR="00095317" w:rsidRPr="007D53F7">
        <w:t>Many people</w:t>
      </w:r>
      <w:r w:rsidRPr="007D53F7">
        <w:t xml:space="preserve"> </w:t>
      </w:r>
      <w:r w:rsidR="00A775D3" w:rsidRPr="007D53F7">
        <w:t xml:space="preserve">with ASD </w:t>
      </w:r>
      <w:r w:rsidRPr="007D53F7">
        <w:t>will also suffer with mental health, learning disabilities and other conditions or issues that affect a person’s day-to-day life and in turn</w:t>
      </w:r>
      <w:r w:rsidR="002A00D2">
        <w:t>,</w:t>
      </w:r>
      <w:r w:rsidRPr="007D53F7">
        <w:t xml:space="preserve"> meaning that people </w:t>
      </w:r>
      <w:r w:rsidR="00645161" w:rsidRPr="007D53F7">
        <w:t xml:space="preserve">with ASD </w:t>
      </w:r>
      <w:r w:rsidRPr="007D53F7">
        <w:t>will often need extra sup</w:t>
      </w:r>
      <w:r w:rsidR="00CB4931" w:rsidRPr="007D53F7">
        <w:t>port in their lives (</w:t>
      </w:r>
      <w:r w:rsidR="00645161" w:rsidRPr="007D53F7">
        <w:t>NAS</w:t>
      </w:r>
      <w:r w:rsidR="00B0779B" w:rsidRPr="007D53F7">
        <w:t>, 2018). The NAS (2018)</w:t>
      </w:r>
      <w:r w:rsidRPr="007D53F7">
        <w:t xml:space="preserve"> also </w:t>
      </w:r>
      <w:r w:rsidR="00242ADD">
        <w:t>state</w:t>
      </w:r>
      <w:r w:rsidRPr="007D53F7">
        <w:t xml:space="preserve"> that people </w:t>
      </w:r>
      <w:r w:rsidR="00A775D3" w:rsidRPr="007D53F7">
        <w:t xml:space="preserve">with ASD </w:t>
      </w:r>
      <w:r w:rsidRPr="007D53F7">
        <w:t>can learn and develop skills and with the correct support they can improve on many things</w:t>
      </w:r>
      <w:r w:rsidR="00645161" w:rsidRPr="007D53F7">
        <w:t>,</w:t>
      </w:r>
      <w:r w:rsidRPr="007D53F7">
        <w:t xml:space="preserve"> which means they can live a happy an</w:t>
      </w:r>
      <w:r w:rsidR="00B0779B" w:rsidRPr="007D53F7">
        <w:t xml:space="preserve">d fulfilled life. </w:t>
      </w:r>
    </w:p>
    <w:p w14:paraId="033C3EE7" w14:textId="254B274C" w:rsidR="00372CA9" w:rsidRPr="007D53F7" w:rsidRDefault="00B0779B" w:rsidP="00372CA9">
      <w:pPr>
        <w:spacing w:line="480" w:lineRule="auto"/>
      </w:pPr>
      <w:r w:rsidRPr="007D53F7">
        <w:t xml:space="preserve">According to </w:t>
      </w:r>
      <w:r w:rsidR="00803CC4" w:rsidRPr="007D53F7">
        <w:t xml:space="preserve">Christie, et al. </w:t>
      </w:r>
      <w:r w:rsidRPr="007D53F7">
        <w:t>(</w:t>
      </w:r>
      <w:r w:rsidR="00803CC4" w:rsidRPr="007D53F7">
        <w:t xml:space="preserve">2009) the most prominent problem for children with </w:t>
      </w:r>
      <w:r w:rsidR="00645161" w:rsidRPr="007D53F7">
        <w:t>ASD</w:t>
      </w:r>
      <w:r w:rsidR="00803CC4" w:rsidRPr="007D53F7">
        <w:t xml:space="preserve"> is communication and language skills; when these problems are dealt with at a young age these skills can improve dramatically. This research project will try to focus on</w:t>
      </w:r>
      <w:r w:rsidRPr="007D53F7">
        <w:t xml:space="preserve"> the problems that</w:t>
      </w:r>
      <w:r w:rsidR="00803CC4" w:rsidRPr="007D53F7">
        <w:t xml:space="preserve"> teenage children with </w:t>
      </w:r>
      <w:r w:rsidR="00645161" w:rsidRPr="007D53F7">
        <w:t>ASD</w:t>
      </w:r>
      <w:r w:rsidRPr="007D53F7">
        <w:t xml:space="preserve"> face with communication</w:t>
      </w:r>
      <w:r w:rsidR="00803CC4" w:rsidRPr="007D53F7">
        <w:t>.</w:t>
      </w:r>
      <w:r w:rsidRPr="007D53F7">
        <w:t xml:space="preserve"> </w:t>
      </w:r>
      <w:r w:rsidR="00C70324" w:rsidRPr="007D53F7">
        <w:t xml:space="preserve">This research seeks to investigate how communication is different for people with </w:t>
      </w:r>
      <w:r w:rsidR="00A775D3" w:rsidRPr="00242ADD">
        <w:t>ASD</w:t>
      </w:r>
      <w:r w:rsidR="00C70324" w:rsidRPr="00242ADD">
        <w:t xml:space="preserve"> </w:t>
      </w:r>
      <w:r w:rsidR="002A00D2" w:rsidRPr="00242ADD">
        <w:t>compared to</w:t>
      </w:r>
      <w:r w:rsidR="00C70324" w:rsidRPr="00242ADD">
        <w:t xml:space="preserve"> those </w:t>
      </w:r>
      <w:r w:rsidR="00C70324" w:rsidRPr="007D53F7">
        <w:t xml:space="preserve">without </w:t>
      </w:r>
      <w:r w:rsidR="00A775D3" w:rsidRPr="007D53F7">
        <w:t xml:space="preserve">ASD, </w:t>
      </w:r>
      <w:r w:rsidR="00C70324" w:rsidRPr="007D53F7">
        <w:t xml:space="preserve">and to assess if communication skills can be taught to those with </w:t>
      </w:r>
      <w:r w:rsidR="00645161" w:rsidRPr="007D53F7">
        <w:t>ASD</w:t>
      </w:r>
      <w:r w:rsidR="00C70324" w:rsidRPr="007D53F7">
        <w:t xml:space="preserve"> at secondary school age. </w:t>
      </w:r>
    </w:p>
    <w:p w14:paraId="4A3226CF" w14:textId="19A51A88" w:rsidR="000B619D" w:rsidRPr="007D53F7" w:rsidRDefault="00372CA9" w:rsidP="00E53EDA">
      <w:pPr>
        <w:spacing w:line="480" w:lineRule="auto"/>
      </w:pPr>
      <w:r w:rsidRPr="007D53F7">
        <w:t xml:space="preserve">Agreeing with Christie, et al. </w:t>
      </w:r>
      <w:r w:rsidR="00645161" w:rsidRPr="007D53F7">
        <w:t>(2009)</w:t>
      </w:r>
      <w:r w:rsidR="002A00D2">
        <w:t>,</w:t>
      </w:r>
      <w:r w:rsidR="00645161" w:rsidRPr="007D53F7">
        <w:t xml:space="preserve"> </w:t>
      </w:r>
      <w:r w:rsidRPr="007D53F7">
        <w:t xml:space="preserve">Hull, et al. (2017) states that people that are born with </w:t>
      </w:r>
      <w:r w:rsidR="00645161" w:rsidRPr="007D53F7">
        <w:t xml:space="preserve">ASD </w:t>
      </w:r>
      <w:r w:rsidRPr="007D53F7">
        <w:t>often have difficulty communicating with other people</w:t>
      </w:r>
      <w:r w:rsidR="00EC539D" w:rsidRPr="007D53F7">
        <w:t>.</w:t>
      </w:r>
      <w:r w:rsidRPr="007D53F7">
        <w:t xml:space="preserve"> </w:t>
      </w:r>
      <w:r w:rsidR="00EC539D" w:rsidRPr="007D53F7">
        <w:t>J</w:t>
      </w:r>
      <w:r w:rsidRPr="007D53F7">
        <w:t>ust some of these communication difficulties include maintaining a conversation as well as sp</w:t>
      </w:r>
      <w:r w:rsidR="007D53F7">
        <w:t xml:space="preserve">ecifying their wants and needs. </w:t>
      </w:r>
      <w:r w:rsidR="00EC539D" w:rsidRPr="007D53F7">
        <w:t>Without necessary communication skills</w:t>
      </w:r>
      <w:r w:rsidR="00645161" w:rsidRPr="007D53F7">
        <w:t>,</w:t>
      </w:r>
      <w:r w:rsidR="00EC539D" w:rsidRPr="007D53F7">
        <w:t xml:space="preserve"> children </w:t>
      </w:r>
      <w:r w:rsidR="00645161" w:rsidRPr="007D53F7">
        <w:t xml:space="preserve">with ASD </w:t>
      </w:r>
      <w:r w:rsidR="00EC539D" w:rsidRPr="007D53F7">
        <w:t xml:space="preserve">will not know how to interact appropriately with </w:t>
      </w:r>
      <w:r w:rsidR="00EC539D" w:rsidRPr="007D53F7">
        <w:lastRenderedPageBreak/>
        <w:t>their social peers</w:t>
      </w:r>
      <w:r w:rsidR="00645161" w:rsidRPr="007D53F7">
        <w:t>. T</w:t>
      </w:r>
      <w:r w:rsidR="00EC539D" w:rsidRPr="007D53F7">
        <w:t xml:space="preserve">his can leave children with ASD feeling rejected and lonely </w:t>
      </w:r>
      <w:sdt>
        <w:sdtPr>
          <w:id w:val="-373459289"/>
          <w:citation/>
        </w:sdtPr>
        <w:sdtContent>
          <w:r w:rsidR="00EC539D" w:rsidRPr="007D53F7">
            <w:fldChar w:fldCharType="begin"/>
          </w:r>
          <w:r w:rsidR="00EC539D" w:rsidRPr="007D53F7">
            <w:rPr>
              <w:lang w:val="en-US"/>
            </w:rPr>
            <w:instrText xml:space="preserve"> CITATION Gro18 \l 1033 </w:instrText>
          </w:r>
          <w:r w:rsidR="00EC539D" w:rsidRPr="007D53F7">
            <w:fldChar w:fldCharType="separate"/>
          </w:r>
          <w:r w:rsidR="00EC539D" w:rsidRPr="007D53F7">
            <w:rPr>
              <w:noProof/>
              <w:lang w:val="en-US"/>
            </w:rPr>
            <w:t>(Gross, 2018)</w:t>
          </w:r>
          <w:r w:rsidR="00EC539D" w:rsidRPr="007D53F7">
            <w:fldChar w:fldCharType="end"/>
          </w:r>
        </w:sdtContent>
      </w:sdt>
      <w:r w:rsidR="00EC539D" w:rsidRPr="007D53F7">
        <w:t>.</w:t>
      </w:r>
      <w:r w:rsidR="00047487" w:rsidRPr="007D53F7">
        <w:t xml:space="preserve"> </w:t>
      </w:r>
      <w:r w:rsidR="00E53EDA">
        <w:t>F</w:t>
      </w:r>
      <w:r w:rsidR="00E53EDA">
        <w:t>urthermore</w:t>
      </w:r>
      <w:r w:rsidR="00E53EDA">
        <w:t>,</w:t>
      </w:r>
      <w:r w:rsidR="00E53EDA">
        <w:t xml:space="preserve"> when </w:t>
      </w:r>
      <w:r w:rsidR="00E53EDA">
        <w:t>children with ASD</w:t>
      </w:r>
      <w:r w:rsidR="00E53EDA">
        <w:t xml:space="preserve"> receive the correct am</w:t>
      </w:r>
      <w:r w:rsidR="00E53EDA">
        <w:t>ount of support to further communication</w:t>
      </w:r>
      <w:r w:rsidR="00E53EDA">
        <w:t xml:space="preserve"> skills the</w:t>
      </w:r>
      <w:r w:rsidR="00E53EDA">
        <w:t xml:space="preserve">y </w:t>
      </w:r>
      <w:r w:rsidR="00E53EDA">
        <w:t>will live a better life</w:t>
      </w:r>
      <w:r w:rsidR="00E53EDA">
        <w:t xml:space="preserve"> and have</w:t>
      </w:r>
      <w:r w:rsidR="00E53EDA">
        <w:t xml:space="preserve"> a better understanding of the world around them </w:t>
      </w:r>
      <w:r w:rsidR="00E53EDA" w:rsidRPr="009A0C05">
        <w:t>(Siglia, et al., 2014)</w:t>
      </w:r>
      <w:r w:rsidR="00E53EDA">
        <w:t>.</w:t>
      </w:r>
      <w:bookmarkStart w:id="2" w:name="_GoBack"/>
      <w:bookmarkEnd w:id="2"/>
    </w:p>
    <w:p w14:paraId="2D8B5856" w14:textId="7D7F7CAB" w:rsidR="00803CC4" w:rsidRPr="00C70324" w:rsidRDefault="00B0779B" w:rsidP="00902296">
      <w:pPr>
        <w:spacing w:line="480" w:lineRule="auto"/>
      </w:pPr>
      <w:r w:rsidRPr="00C70324">
        <w:t>A</w:t>
      </w:r>
      <w:r w:rsidR="00803CC4" w:rsidRPr="00C70324">
        <w:t>ccording to Ruesch et al (2008)</w:t>
      </w:r>
      <w:r w:rsidRPr="00C70324">
        <w:t xml:space="preserve"> communication</w:t>
      </w:r>
      <w:r w:rsidR="00803CC4" w:rsidRPr="00C70324">
        <w:t xml:space="preserve"> is simply the act of transferring information from one place to </w:t>
      </w:r>
      <w:r w:rsidR="00803CC4" w:rsidRPr="007D53F7">
        <w:t>another</w:t>
      </w:r>
      <w:r w:rsidR="00645161" w:rsidRPr="007D53F7">
        <w:t>; w</w:t>
      </w:r>
      <w:r w:rsidR="00CC0B62" w:rsidRPr="007D53F7">
        <w:t>hereas</w:t>
      </w:r>
      <w:r w:rsidR="007C3574" w:rsidRPr="007D53F7">
        <w:t xml:space="preserve"> the Oxford </w:t>
      </w:r>
      <w:r w:rsidR="00645161" w:rsidRPr="007D53F7">
        <w:t>D</w:t>
      </w:r>
      <w:r w:rsidR="007C3574" w:rsidRPr="007D53F7">
        <w:t xml:space="preserve">ictionary </w:t>
      </w:r>
      <w:r w:rsidR="00645161" w:rsidRPr="007D53F7">
        <w:t xml:space="preserve">(2018) </w:t>
      </w:r>
      <w:r w:rsidR="007C3574" w:rsidRPr="007D53F7">
        <w:t xml:space="preserve">states that </w:t>
      </w:r>
      <w:r w:rsidR="007C3574">
        <w:t>communication is “t</w:t>
      </w:r>
      <w:r w:rsidR="007C3574" w:rsidRPr="007C3574">
        <w:t>he imparting or exchanging of information by speaking, writing, or using some other medium</w:t>
      </w:r>
      <w:r w:rsidR="007C3574">
        <w:t>”</w:t>
      </w:r>
      <w:r w:rsidR="007D53F7">
        <w:t xml:space="preserve">. </w:t>
      </w:r>
      <w:r w:rsidR="00C70324" w:rsidRPr="00C70324">
        <w:t>T</w:t>
      </w:r>
      <w:r w:rsidR="00803CC4" w:rsidRPr="00C70324">
        <w:t>here are various categories of communication and more than one may occur at any time</w:t>
      </w:r>
      <w:r w:rsidR="007C6E62">
        <w:t xml:space="preserve"> </w:t>
      </w:r>
      <w:sdt>
        <w:sdtPr>
          <w:id w:val="-281815517"/>
          <w:citation/>
        </w:sdtPr>
        <w:sdtContent>
          <w:r w:rsidR="007C6E62">
            <w:fldChar w:fldCharType="begin"/>
          </w:r>
          <w:r w:rsidR="000344B8">
            <w:instrText xml:space="preserve">CITATION Rue08 \l 2057 </w:instrText>
          </w:r>
          <w:r w:rsidR="007C6E62">
            <w:fldChar w:fldCharType="separate"/>
          </w:r>
          <w:r w:rsidR="000344B8" w:rsidRPr="000344B8">
            <w:rPr>
              <w:noProof/>
            </w:rPr>
            <w:t>(Ruesch, et al., 2008)</w:t>
          </w:r>
          <w:r w:rsidR="007C6E62">
            <w:fldChar w:fldCharType="end"/>
          </w:r>
        </w:sdtContent>
      </w:sdt>
      <w:r w:rsidR="000344B8">
        <w:t xml:space="preserve">. </w:t>
      </w:r>
      <w:r w:rsidR="00803CC4" w:rsidRPr="00C70324">
        <w:t>The different categ</w:t>
      </w:r>
      <w:r w:rsidR="00C70324" w:rsidRPr="00C70324">
        <w:t>ories of communication incl</w:t>
      </w:r>
      <w:r w:rsidR="00CB4931">
        <w:t>ude spoken or non-verbal</w:t>
      </w:r>
      <w:r w:rsidR="00C70324" w:rsidRPr="00C70324">
        <w:t xml:space="preserve"> c</w:t>
      </w:r>
      <w:r w:rsidR="00803CC4" w:rsidRPr="00C70324">
        <w:t>ommunication: face-to-face, telephone, radio or television</w:t>
      </w:r>
      <w:r w:rsidR="00CB4931">
        <w:t>, the internet</w:t>
      </w:r>
      <w:r w:rsidR="00803CC4" w:rsidRPr="00C70324">
        <w:t xml:space="preserve"> and other media.   </w:t>
      </w:r>
    </w:p>
    <w:p w14:paraId="55C89D67" w14:textId="536E840F" w:rsidR="00803CC4" w:rsidRDefault="00C70324" w:rsidP="00902296">
      <w:pPr>
        <w:spacing w:line="480" w:lineRule="auto"/>
      </w:pPr>
      <w:r w:rsidRPr="007D53F7">
        <w:t>United States</w:t>
      </w:r>
      <w:r w:rsidR="00803CC4" w:rsidRPr="007D53F7">
        <w:t xml:space="preserve"> Department of Health and Human Services</w:t>
      </w:r>
      <w:r w:rsidR="00803CC4" w:rsidRPr="00242ADD">
        <w:t>,</w:t>
      </w:r>
      <w:r w:rsidRPr="00242ADD">
        <w:t xml:space="preserve"> (</w:t>
      </w:r>
      <w:r w:rsidR="002A00D2" w:rsidRPr="00242ADD">
        <w:t>US</w:t>
      </w:r>
      <w:r w:rsidRPr="00242ADD">
        <w:t>DHHS)</w:t>
      </w:r>
      <w:r w:rsidR="00803CC4" w:rsidRPr="00242ADD">
        <w:t xml:space="preserve"> </w:t>
      </w:r>
      <w:r w:rsidRPr="00242ADD">
        <w:t>(</w:t>
      </w:r>
      <w:r w:rsidR="00803CC4" w:rsidRPr="007D53F7">
        <w:t>2018</w:t>
      </w:r>
      <w:r w:rsidRPr="007D53F7">
        <w:t>)</w:t>
      </w:r>
      <w:r w:rsidR="00803CC4" w:rsidRPr="007D53F7">
        <w:t xml:space="preserve"> states that communication skills are difficult for children</w:t>
      </w:r>
      <w:r w:rsidR="00A775D3" w:rsidRPr="007D53F7">
        <w:t xml:space="preserve"> with ASD</w:t>
      </w:r>
      <w:r w:rsidR="00803CC4" w:rsidRPr="007D53F7">
        <w:t>. The children perceive things in different ways</w:t>
      </w:r>
      <w:r w:rsidR="007D53F7" w:rsidRPr="007D53F7">
        <w:t xml:space="preserve">. </w:t>
      </w:r>
      <w:r w:rsidR="00645161" w:rsidRPr="007D53F7">
        <w:t xml:space="preserve"> T</w:t>
      </w:r>
      <w:r w:rsidR="00803CC4" w:rsidRPr="007D53F7">
        <w:t>hey can also</w:t>
      </w:r>
      <w:r w:rsidR="00645161" w:rsidRPr="007D53F7">
        <w:t>,</w:t>
      </w:r>
      <w:r w:rsidR="00803CC4" w:rsidRPr="007D53F7">
        <w:t xml:space="preserve"> at times</w:t>
      </w:r>
      <w:r w:rsidR="00645161" w:rsidRPr="007D53F7">
        <w:t>,</w:t>
      </w:r>
      <w:r w:rsidR="00803CC4" w:rsidRPr="007D53F7">
        <w:t xml:space="preserve"> seem distant or in a world of their own</w:t>
      </w:r>
      <w:r w:rsidR="002A00D2">
        <w:t>,</w:t>
      </w:r>
      <w:r w:rsidR="00803CC4" w:rsidRPr="007D53F7">
        <w:t xml:space="preserve"> so whilst a person could have a conversation with them the child </w:t>
      </w:r>
      <w:r w:rsidR="00645161" w:rsidRPr="007D53F7">
        <w:t xml:space="preserve">with ASD </w:t>
      </w:r>
      <w:r w:rsidR="00803CC4" w:rsidRPr="007D53F7">
        <w:t xml:space="preserve">can be thinking of something very different to the conversation that is taking place. </w:t>
      </w:r>
      <w:r w:rsidR="00645161" w:rsidRPr="007D53F7">
        <w:t>C</w:t>
      </w:r>
      <w:r w:rsidR="00803CC4" w:rsidRPr="007D53F7">
        <w:t xml:space="preserve">hildren </w:t>
      </w:r>
      <w:r w:rsidR="00645161" w:rsidRPr="007D53F7">
        <w:t xml:space="preserve">with ASD </w:t>
      </w:r>
      <w:r w:rsidR="00803CC4" w:rsidRPr="007D53F7">
        <w:t>can also start to mumble things that have nothing to do with the co</w:t>
      </w:r>
      <w:r w:rsidRPr="007D53F7">
        <w:t xml:space="preserve">nversation topic. According to </w:t>
      </w:r>
      <w:r w:rsidR="00803CC4" w:rsidRPr="007D53F7">
        <w:t xml:space="preserve">Sedgewick, et al., </w:t>
      </w:r>
      <w:r w:rsidRPr="007D53F7">
        <w:t>(</w:t>
      </w:r>
      <w:r w:rsidR="00803CC4" w:rsidRPr="007D53F7">
        <w:t>2018</w:t>
      </w:r>
      <w:r w:rsidRPr="007D53F7">
        <w:t>)</w:t>
      </w:r>
      <w:r w:rsidR="00803CC4" w:rsidRPr="007D53F7">
        <w:t xml:space="preserve"> </w:t>
      </w:r>
      <w:r w:rsidRPr="007D53F7">
        <w:t>whilst an individual</w:t>
      </w:r>
      <w:r w:rsidR="00803CC4" w:rsidRPr="007D53F7">
        <w:t xml:space="preserve"> can</w:t>
      </w:r>
      <w:r w:rsidR="00645161" w:rsidRPr="007D53F7">
        <w:t>,</w:t>
      </w:r>
      <w:r w:rsidR="00803CC4" w:rsidRPr="007D53F7">
        <w:t xml:space="preserve"> in most cases</w:t>
      </w:r>
      <w:r w:rsidR="00645161" w:rsidRPr="007D53F7">
        <w:t>,</w:t>
      </w:r>
      <w:r w:rsidR="00803CC4" w:rsidRPr="007D53F7">
        <w:t xml:space="preserve"> have a conversation with a</w:t>
      </w:r>
      <w:r w:rsidRPr="007D53F7">
        <w:t xml:space="preserve"> child</w:t>
      </w:r>
      <w:r w:rsidR="00803CC4" w:rsidRPr="007D53F7">
        <w:t xml:space="preserve"> </w:t>
      </w:r>
      <w:r w:rsidR="00645161" w:rsidRPr="007D53F7">
        <w:t xml:space="preserve">with ASD </w:t>
      </w:r>
      <w:r w:rsidR="00803CC4" w:rsidRPr="007D53F7">
        <w:t>they will at times no</w:t>
      </w:r>
      <w:r w:rsidRPr="007D53F7">
        <w:t>t understand what is being said. T</w:t>
      </w:r>
      <w:r w:rsidR="00803CC4" w:rsidRPr="007D53F7">
        <w:t>he children also have difficulty perceiving facial</w:t>
      </w:r>
      <w:r w:rsidRPr="007D53F7">
        <w:t xml:space="preserve"> expressions and hand gestures. T</w:t>
      </w:r>
      <w:r w:rsidR="00803CC4" w:rsidRPr="007D53F7">
        <w:t>his is all to do with ASD and how their brain does not process things in the normal way</w:t>
      </w:r>
      <w:sdt>
        <w:sdtPr>
          <w:id w:val="-141421326"/>
          <w:citation/>
        </w:sdtPr>
        <w:sdtContent>
          <w:r w:rsidR="007D53F7">
            <w:fldChar w:fldCharType="begin"/>
          </w:r>
          <w:r w:rsidR="007D53F7">
            <w:instrText xml:space="preserve"> CITATION Lau14 \l 2057 </w:instrText>
          </w:r>
          <w:r w:rsidR="007D53F7">
            <w:fldChar w:fldCharType="separate"/>
          </w:r>
          <w:r w:rsidR="007D53F7">
            <w:rPr>
              <w:noProof/>
            </w:rPr>
            <w:t xml:space="preserve"> </w:t>
          </w:r>
          <w:r w:rsidR="007D53F7" w:rsidRPr="007D53F7">
            <w:rPr>
              <w:noProof/>
            </w:rPr>
            <w:t>(Laugeson, et al., 2014)</w:t>
          </w:r>
          <w:r w:rsidR="007D53F7">
            <w:fldChar w:fldCharType="end"/>
          </w:r>
        </w:sdtContent>
      </w:sdt>
      <w:r w:rsidR="00803CC4" w:rsidRPr="00C70324">
        <w:t xml:space="preserve">. </w:t>
      </w:r>
    </w:p>
    <w:p w14:paraId="62BDCD2F" w14:textId="2DFEA722" w:rsidR="0048432F" w:rsidRDefault="0048432F" w:rsidP="00902296">
      <w:pPr>
        <w:spacing w:line="480" w:lineRule="auto"/>
        <w:rPr>
          <w:rFonts w:eastAsia="Arial Unicode MS" w:cstheme="minorHAnsi"/>
        </w:rPr>
      </w:pPr>
      <w:r w:rsidRPr="00DD64C1">
        <w:rPr>
          <w:rFonts w:eastAsia="Arial Unicode MS" w:cstheme="minorHAnsi"/>
        </w:rPr>
        <w:t>According to Deepika (2015) communication is a process in which people verbally or non-verbally share ideas or information.</w:t>
      </w:r>
      <w:r w:rsidR="00AB6E3C">
        <w:rPr>
          <w:rFonts w:eastAsia="Arial Unicode MS" w:cstheme="minorHAnsi"/>
        </w:rPr>
        <w:t xml:space="preserve"> </w:t>
      </w:r>
      <w:r w:rsidRPr="0048432F">
        <w:rPr>
          <w:rFonts w:eastAsia="Arial Unicode MS" w:cstheme="minorHAnsi"/>
        </w:rPr>
        <w:t xml:space="preserve">Non-verbal </w:t>
      </w:r>
      <w:r w:rsidRPr="00DD64C1">
        <w:rPr>
          <w:rFonts w:eastAsia="Arial Unicode MS" w:cstheme="minorHAnsi"/>
        </w:rPr>
        <w:t>communication can be defined as a silent form of communicating with a party or person</w:t>
      </w:r>
      <w:r>
        <w:rPr>
          <w:rFonts w:eastAsia="Arial Unicode MS" w:cstheme="minorHAnsi"/>
        </w:rPr>
        <w:t>,</w:t>
      </w:r>
      <w:r w:rsidRPr="00DD64C1">
        <w:rPr>
          <w:rFonts w:eastAsia="Arial Unicode MS" w:cstheme="minorHAnsi"/>
        </w:rPr>
        <w:t xml:space="preserve"> without</w:t>
      </w:r>
      <w:r>
        <w:rPr>
          <w:rFonts w:eastAsia="Arial Unicode MS" w:cstheme="minorHAnsi"/>
        </w:rPr>
        <w:t xml:space="preserve"> using any form of speech to gain</w:t>
      </w:r>
      <w:r w:rsidRPr="00DD64C1">
        <w:rPr>
          <w:rFonts w:eastAsia="Arial Unicode MS" w:cstheme="minorHAnsi"/>
        </w:rPr>
        <w:t xml:space="preserve"> the attention of the people involved or to make use of a </w:t>
      </w:r>
      <w:r w:rsidRPr="0048432F">
        <w:rPr>
          <w:rFonts w:eastAsia="Arial Unicode MS" w:cstheme="minorHAnsi"/>
        </w:rPr>
        <w:t xml:space="preserve">message (Deepika, 2015). </w:t>
      </w:r>
      <w:r>
        <w:rPr>
          <w:rFonts w:eastAsia="Arial Unicode MS" w:cstheme="minorHAnsi"/>
        </w:rPr>
        <w:t>N</w:t>
      </w:r>
      <w:r w:rsidRPr="00DD64C1">
        <w:rPr>
          <w:rFonts w:eastAsia="Arial Unicode MS" w:cstheme="minorHAnsi"/>
        </w:rPr>
        <w:t xml:space="preserve">on-verbal communication is sometimes used to express a person’s thoughts and to make the message more interesting and </w:t>
      </w:r>
      <w:r w:rsidRPr="00DD64C1">
        <w:rPr>
          <w:rFonts w:eastAsia="Arial Unicode MS" w:cstheme="minorHAnsi"/>
        </w:rPr>
        <w:lastRenderedPageBreak/>
        <w:t xml:space="preserve">appealing to the individual that is being spoken to (Deepika, 2015). Having a great influence over people’s social environment </w:t>
      </w:r>
      <w:r w:rsidRPr="0048432F">
        <w:rPr>
          <w:rFonts w:eastAsia="Arial Unicode MS" w:cstheme="minorHAnsi"/>
        </w:rPr>
        <w:t xml:space="preserve">and communication process, non-verbal communication is just as important as verbal communication. Non-verbal communication has a profound impact on the social environment and the whole communication process. Deepika (2015) states that there are </w:t>
      </w:r>
      <w:r w:rsidRPr="00DD64C1">
        <w:rPr>
          <w:rFonts w:eastAsia="Arial Unicode MS" w:cstheme="minorHAnsi"/>
        </w:rPr>
        <w:t>four processes to non-verbal communication and these functions can regulate, substitute for, complement or accent a verbal message. According to</w:t>
      </w:r>
      <w:r>
        <w:rPr>
          <w:rFonts w:eastAsia="Arial Unicode MS" w:cstheme="minorHAnsi"/>
        </w:rPr>
        <w:t xml:space="preserve"> Deepika (2015) there are numerous</w:t>
      </w:r>
      <w:r w:rsidRPr="00DD64C1">
        <w:rPr>
          <w:rFonts w:eastAsia="Arial Unicode MS" w:cstheme="minorHAnsi"/>
        </w:rPr>
        <w:t xml:space="preserve"> t</w:t>
      </w:r>
      <w:r>
        <w:rPr>
          <w:rFonts w:eastAsia="Arial Unicode MS" w:cstheme="minorHAnsi"/>
        </w:rPr>
        <w:t>ypes of non-verbal communication and some of these are</w:t>
      </w:r>
      <w:r w:rsidRPr="00DD64C1">
        <w:rPr>
          <w:rFonts w:eastAsia="Arial Unicode MS" w:cstheme="minorHAnsi"/>
        </w:rPr>
        <w:t xml:space="preserve"> time, touch, distance and space, clothing, body adornment, eye messages, facial expressions, body movement and attractiveness. </w:t>
      </w:r>
    </w:p>
    <w:p w14:paraId="5F8858F1" w14:textId="2B511B7F" w:rsidR="00803CC4" w:rsidRPr="002E75FF" w:rsidRDefault="00C66A4D" w:rsidP="00902296">
      <w:pPr>
        <w:spacing w:line="480" w:lineRule="auto"/>
      </w:pPr>
      <w:r w:rsidRPr="00E26BBF">
        <w:rPr>
          <w:rFonts w:eastAsia="Arial Unicode MS" w:cstheme="minorHAnsi"/>
        </w:rPr>
        <w:t xml:space="preserve">Children </w:t>
      </w:r>
      <w:r w:rsidR="00E26BBF" w:rsidRPr="00E26BBF">
        <w:rPr>
          <w:rFonts w:eastAsia="Arial Unicode MS" w:cstheme="minorHAnsi"/>
        </w:rPr>
        <w:t>with these difficulties are described as having additional learning needs (ALN).  Children w</w:t>
      </w:r>
      <w:r w:rsidRPr="00E26BBF">
        <w:rPr>
          <w:rFonts w:eastAsia="Arial Unicode MS" w:cstheme="minorHAnsi"/>
        </w:rPr>
        <w:t>ith additional learning needs need the support of a schooling to help with t</w:t>
      </w:r>
      <w:r w:rsidR="00E26BBF" w:rsidRPr="00E26BBF">
        <w:rPr>
          <w:rFonts w:eastAsia="Arial Unicode MS" w:cstheme="minorHAnsi"/>
        </w:rPr>
        <w:t xml:space="preserve">heir communication difficulties. </w:t>
      </w:r>
      <w:r w:rsidR="00733C50" w:rsidRPr="00E26BBF">
        <w:t xml:space="preserve">There </w:t>
      </w:r>
      <w:r w:rsidR="00733C50">
        <w:t xml:space="preserve">are thousands of children with </w:t>
      </w:r>
      <w:r w:rsidR="00E26BBF">
        <w:t>ALN</w:t>
      </w:r>
      <w:r w:rsidR="00733C50">
        <w:t xml:space="preserve"> that do not have a place at a school</w:t>
      </w:r>
      <w:r w:rsidR="009A58BB">
        <w:rPr>
          <w:color w:val="7030A0"/>
        </w:rPr>
        <w:t xml:space="preserve"> </w:t>
      </w:r>
      <w:sdt>
        <w:sdtPr>
          <w:id w:val="1685331095"/>
          <w:citation/>
        </w:sdtPr>
        <w:sdtContent>
          <w:r w:rsidR="009A58BB" w:rsidRPr="00733C50">
            <w:fldChar w:fldCharType="begin"/>
          </w:r>
          <w:r w:rsidR="009A58BB" w:rsidRPr="00733C50">
            <w:rPr>
              <w:lang w:val="en-US"/>
            </w:rPr>
            <w:instrText xml:space="preserve"> CITATION Bus18 \l 1033 </w:instrText>
          </w:r>
          <w:r w:rsidR="009A58BB" w:rsidRPr="00733C50">
            <w:fldChar w:fldCharType="separate"/>
          </w:r>
          <w:r w:rsidR="009A58BB" w:rsidRPr="00733C50">
            <w:rPr>
              <w:noProof/>
              <w:lang w:val="en-US"/>
            </w:rPr>
            <w:t>(Busby, 2018)</w:t>
          </w:r>
          <w:r w:rsidR="009A58BB" w:rsidRPr="00733C50">
            <w:fldChar w:fldCharType="end"/>
          </w:r>
        </w:sdtContent>
      </w:sdt>
      <w:r w:rsidR="00733C50">
        <w:t xml:space="preserve">. Children with ALN are going without the services they </w:t>
      </w:r>
      <w:r w:rsidR="003E7722">
        <w:t>need. T</w:t>
      </w:r>
      <w:r w:rsidR="00733C50">
        <w:t xml:space="preserve">his is due to funding cuts by the </w:t>
      </w:r>
      <w:r w:rsidR="007D53F7">
        <w:t xml:space="preserve">UK </w:t>
      </w:r>
      <w:r w:rsidR="00733C50">
        <w:t xml:space="preserve">Government. Councils are fighting a losing battle when trying to find the provisions for children with ALN according to </w:t>
      </w:r>
      <w:r w:rsidR="00733C50" w:rsidRPr="00733C50">
        <w:t xml:space="preserve">the National Education Union (NEU) </w:t>
      </w:r>
      <w:r w:rsidR="00733C50">
        <w:t>(Busby, 2018). Research shows that there is a high number of children with statements waiting for a place at a school</w:t>
      </w:r>
      <w:r w:rsidR="002E75FF">
        <w:t>,</w:t>
      </w:r>
      <w:r w:rsidR="00733C50">
        <w:t xml:space="preserve"> but cuts to funding has shown that </w:t>
      </w:r>
      <w:r w:rsidR="002E75FF">
        <w:t>c</w:t>
      </w:r>
      <w:r w:rsidR="00733C50">
        <w:t xml:space="preserve">ouncils are struggling to find them places. The number of children with ALN waiting for places at a school has doubled in one year, going from 1,710 in 2016 to 4,050 in 2017 (Busby, 2018). The funding cuts to ALN </w:t>
      </w:r>
      <w:r w:rsidR="00902296">
        <w:t xml:space="preserve">are putting a </w:t>
      </w:r>
      <w:r w:rsidR="007D53F7">
        <w:t xml:space="preserve">significant </w:t>
      </w:r>
      <w:r w:rsidR="00902296">
        <w:t xml:space="preserve">strain on local councils. The National Education Union have stated that councils are being ‘starved’ of the money </w:t>
      </w:r>
      <w:r w:rsidR="00902296" w:rsidRPr="0048432F">
        <w:t>the</w:t>
      </w:r>
      <w:r w:rsidR="002E75FF" w:rsidRPr="0048432F">
        <w:t>y</w:t>
      </w:r>
      <w:r w:rsidR="00902296" w:rsidRPr="0048432F">
        <w:t xml:space="preserve"> so </w:t>
      </w:r>
      <w:r w:rsidR="00902296">
        <w:t xml:space="preserve">desperately need to support children with ALN, making it strenuous to provide children with the education they are </w:t>
      </w:r>
      <w:r w:rsidR="00512322" w:rsidRPr="00242ADD">
        <w:t>entitled</w:t>
      </w:r>
      <w:r w:rsidR="00902296" w:rsidRPr="00242ADD">
        <w:t xml:space="preserve"> to</w:t>
      </w:r>
      <w:r w:rsidR="002E75FF" w:rsidRPr="00242ADD">
        <w:t>;</w:t>
      </w:r>
      <w:r w:rsidR="00902296" w:rsidRPr="00242ADD">
        <w:t xml:space="preserve"> </w:t>
      </w:r>
      <w:r w:rsidR="00AB6E3C" w:rsidRPr="00242ADD">
        <w:t xml:space="preserve">thus </w:t>
      </w:r>
      <w:r w:rsidR="00902296" w:rsidRPr="00242ADD">
        <w:t xml:space="preserve">putting </w:t>
      </w:r>
      <w:r w:rsidR="00902296">
        <w:t>local authorities in an unbearable position (Busby, 2018).</w:t>
      </w:r>
      <w:r w:rsidR="00733C50">
        <w:t xml:space="preserve"> </w:t>
      </w:r>
      <w:r w:rsidR="00902296">
        <w:t>The</w:t>
      </w:r>
      <w:r w:rsidR="00902296" w:rsidRPr="007D53F7">
        <w:t xml:space="preserve"> </w:t>
      </w:r>
      <w:r w:rsidR="002E75FF" w:rsidRPr="007D53F7">
        <w:t>G</w:t>
      </w:r>
      <w:r w:rsidR="00902296" w:rsidRPr="007D53F7">
        <w:t xml:space="preserve">overnment </w:t>
      </w:r>
      <w:r w:rsidR="00902296">
        <w:t xml:space="preserve">and local authorities have a legal duty to children with ALN </w:t>
      </w:r>
      <w:r w:rsidR="00CF1ECC">
        <w:t>to ensure that</w:t>
      </w:r>
      <w:r w:rsidR="00902296">
        <w:t xml:space="preserve"> each child with ALN has a</w:t>
      </w:r>
      <w:r w:rsidR="005252C6">
        <w:t xml:space="preserve"> </w:t>
      </w:r>
      <w:r w:rsidR="00EC539D">
        <w:t>high-quality</w:t>
      </w:r>
      <w:r w:rsidR="00902296">
        <w:t xml:space="preserve"> education, but cuts to education “</w:t>
      </w:r>
      <w:r w:rsidR="00902296" w:rsidRPr="00902296">
        <w:t>have taken away the resources they need to educate children with complex needs</w:t>
      </w:r>
      <w:r w:rsidR="00902296">
        <w:t>” (Busby, 2018</w:t>
      </w:r>
      <w:r w:rsidR="00242ADD">
        <w:t xml:space="preserve"> p.e1</w:t>
      </w:r>
      <w:r w:rsidR="00902296">
        <w:t>).</w:t>
      </w:r>
    </w:p>
    <w:p w14:paraId="3E74BD85" w14:textId="77777777" w:rsidR="00245735" w:rsidRDefault="00245735" w:rsidP="00245735">
      <w:pPr>
        <w:spacing w:after="0" w:line="240" w:lineRule="auto"/>
        <w:ind w:firstLine="709"/>
        <w:jc w:val="both"/>
        <w:rPr>
          <w:rFonts w:ascii="Calibri Light" w:eastAsia="Arial Unicode MS" w:hAnsi="Calibri Light" w:cs="Arial Unicode MS"/>
          <w:b/>
          <w:u w:val="single"/>
        </w:rPr>
      </w:pPr>
    </w:p>
    <w:p w14:paraId="100A243F" w14:textId="77777777" w:rsidR="00267F77" w:rsidRDefault="00267F77" w:rsidP="00245735">
      <w:pPr>
        <w:spacing w:after="0" w:line="240" w:lineRule="auto"/>
        <w:ind w:firstLine="709"/>
        <w:jc w:val="both"/>
        <w:rPr>
          <w:rStyle w:val="Heading2Char"/>
        </w:rPr>
      </w:pPr>
    </w:p>
    <w:p w14:paraId="6040D23E" w14:textId="77777777" w:rsidR="00267F77" w:rsidRDefault="00267F77" w:rsidP="00245735">
      <w:pPr>
        <w:spacing w:after="0" w:line="240" w:lineRule="auto"/>
        <w:ind w:firstLine="709"/>
        <w:jc w:val="both"/>
        <w:rPr>
          <w:rStyle w:val="Heading2Char"/>
        </w:rPr>
      </w:pPr>
    </w:p>
    <w:p w14:paraId="3BB66057" w14:textId="77777777" w:rsidR="00267F77" w:rsidRDefault="00267F77" w:rsidP="00245735">
      <w:pPr>
        <w:spacing w:after="0" w:line="240" w:lineRule="auto"/>
        <w:ind w:firstLine="709"/>
        <w:jc w:val="both"/>
        <w:rPr>
          <w:rStyle w:val="Heading2Char"/>
        </w:rPr>
      </w:pPr>
    </w:p>
    <w:p w14:paraId="49ACAE88" w14:textId="77777777" w:rsidR="00267F77" w:rsidRDefault="00267F77" w:rsidP="00245735">
      <w:pPr>
        <w:spacing w:after="0" w:line="240" w:lineRule="auto"/>
        <w:ind w:firstLine="709"/>
        <w:jc w:val="both"/>
        <w:rPr>
          <w:rStyle w:val="Heading2Char"/>
        </w:rPr>
      </w:pPr>
    </w:p>
    <w:p w14:paraId="1F9775E1" w14:textId="2CDD87BA" w:rsidR="00245735" w:rsidRDefault="00245735" w:rsidP="00245735">
      <w:pPr>
        <w:spacing w:after="0" w:line="240" w:lineRule="auto"/>
        <w:ind w:firstLine="709"/>
        <w:jc w:val="both"/>
        <w:rPr>
          <w:rFonts w:ascii="Calibri Light" w:eastAsia="Arial Unicode MS" w:hAnsi="Calibri Light" w:cs="Arial Unicode MS"/>
        </w:rPr>
      </w:pPr>
      <w:bookmarkStart w:id="3" w:name="_Toc4600319"/>
      <w:r w:rsidRPr="00803CC4">
        <w:rPr>
          <w:rStyle w:val="Heading2Char"/>
        </w:rPr>
        <w:t>Justification</w:t>
      </w:r>
      <w:bookmarkEnd w:id="3"/>
      <w:r>
        <w:rPr>
          <w:rFonts w:ascii="Calibri Light" w:eastAsia="Arial Unicode MS" w:hAnsi="Calibri Light" w:cs="Arial Unicode MS"/>
        </w:rPr>
        <w:t xml:space="preserve">  </w:t>
      </w:r>
    </w:p>
    <w:p w14:paraId="2FFA7BA6" w14:textId="77777777" w:rsidR="00803CC4" w:rsidRDefault="00803CC4" w:rsidP="00902296">
      <w:pPr>
        <w:spacing w:line="480" w:lineRule="auto"/>
        <w:rPr>
          <w:color w:val="7030A0"/>
        </w:rPr>
      </w:pPr>
    </w:p>
    <w:p w14:paraId="5F134929" w14:textId="0CCF0BB2" w:rsidR="00225EC3" w:rsidRDefault="002713EE" w:rsidP="00902296">
      <w:pPr>
        <w:spacing w:line="480" w:lineRule="auto"/>
      </w:pPr>
      <w:r>
        <w:t>ASD</w:t>
      </w:r>
      <w:r w:rsidR="00242ADD">
        <w:t xml:space="preserve"> is</w:t>
      </w:r>
      <w:r w:rsidR="0048432F">
        <w:t xml:space="preserve"> a significant</w:t>
      </w:r>
      <w:r w:rsidR="00803CC4" w:rsidRPr="00DD64C1">
        <w:t xml:space="preserve"> subject and there is more known today than ever before (Dingfeld</w:t>
      </w:r>
      <w:r w:rsidR="00C70324" w:rsidRPr="00DD64C1">
        <w:t>er &amp; Mandell, 2011). Although ASD is now common amongst a significant</w:t>
      </w:r>
      <w:r w:rsidR="00803CC4" w:rsidRPr="00DD64C1">
        <w:t xml:space="preserve"> number of children, there seems to be a lack of work being done with these children</w:t>
      </w:r>
      <w:r w:rsidR="00225EC3">
        <w:t>,</w:t>
      </w:r>
      <w:r w:rsidR="00803CC4" w:rsidRPr="00DD64C1">
        <w:t xml:space="preserve"> whilst they attend primary schools. It therefore</w:t>
      </w:r>
      <w:r w:rsidR="00AB6E3C">
        <w:t>,</w:t>
      </w:r>
      <w:r w:rsidR="00803CC4" w:rsidRPr="00DD64C1">
        <w:t xml:space="preserve"> falls upon the secondary schools to act and give the children the opportunities they desperately need to</w:t>
      </w:r>
      <w:r w:rsidR="007C6E62">
        <w:t xml:space="preserve"> move forward with their lives </w:t>
      </w:r>
      <w:sdt>
        <w:sdtPr>
          <w:id w:val="-1911604549"/>
          <w:citation/>
        </w:sdtPr>
        <w:sdtContent>
          <w:r w:rsidR="007C6E62">
            <w:fldChar w:fldCharType="begin"/>
          </w:r>
          <w:r w:rsidR="007C6E62">
            <w:instrText xml:space="preserve"> CITATION Tic17 \l 2057 </w:instrText>
          </w:r>
          <w:r w:rsidR="007C6E62">
            <w:fldChar w:fldCharType="separate"/>
          </w:r>
          <w:r w:rsidR="007C6E62" w:rsidRPr="007C6E62">
            <w:rPr>
              <w:noProof/>
            </w:rPr>
            <w:t>(Tickle, 2017)</w:t>
          </w:r>
          <w:r w:rsidR="007C6E62">
            <w:fldChar w:fldCharType="end"/>
          </w:r>
        </w:sdtContent>
      </w:sdt>
      <w:r w:rsidR="007C6E62">
        <w:t xml:space="preserve">. </w:t>
      </w:r>
      <w:r w:rsidR="00803CC4" w:rsidRPr="00DD64C1">
        <w:t>However, it could be argued that the reason</w:t>
      </w:r>
      <w:r w:rsidR="00DD64C1" w:rsidRPr="00DD64C1">
        <w:t>s</w:t>
      </w:r>
      <w:r w:rsidR="00803CC4" w:rsidRPr="00DD64C1">
        <w:t xml:space="preserve"> secondary schools offer more support to children on the autistic spectrum than primary schools are because secondary schools usually have larger numbers than primary schools and the demands on pupils are greater</w:t>
      </w:r>
      <w:sdt>
        <w:sdtPr>
          <w:id w:val="870272627"/>
          <w:citation/>
        </w:sdtPr>
        <w:sdtContent>
          <w:r w:rsidR="000344B8">
            <w:fldChar w:fldCharType="begin"/>
          </w:r>
          <w:r w:rsidR="000344B8">
            <w:instrText xml:space="preserve"> CITATION Cof13 \l 2057 </w:instrText>
          </w:r>
          <w:r w:rsidR="000344B8">
            <w:fldChar w:fldCharType="separate"/>
          </w:r>
          <w:r w:rsidR="000344B8">
            <w:rPr>
              <w:noProof/>
            </w:rPr>
            <w:t xml:space="preserve"> </w:t>
          </w:r>
          <w:r w:rsidR="000344B8" w:rsidRPr="000344B8">
            <w:rPr>
              <w:noProof/>
            </w:rPr>
            <w:t>(Coffey, 2013)</w:t>
          </w:r>
          <w:r w:rsidR="000344B8">
            <w:fldChar w:fldCharType="end"/>
          </w:r>
        </w:sdtContent>
      </w:sdt>
      <w:r w:rsidR="000344B8">
        <w:t xml:space="preserve">. </w:t>
      </w:r>
      <w:r w:rsidR="00803CC4" w:rsidRPr="00DD64C1">
        <w:t xml:space="preserve">This means that there is more emphasis on their self-directed learning, academic assessment and independent study (Coffey, 2013). </w:t>
      </w:r>
    </w:p>
    <w:p w14:paraId="47E2FFF4" w14:textId="4D6AC345" w:rsidR="0048432F" w:rsidRDefault="0048432F" w:rsidP="00902296">
      <w:pPr>
        <w:spacing w:line="480" w:lineRule="auto"/>
      </w:pPr>
      <w:r w:rsidRPr="0048432F">
        <w:t xml:space="preserve">One of the key purposes of this research project is to investigate how important communication skills are to children with ASD. Communications skills are of </w:t>
      </w:r>
      <w:r w:rsidRPr="00242ADD">
        <w:t>the u</w:t>
      </w:r>
      <w:r w:rsidR="00AB6E3C" w:rsidRPr="00242ADD">
        <w:t>t</w:t>
      </w:r>
      <w:r w:rsidRPr="00242ADD">
        <w:t xml:space="preserve">most importance </w:t>
      </w:r>
      <w:r w:rsidRPr="0048432F">
        <w:t>to children with ASD as they can have significant problems with communicating with others. Furthermore</w:t>
      </w:r>
      <w:r w:rsidR="00AB6E3C">
        <w:t xml:space="preserve">, </w:t>
      </w:r>
      <w:r w:rsidRPr="0048432F">
        <w:t xml:space="preserve">when they receive the correct amount of support to develop these skills the children will live a better life, having a greater understanding of the world around them </w:t>
      </w:r>
      <w:sdt>
        <w:sdtPr>
          <w:id w:val="-2140873030"/>
          <w:citation/>
        </w:sdtPr>
        <w:sdtContent>
          <w:r w:rsidRPr="0048432F">
            <w:fldChar w:fldCharType="begin"/>
          </w:r>
          <w:r w:rsidRPr="0048432F">
            <w:instrText xml:space="preserve"> CITATION Cam14 \l 2057 </w:instrText>
          </w:r>
          <w:r w:rsidRPr="0048432F">
            <w:fldChar w:fldCharType="separate"/>
          </w:r>
          <w:r w:rsidRPr="0048432F">
            <w:rPr>
              <w:noProof/>
            </w:rPr>
            <w:t>(Camargo, et al., 2014)</w:t>
          </w:r>
          <w:r w:rsidRPr="0048432F">
            <w:fldChar w:fldCharType="end"/>
          </w:r>
        </w:sdtContent>
      </w:sdt>
      <w:r w:rsidRPr="0048432F">
        <w:t>. Only 16% of adults with ASD in the United Kingdom are in employment</w:t>
      </w:r>
      <w:r w:rsidRPr="0048432F">
        <w:rPr>
          <w:noProof/>
        </w:rPr>
        <w:t xml:space="preserve"> (NAS, 2018)</w:t>
      </w:r>
      <w:r w:rsidRPr="0048432F">
        <w:t>.  Better communication skills taught to children with ASD at a young age could help to improve their futures in the workforce</w:t>
      </w:r>
      <w:sdt>
        <w:sdtPr>
          <w:id w:val="1515497360"/>
          <w:citation/>
        </w:sdtPr>
        <w:sdtContent>
          <w:r w:rsidR="00242ADD">
            <w:fldChar w:fldCharType="begin"/>
          </w:r>
          <w:r w:rsidR="00242ADD">
            <w:instrText xml:space="preserve"> CITATION Cam14 \l 2057 </w:instrText>
          </w:r>
          <w:r w:rsidR="00242ADD">
            <w:fldChar w:fldCharType="separate"/>
          </w:r>
          <w:r w:rsidR="00242ADD">
            <w:rPr>
              <w:noProof/>
            </w:rPr>
            <w:t xml:space="preserve"> </w:t>
          </w:r>
          <w:r w:rsidR="00242ADD" w:rsidRPr="00242ADD">
            <w:rPr>
              <w:noProof/>
            </w:rPr>
            <w:t>(Camargo, et al., 2014)</w:t>
          </w:r>
          <w:r w:rsidR="00242ADD">
            <w:fldChar w:fldCharType="end"/>
          </w:r>
        </w:sdtContent>
      </w:sdt>
      <w:r w:rsidRPr="0048432F">
        <w:t>.</w:t>
      </w:r>
      <w:r>
        <w:t xml:space="preserve"> </w:t>
      </w:r>
    </w:p>
    <w:p w14:paraId="5F1B9BD6" w14:textId="57A9F396" w:rsidR="00803CC4" w:rsidRDefault="00803CC4" w:rsidP="00902296">
      <w:pPr>
        <w:spacing w:line="480" w:lineRule="auto"/>
      </w:pPr>
      <w:r w:rsidRPr="0048432F">
        <w:t>This topic surrounding the question used for thi</w:t>
      </w:r>
      <w:r w:rsidR="00DD64C1" w:rsidRPr="0048432F">
        <w:t>s review is of great importance; a</w:t>
      </w:r>
      <w:r w:rsidRPr="0048432F">
        <w:t xml:space="preserve">s there are more cases of </w:t>
      </w:r>
      <w:r w:rsidR="00F10C1A" w:rsidRPr="0048432F">
        <w:t>ASD</w:t>
      </w:r>
      <w:r w:rsidRPr="0048432F">
        <w:t xml:space="preserve"> than ever before, </w:t>
      </w:r>
      <w:r w:rsidR="00F10C1A" w:rsidRPr="0048432F">
        <w:t xml:space="preserve">therefore, </w:t>
      </w:r>
      <w:r w:rsidRPr="0048432F">
        <w:t xml:space="preserve">it is important to learn more about the disorder. Previous assumptions were that more boys </w:t>
      </w:r>
      <w:r w:rsidR="00DD64C1" w:rsidRPr="0048432F">
        <w:t xml:space="preserve">than girls </w:t>
      </w:r>
      <w:r w:rsidRPr="0048432F">
        <w:t>were born with</w:t>
      </w:r>
      <w:r w:rsidR="00F10C1A" w:rsidRPr="0048432F">
        <w:t xml:space="preserve"> ASD</w:t>
      </w:r>
      <w:r w:rsidRPr="0048432F">
        <w:t>, but new research</w:t>
      </w:r>
      <w:r w:rsidR="0048432F">
        <w:t xml:space="preserve"> by Sedgewick et al., (2018) </w:t>
      </w:r>
      <w:r w:rsidRPr="0048432F">
        <w:t>has shown that this information is incor</w:t>
      </w:r>
      <w:r w:rsidR="00DD64C1" w:rsidRPr="0048432F">
        <w:t xml:space="preserve">rect. It is just as likely for </w:t>
      </w:r>
      <w:r w:rsidRPr="0048432F">
        <w:t>girls to have</w:t>
      </w:r>
      <w:r w:rsidR="00F10C1A" w:rsidRPr="0048432F">
        <w:t xml:space="preserve"> ASD</w:t>
      </w:r>
      <w:r w:rsidRPr="0048432F">
        <w:t xml:space="preserve"> as it is for boys, but girls do an extremely good job of masking their traits</w:t>
      </w:r>
      <w:r w:rsidR="00F10C1A" w:rsidRPr="0048432F">
        <w:t>,</w:t>
      </w:r>
      <w:r w:rsidRPr="0048432F">
        <w:t xml:space="preserve"> so are often overlooked</w:t>
      </w:r>
      <w:sdt>
        <w:sdtPr>
          <w:id w:val="-1582669131"/>
          <w:citation/>
        </w:sdtPr>
        <w:sdtContent>
          <w:r w:rsidRPr="0048432F">
            <w:fldChar w:fldCharType="begin"/>
          </w:r>
          <w:r w:rsidRPr="0048432F">
            <w:instrText xml:space="preserve"> CITATION Sed18 \l 2057 </w:instrText>
          </w:r>
          <w:r w:rsidRPr="0048432F">
            <w:fldChar w:fldCharType="separate"/>
          </w:r>
          <w:r w:rsidRPr="0048432F">
            <w:rPr>
              <w:noProof/>
            </w:rPr>
            <w:t xml:space="preserve"> </w:t>
          </w:r>
          <w:r w:rsidRPr="0048432F">
            <w:rPr>
              <w:noProof/>
            </w:rPr>
            <w:lastRenderedPageBreak/>
            <w:t>(Sedgewick, et al., 2018)</w:t>
          </w:r>
          <w:r w:rsidRPr="0048432F">
            <w:fldChar w:fldCharType="end"/>
          </w:r>
        </w:sdtContent>
      </w:sdt>
      <w:r w:rsidRPr="0048432F">
        <w:t xml:space="preserve">.  </w:t>
      </w:r>
      <w:r w:rsidR="000B619D" w:rsidRPr="0048432F">
        <w:t>It</w:t>
      </w:r>
      <w:r w:rsidRPr="0048432F">
        <w:t xml:space="preserve"> could be the case that girls </w:t>
      </w:r>
      <w:r w:rsidR="00DD2072" w:rsidRPr="0048432F">
        <w:t xml:space="preserve">with ASD </w:t>
      </w:r>
      <w:r w:rsidRPr="0048432F">
        <w:t xml:space="preserve">do not need to be taught communication skills as much as the boys do.  This </w:t>
      </w:r>
      <w:r w:rsidR="00242ADD">
        <w:t xml:space="preserve">falls beyond the scope of this research, but it is a topic that is worth examining in more detail in future research.  </w:t>
      </w:r>
    </w:p>
    <w:p w14:paraId="34BAF7F8" w14:textId="3AE63EAD" w:rsidR="000E74E4" w:rsidRDefault="000E74E4" w:rsidP="000E74E4">
      <w:pPr>
        <w:spacing w:line="480" w:lineRule="auto"/>
      </w:pPr>
      <w:r>
        <w:t>Children with ASD will also struggle with socializing</w:t>
      </w:r>
      <w:r w:rsidR="00AB6E3C">
        <w:t>,</w:t>
      </w:r>
      <w:r>
        <w:t xml:space="preserve"> mainly with other people, preferring to play by t</w:t>
      </w:r>
      <w:r w:rsidRPr="000E74E4">
        <w:t>hemselves</w:t>
      </w:r>
      <w:sdt>
        <w:sdtPr>
          <w:id w:val="-1250878302"/>
          <w:citation/>
        </w:sdtPr>
        <w:sdtContent>
          <w:r w:rsidR="00242ADD">
            <w:fldChar w:fldCharType="begin"/>
          </w:r>
          <w:r w:rsidR="00242ADD">
            <w:instrText xml:space="preserve"> CITATION Hul17 \l 2057 </w:instrText>
          </w:r>
          <w:r w:rsidR="00242ADD">
            <w:fldChar w:fldCharType="separate"/>
          </w:r>
          <w:r w:rsidR="00242ADD">
            <w:rPr>
              <w:noProof/>
            </w:rPr>
            <w:t xml:space="preserve"> </w:t>
          </w:r>
          <w:r w:rsidR="00242ADD" w:rsidRPr="00242ADD">
            <w:rPr>
              <w:noProof/>
            </w:rPr>
            <w:t>(Hull, et al., 2017)</w:t>
          </w:r>
          <w:r w:rsidR="00242ADD">
            <w:fldChar w:fldCharType="end"/>
          </w:r>
        </w:sdtContent>
      </w:sdt>
      <w:r w:rsidR="00AB6E3C">
        <w:t xml:space="preserve">. </w:t>
      </w:r>
      <w:r w:rsidR="00AB6E3C" w:rsidRPr="00242ADD">
        <w:t>T</w:t>
      </w:r>
      <w:r w:rsidRPr="00242ADD">
        <w:t>hey</w:t>
      </w:r>
      <w:r w:rsidRPr="000E74E4">
        <w:t xml:space="preserve"> can also find it uncomfortable when they must start up a conversation or even maintain one. A person with ASD can also be repetitive with their behaviours, likes and speech, this in turn can affect their learning or daily functioning (Hull, et al., 2017).  Some ASD behaviours can fade with age; just a few of these behaviours can be repeating phrases, singing, humming, staring at nothing, and rocking back and forth. Although they can be extreme at times, they usually reduce as the child grows older </w:t>
      </w:r>
      <w:sdt>
        <w:sdtPr>
          <w:id w:val="-633951127"/>
          <w:citation/>
        </w:sdtPr>
        <w:sdtContent>
          <w:r w:rsidRPr="000E74E4">
            <w:fldChar w:fldCharType="begin"/>
          </w:r>
          <w:r w:rsidRPr="000E74E4">
            <w:instrText xml:space="preserve"> CITATION Hul17 \l 2057 </w:instrText>
          </w:r>
          <w:r w:rsidRPr="000E74E4">
            <w:fldChar w:fldCharType="separate"/>
          </w:r>
          <w:r w:rsidRPr="000E74E4">
            <w:rPr>
              <w:noProof/>
            </w:rPr>
            <w:t>(Hull, et al., 2017)</w:t>
          </w:r>
          <w:r w:rsidRPr="000E74E4">
            <w:fldChar w:fldCharType="end"/>
          </w:r>
        </w:sdtContent>
      </w:sdt>
      <w:r w:rsidRPr="000E74E4">
        <w:t xml:space="preserve">. Young children that develop normally do not have problems communicating with </w:t>
      </w:r>
      <w:r w:rsidRPr="00242ADD">
        <w:t>others</w:t>
      </w:r>
      <w:r w:rsidR="00AB6E3C" w:rsidRPr="00242ADD">
        <w:t xml:space="preserve"> as </w:t>
      </w:r>
      <w:r w:rsidRPr="00242ADD">
        <w:t xml:space="preserve">children </w:t>
      </w:r>
      <w:r w:rsidRPr="000E74E4">
        <w:t xml:space="preserve">with ASD do, but can still have repetitive behaviours when they are young, but as they grow they disappear, whereas a child with ASD can have this for the rest of their lives </w:t>
      </w:r>
      <w:sdt>
        <w:sdtPr>
          <w:id w:val="-776414823"/>
          <w:citation/>
        </w:sdtPr>
        <w:sdtContent>
          <w:r w:rsidRPr="000E74E4">
            <w:fldChar w:fldCharType="begin"/>
          </w:r>
          <w:r w:rsidRPr="000E74E4">
            <w:instrText xml:space="preserve"> CITATION Hul17 \l 2057 </w:instrText>
          </w:r>
          <w:r w:rsidRPr="000E74E4">
            <w:fldChar w:fldCharType="separate"/>
          </w:r>
          <w:r w:rsidRPr="000E74E4">
            <w:rPr>
              <w:noProof/>
            </w:rPr>
            <w:t>(Hull, et al., 2017)</w:t>
          </w:r>
          <w:r w:rsidRPr="000E74E4">
            <w:fldChar w:fldCharType="end"/>
          </w:r>
        </w:sdtContent>
      </w:sdt>
      <w:r w:rsidRPr="000E74E4">
        <w:t>.</w:t>
      </w:r>
    </w:p>
    <w:p w14:paraId="7C43BF1C" w14:textId="77777777" w:rsidR="0048432F" w:rsidRDefault="0048432F" w:rsidP="00803CC4">
      <w:pPr>
        <w:spacing w:after="0" w:line="240" w:lineRule="auto"/>
        <w:ind w:left="709"/>
        <w:jc w:val="both"/>
        <w:rPr>
          <w:rStyle w:val="Heading2Char"/>
        </w:rPr>
      </w:pPr>
    </w:p>
    <w:p w14:paraId="6332916D" w14:textId="77777777" w:rsidR="0048432F" w:rsidRDefault="0048432F" w:rsidP="00803CC4">
      <w:pPr>
        <w:spacing w:after="0" w:line="240" w:lineRule="auto"/>
        <w:ind w:left="709"/>
        <w:jc w:val="both"/>
        <w:rPr>
          <w:rStyle w:val="Heading2Char"/>
        </w:rPr>
      </w:pPr>
    </w:p>
    <w:p w14:paraId="15A8B280" w14:textId="7D4BE239" w:rsidR="00245735" w:rsidRDefault="00245735" w:rsidP="00803CC4">
      <w:pPr>
        <w:spacing w:after="0" w:line="240" w:lineRule="auto"/>
        <w:ind w:left="709"/>
        <w:jc w:val="both"/>
        <w:rPr>
          <w:rFonts w:ascii="Calibri Light" w:eastAsia="Arial Unicode MS" w:hAnsi="Calibri Light" w:cs="Arial Unicode MS"/>
        </w:rPr>
      </w:pPr>
      <w:bookmarkStart w:id="4" w:name="_Toc4600320"/>
      <w:r w:rsidRPr="00803CC4">
        <w:rPr>
          <w:rStyle w:val="Heading2Char"/>
        </w:rPr>
        <w:t>Aim and Objectives</w:t>
      </w:r>
      <w:bookmarkEnd w:id="4"/>
    </w:p>
    <w:p w14:paraId="03D489F5" w14:textId="77777777" w:rsidR="00AF3D97" w:rsidRDefault="00AF3D97" w:rsidP="004C65F6">
      <w:pPr>
        <w:spacing w:after="0" w:line="240" w:lineRule="auto"/>
        <w:ind w:left="709"/>
        <w:jc w:val="both"/>
        <w:rPr>
          <w:rFonts w:ascii="Calibri Light" w:eastAsia="Arial Unicode MS" w:hAnsi="Calibri Light" w:cs="Arial Unicode MS"/>
        </w:rPr>
      </w:pPr>
    </w:p>
    <w:p w14:paraId="0BBD2AFD" w14:textId="77777777" w:rsidR="00AF3D97" w:rsidRDefault="00AF3D97" w:rsidP="004C65F6">
      <w:pPr>
        <w:spacing w:after="0" w:line="240" w:lineRule="auto"/>
        <w:ind w:left="709"/>
        <w:jc w:val="both"/>
        <w:rPr>
          <w:rFonts w:ascii="Calibri Light" w:eastAsia="Arial Unicode MS" w:hAnsi="Calibri Light" w:cs="Arial Unicode MS"/>
        </w:rPr>
      </w:pPr>
    </w:p>
    <w:p w14:paraId="30C3B7E1" w14:textId="77777777" w:rsidR="00803CC4" w:rsidRDefault="00803CC4" w:rsidP="00803CC4">
      <w:pPr>
        <w:pStyle w:val="Heading3"/>
      </w:pPr>
      <w:bookmarkStart w:id="5" w:name="_Toc528595684"/>
      <w:bookmarkStart w:id="6" w:name="_Toc4600321"/>
      <w:r>
        <w:t>Aim</w:t>
      </w:r>
      <w:bookmarkEnd w:id="5"/>
      <w:bookmarkEnd w:id="6"/>
    </w:p>
    <w:p w14:paraId="5F7210B2" w14:textId="2208663D" w:rsidR="00803CC4" w:rsidRDefault="00DD64C1" w:rsidP="00902296">
      <w:pPr>
        <w:spacing w:line="480" w:lineRule="auto"/>
      </w:pPr>
      <w:r w:rsidRPr="0048432F">
        <w:t>The</w:t>
      </w:r>
      <w:r w:rsidR="00803CC4" w:rsidRPr="0048432F">
        <w:t xml:space="preserve"> aim is to investigate how to improve communication for children with </w:t>
      </w:r>
      <w:r w:rsidR="0048432F" w:rsidRPr="0048432F">
        <w:t>ASD</w:t>
      </w:r>
      <w:r w:rsidR="00803CC4" w:rsidRPr="0048432F">
        <w:t xml:space="preserve"> so that they are better able to communicate with their peers and people without </w:t>
      </w:r>
      <w:r w:rsidR="0048432F" w:rsidRPr="0048432F">
        <w:t>ASD</w:t>
      </w:r>
      <w:r w:rsidR="00803CC4" w:rsidRPr="0048432F">
        <w:t>.</w:t>
      </w:r>
    </w:p>
    <w:p w14:paraId="35F77453" w14:textId="77777777" w:rsidR="00803CC4" w:rsidRDefault="00803CC4" w:rsidP="00803CC4">
      <w:pPr>
        <w:pStyle w:val="Heading3"/>
        <w:rPr>
          <w:color w:val="auto"/>
        </w:rPr>
      </w:pPr>
      <w:bookmarkStart w:id="7" w:name="_Toc528595685"/>
      <w:bookmarkStart w:id="8" w:name="_Toc4600322"/>
      <w:r>
        <w:t>Objectives</w:t>
      </w:r>
      <w:bookmarkEnd w:id="7"/>
      <w:bookmarkEnd w:id="8"/>
      <w:r>
        <w:t xml:space="preserve"> </w:t>
      </w:r>
      <w:r w:rsidRPr="003E5D95">
        <w:rPr>
          <w:color w:val="auto"/>
        </w:rPr>
        <w:t xml:space="preserve">   </w:t>
      </w:r>
    </w:p>
    <w:p w14:paraId="29C189BF" w14:textId="3F134188" w:rsidR="00803CC4" w:rsidRPr="000E74E4" w:rsidRDefault="00803CC4" w:rsidP="0048432F">
      <w:pPr>
        <w:spacing w:after="0" w:line="240" w:lineRule="auto"/>
        <w:rPr>
          <w:rFonts w:cstheme="minorHAnsi"/>
          <w:highlight w:val="yellow"/>
        </w:rPr>
      </w:pPr>
      <w:r w:rsidRPr="000E74E4">
        <w:rPr>
          <w:rFonts w:cstheme="minorHAnsi"/>
        </w:rPr>
        <w:t xml:space="preserve">To examine how verbal and non-verbal communication skills differ between people on the autistic spectrum and people who do not have </w:t>
      </w:r>
      <w:r w:rsidR="0048432F" w:rsidRPr="000E74E4">
        <w:rPr>
          <w:rFonts w:cstheme="minorHAnsi"/>
        </w:rPr>
        <w:t>ASD</w:t>
      </w:r>
    </w:p>
    <w:p w14:paraId="3E4D2C47" w14:textId="77777777" w:rsidR="00AC634F" w:rsidRPr="000E74E4" w:rsidRDefault="00AC634F" w:rsidP="00AC634F">
      <w:pPr>
        <w:pStyle w:val="ListParagraph"/>
        <w:spacing w:after="0" w:line="240" w:lineRule="auto"/>
        <w:rPr>
          <w:rFonts w:cstheme="minorHAnsi"/>
        </w:rPr>
      </w:pPr>
    </w:p>
    <w:p w14:paraId="697ACE0B" w14:textId="16EFB913" w:rsidR="005B3A5C" w:rsidRPr="000E74E4" w:rsidRDefault="00CA76A7" w:rsidP="000E74E4">
      <w:pPr>
        <w:spacing w:after="0" w:line="240" w:lineRule="auto"/>
        <w:rPr>
          <w:rFonts w:cstheme="minorHAnsi"/>
        </w:rPr>
      </w:pPr>
      <w:r w:rsidRPr="000E74E4">
        <w:rPr>
          <w:rFonts w:cstheme="minorHAnsi"/>
        </w:rPr>
        <w:t>To define and discuss verbal and non-verbal communication skills.</w:t>
      </w:r>
    </w:p>
    <w:p w14:paraId="3DDE43B5" w14:textId="5C522C58" w:rsidR="00DD2072" w:rsidRPr="006D104C" w:rsidRDefault="00DD2072" w:rsidP="006D104C">
      <w:pPr>
        <w:spacing w:after="0" w:line="240" w:lineRule="auto"/>
        <w:rPr>
          <w:rFonts w:cstheme="minorHAnsi"/>
        </w:rPr>
      </w:pPr>
    </w:p>
    <w:p w14:paraId="01D75886" w14:textId="12D839F8" w:rsidR="00803CC4" w:rsidRPr="000E74E4" w:rsidRDefault="00803CC4" w:rsidP="000E74E4">
      <w:pPr>
        <w:spacing w:after="0" w:line="240" w:lineRule="auto"/>
        <w:rPr>
          <w:rFonts w:cstheme="minorHAnsi"/>
        </w:rPr>
      </w:pPr>
      <w:r w:rsidRPr="000E74E4">
        <w:rPr>
          <w:rFonts w:cstheme="minorHAnsi"/>
        </w:rPr>
        <w:t>To evaluate strategies for teaching communication in order to ide</w:t>
      </w:r>
      <w:r w:rsidR="0077480F" w:rsidRPr="000E74E4">
        <w:rPr>
          <w:rFonts w:cstheme="minorHAnsi"/>
        </w:rPr>
        <w:t>ntify the most effective method.</w:t>
      </w:r>
    </w:p>
    <w:p w14:paraId="0C348FF3" w14:textId="77777777" w:rsidR="00DD2072" w:rsidRPr="000E74E4" w:rsidRDefault="00DD2072" w:rsidP="00DD2072">
      <w:pPr>
        <w:spacing w:after="0" w:line="240" w:lineRule="auto"/>
        <w:rPr>
          <w:rFonts w:cstheme="minorHAnsi"/>
        </w:rPr>
      </w:pPr>
    </w:p>
    <w:p w14:paraId="27CCE6B8" w14:textId="76D20CF4" w:rsidR="0077480F" w:rsidRDefault="0077480F" w:rsidP="000E74E4">
      <w:pPr>
        <w:spacing w:after="0" w:line="240" w:lineRule="auto"/>
        <w:rPr>
          <w:rFonts w:cstheme="minorHAnsi"/>
        </w:rPr>
      </w:pPr>
    </w:p>
    <w:p w14:paraId="354DD13B" w14:textId="22525225" w:rsidR="000E74E4" w:rsidRDefault="00BD1EF4" w:rsidP="000E74E4">
      <w:pPr>
        <w:spacing w:after="0" w:line="240" w:lineRule="auto"/>
        <w:rPr>
          <w:rFonts w:cstheme="minorHAnsi"/>
        </w:rPr>
      </w:pPr>
      <w:r>
        <w:rPr>
          <w:rFonts w:cstheme="minorHAnsi"/>
        </w:rPr>
        <w:t>To determine which intervention strategies for communication skills are more effective</w:t>
      </w:r>
    </w:p>
    <w:p w14:paraId="072F5D8A" w14:textId="77777777" w:rsidR="00BD1EF4" w:rsidRDefault="00BD1EF4" w:rsidP="000E74E4">
      <w:pPr>
        <w:spacing w:after="0" w:line="480" w:lineRule="auto"/>
        <w:rPr>
          <w:rFonts w:cstheme="minorHAnsi"/>
        </w:rPr>
      </w:pPr>
    </w:p>
    <w:p w14:paraId="1D7C1DBB" w14:textId="3AFFECE2" w:rsidR="000E74E4" w:rsidRDefault="000E74E4" w:rsidP="000E74E4">
      <w:pPr>
        <w:spacing w:after="0" w:line="480" w:lineRule="auto"/>
        <w:rPr>
          <w:rFonts w:cstheme="minorHAnsi"/>
        </w:rPr>
      </w:pPr>
      <w:r>
        <w:rPr>
          <w:rFonts w:cstheme="minorHAnsi"/>
        </w:rPr>
        <w:lastRenderedPageBreak/>
        <w:t>This chapter has introduced the topic of ASD and highlighted the communication difficulties that children with ASD have.  It has defined and described the different types of communication and why these skills are important for children and young people with ASD. The lack of funding to support children with ASD in schools was also mentioned</w:t>
      </w:r>
      <w:r w:rsidRPr="00242ADD">
        <w:rPr>
          <w:rFonts w:cstheme="minorHAnsi"/>
        </w:rPr>
        <w:t>. T</w:t>
      </w:r>
      <w:r w:rsidR="00AC2AF9" w:rsidRPr="00242ADD">
        <w:rPr>
          <w:rFonts w:cstheme="minorHAnsi"/>
        </w:rPr>
        <w:t>h</w:t>
      </w:r>
      <w:r w:rsidRPr="00242ADD">
        <w:rPr>
          <w:rFonts w:cstheme="minorHAnsi"/>
        </w:rPr>
        <w:t>is chapter has justified the need</w:t>
      </w:r>
      <w:r w:rsidR="00AC2AF9" w:rsidRPr="00242ADD">
        <w:rPr>
          <w:rFonts w:cstheme="minorHAnsi"/>
        </w:rPr>
        <w:t xml:space="preserve"> for</w:t>
      </w:r>
      <w:r w:rsidRPr="00242ADD">
        <w:rPr>
          <w:rFonts w:cstheme="minorHAnsi"/>
        </w:rPr>
        <w:t xml:space="preserve"> this study by highlighting that there is more awareness of ASD than in previous years</w:t>
      </w:r>
      <w:r w:rsidR="00AC2AF9" w:rsidRPr="00242ADD">
        <w:rPr>
          <w:rFonts w:cstheme="minorHAnsi"/>
        </w:rPr>
        <w:t>. D</w:t>
      </w:r>
      <w:r w:rsidRPr="00242ADD">
        <w:rPr>
          <w:rFonts w:cstheme="minorHAnsi"/>
        </w:rPr>
        <w:t xml:space="preserve">espite this, there is a lack of support in primary schools, so secondary schools have to work harder to try to teach these skills </w:t>
      </w:r>
      <w:r>
        <w:rPr>
          <w:rFonts w:cstheme="minorHAnsi"/>
        </w:rPr>
        <w:t xml:space="preserve">to their pupils with ASD. It has also discussed the difference between social skills in children with normal development and children with ASD.  Finally, this chapter has set out the aim and objectives of this research project.  </w:t>
      </w:r>
    </w:p>
    <w:p w14:paraId="686174E5" w14:textId="77777777" w:rsidR="00631A5E" w:rsidRDefault="00631A5E" w:rsidP="000E74E4">
      <w:pPr>
        <w:spacing w:after="0" w:line="480" w:lineRule="auto"/>
        <w:rPr>
          <w:rFonts w:cstheme="minorHAnsi"/>
        </w:rPr>
      </w:pPr>
    </w:p>
    <w:p w14:paraId="6732ABCC" w14:textId="369E0CE5" w:rsidR="000E74E4" w:rsidRPr="000E74E4" w:rsidRDefault="000E74E4" w:rsidP="000E74E4">
      <w:pPr>
        <w:spacing w:after="0" w:line="480" w:lineRule="auto"/>
        <w:rPr>
          <w:rFonts w:cstheme="minorHAnsi"/>
        </w:rPr>
      </w:pPr>
      <w:r>
        <w:rPr>
          <w:rFonts w:cstheme="minorHAnsi"/>
        </w:rPr>
        <w:t xml:space="preserve">The next chapter will outline the methodology used for this project and explain why a literature review is a suitable method for this type of study. </w:t>
      </w:r>
    </w:p>
    <w:p w14:paraId="44D4B752" w14:textId="77777777" w:rsidR="00DD2072" w:rsidRPr="00631A5E" w:rsidRDefault="00DD2072" w:rsidP="00631A5E">
      <w:pPr>
        <w:spacing w:after="0" w:line="240" w:lineRule="auto"/>
        <w:rPr>
          <w:rFonts w:cstheme="minorHAnsi"/>
        </w:rPr>
      </w:pPr>
    </w:p>
    <w:p w14:paraId="7E4D3397" w14:textId="2A03A3FB" w:rsidR="0077480F" w:rsidRDefault="0077480F">
      <w:r>
        <w:br w:type="page"/>
      </w:r>
    </w:p>
    <w:p w14:paraId="0110E989" w14:textId="4CF2D1FB" w:rsidR="000E1350" w:rsidRPr="0077480F" w:rsidRDefault="000E1350" w:rsidP="0077480F">
      <w:pPr>
        <w:rPr>
          <w:rFonts w:asciiTheme="majorHAnsi" w:eastAsiaTheme="majorEastAsia" w:hAnsiTheme="majorHAnsi" w:cstheme="majorBidi"/>
          <w:color w:val="365F91" w:themeColor="accent1" w:themeShade="BF"/>
          <w:sz w:val="32"/>
          <w:szCs w:val="32"/>
        </w:rPr>
      </w:pPr>
      <w:bookmarkStart w:id="9" w:name="_Toc4600323"/>
      <w:r w:rsidRPr="00661352">
        <w:rPr>
          <w:rStyle w:val="Heading1Char"/>
        </w:rPr>
        <w:lastRenderedPageBreak/>
        <w:t>C</w:t>
      </w:r>
      <w:r w:rsidR="0077480F">
        <w:rPr>
          <w:rStyle w:val="Heading1Char"/>
        </w:rPr>
        <w:t>hapter</w:t>
      </w:r>
      <w:r w:rsidRPr="00661352">
        <w:rPr>
          <w:rStyle w:val="Heading1Char"/>
        </w:rPr>
        <w:t xml:space="preserve"> </w:t>
      </w:r>
      <w:r w:rsidR="00A05A23" w:rsidRPr="00661352">
        <w:rPr>
          <w:rStyle w:val="Heading1Char"/>
        </w:rPr>
        <w:t>2</w:t>
      </w:r>
      <w:r w:rsidRPr="00661352">
        <w:rPr>
          <w:rStyle w:val="Heading1Char"/>
        </w:rPr>
        <w:t xml:space="preserve">: </w:t>
      </w:r>
      <w:r w:rsidR="000B5075" w:rsidRPr="00661352">
        <w:rPr>
          <w:rStyle w:val="Heading1Char"/>
        </w:rPr>
        <w:t>M</w:t>
      </w:r>
      <w:r w:rsidR="0077480F">
        <w:rPr>
          <w:rStyle w:val="Heading1Char"/>
        </w:rPr>
        <w:t>ethods and Methodology</w:t>
      </w:r>
      <w:bookmarkEnd w:id="9"/>
    </w:p>
    <w:p w14:paraId="00DBCAAC" w14:textId="77777777" w:rsidR="00245735" w:rsidRDefault="00245735" w:rsidP="000E13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Light" w:eastAsia="Arial Unicode MS" w:hAnsi="Calibri Light" w:cs="Arial Unicode MS"/>
          <w:b/>
        </w:rPr>
      </w:pPr>
    </w:p>
    <w:p w14:paraId="0AFAC7CF" w14:textId="68196C80" w:rsidR="00245735" w:rsidRDefault="00245735" w:rsidP="0077480F">
      <w:pPr>
        <w:pStyle w:val="Heading2"/>
        <w:rPr>
          <w:rFonts w:eastAsia="Arial Unicode MS"/>
        </w:rPr>
      </w:pPr>
      <w:bookmarkStart w:id="10" w:name="_Toc4600324"/>
      <w:bookmarkStart w:id="11" w:name="_Hlk499540418"/>
      <w:r>
        <w:rPr>
          <w:rFonts w:eastAsia="Arial Unicode MS"/>
        </w:rPr>
        <w:t>Introduction to Chapter</w:t>
      </w:r>
      <w:bookmarkEnd w:id="10"/>
    </w:p>
    <w:p w14:paraId="4057974E" w14:textId="77777777" w:rsidR="000006D2" w:rsidRPr="000006D2" w:rsidRDefault="000006D2" w:rsidP="000006D2"/>
    <w:p w14:paraId="16084A43" w14:textId="77777777" w:rsidR="00D56673" w:rsidRDefault="0076311E" w:rsidP="000006D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rPr>
          <w:rFonts w:eastAsia="Arial Unicode MS" w:cs="Arial Unicode MS"/>
        </w:rPr>
      </w:pPr>
      <w:r w:rsidRPr="000006D2">
        <w:rPr>
          <w:rFonts w:eastAsia="Arial Unicode MS" w:cs="Arial Unicode MS"/>
        </w:rPr>
        <w:t xml:space="preserve">The </w:t>
      </w:r>
      <w:r w:rsidR="00631A5E">
        <w:rPr>
          <w:rFonts w:eastAsia="Arial Unicode MS" w:cs="Arial Unicode MS"/>
        </w:rPr>
        <w:t xml:space="preserve">research </w:t>
      </w:r>
      <w:r w:rsidRPr="000006D2">
        <w:rPr>
          <w:rFonts w:eastAsia="Arial Unicode MS" w:cs="Arial Unicode MS"/>
        </w:rPr>
        <w:t xml:space="preserve">method used for this project is in the form of </w:t>
      </w:r>
      <w:r w:rsidRPr="00631A5E">
        <w:rPr>
          <w:rFonts w:eastAsia="Arial Unicode MS" w:cs="Arial Unicode MS"/>
        </w:rPr>
        <w:t xml:space="preserve">a </w:t>
      </w:r>
      <w:r w:rsidR="00AD7EDE" w:rsidRPr="00631A5E">
        <w:rPr>
          <w:rFonts w:eastAsia="Arial Unicode MS" w:cs="Arial Unicode MS"/>
        </w:rPr>
        <w:t xml:space="preserve">systematic </w:t>
      </w:r>
      <w:r w:rsidRPr="000006D2">
        <w:rPr>
          <w:rFonts w:eastAsia="Arial Unicode MS" w:cs="Arial Unicode MS"/>
        </w:rPr>
        <w:t>literature review. A literature review is</w:t>
      </w:r>
      <w:r w:rsidR="00631A5E">
        <w:rPr>
          <w:rFonts w:eastAsia="Arial Unicode MS" w:cs="Arial Unicode MS"/>
        </w:rPr>
        <w:t xml:space="preserve"> the information within a scholarly paper, which includes the current knowledge</w:t>
      </w:r>
      <w:r w:rsidR="00D56673">
        <w:rPr>
          <w:rFonts w:eastAsia="Arial Unicode MS" w:cs="Arial Unicode MS"/>
        </w:rPr>
        <w:t>,</w:t>
      </w:r>
      <w:r w:rsidR="00631A5E">
        <w:rPr>
          <w:rFonts w:eastAsia="Arial Unicode MS" w:cs="Arial Unicode MS"/>
        </w:rPr>
        <w:t xml:space="preserve"> including theoretical methodical contributions to a topic and practical findings </w:t>
      </w:r>
      <w:sdt>
        <w:sdtPr>
          <w:rPr>
            <w:rFonts w:eastAsia="Arial Unicode MS" w:cs="Arial Unicode MS"/>
          </w:rPr>
          <w:id w:val="-149669556"/>
          <w:citation/>
        </w:sdtPr>
        <w:sdtContent>
          <w:r w:rsidR="00631A5E">
            <w:rPr>
              <w:rFonts w:eastAsia="Arial Unicode MS" w:cs="Arial Unicode MS"/>
            </w:rPr>
            <w:fldChar w:fldCharType="begin"/>
          </w:r>
          <w:r w:rsidR="00631A5E">
            <w:rPr>
              <w:rFonts w:eastAsia="Arial Unicode MS" w:cs="Arial Unicode MS"/>
            </w:rPr>
            <w:instrText xml:space="preserve"> CITATION Shu19 \l 2057 </w:instrText>
          </w:r>
          <w:r w:rsidR="00631A5E">
            <w:rPr>
              <w:rFonts w:eastAsia="Arial Unicode MS" w:cs="Arial Unicode MS"/>
            </w:rPr>
            <w:fldChar w:fldCharType="separate"/>
          </w:r>
          <w:r w:rsidR="00631A5E" w:rsidRPr="00631A5E">
            <w:rPr>
              <w:rFonts w:eastAsia="Arial Unicode MS" w:cs="Arial Unicode MS"/>
              <w:noProof/>
            </w:rPr>
            <w:t>(Shuttleworth, 2019)</w:t>
          </w:r>
          <w:r w:rsidR="00631A5E">
            <w:rPr>
              <w:rFonts w:eastAsia="Arial Unicode MS" w:cs="Arial Unicode MS"/>
            </w:rPr>
            <w:fldChar w:fldCharType="end"/>
          </w:r>
        </w:sdtContent>
      </w:sdt>
      <w:r w:rsidR="00631A5E">
        <w:rPr>
          <w:rFonts w:eastAsia="Arial Unicode MS" w:cs="Arial Unicode MS"/>
        </w:rPr>
        <w:t xml:space="preserve">. Literature reviews are secondary sources and do not report new or original investigational work. </w:t>
      </w:r>
      <w:r w:rsidRPr="000006D2">
        <w:rPr>
          <w:rFonts w:eastAsia="Arial Unicode MS" w:cs="Arial Unicode MS"/>
        </w:rPr>
        <w:t>This method has been chosen as it is the most suitable way to evaluate the information that already exists in this subject area</w:t>
      </w:r>
      <w:sdt>
        <w:sdtPr>
          <w:rPr>
            <w:rFonts w:eastAsia="Arial Unicode MS" w:cs="Arial Unicode MS"/>
          </w:rPr>
          <w:id w:val="981964475"/>
          <w:citation/>
        </w:sdtPr>
        <w:sdtContent>
          <w:r w:rsidR="00631A5E">
            <w:rPr>
              <w:rFonts w:eastAsia="Arial Unicode MS" w:cs="Arial Unicode MS"/>
            </w:rPr>
            <w:fldChar w:fldCharType="begin"/>
          </w:r>
          <w:r w:rsidR="00631A5E">
            <w:rPr>
              <w:rFonts w:eastAsia="Arial Unicode MS" w:cs="Arial Unicode MS"/>
            </w:rPr>
            <w:instrText xml:space="preserve"> CITATION Ave101 \l 2057 </w:instrText>
          </w:r>
          <w:r w:rsidR="00631A5E">
            <w:rPr>
              <w:rFonts w:eastAsia="Arial Unicode MS" w:cs="Arial Unicode MS"/>
            </w:rPr>
            <w:fldChar w:fldCharType="separate"/>
          </w:r>
          <w:r w:rsidR="00631A5E">
            <w:rPr>
              <w:rFonts w:eastAsia="Arial Unicode MS" w:cs="Arial Unicode MS"/>
              <w:noProof/>
            </w:rPr>
            <w:t xml:space="preserve"> </w:t>
          </w:r>
          <w:r w:rsidR="00631A5E" w:rsidRPr="00631A5E">
            <w:rPr>
              <w:rFonts w:eastAsia="Arial Unicode MS" w:cs="Arial Unicode MS"/>
              <w:noProof/>
            </w:rPr>
            <w:t>(Aveyard, 2010)</w:t>
          </w:r>
          <w:r w:rsidR="00631A5E">
            <w:rPr>
              <w:rFonts w:eastAsia="Arial Unicode MS" w:cs="Arial Unicode MS"/>
            </w:rPr>
            <w:fldChar w:fldCharType="end"/>
          </w:r>
        </w:sdtContent>
      </w:sdt>
      <w:r w:rsidRPr="000006D2">
        <w:rPr>
          <w:rFonts w:eastAsia="Arial Unicode MS" w:cs="Arial Unicode MS"/>
        </w:rPr>
        <w:t xml:space="preserve">. </w:t>
      </w:r>
    </w:p>
    <w:p w14:paraId="7555D2F0" w14:textId="77777777" w:rsidR="00D56673" w:rsidRDefault="00D56673" w:rsidP="000006D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rPr>
          <w:rFonts w:eastAsia="Arial Unicode MS" w:cs="Arial Unicode MS"/>
        </w:rPr>
      </w:pPr>
    </w:p>
    <w:p w14:paraId="69074193" w14:textId="77777777" w:rsidR="00D56673" w:rsidRDefault="0076311E" w:rsidP="000006D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rPr>
          <w:rFonts w:eastAsia="Arial Unicode MS" w:cs="Arial Unicode MS"/>
        </w:rPr>
      </w:pPr>
      <w:r w:rsidRPr="000006D2">
        <w:rPr>
          <w:rFonts w:eastAsia="Arial Unicode MS" w:cs="Arial Unicode MS"/>
        </w:rPr>
        <w:t>The literature for the review was selected by using the university library and relevant databases.  The literature covers a wide range of studies, including controlled trials, results of questionnaires, observations and interviews, as well as other literature reviews and commentaries.  Some of these studies used parents in their interviews and controlled sessions, whereas some just focused on the children with ASD and control groups</w:t>
      </w:r>
      <w:r w:rsidR="000006D2">
        <w:rPr>
          <w:rFonts w:eastAsia="Arial Unicode MS" w:cs="Arial Unicode MS"/>
        </w:rPr>
        <w:t xml:space="preserve"> who do not have ASD</w:t>
      </w:r>
      <w:r w:rsidRPr="000006D2">
        <w:rPr>
          <w:rFonts w:eastAsia="Arial Unicode MS" w:cs="Arial Unicode MS"/>
        </w:rPr>
        <w:t xml:space="preserve">, or the teachers and behavioural skills training specialists (BST) working </w:t>
      </w:r>
      <w:r w:rsidRPr="00631A5E">
        <w:rPr>
          <w:rFonts w:eastAsia="Arial Unicode MS" w:cs="Arial Unicode MS"/>
        </w:rPr>
        <w:t xml:space="preserve">with </w:t>
      </w:r>
      <w:r w:rsidR="00AD7EDE" w:rsidRPr="00631A5E">
        <w:rPr>
          <w:rFonts w:eastAsia="Arial Unicode MS" w:cs="Arial Unicode MS"/>
        </w:rPr>
        <w:t xml:space="preserve">children with </w:t>
      </w:r>
      <w:r w:rsidRPr="00631A5E">
        <w:rPr>
          <w:rFonts w:eastAsia="Arial Unicode MS" w:cs="Arial Unicode MS"/>
        </w:rPr>
        <w:t xml:space="preserve">ASD. </w:t>
      </w:r>
    </w:p>
    <w:p w14:paraId="79CD6908" w14:textId="77777777" w:rsidR="00D56673" w:rsidRDefault="00D56673" w:rsidP="000006D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rPr>
          <w:rFonts w:eastAsia="Arial Unicode MS" w:cs="Arial Unicode MS"/>
        </w:rPr>
      </w:pPr>
    </w:p>
    <w:p w14:paraId="083908C8" w14:textId="3EEE0DFF" w:rsidR="00E20FBD" w:rsidRPr="00242ADD" w:rsidRDefault="0076311E" w:rsidP="000006D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rPr>
          <w:rFonts w:eastAsia="Arial Unicode MS" w:cs="Arial Unicode MS"/>
        </w:rPr>
      </w:pPr>
      <w:r w:rsidRPr="00242ADD">
        <w:rPr>
          <w:rFonts w:eastAsia="Arial Unicode MS" w:cs="Arial Unicode MS"/>
        </w:rPr>
        <w:t xml:space="preserve"> This research project will mainly look at qualitative data in order to produce a qualitative research project.</w:t>
      </w:r>
      <w:r w:rsidR="00861FAB" w:rsidRPr="00242ADD">
        <w:rPr>
          <w:rFonts w:eastAsia="Arial Unicode MS" w:cs="Arial Unicode MS"/>
        </w:rPr>
        <w:t xml:space="preserve"> Qualitative research if multi</w:t>
      </w:r>
      <w:r w:rsidR="00D56673" w:rsidRPr="00242ADD">
        <w:rPr>
          <w:rFonts w:eastAsia="Arial Unicode MS" w:cs="Arial Unicode MS"/>
        </w:rPr>
        <w:t>-</w:t>
      </w:r>
      <w:r w:rsidR="00861FAB" w:rsidRPr="00242ADD">
        <w:rPr>
          <w:rFonts w:eastAsia="Arial Unicode MS" w:cs="Arial Unicode MS"/>
        </w:rPr>
        <w:t>method in focus, involv</w:t>
      </w:r>
      <w:r w:rsidR="00D56673" w:rsidRPr="00242ADD">
        <w:rPr>
          <w:rFonts w:eastAsia="Arial Unicode MS" w:cs="Arial Unicode MS"/>
        </w:rPr>
        <w:t>es</w:t>
      </w:r>
      <w:r w:rsidR="00861FAB" w:rsidRPr="00242ADD">
        <w:rPr>
          <w:rFonts w:eastAsia="Arial Unicode MS" w:cs="Arial Unicode MS"/>
        </w:rPr>
        <w:t xml:space="preserve"> an interpretive, naturalistic approach to its subject matter</w:t>
      </w:r>
      <w:sdt>
        <w:sdtPr>
          <w:rPr>
            <w:rFonts w:eastAsia="Arial Unicode MS" w:cs="Arial Unicode MS"/>
          </w:rPr>
          <w:id w:val="1346743139"/>
          <w:citation/>
        </w:sdtPr>
        <w:sdtContent>
          <w:r w:rsidR="00861FAB" w:rsidRPr="00242ADD">
            <w:rPr>
              <w:rFonts w:eastAsia="Arial Unicode MS" w:cs="Arial Unicode MS"/>
            </w:rPr>
            <w:fldChar w:fldCharType="begin"/>
          </w:r>
          <w:r w:rsidR="00861FAB" w:rsidRPr="00242ADD">
            <w:rPr>
              <w:rFonts w:eastAsia="Arial Unicode MS" w:cs="Arial Unicode MS"/>
            </w:rPr>
            <w:instrText xml:space="preserve"> CITATION McL17 \l 2057 </w:instrText>
          </w:r>
          <w:r w:rsidR="00861FAB" w:rsidRPr="00242ADD">
            <w:rPr>
              <w:rFonts w:eastAsia="Arial Unicode MS" w:cs="Arial Unicode MS"/>
            </w:rPr>
            <w:fldChar w:fldCharType="separate"/>
          </w:r>
          <w:r w:rsidR="00861FAB" w:rsidRPr="00242ADD">
            <w:rPr>
              <w:rFonts w:eastAsia="Arial Unicode MS" w:cs="Arial Unicode MS"/>
              <w:noProof/>
            </w:rPr>
            <w:t xml:space="preserve"> (McLoed, 2017)</w:t>
          </w:r>
          <w:r w:rsidR="00861FAB" w:rsidRPr="00242ADD">
            <w:rPr>
              <w:rFonts w:eastAsia="Arial Unicode MS" w:cs="Arial Unicode MS"/>
            </w:rPr>
            <w:fldChar w:fldCharType="end"/>
          </w:r>
        </w:sdtContent>
      </w:sdt>
      <w:r w:rsidR="00861FAB" w:rsidRPr="00242ADD">
        <w:rPr>
          <w:rFonts w:eastAsia="Arial Unicode MS" w:cs="Arial Unicode MS"/>
        </w:rPr>
        <w:t xml:space="preserve">. </w:t>
      </w:r>
      <w:r w:rsidRPr="00242ADD">
        <w:rPr>
          <w:rFonts w:eastAsia="Arial Unicode MS" w:cs="Arial Unicode MS"/>
        </w:rPr>
        <w:t xml:space="preserve"> </w:t>
      </w:r>
      <w:r w:rsidR="00861FAB" w:rsidRPr="00242ADD">
        <w:rPr>
          <w:rFonts w:eastAsia="Arial Unicode MS" w:cs="Arial Unicode MS"/>
        </w:rPr>
        <w:t>In contrast, quantitative research gathers data in a numerical form</w:t>
      </w:r>
      <w:r w:rsidR="00D56673" w:rsidRPr="00242ADD">
        <w:rPr>
          <w:rFonts w:eastAsia="Arial Unicode MS" w:cs="Arial Unicode MS"/>
        </w:rPr>
        <w:t>,</w:t>
      </w:r>
      <w:r w:rsidR="00861FAB" w:rsidRPr="00242ADD">
        <w:rPr>
          <w:rFonts w:eastAsia="Arial Unicode MS" w:cs="Arial Unicode MS"/>
        </w:rPr>
        <w:t xml:space="preserve"> which can be put into categories, or in rank order or measured in units of measurement.  This type of data can be used to construct graphs and tables of raw data</w:t>
      </w:r>
      <w:sdt>
        <w:sdtPr>
          <w:rPr>
            <w:rFonts w:eastAsia="Arial Unicode MS" w:cs="Arial Unicode MS"/>
          </w:rPr>
          <w:id w:val="1509177160"/>
          <w:citation/>
        </w:sdtPr>
        <w:sdtContent>
          <w:r w:rsidR="00861FAB" w:rsidRPr="00242ADD">
            <w:rPr>
              <w:rFonts w:eastAsia="Arial Unicode MS" w:cs="Arial Unicode MS"/>
            </w:rPr>
            <w:fldChar w:fldCharType="begin"/>
          </w:r>
          <w:r w:rsidR="00861FAB" w:rsidRPr="00242ADD">
            <w:rPr>
              <w:rFonts w:eastAsia="Arial Unicode MS" w:cs="Arial Unicode MS"/>
            </w:rPr>
            <w:instrText xml:space="preserve"> CITATION McL17 \l 2057 </w:instrText>
          </w:r>
          <w:r w:rsidR="00861FAB" w:rsidRPr="00242ADD">
            <w:rPr>
              <w:rFonts w:eastAsia="Arial Unicode MS" w:cs="Arial Unicode MS"/>
            </w:rPr>
            <w:fldChar w:fldCharType="separate"/>
          </w:r>
          <w:r w:rsidR="00861FAB" w:rsidRPr="00242ADD">
            <w:rPr>
              <w:rFonts w:eastAsia="Arial Unicode MS" w:cs="Arial Unicode MS"/>
              <w:noProof/>
            </w:rPr>
            <w:t xml:space="preserve"> (McLoed, 2017)</w:t>
          </w:r>
          <w:r w:rsidR="00861FAB" w:rsidRPr="00242ADD">
            <w:rPr>
              <w:rFonts w:eastAsia="Arial Unicode MS" w:cs="Arial Unicode MS"/>
            </w:rPr>
            <w:fldChar w:fldCharType="end"/>
          </w:r>
        </w:sdtContent>
      </w:sdt>
      <w:r w:rsidR="00861FAB" w:rsidRPr="00242ADD">
        <w:rPr>
          <w:rFonts w:eastAsia="Arial Unicode MS" w:cs="Arial Unicode MS"/>
        </w:rPr>
        <w:t>.  This</w:t>
      </w:r>
      <w:r w:rsidRPr="00242ADD">
        <w:rPr>
          <w:rFonts w:eastAsia="Arial Unicode MS" w:cs="Arial Unicode MS"/>
        </w:rPr>
        <w:t xml:space="preserve"> is </w:t>
      </w:r>
      <w:r w:rsidR="00D56673" w:rsidRPr="00242ADD">
        <w:rPr>
          <w:rFonts w:eastAsia="Arial Unicode MS" w:cs="Arial Unicode MS"/>
        </w:rPr>
        <w:t xml:space="preserve">less </w:t>
      </w:r>
      <w:r w:rsidRPr="00242ADD">
        <w:rPr>
          <w:rFonts w:eastAsia="Arial Unicode MS" w:cs="Arial Unicode MS"/>
        </w:rPr>
        <w:t xml:space="preserve">suitable for this project </w:t>
      </w:r>
      <w:r w:rsidR="00D56673" w:rsidRPr="00242ADD">
        <w:rPr>
          <w:rFonts w:eastAsia="Arial Unicode MS" w:cs="Arial Unicode MS"/>
        </w:rPr>
        <w:t>due to</w:t>
      </w:r>
      <w:r w:rsidRPr="00242ADD">
        <w:rPr>
          <w:rFonts w:eastAsia="Arial Unicode MS" w:cs="Arial Unicode MS"/>
        </w:rPr>
        <w:t xml:space="preserve"> the subject matter</w:t>
      </w:r>
      <w:r w:rsidR="00D56673" w:rsidRPr="00242ADD">
        <w:rPr>
          <w:rFonts w:eastAsia="Arial Unicode MS" w:cs="Arial Unicode MS"/>
        </w:rPr>
        <w:t>,</w:t>
      </w:r>
      <w:r w:rsidRPr="00242ADD">
        <w:rPr>
          <w:rFonts w:eastAsia="Arial Unicode MS" w:cs="Arial Unicode MS"/>
        </w:rPr>
        <w:t xml:space="preserve"> because the quantitative information will not provide enough information about why </w:t>
      </w:r>
      <w:r w:rsidR="000006D2" w:rsidRPr="00242ADD">
        <w:rPr>
          <w:rFonts w:eastAsia="Arial Unicode MS" w:cs="Arial Unicode MS"/>
        </w:rPr>
        <w:t xml:space="preserve">certain approaches to teaching commination skills are more appropriate than others.  Some of the studies used for this project present some quantitative data to back up their results, but the </w:t>
      </w:r>
      <w:r w:rsidR="00AD7EDE" w:rsidRPr="00242ADD">
        <w:rPr>
          <w:rFonts w:eastAsia="Arial Unicode MS" w:cs="Arial Unicode MS"/>
        </w:rPr>
        <w:t xml:space="preserve">main </w:t>
      </w:r>
      <w:r w:rsidR="000006D2" w:rsidRPr="00242ADD">
        <w:rPr>
          <w:rFonts w:eastAsia="Arial Unicode MS" w:cs="Arial Unicode MS"/>
        </w:rPr>
        <w:t xml:space="preserve">focus is on the qualitative data.  </w:t>
      </w:r>
    </w:p>
    <w:p w14:paraId="32646994" w14:textId="77777777" w:rsidR="00E20FBD" w:rsidRPr="00E20FBD" w:rsidRDefault="00E20FBD" w:rsidP="00E20FBD"/>
    <w:p w14:paraId="51D00C53" w14:textId="77777777" w:rsidR="00245735" w:rsidRDefault="00245735" w:rsidP="00245735">
      <w:pPr>
        <w:spacing w:after="0" w:line="240" w:lineRule="auto"/>
        <w:ind w:firstLine="709"/>
        <w:jc w:val="both"/>
        <w:rPr>
          <w:rFonts w:ascii="Calibri Light" w:eastAsia="Arial Unicode MS" w:hAnsi="Calibri Light" w:cs="Arial Unicode MS"/>
          <w:b/>
          <w:u w:val="single"/>
        </w:rPr>
      </w:pPr>
    </w:p>
    <w:p w14:paraId="3575BF97" w14:textId="6C857701" w:rsidR="003D1F5C" w:rsidRDefault="00245735" w:rsidP="0077480F">
      <w:pPr>
        <w:pStyle w:val="Heading2"/>
        <w:rPr>
          <w:rFonts w:eastAsia="Arial Unicode MS"/>
        </w:rPr>
      </w:pPr>
      <w:bookmarkStart w:id="12" w:name="_Toc4600325"/>
      <w:r>
        <w:rPr>
          <w:rFonts w:eastAsia="Arial Unicode MS"/>
        </w:rPr>
        <w:t xml:space="preserve">Systematic </w:t>
      </w:r>
      <w:bookmarkEnd w:id="11"/>
      <w:r>
        <w:rPr>
          <w:rFonts w:eastAsia="Arial Unicode MS"/>
        </w:rPr>
        <w:t>Reviews</w:t>
      </w:r>
      <w:r w:rsidR="00C2637A">
        <w:rPr>
          <w:rFonts w:eastAsia="Arial Unicode MS"/>
        </w:rPr>
        <w:t xml:space="preserve"> and Methodology</w:t>
      </w:r>
      <w:bookmarkEnd w:id="12"/>
    </w:p>
    <w:p w14:paraId="6A54AEF8" w14:textId="77777777" w:rsidR="000006D2" w:rsidRPr="000006D2" w:rsidRDefault="000006D2" w:rsidP="000006D2"/>
    <w:p w14:paraId="4C567D07" w14:textId="53427B99" w:rsidR="00666E0B" w:rsidRDefault="000006D2" w:rsidP="000006D2">
      <w:pPr>
        <w:spacing w:line="480" w:lineRule="auto"/>
      </w:pPr>
      <w:r>
        <w:t>The title of the research project is ‘</w:t>
      </w:r>
      <w:r w:rsidRPr="00AD7EDE">
        <w:rPr>
          <w:i/>
        </w:rPr>
        <w:t xml:space="preserve">How to teach children with ASD communication skills in secondary </w:t>
      </w:r>
      <w:r w:rsidR="00C66A4D" w:rsidRPr="00AD7EDE">
        <w:rPr>
          <w:i/>
        </w:rPr>
        <w:t>schools</w:t>
      </w:r>
      <w:r w:rsidR="00C66A4D">
        <w:rPr>
          <w:i/>
        </w:rPr>
        <w:t>’</w:t>
      </w:r>
      <w:r>
        <w:t xml:space="preserve">. This means that the systematic review should be limited to studies that focus on communication skills and teaching these skills to children with ASD in this age range.   </w:t>
      </w:r>
      <w:r w:rsidR="00861FAB">
        <w:t>Much of</w:t>
      </w:r>
      <w:r w:rsidR="00CA76A7">
        <w:t xml:space="preserve"> the literature available comes from the </w:t>
      </w:r>
      <w:r>
        <w:t>United States,</w:t>
      </w:r>
      <w:r w:rsidR="00CA76A7">
        <w:t xml:space="preserve"> but the information can be applied to </w:t>
      </w:r>
      <w:r>
        <w:t>British</w:t>
      </w:r>
      <w:r w:rsidR="00CA76A7">
        <w:t xml:space="preserve"> </w:t>
      </w:r>
      <w:r w:rsidR="00CA76A7" w:rsidRPr="006D104C">
        <w:t>children</w:t>
      </w:r>
      <w:r w:rsidR="00242ADD" w:rsidRPr="006D104C">
        <w:t xml:space="preserve"> as the education</w:t>
      </w:r>
      <w:r w:rsidR="003C196D" w:rsidRPr="006D104C">
        <w:t>al systems are similar, and both B</w:t>
      </w:r>
      <w:r w:rsidR="00581541">
        <w:t>ritain and America use the DSM</w:t>
      </w:r>
      <w:r w:rsidR="003C196D" w:rsidRPr="006D104C">
        <w:t xml:space="preserve"> definition of ASD</w:t>
      </w:r>
      <w:r w:rsidRPr="006D104C">
        <w:t xml:space="preserve">. </w:t>
      </w:r>
      <w:r>
        <w:t xml:space="preserve">Additionally, although some of the studies originate in the United States, they include British and other European children in their study.  Some of the journal articles used for the review </w:t>
      </w:r>
      <w:r w:rsidR="00A004B3">
        <w:t>look at younger children</w:t>
      </w:r>
      <w:r>
        <w:t xml:space="preserve"> with ASD,</w:t>
      </w:r>
      <w:r w:rsidR="00BE377C">
        <w:t xml:space="preserve"> </w:t>
      </w:r>
      <w:r>
        <w:t xml:space="preserve">but have been included in the systematic review because they offer some information about communication skills for </w:t>
      </w:r>
      <w:r w:rsidR="00A004B3">
        <w:t>young children</w:t>
      </w:r>
      <w:r>
        <w:t xml:space="preserve"> with ASD</w:t>
      </w:r>
      <w:r w:rsidR="00A004B3">
        <w:t xml:space="preserve">, that can </w:t>
      </w:r>
      <w:r w:rsidR="00A004B3" w:rsidRPr="006D104C">
        <w:t xml:space="preserve">provide a better understanding of their needs once they begin secondary school.  Additionally, one study </w:t>
      </w:r>
      <w:r w:rsidR="003C196D" w:rsidRPr="006D104C">
        <w:t xml:space="preserve">by </w:t>
      </w:r>
      <w:r w:rsidR="003C196D" w:rsidRPr="006D104C">
        <w:rPr>
          <w:noProof/>
        </w:rPr>
        <w:t xml:space="preserve">Hull, et al., (2017) </w:t>
      </w:r>
      <w:r w:rsidR="00A004B3" w:rsidRPr="006D104C">
        <w:t>on adults with ASD has been included in the systematic review because it focuses on social interaction and communication skills training</w:t>
      </w:r>
      <w:r w:rsidR="00A004B3">
        <w:t xml:space="preserve">.  This study looks at how adults with ASD need to have had social skills training at a young age in order to have a better adult life, so it is relevant to this project.  </w:t>
      </w:r>
    </w:p>
    <w:p w14:paraId="3E007906" w14:textId="028BBE98" w:rsidR="00861FAB" w:rsidRDefault="00861FAB" w:rsidP="000006D2">
      <w:pPr>
        <w:spacing w:line="480" w:lineRule="auto"/>
      </w:pPr>
    </w:p>
    <w:p w14:paraId="1CBE518B" w14:textId="77777777" w:rsidR="00861FAB" w:rsidRDefault="00861FAB" w:rsidP="00861FAB">
      <w:pPr>
        <w:pStyle w:val="Heading2"/>
        <w:rPr>
          <w:rFonts w:eastAsia="Arial Unicode MS"/>
        </w:rPr>
      </w:pPr>
      <w:bookmarkStart w:id="13" w:name="_Toc4600326"/>
      <w:r>
        <w:rPr>
          <w:rFonts w:eastAsia="Arial Unicode MS"/>
        </w:rPr>
        <w:t>Search Strategy</w:t>
      </w:r>
      <w:bookmarkEnd w:id="13"/>
      <w:r>
        <w:rPr>
          <w:rFonts w:eastAsia="Arial Unicode MS"/>
        </w:rPr>
        <w:t xml:space="preserve"> </w:t>
      </w:r>
    </w:p>
    <w:p w14:paraId="4C4AFAE4" w14:textId="77777777" w:rsidR="00861FAB" w:rsidRDefault="00861FAB" w:rsidP="00861FAB">
      <w:pPr>
        <w:tabs>
          <w:tab w:val="left" w:pos="720"/>
          <w:tab w:val="left" w:pos="2880"/>
          <w:tab w:val="left" w:pos="3600"/>
          <w:tab w:val="left" w:pos="4320"/>
          <w:tab w:val="left" w:pos="5040"/>
          <w:tab w:val="left" w:pos="5760"/>
          <w:tab w:val="left" w:pos="6480"/>
          <w:tab w:val="left" w:pos="7200"/>
          <w:tab w:val="left" w:pos="7920"/>
          <w:tab w:val="left" w:pos="8640"/>
        </w:tabs>
        <w:spacing w:after="0" w:line="240" w:lineRule="auto"/>
      </w:pPr>
    </w:p>
    <w:p w14:paraId="7387DBE9" w14:textId="0C828173" w:rsidR="00861FAB" w:rsidRPr="00861FAB" w:rsidRDefault="00861FAB" w:rsidP="00861FAB">
      <w:pPr>
        <w:tabs>
          <w:tab w:val="left" w:pos="720"/>
          <w:tab w:val="left" w:pos="2880"/>
          <w:tab w:val="left" w:pos="3600"/>
          <w:tab w:val="left" w:pos="4320"/>
          <w:tab w:val="left" w:pos="5040"/>
          <w:tab w:val="left" w:pos="5760"/>
          <w:tab w:val="left" w:pos="6480"/>
          <w:tab w:val="left" w:pos="7200"/>
          <w:tab w:val="left" w:pos="7920"/>
          <w:tab w:val="left" w:pos="8640"/>
        </w:tabs>
        <w:spacing w:after="0" w:line="480" w:lineRule="auto"/>
        <w:rPr>
          <w:rFonts w:ascii="Calibri Light" w:eastAsia="Arial Unicode MS" w:hAnsi="Calibri Light" w:cs="Arial Unicode MS"/>
        </w:rPr>
      </w:pPr>
      <w:r w:rsidRPr="003C196D">
        <w:t>The majority of the research materials w</w:t>
      </w:r>
      <w:r w:rsidR="00D56673" w:rsidRPr="003C196D">
        <w:t>ere</w:t>
      </w:r>
      <w:r w:rsidRPr="003C196D">
        <w:t xml:space="preserve"> found </w:t>
      </w:r>
      <w:r w:rsidRPr="00861FAB">
        <w:t xml:space="preserve">on ProQuest Central through </w:t>
      </w:r>
      <w:r w:rsidRPr="003C196D">
        <w:t xml:space="preserve">the </w:t>
      </w:r>
      <w:r w:rsidR="00D56673" w:rsidRPr="003C196D">
        <w:t>U</w:t>
      </w:r>
      <w:r w:rsidRPr="003C196D">
        <w:t xml:space="preserve">niversity </w:t>
      </w:r>
      <w:r w:rsidRPr="00861FAB">
        <w:t>library</w:t>
      </w:r>
      <w:sdt>
        <w:sdtPr>
          <w:id w:val="-2070789371"/>
          <w:citation/>
        </w:sdtPr>
        <w:sdtContent>
          <w:r w:rsidR="003C196D">
            <w:fldChar w:fldCharType="begin"/>
          </w:r>
          <w:r w:rsidR="00581541">
            <w:instrText xml:space="preserve">CITATION UWT19 \l 2057 </w:instrText>
          </w:r>
          <w:r w:rsidR="003C196D">
            <w:fldChar w:fldCharType="separate"/>
          </w:r>
          <w:r w:rsidR="00581541">
            <w:rPr>
              <w:noProof/>
            </w:rPr>
            <w:t xml:space="preserve"> </w:t>
          </w:r>
          <w:r w:rsidR="00581541" w:rsidRPr="00581541">
            <w:rPr>
              <w:noProof/>
            </w:rPr>
            <w:t>(UWTSD, 2019)</w:t>
          </w:r>
          <w:r w:rsidR="003C196D">
            <w:fldChar w:fldCharType="end"/>
          </w:r>
        </w:sdtContent>
      </w:sdt>
      <w:r w:rsidRPr="00861FAB">
        <w:t>.  The first search term was ‘autism communication’ to find out how many studies there were in this area</w:t>
      </w:r>
      <w:r w:rsidR="00D56673">
        <w:t>,</w:t>
      </w:r>
      <w:r w:rsidRPr="00861FAB">
        <w:t xml:space="preserve"> but this brought up too many hits. The search term was therefore changed to include key words in more specific areas, such as ‘teenagers’, and ‘teaching’. The search was limited to articles published after 2017 in order to g</w:t>
      </w:r>
      <w:r>
        <w:t>ather</w:t>
      </w:r>
      <w:r w:rsidRPr="00861FAB">
        <w:t xml:space="preserve"> the most up to date research </w:t>
      </w:r>
      <w:r w:rsidRPr="00861FAB">
        <w:lastRenderedPageBreak/>
        <w:t xml:space="preserve">(appendix 2).  The search was later expanded to include studies from 2014.  This was because most of the searches that were up to date were not relevant to this research project question.  </w:t>
      </w:r>
    </w:p>
    <w:p w14:paraId="461B91A1" w14:textId="77777777" w:rsidR="00861FAB" w:rsidRDefault="00861FAB" w:rsidP="000006D2">
      <w:pPr>
        <w:spacing w:line="480" w:lineRule="auto"/>
      </w:pPr>
    </w:p>
    <w:p w14:paraId="0143D2C2" w14:textId="77777777" w:rsidR="003D1F5C" w:rsidRDefault="003D1F5C" w:rsidP="003D1F5C">
      <w:pPr>
        <w:spacing w:after="0" w:line="240" w:lineRule="auto"/>
        <w:jc w:val="both"/>
        <w:rPr>
          <w:rFonts w:ascii="Calibri Light" w:eastAsia="Arial Unicode MS" w:hAnsi="Calibri Light" w:cs="Arial Unicode MS"/>
        </w:rPr>
      </w:pPr>
    </w:p>
    <w:p w14:paraId="21F91A38" w14:textId="58A04535" w:rsidR="00245735" w:rsidRDefault="00245735" w:rsidP="0077480F">
      <w:pPr>
        <w:pStyle w:val="Heading2"/>
        <w:rPr>
          <w:rFonts w:eastAsia="Arial Unicode MS"/>
        </w:rPr>
      </w:pPr>
      <w:bookmarkStart w:id="14" w:name="_Toc4600327"/>
      <w:r>
        <w:rPr>
          <w:rFonts w:eastAsia="Arial Unicode MS"/>
        </w:rPr>
        <w:t>Methods Used</w:t>
      </w:r>
      <w:bookmarkEnd w:id="14"/>
      <w:r w:rsidR="00D573CB">
        <w:rPr>
          <w:rFonts w:eastAsia="Arial Unicode MS"/>
        </w:rPr>
        <w:t xml:space="preserve"> </w:t>
      </w:r>
    </w:p>
    <w:p w14:paraId="30C76A86" w14:textId="50651C08" w:rsidR="00A004B3" w:rsidRDefault="00A004B3" w:rsidP="005F368B">
      <w:pPr>
        <w:spacing w:line="480" w:lineRule="auto"/>
      </w:pPr>
    </w:p>
    <w:p w14:paraId="6B7C0A0A" w14:textId="38C2B82B" w:rsidR="00A3560B" w:rsidRPr="00CA7676" w:rsidRDefault="00A3560B" w:rsidP="00A3560B">
      <w:pPr>
        <w:spacing w:line="480" w:lineRule="auto"/>
      </w:pPr>
      <w:r w:rsidRPr="003C196D">
        <w:t xml:space="preserve">The main data collection method used for selecting appropriate literature was Critical </w:t>
      </w:r>
      <w:r w:rsidR="00D56673" w:rsidRPr="003C196D">
        <w:t>A</w:t>
      </w:r>
      <w:r w:rsidRPr="003C196D">
        <w:t xml:space="preserve">ppraisal </w:t>
      </w:r>
      <w:r w:rsidR="00D56673" w:rsidRPr="003C196D">
        <w:t>S</w:t>
      </w:r>
      <w:r w:rsidRPr="003C196D">
        <w:t xml:space="preserve">kills </w:t>
      </w:r>
      <w:r w:rsidR="00D56673" w:rsidRPr="003C196D">
        <w:t>P</w:t>
      </w:r>
      <w:r w:rsidRPr="003C196D">
        <w:t>rogramme (CASP</w:t>
      </w:r>
      <w:r>
        <w:t xml:space="preserve">). </w:t>
      </w:r>
      <w:r w:rsidRPr="00557AC3">
        <w:t xml:space="preserve">CASP </w:t>
      </w:r>
      <w:r w:rsidR="003C196D">
        <w:t>is</w:t>
      </w:r>
      <w:r>
        <w:t xml:space="preserve"> the</w:t>
      </w:r>
      <w:r w:rsidRPr="00557AC3">
        <w:t xml:space="preserve"> </w:t>
      </w:r>
      <w:r>
        <w:t>“</w:t>
      </w:r>
      <w:r w:rsidRPr="00557AC3">
        <w:t>Critical appraisal skills</w:t>
      </w:r>
      <w:r>
        <w:t xml:space="preserve"> that</w:t>
      </w:r>
      <w:r w:rsidRPr="00557AC3">
        <w:t xml:space="preserve"> enable you to systematically assess the trustworthiness, relevance and results of published papers</w:t>
      </w:r>
      <w:r>
        <w:t xml:space="preserve">” </w:t>
      </w:r>
      <w:sdt>
        <w:sdtPr>
          <w:id w:val="-1239861427"/>
          <w:citation/>
        </w:sdtPr>
        <w:sdtContent>
          <w:r>
            <w:fldChar w:fldCharType="begin"/>
          </w:r>
          <w:r>
            <w:rPr>
              <w:lang w:val="en-US"/>
            </w:rPr>
            <w:instrText xml:space="preserve"> CITATION CAS19 \l 1033 </w:instrText>
          </w:r>
          <w:r>
            <w:fldChar w:fldCharType="separate"/>
          </w:r>
          <w:r w:rsidRPr="00557AC3">
            <w:rPr>
              <w:noProof/>
              <w:lang w:val="en-US"/>
            </w:rPr>
            <w:t>(CASP, 2019)</w:t>
          </w:r>
          <w:r>
            <w:fldChar w:fldCharType="end"/>
          </w:r>
        </w:sdtContent>
      </w:sdt>
      <w:r>
        <w:t>.</w:t>
      </w:r>
      <w:r w:rsidRPr="00CA7676">
        <w:rPr>
          <w:color w:val="FF0000"/>
        </w:rPr>
        <w:t xml:space="preserve"> </w:t>
      </w:r>
      <w:r>
        <w:t>This was done by designing a table and utilising the CASP questions (</w:t>
      </w:r>
      <w:r w:rsidR="008277C1">
        <w:t xml:space="preserve">see </w:t>
      </w:r>
      <w:r>
        <w:t xml:space="preserve">appendix </w:t>
      </w:r>
      <w:r w:rsidRPr="008277C1">
        <w:t>1)</w:t>
      </w:r>
      <w:r w:rsidR="008277C1" w:rsidRPr="008277C1">
        <w:t>.</w:t>
      </w:r>
      <w:r w:rsidRPr="008277C1">
        <w:t xml:space="preserve"> Each </w:t>
      </w:r>
      <w:r>
        <w:t xml:space="preserve">article was evaluated using the questions, to select the most relevant to the </w:t>
      </w:r>
      <w:r w:rsidRPr="00A3560B">
        <w:t>project and to discard those that were not</w:t>
      </w:r>
      <w:r>
        <w:t xml:space="preserve">. </w:t>
      </w:r>
      <w:r w:rsidR="00B164A7">
        <w:t xml:space="preserve">When using CASP </w:t>
      </w:r>
      <w:r w:rsidR="00B164A7" w:rsidRPr="00B164A7">
        <w:rPr>
          <w:noProof/>
          <w:lang w:val="en-US"/>
        </w:rPr>
        <w:t xml:space="preserve">Zarobe &amp; Bungay </w:t>
      </w:r>
      <w:r w:rsidR="00B164A7">
        <w:rPr>
          <w:noProof/>
          <w:lang w:val="en-US"/>
        </w:rPr>
        <w:t>(</w:t>
      </w:r>
      <w:r w:rsidR="00B164A7" w:rsidRPr="00B164A7">
        <w:rPr>
          <w:noProof/>
          <w:lang w:val="en-US"/>
        </w:rPr>
        <w:t>2017)</w:t>
      </w:r>
      <w:r w:rsidR="00B164A7">
        <w:rPr>
          <w:noProof/>
          <w:lang w:val="en-US"/>
        </w:rPr>
        <w:t xml:space="preserve"> sugests that CASP is more efficient when doing </w:t>
      </w:r>
      <w:r w:rsidR="00B164A7" w:rsidRPr="00B164A7">
        <w:rPr>
          <w:noProof/>
          <w:lang w:val="en-US"/>
        </w:rPr>
        <w:t>qualitative</w:t>
      </w:r>
      <w:r w:rsidR="00B164A7">
        <w:t xml:space="preserve"> research. </w:t>
      </w:r>
      <w:r w:rsidR="008277C1">
        <w:t xml:space="preserve">However, </w:t>
      </w:r>
      <w:r w:rsidR="00B164A7">
        <w:t>they suggest that when doing q</w:t>
      </w:r>
      <w:r w:rsidR="00B164A7" w:rsidRPr="00B164A7">
        <w:t>uantitative</w:t>
      </w:r>
      <w:r w:rsidR="00B164A7">
        <w:t xml:space="preserve"> research it is less effective and using</w:t>
      </w:r>
      <w:r w:rsidR="00B164A7" w:rsidRPr="00B164A7">
        <w:t xml:space="preserve"> </w:t>
      </w:r>
      <w:r w:rsidR="00B164A7">
        <w:t>the E</w:t>
      </w:r>
      <w:r w:rsidR="00B164A7" w:rsidRPr="00B164A7">
        <w:t>vidence for Policy and Practice Information (EPPI) appraisal tool</w:t>
      </w:r>
      <w:r w:rsidR="00B164A7">
        <w:t xml:space="preserve"> </w:t>
      </w:r>
      <w:r w:rsidR="006D1FEB">
        <w:t>can have be more successful</w:t>
      </w:r>
      <w:r w:rsidR="00B164A7">
        <w:t xml:space="preserve"> </w:t>
      </w:r>
      <w:sdt>
        <w:sdtPr>
          <w:id w:val="-1423646254"/>
          <w:citation/>
        </w:sdtPr>
        <w:sdtContent>
          <w:r w:rsidR="00B164A7">
            <w:fldChar w:fldCharType="begin"/>
          </w:r>
          <w:r w:rsidR="00B164A7">
            <w:rPr>
              <w:lang w:val="en-US"/>
            </w:rPr>
            <w:instrText xml:space="preserve"> CITATION Zar17 \l 1033 </w:instrText>
          </w:r>
          <w:r w:rsidR="00B164A7">
            <w:fldChar w:fldCharType="separate"/>
          </w:r>
          <w:r w:rsidR="00B164A7" w:rsidRPr="00B164A7">
            <w:rPr>
              <w:noProof/>
              <w:lang w:val="en-US"/>
            </w:rPr>
            <w:t>(Zarobe &amp; Bungay, 2017)</w:t>
          </w:r>
          <w:r w:rsidR="00B164A7">
            <w:fldChar w:fldCharType="end"/>
          </w:r>
        </w:sdtContent>
      </w:sdt>
      <w:r w:rsidR="00B164A7">
        <w:t>.</w:t>
      </w:r>
      <w:r w:rsidR="006D1FEB">
        <w:t xml:space="preserve"> </w:t>
      </w:r>
    </w:p>
    <w:p w14:paraId="51F1445C" w14:textId="77777777" w:rsidR="00A3560B" w:rsidRDefault="00A3560B" w:rsidP="005F368B">
      <w:pPr>
        <w:spacing w:line="480" w:lineRule="auto"/>
      </w:pPr>
    </w:p>
    <w:p w14:paraId="702D5354" w14:textId="77777777" w:rsidR="00245735" w:rsidRPr="00C2637A" w:rsidRDefault="00245735" w:rsidP="00245735">
      <w:pPr>
        <w:spacing w:after="0" w:line="240" w:lineRule="auto"/>
        <w:ind w:left="709"/>
        <w:jc w:val="both"/>
        <w:rPr>
          <w:rFonts w:ascii="Calibri Light" w:eastAsia="Arial Unicode MS" w:hAnsi="Calibri Light" w:cs="Arial Unicode MS"/>
          <w:b/>
          <w:i/>
          <w:u w:val="single"/>
        </w:rPr>
      </w:pPr>
    </w:p>
    <w:p w14:paraId="15E2B09C" w14:textId="77777777" w:rsidR="00245735" w:rsidRDefault="00245735" w:rsidP="0077480F">
      <w:pPr>
        <w:pStyle w:val="Heading2"/>
        <w:rPr>
          <w:rFonts w:eastAsia="Arial Unicode MS"/>
        </w:rPr>
      </w:pPr>
      <w:bookmarkStart w:id="15" w:name="_Toc4600328"/>
      <w:r>
        <w:rPr>
          <w:rFonts w:eastAsia="Arial Unicode MS"/>
        </w:rPr>
        <w:t>Ethical Considerations</w:t>
      </w:r>
      <w:bookmarkEnd w:id="15"/>
      <w:r>
        <w:rPr>
          <w:rFonts w:eastAsia="Arial Unicode MS"/>
        </w:rPr>
        <w:t xml:space="preserve">  </w:t>
      </w:r>
    </w:p>
    <w:p w14:paraId="3275B220" w14:textId="77777777" w:rsidR="00445DA3" w:rsidRDefault="00445DA3" w:rsidP="00445DA3"/>
    <w:p w14:paraId="04D677B0" w14:textId="71B33031" w:rsidR="00445DA3" w:rsidRPr="00CB6C1E" w:rsidRDefault="00445DA3" w:rsidP="00CB6C1E">
      <w:pPr>
        <w:spacing w:line="480" w:lineRule="auto"/>
      </w:pPr>
      <w:r>
        <w:t xml:space="preserve">As this is secondary research, there is no risk to others and therefore it is not necessary to have the research approved by the university’s ethics committee.  However, it is important that all works are acknowledged by current referencing and that author’s works are not misrepresented.  </w:t>
      </w:r>
      <w:r w:rsidR="00E11F6E">
        <w:t xml:space="preserve">All work has been introduced to show acknowledgment to the researchers.   </w:t>
      </w:r>
    </w:p>
    <w:p w14:paraId="2ACE8850" w14:textId="77777777" w:rsidR="008277C1" w:rsidRDefault="008277C1">
      <w:pPr>
        <w:rPr>
          <w:rFonts w:asciiTheme="majorHAnsi" w:eastAsia="Arial Unicode MS" w:hAnsiTheme="majorHAnsi" w:cstheme="majorBidi"/>
          <w:color w:val="365F91" w:themeColor="accent1" w:themeShade="BF"/>
          <w:sz w:val="26"/>
          <w:szCs w:val="26"/>
        </w:rPr>
      </w:pPr>
      <w:r>
        <w:rPr>
          <w:rFonts w:eastAsia="Arial Unicode MS"/>
        </w:rPr>
        <w:br w:type="page"/>
      </w:r>
    </w:p>
    <w:p w14:paraId="67D36B95" w14:textId="27420535" w:rsidR="00D20299" w:rsidRDefault="00EF013A" w:rsidP="00445DA3">
      <w:pPr>
        <w:pStyle w:val="Heading2"/>
        <w:rPr>
          <w:rFonts w:eastAsia="Arial Unicode MS"/>
        </w:rPr>
      </w:pPr>
      <w:bookmarkStart w:id="16" w:name="_Toc4600329"/>
      <w:r>
        <w:rPr>
          <w:rFonts w:eastAsia="Arial Unicode MS"/>
        </w:rPr>
        <w:lastRenderedPageBreak/>
        <w:t>Crea</w:t>
      </w:r>
      <w:r w:rsidR="00445DA3">
        <w:rPr>
          <w:rFonts w:eastAsia="Arial Unicode MS"/>
        </w:rPr>
        <w:t>tion of themes</w:t>
      </w:r>
      <w:bookmarkEnd w:id="16"/>
    </w:p>
    <w:p w14:paraId="4417FC2D" w14:textId="77777777" w:rsidR="00445DA3" w:rsidRDefault="00445DA3" w:rsidP="00445DA3"/>
    <w:p w14:paraId="673215B9" w14:textId="4DE752CD" w:rsidR="00445DA3" w:rsidRDefault="00445DA3" w:rsidP="006D1FEB">
      <w:pPr>
        <w:spacing w:line="480" w:lineRule="auto"/>
      </w:pPr>
      <w:r w:rsidRPr="00A3560B">
        <w:t xml:space="preserve">The themes were identified by using the abstracts of several selected articles and highlighting </w:t>
      </w:r>
      <w:r w:rsidR="00BE377C" w:rsidRPr="00A3560B">
        <w:t>reoccurring</w:t>
      </w:r>
      <w:r w:rsidRPr="00A3560B">
        <w:t xml:space="preserve"> words.  This formed the bas</w:t>
      </w:r>
      <w:r w:rsidR="00BE377C" w:rsidRPr="00A3560B">
        <w:t>is</w:t>
      </w:r>
      <w:r w:rsidRPr="00A3560B">
        <w:t xml:space="preserve"> of the themes, as it showed that these topics were important to this area of study</w:t>
      </w:r>
      <w:r w:rsidR="00581541">
        <w:t xml:space="preserve">.  Refer to following diagram/mind map. </w:t>
      </w:r>
    </w:p>
    <w:p w14:paraId="3E607138" w14:textId="71ABCC59" w:rsidR="007B7363" w:rsidRPr="00445DA3" w:rsidRDefault="007B7363" w:rsidP="006D1FEB">
      <w:pPr>
        <w:spacing w:line="480" w:lineRule="auto"/>
        <w:sectPr w:rsidR="007B7363" w:rsidRPr="00445DA3" w:rsidSect="0079760C">
          <w:headerReference w:type="default" r:id="rId8"/>
          <w:footerReference w:type="default" r:id="rId9"/>
          <w:footerReference w:type="first" r:id="rId10"/>
          <w:pgSz w:w="11906" w:h="16838"/>
          <w:pgMar w:top="1440" w:right="1440" w:bottom="1440" w:left="1440" w:header="708" w:footer="708" w:gutter="0"/>
          <w:pgNumType w:start="0"/>
          <w:cols w:space="708"/>
          <w:titlePg/>
          <w:docGrid w:linePitch="360"/>
        </w:sectPr>
      </w:pPr>
      <w:r w:rsidRPr="00EA2130">
        <w:t xml:space="preserve">The </w:t>
      </w:r>
      <w:r w:rsidR="008277C1" w:rsidRPr="00EA2130">
        <w:t>main</w:t>
      </w:r>
      <w:r w:rsidRPr="00EA2130">
        <w:t xml:space="preserve"> points were identified on each of the key themes and arranged in a chart in order to view the main findings and methodology of each of the main sources used within the literature review (see appendix 2).</w:t>
      </w:r>
      <w:r>
        <w:t xml:space="preserve"> </w:t>
      </w:r>
    </w:p>
    <w:p w14:paraId="3FAB5850" w14:textId="72D2FEB3" w:rsidR="00445DA3" w:rsidRDefault="00445DA3" w:rsidP="004C1D18">
      <w:pPr>
        <w:sectPr w:rsidR="00445DA3" w:rsidSect="00CB6C1E">
          <w:pgSz w:w="16838" w:h="11906" w:orient="landscape"/>
          <w:pgMar w:top="720" w:right="720" w:bottom="720" w:left="720" w:header="708" w:footer="708" w:gutter="0"/>
          <w:cols w:space="708"/>
          <w:titlePg/>
          <w:docGrid w:linePitch="360"/>
        </w:sectPr>
      </w:pPr>
      <w:r>
        <w:rPr>
          <w:noProof/>
          <w:lang w:eastAsia="en-GB"/>
        </w:rPr>
        <w:lastRenderedPageBreak/>
        <w:drawing>
          <wp:inline distT="0" distB="0" distL="0" distR="0" wp14:anchorId="724CAE4C" wp14:editId="1B825A68">
            <wp:extent cx="8498840" cy="6572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498840" cy="6572250"/>
                    </a:xfrm>
                    <a:prstGeom prst="rect">
                      <a:avLst/>
                    </a:prstGeom>
                    <a:noFill/>
                  </pic:spPr>
                </pic:pic>
              </a:graphicData>
            </a:graphic>
          </wp:inline>
        </w:drawing>
      </w:r>
    </w:p>
    <w:p w14:paraId="6F8EAA29" w14:textId="133B91A4" w:rsidR="00445DA3" w:rsidRPr="007B7363" w:rsidRDefault="00445DA3" w:rsidP="007B7363">
      <w:pPr>
        <w:pStyle w:val="Heading1"/>
        <w:rPr>
          <w:rFonts w:eastAsia="Arial Unicode MS"/>
        </w:rPr>
      </w:pPr>
      <w:bookmarkStart w:id="17" w:name="_Toc4600330"/>
      <w:r w:rsidRPr="00C94010">
        <w:rPr>
          <w:rFonts w:eastAsia="Arial Unicode MS"/>
        </w:rPr>
        <w:lastRenderedPageBreak/>
        <w:t>C</w:t>
      </w:r>
      <w:r>
        <w:rPr>
          <w:rFonts w:eastAsia="Arial Unicode MS"/>
        </w:rPr>
        <w:t>hapter</w:t>
      </w:r>
      <w:r w:rsidRPr="00C94010">
        <w:rPr>
          <w:rFonts w:eastAsia="Arial Unicode MS"/>
        </w:rPr>
        <w:t xml:space="preserve"> 3:  T</w:t>
      </w:r>
      <w:r>
        <w:rPr>
          <w:rFonts w:eastAsia="Arial Unicode MS"/>
        </w:rPr>
        <w:t xml:space="preserve">hematic </w:t>
      </w:r>
      <w:r w:rsidRPr="00C94010">
        <w:rPr>
          <w:rFonts w:eastAsia="Arial Unicode MS"/>
        </w:rPr>
        <w:t>A</w:t>
      </w:r>
      <w:r>
        <w:rPr>
          <w:rFonts w:eastAsia="Arial Unicode MS"/>
        </w:rPr>
        <w:t>nalysis</w:t>
      </w:r>
      <w:r w:rsidRPr="00C94010">
        <w:rPr>
          <w:rFonts w:eastAsia="Arial Unicode MS"/>
        </w:rPr>
        <w:t xml:space="preserve"> </w:t>
      </w:r>
      <w:r>
        <w:rPr>
          <w:rFonts w:eastAsia="Arial Unicode MS"/>
        </w:rPr>
        <w:t>of Literature</w:t>
      </w:r>
      <w:bookmarkEnd w:id="17"/>
    </w:p>
    <w:p w14:paraId="4F22C7C7" w14:textId="77777777" w:rsidR="00445DA3" w:rsidRDefault="00445DA3" w:rsidP="00445DA3"/>
    <w:p w14:paraId="5F21D7BB" w14:textId="1BA942BD" w:rsidR="00445DA3" w:rsidRPr="007135BE" w:rsidRDefault="00581541" w:rsidP="00613B47">
      <w:pPr>
        <w:spacing w:line="480" w:lineRule="auto"/>
      </w:pPr>
      <w:r>
        <w:t>This chapter is a thematic review on the literature available on teaching communication skills to children with ASD.  The review will be split up into three main themes.</w:t>
      </w:r>
      <w:r w:rsidR="00613B47">
        <w:t xml:space="preserve"> The first theme is about communication difficulties for people with ASD.  The next two themes will focus on practical interventions and teaching methods for teaching communication skills to children with ASD. </w:t>
      </w:r>
    </w:p>
    <w:p w14:paraId="305E0CE8" w14:textId="77777777" w:rsidR="00445DA3" w:rsidRDefault="00445DA3" w:rsidP="00445DA3">
      <w:pPr>
        <w:spacing w:after="0" w:line="240" w:lineRule="auto"/>
        <w:ind w:firstLine="709"/>
        <w:jc w:val="both"/>
        <w:rPr>
          <w:rFonts w:ascii="Calibri Light" w:eastAsia="Arial Unicode MS" w:hAnsi="Calibri Light" w:cs="Arial Unicode MS"/>
          <w:b/>
          <w:u w:val="single"/>
        </w:rPr>
      </w:pPr>
    </w:p>
    <w:p w14:paraId="2321F04F" w14:textId="7AFB0439" w:rsidR="00445DA3" w:rsidRDefault="00445DA3" w:rsidP="00445DA3">
      <w:pPr>
        <w:pStyle w:val="Heading2"/>
        <w:rPr>
          <w:rFonts w:eastAsia="Arial Unicode MS"/>
        </w:rPr>
      </w:pPr>
      <w:bookmarkStart w:id="18" w:name="_Toc4600331"/>
      <w:r>
        <w:rPr>
          <w:rFonts w:eastAsia="Arial Unicode MS"/>
        </w:rPr>
        <w:t xml:space="preserve">Theme 1: Difficulties in communication </w:t>
      </w:r>
      <w:r w:rsidR="004C1D18">
        <w:rPr>
          <w:rFonts w:eastAsia="Arial Unicode MS"/>
        </w:rPr>
        <w:t xml:space="preserve">and social </w:t>
      </w:r>
      <w:r>
        <w:rPr>
          <w:rFonts w:eastAsia="Arial Unicode MS"/>
        </w:rPr>
        <w:t>skills for people on the autistic spectrum</w:t>
      </w:r>
      <w:bookmarkEnd w:id="18"/>
      <w:r>
        <w:rPr>
          <w:rFonts w:eastAsia="Arial Unicode MS"/>
        </w:rPr>
        <w:t xml:space="preserve"> </w:t>
      </w:r>
    </w:p>
    <w:p w14:paraId="680CB9E0" w14:textId="77777777" w:rsidR="00445DA3" w:rsidRDefault="00445DA3" w:rsidP="00445DA3"/>
    <w:p w14:paraId="2449062A" w14:textId="77777777" w:rsidR="00B44FED" w:rsidRDefault="00445DA3" w:rsidP="007F03A0">
      <w:pPr>
        <w:spacing w:line="480" w:lineRule="auto"/>
      </w:pPr>
      <w:r w:rsidRPr="00BE377C">
        <w:t>Aydin (2016) discusses communication</w:t>
      </w:r>
      <w:r w:rsidR="00BE377C">
        <w:t xml:space="preserve"> </w:t>
      </w:r>
      <w:r w:rsidRPr="00BE377C">
        <w:t xml:space="preserve">skills in children with ASD in comparison to children without ASD.  The research method for the study was questioning 427 parents of children without ASD and 76 parents of children with ASD. The sampling method for parents of children without ASD was random cluster sampling, and convenience sampling was used for parents of children with ASD.  </w:t>
      </w:r>
    </w:p>
    <w:p w14:paraId="7CBF4BA4" w14:textId="017A5493" w:rsidR="00445DA3" w:rsidRDefault="00445DA3" w:rsidP="007F03A0">
      <w:pPr>
        <w:spacing w:line="480" w:lineRule="auto"/>
      </w:pPr>
      <w:r w:rsidRPr="00BE377C">
        <w:t xml:space="preserve">Aydin (2016) discussed how communication is a process that starts when children are </w:t>
      </w:r>
      <w:r w:rsidRPr="004B5C46">
        <w:t xml:space="preserve">born, and they use this with their mothers to </w:t>
      </w:r>
      <w:r w:rsidR="004B5C46" w:rsidRPr="003C196D">
        <w:t>convey</w:t>
      </w:r>
      <w:r w:rsidRPr="003C196D">
        <w:t xml:space="preserve"> the</w:t>
      </w:r>
      <w:r w:rsidR="00B44FED" w:rsidRPr="003C196D">
        <w:t>ir</w:t>
      </w:r>
      <w:r w:rsidRPr="003C196D">
        <w:t xml:space="preserve"> need for </w:t>
      </w:r>
      <w:r w:rsidRPr="004B5C46">
        <w:t>care. For instance, a baby with normal learning skills will signal by showing distress to their mothers that they need feeding or a nappy change, whilst mothers communicate to their children by speaking and smiling at them (Aydin, 2016). As they grow</w:t>
      </w:r>
      <w:r w:rsidR="00B44FED">
        <w:t>,</w:t>
      </w:r>
      <w:r w:rsidRPr="004B5C46">
        <w:t xml:space="preserve"> a baby will also start to interact with their parents by smiling back, making noises or crying. These shared actions help babies to engage in communication and be aware of different types of responses and will also strengthen their communication skills. This whole process helps babies express their wants and needs and helps them understand and know the world they live in by communicating with the people around them (Aydin, 2016). </w:t>
      </w:r>
      <w:r w:rsidR="009A236E" w:rsidRPr="004B5C46">
        <w:t>A</w:t>
      </w:r>
      <w:r w:rsidRPr="004B5C46">
        <w:t xml:space="preserve"> baby with </w:t>
      </w:r>
      <w:r w:rsidR="004B5C46" w:rsidRPr="004B5C46">
        <w:t>ASD</w:t>
      </w:r>
      <w:r w:rsidRPr="004B5C46">
        <w:t xml:space="preserve"> will </w:t>
      </w:r>
      <w:r w:rsidR="009A236E" w:rsidRPr="004B5C46">
        <w:t xml:space="preserve">however, </w:t>
      </w:r>
      <w:r w:rsidRPr="004B5C46">
        <w:t>fail to communicate the way a child with typical learning capabilities will. The results of the study showed that a child with ASD will often not make eye contact</w:t>
      </w:r>
      <w:r w:rsidR="009A236E" w:rsidRPr="004B5C46">
        <w:t>,</w:t>
      </w:r>
      <w:r w:rsidRPr="004B5C46">
        <w:t xml:space="preserve"> even with their parents because of the deficiencies in their social communication skills. A child</w:t>
      </w:r>
      <w:r w:rsidR="004B5C46" w:rsidRPr="004B5C46">
        <w:t xml:space="preserve"> with ASD</w:t>
      </w:r>
      <w:r w:rsidRPr="004B5C46">
        <w:t xml:space="preserve"> can also be unaware of their surroundings</w:t>
      </w:r>
      <w:r w:rsidR="009A236E" w:rsidRPr="004B5C46">
        <w:t>,</w:t>
      </w:r>
      <w:r w:rsidRPr="004B5C46">
        <w:t xml:space="preserve"> whereas</w:t>
      </w:r>
      <w:r w:rsidR="009A236E" w:rsidRPr="004B5C46">
        <w:t>,</w:t>
      </w:r>
      <w:r w:rsidRPr="004B5C46">
        <w:t xml:space="preserve"> a baby with typical learning skills will be in awe of their surrounding and will </w:t>
      </w:r>
      <w:r w:rsidRPr="004B5C46">
        <w:lastRenderedPageBreak/>
        <w:t xml:space="preserve">constantly look around (Aydin, 2016). Another noticeable trait of </w:t>
      </w:r>
      <w:r w:rsidR="004B5C46" w:rsidRPr="004B5C46">
        <w:t>ASD</w:t>
      </w:r>
      <w:r w:rsidRPr="004B5C46">
        <w:t xml:space="preserve"> in young children is the lack of making eye contact, smiling, responding to another and initiating communication. A child with ASD may also show a lack of joint attention abilit</w:t>
      </w:r>
      <w:r w:rsidR="009A236E" w:rsidRPr="004B5C46">
        <w:t>ie</w:t>
      </w:r>
      <w:r w:rsidRPr="004B5C46">
        <w:t xml:space="preserve">s, pointing and gestures and all these difficulties are distinctive to </w:t>
      </w:r>
      <w:r w:rsidR="004B5C46" w:rsidRPr="004B5C46">
        <w:t>ASD</w:t>
      </w:r>
      <w:r w:rsidRPr="004B5C46">
        <w:t xml:space="preserve"> (Aydin, 2016).</w:t>
      </w:r>
    </w:p>
    <w:p w14:paraId="4DD40987" w14:textId="3D6E098C" w:rsidR="00375ECD" w:rsidRDefault="00375ECD" w:rsidP="007F03A0">
      <w:pPr>
        <w:spacing w:line="480" w:lineRule="auto"/>
      </w:pPr>
      <w:r w:rsidRPr="00613B47">
        <w:t xml:space="preserve">Research undertaken by Peters </w:t>
      </w:r>
      <w:r>
        <w:t xml:space="preserve">et al in 2016 relates to communication skills to children with ASD. Although the article is not as current as some of the others used in this </w:t>
      </w:r>
      <w:r w:rsidRPr="00924271">
        <w:t xml:space="preserve">research project, it </w:t>
      </w:r>
      <w:r>
        <w:t>is useful as it discusses the primar</w:t>
      </w:r>
      <w:r w:rsidR="00D62F57">
        <w:t>y research methods used in understanding and teaching</w:t>
      </w:r>
      <w:r>
        <w:t xml:space="preserve"> communications skills to children with ASD, and the outcomes of the methods.  The study used multi-methods of primary research; </w:t>
      </w:r>
      <w:r w:rsidRPr="00924271">
        <w:t xml:space="preserve">observations and parent </w:t>
      </w:r>
      <w:r>
        <w:t xml:space="preserve">interviews.  </w:t>
      </w:r>
      <w:r w:rsidRPr="00912DD6">
        <w:t>Seven children with ASD took part in this study, which consisted of 34 social skills group sessions that lasted 45 minutes each (data only utilised for 4 students due to parental permission).  Peters et al (2016) state that one of the main characteristics of ASD is socialization skills</w:t>
      </w:r>
      <w:r>
        <w:t>.</w:t>
      </w:r>
    </w:p>
    <w:p w14:paraId="5E229741" w14:textId="0F805C59" w:rsidR="00375ECD" w:rsidRPr="00912DD6" w:rsidRDefault="00375ECD" w:rsidP="00375ECD">
      <w:pPr>
        <w:spacing w:line="480" w:lineRule="auto"/>
      </w:pPr>
      <w:r w:rsidRPr="00912DD6">
        <w:t>Peters et al. (2016) suggest that the best way to help children with ASD learn appropriate socialization skills is to help teachers within a school setting encourage the children to work in groups alongside others who have typically developing social skills</w:t>
      </w:r>
      <w:r>
        <w:t>,</w:t>
      </w:r>
      <w:r w:rsidRPr="00912DD6">
        <w:t xml:space="preserve"> in order for them to learn from their peers. According to Peters et al. (2016) children with ASD have a clear lack of understanding when it comes to non-verbal behaviours that regulate social interactions. They also have problems with building developmentally appropriate peer relationships. Peters et al. (2016) also go on to say that children with ASD have an absence when it comes to joint attention to enjoyment or objects and that one explanation for the difference in their socialization skills is that children with ASD lack the necessary social skills that help them facilitate reciprocal relationships. </w:t>
      </w:r>
    </w:p>
    <w:p w14:paraId="5E028477" w14:textId="77777777" w:rsidR="00375ECD" w:rsidRDefault="00375ECD" w:rsidP="007F03A0">
      <w:pPr>
        <w:spacing w:line="480" w:lineRule="auto"/>
      </w:pPr>
    </w:p>
    <w:p w14:paraId="2B3D0AF6" w14:textId="43A9C6C8" w:rsidR="00445DA3" w:rsidRPr="00CB6C1E" w:rsidRDefault="00143F30" w:rsidP="00CB6C1E">
      <w:pPr>
        <w:spacing w:line="480" w:lineRule="auto"/>
      </w:pPr>
      <w:r>
        <w:lastRenderedPageBreak/>
        <w:t>In summary, both articles for this theme addressed the difficulties that children with ASD face with communication and socialisation skills.  Both articles outline the importance of having these skills for later life.  The next theme will move onto support interventions for helping to develop t</w:t>
      </w:r>
      <w:r w:rsidR="00CB6C1E">
        <w:t xml:space="preserve">hese skills. </w:t>
      </w:r>
    </w:p>
    <w:p w14:paraId="5FDA510A" w14:textId="77777777" w:rsidR="00445DA3" w:rsidRPr="00BE377C" w:rsidRDefault="00445DA3" w:rsidP="007F03A0">
      <w:pPr>
        <w:pStyle w:val="Heading2"/>
        <w:spacing w:line="480" w:lineRule="auto"/>
        <w:rPr>
          <w:rFonts w:eastAsia="Arial Unicode MS"/>
        </w:rPr>
      </w:pPr>
      <w:bookmarkStart w:id="19" w:name="_Toc4600332"/>
      <w:r w:rsidRPr="00BE377C">
        <w:rPr>
          <w:rFonts w:eastAsia="Arial Unicode MS"/>
        </w:rPr>
        <w:t>Theme 2: Interventions and Techniques</w:t>
      </w:r>
      <w:bookmarkEnd w:id="19"/>
      <w:r w:rsidRPr="00BE377C">
        <w:rPr>
          <w:rFonts w:eastAsia="Arial Unicode MS"/>
        </w:rPr>
        <w:t xml:space="preserve"> </w:t>
      </w:r>
    </w:p>
    <w:p w14:paraId="041F65CD" w14:textId="3928A8A0" w:rsidR="004B5C46" w:rsidRDefault="004B5C46" w:rsidP="007F03A0">
      <w:pPr>
        <w:spacing w:line="480" w:lineRule="auto"/>
      </w:pPr>
      <w:r w:rsidRPr="00BE377C">
        <w:t>Bottema-Beutel et al (2018) discusses the importance of people with ASD learning and deploying social rules.</w:t>
      </w:r>
      <w:r>
        <w:t xml:space="preserve"> The method for this study was a secondary research commentary on existing literature.  </w:t>
      </w:r>
      <w:r w:rsidRPr="00BE377C">
        <w:t xml:space="preserve"> Bottema-Beutel et al</w:t>
      </w:r>
      <w:r>
        <w:t>’s</w:t>
      </w:r>
      <w:r w:rsidRPr="00BE377C">
        <w:t xml:space="preserve"> (2018</w:t>
      </w:r>
      <w:r w:rsidRPr="004B5C46">
        <w:t xml:space="preserve">) research is </w:t>
      </w:r>
      <w:r w:rsidRPr="00BE377C">
        <w:t xml:space="preserve">based around Social Skills Training (SST) and looks </w:t>
      </w:r>
      <w:r w:rsidR="006D104C">
        <w:t>at whether this procedure works</w:t>
      </w:r>
      <w:r>
        <w:t xml:space="preserve">. </w:t>
      </w:r>
      <w:r w:rsidR="006D104C">
        <w:t xml:space="preserve"> </w:t>
      </w:r>
      <w:r w:rsidR="00912DD6" w:rsidRPr="005848E4">
        <w:rPr>
          <w:noProof/>
          <w:lang w:val="en-US"/>
        </w:rPr>
        <w:t xml:space="preserve">Bottema-Beutel, et al., </w:t>
      </w:r>
      <w:r w:rsidR="00912DD6">
        <w:rPr>
          <w:noProof/>
          <w:lang w:val="en-US"/>
        </w:rPr>
        <w:t>(</w:t>
      </w:r>
      <w:r w:rsidR="00912DD6" w:rsidRPr="005848E4">
        <w:rPr>
          <w:noProof/>
          <w:lang w:val="en-US"/>
        </w:rPr>
        <w:t>2018)</w:t>
      </w:r>
      <w:r>
        <w:t xml:space="preserve"> </w:t>
      </w:r>
      <w:r w:rsidR="00912DD6">
        <w:t>explore</w:t>
      </w:r>
      <w:r>
        <w:t xml:space="preserve"> how important social skills are to children </w:t>
      </w:r>
      <w:r w:rsidR="00912DD6">
        <w:t>with ASD and state</w:t>
      </w:r>
      <w:r>
        <w:t xml:space="preserve"> that the priorities to research within this subject are</w:t>
      </w:r>
      <w:r w:rsidR="00912DD6">
        <w:t xml:space="preserve"> of</w:t>
      </w:r>
      <w:r>
        <w:t xml:space="preserve"> high</w:t>
      </w:r>
      <w:r w:rsidR="00912DD6">
        <w:t xml:space="preserve"> importance</w:t>
      </w:r>
      <w:r>
        <w:t>. Bottema-Beutel</w:t>
      </w:r>
      <w:r w:rsidR="00912DD6">
        <w:t xml:space="preserve"> </w:t>
      </w:r>
      <w:r w:rsidR="0042270F">
        <w:t>e</w:t>
      </w:r>
      <w:r w:rsidR="00924271">
        <w:t xml:space="preserve">t al </w:t>
      </w:r>
      <w:r w:rsidR="00912DD6">
        <w:t>(</w:t>
      </w:r>
      <w:r w:rsidR="00912DD6" w:rsidRPr="006D104C">
        <w:t>2018)</w:t>
      </w:r>
      <w:r w:rsidRPr="006D104C">
        <w:t xml:space="preserve"> recommend that </w:t>
      </w:r>
      <w:r>
        <w:t xml:space="preserve">children with ASD are asked to take part in class discussions to help with their social skills. For children with ASD social interaction can be extremely </w:t>
      </w:r>
      <w:r w:rsidR="0042270F">
        <w:t>difficult</w:t>
      </w:r>
      <w:r>
        <w:t xml:space="preserve"> and make the children feel uncomfortable</w:t>
      </w:r>
      <w:r w:rsidR="0042270F">
        <w:t>. As such, Bottema-Beutel et al. (</w:t>
      </w:r>
      <w:r w:rsidR="0042270F" w:rsidRPr="006D104C">
        <w:t xml:space="preserve">2018) </w:t>
      </w:r>
      <w:r>
        <w:t xml:space="preserve">suggests that teachers go at a </w:t>
      </w:r>
      <w:r w:rsidR="0042270F">
        <w:t xml:space="preserve">pace that is slow and use social interaction teaching </w:t>
      </w:r>
      <w:r>
        <w:t>when the children feel comfortable to do so</w:t>
      </w:r>
      <w:r w:rsidR="0042270F">
        <w:t>. It was also suggested that teachers try to</w:t>
      </w:r>
      <w:r>
        <w:t xml:space="preserve"> use conv</w:t>
      </w:r>
      <w:r w:rsidR="0042270F">
        <w:t xml:space="preserve">ersation role-play when possible. </w:t>
      </w:r>
      <w:r>
        <w:t>The writers also ask that teachers consider what is being taught and to try and implement social skills within their taught lessons</w:t>
      </w:r>
      <w:r w:rsidR="003320E5">
        <w:t>,</w:t>
      </w:r>
      <w:r>
        <w:t xml:space="preserve"> helping the children to interact with others. Another recommendation </w:t>
      </w:r>
      <w:r w:rsidR="0042270F">
        <w:rPr>
          <w:noProof/>
          <w:lang w:val="en-US"/>
        </w:rPr>
        <w:t>by Bottema-Beutel, et al. (</w:t>
      </w:r>
      <w:r w:rsidR="0042270F" w:rsidRPr="00E561FC">
        <w:rPr>
          <w:noProof/>
          <w:lang w:val="en-US"/>
        </w:rPr>
        <w:t>2018)</w:t>
      </w:r>
      <w:r w:rsidR="0042270F">
        <w:t xml:space="preserve"> </w:t>
      </w:r>
      <w:r>
        <w:t>was that children with ASD should be allowed to learn social skills in their own time and that no pressure be put on the children</w:t>
      </w:r>
      <w:r w:rsidR="0042270F">
        <w:t>.</w:t>
      </w:r>
      <w:r>
        <w:t xml:space="preserve"> Examples of videos of actual conversations that show </w:t>
      </w:r>
      <w:r w:rsidR="0042270F">
        <w:t>social interaction</w:t>
      </w:r>
      <w:r>
        <w:t xml:space="preserve"> between children with ASD could be used by researchers to pinpoint what the children find interesting and to use that to find an appropriate means of teaching the children social interaction skills. Furthermore, other recommendations were that the framing of interventions be moved from the provision of normal expectations of children with ASD whilst interacting to a critical language awareness framework that shows process-related information about social interaction </w:t>
      </w:r>
      <w:sdt>
        <w:sdtPr>
          <w:id w:val="1882893403"/>
          <w:citation/>
        </w:sdtPr>
        <w:sdtContent>
          <w:r>
            <w:fldChar w:fldCharType="begin"/>
          </w:r>
          <w:r>
            <w:rPr>
              <w:lang w:val="en-US"/>
            </w:rPr>
            <w:instrText xml:space="preserve"> CITATION Bot17 \l 1033 </w:instrText>
          </w:r>
          <w:r>
            <w:fldChar w:fldCharType="separate"/>
          </w:r>
          <w:r w:rsidRPr="00A807EC">
            <w:rPr>
              <w:noProof/>
              <w:lang w:val="en-US"/>
            </w:rPr>
            <w:t>(Bottema-Beutel, et al., 2018)</w:t>
          </w:r>
          <w:r>
            <w:fldChar w:fldCharType="end"/>
          </w:r>
        </w:sdtContent>
      </w:sdt>
      <w:r>
        <w:t xml:space="preserve">. </w:t>
      </w:r>
    </w:p>
    <w:p w14:paraId="5563C605" w14:textId="77777777" w:rsidR="00445DA3" w:rsidRPr="00BE377C" w:rsidRDefault="00445DA3" w:rsidP="007F03A0">
      <w:pPr>
        <w:spacing w:line="480" w:lineRule="auto"/>
      </w:pPr>
    </w:p>
    <w:p w14:paraId="515A684C" w14:textId="1475C2C3" w:rsidR="00613B47" w:rsidRDefault="00912DD6" w:rsidP="007F03A0">
      <w:pPr>
        <w:spacing w:line="480" w:lineRule="auto"/>
      </w:pPr>
      <w:r>
        <w:lastRenderedPageBreak/>
        <w:t>Gr</w:t>
      </w:r>
      <w:r w:rsidRPr="00613B47">
        <w:t>oss</w:t>
      </w:r>
      <w:r w:rsidR="002F0736" w:rsidRPr="00613B47">
        <w:t xml:space="preserve"> </w:t>
      </w:r>
      <w:r w:rsidR="009A618E" w:rsidRPr="00613B47">
        <w:t xml:space="preserve">(2018) </w:t>
      </w:r>
      <w:r w:rsidR="00445DA3" w:rsidRPr="00613B47">
        <w:t xml:space="preserve">concentrates </w:t>
      </w:r>
      <w:r w:rsidR="00445DA3" w:rsidRPr="00BE377C">
        <w:t>on teaching communication skills to children with ASD and states</w:t>
      </w:r>
      <w:r w:rsidR="0001604F">
        <w:t xml:space="preserve"> </w:t>
      </w:r>
      <w:r w:rsidR="00445DA3" w:rsidRPr="00BE377C">
        <w:t>the benefits</w:t>
      </w:r>
      <w:r w:rsidR="002F0736" w:rsidRPr="00BE377C">
        <w:t xml:space="preserve"> of teaching these skills. The </w:t>
      </w:r>
      <w:r>
        <w:t>method used was clinical trials of five children with a primary diagnosis of ASD and receive speech and language services</w:t>
      </w:r>
      <w:r w:rsidRPr="00912DD6">
        <w:t xml:space="preserve">.  </w:t>
      </w:r>
      <w:r w:rsidR="0001604F" w:rsidRPr="00912DD6">
        <w:t>This research</w:t>
      </w:r>
      <w:r w:rsidR="002F0736" w:rsidRPr="00912DD6">
        <w:t xml:space="preserve"> was </w:t>
      </w:r>
      <w:r w:rsidR="002F0736" w:rsidRPr="00BE377C">
        <w:t>written as a thesis, called; ‘</w:t>
      </w:r>
      <w:r w:rsidR="00445DA3" w:rsidRPr="0042270F">
        <w:rPr>
          <w:i/>
        </w:rPr>
        <w:t>Peer-mediated Communication Skill Instruction in the Reverse Mainstreaming Environment for Students with Autism</w:t>
      </w:r>
      <w:r w:rsidR="002F0736" w:rsidRPr="0042270F">
        <w:rPr>
          <w:i/>
        </w:rPr>
        <w:t>’</w:t>
      </w:r>
      <w:r w:rsidR="00445DA3" w:rsidRPr="00BE377C">
        <w:t xml:space="preserve">. </w:t>
      </w:r>
      <w:r w:rsidR="002F0736" w:rsidRPr="00BE377C">
        <w:t>The study was amended from a previous study</w:t>
      </w:r>
      <w:r w:rsidR="0001604F">
        <w:t>,</w:t>
      </w:r>
      <w:r w:rsidR="002F0736" w:rsidRPr="00BE377C">
        <w:t xml:space="preserve"> which did not use peers as much in the intervention</w:t>
      </w:r>
      <w:sdt>
        <w:sdtPr>
          <w:id w:val="38798339"/>
          <w:citation/>
        </w:sdtPr>
        <w:sdtContent>
          <w:r>
            <w:fldChar w:fldCharType="begin"/>
          </w:r>
          <w:r>
            <w:instrText xml:space="preserve"> CITATION Gro18 \l 2057 </w:instrText>
          </w:r>
          <w:r>
            <w:fldChar w:fldCharType="separate"/>
          </w:r>
          <w:r>
            <w:rPr>
              <w:noProof/>
            </w:rPr>
            <w:t xml:space="preserve"> </w:t>
          </w:r>
          <w:r w:rsidRPr="00912DD6">
            <w:rPr>
              <w:noProof/>
            </w:rPr>
            <w:t>(Gross, 2018)</w:t>
          </w:r>
          <w:r>
            <w:fldChar w:fldCharType="end"/>
          </w:r>
        </w:sdtContent>
      </w:sdt>
      <w:r>
        <w:t>.</w:t>
      </w:r>
      <w:r w:rsidR="002F0736" w:rsidRPr="00912DD6">
        <w:t xml:space="preserve"> </w:t>
      </w:r>
      <w:r w:rsidR="00445DA3" w:rsidRPr="00912DD6">
        <w:t xml:space="preserve">The </w:t>
      </w:r>
      <w:r w:rsidR="00445DA3" w:rsidRPr="00BE377C">
        <w:t xml:space="preserve">children that took part in this study had limited language ability and for this reason behavioural skills training (BST) </w:t>
      </w:r>
      <w:r w:rsidR="00CB3DA0" w:rsidRPr="00BE377C">
        <w:t xml:space="preserve">and teaching interaction procedure (TIP) were </w:t>
      </w:r>
      <w:r w:rsidR="00445DA3" w:rsidRPr="00BE377C">
        <w:t>chosen</w:t>
      </w:r>
      <w:r w:rsidR="00CB3DA0" w:rsidRPr="00BE377C">
        <w:t xml:space="preserve"> as</w:t>
      </w:r>
      <w:r w:rsidR="002F0736" w:rsidRPr="00BE377C">
        <w:t xml:space="preserve"> intervention method</w:t>
      </w:r>
      <w:r w:rsidR="00CB3DA0" w:rsidRPr="00BE377C">
        <w:t>s</w:t>
      </w:r>
      <w:r w:rsidR="002F0736" w:rsidRPr="00BE377C">
        <w:t>. BST</w:t>
      </w:r>
      <w:r w:rsidR="00445DA3" w:rsidRPr="00BE377C">
        <w:t xml:space="preserve"> is </w:t>
      </w:r>
      <w:r w:rsidR="00445DA3" w:rsidRPr="00912DD6">
        <w:t>where the children are tr</w:t>
      </w:r>
      <w:r w:rsidR="002F0736" w:rsidRPr="00912DD6">
        <w:t>ained to utilize instructions, m</w:t>
      </w:r>
      <w:r w:rsidR="00445DA3" w:rsidRPr="00912DD6">
        <w:t xml:space="preserve">odelling, </w:t>
      </w:r>
      <w:r w:rsidR="002F0736" w:rsidRPr="00912DD6">
        <w:t xml:space="preserve">and </w:t>
      </w:r>
      <w:r w:rsidR="00445DA3" w:rsidRPr="00912DD6">
        <w:t>rehearsal</w:t>
      </w:r>
      <w:r w:rsidR="002F0736" w:rsidRPr="00912DD6">
        <w:t>,</w:t>
      </w:r>
      <w:r w:rsidR="00445DA3" w:rsidRPr="00912DD6">
        <w:t xml:space="preserve"> and </w:t>
      </w:r>
      <w:r w:rsidR="002F0736" w:rsidRPr="00912DD6">
        <w:t xml:space="preserve">it </w:t>
      </w:r>
      <w:r w:rsidR="00445DA3" w:rsidRPr="00912DD6">
        <w:t xml:space="preserve">uses feedback to teach the children new skills </w:t>
      </w:r>
      <w:sdt>
        <w:sdtPr>
          <w:id w:val="-240179844"/>
          <w:citation/>
        </w:sdtPr>
        <w:sdtContent>
          <w:r w:rsidR="00445DA3" w:rsidRPr="00912DD6">
            <w:fldChar w:fldCharType="begin"/>
          </w:r>
          <w:r w:rsidR="00445DA3" w:rsidRPr="00912DD6">
            <w:rPr>
              <w:lang w:val="en-US"/>
            </w:rPr>
            <w:instrText xml:space="preserve"> CITATION Gro18 \l 1033 </w:instrText>
          </w:r>
          <w:r w:rsidR="00445DA3" w:rsidRPr="00912DD6">
            <w:fldChar w:fldCharType="separate"/>
          </w:r>
          <w:r w:rsidR="00445DA3" w:rsidRPr="00912DD6">
            <w:rPr>
              <w:noProof/>
              <w:lang w:val="en-US"/>
            </w:rPr>
            <w:t>(Gross, 2018)</w:t>
          </w:r>
          <w:r w:rsidR="00445DA3" w:rsidRPr="00912DD6">
            <w:fldChar w:fldCharType="end"/>
          </w:r>
        </w:sdtContent>
      </w:sdt>
      <w:r w:rsidR="00445DA3" w:rsidRPr="00912DD6">
        <w:t xml:space="preserve">. </w:t>
      </w:r>
      <w:r w:rsidR="00CB3DA0" w:rsidRPr="00912DD6">
        <w:t xml:space="preserve">TIP uses a combination of evidence based strategies for teaching children with ASD in the classroom.  </w:t>
      </w:r>
      <w:r w:rsidR="00445DA3" w:rsidRPr="00912DD6">
        <w:t>The study involved others to</w:t>
      </w:r>
      <w:r w:rsidR="002F0736" w:rsidRPr="00912DD6">
        <w:t xml:space="preserve"> act as</w:t>
      </w:r>
      <w:r w:rsidR="00445DA3" w:rsidRPr="00912DD6">
        <w:t xml:space="preserve"> </w:t>
      </w:r>
      <w:r w:rsidR="002F0736" w:rsidRPr="00912DD6">
        <w:t>listeners and engage</w:t>
      </w:r>
      <w:r w:rsidR="0001604F" w:rsidRPr="00912DD6">
        <w:t>rs</w:t>
      </w:r>
      <w:r w:rsidR="002F0736" w:rsidRPr="00912DD6">
        <w:t xml:space="preserve"> in conversation to help the people with ASD.  </w:t>
      </w:r>
      <w:r w:rsidR="00CB3DA0" w:rsidRPr="00912DD6">
        <w:t xml:space="preserve">Another part of the study involved the parents of the children with ASD interacting with them.  </w:t>
      </w:r>
      <w:r w:rsidR="00445DA3" w:rsidRPr="00912DD6">
        <w:t xml:space="preserve">The study intended to teach children with ASD how to communicate with other people without ASD. Each session </w:t>
      </w:r>
      <w:r w:rsidR="00CB3DA0" w:rsidRPr="00912DD6">
        <w:t xml:space="preserve">with peers lasted 15-20 minutes, which </w:t>
      </w:r>
      <w:r w:rsidR="00445DA3" w:rsidRPr="00912DD6">
        <w:t xml:space="preserve">differed from </w:t>
      </w:r>
      <w:r w:rsidR="00CB3DA0" w:rsidRPr="00912DD6">
        <w:t xml:space="preserve">the </w:t>
      </w:r>
      <w:r w:rsidR="00445DA3" w:rsidRPr="00912DD6">
        <w:t>45-minute sessions in the parent study</w:t>
      </w:r>
      <w:r w:rsidR="0001604F" w:rsidRPr="00912DD6">
        <w:t>,</w:t>
      </w:r>
      <w:r w:rsidR="00445DA3" w:rsidRPr="00912DD6">
        <w:t xml:space="preserve"> due to the time constraints of reverse mainstreaming peer partners </w:t>
      </w:r>
      <w:sdt>
        <w:sdtPr>
          <w:id w:val="-1416935584"/>
          <w:citation/>
        </w:sdtPr>
        <w:sdtContent>
          <w:r w:rsidR="00445DA3" w:rsidRPr="00912DD6">
            <w:fldChar w:fldCharType="begin"/>
          </w:r>
          <w:r w:rsidR="00445DA3" w:rsidRPr="00912DD6">
            <w:rPr>
              <w:lang w:val="en-US"/>
            </w:rPr>
            <w:instrText xml:space="preserve"> CITATION Gro18 \l 1033 </w:instrText>
          </w:r>
          <w:r w:rsidR="00445DA3" w:rsidRPr="00912DD6">
            <w:fldChar w:fldCharType="separate"/>
          </w:r>
          <w:r w:rsidR="00445DA3" w:rsidRPr="00912DD6">
            <w:rPr>
              <w:noProof/>
              <w:lang w:val="en-US"/>
            </w:rPr>
            <w:t>(Gross, 2018)</w:t>
          </w:r>
          <w:r w:rsidR="00445DA3" w:rsidRPr="00912DD6">
            <w:fldChar w:fldCharType="end"/>
          </w:r>
        </w:sdtContent>
      </w:sdt>
      <w:r w:rsidR="00445DA3" w:rsidRPr="00912DD6">
        <w:t xml:space="preserve">. The difference was accommodated by </w:t>
      </w:r>
      <w:r w:rsidR="00445DA3" w:rsidRPr="0042270F">
        <w:t xml:space="preserve">increasing the amount of </w:t>
      </w:r>
      <w:r w:rsidR="00CB3DA0" w:rsidRPr="0042270F">
        <w:t xml:space="preserve">peer </w:t>
      </w:r>
      <w:r w:rsidR="00445DA3" w:rsidRPr="0042270F">
        <w:t xml:space="preserve">sessions each week from one to three sessions. </w:t>
      </w:r>
      <w:r w:rsidR="00CB3DA0" w:rsidRPr="0042270F">
        <w:t xml:space="preserve">The results of the study showed that that BST was </w:t>
      </w:r>
      <w:r w:rsidR="009A618E" w:rsidRPr="0042270F">
        <w:t xml:space="preserve">a </w:t>
      </w:r>
      <w:r w:rsidR="00CB3DA0" w:rsidRPr="0042270F">
        <w:t xml:space="preserve">more </w:t>
      </w:r>
      <w:r w:rsidR="009A618E" w:rsidRPr="0042270F">
        <w:t>e</w:t>
      </w:r>
      <w:r w:rsidR="00CB3DA0" w:rsidRPr="0042270F">
        <w:t xml:space="preserve">ffective and time efficient intervention </w:t>
      </w:r>
      <w:r w:rsidR="00CB3DA0" w:rsidRPr="00912DD6">
        <w:t>method for teaching communication skills</w:t>
      </w:r>
      <w:sdt>
        <w:sdtPr>
          <w:id w:val="1207752312"/>
          <w:citation/>
        </w:sdtPr>
        <w:sdtContent>
          <w:r w:rsidRPr="00912DD6">
            <w:fldChar w:fldCharType="begin"/>
          </w:r>
          <w:r w:rsidRPr="00912DD6">
            <w:instrText xml:space="preserve"> CITATION Gro18 \l 2057 </w:instrText>
          </w:r>
          <w:r w:rsidRPr="00912DD6">
            <w:fldChar w:fldCharType="separate"/>
          </w:r>
          <w:r w:rsidRPr="00912DD6">
            <w:rPr>
              <w:noProof/>
            </w:rPr>
            <w:t xml:space="preserve"> (Gross, 2018)</w:t>
          </w:r>
          <w:r w:rsidRPr="00912DD6">
            <w:fldChar w:fldCharType="end"/>
          </w:r>
        </w:sdtContent>
      </w:sdt>
      <w:r w:rsidR="00CB3DA0" w:rsidRPr="00912DD6">
        <w:t xml:space="preserve">.  </w:t>
      </w:r>
    </w:p>
    <w:p w14:paraId="4B770EC2" w14:textId="2620584B" w:rsidR="00912DD6" w:rsidRPr="00543E64" w:rsidRDefault="00CB3DA0" w:rsidP="007F03A0">
      <w:pPr>
        <w:spacing w:line="480" w:lineRule="auto"/>
      </w:pPr>
      <w:r w:rsidRPr="00912DD6">
        <w:t xml:space="preserve">Both Bottema-Beutel et al (2018) and Gross (2018) </w:t>
      </w:r>
      <w:r w:rsidR="0001604F" w:rsidRPr="00912DD6">
        <w:t>agree</w:t>
      </w:r>
      <w:r w:rsidR="004C1D18" w:rsidRPr="00912DD6">
        <w:t xml:space="preserve"> that peer interaction is a useful intervention for helping children with ASD learn communication skills. </w:t>
      </w:r>
      <w:r w:rsidR="00613B47">
        <w:t xml:space="preserve"> </w:t>
      </w:r>
      <w:r w:rsidR="00143F30">
        <w:t xml:space="preserve">The next theme will discuss practical methods for teaching these skills. </w:t>
      </w:r>
    </w:p>
    <w:p w14:paraId="0721962A" w14:textId="0FC0B8E7" w:rsidR="00445DA3" w:rsidRDefault="00445DA3" w:rsidP="007F03A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rPr>
          <w:rFonts w:ascii="Calibri Light" w:eastAsia="Arial Unicode MS" w:hAnsi="Calibri Light" w:cs="Arial Unicode MS"/>
          <w:b/>
          <w:i/>
        </w:rPr>
      </w:pPr>
    </w:p>
    <w:p w14:paraId="6F82403F" w14:textId="77777777" w:rsidR="00912DD6" w:rsidRPr="00BE377C" w:rsidRDefault="00912DD6" w:rsidP="007F03A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rPr>
          <w:rFonts w:ascii="Calibri Light" w:eastAsia="Arial Unicode MS" w:hAnsi="Calibri Light" w:cs="Arial Unicode MS"/>
          <w:b/>
          <w:i/>
        </w:rPr>
      </w:pPr>
    </w:p>
    <w:p w14:paraId="2E8A8EA5" w14:textId="77777777" w:rsidR="00445DA3" w:rsidRPr="00BE377C" w:rsidRDefault="00445DA3" w:rsidP="007F03A0">
      <w:pPr>
        <w:pStyle w:val="Heading2"/>
        <w:spacing w:line="480" w:lineRule="auto"/>
        <w:rPr>
          <w:rFonts w:eastAsia="Arial Unicode MS"/>
        </w:rPr>
      </w:pPr>
      <w:bookmarkStart w:id="20" w:name="_Toc4600333"/>
      <w:r w:rsidRPr="00BE377C">
        <w:rPr>
          <w:rFonts w:eastAsia="Arial Unicode MS"/>
        </w:rPr>
        <w:lastRenderedPageBreak/>
        <w:t>Theme 3: Teaching communication skills</w:t>
      </w:r>
      <w:bookmarkEnd w:id="20"/>
      <w:r w:rsidRPr="00BE377C">
        <w:rPr>
          <w:rFonts w:eastAsia="Arial Unicode MS"/>
        </w:rPr>
        <w:t xml:space="preserve"> </w:t>
      </w:r>
    </w:p>
    <w:p w14:paraId="0946AEE9" w14:textId="6D4900E2" w:rsidR="00375ECD" w:rsidRPr="00912DD6" w:rsidRDefault="00375ECD" w:rsidP="00375ECD">
      <w:pPr>
        <w:spacing w:line="480" w:lineRule="auto"/>
      </w:pPr>
      <w:r>
        <w:t>In the article by Peters et al. (2016) in theme one, the researchers highlight that c</w:t>
      </w:r>
      <w:r w:rsidRPr="00912DD6">
        <w:t xml:space="preserve">hildren with ASD are helped to find friendship through their teachers and parents. This illustrates that teaching children with ASD communication and social skills at school can be ethical, meaning the children can be taught social communication skills and they also benefit from being taught them (Peters, et al., 2016). </w:t>
      </w:r>
    </w:p>
    <w:p w14:paraId="4EA8245A" w14:textId="65873CF7" w:rsidR="00445DA3" w:rsidRPr="00143F30" w:rsidRDefault="00445DA3" w:rsidP="007F03A0">
      <w:pPr>
        <w:spacing w:line="480" w:lineRule="auto"/>
      </w:pPr>
      <w:r w:rsidRPr="00143F30">
        <w:t xml:space="preserve">This is mirrored by </w:t>
      </w:r>
      <w:r w:rsidRPr="00143F30">
        <w:rPr>
          <w:noProof/>
          <w:lang w:val="en-US"/>
        </w:rPr>
        <w:t xml:space="preserve">Bottema-Beutel, et al., (2017), who state that </w:t>
      </w:r>
      <w:r w:rsidRPr="00143F30">
        <w:t xml:space="preserve">if communication skills are taught to children with ASD, their quality of life will be improved for their futures. This implies that if young people on the spectrum are not taught standard communication skills, their lives </w:t>
      </w:r>
      <w:r w:rsidR="00143F30">
        <w:t>could</w:t>
      </w:r>
      <w:r w:rsidRPr="00143F30">
        <w:t xml:space="preserve"> be </w:t>
      </w:r>
      <w:r w:rsidR="00143F30">
        <w:t>more challenging</w:t>
      </w:r>
      <w:r w:rsidRPr="00143F30">
        <w:t>. Peters et al. (2016) also state that children with ASD benefit from being taught socialization skills and if they are not</w:t>
      </w:r>
      <w:r w:rsidR="00143F30" w:rsidRPr="00143F30">
        <w:t>,</w:t>
      </w:r>
      <w:r w:rsidRPr="00143F30">
        <w:t xml:space="preserve"> it can have a negative effect on their futures</w:t>
      </w:r>
      <w:r w:rsidR="00066DCA">
        <w:t>,</w:t>
      </w:r>
      <w:r w:rsidRPr="00143F30">
        <w:t xml:space="preserve"> affecting their social skills throughout their lives. Peters et al. (2016) also go on to say that the best way to teach children social skills is on a one to one basis</w:t>
      </w:r>
      <w:r w:rsidR="00891A4E" w:rsidRPr="00143F30">
        <w:t>,</w:t>
      </w:r>
      <w:r w:rsidRPr="00143F30">
        <w:t xml:space="preserve"> with a knowledgeable professional</w:t>
      </w:r>
      <w:r w:rsidR="00891A4E" w:rsidRPr="00143F30">
        <w:t>,</w:t>
      </w:r>
      <w:r w:rsidRPr="00143F30">
        <w:t xml:space="preserve"> but this can be a challenge in a normal classroom setting. Teaching children with ASD social skills in a group setting is also beneficial to the children as the</w:t>
      </w:r>
      <w:r w:rsidR="00891A4E" w:rsidRPr="00143F30">
        <w:t>y</w:t>
      </w:r>
      <w:r w:rsidRPr="00143F30">
        <w:t xml:space="preserve"> are put in a situation where there are others there</w:t>
      </w:r>
      <w:r w:rsidR="00891A4E" w:rsidRPr="00143F30">
        <w:t xml:space="preserve">. </w:t>
      </w:r>
      <w:r w:rsidR="00143F30">
        <w:t xml:space="preserve">Peters et al., (2016) </w:t>
      </w:r>
      <w:r w:rsidRPr="00143F30">
        <w:t xml:space="preserve">found that over time many children will start to interact with the other </w:t>
      </w:r>
      <w:r w:rsidR="00143F30">
        <w:t xml:space="preserve">children that are in the group. </w:t>
      </w:r>
      <w:r w:rsidRPr="00143F30">
        <w:t xml:space="preserve"> </w:t>
      </w:r>
    </w:p>
    <w:p w14:paraId="23876BBC" w14:textId="091AE84E" w:rsidR="00445DA3" w:rsidRDefault="00445DA3" w:rsidP="007F03A0">
      <w:pPr>
        <w:spacing w:line="480" w:lineRule="auto"/>
      </w:pPr>
      <w:r w:rsidRPr="00143F30">
        <w:t>Gross (2018) also concentrates on teaching communication skills to children with ASD and say that it is important that others with</w:t>
      </w:r>
      <w:r w:rsidR="00143F30" w:rsidRPr="00143F30">
        <w:t xml:space="preserve"> normal development</w:t>
      </w:r>
      <w:r w:rsidRPr="00143F30">
        <w:t xml:space="preserve"> (ND) take part in teaching these skills as it encourages the children with ASD to interact with others. </w:t>
      </w:r>
      <w:r w:rsidR="00143F30" w:rsidRPr="00143F30">
        <w:t>Gross (2018)</w:t>
      </w:r>
      <w:r w:rsidRPr="00143F30">
        <w:t xml:space="preserve"> also mentions that when some children with ASD do make friendships it</w:t>
      </w:r>
      <w:r w:rsidR="00891A4E" w:rsidRPr="00143F30">
        <w:t xml:space="preserve"> is</w:t>
      </w:r>
      <w:r w:rsidRPr="00143F30">
        <w:t xml:space="preserve"> normally with other children with ASD and not children with ND. The skills that were taught during this study were eye-contact, beginning a conversation, asking questions, ending a conversation and nodding and smiling </w:t>
      </w:r>
      <w:sdt>
        <w:sdtPr>
          <w:id w:val="-585071482"/>
          <w:citation/>
        </w:sdtPr>
        <w:sdtContent>
          <w:r w:rsidRPr="00143F30">
            <w:fldChar w:fldCharType="begin"/>
          </w:r>
          <w:r w:rsidRPr="00143F30">
            <w:rPr>
              <w:lang w:val="en-US"/>
            </w:rPr>
            <w:instrText xml:space="preserve"> CITATION Gro18 \l 1033 </w:instrText>
          </w:r>
          <w:r w:rsidRPr="00143F30">
            <w:fldChar w:fldCharType="separate"/>
          </w:r>
          <w:r w:rsidRPr="00143F30">
            <w:rPr>
              <w:noProof/>
              <w:lang w:val="en-US"/>
            </w:rPr>
            <w:t>(Gross, 2018)</w:t>
          </w:r>
          <w:r w:rsidRPr="00143F30">
            <w:fldChar w:fldCharType="end"/>
          </w:r>
        </w:sdtContent>
      </w:sdt>
      <w:r w:rsidRPr="00143F30">
        <w:t>. The study used five students with ASD that receive speech and language interventions</w:t>
      </w:r>
      <w:r w:rsidR="00891A4E" w:rsidRPr="00143F30">
        <w:t>,</w:t>
      </w:r>
      <w:r w:rsidRPr="00143F30">
        <w:t xml:space="preserve"> as well as their parents</w:t>
      </w:r>
      <w:r w:rsidR="00891A4E" w:rsidRPr="00143F30">
        <w:t>,</w:t>
      </w:r>
      <w:r w:rsidRPr="00143F30">
        <w:t xml:space="preserve"> to see whether they would learn from their parents or peers. The results of the study found </w:t>
      </w:r>
      <w:r w:rsidRPr="00143F30">
        <w:lastRenderedPageBreak/>
        <w:t xml:space="preserve">that BST were the best methods of teaching children communication skills and that including other children were the best ways to teach children with ASD how to communicate with others </w:t>
      </w:r>
      <w:sdt>
        <w:sdtPr>
          <w:id w:val="-1954540965"/>
          <w:citation/>
        </w:sdtPr>
        <w:sdtContent>
          <w:r w:rsidRPr="00143F30">
            <w:fldChar w:fldCharType="begin"/>
          </w:r>
          <w:r w:rsidRPr="00143F30">
            <w:rPr>
              <w:lang w:val="en-US"/>
            </w:rPr>
            <w:instrText xml:space="preserve"> CITATION Gro18 \l 1033 </w:instrText>
          </w:r>
          <w:r w:rsidRPr="00143F30">
            <w:fldChar w:fldCharType="separate"/>
          </w:r>
          <w:r w:rsidRPr="00143F30">
            <w:rPr>
              <w:noProof/>
              <w:lang w:val="en-US"/>
            </w:rPr>
            <w:t>(Gross, 2018)</w:t>
          </w:r>
          <w:r w:rsidRPr="00143F30">
            <w:fldChar w:fldCharType="end"/>
          </w:r>
        </w:sdtContent>
      </w:sdt>
      <w:r w:rsidRPr="00143F30">
        <w:t xml:space="preserve">. The results also found that using their peers was the best way to learn </w:t>
      </w:r>
      <w:r w:rsidR="00891A4E" w:rsidRPr="00143F30">
        <w:t>because,</w:t>
      </w:r>
      <w:r w:rsidRPr="00143F30">
        <w:t xml:space="preserve"> when they had the results from the children learning with their parents there was a </w:t>
      </w:r>
      <w:r w:rsidR="00143F30" w:rsidRPr="00143F30">
        <w:t>significant</w:t>
      </w:r>
      <w:r w:rsidRPr="00143F30">
        <w:t xml:space="preserve"> difference</w:t>
      </w:r>
      <w:r w:rsidR="00891A4E" w:rsidRPr="00143F30">
        <w:t>. I</w:t>
      </w:r>
      <w:r w:rsidRPr="00143F30">
        <w:t xml:space="preserve">t took the children with ASD longer to learn from their parents than it did with their peers (Gross, 2018). </w:t>
      </w:r>
    </w:p>
    <w:p w14:paraId="44D40796" w14:textId="54CCDD11" w:rsidR="00143F30" w:rsidRDefault="00143F30" w:rsidP="007F03A0">
      <w:pPr>
        <w:spacing w:line="480" w:lineRule="auto"/>
      </w:pPr>
      <w:r w:rsidRPr="00924271">
        <w:t xml:space="preserve">Camargo et al </w:t>
      </w:r>
      <w:r w:rsidR="00066DCA" w:rsidRPr="00924271">
        <w:t>(</w:t>
      </w:r>
      <w:r w:rsidRPr="00924271">
        <w:t>2014</w:t>
      </w:r>
      <w:r w:rsidR="00066DCA" w:rsidRPr="00924271">
        <w:t xml:space="preserve">) focuses on teaching children with ASD social interaction skills. This research </w:t>
      </w:r>
      <w:r w:rsidR="00AD32DA" w:rsidRPr="00924271">
        <w:t>found</w:t>
      </w:r>
      <w:r w:rsidRPr="00924271">
        <w:t xml:space="preserve"> that </w:t>
      </w:r>
      <w:r>
        <w:t>children with ASD that are attending mainstream schools and are taught behaviourally-based interventions</w:t>
      </w:r>
      <w:r w:rsidR="00AD32DA">
        <w:t>,</w:t>
      </w:r>
      <w:r>
        <w:t xml:space="preserve"> can benefit from this variety of social interaction skills </w:t>
      </w:r>
      <w:sdt>
        <w:sdtPr>
          <w:id w:val="2081175090"/>
          <w:citation/>
        </w:sdtPr>
        <w:sdtContent>
          <w:r>
            <w:fldChar w:fldCharType="begin"/>
          </w:r>
          <w:r>
            <w:rPr>
              <w:lang w:val="en-US"/>
            </w:rPr>
            <w:instrText xml:space="preserve"> CITATION Cam14 \l 1033 </w:instrText>
          </w:r>
          <w:r>
            <w:fldChar w:fldCharType="separate"/>
          </w:r>
          <w:r w:rsidRPr="00A717D2">
            <w:rPr>
              <w:noProof/>
              <w:lang w:val="en-US"/>
            </w:rPr>
            <w:t>(Camargo, et al., 2014)</w:t>
          </w:r>
          <w:r>
            <w:fldChar w:fldCharType="end"/>
          </w:r>
        </w:sdtContent>
      </w:sdt>
      <w:r>
        <w:t>. Camargo et al (2014) also go on to say that although children with ASD do in fact benefit from being taught social skills, the study found that behavioural</w:t>
      </w:r>
      <w:r w:rsidR="00AD32DA">
        <w:t>-</w:t>
      </w:r>
      <w:r>
        <w:t>based interventions did not work as well as BST did within an inclusive setting. The article suggests that more research be undertaken into behavioural</w:t>
      </w:r>
      <w:r w:rsidR="00AD32DA">
        <w:t>-</w:t>
      </w:r>
      <w:r>
        <w:t xml:space="preserve">based interventions to allow interventions through meta-analysis techniques that will </w:t>
      </w:r>
      <w:r w:rsidR="00924271">
        <w:t>enable</w:t>
      </w:r>
      <w:r>
        <w:t xml:space="preserve"> aggregation of effects across future studies </w:t>
      </w:r>
      <w:sdt>
        <w:sdtPr>
          <w:id w:val="-1700932336"/>
          <w:citation/>
        </w:sdtPr>
        <w:sdtContent>
          <w:r>
            <w:fldChar w:fldCharType="begin"/>
          </w:r>
          <w:r>
            <w:rPr>
              <w:lang w:val="en-US"/>
            </w:rPr>
            <w:instrText xml:space="preserve"> CITATION Cam14 \l 1033 </w:instrText>
          </w:r>
          <w:r>
            <w:fldChar w:fldCharType="separate"/>
          </w:r>
          <w:r w:rsidRPr="008A053C">
            <w:rPr>
              <w:noProof/>
              <w:lang w:val="en-US"/>
            </w:rPr>
            <w:t>(Camargo, et al., 2014)</w:t>
          </w:r>
          <w:r>
            <w:fldChar w:fldCharType="end"/>
          </w:r>
        </w:sdtContent>
      </w:sdt>
      <w:r>
        <w:t>. They also make suggestions that it is important to determine which conditions better suit people with ASD when they are learning how to communicate and which age group to concentra</w:t>
      </w:r>
      <w:r w:rsidRPr="00924271">
        <w:t xml:space="preserve">te on </w:t>
      </w:r>
      <w:r w:rsidR="00AD32DA" w:rsidRPr="00924271">
        <w:t>when</w:t>
      </w:r>
      <w:r w:rsidRPr="00924271">
        <w:t xml:space="preserve"> doing </w:t>
      </w:r>
      <w:r>
        <w:t xml:space="preserve">research in this area. </w:t>
      </w:r>
      <w:r w:rsidR="00924271">
        <w:t>It is also suggested</w:t>
      </w:r>
      <w:r>
        <w:t xml:space="preserve"> that using peers of children with ASD is beneficial to the process of teaching children with ASD how to interact with others </w:t>
      </w:r>
      <w:sdt>
        <w:sdtPr>
          <w:id w:val="1778528987"/>
          <w:citation/>
        </w:sdtPr>
        <w:sdtContent>
          <w:r>
            <w:fldChar w:fldCharType="begin"/>
          </w:r>
          <w:r>
            <w:rPr>
              <w:lang w:val="en-US"/>
            </w:rPr>
            <w:instrText xml:space="preserve"> CITATION Cam14 \l 1033 </w:instrText>
          </w:r>
          <w:r>
            <w:fldChar w:fldCharType="separate"/>
          </w:r>
          <w:r w:rsidRPr="008A053C">
            <w:rPr>
              <w:noProof/>
              <w:lang w:val="en-US"/>
            </w:rPr>
            <w:t>(Camargo, et al., 2014)</w:t>
          </w:r>
          <w:r>
            <w:fldChar w:fldCharType="end"/>
          </w:r>
        </w:sdtContent>
      </w:sdt>
      <w:r>
        <w:t xml:space="preserve">.    </w:t>
      </w:r>
    </w:p>
    <w:p w14:paraId="746CC03A" w14:textId="6EBCE239" w:rsidR="00445DA3" w:rsidRDefault="00445DA3" w:rsidP="007F03A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rPr>
          <w:rFonts w:ascii="Calibri Light" w:eastAsia="Arial Unicode MS" w:hAnsi="Calibri Light" w:cs="Arial Unicode MS"/>
          <w:b/>
          <w:i/>
        </w:rPr>
      </w:pPr>
    </w:p>
    <w:p w14:paraId="0B176D01" w14:textId="77777777" w:rsidR="00445DA3" w:rsidRPr="000E1350" w:rsidRDefault="00445DA3" w:rsidP="00445DA3">
      <w:pPr>
        <w:pStyle w:val="Heading2"/>
        <w:rPr>
          <w:rFonts w:eastAsia="Arial Unicode MS"/>
          <w:i/>
        </w:rPr>
      </w:pPr>
      <w:bookmarkStart w:id="21" w:name="_Toc4600334"/>
      <w:r>
        <w:rPr>
          <w:rFonts w:eastAsia="Arial Unicode MS"/>
        </w:rPr>
        <w:t>Conclusion</w:t>
      </w:r>
      <w:bookmarkEnd w:id="21"/>
    </w:p>
    <w:p w14:paraId="1CBD83A0" w14:textId="77777777" w:rsidR="00445DA3" w:rsidRPr="000E1350" w:rsidRDefault="00445DA3" w:rsidP="00445D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Light" w:eastAsia="Arial Unicode MS" w:hAnsi="Calibri Light" w:cs="Arial Unicode MS"/>
          <w:b/>
          <w:i/>
        </w:rPr>
      </w:pPr>
    </w:p>
    <w:p w14:paraId="37276584" w14:textId="77777777" w:rsidR="009E46B3" w:rsidRPr="009E46B3" w:rsidRDefault="0093386E" w:rsidP="0093386E">
      <w:pPr>
        <w:spacing w:line="480" w:lineRule="auto"/>
      </w:pPr>
      <w:r w:rsidRPr="009E46B3">
        <w:t xml:space="preserve">The aim of this literature review was to investigate how to improve communication for children with ASD so that they are better able to communicate with their peers and people without ASD. By looking at studies that focused on intervention and teaching methods, this has been achieved. </w:t>
      </w:r>
    </w:p>
    <w:p w14:paraId="4ED93857" w14:textId="54946B26" w:rsidR="009E46B3" w:rsidRPr="009E46B3" w:rsidRDefault="009E46B3" w:rsidP="009E46B3">
      <w:pPr>
        <w:spacing w:line="480" w:lineRule="auto"/>
      </w:pPr>
      <w:r w:rsidRPr="009E46B3">
        <w:lastRenderedPageBreak/>
        <w:t xml:space="preserve">The studies within the literature review have discussed the importance of implementing communication skills within schools to benefits children with ASD. Communication and social skills are important as they help people to understand the world around them, and develop relationships. </w:t>
      </w:r>
    </w:p>
    <w:p w14:paraId="2F47FABC" w14:textId="3E86D1AA" w:rsidR="009E46B3" w:rsidRPr="009E46B3" w:rsidRDefault="0093386E" w:rsidP="0093386E">
      <w:pPr>
        <w:spacing w:line="480" w:lineRule="auto"/>
      </w:pPr>
      <w:r w:rsidRPr="009E46B3">
        <w:t xml:space="preserve">The literature has identified </w:t>
      </w:r>
      <w:r w:rsidR="00FB6BD0" w:rsidRPr="009E46B3">
        <w:t xml:space="preserve">BST and SST as the </w:t>
      </w:r>
      <w:r w:rsidRPr="009E46B3">
        <w:t>most effective methods</w:t>
      </w:r>
      <w:r w:rsidR="00FB6BD0" w:rsidRPr="009E46B3">
        <w:t xml:space="preserve"> for teaching communication skills.  BST is a way of rehearsing social situations and using peers as a way of modelling good social skills.  SST is a similar way of teaching social skills but it does not utilise the children’s peers.  It is instead taught by the teachers, but is l</w:t>
      </w:r>
      <w:r w:rsidR="0088131E">
        <w:t xml:space="preserve">ess time efficient than BST.  </w:t>
      </w:r>
      <w:r w:rsidR="00FB6BD0" w:rsidRPr="009E46B3">
        <w:t xml:space="preserve"> </w:t>
      </w:r>
      <w:r w:rsidR="009E46B3">
        <w:t xml:space="preserve">The research undertaken from the literature review indicates that children with ASD can be taught communication skills and that these skills are important for development. </w:t>
      </w:r>
    </w:p>
    <w:p w14:paraId="40C00BFD" w14:textId="77777777" w:rsidR="009E46B3" w:rsidRDefault="009E46B3">
      <w:pPr>
        <w:rPr>
          <w:rFonts w:asciiTheme="majorHAnsi" w:eastAsia="Arial Unicode MS" w:hAnsiTheme="majorHAnsi" w:cstheme="majorBidi"/>
          <w:color w:val="365F91" w:themeColor="accent1" w:themeShade="BF"/>
          <w:sz w:val="32"/>
          <w:szCs w:val="32"/>
        </w:rPr>
      </w:pPr>
      <w:bookmarkStart w:id="22" w:name="_Toc4600335"/>
      <w:r>
        <w:rPr>
          <w:rFonts w:eastAsia="Arial Unicode MS"/>
        </w:rPr>
        <w:br w:type="page"/>
      </w:r>
    </w:p>
    <w:p w14:paraId="444A34D1" w14:textId="4709098C" w:rsidR="00445DA3" w:rsidRPr="0093386E" w:rsidRDefault="00445DA3" w:rsidP="0093386E">
      <w:pPr>
        <w:pStyle w:val="Heading1"/>
        <w:rPr>
          <w:rFonts w:eastAsia="Arial Unicode MS"/>
        </w:rPr>
      </w:pPr>
      <w:r w:rsidRPr="00C94010">
        <w:rPr>
          <w:rFonts w:eastAsia="Arial Unicode MS"/>
        </w:rPr>
        <w:lastRenderedPageBreak/>
        <w:t>C</w:t>
      </w:r>
      <w:r>
        <w:rPr>
          <w:rFonts w:eastAsia="Arial Unicode MS"/>
        </w:rPr>
        <w:t>hapter</w:t>
      </w:r>
      <w:r w:rsidRPr="00C94010">
        <w:rPr>
          <w:rFonts w:eastAsia="Arial Unicode MS"/>
        </w:rPr>
        <w:t xml:space="preserve"> 4: C</w:t>
      </w:r>
      <w:r>
        <w:rPr>
          <w:rFonts w:eastAsia="Arial Unicode MS"/>
        </w:rPr>
        <w:t>onclusion and Recommendations</w:t>
      </w:r>
      <w:bookmarkEnd w:id="22"/>
      <w:r>
        <w:rPr>
          <w:rFonts w:eastAsia="Arial Unicode MS"/>
        </w:rPr>
        <w:t xml:space="preserve"> </w:t>
      </w:r>
    </w:p>
    <w:p w14:paraId="6DD9105D" w14:textId="77777777" w:rsidR="00445DA3" w:rsidRDefault="00445DA3" w:rsidP="00445D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Light" w:eastAsia="Arial Unicode MS" w:hAnsi="Calibri Light" w:cs="Arial Unicode MS"/>
          <w:b/>
          <w:sz w:val="28"/>
          <w:szCs w:val="28"/>
        </w:rPr>
      </w:pPr>
    </w:p>
    <w:p w14:paraId="3B55A2D7" w14:textId="6C4BFFC3" w:rsidR="00445DA3" w:rsidRDefault="00445DA3" w:rsidP="00CB6C1E">
      <w:pPr>
        <w:pStyle w:val="Heading2"/>
        <w:rPr>
          <w:rFonts w:eastAsia="Arial Unicode MS"/>
        </w:rPr>
      </w:pPr>
      <w:bookmarkStart w:id="23" w:name="_Toc4600336"/>
      <w:r>
        <w:rPr>
          <w:rFonts w:eastAsia="Arial Unicode MS"/>
        </w:rPr>
        <w:t>Overall Conclusion</w:t>
      </w:r>
      <w:bookmarkEnd w:id="23"/>
      <w:r>
        <w:rPr>
          <w:rFonts w:eastAsia="Arial Unicode MS"/>
        </w:rPr>
        <w:t xml:space="preserve"> </w:t>
      </w:r>
    </w:p>
    <w:p w14:paraId="790E7EC5" w14:textId="430906FC" w:rsidR="009E46B3" w:rsidRPr="00EB3BF8" w:rsidRDefault="00CB6C1E" w:rsidP="00CB6C1E">
      <w:pPr>
        <w:spacing w:line="480" w:lineRule="auto"/>
      </w:pPr>
      <w:r w:rsidRPr="00EB3BF8">
        <w:t xml:space="preserve">This research project began by setting out the aim and objectives to be achieved before moving on the chapter one. Chapter one provided a background on communication in general in order to gain an </w:t>
      </w:r>
      <w:r w:rsidR="0088131E" w:rsidRPr="00EB3BF8">
        <w:t xml:space="preserve">understanding of communication. This highlighted that children with normal development communicate with their parents as babies, but this in impaired in children with ASD.  Social impairment is one of the characteristics of ASD, which is why communication is difficult. </w:t>
      </w:r>
      <w:r w:rsidR="00EB3BF8" w:rsidRPr="00EB3BF8">
        <w:t xml:space="preserve">The chapter also outlined how people with ASD interact differently with others because they have different sensory information.  </w:t>
      </w:r>
      <w:r w:rsidR="0088131E" w:rsidRPr="00EB3BF8">
        <w:t xml:space="preserve"> </w:t>
      </w:r>
      <w:r w:rsidR="00EB3BF8">
        <w:t xml:space="preserve">Finally, the chapter pointed out that if communications skills are dealt with at a young age, these skills can be dramatically improved. </w:t>
      </w:r>
    </w:p>
    <w:p w14:paraId="60517145" w14:textId="19164DDF" w:rsidR="00EB3BF8" w:rsidRPr="00EB3BF8" w:rsidRDefault="00EB3BF8" w:rsidP="00CB6C1E">
      <w:pPr>
        <w:spacing w:line="480" w:lineRule="auto"/>
      </w:pPr>
      <w:r w:rsidRPr="00EB3BF8">
        <w:t xml:space="preserve">The method used for this research was secondary research in the form of a literature review.   </w:t>
      </w:r>
      <w:r>
        <w:t xml:space="preserve">This was beneficial to this research because it used sources that were peer reviewed, so they were credible and reliable.  Literature reviews also provide a wealth of information that one researcher cannot gain alone from primary research.  By combining several studies, it provided different opinions and research results on teaching communication skills to children with ASD.  This meant the studies could be supported by other research in similar areas.  The only negative of using one research method is that it does not allow new information to be found directly from a source.  If primary research was used as another research method, it could triangulate the results. </w:t>
      </w:r>
    </w:p>
    <w:p w14:paraId="38EFECDD" w14:textId="55434C49" w:rsidR="00CB6C1E" w:rsidRPr="00CB6C1E" w:rsidRDefault="00B7772D" w:rsidP="00CB6C1E">
      <w:pPr>
        <w:spacing w:line="480" w:lineRule="auto"/>
      </w:pPr>
      <w:r w:rsidRPr="00D702B2">
        <w:t xml:space="preserve">The main findings were that there is a need to improve how communication skills are taught in mainstream schools in </w:t>
      </w:r>
      <w:r w:rsidR="00D702B2" w:rsidRPr="00D702B2">
        <w:t>order to help children with ASD develop</w:t>
      </w:r>
      <w:r w:rsidRPr="00D702B2">
        <w:t xml:space="preserve"> in this area. </w:t>
      </w:r>
      <w:r w:rsidR="00D702B2" w:rsidRPr="00D702B2">
        <w:t>One way this can be done is through the BST method.  This was identified in the literature review as one of the most effective ways of teaching communication skills to children with ASD as it uses peers to model good communication skills.</w:t>
      </w:r>
      <w:r w:rsidR="00D702B2">
        <w:t xml:space="preserve">  Overall, by examining the studies in the literature review, it is evident that communication skills can be taught to children with ASD, and an effective method of teaching can make a big difference. </w:t>
      </w:r>
    </w:p>
    <w:p w14:paraId="5F54F10A" w14:textId="77777777" w:rsidR="00445DA3" w:rsidRDefault="00445DA3" w:rsidP="00445DA3">
      <w:pPr>
        <w:spacing w:after="0" w:line="240" w:lineRule="auto"/>
        <w:ind w:firstLine="709"/>
        <w:jc w:val="both"/>
        <w:rPr>
          <w:rFonts w:ascii="Calibri Light" w:eastAsia="Arial Unicode MS" w:hAnsi="Calibri Light" w:cs="Arial Unicode MS"/>
          <w:b/>
          <w:u w:val="single"/>
        </w:rPr>
      </w:pPr>
    </w:p>
    <w:p w14:paraId="58AFEBCA" w14:textId="77777777" w:rsidR="00445DA3" w:rsidRDefault="00445DA3" w:rsidP="00CB6C1E">
      <w:pPr>
        <w:pStyle w:val="Heading2"/>
        <w:rPr>
          <w:rFonts w:eastAsia="Arial Unicode MS"/>
        </w:rPr>
      </w:pPr>
      <w:bookmarkStart w:id="24" w:name="_Toc4600337"/>
      <w:r>
        <w:rPr>
          <w:rFonts w:eastAsia="Arial Unicode MS"/>
        </w:rPr>
        <w:t>Recommendations</w:t>
      </w:r>
      <w:bookmarkEnd w:id="24"/>
    </w:p>
    <w:p w14:paraId="6FF59872" w14:textId="77777777" w:rsidR="00445DA3" w:rsidRDefault="00445DA3" w:rsidP="00445DA3">
      <w:pPr>
        <w:spacing w:after="0" w:line="240" w:lineRule="auto"/>
        <w:ind w:firstLine="709"/>
        <w:jc w:val="both"/>
        <w:rPr>
          <w:rFonts w:ascii="Calibri Light" w:eastAsia="Arial Unicode MS" w:hAnsi="Calibri Light" w:cs="Arial Unicode MS"/>
          <w:b/>
          <w:u w:val="single"/>
        </w:rPr>
      </w:pPr>
    </w:p>
    <w:p w14:paraId="3BE6351E" w14:textId="77777777" w:rsidR="00445DA3" w:rsidRPr="000E1350" w:rsidRDefault="00445DA3" w:rsidP="00445D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Light" w:eastAsia="Arial Unicode MS" w:hAnsi="Calibri Light" w:cs="Arial Unicode MS"/>
          <w:b/>
          <w:i/>
        </w:rPr>
      </w:pPr>
    </w:p>
    <w:p w14:paraId="4B5E93B3" w14:textId="4154EBC1" w:rsidR="00924271" w:rsidRPr="00950C55" w:rsidRDefault="00924271" w:rsidP="00924271">
      <w:pPr>
        <w:spacing w:line="480" w:lineRule="auto"/>
        <w:rPr>
          <w:color w:val="FF0000"/>
        </w:rPr>
      </w:pPr>
      <w:r>
        <w:t xml:space="preserve">It is recommended that there is more focus on teaching children with normal development to understand ASD and how children with ASD communicate.  This is supported by </w:t>
      </w:r>
      <w:r w:rsidRPr="00BE377C">
        <w:t>Bottema-Beutel et al (2018)</w:t>
      </w:r>
      <w:r>
        <w:t xml:space="preserve"> who state that this will reduce the </w:t>
      </w:r>
      <w:r w:rsidR="006D1FEB">
        <w:t>number</w:t>
      </w:r>
      <w:r>
        <w:t xml:space="preserve"> of negative stereotypes that add to the stigmatisation of children and young people with ASD, putting less stress on children with ASD to feel like they are abnormally different to their peers. </w:t>
      </w:r>
      <w:r w:rsidR="00D702B2">
        <w:t xml:space="preserve"> This could benefit children with normal development as well as children with ASD as it teaches understanding to children with ND so that they know how to communicate with children with ASD.  Children with ASD will benefit as they will not be socially excluded as their peers will have more patience and understanding of their commutation difficulties.  </w:t>
      </w:r>
    </w:p>
    <w:p w14:paraId="0FF86665" w14:textId="65AA30AC" w:rsidR="00B7772D" w:rsidRDefault="00B7772D" w:rsidP="00B7772D">
      <w:pPr>
        <w:spacing w:line="480" w:lineRule="auto"/>
      </w:pPr>
      <w:r w:rsidRPr="00D702B2">
        <w:t>It is also recommended tha</w:t>
      </w:r>
      <w:r w:rsidR="00EA2130">
        <w:t>t the BST intervention method is</w:t>
      </w:r>
      <w:r w:rsidRPr="00D702B2">
        <w:t xml:space="preserve"> used rather than SST as research shows that it is more practical and less time consuming.</w:t>
      </w:r>
      <w:r w:rsidR="00D702B2" w:rsidRPr="00D702B2">
        <w:t xml:space="preserve"> This is because the studies suggest that children with ASD learn faster when learning with their peers, which is the BST model.  </w:t>
      </w:r>
      <w:r w:rsidRPr="00D702B2">
        <w:t xml:space="preserve"> A further recommendation is that BST is implemented in all mainstream schools so that any child with </w:t>
      </w:r>
      <w:r w:rsidR="00D702B2" w:rsidRPr="00D702B2">
        <w:t xml:space="preserve">ASD with or without a diagnosis can benefit from it. </w:t>
      </w:r>
      <w:r w:rsidR="00EA2130">
        <w:t>The impact of using BST in mainstream schools is that more children with ASD will live a happier and more fulfilled life as BST teaches children with ASD how to interact with people in a meaningful way.</w:t>
      </w:r>
      <w:r w:rsidR="00D702B2">
        <w:t xml:space="preserve"> </w:t>
      </w:r>
    </w:p>
    <w:p w14:paraId="0990825D" w14:textId="77777777" w:rsidR="00445DA3" w:rsidRDefault="00445DA3" w:rsidP="00445DA3">
      <w:pPr>
        <w:widowControl w:val="0"/>
        <w:autoSpaceDE w:val="0"/>
        <w:autoSpaceDN w:val="0"/>
        <w:adjustRightInd w:val="0"/>
        <w:spacing w:after="0" w:line="268" w:lineRule="exact"/>
        <w:ind w:right="-52"/>
        <w:jc w:val="both"/>
        <w:rPr>
          <w:rFonts w:ascii="Calibri Light" w:eastAsia="Arial Unicode MS" w:hAnsi="Calibri Light" w:cs="Arial Unicode MS"/>
        </w:rPr>
      </w:pPr>
    </w:p>
    <w:p w14:paraId="59E24BBA" w14:textId="77777777" w:rsidR="00950C55" w:rsidRPr="00950C55" w:rsidRDefault="00950C55" w:rsidP="00445DA3">
      <w:pPr>
        <w:widowControl w:val="0"/>
        <w:autoSpaceDE w:val="0"/>
        <w:autoSpaceDN w:val="0"/>
        <w:adjustRightInd w:val="0"/>
        <w:spacing w:after="0" w:line="268" w:lineRule="exact"/>
        <w:ind w:right="-52"/>
        <w:jc w:val="both"/>
        <w:rPr>
          <w:rFonts w:ascii="Calibri Light" w:eastAsia="Arial Unicode MS" w:hAnsi="Calibri Light" w:cs="Arial Unicode MS"/>
          <w:color w:val="FF0000"/>
        </w:rPr>
      </w:pPr>
    </w:p>
    <w:p w14:paraId="0BE12508" w14:textId="45D58DED" w:rsidR="00445DA3" w:rsidRDefault="00445DA3" w:rsidP="00445DA3">
      <w:pPr>
        <w:widowControl w:val="0"/>
        <w:autoSpaceDE w:val="0"/>
        <w:autoSpaceDN w:val="0"/>
        <w:adjustRightInd w:val="0"/>
        <w:spacing w:after="0" w:line="268" w:lineRule="exact"/>
        <w:ind w:right="-52"/>
        <w:jc w:val="both"/>
        <w:rPr>
          <w:rFonts w:ascii="Calibri Light" w:eastAsia="Arial Unicode MS" w:hAnsi="Calibri Light" w:cs="Arial Unicode MS"/>
          <w:color w:val="FF0000"/>
        </w:rPr>
      </w:pPr>
    </w:p>
    <w:p w14:paraId="2CB28B79" w14:textId="470319D4" w:rsidR="00EA2130" w:rsidRDefault="00EA2130" w:rsidP="00445DA3">
      <w:pPr>
        <w:widowControl w:val="0"/>
        <w:autoSpaceDE w:val="0"/>
        <w:autoSpaceDN w:val="0"/>
        <w:adjustRightInd w:val="0"/>
        <w:spacing w:after="0" w:line="268" w:lineRule="exact"/>
        <w:ind w:right="-52"/>
        <w:jc w:val="both"/>
        <w:rPr>
          <w:rFonts w:ascii="Calibri Light" w:eastAsia="Arial Unicode MS" w:hAnsi="Calibri Light" w:cs="Arial Unicode MS"/>
          <w:color w:val="FF0000"/>
        </w:rPr>
      </w:pPr>
    </w:p>
    <w:p w14:paraId="5D02C5D6" w14:textId="77C8550D" w:rsidR="00EA2130" w:rsidRDefault="00EA2130" w:rsidP="00445DA3">
      <w:pPr>
        <w:widowControl w:val="0"/>
        <w:autoSpaceDE w:val="0"/>
        <w:autoSpaceDN w:val="0"/>
        <w:adjustRightInd w:val="0"/>
        <w:spacing w:after="0" w:line="268" w:lineRule="exact"/>
        <w:ind w:right="-52"/>
        <w:jc w:val="both"/>
        <w:rPr>
          <w:rFonts w:ascii="Calibri Light" w:eastAsia="Arial Unicode MS" w:hAnsi="Calibri Light" w:cs="Arial Unicode MS"/>
          <w:color w:val="FF0000"/>
        </w:rPr>
      </w:pPr>
    </w:p>
    <w:p w14:paraId="5B73D1FA" w14:textId="658EF90C" w:rsidR="00EA2130" w:rsidRDefault="00EA2130" w:rsidP="00445DA3">
      <w:pPr>
        <w:widowControl w:val="0"/>
        <w:autoSpaceDE w:val="0"/>
        <w:autoSpaceDN w:val="0"/>
        <w:adjustRightInd w:val="0"/>
        <w:spacing w:after="0" w:line="268" w:lineRule="exact"/>
        <w:ind w:right="-52"/>
        <w:jc w:val="both"/>
        <w:rPr>
          <w:rFonts w:ascii="Calibri Light" w:eastAsia="Arial Unicode MS" w:hAnsi="Calibri Light" w:cs="Arial Unicode MS"/>
          <w:color w:val="FF0000"/>
        </w:rPr>
      </w:pPr>
    </w:p>
    <w:p w14:paraId="38F5247E" w14:textId="394F0A7C" w:rsidR="00EA2130" w:rsidRDefault="00EA2130" w:rsidP="00445DA3">
      <w:pPr>
        <w:widowControl w:val="0"/>
        <w:autoSpaceDE w:val="0"/>
        <w:autoSpaceDN w:val="0"/>
        <w:adjustRightInd w:val="0"/>
        <w:spacing w:after="0" w:line="268" w:lineRule="exact"/>
        <w:ind w:right="-52"/>
        <w:jc w:val="both"/>
        <w:rPr>
          <w:rFonts w:ascii="Calibri Light" w:eastAsia="Arial Unicode MS" w:hAnsi="Calibri Light" w:cs="Arial Unicode MS"/>
          <w:color w:val="FF0000"/>
        </w:rPr>
      </w:pPr>
    </w:p>
    <w:p w14:paraId="2851F7A3" w14:textId="75AF8E95" w:rsidR="00EA2130" w:rsidRDefault="00EA2130" w:rsidP="00445DA3">
      <w:pPr>
        <w:widowControl w:val="0"/>
        <w:autoSpaceDE w:val="0"/>
        <w:autoSpaceDN w:val="0"/>
        <w:adjustRightInd w:val="0"/>
        <w:spacing w:after="0" w:line="268" w:lineRule="exact"/>
        <w:ind w:right="-52"/>
        <w:jc w:val="both"/>
        <w:rPr>
          <w:rFonts w:ascii="Calibri Light" w:eastAsia="Arial Unicode MS" w:hAnsi="Calibri Light" w:cs="Arial Unicode MS"/>
          <w:color w:val="FF0000"/>
        </w:rPr>
      </w:pPr>
    </w:p>
    <w:p w14:paraId="6AFDE130" w14:textId="490D7C65" w:rsidR="00EA2130" w:rsidRDefault="00EA2130" w:rsidP="00445DA3">
      <w:pPr>
        <w:widowControl w:val="0"/>
        <w:autoSpaceDE w:val="0"/>
        <w:autoSpaceDN w:val="0"/>
        <w:adjustRightInd w:val="0"/>
        <w:spacing w:after="0" w:line="268" w:lineRule="exact"/>
        <w:ind w:right="-52"/>
        <w:jc w:val="both"/>
        <w:rPr>
          <w:rFonts w:ascii="Calibri Light" w:eastAsia="Arial Unicode MS" w:hAnsi="Calibri Light" w:cs="Arial Unicode MS"/>
          <w:color w:val="FF0000"/>
        </w:rPr>
      </w:pPr>
    </w:p>
    <w:p w14:paraId="256A00D1" w14:textId="6EA1A37A" w:rsidR="00EA2130" w:rsidRDefault="00EA2130" w:rsidP="00445DA3">
      <w:pPr>
        <w:widowControl w:val="0"/>
        <w:autoSpaceDE w:val="0"/>
        <w:autoSpaceDN w:val="0"/>
        <w:adjustRightInd w:val="0"/>
        <w:spacing w:after="0" w:line="268" w:lineRule="exact"/>
        <w:ind w:right="-52"/>
        <w:jc w:val="both"/>
        <w:rPr>
          <w:rFonts w:ascii="Calibri Light" w:eastAsia="Arial Unicode MS" w:hAnsi="Calibri Light" w:cs="Arial Unicode MS"/>
          <w:color w:val="FF0000"/>
        </w:rPr>
      </w:pPr>
    </w:p>
    <w:p w14:paraId="4A096DC4" w14:textId="200915AA" w:rsidR="00EA2130" w:rsidRDefault="00EA2130" w:rsidP="00445DA3">
      <w:pPr>
        <w:widowControl w:val="0"/>
        <w:autoSpaceDE w:val="0"/>
        <w:autoSpaceDN w:val="0"/>
        <w:adjustRightInd w:val="0"/>
        <w:spacing w:after="0" w:line="268" w:lineRule="exact"/>
        <w:ind w:right="-52"/>
        <w:jc w:val="both"/>
        <w:rPr>
          <w:rFonts w:ascii="Calibri Light" w:eastAsia="Arial Unicode MS" w:hAnsi="Calibri Light" w:cs="Arial Unicode MS"/>
          <w:color w:val="FF0000"/>
        </w:rPr>
      </w:pPr>
    </w:p>
    <w:p w14:paraId="1790EE61" w14:textId="77777777" w:rsidR="00EA2130" w:rsidRDefault="00EA2130" w:rsidP="00445DA3">
      <w:pPr>
        <w:widowControl w:val="0"/>
        <w:autoSpaceDE w:val="0"/>
        <w:autoSpaceDN w:val="0"/>
        <w:adjustRightInd w:val="0"/>
        <w:spacing w:after="0" w:line="268" w:lineRule="exact"/>
        <w:ind w:right="-52"/>
        <w:jc w:val="both"/>
        <w:rPr>
          <w:rFonts w:ascii="Calibri Light" w:eastAsia="Arial Unicode MS" w:hAnsi="Calibri Light" w:cs="Arial Unicode MS"/>
        </w:rPr>
      </w:pPr>
    </w:p>
    <w:p w14:paraId="575661DF" w14:textId="77777777" w:rsidR="00445DA3" w:rsidRDefault="00445DA3" w:rsidP="00445DA3">
      <w:pPr>
        <w:widowControl w:val="0"/>
        <w:autoSpaceDE w:val="0"/>
        <w:autoSpaceDN w:val="0"/>
        <w:adjustRightInd w:val="0"/>
        <w:spacing w:after="0" w:line="268" w:lineRule="exact"/>
        <w:ind w:right="-52"/>
        <w:jc w:val="both"/>
        <w:rPr>
          <w:rFonts w:ascii="Calibri Light" w:eastAsia="Arial Unicode MS" w:hAnsi="Calibri Light" w:cs="Arial Unicode MS"/>
        </w:rPr>
      </w:pPr>
    </w:p>
    <w:p w14:paraId="27F58A2B" w14:textId="77777777" w:rsidR="00445DA3" w:rsidRDefault="00445DA3" w:rsidP="00445DA3">
      <w:pPr>
        <w:widowControl w:val="0"/>
        <w:autoSpaceDE w:val="0"/>
        <w:autoSpaceDN w:val="0"/>
        <w:adjustRightInd w:val="0"/>
        <w:spacing w:after="0" w:line="268" w:lineRule="exact"/>
        <w:ind w:right="-52"/>
        <w:jc w:val="both"/>
        <w:rPr>
          <w:rFonts w:ascii="Calibri Light" w:eastAsia="Arial Unicode MS" w:hAnsi="Calibri Light" w:cs="Arial Unicode MS"/>
        </w:rPr>
      </w:pPr>
    </w:p>
    <w:p w14:paraId="2E6356A8" w14:textId="1CF39E8D" w:rsidR="00445DA3" w:rsidRDefault="00445DA3" w:rsidP="0093386E">
      <w:pPr>
        <w:spacing w:after="0" w:line="240" w:lineRule="auto"/>
        <w:ind w:right="194"/>
        <w:jc w:val="both"/>
        <w:rPr>
          <w:rFonts w:ascii="Calibri Light" w:eastAsia="Arial Unicode MS" w:hAnsi="Calibri Light" w:cs="Arial Unicode MS"/>
        </w:rPr>
      </w:pPr>
    </w:p>
    <w:p w14:paraId="340029F9" w14:textId="77777777" w:rsidR="00445DA3" w:rsidRDefault="00445DA3" w:rsidP="00445DA3">
      <w:pPr>
        <w:spacing w:after="0" w:line="240" w:lineRule="auto"/>
        <w:ind w:left="720" w:right="194" w:hanging="720"/>
        <w:jc w:val="both"/>
        <w:rPr>
          <w:rFonts w:ascii="Calibri Light" w:eastAsia="Arial Unicode MS" w:hAnsi="Calibri Light" w:cs="Arial Unicode MS"/>
        </w:rPr>
      </w:pPr>
    </w:p>
    <w:bookmarkStart w:id="25" w:name="_Toc4600338" w:displacedByCustomXml="next"/>
    <w:sdt>
      <w:sdtPr>
        <w:rPr>
          <w:rFonts w:asciiTheme="minorHAnsi" w:eastAsiaTheme="minorHAnsi" w:hAnsiTheme="minorHAnsi" w:cstheme="minorBidi"/>
          <w:color w:val="auto"/>
          <w:sz w:val="22"/>
          <w:szCs w:val="22"/>
        </w:rPr>
        <w:id w:val="-1268923564"/>
        <w:docPartObj>
          <w:docPartGallery w:val="Bibliographies"/>
          <w:docPartUnique/>
        </w:docPartObj>
      </w:sdtPr>
      <w:sdtContent>
        <w:p w14:paraId="361A34F1" w14:textId="173EAAE8" w:rsidR="0093386E" w:rsidRDefault="0093386E">
          <w:pPr>
            <w:pStyle w:val="Heading1"/>
          </w:pPr>
          <w:r>
            <w:t>References</w:t>
          </w:r>
          <w:bookmarkEnd w:id="25"/>
        </w:p>
        <w:sdt>
          <w:sdtPr>
            <w:id w:val="-573587230"/>
            <w:bibliography/>
          </w:sdtPr>
          <w:sdtContent>
            <w:p w14:paraId="2F7159F0" w14:textId="5DCD1AF9" w:rsidR="0093386E" w:rsidRDefault="0093386E" w:rsidP="0093386E">
              <w:pPr>
                <w:pStyle w:val="Bibliography"/>
                <w:rPr>
                  <w:noProof/>
                  <w:sz w:val="24"/>
                  <w:szCs w:val="24"/>
                </w:rPr>
              </w:pPr>
              <w:r>
                <w:fldChar w:fldCharType="begin"/>
              </w:r>
              <w:r>
                <w:instrText xml:space="preserve"> BIBLIOGRAPHY </w:instrText>
              </w:r>
              <w:r>
                <w:fldChar w:fldCharType="separate"/>
              </w:r>
              <w:r>
                <w:rPr>
                  <w:noProof/>
                </w:rPr>
                <w:t xml:space="preserve">American Psychiatric Association , (2008). </w:t>
              </w:r>
              <w:r>
                <w:rPr>
                  <w:i/>
                  <w:iCs/>
                  <w:noProof/>
                </w:rPr>
                <w:t xml:space="preserve">Diagnostic and Statistical Manual of Mental Disorders. </w:t>
              </w:r>
              <w:r>
                <w:rPr>
                  <w:noProof/>
                </w:rPr>
                <w:t>4th ed. Arlington : American Psychiatric Association .</w:t>
              </w:r>
            </w:p>
            <w:p w14:paraId="2A940F8D" w14:textId="4225DF56" w:rsidR="0093386E" w:rsidRDefault="0093386E" w:rsidP="0093386E">
              <w:pPr>
                <w:pStyle w:val="Bibliography"/>
                <w:rPr>
                  <w:noProof/>
                </w:rPr>
              </w:pPr>
              <w:r>
                <w:rPr>
                  <w:noProof/>
                </w:rPr>
                <w:t xml:space="preserve">Aveyard, H., (2010). </w:t>
              </w:r>
              <w:r>
                <w:rPr>
                  <w:i/>
                  <w:iCs/>
                  <w:noProof/>
                </w:rPr>
                <w:t xml:space="preserve">Doing A Literature Review In Health And Social Care: A Practical Guide: A Practical Guide. </w:t>
              </w:r>
              <w:r>
                <w:rPr>
                  <w:noProof/>
                </w:rPr>
                <w:t>2nd ed. Berkshire: Open University Press.</w:t>
              </w:r>
            </w:p>
            <w:p w14:paraId="0D255304" w14:textId="14453641" w:rsidR="0093386E" w:rsidRDefault="0093386E" w:rsidP="0093386E">
              <w:pPr>
                <w:pStyle w:val="Bibliography"/>
                <w:rPr>
                  <w:noProof/>
                </w:rPr>
              </w:pPr>
              <w:r>
                <w:rPr>
                  <w:noProof/>
                </w:rPr>
                <w:t xml:space="preserve">Aydin, A., (2016). Development of the Parent Form of the Preschool Children's Communication Skills Scale and Comparison of the Communication Skills of Children with Normal Development and with Autism Spectrum Disorder. </w:t>
              </w:r>
              <w:r>
                <w:rPr>
                  <w:i/>
                  <w:iCs/>
                  <w:noProof/>
                </w:rPr>
                <w:t xml:space="preserve">Educational Sciences in Theory and Practice, </w:t>
              </w:r>
              <w:r>
                <w:rPr>
                  <w:noProof/>
                </w:rPr>
                <w:t>16(6), pp. 2005-2028.</w:t>
              </w:r>
            </w:p>
            <w:p w14:paraId="6BEE7C2B" w14:textId="32BCDA43" w:rsidR="0093386E" w:rsidRDefault="0093386E" w:rsidP="0093386E">
              <w:pPr>
                <w:pStyle w:val="Bibliography"/>
                <w:rPr>
                  <w:noProof/>
                </w:rPr>
              </w:pPr>
              <w:r>
                <w:rPr>
                  <w:noProof/>
                </w:rPr>
                <w:t xml:space="preserve">Bottema-Beutel, K., Park, . H. &amp; Yoon Kim , S., (2018). Commentary on Social Skills Training Curricula for Indiviuals with ASD: Socail Interaction, Aiuthenticity, and Stigma. </w:t>
              </w:r>
              <w:r>
                <w:rPr>
                  <w:i/>
                  <w:iCs/>
                  <w:noProof/>
                </w:rPr>
                <w:t xml:space="preserve">Journal of Autism and Developmental Disorders, </w:t>
              </w:r>
              <w:r>
                <w:rPr>
                  <w:noProof/>
                </w:rPr>
                <w:t>Volume 48, pp. 953-964.</w:t>
              </w:r>
            </w:p>
            <w:p w14:paraId="371E74E8" w14:textId="7BEA5788" w:rsidR="0093386E" w:rsidRDefault="0093386E" w:rsidP="0093386E">
              <w:pPr>
                <w:pStyle w:val="Bibliography"/>
                <w:rPr>
                  <w:noProof/>
                </w:rPr>
              </w:pPr>
              <w:r>
                <w:rPr>
                  <w:noProof/>
                </w:rPr>
                <w:t xml:space="preserve">Busby, E., </w:t>
              </w:r>
              <w:r w:rsidR="00075EF8">
                <w:rPr>
                  <w:noProof/>
                </w:rPr>
                <w:t>(</w:t>
              </w:r>
              <w:r>
                <w:rPr>
                  <w:noProof/>
                </w:rPr>
                <w:t>2018</w:t>
              </w:r>
              <w:r w:rsidR="00075EF8">
                <w:rPr>
                  <w:noProof/>
                </w:rPr>
                <w:t>)</w:t>
              </w:r>
              <w:r>
                <w:rPr>
                  <w:noProof/>
                </w:rPr>
                <w:t xml:space="preserve">. Thousands of children with special needs do not have school places amid crisis in education funding, union warns. </w:t>
              </w:r>
              <w:r>
                <w:rPr>
                  <w:i/>
                  <w:iCs/>
                  <w:noProof/>
                </w:rPr>
                <w:t>Independant</w:t>
              </w:r>
              <w:r>
                <w:rPr>
                  <w:noProof/>
                </w:rPr>
                <w:t xml:space="preserve">, 1 April. </w:t>
              </w:r>
            </w:p>
            <w:p w14:paraId="2677C8B7" w14:textId="7BB7D2BF" w:rsidR="0093386E" w:rsidRDefault="0093386E" w:rsidP="0093386E">
              <w:pPr>
                <w:pStyle w:val="Bibliography"/>
                <w:rPr>
                  <w:noProof/>
                </w:rPr>
              </w:pPr>
              <w:r>
                <w:rPr>
                  <w:noProof/>
                </w:rPr>
                <w:t xml:space="preserve">Camargo, S. et al., </w:t>
              </w:r>
              <w:r w:rsidR="00075EF8">
                <w:rPr>
                  <w:noProof/>
                </w:rPr>
                <w:t>(</w:t>
              </w:r>
              <w:r>
                <w:rPr>
                  <w:noProof/>
                </w:rPr>
                <w:t>2014</w:t>
              </w:r>
              <w:r w:rsidR="00075EF8">
                <w:rPr>
                  <w:noProof/>
                </w:rPr>
                <w:t>)</w:t>
              </w:r>
              <w:r>
                <w:rPr>
                  <w:noProof/>
                </w:rPr>
                <w:t xml:space="preserve">. A Review of the Quality of Behaviorally-Based Intervention Research to Improve Social Interaction Skills of Children with ASD in Inclusive Settings. </w:t>
              </w:r>
              <w:r>
                <w:rPr>
                  <w:i/>
                  <w:iCs/>
                  <w:noProof/>
                </w:rPr>
                <w:t xml:space="preserve">Journal of Autism and Developmental Disorders, </w:t>
              </w:r>
              <w:r>
                <w:rPr>
                  <w:noProof/>
                </w:rPr>
                <w:t>44(9), p. 2096–2116.</w:t>
              </w:r>
            </w:p>
            <w:p w14:paraId="5C5BE58D" w14:textId="37749F0A" w:rsidR="0093386E" w:rsidRDefault="0093386E" w:rsidP="0093386E">
              <w:pPr>
                <w:pStyle w:val="Bibliography"/>
                <w:rPr>
                  <w:noProof/>
                </w:rPr>
              </w:pPr>
              <w:r>
                <w:rPr>
                  <w:noProof/>
                </w:rPr>
                <w:t xml:space="preserve">CASP, </w:t>
              </w:r>
              <w:r w:rsidR="00075EF8">
                <w:rPr>
                  <w:noProof/>
                </w:rPr>
                <w:t>(</w:t>
              </w:r>
              <w:r>
                <w:rPr>
                  <w:noProof/>
                </w:rPr>
                <w:t>2019</w:t>
              </w:r>
              <w:r w:rsidR="00075EF8">
                <w:rPr>
                  <w:noProof/>
                </w:rPr>
                <w:t>)</w:t>
              </w:r>
              <w:r>
                <w:rPr>
                  <w:noProof/>
                </w:rPr>
                <w:t xml:space="preserve">. </w:t>
              </w:r>
              <w:r>
                <w:rPr>
                  <w:i/>
                  <w:iCs/>
                  <w:noProof/>
                </w:rPr>
                <w:t xml:space="preserve">CASP Critical appraisal skills Programme. </w:t>
              </w:r>
              <w:r>
                <w:rPr>
                  <w:noProof/>
                </w:rPr>
                <w:t xml:space="preserve">[Online] </w:t>
              </w:r>
              <w:r>
                <w:rPr>
                  <w:noProof/>
                </w:rPr>
                <w:br/>
                <w:t xml:space="preserve">Available at: </w:t>
              </w:r>
              <w:r>
                <w:rPr>
                  <w:noProof/>
                  <w:u w:val="single"/>
                </w:rPr>
                <w:t>https://casp-uk.net/</w:t>
              </w:r>
              <w:r>
                <w:rPr>
                  <w:noProof/>
                </w:rPr>
                <w:br/>
                <w:t>[Accessed 28 Frebruary 2019].</w:t>
              </w:r>
            </w:p>
            <w:p w14:paraId="4C824097" w14:textId="01089686" w:rsidR="0093386E" w:rsidRDefault="0093386E" w:rsidP="0093386E">
              <w:pPr>
                <w:pStyle w:val="Bibliography"/>
                <w:rPr>
                  <w:noProof/>
                </w:rPr>
              </w:pPr>
              <w:r>
                <w:rPr>
                  <w:noProof/>
                </w:rPr>
                <w:t xml:space="preserve">Christie, P., Newson, E., Prevezer, W. &amp; Chandler, S., </w:t>
              </w:r>
              <w:r w:rsidR="00075EF8">
                <w:rPr>
                  <w:noProof/>
                </w:rPr>
                <w:t>(</w:t>
              </w:r>
              <w:r>
                <w:rPr>
                  <w:noProof/>
                </w:rPr>
                <w:t>2009</w:t>
              </w:r>
              <w:r w:rsidR="00075EF8">
                <w:rPr>
                  <w:noProof/>
                </w:rPr>
                <w:t>)</w:t>
              </w:r>
              <w:r>
                <w:rPr>
                  <w:noProof/>
                </w:rPr>
                <w:t xml:space="preserve">. </w:t>
              </w:r>
              <w:r>
                <w:rPr>
                  <w:i/>
                  <w:iCs/>
                  <w:noProof/>
                </w:rPr>
                <w:t xml:space="preserve">First Steps in Intervention with Your Child with Autism. </w:t>
              </w:r>
              <w:r>
                <w:rPr>
                  <w:noProof/>
                </w:rPr>
                <w:t>London: Jessica Kingsley Publishers.</w:t>
              </w:r>
            </w:p>
            <w:p w14:paraId="3BF4D00D" w14:textId="24EDCBDA" w:rsidR="0093386E" w:rsidRDefault="0093386E" w:rsidP="0093386E">
              <w:pPr>
                <w:pStyle w:val="Bibliography"/>
                <w:rPr>
                  <w:noProof/>
                </w:rPr>
              </w:pPr>
              <w:r>
                <w:rPr>
                  <w:noProof/>
                </w:rPr>
                <w:t xml:space="preserve">Coffey, A., </w:t>
              </w:r>
              <w:r w:rsidR="00075EF8">
                <w:rPr>
                  <w:noProof/>
                </w:rPr>
                <w:t>(</w:t>
              </w:r>
              <w:r>
                <w:rPr>
                  <w:noProof/>
                </w:rPr>
                <w:t>2013</w:t>
              </w:r>
              <w:r w:rsidR="00075EF8">
                <w:rPr>
                  <w:noProof/>
                </w:rPr>
                <w:t>)</w:t>
              </w:r>
              <w:r>
                <w:rPr>
                  <w:noProof/>
                </w:rPr>
                <w:t xml:space="preserve">. Relationships: the key to successful transition from primary to secondary school?. </w:t>
              </w:r>
              <w:r>
                <w:rPr>
                  <w:i/>
                  <w:iCs/>
                  <w:noProof/>
                </w:rPr>
                <w:t xml:space="preserve">Improving Schools, </w:t>
              </w:r>
              <w:r>
                <w:rPr>
                  <w:noProof/>
                </w:rPr>
                <w:t>16(3), p. 261–271.</w:t>
              </w:r>
            </w:p>
            <w:p w14:paraId="39DE4B7B" w14:textId="77985DB9" w:rsidR="0093386E" w:rsidRDefault="0093386E" w:rsidP="0093386E">
              <w:pPr>
                <w:pStyle w:val="Bibliography"/>
                <w:rPr>
                  <w:noProof/>
                </w:rPr>
              </w:pPr>
              <w:r>
                <w:rPr>
                  <w:noProof/>
                </w:rPr>
                <w:t xml:space="preserve">Deepika, P., </w:t>
              </w:r>
              <w:r w:rsidR="00075EF8">
                <w:rPr>
                  <w:noProof/>
                </w:rPr>
                <w:t>(</w:t>
              </w:r>
              <w:r>
                <w:rPr>
                  <w:noProof/>
                </w:rPr>
                <w:t>2015</w:t>
              </w:r>
              <w:r w:rsidR="00075EF8">
                <w:rPr>
                  <w:noProof/>
                </w:rPr>
                <w:t>)</w:t>
              </w:r>
              <w:r>
                <w:rPr>
                  <w:noProof/>
                </w:rPr>
                <w:t xml:space="preserve">. The Importance of Non-Verbal Communication. </w:t>
              </w:r>
              <w:r>
                <w:rPr>
                  <w:i/>
                  <w:iCs/>
                  <w:noProof/>
                </w:rPr>
                <w:t xml:space="preserve">Journal of Soft Skills , </w:t>
              </w:r>
              <w:r>
                <w:rPr>
                  <w:noProof/>
                </w:rPr>
                <w:t>9(4), pp. 43-49.</w:t>
              </w:r>
            </w:p>
            <w:p w14:paraId="555343BD" w14:textId="77777777" w:rsidR="0022272A" w:rsidRDefault="0022272A" w:rsidP="0022272A">
              <w:pPr>
                <w:pStyle w:val="Bibliography"/>
                <w:rPr>
                  <w:noProof/>
                </w:rPr>
              </w:pPr>
              <w:r>
                <w:rPr>
                  <w:noProof/>
                </w:rPr>
                <w:t xml:space="preserve">Dingfelder, H. E. &amp; Mandell, D. S., (2011). Bridging the Research-to-Practice Gap in Autism Intervention: An Application of Diffusion of Innovation Theory. </w:t>
              </w:r>
              <w:r>
                <w:rPr>
                  <w:i/>
                  <w:iCs/>
                  <w:noProof/>
                </w:rPr>
                <w:t xml:space="preserve">Journal of Autism and Developmental Disorders, </w:t>
              </w:r>
              <w:r>
                <w:rPr>
                  <w:noProof/>
                </w:rPr>
                <w:t>41(5), pp. 597-609.</w:t>
              </w:r>
            </w:p>
            <w:p w14:paraId="20026F79" w14:textId="11E6E7BA" w:rsidR="0093386E" w:rsidRDefault="0093386E" w:rsidP="0093386E">
              <w:pPr>
                <w:pStyle w:val="Bibliography"/>
                <w:rPr>
                  <w:noProof/>
                </w:rPr>
              </w:pPr>
              <w:r>
                <w:rPr>
                  <w:noProof/>
                </w:rPr>
                <w:t xml:space="preserve">Gross, R., </w:t>
              </w:r>
              <w:r w:rsidR="00075EF8">
                <w:rPr>
                  <w:noProof/>
                </w:rPr>
                <w:t>(</w:t>
              </w:r>
              <w:r>
                <w:rPr>
                  <w:noProof/>
                </w:rPr>
                <w:t>2018</w:t>
              </w:r>
              <w:r w:rsidR="00075EF8">
                <w:rPr>
                  <w:noProof/>
                </w:rPr>
                <w:t>)</w:t>
              </w:r>
              <w:r>
                <w:rPr>
                  <w:noProof/>
                </w:rPr>
                <w:t xml:space="preserve">. </w:t>
              </w:r>
              <w:r>
                <w:rPr>
                  <w:i/>
                  <w:iCs/>
                  <w:noProof/>
                </w:rPr>
                <w:t xml:space="preserve">Peer-mediated Communication Skill Instruction in the Reverse Mainstreaming Environment for Students with Autism, </w:t>
              </w:r>
              <w:r>
                <w:rPr>
                  <w:noProof/>
                </w:rPr>
                <w:t>Monterey Bay: California State University .</w:t>
              </w:r>
            </w:p>
            <w:p w14:paraId="187B3ADE" w14:textId="54FF533E" w:rsidR="0093386E" w:rsidRDefault="0093386E" w:rsidP="0093386E">
              <w:pPr>
                <w:pStyle w:val="Bibliography"/>
                <w:rPr>
                  <w:noProof/>
                </w:rPr>
              </w:pPr>
              <w:r>
                <w:rPr>
                  <w:noProof/>
                </w:rPr>
                <w:t xml:space="preserve">Hull, L. et al., </w:t>
              </w:r>
              <w:r w:rsidR="00075EF8">
                <w:rPr>
                  <w:noProof/>
                </w:rPr>
                <w:t>(</w:t>
              </w:r>
              <w:r>
                <w:rPr>
                  <w:noProof/>
                </w:rPr>
                <w:t>2017</w:t>
              </w:r>
              <w:r w:rsidR="00075EF8">
                <w:rPr>
                  <w:noProof/>
                </w:rPr>
                <w:t>)</w:t>
              </w:r>
              <w:r>
                <w:rPr>
                  <w:noProof/>
                </w:rPr>
                <w:t xml:space="preserve">. “Putting on My Best Normal”: Social Camouflaging in Adults with Autism Spectrum Conditions. </w:t>
              </w:r>
              <w:r>
                <w:rPr>
                  <w:i/>
                  <w:iCs/>
                  <w:noProof/>
                </w:rPr>
                <w:t xml:space="preserve">Journal of Autism and Developmental Disorders, </w:t>
              </w:r>
              <w:r>
                <w:rPr>
                  <w:noProof/>
                </w:rPr>
                <w:t>47(8), pp. 2519-2534.</w:t>
              </w:r>
            </w:p>
            <w:p w14:paraId="4A8E1C2E" w14:textId="1B6CBC01" w:rsidR="0093386E" w:rsidRDefault="0093386E" w:rsidP="0093386E">
              <w:pPr>
                <w:pStyle w:val="Bibliography"/>
                <w:rPr>
                  <w:noProof/>
                </w:rPr>
              </w:pPr>
              <w:r>
                <w:rPr>
                  <w:noProof/>
                </w:rPr>
                <w:lastRenderedPageBreak/>
                <w:t xml:space="preserve">Laugeson, E. A. et al., </w:t>
              </w:r>
              <w:r w:rsidR="00075EF8">
                <w:rPr>
                  <w:noProof/>
                </w:rPr>
                <w:t>(</w:t>
              </w:r>
              <w:r>
                <w:rPr>
                  <w:noProof/>
                </w:rPr>
                <w:t>2014</w:t>
              </w:r>
              <w:r w:rsidR="00075EF8">
                <w:rPr>
                  <w:noProof/>
                </w:rPr>
                <w:t>)</w:t>
              </w:r>
              <w:r>
                <w:rPr>
                  <w:noProof/>
                </w:rPr>
                <w:t xml:space="preserve">. The ABC's of Teaching Social Skills to Adolescents with Autism Spectrum Disorder in the Classroom: The UCLA Peers Program. </w:t>
              </w:r>
              <w:r>
                <w:rPr>
                  <w:i/>
                  <w:iCs/>
                  <w:noProof/>
                </w:rPr>
                <w:t xml:space="preserve">Journal of Autism and Developmental Disorders, </w:t>
              </w:r>
              <w:r>
                <w:rPr>
                  <w:noProof/>
                </w:rPr>
                <w:t>Volume 44, pp. 2244-2256.</w:t>
              </w:r>
            </w:p>
            <w:p w14:paraId="48DC0021" w14:textId="6314F057" w:rsidR="0093386E" w:rsidRDefault="0093386E" w:rsidP="0093386E">
              <w:pPr>
                <w:pStyle w:val="Bibliography"/>
                <w:rPr>
                  <w:noProof/>
                </w:rPr>
              </w:pPr>
              <w:r>
                <w:rPr>
                  <w:noProof/>
                </w:rPr>
                <w:t xml:space="preserve">Mandy, W. et al., </w:t>
              </w:r>
              <w:r w:rsidR="00075EF8">
                <w:rPr>
                  <w:noProof/>
                </w:rPr>
                <w:t>(</w:t>
              </w:r>
              <w:r>
                <w:rPr>
                  <w:noProof/>
                </w:rPr>
                <w:t>2016</w:t>
              </w:r>
              <w:r w:rsidR="00075EF8">
                <w:rPr>
                  <w:noProof/>
                </w:rPr>
                <w:t>)</w:t>
              </w:r>
              <w:r>
                <w:rPr>
                  <w:noProof/>
                </w:rPr>
                <w:t xml:space="preserve">. Easing the transition to seconary education for children with autism spectrum disorder: An evaluation of the Systemic Transition in Education Programme for Autism Spectrum Disorder. </w:t>
              </w:r>
              <w:r>
                <w:rPr>
                  <w:i/>
                  <w:iCs/>
                  <w:noProof/>
                </w:rPr>
                <w:t xml:space="preserve">Autism , </w:t>
              </w:r>
              <w:r>
                <w:rPr>
                  <w:noProof/>
                </w:rPr>
                <w:t>20(5), pp. 580-590.</w:t>
              </w:r>
            </w:p>
            <w:p w14:paraId="3AFDCFA6" w14:textId="26E224C9" w:rsidR="0093386E" w:rsidRDefault="0093386E" w:rsidP="0093386E">
              <w:pPr>
                <w:pStyle w:val="Bibliography"/>
                <w:rPr>
                  <w:noProof/>
                </w:rPr>
              </w:pPr>
              <w:r>
                <w:rPr>
                  <w:noProof/>
                </w:rPr>
                <w:t xml:space="preserve">McLoed, S., </w:t>
              </w:r>
              <w:r w:rsidR="00075EF8">
                <w:rPr>
                  <w:noProof/>
                </w:rPr>
                <w:t>(</w:t>
              </w:r>
              <w:r>
                <w:rPr>
                  <w:noProof/>
                </w:rPr>
                <w:t>2017</w:t>
              </w:r>
              <w:r w:rsidR="00075EF8">
                <w:rPr>
                  <w:noProof/>
                </w:rPr>
                <w:t>)</w:t>
              </w:r>
              <w:r>
                <w:rPr>
                  <w:noProof/>
                </w:rPr>
                <w:t xml:space="preserve">. </w:t>
              </w:r>
              <w:r>
                <w:rPr>
                  <w:i/>
                  <w:iCs/>
                  <w:noProof/>
                </w:rPr>
                <w:t xml:space="preserve">Qualitative vs Quantitative Research. </w:t>
              </w:r>
              <w:r>
                <w:rPr>
                  <w:noProof/>
                </w:rPr>
                <w:t xml:space="preserve">[Online] </w:t>
              </w:r>
              <w:r>
                <w:rPr>
                  <w:noProof/>
                </w:rPr>
                <w:br/>
                <w:t xml:space="preserve">Available at: </w:t>
              </w:r>
              <w:r>
                <w:rPr>
                  <w:noProof/>
                  <w:u w:val="single"/>
                </w:rPr>
                <w:t>https://www.simplypsychology.org/qualitative-quantitative.html</w:t>
              </w:r>
              <w:r>
                <w:rPr>
                  <w:noProof/>
                </w:rPr>
                <w:br/>
                <w:t>[Accessed 1 February 2019].</w:t>
              </w:r>
            </w:p>
            <w:p w14:paraId="3613EF18" w14:textId="4CD05FDA" w:rsidR="0093386E" w:rsidRDefault="0093386E" w:rsidP="0093386E">
              <w:pPr>
                <w:pStyle w:val="Bibliography"/>
                <w:rPr>
                  <w:noProof/>
                </w:rPr>
              </w:pPr>
              <w:r>
                <w:rPr>
                  <w:noProof/>
                </w:rPr>
                <w:t xml:space="preserve">National Autistic Society, </w:t>
              </w:r>
              <w:r w:rsidR="00075EF8">
                <w:rPr>
                  <w:noProof/>
                </w:rPr>
                <w:t>(</w:t>
              </w:r>
              <w:r>
                <w:rPr>
                  <w:noProof/>
                </w:rPr>
                <w:t>2018</w:t>
              </w:r>
              <w:r w:rsidR="00075EF8">
                <w:rPr>
                  <w:noProof/>
                </w:rPr>
                <w:t>)</w:t>
              </w:r>
              <w:r>
                <w:rPr>
                  <w:noProof/>
                </w:rPr>
                <w:t xml:space="preserve">. </w:t>
              </w:r>
              <w:r>
                <w:rPr>
                  <w:i/>
                  <w:iCs/>
                  <w:noProof/>
                </w:rPr>
                <w:t xml:space="preserve">Our employment campaign. </w:t>
              </w:r>
              <w:r>
                <w:rPr>
                  <w:noProof/>
                </w:rPr>
                <w:t xml:space="preserve">[Online] </w:t>
              </w:r>
              <w:r>
                <w:rPr>
                  <w:noProof/>
                </w:rPr>
                <w:br/>
                <w:t xml:space="preserve">Available at: </w:t>
              </w:r>
              <w:r>
                <w:rPr>
                  <w:noProof/>
                  <w:u w:val="single"/>
                </w:rPr>
                <w:t>https://www.autism.org.uk/get-involved/tmi/employment.aspx</w:t>
              </w:r>
              <w:r>
                <w:rPr>
                  <w:noProof/>
                </w:rPr>
                <w:br/>
                <w:t>[Accessed 29 October 2018].</w:t>
              </w:r>
            </w:p>
            <w:p w14:paraId="35C832C0" w14:textId="27F2F43E" w:rsidR="0093386E" w:rsidRDefault="0093386E" w:rsidP="0093386E">
              <w:pPr>
                <w:pStyle w:val="Bibliography"/>
                <w:rPr>
                  <w:noProof/>
                </w:rPr>
              </w:pPr>
              <w:r>
                <w:rPr>
                  <w:noProof/>
                </w:rPr>
                <w:t xml:space="preserve">Oxford English Dictionary, </w:t>
              </w:r>
              <w:r w:rsidR="00075EF8">
                <w:rPr>
                  <w:noProof/>
                </w:rPr>
                <w:t>(</w:t>
              </w:r>
              <w:r>
                <w:rPr>
                  <w:noProof/>
                </w:rPr>
                <w:t>2018</w:t>
              </w:r>
              <w:r w:rsidR="00075EF8">
                <w:rPr>
                  <w:noProof/>
                </w:rPr>
                <w:t>)</w:t>
              </w:r>
              <w:r>
                <w:rPr>
                  <w:noProof/>
                </w:rPr>
                <w:t xml:space="preserve">. </w:t>
              </w:r>
              <w:r>
                <w:rPr>
                  <w:i/>
                  <w:iCs/>
                  <w:noProof/>
                </w:rPr>
                <w:t xml:space="preserve">English Oxford Living Dictionary. </w:t>
              </w:r>
              <w:r>
                <w:rPr>
                  <w:noProof/>
                </w:rPr>
                <w:t xml:space="preserve">[Online] </w:t>
              </w:r>
              <w:r>
                <w:rPr>
                  <w:noProof/>
                </w:rPr>
                <w:br/>
                <w:t xml:space="preserve">Available at: </w:t>
              </w:r>
              <w:r>
                <w:rPr>
                  <w:noProof/>
                  <w:u w:val="single"/>
                </w:rPr>
                <w:t>https://en.oxforddictionaries.com/definition/communication</w:t>
              </w:r>
              <w:r>
                <w:rPr>
                  <w:noProof/>
                </w:rPr>
                <w:br/>
                <w:t>[Accessed 23 February 2019].</w:t>
              </w:r>
            </w:p>
            <w:p w14:paraId="5C4FD115" w14:textId="27FA7D96" w:rsidR="0093386E" w:rsidRDefault="0093386E" w:rsidP="0093386E">
              <w:pPr>
                <w:pStyle w:val="Bibliography"/>
                <w:rPr>
                  <w:noProof/>
                </w:rPr>
              </w:pPr>
              <w:r>
                <w:rPr>
                  <w:noProof/>
                </w:rPr>
                <w:t xml:space="preserve">Peters, B., Tullis, C. A. &amp; Gallagher, P. A., </w:t>
              </w:r>
              <w:r w:rsidR="00075EF8">
                <w:rPr>
                  <w:noProof/>
                </w:rPr>
                <w:t>(</w:t>
              </w:r>
              <w:r>
                <w:rPr>
                  <w:noProof/>
                </w:rPr>
                <w:t>2016</w:t>
              </w:r>
              <w:r w:rsidR="00075EF8">
                <w:rPr>
                  <w:noProof/>
                </w:rPr>
                <w:t>)</w:t>
              </w:r>
              <w:r>
                <w:rPr>
                  <w:noProof/>
                </w:rPr>
                <w:t xml:space="preserve">. Effects of Group Teaching Interaction Procedure on the Social Skills of Students with Autism Spectrum Disorder. </w:t>
              </w:r>
              <w:r>
                <w:rPr>
                  <w:i/>
                  <w:iCs/>
                  <w:noProof/>
                </w:rPr>
                <w:t xml:space="preserve">Education and Training in Autism and Development Disabilities, </w:t>
              </w:r>
              <w:r>
                <w:rPr>
                  <w:noProof/>
                </w:rPr>
                <w:t>51(4), pp. 421-433.</w:t>
              </w:r>
            </w:p>
            <w:p w14:paraId="7D14EA97" w14:textId="5086B92A" w:rsidR="0093386E" w:rsidRDefault="0093386E" w:rsidP="0093386E">
              <w:pPr>
                <w:pStyle w:val="Bibliography"/>
                <w:rPr>
                  <w:noProof/>
                </w:rPr>
              </w:pPr>
              <w:r>
                <w:rPr>
                  <w:noProof/>
                </w:rPr>
                <w:t xml:space="preserve">Ruesch, J., Bateson, G., Pinsker, E. &amp; Combs, G., </w:t>
              </w:r>
              <w:r w:rsidR="00075EF8">
                <w:rPr>
                  <w:noProof/>
                </w:rPr>
                <w:t>(</w:t>
              </w:r>
              <w:r>
                <w:rPr>
                  <w:noProof/>
                </w:rPr>
                <w:t>2008</w:t>
              </w:r>
              <w:r w:rsidR="00075EF8">
                <w:rPr>
                  <w:noProof/>
                </w:rPr>
                <w:t>)</w:t>
              </w:r>
              <w:r>
                <w:rPr>
                  <w:noProof/>
                </w:rPr>
                <w:t xml:space="preserve">. </w:t>
              </w:r>
              <w:r>
                <w:rPr>
                  <w:i/>
                  <w:iCs/>
                  <w:noProof/>
                </w:rPr>
                <w:t xml:space="preserve">Communication. </w:t>
              </w:r>
              <w:r>
                <w:rPr>
                  <w:noProof/>
                </w:rPr>
                <w:t>New York: Routledge.</w:t>
              </w:r>
            </w:p>
            <w:p w14:paraId="2678AC80" w14:textId="0E08254E" w:rsidR="0093386E" w:rsidRDefault="0093386E" w:rsidP="0093386E">
              <w:pPr>
                <w:pStyle w:val="Bibliography"/>
                <w:rPr>
                  <w:noProof/>
                </w:rPr>
              </w:pPr>
              <w:r>
                <w:rPr>
                  <w:noProof/>
                </w:rPr>
                <w:t xml:space="preserve">Sedgewick, F., Hill, V. &amp; Pellicana, E., </w:t>
              </w:r>
              <w:r w:rsidR="00075EF8">
                <w:rPr>
                  <w:noProof/>
                </w:rPr>
                <w:t>(</w:t>
              </w:r>
              <w:r>
                <w:rPr>
                  <w:noProof/>
                </w:rPr>
                <w:t>2018</w:t>
              </w:r>
              <w:r w:rsidR="00075EF8">
                <w:rPr>
                  <w:noProof/>
                </w:rPr>
                <w:t>)</w:t>
              </w:r>
              <w:r>
                <w:rPr>
                  <w:noProof/>
                </w:rPr>
                <w:t xml:space="preserve">. ‘It’s different for girls’: Gender differences in the friendships and conflict of autistic and neurotypical adolescents. </w:t>
              </w:r>
              <w:r>
                <w:rPr>
                  <w:i/>
                  <w:iCs/>
                  <w:noProof/>
                </w:rPr>
                <w:t xml:space="preserve">Autism, </w:t>
              </w:r>
              <w:r>
                <w:rPr>
                  <w:noProof/>
                </w:rPr>
                <w:t>1(14).</w:t>
              </w:r>
            </w:p>
            <w:p w14:paraId="7E7E77E6" w14:textId="35CE47C9" w:rsidR="0093386E" w:rsidRDefault="0093386E" w:rsidP="0093386E">
              <w:pPr>
                <w:pStyle w:val="Bibliography"/>
                <w:rPr>
                  <w:noProof/>
                </w:rPr>
              </w:pPr>
              <w:r>
                <w:rPr>
                  <w:noProof/>
                </w:rPr>
                <w:t xml:space="preserve">Sedgewick, F. et al., </w:t>
              </w:r>
              <w:r w:rsidR="00075EF8">
                <w:rPr>
                  <w:noProof/>
                </w:rPr>
                <w:t>(</w:t>
              </w:r>
              <w:r>
                <w:rPr>
                  <w:noProof/>
                </w:rPr>
                <w:t>2015</w:t>
              </w:r>
              <w:r w:rsidR="00075EF8">
                <w:rPr>
                  <w:noProof/>
                </w:rPr>
                <w:t>)</w:t>
              </w:r>
              <w:r>
                <w:rPr>
                  <w:noProof/>
                </w:rPr>
                <w:t xml:space="preserve">. Gender Differences in the Social Motivation and Friendship Experiences of Autistic and Non-autistic Adolescents. </w:t>
              </w:r>
              <w:r>
                <w:rPr>
                  <w:i/>
                  <w:iCs/>
                  <w:noProof/>
                </w:rPr>
                <w:t xml:space="preserve">J Autism Dev Disord, </w:t>
              </w:r>
              <w:r>
                <w:rPr>
                  <w:noProof/>
                </w:rPr>
                <w:t>Volume 46, pp. 1297-1306.</w:t>
              </w:r>
            </w:p>
            <w:p w14:paraId="54CAA4BF" w14:textId="1E064569" w:rsidR="0093386E" w:rsidRDefault="0093386E" w:rsidP="0093386E">
              <w:pPr>
                <w:pStyle w:val="Bibliography"/>
                <w:rPr>
                  <w:noProof/>
                </w:rPr>
              </w:pPr>
              <w:r>
                <w:rPr>
                  <w:noProof/>
                </w:rPr>
                <w:t xml:space="preserve">Shuttleworth, M., </w:t>
              </w:r>
              <w:r w:rsidR="00075EF8">
                <w:rPr>
                  <w:noProof/>
                </w:rPr>
                <w:t>(</w:t>
              </w:r>
              <w:r>
                <w:rPr>
                  <w:noProof/>
                </w:rPr>
                <w:t>2019</w:t>
              </w:r>
              <w:r w:rsidR="00075EF8">
                <w:rPr>
                  <w:noProof/>
                </w:rPr>
                <w:t>)</w:t>
              </w:r>
              <w:r>
                <w:rPr>
                  <w:noProof/>
                </w:rPr>
                <w:t xml:space="preserve">. </w:t>
              </w:r>
              <w:r>
                <w:rPr>
                  <w:i/>
                  <w:iCs/>
                  <w:noProof/>
                </w:rPr>
                <w:t xml:space="preserve">Explorable. </w:t>
              </w:r>
              <w:r>
                <w:rPr>
                  <w:noProof/>
                </w:rPr>
                <w:t xml:space="preserve">[Online] </w:t>
              </w:r>
              <w:r>
                <w:rPr>
                  <w:noProof/>
                </w:rPr>
                <w:br/>
                <w:t xml:space="preserve">Available at: </w:t>
              </w:r>
              <w:r>
                <w:rPr>
                  <w:noProof/>
                  <w:u w:val="single"/>
                </w:rPr>
                <w:t>https://explorable.com/what-is-a-literature-review</w:t>
              </w:r>
              <w:r>
                <w:rPr>
                  <w:noProof/>
                </w:rPr>
                <w:br/>
                <w:t>[Accessed 28 February 2019].</w:t>
              </w:r>
            </w:p>
            <w:p w14:paraId="71A17D19" w14:textId="368BC6CF" w:rsidR="00E53EDA" w:rsidRPr="00E53EDA" w:rsidRDefault="00E53EDA" w:rsidP="00E53EDA">
              <w:pPr>
                <w:pStyle w:val="Bibliography"/>
                <w:rPr>
                  <w:noProof/>
                </w:rPr>
              </w:pPr>
              <w:r>
                <w:rPr>
                  <w:noProof/>
                </w:rPr>
                <w:t xml:space="preserve">Siglia, C. et al., (2014). A Review of the Quality of Behaviorally-Based Intervention Research to Improve Social Interaction Skills of Children with ASD in Inclusive Settings. </w:t>
              </w:r>
              <w:r>
                <w:rPr>
                  <w:i/>
                  <w:iCs/>
                  <w:noProof/>
                </w:rPr>
                <w:t xml:space="preserve">Journal of Autism and Developmental Disorders , </w:t>
              </w:r>
              <w:r>
                <w:rPr>
                  <w:noProof/>
                </w:rPr>
                <w:t>44(9).</w:t>
              </w:r>
            </w:p>
            <w:p w14:paraId="7D1F0654" w14:textId="68FB5DCF" w:rsidR="0093386E" w:rsidRDefault="0093386E" w:rsidP="0093386E">
              <w:pPr>
                <w:pStyle w:val="Bibliography"/>
                <w:rPr>
                  <w:noProof/>
                </w:rPr>
              </w:pPr>
              <w:r>
                <w:rPr>
                  <w:noProof/>
                </w:rPr>
                <w:t xml:space="preserve">Tickle, L., </w:t>
              </w:r>
              <w:r w:rsidR="00075EF8">
                <w:rPr>
                  <w:noProof/>
                </w:rPr>
                <w:t>(</w:t>
              </w:r>
              <w:r>
                <w:rPr>
                  <w:noProof/>
                </w:rPr>
                <w:t>2017</w:t>
              </w:r>
              <w:r w:rsidR="0022272A">
                <w:rPr>
                  <w:noProof/>
                </w:rPr>
                <w:t>)</w:t>
              </w:r>
              <w:r>
                <w:rPr>
                  <w:noProof/>
                </w:rPr>
                <w:t xml:space="preserve">. People give up’: the crisis in school support for children with special needs. </w:t>
              </w:r>
              <w:r>
                <w:rPr>
                  <w:i/>
                  <w:iCs/>
                  <w:noProof/>
                </w:rPr>
                <w:t>The Guardian</w:t>
              </w:r>
              <w:r>
                <w:rPr>
                  <w:noProof/>
                </w:rPr>
                <w:t xml:space="preserve">, 5 September. </w:t>
              </w:r>
            </w:p>
            <w:p w14:paraId="2A42C7A4" w14:textId="59560648" w:rsidR="0093386E" w:rsidRDefault="0093386E" w:rsidP="0093386E">
              <w:pPr>
                <w:pStyle w:val="Bibliography"/>
                <w:rPr>
                  <w:noProof/>
                </w:rPr>
              </w:pPr>
              <w:r>
                <w:rPr>
                  <w:noProof/>
                </w:rPr>
                <w:t xml:space="preserve">United States Department of Health and Human Services, </w:t>
              </w:r>
              <w:r w:rsidR="0022272A">
                <w:rPr>
                  <w:noProof/>
                </w:rPr>
                <w:t>(</w:t>
              </w:r>
              <w:r>
                <w:rPr>
                  <w:noProof/>
                </w:rPr>
                <w:t>2018</w:t>
              </w:r>
              <w:r w:rsidR="0022272A">
                <w:rPr>
                  <w:noProof/>
                </w:rPr>
                <w:t>)</w:t>
              </w:r>
              <w:r>
                <w:rPr>
                  <w:noProof/>
                </w:rPr>
                <w:t xml:space="preserve">. </w:t>
              </w:r>
              <w:r>
                <w:rPr>
                  <w:i/>
                  <w:iCs/>
                  <w:noProof/>
                </w:rPr>
                <w:t xml:space="preserve">Autism Spectrum Disorder: Communication Problems in Children. </w:t>
              </w:r>
              <w:r>
                <w:rPr>
                  <w:noProof/>
                </w:rPr>
                <w:t xml:space="preserve">[Online] </w:t>
              </w:r>
              <w:r>
                <w:rPr>
                  <w:noProof/>
                </w:rPr>
                <w:br/>
                <w:t xml:space="preserve">Available at: </w:t>
              </w:r>
              <w:r>
                <w:rPr>
                  <w:noProof/>
                  <w:u w:val="single"/>
                </w:rPr>
                <w:t>https://www.nidcd.nih.gov/health/autism-spectrum-disorder-communication-problems-children</w:t>
              </w:r>
              <w:r>
                <w:rPr>
                  <w:noProof/>
                </w:rPr>
                <w:br/>
                <w:t>[Accessed 20 October 2018].</w:t>
              </w:r>
            </w:p>
            <w:p w14:paraId="5EF1B39F" w14:textId="1E3A068B" w:rsidR="0093386E" w:rsidRDefault="0093386E" w:rsidP="0093386E">
              <w:pPr>
                <w:pStyle w:val="Bibliography"/>
                <w:rPr>
                  <w:noProof/>
                </w:rPr>
              </w:pPr>
              <w:r>
                <w:rPr>
                  <w:noProof/>
                </w:rPr>
                <w:lastRenderedPageBreak/>
                <w:t xml:space="preserve">UWTSD, </w:t>
              </w:r>
              <w:r w:rsidR="0022272A">
                <w:rPr>
                  <w:noProof/>
                </w:rPr>
                <w:t>(</w:t>
              </w:r>
              <w:r>
                <w:rPr>
                  <w:noProof/>
                </w:rPr>
                <w:t>2019</w:t>
              </w:r>
              <w:r w:rsidR="0022272A">
                <w:rPr>
                  <w:noProof/>
                </w:rPr>
                <w:t>)</w:t>
              </w:r>
              <w:r>
                <w:rPr>
                  <w:noProof/>
                </w:rPr>
                <w:t xml:space="preserve">. </w:t>
              </w:r>
              <w:r>
                <w:rPr>
                  <w:i/>
                  <w:iCs/>
                  <w:noProof/>
                </w:rPr>
                <w:t xml:space="preserve">Library and Learning Resources. </w:t>
              </w:r>
              <w:r>
                <w:rPr>
                  <w:noProof/>
                </w:rPr>
                <w:t xml:space="preserve">[Online] </w:t>
              </w:r>
              <w:r>
                <w:rPr>
                  <w:noProof/>
                </w:rPr>
                <w:br/>
                <w:t xml:space="preserve">Available at: </w:t>
              </w:r>
              <w:r>
                <w:rPr>
                  <w:noProof/>
                  <w:u w:val="single"/>
                </w:rPr>
                <w:t>https://whel-primo.hosted.exlibrisgroup.com/primo-explore/search?vid=44WHELF_UWTSD_VU1&amp;sortby=rank&amp;lang=en_US</w:t>
              </w:r>
              <w:r>
                <w:rPr>
                  <w:noProof/>
                </w:rPr>
                <w:br/>
                <w:t>[Accessed 12 February 2019].</w:t>
              </w:r>
            </w:p>
            <w:p w14:paraId="7984BAD1" w14:textId="36F83300" w:rsidR="0093386E" w:rsidRDefault="0093386E" w:rsidP="0093386E">
              <w:pPr>
                <w:pStyle w:val="Bibliography"/>
                <w:rPr>
                  <w:noProof/>
                </w:rPr>
              </w:pPr>
              <w:r>
                <w:rPr>
                  <w:noProof/>
                </w:rPr>
                <w:t xml:space="preserve">William, M. et al., </w:t>
              </w:r>
              <w:r w:rsidR="0022272A">
                <w:rPr>
                  <w:noProof/>
                </w:rPr>
                <w:t>(</w:t>
              </w:r>
              <w:r>
                <w:rPr>
                  <w:noProof/>
                </w:rPr>
                <w:t>2015</w:t>
              </w:r>
              <w:r w:rsidR="0022272A">
                <w:rPr>
                  <w:noProof/>
                </w:rPr>
                <w:t>)</w:t>
              </w:r>
              <w:r>
                <w:rPr>
                  <w:noProof/>
                </w:rPr>
                <w:t xml:space="preserve">. Easing the transition to secondary education for children with autism spectrum disorder: An evaluation of the Systemic Transition in Education Programme doe Autism Spectrum Disorder. </w:t>
              </w:r>
              <w:r>
                <w:rPr>
                  <w:i/>
                  <w:iCs/>
                  <w:noProof/>
                </w:rPr>
                <w:t xml:space="preserve">Autism, </w:t>
              </w:r>
              <w:r>
                <w:rPr>
                  <w:noProof/>
                </w:rPr>
                <w:t>20(5), pp. 580-590.</w:t>
              </w:r>
            </w:p>
            <w:p w14:paraId="73FFDEE1" w14:textId="107462B1" w:rsidR="0093386E" w:rsidRDefault="0093386E" w:rsidP="0093386E">
              <w:pPr>
                <w:pStyle w:val="Bibliography"/>
                <w:rPr>
                  <w:noProof/>
                </w:rPr>
              </w:pPr>
              <w:r>
                <w:rPr>
                  <w:noProof/>
                </w:rPr>
                <w:t xml:space="preserve">Wolstencroft, J. et al., </w:t>
              </w:r>
              <w:r w:rsidR="0022272A">
                <w:rPr>
                  <w:noProof/>
                </w:rPr>
                <w:t>(</w:t>
              </w:r>
              <w:r>
                <w:rPr>
                  <w:noProof/>
                </w:rPr>
                <w:t>2018</w:t>
              </w:r>
              <w:r w:rsidR="0022272A">
                <w:rPr>
                  <w:noProof/>
                </w:rPr>
                <w:t>)</w:t>
              </w:r>
              <w:r>
                <w:rPr>
                  <w:noProof/>
                </w:rPr>
                <w:t xml:space="preserve">. A systematic Review of Group Social Skills Interventions, and Meta-analysis of Outcomes, for Children with High Functioning ASD. </w:t>
              </w:r>
              <w:r>
                <w:rPr>
                  <w:i/>
                  <w:iCs/>
                  <w:noProof/>
                </w:rPr>
                <w:t xml:space="preserve">Journal of Autism and Development Disorders , </w:t>
              </w:r>
              <w:r>
                <w:rPr>
                  <w:noProof/>
                </w:rPr>
                <w:t>Volume 48, pp. 2293-2307.</w:t>
              </w:r>
            </w:p>
            <w:p w14:paraId="3A1660CA" w14:textId="1A661E44" w:rsidR="0093386E" w:rsidRDefault="0093386E" w:rsidP="0093386E">
              <w:pPr>
                <w:pStyle w:val="Bibliography"/>
                <w:rPr>
                  <w:noProof/>
                </w:rPr>
              </w:pPr>
              <w:r>
                <w:rPr>
                  <w:noProof/>
                </w:rPr>
                <w:t xml:space="preserve">Zarobe, L. &amp; Bungay, H., </w:t>
              </w:r>
              <w:r w:rsidR="0022272A">
                <w:rPr>
                  <w:noProof/>
                </w:rPr>
                <w:t>(</w:t>
              </w:r>
              <w:r>
                <w:rPr>
                  <w:noProof/>
                </w:rPr>
                <w:t>2017</w:t>
              </w:r>
              <w:r w:rsidR="0022272A">
                <w:rPr>
                  <w:noProof/>
                </w:rPr>
                <w:t>)</w:t>
              </w:r>
              <w:r>
                <w:rPr>
                  <w:noProof/>
                </w:rPr>
                <w:t xml:space="preserve">. The role of arts activities in developing resilience and mental wellbeing in children and young people a rapid review of the literature. </w:t>
              </w:r>
              <w:r>
                <w:rPr>
                  <w:i/>
                  <w:iCs/>
                  <w:noProof/>
                </w:rPr>
                <w:t xml:space="preserve">Perspectives in Public Health, </w:t>
              </w:r>
              <w:r>
                <w:rPr>
                  <w:noProof/>
                </w:rPr>
                <w:t>137(6), pp. 337-347.</w:t>
              </w:r>
            </w:p>
            <w:p w14:paraId="266DBFD1" w14:textId="1F04D3D1" w:rsidR="0093386E" w:rsidRDefault="0093386E" w:rsidP="0093386E">
              <w:r>
                <w:rPr>
                  <w:b/>
                  <w:bCs/>
                  <w:noProof/>
                </w:rPr>
                <w:fldChar w:fldCharType="end"/>
              </w:r>
            </w:p>
          </w:sdtContent>
        </w:sdt>
      </w:sdtContent>
    </w:sdt>
    <w:p w14:paraId="0556FF1E" w14:textId="77777777" w:rsidR="00445DA3" w:rsidRDefault="00445DA3" w:rsidP="00445DA3">
      <w:pPr>
        <w:spacing w:after="0" w:line="240" w:lineRule="auto"/>
        <w:jc w:val="both"/>
        <w:rPr>
          <w:rFonts w:ascii="Calibri Light" w:eastAsia="Arial Unicode MS" w:hAnsi="Calibri Light" w:cs="Arial Unicode MS"/>
        </w:rPr>
      </w:pPr>
    </w:p>
    <w:p w14:paraId="7585C436" w14:textId="77777777" w:rsidR="00445DA3" w:rsidRDefault="00445DA3" w:rsidP="00445DA3">
      <w:pPr>
        <w:spacing w:after="0" w:line="240" w:lineRule="auto"/>
        <w:jc w:val="both"/>
        <w:rPr>
          <w:rFonts w:ascii="Calibri Light" w:eastAsia="Arial Unicode MS" w:hAnsi="Calibri Light" w:cs="Arial Unicode MS"/>
        </w:rPr>
      </w:pPr>
    </w:p>
    <w:p w14:paraId="27C5532A" w14:textId="77777777" w:rsidR="00445DA3" w:rsidRDefault="00445DA3" w:rsidP="00445DA3">
      <w:pPr>
        <w:spacing w:after="0" w:line="240" w:lineRule="auto"/>
        <w:jc w:val="both"/>
        <w:rPr>
          <w:rFonts w:ascii="Calibri Light" w:eastAsia="Arial Unicode MS" w:hAnsi="Calibri Light" w:cs="Arial Unicode MS"/>
        </w:rPr>
      </w:pPr>
    </w:p>
    <w:p w14:paraId="58143C5C" w14:textId="77777777" w:rsidR="00445DA3" w:rsidRDefault="00445DA3" w:rsidP="00445DA3">
      <w:pPr>
        <w:spacing w:after="0" w:line="240" w:lineRule="auto"/>
        <w:jc w:val="both"/>
        <w:rPr>
          <w:rFonts w:ascii="Calibri Light" w:eastAsia="Arial Unicode MS" w:hAnsi="Calibri Light" w:cs="Arial Unicode MS"/>
        </w:rPr>
      </w:pPr>
    </w:p>
    <w:p w14:paraId="1B5C87EA" w14:textId="77777777" w:rsidR="00445DA3" w:rsidRDefault="00445DA3" w:rsidP="00445DA3">
      <w:pPr>
        <w:spacing w:after="0" w:line="240" w:lineRule="auto"/>
        <w:jc w:val="both"/>
        <w:rPr>
          <w:rFonts w:ascii="Calibri Light" w:eastAsia="Arial Unicode MS" w:hAnsi="Calibri Light" w:cs="Arial Unicode MS"/>
        </w:rPr>
      </w:pPr>
    </w:p>
    <w:p w14:paraId="47D6E477" w14:textId="77777777" w:rsidR="00445DA3" w:rsidRDefault="00445DA3" w:rsidP="00445DA3">
      <w:pPr>
        <w:spacing w:after="0" w:line="240" w:lineRule="auto"/>
        <w:jc w:val="both"/>
        <w:rPr>
          <w:rFonts w:ascii="Calibri Light" w:eastAsia="Arial Unicode MS" w:hAnsi="Calibri Light" w:cs="Arial Unicode MS"/>
        </w:rPr>
      </w:pPr>
    </w:p>
    <w:p w14:paraId="1A077583" w14:textId="77777777" w:rsidR="00445DA3" w:rsidRDefault="00445DA3" w:rsidP="00445DA3">
      <w:pPr>
        <w:spacing w:after="0" w:line="240" w:lineRule="auto"/>
        <w:jc w:val="both"/>
        <w:rPr>
          <w:rFonts w:ascii="Calibri Light" w:eastAsia="Arial Unicode MS" w:hAnsi="Calibri Light" w:cs="Arial Unicode MS"/>
        </w:rPr>
      </w:pPr>
    </w:p>
    <w:p w14:paraId="2B33D29F" w14:textId="77777777" w:rsidR="00445DA3" w:rsidRDefault="00445DA3" w:rsidP="00445DA3">
      <w:pPr>
        <w:spacing w:after="0" w:line="240" w:lineRule="auto"/>
        <w:jc w:val="both"/>
        <w:rPr>
          <w:rFonts w:ascii="Calibri Light" w:eastAsia="Arial Unicode MS" w:hAnsi="Calibri Light" w:cs="Arial Unicode MS"/>
        </w:rPr>
      </w:pPr>
    </w:p>
    <w:p w14:paraId="7E23E1CB" w14:textId="77777777" w:rsidR="00445DA3" w:rsidRDefault="00445DA3" w:rsidP="00445DA3">
      <w:pPr>
        <w:spacing w:after="0" w:line="240" w:lineRule="auto"/>
        <w:jc w:val="both"/>
        <w:rPr>
          <w:rFonts w:ascii="Calibri Light" w:eastAsia="Arial Unicode MS" w:hAnsi="Calibri Light" w:cs="Arial Unicode MS"/>
        </w:rPr>
      </w:pPr>
    </w:p>
    <w:p w14:paraId="419A2640" w14:textId="77777777" w:rsidR="00445DA3" w:rsidRDefault="00445DA3" w:rsidP="00445DA3">
      <w:pPr>
        <w:spacing w:after="0" w:line="240" w:lineRule="auto"/>
        <w:jc w:val="both"/>
        <w:rPr>
          <w:rFonts w:ascii="Calibri Light" w:eastAsia="Arial Unicode MS" w:hAnsi="Calibri Light" w:cs="Arial Unicode MS"/>
        </w:rPr>
      </w:pPr>
    </w:p>
    <w:p w14:paraId="51BA48AE" w14:textId="77777777" w:rsidR="00445DA3" w:rsidRDefault="00445DA3" w:rsidP="00445DA3">
      <w:pPr>
        <w:spacing w:after="0" w:line="240" w:lineRule="auto"/>
        <w:jc w:val="both"/>
        <w:rPr>
          <w:rFonts w:ascii="Calibri Light" w:eastAsia="Arial Unicode MS" w:hAnsi="Calibri Light" w:cs="Arial Unicode MS"/>
        </w:rPr>
      </w:pPr>
    </w:p>
    <w:p w14:paraId="72831679" w14:textId="77777777" w:rsidR="00445DA3" w:rsidRDefault="00445DA3" w:rsidP="00445DA3">
      <w:pPr>
        <w:spacing w:after="0" w:line="240" w:lineRule="auto"/>
        <w:jc w:val="both"/>
        <w:rPr>
          <w:rFonts w:ascii="Calibri Light" w:eastAsia="Arial Unicode MS" w:hAnsi="Calibri Light" w:cs="Arial Unicode MS"/>
        </w:rPr>
      </w:pPr>
    </w:p>
    <w:p w14:paraId="2A0202F0" w14:textId="77777777" w:rsidR="00445DA3" w:rsidRDefault="00445DA3" w:rsidP="00445DA3">
      <w:pPr>
        <w:spacing w:after="0" w:line="240" w:lineRule="auto"/>
        <w:jc w:val="both"/>
        <w:rPr>
          <w:rFonts w:ascii="Calibri Light" w:eastAsia="Arial Unicode MS" w:hAnsi="Calibri Light" w:cs="Arial Unicode MS"/>
        </w:rPr>
      </w:pPr>
    </w:p>
    <w:p w14:paraId="2A378914" w14:textId="77777777" w:rsidR="00445DA3" w:rsidRDefault="00445DA3" w:rsidP="00445DA3">
      <w:pPr>
        <w:spacing w:after="0" w:line="240" w:lineRule="auto"/>
        <w:jc w:val="both"/>
        <w:rPr>
          <w:rFonts w:ascii="Calibri Light" w:eastAsia="Arial Unicode MS" w:hAnsi="Calibri Light" w:cs="Arial Unicode MS"/>
        </w:rPr>
      </w:pPr>
    </w:p>
    <w:p w14:paraId="2F92A094" w14:textId="77777777" w:rsidR="00445DA3" w:rsidRDefault="00445DA3" w:rsidP="00445DA3">
      <w:pPr>
        <w:spacing w:after="0" w:line="240" w:lineRule="auto"/>
        <w:jc w:val="both"/>
        <w:rPr>
          <w:rFonts w:ascii="Calibri Light" w:eastAsia="Arial Unicode MS" w:hAnsi="Calibri Light" w:cs="Arial Unicode MS"/>
        </w:rPr>
      </w:pPr>
    </w:p>
    <w:p w14:paraId="2C102C09" w14:textId="77777777" w:rsidR="00F8532F" w:rsidRDefault="00F8532F" w:rsidP="00F8532F">
      <w:pPr>
        <w:pStyle w:val="Heading1"/>
        <w:rPr>
          <w:rFonts w:eastAsia="Arial Unicode MS"/>
        </w:rPr>
        <w:sectPr w:rsidR="00F8532F" w:rsidSect="00CB6C1E">
          <w:pgSz w:w="11906" w:h="16838"/>
          <w:pgMar w:top="1440" w:right="1440" w:bottom="1440" w:left="1440" w:header="708" w:footer="708" w:gutter="0"/>
          <w:cols w:space="708"/>
          <w:titlePg/>
          <w:docGrid w:linePitch="360"/>
        </w:sectPr>
      </w:pPr>
    </w:p>
    <w:p w14:paraId="27271F37" w14:textId="0208F0F2" w:rsidR="00445DA3" w:rsidRDefault="00F8532F" w:rsidP="00F8532F">
      <w:pPr>
        <w:pStyle w:val="Heading1"/>
        <w:rPr>
          <w:rFonts w:eastAsia="Arial Unicode MS"/>
        </w:rPr>
      </w:pPr>
      <w:bookmarkStart w:id="26" w:name="_Toc4600339"/>
      <w:r>
        <w:rPr>
          <w:rFonts w:eastAsia="Arial Unicode MS"/>
        </w:rPr>
        <w:lastRenderedPageBreak/>
        <w:t>Appendices</w:t>
      </w:r>
      <w:bookmarkEnd w:id="26"/>
      <w:r>
        <w:rPr>
          <w:rFonts w:eastAsia="Arial Unicode MS"/>
        </w:rPr>
        <w:t xml:space="preserve"> </w:t>
      </w:r>
    </w:p>
    <w:p w14:paraId="77AC5DE1" w14:textId="3560C277" w:rsidR="00F8532F" w:rsidRDefault="00F8532F" w:rsidP="00F8532F"/>
    <w:p w14:paraId="5C111CA1" w14:textId="61386521" w:rsidR="00F8532F" w:rsidRDefault="00F8532F" w:rsidP="00F8532F">
      <w:pPr>
        <w:pStyle w:val="Heading2"/>
      </w:pPr>
      <w:bookmarkStart w:id="27" w:name="_Toc4600340"/>
      <w:r>
        <w:t>Appendix 1: CASP</w:t>
      </w:r>
      <w:bookmarkEnd w:id="27"/>
    </w:p>
    <w:p w14:paraId="4B8C9B53" w14:textId="1A7D80CC" w:rsidR="00F8532F" w:rsidRDefault="00F8532F" w:rsidP="00F8532F"/>
    <w:tbl>
      <w:tblPr>
        <w:tblW w:w="13640" w:type="dxa"/>
        <w:tblLook w:val="04A0" w:firstRow="1" w:lastRow="0" w:firstColumn="1" w:lastColumn="0" w:noHBand="0" w:noVBand="1"/>
      </w:tblPr>
      <w:tblGrid>
        <w:gridCol w:w="1240"/>
        <w:gridCol w:w="1240"/>
        <w:gridCol w:w="1240"/>
        <w:gridCol w:w="1240"/>
        <w:gridCol w:w="1240"/>
        <w:gridCol w:w="1240"/>
        <w:gridCol w:w="1613"/>
        <w:gridCol w:w="1313"/>
        <w:gridCol w:w="1293"/>
        <w:gridCol w:w="1306"/>
        <w:gridCol w:w="1240"/>
      </w:tblGrid>
      <w:tr w:rsidR="00716AA6" w:rsidRPr="00716AA6" w14:paraId="78D5BFF0" w14:textId="77777777" w:rsidTr="00716AA6">
        <w:trPr>
          <w:trHeight w:val="300"/>
        </w:trPr>
        <w:tc>
          <w:tcPr>
            <w:tcW w:w="1240" w:type="dxa"/>
            <w:tcBorders>
              <w:top w:val="nil"/>
              <w:left w:val="nil"/>
              <w:bottom w:val="nil"/>
              <w:right w:val="nil"/>
            </w:tcBorders>
            <w:shd w:val="clear" w:color="auto" w:fill="auto"/>
            <w:noWrap/>
            <w:vAlign w:val="bottom"/>
            <w:hideMark/>
          </w:tcPr>
          <w:p w14:paraId="668FE7A4" w14:textId="77777777" w:rsidR="00716AA6" w:rsidRPr="00716AA6" w:rsidRDefault="00716AA6" w:rsidP="00716AA6">
            <w:pPr>
              <w:spacing w:after="0" w:line="240" w:lineRule="auto"/>
              <w:rPr>
                <w:rFonts w:ascii="Times New Roman" w:eastAsia="Times New Roman" w:hAnsi="Times New Roman" w:cs="Times New Roman"/>
                <w:sz w:val="24"/>
                <w:szCs w:val="24"/>
                <w:lang w:eastAsia="en-GB"/>
              </w:rPr>
            </w:pPr>
          </w:p>
        </w:tc>
        <w:tc>
          <w:tcPr>
            <w:tcW w:w="6200" w:type="dxa"/>
            <w:gridSpan w:val="5"/>
            <w:tcBorders>
              <w:top w:val="single" w:sz="4" w:space="0" w:color="auto"/>
              <w:left w:val="single" w:sz="4" w:space="0" w:color="auto"/>
              <w:bottom w:val="single" w:sz="4" w:space="0" w:color="auto"/>
              <w:right w:val="single" w:sz="4" w:space="0" w:color="auto"/>
            </w:tcBorders>
            <w:shd w:val="clear" w:color="000000" w:fill="9BC2E6"/>
            <w:noWrap/>
            <w:vAlign w:val="bottom"/>
            <w:hideMark/>
          </w:tcPr>
          <w:p w14:paraId="39B65F29" w14:textId="77777777" w:rsidR="00716AA6" w:rsidRPr="00716AA6" w:rsidRDefault="00716AA6" w:rsidP="00716AA6">
            <w:pPr>
              <w:spacing w:after="0" w:line="240" w:lineRule="auto"/>
              <w:jc w:val="center"/>
              <w:rPr>
                <w:rFonts w:ascii="Calibri" w:eastAsia="Times New Roman" w:hAnsi="Calibri" w:cs="Calibri"/>
                <w:color w:val="000000"/>
                <w:lang w:eastAsia="en-GB"/>
              </w:rPr>
            </w:pPr>
            <w:r w:rsidRPr="00716AA6">
              <w:rPr>
                <w:rFonts w:ascii="Calibri" w:eastAsia="Times New Roman" w:hAnsi="Calibri" w:cs="Calibri"/>
                <w:color w:val="000000"/>
                <w:lang w:eastAsia="en-GB"/>
              </w:rPr>
              <w:t xml:space="preserve">Are the results valid? </w:t>
            </w:r>
          </w:p>
        </w:tc>
        <w:tc>
          <w:tcPr>
            <w:tcW w:w="2480" w:type="dxa"/>
            <w:gridSpan w:val="2"/>
            <w:tcBorders>
              <w:top w:val="single" w:sz="4" w:space="0" w:color="auto"/>
              <w:left w:val="nil"/>
              <w:bottom w:val="single" w:sz="4" w:space="0" w:color="auto"/>
              <w:right w:val="single" w:sz="4" w:space="0" w:color="auto"/>
            </w:tcBorders>
            <w:shd w:val="clear" w:color="000000" w:fill="C6E0B4"/>
            <w:noWrap/>
            <w:vAlign w:val="bottom"/>
            <w:hideMark/>
          </w:tcPr>
          <w:p w14:paraId="246D86E8" w14:textId="77777777" w:rsidR="00716AA6" w:rsidRPr="00716AA6" w:rsidRDefault="00716AA6" w:rsidP="00716AA6">
            <w:pPr>
              <w:spacing w:after="0" w:line="240" w:lineRule="auto"/>
              <w:jc w:val="center"/>
              <w:rPr>
                <w:rFonts w:ascii="Calibri" w:eastAsia="Times New Roman" w:hAnsi="Calibri" w:cs="Calibri"/>
                <w:color w:val="000000"/>
                <w:lang w:eastAsia="en-GB"/>
              </w:rPr>
            </w:pPr>
            <w:r w:rsidRPr="00716AA6">
              <w:rPr>
                <w:rFonts w:ascii="Calibri" w:eastAsia="Times New Roman" w:hAnsi="Calibri" w:cs="Calibri"/>
                <w:color w:val="000000"/>
                <w:lang w:eastAsia="en-GB"/>
              </w:rPr>
              <w:t>What are the results?</w:t>
            </w:r>
          </w:p>
        </w:tc>
        <w:tc>
          <w:tcPr>
            <w:tcW w:w="3720" w:type="dxa"/>
            <w:gridSpan w:val="3"/>
            <w:tcBorders>
              <w:top w:val="single" w:sz="4" w:space="0" w:color="auto"/>
              <w:left w:val="nil"/>
              <w:bottom w:val="single" w:sz="4" w:space="0" w:color="auto"/>
              <w:right w:val="single" w:sz="4" w:space="0" w:color="auto"/>
            </w:tcBorders>
            <w:shd w:val="clear" w:color="000000" w:fill="F4B084"/>
            <w:noWrap/>
            <w:vAlign w:val="bottom"/>
            <w:hideMark/>
          </w:tcPr>
          <w:p w14:paraId="18DD320C" w14:textId="77777777" w:rsidR="00716AA6" w:rsidRPr="00716AA6" w:rsidRDefault="00716AA6" w:rsidP="00716AA6">
            <w:pPr>
              <w:spacing w:after="0" w:line="240" w:lineRule="auto"/>
              <w:jc w:val="center"/>
              <w:rPr>
                <w:rFonts w:ascii="Calibri" w:eastAsia="Times New Roman" w:hAnsi="Calibri" w:cs="Calibri"/>
                <w:color w:val="000000"/>
                <w:lang w:eastAsia="en-GB"/>
              </w:rPr>
            </w:pPr>
            <w:r w:rsidRPr="00716AA6">
              <w:rPr>
                <w:rFonts w:ascii="Calibri" w:eastAsia="Times New Roman" w:hAnsi="Calibri" w:cs="Calibri"/>
                <w:color w:val="000000"/>
                <w:lang w:eastAsia="en-GB"/>
              </w:rPr>
              <w:t xml:space="preserve">Can the results help locally? </w:t>
            </w:r>
          </w:p>
        </w:tc>
      </w:tr>
      <w:tr w:rsidR="00716AA6" w:rsidRPr="00716AA6" w14:paraId="76C66493" w14:textId="77777777" w:rsidTr="00716AA6">
        <w:trPr>
          <w:trHeight w:val="300"/>
        </w:trPr>
        <w:tc>
          <w:tcPr>
            <w:tcW w:w="1240" w:type="dxa"/>
            <w:tcBorders>
              <w:top w:val="nil"/>
              <w:left w:val="nil"/>
              <w:bottom w:val="nil"/>
              <w:right w:val="nil"/>
            </w:tcBorders>
            <w:shd w:val="clear" w:color="auto" w:fill="auto"/>
            <w:noWrap/>
            <w:vAlign w:val="bottom"/>
            <w:hideMark/>
          </w:tcPr>
          <w:p w14:paraId="3B314243" w14:textId="77777777" w:rsidR="00716AA6" w:rsidRPr="00716AA6" w:rsidRDefault="00716AA6" w:rsidP="00716AA6">
            <w:pPr>
              <w:spacing w:after="0" w:line="240" w:lineRule="auto"/>
              <w:jc w:val="center"/>
              <w:rPr>
                <w:rFonts w:ascii="Calibri" w:eastAsia="Times New Roman" w:hAnsi="Calibri" w:cs="Calibri"/>
                <w:color w:val="000000"/>
                <w:lang w:eastAsia="en-GB"/>
              </w:rPr>
            </w:pPr>
          </w:p>
        </w:tc>
        <w:tc>
          <w:tcPr>
            <w:tcW w:w="1240" w:type="dxa"/>
            <w:tcBorders>
              <w:top w:val="nil"/>
              <w:left w:val="nil"/>
              <w:bottom w:val="nil"/>
              <w:right w:val="nil"/>
            </w:tcBorders>
            <w:shd w:val="clear" w:color="auto" w:fill="auto"/>
            <w:noWrap/>
            <w:vAlign w:val="bottom"/>
            <w:hideMark/>
          </w:tcPr>
          <w:p w14:paraId="6BC7E9B7" w14:textId="77777777" w:rsidR="00716AA6" w:rsidRPr="00716AA6" w:rsidRDefault="00716AA6" w:rsidP="00716AA6">
            <w:pPr>
              <w:spacing w:after="0" w:line="240" w:lineRule="auto"/>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6F5E0877" w14:textId="77777777" w:rsidR="00716AA6" w:rsidRPr="00716AA6" w:rsidRDefault="00716AA6" w:rsidP="00716AA6">
            <w:pPr>
              <w:spacing w:after="0" w:line="240" w:lineRule="auto"/>
              <w:jc w:val="center"/>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0577A828" w14:textId="77777777" w:rsidR="00716AA6" w:rsidRPr="00716AA6" w:rsidRDefault="00716AA6" w:rsidP="00716AA6">
            <w:pPr>
              <w:spacing w:after="0" w:line="240" w:lineRule="auto"/>
              <w:jc w:val="center"/>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5A7AC1CC" w14:textId="77777777" w:rsidR="00716AA6" w:rsidRPr="00716AA6" w:rsidRDefault="00716AA6" w:rsidP="00716AA6">
            <w:pPr>
              <w:spacing w:after="0" w:line="240" w:lineRule="auto"/>
              <w:jc w:val="center"/>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3269A2F3" w14:textId="77777777" w:rsidR="00716AA6" w:rsidRPr="00716AA6" w:rsidRDefault="00716AA6" w:rsidP="00716AA6">
            <w:pPr>
              <w:spacing w:after="0" w:line="240" w:lineRule="auto"/>
              <w:jc w:val="center"/>
              <w:rPr>
                <w:rFonts w:ascii="Times New Roman" w:eastAsia="Times New Roman" w:hAnsi="Times New Roman" w:cs="Times New Roman"/>
                <w:sz w:val="20"/>
                <w:szCs w:val="20"/>
                <w:lang w:eastAsia="en-GB"/>
              </w:rPr>
            </w:pPr>
          </w:p>
        </w:tc>
        <w:tc>
          <w:tcPr>
            <w:tcW w:w="1427" w:type="dxa"/>
            <w:tcBorders>
              <w:top w:val="nil"/>
              <w:left w:val="nil"/>
              <w:bottom w:val="nil"/>
              <w:right w:val="nil"/>
            </w:tcBorders>
            <w:shd w:val="clear" w:color="auto" w:fill="auto"/>
            <w:noWrap/>
            <w:vAlign w:val="bottom"/>
            <w:hideMark/>
          </w:tcPr>
          <w:p w14:paraId="199D1713" w14:textId="77777777" w:rsidR="00716AA6" w:rsidRPr="00716AA6" w:rsidRDefault="00716AA6" w:rsidP="00716AA6">
            <w:pPr>
              <w:spacing w:after="0" w:line="240" w:lineRule="auto"/>
              <w:jc w:val="center"/>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3A8B02BA" w14:textId="77777777" w:rsidR="00716AA6" w:rsidRPr="00716AA6" w:rsidRDefault="00716AA6" w:rsidP="00716AA6">
            <w:pPr>
              <w:spacing w:after="0" w:line="240" w:lineRule="auto"/>
              <w:jc w:val="center"/>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01F476B6" w14:textId="77777777" w:rsidR="00716AA6" w:rsidRPr="00716AA6" w:rsidRDefault="00716AA6" w:rsidP="00716AA6">
            <w:pPr>
              <w:spacing w:after="0" w:line="240" w:lineRule="auto"/>
              <w:jc w:val="center"/>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1A7ACF21" w14:textId="77777777" w:rsidR="00716AA6" w:rsidRPr="00716AA6" w:rsidRDefault="00716AA6" w:rsidP="00716AA6">
            <w:pPr>
              <w:spacing w:after="0" w:line="240" w:lineRule="auto"/>
              <w:jc w:val="center"/>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7468E281" w14:textId="77777777" w:rsidR="00716AA6" w:rsidRPr="00716AA6" w:rsidRDefault="00716AA6" w:rsidP="00716AA6">
            <w:pPr>
              <w:spacing w:after="0" w:line="240" w:lineRule="auto"/>
              <w:jc w:val="center"/>
              <w:rPr>
                <w:rFonts w:ascii="Times New Roman" w:eastAsia="Times New Roman" w:hAnsi="Times New Roman" w:cs="Times New Roman"/>
                <w:sz w:val="20"/>
                <w:szCs w:val="20"/>
                <w:lang w:eastAsia="en-GB"/>
              </w:rPr>
            </w:pPr>
          </w:p>
        </w:tc>
      </w:tr>
      <w:tr w:rsidR="00716AA6" w:rsidRPr="00716AA6" w14:paraId="7D4CD64A" w14:textId="77777777" w:rsidTr="00716AA6">
        <w:trPr>
          <w:trHeight w:val="585"/>
        </w:trPr>
        <w:tc>
          <w:tcPr>
            <w:tcW w:w="1240" w:type="dxa"/>
            <w:tcBorders>
              <w:top w:val="nil"/>
              <w:left w:val="nil"/>
              <w:bottom w:val="nil"/>
              <w:right w:val="nil"/>
            </w:tcBorders>
            <w:shd w:val="clear" w:color="auto" w:fill="auto"/>
            <w:noWrap/>
            <w:vAlign w:val="bottom"/>
            <w:hideMark/>
          </w:tcPr>
          <w:p w14:paraId="340D4307" w14:textId="77777777" w:rsidR="00716AA6" w:rsidRPr="00716AA6" w:rsidRDefault="00716AA6" w:rsidP="00716AA6">
            <w:pPr>
              <w:spacing w:after="0" w:line="240" w:lineRule="auto"/>
              <w:jc w:val="center"/>
              <w:rPr>
                <w:rFonts w:ascii="Times New Roman" w:eastAsia="Times New Roman" w:hAnsi="Times New Roman" w:cs="Times New Roman"/>
                <w:sz w:val="20"/>
                <w:szCs w:val="20"/>
                <w:lang w:eastAsia="en-GB"/>
              </w:rPr>
            </w:pPr>
          </w:p>
        </w:tc>
        <w:tc>
          <w:tcPr>
            <w:tcW w:w="1240"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7BD14579"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Q1</w:t>
            </w:r>
          </w:p>
        </w:tc>
        <w:tc>
          <w:tcPr>
            <w:tcW w:w="1240" w:type="dxa"/>
            <w:tcBorders>
              <w:top w:val="single" w:sz="4" w:space="0" w:color="auto"/>
              <w:left w:val="nil"/>
              <w:bottom w:val="single" w:sz="4" w:space="0" w:color="auto"/>
              <w:right w:val="single" w:sz="4" w:space="0" w:color="auto"/>
            </w:tcBorders>
            <w:shd w:val="clear" w:color="000000" w:fill="DDEBF7"/>
            <w:noWrap/>
            <w:vAlign w:val="bottom"/>
            <w:hideMark/>
          </w:tcPr>
          <w:p w14:paraId="26631C4F"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Q2</w:t>
            </w:r>
          </w:p>
        </w:tc>
        <w:tc>
          <w:tcPr>
            <w:tcW w:w="1240" w:type="dxa"/>
            <w:tcBorders>
              <w:top w:val="single" w:sz="4" w:space="0" w:color="auto"/>
              <w:left w:val="nil"/>
              <w:bottom w:val="single" w:sz="4" w:space="0" w:color="auto"/>
              <w:right w:val="single" w:sz="4" w:space="0" w:color="auto"/>
            </w:tcBorders>
            <w:shd w:val="clear" w:color="000000" w:fill="DDEBF7"/>
            <w:noWrap/>
            <w:vAlign w:val="bottom"/>
            <w:hideMark/>
          </w:tcPr>
          <w:p w14:paraId="4341C529"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Q3</w:t>
            </w:r>
          </w:p>
        </w:tc>
        <w:tc>
          <w:tcPr>
            <w:tcW w:w="1240" w:type="dxa"/>
            <w:tcBorders>
              <w:top w:val="single" w:sz="4" w:space="0" w:color="auto"/>
              <w:left w:val="nil"/>
              <w:bottom w:val="single" w:sz="4" w:space="0" w:color="auto"/>
              <w:right w:val="single" w:sz="4" w:space="0" w:color="auto"/>
            </w:tcBorders>
            <w:shd w:val="clear" w:color="000000" w:fill="DDEBF7"/>
            <w:noWrap/>
            <w:vAlign w:val="bottom"/>
            <w:hideMark/>
          </w:tcPr>
          <w:p w14:paraId="4D359427"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Q4</w:t>
            </w:r>
          </w:p>
        </w:tc>
        <w:tc>
          <w:tcPr>
            <w:tcW w:w="1240" w:type="dxa"/>
            <w:tcBorders>
              <w:top w:val="single" w:sz="4" w:space="0" w:color="auto"/>
              <w:left w:val="nil"/>
              <w:bottom w:val="single" w:sz="4" w:space="0" w:color="auto"/>
              <w:right w:val="single" w:sz="4" w:space="0" w:color="auto"/>
            </w:tcBorders>
            <w:shd w:val="clear" w:color="000000" w:fill="DDEBF7"/>
            <w:noWrap/>
            <w:vAlign w:val="bottom"/>
            <w:hideMark/>
          </w:tcPr>
          <w:p w14:paraId="1B818957"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Q5</w:t>
            </w:r>
          </w:p>
        </w:tc>
        <w:tc>
          <w:tcPr>
            <w:tcW w:w="1427" w:type="dxa"/>
            <w:tcBorders>
              <w:top w:val="single" w:sz="4" w:space="0" w:color="auto"/>
              <w:left w:val="nil"/>
              <w:bottom w:val="single" w:sz="4" w:space="0" w:color="auto"/>
              <w:right w:val="single" w:sz="4" w:space="0" w:color="auto"/>
            </w:tcBorders>
            <w:shd w:val="clear" w:color="000000" w:fill="E2EFDA"/>
            <w:noWrap/>
            <w:vAlign w:val="bottom"/>
            <w:hideMark/>
          </w:tcPr>
          <w:p w14:paraId="537E9B08"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Q6</w:t>
            </w:r>
          </w:p>
        </w:tc>
        <w:tc>
          <w:tcPr>
            <w:tcW w:w="1053" w:type="dxa"/>
            <w:tcBorders>
              <w:top w:val="single" w:sz="4" w:space="0" w:color="auto"/>
              <w:left w:val="nil"/>
              <w:bottom w:val="single" w:sz="4" w:space="0" w:color="auto"/>
              <w:right w:val="single" w:sz="4" w:space="0" w:color="auto"/>
            </w:tcBorders>
            <w:shd w:val="clear" w:color="000000" w:fill="E2EFDA"/>
            <w:noWrap/>
            <w:vAlign w:val="bottom"/>
            <w:hideMark/>
          </w:tcPr>
          <w:p w14:paraId="3B0E663C"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Q7</w:t>
            </w:r>
          </w:p>
        </w:tc>
        <w:tc>
          <w:tcPr>
            <w:tcW w:w="1240" w:type="dxa"/>
            <w:tcBorders>
              <w:top w:val="single" w:sz="4" w:space="0" w:color="auto"/>
              <w:left w:val="nil"/>
              <w:bottom w:val="single" w:sz="4" w:space="0" w:color="auto"/>
              <w:right w:val="single" w:sz="4" w:space="0" w:color="auto"/>
            </w:tcBorders>
            <w:shd w:val="clear" w:color="000000" w:fill="FCE4D6"/>
            <w:noWrap/>
            <w:vAlign w:val="bottom"/>
            <w:hideMark/>
          </w:tcPr>
          <w:p w14:paraId="3274EDF4"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Q8</w:t>
            </w:r>
          </w:p>
        </w:tc>
        <w:tc>
          <w:tcPr>
            <w:tcW w:w="1240" w:type="dxa"/>
            <w:tcBorders>
              <w:top w:val="single" w:sz="4" w:space="0" w:color="auto"/>
              <w:left w:val="nil"/>
              <w:bottom w:val="single" w:sz="4" w:space="0" w:color="auto"/>
              <w:right w:val="single" w:sz="4" w:space="0" w:color="auto"/>
            </w:tcBorders>
            <w:shd w:val="clear" w:color="000000" w:fill="FCE4D6"/>
            <w:noWrap/>
            <w:vAlign w:val="bottom"/>
            <w:hideMark/>
          </w:tcPr>
          <w:p w14:paraId="4AD98188"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Q9</w:t>
            </w:r>
          </w:p>
        </w:tc>
        <w:tc>
          <w:tcPr>
            <w:tcW w:w="1240" w:type="dxa"/>
            <w:tcBorders>
              <w:top w:val="single" w:sz="4" w:space="0" w:color="auto"/>
              <w:left w:val="nil"/>
              <w:bottom w:val="single" w:sz="4" w:space="0" w:color="auto"/>
              <w:right w:val="single" w:sz="4" w:space="0" w:color="auto"/>
            </w:tcBorders>
            <w:shd w:val="clear" w:color="000000" w:fill="FCE4D6"/>
            <w:noWrap/>
            <w:vAlign w:val="bottom"/>
            <w:hideMark/>
          </w:tcPr>
          <w:p w14:paraId="154B1AB9"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 xml:space="preserve">Q10 </w:t>
            </w:r>
          </w:p>
        </w:tc>
      </w:tr>
      <w:tr w:rsidR="00716AA6" w:rsidRPr="00716AA6" w14:paraId="1A507BA6" w14:textId="77777777" w:rsidTr="00716AA6">
        <w:trPr>
          <w:trHeight w:val="2760"/>
        </w:trPr>
        <w:tc>
          <w:tcPr>
            <w:tcW w:w="1240" w:type="dxa"/>
            <w:tcBorders>
              <w:top w:val="nil"/>
              <w:left w:val="nil"/>
              <w:bottom w:val="nil"/>
              <w:right w:val="nil"/>
            </w:tcBorders>
            <w:shd w:val="clear" w:color="auto" w:fill="auto"/>
            <w:vAlign w:val="bottom"/>
            <w:hideMark/>
          </w:tcPr>
          <w:p w14:paraId="07C5BFBC"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 xml:space="preserve">Journal article </w:t>
            </w:r>
          </w:p>
        </w:tc>
        <w:tc>
          <w:tcPr>
            <w:tcW w:w="1240" w:type="dxa"/>
            <w:tcBorders>
              <w:top w:val="nil"/>
              <w:left w:val="single" w:sz="4" w:space="0" w:color="auto"/>
              <w:bottom w:val="nil"/>
              <w:right w:val="single" w:sz="4" w:space="0" w:color="auto"/>
            </w:tcBorders>
            <w:shd w:val="clear" w:color="000000" w:fill="DDEBF7"/>
            <w:hideMark/>
          </w:tcPr>
          <w:p w14:paraId="485943AC"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Did the review address a clearly focused question?</w:t>
            </w:r>
          </w:p>
        </w:tc>
        <w:tc>
          <w:tcPr>
            <w:tcW w:w="1240" w:type="dxa"/>
            <w:tcBorders>
              <w:top w:val="nil"/>
              <w:left w:val="nil"/>
              <w:bottom w:val="nil"/>
              <w:right w:val="single" w:sz="4" w:space="0" w:color="auto"/>
            </w:tcBorders>
            <w:shd w:val="clear" w:color="000000" w:fill="DDEBF7"/>
            <w:hideMark/>
          </w:tcPr>
          <w:p w14:paraId="2385F60D"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Did the authors look for the right type of papers?</w:t>
            </w:r>
          </w:p>
        </w:tc>
        <w:tc>
          <w:tcPr>
            <w:tcW w:w="1240" w:type="dxa"/>
            <w:tcBorders>
              <w:top w:val="nil"/>
              <w:left w:val="nil"/>
              <w:bottom w:val="nil"/>
              <w:right w:val="single" w:sz="4" w:space="0" w:color="auto"/>
            </w:tcBorders>
            <w:shd w:val="clear" w:color="000000" w:fill="DDEBF7"/>
            <w:hideMark/>
          </w:tcPr>
          <w:p w14:paraId="653D1F05"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Do you think all the important, relevant studies were included?</w:t>
            </w:r>
          </w:p>
        </w:tc>
        <w:tc>
          <w:tcPr>
            <w:tcW w:w="1240" w:type="dxa"/>
            <w:tcBorders>
              <w:top w:val="nil"/>
              <w:left w:val="nil"/>
              <w:bottom w:val="nil"/>
              <w:right w:val="single" w:sz="4" w:space="0" w:color="auto"/>
            </w:tcBorders>
            <w:shd w:val="clear" w:color="000000" w:fill="DDEBF7"/>
            <w:hideMark/>
          </w:tcPr>
          <w:p w14:paraId="74DBFBE6"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Did the review’s authors do enough to assess the quality of the included studies?</w:t>
            </w:r>
          </w:p>
        </w:tc>
        <w:tc>
          <w:tcPr>
            <w:tcW w:w="1240" w:type="dxa"/>
            <w:tcBorders>
              <w:top w:val="nil"/>
              <w:left w:val="nil"/>
              <w:bottom w:val="nil"/>
              <w:right w:val="single" w:sz="4" w:space="0" w:color="auto"/>
            </w:tcBorders>
            <w:shd w:val="clear" w:color="000000" w:fill="DDEBF7"/>
            <w:hideMark/>
          </w:tcPr>
          <w:p w14:paraId="365B94C6"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If the results of the review have been combined, was it reasonable to do so?</w:t>
            </w:r>
          </w:p>
        </w:tc>
        <w:tc>
          <w:tcPr>
            <w:tcW w:w="1427" w:type="dxa"/>
            <w:tcBorders>
              <w:top w:val="nil"/>
              <w:left w:val="nil"/>
              <w:bottom w:val="nil"/>
              <w:right w:val="single" w:sz="4" w:space="0" w:color="auto"/>
            </w:tcBorders>
            <w:shd w:val="clear" w:color="000000" w:fill="E2EFDA"/>
            <w:hideMark/>
          </w:tcPr>
          <w:p w14:paraId="72675142"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What are the overall results of the review?</w:t>
            </w:r>
          </w:p>
        </w:tc>
        <w:tc>
          <w:tcPr>
            <w:tcW w:w="1053" w:type="dxa"/>
            <w:tcBorders>
              <w:top w:val="nil"/>
              <w:left w:val="nil"/>
              <w:bottom w:val="nil"/>
              <w:right w:val="single" w:sz="4" w:space="0" w:color="auto"/>
            </w:tcBorders>
            <w:shd w:val="clear" w:color="000000" w:fill="E2EFDA"/>
            <w:hideMark/>
          </w:tcPr>
          <w:p w14:paraId="00A54F4F"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How precise are the results?</w:t>
            </w:r>
          </w:p>
        </w:tc>
        <w:tc>
          <w:tcPr>
            <w:tcW w:w="1240" w:type="dxa"/>
            <w:tcBorders>
              <w:top w:val="nil"/>
              <w:left w:val="nil"/>
              <w:bottom w:val="nil"/>
              <w:right w:val="single" w:sz="4" w:space="0" w:color="auto"/>
            </w:tcBorders>
            <w:shd w:val="clear" w:color="000000" w:fill="FCE4D6"/>
            <w:hideMark/>
          </w:tcPr>
          <w:p w14:paraId="60E046C4"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Can the results be applied to the local population?</w:t>
            </w:r>
          </w:p>
        </w:tc>
        <w:tc>
          <w:tcPr>
            <w:tcW w:w="1240" w:type="dxa"/>
            <w:tcBorders>
              <w:top w:val="nil"/>
              <w:left w:val="nil"/>
              <w:bottom w:val="nil"/>
              <w:right w:val="single" w:sz="4" w:space="0" w:color="auto"/>
            </w:tcBorders>
            <w:shd w:val="clear" w:color="000000" w:fill="FCE4D6"/>
            <w:hideMark/>
          </w:tcPr>
          <w:p w14:paraId="1707A878"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Were all important outcomes considered?</w:t>
            </w:r>
          </w:p>
        </w:tc>
        <w:tc>
          <w:tcPr>
            <w:tcW w:w="1240" w:type="dxa"/>
            <w:tcBorders>
              <w:top w:val="nil"/>
              <w:left w:val="nil"/>
              <w:bottom w:val="nil"/>
              <w:right w:val="single" w:sz="4" w:space="0" w:color="auto"/>
            </w:tcBorders>
            <w:shd w:val="clear" w:color="000000" w:fill="FCE4D6"/>
            <w:hideMark/>
          </w:tcPr>
          <w:p w14:paraId="1BD6CBAD"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Are the benefits worth the harms and costs?</w:t>
            </w:r>
          </w:p>
        </w:tc>
      </w:tr>
      <w:tr w:rsidR="00716AA6" w:rsidRPr="00716AA6" w14:paraId="6F812822" w14:textId="77777777" w:rsidTr="00716AA6">
        <w:trPr>
          <w:trHeight w:val="499"/>
        </w:trPr>
        <w:tc>
          <w:tcPr>
            <w:tcW w:w="12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CA453F1" w14:textId="77777777" w:rsidR="00716AA6" w:rsidRPr="00716AA6" w:rsidRDefault="00716AA6" w:rsidP="00716AA6">
            <w:pPr>
              <w:spacing w:after="0" w:line="240" w:lineRule="auto"/>
              <w:rPr>
                <w:rFonts w:ascii="Calibri" w:eastAsia="Times New Roman" w:hAnsi="Calibri" w:cs="Calibri"/>
                <w:color w:val="000000"/>
                <w:sz w:val="20"/>
                <w:szCs w:val="20"/>
                <w:lang w:eastAsia="en-GB"/>
              </w:rPr>
            </w:pPr>
            <w:r w:rsidRPr="00716AA6">
              <w:rPr>
                <w:rFonts w:ascii="Calibri" w:eastAsia="Times New Roman" w:hAnsi="Calibri" w:cs="Calibri"/>
                <w:color w:val="000000"/>
                <w:sz w:val="20"/>
                <w:szCs w:val="20"/>
                <w:lang w:eastAsia="en-GB"/>
              </w:rPr>
              <w:t>Bottema-Beutel,K 2017</w:t>
            </w:r>
          </w:p>
        </w:tc>
        <w:tc>
          <w:tcPr>
            <w:tcW w:w="1240" w:type="dxa"/>
            <w:tcBorders>
              <w:top w:val="single" w:sz="4" w:space="0" w:color="auto"/>
              <w:left w:val="nil"/>
              <w:bottom w:val="single" w:sz="4" w:space="0" w:color="auto"/>
              <w:right w:val="single" w:sz="4" w:space="0" w:color="auto"/>
            </w:tcBorders>
            <w:shd w:val="clear" w:color="000000" w:fill="DDEBF7"/>
            <w:noWrap/>
            <w:vAlign w:val="bottom"/>
            <w:hideMark/>
          </w:tcPr>
          <w:p w14:paraId="673506B6"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No</w:t>
            </w:r>
          </w:p>
        </w:tc>
        <w:tc>
          <w:tcPr>
            <w:tcW w:w="1240" w:type="dxa"/>
            <w:tcBorders>
              <w:top w:val="single" w:sz="4" w:space="0" w:color="auto"/>
              <w:left w:val="nil"/>
              <w:bottom w:val="single" w:sz="4" w:space="0" w:color="auto"/>
              <w:right w:val="single" w:sz="4" w:space="0" w:color="auto"/>
            </w:tcBorders>
            <w:shd w:val="clear" w:color="000000" w:fill="DDEBF7"/>
            <w:noWrap/>
            <w:vAlign w:val="bottom"/>
            <w:hideMark/>
          </w:tcPr>
          <w:p w14:paraId="784F5CDD"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 xml:space="preserve">Yes </w:t>
            </w:r>
          </w:p>
        </w:tc>
        <w:tc>
          <w:tcPr>
            <w:tcW w:w="1240" w:type="dxa"/>
            <w:tcBorders>
              <w:top w:val="single" w:sz="4" w:space="0" w:color="auto"/>
              <w:left w:val="nil"/>
              <w:bottom w:val="single" w:sz="4" w:space="0" w:color="auto"/>
              <w:right w:val="single" w:sz="4" w:space="0" w:color="auto"/>
            </w:tcBorders>
            <w:shd w:val="clear" w:color="000000" w:fill="DDEBF7"/>
            <w:noWrap/>
            <w:vAlign w:val="bottom"/>
            <w:hideMark/>
          </w:tcPr>
          <w:p w14:paraId="17AA87F1"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Yes</w:t>
            </w:r>
          </w:p>
        </w:tc>
        <w:tc>
          <w:tcPr>
            <w:tcW w:w="1240" w:type="dxa"/>
            <w:tcBorders>
              <w:top w:val="single" w:sz="4" w:space="0" w:color="auto"/>
              <w:left w:val="nil"/>
              <w:bottom w:val="single" w:sz="4" w:space="0" w:color="auto"/>
              <w:right w:val="single" w:sz="4" w:space="0" w:color="auto"/>
            </w:tcBorders>
            <w:shd w:val="clear" w:color="000000" w:fill="DDEBF7"/>
            <w:noWrap/>
            <w:vAlign w:val="bottom"/>
            <w:hideMark/>
          </w:tcPr>
          <w:p w14:paraId="042DF38F"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 xml:space="preserve">Yes </w:t>
            </w:r>
          </w:p>
        </w:tc>
        <w:tc>
          <w:tcPr>
            <w:tcW w:w="1240" w:type="dxa"/>
            <w:tcBorders>
              <w:top w:val="single" w:sz="4" w:space="0" w:color="auto"/>
              <w:left w:val="nil"/>
              <w:bottom w:val="single" w:sz="4" w:space="0" w:color="auto"/>
              <w:right w:val="single" w:sz="4" w:space="0" w:color="auto"/>
            </w:tcBorders>
            <w:shd w:val="clear" w:color="000000" w:fill="DDEBF7"/>
            <w:noWrap/>
            <w:vAlign w:val="bottom"/>
            <w:hideMark/>
          </w:tcPr>
          <w:p w14:paraId="71E5619B"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Yes</w:t>
            </w:r>
          </w:p>
        </w:tc>
        <w:tc>
          <w:tcPr>
            <w:tcW w:w="1427" w:type="dxa"/>
            <w:tcBorders>
              <w:top w:val="single" w:sz="4" w:space="0" w:color="auto"/>
              <w:left w:val="nil"/>
              <w:bottom w:val="single" w:sz="4" w:space="0" w:color="auto"/>
              <w:right w:val="single" w:sz="4" w:space="0" w:color="auto"/>
            </w:tcBorders>
            <w:shd w:val="clear" w:color="000000" w:fill="E2EFDA"/>
            <w:noWrap/>
            <w:vAlign w:val="bottom"/>
            <w:hideMark/>
          </w:tcPr>
          <w:p w14:paraId="07DE5B0B"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 </w:t>
            </w:r>
          </w:p>
        </w:tc>
        <w:tc>
          <w:tcPr>
            <w:tcW w:w="1053" w:type="dxa"/>
            <w:tcBorders>
              <w:top w:val="single" w:sz="4" w:space="0" w:color="auto"/>
              <w:left w:val="nil"/>
              <w:bottom w:val="single" w:sz="4" w:space="0" w:color="auto"/>
              <w:right w:val="single" w:sz="4" w:space="0" w:color="auto"/>
            </w:tcBorders>
            <w:shd w:val="clear" w:color="000000" w:fill="E2EFDA"/>
            <w:noWrap/>
            <w:vAlign w:val="bottom"/>
            <w:hideMark/>
          </w:tcPr>
          <w:p w14:paraId="78575F7A"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 </w:t>
            </w:r>
          </w:p>
        </w:tc>
        <w:tc>
          <w:tcPr>
            <w:tcW w:w="1240" w:type="dxa"/>
            <w:tcBorders>
              <w:top w:val="single" w:sz="4" w:space="0" w:color="auto"/>
              <w:left w:val="nil"/>
              <w:bottom w:val="single" w:sz="4" w:space="0" w:color="auto"/>
              <w:right w:val="single" w:sz="4" w:space="0" w:color="auto"/>
            </w:tcBorders>
            <w:shd w:val="clear" w:color="000000" w:fill="FCE4D6"/>
            <w:noWrap/>
            <w:vAlign w:val="bottom"/>
            <w:hideMark/>
          </w:tcPr>
          <w:p w14:paraId="4AF6CB26"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Yes</w:t>
            </w:r>
          </w:p>
        </w:tc>
        <w:tc>
          <w:tcPr>
            <w:tcW w:w="1240" w:type="dxa"/>
            <w:tcBorders>
              <w:top w:val="single" w:sz="4" w:space="0" w:color="auto"/>
              <w:left w:val="nil"/>
              <w:bottom w:val="single" w:sz="4" w:space="0" w:color="auto"/>
              <w:right w:val="single" w:sz="4" w:space="0" w:color="auto"/>
            </w:tcBorders>
            <w:shd w:val="clear" w:color="000000" w:fill="FCE4D6"/>
            <w:noWrap/>
            <w:vAlign w:val="bottom"/>
            <w:hideMark/>
          </w:tcPr>
          <w:p w14:paraId="78DC4625"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Yes</w:t>
            </w:r>
          </w:p>
        </w:tc>
        <w:tc>
          <w:tcPr>
            <w:tcW w:w="1240" w:type="dxa"/>
            <w:tcBorders>
              <w:top w:val="single" w:sz="4" w:space="0" w:color="auto"/>
              <w:left w:val="nil"/>
              <w:bottom w:val="single" w:sz="4" w:space="0" w:color="auto"/>
              <w:right w:val="single" w:sz="4" w:space="0" w:color="auto"/>
            </w:tcBorders>
            <w:shd w:val="clear" w:color="000000" w:fill="FCE4D6"/>
            <w:noWrap/>
            <w:vAlign w:val="bottom"/>
            <w:hideMark/>
          </w:tcPr>
          <w:p w14:paraId="357BF560"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NA</w:t>
            </w:r>
          </w:p>
        </w:tc>
      </w:tr>
      <w:tr w:rsidR="00716AA6" w:rsidRPr="00716AA6" w14:paraId="0B6BF474" w14:textId="77777777" w:rsidTr="00716AA6">
        <w:trPr>
          <w:trHeight w:val="2700"/>
        </w:trPr>
        <w:tc>
          <w:tcPr>
            <w:tcW w:w="1240" w:type="dxa"/>
            <w:tcBorders>
              <w:top w:val="nil"/>
              <w:left w:val="single" w:sz="4" w:space="0" w:color="auto"/>
              <w:bottom w:val="single" w:sz="4" w:space="0" w:color="auto"/>
              <w:right w:val="single" w:sz="4" w:space="0" w:color="auto"/>
            </w:tcBorders>
            <w:shd w:val="clear" w:color="auto" w:fill="auto"/>
            <w:vAlign w:val="bottom"/>
            <w:hideMark/>
          </w:tcPr>
          <w:p w14:paraId="48ED8C66" w14:textId="77777777" w:rsidR="00716AA6" w:rsidRPr="00716AA6" w:rsidRDefault="00716AA6" w:rsidP="00716AA6">
            <w:pPr>
              <w:spacing w:after="0" w:line="240" w:lineRule="auto"/>
              <w:rPr>
                <w:rFonts w:ascii="Calibri" w:eastAsia="Times New Roman" w:hAnsi="Calibri" w:cs="Calibri"/>
                <w:color w:val="000000"/>
                <w:sz w:val="20"/>
                <w:szCs w:val="20"/>
                <w:lang w:eastAsia="en-GB"/>
              </w:rPr>
            </w:pPr>
            <w:r w:rsidRPr="00716AA6">
              <w:rPr>
                <w:rFonts w:ascii="Calibri" w:eastAsia="Times New Roman" w:hAnsi="Calibri" w:cs="Calibri"/>
                <w:color w:val="000000"/>
                <w:sz w:val="20"/>
                <w:szCs w:val="20"/>
                <w:lang w:eastAsia="en-GB"/>
              </w:rPr>
              <w:t>Aydin 2014</w:t>
            </w:r>
          </w:p>
        </w:tc>
        <w:tc>
          <w:tcPr>
            <w:tcW w:w="1240" w:type="dxa"/>
            <w:tcBorders>
              <w:top w:val="nil"/>
              <w:left w:val="nil"/>
              <w:bottom w:val="single" w:sz="4" w:space="0" w:color="auto"/>
              <w:right w:val="single" w:sz="4" w:space="0" w:color="auto"/>
            </w:tcBorders>
            <w:shd w:val="clear" w:color="000000" w:fill="DDEBF7"/>
            <w:noWrap/>
            <w:vAlign w:val="bottom"/>
            <w:hideMark/>
          </w:tcPr>
          <w:p w14:paraId="5C2FFC32"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Yes</w:t>
            </w:r>
          </w:p>
        </w:tc>
        <w:tc>
          <w:tcPr>
            <w:tcW w:w="1240" w:type="dxa"/>
            <w:tcBorders>
              <w:top w:val="nil"/>
              <w:left w:val="nil"/>
              <w:bottom w:val="single" w:sz="4" w:space="0" w:color="auto"/>
              <w:right w:val="single" w:sz="4" w:space="0" w:color="auto"/>
            </w:tcBorders>
            <w:shd w:val="clear" w:color="000000" w:fill="DDEBF7"/>
            <w:noWrap/>
            <w:vAlign w:val="bottom"/>
            <w:hideMark/>
          </w:tcPr>
          <w:p w14:paraId="37EAED85"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 xml:space="preserve">Yes </w:t>
            </w:r>
          </w:p>
        </w:tc>
        <w:tc>
          <w:tcPr>
            <w:tcW w:w="1240" w:type="dxa"/>
            <w:tcBorders>
              <w:top w:val="nil"/>
              <w:left w:val="nil"/>
              <w:bottom w:val="single" w:sz="4" w:space="0" w:color="auto"/>
              <w:right w:val="single" w:sz="4" w:space="0" w:color="auto"/>
            </w:tcBorders>
            <w:shd w:val="clear" w:color="000000" w:fill="DDEBF7"/>
            <w:noWrap/>
            <w:vAlign w:val="bottom"/>
            <w:hideMark/>
          </w:tcPr>
          <w:p w14:paraId="4AA6DB9C"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Yes</w:t>
            </w:r>
          </w:p>
        </w:tc>
        <w:tc>
          <w:tcPr>
            <w:tcW w:w="1240" w:type="dxa"/>
            <w:tcBorders>
              <w:top w:val="nil"/>
              <w:left w:val="nil"/>
              <w:bottom w:val="single" w:sz="4" w:space="0" w:color="auto"/>
              <w:right w:val="single" w:sz="4" w:space="0" w:color="auto"/>
            </w:tcBorders>
            <w:shd w:val="clear" w:color="000000" w:fill="DDEBF7"/>
            <w:noWrap/>
            <w:vAlign w:val="bottom"/>
            <w:hideMark/>
          </w:tcPr>
          <w:p w14:paraId="7E43D6C5"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 xml:space="preserve">Yes </w:t>
            </w:r>
          </w:p>
        </w:tc>
        <w:tc>
          <w:tcPr>
            <w:tcW w:w="1240" w:type="dxa"/>
            <w:tcBorders>
              <w:top w:val="nil"/>
              <w:left w:val="nil"/>
              <w:bottom w:val="single" w:sz="4" w:space="0" w:color="auto"/>
              <w:right w:val="single" w:sz="4" w:space="0" w:color="auto"/>
            </w:tcBorders>
            <w:shd w:val="clear" w:color="000000" w:fill="DDEBF7"/>
            <w:noWrap/>
            <w:vAlign w:val="bottom"/>
            <w:hideMark/>
          </w:tcPr>
          <w:p w14:paraId="0B934160"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Yes</w:t>
            </w:r>
          </w:p>
        </w:tc>
        <w:tc>
          <w:tcPr>
            <w:tcW w:w="1427" w:type="dxa"/>
            <w:tcBorders>
              <w:top w:val="nil"/>
              <w:left w:val="nil"/>
              <w:bottom w:val="single" w:sz="4" w:space="0" w:color="auto"/>
              <w:right w:val="single" w:sz="4" w:space="0" w:color="auto"/>
            </w:tcBorders>
            <w:shd w:val="clear" w:color="000000" w:fill="E2EFDA"/>
            <w:vAlign w:val="bottom"/>
            <w:hideMark/>
          </w:tcPr>
          <w:p w14:paraId="2B3FB274"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Confirmed differences in communication between children with ASD and without</w:t>
            </w:r>
          </w:p>
        </w:tc>
        <w:tc>
          <w:tcPr>
            <w:tcW w:w="1053" w:type="dxa"/>
            <w:tcBorders>
              <w:top w:val="nil"/>
              <w:left w:val="nil"/>
              <w:bottom w:val="single" w:sz="4" w:space="0" w:color="auto"/>
              <w:right w:val="single" w:sz="4" w:space="0" w:color="auto"/>
            </w:tcBorders>
            <w:shd w:val="clear" w:color="000000" w:fill="E2EFDA"/>
            <w:noWrap/>
            <w:vAlign w:val="bottom"/>
            <w:hideMark/>
          </w:tcPr>
          <w:p w14:paraId="45ADD6EB"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 </w:t>
            </w:r>
          </w:p>
        </w:tc>
        <w:tc>
          <w:tcPr>
            <w:tcW w:w="1240" w:type="dxa"/>
            <w:tcBorders>
              <w:top w:val="nil"/>
              <w:left w:val="nil"/>
              <w:bottom w:val="single" w:sz="4" w:space="0" w:color="auto"/>
              <w:right w:val="single" w:sz="4" w:space="0" w:color="auto"/>
            </w:tcBorders>
            <w:shd w:val="clear" w:color="000000" w:fill="FCE4D6"/>
            <w:noWrap/>
            <w:vAlign w:val="bottom"/>
            <w:hideMark/>
          </w:tcPr>
          <w:p w14:paraId="391AD9DA"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Yes</w:t>
            </w:r>
          </w:p>
        </w:tc>
        <w:tc>
          <w:tcPr>
            <w:tcW w:w="1240" w:type="dxa"/>
            <w:tcBorders>
              <w:top w:val="nil"/>
              <w:left w:val="nil"/>
              <w:bottom w:val="single" w:sz="4" w:space="0" w:color="auto"/>
              <w:right w:val="single" w:sz="4" w:space="0" w:color="auto"/>
            </w:tcBorders>
            <w:shd w:val="clear" w:color="000000" w:fill="FCE4D6"/>
            <w:noWrap/>
            <w:vAlign w:val="bottom"/>
            <w:hideMark/>
          </w:tcPr>
          <w:p w14:paraId="562449EC"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Yes</w:t>
            </w:r>
          </w:p>
        </w:tc>
        <w:tc>
          <w:tcPr>
            <w:tcW w:w="1240" w:type="dxa"/>
            <w:tcBorders>
              <w:top w:val="nil"/>
              <w:left w:val="nil"/>
              <w:bottom w:val="single" w:sz="4" w:space="0" w:color="auto"/>
              <w:right w:val="single" w:sz="4" w:space="0" w:color="auto"/>
            </w:tcBorders>
            <w:shd w:val="clear" w:color="000000" w:fill="FCE4D6"/>
            <w:noWrap/>
            <w:vAlign w:val="bottom"/>
            <w:hideMark/>
          </w:tcPr>
          <w:p w14:paraId="4934D8BF"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N/A</w:t>
            </w:r>
          </w:p>
        </w:tc>
      </w:tr>
      <w:tr w:rsidR="00716AA6" w:rsidRPr="00716AA6" w14:paraId="5FD3EBAD" w14:textId="77777777" w:rsidTr="00716AA6">
        <w:trPr>
          <w:trHeight w:val="3000"/>
        </w:trPr>
        <w:tc>
          <w:tcPr>
            <w:tcW w:w="1240" w:type="dxa"/>
            <w:tcBorders>
              <w:top w:val="nil"/>
              <w:left w:val="single" w:sz="4" w:space="0" w:color="auto"/>
              <w:bottom w:val="single" w:sz="4" w:space="0" w:color="auto"/>
              <w:right w:val="single" w:sz="4" w:space="0" w:color="auto"/>
            </w:tcBorders>
            <w:shd w:val="clear" w:color="auto" w:fill="auto"/>
            <w:vAlign w:val="bottom"/>
            <w:hideMark/>
          </w:tcPr>
          <w:p w14:paraId="478DAA2E" w14:textId="77777777" w:rsidR="00716AA6" w:rsidRPr="00716AA6" w:rsidRDefault="00716AA6" w:rsidP="00716AA6">
            <w:pPr>
              <w:spacing w:after="0" w:line="240" w:lineRule="auto"/>
              <w:rPr>
                <w:rFonts w:ascii="Calibri" w:eastAsia="Times New Roman" w:hAnsi="Calibri" w:cs="Calibri"/>
                <w:color w:val="000000"/>
                <w:sz w:val="20"/>
                <w:szCs w:val="20"/>
                <w:lang w:eastAsia="en-GB"/>
              </w:rPr>
            </w:pPr>
            <w:r w:rsidRPr="00716AA6">
              <w:rPr>
                <w:rFonts w:ascii="Calibri" w:eastAsia="Times New Roman" w:hAnsi="Calibri" w:cs="Calibri"/>
                <w:color w:val="000000"/>
                <w:sz w:val="20"/>
                <w:szCs w:val="20"/>
                <w:lang w:eastAsia="en-GB"/>
              </w:rPr>
              <w:lastRenderedPageBreak/>
              <w:t>Mandy et al 2015</w:t>
            </w:r>
          </w:p>
        </w:tc>
        <w:tc>
          <w:tcPr>
            <w:tcW w:w="1240" w:type="dxa"/>
            <w:tcBorders>
              <w:top w:val="nil"/>
              <w:left w:val="nil"/>
              <w:bottom w:val="single" w:sz="4" w:space="0" w:color="auto"/>
              <w:right w:val="single" w:sz="4" w:space="0" w:color="auto"/>
            </w:tcBorders>
            <w:shd w:val="clear" w:color="000000" w:fill="DDEBF7"/>
            <w:noWrap/>
            <w:vAlign w:val="bottom"/>
            <w:hideMark/>
          </w:tcPr>
          <w:p w14:paraId="20C68EB7"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Yes</w:t>
            </w:r>
          </w:p>
        </w:tc>
        <w:tc>
          <w:tcPr>
            <w:tcW w:w="1240" w:type="dxa"/>
            <w:tcBorders>
              <w:top w:val="nil"/>
              <w:left w:val="nil"/>
              <w:bottom w:val="single" w:sz="4" w:space="0" w:color="auto"/>
              <w:right w:val="single" w:sz="4" w:space="0" w:color="auto"/>
            </w:tcBorders>
            <w:shd w:val="clear" w:color="000000" w:fill="DDEBF7"/>
            <w:noWrap/>
            <w:vAlign w:val="bottom"/>
            <w:hideMark/>
          </w:tcPr>
          <w:p w14:paraId="7C5DBA73"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 xml:space="preserve">Yes </w:t>
            </w:r>
          </w:p>
        </w:tc>
        <w:tc>
          <w:tcPr>
            <w:tcW w:w="1240" w:type="dxa"/>
            <w:tcBorders>
              <w:top w:val="nil"/>
              <w:left w:val="nil"/>
              <w:bottom w:val="single" w:sz="4" w:space="0" w:color="auto"/>
              <w:right w:val="single" w:sz="4" w:space="0" w:color="auto"/>
            </w:tcBorders>
            <w:shd w:val="clear" w:color="000000" w:fill="DDEBF7"/>
            <w:noWrap/>
            <w:vAlign w:val="bottom"/>
            <w:hideMark/>
          </w:tcPr>
          <w:p w14:paraId="32C6C1EB"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Yes</w:t>
            </w:r>
          </w:p>
        </w:tc>
        <w:tc>
          <w:tcPr>
            <w:tcW w:w="1240" w:type="dxa"/>
            <w:tcBorders>
              <w:top w:val="nil"/>
              <w:left w:val="nil"/>
              <w:bottom w:val="single" w:sz="4" w:space="0" w:color="auto"/>
              <w:right w:val="single" w:sz="4" w:space="0" w:color="auto"/>
            </w:tcBorders>
            <w:shd w:val="clear" w:color="000000" w:fill="DDEBF7"/>
            <w:noWrap/>
            <w:vAlign w:val="bottom"/>
            <w:hideMark/>
          </w:tcPr>
          <w:p w14:paraId="0E0A1CD5"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 xml:space="preserve">Yes </w:t>
            </w:r>
          </w:p>
        </w:tc>
        <w:tc>
          <w:tcPr>
            <w:tcW w:w="1240" w:type="dxa"/>
            <w:tcBorders>
              <w:top w:val="nil"/>
              <w:left w:val="nil"/>
              <w:bottom w:val="single" w:sz="4" w:space="0" w:color="auto"/>
              <w:right w:val="single" w:sz="4" w:space="0" w:color="auto"/>
            </w:tcBorders>
            <w:shd w:val="clear" w:color="000000" w:fill="DDEBF7"/>
            <w:noWrap/>
            <w:vAlign w:val="bottom"/>
            <w:hideMark/>
          </w:tcPr>
          <w:p w14:paraId="3500BD4B"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Yes</w:t>
            </w:r>
          </w:p>
        </w:tc>
        <w:tc>
          <w:tcPr>
            <w:tcW w:w="1427" w:type="dxa"/>
            <w:tcBorders>
              <w:top w:val="nil"/>
              <w:left w:val="nil"/>
              <w:bottom w:val="single" w:sz="4" w:space="0" w:color="auto"/>
              <w:right w:val="single" w:sz="4" w:space="0" w:color="auto"/>
            </w:tcBorders>
            <w:shd w:val="clear" w:color="000000" w:fill="E2EFDA"/>
            <w:vAlign w:val="bottom"/>
            <w:hideMark/>
          </w:tcPr>
          <w:p w14:paraId="786ABCA3"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 xml:space="preserve">That children with ASD benefit by spending time with children with normal development </w:t>
            </w:r>
          </w:p>
        </w:tc>
        <w:tc>
          <w:tcPr>
            <w:tcW w:w="1053" w:type="dxa"/>
            <w:tcBorders>
              <w:top w:val="nil"/>
              <w:left w:val="nil"/>
              <w:bottom w:val="single" w:sz="4" w:space="0" w:color="auto"/>
              <w:right w:val="single" w:sz="4" w:space="0" w:color="auto"/>
            </w:tcBorders>
            <w:shd w:val="clear" w:color="000000" w:fill="E2EFDA"/>
            <w:noWrap/>
            <w:vAlign w:val="bottom"/>
            <w:hideMark/>
          </w:tcPr>
          <w:p w14:paraId="31D3A39D"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 </w:t>
            </w:r>
          </w:p>
        </w:tc>
        <w:tc>
          <w:tcPr>
            <w:tcW w:w="1240" w:type="dxa"/>
            <w:tcBorders>
              <w:top w:val="nil"/>
              <w:left w:val="nil"/>
              <w:bottom w:val="single" w:sz="4" w:space="0" w:color="auto"/>
              <w:right w:val="single" w:sz="4" w:space="0" w:color="auto"/>
            </w:tcBorders>
            <w:shd w:val="clear" w:color="000000" w:fill="FCE4D6"/>
            <w:noWrap/>
            <w:vAlign w:val="bottom"/>
            <w:hideMark/>
          </w:tcPr>
          <w:p w14:paraId="1F38952E"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 </w:t>
            </w:r>
          </w:p>
        </w:tc>
        <w:tc>
          <w:tcPr>
            <w:tcW w:w="1240" w:type="dxa"/>
            <w:tcBorders>
              <w:top w:val="nil"/>
              <w:left w:val="nil"/>
              <w:bottom w:val="single" w:sz="4" w:space="0" w:color="auto"/>
              <w:right w:val="single" w:sz="4" w:space="0" w:color="auto"/>
            </w:tcBorders>
            <w:shd w:val="clear" w:color="000000" w:fill="FCE4D6"/>
            <w:noWrap/>
            <w:vAlign w:val="bottom"/>
            <w:hideMark/>
          </w:tcPr>
          <w:p w14:paraId="58BFC2B4"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 </w:t>
            </w:r>
          </w:p>
        </w:tc>
        <w:tc>
          <w:tcPr>
            <w:tcW w:w="1240" w:type="dxa"/>
            <w:tcBorders>
              <w:top w:val="nil"/>
              <w:left w:val="nil"/>
              <w:bottom w:val="single" w:sz="4" w:space="0" w:color="auto"/>
              <w:right w:val="single" w:sz="4" w:space="0" w:color="auto"/>
            </w:tcBorders>
            <w:shd w:val="clear" w:color="000000" w:fill="FCE4D6"/>
            <w:noWrap/>
            <w:vAlign w:val="bottom"/>
            <w:hideMark/>
          </w:tcPr>
          <w:p w14:paraId="4F9D47AF"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 </w:t>
            </w:r>
          </w:p>
        </w:tc>
      </w:tr>
      <w:tr w:rsidR="00716AA6" w:rsidRPr="00716AA6" w14:paraId="169E9587" w14:textId="77777777" w:rsidTr="00716AA6">
        <w:trPr>
          <w:trHeight w:val="1200"/>
        </w:trPr>
        <w:tc>
          <w:tcPr>
            <w:tcW w:w="1240" w:type="dxa"/>
            <w:tcBorders>
              <w:top w:val="nil"/>
              <w:left w:val="single" w:sz="4" w:space="0" w:color="auto"/>
              <w:bottom w:val="single" w:sz="4" w:space="0" w:color="auto"/>
              <w:right w:val="single" w:sz="4" w:space="0" w:color="auto"/>
            </w:tcBorders>
            <w:shd w:val="clear" w:color="auto" w:fill="auto"/>
            <w:vAlign w:val="bottom"/>
            <w:hideMark/>
          </w:tcPr>
          <w:p w14:paraId="6005234A" w14:textId="77777777" w:rsidR="00716AA6" w:rsidRPr="00716AA6" w:rsidRDefault="00716AA6" w:rsidP="00716AA6">
            <w:pPr>
              <w:spacing w:after="0" w:line="240" w:lineRule="auto"/>
              <w:rPr>
                <w:rFonts w:ascii="Calibri" w:eastAsia="Times New Roman" w:hAnsi="Calibri" w:cs="Calibri"/>
                <w:color w:val="000000"/>
                <w:sz w:val="20"/>
                <w:szCs w:val="20"/>
                <w:lang w:eastAsia="en-GB"/>
              </w:rPr>
            </w:pPr>
            <w:r w:rsidRPr="00716AA6">
              <w:rPr>
                <w:rFonts w:ascii="Calibri" w:eastAsia="Times New Roman" w:hAnsi="Calibri" w:cs="Calibri"/>
                <w:color w:val="000000"/>
                <w:sz w:val="20"/>
                <w:szCs w:val="20"/>
                <w:lang w:eastAsia="en-GB"/>
              </w:rPr>
              <w:t>Peters et al 2016</w:t>
            </w:r>
          </w:p>
        </w:tc>
        <w:tc>
          <w:tcPr>
            <w:tcW w:w="1240" w:type="dxa"/>
            <w:tcBorders>
              <w:top w:val="nil"/>
              <w:left w:val="nil"/>
              <w:bottom w:val="single" w:sz="4" w:space="0" w:color="auto"/>
              <w:right w:val="single" w:sz="4" w:space="0" w:color="auto"/>
            </w:tcBorders>
            <w:shd w:val="clear" w:color="000000" w:fill="DDEBF7"/>
            <w:noWrap/>
            <w:vAlign w:val="bottom"/>
            <w:hideMark/>
          </w:tcPr>
          <w:p w14:paraId="4027A6C0"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Yes</w:t>
            </w:r>
          </w:p>
        </w:tc>
        <w:tc>
          <w:tcPr>
            <w:tcW w:w="1240" w:type="dxa"/>
            <w:tcBorders>
              <w:top w:val="nil"/>
              <w:left w:val="nil"/>
              <w:bottom w:val="single" w:sz="4" w:space="0" w:color="auto"/>
              <w:right w:val="single" w:sz="4" w:space="0" w:color="auto"/>
            </w:tcBorders>
            <w:shd w:val="clear" w:color="000000" w:fill="DDEBF7"/>
            <w:noWrap/>
            <w:vAlign w:val="bottom"/>
            <w:hideMark/>
          </w:tcPr>
          <w:p w14:paraId="4C34D78F"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 xml:space="preserve">Yes </w:t>
            </w:r>
          </w:p>
        </w:tc>
        <w:tc>
          <w:tcPr>
            <w:tcW w:w="1240" w:type="dxa"/>
            <w:tcBorders>
              <w:top w:val="nil"/>
              <w:left w:val="nil"/>
              <w:bottom w:val="single" w:sz="4" w:space="0" w:color="auto"/>
              <w:right w:val="single" w:sz="4" w:space="0" w:color="auto"/>
            </w:tcBorders>
            <w:shd w:val="clear" w:color="000000" w:fill="DDEBF7"/>
            <w:noWrap/>
            <w:vAlign w:val="bottom"/>
            <w:hideMark/>
          </w:tcPr>
          <w:p w14:paraId="223E718D"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Yes</w:t>
            </w:r>
          </w:p>
        </w:tc>
        <w:tc>
          <w:tcPr>
            <w:tcW w:w="1240" w:type="dxa"/>
            <w:tcBorders>
              <w:top w:val="nil"/>
              <w:left w:val="nil"/>
              <w:bottom w:val="single" w:sz="4" w:space="0" w:color="auto"/>
              <w:right w:val="single" w:sz="4" w:space="0" w:color="auto"/>
            </w:tcBorders>
            <w:shd w:val="clear" w:color="000000" w:fill="DDEBF7"/>
            <w:noWrap/>
            <w:vAlign w:val="bottom"/>
            <w:hideMark/>
          </w:tcPr>
          <w:p w14:paraId="5096F794"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 xml:space="preserve">Yes </w:t>
            </w:r>
          </w:p>
        </w:tc>
        <w:tc>
          <w:tcPr>
            <w:tcW w:w="1240" w:type="dxa"/>
            <w:tcBorders>
              <w:top w:val="nil"/>
              <w:left w:val="nil"/>
              <w:bottom w:val="single" w:sz="4" w:space="0" w:color="auto"/>
              <w:right w:val="single" w:sz="4" w:space="0" w:color="auto"/>
            </w:tcBorders>
            <w:shd w:val="clear" w:color="000000" w:fill="DDEBF7"/>
            <w:noWrap/>
            <w:vAlign w:val="bottom"/>
            <w:hideMark/>
          </w:tcPr>
          <w:p w14:paraId="4AA4BBF0"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N/A</w:t>
            </w:r>
          </w:p>
        </w:tc>
        <w:tc>
          <w:tcPr>
            <w:tcW w:w="1427" w:type="dxa"/>
            <w:tcBorders>
              <w:top w:val="nil"/>
              <w:left w:val="nil"/>
              <w:bottom w:val="single" w:sz="4" w:space="0" w:color="auto"/>
              <w:right w:val="single" w:sz="4" w:space="0" w:color="auto"/>
            </w:tcBorders>
            <w:shd w:val="clear" w:color="000000" w:fill="E2EFDA"/>
            <w:vAlign w:val="bottom"/>
            <w:hideMark/>
          </w:tcPr>
          <w:p w14:paraId="2CCAB17E" w14:textId="227CB639"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 xml:space="preserve">Improved communication skills </w:t>
            </w:r>
          </w:p>
        </w:tc>
        <w:tc>
          <w:tcPr>
            <w:tcW w:w="1053" w:type="dxa"/>
            <w:tcBorders>
              <w:top w:val="nil"/>
              <w:left w:val="nil"/>
              <w:bottom w:val="single" w:sz="4" w:space="0" w:color="auto"/>
              <w:right w:val="single" w:sz="4" w:space="0" w:color="auto"/>
            </w:tcBorders>
            <w:shd w:val="clear" w:color="000000" w:fill="E2EFDA"/>
            <w:vAlign w:val="bottom"/>
            <w:hideMark/>
          </w:tcPr>
          <w:p w14:paraId="7707F74D" w14:textId="0357A624"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No variability within results</w:t>
            </w:r>
          </w:p>
        </w:tc>
        <w:tc>
          <w:tcPr>
            <w:tcW w:w="1240" w:type="dxa"/>
            <w:tcBorders>
              <w:top w:val="nil"/>
              <w:left w:val="nil"/>
              <w:bottom w:val="single" w:sz="4" w:space="0" w:color="auto"/>
              <w:right w:val="single" w:sz="4" w:space="0" w:color="auto"/>
            </w:tcBorders>
            <w:shd w:val="clear" w:color="000000" w:fill="FCE4D6"/>
            <w:noWrap/>
            <w:vAlign w:val="bottom"/>
            <w:hideMark/>
          </w:tcPr>
          <w:p w14:paraId="07A73E96"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Yes</w:t>
            </w:r>
          </w:p>
        </w:tc>
        <w:tc>
          <w:tcPr>
            <w:tcW w:w="1240" w:type="dxa"/>
            <w:tcBorders>
              <w:top w:val="nil"/>
              <w:left w:val="nil"/>
              <w:bottom w:val="single" w:sz="4" w:space="0" w:color="auto"/>
              <w:right w:val="single" w:sz="4" w:space="0" w:color="auto"/>
            </w:tcBorders>
            <w:shd w:val="clear" w:color="000000" w:fill="FCE4D6"/>
            <w:noWrap/>
            <w:vAlign w:val="bottom"/>
            <w:hideMark/>
          </w:tcPr>
          <w:p w14:paraId="3618AC7A"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Yes</w:t>
            </w:r>
          </w:p>
        </w:tc>
        <w:tc>
          <w:tcPr>
            <w:tcW w:w="1240" w:type="dxa"/>
            <w:tcBorders>
              <w:top w:val="nil"/>
              <w:left w:val="nil"/>
              <w:bottom w:val="single" w:sz="4" w:space="0" w:color="auto"/>
              <w:right w:val="single" w:sz="4" w:space="0" w:color="auto"/>
            </w:tcBorders>
            <w:shd w:val="clear" w:color="000000" w:fill="FCE4D6"/>
            <w:noWrap/>
            <w:vAlign w:val="bottom"/>
            <w:hideMark/>
          </w:tcPr>
          <w:p w14:paraId="6B9D8FB2"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N/A</w:t>
            </w:r>
          </w:p>
        </w:tc>
      </w:tr>
      <w:tr w:rsidR="00716AA6" w:rsidRPr="00716AA6" w14:paraId="7D08A7F6" w14:textId="77777777" w:rsidTr="00716AA6">
        <w:trPr>
          <w:trHeight w:val="1200"/>
        </w:trPr>
        <w:tc>
          <w:tcPr>
            <w:tcW w:w="1240" w:type="dxa"/>
            <w:tcBorders>
              <w:top w:val="nil"/>
              <w:left w:val="single" w:sz="4" w:space="0" w:color="auto"/>
              <w:bottom w:val="single" w:sz="4" w:space="0" w:color="auto"/>
              <w:right w:val="single" w:sz="4" w:space="0" w:color="auto"/>
            </w:tcBorders>
            <w:shd w:val="clear" w:color="auto" w:fill="auto"/>
            <w:vAlign w:val="bottom"/>
            <w:hideMark/>
          </w:tcPr>
          <w:p w14:paraId="5CDB2B3E" w14:textId="77777777" w:rsidR="00716AA6" w:rsidRPr="00716AA6" w:rsidRDefault="00716AA6" w:rsidP="00716AA6">
            <w:pPr>
              <w:spacing w:after="0" w:line="240" w:lineRule="auto"/>
              <w:rPr>
                <w:rFonts w:ascii="Calibri" w:eastAsia="Times New Roman" w:hAnsi="Calibri" w:cs="Calibri"/>
                <w:color w:val="000000"/>
                <w:sz w:val="20"/>
                <w:szCs w:val="20"/>
                <w:lang w:eastAsia="en-GB"/>
              </w:rPr>
            </w:pPr>
            <w:r w:rsidRPr="00716AA6">
              <w:rPr>
                <w:rFonts w:ascii="Calibri" w:eastAsia="Times New Roman" w:hAnsi="Calibri" w:cs="Calibri"/>
                <w:color w:val="000000"/>
                <w:sz w:val="20"/>
                <w:szCs w:val="20"/>
                <w:lang w:eastAsia="en-GB"/>
              </w:rPr>
              <w:t>Gross, R 2018</w:t>
            </w:r>
          </w:p>
        </w:tc>
        <w:tc>
          <w:tcPr>
            <w:tcW w:w="1240" w:type="dxa"/>
            <w:tcBorders>
              <w:top w:val="nil"/>
              <w:left w:val="nil"/>
              <w:bottom w:val="single" w:sz="4" w:space="0" w:color="auto"/>
              <w:right w:val="single" w:sz="4" w:space="0" w:color="auto"/>
            </w:tcBorders>
            <w:shd w:val="clear" w:color="000000" w:fill="DDEBF7"/>
            <w:noWrap/>
            <w:vAlign w:val="bottom"/>
            <w:hideMark/>
          </w:tcPr>
          <w:p w14:paraId="5F16C323"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Yes</w:t>
            </w:r>
          </w:p>
        </w:tc>
        <w:tc>
          <w:tcPr>
            <w:tcW w:w="1240" w:type="dxa"/>
            <w:tcBorders>
              <w:top w:val="nil"/>
              <w:left w:val="nil"/>
              <w:bottom w:val="single" w:sz="4" w:space="0" w:color="auto"/>
              <w:right w:val="single" w:sz="4" w:space="0" w:color="auto"/>
            </w:tcBorders>
            <w:shd w:val="clear" w:color="000000" w:fill="DDEBF7"/>
            <w:noWrap/>
            <w:vAlign w:val="bottom"/>
            <w:hideMark/>
          </w:tcPr>
          <w:p w14:paraId="0748F8D9"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 xml:space="preserve">Yes </w:t>
            </w:r>
          </w:p>
        </w:tc>
        <w:tc>
          <w:tcPr>
            <w:tcW w:w="1240" w:type="dxa"/>
            <w:tcBorders>
              <w:top w:val="nil"/>
              <w:left w:val="nil"/>
              <w:bottom w:val="single" w:sz="4" w:space="0" w:color="auto"/>
              <w:right w:val="single" w:sz="4" w:space="0" w:color="auto"/>
            </w:tcBorders>
            <w:shd w:val="clear" w:color="000000" w:fill="DDEBF7"/>
            <w:noWrap/>
            <w:vAlign w:val="bottom"/>
            <w:hideMark/>
          </w:tcPr>
          <w:p w14:paraId="157F5C39"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Yes</w:t>
            </w:r>
          </w:p>
        </w:tc>
        <w:tc>
          <w:tcPr>
            <w:tcW w:w="1240" w:type="dxa"/>
            <w:tcBorders>
              <w:top w:val="nil"/>
              <w:left w:val="nil"/>
              <w:bottom w:val="single" w:sz="4" w:space="0" w:color="auto"/>
              <w:right w:val="single" w:sz="4" w:space="0" w:color="auto"/>
            </w:tcBorders>
            <w:shd w:val="clear" w:color="000000" w:fill="DDEBF7"/>
            <w:noWrap/>
            <w:vAlign w:val="bottom"/>
            <w:hideMark/>
          </w:tcPr>
          <w:p w14:paraId="5201C3CF"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 xml:space="preserve">Yes </w:t>
            </w:r>
          </w:p>
        </w:tc>
        <w:tc>
          <w:tcPr>
            <w:tcW w:w="1240" w:type="dxa"/>
            <w:tcBorders>
              <w:top w:val="nil"/>
              <w:left w:val="nil"/>
              <w:bottom w:val="single" w:sz="4" w:space="0" w:color="auto"/>
              <w:right w:val="single" w:sz="4" w:space="0" w:color="auto"/>
            </w:tcBorders>
            <w:shd w:val="clear" w:color="000000" w:fill="DDEBF7"/>
            <w:noWrap/>
            <w:vAlign w:val="bottom"/>
            <w:hideMark/>
          </w:tcPr>
          <w:p w14:paraId="28C1B285"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Yes</w:t>
            </w:r>
          </w:p>
        </w:tc>
        <w:tc>
          <w:tcPr>
            <w:tcW w:w="1427" w:type="dxa"/>
            <w:tcBorders>
              <w:top w:val="nil"/>
              <w:left w:val="nil"/>
              <w:bottom w:val="single" w:sz="4" w:space="0" w:color="auto"/>
              <w:right w:val="single" w:sz="4" w:space="0" w:color="auto"/>
            </w:tcBorders>
            <w:shd w:val="clear" w:color="000000" w:fill="E2EFDA"/>
            <w:vAlign w:val="bottom"/>
            <w:hideMark/>
          </w:tcPr>
          <w:p w14:paraId="29EA5562"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Improved social and conversational skills</w:t>
            </w:r>
          </w:p>
        </w:tc>
        <w:tc>
          <w:tcPr>
            <w:tcW w:w="1053" w:type="dxa"/>
            <w:tcBorders>
              <w:top w:val="nil"/>
              <w:left w:val="nil"/>
              <w:bottom w:val="single" w:sz="4" w:space="0" w:color="auto"/>
              <w:right w:val="single" w:sz="4" w:space="0" w:color="auto"/>
            </w:tcBorders>
            <w:shd w:val="clear" w:color="000000" w:fill="E2EFDA"/>
            <w:vAlign w:val="bottom"/>
            <w:hideMark/>
          </w:tcPr>
          <w:p w14:paraId="1DDA6BDE" w14:textId="0359D6B1"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Percentages used</w:t>
            </w:r>
          </w:p>
        </w:tc>
        <w:tc>
          <w:tcPr>
            <w:tcW w:w="1240" w:type="dxa"/>
            <w:tcBorders>
              <w:top w:val="nil"/>
              <w:left w:val="nil"/>
              <w:bottom w:val="single" w:sz="4" w:space="0" w:color="auto"/>
              <w:right w:val="single" w:sz="4" w:space="0" w:color="auto"/>
            </w:tcBorders>
            <w:shd w:val="clear" w:color="000000" w:fill="FCE4D6"/>
            <w:noWrap/>
            <w:vAlign w:val="bottom"/>
            <w:hideMark/>
          </w:tcPr>
          <w:p w14:paraId="5F68E044"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Yes</w:t>
            </w:r>
          </w:p>
        </w:tc>
        <w:tc>
          <w:tcPr>
            <w:tcW w:w="1240" w:type="dxa"/>
            <w:tcBorders>
              <w:top w:val="nil"/>
              <w:left w:val="nil"/>
              <w:bottom w:val="single" w:sz="4" w:space="0" w:color="auto"/>
              <w:right w:val="single" w:sz="4" w:space="0" w:color="auto"/>
            </w:tcBorders>
            <w:shd w:val="clear" w:color="000000" w:fill="FCE4D6"/>
            <w:noWrap/>
            <w:vAlign w:val="bottom"/>
            <w:hideMark/>
          </w:tcPr>
          <w:p w14:paraId="55706885"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Yes</w:t>
            </w:r>
          </w:p>
        </w:tc>
        <w:tc>
          <w:tcPr>
            <w:tcW w:w="1240" w:type="dxa"/>
            <w:tcBorders>
              <w:top w:val="nil"/>
              <w:left w:val="nil"/>
              <w:bottom w:val="single" w:sz="4" w:space="0" w:color="auto"/>
              <w:right w:val="single" w:sz="4" w:space="0" w:color="auto"/>
            </w:tcBorders>
            <w:shd w:val="clear" w:color="000000" w:fill="FCE4D6"/>
            <w:noWrap/>
            <w:vAlign w:val="bottom"/>
            <w:hideMark/>
          </w:tcPr>
          <w:p w14:paraId="54668BA9"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Yes</w:t>
            </w:r>
          </w:p>
        </w:tc>
      </w:tr>
      <w:tr w:rsidR="00716AA6" w:rsidRPr="00716AA6" w14:paraId="01AA81EA" w14:textId="77777777" w:rsidTr="00716AA6">
        <w:trPr>
          <w:trHeight w:val="1500"/>
        </w:trPr>
        <w:tc>
          <w:tcPr>
            <w:tcW w:w="1240" w:type="dxa"/>
            <w:tcBorders>
              <w:top w:val="nil"/>
              <w:left w:val="single" w:sz="4" w:space="0" w:color="auto"/>
              <w:bottom w:val="single" w:sz="4" w:space="0" w:color="auto"/>
              <w:right w:val="single" w:sz="4" w:space="0" w:color="auto"/>
            </w:tcBorders>
            <w:shd w:val="clear" w:color="auto" w:fill="auto"/>
            <w:vAlign w:val="bottom"/>
            <w:hideMark/>
          </w:tcPr>
          <w:p w14:paraId="502072D7" w14:textId="77777777" w:rsidR="00716AA6" w:rsidRPr="00716AA6" w:rsidRDefault="00716AA6" w:rsidP="00716AA6">
            <w:pPr>
              <w:spacing w:after="0" w:line="240" w:lineRule="auto"/>
              <w:rPr>
                <w:rFonts w:ascii="Calibri" w:eastAsia="Times New Roman" w:hAnsi="Calibri" w:cs="Calibri"/>
                <w:color w:val="000000"/>
                <w:sz w:val="20"/>
                <w:szCs w:val="20"/>
                <w:lang w:eastAsia="en-GB"/>
              </w:rPr>
            </w:pPr>
            <w:r w:rsidRPr="00716AA6">
              <w:rPr>
                <w:rFonts w:ascii="Calibri" w:eastAsia="Times New Roman" w:hAnsi="Calibri" w:cs="Calibri"/>
                <w:color w:val="000000"/>
                <w:sz w:val="20"/>
                <w:szCs w:val="20"/>
                <w:lang w:eastAsia="en-GB"/>
              </w:rPr>
              <w:t>Mandy et al 2015</w:t>
            </w:r>
          </w:p>
        </w:tc>
        <w:tc>
          <w:tcPr>
            <w:tcW w:w="1240" w:type="dxa"/>
            <w:tcBorders>
              <w:top w:val="nil"/>
              <w:left w:val="nil"/>
              <w:bottom w:val="single" w:sz="4" w:space="0" w:color="auto"/>
              <w:right w:val="single" w:sz="4" w:space="0" w:color="auto"/>
            </w:tcBorders>
            <w:shd w:val="clear" w:color="000000" w:fill="DDEBF7"/>
            <w:noWrap/>
            <w:vAlign w:val="bottom"/>
            <w:hideMark/>
          </w:tcPr>
          <w:p w14:paraId="07E2804B"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Yes</w:t>
            </w:r>
          </w:p>
        </w:tc>
        <w:tc>
          <w:tcPr>
            <w:tcW w:w="1240" w:type="dxa"/>
            <w:tcBorders>
              <w:top w:val="nil"/>
              <w:left w:val="nil"/>
              <w:bottom w:val="single" w:sz="4" w:space="0" w:color="auto"/>
              <w:right w:val="single" w:sz="4" w:space="0" w:color="auto"/>
            </w:tcBorders>
            <w:shd w:val="clear" w:color="000000" w:fill="DDEBF7"/>
            <w:noWrap/>
            <w:vAlign w:val="bottom"/>
            <w:hideMark/>
          </w:tcPr>
          <w:p w14:paraId="17607D16"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 xml:space="preserve">Yes </w:t>
            </w:r>
          </w:p>
        </w:tc>
        <w:tc>
          <w:tcPr>
            <w:tcW w:w="1240" w:type="dxa"/>
            <w:tcBorders>
              <w:top w:val="nil"/>
              <w:left w:val="nil"/>
              <w:bottom w:val="single" w:sz="4" w:space="0" w:color="auto"/>
              <w:right w:val="single" w:sz="4" w:space="0" w:color="auto"/>
            </w:tcBorders>
            <w:shd w:val="clear" w:color="000000" w:fill="DDEBF7"/>
            <w:noWrap/>
            <w:vAlign w:val="bottom"/>
            <w:hideMark/>
          </w:tcPr>
          <w:p w14:paraId="6BAB858A"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Yes</w:t>
            </w:r>
          </w:p>
        </w:tc>
        <w:tc>
          <w:tcPr>
            <w:tcW w:w="1240" w:type="dxa"/>
            <w:tcBorders>
              <w:top w:val="nil"/>
              <w:left w:val="nil"/>
              <w:bottom w:val="single" w:sz="4" w:space="0" w:color="auto"/>
              <w:right w:val="single" w:sz="4" w:space="0" w:color="auto"/>
            </w:tcBorders>
            <w:shd w:val="clear" w:color="000000" w:fill="DDEBF7"/>
            <w:noWrap/>
            <w:vAlign w:val="bottom"/>
            <w:hideMark/>
          </w:tcPr>
          <w:p w14:paraId="2E2EE317"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 xml:space="preserve">Yes </w:t>
            </w:r>
          </w:p>
        </w:tc>
        <w:tc>
          <w:tcPr>
            <w:tcW w:w="1240" w:type="dxa"/>
            <w:tcBorders>
              <w:top w:val="nil"/>
              <w:left w:val="nil"/>
              <w:bottom w:val="single" w:sz="4" w:space="0" w:color="auto"/>
              <w:right w:val="single" w:sz="4" w:space="0" w:color="auto"/>
            </w:tcBorders>
            <w:shd w:val="clear" w:color="000000" w:fill="DDEBF7"/>
            <w:noWrap/>
            <w:vAlign w:val="bottom"/>
            <w:hideMark/>
          </w:tcPr>
          <w:p w14:paraId="57CAA8D2"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N/A</w:t>
            </w:r>
          </w:p>
        </w:tc>
        <w:tc>
          <w:tcPr>
            <w:tcW w:w="1427" w:type="dxa"/>
            <w:tcBorders>
              <w:top w:val="nil"/>
              <w:left w:val="nil"/>
              <w:bottom w:val="single" w:sz="4" w:space="0" w:color="auto"/>
              <w:right w:val="single" w:sz="4" w:space="0" w:color="auto"/>
            </w:tcBorders>
            <w:shd w:val="clear" w:color="000000" w:fill="E2EFDA"/>
            <w:vAlign w:val="bottom"/>
            <w:hideMark/>
          </w:tcPr>
          <w:p w14:paraId="14BB545D" w14:textId="0AA6CD9E"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 xml:space="preserve">Decline in ASD associated problems </w:t>
            </w:r>
          </w:p>
        </w:tc>
        <w:tc>
          <w:tcPr>
            <w:tcW w:w="1053" w:type="dxa"/>
            <w:tcBorders>
              <w:top w:val="nil"/>
              <w:left w:val="nil"/>
              <w:bottom w:val="single" w:sz="4" w:space="0" w:color="auto"/>
              <w:right w:val="single" w:sz="4" w:space="0" w:color="auto"/>
            </w:tcBorders>
            <w:shd w:val="clear" w:color="000000" w:fill="E2EFDA"/>
            <w:vAlign w:val="bottom"/>
            <w:hideMark/>
          </w:tcPr>
          <w:p w14:paraId="71A01F9E"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 xml:space="preserve">repeated analysis to ensure validity of results </w:t>
            </w:r>
          </w:p>
        </w:tc>
        <w:tc>
          <w:tcPr>
            <w:tcW w:w="1240" w:type="dxa"/>
            <w:tcBorders>
              <w:top w:val="nil"/>
              <w:left w:val="nil"/>
              <w:bottom w:val="single" w:sz="4" w:space="0" w:color="auto"/>
              <w:right w:val="single" w:sz="4" w:space="0" w:color="auto"/>
            </w:tcBorders>
            <w:shd w:val="clear" w:color="000000" w:fill="FCE4D6"/>
            <w:vAlign w:val="bottom"/>
            <w:hideMark/>
          </w:tcPr>
          <w:p w14:paraId="26E9D434"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Yes</w:t>
            </w:r>
          </w:p>
        </w:tc>
        <w:tc>
          <w:tcPr>
            <w:tcW w:w="1240" w:type="dxa"/>
            <w:tcBorders>
              <w:top w:val="nil"/>
              <w:left w:val="nil"/>
              <w:bottom w:val="single" w:sz="4" w:space="0" w:color="auto"/>
              <w:right w:val="single" w:sz="4" w:space="0" w:color="auto"/>
            </w:tcBorders>
            <w:shd w:val="clear" w:color="000000" w:fill="FCE4D6"/>
            <w:noWrap/>
            <w:vAlign w:val="bottom"/>
            <w:hideMark/>
          </w:tcPr>
          <w:p w14:paraId="737EA6A1"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Yes</w:t>
            </w:r>
          </w:p>
        </w:tc>
        <w:tc>
          <w:tcPr>
            <w:tcW w:w="1240" w:type="dxa"/>
            <w:tcBorders>
              <w:top w:val="nil"/>
              <w:left w:val="nil"/>
              <w:bottom w:val="single" w:sz="4" w:space="0" w:color="auto"/>
              <w:right w:val="single" w:sz="4" w:space="0" w:color="auto"/>
            </w:tcBorders>
            <w:shd w:val="clear" w:color="000000" w:fill="FCE4D6"/>
            <w:noWrap/>
            <w:vAlign w:val="bottom"/>
            <w:hideMark/>
          </w:tcPr>
          <w:p w14:paraId="5CCB633A" w14:textId="77777777" w:rsidR="00716AA6" w:rsidRPr="00716AA6" w:rsidRDefault="00716AA6" w:rsidP="00716AA6">
            <w:pPr>
              <w:spacing w:after="0" w:line="240" w:lineRule="auto"/>
              <w:rPr>
                <w:rFonts w:ascii="Calibri" w:eastAsia="Times New Roman" w:hAnsi="Calibri" w:cs="Calibri"/>
                <w:color w:val="000000"/>
                <w:lang w:eastAsia="en-GB"/>
              </w:rPr>
            </w:pPr>
            <w:r w:rsidRPr="00716AA6">
              <w:rPr>
                <w:rFonts w:ascii="Calibri" w:eastAsia="Times New Roman" w:hAnsi="Calibri" w:cs="Calibri"/>
                <w:color w:val="000000"/>
                <w:lang w:eastAsia="en-GB"/>
              </w:rPr>
              <w:t>Yes</w:t>
            </w:r>
          </w:p>
        </w:tc>
      </w:tr>
    </w:tbl>
    <w:p w14:paraId="5BC2C103" w14:textId="20488397" w:rsidR="00F8532F" w:rsidRPr="00F8532F" w:rsidRDefault="00F8532F" w:rsidP="00F8532F"/>
    <w:p w14:paraId="2257CF65" w14:textId="77777777" w:rsidR="00F8532F" w:rsidRDefault="00F8532F" w:rsidP="00F8532F">
      <w:pPr>
        <w:pStyle w:val="Heading2"/>
        <w:rPr>
          <w:rFonts w:eastAsia="Arial Unicode MS"/>
        </w:rPr>
      </w:pPr>
      <w:r>
        <w:rPr>
          <w:rFonts w:eastAsia="Arial Unicode MS"/>
        </w:rPr>
        <w:br w:type="page"/>
      </w:r>
    </w:p>
    <w:p w14:paraId="284002EB" w14:textId="5196D435" w:rsidR="00445DA3" w:rsidRDefault="00F8532F" w:rsidP="00F8532F">
      <w:pPr>
        <w:pStyle w:val="Heading2"/>
        <w:rPr>
          <w:rFonts w:ascii="Calibri Light" w:eastAsia="Arial Unicode MS" w:hAnsi="Calibri Light" w:cs="Arial Unicode MS"/>
        </w:rPr>
      </w:pPr>
      <w:bookmarkStart w:id="28" w:name="_Toc4600341"/>
      <w:r>
        <w:rPr>
          <w:rFonts w:eastAsia="Arial Unicode MS"/>
        </w:rPr>
        <w:lastRenderedPageBreak/>
        <w:t>Appendix 2: Creation of themes</w:t>
      </w:r>
      <w:bookmarkEnd w:id="28"/>
      <w:r>
        <w:rPr>
          <w:rFonts w:eastAsia="Arial Unicode MS"/>
        </w:rPr>
        <w:t xml:space="preserve"> </w:t>
      </w:r>
    </w:p>
    <w:p w14:paraId="3ABCC7EA" w14:textId="77777777" w:rsidR="00445DA3" w:rsidRDefault="00445DA3" w:rsidP="00445DA3">
      <w:pPr>
        <w:spacing w:after="0" w:line="240" w:lineRule="auto"/>
        <w:jc w:val="both"/>
        <w:rPr>
          <w:rFonts w:ascii="Calibri Light" w:eastAsia="Arial Unicode MS" w:hAnsi="Calibri Light" w:cs="Arial Unicode MS"/>
        </w:rPr>
      </w:pPr>
    </w:p>
    <w:p w14:paraId="774E2DFA" w14:textId="77777777" w:rsidR="00445DA3" w:rsidRDefault="00445DA3" w:rsidP="00445DA3">
      <w:pPr>
        <w:spacing w:after="0" w:line="240" w:lineRule="auto"/>
        <w:jc w:val="both"/>
        <w:rPr>
          <w:rFonts w:ascii="Calibri Light" w:eastAsia="Arial Unicode MS" w:hAnsi="Calibri Light" w:cs="Arial Unicode MS"/>
        </w:rPr>
      </w:pPr>
    </w:p>
    <w:tbl>
      <w:tblPr>
        <w:tblStyle w:val="GridTable4"/>
        <w:tblW w:w="0" w:type="auto"/>
        <w:tblLook w:val="04A0" w:firstRow="1" w:lastRow="0" w:firstColumn="1" w:lastColumn="0" w:noHBand="0" w:noVBand="1"/>
      </w:tblPr>
      <w:tblGrid>
        <w:gridCol w:w="2263"/>
        <w:gridCol w:w="3544"/>
        <w:gridCol w:w="3425"/>
        <w:gridCol w:w="3078"/>
        <w:gridCol w:w="3078"/>
      </w:tblGrid>
      <w:tr w:rsidR="00F8532F" w14:paraId="09D5D8A7" w14:textId="77777777" w:rsidTr="007B73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37495491" w14:textId="77777777" w:rsidR="00F8532F" w:rsidRPr="007D74CA" w:rsidRDefault="00F8532F" w:rsidP="00F8532F">
            <w:pPr>
              <w:rPr>
                <w:b w:val="0"/>
              </w:rPr>
            </w:pPr>
            <w:r w:rsidRPr="007D74CA">
              <w:rPr>
                <w:b w:val="0"/>
              </w:rPr>
              <w:t>Themes</w:t>
            </w:r>
          </w:p>
        </w:tc>
        <w:tc>
          <w:tcPr>
            <w:tcW w:w="3544" w:type="dxa"/>
          </w:tcPr>
          <w:p w14:paraId="133E22B5" w14:textId="77777777" w:rsidR="00F8532F" w:rsidRPr="007D74CA" w:rsidRDefault="00F8532F" w:rsidP="00F8532F">
            <w:pPr>
              <w:cnfStyle w:val="100000000000" w:firstRow="1" w:lastRow="0" w:firstColumn="0" w:lastColumn="0" w:oddVBand="0" w:evenVBand="0" w:oddHBand="0" w:evenHBand="0" w:firstRowFirstColumn="0" w:firstRowLastColumn="0" w:lastRowFirstColumn="0" w:lastRowLastColumn="0"/>
              <w:rPr>
                <w:b w:val="0"/>
              </w:rPr>
            </w:pPr>
            <w:r w:rsidRPr="007D74CA">
              <w:rPr>
                <w:b w:val="0"/>
              </w:rPr>
              <w:t>Keywords</w:t>
            </w:r>
          </w:p>
        </w:tc>
        <w:tc>
          <w:tcPr>
            <w:tcW w:w="3425" w:type="dxa"/>
          </w:tcPr>
          <w:p w14:paraId="51C64009" w14:textId="77777777" w:rsidR="00F8532F" w:rsidRPr="007D74CA" w:rsidRDefault="00F8532F" w:rsidP="00F8532F">
            <w:pPr>
              <w:cnfStyle w:val="100000000000" w:firstRow="1" w:lastRow="0" w:firstColumn="0" w:lastColumn="0" w:oddVBand="0" w:evenVBand="0" w:oddHBand="0" w:evenHBand="0" w:firstRowFirstColumn="0" w:firstRowLastColumn="0" w:lastRowFirstColumn="0" w:lastRowLastColumn="0"/>
              <w:rPr>
                <w:b w:val="0"/>
              </w:rPr>
            </w:pPr>
            <w:r w:rsidRPr="007D74CA">
              <w:rPr>
                <w:b w:val="0"/>
              </w:rPr>
              <w:t>Methods</w:t>
            </w:r>
          </w:p>
        </w:tc>
        <w:tc>
          <w:tcPr>
            <w:tcW w:w="3078" w:type="dxa"/>
          </w:tcPr>
          <w:p w14:paraId="3D9381A5" w14:textId="77777777" w:rsidR="00F8532F" w:rsidRPr="007D74CA" w:rsidRDefault="00F8532F" w:rsidP="00F8532F">
            <w:pPr>
              <w:cnfStyle w:val="100000000000" w:firstRow="1" w:lastRow="0" w:firstColumn="0" w:lastColumn="0" w:oddVBand="0" w:evenVBand="0" w:oddHBand="0" w:evenHBand="0" w:firstRowFirstColumn="0" w:firstRowLastColumn="0" w:lastRowFirstColumn="0" w:lastRowLastColumn="0"/>
              <w:rPr>
                <w:b w:val="0"/>
              </w:rPr>
            </w:pPr>
            <w:r w:rsidRPr="007D74CA">
              <w:rPr>
                <w:b w:val="0"/>
              </w:rPr>
              <w:t xml:space="preserve">Participants </w:t>
            </w:r>
          </w:p>
        </w:tc>
        <w:tc>
          <w:tcPr>
            <w:tcW w:w="3078" w:type="dxa"/>
          </w:tcPr>
          <w:p w14:paraId="5EE171C1" w14:textId="77777777" w:rsidR="00F8532F" w:rsidRPr="007D74CA" w:rsidRDefault="00F8532F" w:rsidP="00F8532F">
            <w:pPr>
              <w:cnfStyle w:val="100000000000" w:firstRow="1" w:lastRow="0" w:firstColumn="0" w:lastColumn="0" w:oddVBand="0" w:evenVBand="0" w:oddHBand="0" w:evenHBand="0" w:firstRowFirstColumn="0" w:firstRowLastColumn="0" w:lastRowFirstColumn="0" w:lastRowLastColumn="0"/>
              <w:rPr>
                <w:b w:val="0"/>
              </w:rPr>
            </w:pPr>
            <w:r w:rsidRPr="007D74CA">
              <w:rPr>
                <w:b w:val="0"/>
              </w:rPr>
              <w:t>Sources</w:t>
            </w:r>
          </w:p>
        </w:tc>
      </w:tr>
      <w:tr w:rsidR="00F8532F" w14:paraId="2A2D78AD" w14:textId="77777777" w:rsidTr="007B73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6BE5227B" w14:textId="77777777" w:rsidR="00F8532F" w:rsidRPr="007B7363" w:rsidRDefault="00F8532F" w:rsidP="00F8532F">
            <w:r w:rsidRPr="007B7363">
              <w:t xml:space="preserve">Communication and social skills </w:t>
            </w:r>
          </w:p>
        </w:tc>
        <w:tc>
          <w:tcPr>
            <w:tcW w:w="3544" w:type="dxa"/>
          </w:tcPr>
          <w:p w14:paraId="5068C224"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pPr>
            <w:r>
              <w:t xml:space="preserve">Communication skills, development, scale development, parents’ opinions </w:t>
            </w:r>
          </w:p>
          <w:p w14:paraId="5DECC9D9"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pPr>
          </w:p>
          <w:p w14:paraId="600883D0"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pPr>
          </w:p>
          <w:p w14:paraId="41B5B7AD"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pPr>
            <w:r>
              <w:t xml:space="preserve">Social skills, social competence, social responsiveness scale  </w:t>
            </w:r>
          </w:p>
        </w:tc>
        <w:tc>
          <w:tcPr>
            <w:tcW w:w="3425" w:type="dxa"/>
          </w:tcPr>
          <w:p w14:paraId="73543E03"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pPr>
            <w:r>
              <w:t xml:space="preserve">Parent interviews and skills scale. </w:t>
            </w:r>
          </w:p>
          <w:p w14:paraId="01DBF4F3"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pPr>
          </w:p>
          <w:p w14:paraId="6E50CB7E"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pPr>
          </w:p>
          <w:p w14:paraId="2C9B89FA"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pPr>
          </w:p>
          <w:p w14:paraId="66090745"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pPr>
            <w:r>
              <w:t xml:space="preserve">Controlled trials </w:t>
            </w:r>
          </w:p>
        </w:tc>
        <w:tc>
          <w:tcPr>
            <w:tcW w:w="3078" w:type="dxa"/>
          </w:tcPr>
          <w:p w14:paraId="0368DEE7"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pPr>
            <w:r>
              <w:t xml:space="preserve">427 parents of children without ASD and 76 parents of children with ASD. </w:t>
            </w:r>
          </w:p>
          <w:p w14:paraId="693BE88E"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pPr>
          </w:p>
          <w:p w14:paraId="3A5588F8"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pPr>
          </w:p>
          <w:p w14:paraId="7E7475D2"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pPr>
            <w:r>
              <w:t>Children and young people aged between 6-25 with high functioning ASD</w:t>
            </w:r>
          </w:p>
        </w:tc>
        <w:tc>
          <w:tcPr>
            <w:tcW w:w="3078" w:type="dxa"/>
          </w:tcPr>
          <w:p w14:paraId="54D8F06D" w14:textId="77777777" w:rsidR="00F8532F" w:rsidRDefault="00F8532F" w:rsidP="00F8532F">
            <w:pPr>
              <w:pStyle w:val="Bibliography"/>
              <w:cnfStyle w:val="000000100000" w:firstRow="0" w:lastRow="0" w:firstColumn="0" w:lastColumn="0" w:oddVBand="0" w:evenVBand="0" w:oddHBand="1" w:evenHBand="0" w:firstRowFirstColumn="0" w:firstRowLastColumn="0" w:lastRowFirstColumn="0" w:lastRowLastColumn="0"/>
              <w:rPr>
                <w:noProof/>
              </w:rPr>
            </w:pPr>
            <w:r>
              <w:rPr>
                <w:noProof/>
              </w:rPr>
              <w:t>Aydin (2016)</w:t>
            </w:r>
          </w:p>
          <w:p w14:paraId="218C583F"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pPr>
          </w:p>
          <w:p w14:paraId="202229C7" w14:textId="77777777" w:rsidR="00F8532F" w:rsidRPr="00A41C9C" w:rsidRDefault="00F8532F" w:rsidP="00F8532F">
            <w:pPr>
              <w:cnfStyle w:val="000000100000" w:firstRow="0" w:lastRow="0" w:firstColumn="0" w:lastColumn="0" w:oddVBand="0" w:evenVBand="0" w:oddHBand="1" w:evenHBand="0" w:firstRowFirstColumn="0" w:firstRowLastColumn="0" w:lastRowFirstColumn="0" w:lastRowLastColumn="0"/>
            </w:pPr>
          </w:p>
          <w:p w14:paraId="59A9764E"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rPr>
                <w:noProof/>
              </w:rPr>
            </w:pPr>
          </w:p>
          <w:p w14:paraId="552C8552"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rPr>
                <w:noProof/>
              </w:rPr>
            </w:pPr>
          </w:p>
          <w:p w14:paraId="280385B7" w14:textId="77777777" w:rsidR="00F8532F" w:rsidRPr="00A41C9C" w:rsidRDefault="00F8532F" w:rsidP="00F8532F">
            <w:pPr>
              <w:cnfStyle w:val="000000100000" w:firstRow="0" w:lastRow="0" w:firstColumn="0" w:lastColumn="0" w:oddVBand="0" w:evenVBand="0" w:oddHBand="1" w:evenHBand="0" w:firstRowFirstColumn="0" w:firstRowLastColumn="0" w:lastRowFirstColumn="0" w:lastRowLastColumn="0"/>
            </w:pPr>
            <w:r w:rsidRPr="00A41C9C">
              <w:rPr>
                <w:noProof/>
              </w:rPr>
              <w:t>W</w:t>
            </w:r>
            <w:r>
              <w:rPr>
                <w:noProof/>
              </w:rPr>
              <w:t>olstencroft, et al.</w:t>
            </w:r>
            <w:r w:rsidRPr="00A41C9C">
              <w:rPr>
                <w:noProof/>
              </w:rPr>
              <w:t xml:space="preserve"> </w:t>
            </w:r>
            <w:r>
              <w:rPr>
                <w:noProof/>
              </w:rPr>
              <w:t>(</w:t>
            </w:r>
            <w:r w:rsidRPr="00A41C9C">
              <w:rPr>
                <w:noProof/>
              </w:rPr>
              <w:t>2018)</w:t>
            </w:r>
          </w:p>
        </w:tc>
      </w:tr>
      <w:tr w:rsidR="00F8532F" w14:paraId="2C895463" w14:textId="77777777" w:rsidTr="007B7363">
        <w:tc>
          <w:tcPr>
            <w:cnfStyle w:val="001000000000" w:firstRow="0" w:lastRow="0" w:firstColumn="1" w:lastColumn="0" w:oddVBand="0" w:evenVBand="0" w:oddHBand="0" w:evenHBand="0" w:firstRowFirstColumn="0" w:firstRowLastColumn="0" w:lastRowFirstColumn="0" w:lastRowLastColumn="0"/>
            <w:tcW w:w="2263" w:type="dxa"/>
          </w:tcPr>
          <w:p w14:paraId="2D7B4B5B" w14:textId="77777777" w:rsidR="00F8532F" w:rsidRPr="007B7363" w:rsidRDefault="00F8532F" w:rsidP="00F8532F">
            <w:r w:rsidRPr="007B7363">
              <w:t>Interventions and techniques</w:t>
            </w:r>
          </w:p>
        </w:tc>
        <w:tc>
          <w:tcPr>
            <w:tcW w:w="3544" w:type="dxa"/>
          </w:tcPr>
          <w:p w14:paraId="6E06B8F9" w14:textId="77777777" w:rsidR="00F8532F" w:rsidRDefault="00F8532F" w:rsidP="00F8532F">
            <w:pPr>
              <w:cnfStyle w:val="000000000000" w:firstRow="0" w:lastRow="0" w:firstColumn="0" w:lastColumn="0" w:oddVBand="0" w:evenVBand="0" w:oddHBand="0" w:evenHBand="0" w:firstRowFirstColumn="0" w:firstRowLastColumn="0" w:lastRowFirstColumn="0" w:lastRowLastColumn="0"/>
            </w:pPr>
            <w:r>
              <w:t>Training, social cognitive interventions, social skills</w:t>
            </w:r>
          </w:p>
          <w:p w14:paraId="12F31D46" w14:textId="77777777" w:rsidR="00F8532F" w:rsidRDefault="00F8532F" w:rsidP="00F8532F">
            <w:pPr>
              <w:cnfStyle w:val="000000000000" w:firstRow="0" w:lastRow="0" w:firstColumn="0" w:lastColumn="0" w:oddVBand="0" w:evenVBand="0" w:oddHBand="0" w:evenHBand="0" w:firstRowFirstColumn="0" w:firstRowLastColumn="0" w:lastRowFirstColumn="0" w:lastRowLastColumn="0"/>
            </w:pPr>
          </w:p>
          <w:p w14:paraId="13B6C0CD" w14:textId="77777777" w:rsidR="00F8532F" w:rsidRDefault="00F8532F" w:rsidP="00F8532F">
            <w:pPr>
              <w:cnfStyle w:val="000000000000" w:firstRow="0" w:lastRow="0" w:firstColumn="0" w:lastColumn="0" w:oddVBand="0" w:evenVBand="0" w:oddHBand="0" w:evenHBand="0" w:firstRowFirstColumn="0" w:firstRowLastColumn="0" w:lastRowFirstColumn="0" w:lastRowLastColumn="0"/>
            </w:pPr>
            <w:r>
              <w:t xml:space="preserve">Behavioural skills training (BST), communication skills </w:t>
            </w:r>
          </w:p>
        </w:tc>
        <w:tc>
          <w:tcPr>
            <w:tcW w:w="3425" w:type="dxa"/>
          </w:tcPr>
          <w:p w14:paraId="650F3F0E" w14:textId="77777777" w:rsidR="00F8532F" w:rsidRDefault="00F8532F" w:rsidP="00F8532F">
            <w:pPr>
              <w:cnfStyle w:val="000000000000" w:firstRow="0" w:lastRow="0" w:firstColumn="0" w:lastColumn="0" w:oddVBand="0" w:evenVBand="0" w:oddHBand="0" w:evenHBand="0" w:firstRowFirstColumn="0" w:firstRowLastColumn="0" w:lastRowFirstColumn="0" w:lastRowLastColumn="0"/>
            </w:pPr>
            <w:r>
              <w:t>Secondary research/commentary</w:t>
            </w:r>
          </w:p>
          <w:p w14:paraId="14F2D9F9" w14:textId="77777777" w:rsidR="00F8532F" w:rsidRDefault="00F8532F" w:rsidP="00F8532F">
            <w:pPr>
              <w:cnfStyle w:val="000000000000" w:firstRow="0" w:lastRow="0" w:firstColumn="0" w:lastColumn="0" w:oddVBand="0" w:evenVBand="0" w:oddHBand="0" w:evenHBand="0" w:firstRowFirstColumn="0" w:firstRowLastColumn="0" w:lastRowFirstColumn="0" w:lastRowLastColumn="0"/>
            </w:pPr>
          </w:p>
          <w:p w14:paraId="43A0EFC9" w14:textId="77777777" w:rsidR="00F8532F" w:rsidRDefault="00F8532F" w:rsidP="00F8532F">
            <w:pPr>
              <w:cnfStyle w:val="000000000000" w:firstRow="0" w:lastRow="0" w:firstColumn="0" w:lastColumn="0" w:oddVBand="0" w:evenVBand="0" w:oddHBand="0" w:evenHBand="0" w:firstRowFirstColumn="0" w:firstRowLastColumn="0" w:lastRowFirstColumn="0" w:lastRowLastColumn="0"/>
            </w:pPr>
            <w:r>
              <w:t xml:space="preserve">Clinical trials </w:t>
            </w:r>
          </w:p>
        </w:tc>
        <w:tc>
          <w:tcPr>
            <w:tcW w:w="3078" w:type="dxa"/>
          </w:tcPr>
          <w:p w14:paraId="101BD30E" w14:textId="77777777" w:rsidR="00F8532F" w:rsidRDefault="00F8532F" w:rsidP="00F8532F">
            <w:pPr>
              <w:cnfStyle w:val="000000000000" w:firstRow="0" w:lastRow="0" w:firstColumn="0" w:lastColumn="0" w:oddVBand="0" w:evenVBand="0" w:oddHBand="0" w:evenHBand="0" w:firstRowFirstColumn="0" w:firstRowLastColumn="0" w:lastRowFirstColumn="0" w:lastRowLastColumn="0"/>
            </w:pPr>
          </w:p>
          <w:p w14:paraId="167C7C2E" w14:textId="77777777" w:rsidR="00F8532F" w:rsidRDefault="00F8532F" w:rsidP="00F8532F">
            <w:pPr>
              <w:cnfStyle w:val="000000000000" w:firstRow="0" w:lastRow="0" w:firstColumn="0" w:lastColumn="0" w:oddVBand="0" w:evenVBand="0" w:oddHBand="0" w:evenHBand="0" w:firstRowFirstColumn="0" w:firstRowLastColumn="0" w:lastRowFirstColumn="0" w:lastRowLastColumn="0"/>
            </w:pPr>
          </w:p>
          <w:p w14:paraId="40B4BE1D" w14:textId="77777777" w:rsidR="00F8532F" w:rsidRDefault="00F8532F" w:rsidP="00F8532F">
            <w:pPr>
              <w:cnfStyle w:val="000000000000" w:firstRow="0" w:lastRow="0" w:firstColumn="0" w:lastColumn="0" w:oddVBand="0" w:evenVBand="0" w:oddHBand="0" w:evenHBand="0" w:firstRowFirstColumn="0" w:firstRowLastColumn="0" w:lastRowFirstColumn="0" w:lastRowLastColumn="0"/>
            </w:pPr>
          </w:p>
          <w:p w14:paraId="70EE2A5C" w14:textId="77777777" w:rsidR="00F8532F" w:rsidRDefault="00F8532F" w:rsidP="00F8532F">
            <w:pPr>
              <w:cnfStyle w:val="000000000000" w:firstRow="0" w:lastRow="0" w:firstColumn="0" w:lastColumn="0" w:oddVBand="0" w:evenVBand="0" w:oddHBand="0" w:evenHBand="0" w:firstRowFirstColumn="0" w:firstRowLastColumn="0" w:lastRowFirstColumn="0" w:lastRowLastColumn="0"/>
            </w:pPr>
            <w:r>
              <w:t xml:space="preserve">Five children who have a primary diagnosis of ASD and receive speech and language services  </w:t>
            </w:r>
          </w:p>
          <w:p w14:paraId="7BDC04BA" w14:textId="77777777" w:rsidR="00F8532F" w:rsidRDefault="00F8532F" w:rsidP="00F8532F">
            <w:pPr>
              <w:cnfStyle w:val="000000000000" w:firstRow="0" w:lastRow="0" w:firstColumn="0" w:lastColumn="0" w:oddVBand="0" w:evenVBand="0" w:oddHBand="0" w:evenHBand="0" w:firstRowFirstColumn="0" w:firstRowLastColumn="0" w:lastRowFirstColumn="0" w:lastRowLastColumn="0"/>
            </w:pPr>
          </w:p>
        </w:tc>
        <w:tc>
          <w:tcPr>
            <w:tcW w:w="3078" w:type="dxa"/>
          </w:tcPr>
          <w:p w14:paraId="42AE56C5" w14:textId="77777777" w:rsidR="00F8532F" w:rsidRDefault="00F8532F" w:rsidP="00F8532F">
            <w:pPr>
              <w:cnfStyle w:val="000000000000" w:firstRow="0" w:lastRow="0" w:firstColumn="0" w:lastColumn="0" w:oddVBand="0" w:evenVBand="0" w:oddHBand="0" w:evenHBand="0" w:firstRowFirstColumn="0" w:firstRowLastColumn="0" w:lastRowFirstColumn="0" w:lastRowLastColumn="0"/>
              <w:rPr>
                <w:noProof/>
              </w:rPr>
            </w:pPr>
            <w:r>
              <w:rPr>
                <w:noProof/>
              </w:rPr>
              <w:t>Bottema-Beutel, et al. (2018)</w:t>
            </w:r>
          </w:p>
          <w:p w14:paraId="35439F81" w14:textId="77777777" w:rsidR="00F8532F" w:rsidRDefault="00F8532F" w:rsidP="00F8532F">
            <w:pPr>
              <w:cnfStyle w:val="000000000000" w:firstRow="0" w:lastRow="0" w:firstColumn="0" w:lastColumn="0" w:oddVBand="0" w:evenVBand="0" w:oddHBand="0" w:evenHBand="0" w:firstRowFirstColumn="0" w:firstRowLastColumn="0" w:lastRowFirstColumn="0" w:lastRowLastColumn="0"/>
              <w:rPr>
                <w:noProof/>
              </w:rPr>
            </w:pPr>
          </w:p>
          <w:p w14:paraId="7E4AECD4" w14:textId="77777777" w:rsidR="00F8532F" w:rsidRDefault="00F8532F" w:rsidP="00F8532F">
            <w:pPr>
              <w:cnfStyle w:val="000000000000" w:firstRow="0" w:lastRow="0" w:firstColumn="0" w:lastColumn="0" w:oddVBand="0" w:evenVBand="0" w:oddHBand="0" w:evenHBand="0" w:firstRowFirstColumn="0" w:firstRowLastColumn="0" w:lastRowFirstColumn="0" w:lastRowLastColumn="0"/>
              <w:rPr>
                <w:noProof/>
              </w:rPr>
            </w:pPr>
          </w:p>
          <w:p w14:paraId="1B6C8079" w14:textId="77777777" w:rsidR="00F8532F" w:rsidRDefault="00F8532F" w:rsidP="00F8532F">
            <w:pPr>
              <w:cnfStyle w:val="000000000000" w:firstRow="0" w:lastRow="0" w:firstColumn="0" w:lastColumn="0" w:oddVBand="0" w:evenVBand="0" w:oddHBand="0" w:evenHBand="0" w:firstRowFirstColumn="0" w:firstRowLastColumn="0" w:lastRowFirstColumn="0" w:lastRowLastColumn="0"/>
            </w:pPr>
            <w:r>
              <w:rPr>
                <w:noProof/>
              </w:rPr>
              <w:t>Gross</w:t>
            </w:r>
            <w:r w:rsidRPr="00A41C9C">
              <w:rPr>
                <w:noProof/>
              </w:rPr>
              <w:t xml:space="preserve"> </w:t>
            </w:r>
            <w:r>
              <w:rPr>
                <w:noProof/>
              </w:rPr>
              <w:t>(</w:t>
            </w:r>
            <w:r w:rsidRPr="00A41C9C">
              <w:rPr>
                <w:noProof/>
              </w:rPr>
              <w:t>2018)</w:t>
            </w:r>
          </w:p>
        </w:tc>
      </w:tr>
      <w:tr w:rsidR="00F8532F" w14:paraId="5EDE1816" w14:textId="77777777" w:rsidTr="007B73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2B7716CF" w14:textId="77777777" w:rsidR="00F8532F" w:rsidRPr="007B7363" w:rsidRDefault="00F8532F" w:rsidP="00F8532F">
            <w:r w:rsidRPr="007B7363">
              <w:t xml:space="preserve">Teaching communication </w:t>
            </w:r>
          </w:p>
        </w:tc>
        <w:tc>
          <w:tcPr>
            <w:tcW w:w="3544" w:type="dxa"/>
          </w:tcPr>
          <w:p w14:paraId="12B2C98F"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pPr>
            <w:r>
              <w:t xml:space="preserve">Curricula, conversation analysis </w:t>
            </w:r>
          </w:p>
          <w:p w14:paraId="6FEB3BED"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pPr>
          </w:p>
          <w:p w14:paraId="2E66F028"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pPr>
          </w:p>
          <w:p w14:paraId="3E17E827"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pPr>
            <w:r>
              <w:t>Group teaching, social skills</w:t>
            </w:r>
          </w:p>
          <w:p w14:paraId="3631EDCB"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pPr>
          </w:p>
          <w:p w14:paraId="347C657B"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pPr>
          </w:p>
          <w:p w14:paraId="234DE645"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pPr>
          </w:p>
          <w:p w14:paraId="7E879C96"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pPr>
          </w:p>
          <w:p w14:paraId="338F172F"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pPr>
          </w:p>
          <w:p w14:paraId="1379471C"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pPr>
            <w:r>
              <w:t xml:space="preserve">BST, communication skills  </w:t>
            </w:r>
          </w:p>
          <w:p w14:paraId="2EA9B944"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pPr>
          </w:p>
          <w:p w14:paraId="4035331B"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pPr>
            <w:r>
              <w:t>Social skills, behavioural interventions, inclusive education</w:t>
            </w:r>
          </w:p>
        </w:tc>
        <w:tc>
          <w:tcPr>
            <w:tcW w:w="3425" w:type="dxa"/>
          </w:tcPr>
          <w:p w14:paraId="53F65EA3"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pPr>
            <w:r>
              <w:t>Secondary research/commentary</w:t>
            </w:r>
          </w:p>
          <w:p w14:paraId="2D996629"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pPr>
          </w:p>
          <w:p w14:paraId="70F10FA7"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pPr>
            <w:r>
              <w:t xml:space="preserve">Educational placement in a self-contained special education elementary classroom, direct observations of participants in their school environment. </w:t>
            </w:r>
          </w:p>
          <w:p w14:paraId="6AF274EC"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pPr>
          </w:p>
          <w:p w14:paraId="727C7A4B"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pPr>
            <w:r>
              <w:t xml:space="preserve">Clinical trials </w:t>
            </w:r>
          </w:p>
          <w:p w14:paraId="2C6C7321"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pPr>
          </w:p>
          <w:p w14:paraId="57897168"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pPr>
            <w:r>
              <w:t xml:space="preserve">Secondary research/systematic searches of peer reviewed journals </w:t>
            </w:r>
          </w:p>
        </w:tc>
        <w:tc>
          <w:tcPr>
            <w:tcW w:w="3078" w:type="dxa"/>
          </w:tcPr>
          <w:p w14:paraId="4ED09A5E"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pPr>
          </w:p>
          <w:p w14:paraId="33BEDE18"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pPr>
          </w:p>
          <w:p w14:paraId="3C5AFF4F"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pPr>
          </w:p>
          <w:p w14:paraId="0A014335"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pPr>
            <w:r>
              <w:t xml:space="preserve">Four elementary age participants with ASD </w:t>
            </w:r>
          </w:p>
          <w:p w14:paraId="6D7C02FF"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pPr>
          </w:p>
          <w:p w14:paraId="498BDA10"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pPr>
          </w:p>
          <w:p w14:paraId="1539612C"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pPr>
          </w:p>
          <w:p w14:paraId="555181CA"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pPr>
          </w:p>
          <w:p w14:paraId="32ED140D"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pPr>
            <w:r>
              <w:t xml:space="preserve">Five ASD children </w:t>
            </w:r>
          </w:p>
        </w:tc>
        <w:tc>
          <w:tcPr>
            <w:tcW w:w="3078" w:type="dxa"/>
          </w:tcPr>
          <w:p w14:paraId="4C26FF41"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rPr>
                <w:noProof/>
              </w:rPr>
            </w:pPr>
            <w:r>
              <w:rPr>
                <w:noProof/>
              </w:rPr>
              <w:t>Bottema-Beutel, et al. (2018)</w:t>
            </w:r>
          </w:p>
          <w:p w14:paraId="0F1B33DD"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rPr>
                <w:noProof/>
              </w:rPr>
            </w:pPr>
          </w:p>
          <w:p w14:paraId="21A15132"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rPr>
                <w:noProof/>
              </w:rPr>
            </w:pPr>
          </w:p>
          <w:p w14:paraId="44B4AF93"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rPr>
                <w:noProof/>
              </w:rPr>
            </w:pPr>
            <w:r>
              <w:rPr>
                <w:noProof/>
              </w:rPr>
              <w:t>Peters et al.</w:t>
            </w:r>
            <w:r w:rsidRPr="001C0ED9">
              <w:rPr>
                <w:noProof/>
              </w:rPr>
              <w:t xml:space="preserve"> </w:t>
            </w:r>
            <w:r>
              <w:rPr>
                <w:noProof/>
              </w:rPr>
              <w:t>(</w:t>
            </w:r>
            <w:r w:rsidRPr="001C0ED9">
              <w:rPr>
                <w:noProof/>
              </w:rPr>
              <w:t>2016)</w:t>
            </w:r>
          </w:p>
          <w:p w14:paraId="62C06E05"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rPr>
                <w:noProof/>
              </w:rPr>
            </w:pPr>
          </w:p>
          <w:p w14:paraId="0B49AAEF"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rPr>
                <w:noProof/>
              </w:rPr>
            </w:pPr>
          </w:p>
          <w:p w14:paraId="242F42A1"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rPr>
                <w:noProof/>
              </w:rPr>
            </w:pPr>
          </w:p>
          <w:p w14:paraId="441BEFFB"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rPr>
                <w:noProof/>
              </w:rPr>
            </w:pPr>
          </w:p>
          <w:p w14:paraId="7ED253AF"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rPr>
                <w:noProof/>
              </w:rPr>
            </w:pPr>
          </w:p>
          <w:p w14:paraId="65E1692B"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rPr>
                <w:noProof/>
              </w:rPr>
            </w:pPr>
            <w:r>
              <w:rPr>
                <w:noProof/>
              </w:rPr>
              <w:t>Gross (2018)</w:t>
            </w:r>
          </w:p>
          <w:p w14:paraId="138C758F"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rPr>
                <w:noProof/>
              </w:rPr>
            </w:pPr>
          </w:p>
          <w:p w14:paraId="0E86A7C0" w14:textId="77777777" w:rsidR="00F8532F" w:rsidRDefault="00F8532F" w:rsidP="00F8532F">
            <w:pPr>
              <w:cnfStyle w:val="000000100000" w:firstRow="0" w:lastRow="0" w:firstColumn="0" w:lastColumn="0" w:oddVBand="0" w:evenVBand="0" w:oddHBand="1" w:evenHBand="0" w:firstRowFirstColumn="0" w:firstRowLastColumn="0" w:lastRowFirstColumn="0" w:lastRowLastColumn="0"/>
            </w:pPr>
            <w:r>
              <w:rPr>
                <w:noProof/>
              </w:rPr>
              <w:t>Camargo, et al. (2014)</w:t>
            </w:r>
          </w:p>
        </w:tc>
      </w:tr>
    </w:tbl>
    <w:p w14:paraId="615DC3A1" w14:textId="0DDC9687" w:rsidR="00445DA3" w:rsidRDefault="00445DA3" w:rsidP="00445DA3">
      <w:pPr>
        <w:rPr>
          <w:color w:val="FF0000"/>
        </w:rPr>
        <w:sectPr w:rsidR="00445DA3" w:rsidSect="00CB6C1E">
          <w:pgSz w:w="16838" w:h="11906" w:orient="landscape"/>
          <w:pgMar w:top="720" w:right="720" w:bottom="720" w:left="720" w:header="708" w:footer="708" w:gutter="0"/>
          <w:cols w:space="708"/>
          <w:titlePg/>
          <w:docGrid w:linePitch="360"/>
        </w:sectPr>
      </w:pPr>
    </w:p>
    <w:p w14:paraId="5E67B464" w14:textId="77777777" w:rsidR="00F8532F" w:rsidRDefault="00F8532F" w:rsidP="00445DA3">
      <w:pPr>
        <w:rPr>
          <w:color w:val="FF0000"/>
        </w:rPr>
        <w:sectPr w:rsidR="00F8532F" w:rsidSect="00F8532F">
          <w:pgSz w:w="16838" w:h="11906" w:orient="landscape"/>
          <w:pgMar w:top="720" w:right="720" w:bottom="720" w:left="720" w:header="708" w:footer="708" w:gutter="0"/>
          <w:pgNumType w:start="0"/>
          <w:cols w:space="708"/>
          <w:titlePg/>
          <w:docGrid w:linePitch="360"/>
        </w:sectPr>
      </w:pPr>
    </w:p>
    <w:p w14:paraId="427E23C5" w14:textId="28806AD1" w:rsidR="007B7363" w:rsidRDefault="007B7363" w:rsidP="007B7363">
      <w:pPr>
        <w:tabs>
          <w:tab w:val="left" w:pos="3390"/>
        </w:tabs>
      </w:pPr>
    </w:p>
    <w:p w14:paraId="33679D61" w14:textId="290D66D6" w:rsidR="00D20299" w:rsidRPr="007B7363" w:rsidRDefault="007B7363" w:rsidP="007B7363">
      <w:pPr>
        <w:tabs>
          <w:tab w:val="left" w:pos="3390"/>
        </w:tabs>
        <w:sectPr w:rsidR="00D20299" w:rsidRPr="007B7363" w:rsidSect="00445DA3">
          <w:pgSz w:w="11906" w:h="16838"/>
          <w:pgMar w:top="720" w:right="720" w:bottom="720" w:left="720" w:header="708" w:footer="708" w:gutter="0"/>
          <w:pgNumType w:start="0"/>
          <w:cols w:space="708"/>
          <w:titlePg/>
          <w:docGrid w:linePitch="360"/>
        </w:sectPr>
      </w:pPr>
      <w:r>
        <w:tab/>
      </w:r>
    </w:p>
    <w:p w14:paraId="141FA77E" w14:textId="77777777" w:rsidR="003E6715" w:rsidRPr="00C2637A" w:rsidRDefault="003E6715" w:rsidP="00445DA3">
      <w:pPr>
        <w:pStyle w:val="Heading1"/>
        <w:rPr>
          <w:rFonts w:ascii="Calibri Light" w:hAnsi="Calibri Light"/>
        </w:rPr>
      </w:pPr>
    </w:p>
    <w:sectPr w:rsidR="003E6715" w:rsidRPr="00C2637A" w:rsidSect="0079760C">
      <w:pgSz w:w="11906" w:h="16838"/>
      <w:pgMar w:top="1440" w:right="1440" w:bottom="1440" w:left="1440" w:header="708" w:footer="708" w:gutter="0"/>
      <w:pgNumType w:start="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CECC3D1" w16cid:durableId="203BA17B"/>
  <w16cid:commentId w16cid:paraId="1975257D" w16cid:durableId="203B9105"/>
  <w16cid:commentId w16cid:paraId="1AAD9028" w16cid:durableId="202CFDFC"/>
  <w16cid:commentId w16cid:paraId="52B32ABF" w16cid:durableId="203B922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1826A8" w14:textId="77777777" w:rsidR="006530A5" w:rsidRDefault="006530A5" w:rsidP="00245735">
      <w:pPr>
        <w:spacing w:after="0" w:line="240" w:lineRule="auto"/>
      </w:pPr>
      <w:r>
        <w:separator/>
      </w:r>
    </w:p>
  </w:endnote>
  <w:endnote w:type="continuationSeparator" w:id="0">
    <w:p w14:paraId="2F136511" w14:textId="77777777" w:rsidR="006530A5" w:rsidRDefault="006530A5" w:rsidP="002457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2970126"/>
      <w:docPartObj>
        <w:docPartGallery w:val="Page Numbers (Bottom of Page)"/>
        <w:docPartUnique/>
      </w:docPartObj>
    </w:sdtPr>
    <w:sdtEndPr>
      <w:rPr>
        <w:noProof/>
      </w:rPr>
    </w:sdtEndPr>
    <w:sdtContent>
      <w:p w14:paraId="2FBAEABF" w14:textId="0B120EC9" w:rsidR="006530A5" w:rsidRDefault="006530A5">
        <w:pPr>
          <w:pStyle w:val="Footer"/>
          <w:jc w:val="center"/>
        </w:pPr>
        <w:r>
          <w:fldChar w:fldCharType="begin"/>
        </w:r>
        <w:r>
          <w:instrText xml:space="preserve"> PAGE   \* MERGEFORMAT </w:instrText>
        </w:r>
        <w:r>
          <w:fldChar w:fldCharType="separate"/>
        </w:r>
        <w:r w:rsidR="00E53EDA">
          <w:rPr>
            <w:noProof/>
          </w:rPr>
          <w:t>5</w:t>
        </w:r>
        <w:r>
          <w:rPr>
            <w:noProof/>
          </w:rPr>
          <w:fldChar w:fldCharType="end"/>
        </w:r>
      </w:p>
    </w:sdtContent>
  </w:sdt>
  <w:p w14:paraId="30CC723C" w14:textId="77777777" w:rsidR="006530A5" w:rsidRDefault="006530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2875332"/>
      <w:docPartObj>
        <w:docPartGallery w:val="Page Numbers (Bottom of Page)"/>
        <w:docPartUnique/>
      </w:docPartObj>
    </w:sdtPr>
    <w:sdtEndPr>
      <w:rPr>
        <w:noProof/>
      </w:rPr>
    </w:sdtEndPr>
    <w:sdtContent>
      <w:p w14:paraId="67892836" w14:textId="5FF2D3D7" w:rsidR="006530A5" w:rsidRDefault="006530A5">
        <w:pPr>
          <w:pStyle w:val="Footer"/>
          <w:jc w:val="center"/>
        </w:pPr>
        <w:r>
          <w:fldChar w:fldCharType="begin"/>
        </w:r>
        <w:r>
          <w:instrText xml:space="preserve"> PAGE   \* MERGEFORMAT </w:instrText>
        </w:r>
        <w:r>
          <w:fldChar w:fldCharType="separate"/>
        </w:r>
        <w:r w:rsidR="00E53EDA">
          <w:rPr>
            <w:noProof/>
          </w:rPr>
          <w:t>15</w:t>
        </w:r>
        <w:r>
          <w:rPr>
            <w:noProof/>
          </w:rPr>
          <w:fldChar w:fldCharType="end"/>
        </w:r>
      </w:p>
    </w:sdtContent>
  </w:sdt>
  <w:p w14:paraId="148C5AEE" w14:textId="77777777" w:rsidR="006530A5" w:rsidRDefault="006530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A32877" w14:textId="77777777" w:rsidR="006530A5" w:rsidRDefault="006530A5" w:rsidP="00245735">
      <w:pPr>
        <w:spacing w:after="0" w:line="240" w:lineRule="auto"/>
      </w:pPr>
      <w:r>
        <w:separator/>
      </w:r>
    </w:p>
  </w:footnote>
  <w:footnote w:type="continuationSeparator" w:id="0">
    <w:p w14:paraId="1D94740A" w14:textId="77777777" w:rsidR="006530A5" w:rsidRDefault="006530A5" w:rsidP="002457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506559"/>
      <w:docPartObj>
        <w:docPartGallery w:val="Page Numbers (Top of Page)"/>
        <w:docPartUnique/>
      </w:docPartObj>
    </w:sdtPr>
    <w:sdtEndPr>
      <w:rPr>
        <w:noProof/>
      </w:rPr>
    </w:sdtEndPr>
    <w:sdtContent>
      <w:p w14:paraId="0520DC54" w14:textId="394316EA" w:rsidR="006530A5" w:rsidRDefault="006530A5">
        <w:pPr>
          <w:pStyle w:val="Header"/>
          <w:jc w:val="center"/>
        </w:pPr>
      </w:p>
    </w:sdtContent>
  </w:sdt>
  <w:p w14:paraId="58B12E46" w14:textId="77777777" w:rsidR="006530A5" w:rsidRDefault="006530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BB5F81"/>
    <w:multiLevelType w:val="hybridMultilevel"/>
    <w:tmpl w:val="9F8C39F2"/>
    <w:lvl w:ilvl="0" w:tplc="585A012E">
      <w:start w:val="1"/>
      <w:numFmt w:val="bullet"/>
      <w:lvlText w:val=""/>
      <w:lvlJc w:val="left"/>
      <w:pPr>
        <w:tabs>
          <w:tab w:val="num" w:pos="227"/>
        </w:tabs>
        <w:ind w:left="227" w:hanging="227"/>
      </w:pPr>
      <w:rPr>
        <w:rFonts w:ascii="Symbol" w:hAnsi="Symbol" w:hint="default"/>
      </w:rPr>
    </w:lvl>
    <w:lvl w:ilvl="1" w:tplc="04090001">
      <w:start w:val="1"/>
      <w:numFmt w:val="bullet"/>
      <w:lvlText w:val=""/>
      <w:lvlJc w:val="left"/>
      <w:pPr>
        <w:tabs>
          <w:tab w:val="num" w:pos="646"/>
        </w:tabs>
        <w:ind w:left="646" w:hanging="360"/>
      </w:pPr>
      <w:rPr>
        <w:rFonts w:ascii="Symbol" w:hAnsi="Symbol" w:hint="default"/>
      </w:rPr>
    </w:lvl>
    <w:lvl w:ilvl="2" w:tplc="04090005">
      <w:start w:val="1"/>
      <w:numFmt w:val="bullet"/>
      <w:lvlText w:val=""/>
      <w:lvlJc w:val="left"/>
      <w:pPr>
        <w:tabs>
          <w:tab w:val="num" w:pos="1366"/>
        </w:tabs>
        <w:ind w:left="1366" w:hanging="360"/>
      </w:pPr>
      <w:rPr>
        <w:rFonts w:ascii="Wingdings" w:hAnsi="Wingdings" w:hint="default"/>
      </w:rPr>
    </w:lvl>
    <w:lvl w:ilvl="3" w:tplc="04090001" w:tentative="1">
      <w:start w:val="1"/>
      <w:numFmt w:val="bullet"/>
      <w:lvlText w:val=""/>
      <w:lvlJc w:val="left"/>
      <w:pPr>
        <w:tabs>
          <w:tab w:val="num" w:pos="2086"/>
        </w:tabs>
        <w:ind w:left="2086" w:hanging="360"/>
      </w:pPr>
      <w:rPr>
        <w:rFonts w:ascii="Symbol" w:hAnsi="Symbol" w:hint="default"/>
      </w:rPr>
    </w:lvl>
    <w:lvl w:ilvl="4" w:tplc="04090003" w:tentative="1">
      <w:start w:val="1"/>
      <w:numFmt w:val="bullet"/>
      <w:lvlText w:val="o"/>
      <w:lvlJc w:val="left"/>
      <w:pPr>
        <w:tabs>
          <w:tab w:val="num" w:pos="2806"/>
        </w:tabs>
        <w:ind w:left="2806" w:hanging="360"/>
      </w:pPr>
      <w:rPr>
        <w:rFonts w:ascii="Courier New" w:hAnsi="Courier New" w:hint="default"/>
      </w:rPr>
    </w:lvl>
    <w:lvl w:ilvl="5" w:tplc="04090005" w:tentative="1">
      <w:start w:val="1"/>
      <w:numFmt w:val="bullet"/>
      <w:lvlText w:val=""/>
      <w:lvlJc w:val="left"/>
      <w:pPr>
        <w:tabs>
          <w:tab w:val="num" w:pos="3526"/>
        </w:tabs>
        <w:ind w:left="3526" w:hanging="360"/>
      </w:pPr>
      <w:rPr>
        <w:rFonts w:ascii="Wingdings" w:hAnsi="Wingdings" w:hint="default"/>
      </w:rPr>
    </w:lvl>
    <w:lvl w:ilvl="6" w:tplc="04090001" w:tentative="1">
      <w:start w:val="1"/>
      <w:numFmt w:val="bullet"/>
      <w:lvlText w:val=""/>
      <w:lvlJc w:val="left"/>
      <w:pPr>
        <w:tabs>
          <w:tab w:val="num" w:pos="4246"/>
        </w:tabs>
        <w:ind w:left="4246" w:hanging="360"/>
      </w:pPr>
      <w:rPr>
        <w:rFonts w:ascii="Symbol" w:hAnsi="Symbol" w:hint="default"/>
      </w:rPr>
    </w:lvl>
    <w:lvl w:ilvl="7" w:tplc="04090003" w:tentative="1">
      <w:start w:val="1"/>
      <w:numFmt w:val="bullet"/>
      <w:lvlText w:val="o"/>
      <w:lvlJc w:val="left"/>
      <w:pPr>
        <w:tabs>
          <w:tab w:val="num" w:pos="4966"/>
        </w:tabs>
        <w:ind w:left="4966" w:hanging="360"/>
      </w:pPr>
      <w:rPr>
        <w:rFonts w:ascii="Courier New" w:hAnsi="Courier New" w:hint="default"/>
      </w:rPr>
    </w:lvl>
    <w:lvl w:ilvl="8" w:tplc="04090005" w:tentative="1">
      <w:start w:val="1"/>
      <w:numFmt w:val="bullet"/>
      <w:lvlText w:val=""/>
      <w:lvlJc w:val="left"/>
      <w:pPr>
        <w:tabs>
          <w:tab w:val="num" w:pos="5686"/>
        </w:tabs>
        <w:ind w:left="5686" w:hanging="360"/>
      </w:pPr>
      <w:rPr>
        <w:rFonts w:ascii="Wingdings" w:hAnsi="Wingdings" w:hint="default"/>
      </w:rPr>
    </w:lvl>
  </w:abstractNum>
  <w:abstractNum w:abstractNumId="2" w15:restartNumberingAfterBreak="0">
    <w:nsid w:val="17EC6E8F"/>
    <w:multiLevelType w:val="hybridMultilevel"/>
    <w:tmpl w:val="4596EA4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EB7E80"/>
    <w:multiLevelType w:val="hybridMultilevel"/>
    <w:tmpl w:val="74CAC636"/>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AF5432"/>
    <w:multiLevelType w:val="hybridMultilevel"/>
    <w:tmpl w:val="A8BA62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3DA1E0F"/>
    <w:multiLevelType w:val="hybridMultilevel"/>
    <w:tmpl w:val="0E6EDCB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42B2DBD"/>
    <w:multiLevelType w:val="hybridMultilevel"/>
    <w:tmpl w:val="CE7CE00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30BA0060"/>
    <w:multiLevelType w:val="hybridMultilevel"/>
    <w:tmpl w:val="257E9AC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3C716A2"/>
    <w:multiLevelType w:val="hybridMultilevel"/>
    <w:tmpl w:val="E73447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015180"/>
    <w:multiLevelType w:val="hybridMultilevel"/>
    <w:tmpl w:val="DE6A3F04"/>
    <w:lvl w:ilvl="0" w:tplc="08090001">
      <w:start w:val="1"/>
      <w:numFmt w:val="bullet"/>
      <w:lvlText w:val=""/>
      <w:lvlJc w:val="left"/>
      <w:pPr>
        <w:ind w:left="1484" w:hanging="360"/>
      </w:pPr>
      <w:rPr>
        <w:rFonts w:ascii="Symbol" w:hAnsi="Symbol" w:hint="default"/>
      </w:rPr>
    </w:lvl>
    <w:lvl w:ilvl="1" w:tplc="08090003" w:tentative="1">
      <w:start w:val="1"/>
      <w:numFmt w:val="bullet"/>
      <w:lvlText w:val="o"/>
      <w:lvlJc w:val="left"/>
      <w:pPr>
        <w:ind w:left="2204" w:hanging="360"/>
      </w:pPr>
      <w:rPr>
        <w:rFonts w:ascii="Courier New" w:hAnsi="Courier New" w:cs="Courier New" w:hint="default"/>
      </w:rPr>
    </w:lvl>
    <w:lvl w:ilvl="2" w:tplc="08090005" w:tentative="1">
      <w:start w:val="1"/>
      <w:numFmt w:val="bullet"/>
      <w:lvlText w:val=""/>
      <w:lvlJc w:val="left"/>
      <w:pPr>
        <w:ind w:left="2924" w:hanging="360"/>
      </w:pPr>
      <w:rPr>
        <w:rFonts w:ascii="Wingdings" w:hAnsi="Wingdings" w:hint="default"/>
      </w:rPr>
    </w:lvl>
    <w:lvl w:ilvl="3" w:tplc="08090001" w:tentative="1">
      <w:start w:val="1"/>
      <w:numFmt w:val="bullet"/>
      <w:lvlText w:val=""/>
      <w:lvlJc w:val="left"/>
      <w:pPr>
        <w:ind w:left="3644" w:hanging="360"/>
      </w:pPr>
      <w:rPr>
        <w:rFonts w:ascii="Symbol" w:hAnsi="Symbol" w:hint="default"/>
      </w:rPr>
    </w:lvl>
    <w:lvl w:ilvl="4" w:tplc="08090003" w:tentative="1">
      <w:start w:val="1"/>
      <w:numFmt w:val="bullet"/>
      <w:lvlText w:val="o"/>
      <w:lvlJc w:val="left"/>
      <w:pPr>
        <w:ind w:left="4364" w:hanging="360"/>
      </w:pPr>
      <w:rPr>
        <w:rFonts w:ascii="Courier New" w:hAnsi="Courier New" w:cs="Courier New" w:hint="default"/>
      </w:rPr>
    </w:lvl>
    <w:lvl w:ilvl="5" w:tplc="08090005" w:tentative="1">
      <w:start w:val="1"/>
      <w:numFmt w:val="bullet"/>
      <w:lvlText w:val=""/>
      <w:lvlJc w:val="left"/>
      <w:pPr>
        <w:ind w:left="5084" w:hanging="360"/>
      </w:pPr>
      <w:rPr>
        <w:rFonts w:ascii="Wingdings" w:hAnsi="Wingdings" w:hint="default"/>
      </w:rPr>
    </w:lvl>
    <w:lvl w:ilvl="6" w:tplc="08090001" w:tentative="1">
      <w:start w:val="1"/>
      <w:numFmt w:val="bullet"/>
      <w:lvlText w:val=""/>
      <w:lvlJc w:val="left"/>
      <w:pPr>
        <w:ind w:left="5804" w:hanging="360"/>
      </w:pPr>
      <w:rPr>
        <w:rFonts w:ascii="Symbol" w:hAnsi="Symbol" w:hint="default"/>
      </w:rPr>
    </w:lvl>
    <w:lvl w:ilvl="7" w:tplc="08090003" w:tentative="1">
      <w:start w:val="1"/>
      <w:numFmt w:val="bullet"/>
      <w:lvlText w:val="o"/>
      <w:lvlJc w:val="left"/>
      <w:pPr>
        <w:ind w:left="6524" w:hanging="360"/>
      </w:pPr>
      <w:rPr>
        <w:rFonts w:ascii="Courier New" w:hAnsi="Courier New" w:cs="Courier New" w:hint="default"/>
      </w:rPr>
    </w:lvl>
    <w:lvl w:ilvl="8" w:tplc="08090005" w:tentative="1">
      <w:start w:val="1"/>
      <w:numFmt w:val="bullet"/>
      <w:lvlText w:val=""/>
      <w:lvlJc w:val="left"/>
      <w:pPr>
        <w:ind w:left="7244" w:hanging="360"/>
      </w:pPr>
      <w:rPr>
        <w:rFonts w:ascii="Wingdings" w:hAnsi="Wingdings" w:hint="default"/>
      </w:rPr>
    </w:lvl>
  </w:abstractNum>
  <w:abstractNum w:abstractNumId="14" w15:restartNumberingAfterBreak="0">
    <w:nsid w:val="5AC87E36"/>
    <w:multiLevelType w:val="hybridMultilevel"/>
    <w:tmpl w:val="5E8ECA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FAF1920"/>
    <w:multiLevelType w:val="hybridMultilevel"/>
    <w:tmpl w:val="16844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0E46B3"/>
    <w:multiLevelType w:val="singleLevel"/>
    <w:tmpl w:val="1A404B4E"/>
    <w:lvl w:ilvl="0">
      <w:start w:val="5"/>
      <w:numFmt w:val="lowerLetter"/>
      <w:lvlText w:val="(%1)"/>
      <w:lvlJc w:val="left"/>
      <w:pPr>
        <w:tabs>
          <w:tab w:val="num" w:pos="720"/>
        </w:tabs>
        <w:ind w:left="720" w:hanging="720"/>
      </w:pPr>
      <w:rPr>
        <w:rFonts w:cs="Times New Roman" w:hint="default"/>
        <w:b/>
      </w:rPr>
    </w:lvl>
  </w:abstractNum>
  <w:num w:numId="1">
    <w:abstractNumId w:val="1"/>
  </w:num>
  <w:num w:numId="2">
    <w:abstractNumId w:val="2"/>
  </w:num>
  <w:num w:numId="3">
    <w:abstractNumId w:val="8"/>
  </w:num>
  <w:num w:numId="4">
    <w:abstractNumId w:val="5"/>
  </w:num>
  <w:num w:numId="5">
    <w:abstractNumId w:val="0"/>
  </w:num>
  <w:num w:numId="6">
    <w:abstractNumId w:val="16"/>
  </w:num>
  <w:num w:numId="7">
    <w:abstractNumId w:val="7"/>
  </w:num>
  <w:num w:numId="8">
    <w:abstractNumId w:val="6"/>
  </w:num>
  <w:num w:numId="9">
    <w:abstractNumId w:val="9"/>
  </w:num>
  <w:num w:numId="10">
    <w:abstractNumId w:val="11"/>
  </w:num>
  <w:num w:numId="11">
    <w:abstractNumId w:val="13"/>
  </w:num>
  <w:num w:numId="12">
    <w:abstractNumId w:val="14"/>
  </w:num>
  <w:num w:numId="13">
    <w:abstractNumId w:val="4"/>
  </w:num>
  <w:num w:numId="14">
    <w:abstractNumId w:val="10"/>
  </w:num>
  <w:num w:numId="15">
    <w:abstractNumId w:val="3"/>
  </w:num>
  <w:num w:numId="16">
    <w:abstractNumId w:val="12"/>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1350"/>
    <w:rsid w:val="000006D2"/>
    <w:rsid w:val="000010E3"/>
    <w:rsid w:val="000102FD"/>
    <w:rsid w:val="0001332E"/>
    <w:rsid w:val="0001604F"/>
    <w:rsid w:val="00021613"/>
    <w:rsid w:val="000344B8"/>
    <w:rsid w:val="00040AB1"/>
    <w:rsid w:val="00047487"/>
    <w:rsid w:val="0004774D"/>
    <w:rsid w:val="00051A09"/>
    <w:rsid w:val="00052564"/>
    <w:rsid w:val="000534E9"/>
    <w:rsid w:val="00057993"/>
    <w:rsid w:val="00063095"/>
    <w:rsid w:val="00066DCA"/>
    <w:rsid w:val="00075EF8"/>
    <w:rsid w:val="00082836"/>
    <w:rsid w:val="00084319"/>
    <w:rsid w:val="00091ADF"/>
    <w:rsid w:val="00095317"/>
    <w:rsid w:val="00096805"/>
    <w:rsid w:val="0009697E"/>
    <w:rsid w:val="000A06CE"/>
    <w:rsid w:val="000B49B8"/>
    <w:rsid w:val="000B5075"/>
    <w:rsid w:val="000B619D"/>
    <w:rsid w:val="000E1350"/>
    <w:rsid w:val="000E7117"/>
    <w:rsid w:val="000E74E4"/>
    <w:rsid w:val="000F4BC7"/>
    <w:rsid w:val="0012768C"/>
    <w:rsid w:val="00143CAE"/>
    <w:rsid w:val="00143F30"/>
    <w:rsid w:val="001524C0"/>
    <w:rsid w:val="001710DB"/>
    <w:rsid w:val="00186C14"/>
    <w:rsid w:val="00187F14"/>
    <w:rsid w:val="0019457D"/>
    <w:rsid w:val="00195C8A"/>
    <w:rsid w:val="001A400A"/>
    <w:rsid w:val="001A40A4"/>
    <w:rsid w:val="001B312B"/>
    <w:rsid w:val="001D78A5"/>
    <w:rsid w:val="001E55BE"/>
    <w:rsid w:val="001F3609"/>
    <w:rsid w:val="001F6451"/>
    <w:rsid w:val="0020148D"/>
    <w:rsid w:val="00214832"/>
    <w:rsid w:val="00220B96"/>
    <w:rsid w:val="0022272A"/>
    <w:rsid w:val="00225EC3"/>
    <w:rsid w:val="00233E45"/>
    <w:rsid w:val="00233F1B"/>
    <w:rsid w:val="0023457C"/>
    <w:rsid w:val="00242ADD"/>
    <w:rsid w:val="0024555C"/>
    <w:rsid w:val="00245735"/>
    <w:rsid w:val="00250A6C"/>
    <w:rsid w:val="002616DD"/>
    <w:rsid w:val="002678E1"/>
    <w:rsid w:val="00267F77"/>
    <w:rsid w:val="002713EE"/>
    <w:rsid w:val="00280EA0"/>
    <w:rsid w:val="002835B8"/>
    <w:rsid w:val="00290B2C"/>
    <w:rsid w:val="00292BAD"/>
    <w:rsid w:val="002937DD"/>
    <w:rsid w:val="00296855"/>
    <w:rsid w:val="00296873"/>
    <w:rsid w:val="002970D5"/>
    <w:rsid w:val="002A00D2"/>
    <w:rsid w:val="002A6FE8"/>
    <w:rsid w:val="002B22A7"/>
    <w:rsid w:val="002B296E"/>
    <w:rsid w:val="002B7C71"/>
    <w:rsid w:val="002C2F53"/>
    <w:rsid w:val="002C6917"/>
    <w:rsid w:val="002D53CE"/>
    <w:rsid w:val="002E75FF"/>
    <w:rsid w:val="002F0736"/>
    <w:rsid w:val="00301020"/>
    <w:rsid w:val="003026FD"/>
    <w:rsid w:val="00304E39"/>
    <w:rsid w:val="00306B7A"/>
    <w:rsid w:val="00312D30"/>
    <w:rsid w:val="003320E5"/>
    <w:rsid w:val="00343DD4"/>
    <w:rsid w:val="003455D6"/>
    <w:rsid w:val="00347223"/>
    <w:rsid w:val="0034741B"/>
    <w:rsid w:val="003522FD"/>
    <w:rsid w:val="003548BF"/>
    <w:rsid w:val="00362368"/>
    <w:rsid w:val="00370C46"/>
    <w:rsid w:val="00372CA9"/>
    <w:rsid w:val="00375ECD"/>
    <w:rsid w:val="0038348D"/>
    <w:rsid w:val="003866C2"/>
    <w:rsid w:val="003919A7"/>
    <w:rsid w:val="003941E9"/>
    <w:rsid w:val="003A3CD3"/>
    <w:rsid w:val="003A7436"/>
    <w:rsid w:val="003A74C5"/>
    <w:rsid w:val="003B1A22"/>
    <w:rsid w:val="003B3D17"/>
    <w:rsid w:val="003B3EC1"/>
    <w:rsid w:val="003B7A64"/>
    <w:rsid w:val="003C196D"/>
    <w:rsid w:val="003D1F5C"/>
    <w:rsid w:val="003E0980"/>
    <w:rsid w:val="003E6715"/>
    <w:rsid w:val="003E7722"/>
    <w:rsid w:val="003F3779"/>
    <w:rsid w:val="00403E02"/>
    <w:rsid w:val="00420427"/>
    <w:rsid w:val="0042270F"/>
    <w:rsid w:val="00433190"/>
    <w:rsid w:val="004340A0"/>
    <w:rsid w:val="00435209"/>
    <w:rsid w:val="0044300A"/>
    <w:rsid w:val="00445DA3"/>
    <w:rsid w:val="004557E7"/>
    <w:rsid w:val="0047471C"/>
    <w:rsid w:val="0048432F"/>
    <w:rsid w:val="00485B8E"/>
    <w:rsid w:val="004A66DD"/>
    <w:rsid w:val="004B1614"/>
    <w:rsid w:val="004B1EC3"/>
    <w:rsid w:val="004B5C46"/>
    <w:rsid w:val="004B673D"/>
    <w:rsid w:val="004C120F"/>
    <w:rsid w:val="004C19FD"/>
    <w:rsid w:val="004C1D18"/>
    <w:rsid w:val="004C65F6"/>
    <w:rsid w:val="00505824"/>
    <w:rsid w:val="00507C05"/>
    <w:rsid w:val="00512322"/>
    <w:rsid w:val="0051425E"/>
    <w:rsid w:val="005252C6"/>
    <w:rsid w:val="00527AF6"/>
    <w:rsid w:val="0053187B"/>
    <w:rsid w:val="00532BF7"/>
    <w:rsid w:val="00543E64"/>
    <w:rsid w:val="00550708"/>
    <w:rsid w:val="00550A5B"/>
    <w:rsid w:val="00552087"/>
    <w:rsid w:val="00556B39"/>
    <w:rsid w:val="005659D9"/>
    <w:rsid w:val="00566073"/>
    <w:rsid w:val="00567835"/>
    <w:rsid w:val="00570D6D"/>
    <w:rsid w:val="00581541"/>
    <w:rsid w:val="005848E4"/>
    <w:rsid w:val="00594E28"/>
    <w:rsid w:val="005B3A5C"/>
    <w:rsid w:val="005C0DE6"/>
    <w:rsid w:val="005E20AC"/>
    <w:rsid w:val="005F368B"/>
    <w:rsid w:val="005F570E"/>
    <w:rsid w:val="00613B47"/>
    <w:rsid w:val="00615168"/>
    <w:rsid w:val="00616A4C"/>
    <w:rsid w:val="00620371"/>
    <w:rsid w:val="00631A5E"/>
    <w:rsid w:val="006364BC"/>
    <w:rsid w:val="00644F59"/>
    <w:rsid w:val="00645161"/>
    <w:rsid w:val="006530A5"/>
    <w:rsid w:val="00661352"/>
    <w:rsid w:val="00662EF0"/>
    <w:rsid w:val="00663377"/>
    <w:rsid w:val="00663B9D"/>
    <w:rsid w:val="00666E0B"/>
    <w:rsid w:val="00694A2B"/>
    <w:rsid w:val="006A15AA"/>
    <w:rsid w:val="006A171F"/>
    <w:rsid w:val="006B27FE"/>
    <w:rsid w:val="006B38C2"/>
    <w:rsid w:val="006C6126"/>
    <w:rsid w:val="006D104C"/>
    <w:rsid w:val="006D1640"/>
    <w:rsid w:val="006D1CC2"/>
    <w:rsid w:val="006D1FEB"/>
    <w:rsid w:val="006D6131"/>
    <w:rsid w:val="006F1CD0"/>
    <w:rsid w:val="007135BE"/>
    <w:rsid w:val="00716AA6"/>
    <w:rsid w:val="00727421"/>
    <w:rsid w:val="00733C50"/>
    <w:rsid w:val="0073423A"/>
    <w:rsid w:val="00743CEB"/>
    <w:rsid w:val="007471E0"/>
    <w:rsid w:val="00761F16"/>
    <w:rsid w:val="0076311E"/>
    <w:rsid w:val="0077480F"/>
    <w:rsid w:val="00774CD1"/>
    <w:rsid w:val="00786D90"/>
    <w:rsid w:val="0079760C"/>
    <w:rsid w:val="007A652E"/>
    <w:rsid w:val="007B7363"/>
    <w:rsid w:val="007C3574"/>
    <w:rsid w:val="007C6288"/>
    <w:rsid w:val="007C6E62"/>
    <w:rsid w:val="007C6EB8"/>
    <w:rsid w:val="007D53F7"/>
    <w:rsid w:val="007E5EB2"/>
    <w:rsid w:val="007F03A0"/>
    <w:rsid w:val="00803CC4"/>
    <w:rsid w:val="0080705E"/>
    <w:rsid w:val="00813965"/>
    <w:rsid w:val="008218E7"/>
    <w:rsid w:val="0082620F"/>
    <w:rsid w:val="008277C1"/>
    <w:rsid w:val="00831FBD"/>
    <w:rsid w:val="008408FE"/>
    <w:rsid w:val="00840F54"/>
    <w:rsid w:val="00847790"/>
    <w:rsid w:val="00861FAB"/>
    <w:rsid w:val="00867F3F"/>
    <w:rsid w:val="00871F9B"/>
    <w:rsid w:val="00874D22"/>
    <w:rsid w:val="0088131E"/>
    <w:rsid w:val="00891A4E"/>
    <w:rsid w:val="008A1879"/>
    <w:rsid w:val="008A36CC"/>
    <w:rsid w:val="008B5EE7"/>
    <w:rsid w:val="008C4BDE"/>
    <w:rsid w:val="008D3112"/>
    <w:rsid w:val="008D5B25"/>
    <w:rsid w:val="008E1555"/>
    <w:rsid w:val="008F354C"/>
    <w:rsid w:val="00902296"/>
    <w:rsid w:val="009101ED"/>
    <w:rsid w:val="00912DD6"/>
    <w:rsid w:val="00922F07"/>
    <w:rsid w:val="00924271"/>
    <w:rsid w:val="00926C0A"/>
    <w:rsid w:val="0093105E"/>
    <w:rsid w:val="0093386E"/>
    <w:rsid w:val="00941BD9"/>
    <w:rsid w:val="00943665"/>
    <w:rsid w:val="00950C55"/>
    <w:rsid w:val="00957CB7"/>
    <w:rsid w:val="00960040"/>
    <w:rsid w:val="00962779"/>
    <w:rsid w:val="00983773"/>
    <w:rsid w:val="00993827"/>
    <w:rsid w:val="009A236E"/>
    <w:rsid w:val="009A58BB"/>
    <w:rsid w:val="009A618E"/>
    <w:rsid w:val="009B0FF0"/>
    <w:rsid w:val="009B2210"/>
    <w:rsid w:val="009B3B3C"/>
    <w:rsid w:val="009C35D3"/>
    <w:rsid w:val="009C61CF"/>
    <w:rsid w:val="009D5E61"/>
    <w:rsid w:val="009E1150"/>
    <w:rsid w:val="009E46B3"/>
    <w:rsid w:val="009F73B1"/>
    <w:rsid w:val="00A004B3"/>
    <w:rsid w:val="00A05A23"/>
    <w:rsid w:val="00A103D4"/>
    <w:rsid w:val="00A13D7B"/>
    <w:rsid w:val="00A3560B"/>
    <w:rsid w:val="00A3783E"/>
    <w:rsid w:val="00A41F51"/>
    <w:rsid w:val="00A43416"/>
    <w:rsid w:val="00A603B0"/>
    <w:rsid w:val="00A715D2"/>
    <w:rsid w:val="00A775D3"/>
    <w:rsid w:val="00A84714"/>
    <w:rsid w:val="00A949F5"/>
    <w:rsid w:val="00AA0D06"/>
    <w:rsid w:val="00AA73FF"/>
    <w:rsid w:val="00AB50AD"/>
    <w:rsid w:val="00AB6E3C"/>
    <w:rsid w:val="00AC29FB"/>
    <w:rsid w:val="00AC2AF9"/>
    <w:rsid w:val="00AC31B8"/>
    <w:rsid w:val="00AC634F"/>
    <w:rsid w:val="00AD32DA"/>
    <w:rsid w:val="00AD7EDE"/>
    <w:rsid w:val="00AE1CDE"/>
    <w:rsid w:val="00AE20EE"/>
    <w:rsid w:val="00AF3D97"/>
    <w:rsid w:val="00B01A1D"/>
    <w:rsid w:val="00B0779B"/>
    <w:rsid w:val="00B164A7"/>
    <w:rsid w:val="00B40D98"/>
    <w:rsid w:val="00B44FED"/>
    <w:rsid w:val="00B4714C"/>
    <w:rsid w:val="00B7193C"/>
    <w:rsid w:val="00B7772D"/>
    <w:rsid w:val="00B81C7C"/>
    <w:rsid w:val="00B8324E"/>
    <w:rsid w:val="00B868F0"/>
    <w:rsid w:val="00B87192"/>
    <w:rsid w:val="00B912F4"/>
    <w:rsid w:val="00BB01C6"/>
    <w:rsid w:val="00BB71EC"/>
    <w:rsid w:val="00BC4161"/>
    <w:rsid w:val="00BC5896"/>
    <w:rsid w:val="00BD0474"/>
    <w:rsid w:val="00BD1EF4"/>
    <w:rsid w:val="00BD24B3"/>
    <w:rsid w:val="00BD5E8D"/>
    <w:rsid w:val="00BE147C"/>
    <w:rsid w:val="00BE377C"/>
    <w:rsid w:val="00BE532A"/>
    <w:rsid w:val="00BE71A4"/>
    <w:rsid w:val="00BF1618"/>
    <w:rsid w:val="00BF1C36"/>
    <w:rsid w:val="00BF3CC9"/>
    <w:rsid w:val="00BF47E7"/>
    <w:rsid w:val="00BF6877"/>
    <w:rsid w:val="00C0265E"/>
    <w:rsid w:val="00C10C85"/>
    <w:rsid w:val="00C2637A"/>
    <w:rsid w:val="00C26860"/>
    <w:rsid w:val="00C3089C"/>
    <w:rsid w:val="00C333B6"/>
    <w:rsid w:val="00C35B2F"/>
    <w:rsid w:val="00C37681"/>
    <w:rsid w:val="00C50B15"/>
    <w:rsid w:val="00C65031"/>
    <w:rsid w:val="00C66A4D"/>
    <w:rsid w:val="00C70324"/>
    <w:rsid w:val="00C86B7F"/>
    <w:rsid w:val="00C94010"/>
    <w:rsid w:val="00C9506D"/>
    <w:rsid w:val="00CA0513"/>
    <w:rsid w:val="00CA7676"/>
    <w:rsid w:val="00CA76A7"/>
    <w:rsid w:val="00CB17F4"/>
    <w:rsid w:val="00CB3DA0"/>
    <w:rsid w:val="00CB4931"/>
    <w:rsid w:val="00CB6C1E"/>
    <w:rsid w:val="00CC0412"/>
    <w:rsid w:val="00CC0B62"/>
    <w:rsid w:val="00CC59CF"/>
    <w:rsid w:val="00CD33F1"/>
    <w:rsid w:val="00CD7907"/>
    <w:rsid w:val="00CE4D42"/>
    <w:rsid w:val="00CF0672"/>
    <w:rsid w:val="00CF1ECC"/>
    <w:rsid w:val="00CF215D"/>
    <w:rsid w:val="00CF3E36"/>
    <w:rsid w:val="00D02463"/>
    <w:rsid w:val="00D07209"/>
    <w:rsid w:val="00D20299"/>
    <w:rsid w:val="00D33D08"/>
    <w:rsid w:val="00D52CEC"/>
    <w:rsid w:val="00D56673"/>
    <w:rsid w:val="00D573CB"/>
    <w:rsid w:val="00D62F57"/>
    <w:rsid w:val="00D702B2"/>
    <w:rsid w:val="00D83079"/>
    <w:rsid w:val="00D9336D"/>
    <w:rsid w:val="00D9741B"/>
    <w:rsid w:val="00DA0420"/>
    <w:rsid w:val="00DA77AC"/>
    <w:rsid w:val="00DB483A"/>
    <w:rsid w:val="00DB633D"/>
    <w:rsid w:val="00DC762A"/>
    <w:rsid w:val="00DD17BF"/>
    <w:rsid w:val="00DD2072"/>
    <w:rsid w:val="00DD64C1"/>
    <w:rsid w:val="00DE479A"/>
    <w:rsid w:val="00DF45CE"/>
    <w:rsid w:val="00DF6904"/>
    <w:rsid w:val="00E00677"/>
    <w:rsid w:val="00E11F6E"/>
    <w:rsid w:val="00E1233B"/>
    <w:rsid w:val="00E20943"/>
    <w:rsid w:val="00E20FBD"/>
    <w:rsid w:val="00E26BBF"/>
    <w:rsid w:val="00E4204F"/>
    <w:rsid w:val="00E45E14"/>
    <w:rsid w:val="00E473E0"/>
    <w:rsid w:val="00E53EDA"/>
    <w:rsid w:val="00E6350C"/>
    <w:rsid w:val="00E73878"/>
    <w:rsid w:val="00E74516"/>
    <w:rsid w:val="00E77731"/>
    <w:rsid w:val="00EA1134"/>
    <w:rsid w:val="00EA2130"/>
    <w:rsid w:val="00EA7E5E"/>
    <w:rsid w:val="00EB3BF8"/>
    <w:rsid w:val="00EC539D"/>
    <w:rsid w:val="00ED230E"/>
    <w:rsid w:val="00EE1CED"/>
    <w:rsid w:val="00EF013A"/>
    <w:rsid w:val="00EF5486"/>
    <w:rsid w:val="00F10C1A"/>
    <w:rsid w:val="00F26B7E"/>
    <w:rsid w:val="00F34DCA"/>
    <w:rsid w:val="00F4029A"/>
    <w:rsid w:val="00F55C2B"/>
    <w:rsid w:val="00F612B2"/>
    <w:rsid w:val="00F71966"/>
    <w:rsid w:val="00F805F0"/>
    <w:rsid w:val="00F82BDA"/>
    <w:rsid w:val="00F8532F"/>
    <w:rsid w:val="00F85371"/>
    <w:rsid w:val="00F86BD4"/>
    <w:rsid w:val="00F87AE3"/>
    <w:rsid w:val="00F92774"/>
    <w:rsid w:val="00FA3628"/>
    <w:rsid w:val="00FA6CD3"/>
    <w:rsid w:val="00FB21AA"/>
    <w:rsid w:val="00FB6BD0"/>
    <w:rsid w:val="00FC450F"/>
    <w:rsid w:val="00FC6C20"/>
    <w:rsid w:val="00FD1C16"/>
    <w:rsid w:val="00FE13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44AC6"/>
  <w15:docId w15:val="{CE879B30-9B96-4FD2-A4F7-5712FB567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637A"/>
  </w:style>
  <w:style w:type="paragraph" w:styleId="Heading1">
    <w:name w:val="heading 1"/>
    <w:basedOn w:val="Normal"/>
    <w:next w:val="Normal"/>
    <w:link w:val="Heading1Char"/>
    <w:uiPriority w:val="9"/>
    <w:qFormat/>
    <w:rsid w:val="0066135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66135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803CC4"/>
    <w:pPr>
      <w:keepNext/>
      <w:keepLines/>
      <w:spacing w:before="40" w:after="0" w:line="259" w:lineRule="auto"/>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6C20"/>
    <w:pPr>
      <w:ind w:left="720"/>
      <w:contextualSpacing/>
    </w:pPr>
  </w:style>
  <w:style w:type="table" w:styleId="TableGrid">
    <w:name w:val="Table Grid"/>
    <w:basedOn w:val="TableNormal"/>
    <w:uiPriority w:val="59"/>
    <w:rsid w:val="002B2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F1C3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43CEB"/>
    <w:rPr>
      <w:color w:val="0000FF" w:themeColor="hyperlink"/>
      <w:u w:val="single"/>
    </w:rPr>
  </w:style>
  <w:style w:type="paragraph" w:styleId="Header">
    <w:name w:val="header"/>
    <w:basedOn w:val="Normal"/>
    <w:link w:val="HeaderChar"/>
    <w:uiPriority w:val="99"/>
    <w:unhideWhenUsed/>
    <w:rsid w:val="002457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5735"/>
  </w:style>
  <w:style w:type="paragraph" w:styleId="Footer">
    <w:name w:val="footer"/>
    <w:basedOn w:val="Normal"/>
    <w:link w:val="FooterChar"/>
    <w:uiPriority w:val="99"/>
    <w:unhideWhenUsed/>
    <w:rsid w:val="002457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5735"/>
  </w:style>
  <w:style w:type="paragraph" w:styleId="NoSpacing">
    <w:name w:val="No Spacing"/>
    <w:link w:val="NoSpacingChar"/>
    <w:uiPriority w:val="1"/>
    <w:qFormat/>
    <w:rsid w:val="0079760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9760C"/>
    <w:rPr>
      <w:rFonts w:eastAsiaTheme="minorEastAsia"/>
      <w:lang w:val="en-US"/>
    </w:rPr>
  </w:style>
  <w:style w:type="character" w:customStyle="1" w:styleId="Heading1Char">
    <w:name w:val="Heading 1 Char"/>
    <w:basedOn w:val="DefaultParagraphFont"/>
    <w:link w:val="Heading1"/>
    <w:uiPriority w:val="9"/>
    <w:rsid w:val="00661352"/>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661352"/>
    <w:pPr>
      <w:spacing w:line="259" w:lineRule="auto"/>
      <w:outlineLvl w:val="9"/>
    </w:pPr>
    <w:rPr>
      <w:lang w:val="en-US"/>
    </w:rPr>
  </w:style>
  <w:style w:type="paragraph" w:styleId="TOC1">
    <w:name w:val="toc 1"/>
    <w:basedOn w:val="Normal"/>
    <w:next w:val="Normal"/>
    <w:autoRedefine/>
    <w:uiPriority w:val="39"/>
    <w:unhideWhenUsed/>
    <w:rsid w:val="00661352"/>
    <w:pPr>
      <w:spacing w:after="100"/>
    </w:pPr>
  </w:style>
  <w:style w:type="character" w:customStyle="1" w:styleId="Heading2Char">
    <w:name w:val="Heading 2 Char"/>
    <w:basedOn w:val="DefaultParagraphFont"/>
    <w:link w:val="Heading2"/>
    <w:uiPriority w:val="9"/>
    <w:rsid w:val="00661352"/>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803CC4"/>
    <w:rPr>
      <w:rFonts w:asciiTheme="majorHAnsi" w:eastAsiaTheme="majorEastAsia" w:hAnsiTheme="majorHAnsi" w:cstheme="majorBidi"/>
      <w:color w:val="243F60" w:themeColor="accent1" w:themeShade="7F"/>
      <w:sz w:val="24"/>
      <w:szCs w:val="24"/>
    </w:rPr>
  </w:style>
  <w:style w:type="paragraph" w:styleId="TOC2">
    <w:name w:val="toc 2"/>
    <w:basedOn w:val="Normal"/>
    <w:next w:val="Normal"/>
    <w:autoRedefine/>
    <w:uiPriority w:val="39"/>
    <w:unhideWhenUsed/>
    <w:rsid w:val="00AC31B8"/>
    <w:pPr>
      <w:spacing w:after="100"/>
      <w:ind w:left="220"/>
    </w:pPr>
  </w:style>
  <w:style w:type="paragraph" w:styleId="TOC3">
    <w:name w:val="toc 3"/>
    <w:basedOn w:val="Normal"/>
    <w:next w:val="Normal"/>
    <w:autoRedefine/>
    <w:uiPriority w:val="39"/>
    <w:unhideWhenUsed/>
    <w:rsid w:val="00AC31B8"/>
    <w:pPr>
      <w:spacing w:after="100"/>
      <w:ind w:left="440"/>
    </w:pPr>
  </w:style>
  <w:style w:type="character" w:styleId="FollowedHyperlink">
    <w:name w:val="FollowedHyperlink"/>
    <w:basedOn w:val="DefaultParagraphFont"/>
    <w:uiPriority w:val="99"/>
    <w:semiHidden/>
    <w:unhideWhenUsed/>
    <w:rsid w:val="00871F9B"/>
    <w:rPr>
      <w:color w:val="800080" w:themeColor="followedHyperlink"/>
      <w:u w:val="single"/>
    </w:rPr>
  </w:style>
  <w:style w:type="paragraph" w:styleId="BalloonText">
    <w:name w:val="Balloon Text"/>
    <w:basedOn w:val="Normal"/>
    <w:link w:val="BalloonTextChar"/>
    <w:uiPriority w:val="99"/>
    <w:semiHidden/>
    <w:unhideWhenUsed/>
    <w:rsid w:val="006F1C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1CD0"/>
    <w:rPr>
      <w:rFonts w:ascii="Segoe UI" w:hAnsi="Segoe UI" w:cs="Segoe UI"/>
      <w:sz w:val="18"/>
      <w:szCs w:val="18"/>
    </w:rPr>
  </w:style>
  <w:style w:type="character" w:styleId="CommentReference">
    <w:name w:val="annotation reference"/>
    <w:basedOn w:val="DefaultParagraphFont"/>
    <w:uiPriority w:val="99"/>
    <w:semiHidden/>
    <w:unhideWhenUsed/>
    <w:rsid w:val="00645161"/>
    <w:rPr>
      <w:sz w:val="16"/>
      <w:szCs w:val="16"/>
    </w:rPr>
  </w:style>
  <w:style w:type="paragraph" w:styleId="CommentText">
    <w:name w:val="annotation text"/>
    <w:basedOn w:val="Normal"/>
    <w:link w:val="CommentTextChar"/>
    <w:uiPriority w:val="99"/>
    <w:semiHidden/>
    <w:unhideWhenUsed/>
    <w:rsid w:val="00645161"/>
    <w:pPr>
      <w:spacing w:line="240" w:lineRule="auto"/>
    </w:pPr>
    <w:rPr>
      <w:sz w:val="20"/>
      <w:szCs w:val="20"/>
    </w:rPr>
  </w:style>
  <w:style w:type="character" w:customStyle="1" w:styleId="CommentTextChar">
    <w:name w:val="Comment Text Char"/>
    <w:basedOn w:val="DefaultParagraphFont"/>
    <w:link w:val="CommentText"/>
    <w:uiPriority w:val="99"/>
    <w:semiHidden/>
    <w:rsid w:val="00645161"/>
    <w:rPr>
      <w:sz w:val="20"/>
      <w:szCs w:val="20"/>
    </w:rPr>
  </w:style>
  <w:style w:type="paragraph" w:styleId="CommentSubject">
    <w:name w:val="annotation subject"/>
    <w:basedOn w:val="CommentText"/>
    <w:next w:val="CommentText"/>
    <w:link w:val="CommentSubjectChar"/>
    <w:uiPriority w:val="99"/>
    <w:semiHidden/>
    <w:unhideWhenUsed/>
    <w:rsid w:val="00645161"/>
    <w:rPr>
      <w:b/>
      <w:bCs/>
    </w:rPr>
  </w:style>
  <w:style w:type="character" w:customStyle="1" w:styleId="CommentSubjectChar">
    <w:name w:val="Comment Subject Char"/>
    <w:basedOn w:val="CommentTextChar"/>
    <w:link w:val="CommentSubject"/>
    <w:uiPriority w:val="99"/>
    <w:semiHidden/>
    <w:rsid w:val="00645161"/>
    <w:rPr>
      <w:b/>
      <w:bCs/>
      <w:sz w:val="20"/>
      <w:szCs w:val="20"/>
    </w:rPr>
  </w:style>
  <w:style w:type="paragraph" w:styleId="Revision">
    <w:name w:val="Revision"/>
    <w:hidden/>
    <w:uiPriority w:val="99"/>
    <w:semiHidden/>
    <w:rsid w:val="00EF013A"/>
    <w:pPr>
      <w:spacing w:after="0" w:line="240" w:lineRule="auto"/>
    </w:pPr>
  </w:style>
  <w:style w:type="paragraph" w:styleId="Bibliography">
    <w:name w:val="Bibliography"/>
    <w:basedOn w:val="Normal"/>
    <w:next w:val="Normal"/>
    <w:uiPriority w:val="37"/>
    <w:unhideWhenUsed/>
    <w:rsid w:val="00F8532F"/>
  </w:style>
  <w:style w:type="table" w:styleId="GridTable1Light-Accent6">
    <w:name w:val="Grid Table 1 Light Accent 6"/>
    <w:basedOn w:val="TableNormal"/>
    <w:uiPriority w:val="46"/>
    <w:rsid w:val="007B7363"/>
    <w:pPr>
      <w:spacing w:after="0" w:line="240" w:lineRule="auto"/>
    </w:p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styleId="GridTable4">
    <w:name w:val="Grid Table 4"/>
    <w:basedOn w:val="TableNormal"/>
    <w:uiPriority w:val="49"/>
    <w:rsid w:val="007B736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5388">
      <w:bodyDiv w:val="1"/>
      <w:marLeft w:val="0"/>
      <w:marRight w:val="0"/>
      <w:marTop w:val="0"/>
      <w:marBottom w:val="0"/>
      <w:divBdr>
        <w:top w:val="none" w:sz="0" w:space="0" w:color="auto"/>
        <w:left w:val="none" w:sz="0" w:space="0" w:color="auto"/>
        <w:bottom w:val="none" w:sz="0" w:space="0" w:color="auto"/>
        <w:right w:val="none" w:sz="0" w:space="0" w:color="auto"/>
      </w:divBdr>
    </w:div>
    <w:div w:id="29457995">
      <w:bodyDiv w:val="1"/>
      <w:marLeft w:val="0"/>
      <w:marRight w:val="0"/>
      <w:marTop w:val="0"/>
      <w:marBottom w:val="0"/>
      <w:divBdr>
        <w:top w:val="none" w:sz="0" w:space="0" w:color="auto"/>
        <w:left w:val="none" w:sz="0" w:space="0" w:color="auto"/>
        <w:bottom w:val="none" w:sz="0" w:space="0" w:color="auto"/>
        <w:right w:val="none" w:sz="0" w:space="0" w:color="auto"/>
      </w:divBdr>
    </w:div>
    <w:div w:id="74590067">
      <w:bodyDiv w:val="1"/>
      <w:marLeft w:val="0"/>
      <w:marRight w:val="0"/>
      <w:marTop w:val="0"/>
      <w:marBottom w:val="0"/>
      <w:divBdr>
        <w:top w:val="none" w:sz="0" w:space="0" w:color="auto"/>
        <w:left w:val="none" w:sz="0" w:space="0" w:color="auto"/>
        <w:bottom w:val="none" w:sz="0" w:space="0" w:color="auto"/>
        <w:right w:val="none" w:sz="0" w:space="0" w:color="auto"/>
      </w:divBdr>
    </w:div>
    <w:div w:id="91510269">
      <w:bodyDiv w:val="1"/>
      <w:marLeft w:val="0"/>
      <w:marRight w:val="0"/>
      <w:marTop w:val="0"/>
      <w:marBottom w:val="0"/>
      <w:divBdr>
        <w:top w:val="none" w:sz="0" w:space="0" w:color="auto"/>
        <w:left w:val="none" w:sz="0" w:space="0" w:color="auto"/>
        <w:bottom w:val="none" w:sz="0" w:space="0" w:color="auto"/>
        <w:right w:val="none" w:sz="0" w:space="0" w:color="auto"/>
      </w:divBdr>
    </w:div>
    <w:div w:id="111216711">
      <w:bodyDiv w:val="1"/>
      <w:marLeft w:val="0"/>
      <w:marRight w:val="0"/>
      <w:marTop w:val="0"/>
      <w:marBottom w:val="0"/>
      <w:divBdr>
        <w:top w:val="none" w:sz="0" w:space="0" w:color="auto"/>
        <w:left w:val="none" w:sz="0" w:space="0" w:color="auto"/>
        <w:bottom w:val="none" w:sz="0" w:space="0" w:color="auto"/>
        <w:right w:val="none" w:sz="0" w:space="0" w:color="auto"/>
      </w:divBdr>
    </w:div>
    <w:div w:id="172453505">
      <w:bodyDiv w:val="1"/>
      <w:marLeft w:val="0"/>
      <w:marRight w:val="0"/>
      <w:marTop w:val="0"/>
      <w:marBottom w:val="0"/>
      <w:divBdr>
        <w:top w:val="none" w:sz="0" w:space="0" w:color="auto"/>
        <w:left w:val="none" w:sz="0" w:space="0" w:color="auto"/>
        <w:bottom w:val="none" w:sz="0" w:space="0" w:color="auto"/>
        <w:right w:val="none" w:sz="0" w:space="0" w:color="auto"/>
      </w:divBdr>
    </w:div>
    <w:div w:id="175389905">
      <w:bodyDiv w:val="1"/>
      <w:marLeft w:val="0"/>
      <w:marRight w:val="0"/>
      <w:marTop w:val="0"/>
      <w:marBottom w:val="0"/>
      <w:divBdr>
        <w:top w:val="none" w:sz="0" w:space="0" w:color="auto"/>
        <w:left w:val="none" w:sz="0" w:space="0" w:color="auto"/>
        <w:bottom w:val="none" w:sz="0" w:space="0" w:color="auto"/>
        <w:right w:val="none" w:sz="0" w:space="0" w:color="auto"/>
      </w:divBdr>
    </w:div>
    <w:div w:id="266545667">
      <w:bodyDiv w:val="1"/>
      <w:marLeft w:val="0"/>
      <w:marRight w:val="0"/>
      <w:marTop w:val="0"/>
      <w:marBottom w:val="0"/>
      <w:divBdr>
        <w:top w:val="none" w:sz="0" w:space="0" w:color="auto"/>
        <w:left w:val="none" w:sz="0" w:space="0" w:color="auto"/>
        <w:bottom w:val="none" w:sz="0" w:space="0" w:color="auto"/>
        <w:right w:val="none" w:sz="0" w:space="0" w:color="auto"/>
      </w:divBdr>
    </w:div>
    <w:div w:id="393897514">
      <w:bodyDiv w:val="1"/>
      <w:marLeft w:val="0"/>
      <w:marRight w:val="0"/>
      <w:marTop w:val="0"/>
      <w:marBottom w:val="0"/>
      <w:divBdr>
        <w:top w:val="none" w:sz="0" w:space="0" w:color="auto"/>
        <w:left w:val="none" w:sz="0" w:space="0" w:color="auto"/>
        <w:bottom w:val="none" w:sz="0" w:space="0" w:color="auto"/>
        <w:right w:val="none" w:sz="0" w:space="0" w:color="auto"/>
      </w:divBdr>
    </w:div>
    <w:div w:id="431704967">
      <w:bodyDiv w:val="1"/>
      <w:marLeft w:val="0"/>
      <w:marRight w:val="0"/>
      <w:marTop w:val="0"/>
      <w:marBottom w:val="0"/>
      <w:divBdr>
        <w:top w:val="none" w:sz="0" w:space="0" w:color="auto"/>
        <w:left w:val="none" w:sz="0" w:space="0" w:color="auto"/>
        <w:bottom w:val="none" w:sz="0" w:space="0" w:color="auto"/>
        <w:right w:val="none" w:sz="0" w:space="0" w:color="auto"/>
      </w:divBdr>
    </w:div>
    <w:div w:id="461001814">
      <w:bodyDiv w:val="1"/>
      <w:marLeft w:val="0"/>
      <w:marRight w:val="0"/>
      <w:marTop w:val="0"/>
      <w:marBottom w:val="0"/>
      <w:divBdr>
        <w:top w:val="none" w:sz="0" w:space="0" w:color="auto"/>
        <w:left w:val="none" w:sz="0" w:space="0" w:color="auto"/>
        <w:bottom w:val="none" w:sz="0" w:space="0" w:color="auto"/>
        <w:right w:val="none" w:sz="0" w:space="0" w:color="auto"/>
      </w:divBdr>
    </w:div>
    <w:div w:id="475492234">
      <w:bodyDiv w:val="1"/>
      <w:marLeft w:val="0"/>
      <w:marRight w:val="0"/>
      <w:marTop w:val="0"/>
      <w:marBottom w:val="0"/>
      <w:divBdr>
        <w:top w:val="none" w:sz="0" w:space="0" w:color="auto"/>
        <w:left w:val="none" w:sz="0" w:space="0" w:color="auto"/>
        <w:bottom w:val="none" w:sz="0" w:space="0" w:color="auto"/>
        <w:right w:val="none" w:sz="0" w:space="0" w:color="auto"/>
      </w:divBdr>
    </w:div>
    <w:div w:id="535508292">
      <w:bodyDiv w:val="1"/>
      <w:marLeft w:val="0"/>
      <w:marRight w:val="0"/>
      <w:marTop w:val="0"/>
      <w:marBottom w:val="0"/>
      <w:divBdr>
        <w:top w:val="none" w:sz="0" w:space="0" w:color="auto"/>
        <w:left w:val="none" w:sz="0" w:space="0" w:color="auto"/>
        <w:bottom w:val="none" w:sz="0" w:space="0" w:color="auto"/>
        <w:right w:val="none" w:sz="0" w:space="0" w:color="auto"/>
      </w:divBdr>
    </w:div>
    <w:div w:id="648826823">
      <w:bodyDiv w:val="1"/>
      <w:marLeft w:val="0"/>
      <w:marRight w:val="0"/>
      <w:marTop w:val="0"/>
      <w:marBottom w:val="0"/>
      <w:divBdr>
        <w:top w:val="none" w:sz="0" w:space="0" w:color="auto"/>
        <w:left w:val="none" w:sz="0" w:space="0" w:color="auto"/>
        <w:bottom w:val="none" w:sz="0" w:space="0" w:color="auto"/>
        <w:right w:val="none" w:sz="0" w:space="0" w:color="auto"/>
      </w:divBdr>
    </w:div>
    <w:div w:id="693725024">
      <w:bodyDiv w:val="1"/>
      <w:marLeft w:val="0"/>
      <w:marRight w:val="0"/>
      <w:marTop w:val="0"/>
      <w:marBottom w:val="0"/>
      <w:divBdr>
        <w:top w:val="none" w:sz="0" w:space="0" w:color="auto"/>
        <w:left w:val="none" w:sz="0" w:space="0" w:color="auto"/>
        <w:bottom w:val="none" w:sz="0" w:space="0" w:color="auto"/>
        <w:right w:val="none" w:sz="0" w:space="0" w:color="auto"/>
      </w:divBdr>
    </w:div>
    <w:div w:id="705300420">
      <w:bodyDiv w:val="1"/>
      <w:marLeft w:val="0"/>
      <w:marRight w:val="0"/>
      <w:marTop w:val="0"/>
      <w:marBottom w:val="0"/>
      <w:divBdr>
        <w:top w:val="none" w:sz="0" w:space="0" w:color="auto"/>
        <w:left w:val="none" w:sz="0" w:space="0" w:color="auto"/>
        <w:bottom w:val="none" w:sz="0" w:space="0" w:color="auto"/>
        <w:right w:val="none" w:sz="0" w:space="0" w:color="auto"/>
      </w:divBdr>
    </w:div>
    <w:div w:id="718743156">
      <w:bodyDiv w:val="1"/>
      <w:marLeft w:val="0"/>
      <w:marRight w:val="0"/>
      <w:marTop w:val="0"/>
      <w:marBottom w:val="0"/>
      <w:divBdr>
        <w:top w:val="none" w:sz="0" w:space="0" w:color="auto"/>
        <w:left w:val="none" w:sz="0" w:space="0" w:color="auto"/>
        <w:bottom w:val="none" w:sz="0" w:space="0" w:color="auto"/>
        <w:right w:val="none" w:sz="0" w:space="0" w:color="auto"/>
      </w:divBdr>
    </w:div>
    <w:div w:id="782651416">
      <w:bodyDiv w:val="1"/>
      <w:marLeft w:val="0"/>
      <w:marRight w:val="0"/>
      <w:marTop w:val="0"/>
      <w:marBottom w:val="0"/>
      <w:divBdr>
        <w:top w:val="none" w:sz="0" w:space="0" w:color="auto"/>
        <w:left w:val="none" w:sz="0" w:space="0" w:color="auto"/>
        <w:bottom w:val="none" w:sz="0" w:space="0" w:color="auto"/>
        <w:right w:val="none" w:sz="0" w:space="0" w:color="auto"/>
      </w:divBdr>
    </w:div>
    <w:div w:id="788478898">
      <w:bodyDiv w:val="1"/>
      <w:marLeft w:val="0"/>
      <w:marRight w:val="0"/>
      <w:marTop w:val="0"/>
      <w:marBottom w:val="0"/>
      <w:divBdr>
        <w:top w:val="none" w:sz="0" w:space="0" w:color="auto"/>
        <w:left w:val="none" w:sz="0" w:space="0" w:color="auto"/>
        <w:bottom w:val="none" w:sz="0" w:space="0" w:color="auto"/>
        <w:right w:val="none" w:sz="0" w:space="0" w:color="auto"/>
      </w:divBdr>
    </w:div>
    <w:div w:id="802189159">
      <w:bodyDiv w:val="1"/>
      <w:marLeft w:val="0"/>
      <w:marRight w:val="0"/>
      <w:marTop w:val="0"/>
      <w:marBottom w:val="0"/>
      <w:divBdr>
        <w:top w:val="none" w:sz="0" w:space="0" w:color="auto"/>
        <w:left w:val="none" w:sz="0" w:space="0" w:color="auto"/>
        <w:bottom w:val="none" w:sz="0" w:space="0" w:color="auto"/>
        <w:right w:val="none" w:sz="0" w:space="0" w:color="auto"/>
      </w:divBdr>
    </w:div>
    <w:div w:id="811946155">
      <w:bodyDiv w:val="1"/>
      <w:marLeft w:val="0"/>
      <w:marRight w:val="0"/>
      <w:marTop w:val="0"/>
      <w:marBottom w:val="0"/>
      <w:divBdr>
        <w:top w:val="none" w:sz="0" w:space="0" w:color="auto"/>
        <w:left w:val="none" w:sz="0" w:space="0" w:color="auto"/>
        <w:bottom w:val="none" w:sz="0" w:space="0" w:color="auto"/>
        <w:right w:val="none" w:sz="0" w:space="0" w:color="auto"/>
      </w:divBdr>
    </w:div>
    <w:div w:id="813328095">
      <w:bodyDiv w:val="1"/>
      <w:marLeft w:val="0"/>
      <w:marRight w:val="0"/>
      <w:marTop w:val="0"/>
      <w:marBottom w:val="0"/>
      <w:divBdr>
        <w:top w:val="none" w:sz="0" w:space="0" w:color="auto"/>
        <w:left w:val="none" w:sz="0" w:space="0" w:color="auto"/>
        <w:bottom w:val="none" w:sz="0" w:space="0" w:color="auto"/>
        <w:right w:val="none" w:sz="0" w:space="0" w:color="auto"/>
      </w:divBdr>
    </w:div>
    <w:div w:id="840193068">
      <w:bodyDiv w:val="1"/>
      <w:marLeft w:val="0"/>
      <w:marRight w:val="0"/>
      <w:marTop w:val="0"/>
      <w:marBottom w:val="0"/>
      <w:divBdr>
        <w:top w:val="none" w:sz="0" w:space="0" w:color="auto"/>
        <w:left w:val="none" w:sz="0" w:space="0" w:color="auto"/>
        <w:bottom w:val="none" w:sz="0" w:space="0" w:color="auto"/>
        <w:right w:val="none" w:sz="0" w:space="0" w:color="auto"/>
      </w:divBdr>
    </w:div>
    <w:div w:id="938609967">
      <w:bodyDiv w:val="1"/>
      <w:marLeft w:val="0"/>
      <w:marRight w:val="0"/>
      <w:marTop w:val="0"/>
      <w:marBottom w:val="0"/>
      <w:divBdr>
        <w:top w:val="none" w:sz="0" w:space="0" w:color="auto"/>
        <w:left w:val="none" w:sz="0" w:space="0" w:color="auto"/>
        <w:bottom w:val="none" w:sz="0" w:space="0" w:color="auto"/>
        <w:right w:val="none" w:sz="0" w:space="0" w:color="auto"/>
      </w:divBdr>
    </w:div>
    <w:div w:id="958223438">
      <w:bodyDiv w:val="1"/>
      <w:marLeft w:val="0"/>
      <w:marRight w:val="0"/>
      <w:marTop w:val="0"/>
      <w:marBottom w:val="0"/>
      <w:divBdr>
        <w:top w:val="none" w:sz="0" w:space="0" w:color="auto"/>
        <w:left w:val="none" w:sz="0" w:space="0" w:color="auto"/>
        <w:bottom w:val="none" w:sz="0" w:space="0" w:color="auto"/>
        <w:right w:val="none" w:sz="0" w:space="0" w:color="auto"/>
      </w:divBdr>
    </w:div>
    <w:div w:id="983662483">
      <w:bodyDiv w:val="1"/>
      <w:marLeft w:val="0"/>
      <w:marRight w:val="0"/>
      <w:marTop w:val="0"/>
      <w:marBottom w:val="0"/>
      <w:divBdr>
        <w:top w:val="none" w:sz="0" w:space="0" w:color="auto"/>
        <w:left w:val="none" w:sz="0" w:space="0" w:color="auto"/>
        <w:bottom w:val="none" w:sz="0" w:space="0" w:color="auto"/>
        <w:right w:val="none" w:sz="0" w:space="0" w:color="auto"/>
      </w:divBdr>
    </w:div>
    <w:div w:id="1143815774">
      <w:bodyDiv w:val="1"/>
      <w:marLeft w:val="0"/>
      <w:marRight w:val="0"/>
      <w:marTop w:val="0"/>
      <w:marBottom w:val="0"/>
      <w:divBdr>
        <w:top w:val="none" w:sz="0" w:space="0" w:color="auto"/>
        <w:left w:val="none" w:sz="0" w:space="0" w:color="auto"/>
        <w:bottom w:val="none" w:sz="0" w:space="0" w:color="auto"/>
        <w:right w:val="none" w:sz="0" w:space="0" w:color="auto"/>
      </w:divBdr>
    </w:div>
    <w:div w:id="1148938534">
      <w:bodyDiv w:val="1"/>
      <w:marLeft w:val="0"/>
      <w:marRight w:val="0"/>
      <w:marTop w:val="0"/>
      <w:marBottom w:val="0"/>
      <w:divBdr>
        <w:top w:val="none" w:sz="0" w:space="0" w:color="auto"/>
        <w:left w:val="none" w:sz="0" w:space="0" w:color="auto"/>
        <w:bottom w:val="none" w:sz="0" w:space="0" w:color="auto"/>
        <w:right w:val="none" w:sz="0" w:space="0" w:color="auto"/>
      </w:divBdr>
    </w:div>
    <w:div w:id="1197546817">
      <w:bodyDiv w:val="1"/>
      <w:marLeft w:val="0"/>
      <w:marRight w:val="0"/>
      <w:marTop w:val="0"/>
      <w:marBottom w:val="0"/>
      <w:divBdr>
        <w:top w:val="none" w:sz="0" w:space="0" w:color="auto"/>
        <w:left w:val="none" w:sz="0" w:space="0" w:color="auto"/>
        <w:bottom w:val="none" w:sz="0" w:space="0" w:color="auto"/>
        <w:right w:val="none" w:sz="0" w:space="0" w:color="auto"/>
      </w:divBdr>
    </w:div>
    <w:div w:id="1224367920">
      <w:bodyDiv w:val="1"/>
      <w:marLeft w:val="0"/>
      <w:marRight w:val="0"/>
      <w:marTop w:val="0"/>
      <w:marBottom w:val="0"/>
      <w:divBdr>
        <w:top w:val="none" w:sz="0" w:space="0" w:color="auto"/>
        <w:left w:val="none" w:sz="0" w:space="0" w:color="auto"/>
        <w:bottom w:val="none" w:sz="0" w:space="0" w:color="auto"/>
        <w:right w:val="none" w:sz="0" w:space="0" w:color="auto"/>
      </w:divBdr>
    </w:div>
    <w:div w:id="1277251021">
      <w:bodyDiv w:val="1"/>
      <w:marLeft w:val="0"/>
      <w:marRight w:val="0"/>
      <w:marTop w:val="0"/>
      <w:marBottom w:val="0"/>
      <w:divBdr>
        <w:top w:val="none" w:sz="0" w:space="0" w:color="auto"/>
        <w:left w:val="none" w:sz="0" w:space="0" w:color="auto"/>
        <w:bottom w:val="none" w:sz="0" w:space="0" w:color="auto"/>
        <w:right w:val="none" w:sz="0" w:space="0" w:color="auto"/>
      </w:divBdr>
    </w:div>
    <w:div w:id="1279331927">
      <w:bodyDiv w:val="1"/>
      <w:marLeft w:val="0"/>
      <w:marRight w:val="0"/>
      <w:marTop w:val="0"/>
      <w:marBottom w:val="0"/>
      <w:divBdr>
        <w:top w:val="none" w:sz="0" w:space="0" w:color="auto"/>
        <w:left w:val="none" w:sz="0" w:space="0" w:color="auto"/>
        <w:bottom w:val="none" w:sz="0" w:space="0" w:color="auto"/>
        <w:right w:val="none" w:sz="0" w:space="0" w:color="auto"/>
      </w:divBdr>
    </w:div>
    <w:div w:id="1294487531">
      <w:bodyDiv w:val="1"/>
      <w:marLeft w:val="0"/>
      <w:marRight w:val="0"/>
      <w:marTop w:val="0"/>
      <w:marBottom w:val="0"/>
      <w:divBdr>
        <w:top w:val="none" w:sz="0" w:space="0" w:color="auto"/>
        <w:left w:val="none" w:sz="0" w:space="0" w:color="auto"/>
        <w:bottom w:val="none" w:sz="0" w:space="0" w:color="auto"/>
        <w:right w:val="none" w:sz="0" w:space="0" w:color="auto"/>
      </w:divBdr>
    </w:div>
    <w:div w:id="1334453585">
      <w:bodyDiv w:val="1"/>
      <w:marLeft w:val="0"/>
      <w:marRight w:val="0"/>
      <w:marTop w:val="0"/>
      <w:marBottom w:val="0"/>
      <w:divBdr>
        <w:top w:val="none" w:sz="0" w:space="0" w:color="auto"/>
        <w:left w:val="none" w:sz="0" w:space="0" w:color="auto"/>
        <w:bottom w:val="none" w:sz="0" w:space="0" w:color="auto"/>
        <w:right w:val="none" w:sz="0" w:space="0" w:color="auto"/>
      </w:divBdr>
    </w:div>
    <w:div w:id="1352994728">
      <w:bodyDiv w:val="1"/>
      <w:marLeft w:val="0"/>
      <w:marRight w:val="0"/>
      <w:marTop w:val="0"/>
      <w:marBottom w:val="0"/>
      <w:divBdr>
        <w:top w:val="none" w:sz="0" w:space="0" w:color="auto"/>
        <w:left w:val="none" w:sz="0" w:space="0" w:color="auto"/>
        <w:bottom w:val="none" w:sz="0" w:space="0" w:color="auto"/>
        <w:right w:val="none" w:sz="0" w:space="0" w:color="auto"/>
      </w:divBdr>
    </w:div>
    <w:div w:id="1358853488">
      <w:bodyDiv w:val="1"/>
      <w:marLeft w:val="0"/>
      <w:marRight w:val="0"/>
      <w:marTop w:val="0"/>
      <w:marBottom w:val="0"/>
      <w:divBdr>
        <w:top w:val="none" w:sz="0" w:space="0" w:color="auto"/>
        <w:left w:val="none" w:sz="0" w:space="0" w:color="auto"/>
        <w:bottom w:val="none" w:sz="0" w:space="0" w:color="auto"/>
        <w:right w:val="none" w:sz="0" w:space="0" w:color="auto"/>
      </w:divBdr>
    </w:div>
    <w:div w:id="1445273731">
      <w:bodyDiv w:val="1"/>
      <w:marLeft w:val="0"/>
      <w:marRight w:val="0"/>
      <w:marTop w:val="0"/>
      <w:marBottom w:val="0"/>
      <w:divBdr>
        <w:top w:val="none" w:sz="0" w:space="0" w:color="auto"/>
        <w:left w:val="none" w:sz="0" w:space="0" w:color="auto"/>
        <w:bottom w:val="none" w:sz="0" w:space="0" w:color="auto"/>
        <w:right w:val="none" w:sz="0" w:space="0" w:color="auto"/>
      </w:divBdr>
    </w:div>
    <w:div w:id="1476332215">
      <w:bodyDiv w:val="1"/>
      <w:marLeft w:val="0"/>
      <w:marRight w:val="0"/>
      <w:marTop w:val="0"/>
      <w:marBottom w:val="0"/>
      <w:divBdr>
        <w:top w:val="none" w:sz="0" w:space="0" w:color="auto"/>
        <w:left w:val="none" w:sz="0" w:space="0" w:color="auto"/>
        <w:bottom w:val="none" w:sz="0" w:space="0" w:color="auto"/>
        <w:right w:val="none" w:sz="0" w:space="0" w:color="auto"/>
      </w:divBdr>
    </w:div>
    <w:div w:id="1489514805">
      <w:bodyDiv w:val="1"/>
      <w:marLeft w:val="0"/>
      <w:marRight w:val="0"/>
      <w:marTop w:val="0"/>
      <w:marBottom w:val="0"/>
      <w:divBdr>
        <w:top w:val="none" w:sz="0" w:space="0" w:color="auto"/>
        <w:left w:val="none" w:sz="0" w:space="0" w:color="auto"/>
        <w:bottom w:val="none" w:sz="0" w:space="0" w:color="auto"/>
        <w:right w:val="none" w:sz="0" w:space="0" w:color="auto"/>
      </w:divBdr>
    </w:div>
    <w:div w:id="1495531684">
      <w:bodyDiv w:val="1"/>
      <w:marLeft w:val="0"/>
      <w:marRight w:val="0"/>
      <w:marTop w:val="0"/>
      <w:marBottom w:val="0"/>
      <w:divBdr>
        <w:top w:val="none" w:sz="0" w:space="0" w:color="auto"/>
        <w:left w:val="none" w:sz="0" w:space="0" w:color="auto"/>
        <w:bottom w:val="none" w:sz="0" w:space="0" w:color="auto"/>
        <w:right w:val="none" w:sz="0" w:space="0" w:color="auto"/>
      </w:divBdr>
    </w:div>
    <w:div w:id="1497107569">
      <w:bodyDiv w:val="1"/>
      <w:marLeft w:val="0"/>
      <w:marRight w:val="0"/>
      <w:marTop w:val="0"/>
      <w:marBottom w:val="0"/>
      <w:divBdr>
        <w:top w:val="none" w:sz="0" w:space="0" w:color="auto"/>
        <w:left w:val="none" w:sz="0" w:space="0" w:color="auto"/>
        <w:bottom w:val="none" w:sz="0" w:space="0" w:color="auto"/>
        <w:right w:val="none" w:sz="0" w:space="0" w:color="auto"/>
      </w:divBdr>
    </w:div>
    <w:div w:id="1533229938">
      <w:bodyDiv w:val="1"/>
      <w:marLeft w:val="0"/>
      <w:marRight w:val="0"/>
      <w:marTop w:val="0"/>
      <w:marBottom w:val="0"/>
      <w:divBdr>
        <w:top w:val="none" w:sz="0" w:space="0" w:color="auto"/>
        <w:left w:val="none" w:sz="0" w:space="0" w:color="auto"/>
        <w:bottom w:val="none" w:sz="0" w:space="0" w:color="auto"/>
        <w:right w:val="none" w:sz="0" w:space="0" w:color="auto"/>
      </w:divBdr>
    </w:div>
    <w:div w:id="1579704815">
      <w:bodyDiv w:val="1"/>
      <w:marLeft w:val="0"/>
      <w:marRight w:val="0"/>
      <w:marTop w:val="0"/>
      <w:marBottom w:val="0"/>
      <w:divBdr>
        <w:top w:val="none" w:sz="0" w:space="0" w:color="auto"/>
        <w:left w:val="none" w:sz="0" w:space="0" w:color="auto"/>
        <w:bottom w:val="none" w:sz="0" w:space="0" w:color="auto"/>
        <w:right w:val="none" w:sz="0" w:space="0" w:color="auto"/>
      </w:divBdr>
    </w:div>
    <w:div w:id="1693069989">
      <w:bodyDiv w:val="1"/>
      <w:marLeft w:val="0"/>
      <w:marRight w:val="0"/>
      <w:marTop w:val="0"/>
      <w:marBottom w:val="0"/>
      <w:divBdr>
        <w:top w:val="none" w:sz="0" w:space="0" w:color="auto"/>
        <w:left w:val="none" w:sz="0" w:space="0" w:color="auto"/>
        <w:bottom w:val="none" w:sz="0" w:space="0" w:color="auto"/>
        <w:right w:val="none" w:sz="0" w:space="0" w:color="auto"/>
      </w:divBdr>
    </w:div>
    <w:div w:id="1762951156">
      <w:bodyDiv w:val="1"/>
      <w:marLeft w:val="0"/>
      <w:marRight w:val="0"/>
      <w:marTop w:val="0"/>
      <w:marBottom w:val="0"/>
      <w:divBdr>
        <w:top w:val="none" w:sz="0" w:space="0" w:color="auto"/>
        <w:left w:val="none" w:sz="0" w:space="0" w:color="auto"/>
        <w:bottom w:val="none" w:sz="0" w:space="0" w:color="auto"/>
        <w:right w:val="none" w:sz="0" w:space="0" w:color="auto"/>
      </w:divBdr>
    </w:div>
    <w:div w:id="1775779891">
      <w:bodyDiv w:val="1"/>
      <w:marLeft w:val="0"/>
      <w:marRight w:val="0"/>
      <w:marTop w:val="0"/>
      <w:marBottom w:val="0"/>
      <w:divBdr>
        <w:top w:val="none" w:sz="0" w:space="0" w:color="auto"/>
        <w:left w:val="none" w:sz="0" w:space="0" w:color="auto"/>
        <w:bottom w:val="none" w:sz="0" w:space="0" w:color="auto"/>
        <w:right w:val="none" w:sz="0" w:space="0" w:color="auto"/>
      </w:divBdr>
    </w:div>
    <w:div w:id="1799642399">
      <w:bodyDiv w:val="1"/>
      <w:marLeft w:val="0"/>
      <w:marRight w:val="0"/>
      <w:marTop w:val="0"/>
      <w:marBottom w:val="0"/>
      <w:divBdr>
        <w:top w:val="none" w:sz="0" w:space="0" w:color="auto"/>
        <w:left w:val="none" w:sz="0" w:space="0" w:color="auto"/>
        <w:bottom w:val="none" w:sz="0" w:space="0" w:color="auto"/>
        <w:right w:val="none" w:sz="0" w:space="0" w:color="auto"/>
      </w:divBdr>
    </w:div>
    <w:div w:id="1820877194">
      <w:bodyDiv w:val="1"/>
      <w:marLeft w:val="0"/>
      <w:marRight w:val="0"/>
      <w:marTop w:val="0"/>
      <w:marBottom w:val="0"/>
      <w:divBdr>
        <w:top w:val="none" w:sz="0" w:space="0" w:color="auto"/>
        <w:left w:val="none" w:sz="0" w:space="0" w:color="auto"/>
        <w:bottom w:val="none" w:sz="0" w:space="0" w:color="auto"/>
        <w:right w:val="none" w:sz="0" w:space="0" w:color="auto"/>
      </w:divBdr>
    </w:div>
    <w:div w:id="1870944717">
      <w:bodyDiv w:val="1"/>
      <w:marLeft w:val="0"/>
      <w:marRight w:val="0"/>
      <w:marTop w:val="0"/>
      <w:marBottom w:val="0"/>
      <w:divBdr>
        <w:top w:val="none" w:sz="0" w:space="0" w:color="auto"/>
        <w:left w:val="none" w:sz="0" w:space="0" w:color="auto"/>
        <w:bottom w:val="none" w:sz="0" w:space="0" w:color="auto"/>
        <w:right w:val="none" w:sz="0" w:space="0" w:color="auto"/>
      </w:divBdr>
    </w:div>
    <w:div w:id="1878929803">
      <w:bodyDiv w:val="1"/>
      <w:marLeft w:val="0"/>
      <w:marRight w:val="0"/>
      <w:marTop w:val="0"/>
      <w:marBottom w:val="0"/>
      <w:divBdr>
        <w:top w:val="none" w:sz="0" w:space="0" w:color="auto"/>
        <w:left w:val="none" w:sz="0" w:space="0" w:color="auto"/>
        <w:bottom w:val="none" w:sz="0" w:space="0" w:color="auto"/>
        <w:right w:val="none" w:sz="0" w:space="0" w:color="auto"/>
      </w:divBdr>
    </w:div>
    <w:div w:id="1911036276">
      <w:bodyDiv w:val="1"/>
      <w:marLeft w:val="0"/>
      <w:marRight w:val="0"/>
      <w:marTop w:val="0"/>
      <w:marBottom w:val="0"/>
      <w:divBdr>
        <w:top w:val="none" w:sz="0" w:space="0" w:color="auto"/>
        <w:left w:val="none" w:sz="0" w:space="0" w:color="auto"/>
        <w:bottom w:val="none" w:sz="0" w:space="0" w:color="auto"/>
        <w:right w:val="none" w:sz="0" w:space="0" w:color="auto"/>
      </w:divBdr>
    </w:div>
    <w:div w:id="1913540632">
      <w:bodyDiv w:val="1"/>
      <w:marLeft w:val="0"/>
      <w:marRight w:val="0"/>
      <w:marTop w:val="0"/>
      <w:marBottom w:val="0"/>
      <w:divBdr>
        <w:top w:val="none" w:sz="0" w:space="0" w:color="auto"/>
        <w:left w:val="none" w:sz="0" w:space="0" w:color="auto"/>
        <w:bottom w:val="none" w:sz="0" w:space="0" w:color="auto"/>
        <w:right w:val="none" w:sz="0" w:space="0" w:color="auto"/>
      </w:divBdr>
    </w:div>
    <w:div w:id="1941838782">
      <w:bodyDiv w:val="1"/>
      <w:marLeft w:val="0"/>
      <w:marRight w:val="0"/>
      <w:marTop w:val="0"/>
      <w:marBottom w:val="0"/>
      <w:divBdr>
        <w:top w:val="none" w:sz="0" w:space="0" w:color="auto"/>
        <w:left w:val="none" w:sz="0" w:space="0" w:color="auto"/>
        <w:bottom w:val="none" w:sz="0" w:space="0" w:color="auto"/>
        <w:right w:val="none" w:sz="0" w:space="0" w:color="auto"/>
      </w:divBdr>
    </w:div>
    <w:div w:id="1961567852">
      <w:bodyDiv w:val="1"/>
      <w:marLeft w:val="0"/>
      <w:marRight w:val="0"/>
      <w:marTop w:val="0"/>
      <w:marBottom w:val="0"/>
      <w:divBdr>
        <w:top w:val="none" w:sz="0" w:space="0" w:color="auto"/>
        <w:left w:val="none" w:sz="0" w:space="0" w:color="auto"/>
        <w:bottom w:val="none" w:sz="0" w:space="0" w:color="auto"/>
        <w:right w:val="none" w:sz="0" w:space="0" w:color="auto"/>
      </w:divBdr>
    </w:div>
    <w:div w:id="2001737407">
      <w:bodyDiv w:val="1"/>
      <w:marLeft w:val="0"/>
      <w:marRight w:val="0"/>
      <w:marTop w:val="0"/>
      <w:marBottom w:val="0"/>
      <w:divBdr>
        <w:top w:val="none" w:sz="0" w:space="0" w:color="auto"/>
        <w:left w:val="none" w:sz="0" w:space="0" w:color="auto"/>
        <w:bottom w:val="none" w:sz="0" w:space="0" w:color="auto"/>
        <w:right w:val="none" w:sz="0" w:space="0" w:color="auto"/>
      </w:divBdr>
    </w:div>
    <w:div w:id="2005887624">
      <w:bodyDiv w:val="1"/>
      <w:marLeft w:val="0"/>
      <w:marRight w:val="0"/>
      <w:marTop w:val="0"/>
      <w:marBottom w:val="0"/>
      <w:divBdr>
        <w:top w:val="none" w:sz="0" w:space="0" w:color="auto"/>
        <w:left w:val="none" w:sz="0" w:space="0" w:color="auto"/>
        <w:bottom w:val="none" w:sz="0" w:space="0" w:color="auto"/>
        <w:right w:val="none" w:sz="0" w:space="0" w:color="auto"/>
      </w:divBdr>
    </w:div>
    <w:div w:id="2075665875">
      <w:bodyDiv w:val="1"/>
      <w:marLeft w:val="0"/>
      <w:marRight w:val="0"/>
      <w:marTop w:val="0"/>
      <w:marBottom w:val="0"/>
      <w:divBdr>
        <w:top w:val="none" w:sz="0" w:space="0" w:color="auto"/>
        <w:left w:val="none" w:sz="0" w:space="0" w:color="auto"/>
        <w:bottom w:val="none" w:sz="0" w:space="0" w:color="auto"/>
        <w:right w:val="none" w:sz="0" w:space="0" w:color="auto"/>
      </w:divBdr>
    </w:div>
    <w:div w:id="2100787157">
      <w:bodyDiv w:val="1"/>
      <w:marLeft w:val="0"/>
      <w:marRight w:val="0"/>
      <w:marTop w:val="0"/>
      <w:marBottom w:val="0"/>
      <w:divBdr>
        <w:top w:val="none" w:sz="0" w:space="0" w:color="auto"/>
        <w:left w:val="none" w:sz="0" w:space="0" w:color="auto"/>
        <w:bottom w:val="none" w:sz="0" w:space="0" w:color="auto"/>
        <w:right w:val="none" w:sz="0" w:space="0" w:color="auto"/>
      </w:divBdr>
    </w:div>
    <w:div w:id="2116747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Sed18</b:Tag>
    <b:SourceType>JournalArticle</b:SourceType>
    <b:Guid>{3BF4842F-EE9A-4A08-88E4-6DE6D02C3062}</b:Guid>
    <b:Title>‘It’s different for girls’: Gender differences in the friendships and conflict of autistic and neurotypical adolescents</b:Title>
    <b:Year>2018</b:Year>
    <b:Author>
      <b:Author>
        <b:NameList>
          <b:Person>
            <b:Last>Sedgewick</b:Last>
            <b:First>Felicity</b:First>
          </b:Person>
          <b:Person>
            <b:Last>Hill</b:Last>
            <b:First>Vivian</b:First>
          </b:Person>
          <b:Person>
            <b:Last>Pellicana</b:Last>
            <b:First>Elizabeth</b:First>
          </b:Person>
        </b:NameList>
      </b:Author>
    </b:Author>
    <b:JournalName>Autism</b:JournalName>
    <b:Volume>1</b:Volume>
    <b:Issue>14</b:Issue>
    <b:RefOrder>9</b:RefOrder>
  </b:Source>
  <b:Source>
    <b:Tag>Nat18</b:Tag>
    <b:SourceType>InternetSite</b:SourceType>
    <b:Guid>{3707C6F2-201C-4D50-8455-EB49AC1CFFD2}</b:Guid>
    <b:Title>Our employment campaign</b:Title>
    <b:Year>2018</b:Year>
    <b:Author>
      <b:Author>
        <b:Corporate>National Autistic Society</b:Corporate>
      </b:Author>
    </b:Author>
    <b:YearAccessed>2018</b:YearAccessed>
    <b:MonthAccessed>October</b:MonthAccessed>
    <b:DayAccessed>29</b:DayAccessed>
    <b:URL>https://www.autism.org.uk/get-involved/tmi/employment.aspx</b:URL>
    <b:RefOrder>18</b:RefOrder>
  </b:Source>
  <b:Source>
    <b:Tag>Dee15</b:Tag>
    <b:SourceType>JournalArticle</b:SourceType>
    <b:Guid>{838D93F9-0C70-4750-9F71-BB258C66CF4D}</b:Guid>
    <b:Author>
      <b:Author>
        <b:NameList>
          <b:Person>
            <b:Last>Deepika</b:Last>
            <b:First>P</b:First>
          </b:Person>
        </b:NameList>
      </b:Author>
    </b:Author>
    <b:Title>The Importance of Non-Verbal Communication</b:Title>
    <b:JournalName>Journal of Soft Skills </b:JournalName>
    <b:Year>2015</b:Year>
    <b:Pages>43-49</b:Pages>
    <b:Volume>9</b:Volume>
    <b:Issue>4</b:Issue>
    <b:RefOrder>19</b:RefOrder>
  </b:Source>
  <b:Source>
    <b:Tag>Sed15</b:Tag>
    <b:SourceType>JournalArticle</b:SourceType>
    <b:Guid>{FE2308A0-0520-4B4A-9EB8-F13A9F45D45C}</b:Guid>
    <b:Title>Gender Differences in the Social Motivation and Friendship Experiences of Autistic and Non-autistic Adolescents</b:Title>
    <b:JournalName>J Autism Dev Disord</b:JournalName>
    <b:Year>2015</b:Year>
    <b:Pages>1297-1306</b:Pages>
    <b:Volume>46</b:Volume>
    <b:Author>
      <b:Author>
        <b:NameList>
          <b:Person>
            <b:Last>Sedgewick</b:Last>
            <b:First>F</b:First>
          </b:Person>
          <b:Person>
            <b:Last>Hill</b:Last>
            <b:First>V</b:First>
          </b:Person>
          <b:Person>
            <b:Last>Yates</b:Last>
            <b:First>R</b:First>
          </b:Person>
          <b:Person>
            <b:Last>Pickering</b:Last>
            <b:First>L</b:First>
          </b:Person>
          <b:Person>
            <b:Last>Pellicano</b:Last>
            <b:First>E</b:First>
          </b:Person>
        </b:NameList>
      </b:Author>
    </b:Author>
    <b:RefOrder>20</b:RefOrder>
  </b:Source>
  <b:Source>
    <b:Tag>Ayd16</b:Tag>
    <b:SourceType>JournalArticle</b:SourceType>
    <b:Guid>{891C7CF5-8A88-44C2-8590-FBCB7908E598}</b:Guid>
    <b:Author>
      <b:Author>
        <b:NameList>
          <b:Person>
            <b:Last>Aydin</b:Last>
            <b:First>A</b:First>
          </b:Person>
        </b:NameList>
      </b:Author>
    </b:Author>
    <b:Title>Development of the Parent Form of the Preschool Children's Communication Skills Scale and Comparison of the Communication Skills of Children with Normal Development and with Autism Spectrum Disorder</b:Title>
    <b:JournalName>Educational Sciences in Theory and Practice</b:JournalName>
    <b:Year>2016</b:Year>
    <b:Pages>2005-2028</b:Pages>
    <b:Volume>16</b:Volume>
    <b:Issue>6</b:Issue>
    <b:RefOrder>21</b:RefOrder>
  </b:Source>
  <b:Source>
    <b:Tag>Gro18</b:Tag>
    <b:SourceType>Report</b:SourceType>
    <b:Guid>{919C6F6E-3DA8-4AA7-85CA-2415FE402DC5}</b:Guid>
    <b:Author>
      <b:Author>
        <b:NameList>
          <b:Person>
            <b:Last>Gross</b:Last>
            <b:First>R</b:First>
          </b:Person>
        </b:NameList>
      </b:Author>
    </b:Author>
    <b:Title>Peer-mediated Communication Skill Instruction in the Reverse Mainstreaming Environment for Students with Autism</b:Title>
    <b:Year>2018</b:Year>
    <b:Publisher>California State University </b:Publisher>
    <b:City>Monterey Bay</b:City>
    <b:RefOrder>2</b:RefOrder>
  </b:Source>
  <b:Source>
    <b:Tag>Bus18</b:Tag>
    <b:SourceType>ArticleInAPeriodical</b:SourceType>
    <b:Guid>{8DB8CA50-2934-411F-AC72-D8CC9FC7080B}</b:Guid>
    <b:Author>
      <b:Author>
        <b:NameList>
          <b:Person>
            <b:Last>Busby</b:Last>
            <b:First>E</b:First>
          </b:Person>
        </b:NameList>
      </b:Author>
    </b:Author>
    <b:Title>Thousands of children with special needs do not have school places amid crisis in education funding, union warns</b:Title>
    <b:Year>2018</b:Year>
    <b:PeriodicalTitle>Independant</b:PeriodicalTitle>
    <b:Month>April</b:Month>
    <b:Day>1</b:Day>
    <b:RefOrder>5</b:RefOrder>
  </b:Source>
  <b:Source>
    <b:Tag>Hul17</b:Tag>
    <b:SourceType>JournalArticle</b:SourceType>
    <b:Guid>{D097FD69-93E8-4E2C-AA14-943B50D40D10}</b:Guid>
    <b:Title>“Putting on My Best Normal”: Social Camouflaging in Adults with Autism Spectrum Conditions</b:Title>
    <b:Year>2017</b:Year>
    <b:Author>
      <b:Author>
        <b:NameList>
          <b:Person>
            <b:Last>Hull</b:Last>
            <b:First>L</b:First>
          </b:Person>
          <b:Person>
            <b:Last>Petrides</b:Last>
            <b:Middle>V</b:Middle>
            <b:First>K</b:First>
          </b:Person>
          <b:Person>
            <b:Last>Allison </b:Last>
            <b:First>C</b:First>
          </b:Person>
          <b:Person>
            <b:Last>Smith</b:Last>
            <b:First>P</b:First>
          </b:Person>
          <b:Person>
            <b:Last>Baron-Cohen</b:Last>
            <b:First>S</b:First>
          </b:Person>
        </b:NameList>
      </b:Author>
    </b:Author>
    <b:JournalName>Journal of Autism and Developmental Disorders</b:JournalName>
    <b:Pages>2519-2534</b:Pages>
    <b:Volume>47</b:Volume>
    <b:Issue>8</b:Issue>
    <b:RefOrder>10</b:RefOrder>
  </b:Source>
  <b:Source>
    <b:Tag>Cam14</b:Tag>
    <b:SourceType>JournalArticle</b:SourceType>
    <b:Guid>{BE2AB1B0-6D0C-44C9-82CD-D2CCBB1161DB}</b:Guid>
    <b:Title>A Review of the Quality of Behaviorally-Based Intervention Research to Improve Social Interaction Skills of Children with ASD in Inclusive Settings</b:Title>
    <b:Year>2014</b:Year>
    <b:Pages>2096–2116</b:Pages>
    <b:JournalName>Journal of Autism and Developmental Disorders</b:JournalName>
    <b:Volume>44</b:Volume>
    <b:Issue>9</b:Issue>
    <b:Author>
      <b:Author>
        <b:NameList>
          <b:Person>
            <b:Last>Camargo</b:Last>
            <b:First>S </b:First>
          </b:Person>
          <b:Person>
            <b:Last>Rispoli</b:Last>
            <b:First>M</b:First>
          </b:Person>
          <b:Person>
            <b:Last>Ganz</b:Last>
            <b:Middle>B</b:Middle>
            <b:First>J</b:First>
          </b:Person>
          <b:Person>
            <b:Last>Hong</b:Last>
            <b:Middle>R</b:Middle>
            <b:First>E</b:First>
          </b:Person>
          <b:Person>
            <b:Last>Davis </b:Last>
            <b:Middle>S</b:Middle>
            <b:First>H</b:First>
          </b:Person>
          <b:Person>
            <b:Last>Mason</b:Last>
            <b:Middle>A</b:Middle>
            <b:First>R</b:First>
          </b:Person>
        </b:NameList>
      </b:Author>
    </b:Author>
    <b:RefOrder>8</b:RefOrder>
  </b:Source>
  <b:Source>
    <b:Tag>Tic17</b:Tag>
    <b:SourceType>ArticleInAPeriodical</b:SourceType>
    <b:Guid>{1120E2C6-8FCA-4BD1-818E-8A587F952274}</b:Guid>
    <b:Title>People give up’: the crisis in school support for children with special needs</b:Title>
    <b:Year>2017</b:Year>
    <b:Author>
      <b:Author>
        <b:NameList>
          <b:Person>
            <b:Last>Tickle</b:Last>
            <b:First>L.</b:First>
          </b:Person>
        </b:NameList>
      </b:Author>
    </b:Author>
    <b:PeriodicalTitle>The Guardian</b:PeriodicalTitle>
    <b:Month>September</b:Month>
    <b:Day>5</b:Day>
    <b:RefOrder>6</b:RefOrder>
  </b:Source>
  <b:Source>
    <b:Tag>Rue08</b:Tag>
    <b:SourceType>Book</b:SourceType>
    <b:Guid>{0E6A02C9-D4F4-4C69-AECD-AB1A5FAD2E36}</b:Guid>
    <b:Title>Communication</b:Title>
    <b:Year>2008</b:Year>
    <b:Author>
      <b:Author>
        <b:NameList>
          <b:Person>
            <b:Last>Ruesch</b:Last>
            <b:First>J</b:First>
          </b:Person>
          <b:Person>
            <b:Last>Bateson</b:Last>
            <b:First>G</b:First>
          </b:Person>
          <b:Person>
            <b:Last>Pinsker</b:Last>
            <b:First>E</b:First>
          </b:Person>
          <b:Person>
            <b:Last>Combs</b:Last>
            <b:First>G.</b:First>
          </b:Person>
        </b:NameList>
      </b:Author>
    </b:Author>
    <b:City>New York</b:City>
    <b:Publisher>Routledge</b:Publisher>
    <b:RefOrder>3</b:RefOrder>
  </b:Source>
  <b:Source>
    <b:Tag>Cof13</b:Tag>
    <b:SourceType>JournalArticle</b:SourceType>
    <b:Guid>{3EFF60E4-03B2-43EE-ADF3-7B977116BD18}</b:Guid>
    <b:Title>Relationships: the key to successful transition from primary to secondary school? </b:Title>
    <b:Year>2013</b:Year>
    <b:Author>
      <b:Author>
        <b:NameList>
          <b:Person>
            <b:Last>Coffey</b:Last>
            <b:First>A</b:First>
          </b:Person>
        </b:NameList>
      </b:Author>
    </b:Author>
    <b:JournalName>Improving Schools</b:JournalName>
    <b:Pages>261–271</b:Pages>
    <b:Volume>16</b:Volume>
    <b:Issue>3</b:Issue>
    <b:RefOrder>7</b:RefOrder>
  </b:Source>
  <b:Source>
    <b:Tag>Chr09</b:Tag>
    <b:SourceType>Book</b:SourceType>
    <b:Guid>{F6227FEF-405E-4A65-B025-4B4AB48F0C0B}</b:Guid>
    <b:Title>First Steps in Intervention with Your Child with Autism</b:Title>
    <b:Year>2009</b:Year>
    <b:Author>
      <b:Author>
        <b:NameList>
          <b:Person>
            <b:Last>Christie</b:Last>
            <b:First>P</b:First>
          </b:Person>
          <b:Person>
            <b:Last>Newson</b:Last>
            <b:First>E</b:First>
          </b:Person>
          <b:Person>
            <b:Last>Prevezer</b:Last>
            <b:First>W</b:First>
          </b:Person>
          <b:Person>
            <b:Last>Chandler</b:Last>
            <b:First>S.</b:First>
          </b:Person>
        </b:NameList>
      </b:Author>
    </b:Author>
    <b:City>London</b:City>
    <b:Publisher>Jessica Kingsley Publishers</b:Publisher>
    <b:RefOrder>22</b:RefOrder>
  </b:Source>
  <b:Source>
    <b:Tag>Uni18</b:Tag>
    <b:SourceType>InternetSite</b:SourceType>
    <b:Guid>{14F5BC5F-4E17-48EB-B4A9-99CAFC2CE5A8}</b:Guid>
    <b:Title>Autism Spectrum Disorder: Communication Problems in Children</b:Title>
    <b:Year>2018</b:Year>
    <b:Author>
      <b:Author>
        <b:Corporate>United States Department of Health and Human Services</b:Corporate>
      </b:Author>
    </b:Author>
    <b:YearAccessed>2018</b:YearAccessed>
    <b:MonthAccessed>October</b:MonthAccessed>
    <b:DayAccessed>20</b:DayAccessed>
    <b:URL>https://www.nidcd.nih.gov/health/autism-spectrum-disorder-communication-problems-children</b:URL>
    <b:RefOrder>23</b:RefOrder>
  </b:Source>
  <b:Source>
    <b:Tag>Man16</b:Tag>
    <b:SourceType>JournalArticle</b:SourceType>
    <b:Guid>{AEA5AD36-D072-43E3-9F40-2D16724CC464}</b:Guid>
    <b:Title>Easing the transition to seconary education for children with autism spectrum disorder: An evaluation of the Systemic Transition in Education Programme for Autism Spectrum Disorder</b:Title>
    <b:Year>2016</b:Year>
    <b:Author>
      <b:Author>
        <b:NameList>
          <b:Person>
            <b:Last>Mandy</b:Last>
            <b:First>W</b:First>
          </b:Person>
          <b:Person>
            <b:Last>Murin</b:Last>
            <b:First>M</b:First>
          </b:Person>
          <b:Person>
            <b:Last>Baykaner</b:Last>
            <b:First>O</b:First>
          </b:Person>
          <b:Person>
            <b:Last>Staunton</b:Last>
            <b:First>S</b:First>
          </b:Person>
          <b:Person>
            <b:Last>Cobb</b:Last>
            <b:First>R</b:First>
          </b:Person>
          <b:Person>
            <b:Last>Hellriegel</b:Last>
            <b:First>J</b:First>
          </b:Person>
          <b:Person>
            <b:Last>Anderson</b:Last>
            <b:First>S</b:First>
          </b:Person>
          <b:Person>
            <b:Last>Skuse</b:Last>
            <b:First>D</b:First>
          </b:Person>
        </b:NameList>
      </b:Author>
    </b:Author>
    <b:JournalName>Autism </b:JournalName>
    <b:Pages>580-590</b:Pages>
    <b:Volume>20</b:Volume>
    <b:Issue>5</b:Issue>
    <b:RefOrder>24</b:RefOrder>
  </b:Source>
  <b:Source>
    <b:Tag>Wil15</b:Tag>
    <b:SourceType>JournalArticle</b:SourceType>
    <b:Guid>{D5E1DFE4-648C-4241-965F-2D57671D9D49}</b:Guid>
    <b:Title>Easing the transition to secondary education for children with autism spectrum disorder: An evaluation of the Systemic Transition in Education Programme doe Autism Spectrum Disorder</b:Title>
    <b:JournalName>Autism</b:JournalName>
    <b:Year>2015</b:Year>
    <b:Pages>580-590</b:Pages>
    <b:Volume>20</b:Volume>
    <b:Issue>5</b:Issue>
    <b:Author>
      <b:Author>
        <b:NameList>
          <b:Person>
            <b:Last>William</b:Last>
            <b:First>M</b:First>
          </b:Person>
          <b:Person>
            <b:Last>Marianna</b:Last>
            <b:First>M</b:First>
          </b:Person>
          <b:Person>
            <b:Last>Ozlem</b:Last>
            <b:First>B</b:First>
          </b:Person>
          <b:Person>
            <b:Last>Staunton</b:Last>
            <b:First>S</b:First>
          </b:Person>
          <b:Person>
            <b:Last>Cobb</b:Last>
            <b:First>R</b:First>
          </b:Person>
          <b:Person>
            <b:Last>Hellriegel</b:Last>
            <b:First>J</b:First>
          </b:Person>
          <b:Person>
            <b:Last>Anderson</b:Last>
            <b:First>S</b:First>
          </b:Person>
          <b:Person>
            <b:Last>Skuse</b:Last>
            <b:First>D</b:First>
          </b:Person>
        </b:NameList>
      </b:Author>
    </b:Author>
    <b:RefOrder>25</b:RefOrder>
  </b:Source>
  <b:Source>
    <b:Tag>Bot17</b:Tag>
    <b:SourceType>JournalArticle</b:SourceType>
    <b:Guid>{75CA98DA-83E7-4529-ACA8-C16EFD133D71}</b:Guid>
    <b:Title>Commentary on Social Skills Training Curricula for Indiviuals with ASD: Socail Interaction, Aiuthenticity, and Stigma</b:Title>
    <b:JournalName>Journal of Autism and Developmental Disorders</b:JournalName>
    <b:Year>2018</b:Year>
    <b:Pages>953-964</b:Pages>
    <b:Volume>48</b:Volume>
    <b:Author>
      <b:Author>
        <b:NameList>
          <b:Person>
            <b:Last>Bottema-Beutel</b:Last>
            <b:First>Kisrten</b:First>
          </b:Person>
          <b:Person>
            <b:Last>Park</b:Last>
            <b:First> Haerin</b:First>
          </b:Person>
          <b:Person>
            <b:Last>Yoon Kim </b:Last>
            <b:First>So</b:First>
          </b:Person>
        </b:NameList>
      </b:Author>
    </b:Author>
    <b:RefOrder>17</b:RefOrder>
  </b:Source>
  <b:Source>
    <b:Tag>Bro16</b:Tag>
    <b:SourceType>JournalArticle</b:SourceType>
    <b:Guid>{5EE30C38-356B-4AD2-9C43-9B502C4E3075}</b:Guid>
    <b:Title>Effects of Group Teaching Interaction Procedure on the Social Skills of Students with Autism Spectrum Disorder</b:Title>
    <b:JournalName>Education and Training in Autism and Development Disabilities</b:JournalName>
    <b:Year>2016</b:Year>
    <b:Pages>421-433</b:Pages>
    <b:Volume>51</b:Volume>
    <b:Issue>4</b:Issue>
    <b:Author>
      <b:Author>
        <b:NameList>
          <b:Person>
            <b:Last>Peters</b:Last>
            <b:First>B</b:First>
          </b:Person>
          <b:Person>
            <b:Last>Tullis</b:Last>
            <b:First>C</b:First>
            <b:Middle>A</b:Middle>
          </b:Person>
          <b:Person>
            <b:Last>Gallagher</b:Last>
            <b:First>P</b:First>
            <b:Middle>A</b:Middle>
          </b:Person>
        </b:NameList>
      </b:Author>
    </b:Author>
    <b:RefOrder>26</b:RefOrder>
  </b:Source>
  <b:Source>
    <b:Tag>Eng18</b:Tag>
    <b:SourceType>InternetSite</b:SourceType>
    <b:Guid>{882A4BBC-3F4F-44BE-89CE-54E23EEB1DA1}</b:Guid>
    <b:Title>English Oxford Living Dictionary</b:Title>
    <b:Year>2018</b:Year>
    <b:Author>
      <b:Author>
        <b:Corporate>Oxford English Dictionary</b:Corporate>
      </b:Author>
    </b:Author>
    <b:YearAccessed>2019</b:YearAccessed>
    <b:MonthAccessed>February</b:MonthAccessed>
    <b:DayAccessed>23</b:DayAccessed>
    <b:URL>https://en.oxforddictionaries.com/definition/communication</b:URL>
    <b:RefOrder>27</b:RefOrder>
  </b:Source>
  <b:Source>
    <b:Tag>Lau14</b:Tag>
    <b:SourceType>JournalArticle</b:SourceType>
    <b:Guid>{70099E3E-9A97-419F-92A7-21EC29DDEE6C}</b:Guid>
    <b:Title>The ABC's of Teaching Social Skills to Adolescents with Autism Spectrum Disorder in the Classroom: The UCLA Peers Program</b:Title>
    <b:JournalName>Journal of Autism and Developmental Disorders</b:JournalName>
    <b:Year>2014</b:Year>
    <b:Pages>2244-2256</b:Pages>
    <b:Volume>44</b:Volume>
    <b:Author>
      <b:Author>
        <b:NameList>
          <b:Person>
            <b:Last>Laugeson</b:Last>
            <b:Middle>A</b:Middle>
            <b:First>E</b:First>
          </b:Person>
          <b:Person>
            <b:Last>Ellingsen</b:Last>
            <b:First>R</b:First>
          </b:Person>
          <b:Person>
            <b:Last>Sanderson</b:Last>
            <b:First>J</b:First>
          </b:Person>
          <b:Person>
            <b:Last>Tucci</b:Last>
            <b:First>L</b:First>
          </b:Person>
          <b:Person>
            <b:Last>Bates</b:Last>
            <b:First>S</b:First>
          </b:Person>
        </b:NameList>
      </b:Author>
    </b:Author>
    <b:RefOrder>4</b:RefOrder>
  </b:Source>
  <b:Source>
    <b:Tag>Shu19</b:Tag>
    <b:SourceType>InternetSite</b:SourceType>
    <b:Guid>{7E83454B-D161-4A6D-B293-5AF56D28CA1A}</b:Guid>
    <b:Title>Explorable </b:Title>
    <b:Year>2019</b:Year>
    <b:Author>
      <b:Author>
        <b:NameList>
          <b:Person>
            <b:Last>Shuttleworth</b:Last>
            <b:First>M.</b:First>
          </b:Person>
        </b:NameList>
      </b:Author>
    </b:Author>
    <b:YearAccessed>2019</b:YearAccessed>
    <b:MonthAccessed>February </b:MonthAccessed>
    <b:DayAccessed>28</b:DayAccessed>
    <b:URL>https://explorable.com/what-is-a-literature-review</b:URL>
    <b:RefOrder>11</b:RefOrder>
  </b:Source>
  <b:Source>
    <b:Tag>Ave101</b:Tag>
    <b:SourceType>Book</b:SourceType>
    <b:Guid>{2C1D0FE5-EA50-482F-B789-D91CFD5D35F9}</b:Guid>
    <b:Title>Doing A Literature Review In Health And Social Care: A Practical Guide: A Practical Guide</b:Title>
    <b:Year>2010</b:Year>
    <b:Author>
      <b:Author>
        <b:NameList>
          <b:Person>
            <b:Last>Aveyard</b:Last>
            <b:First>H.</b:First>
          </b:Person>
        </b:NameList>
      </b:Author>
    </b:Author>
    <b:City>Berkshire</b:City>
    <b:Publisher>Open University Press</b:Publisher>
    <b:Edition>2nd</b:Edition>
    <b:RefOrder>12</b:RefOrder>
  </b:Source>
  <b:Source>
    <b:Tag>McL17</b:Tag>
    <b:SourceType>InternetSite</b:SourceType>
    <b:Guid>{26579CF8-090F-476E-AECD-294E0AF33678}</b:Guid>
    <b:Title>Qualitative vs Quantitative Research </b:Title>
    <b:Year>2017</b:Year>
    <b:Author>
      <b:Author>
        <b:NameList>
          <b:Person>
            <b:Last>McLoed</b:Last>
            <b:First>S.A.</b:First>
          </b:Person>
        </b:NameList>
      </b:Author>
    </b:Author>
    <b:YearAccessed>2019</b:YearAccessed>
    <b:MonthAccessed>February</b:MonthAccessed>
    <b:DayAccessed>1</b:DayAccessed>
    <b:URL>https://www.simplypsychology.org/qualitative-quantitative.html</b:URL>
    <b:RefOrder>13</b:RefOrder>
  </b:Source>
  <b:Source>
    <b:Tag>CAS19</b:Tag>
    <b:SourceType>InternetSite</b:SourceType>
    <b:Guid>{95BC2365-BEBF-42DE-99F9-BBF5E4F3415A}</b:Guid>
    <b:Title>CASP Critical appraisal skills Programme</b:Title>
    <b:Year>2019</b:Year>
    <b:Author>
      <b:Author>
        <b:Corporate>CASP</b:Corporate>
      </b:Author>
    </b:Author>
    <b:YearAccessed>2019</b:YearAccessed>
    <b:MonthAccessed>Frebruary</b:MonthAccessed>
    <b:DayAccessed>28</b:DayAccessed>
    <b:URL>https://casp-uk.net/</b:URL>
    <b:RefOrder>15</b:RefOrder>
  </b:Source>
  <b:Source>
    <b:Tag>Wol18</b:Tag>
    <b:SourceType>JournalArticle</b:SourceType>
    <b:Guid>{21DC0E6D-35B7-4861-892F-1BB0E09DEA7B}</b:Guid>
    <b:Title>A systematic Review of Group Social Skills Interventions, and Meta-analysis of Outcomes, for Children with High Functioning ASD</b:Title>
    <b:Year>2018</b:Year>
    <b:JournalName>Journal of Autism and Development Disorders </b:JournalName>
    <b:Pages>2293-2307</b:Pages>
    <b:Volume>48</b:Volume>
    <b:Author>
      <b:Author>
        <b:NameList>
          <b:Person>
            <b:Last>Wolstencroft</b:Last>
            <b:First>J</b:First>
          </b:Person>
          <b:Person>
            <b:Last>Robinson</b:Last>
            <b:First>L</b:First>
          </b:Person>
          <b:Person>
            <b:Last>Srinivasan</b:Last>
            <b:First>R</b:First>
          </b:Person>
          <b:Person>
            <b:Last>Kerry</b:Last>
            <b:First>E</b:First>
          </b:Person>
          <b:Person>
            <b:Last>Mandy</b:Last>
            <b:First>W</b:First>
          </b:Person>
          <b:Person>
            <b:Last>Skuse</b:Last>
            <b:First>S</b:First>
          </b:Person>
        </b:NameList>
      </b:Author>
    </b:Author>
    <b:RefOrder>28</b:RefOrder>
  </b:Source>
  <b:Source>
    <b:Tag>Ame08</b:Tag>
    <b:SourceType>Book</b:SourceType>
    <b:Guid>{96E7AF46-0F71-4B59-9888-422EDB9E21E8}</b:Guid>
    <b:Title>Diagnostic and Statistical Manual of Mental Disorders </b:Title>
    <b:Year>2008</b:Year>
    <b:Author>
      <b:Author>
        <b:Corporate>American Psychiatric Association </b:Corporate>
      </b:Author>
    </b:Author>
    <b:City>Arlington </b:City>
    <b:Publisher>American Psychiatric Association </b:Publisher>
    <b:Edition>4th</b:Edition>
    <b:RefOrder>1</b:RefOrder>
  </b:Source>
  <b:Source>
    <b:Tag>UWT19</b:Tag>
    <b:SourceType>InternetSite</b:SourceType>
    <b:Guid>{3C3CDFFC-BD78-488F-B879-4FCE74B38365}</b:Guid>
    <b:Title>Library and Learning Resources</b:Title>
    <b:Year>2019</b:Year>
    <b:Author>
      <b:Author>
        <b:Corporate>UWTSD</b:Corporate>
      </b:Author>
    </b:Author>
    <b:YearAccessed>2019</b:YearAccessed>
    <b:MonthAccessed>February </b:MonthAccessed>
    <b:DayAccessed>12</b:DayAccessed>
    <b:URL>https://whel-primo.hosted.exlibrisgroup.com/primo-explore/search?vid=44WHELF_UWTSD_VU1&amp;sortby=rank&amp;lang=en_US</b:URL>
    <b:RefOrder>14</b:RefOrder>
  </b:Source>
  <b:Source>
    <b:Tag>Zar17</b:Tag>
    <b:SourceType>JournalArticle</b:SourceType>
    <b:Guid>{4EBD8937-2A33-48B6-902C-4910AB94FFFD}</b:Guid>
    <b:Title>The role of arts activities in developing resilience and mental wellbeing in children and young people a rapid review of the literature</b:Title>
    <b:PeriodicalTitle>Perseptives in Public Health</b:PeriodicalTitle>
    <b:Year>2017</b:Year>
    <b:Pages>337-347</b:Pages>
    <b:Author>
      <b:Author>
        <b:NameList>
          <b:Person>
            <b:Last>Zarobe</b:Last>
            <b:First>L</b:First>
          </b:Person>
          <b:Person>
            <b:Last>Bungay</b:Last>
            <b:First>H</b:First>
          </b:Person>
        </b:NameList>
      </b:Author>
    </b:Author>
    <b:JournalName>Perspectives in Public Health</b:JournalName>
    <b:Volume>137</b:Volume>
    <b:Issue>6</b:Issue>
    <b:RefOrder>16</b:RefOrder>
  </b:Source>
</b:Sources>
</file>

<file path=customXml/itemProps1.xml><?xml version="1.0" encoding="utf-8"?>
<ds:datastoreItem xmlns:ds="http://schemas.openxmlformats.org/officeDocument/2006/customXml" ds:itemID="{D8BD80C7-7CE3-4392-86AA-A1A049881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7449</Words>
  <Characters>42464</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Put your title here – no more than 20 words maximum</vt:lpstr>
    </vt:vector>
  </TitlesOfParts>
  <Company/>
  <LinksUpToDate>false</LinksUpToDate>
  <CharactersWithSpaces>49814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Put your title here – no more than 20 words maximum</dc:title>
  <dc:subject>Dissertation submitted as part of the requirements for the award BSc (Hons) BSc Health and Care of Children and Young People</dc:subject>
  <dc:creator>Stevie Redman (P152051)</dc:creator>
  <cp:lastModifiedBy>Hannah Meiklejohn</cp:lastModifiedBy>
  <cp:revision>2</cp:revision>
  <cp:lastPrinted>2018-11-13T19:52:00Z</cp:lastPrinted>
  <dcterms:created xsi:type="dcterms:W3CDTF">2019-04-02T16:06:00Z</dcterms:created>
  <dcterms:modified xsi:type="dcterms:W3CDTF">2019-04-02T16:06:00Z</dcterms:modified>
</cp:coreProperties>
</file>