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887609663"/>
        <w:docPartObj>
          <w:docPartGallery w:val="Cover Pages"/>
          <w:docPartUnique/>
        </w:docPartObj>
      </w:sdtPr>
      <w:sdtEndPr>
        <w:rPr>
          <w:sz w:val="18"/>
          <w:szCs w:val="18"/>
        </w:rPr>
      </w:sdtEndPr>
      <w:sdtContent>
        <w:p w14:paraId="72AAA27A" w14:textId="005D6838" w:rsidR="00484F99" w:rsidRDefault="00484F99">
          <w:r>
            <w:rPr>
              <w:noProof/>
            </w:rPr>
            <mc:AlternateContent>
              <mc:Choice Requires="wpg">
                <w:drawing>
                  <wp:anchor distT="0" distB="0" distL="114300" distR="114300" simplePos="0" relativeHeight="251659264" behindDoc="1" locked="0" layoutInCell="1" allowOverlap="1" wp14:anchorId="172819D5" wp14:editId="7873CF6D">
                    <wp:simplePos x="0" y="0"/>
                    <wp:positionH relativeFrom="page">
                      <wp:align>center</wp:align>
                    </wp:positionH>
                    <wp:positionV relativeFrom="page">
                      <wp:align>center</wp:align>
                    </wp:positionV>
                    <wp:extent cx="6852920" cy="9142730"/>
                    <wp:effectExtent l="0" t="0" r="2540" b="133985"/>
                    <wp:wrapNone/>
                    <wp:docPr id="119" name="组 119"/>
                    <wp:cNvGraphicFramePr/>
                    <a:graphic xmlns:a="http://schemas.openxmlformats.org/drawingml/2006/main">
                      <a:graphicData uri="http://schemas.microsoft.com/office/word/2010/wordprocessingGroup">
                        <wpg:wgp>
                          <wpg:cNvGrpSpPr/>
                          <wpg:grpSpPr>
                            <a:xfrm>
                              <a:off x="0" y="0"/>
                              <a:ext cx="6858000" cy="9271750"/>
                              <a:chOff x="0" y="0"/>
                              <a:chExt cx="6858000" cy="9271750"/>
                            </a:xfrm>
                          </wpg:grpSpPr>
                          <wps:wsp>
                            <wps:cNvPr id="120" name="矩形 120"/>
                            <wps:cNvSpPr/>
                            <wps:spPr>
                              <a:xfrm>
                                <a:off x="0" y="7315200"/>
                                <a:ext cx="6858000" cy="143182"/>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 name="矩形 121"/>
                            <wps:cNvSpPr/>
                            <wps:spPr>
                              <a:xfrm>
                                <a:off x="0" y="7439025"/>
                                <a:ext cx="6858000" cy="1832725"/>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32"/>
                                      <w:szCs w:val="32"/>
                                    </w:rPr>
                                    <w:alias w:val="作者"/>
                                    <w:tag w:val=""/>
                                    <w:id w:val="884141857"/>
                                    <w:dataBinding w:prefixMappings="xmlns:ns0='http://purl.org/dc/elements/1.1/' xmlns:ns1='http://schemas.openxmlformats.org/package/2006/metadata/core-properties' " w:xpath="/ns1:coreProperties[1]/ns0:creator[1]" w:storeItemID="{6C3C8BC8-F283-45AE-878A-BAB7291924A1}"/>
                                    <w:text/>
                                  </w:sdtPr>
                                  <w:sdtContent>
                                    <w:p w14:paraId="6C625FD4" w14:textId="00D5592F" w:rsidR="00484F99" w:rsidRPr="00484F99" w:rsidRDefault="00484F99">
                                      <w:pPr>
                                        <w:pStyle w:val="ab"/>
                                        <w:rPr>
                                          <w:color w:val="FFFFFF" w:themeColor="background1"/>
                                          <w:sz w:val="32"/>
                                          <w:szCs w:val="32"/>
                                        </w:rPr>
                                      </w:pPr>
                                      <w:r>
                                        <w:rPr>
                                          <w:rFonts w:hint="eastAsia"/>
                                          <w:color w:val="FFFFFF" w:themeColor="background1"/>
                                          <w:sz w:val="32"/>
                                          <w:szCs w:val="32"/>
                                        </w:rPr>
                                        <w:t>X</w:t>
                                      </w:r>
                                      <w:r>
                                        <w:rPr>
                                          <w:color w:val="FFFFFF" w:themeColor="background1"/>
                                          <w:sz w:val="32"/>
                                          <w:szCs w:val="32"/>
                                        </w:rPr>
                                        <w:t>IN WU</w:t>
                                      </w:r>
                                      <w:r>
                                        <w:rPr>
                                          <w:rFonts w:hint="eastAsia"/>
                                          <w:color w:val="FFFFFF" w:themeColor="background1"/>
                                          <w:sz w:val="32"/>
                                          <w:szCs w:val="32"/>
                                        </w:rPr>
                                        <w:t xml:space="preserve"> </w:t>
                                      </w:r>
                                      <w:r>
                                        <w:rPr>
                                          <w:color w:val="FFFFFF" w:themeColor="background1"/>
                                          <w:sz w:val="32"/>
                                          <w:szCs w:val="32"/>
                                        </w:rPr>
                                        <w:t>1905033</w:t>
                                      </w:r>
                                    </w:p>
                                  </w:sdtContent>
                                </w:sdt>
                              </w:txbxContent>
                            </wps:txbx>
                            <wps:bodyPr rot="0" spcFirstLastPara="0" vertOverflow="overflow" horzOverflow="overflow" vert="horz" wrap="square" lIns="457200" tIns="182880" rIns="457200" bIns="457200" numCol="1" spcCol="0" rtlCol="0" fromWordArt="0" anchor="b" anchorCtr="0" forceAA="0" compatLnSpc="1">
                              <a:prstTxWarp prst="textNoShape">
                                <a:avLst/>
                              </a:prstTxWarp>
                              <a:noAutofit/>
                            </wps:bodyPr>
                          </wps:wsp>
                          <wps:wsp>
                            <wps:cNvPr id="122" name="文本框 122"/>
                            <wps:cNvSpPr txBox="1"/>
                            <wps:spPr>
                              <a:xfrm>
                                <a:off x="0" y="0"/>
                                <a:ext cx="6858000" cy="7315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SHKZJM+Arial-BoldMT" w:eastAsia="SHKZJM+Arial-BoldMT" w:cs="SHKZJM+Arial-BoldMT"/>
                                      <w:b/>
                                      <w:bCs/>
                                      <w:color w:val="000000"/>
                                      <w:sz w:val="56"/>
                                      <w:szCs w:val="56"/>
                                    </w:rPr>
                                    <w:alias w:val="标题"/>
                                    <w:tag w:val=""/>
                                    <w:id w:val="-1476986296"/>
                                    <w:dataBinding w:prefixMappings="xmlns:ns0='http://purl.org/dc/elements/1.1/' xmlns:ns1='http://schemas.openxmlformats.org/package/2006/metadata/core-properties' " w:xpath="/ns1:coreProperties[1]/ns0:title[1]" w:storeItemID="{6C3C8BC8-F283-45AE-878A-BAB7291924A1}"/>
                                    <w:text/>
                                  </w:sdtPr>
                                  <w:sdtContent>
                                    <w:p w14:paraId="3949E5DA" w14:textId="51175F94" w:rsidR="00484F99" w:rsidRDefault="00484F99" w:rsidP="00484F99">
                                      <w:pPr>
                                        <w:pStyle w:val="ab"/>
                                        <w:pBdr>
                                          <w:bottom w:val="single" w:sz="6" w:space="4" w:color="7F7F7F" w:themeColor="text1" w:themeTint="80"/>
                                        </w:pBdr>
                                        <w:rPr>
                                          <w:rFonts w:asciiTheme="majorHAnsi" w:eastAsiaTheme="majorEastAsia" w:hAnsiTheme="majorHAnsi" w:cstheme="majorBidi"/>
                                          <w:color w:val="595959" w:themeColor="text1" w:themeTint="A6"/>
                                          <w:sz w:val="108"/>
                                          <w:szCs w:val="108"/>
                                        </w:rPr>
                                      </w:pPr>
                                      <w:r w:rsidRPr="00484F99">
                                        <w:rPr>
                                          <w:rFonts w:ascii="SHKZJM+Arial-BoldMT" w:eastAsia="SHKZJM+Arial-BoldMT" w:cs="SHKZJM+Arial-BoldMT"/>
                                          <w:b/>
                                          <w:bCs/>
                                          <w:color w:val="000000"/>
                                          <w:sz w:val="56"/>
                                          <w:szCs w:val="56"/>
                                        </w:rPr>
                                        <w:t>Resilience, Talent and Technology</w:t>
                                      </w:r>
                                    </w:p>
                                  </w:sdtContent>
                                </w:sdt>
                                <w:sdt>
                                  <w:sdtPr>
                                    <w:rPr>
                                      <w:rFonts w:ascii="SHKZJM+Arial-BoldMT" w:eastAsia="SHKZJM+Arial-BoldMT" w:cs="SHKZJM+Arial-BoldMT"/>
                                      <w:b/>
                                      <w:bCs/>
                                      <w:color w:val="000000"/>
                                      <w:sz w:val="56"/>
                                      <w:szCs w:val="56"/>
                                    </w:rPr>
                                    <w:alias w:val="副标题"/>
                                    <w:tag w:val=""/>
                                    <w:id w:val="157346227"/>
                                    <w:dataBinding w:prefixMappings="xmlns:ns0='http://purl.org/dc/elements/1.1/' xmlns:ns1='http://schemas.openxmlformats.org/package/2006/metadata/core-properties' " w:xpath="/ns1:coreProperties[1]/ns0:subject[1]" w:storeItemID="{6C3C8BC8-F283-45AE-878A-BAB7291924A1}"/>
                                    <w:text/>
                                  </w:sdtPr>
                                  <w:sdtContent>
                                    <w:p w14:paraId="6303A746" w14:textId="5B4F52A3" w:rsidR="00484F99" w:rsidRDefault="00484F99">
                                      <w:pPr>
                                        <w:pStyle w:val="ab"/>
                                        <w:spacing w:before="240"/>
                                        <w:rPr>
                                          <w:caps/>
                                          <w:color w:val="44546A" w:themeColor="text2"/>
                                          <w:sz w:val="36"/>
                                          <w:szCs w:val="36"/>
                                        </w:rPr>
                                      </w:pPr>
                                      <w:r w:rsidRPr="00484F99">
                                        <w:rPr>
                                          <w:rFonts w:ascii="SHKZJM+Arial-BoldMT" w:eastAsia="SHKZJM+Arial-BoldMT" w:cs="SHKZJM+Arial-BoldMT"/>
                                          <w:b/>
                                          <w:bCs/>
                                          <w:color w:val="000000"/>
                                          <w:sz w:val="56"/>
                                          <w:szCs w:val="56"/>
                                        </w:rPr>
                                        <w:t>BMDB7004</w:t>
                                      </w:r>
                                    </w:p>
                                  </w:sdtContent>
                                </w:sdt>
                              </w:txbxContent>
                            </wps:txbx>
                            <wps:bodyPr rot="0" spcFirstLastPara="0" vertOverflow="overflow" horzOverflow="overflow" vert="horz" wrap="square" lIns="457200" tIns="457200" rIns="457200" bIns="45720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172819D5" id="组 119" o:spid="_x0000_s1026" style="position:absolute;left:0;text-align:left;margin-left:0;margin-top:0;width:539.6pt;height:719.9pt;z-index:-251657216;mso-width-percent:882;mso-height-percent:909;mso-position-horizontal:center;mso-position-horizontal-relative:page;mso-position-vertical:center;mso-position-vertical-relative:page;mso-width-percent:882;mso-height-percent:909" coordsize="68580,927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p6HkxwMAALMOAAAOAAAAZHJzL2Uyb0RvYy54bWzsV81u3DYQvhfoOxC811ppd71rwXLgOrVR&#10;wEiMOkHOXIpaCZVIluRa656L9g16KlC0twJ9g6KPE+c1MkNK8sbeOIbbGAHai8SfmSHn08w3o/0n&#10;66YmF8LYSsmMxjsjSoTkKq/kMqMvXxx/MafEOiZzVispMnopLH1y8Pln+61ORaJKVefCEDAibdrq&#10;jJbO6TSKLC9Fw+yO0kLCZqFMwxxMzTLKDWvBelNHyWi0G7XK5NooLqyF1adhkx54+0UhuHteFFY4&#10;UmcU7ub80/jnAp/RwT5Ll4bpsuLdNdgDbtGwSsKhg6mnzDGyMtUtU03FjbKqcDtcNZEqiooL7wN4&#10;E49ueHNi1Ep7X5Zpu9QDTADtDZwebJY/uzgzpMrh28V7lEjWwEd689cPBKcATquXKcicGH2uz0y3&#10;sAwz9HddmAbf4AlZe1gvB1jF2hEOi7vz6Xw0AvQ57O0ls3g27YDnJXydW3q8/OoDmlF/cIT3G67T&#10;aggie42T/Wc4nZdMCw+/RQx6nBLwpMPp1z9e//07iWHFI+PFBpxsagGy94I0G8dTiOAQgVuhiifj&#10;eJ6gwOAvS7Wx7kSohuAgowYi3Aceuzi1Loj2Ini0VXWVH1d17SeYVeKoNuSCQT4wzoV0cXfAO5K1&#10;RHmpUDMYxRVAu3fKj9xlLVCult+IAoIIvnXiL+PT9/ZB/g4ly0U4fwpB4f0H9wYN76w3iNIFnD/Y&#10;ju+yHW7ZyaOq8Nk/KI8+rDxo+JOVdINyU0llthmoB/iKIN+DFKBBlBYqv4TQMSpwj9X8uIJPd8qs&#10;O2MGyAbCCQjUPYdHUas2o6obUVIq8/22dZSH2IZdSlogr4za71bMCErqryVE/V48mSDb+clkOsOQ&#10;NZs7i80duWqOFMRDDFStuR+ivKv7YWFU8wp49hBPhS0mOZydUe5MPzlygVSBqbk4PPRiwHCauVN5&#10;rjkaR1QxNF+sXzGju/h1EPnPVJ9pLL0RxkEWNaU6XDlVVD7Gr3Ht8IasR656lPQHmG6kv08hPB1Y&#10;4t7pPxnvjZLpXek/HyezIPEx878nmP/z/+Pkv1sv1kBO1yH7uFTgs3/gAqgn8/lABv3eBhvA3oPp&#10;YPEfJIOkJ4Orn3+6+uXPq99+hHbAp9QGHxC3/lJBcRx44s7G4K6WYKNpeDgnDGUdKzeBgrM7hoYs&#10;kOy7Bb+vol1rgS6Fq/vRlvJ/jyq7vbbfQ/Gxa3v+bd8avbe2Y26H5hl5/NNI8T6pQ73vZ/9Sin9i&#10;Fd+3//Bn5JvG7i8Of702575DuP7XPHgLAAD//wMAUEsDBBQABgAIAAAAIQBHHeoO3AAAAAcBAAAP&#10;AAAAZHJzL2Rvd25yZXYueG1sTI/NbsIwEITvlfoO1iL1VhzSip8QB1VI9NQeIFy4GXtJIuJ1FBtI&#10;375LL+WymtWsZr7NV4NrxRX70HhSMBknIJCMtw1VCvbl5nUOIkRNVreeUMEPBlgVz0+5zqy/0Rav&#10;u1gJDqGQaQV1jF0mZTA1Oh3GvkNi7+R7pyOvfSVtr28c7lqZJslUOt0QN9S6w3WN5ry7OAXn7XfA&#10;9aas9saZZjp8faaH0in1Mho+liAiDvH/GO74jA4FMx39hWwQrQJ+JP7Nu5fMFimII6v3t8UcZJHL&#10;R/7iFwAA//8DAFBLAQItABQABgAIAAAAIQC2gziS/gAAAOEBAAATAAAAAAAAAAAAAAAAAAAAAABb&#10;Q29udGVudF9UeXBlc10ueG1sUEsBAi0AFAAGAAgAAAAhADj9If/WAAAAlAEAAAsAAAAAAAAAAAAA&#10;AAAALwEAAF9yZWxzLy5yZWxzUEsBAi0AFAAGAAgAAAAhABKnoeTHAwAAsw4AAA4AAAAAAAAAAAAA&#10;AAAALgIAAGRycy9lMm9Eb2MueG1sUEsBAi0AFAAGAAgAAAAhAEcd6g7cAAAABwEAAA8AAAAAAAAA&#10;AAAAAAAAIQYAAGRycy9kb3ducmV2LnhtbFBLBQYAAAAABAAEAPMAAAAqBwAAAAA=&#10;">
                    <v:rect id="矩形 120" o:spid="_x0000_s1027" style="position:absolute;top:73152;width:68580;height:1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Kl5RxgAAANwAAAAPAAAAZHJzL2Rvd25yZXYueG1sRI9Ba8JA&#10;EIXvBf/DMkJvdaNCK6mriCCUIoVGPfQ2ZMdsNDsbstsY++s7h0JvM7w3732zXA++UT11sQ5sYDrJ&#10;QBGXwdZcGTgedk8LUDEhW2wCk4E7RVivRg9LzG248Sf1RaqUhHDM0YBLqc21jqUjj3ESWmLRzqHz&#10;mGTtKm07vEm4b/Qsy561x5qlwWFLW0fltfj2Bt4vL/PC9Zv+Z/5BJxdO+6/dNhrzOB42r6ASDenf&#10;/Hf9ZgV/JvjyjEygV78AAAD//wMAUEsBAi0AFAAGAAgAAAAhANvh9svuAAAAhQEAABMAAAAAAAAA&#10;AAAAAAAAAAAAAFtDb250ZW50X1R5cGVzXS54bWxQSwECLQAUAAYACAAAACEAWvQsW78AAAAVAQAA&#10;CwAAAAAAAAAAAAAAAAAfAQAAX3JlbHMvLnJlbHNQSwECLQAUAAYACAAAACEAGypeUcYAAADcAAAA&#10;DwAAAAAAAAAAAAAAAAAHAgAAZHJzL2Rvd25yZXYueG1sUEsFBgAAAAADAAMAtwAAAPoCAAAAAA==&#10;" fillcolor="#4472c4 [3204]" stroked="f" strokeweight="1pt"/>
                    <v:rect id="矩形 121" o:spid="_x0000_s1028" style="position:absolute;top:74390;width:68580;height:1832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MjDSwQAAANwAAAAPAAAAZHJzL2Rvd25yZXYueG1sRE9Li8Iw&#10;EL4v+B/CCF4WTfXgSjWKCoplWfB5H5qxLW0mpYla//1GELzNx/ec2aI1lbhT4wrLCoaDCARxanXB&#10;mYLzadOfgHAeWWNlmRQ8ycFi3vmaYaztgw90P/pMhBB2MSrIva9jKV2ak0E3sDVx4K62MegDbDKp&#10;G3yEcFPJURSNpcGCQ0OONa1zSsvjzSjY/a7S4qc68L7clttLkkySv2+nVK/bLqcgPLX+I367dzrM&#10;Hw3h9Uy4QM7/AQAA//8DAFBLAQItABQABgAIAAAAIQDb4fbL7gAAAIUBAAATAAAAAAAAAAAAAAAA&#10;AAAAAABbQ29udGVudF9UeXBlc10ueG1sUEsBAi0AFAAGAAgAAAAhAFr0LFu/AAAAFQEAAAsAAAAA&#10;AAAAAAAAAAAAHwEAAF9yZWxzLy5yZWxzUEsBAi0AFAAGAAgAAAAhAGQyMNLBAAAA3AAAAA8AAAAA&#10;AAAAAAAAAAAABwIAAGRycy9kb3ducmV2LnhtbFBLBQYAAAAAAwADALcAAAD1AgAAAAA=&#10;" fillcolor="#ed7d31 [3205]" stroked="f" strokeweight="1pt">
                      <v:textbox inset="36pt,14.4pt,36pt,36pt">
                        <w:txbxContent>
                          <w:sdt>
                            <w:sdtPr>
                              <w:rPr>
                                <w:color w:val="FFFFFF" w:themeColor="background1"/>
                                <w:sz w:val="32"/>
                                <w:szCs w:val="32"/>
                              </w:rPr>
                              <w:alias w:val="作者"/>
                              <w:tag w:val=""/>
                              <w:id w:val="884141857"/>
                              <w:dataBinding w:prefixMappings="xmlns:ns0='http://purl.org/dc/elements/1.1/' xmlns:ns1='http://schemas.openxmlformats.org/package/2006/metadata/core-properties' " w:xpath="/ns1:coreProperties[1]/ns0:creator[1]" w:storeItemID="{6C3C8BC8-F283-45AE-878A-BAB7291924A1}"/>
                              <w:text/>
                            </w:sdtPr>
                            <w:sdtContent>
                              <w:p w14:paraId="6C625FD4" w14:textId="00D5592F" w:rsidR="00484F99" w:rsidRPr="00484F99" w:rsidRDefault="00484F99">
                                <w:pPr>
                                  <w:pStyle w:val="ab"/>
                                  <w:rPr>
                                    <w:color w:val="FFFFFF" w:themeColor="background1"/>
                                    <w:sz w:val="32"/>
                                    <w:szCs w:val="32"/>
                                  </w:rPr>
                                </w:pPr>
                                <w:r>
                                  <w:rPr>
                                    <w:rFonts w:hint="eastAsia"/>
                                    <w:color w:val="FFFFFF" w:themeColor="background1"/>
                                    <w:sz w:val="32"/>
                                    <w:szCs w:val="32"/>
                                  </w:rPr>
                                  <w:t>X</w:t>
                                </w:r>
                                <w:r>
                                  <w:rPr>
                                    <w:color w:val="FFFFFF" w:themeColor="background1"/>
                                    <w:sz w:val="32"/>
                                    <w:szCs w:val="32"/>
                                  </w:rPr>
                                  <w:t>IN WU</w:t>
                                </w:r>
                                <w:r>
                                  <w:rPr>
                                    <w:rFonts w:hint="eastAsia"/>
                                    <w:color w:val="FFFFFF" w:themeColor="background1"/>
                                    <w:sz w:val="32"/>
                                    <w:szCs w:val="32"/>
                                  </w:rPr>
                                  <w:t xml:space="preserve"> </w:t>
                                </w:r>
                                <w:r>
                                  <w:rPr>
                                    <w:color w:val="FFFFFF" w:themeColor="background1"/>
                                    <w:sz w:val="32"/>
                                    <w:szCs w:val="32"/>
                                  </w:rPr>
                                  <w:t>1905033</w:t>
                                </w:r>
                              </w:p>
                            </w:sdtContent>
                          </w:sdt>
                        </w:txbxContent>
                      </v:textbox>
                    </v:rect>
                    <v:shapetype id="_x0000_t202" coordsize="21600,21600" o:spt="202" path="m,l,21600r21600,l21600,xe">
                      <v:stroke joinstyle="miter"/>
                      <v:path gradientshapeok="t" o:connecttype="rect"/>
                    </v:shapetype>
                    <v:shape id="文本框 122" o:spid="_x0000_s1029" type="#_x0000_t202" style="position:absolute;width:68580;height:731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6hvlwgAAANwAAAAPAAAAZHJzL2Rvd25yZXYueG1sRE9Na8JA&#10;EL0X+h+WKXirm4YiJbqKiEKhXjSiHsfsmA1mZ0N2NWl/vSsUvM3jfc5k1tta3Kj1lWMFH8MEBHHh&#10;dMWlgl2+ev8C4QOyxtoxKfglD7Pp68sEM+063tBtG0oRQ9hnqMCE0GRS+sKQRT90DXHkzq61GCJs&#10;S6lb7GK4rWWaJCNpseLYYLChhaHisr1aBatDf+L872dnjsvlZ3c9FbzP10oN3vr5GESgPjzF/+5v&#10;HeenKTyeiRfI6R0AAP//AwBQSwECLQAUAAYACAAAACEA2+H2y+4AAACFAQAAEwAAAAAAAAAAAAAA&#10;AAAAAAAAW0NvbnRlbnRfVHlwZXNdLnhtbFBLAQItABQABgAIAAAAIQBa9CxbvwAAABUBAAALAAAA&#10;AAAAAAAAAAAAAB8BAABfcmVscy8ucmVsc1BLAQItABQABgAIAAAAIQDm6hvlwgAAANwAAAAPAAAA&#10;AAAAAAAAAAAAAAcCAABkcnMvZG93bnJldi54bWxQSwUGAAAAAAMAAwC3AAAA9gIAAAAA&#10;" filled="f" stroked="f" strokeweight=".5pt">
                      <v:textbox inset="36pt,36pt,36pt,36pt">
                        <w:txbxContent>
                          <w:sdt>
                            <w:sdtPr>
                              <w:rPr>
                                <w:rFonts w:ascii="SHKZJM+Arial-BoldMT" w:eastAsia="SHKZJM+Arial-BoldMT" w:cs="SHKZJM+Arial-BoldMT"/>
                                <w:b/>
                                <w:bCs/>
                                <w:color w:val="000000"/>
                                <w:sz w:val="56"/>
                                <w:szCs w:val="56"/>
                              </w:rPr>
                              <w:alias w:val="标题"/>
                              <w:tag w:val=""/>
                              <w:id w:val="-1476986296"/>
                              <w:dataBinding w:prefixMappings="xmlns:ns0='http://purl.org/dc/elements/1.1/' xmlns:ns1='http://schemas.openxmlformats.org/package/2006/metadata/core-properties' " w:xpath="/ns1:coreProperties[1]/ns0:title[1]" w:storeItemID="{6C3C8BC8-F283-45AE-878A-BAB7291924A1}"/>
                              <w:text/>
                            </w:sdtPr>
                            <w:sdtContent>
                              <w:p w14:paraId="3949E5DA" w14:textId="51175F94" w:rsidR="00484F99" w:rsidRDefault="00484F99" w:rsidP="00484F99">
                                <w:pPr>
                                  <w:pStyle w:val="ab"/>
                                  <w:pBdr>
                                    <w:bottom w:val="single" w:sz="6" w:space="4" w:color="7F7F7F" w:themeColor="text1" w:themeTint="80"/>
                                  </w:pBdr>
                                  <w:rPr>
                                    <w:rFonts w:asciiTheme="majorHAnsi" w:eastAsiaTheme="majorEastAsia" w:hAnsiTheme="majorHAnsi" w:cstheme="majorBidi"/>
                                    <w:color w:val="595959" w:themeColor="text1" w:themeTint="A6"/>
                                    <w:sz w:val="108"/>
                                    <w:szCs w:val="108"/>
                                  </w:rPr>
                                </w:pPr>
                                <w:r w:rsidRPr="00484F99">
                                  <w:rPr>
                                    <w:rFonts w:ascii="SHKZJM+Arial-BoldMT" w:eastAsia="SHKZJM+Arial-BoldMT" w:cs="SHKZJM+Arial-BoldMT"/>
                                    <w:b/>
                                    <w:bCs/>
                                    <w:color w:val="000000"/>
                                    <w:sz w:val="56"/>
                                    <w:szCs w:val="56"/>
                                  </w:rPr>
                                  <w:t>Resilience, Talent and Technology</w:t>
                                </w:r>
                              </w:p>
                            </w:sdtContent>
                          </w:sdt>
                          <w:sdt>
                            <w:sdtPr>
                              <w:rPr>
                                <w:rFonts w:ascii="SHKZJM+Arial-BoldMT" w:eastAsia="SHKZJM+Arial-BoldMT" w:cs="SHKZJM+Arial-BoldMT"/>
                                <w:b/>
                                <w:bCs/>
                                <w:color w:val="000000"/>
                                <w:sz w:val="56"/>
                                <w:szCs w:val="56"/>
                              </w:rPr>
                              <w:alias w:val="副标题"/>
                              <w:tag w:val=""/>
                              <w:id w:val="157346227"/>
                              <w:dataBinding w:prefixMappings="xmlns:ns0='http://purl.org/dc/elements/1.1/' xmlns:ns1='http://schemas.openxmlformats.org/package/2006/metadata/core-properties' " w:xpath="/ns1:coreProperties[1]/ns0:subject[1]" w:storeItemID="{6C3C8BC8-F283-45AE-878A-BAB7291924A1}"/>
                              <w:text/>
                            </w:sdtPr>
                            <w:sdtContent>
                              <w:p w14:paraId="6303A746" w14:textId="5B4F52A3" w:rsidR="00484F99" w:rsidRDefault="00484F99">
                                <w:pPr>
                                  <w:pStyle w:val="ab"/>
                                  <w:spacing w:before="240"/>
                                  <w:rPr>
                                    <w:caps/>
                                    <w:color w:val="44546A" w:themeColor="text2"/>
                                    <w:sz w:val="36"/>
                                    <w:szCs w:val="36"/>
                                  </w:rPr>
                                </w:pPr>
                                <w:r w:rsidRPr="00484F99">
                                  <w:rPr>
                                    <w:rFonts w:ascii="SHKZJM+Arial-BoldMT" w:eastAsia="SHKZJM+Arial-BoldMT" w:cs="SHKZJM+Arial-BoldMT"/>
                                    <w:b/>
                                    <w:bCs/>
                                    <w:color w:val="000000"/>
                                    <w:sz w:val="56"/>
                                    <w:szCs w:val="56"/>
                                  </w:rPr>
                                  <w:t>BMDB7004</w:t>
                                </w:r>
                              </w:p>
                            </w:sdtContent>
                          </w:sdt>
                        </w:txbxContent>
                      </v:textbox>
                    </v:shape>
                    <w10:wrap anchorx="page" anchory="page"/>
                  </v:group>
                </w:pict>
              </mc:Fallback>
            </mc:AlternateContent>
          </w:r>
        </w:p>
        <w:p w14:paraId="5656A072" w14:textId="611E7035" w:rsidR="00484F99" w:rsidRDefault="00484F99">
          <w:pPr>
            <w:widowControl/>
            <w:jc w:val="left"/>
            <w:rPr>
              <w:sz w:val="18"/>
              <w:szCs w:val="18"/>
            </w:rPr>
          </w:pPr>
          <w:r>
            <w:rPr>
              <w:sz w:val="18"/>
              <w:szCs w:val="18"/>
            </w:rPr>
            <w:br w:type="page"/>
          </w:r>
        </w:p>
      </w:sdtContent>
    </w:sdt>
    <w:p w14:paraId="3827D596" w14:textId="77777777" w:rsidR="00484F99" w:rsidRDefault="00484F99" w:rsidP="00484F99">
      <w:pPr>
        <w:pStyle w:val="TOC"/>
      </w:pPr>
      <w:r>
        <w:lastRenderedPageBreak/>
        <w:br w:type="page"/>
      </w:r>
    </w:p>
    <w:sdt>
      <w:sdtPr>
        <w:rPr>
          <w:lang w:val="zh-CN"/>
        </w:rPr>
        <w:id w:val="-561481069"/>
        <w:docPartObj>
          <w:docPartGallery w:val="Table of Contents"/>
          <w:docPartUnique/>
        </w:docPartObj>
      </w:sdtPr>
      <w:sdtEndPr>
        <w:rPr>
          <w:rFonts w:asciiTheme="minorHAnsi" w:eastAsiaTheme="minorEastAsia" w:hAnsiTheme="minorHAnsi" w:cstheme="minorBidi"/>
          <w:b/>
          <w:bCs/>
          <w:color w:val="auto"/>
          <w:kern w:val="2"/>
          <w:sz w:val="21"/>
          <w:szCs w:val="22"/>
        </w:rPr>
      </w:sdtEndPr>
      <w:sdtContent>
        <w:p w14:paraId="40E26F96" w14:textId="3CE4FF6D" w:rsidR="00484F99" w:rsidRPr="00484F99" w:rsidRDefault="00484F99" w:rsidP="00484F99">
          <w:pPr>
            <w:pStyle w:val="TOC"/>
            <w:rPr>
              <w:rFonts w:ascii="Arial" w:hAnsi="Arial" w:cs="Arial"/>
              <w:b/>
              <w:bCs/>
            </w:rPr>
          </w:pPr>
          <w:r w:rsidRPr="00484F99">
            <w:rPr>
              <w:rFonts w:ascii="Arial" w:hAnsi="Arial" w:cs="Arial"/>
              <w:b/>
              <w:bCs/>
              <w:lang w:val="zh-CN"/>
            </w:rPr>
            <w:t xml:space="preserve">Content </w:t>
          </w:r>
        </w:p>
        <w:p w14:paraId="49DF9B91" w14:textId="6DB531F4" w:rsidR="00484F99" w:rsidRDefault="00484F99" w:rsidP="00484F99">
          <w:pPr>
            <w:pStyle w:val="TOC1"/>
            <w:tabs>
              <w:tab w:val="right" w:leader="dot" w:pos="8296"/>
            </w:tabs>
            <w:rPr>
              <w:noProof/>
            </w:rPr>
          </w:pPr>
          <w:r>
            <w:fldChar w:fldCharType="begin"/>
          </w:r>
          <w:r>
            <w:instrText xml:space="preserve"> TOC \o "1-3" \h \z \u </w:instrText>
          </w:r>
          <w:r>
            <w:fldChar w:fldCharType="separate"/>
          </w:r>
          <w:hyperlink w:anchor="_Toc54808047" w:history="1">
            <w:r w:rsidRPr="00465673">
              <w:rPr>
                <w:rStyle w:val="a3"/>
                <w:noProof/>
              </w:rPr>
              <w:t>1.</w:t>
            </w:r>
            <w:r>
              <w:rPr>
                <w:noProof/>
                <w:webHidden/>
              </w:rPr>
              <w:tab/>
            </w:r>
            <w:r>
              <w:rPr>
                <w:noProof/>
                <w:webHidden/>
              </w:rPr>
              <w:fldChar w:fldCharType="begin"/>
            </w:r>
            <w:r>
              <w:rPr>
                <w:noProof/>
                <w:webHidden/>
              </w:rPr>
              <w:instrText xml:space="preserve"> PAGEREF _Toc54808047 \h </w:instrText>
            </w:r>
            <w:r>
              <w:rPr>
                <w:noProof/>
                <w:webHidden/>
              </w:rPr>
            </w:r>
            <w:r>
              <w:rPr>
                <w:noProof/>
                <w:webHidden/>
              </w:rPr>
              <w:fldChar w:fldCharType="separate"/>
            </w:r>
            <w:r>
              <w:rPr>
                <w:noProof/>
                <w:webHidden/>
              </w:rPr>
              <w:t>3</w:t>
            </w:r>
            <w:r>
              <w:rPr>
                <w:noProof/>
                <w:webHidden/>
              </w:rPr>
              <w:fldChar w:fldCharType="end"/>
            </w:r>
          </w:hyperlink>
        </w:p>
        <w:p w14:paraId="225FEDDB" w14:textId="4C1F1A53" w:rsidR="00484F99" w:rsidRDefault="00484F99" w:rsidP="00484F99">
          <w:pPr>
            <w:pStyle w:val="TOC1"/>
            <w:tabs>
              <w:tab w:val="right" w:leader="dot" w:pos="8296"/>
            </w:tabs>
            <w:rPr>
              <w:noProof/>
            </w:rPr>
          </w:pPr>
          <w:hyperlink w:anchor="_Toc54808048" w:history="1">
            <w:r w:rsidRPr="00465673">
              <w:rPr>
                <w:rStyle w:val="a3"/>
                <w:noProof/>
              </w:rPr>
              <w:t>2.</w:t>
            </w:r>
            <w:r>
              <w:rPr>
                <w:noProof/>
                <w:webHidden/>
              </w:rPr>
              <w:tab/>
            </w:r>
            <w:r>
              <w:rPr>
                <w:noProof/>
                <w:webHidden/>
              </w:rPr>
              <w:fldChar w:fldCharType="begin"/>
            </w:r>
            <w:r>
              <w:rPr>
                <w:noProof/>
                <w:webHidden/>
              </w:rPr>
              <w:instrText xml:space="preserve"> PAGEREF _Toc54808048 \h </w:instrText>
            </w:r>
            <w:r>
              <w:rPr>
                <w:noProof/>
                <w:webHidden/>
              </w:rPr>
            </w:r>
            <w:r>
              <w:rPr>
                <w:noProof/>
                <w:webHidden/>
              </w:rPr>
              <w:fldChar w:fldCharType="separate"/>
            </w:r>
            <w:r>
              <w:rPr>
                <w:noProof/>
                <w:webHidden/>
              </w:rPr>
              <w:t>9</w:t>
            </w:r>
            <w:r>
              <w:rPr>
                <w:noProof/>
                <w:webHidden/>
              </w:rPr>
              <w:fldChar w:fldCharType="end"/>
            </w:r>
          </w:hyperlink>
        </w:p>
        <w:p w14:paraId="5534BEC7" w14:textId="52F006CD" w:rsidR="00484F99" w:rsidRDefault="00484F99" w:rsidP="00484F99">
          <w:pPr>
            <w:pStyle w:val="TOC1"/>
            <w:tabs>
              <w:tab w:val="right" w:leader="dot" w:pos="8296"/>
            </w:tabs>
            <w:rPr>
              <w:noProof/>
            </w:rPr>
          </w:pPr>
          <w:hyperlink w:anchor="_Toc54808049" w:history="1">
            <w:r w:rsidRPr="00465673">
              <w:rPr>
                <w:rStyle w:val="a3"/>
                <w:noProof/>
              </w:rPr>
              <w:t>3.</w:t>
            </w:r>
            <w:r>
              <w:rPr>
                <w:noProof/>
                <w:webHidden/>
              </w:rPr>
              <w:tab/>
            </w:r>
            <w:r>
              <w:rPr>
                <w:noProof/>
                <w:webHidden/>
              </w:rPr>
              <w:fldChar w:fldCharType="begin"/>
            </w:r>
            <w:r>
              <w:rPr>
                <w:noProof/>
                <w:webHidden/>
              </w:rPr>
              <w:instrText xml:space="preserve"> PAGEREF _Toc54808049 \h </w:instrText>
            </w:r>
            <w:r>
              <w:rPr>
                <w:noProof/>
                <w:webHidden/>
              </w:rPr>
            </w:r>
            <w:r>
              <w:rPr>
                <w:noProof/>
                <w:webHidden/>
              </w:rPr>
              <w:fldChar w:fldCharType="separate"/>
            </w:r>
            <w:r>
              <w:rPr>
                <w:noProof/>
                <w:webHidden/>
              </w:rPr>
              <w:t>12</w:t>
            </w:r>
            <w:r>
              <w:rPr>
                <w:noProof/>
                <w:webHidden/>
              </w:rPr>
              <w:fldChar w:fldCharType="end"/>
            </w:r>
          </w:hyperlink>
        </w:p>
        <w:p w14:paraId="6387B86D" w14:textId="3F4D654B" w:rsidR="00484F99" w:rsidRDefault="00484F99" w:rsidP="00484F99">
          <w:pPr>
            <w:pStyle w:val="TOC1"/>
            <w:tabs>
              <w:tab w:val="right" w:leader="dot" w:pos="8296"/>
            </w:tabs>
            <w:rPr>
              <w:noProof/>
            </w:rPr>
          </w:pPr>
          <w:hyperlink w:anchor="_Toc54808050" w:history="1">
            <w:r w:rsidRPr="00465673">
              <w:rPr>
                <w:rStyle w:val="a3"/>
                <w:noProof/>
              </w:rPr>
              <w:t>4.</w:t>
            </w:r>
            <w:r>
              <w:rPr>
                <w:noProof/>
                <w:webHidden/>
              </w:rPr>
              <w:tab/>
            </w:r>
            <w:r>
              <w:rPr>
                <w:noProof/>
                <w:webHidden/>
              </w:rPr>
              <w:fldChar w:fldCharType="begin"/>
            </w:r>
            <w:r>
              <w:rPr>
                <w:noProof/>
                <w:webHidden/>
              </w:rPr>
              <w:instrText xml:space="preserve"> PAGEREF _Toc54808050 \h </w:instrText>
            </w:r>
            <w:r>
              <w:rPr>
                <w:noProof/>
                <w:webHidden/>
              </w:rPr>
            </w:r>
            <w:r>
              <w:rPr>
                <w:noProof/>
                <w:webHidden/>
              </w:rPr>
              <w:fldChar w:fldCharType="separate"/>
            </w:r>
            <w:r>
              <w:rPr>
                <w:noProof/>
                <w:webHidden/>
              </w:rPr>
              <w:t>14</w:t>
            </w:r>
            <w:r>
              <w:rPr>
                <w:noProof/>
                <w:webHidden/>
              </w:rPr>
              <w:fldChar w:fldCharType="end"/>
            </w:r>
          </w:hyperlink>
        </w:p>
        <w:p w14:paraId="68BB0928" w14:textId="39675BF7" w:rsidR="00484F99" w:rsidRDefault="00484F99" w:rsidP="00484F99">
          <w:pPr>
            <w:pStyle w:val="TOC1"/>
            <w:tabs>
              <w:tab w:val="right" w:leader="dot" w:pos="8296"/>
            </w:tabs>
            <w:rPr>
              <w:noProof/>
            </w:rPr>
          </w:pPr>
          <w:hyperlink w:anchor="_Toc54808051" w:history="1">
            <w:r w:rsidRPr="00465673">
              <w:rPr>
                <w:rStyle w:val="a3"/>
                <w:noProof/>
              </w:rPr>
              <w:t>5.</w:t>
            </w:r>
            <w:r>
              <w:rPr>
                <w:noProof/>
                <w:webHidden/>
              </w:rPr>
              <w:tab/>
            </w:r>
            <w:r>
              <w:rPr>
                <w:noProof/>
                <w:webHidden/>
              </w:rPr>
              <w:fldChar w:fldCharType="begin"/>
            </w:r>
            <w:r>
              <w:rPr>
                <w:noProof/>
                <w:webHidden/>
              </w:rPr>
              <w:instrText xml:space="preserve"> PAGEREF _Toc54808051 \h </w:instrText>
            </w:r>
            <w:r>
              <w:rPr>
                <w:noProof/>
                <w:webHidden/>
              </w:rPr>
            </w:r>
            <w:r>
              <w:rPr>
                <w:noProof/>
                <w:webHidden/>
              </w:rPr>
              <w:fldChar w:fldCharType="separate"/>
            </w:r>
            <w:r>
              <w:rPr>
                <w:noProof/>
                <w:webHidden/>
              </w:rPr>
              <w:t>19</w:t>
            </w:r>
            <w:r>
              <w:rPr>
                <w:noProof/>
                <w:webHidden/>
              </w:rPr>
              <w:fldChar w:fldCharType="end"/>
            </w:r>
          </w:hyperlink>
        </w:p>
        <w:p w14:paraId="6A5B4262" w14:textId="27FED33D" w:rsidR="00484F99" w:rsidRDefault="00484F99" w:rsidP="00484F99">
          <w:pPr>
            <w:pStyle w:val="TOC1"/>
            <w:tabs>
              <w:tab w:val="right" w:leader="dot" w:pos="8296"/>
            </w:tabs>
            <w:rPr>
              <w:noProof/>
            </w:rPr>
          </w:pPr>
          <w:hyperlink w:anchor="_Toc54808052" w:history="1">
            <w:r w:rsidRPr="00465673">
              <w:rPr>
                <w:rStyle w:val="a3"/>
                <w:noProof/>
              </w:rPr>
              <w:t>6.</w:t>
            </w:r>
            <w:r>
              <w:rPr>
                <w:noProof/>
                <w:webHidden/>
              </w:rPr>
              <w:tab/>
            </w:r>
            <w:r>
              <w:rPr>
                <w:noProof/>
                <w:webHidden/>
              </w:rPr>
              <w:fldChar w:fldCharType="begin"/>
            </w:r>
            <w:r>
              <w:rPr>
                <w:noProof/>
                <w:webHidden/>
              </w:rPr>
              <w:instrText xml:space="preserve"> PAGEREF _Toc54808052 \h </w:instrText>
            </w:r>
            <w:r>
              <w:rPr>
                <w:noProof/>
                <w:webHidden/>
              </w:rPr>
            </w:r>
            <w:r>
              <w:rPr>
                <w:noProof/>
                <w:webHidden/>
              </w:rPr>
              <w:fldChar w:fldCharType="separate"/>
            </w:r>
            <w:r>
              <w:rPr>
                <w:noProof/>
                <w:webHidden/>
              </w:rPr>
              <w:t>37</w:t>
            </w:r>
            <w:r>
              <w:rPr>
                <w:noProof/>
                <w:webHidden/>
              </w:rPr>
              <w:fldChar w:fldCharType="end"/>
            </w:r>
          </w:hyperlink>
        </w:p>
        <w:p w14:paraId="4A0E974C" w14:textId="2A25F35B" w:rsidR="00484F99" w:rsidRDefault="00484F99" w:rsidP="00484F99">
          <w:pPr>
            <w:pStyle w:val="TOC1"/>
            <w:tabs>
              <w:tab w:val="right" w:leader="dot" w:pos="8296"/>
            </w:tabs>
            <w:rPr>
              <w:noProof/>
            </w:rPr>
          </w:pPr>
          <w:hyperlink w:anchor="_Toc54808053" w:history="1">
            <w:r w:rsidRPr="00465673">
              <w:rPr>
                <w:rStyle w:val="a3"/>
                <w:noProof/>
              </w:rPr>
              <w:t>7.</w:t>
            </w:r>
            <w:r>
              <w:rPr>
                <w:noProof/>
                <w:webHidden/>
              </w:rPr>
              <w:tab/>
            </w:r>
            <w:r>
              <w:rPr>
                <w:noProof/>
                <w:webHidden/>
              </w:rPr>
              <w:fldChar w:fldCharType="begin"/>
            </w:r>
            <w:r>
              <w:rPr>
                <w:noProof/>
                <w:webHidden/>
              </w:rPr>
              <w:instrText xml:space="preserve"> PAGEREF _Toc54808053 \h </w:instrText>
            </w:r>
            <w:r>
              <w:rPr>
                <w:noProof/>
                <w:webHidden/>
              </w:rPr>
            </w:r>
            <w:r>
              <w:rPr>
                <w:noProof/>
                <w:webHidden/>
              </w:rPr>
              <w:fldChar w:fldCharType="separate"/>
            </w:r>
            <w:r>
              <w:rPr>
                <w:noProof/>
                <w:webHidden/>
              </w:rPr>
              <w:t>41</w:t>
            </w:r>
            <w:r>
              <w:rPr>
                <w:noProof/>
                <w:webHidden/>
              </w:rPr>
              <w:fldChar w:fldCharType="end"/>
            </w:r>
          </w:hyperlink>
        </w:p>
        <w:p w14:paraId="2CCF1574" w14:textId="77777777" w:rsidR="00484F99" w:rsidRDefault="00484F99" w:rsidP="00484F99">
          <w:pPr>
            <w:rPr>
              <w:b/>
              <w:bCs/>
              <w:lang w:val="zh-CN"/>
            </w:rPr>
          </w:pPr>
          <w:r>
            <w:rPr>
              <w:b/>
              <w:bCs/>
              <w:lang w:val="zh-CN"/>
            </w:rPr>
            <w:fldChar w:fldCharType="end"/>
          </w:r>
        </w:p>
      </w:sdtContent>
    </w:sdt>
    <w:p w14:paraId="768AC870" w14:textId="2FDF921A" w:rsidR="00484F99" w:rsidRDefault="00484F99" w:rsidP="00484F99">
      <w:pPr>
        <w:pStyle w:val="TOC"/>
      </w:pPr>
    </w:p>
    <w:p w14:paraId="2EF4AAB7" w14:textId="7B45FBF4" w:rsidR="00484F99" w:rsidRDefault="00484F99" w:rsidP="00484F99"/>
    <w:p w14:paraId="46DFB8CD" w14:textId="7DB5B1A5" w:rsidR="00484F99" w:rsidRDefault="00484F99" w:rsidP="00484F99"/>
    <w:p w14:paraId="3E6D118F" w14:textId="025EA771" w:rsidR="00484F99" w:rsidRDefault="00484F99" w:rsidP="00484F99"/>
    <w:p w14:paraId="044A5759" w14:textId="65F65E1F" w:rsidR="00484F99" w:rsidRDefault="00484F99" w:rsidP="00484F99"/>
    <w:p w14:paraId="3785AB8C" w14:textId="3CD6B68C" w:rsidR="00484F99" w:rsidRDefault="00484F99" w:rsidP="00484F99"/>
    <w:p w14:paraId="1425E8A9" w14:textId="141DD5EE" w:rsidR="00484F99" w:rsidRDefault="00484F99" w:rsidP="00484F99"/>
    <w:p w14:paraId="57A4BC63" w14:textId="713DCF64" w:rsidR="00484F99" w:rsidRDefault="00484F99" w:rsidP="00484F99"/>
    <w:p w14:paraId="6B4A2616" w14:textId="3F943978" w:rsidR="00484F99" w:rsidRDefault="00484F99" w:rsidP="00484F99"/>
    <w:p w14:paraId="346D8E54" w14:textId="6974F24F" w:rsidR="00484F99" w:rsidRDefault="00484F99" w:rsidP="00484F99"/>
    <w:p w14:paraId="4680BB82" w14:textId="3253E984" w:rsidR="00484F99" w:rsidRDefault="00484F99" w:rsidP="00484F99"/>
    <w:p w14:paraId="583229B8" w14:textId="341EA6E5" w:rsidR="00484F99" w:rsidRDefault="00484F99" w:rsidP="00484F99"/>
    <w:p w14:paraId="16F55C43" w14:textId="3EA68AE5" w:rsidR="00484F99" w:rsidRDefault="00484F99" w:rsidP="00484F99"/>
    <w:p w14:paraId="162B488A" w14:textId="30E93097" w:rsidR="00484F99" w:rsidRDefault="00484F99" w:rsidP="00484F99"/>
    <w:p w14:paraId="7CF9F016" w14:textId="3C9C2F6B" w:rsidR="00484F99" w:rsidRDefault="00484F99" w:rsidP="00484F99"/>
    <w:p w14:paraId="4ED3EE5E" w14:textId="42128449" w:rsidR="00484F99" w:rsidRDefault="00484F99" w:rsidP="00484F99"/>
    <w:p w14:paraId="5B69B01F" w14:textId="7F264CDE" w:rsidR="00484F99" w:rsidRDefault="00484F99" w:rsidP="00484F99"/>
    <w:p w14:paraId="7B5FEF32" w14:textId="0F676D66" w:rsidR="00484F99" w:rsidRDefault="00484F99" w:rsidP="00484F99"/>
    <w:p w14:paraId="0DDC9409" w14:textId="4D702333" w:rsidR="00484F99" w:rsidRDefault="00484F99" w:rsidP="00484F99"/>
    <w:p w14:paraId="62034759" w14:textId="3DF3E71A" w:rsidR="00484F99" w:rsidRDefault="00484F99" w:rsidP="00484F99"/>
    <w:p w14:paraId="50F59B00" w14:textId="7D5DADBC" w:rsidR="00484F99" w:rsidRDefault="00484F99" w:rsidP="00484F99"/>
    <w:p w14:paraId="0DDEF3E5" w14:textId="5946B773" w:rsidR="00484F99" w:rsidRDefault="00484F99" w:rsidP="00484F99"/>
    <w:p w14:paraId="08F8987D" w14:textId="288A63FA" w:rsidR="00484F99" w:rsidRDefault="00484F99" w:rsidP="00484F99"/>
    <w:p w14:paraId="602A476F" w14:textId="3162B94B" w:rsidR="00484F99" w:rsidRDefault="00484F99" w:rsidP="00484F99"/>
    <w:p w14:paraId="336B4891" w14:textId="4DD62E80" w:rsidR="00484F99" w:rsidRDefault="00484F99" w:rsidP="00484F99"/>
    <w:p w14:paraId="2CC2BC51" w14:textId="775775D2" w:rsidR="00484F99" w:rsidRDefault="00484F99" w:rsidP="00484F99"/>
    <w:p w14:paraId="714FFDC2" w14:textId="4E82467D" w:rsidR="00484F99" w:rsidRDefault="00484F99" w:rsidP="00484F99"/>
    <w:p w14:paraId="76D70E7D" w14:textId="27797369" w:rsidR="00484F99" w:rsidRDefault="00484F99" w:rsidP="00484F99"/>
    <w:p w14:paraId="794D4035" w14:textId="26965E67" w:rsidR="00484F99" w:rsidRDefault="00484F99" w:rsidP="00484F99"/>
    <w:p w14:paraId="71B06284" w14:textId="0043B56C" w:rsidR="00484F99" w:rsidRDefault="00484F99" w:rsidP="00484F99"/>
    <w:p w14:paraId="4093AD00" w14:textId="03165E8C" w:rsidR="00484F99" w:rsidRDefault="00484F99" w:rsidP="00484F99"/>
    <w:p w14:paraId="0C35CCEC" w14:textId="68EEA984" w:rsidR="00484F99" w:rsidRDefault="00484F99" w:rsidP="00484F99"/>
    <w:p w14:paraId="025B0150" w14:textId="77777777" w:rsidR="00484F99" w:rsidRPr="00484F99" w:rsidRDefault="00484F99" w:rsidP="00484F99">
      <w:pPr>
        <w:rPr>
          <w:rFonts w:hint="eastAsia"/>
        </w:rPr>
      </w:pPr>
    </w:p>
    <w:p w14:paraId="5ADF6676" w14:textId="28F267F4" w:rsidR="00F538A6" w:rsidRPr="008F4828" w:rsidRDefault="00F538A6" w:rsidP="00124D75">
      <w:pPr>
        <w:pStyle w:val="1"/>
        <w:rPr>
          <w:color w:val="000000" w:themeColor="text1"/>
        </w:rPr>
      </w:pPr>
      <w:bookmarkStart w:id="0" w:name="_Toc54807897"/>
      <w:bookmarkStart w:id="1" w:name="_Toc54807927"/>
      <w:bookmarkStart w:id="2" w:name="_Toc54808047"/>
      <w:r w:rsidRPr="008F4828">
        <w:t>1.</w:t>
      </w:r>
      <w:bookmarkEnd w:id="0"/>
      <w:bookmarkEnd w:id="1"/>
      <w:bookmarkEnd w:id="2"/>
      <w:r w:rsidRPr="008F4828">
        <w:t xml:space="preserve"> </w:t>
      </w:r>
    </w:p>
    <w:p w14:paraId="476AB607" w14:textId="77777777" w:rsidR="00F538A6" w:rsidRPr="008F4828" w:rsidRDefault="00F538A6" w:rsidP="00F538A6">
      <w:pPr>
        <w:spacing w:line="360" w:lineRule="auto"/>
        <w:ind w:firstLineChars="200" w:firstLine="400"/>
        <w:rPr>
          <w:rFonts w:ascii="Arial" w:hAnsi="Arial" w:cs="Arial"/>
          <w:color w:val="000000" w:themeColor="text1"/>
          <w:sz w:val="20"/>
          <w:szCs w:val="20"/>
          <w:shd w:val="clear" w:color="auto" w:fill="FFFFFF"/>
        </w:rPr>
      </w:pPr>
      <w:r w:rsidRPr="008F4828">
        <w:rPr>
          <w:rFonts w:ascii="Arial" w:hAnsi="Arial" w:cs="Arial"/>
          <w:color w:val="000000" w:themeColor="text1"/>
          <w:sz w:val="20"/>
          <w:szCs w:val="20"/>
          <w:shd w:val="clear" w:color="auto" w:fill="FFFFFF"/>
        </w:rPr>
        <w:t xml:space="preserve"> </w:t>
      </w:r>
      <w:r w:rsidRPr="008F4828">
        <w:rPr>
          <w:rFonts w:ascii="Arial" w:hAnsi="Arial" w:cs="Arial"/>
          <w:noProof/>
          <w:sz w:val="20"/>
          <w:szCs w:val="20"/>
        </w:rPr>
        <w:drawing>
          <wp:inline distT="0" distB="0" distL="0" distR="0" wp14:anchorId="561BB39E" wp14:editId="7FC69C52">
            <wp:extent cx="5274310" cy="3097530"/>
            <wp:effectExtent l="0" t="0" r="2540" b="762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274310" cy="3097530"/>
                    </a:xfrm>
                    <a:prstGeom prst="rect">
                      <a:avLst/>
                    </a:prstGeom>
                  </pic:spPr>
                </pic:pic>
              </a:graphicData>
            </a:graphic>
          </wp:inline>
        </w:drawing>
      </w:r>
    </w:p>
    <w:p w14:paraId="63D5F95E" w14:textId="77777777" w:rsidR="00F538A6" w:rsidRPr="008F4828" w:rsidRDefault="00F538A6" w:rsidP="00F538A6">
      <w:pPr>
        <w:spacing w:line="360" w:lineRule="auto"/>
        <w:ind w:firstLineChars="200" w:firstLine="400"/>
        <w:rPr>
          <w:rFonts w:ascii="Arial" w:hAnsi="Arial" w:cs="Arial"/>
          <w:color w:val="000000" w:themeColor="text1"/>
          <w:sz w:val="20"/>
          <w:szCs w:val="20"/>
          <w:shd w:val="clear" w:color="auto" w:fill="FFFFFF"/>
        </w:rPr>
      </w:pPr>
      <w:r w:rsidRPr="008F4828">
        <w:rPr>
          <w:rFonts w:ascii="Arial" w:hAnsi="Arial" w:cs="Arial"/>
          <w:noProof/>
          <w:sz w:val="20"/>
          <w:szCs w:val="20"/>
        </w:rPr>
        <w:drawing>
          <wp:inline distT="0" distB="0" distL="0" distR="0" wp14:anchorId="0167F386" wp14:editId="0BF6075E">
            <wp:extent cx="5274310" cy="2947035"/>
            <wp:effectExtent l="0" t="0" r="2540" b="5715"/>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274310" cy="2947035"/>
                    </a:xfrm>
                    <a:prstGeom prst="rect">
                      <a:avLst/>
                    </a:prstGeom>
                  </pic:spPr>
                </pic:pic>
              </a:graphicData>
            </a:graphic>
          </wp:inline>
        </w:drawing>
      </w:r>
    </w:p>
    <w:p w14:paraId="22CC6849" w14:textId="77777777" w:rsidR="00F538A6" w:rsidRPr="008F4828" w:rsidRDefault="00F538A6" w:rsidP="00F538A6">
      <w:pPr>
        <w:spacing w:line="360" w:lineRule="auto"/>
        <w:rPr>
          <w:rFonts w:ascii="Arial" w:hAnsi="Arial" w:cs="Arial"/>
          <w:b/>
          <w:bCs/>
          <w:color w:val="000000" w:themeColor="text1"/>
          <w:sz w:val="20"/>
          <w:szCs w:val="20"/>
          <w:shd w:val="clear" w:color="auto" w:fill="FFFFFF"/>
        </w:rPr>
      </w:pPr>
      <w:r w:rsidRPr="008F4828">
        <w:rPr>
          <w:rFonts w:ascii="Arial" w:hAnsi="Arial" w:cs="Arial"/>
          <w:b/>
          <w:bCs/>
          <w:color w:val="000000" w:themeColor="text1"/>
          <w:sz w:val="20"/>
          <w:szCs w:val="20"/>
          <w:shd w:val="clear" w:color="auto" w:fill="FFFFFF"/>
        </w:rPr>
        <w:t xml:space="preserve">Political </w:t>
      </w:r>
    </w:p>
    <w:p w14:paraId="16C989E5" w14:textId="77777777" w:rsidR="00F538A6" w:rsidRPr="008F4828" w:rsidRDefault="00F538A6" w:rsidP="00F538A6">
      <w:pPr>
        <w:spacing w:line="360" w:lineRule="auto"/>
        <w:ind w:firstLineChars="200" w:firstLine="400"/>
        <w:rPr>
          <w:rFonts w:ascii="Arial" w:hAnsi="Arial" w:cs="Arial"/>
          <w:color w:val="000000" w:themeColor="text1"/>
          <w:sz w:val="20"/>
          <w:szCs w:val="20"/>
        </w:rPr>
      </w:pPr>
      <w:r w:rsidRPr="008F4828">
        <w:rPr>
          <w:rFonts w:ascii="Arial" w:hAnsi="Arial" w:cs="Arial"/>
          <w:color w:val="000000" w:themeColor="text1"/>
          <w:sz w:val="20"/>
          <w:szCs w:val="20"/>
        </w:rPr>
        <w:t xml:space="preserve">On one hand, the Sino-US trade war has worsened the tension between two countries (BBC,2020), and Donald Trump has issued tightened policies to restrict academic exchanges between China and US. As </w:t>
      </w:r>
      <w:proofErr w:type="spellStart"/>
      <w:r w:rsidRPr="008F4828">
        <w:rPr>
          <w:rFonts w:ascii="Arial" w:hAnsi="Arial" w:cs="Arial"/>
          <w:color w:val="000000" w:themeColor="text1"/>
          <w:sz w:val="20"/>
          <w:szCs w:val="20"/>
        </w:rPr>
        <w:t>DiDi</w:t>
      </w:r>
      <w:proofErr w:type="spellEnd"/>
      <w:r w:rsidRPr="008F4828">
        <w:rPr>
          <w:rFonts w:ascii="Arial" w:hAnsi="Arial" w:cs="Arial"/>
          <w:color w:val="000000" w:themeColor="text1"/>
          <w:sz w:val="20"/>
          <w:szCs w:val="20"/>
        </w:rPr>
        <w:t xml:space="preserve"> has launched business in 8 countries, the intensified </w:t>
      </w:r>
      <w:r w:rsidRPr="008F4828">
        <w:rPr>
          <w:rFonts w:ascii="Arial" w:hAnsi="Arial" w:cs="Arial"/>
          <w:color w:val="000000" w:themeColor="text1"/>
          <w:sz w:val="20"/>
          <w:szCs w:val="20"/>
        </w:rPr>
        <w:lastRenderedPageBreak/>
        <w:t xml:space="preserve">international relationship could have detrimental influences to some businesses, such as Autonomous Driving, which were collaborated with US (California), in turns, in might hamper the ability to attract overseas talents as well as local talents for host subsidiary in other country. On the other hand, China's domestic political situation is stable, and Chinese government has </w:t>
      </w:r>
      <w:r w:rsidRPr="008F4828">
        <w:rPr>
          <w:rFonts w:ascii="Arial" w:hAnsi="Arial" w:cs="Arial"/>
          <w:color w:val="000000"/>
          <w:sz w:val="20"/>
          <w:szCs w:val="20"/>
          <w:shd w:val="clear" w:color="auto" w:fill="FFFFFF"/>
        </w:rPr>
        <w:t>release tightened rules</w:t>
      </w:r>
      <w:r w:rsidRPr="008F4828">
        <w:rPr>
          <w:rFonts w:ascii="Arial" w:hAnsi="Arial" w:cs="Arial"/>
          <w:color w:val="000000" w:themeColor="text1"/>
          <w:sz w:val="20"/>
          <w:szCs w:val="20"/>
          <w:shd w:val="clear" w:color="auto" w:fill="FFFFFF"/>
        </w:rPr>
        <w:t xml:space="preserve"> for outward talent mobility together with attractive policies to attract returning talents (</w:t>
      </w:r>
      <w:r w:rsidRPr="008F4828">
        <w:rPr>
          <w:rFonts w:ascii="Arial" w:hAnsi="Arial" w:cs="Arial"/>
          <w:color w:val="000000" w:themeColor="text1"/>
          <w:sz w:val="20"/>
          <w:szCs w:val="20"/>
        </w:rPr>
        <w:t xml:space="preserve">University World News, 2020). And according to China Daily, (2017), China has issued some sophisticated guidelines and regulations to promote sharing economy. These are positive indicators for talent acquisition in mainland China. </w:t>
      </w:r>
    </w:p>
    <w:p w14:paraId="4CBBD3B5" w14:textId="77777777" w:rsidR="00F538A6" w:rsidRPr="008F4828" w:rsidRDefault="00F538A6" w:rsidP="00F538A6">
      <w:pPr>
        <w:spacing w:line="360" w:lineRule="auto"/>
        <w:rPr>
          <w:rFonts w:ascii="Arial" w:hAnsi="Arial" w:cs="Arial"/>
          <w:b/>
          <w:bCs/>
          <w:color w:val="000000" w:themeColor="text1"/>
          <w:sz w:val="20"/>
          <w:szCs w:val="20"/>
        </w:rPr>
      </w:pPr>
      <w:r w:rsidRPr="008F4828">
        <w:rPr>
          <w:rFonts w:ascii="Arial" w:hAnsi="Arial" w:cs="Arial"/>
          <w:b/>
          <w:bCs/>
          <w:color w:val="000000" w:themeColor="text1"/>
          <w:sz w:val="20"/>
          <w:szCs w:val="20"/>
        </w:rPr>
        <w:t>Economic</w:t>
      </w:r>
    </w:p>
    <w:p w14:paraId="5CB5A576" w14:textId="77777777" w:rsidR="00F538A6" w:rsidRPr="008F4828" w:rsidRDefault="00F538A6" w:rsidP="00F538A6">
      <w:pPr>
        <w:spacing w:line="360" w:lineRule="auto"/>
        <w:ind w:firstLineChars="200" w:firstLine="400"/>
        <w:rPr>
          <w:rFonts w:ascii="Arial" w:hAnsi="Arial" w:cs="Arial"/>
          <w:color w:val="000000" w:themeColor="text1"/>
          <w:sz w:val="20"/>
          <w:szCs w:val="20"/>
        </w:rPr>
      </w:pPr>
      <w:r w:rsidRPr="008F4828">
        <w:rPr>
          <w:rFonts w:ascii="Arial" w:hAnsi="Arial" w:cs="Arial"/>
          <w:color w:val="000000" w:themeColor="text1"/>
          <w:sz w:val="20"/>
          <w:szCs w:val="20"/>
        </w:rPr>
        <w:t>Due to the economic downturn caused by the Sino-US trade war together with the global pandemic, according to The Economist (2020), it is predicted that China will have 10% unemployment rate by 2021/2022. Meanwhile, there are still huge unfilled shortage in the segments such as IT, AI, semiconductor (China Briefing, 2019). Moreover, as indicated by one of the world's largest human resource management consulting agency—Mercer (2019), the cost of living in China has increased a lot, with some big cities appeared in the top ten list in the world, such as Shanghai (Rank 6), Beijing (Rank 8), Shenzhen (Rank 10). And compared with Vietnam (2.99 USD) and Mexico (4.82 USD), the manufacturing labor cost per hour in China is 6.5 USD (</w:t>
      </w:r>
      <w:r w:rsidRPr="008F4828">
        <w:rPr>
          <w:rFonts w:ascii="Arial" w:hAnsi="Arial" w:cs="Arial"/>
          <w:color w:val="000000" w:themeColor="text1"/>
          <w:sz w:val="20"/>
          <w:szCs w:val="20"/>
          <w:shd w:val="clear" w:color="auto" w:fill="FFFFFF"/>
        </w:rPr>
        <w:t>Statista, 2019</w:t>
      </w:r>
      <w:r w:rsidRPr="008F4828">
        <w:rPr>
          <w:rFonts w:ascii="Arial" w:hAnsi="Arial" w:cs="Arial"/>
          <w:color w:val="000000" w:themeColor="text1"/>
          <w:sz w:val="20"/>
          <w:szCs w:val="20"/>
        </w:rPr>
        <w:t xml:space="preserve">), and average salary for IT talents in Shanghai is ¥243,302 / year (36,240 USD) compared to 52941.48 USD in UK, and 18333.50 USD in Mexico (Glassdoor). The rising cost of living and labor cost in China imposes threat for </w:t>
      </w:r>
      <w:proofErr w:type="spellStart"/>
      <w:r w:rsidRPr="008F4828">
        <w:rPr>
          <w:rFonts w:ascii="Arial" w:hAnsi="Arial" w:cs="Arial"/>
          <w:color w:val="000000" w:themeColor="text1"/>
          <w:sz w:val="20"/>
          <w:szCs w:val="20"/>
        </w:rPr>
        <w:t>DiDi</w:t>
      </w:r>
      <w:proofErr w:type="spellEnd"/>
      <w:r w:rsidRPr="008F4828">
        <w:rPr>
          <w:rFonts w:ascii="Arial" w:hAnsi="Arial" w:cs="Arial"/>
          <w:color w:val="000000" w:themeColor="text1"/>
          <w:sz w:val="20"/>
          <w:szCs w:val="20"/>
        </w:rPr>
        <w:t xml:space="preserve"> attracting talents. </w:t>
      </w:r>
    </w:p>
    <w:p w14:paraId="3F99907C" w14:textId="77777777" w:rsidR="00F538A6" w:rsidRPr="008F4828" w:rsidRDefault="00F538A6" w:rsidP="00F538A6">
      <w:pPr>
        <w:spacing w:line="360" w:lineRule="auto"/>
        <w:rPr>
          <w:rFonts w:ascii="Arial" w:hAnsi="Arial" w:cs="Arial"/>
          <w:b/>
          <w:bCs/>
          <w:color w:val="000000" w:themeColor="text1"/>
          <w:sz w:val="20"/>
          <w:szCs w:val="20"/>
        </w:rPr>
      </w:pPr>
      <w:r w:rsidRPr="008F4828">
        <w:rPr>
          <w:rFonts w:ascii="Arial" w:hAnsi="Arial" w:cs="Arial"/>
          <w:b/>
          <w:bCs/>
          <w:color w:val="000000" w:themeColor="text1"/>
          <w:sz w:val="20"/>
          <w:szCs w:val="20"/>
        </w:rPr>
        <w:t xml:space="preserve">Social </w:t>
      </w:r>
    </w:p>
    <w:p w14:paraId="0148BF1D" w14:textId="77777777" w:rsidR="00F538A6" w:rsidRPr="008F4828" w:rsidRDefault="00F538A6" w:rsidP="00F538A6">
      <w:pPr>
        <w:spacing w:line="360" w:lineRule="auto"/>
        <w:ind w:firstLineChars="200" w:firstLine="400"/>
        <w:rPr>
          <w:rFonts w:ascii="Arial" w:hAnsi="Arial" w:cs="Arial"/>
          <w:color w:val="000000" w:themeColor="text1"/>
          <w:sz w:val="20"/>
          <w:szCs w:val="20"/>
        </w:rPr>
      </w:pPr>
      <w:r w:rsidRPr="008F4828">
        <w:rPr>
          <w:rFonts w:ascii="Arial" w:hAnsi="Arial" w:cs="Arial"/>
          <w:color w:val="000000" w:themeColor="text1"/>
          <w:sz w:val="20"/>
          <w:szCs w:val="20"/>
        </w:rPr>
        <w:t xml:space="preserve">Nowadays, individuals heavily rely on online communities, where they can share, connect and build networks (Deloitte, 2013).  Two corporate scandals happened in May and Aug 2018 reveals of safety problem of </w:t>
      </w:r>
      <w:proofErr w:type="spellStart"/>
      <w:r w:rsidRPr="008F4828">
        <w:rPr>
          <w:rFonts w:ascii="Arial" w:hAnsi="Arial" w:cs="Arial"/>
          <w:color w:val="000000" w:themeColor="text1"/>
          <w:sz w:val="20"/>
          <w:szCs w:val="20"/>
        </w:rPr>
        <w:t>DiDi</w:t>
      </w:r>
      <w:proofErr w:type="spellEnd"/>
      <w:r w:rsidRPr="008F4828">
        <w:rPr>
          <w:rFonts w:ascii="Arial" w:hAnsi="Arial" w:cs="Arial"/>
          <w:color w:val="000000" w:themeColor="text1"/>
          <w:sz w:val="20"/>
          <w:szCs w:val="20"/>
        </w:rPr>
        <w:t xml:space="preserve"> registration verification and face recognition system, which caused great concern in public (BBC,2018). Individual customers launch a nationwide backlash #DeleteDidi in social media, which cased </w:t>
      </w:r>
      <w:proofErr w:type="spellStart"/>
      <w:r w:rsidRPr="008F4828">
        <w:rPr>
          <w:rFonts w:ascii="Arial" w:hAnsi="Arial" w:cs="Arial"/>
          <w:color w:val="000000" w:themeColor="text1"/>
          <w:sz w:val="20"/>
          <w:szCs w:val="20"/>
        </w:rPr>
        <w:t>DiDi</w:t>
      </w:r>
      <w:proofErr w:type="spellEnd"/>
      <w:r w:rsidRPr="008F4828">
        <w:rPr>
          <w:rFonts w:ascii="Arial" w:hAnsi="Arial" w:cs="Arial"/>
          <w:color w:val="000000" w:themeColor="text1"/>
          <w:sz w:val="20"/>
          <w:szCs w:val="20"/>
        </w:rPr>
        <w:t xml:space="preserve"> faced pressure from all fronts, and reportedly lost ($1.6 billion) and lay off 15 percent of its staff or about 2,000 people in 2018 (Reuters, 2018). Unethical business decisions could generate profound negative impact on corporate </w:t>
      </w:r>
      <w:r w:rsidRPr="008F4828">
        <w:rPr>
          <w:rFonts w:ascii="Arial" w:hAnsi="Arial" w:cs="Arial"/>
          <w:color w:val="000000" w:themeColor="text1"/>
          <w:sz w:val="20"/>
          <w:szCs w:val="20"/>
        </w:rPr>
        <w:lastRenderedPageBreak/>
        <w:t xml:space="preserve">reputation, which will generate harmful consequences in talent management. </w:t>
      </w:r>
    </w:p>
    <w:p w14:paraId="5ED87BBF" w14:textId="77777777" w:rsidR="00F538A6" w:rsidRPr="008F4828" w:rsidRDefault="00F538A6" w:rsidP="00F538A6">
      <w:pPr>
        <w:spacing w:line="360" w:lineRule="auto"/>
        <w:rPr>
          <w:rFonts w:ascii="Arial" w:hAnsi="Arial" w:cs="Arial"/>
          <w:b/>
          <w:bCs/>
          <w:color w:val="000000" w:themeColor="text1"/>
          <w:sz w:val="20"/>
          <w:szCs w:val="20"/>
        </w:rPr>
      </w:pPr>
      <w:r w:rsidRPr="008F4828">
        <w:rPr>
          <w:rFonts w:ascii="Arial" w:hAnsi="Arial" w:cs="Arial"/>
          <w:b/>
          <w:bCs/>
          <w:color w:val="000000" w:themeColor="text1"/>
          <w:sz w:val="20"/>
          <w:szCs w:val="20"/>
        </w:rPr>
        <w:t xml:space="preserve">Technological </w:t>
      </w:r>
    </w:p>
    <w:p w14:paraId="321041C7" w14:textId="77777777" w:rsidR="00F538A6" w:rsidRPr="008F4828" w:rsidRDefault="00F538A6" w:rsidP="00F538A6">
      <w:pPr>
        <w:spacing w:line="360" w:lineRule="auto"/>
        <w:ind w:firstLineChars="200" w:firstLine="400"/>
        <w:rPr>
          <w:rFonts w:ascii="Arial" w:hAnsi="Arial" w:cs="Arial"/>
          <w:color w:val="000000" w:themeColor="text1"/>
          <w:sz w:val="20"/>
          <w:szCs w:val="20"/>
        </w:rPr>
      </w:pPr>
      <w:r w:rsidRPr="008F4828">
        <w:rPr>
          <w:rFonts w:ascii="Arial" w:hAnsi="Arial" w:cs="Arial"/>
          <w:color w:val="000000" w:themeColor="text1"/>
          <w:sz w:val="20"/>
          <w:szCs w:val="20"/>
        </w:rPr>
        <w:t xml:space="preserve">Technological progress has allowed </w:t>
      </w:r>
      <w:proofErr w:type="spellStart"/>
      <w:r w:rsidRPr="008F4828">
        <w:rPr>
          <w:rFonts w:ascii="Arial" w:hAnsi="Arial" w:cs="Arial"/>
          <w:color w:val="000000" w:themeColor="text1"/>
          <w:sz w:val="20"/>
          <w:szCs w:val="20"/>
        </w:rPr>
        <w:t>DiDi</w:t>
      </w:r>
      <w:proofErr w:type="spellEnd"/>
      <w:r w:rsidRPr="008F4828">
        <w:rPr>
          <w:rFonts w:ascii="Arial" w:hAnsi="Arial" w:cs="Arial"/>
          <w:color w:val="000000" w:themeColor="text1"/>
          <w:sz w:val="20"/>
          <w:szCs w:val="20"/>
        </w:rPr>
        <w:t xml:space="preserve"> to seek global talents to commit to its smart and advanced transportation services. Telecommuting enables the open talent economy to be implemented on a global scale, reduces the barriers to knowledge transfer from home headquarter, and makes more reasonable and economical use of various talent resources (Edwards &amp; Rees,2011; Deloitte, 2013).</w:t>
      </w:r>
    </w:p>
    <w:p w14:paraId="34B84A1B" w14:textId="77777777" w:rsidR="00F538A6" w:rsidRPr="008F4828" w:rsidRDefault="00F538A6" w:rsidP="00F538A6">
      <w:pPr>
        <w:spacing w:line="360" w:lineRule="auto"/>
        <w:rPr>
          <w:rFonts w:ascii="Arial" w:hAnsi="Arial" w:cs="Arial"/>
          <w:b/>
          <w:bCs/>
          <w:color w:val="000000" w:themeColor="text1"/>
          <w:sz w:val="20"/>
          <w:szCs w:val="20"/>
        </w:rPr>
      </w:pPr>
      <w:r w:rsidRPr="008F4828">
        <w:rPr>
          <w:rFonts w:ascii="Arial" w:hAnsi="Arial" w:cs="Arial"/>
          <w:b/>
          <w:bCs/>
          <w:color w:val="000000" w:themeColor="text1"/>
          <w:sz w:val="20"/>
          <w:szCs w:val="20"/>
        </w:rPr>
        <w:t xml:space="preserve">Legal </w:t>
      </w:r>
    </w:p>
    <w:p w14:paraId="1CFFCD58" w14:textId="77777777" w:rsidR="00F538A6" w:rsidRPr="008F4828" w:rsidRDefault="00F538A6" w:rsidP="00F538A6">
      <w:pPr>
        <w:spacing w:line="360" w:lineRule="auto"/>
        <w:ind w:firstLineChars="200" w:firstLine="400"/>
        <w:rPr>
          <w:rFonts w:ascii="Arial" w:hAnsi="Arial" w:cs="Arial"/>
          <w:sz w:val="20"/>
          <w:szCs w:val="20"/>
        </w:rPr>
      </w:pPr>
      <w:r w:rsidRPr="008F4828">
        <w:rPr>
          <w:rFonts w:ascii="Arial" w:hAnsi="Arial" w:cs="Arial"/>
          <w:color w:val="000000" w:themeColor="text1"/>
          <w:sz w:val="20"/>
          <w:szCs w:val="20"/>
        </w:rPr>
        <w:t>The laws and regulations of the global car-hailing market are vague, and potential safety hazards have become people’s main consideration, affecting corporate reputation (</w:t>
      </w:r>
      <w:r w:rsidRPr="008F4828">
        <w:rPr>
          <w:rFonts w:ascii="Arial" w:hAnsi="Arial" w:cs="Arial"/>
          <w:color w:val="000000" w:themeColor="text1"/>
          <w:sz w:val="20"/>
          <w:szCs w:val="20"/>
          <w:shd w:val="clear" w:color="auto" w:fill="FFFFFF"/>
        </w:rPr>
        <w:t xml:space="preserve">Cetin a, 2019; </w:t>
      </w:r>
      <w:proofErr w:type="spellStart"/>
      <w:r w:rsidRPr="008F4828">
        <w:rPr>
          <w:rFonts w:ascii="Arial" w:hAnsi="Arial" w:cs="Arial"/>
          <w:color w:val="000000" w:themeColor="text1"/>
          <w:sz w:val="20"/>
          <w:szCs w:val="20"/>
          <w:shd w:val="clear" w:color="auto" w:fill="FFFFFF"/>
        </w:rPr>
        <w:t>Chaudhrya</w:t>
      </w:r>
      <w:proofErr w:type="spellEnd"/>
      <w:r w:rsidRPr="008F4828">
        <w:rPr>
          <w:rFonts w:ascii="Arial" w:hAnsi="Arial" w:cs="Arial"/>
          <w:sz w:val="20"/>
          <w:szCs w:val="20"/>
        </w:rPr>
        <w:t xml:space="preserve">, </w:t>
      </w:r>
      <w:proofErr w:type="spellStart"/>
      <w:r w:rsidRPr="008F4828">
        <w:rPr>
          <w:rFonts w:ascii="Arial" w:hAnsi="Arial" w:cs="Arial"/>
          <w:sz w:val="20"/>
          <w:szCs w:val="20"/>
        </w:rPr>
        <w:t>et,al</w:t>
      </w:r>
      <w:proofErr w:type="spellEnd"/>
      <w:r w:rsidRPr="008F4828">
        <w:rPr>
          <w:rFonts w:ascii="Arial" w:hAnsi="Arial" w:cs="Arial"/>
          <w:sz w:val="20"/>
          <w:szCs w:val="20"/>
        </w:rPr>
        <w:t xml:space="preserve">. ,2018; Li, et, al. , 2018; </w:t>
      </w:r>
      <w:r w:rsidRPr="008F4828">
        <w:rPr>
          <w:rFonts w:ascii="Arial" w:hAnsi="Arial" w:cs="Arial"/>
          <w:color w:val="000000" w:themeColor="text1"/>
          <w:sz w:val="20"/>
          <w:szCs w:val="20"/>
          <w:shd w:val="clear" w:color="auto" w:fill="FFFFFF"/>
        </w:rPr>
        <w:t>Ma</w:t>
      </w:r>
      <w:r w:rsidRPr="008F4828">
        <w:rPr>
          <w:rFonts w:ascii="Arial" w:hAnsi="Arial" w:cs="Arial"/>
          <w:sz w:val="20"/>
          <w:szCs w:val="20"/>
        </w:rPr>
        <w:t xml:space="preserve"> et, al. , 2018;</w:t>
      </w:r>
      <w:r w:rsidRPr="008F4828">
        <w:rPr>
          <w:rFonts w:ascii="Arial" w:hAnsi="Arial" w:cs="Arial"/>
          <w:color w:val="000000" w:themeColor="text1"/>
          <w:sz w:val="20"/>
          <w:szCs w:val="20"/>
          <w:shd w:val="clear" w:color="auto" w:fill="FFFFFF"/>
        </w:rPr>
        <w:t xml:space="preserve"> Phil, 2017</w:t>
      </w:r>
      <w:r w:rsidRPr="008F4828">
        <w:rPr>
          <w:rFonts w:ascii="Arial" w:hAnsi="Arial" w:cs="Arial"/>
          <w:sz w:val="20"/>
          <w:szCs w:val="20"/>
        </w:rPr>
        <w:t xml:space="preserve">). High-level talents pay more attention to corporate CSR, it is not easy for </w:t>
      </w:r>
      <w:proofErr w:type="spellStart"/>
      <w:r w:rsidRPr="008F4828">
        <w:rPr>
          <w:rFonts w:ascii="Arial" w:hAnsi="Arial" w:cs="Arial"/>
          <w:sz w:val="20"/>
          <w:szCs w:val="20"/>
        </w:rPr>
        <w:t>DiDi</w:t>
      </w:r>
      <w:proofErr w:type="spellEnd"/>
      <w:r w:rsidRPr="008F4828">
        <w:rPr>
          <w:rFonts w:ascii="Arial" w:hAnsi="Arial" w:cs="Arial"/>
          <w:sz w:val="20"/>
          <w:szCs w:val="20"/>
        </w:rPr>
        <w:t xml:space="preserve"> to win the War (</w:t>
      </w:r>
      <w:r w:rsidRPr="008F4828">
        <w:rPr>
          <w:rFonts w:ascii="Arial" w:hAnsi="Arial" w:cs="Arial"/>
          <w:color w:val="000000" w:themeColor="text1"/>
          <w:sz w:val="20"/>
          <w:szCs w:val="20"/>
          <w:shd w:val="clear" w:color="auto" w:fill="FFFFFF"/>
        </w:rPr>
        <w:t xml:space="preserve">Bhattacharya, Sen &amp; </w:t>
      </w:r>
      <w:proofErr w:type="spellStart"/>
      <w:r w:rsidRPr="008F4828">
        <w:rPr>
          <w:rFonts w:ascii="Arial" w:hAnsi="Arial" w:cs="Arial"/>
          <w:color w:val="000000" w:themeColor="text1"/>
          <w:sz w:val="20"/>
          <w:szCs w:val="20"/>
          <w:shd w:val="clear" w:color="auto" w:fill="FFFFFF"/>
        </w:rPr>
        <w:t>Korschun</w:t>
      </w:r>
      <w:proofErr w:type="spellEnd"/>
      <w:r w:rsidRPr="008F4828">
        <w:rPr>
          <w:rFonts w:ascii="Arial" w:hAnsi="Arial" w:cs="Arial"/>
          <w:color w:val="000000" w:themeColor="text1"/>
          <w:sz w:val="20"/>
          <w:szCs w:val="20"/>
          <w:shd w:val="clear" w:color="auto" w:fill="FFFFFF"/>
        </w:rPr>
        <w:t>, 2018).</w:t>
      </w:r>
    </w:p>
    <w:p w14:paraId="1C757326" w14:textId="77777777" w:rsidR="00F538A6" w:rsidRPr="008F4828" w:rsidRDefault="00F538A6" w:rsidP="00F538A6">
      <w:pPr>
        <w:spacing w:line="360" w:lineRule="auto"/>
        <w:rPr>
          <w:rFonts w:ascii="Arial" w:hAnsi="Arial" w:cs="Arial"/>
          <w:b/>
          <w:bCs/>
          <w:color w:val="000000" w:themeColor="text1"/>
          <w:sz w:val="20"/>
          <w:szCs w:val="20"/>
        </w:rPr>
      </w:pPr>
      <w:r w:rsidRPr="008F4828">
        <w:rPr>
          <w:rFonts w:ascii="Arial" w:hAnsi="Arial" w:cs="Arial"/>
          <w:b/>
          <w:bCs/>
          <w:color w:val="000000" w:themeColor="text1"/>
          <w:sz w:val="20"/>
          <w:szCs w:val="20"/>
        </w:rPr>
        <w:t xml:space="preserve">Environmental </w:t>
      </w:r>
    </w:p>
    <w:p w14:paraId="60CF4BE6" w14:textId="77777777" w:rsidR="00F538A6" w:rsidRPr="008F4828" w:rsidRDefault="00F538A6" w:rsidP="00F538A6">
      <w:pPr>
        <w:spacing w:line="360" w:lineRule="auto"/>
        <w:ind w:firstLineChars="200" w:firstLine="400"/>
        <w:rPr>
          <w:rFonts w:ascii="Arial" w:hAnsi="Arial" w:cs="Arial"/>
          <w:color w:val="000000" w:themeColor="text1"/>
          <w:sz w:val="20"/>
          <w:szCs w:val="20"/>
        </w:rPr>
      </w:pPr>
      <w:r w:rsidRPr="008F4828">
        <w:rPr>
          <w:rFonts w:ascii="Arial" w:hAnsi="Arial" w:cs="Arial"/>
          <w:color w:val="000000" w:themeColor="text1"/>
          <w:sz w:val="20"/>
          <w:szCs w:val="20"/>
        </w:rPr>
        <w:t xml:space="preserve">As indicated by </w:t>
      </w:r>
      <w:proofErr w:type="gramStart"/>
      <w:r w:rsidRPr="008F4828">
        <w:rPr>
          <w:rFonts w:ascii="Arial" w:hAnsi="Arial" w:cs="Arial"/>
          <w:color w:val="000000" w:themeColor="text1"/>
          <w:sz w:val="20"/>
          <w:szCs w:val="20"/>
        </w:rPr>
        <w:t>The</w:t>
      </w:r>
      <w:proofErr w:type="gramEnd"/>
      <w:r w:rsidRPr="008F4828">
        <w:rPr>
          <w:rFonts w:ascii="Arial" w:hAnsi="Arial" w:cs="Arial"/>
          <w:color w:val="000000" w:themeColor="text1"/>
          <w:sz w:val="20"/>
          <w:szCs w:val="20"/>
        </w:rPr>
        <w:t xml:space="preserve"> 2020 Global Millennial Survey of Deloitte, Millennials show great concerns toward how business impact on society. Environmental CSR of a firm could help attract talent. </w:t>
      </w:r>
      <w:proofErr w:type="spellStart"/>
      <w:r w:rsidRPr="008F4828">
        <w:rPr>
          <w:rFonts w:ascii="Arial" w:hAnsi="Arial" w:cs="Arial"/>
          <w:color w:val="000000" w:themeColor="text1"/>
          <w:sz w:val="20"/>
          <w:szCs w:val="20"/>
        </w:rPr>
        <w:t>DiDi</w:t>
      </w:r>
      <w:proofErr w:type="spellEnd"/>
      <w:r w:rsidRPr="008F4828">
        <w:rPr>
          <w:rFonts w:ascii="Arial" w:hAnsi="Arial" w:cs="Arial"/>
          <w:color w:val="000000" w:themeColor="text1"/>
          <w:sz w:val="20"/>
          <w:szCs w:val="20"/>
        </w:rPr>
        <w:t xml:space="preserve"> put great effort in building electronic vehicle networks all over the world (China Daily, 2019; </w:t>
      </w:r>
      <w:hyperlink r:id="rId9" w:history="1">
        <w:r w:rsidRPr="008F4828">
          <w:rPr>
            <w:rFonts w:ascii="Arial" w:hAnsi="Arial" w:cs="Arial"/>
            <w:color w:val="000000" w:themeColor="text1"/>
            <w:sz w:val="20"/>
            <w:szCs w:val="20"/>
          </w:rPr>
          <w:t>Qasim Khan</w:t>
        </w:r>
      </w:hyperlink>
      <w:r w:rsidRPr="008F4828">
        <w:rPr>
          <w:rFonts w:ascii="Arial" w:hAnsi="Arial" w:cs="Arial"/>
          <w:color w:val="000000" w:themeColor="text1"/>
          <w:sz w:val="20"/>
          <w:szCs w:val="20"/>
        </w:rPr>
        <w:t xml:space="preserve">, 2020), the sustainable value </w:t>
      </w:r>
      <w:r w:rsidRPr="008F4828">
        <w:rPr>
          <w:rFonts w:ascii="Arial" w:hAnsi="Arial" w:cs="Arial"/>
          <w:sz w:val="20"/>
          <w:szCs w:val="20"/>
        </w:rPr>
        <w:t xml:space="preserve">can support its talents sourcing strategies. </w:t>
      </w:r>
    </w:p>
    <w:p w14:paraId="0B9FA142" w14:textId="77777777" w:rsidR="00F538A6" w:rsidRPr="008F4828" w:rsidRDefault="00F538A6" w:rsidP="00F538A6">
      <w:pPr>
        <w:spacing w:line="360" w:lineRule="auto"/>
        <w:ind w:firstLineChars="200" w:firstLine="400"/>
        <w:rPr>
          <w:rFonts w:ascii="Arial" w:hAnsi="Arial" w:cs="Arial"/>
          <w:color w:val="000000" w:themeColor="text1"/>
          <w:sz w:val="20"/>
          <w:szCs w:val="20"/>
          <w:shd w:val="clear" w:color="auto" w:fill="FFFFFF"/>
        </w:rPr>
      </w:pPr>
    </w:p>
    <w:p w14:paraId="05FA0745" w14:textId="77777777" w:rsidR="00F538A6" w:rsidRPr="008F4828" w:rsidRDefault="00F538A6" w:rsidP="00F538A6">
      <w:pPr>
        <w:spacing w:line="360" w:lineRule="auto"/>
        <w:rPr>
          <w:rFonts w:ascii="Arial" w:hAnsi="Arial" w:cs="Arial"/>
          <w:b/>
          <w:bCs/>
          <w:color w:val="000000" w:themeColor="text1"/>
          <w:sz w:val="20"/>
          <w:szCs w:val="20"/>
          <w:shd w:val="clear" w:color="auto" w:fill="FFFFFF"/>
        </w:rPr>
      </w:pPr>
      <w:r w:rsidRPr="008F4828">
        <w:rPr>
          <w:rFonts w:ascii="Arial" w:hAnsi="Arial" w:cs="Arial"/>
          <w:b/>
          <w:bCs/>
          <w:color w:val="000000" w:themeColor="text1"/>
          <w:sz w:val="20"/>
          <w:szCs w:val="20"/>
          <w:shd w:val="clear" w:color="auto" w:fill="FFFFFF"/>
        </w:rPr>
        <w:t xml:space="preserve">References </w:t>
      </w:r>
    </w:p>
    <w:p w14:paraId="63F58E92" w14:textId="77777777" w:rsidR="00F538A6" w:rsidRPr="008F4828" w:rsidRDefault="00F538A6" w:rsidP="00F538A6">
      <w:pPr>
        <w:pStyle w:val="paragraph"/>
        <w:spacing w:before="0" w:beforeAutospacing="0" w:after="0" w:afterAutospacing="0" w:line="360" w:lineRule="auto"/>
        <w:ind w:firstLineChars="200" w:firstLine="400"/>
        <w:jc w:val="both"/>
        <w:textAlignment w:val="baseline"/>
        <w:rPr>
          <w:rStyle w:val="eop"/>
          <w:rFonts w:ascii="Arial" w:hAnsi="Arial" w:cs="Arial"/>
          <w:color w:val="FF0000"/>
          <w:sz w:val="20"/>
          <w:szCs w:val="20"/>
        </w:rPr>
      </w:pPr>
    </w:p>
    <w:p w14:paraId="5E6B7332" w14:textId="77777777" w:rsidR="00F538A6" w:rsidRPr="008F4828" w:rsidRDefault="00F538A6" w:rsidP="00F538A6">
      <w:pPr>
        <w:pStyle w:val="paragraph"/>
        <w:spacing w:before="0" w:beforeAutospacing="0" w:after="0" w:afterAutospacing="0" w:line="360" w:lineRule="auto"/>
        <w:jc w:val="both"/>
        <w:textAlignment w:val="baseline"/>
        <w:rPr>
          <w:rFonts w:ascii="Arial" w:hAnsi="Arial" w:cs="Arial"/>
          <w:sz w:val="20"/>
          <w:szCs w:val="20"/>
        </w:rPr>
      </w:pPr>
      <w:r w:rsidRPr="008F4828">
        <w:rPr>
          <w:rFonts w:ascii="Arial" w:hAnsi="Arial" w:cs="Arial"/>
          <w:sz w:val="20"/>
          <w:szCs w:val="20"/>
        </w:rPr>
        <w:t>Armstrong, M. (2014). Armstrong’s Handbook of Human Resource Management Practice 14th Ed. London: Kogan Page.</w:t>
      </w:r>
    </w:p>
    <w:p w14:paraId="5B2F1E2D" w14:textId="77777777" w:rsidR="00F538A6" w:rsidRPr="008F4828" w:rsidRDefault="00F538A6" w:rsidP="00F538A6">
      <w:pPr>
        <w:spacing w:line="360" w:lineRule="auto"/>
        <w:ind w:firstLineChars="200" w:firstLine="400"/>
        <w:rPr>
          <w:rFonts w:ascii="Arial" w:hAnsi="Arial" w:cs="Arial"/>
          <w:color w:val="000000" w:themeColor="text1"/>
          <w:sz w:val="20"/>
          <w:szCs w:val="20"/>
        </w:rPr>
      </w:pPr>
    </w:p>
    <w:p w14:paraId="39A59C75" w14:textId="77777777" w:rsidR="00F538A6" w:rsidRPr="008F4828" w:rsidRDefault="00F538A6" w:rsidP="00F538A6">
      <w:pPr>
        <w:spacing w:line="360" w:lineRule="auto"/>
        <w:rPr>
          <w:rStyle w:val="eop"/>
          <w:rFonts w:ascii="Arial" w:hAnsi="Arial" w:cs="Arial"/>
          <w:color w:val="000000"/>
          <w:sz w:val="20"/>
          <w:szCs w:val="20"/>
          <w:shd w:val="clear" w:color="auto" w:fill="FFFFFF"/>
        </w:rPr>
      </w:pPr>
      <w:r w:rsidRPr="008F4828">
        <w:rPr>
          <w:rFonts w:ascii="Arial" w:hAnsi="Arial" w:cs="Arial"/>
          <w:color w:val="000000" w:themeColor="text1"/>
          <w:sz w:val="20"/>
          <w:szCs w:val="20"/>
        </w:rPr>
        <w:t xml:space="preserve">BBC, (2018). Didi </w:t>
      </w:r>
      <w:proofErr w:type="spellStart"/>
      <w:r w:rsidRPr="008F4828">
        <w:rPr>
          <w:rFonts w:ascii="Arial" w:hAnsi="Arial" w:cs="Arial"/>
          <w:color w:val="000000" w:themeColor="text1"/>
          <w:sz w:val="20"/>
          <w:szCs w:val="20"/>
        </w:rPr>
        <w:t>Chuxing</w:t>
      </w:r>
      <w:proofErr w:type="spellEnd"/>
      <w:r w:rsidRPr="008F4828">
        <w:rPr>
          <w:rFonts w:ascii="Arial" w:hAnsi="Arial" w:cs="Arial"/>
          <w:color w:val="000000" w:themeColor="text1"/>
          <w:sz w:val="20"/>
          <w:szCs w:val="20"/>
        </w:rPr>
        <w:t xml:space="preserve"> suspends carpool service after woman killed. (Online). Available at:</w:t>
      </w:r>
      <w:r w:rsidRPr="008F4828">
        <w:rPr>
          <w:rFonts w:ascii="Arial" w:hAnsi="Arial" w:cs="Arial"/>
          <w:sz w:val="20"/>
          <w:szCs w:val="20"/>
        </w:rPr>
        <w:t xml:space="preserve"> </w:t>
      </w:r>
      <w:hyperlink r:id="rId10" w:history="1">
        <w:r w:rsidRPr="008F4828">
          <w:rPr>
            <w:rStyle w:val="a3"/>
            <w:rFonts w:ascii="Arial" w:hAnsi="Arial" w:cs="Arial"/>
            <w:sz w:val="20"/>
            <w:szCs w:val="20"/>
          </w:rPr>
          <w:t>https://www.bbc.com/news/world-asia-china-45313074</w:t>
        </w:r>
      </w:hyperlink>
      <w:r w:rsidRPr="008F4828">
        <w:rPr>
          <w:rFonts w:ascii="Arial" w:hAnsi="Arial" w:cs="Arial"/>
          <w:sz w:val="20"/>
          <w:szCs w:val="20"/>
        </w:rPr>
        <w:t xml:space="preserve"> </w:t>
      </w:r>
      <w:r w:rsidRPr="008F4828">
        <w:rPr>
          <w:rStyle w:val="normaltextrun"/>
          <w:rFonts w:ascii="Arial" w:hAnsi="Arial" w:cs="Arial"/>
          <w:color w:val="000000"/>
          <w:sz w:val="20"/>
          <w:szCs w:val="20"/>
          <w:shd w:val="clear" w:color="auto" w:fill="FFFFFF"/>
          <w:lang w:val="en-GB"/>
        </w:rPr>
        <w:t>(Accessed: 25/10/ 2020).</w:t>
      </w:r>
      <w:r w:rsidRPr="008F4828">
        <w:rPr>
          <w:rStyle w:val="eop"/>
          <w:rFonts w:ascii="Arial" w:hAnsi="Arial" w:cs="Arial"/>
          <w:color w:val="000000"/>
          <w:sz w:val="20"/>
          <w:szCs w:val="20"/>
          <w:shd w:val="clear" w:color="auto" w:fill="FFFFFF"/>
        </w:rPr>
        <w:t> </w:t>
      </w:r>
    </w:p>
    <w:p w14:paraId="217014DD" w14:textId="77777777" w:rsidR="00F538A6" w:rsidRPr="008F4828" w:rsidRDefault="00F538A6" w:rsidP="00F538A6">
      <w:pPr>
        <w:spacing w:line="360" w:lineRule="auto"/>
        <w:ind w:firstLineChars="200" w:firstLine="400"/>
        <w:rPr>
          <w:rFonts w:ascii="Arial" w:hAnsi="Arial" w:cs="Arial"/>
          <w:color w:val="000000" w:themeColor="text1"/>
          <w:sz w:val="20"/>
          <w:szCs w:val="20"/>
        </w:rPr>
      </w:pPr>
    </w:p>
    <w:p w14:paraId="63DD2C63" w14:textId="77777777" w:rsidR="00F538A6" w:rsidRPr="008F4828" w:rsidRDefault="00F538A6" w:rsidP="00F538A6">
      <w:pPr>
        <w:spacing w:line="360" w:lineRule="auto"/>
        <w:rPr>
          <w:rStyle w:val="eop"/>
          <w:rFonts w:ascii="Arial" w:hAnsi="Arial" w:cs="Arial"/>
          <w:color w:val="000000"/>
          <w:sz w:val="20"/>
          <w:szCs w:val="20"/>
          <w:shd w:val="clear" w:color="auto" w:fill="FFFFFF"/>
        </w:rPr>
      </w:pPr>
      <w:r w:rsidRPr="008F4828">
        <w:rPr>
          <w:rFonts w:ascii="Arial" w:hAnsi="Arial" w:cs="Arial"/>
          <w:color w:val="000000" w:themeColor="text1"/>
          <w:sz w:val="20"/>
          <w:szCs w:val="20"/>
        </w:rPr>
        <w:t>BBC, (2020). A quick guide to the US-China trade war. (Online). Available at:</w:t>
      </w:r>
      <w:r w:rsidRPr="008F4828">
        <w:rPr>
          <w:rFonts w:ascii="Arial" w:hAnsi="Arial" w:cs="Arial"/>
          <w:sz w:val="20"/>
          <w:szCs w:val="20"/>
        </w:rPr>
        <w:t xml:space="preserve"> </w:t>
      </w:r>
      <w:hyperlink r:id="rId11" w:history="1">
        <w:r w:rsidRPr="008F4828">
          <w:rPr>
            <w:rStyle w:val="a3"/>
            <w:rFonts w:ascii="Arial" w:hAnsi="Arial" w:cs="Arial"/>
            <w:sz w:val="20"/>
            <w:szCs w:val="20"/>
          </w:rPr>
          <w:t>https://www.bbc.com/news/business-45899310</w:t>
        </w:r>
      </w:hyperlink>
      <w:r w:rsidRPr="008F4828">
        <w:rPr>
          <w:rFonts w:ascii="Arial" w:hAnsi="Arial" w:cs="Arial"/>
          <w:sz w:val="20"/>
          <w:szCs w:val="20"/>
        </w:rPr>
        <w:t xml:space="preserve"> </w:t>
      </w:r>
      <w:r w:rsidRPr="008F4828">
        <w:rPr>
          <w:rStyle w:val="normaltextrun"/>
          <w:rFonts w:ascii="Arial" w:hAnsi="Arial" w:cs="Arial"/>
          <w:color w:val="000000"/>
          <w:sz w:val="20"/>
          <w:szCs w:val="20"/>
          <w:shd w:val="clear" w:color="auto" w:fill="FFFFFF"/>
          <w:lang w:val="en-GB"/>
        </w:rPr>
        <w:t>(Accessed: 25/10/ 2020).</w:t>
      </w:r>
      <w:r w:rsidRPr="008F4828">
        <w:rPr>
          <w:rStyle w:val="eop"/>
          <w:rFonts w:ascii="Arial" w:hAnsi="Arial" w:cs="Arial"/>
          <w:color w:val="000000"/>
          <w:sz w:val="20"/>
          <w:szCs w:val="20"/>
          <w:shd w:val="clear" w:color="auto" w:fill="FFFFFF"/>
        </w:rPr>
        <w:t> </w:t>
      </w:r>
    </w:p>
    <w:p w14:paraId="36FCC475" w14:textId="77777777" w:rsidR="00F538A6" w:rsidRPr="008F4828" w:rsidRDefault="00F538A6" w:rsidP="00F538A6">
      <w:pPr>
        <w:spacing w:line="360" w:lineRule="auto"/>
        <w:ind w:firstLineChars="200" w:firstLine="400"/>
        <w:rPr>
          <w:rFonts w:ascii="Arial" w:hAnsi="Arial" w:cs="Arial"/>
          <w:color w:val="000000" w:themeColor="text1"/>
          <w:sz w:val="20"/>
          <w:szCs w:val="20"/>
          <w:shd w:val="clear" w:color="auto" w:fill="FFFFFF"/>
        </w:rPr>
      </w:pPr>
    </w:p>
    <w:p w14:paraId="1A0984F6" w14:textId="56BD172D" w:rsidR="00F538A6" w:rsidRPr="008F4828" w:rsidRDefault="00F538A6" w:rsidP="00F538A6">
      <w:pPr>
        <w:spacing w:line="360" w:lineRule="auto"/>
        <w:rPr>
          <w:rFonts w:ascii="Arial" w:hAnsi="Arial" w:cs="Arial"/>
          <w:color w:val="000000" w:themeColor="text1"/>
          <w:sz w:val="20"/>
          <w:szCs w:val="20"/>
          <w:shd w:val="clear" w:color="auto" w:fill="FFFFFF"/>
        </w:rPr>
      </w:pPr>
      <w:proofErr w:type="spellStart"/>
      <w:r w:rsidRPr="008F4828">
        <w:rPr>
          <w:rFonts w:ascii="Arial" w:hAnsi="Arial" w:cs="Arial"/>
          <w:color w:val="000000" w:themeColor="text1"/>
          <w:sz w:val="20"/>
          <w:szCs w:val="20"/>
          <w:shd w:val="clear" w:color="auto" w:fill="FFFFFF"/>
        </w:rPr>
        <w:t>Benish</w:t>
      </w:r>
      <w:proofErr w:type="spellEnd"/>
      <w:r w:rsidRPr="008F4828">
        <w:rPr>
          <w:rFonts w:ascii="Arial" w:hAnsi="Arial" w:cs="Arial"/>
          <w:color w:val="000000" w:themeColor="text1"/>
          <w:sz w:val="20"/>
          <w:szCs w:val="20"/>
          <w:shd w:val="clear" w:color="auto" w:fill="FFFFFF"/>
        </w:rPr>
        <w:t xml:space="preserve"> </w:t>
      </w:r>
      <w:proofErr w:type="spellStart"/>
      <w:r w:rsidRPr="008F4828">
        <w:rPr>
          <w:rFonts w:ascii="Arial" w:hAnsi="Arial" w:cs="Arial"/>
          <w:color w:val="000000" w:themeColor="text1"/>
          <w:sz w:val="20"/>
          <w:szCs w:val="20"/>
          <w:shd w:val="clear" w:color="auto" w:fill="FFFFFF"/>
        </w:rPr>
        <w:t>Chaudhrya</w:t>
      </w:r>
      <w:proofErr w:type="spellEnd"/>
      <w:r w:rsidRPr="008F4828">
        <w:rPr>
          <w:rFonts w:ascii="Arial" w:hAnsi="Arial" w:cs="Arial"/>
          <w:color w:val="000000" w:themeColor="text1"/>
          <w:sz w:val="20"/>
          <w:szCs w:val="20"/>
          <w:shd w:val="clear" w:color="auto" w:fill="FFFFFF"/>
        </w:rPr>
        <w:t xml:space="preserve">, Ansar-Ul-Haque </w:t>
      </w:r>
      <w:proofErr w:type="spellStart"/>
      <w:r w:rsidRPr="008F4828">
        <w:rPr>
          <w:rFonts w:ascii="Arial" w:hAnsi="Arial" w:cs="Arial"/>
          <w:color w:val="000000" w:themeColor="text1"/>
          <w:sz w:val="20"/>
          <w:szCs w:val="20"/>
          <w:shd w:val="clear" w:color="auto" w:fill="FFFFFF"/>
        </w:rPr>
        <w:t>Yasarb</w:t>
      </w:r>
      <w:proofErr w:type="spellEnd"/>
      <w:r w:rsidRPr="008F4828">
        <w:rPr>
          <w:rFonts w:ascii="Arial" w:hAnsi="Arial" w:cs="Arial"/>
          <w:color w:val="000000" w:themeColor="text1"/>
          <w:sz w:val="20"/>
          <w:szCs w:val="20"/>
          <w:shd w:val="clear" w:color="auto" w:fill="FFFFFF"/>
        </w:rPr>
        <w:t>, Samar El-</w:t>
      </w:r>
      <w:proofErr w:type="spellStart"/>
      <w:r w:rsidRPr="008F4828">
        <w:rPr>
          <w:rFonts w:ascii="Arial" w:hAnsi="Arial" w:cs="Arial"/>
          <w:color w:val="000000" w:themeColor="text1"/>
          <w:sz w:val="20"/>
          <w:szCs w:val="20"/>
          <w:shd w:val="clear" w:color="auto" w:fill="FFFFFF"/>
        </w:rPr>
        <w:t>Aminec</w:t>
      </w:r>
      <w:proofErr w:type="spellEnd"/>
      <w:r w:rsidRPr="008F4828">
        <w:rPr>
          <w:rFonts w:ascii="Arial" w:hAnsi="Arial" w:cs="Arial"/>
          <w:color w:val="000000" w:themeColor="text1"/>
          <w:sz w:val="20"/>
          <w:szCs w:val="20"/>
          <w:shd w:val="clear" w:color="auto" w:fill="FFFFFF"/>
        </w:rPr>
        <w:t xml:space="preserve">, </w:t>
      </w:r>
      <w:proofErr w:type="spellStart"/>
      <w:r w:rsidRPr="008F4828">
        <w:rPr>
          <w:rFonts w:ascii="Arial" w:hAnsi="Arial" w:cs="Arial"/>
          <w:color w:val="000000" w:themeColor="text1"/>
          <w:sz w:val="20"/>
          <w:szCs w:val="20"/>
          <w:shd w:val="clear" w:color="auto" w:fill="FFFFFF"/>
        </w:rPr>
        <w:t>Elhadi</w:t>
      </w:r>
      <w:proofErr w:type="spellEnd"/>
      <w:r w:rsidRPr="008F4828">
        <w:rPr>
          <w:rFonts w:ascii="Arial" w:hAnsi="Arial" w:cs="Arial"/>
          <w:color w:val="000000" w:themeColor="text1"/>
          <w:sz w:val="20"/>
          <w:szCs w:val="20"/>
          <w:shd w:val="clear" w:color="auto" w:fill="FFFFFF"/>
        </w:rPr>
        <w:t xml:space="preserve"> </w:t>
      </w:r>
      <w:proofErr w:type="spellStart"/>
      <w:r w:rsidRPr="008F4828">
        <w:rPr>
          <w:rFonts w:ascii="Arial" w:hAnsi="Arial" w:cs="Arial"/>
          <w:color w:val="000000" w:themeColor="text1"/>
          <w:sz w:val="20"/>
          <w:szCs w:val="20"/>
          <w:shd w:val="clear" w:color="auto" w:fill="FFFFFF"/>
        </w:rPr>
        <w:t>Shakshukid</w:t>
      </w:r>
      <w:proofErr w:type="spellEnd"/>
      <w:r w:rsidRPr="008F4828">
        <w:rPr>
          <w:rFonts w:ascii="Arial" w:hAnsi="Arial" w:cs="Arial"/>
          <w:color w:val="000000" w:themeColor="text1"/>
          <w:sz w:val="20"/>
          <w:szCs w:val="20"/>
          <w:shd w:val="clear" w:color="auto" w:fill="FFFFFF"/>
        </w:rPr>
        <w:t>, (2018). Passenger Safety in Ride-Sharing Services.</w:t>
      </w:r>
      <w:r w:rsidRPr="008F4828">
        <w:rPr>
          <w:rFonts w:ascii="Arial" w:hAnsi="Arial" w:cs="Arial"/>
          <w:color w:val="000000" w:themeColor="text1"/>
          <w:sz w:val="20"/>
          <w:szCs w:val="20"/>
          <w:shd w:val="clear" w:color="auto" w:fill="FFFFFF"/>
          <w:lang w:val="it-IT"/>
        </w:rPr>
        <w:t xml:space="preserve"> Procedia Computer Science 130 (2018) 1044–1050.</w:t>
      </w:r>
    </w:p>
    <w:p w14:paraId="7A3E9DA4" w14:textId="77777777" w:rsidR="00F538A6" w:rsidRPr="008F4828" w:rsidRDefault="00F538A6" w:rsidP="00F538A6">
      <w:pPr>
        <w:spacing w:line="360" w:lineRule="auto"/>
        <w:ind w:firstLineChars="200" w:firstLine="400"/>
        <w:rPr>
          <w:rFonts w:ascii="Arial" w:hAnsi="Arial" w:cs="Arial"/>
          <w:color w:val="000000" w:themeColor="text1"/>
          <w:sz w:val="20"/>
          <w:szCs w:val="20"/>
          <w:shd w:val="clear" w:color="auto" w:fill="FFFFFF"/>
        </w:rPr>
      </w:pPr>
    </w:p>
    <w:p w14:paraId="4F329955" w14:textId="77777777" w:rsidR="00F538A6" w:rsidRPr="008F4828" w:rsidRDefault="00F538A6" w:rsidP="00F538A6">
      <w:pPr>
        <w:spacing w:line="360" w:lineRule="auto"/>
        <w:rPr>
          <w:rFonts w:ascii="Arial" w:hAnsi="Arial" w:cs="Arial"/>
          <w:color w:val="000000" w:themeColor="text1"/>
          <w:sz w:val="20"/>
          <w:szCs w:val="20"/>
          <w:shd w:val="clear" w:color="auto" w:fill="FFFFFF"/>
        </w:rPr>
      </w:pPr>
      <w:r w:rsidRPr="008F4828">
        <w:rPr>
          <w:rFonts w:ascii="Arial" w:hAnsi="Arial" w:cs="Arial"/>
          <w:color w:val="000000" w:themeColor="text1"/>
          <w:sz w:val="20"/>
          <w:szCs w:val="20"/>
          <w:shd w:val="clear" w:color="auto" w:fill="FFFFFF"/>
        </w:rPr>
        <w:t xml:space="preserve">Bhattacharya, Sen &amp; </w:t>
      </w:r>
      <w:proofErr w:type="spellStart"/>
      <w:r w:rsidRPr="008F4828">
        <w:rPr>
          <w:rFonts w:ascii="Arial" w:hAnsi="Arial" w:cs="Arial"/>
          <w:color w:val="000000" w:themeColor="text1"/>
          <w:sz w:val="20"/>
          <w:szCs w:val="20"/>
          <w:shd w:val="clear" w:color="auto" w:fill="FFFFFF"/>
        </w:rPr>
        <w:t>Korschun</w:t>
      </w:r>
      <w:proofErr w:type="spellEnd"/>
      <w:r w:rsidRPr="008F4828">
        <w:rPr>
          <w:rFonts w:ascii="Arial" w:hAnsi="Arial" w:cs="Arial"/>
          <w:color w:val="000000" w:themeColor="text1"/>
          <w:sz w:val="20"/>
          <w:szCs w:val="20"/>
          <w:shd w:val="clear" w:color="auto" w:fill="FFFFFF"/>
        </w:rPr>
        <w:t xml:space="preserve">, (2018). Using Corporate Social Responsibility to Win the War for Talent. MIT Sloan Management Review, Winter 2008, Vol. 49 No. 2. </w:t>
      </w:r>
    </w:p>
    <w:p w14:paraId="63313C5A" w14:textId="77777777" w:rsidR="00F538A6" w:rsidRPr="008F4828" w:rsidRDefault="00F538A6" w:rsidP="00F538A6">
      <w:pPr>
        <w:spacing w:line="360" w:lineRule="auto"/>
        <w:ind w:firstLineChars="200" w:firstLine="400"/>
        <w:rPr>
          <w:rFonts w:ascii="Arial" w:hAnsi="Arial" w:cs="Arial"/>
          <w:color w:val="000000" w:themeColor="text1"/>
          <w:sz w:val="20"/>
          <w:szCs w:val="20"/>
          <w:shd w:val="clear" w:color="auto" w:fill="FFFFFF"/>
        </w:rPr>
      </w:pPr>
    </w:p>
    <w:p w14:paraId="5C0E8C12" w14:textId="38EEF632" w:rsidR="00F538A6" w:rsidRPr="008F4828" w:rsidRDefault="00F538A6" w:rsidP="00F538A6">
      <w:pPr>
        <w:spacing w:line="360" w:lineRule="auto"/>
        <w:rPr>
          <w:rFonts w:ascii="Arial" w:hAnsi="Arial" w:cs="Arial"/>
          <w:color w:val="000000" w:themeColor="text1"/>
          <w:sz w:val="20"/>
          <w:szCs w:val="20"/>
          <w:shd w:val="clear" w:color="auto" w:fill="FFFFFF"/>
        </w:rPr>
      </w:pPr>
      <w:r w:rsidRPr="008F4828">
        <w:rPr>
          <w:rFonts w:ascii="Arial" w:hAnsi="Arial" w:cs="Arial"/>
          <w:color w:val="000000" w:themeColor="text1"/>
          <w:sz w:val="20"/>
          <w:szCs w:val="20"/>
          <w:shd w:val="clear" w:color="auto" w:fill="FFFFFF"/>
        </w:rPr>
        <w:t xml:space="preserve">China Daily, (2017). China issues guidelines to promote sharing economy.  (Online). Available at: </w:t>
      </w:r>
      <w:hyperlink r:id="rId12" w:history="1">
        <w:r w:rsidRPr="008F4828">
          <w:rPr>
            <w:rStyle w:val="a3"/>
            <w:rFonts w:ascii="Arial" w:hAnsi="Arial" w:cs="Arial"/>
            <w:sz w:val="20"/>
            <w:szCs w:val="20"/>
            <w:shd w:val="clear" w:color="auto" w:fill="FFFFFF"/>
          </w:rPr>
          <w:t>https://www.chinadaily.com.cn/business/2017-07/04/content_29986732.htm</w:t>
        </w:r>
      </w:hyperlink>
      <w:r w:rsidRPr="008F4828">
        <w:rPr>
          <w:rFonts w:ascii="Arial" w:hAnsi="Arial" w:cs="Arial"/>
          <w:color w:val="000000" w:themeColor="text1"/>
          <w:sz w:val="20"/>
          <w:szCs w:val="20"/>
          <w:shd w:val="clear" w:color="auto" w:fill="FFFFFF"/>
        </w:rPr>
        <w:t xml:space="preserve"> (Accessed: 26/10/ 2020).</w:t>
      </w:r>
    </w:p>
    <w:p w14:paraId="35206349" w14:textId="77777777" w:rsidR="00F538A6" w:rsidRPr="008F4828" w:rsidRDefault="00F538A6" w:rsidP="00F538A6">
      <w:pPr>
        <w:pStyle w:val="paragraph"/>
        <w:spacing w:before="0" w:beforeAutospacing="0" w:after="0" w:afterAutospacing="0" w:line="360" w:lineRule="auto"/>
        <w:ind w:firstLineChars="200" w:firstLine="400"/>
        <w:jc w:val="both"/>
        <w:textAlignment w:val="baseline"/>
        <w:rPr>
          <w:rFonts w:ascii="Arial" w:hAnsi="Arial" w:cs="Arial"/>
          <w:color w:val="000000" w:themeColor="text1"/>
          <w:sz w:val="20"/>
          <w:szCs w:val="20"/>
        </w:rPr>
      </w:pPr>
    </w:p>
    <w:p w14:paraId="7400FD77" w14:textId="4267A0B9" w:rsidR="00F538A6" w:rsidRPr="008F4828" w:rsidRDefault="00F538A6" w:rsidP="00F538A6">
      <w:pPr>
        <w:pStyle w:val="paragraph"/>
        <w:spacing w:before="0" w:beforeAutospacing="0" w:after="0" w:afterAutospacing="0" w:line="360" w:lineRule="auto"/>
        <w:jc w:val="both"/>
        <w:textAlignment w:val="baseline"/>
        <w:rPr>
          <w:rFonts w:ascii="Arial" w:hAnsi="Arial" w:cs="Arial"/>
          <w:color w:val="000000" w:themeColor="text1"/>
          <w:sz w:val="20"/>
          <w:szCs w:val="20"/>
          <w:shd w:val="clear" w:color="auto" w:fill="FFFFFF"/>
        </w:rPr>
      </w:pPr>
      <w:r w:rsidRPr="008F4828">
        <w:rPr>
          <w:rFonts w:ascii="Arial" w:hAnsi="Arial" w:cs="Arial"/>
          <w:color w:val="000000" w:themeColor="text1"/>
          <w:sz w:val="20"/>
          <w:szCs w:val="20"/>
        </w:rPr>
        <w:t>China Daily, (2019).</w:t>
      </w:r>
      <w:r w:rsidRPr="008F4828">
        <w:rPr>
          <w:rFonts w:ascii="Arial" w:hAnsi="Arial" w:cs="Arial"/>
          <w:sz w:val="20"/>
          <w:szCs w:val="20"/>
        </w:rPr>
        <w:t xml:space="preserve"> </w:t>
      </w:r>
      <w:r w:rsidRPr="008F4828">
        <w:rPr>
          <w:rFonts w:ascii="Arial" w:hAnsi="Arial" w:cs="Arial"/>
          <w:color w:val="000000" w:themeColor="text1"/>
          <w:sz w:val="20"/>
          <w:szCs w:val="20"/>
        </w:rPr>
        <w:t xml:space="preserve">Didi </w:t>
      </w:r>
      <w:proofErr w:type="spellStart"/>
      <w:r w:rsidRPr="008F4828">
        <w:rPr>
          <w:rFonts w:ascii="Arial" w:hAnsi="Arial" w:cs="Arial"/>
          <w:color w:val="000000" w:themeColor="text1"/>
          <w:sz w:val="20"/>
          <w:szCs w:val="20"/>
        </w:rPr>
        <w:t>Chuxing</w:t>
      </w:r>
      <w:proofErr w:type="spellEnd"/>
      <w:r w:rsidRPr="008F4828">
        <w:rPr>
          <w:rFonts w:ascii="Arial" w:hAnsi="Arial" w:cs="Arial"/>
          <w:color w:val="000000" w:themeColor="text1"/>
          <w:sz w:val="20"/>
          <w:szCs w:val="20"/>
        </w:rPr>
        <w:t xml:space="preserve">, BP announce new venture to build EV charging network. </w:t>
      </w:r>
      <w:r w:rsidRPr="008F4828">
        <w:rPr>
          <w:rFonts w:ascii="Arial" w:hAnsi="Arial" w:cs="Arial"/>
          <w:color w:val="000000" w:themeColor="text1"/>
          <w:sz w:val="20"/>
          <w:szCs w:val="20"/>
          <w:shd w:val="clear" w:color="auto" w:fill="FFFFFF"/>
        </w:rPr>
        <w:t xml:space="preserve">  (Online). Available at:</w:t>
      </w:r>
      <w:r w:rsidRPr="008F4828">
        <w:rPr>
          <w:rFonts w:ascii="Arial" w:hAnsi="Arial" w:cs="Arial"/>
          <w:sz w:val="20"/>
          <w:szCs w:val="20"/>
        </w:rPr>
        <w:t xml:space="preserve"> </w:t>
      </w:r>
      <w:hyperlink r:id="rId13" w:history="1">
        <w:r w:rsidRPr="008F4828">
          <w:rPr>
            <w:rStyle w:val="a3"/>
            <w:rFonts w:ascii="Arial" w:hAnsi="Arial" w:cs="Arial"/>
            <w:sz w:val="20"/>
            <w:szCs w:val="20"/>
            <w:shd w:val="clear" w:color="auto" w:fill="FFFFFF"/>
          </w:rPr>
          <w:t>http://www.chinadaily.com.cn/a/201908/01/WS5d429ea3a310cf3e355635f6.html</w:t>
        </w:r>
      </w:hyperlink>
      <w:r w:rsidRPr="008F4828">
        <w:rPr>
          <w:rFonts w:ascii="Arial" w:hAnsi="Arial" w:cs="Arial"/>
          <w:color w:val="000000" w:themeColor="text1"/>
          <w:sz w:val="20"/>
          <w:szCs w:val="20"/>
          <w:shd w:val="clear" w:color="auto" w:fill="FFFFFF"/>
        </w:rPr>
        <w:t>(Accessed: 26/10/ 2020).</w:t>
      </w:r>
    </w:p>
    <w:p w14:paraId="6508BFB4" w14:textId="77777777" w:rsidR="00F538A6" w:rsidRPr="008F4828" w:rsidRDefault="00F538A6" w:rsidP="00F538A6">
      <w:pPr>
        <w:pStyle w:val="paragraph"/>
        <w:spacing w:before="0" w:beforeAutospacing="0" w:after="0" w:afterAutospacing="0" w:line="360" w:lineRule="auto"/>
        <w:ind w:firstLineChars="200" w:firstLine="400"/>
        <w:jc w:val="both"/>
        <w:textAlignment w:val="baseline"/>
        <w:rPr>
          <w:rFonts w:ascii="Arial" w:hAnsi="Arial" w:cs="Arial"/>
          <w:sz w:val="20"/>
          <w:szCs w:val="20"/>
          <w:lang w:val="en-US"/>
        </w:rPr>
      </w:pPr>
    </w:p>
    <w:p w14:paraId="1BAF57CD" w14:textId="77777777" w:rsidR="00F538A6" w:rsidRPr="008F4828" w:rsidRDefault="00F538A6" w:rsidP="00F538A6">
      <w:pPr>
        <w:spacing w:line="360" w:lineRule="auto"/>
        <w:rPr>
          <w:rFonts w:ascii="Arial" w:hAnsi="Arial" w:cs="Arial"/>
          <w:color w:val="000000" w:themeColor="text1"/>
          <w:sz w:val="20"/>
          <w:szCs w:val="20"/>
          <w:shd w:val="clear" w:color="auto" w:fill="FFFFFF"/>
        </w:rPr>
      </w:pPr>
      <w:r w:rsidRPr="008F4828">
        <w:rPr>
          <w:rFonts w:ascii="Arial" w:hAnsi="Arial" w:cs="Arial"/>
          <w:color w:val="000000" w:themeColor="text1"/>
          <w:sz w:val="20"/>
          <w:szCs w:val="20"/>
          <w:shd w:val="clear" w:color="auto" w:fill="FFFFFF"/>
        </w:rPr>
        <w:t xml:space="preserve">CIPD, (2019). Understanding the economy and </w:t>
      </w:r>
      <w:proofErr w:type="spellStart"/>
      <w:r w:rsidRPr="008F4828">
        <w:rPr>
          <w:rFonts w:ascii="Arial" w:hAnsi="Arial" w:cs="Arial"/>
          <w:color w:val="000000" w:themeColor="text1"/>
          <w:sz w:val="20"/>
          <w:szCs w:val="20"/>
          <w:shd w:val="clear" w:color="auto" w:fill="FFFFFF"/>
        </w:rPr>
        <w:t>labour</w:t>
      </w:r>
      <w:proofErr w:type="spellEnd"/>
      <w:r w:rsidRPr="008F4828">
        <w:rPr>
          <w:rFonts w:ascii="Arial" w:hAnsi="Arial" w:cs="Arial"/>
          <w:color w:val="000000" w:themeColor="text1"/>
          <w:sz w:val="20"/>
          <w:szCs w:val="20"/>
          <w:shd w:val="clear" w:color="auto" w:fill="FFFFFF"/>
        </w:rPr>
        <w:t xml:space="preserve"> market. (Online). Available at:</w:t>
      </w:r>
    </w:p>
    <w:p w14:paraId="05ADFF38" w14:textId="31377129" w:rsidR="00F538A6" w:rsidRPr="008F4828" w:rsidRDefault="00344895" w:rsidP="00F538A6">
      <w:pPr>
        <w:spacing w:line="360" w:lineRule="auto"/>
        <w:rPr>
          <w:rFonts w:ascii="Arial" w:hAnsi="Arial" w:cs="Arial"/>
          <w:color w:val="000000" w:themeColor="text1"/>
          <w:sz w:val="20"/>
          <w:szCs w:val="20"/>
          <w:shd w:val="clear" w:color="auto" w:fill="FFFFFF"/>
        </w:rPr>
      </w:pPr>
      <w:hyperlink r:id="rId14" w:history="1">
        <w:r w:rsidR="00F538A6" w:rsidRPr="008F4828">
          <w:rPr>
            <w:rStyle w:val="a3"/>
            <w:rFonts w:ascii="Arial" w:hAnsi="Arial" w:cs="Arial"/>
            <w:sz w:val="20"/>
            <w:szCs w:val="20"/>
            <w:shd w:val="clear" w:color="auto" w:fill="FFFFFF"/>
          </w:rPr>
          <w:t>https://www.cipd.co.uk/knowledge/work/trends/economy-labour-market-factsheet</w:t>
        </w:r>
      </w:hyperlink>
      <w:r w:rsidR="00F538A6" w:rsidRPr="008F4828">
        <w:rPr>
          <w:rStyle w:val="normaltextrun"/>
          <w:rFonts w:ascii="Arial" w:hAnsi="Arial" w:cs="Arial"/>
          <w:color w:val="000000"/>
          <w:sz w:val="20"/>
          <w:szCs w:val="20"/>
          <w:shd w:val="clear" w:color="auto" w:fill="FFFFFF"/>
          <w:lang w:val="en-GB"/>
        </w:rPr>
        <w:t>(Accessed: 26/10/ 2020).</w:t>
      </w:r>
    </w:p>
    <w:p w14:paraId="7F24BD97" w14:textId="77777777" w:rsidR="00F538A6" w:rsidRPr="008F4828" w:rsidRDefault="00F538A6" w:rsidP="00F538A6">
      <w:pPr>
        <w:spacing w:line="360" w:lineRule="auto"/>
        <w:ind w:firstLineChars="200" w:firstLine="400"/>
        <w:rPr>
          <w:rFonts w:ascii="Arial" w:hAnsi="Arial" w:cs="Arial"/>
          <w:color w:val="000000" w:themeColor="text1"/>
          <w:sz w:val="20"/>
          <w:szCs w:val="20"/>
          <w:shd w:val="clear" w:color="auto" w:fill="FFFFFF"/>
        </w:rPr>
      </w:pPr>
    </w:p>
    <w:p w14:paraId="3F8A372D" w14:textId="77777777" w:rsidR="00F538A6" w:rsidRPr="008F4828" w:rsidRDefault="00F538A6" w:rsidP="00F538A6">
      <w:pPr>
        <w:spacing w:line="360" w:lineRule="auto"/>
        <w:rPr>
          <w:rFonts w:ascii="Arial" w:hAnsi="Arial" w:cs="Arial"/>
          <w:color w:val="000000" w:themeColor="text1"/>
          <w:sz w:val="20"/>
          <w:szCs w:val="20"/>
          <w:shd w:val="clear" w:color="auto" w:fill="FFFFFF"/>
        </w:rPr>
      </w:pPr>
      <w:proofErr w:type="spellStart"/>
      <w:r w:rsidRPr="008F4828">
        <w:rPr>
          <w:rFonts w:ascii="Arial" w:hAnsi="Arial" w:cs="Arial"/>
          <w:color w:val="000000" w:themeColor="text1"/>
          <w:sz w:val="20"/>
          <w:szCs w:val="20"/>
          <w:shd w:val="clear" w:color="auto" w:fill="FFFFFF"/>
        </w:rPr>
        <w:t>Curado</w:t>
      </w:r>
      <w:proofErr w:type="spellEnd"/>
      <w:r w:rsidRPr="008F4828">
        <w:rPr>
          <w:rFonts w:ascii="Arial" w:hAnsi="Arial" w:cs="Arial"/>
          <w:color w:val="000000" w:themeColor="text1"/>
          <w:sz w:val="20"/>
          <w:szCs w:val="20"/>
          <w:shd w:val="clear" w:color="auto" w:fill="FFFFFF"/>
        </w:rPr>
        <w:t>, (2006). The knowledge-based view of the firm and its theoretical precursor. Int. J. Learning and Intellectual Capital, 3(4).</w:t>
      </w:r>
    </w:p>
    <w:p w14:paraId="347393CA" w14:textId="77777777" w:rsidR="00F538A6" w:rsidRPr="008F4828" w:rsidRDefault="00F538A6" w:rsidP="00F538A6">
      <w:pPr>
        <w:spacing w:line="360" w:lineRule="auto"/>
        <w:ind w:firstLineChars="200" w:firstLine="400"/>
        <w:rPr>
          <w:rFonts w:ascii="Arial" w:hAnsi="Arial" w:cs="Arial"/>
          <w:color w:val="000000" w:themeColor="text1"/>
          <w:sz w:val="20"/>
          <w:szCs w:val="20"/>
          <w:shd w:val="clear" w:color="auto" w:fill="FFFFFF"/>
        </w:rPr>
      </w:pPr>
    </w:p>
    <w:p w14:paraId="50F96913" w14:textId="77777777" w:rsidR="00F538A6" w:rsidRPr="008F4828" w:rsidRDefault="00F538A6" w:rsidP="00F538A6">
      <w:pPr>
        <w:spacing w:line="360" w:lineRule="auto"/>
        <w:rPr>
          <w:rStyle w:val="normaltextrun"/>
          <w:rFonts w:ascii="Arial" w:hAnsi="Arial" w:cs="Arial"/>
          <w:color w:val="000000"/>
          <w:sz w:val="20"/>
          <w:szCs w:val="20"/>
          <w:shd w:val="clear" w:color="auto" w:fill="FFFFFF"/>
          <w:lang w:val="en-GB"/>
        </w:rPr>
      </w:pPr>
      <w:r w:rsidRPr="008F4828">
        <w:rPr>
          <w:rFonts w:ascii="Arial" w:hAnsi="Arial" w:cs="Arial"/>
          <w:color w:val="000000" w:themeColor="text1"/>
          <w:sz w:val="20"/>
          <w:szCs w:val="20"/>
        </w:rPr>
        <w:t xml:space="preserve">Deloitte, (2013). The open talent economy: People and work in a borderless workplace. (Online). Available at: </w:t>
      </w:r>
      <w:hyperlink r:id="rId15" w:history="1">
        <w:r w:rsidRPr="008F4828">
          <w:rPr>
            <w:rStyle w:val="a3"/>
            <w:rFonts w:ascii="Arial" w:hAnsi="Arial" w:cs="Arial"/>
            <w:sz w:val="20"/>
            <w:szCs w:val="20"/>
          </w:rPr>
          <w:t>https://www2.deloitte.com/content/dam/Deloitte/global/Documents/HumanCapital/dttl-hc-english-opentalenteconomy.pdf</w:t>
        </w:r>
      </w:hyperlink>
      <w:r w:rsidRPr="008F4828">
        <w:rPr>
          <w:rStyle w:val="normaltextrun"/>
          <w:rFonts w:ascii="Arial" w:hAnsi="Arial" w:cs="Arial"/>
          <w:color w:val="000000"/>
          <w:sz w:val="20"/>
          <w:szCs w:val="20"/>
          <w:shd w:val="clear" w:color="auto" w:fill="FFFFFF"/>
          <w:lang w:val="en-GB"/>
        </w:rPr>
        <w:t>(Accessed: 26/10/ 2020).</w:t>
      </w:r>
    </w:p>
    <w:p w14:paraId="0B40DCB1" w14:textId="77777777" w:rsidR="00F538A6" w:rsidRPr="008F4828" w:rsidRDefault="00F538A6" w:rsidP="00F538A6">
      <w:pPr>
        <w:spacing w:line="360" w:lineRule="auto"/>
        <w:ind w:firstLineChars="200" w:firstLine="400"/>
        <w:rPr>
          <w:rFonts w:ascii="Arial" w:hAnsi="Arial" w:cs="Arial"/>
          <w:color w:val="000000" w:themeColor="text1"/>
          <w:sz w:val="20"/>
          <w:szCs w:val="20"/>
        </w:rPr>
      </w:pPr>
    </w:p>
    <w:p w14:paraId="525F1D29" w14:textId="77777777" w:rsidR="00F538A6" w:rsidRPr="008F4828" w:rsidRDefault="00F538A6" w:rsidP="00F538A6">
      <w:pPr>
        <w:spacing w:line="360" w:lineRule="auto"/>
        <w:rPr>
          <w:rFonts w:ascii="Arial" w:hAnsi="Arial" w:cs="Arial"/>
          <w:color w:val="000000" w:themeColor="text1"/>
          <w:sz w:val="20"/>
          <w:szCs w:val="20"/>
        </w:rPr>
      </w:pPr>
      <w:r w:rsidRPr="008F4828">
        <w:rPr>
          <w:rFonts w:ascii="Arial" w:hAnsi="Arial" w:cs="Arial"/>
          <w:color w:val="000000" w:themeColor="text1"/>
          <w:sz w:val="20"/>
          <w:szCs w:val="20"/>
        </w:rPr>
        <w:t>Deloitte, (2020).</w:t>
      </w:r>
      <w:r w:rsidRPr="008F4828">
        <w:rPr>
          <w:rFonts w:ascii="Arial" w:hAnsi="Arial" w:cs="Arial"/>
          <w:sz w:val="20"/>
          <w:szCs w:val="20"/>
        </w:rPr>
        <w:t xml:space="preserve"> </w:t>
      </w:r>
      <w:r w:rsidRPr="008F4828">
        <w:rPr>
          <w:rFonts w:ascii="Arial" w:hAnsi="Arial" w:cs="Arial"/>
          <w:color w:val="000000" w:themeColor="text1"/>
          <w:sz w:val="20"/>
          <w:szCs w:val="20"/>
        </w:rPr>
        <w:t xml:space="preserve">The 2020 Global Millennial Survey. (Online). Available at:  </w:t>
      </w:r>
      <w:hyperlink r:id="rId16" w:history="1">
        <w:r w:rsidRPr="008F4828">
          <w:rPr>
            <w:rStyle w:val="a3"/>
            <w:rFonts w:ascii="Arial" w:hAnsi="Arial" w:cs="Arial"/>
            <w:sz w:val="20"/>
            <w:szCs w:val="20"/>
          </w:rPr>
          <w:t>https://www2.deloitte.com/global/en/pages/about-deloitte/articles/millennialsurvey.html</w:t>
        </w:r>
      </w:hyperlink>
      <w:r w:rsidRPr="008F4828">
        <w:rPr>
          <w:rStyle w:val="normaltextrun"/>
          <w:rFonts w:ascii="Arial" w:hAnsi="Arial" w:cs="Arial"/>
          <w:color w:val="000000"/>
          <w:sz w:val="20"/>
          <w:szCs w:val="20"/>
          <w:shd w:val="clear" w:color="auto" w:fill="FFFFFF"/>
          <w:lang w:val="en-GB"/>
        </w:rPr>
        <w:t>(Accessed: 26/10/ 2020).</w:t>
      </w:r>
    </w:p>
    <w:p w14:paraId="25EE83D7" w14:textId="77777777" w:rsidR="00F538A6" w:rsidRPr="008F4828" w:rsidRDefault="00F538A6" w:rsidP="00F538A6">
      <w:pPr>
        <w:spacing w:line="360" w:lineRule="auto"/>
        <w:ind w:firstLineChars="200" w:firstLine="400"/>
        <w:rPr>
          <w:rFonts w:ascii="Arial" w:hAnsi="Arial" w:cs="Arial"/>
          <w:color w:val="000000" w:themeColor="text1"/>
          <w:sz w:val="20"/>
          <w:szCs w:val="20"/>
          <w:shd w:val="clear" w:color="auto" w:fill="FFFFFF"/>
        </w:rPr>
      </w:pPr>
    </w:p>
    <w:p w14:paraId="4A448FB1" w14:textId="77777777" w:rsidR="00F538A6" w:rsidRPr="008F4828" w:rsidRDefault="00F538A6" w:rsidP="00F538A6">
      <w:pPr>
        <w:spacing w:line="360" w:lineRule="auto"/>
        <w:rPr>
          <w:rFonts w:ascii="Arial" w:hAnsi="Arial" w:cs="Arial"/>
          <w:color w:val="000000" w:themeColor="text1"/>
          <w:sz w:val="20"/>
          <w:szCs w:val="20"/>
          <w:shd w:val="clear" w:color="auto" w:fill="FFFFFF"/>
        </w:rPr>
      </w:pPr>
      <w:proofErr w:type="spellStart"/>
      <w:r w:rsidRPr="008F4828">
        <w:rPr>
          <w:rFonts w:ascii="Arial" w:hAnsi="Arial" w:cs="Arial"/>
          <w:color w:val="000000" w:themeColor="text1"/>
          <w:sz w:val="20"/>
          <w:szCs w:val="20"/>
          <w:shd w:val="clear" w:color="auto" w:fill="FFFFFF"/>
        </w:rPr>
        <w:t>DiDi</w:t>
      </w:r>
      <w:proofErr w:type="spellEnd"/>
      <w:r w:rsidRPr="008F4828">
        <w:rPr>
          <w:rFonts w:ascii="Arial" w:hAnsi="Arial" w:cs="Arial"/>
          <w:color w:val="000000" w:themeColor="text1"/>
          <w:sz w:val="20"/>
          <w:szCs w:val="20"/>
          <w:shd w:val="clear" w:color="auto" w:fill="FFFFFF"/>
        </w:rPr>
        <w:t xml:space="preserve"> Official Website (Online). Available at: </w:t>
      </w:r>
      <w:hyperlink r:id="rId17" w:history="1">
        <w:r w:rsidRPr="008F4828">
          <w:rPr>
            <w:rStyle w:val="a3"/>
            <w:rFonts w:ascii="Arial" w:hAnsi="Arial" w:cs="Arial"/>
            <w:sz w:val="20"/>
            <w:szCs w:val="20"/>
            <w:shd w:val="clear" w:color="auto" w:fill="FFFFFF"/>
          </w:rPr>
          <w:t>https://www.didiglobal.com/about-didi/about-us</w:t>
        </w:r>
      </w:hyperlink>
    </w:p>
    <w:p w14:paraId="4349692B" w14:textId="77777777" w:rsidR="00F538A6" w:rsidRPr="008F4828" w:rsidRDefault="00F538A6" w:rsidP="00F538A6">
      <w:pPr>
        <w:spacing w:line="360" w:lineRule="auto"/>
        <w:ind w:firstLineChars="200" w:firstLine="400"/>
        <w:rPr>
          <w:rFonts w:ascii="Arial" w:hAnsi="Arial" w:cs="Arial"/>
          <w:color w:val="000000" w:themeColor="text1"/>
          <w:sz w:val="20"/>
          <w:szCs w:val="20"/>
          <w:shd w:val="clear" w:color="auto" w:fill="FFFFFF"/>
        </w:rPr>
      </w:pPr>
      <w:r w:rsidRPr="008F4828">
        <w:rPr>
          <w:rStyle w:val="normaltextrun"/>
          <w:rFonts w:ascii="Arial" w:hAnsi="Arial" w:cs="Arial"/>
          <w:color w:val="000000"/>
          <w:sz w:val="20"/>
          <w:szCs w:val="20"/>
          <w:shd w:val="clear" w:color="auto" w:fill="FFFFFF"/>
          <w:lang w:val="en-GB"/>
        </w:rPr>
        <w:t>(Accessed: 26/10/ 2020).</w:t>
      </w:r>
    </w:p>
    <w:p w14:paraId="725477BA" w14:textId="77777777" w:rsidR="00F538A6" w:rsidRPr="008F4828" w:rsidRDefault="00F538A6" w:rsidP="00F538A6">
      <w:pPr>
        <w:spacing w:line="360" w:lineRule="auto"/>
        <w:rPr>
          <w:rFonts w:ascii="Arial" w:hAnsi="Arial" w:cs="Arial"/>
          <w:color w:val="000000" w:themeColor="text1"/>
          <w:sz w:val="20"/>
          <w:szCs w:val="20"/>
        </w:rPr>
      </w:pPr>
      <w:r w:rsidRPr="008F4828">
        <w:rPr>
          <w:rFonts w:ascii="Arial" w:hAnsi="Arial" w:cs="Arial"/>
          <w:color w:val="000000" w:themeColor="text1"/>
          <w:sz w:val="20"/>
          <w:szCs w:val="20"/>
        </w:rPr>
        <w:t xml:space="preserve">Edwards, T. and Rees, C. (2011). International Human Resource Management: </w:t>
      </w:r>
      <w:proofErr w:type="spellStart"/>
      <w:r w:rsidRPr="008F4828">
        <w:rPr>
          <w:rFonts w:ascii="Arial" w:hAnsi="Arial" w:cs="Arial"/>
          <w:color w:val="000000" w:themeColor="text1"/>
          <w:sz w:val="20"/>
          <w:szCs w:val="20"/>
        </w:rPr>
        <w:t>globalisation</w:t>
      </w:r>
      <w:proofErr w:type="spellEnd"/>
      <w:r w:rsidRPr="008F4828">
        <w:rPr>
          <w:rFonts w:ascii="Arial" w:hAnsi="Arial" w:cs="Arial"/>
          <w:color w:val="000000" w:themeColor="text1"/>
          <w:sz w:val="20"/>
          <w:szCs w:val="20"/>
        </w:rPr>
        <w:t>, national systems and multinational companies. 2nd ed. Essex: Palgrave</w:t>
      </w:r>
    </w:p>
    <w:p w14:paraId="2D8203FF" w14:textId="77777777" w:rsidR="00F538A6" w:rsidRPr="008F4828" w:rsidRDefault="00F538A6" w:rsidP="00F538A6">
      <w:pPr>
        <w:spacing w:line="360" w:lineRule="auto"/>
        <w:ind w:firstLineChars="200" w:firstLine="400"/>
        <w:rPr>
          <w:rFonts w:ascii="Arial" w:hAnsi="Arial" w:cs="Arial"/>
          <w:color w:val="000000" w:themeColor="text1"/>
          <w:sz w:val="20"/>
          <w:szCs w:val="20"/>
        </w:rPr>
      </w:pPr>
    </w:p>
    <w:p w14:paraId="6FE016FD" w14:textId="77777777" w:rsidR="00F538A6" w:rsidRPr="008F4828" w:rsidRDefault="00F538A6" w:rsidP="00F538A6">
      <w:pPr>
        <w:spacing w:line="360" w:lineRule="auto"/>
        <w:rPr>
          <w:rStyle w:val="eop"/>
          <w:rFonts w:ascii="Arial" w:hAnsi="Arial" w:cs="Arial"/>
          <w:color w:val="000000"/>
          <w:sz w:val="20"/>
          <w:szCs w:val="20"/>
          <w:shd w:val="clear" w:color="auto" w:fill="FFFFFF"/>
        </w:rPr>
      </w:pPr>
      <w:r w:rsidRPr="008F4828">
        <w:rPr>
          <w:rFonts w:ascii="Arial" w:hAnsi="Arial" w:cs="Arial"/>
          <w:color w:val="000000" w:themeColor="text1"/>
          <w:sz w:val="20"/>
          <w:szCs w:val="20"/>
          <w:shd w:val="clear" w:color="auto" w:fill="FFFFFF"/>
        </w:rPr>
        <w:t xml:space="preserve">Glassdoor </w:t>
      </w:r>
      <w:r w:rsidRPr="008F4828">
        <w:rPr>
          <w:rFonts w:ascii="Arial" w:hAnsi="Arial" w:cs="Arial"/>
          <w:color w:val="000000" w:themeColor="text1"/>
          <w:sz w:val="20"/>
          <w:szCs w:val="20"/>
        </w:rPr>
        <w:t>(Online). Available at:</w:t>
      </w:r>
      <w:r w:rsidRPr="008F4828">
        <w:rPr>
          <w:rFonts w:ascii="Arial" w:hAnsi="Arial" w:cs="Arial"/>
          <w:color w:val="000000" w:themeColor="text1"/>
          <w:sz w:val="20"/>
          <w:szCs w:val="20"/>
          <w:shd w:val="clear" w:color="auto" w:fill="FFFFFF"/>
        </w:rPr>
        <w:t xml:space="preserve"> </w:t>
      </w:r>
      <w:hyperlink r:id="rId18" w:history="1">
        <w:r w:rsidRPr="008F4828">
          <w:rPr>
            <w:rStyle w:val="a3"/>
            <w:rFonts w:ascii="Arial" w:hAnsi="Arial" w:cs="Arial"/>
            <w:sz w:val="20"/>
            <w:szCs w:val="20"/>
            <w:shd w:val="clear" w:color="auto" w:fill="FFFFFF"/>
          </w:rPr>
          <w:t>https://www.glassdoor.com.hk/Salaries</w:t>
        </w:r>
      </w:hyperlink>
      <w:r w:rsidRPr="008F4828">
        <w:rPr>
          <w:rStyle w:val="normaltextrun"/>
          <w:rFonts w:ascii="Arial" w:hAnsi="Arial" w:cs="Arial"/>
          <w:color w:val="000000"/>
          <w:sz w:val="20"/>
          <w:szCs w:val="20"/>
          <w:shd w:val="clear" w:color="auto" w:fill="FFFFFF"/>
          <w:lang w:val="en-GB"/>
        </w:rPr>
        <w:t>(Accessed: 25/10/ 2020).</w:t>
      </w:r>
      <w:r w:rsidRPr="008F4828">
        <w:rPr>
          <w:rStyle w:val="eop"/>
          <w:rFonts w:ascii="Arial" w:hAnsi="Arial" w:cs="Arial"/>
          <w:color w:val="000000"/>
          <w:sz w:val="20"/>
          <w:szCs w:val="20"/>
          <w:shd w:val="clear" w:color="auto" w:fill="FFFFFF"/>
        </w:rPr>
        <w:t> </w:t>
      </w:r>
    </w:p>
    <w:p w14:paraId="02DEE173" w14:textId="77777777" w:rsidR="00F538A6" w:rsidRPr="008F4828" w:rsidRDefault="00F538A6" w:rsidP="00F538A6">
      <w:pPr>
        <w:spacing w:line="360" w:lineRule="auto"/>
        <w:ind w:firstLineChars="200" w:firstLine="400"/>
        <w:rPr>
          <w:rStyle w:val="eop"/>
          <w:rFonts w:ascii="Arial" w:hAnsi="Arial" w:cs="Arial"/>
          <w:color w:val="000000"/>
          <w:sz w:val="20"/>
          <w:szCs w:val="20"/>
          <w:shd w:val="clear" w:color="auto" w:fill="FFFFFF"/>
        </w:rPr>
      </w:pPr>
    </w:p>
    <w:p w14:paraId="3B7B9DDE" w14:textId="77777777" w:rsidR="00F538A6" w:rsidRPr="008F4828" w:rsidRDefault="00344895" w:rsidP="00F538A6">
      <w:pPr>
        <w:spacing w:line="360" w:lineRule="auto"/>
        <w:rPr>
          <w:rStyle w:val="eop"/>
          <w:rFonts w:ascii="Arial" w:hAnsi="Arial" w:cs="Arial"/>
          <w:color w:val="000000"/>
          <w:sz w:val="20"/>
          <w:szCs w:val="20"/>
          <w:shd w:val="clear" w:color="auto" w:fill="FFFFFF"/>
        </w:rPr>
      </w:pPr>
      <w:hyperlink r:id="rId19" w:history="1">
        <w:r w:rsidR="00F538A6" w:rsidRPr="008F4828">
          <w:rPr>
            <w:rFonts w:ascii="Arial" w:hAnsi="Arial" w:cs="Arial"/>
            <w:color w:val="000000" w:themeColor="text1"/>
            <w:sz w:val="20"/>
            <w:szCs w:val="20"/>
          </w:rPr>
          <w:t>Khan</w:t>
        </w:r>
      </w:hyperlink>
      <w:r w:rsidR="00F538A6" w:rsidRPr="008F4828">
        <w:rPr>
          <w:rFonts w:ascii="Arial" w:hAnsi="Arial" w:cs="Arial"/>
          <w:color w:val="000000" w:themeColor="text1"/>
          <w:sz w:val="20"/>
          <w:szCs w:val="20"/>
        </w:rPr>
        <w:t>.Q, (2020). Didi Launches South Americas First EV Sharing Service. (Online). Available at:</w:t>
      </w:r>
      <w:r w:rsidR="00F538A6" w:rsidRPr="008F4828">
        <w:rPr>
          <w:rFonts w:ascii="Arial" w:hAnsi="Arial" w:cs="Arial"/>
          <w:sz w:val="20"/>
          <w:szCs w:val="20"/>
        </w:rPr>
        <w:t xml:space="preserve"> </w:t>
      </w:r>
      <w:hyperlink r:id="rId20" w:history="1">
        <w:r w:rsidR="00F538A6" w:rsidRPr="008F4828">
          <w:rPr>
            <w:rStyle w:val="a3"/>
            <w:rFonts w:ascii="Arial" w:hAnsi="Arial" w:cs="Arial"/>
            <w:sz w:val="20"/>
            <w:szCs w:val="20"/>
          </w:rPr>
          <w:t>https://equalocean.com/news/2020012313453</w:t>
        </w:r>
      </w:hyperlink>
      <w:r w:rsidR="00F538A6" w:rsidRPr="008F4828">
        <w:rPr>
          <w:rStyle w:val="normaltextrun"/>
          <w:rFonts w:ascii="Arial" w:hAnsi="Arial" w:cs="Arial"/>
          <w:color w:val="000000"/>
          <w:sz w:val="20"/>
          <w:szCs w:val="20"/>
          <w:shd w:val="clear" w:color="auto" w:fill="FFFFFF"/>
          <w:lang w:val="en-GB"/>
        </w:rPr>
        <w:t>(Accessed: 25/10/ 2020).</w:t>
      </w:r>
      <w:r w:rsidR="00F538A6" w:rsidRPr="008F4828">
        <w:rPr>
          <w:rStyle w:val="eop"/>
          <w:rFonts w:ascii="Arial" w:hAnsi="Arial" w:cs="Arial"/>
          <w:color w:val="000000"/>
          <w:sz w:val="20"/>
          <w:szCs w:val="20"/>
          <w:shd w:val="clear" w:color="auto" w:fill="FFFFFF"/>
        </w:rPr>
        <w:t> </w:t>
      </w:r>
    </w:p>
    <w:p w14:paraId="1064241F" w14:textId="77777777" w:rsidR="00F538A6" w:rsidRPr="008F4828" w:rsidRDefault="00F538A6" w:rsidP="00F538A6">
      <w:pPr>
        <w:spacing w:line="360" w:lineRule="auto"/>
        <w:ind w:firstLineChars="200" w:firstLine="400"/>
        <w:rPr>
          <w:rStyle w:val="eop"/>
          <w:rFonts w:ascii="Arial" w:hAnsi="Arial" w:cs="Arial"/>
          <w:color w:val="000000"/>
          <w:sz w:val="20"/>
          <w:szCs w:val="20"/>
          <w:shd w:val="clear" w:color="auto" w:fill="FFFFFF"/>
        </w:rPr>
      </w:pPr>
    </w:p>
    <w:p w14:paraId="6CCA74E7" w14:textId="77777777" w:rsidR="00F538A6" w:rsidRPr="008F4828" w:rsidRDefault="00F538A6" w:rsidP="00F538A6">
      <w:pPr>
        <w:spacing w:line="360" w:lineRule="auto"/>
        <w:rPr>
          <w:rFonts w:ascii="Arial" w:hAnsi="Arial" w:cs="Arial"/>
          <w:color w:val="000000" w:themeColor="text1"/>
          <w:sz w:val="20"/>
          <w:szCs w:val="20"/>
          <w:shd w:val="clear" w:color="auto" w:fill="FFFFFF"/>
        </w:rPr>
      </w:pPr>
      <w:r w:rsidRPr="008F4828">
        <w:rPr>
          <w:rFonts w:ascii="Arial" w:hAnsi="Arial" w:cs="Arial"/>
          <w:color w:val="000000" w:themeColor="text1"/>
          <w:sz w:val="20"/>
          <w:szCs w:val="20"/>
          <w:shd w:val="clear" w:color="auto" w:fill="FFFFFF"/>
        </w:rPr>
        <w:t xml:space="preserve">Liang Ma, Xin Zhang, </w:t>
      </w:r>
      <w:proofErr w:type="spellStart"/>
      <w:r w:rsidRPr="008F4828">
        <w:rPr>
          <w:rFonts w:ascii="Arial" w:hAnsi="Arial" w:cs="Arial"/>
          <w:color w:val="000000" w:themeColor="text1"/>
          <w:sz w:val="20"/>
          <w:szCs w:val="20"/>
          <w:shd w:val="clear" w:color="auto" w:fill="FFFFFF"/>
        </w:rPr>
        <w:t>Xiaoyan</w:t>
      </w:r>
      <w:proofErr w:type="spellEnd"/>
      <w:r w:rsidRPr="008F4828">
        <w:rPr>
          <w:rFonts w:ascii="Arial" w:hAnsi="Arial" w:cs="Arial"/>
          <w:color w:val="000000" w:themeColor="text1"/>
          <w:sz w:val="20"/>
          <w:szCs w:val="20"/>
          <w:shd w:val="clear" w:color="auto" w:fill="FFFFFF"/>
        </w:rPr>
        <w:t xml:space="preserve"> Ding, </w:t>
      </w:r>
      <w:proofErr w:type="spellStart"/>
      <w:r w:rsidRPr="008F4828">
        <w:rPr>
          <w:rFonts w:ascii="Arial" w:hAnsi="Arial" w:cs="Arial"/>
          <w:color w:val="000000" w:themeColor="text1"/>
          <w:sz w:val="20"/>
          <w:szCs w:val="20"/>
          <w:shd w:val="clear" w:color="auto" w:fill="FFFFFF"/>
        </w:rPr>
        <w:t>Gaoshan</w:t>
      </w:r>
      <w:proofErr w:type="spellEnd"/>
      <w:r w:rsidRPr="008F4828">
        <w:rPr>
          <w:rFonts w:ascii="Arial" w:hAnsi="Arial" w:cs="Arial"/>
          <w:color w:val="000000" w:themeColor="text1"/>
          <w:sz w:val="20"/>
          <w:szCs w:val="20"/>
          <w:shd w:val="clear" w:color="auto" w:fill="FFFFFF"/>
        </w:rPr>
        <w:t xml:space="preserve"> Wang, (2019). Risk perception and intention to discontinue use of ride-hailing services in China: Taking the example of </w:t>
      </w:r>
      <w:proofErr w:type="spellStart"/>
      <w:r w:rsidRPr="008F4828">
        <w:rPr>
          <w:rFonts w:ascii="Arial" w:hAnsi="Arial" w:cs="Arial"/>
          <w:color w:val="000000" w:themeColor="text1"/>
          <w:sz w:val="20"/>
          <w:szCs w:val="20"/>
          <w:shd w:val="clear" w:color="auto" w:fill="FFFFFF"/>
        </w:rPr>
        <w:t>DiDi</w:t>
      </w:r>
      <w:proofErr w:type="spellEnd"/>
      <w:r w:rsidRPr="008F4828">
        <w:rPr>
          <w:rFonts w:ascii="Arial" w:hAnsi="Arial" w:cs="Arial"/>
          <w:color w:val="000000" w:themeColor="text1"/>
          <w:sz w:val="20"/>
          <w:szCs w:val="20"/>
          <w:shd w:val="clear" w:color="auto" w:fill="FFFFFF"/>
        </w:rPr>
        <w:t xml:space="preserve"> </w:t>
      </w:r>
      <w:proofErr w:type="spellStart"/>
      <w:r w:rsidRPr="008F4828">
        <w:rPr>
          <w:rFonts w:ascii="Arial" w:hAnsi="Arial" w:cs="Arial"/>
          <w:color w:val="000000" w:themeColor="text1"/>
          <w:sz w:val="20"/>
          <w:szCs w:val="20"/>
          <w:shd w:val="clear" w:color="auto" w:fill="FFFFFF"/>
        </w:rPr>
        <w:t>Chuxing</w:t>
      </w:r>
      <w:proofErr w:type="spellEnd"/>
      <w:r w:rsidRPr="008F4828">
        <w:rPr>
          <w:rFonts w:ascii="Arial" w:hAnsi="Arial" w:cs="Arial"/>
          <w:color w:val="000000" w:themeColor="text1"/>
          <w:sz w:val="20"/>
          <w:szCs w:val="20"/>
          <w:shd w:val="clear" w:color="auto" w:fill="FFFFFF"/>
        </w:rPr>
        <w:t>. Transportation Research Part F 66 (2019) 459–470.</w:t>
      </w:r>
    </w:p>
    <w:p w14:paraId="2DF3B23D" w14:textId="77777777" w:rsidR="00F538A6" w:rsidRPr="008F4828" w:rsidRDefault="00F538A6" w:rsidP="00F538A6">
      <w:pPr>
        <w:spacing w:line="360" w:lineRule="auto"/>
        <w:ind w:firstLineChars="200" w:firstLine="400"/>
        <w:rPr>
          <w:rFonts w:ascii="Arial" w:hAnsi="Arial" w:cs="Arial"/>
          <w:color w:val="000000" w:themeColor="text1"/>
          <w:sz w:val="20"/>
          <w:szCs w:val="20"/>
        </w:rPr>
      </w:pPr>
    </w:p>
    <w:p w14:paraId="79098C6C" w14:textId="77777777" w:rsidR="00F538A6" w:rsidRPr="008F4828" w:rsidRDefault="00F538A6" w:rsidP="00F538A6">
      <w:pPr>
        <w:spacing w:line="360" w:lineRule="auto"/>
        <w:rPr>
          <w:rFonts w:ascii="Arial" w:hAnsi="Arial" w:cs="Arial"/>
          <w:color w:val="000000" w:themeColor="text1"/>
          <w:sz w:val="20"/>
          <w:szCs w:val="20"/>
        </w:rPr>
      </w:pPr>
      <w:r w:rsidRPr="008F4828">
        <w:rPr>
          <w:rFonts w:ascii="Arial" w:hAnsi="Arial" w:cs="Arial"/>
          <w:color w:val="000000" w:themeColor="text1"/>
          <w:sz w:val="20"/>
          <w:szCs w:val="20"/>
        </w:rPr>
        <w:t>Mercer, (2019).</w:t>
      </w:r>
      <w:r w:rsidRPr="008F4828">
        <w:rPr>
          <w:rFonts w:ascii="Arial" w:hAnsi="Arial" w:cs="Arial"/>
          <w:sz w:val="20"/>
          <w:szCs w:val="20"/>
        </w:rPr>
        <w:t xml:space="preserve"> 2</w:t>
      </w:r>
      <w:r w:rsidRPr="008F4828">
        <w:rPr>
          <w:rFonts w:ascii="Arial" w:hAnsi="Arial" w:cs="Arial"/>
          <w:color w:val="000000" w:themeColor="text1"/>
          <w:sz w:val="20"/>
          <w:szCs w:val="20"/>
        </w:rPr>
        <w:t>019 cost of living ranking: China. (Online). Available at:</w:t>
      </w:r>
      <w:r w:rsidRPr="008F4828">
        <w:rPr>
          <w:rFonts w:ascii="Arial" w:hAnsi="Arial" w:cs="Arial"/>
          <w:sz w:val="20"/>
          <w:szCs w:val="20"/>
        </w:rPr>
        <w:t xml:space="preserve"> </w:t>
      </w:r>
      <w:hyperlink r:id="rId21" w:history="1">
        <w:r w:rsidRPr="008F4828">
          <w:rPr>
            <w:rStyle w:val="a3"/>
            <w:rFonts w:ascii="Arial" w:hAnsi="Arial" w:cs="Arial"/>
            <w:sz w:val="20"/>
            <w:szCs w:val="20"/>
          </w:rPr>
          <w:t>https://mobilityexchange.mercer.com/insights/article/2019-cost-of-living-ranking-china</w:t>
        </w:r>
      </w:hyperlink>
      <w:r w:rsidRPr="008F4828">
        <w:rPr>
          <w:rStyle w:val="normaltextrun"/>
          <w:rFonts w:ascii="Arial" w:hAnsi="Arial" w:cs="Arial"/>
          <w:color w:val="000000"/>
          <w:sz w:val="20"/>
          <w:szCs w:val="20"/>
          <w:shd w:val="clear" w:color="auto" w:fill="FFFFFF"/>
          <w:lang w:val="en-GB"/>
        </w:rPr>
        <w:t>(Accessed: 25/10/ 2020).</w:t>
      </w:r>
      <w:r w:rsidRPr="008F4828">
        <w:rPr>
          <w:rStyle w:val="eop"/>
          <w:rFonts w:ascii="Arial" w:hAnsi="Arial" w:cs="Arial"/>
          <w:color w:val="000000"/>
          <w:sz w:val="20"/>
          <w:szCs w:val="20"/>
          <w:shd w:val="clear" w:color="auto" w:fill="FFFFFF"/>
        </w:rPr>
        <w:t> </w:t>
      </w:r>
    </w:p>
    <w:p w14:paraId="7E5D0943" w14:textId="77777777" w:rsidR="00F538A6" w:rsidRPr="008F4828" w:rsidRDefault="00F538A6" w:rsidP="00F538A6">
      <w:pPr>
        <w:spacing w:line="360" w:lineRule="auto"/>
        <w:ind w:firstLineChars="200" w:firstLine="400"/>
        <w:rPr>
          <w:rStyle w:val="eop"/>
          <w:rFonts w:ascii="Arial" w:hAnsi="Arial" w:cs="Arial"/>
          <w:color w:val="000000"/>
          <w:sz w:val="20"/>
          <w:szCs w:val="20"/>
          <w:shd w:val="clear" w:color="auto" w:fill="FFFFFF"/>
        </w:rPr>
      </w:pPr>
    </w:p>
    <w:p w14:paraId="52393D42" w14:textId="77777777" w:rsidR="00F538A6" w:rsidRPr="008F4828" w:rsidRDefault="00F538A6" w:rsidP="00F538A6">
      <w:pPr>
        <w:spacing w:line="360" w:lineRule="auto"/>
        <w:rPr>
          <w:rFonts w:ascii="Arial" w:hAnsi="Arial" w:cs="Arial"/>
          <w:color w:val="000000" w:themeColor="text1"/>
          <w:sz w:val="20"/>
          <w:szCs w:val="20"/>
          <w:shd w:val="clear" w:color="auto" w:fill="FFFFFF"/>
        </w:rPr>
      </w:pPr>
      <w:proofErr w:type="spellStart"/>
      <w:r w:rsidRPr="008F4828">
        <w:rPr>
          <w:rFonts w:ascii="Arial" w:hAnsi="Arial" w:cs="Arial"/>
          <w:color w:val="000000" w:themeColor="text1"/>
          <w:sz w:val="20"/>
          <w:szCs w:val="20"/>
          <w:shd w:val="clear" w:color="auto" w:fill="FFFFFF"/>
        </w:rPr>
        <w:t>Mushnick</w:t>
      </w:r>
      <w:proofErr w:type="spellEnd"/>
      <w:r w:rsidRPr="008F4828">
        <w:rPr>
          <w:rFonts w:ascii="Arial" w:hAnsi="Arial" w:cs="Arial"/>
          <w:color w:val="000000" w:themeColor="text1"/>
          <w:sz w:val="20"/>
          <w:szCs w:val="20"/>
          <w:shd w:val="clear" w:color="auto" w:fill="FFFFFF"/>
        </w:rPr>
        <w:t xml:space="preserve">, Phil, (2017). Didi shows concern. New York </w:t>
      </w:r>
      <w:proofErr w:type="gramStart"/>
      <w:r w:rsidRPr="008F4828">
        <w:rPr>
          <w:rFonts w:ascii="Arial" w:hAnsi="Arial" w:cs="Arial"/>
          <w:color w:val="000000" w:themeColor="text1"/>
          <w:sz w:val="20"/>
          <w:szCs w:val="20"/>
          <w:shd w:val="clear" w:color="auto" w:fill="FFFFFF"/>
        </w:rPr>
        <w:t>Post ;</w:t>
      </w:r>
      <w:proofErr w:type="gramEnd"/>
      <w:r w:rsidRPr="008F4828">
        <w:rPr>
          <w:rFonts w:ascii="Arial" w:hAnsi="Arial" w:cs="Arial"/>
          <w:color w:val="000000" w:themeColor="text1"/>
          <w:sz w:val="20"/>
          <w:szCs w:val="20"/>
          <w:shd w:val="clear" w:color="auto" w:fill="FFFFFF"/>
        </w:rPr>
        <w:t xml:space="preserve"> New York, N.Y. [New York, N.Y]24 Sep 2017: 67.</w:t>
      </w:r>
    </w:p>
    <w:p w14:paraId="78EFF8CC" w14:textId="77777777" w:rsidR="00F538A6" w:rsidRPr="008F4828" w:rsidRDefault="00F538A6" w:rsidP="00F538A6">
      <w:pPr>
        <w:spacing w:line="360" w:lineRule="auto"/>
        <w:ind w:firstLineChars="200" w:firstLine="400"/>
        <w:rPr>
          <w:rStyle w:val="eop"/>
          <w:rFonts w:ascii="Arial" w:hAnsi="Arial" w:cs="Arial"/>
          <w:color w:val="000000"/>
          <w:sz w:val="20"/>
          <w:szCs w:val="20"/>
          <w:shd w:val="clear" w:color="auto" w:fill="FFFFFF"/>
        </w:rPr>
      </w:pPr>
    </w:p>
    <w:p w14:paraId="29289290" w14:textId="77777777" w:rsidR="00F538A6" w:rsidRPr="008F4828" w:rsidRDefault="00F538A6" w:rsidP="00F538A6">
      <w:pPr>
        <w:spacing w:line="360" w:lineRule="auto"/>
        <w:rPr>
          <w:rStyle w:val="normaltextrun"/>
          <w:rFonts w:ascii="Arial" w:hAnsi="Arial" w:cs="Arial"/>
          <w:color w:val="000000"/>
          <w:sz w:val="20"/>
          <w:szCs w:val="20"/>
          <w:shd w:val="clear" w:color="auto" w:fill="FFFFFF"/>
          <w:lang w:val="en-GB"/>
        </w:rPr>
      </w:pPr>
      <w:r w:rsidRPr="008F4828">
        <w:rPr>
          <w:rFonts w:ascii="Arial" w:hAnsi="Arial" w:cs="Arial"/>
          <w:color w:val="000000" w:themeColor="text1"/>
          <w:sz w:val="20"/>
          <w:szCs w:val="20"/>
        </w:rPr>
        <w:t xml:space="preserve">Reuters, (2018). China </w:t>
      </w:r>
      <w:proofErr w:type="gramStart"/>
      <w:r w:rsidRPr="008F4828">
        <w:rPr>
          <w:rFonts w:ascii="Arial" w:hAnsi="Arial" w:cs="Arial"/>
          <w:color w:val="000000" w:themeColor="text1"/>
          <w:sz w:val="20"/>
          <w:szCs w:val="20"/>
        </w:rPr>
        <w:t>ride-hailing</w:t>
      </w:r>
      <w:proofErr w:type="gramEnd"/>
      <w:r w:rsidRPr="008F4828">
        <w:rPr>
          <w:rFonts w:ascii="Arial" w:hAnsi="Arial" w:cs="Arial"/>
          <w:color w:val="000000" w:themeColor="text1"/>
          <w:sz w:val="20"/>
          <w:szCs w:val="20"/>
        </w:rPr>
        <w:t xml:space="preserve"> giant Didi to lay off 15 percent staff this year. (Online). Available at:</w:t>
      </w:r>
      <w:r w:rsidRPr="008F4828">
        <w:rPr>
          <w:rFonts w:ascii="Arial" w:hAnsi="Arial" w:cs="Arial"/>
          <w:sz w:val="20"/>
          <w:szCs w:val="20"/>
        </w:rPr>
        <w:t xml:space="preserve"> </w:t>
      </w:r>
      <w:hyperlink r:id="rId22" w:history="1">
        <w:r w:rsidRPr="008F4828">
          <w:rPr>
            <w:rStyle w:val="a3"/>
            <w:rFonts w:ascii="Arial" w:hAnsi="Arial" w:cs="Arial"/>
            <w:sz w:val="20"/>
            <w:szCs w:val="20"/>
          </w:rPr>
          <w:t>https://uk.reuters.com/article/us-didi-chuxing-layoffs/china-ride-hailing-giant-didi-</w:t>
        </w:r>
        <w:r w:rsidRPr="008F4828">
          <w:rPr>
            <w:rStyle w:val="a3"/>
            <w:rFonts w:ascii="Arial" w:hAnsi="Arial" w:cs="Arial"/>
            <w:sz w:val="20"/>
            <w:szCs w:val="20"/>
          </w:rPr>
          <w:lastRenderedPageBreak/>
          <w:t>to-lay-off-15-percent-staff-this-year-source-idUKKCN1Q40CZ</w:t>
        </w:r>
      </w:hyperlink>
      <w:r w:rsidRPr="008F4828">
        <w:rPr>
          <w:rStyle w:val="normaltextrun"/>
          <w:rFonts w:ascii="Arial" w:hAnsi="Arial" w:cs="Arial"/>
          <w:color w:val="000000"/>
          <w:sz w:val="20"/>
          <w:szCs w:val="20"/>
          <w:shd w:val="clear" w:color="auto" w:fill="FFFFFF"/>
          <w:lang w:val="en-GB"/>
        </w:rPr>
        <w:t>(Accessed: 25/10/ 2020).</w:t>
      </w:r>
    </w:p>
    <w:p w14:paraId="148B59E2" w14:textId="77777777" w:rsidR="00F538A6" w:rsidRPr="008F4828" w:rsidRDefault="00F538A6" w:rsidP="00F538A6">
      <w:pPr>
        <w:spacing w:line="360" w:lineRule="auto"/>
        <w:ind w:firstLineChars="200" w:firstLine="400"/>
        <w:rPr>
          <w:rFonts w:ascii="Arial" w:hAnsi="Arial" w:cs="Arial"/>
          <w:color w:val="000000" w:themeColor="text1"/>
          <w:sz w:val="20"/>
          <w:szCs w:val="20"/>
          <w:lang w:val="en-GB"/>
        </w:rPr>
      </w:pPr>
    </w:p>
    <w:p w14:paraId="4103F616" w14:textId="77777777" w:rsidR="00F538A6" w:rsidRPr="008F4828" w:rsidRDefault="00F538A6" w:rsidP="00F538A6">
      <w:pPr>
        <w:spacing w:line="360" w:lineRule="auto"/>
        <w:rPr>
          <w:rStyle w:val="eop"/>
          <w:rFonts w:ascii="Arial" w:hAnsi="Arial" w:cs="Arial"/>
          <w:color w:val="000000"/>
          <w:sz w:val="20"/>
          <w:szCs w:val="20"/>
          <w:shd w:val="clear" w:color="auto" w:fill="FFFFFF"/>
        </w:rPr>
      </w:pPr>
      <w:r w:rsidRPr="008F4828">
        <w:rPr>
          <w:rFonts w:ascii="Arial" w:hAnsi="Arial" w:cs="Arial"/>
          <w:color w:val="000000" w:themeColor="text1"/>
          <w:sz w:val="20"/>
          <w:szCs w:val="20"/>
          <w:shd w:val="clear" w:color="auto" w:fill="FFFFFF"/>
        </w:rPr>
        <w:t>Statista, (2019). Manufacturing labor costs per hour: China, Vietnam, Mexico 2016-2020.</w:t>
      </w:r>
      <w:r w:rsidRPr="008F4828">
        <w:rPr>
          <w:rFonts w:ascii="Arial" w:hAnsi="Arial" w:cs="Arial"/>
          <w:color w:val="000000" w:themeColor="text1"/>
          <w:sz w:val="20"/>
          <w:szCs w:val="20"/>
        </w:rPr>
        <w:t xml:space="preserve"> (Online). Available at:</w:t>
      </w:r>
      <w:hyperlink r:id="rId23" w:history="1">
        <w:r w:rsidRPr="008F4828">
          <w:rPr>
            <w:rStyle w:val="a3"/>
            <w:rFonts w:ascii="Arial" w:hAnsi="Arial" w:cs="Arial"/>
            <w:sz w:val="20"/>
            <w:szCs w:val="20"/>
            <w:shd w:val="clear" w:color="auto" w:fill="FFFFFF"/>
          </w:rPr>
          <w:t>https://www.statista.com/statistics/744071/manufacturing-labor-costs-per-hour-china-vietnam-mexico/</w:t>
        </w:r>
      </w:hyperlink>
      <w:r w:rsidRPr="008F4828">
        <w:rPr>
          <w:rStyle w:val="normaltextrun"/>
          <w:rFonts w:ascii="Arial" w:hAnsi="Arial" w:cs="Arial"/>
          <w:color w:val="000000"/>
          <w:sz w:val="20"/>
          <w:szCs w:val="20"/>
          <w:shd w:val="clear" w:color="auto" w:fill="FFFFFF"/>
          <w:lang w:val="en-GB"/>
        </w:rPr>
        <w:t>(Accessed: 25/10/ 2020).</w:t>
      </w:r>
      <w:r w:rsidRPr="008F4828">
        <w:rPr>
          <w:rStyle w:val="eop"/>
          <w:rFonts w:ascii="Arial" w:hAnsi="Arial" w:cs="Arial"/>
          <w:color w:val="000000"/>
          <w:sz w:val="20"/>
          <w:szCs w:val="20"/>
          <w:shd w:val="clear" w:color="auto" w:fill="FFFFFF"/>
        </w:rPr>
        <w:t> </w:t>
      </w:r>
    </w:p>
    <w:p w14:paraId="500492AB" w14:textId="77777777" w:rsidR="00F538A6" w:rsidRPr="008F4828" w:rsidRDefault="00F538A6" w:rsidP="00F538A6">
      <w:pPr>
        <w:spacing w:line="360" w:lineRule="auto"/>
        <w:ind w:firstLineChars="200" w:firstLine="400"/>
        <w:rPr>
          <w:rFonts w:ascii="Arial" w:hAnsi="Arial" w:cs="Arial"/>
          <w:color w:val="000000" w:themeColor="text1"/>
          <w:sz w:val="20"/>
          <w:szCs w:val="20"/>
        </w:rPr>
      </w:pPr>
    </w:p>
    <w:p w14:paraId="5A7B7A71" w14:textId="77777777" w:rsidR="00F538A6" w:rsidRPr="008F4828" w:rsidRDefault="00F538A6" w:rsidP="00F538A6">
      <w:pPr>
        <w:spacing w:line="360" w:lineRule="auto"/>
        <w:rPr>
          <w:rFonts w:ascii="Arial" w:hAnsi="Arial" w:cs="Arial"/>
          <w:color w:val="000000" w:themeColor="text1"/>
          <w:sz w:val="20"/>
          <w:szCs w:val="20"/>
          <w:shd w:val="clear" w:color="auto" w:fill="FFFFFF"/>
        </w:rPr>
      </w:pPr>
      <w:r w:rsidRPr="008F4828">
        <w:rPr>
          <w:rFonts w:ascii="Arial" w:hAnsi="Arial" w:cs="Arial"/>
          <w:color w:val="000000" w:themeColor="text1"/>
          <w:sz w:val="20"/>
          <w:szCs w:val="20"/>
          <w:shd w:val="clear" w:color="auto" w:fill="FFFFFF"/>
        </w:rPr>
        <w:t>Tamer Cetin a, *, Elizabeth Deakin, (2019). Regulation of taxis and the rise of ridesharing. Transport Policy 76 (2019) 149–158.</w:t>
      </w:r>
    </w:p>
    <w:p w14:paraId="4E153676" w14:textId="77777777" w:rsidR="00F538A6" w:rsidRPr="008F4828" w:rsidRDefault="00F538A6" w:rsidP="00F538A6">
      <w:pPr>
        <w:spacing w:line="360" w:lineRule="auto"/>
        <w:ind w:firstLineChars="200" w:firstLine="400"/>
        <w:rPr>
          <w:rFonts w:ascii="Arial" w:hAnsi="Arial" w:cs="Arial"/>
          <w:color w:val="000000" w:themeColor="text1"/>
          <w:sz w:val="20"/>
          <w:szCs w:val="20"/>
        </w:rPr>
      </w:pPr>
    </w:p>
    <w:p w14:paraId="1ED73EE9" w14:textId="77777777" w:rsidR="00F538A6" w:rsidRPr="008F4828" w:rsidRDefault="00F538A6" w:rsidP="00F538A6">
      <w:pPr>
        <w:spacing w:line="360" w:lineRule="auto"/>
        <w:rPr>
          <w:rStyle w:val="eop"/>
          <w:rFonts w:ascii="Arial" w:hAnsi="Arial" w:cs="Arial"/>
          <w:color w:val="000000"/>
          <w:sz w:val="20"/>
          <w:szCs w:val="20"/>
          <w:shd w:val="clear" w:color="auto" w:fill="FFFFFF"/>
        </w:rPr>
      </w:pPr>
      <w:r w:rsidRPr="008F4828">
        <w:rPr>
          <w:rFonts w:ascii="Arial" w:hAnsi="Arial" w:cs="Arial"/>
          <w:color w:val="000000" w:themeColor="text1"/>
          <w:sz w:val="20"/>
          <w:szCs w:val="20"/>
        </w:rPr>
        <w:t>University World News, (2020). The coming ‘China crisis’ in global higher education. (Online). Available at:</w:t>
      </w:r>
      <w:r w:rsidRPr="008F4828">
        <w:rPr>
          <w:rFonts w:ascii="Arial" w:hAnsi="Arial" w:cs="Arial"/>
          <w:sz w:val="20"/>
          <w:szCs w:val="20"/>
        </w:rPr>
        <w:t xml:space="preserve"> </w:t>
      </w:r>
      <w:hyperlink r:id="rId24" w:history="1">
        <w:r w:rsidRPr="008F4828">
          <w:rPr>
            <w:rStyle w:val="a3"/>
            <w:rFonts w:ascii="Arial" w:hAnsi="Arial" w:cs="Arial"/>
            <w:sz w:val="20"/>
            <w:szCs w:val="20"/>
          </w:rPr>
          <w:t>https://www.universityworldnews.com/post.php?story=20190403104242366</w:t>
        </w:r>
      </w:hyperlink>
      <w:r w:rsidRPr="008F4828">
        <w:rPr>
          <w:rFonts w:ascii="Arial" w:hAnsi="Arial" w:cs="Arial"/>
          <w:sz w:val="20"/>
          <w:szCs w:val="20"/>
        </w:rPr>
        <w:t xml:space="preserve"> </w:t>
      </w:r>
      <w:r w:rsidRPr="008F4828">
        <w:rPr>
          <w:rStyle w:val="normaltextrun"/>
          <w:rFonts w:ascii="Arial" w:hAnsi="Arial" w:cs="Arial"/>
          <w:color w:val="000000"/>
          <w:sz w:val="20"/>
          <w:szCs w:val="20"/>
          <w:shd w:val="clear" w:color="auto" w:fill="FFFFFF"/>
          <w:lang w:val="en-GB"/>
        </w:rPr>
        <w:t>(Accessed: 25/10/ 2020).</w:t>
      </w:r>
      <w:r w:rsidRPr="008F4828">
        <w:rPr>
          <w:rStyle w:val="eop"/>
          <w:rFonts w:ascii="Arial" w:hAnsi="Arial" w:cs="Arial"/>
          <w:color w:val="000000"/>
          <w:sz w:val="20"/>
          <w:szCs w:val="20"/>
          <w:shd w:val="clear" w:color="auto" w:fill="FFFFFF"/>
        </w:rPr>
        <w:t> </w:t>
      </w:r>
    </w:p>
    <w:p w14:paraId="429535A7" w14:textId="77777777" w:rsidR="00F538A6" w:rsidRPr="008F4828" w:rsidRDefault="00F538A6" w:rsidP="00F538A6">
      <w:pPr>
        <w:spacing w:line="360" w:lineRule="auto"/>
        <w:ind w:firstLineChars="200" w:firstLine="400"/>
        <w:rPr>
          <w:rStyle w:val="eop"/>
          <w:rFonts w:ascii="Arial" w:hAnsi="Arial" w:cs="Arial"/>
          <w:color w:val="000000"/>
          <w:sz w:val="20"/>
          <w:szCs w:val="20"/>
          <w:shd w:val="clear" w:color="auto" w:fill="FFFFFF"/>
        </w:rPr>
      </w:pPr>
    </w:p>
    <w:p w14:paraId="71382CAB" w14:textId="77777777" w:rsidR="00F538A6" w:rsidRPr="008F4828" w:rsidRDefault="00F538A6" w:rsidP="00F538A6">
      <w:pPr>
        <w:spacing w:line="360" w:lineRule="auto"/>
        <w:rPr>
          <w:rStyle w:val="eop"/>
          <w:rFonts w:ascii="Arial" w:hAnsi="Arial" w:cs="Arial"/>
          <w:color w:val="000000"/>
          <w:sz w:val="20"/>
          <w:szCs w:val="20"/>
          <w:shd w:val="clear" w:color="auto" w:fill="FFFFFF"/>
        </w:rPr>
      </w:pPr>
      <w:r w:rsidRPr="008F4828">
        <w:rPr>
          <w:rFonts w:ascii="Arial" w:hAnsi="Arial" w:cs="Arial"/>
          <w:color w:val="000000" w:themeColor="text1"/>
          <w:sz w:val="20"/>
          <w:szCs w:val="20"/>
        </w:rPr>
        <w:t>University World News, (2020). Trump has just made it harder to attract academic talent. (Online). Available at:</w:t>
      </w:r>
      <w:r w:rsidRPr="008F4828">
        <w:rPr>
          <w:rFonts w:ascii="Arial" w:hAnsi="Arial" w:cs="Arial"/>
          <w:sz w:val="20"/>
          <w:szCs w:val="20"/>
        </w:rPr>
        <w:t xml:space="preserve"> </w:t>
      </w:r>
      <w:hyperlink r:id="rId25" w:history="1">
        <w:r w:rsidRPr="008F4828">
          <w:rPr>
            <w:rStyle w:val="a3"/>
            <w:rFonts w:ascii="Arial" w:hAnsi="Arial" w:cs="Arial"/>
            <w:sz w:val="20"/>
            <w:szCs w:val="20"/>
          </w:rPr>
          <w:t>https://www.universityworldnews.com/post.php?story=20200703145123105</w:t>
        </w:r>
      </w:hyperlink>
      <w:r w:rsidRPr="008F4828">
        <w:rPr>
          <w:rStyle w:val="normaltextrun"/>
          <w:rFonts w:ascii="Arial" w:hAnsi="Arial" w:cs="Arial"/>
          <w:color w:val="000000"/>
          <w:sz w:val="20"/>
          <w:szCs w:val="20"/>
          <w:shd w:val="clear" w:color="auto" w:fill="FFFFFF"/>
          <w:lang w:val="en-GB"/>
        </w:rPr>
        <w:t>(Accessed: 25/10/ 2020).</w:t>
      </w:r>
      <w:r w:rsidRPr="008F4828">
        <w:rPr>
          <w:rStyle w:val="eop"/>
          <w:rFonts w:ascii="Arial" w:hAnsi="Arial" w:cs="Arial"/>
          <w:color w:val="000000"/>
          <w:sz w:val="20"/>
          <w:szCs w:val="20"/>
          <w:shd w:val="clear" w:color="auto" w:fill="FFFFFF"/>
        </w:rPr>
        <w:t> </w:t>
      </w:r>
    </w:p>
    <w:p w14:paraId="131696A2" w14:textId="77777777" w:rsidR="00F538A6" w:rsidRPr="008F4828" w:rsidRDefault="00F538A6" w:rsidP="00F538A6">
      <w:pPr>
        <w:spacing w:line="360" w:lineRule="auto"/>
        <w:ind w:firstLineChars="200" w:firstLine="400"/>
        <w:rPr>
          <w:rFonts w:ascii="Arial" w:hAnsi="Arial" w:cs="Arial"/>
          <w:color w:val="000000" w:themeColor="text1"/>
          <w:sz w:val="20"/>
          <w:szCs w:val="20"/>
          <w:shd w:val="clear" w:color="auto" w:fill="FFFFFF"/>
        </w:rPr>
      </w:pPr>
    </w:p>
    <w:p w14:paraId="649D77BA" w14:textId="36FD10AE" w:rsidR="00F538A6" w:rsidRPr="008F4828" w:rsidRDefault="00F538A6" w:rsidP="00F538A6">
      <w:pPr>
        <w:spacing w:line="360" w:lineRule="auto"/>
        <w:rPr>
          <w:rStyle w:val="eop"/>
          <w:rFonts w:ascii="Arial" w:hAnsi="Arial" w:cs="Arial"/>
          <w:sz w:val="20"/>
          <w:szCs w:val="20"/>
        </w:rPr>
      </w:pPr>
      <w:proofErr w:type="spellStart"/>
      <w:r w:rsidRPr="008F4828">
        <w:rPr>
          <w:rFonts w:ascii="Arial" w:hAnsi="Arial" w:cs="Arial"/>
          <w:sz w:val="20"/>
          <w:szCs w:val="20"/>
        </w:rPr>
        <w:t>Yanwei</w:t>
      </w:r>
      <w:proofErr w:type="spellEnd"/>
      <w:r w:rsidRPr="008F4828">
        <w:rPr>
          <w:rFonts w:ascii="Arial" w:hAnsi="Arial" w:cs="Arial"/>
          <w:sz w:val="20"/>
          <w:szCs w:val="20"/>
        </w:rPr>
        <w:t xml:space="preserve"> Li, </w:t>
      </w:r>
      <w:proofErr w:type="spellStart"/>
      <w:r w:rsidRPr="008F4828">
        <w:rPr>
          <w:rFonts w:ascii="Arial" w:hAnsi="Arial" w:cs="Arial"/>
          <w:sz w:val="20"/>
          <w:szCs w:val="20"/>
        </w:rPr>
        <w:t>Araz</w:t>
      </w:r>
      <w:proofErr w:type="spellEnd"/>
      <w:r w:rsidRPr="008F4828">
        <w:rPr>
          <w:rFonts w:ascii="Arial" w:hAnsi="Arial" w:cs="Arial"/>
          <w:sz w:val="20"/>
          <w:szCs w:val="20"/>
        </w:rPr>
        <w:t xml:space="preserve"> </w:t>
      </w:r>
      <w:proofErr w:type="spellStart"/>
      <w:r w:rsidRPr="008F4828">
        <w:rPr>
          <w:rFonts w:ascii="Arial" w:hAnsi="Arial" w:cs="Arial"/>
          <w:sz w:val="20"/>
          <w:szCs w:val="20"/>
        </w:rPr>
        <w:t>Taeihagh</w:t>
      </w:r>
      <w:proofErr w:type="spellEnd"/>
      <w:r w:rsidRPr="008F4828">
        <w:rPr>
          <w:rFonts w:ascii="Arial" w:hAnsi="Arial" w:cs="Arial"/>
          <w:sz w:val="20"/>
          <w:szCs w:val="20"/>
        </w:rPr>
        <w:t xml:space="preserve"> and Martin de Jong (2018). The Governance of Risks in Ridesharing: A Revelatory Case from Singapore. </w:t>
      </w:r>
      <w:r w:rsidRPr="008F4828">
        <w:rPr>
          <w:rFonts w:ascii="Arial" w:hAnsi="Arial" w:cs="Arial"/>
          <w:color w:val="000000" w:themeColor="text1"/>
          <w:sz w:val="20"/>
          <w:szCs w:val="20"/>
        </w:rPr>
        <w:t xml:space="preserve">(Online). Available </w:t>
      </w:r>
      <w:proofErr w:type="spellStart"/>
      <w:r w:rsidRPr="008F4828">
        <w:rPr>
          <w:rFonts w:ascii="Arial" w:hAnsi="Arial" w:cs="Arial"/>
          <w:color w:val="000000" w:themeColor="text1"/>
          <w:sz w:val="20"/>
          <w:szCs w:val="20"/>
        </w:rPr>
        <w:t>at:</w:t>
      </w:r>
      <w:hyperlink r:id="rId26" w:history="1">
        <w:r w:rsidRPr="008F4828">
          <w:rPr>
            <w:rStyle w:val="a3"/>
            <w:rFonts w:ascii="Arial" w:hAnsi="Arial" w:cs="Arial"/>
            <w:sz w:val="20"/>
            <w:szCs w:val="20"/>
            <w:shd w:val="clear" w:color="auto" w:fill="FFFFFF"/>
          </w:rPr>
          <w:t>https</w:t>
        </w:r>
        <w:proofErr w:type="spellEnd"/>
        <w:r w:rsidRPr="008F4828">
          <w:rPr>
            <w:rStyle w:val="a3"/>
            <w:rFonts w:ascii="Arial" w:hAnsi="Arial" w:cs="Arial"/>
            <w:sz w:val="20"/>
            <w:szCs w:val="20"/>
            <w:shd w:val="clear" w:color="auto" w:fill="FFFFFF"/>
          </w:rPr>
          <w:t>://arxiv.org/ftp/arxiv/papers/1805/1805.07885.pdf</w:t>
        </w:r>
      </w:hyperlink>
      <w:r w:rsidRPr="008F4828">
        <w:rPr>
          <w:rStyle w:val="normaltextrun"/>
          <w:rFonts w:ascii="Arial" w:hAnsi="Arial" w:cs="Arial"/>
          <w:color w:val="000000"/>
          <w:sz w:val="20"/>
          <w:szCs w:val="20"/>
          <w:shd w:val="clear" w:color="auto" w:fill="FFFFFF"/>
          <w:lang w:val="en-GB"/>
        </w:rPr>
        <w:t>(Accessed: 25/10/ 2020).</w:t>
      </w:r>
      <w:r w:rsidRPr="008F4828">
        <w:rPr>
          <w:rStyle w:val="eop"/>
          <w:rFonts w:ascii="Arial" w:hAnsi="Arial" w:cs="Arial"/>
          <w:color w:val="000000"/>
          <w:sz w:val="20"/>
          <w:szCs w:val="20"/>
          <w:shd w:val="clear" w:color="auto" w:fill="FFFFFF"/>
        </w:rPr>
        <w:t> </w:t>
      </w:r>
    </w:p>
    <w:p w14:paraId="0807013A" w14:textId="77777777" w:rsidR="00F538A6" w:rsidRPr="008F4828" w:rsidRDefault="00F538A6" w:rsidP="00F538A6">
      <w:pPr>
        <w:spacing w:line="360" w:lineRule="auto"/>
        <w:ind w:firstLineChars="200" w:firstLine="400"/>
        <w:rPr>
          <w:rFonts w:ascii="Arial" w:hAnsi="Arial" w:cs="Arial"/>
          <w:color w:val="000000" w:themeColor="text1"/>
          <w:sz w:val="20"/>
          <w:szCs w:val="20"/>
          <w:shd w:val="clear" w:color="auto" w:fill="FFFFFF"/>
        </w:rPr>
      </w:pPr>
    </w:p>
    <w:p w14:paraId="72591647" w14:textId="5F5CF562" w:rsidR="00027458" w:rsidRPr="008F4828" w:rsidRDefault="00344895" w:rsidP="00F538A6">
      <w:pPr>
        <w:spacing w:line="360" w:lineRule="auto"/>
        <w:ind w:firstLineChars="200" w:firstLine="400"/>
        <w:rPr>
          <w:rFonts w:ascii="Arial" w:hAnsi="Arial" w:cs="Arial"/>
          <w:sz w:val="20"/>
          <w:szCs w:val="20"/>
        </w:rPr>
      </w:pPr>
    </w:p>
    <w:p w14:paraId="0C3EAB7D" w14:textId="5B4589B0" w:rsidR="00F538A6" w:rsidRPr="008F4828" w:rsidRDefault="00F538A6" w:rsidP="00F538A6">
      <w:pPr>
        <w:spacing w:line="360" w:lineRule="auto"/>
        <w:ind w:firstLineChars="200" w:firstLine="400"/>
        <w:rPr>
          <w:rFonts w:ascii="Arial" w:hAnsi="Arial" w:cs="Arial"/>
          <w:sz w:val="20"/>
          <w:szCs w:val="20"/>
        </w:rPr>
      </w:pPr>
    </w:p>
    <w:p w14:paraId="15C01662" w14:textId="0527613B" w:rsidR="00F538A6" w:rsidRPr="008F4828" w:rsidRDefault="00F538A6" w:rsidP="00F538A6">
      <w:pPr>
        <w:spacing w:line="360" w:lineRule="auto"/>
        <w:ind w:firstLineChars="200" w:firstLine="400"/>
        <w:rPr>
          <w:rFonts w:ascii="Arial" w:hAnsi="Arial" w:cs="Arial"/>
          <w:sz w:val="20"/>
          <w:szCs w:val="20"/>
        </w:rPr>
      </w:pPr>
    </w:p>
    <w:p w14:paraId="52C9CDAE" w14:textId="22E45D5C" w:rsidR="00F538A6" w:rsidRPr="008F4828" w:rsidRDefault="00F538A6" w:rsidP="00F538A6">
      <w:pPr>
        <w:spacing w:line="360" w:lineRule="auto"/>
        <w:ind w:firstLineChars="200" w:firstLine="400"/>
        <w:rPr>
          <w:rFonts w:ascii="Arial" w:hAnsi="Arial" w:cs="Arial"/>
          <w:sz w:val="20"/>
          <w:szCs w:val="20"/>
        </w:rPr>
      </w:pPr>
    </w:p>
    <w:p w14:paraId="2DDE6166" w14:textId="474B4AC4" w:rsidR="00F538A6" w:rsidRPr="008F4828" w:rsidRDefault="00F538A6" w:rsidP="00F538A6">
      <w:pPr>
        <w:spacing w:line="360" w:lineRule="auto"/>
        <w:ind w:firstLineChars="200" w:firstLine="400"/>
        <w:rPr>
          <w:rFonts w:ascii="Arial" w:hAnsi="Arial" w:cs="Arial"/>
          <w:sz w:val="20"/>
          <w:szCs w:val="20"/>
        </w:rPr>
      </w:pPr>
    </w:p>
    <w:p w14:paraId="2E800A56" w14:textId="01194383" w:rsidR="00F538A6" w:rsidRPr="008F4828" w:rsidRDefault="00F538A6" w:rsidP="00F538A6">
      <w:pPr>
        <w:spacing w:line="360" w:lineRule="auto"/>
        <w:ind w:firstLineChars="200" w:firstLine="400"/>
        <w:rPr>
          <w:rFonts w:ascii="Arial" w:hAnsi="Arial" w:cs="Arial"/>
          <w:sz w:val="20"/>
          <w:szCs w:val="20"/>
        </w:rPr>
      </w:pPr>
    </w:p>
    <w:p w14:paraId="2F97DC45" w14:textId="77777777" w:rsidR="00F538A6" w:rsidRPr="008F4828" w:rsidRDefault="00F538A6" w:rsidP="00124D75">
      <w:pPr>
        <w:spacing w:line="360" w:lineRule="auto"/>
        <w:rPr>
          <w:rFonts w:ascii="Arial" w:hAnsi="Arial" w:cs="Arial" w:hint="eastAsia"/>
          <w:color w:val="000000" w:themeColor="text1"/>
          <w:sz w:val="20"/>
          <w:szCs w:val="20"/>
        </w:rPr>
      </w:pPr>
    </w:p>
    <w:p w14:paraId="61EC4F8C" w14:textId="2575B46F" w:rsidR="00F538A6" w:rsidRPr="008F4828" w:rsidRDefault="00F538A6" w:rsidP="00124D75">
      <w:pPr>
        <w:pStyle w:val="1"/>
      </w:pPr>
      <w:bookmarkStart w:id="3" w:name="_Toc54807898"/>
      <w:bookmarkStart w:id="4" w:name="_Toc54807928"/>
      <w:bookmarkStart w:id="5" w:name="_Toc54808048"/>
      <w:r w:rsidRPr="008F4828">
        <w:lastRenderedPageBreak/>
        <w:t>2.</w:t>
      </w:r>
      <w:bookmarkEnd w:id="3"/>
      <w:bookmarkEnd w:id="4"/>
      <w:bookmarkEnd w:id="5"/>
      <w:r w:rsidRPr="008F4828">
        <w:t xml:space="preserve"> </w:t>
      </w:r>
    </w:p>
    <w:p w14:paraId="2CB32CE6" w14:textId="1316AB9D" w:rsidR="00F538A6" w:rsidRPr="008F4828" w:rsidRDefault="00F538A6" w:rsidP="00F538A6">
      <w:pPr>
        <w:spacing w:line="360" w:lineRule="auto"/>
        <w:ind w:firstLineChars="150" w:firstLine="300"/>
        <w:rPr>
          <w:rFonts w:ascii="Arial" w:hAnsi="Arial" w:cs="Arial"/>
          <w:color w:val="000000" w:themeColor="text1"/>
          <w:sz w:val="20"/>
          <w:szCs w:val="20"/>
        </w:rPr>
      </w:pPr>
      <w:r w:rsidRPr="008F4828">
        <w:rPr>
          <w:rFonts w:ascii="Arial" w:hAnsi="Arial" w:cs="Arial"/>
          <w:color w:val="000000" w:themeColor="text1"/>
          <w:sz w:val="20"/>
          <w:szCs w:val="20"/>
        </w:rPr>
        <w:t xml:space="preserve">PESTLE analysis is a tool for identifying influential factors in macro environment that could generate challenge or opportunities for predicting the labor market trends and helping in management operation of an </w:t>
      </w:r>
      <w:proofErr w:type="spellStart"/>
      <w:r w:rsidRPr="008F4828">
        <w:rPr>
          <w:rFonts w:ascii="Arial" w:hAnsi="Arial" w:cs="Arial"/>
          <w:color w:val="000000" w:themeColor="text1"/>
          <w:sz w:val="20"/>
          <w:szCs w:val="20"/>
        </w:rPr>
        <w:t>organisation</w:t>
      </w:r>
      <w:proofErr w:type="spellEnd"/>
      <w:r w:rsidRPr="008F4828">
        <w:rPr>
          <w:rFonts w:ascii="Arial" w:hAnsi="Arial" w:cs="Arial"/>
          <w:color w:val="000000" w:themeColor="text1"/>
          <w:sz w:val="20"/>
          <w:szCs w:val="20"/>
        </w:rPr>
        <w:t xml:space="preserve"> (CIPD, 2020). FJJX University is a public university in Fujian Province in China, which currently has 14838 enrolled students and 756 teachers (except for administrative staffs) and has been actively promote international cooperation and exchanges and was approved to recruit foreign teachers international students in 2019. PESTLE analysis and some other influential labor market trends will be discussed for FJJX University.  </w:t>
      </w:r>
    </w:p>
    <w:p w14:paraId="70CE4FCA" w14:textId="77777777" w:rsidR="00F538A6" w:rsidRPr="008F4828" w:rsidRDefault="00F538A6" w:rsidP="00F538A6">
      <w:pPr>
        <w:spacing w:line="360" w:lineRule="auto"/>
        <w:ind w:firstLineChars="200" w:firstLine="400"/>
        <w:rPr>
          <w:rFonts w:ascii="Arial" w:hAnsi="Arial" w:cs="Arial"/>
          <w:color w:val="000000" w:themeColor="text1"/>
          <w:sz w:val="20"/>
          <w:szCs w:val="20"/>
        </w:rPr>
      </w:pPr>
      <w:r w:rsidRPr="008F4828">
        <w:rPr>
          <w:rFonts w:ascii="Arial" w:hAnsi="Arial" w:cs="Arial"/>
          <w:color w:val="000000" w:themeColor="text1"/>
          <w:sz w:val="20"/>
          <w:szCs w:val="20"/>
        </w:rPr>
        <w:t xml:space="preserve">The economic downturn caused by the Sino-US trade war has worsened due to the global pandemic (BBC,2020). The United States has issued a large number of policies to restrict academic exchanges between China and the United States, according to </w:t>
      </w:r>
      <w:proofErr w:type="spellStart"/>
      <w:r w:rsidRPr="008F4828">
        <w:rPr>
          <w:rFonts w:ascii="Arial" w:hAnsi="Arial" w:cs="Arial"/>
          <w:color w:val="000000" w:themeColor="text1"/>
          <w:sz w:val="20"/>
          <w:szCs w:val="20"/>
          <w:shd w:val="clear" w:color="auto" w:fill="FFFFFF"/>
        </w:rPr>
        <w:t>Altbach</w:t>
      </w:r>
      <w:proofErr w:type="spellEnd"/>
      <w:r w:rsidRPr="008F4828">
        <w:rPr>
          <w:rFonts w:ascii="Arial" w:hAnsi="Arial" w:cs="Arial"/>
          <w:color w:val="000000" w:themeColor="text1"/>
          <w:sz w:val="20"/>
          <w:szCs w:val="20"/>
          <w:shd w:val="clear" w:color="auto" w:fill="FFFFFF"/>
        </w:rPr>
        <w:t>, who is the director and research professor at Boston College, 1/5 of Chinese international higher education partner were closed. As the</w:t>
      </w:r>
      <w:r w:rsidRPr="008F4828">
        <w:rPr>
          <w:rFonts w:ascii="Arial" w:hAnsi="Arial" w:cs="Arial"/>
          <w:color w:val="000000" w:themeColor="text1"/>
          <w:sz w:val="20"/>
          <w:szCs w:val="20"/>
        </w:rPr>
        <w:t xml:space="preserve"> international situation has become more tense, Chinese government put some</w:t>
      </w:r>
      <w:r w:rsidRPr="008F4828">
        <w:rPr>
          <w:rFonts w:ascii="Arial" w:hAnsi="Arial" w:cs="Arial"/>
          <w:color w:val="000000" w:themeColor="text1"/>
          <w:sz w:val="20"/>
          <w:szCs w:val="20"/>
          <w:shd w:val="clear" w:color="auto" w:fill="FFFFFF"/>
        </w:rPr>
        <w:t xml:space="preserve"> restrictions for outward talent mobility and implemented some attractive policies to attract returning graduates. </w:t>
      </w:r>
      <w:r w:rsidRPr="008F4828">
        <w:rPr>
          <w:rFonts w:ascii="Arial" w:hAnsi="Arial" w:cs="Arial"/>
          <w:color w:val="000000" w:themeColor="text1"/>
          <w:sz w:val="20"/>
          <w:szCs w:val="20"/>
        </w:rPr>
        <w:t xml:space="preserve">With the continuous improvement of China's economic and technological global status and international influence, 84.46% overseas students choose to return to China, with increasingly number of high-level talents (University World News, 2020). Furthermore, as indicated by China Briefing (2019), comparing to the restrict policies in overpopulated Tier 1 cities, Tier 2 and 3 cities are trying to push employee policies to attract younger talents. According to the 2018 graduate employability market survey released by </w:t>
      </w:r>
      <w:proofErr w:type="spellStart"/>
      <w:r w:rsidRPr="008F4828">
        <w:rPr>
          <w:rFonts w:ascii="Arial" w:hAnsi="Arial" w:cs="Arial"/>
          <w:color w:val="000000" w:themeColor="text1"/>
          <w:sz w:val="20"/>
          <w:szCs w:val="20"/>
        </w:rPr>
        <w:t>Zhaopin</w:t>
      </w:r>
      <w:proofErr w:type="spellEnd"/>
      <w:r w:rsidRPr="008F4828">
        <w:rPr>
          <w:rFonts w:ascii="Arial" w:hAnsi="Arial" w:cs="Arial"/>
          <w:color w:val="000000" w:themeColor="text1"/>
          <w:sz w:val="20"/>
          <w:szCs w:val="20"/>
        </w:rPr>
        <w:t xml:space="preserve"> Recruitment shows that Tier 2 cities account for 25.94% of expected employment location, increased 4.74%. FJJX University is based in Fuzhou (Tier-2 city), with the help of local government, universities are making effort to offering incentives to attract overseas talents.   </w:t>
      </w:r>
    </w:p>
    <w:p w14:paraId="371B1ED4" w14:textId="67C24F2B" w:rsidR="00F538A6" w:rsidRPr="008F4828" w:rsidRDefault="00F538A6" w:rsidP="00F538A6">
      <w:pPr>
        <w:spacing w:line="360" w:lineRule="auto"/>
        <w:ind w:firstLineChars="200" w:firstLine="400"/>
        <w:rPr>
          <w:rFonts w:ascii="Arial" w:hAnsi="Arial" w:cs="Arial"/>
          <w:color w:val="000000" w:themeColor="text1"/>
          <w:sz w:val="20"/>
          <w:szCs w:val="20"/>
        </w:rPr>
      </w:pPr>
      <w:r w:rsidRPr="008F4828">
        <w:rPr>
          <w:rFonts w:ascii="Arial" w:hAnsi="Arial" w:cs="Arial"/>
          <w:color w:val="000000" w:themeColor="text1"/>
          <w:sz w:val="20"/>
          <w:szCs w:val="20"/>
        </w:rPr>
        <w:t xml:space="preserve">On one hand, the unemployment rate in China is 5.3% in Jan (National Bureau of Statistics of china, 2020) and it is predicted that China will have 10% unemployment rate by 2021/2022 (The Economist,2020), 34% of employers have been suspended from campus recruitment (Chinese recruiting website 51job.com). On the other hand, there are still huge unfilled shortage </w:t>
      </w:r>
      <w:r w:rsidRPr="008F4828">
        <w:rPr>
          <w:rFonts w:ascii="Arial" w:hAnsi="Arial" w:cs="Arial"/>
          <w:color w:val="000000" w:themeColor="text1"/>
          <w:sz w:val="20"/>
          <w:szCs w:val="20"/>
        </w:rPr>
        <w:lastRenderedPageBreak/>
        <w:t xml:space="preserve">in the segments such as IT, AI, semiconductor (China Briefing, 2019). Therefore, under the economic downturn, students have difficulty finding jobs, and their skills do not meet the requirements of employers, which puts more pressure on schools. although it is a loose market for recruiting ordinary lecturers and administrators but for high-level talents, such as professors, experts, and technical talents, universities should fight hard in tight market. </w:t>
      </w:r>
    </w:p>
    <w:p w14:paraId="41ACE0BF" w14:textId="6FEA03A7" w:rsidR="00F538A6" w:rsidRPr="008F4828" w:rsidRDefault="00F538A6" w:rsidP="00F538A6">
      <w:pPr>
        <w:spacing w:line="360" w:lineRule="auto"/>
        <w:ind w:firstLineChars="200" w:firstLine="400"/>
        <w:rPr>
          <w:rFonts w:ascii="Arial" w:hAnsi="Arial" w:cs="Arial"/>
          <w:color w:val="000000" w:themeColor="text1"/>
          <w:sz w:val="20"/>
          <w:szCs w:val="20"/>
        </w:rPr>
      </w:pPr>
      <w:r w:rsidRPr="008F4828">
        <w:rPr>
          <w:rFonts w:ascii="Arial" w:hAnsi="Arial" w:cs="Arial"/>
          <w:color w:val="000000" w:themeColor="text1"/>
          <w:sz w:val="20"/>
          <w:szCs w:val="20"/>
        </w:rPr>
        <w:t xml:space="preserve">According to Forbes, (2019), there are about 61 million youngsters (Gen Z) born after 1996 are about to enter the labor market with their unique properties and values. 90% of them seek  the interwoven of digital convenience and human interaction; 83% of them put work-life balance as their first priority; 60% of them do not bother but welcome technological check-ins weekly (even daily) to provide tangible feedback for their improvement. Also, as indicated by China Briefing (2019), the Chinese young generation prefer jobs in internet, media, education industries. Although FJJX University cannot afford same level salaries as Internet and media companies offer, but compared to the </w:t>
      </w:r>
      <w:r w:rsidRPr="008F4828">
        <w:rPr>
          <w:rFonts w:ascii="Arial" w:hAnsi="Arial" w:cs="Arial"/>
          <w:color w:val="000000" w:themeColor="text1"/>
          <w:sz w:val="20"/>
          <w:szCs w:val="20"/>
          <w:shd w:val="clear" w:color="auto" w:fill="FFFFFF"/>
        </w:rPr>
        <w:t>working time and pressure in these sectors (most of them hav</w:t>
      </w:r>
      <w:r w:rsidRPr="008F4828">
        <w:rPr>
          <w:rFonts w:ascii="Arial" w:hAnsi="Arial" w:cs="Arial"/>
          <w:color w:val="000000" w:themeColor="text1"/>
          <w:sz w:val="20"/>
          <w:szCs w:val="20"/>
        </w:rPr>
        <w:t xml:space="preserve">e </w:t>
      </w:r>
      <w:hyperlink r:id="rId27" w:tgtFrame="_blank" w:history="1">
        <w:r w:rsidRPr="008F4828">
          <w:rPr>
            <w:rFonts w:ascii="Arial" w:hAnsi="Arial" w:cs="Arial"/>
            <w:color w:val="000000" w:themeColor="text1"/>
            <w:sz w:val="20"/>
            <w:szCs w:val="20"/>
          </w:rPr>
          <w:t>‘996’ work schedule</w:t>
        </w:r>
      </w:hyperlink>
      <w:r w:rsidRPr="008F4828">
        <w:rPr>
          <w:rFonts w:ascii="Arial" w:hAnsi="Arial" w:cs="Arial"/>
          <w:color w:val="000000" w:themeColor="text1"/>
          <w:sz w:val="20"/>
          <w:szCs w:val="20"/>
        </w:rPr>
        <w:t xml:space="preserve">, from 9am to 9pm and work 6 days per week), flexible time in university provides the opportunities to satisfied their priority of work-life balance. </w:t>
      </w:r>
    </w:p>
    <w:p w14:paraId="2036C4EC" w14:textId="77777777" w:rsidR="00F538A6" w:rsidRPr="008F4828" w:rsidRDefault="00F538A6" w:rsidP="00F538A6">
      <w:pPr>
        <w:spacing w:line="360" w:lineRule="auto"/>
        <w:ind w:firstLineChars="200" w:firstLine="400"/>
        <w:rPr>
          <w:rFonts w:ascii="Arial" w:hAnsi="Arial" w:cs="Arial"/>
          <w:sz w:val="20"/>
          <w:szCs w:val="20"/>
        </w:rPr>
      </w:pPr>
      <w:r w:rsidRPr="008F4828">
        <w:rPr>
          <w:rFonts w:ascii="Arial" w:hAnsi="Arial" w:cs="Arial"/>
          <w:color w:val="000000" w:themeColor="text1"/>
          <w:sz w:val="20"/>
          <w:szCs w:val="20"/>
        </w:rPr>
        <w:t xml:space="preserve">Technological development with the improved accessibility has increased flexibility. Online courses enable both teachers and students break down distance barriers to have instant communication. The changing teaching and learning process bring us both opportunities and challenges. Working and studying at home could allow the university to satisfied different needs, such as providing comfortable and convenient learning environments for impairment or disable students and flexible working time and space for a caregiver (Vista College, 2019). With the help of technology, universities could access to the overseas talents. Adopting information system allows greater management efficiency. </w:t>
      </w:r>
      <w:r w:rsidRPr="008F4828">
        <w:rPr>
          <w:rFonts w:ascii="Arial" w:hAnsi="Arial" w:cs="Arial"/>
          <w:sz w:val="20"/>
          <w:szCs w:val="20"/>
        </w:rPr>
        <w:t xml:space="preserve">  </w:t>
      </w:r>
    </w:p>
    <w:p w14:paraId="702D5AC9" w14:textId="77777777" w:rsidR="00F538A6" w:rsidRPr="008F4828" w:rsidRDefault="00F538A6" w:rsidP="00F538A6">
      <w:pPr>
        <w:spacing w:line="360" w:lineRule="auto"/>
        <w:ind w:firstLineChars="200" w:firstLine="400"/>
        <w:rPr>
          <w:rFonts w:ascii="Arial" w:hAnsi="Arial" w:cs="Arial"/>
          <w:sz w:val="20"/>
          <w:szCs w:val="20"/>
        </w:rPr>
      </w:pPr>
    </w:p>
    <w:p w14:paraId="1700D50C" w14:textId="77777777" w:rsidR="00F538A6" w:rsidRPr="008F4828" w:rsidRDefault="00F538A6" w:rsidP="00F538A6">
      <w:pPr>
        <w:spacing w:line="360" w:lineRule="auto"/>
        <w:rPr>
          <w:rFonts w:ascii="Arial" w:hAnsi="Arial" w:cs="Arial"/>
          <w:b/>
          <w:bCs/>
          <w:sz w:val="20"/>
          <w:szCs w:val="20"/>
        </w:rPr>
      </w:pPr>
      <w:r w:rsidRPr="008F4828">
        <w:rPr>
          <w:rFonts w:ascii="Arial" w:hAnsi="Arial" w:cs="Arial"/>
          <w:b/>
          <w:bCs/>
          <w:sz w:val="20"/>
          <w:szCs w:val="20"/>
        </w:rPr>
        <w:t xml:space="preserve">References </w:t>
      </w:r>
    </w:p>
    <w:p w14:paraId="15F9E2F0" w14:textId="77777777" w:rsidR="00F538A6" w:rsidRPr="008F4828" w:rsidRDefault="00F538A6" w:rsidP="00F538A6">
      <w:pPr>
        <w:spacing w:line="360" w:lineRule="auto"/>
        <w:ind w:firstLineChars="200" w:firstLine="400"/>
        <w:rPr>
          <w:rFonts w:ascii="Arial" w:hAnsi="Arial" w:cs="Arial"/>
          <w:sz w:val="20"/>
          <w:szCs w:val="20"/>
        </w:rPr>
      </w:pPr>
    </w:p>
    <w:p w14:paraId="2E83BFCB" w14:textId="77777777" w:rsidR="00F538A6" w:rsidRPr="008F4828" w:rsidRDefault="00F538A6" w:rsidP="00F538A6">
      <w:pPr>
        <w:spacing w:line="360" w:lineRule="auto"/>
        <w:rPr>
          <w:rStyle w:val="eop"/>
          <w:rFonts w:ascii="Arial" w:hAnsi="Arial" w:cs="Arial"/>
          <w:color w:val="000000"/>
          <w:sz w:val="20"/>
          <w:szCs w:val="20"/>
          <w:shd w:val="clear" w:color="auto" w:fill="FFFFFF"/>
        </w:rPr>
      </w:pPr>
      <w:r w:rsidRPr="008F4828">
        <w:rPr>
          <w:rFonts w:ascii="Arial" w:hAnsi="Arial" w:cs="Arial"/>
          <w:color w:val="000000" w:themeColor="text1"/>
          <w:sz w:val="20"/>
          <w:szCs w:val="20"/>
        </w:rPr>
        <w:t xml:space="preserve">CIPD, (2020). PESTLE analysis. (Online). Available at: </w:t>
      </w:r>
      <w:hyperlink r:id="rId28" w:history="1">
        <w:r w:rsidRPr="008F4828">
          <w:rPr>
            <w:rStyle w:val="a3"/>
            <w:rFonts w:ascii="Arial" w:hAnsi="Arial" w:cs="Arial"/>
            <w:sz w:val="20"/>
            <w:szCs w:val="20"/>
          </w:rPr>
          <w:t>https://www.cipd.co.uk/knowledge/strategy/organisational-development/pestle-analysis-factsheet</w:t>
        </w:r>
      </w:hyperlink>
      <w:r w:rsidRPr="008F4828">
        <w:rPr>
          <w:rFonts w:ascii="Arial" w:hAnsi="Arial" w:cs="Arial"/>
          <w:sz w:val="20"/>
          <w:szCs w:val="20"/>
        </w:rPr>
        <w:t xml:space="preserve"> </w:t>
      </w:r>
      <w:r w:rsidRPr="008F4828">
        <w:rPr>
          <w:rStyle w:val="normaltextrun"/>
          <w:rFonts w:ascii="Arial" w:hAnsi="Arial" w:cs="Arial"/>
          <w:color w:val="000000"/>
          <w:sz w:val="20"/>
          <w:szCs w:val="20"/>
          <w:shd w:val="clear" w:color="auto" w:fill="FFFFFF"/>
          <w:lang w:val="en-GB"/>
        </w:rPr>
        <w:t>(Accessed: 25/10/ 2020).</w:t>
      </w:r>
      <w:r w:rsidRPr="008F4828">
        <w:rPr>
          <w:rStyle w:val="eop"/>
          <w:rFonts w:ascii="Arial" w:hAnsi="Arial" w:cs="Arial"/>
          <w:color w:val="000000"/>
          <w:sz w:val="20"/>
          <w:szCs w:val="20"/>
          <w:shd w:val="clear" w:color="auto" w:fill="FFFFFF"/>
        </w:rPr>
        <w:t> </w:t>
      </w:r>
    </w:p>
    <w:p w14:paraId="0F61A7D7" w14:textId="77777777" w:rsidR="00F538A6" w:rsidRPr="008F4828" w:rsidRDefault="00F538A6" w:rsidP="00F538A6">
      <w:pPr>
        <w:spacing w:line="360" w:lineRule="auto"/>
        <w:ind w:firstLineChars="200" w:firstLine="400"/>
        <w:rPr>
          <w:rFonts w:ascii="Arial" w:hAnsi="Arial" w:cs="Arial"/>
          <w:color w:val="000000" w:themeColor="text1"/>
          <w:sz w:val="20"/>
          <w:szCs w:val="20"/>
        </w:rPr>
      </w:pPr>
    </w:p>
    <w:p w14:paraId="30709575" w14:textId="77777777" w:rsidR="00F538A6" w:rsidRPr="008F4828" w:rsidRDefault="00F538A6" w:rsidP="00F538A6">
      <w:pPr>
        <w:spacing w:line="360" w:lineRule="auto"/>
        <w:rPr>
          <w:rStyle w:val="eop"/>
          <w:rFonts w:ascii="Arial" w:hAnsi="Arial" w:cs="Arial"/>
          <w:color w:val="000000"/>
          <w:sz w:val="20"/>
          <w:szCs w:val="20"/>
          <w:shd w:val="clear" w:color="auto" w:fill="FFFFFF"/>
        </w:rPr>
      </w:pPr>
      <w:r w:rsidRPr="008F4828">
        <w:rPr>
          <w:rFonts w:ascii="Arial" w:hAnsi="Arial" w:cs="Arial"/>
          <w:color w:val="000000" w:themeColor="text1"/>
          <w:sz w:val="20"/>
          <w:szCs w:val="20"/>
        </w:rPr>
        <w:t>BBC, (2020). A quick guide to the US-China trade war. (Online). Available at:</w:t>
      </w:r>
      <w:r w:rsidRPr="008F4828">
        <w:rPr>
          <w:rFonts w:ascii="Arial" w:hAnsi="Arial" w:cs="Arial"/>
          <w:sz w:val="20"/>
          <w:szCs w:val="20"/>
        </w:rPr>
        <w:t xml:space="preserve"> </w:t>
      </w:r>
      <w:hyperlink r:id="rId29" w:history="1">
        <w:r w:rsidRPr="008F4828">
          <w:rPr>
            <w:rStyle w:val="a3"/>
            <w:rFonts w:ascii="Arial" w:hAnsi="Arial" w:cs="Arial"/>
            <w:sz w:val="20"/>
            <w:szCs w:val="20"/>
          </w:rPr>
          <w:t>https://www.bbc.com/news/business-45899310</w:t>
        </w:r>
      </w:hyperlink>
      <w:r w:rsidRPr="008F4828">
        <w:rPr>
          <w:rFonts w:ascii="Arial" w:hAnsi="Arial" w:cs="Arial"/>
          <w:sz w:val="20"/>
          <w:szCs w:val="20"/>
        </w:rPr>
        <w:t xml:space="preserve"> </w:t>
      </w:r>
      <w:r w:rsidRPr="008F4828">
        <w:rPr>
          <w:rStyle w:val="normaltextrun"/>
          <w:rFonts w:ascii="Arial" w:hAnsi="Arial" w:cs="Arial"/>
          <w:color w:val="000000"/>
          <w:sz w:val="20"/>
          <w:szCs w:val="20"/>
          <w:shd w:val="clear" w:color="auto" w:fill="FFFFFF"/>
          <w:lang w:val="en-GB"/>
        </w:rPr>
        <w:t>(Accessed: 25/10/ 2020).</w:t>
      </w:r>
      <w:r w:rsidRPr="008F4828">
        <w:rPr>
          <w:rStyle w:val="eop"/>
          <w:rFonts w:ascii="Arial" w:hAnsi="Arial" w:cs="Arial"/>
          <w:color w:val="000000"/>
          <w:sz w:val="20"/>
          <w:szCs w:val="20"/>
          <w:shd w:val="clear" w:color="auto" w:fill="FFFFFF"/>
        </w:rPr>
        <w:t> </w:t>
      </w:r>
    </w:p>
    <w:p w14:paraId="6A2285BD" w14:textId="77777777" w:rsidR="00F538A6" w:rsidRPr="008F4828" w:rsidRDefault="00F538A6" w:rsidP="00F538A6">
      <w:pPr>
        <w:spacing w:line="360" w:lineRule="auto"/>
        <w:ind w:firstLineChars="200" w:firstLine="400"/>
        <w:rPr>
          <w:rFonts w:ascii="Arial" w:hAnsi="Arial" w:cs="Arial"/>
          <w:color w:val="000000" w:themeColor="text1"/>
          <w:sz w:val="20"/>
          <w:szCs w:val="20"/>
        </w:rPr>
      </w:pPr>
    </w:p>
    <w:p w14:paraId="49719480" w14:textId="77777777" w:rsidR="00F538A6" w:rsidRPr="008F4828" w:rsidRDefault="00F538A6" w:rsidP="00F538A6">
      <w:pPr>
        <w:spacing w:line="360" w:lineRule="auto"/>
        <w:rPr>
          <w:rStyle w:val="eop"/>
          <w:rFonts w:ascii="Arial" w:hAnsi="Arial" w:cs="Arial"/>
          <w:color w:val="000000"/>
          <w:sz w:val="20"/>
          <w:szCs w:val="20"/>
          <w:shd w:val="clear" w:color="auto" w:fill="FFFFFF"/>
        </w:rPr>
      </w:pPr>
      <w:r w:rsidRPr="008F4828">
        <w:rPr>
          <w:rFonts w:ascii="Arial" w:hAnsi="Arial" w:cs="Arial"/>
          <w:color w:val="000000" w:themeColor="text1"/>
          <w:sz w:val="20"/>
          <w:szCs w:val="20"/>
        </w:rPr>
        <w:t>University World News, (2020). The coming ‘China crisis’ in global higher education. (Online). Available at:</w:t>
      </w:r>
      <w:r w:rsidRPr="008F4828">
        <w:rPr>
          <w:rFonts w:ascii="Arial" w:hAnsi="Arial" w:cs="Arial"/>
          <w:sz w:val="20"/>
          <w:szCs w:val="20"/>
        </w:rPr>
        <w:t xml:space="preserve"> </w:t>
      </w:r>
      <w:hyperlink r:id="rId30" w:history="1">
        <w:r w:rsidRPr="008F4828">
          <w:rPr>
            <w:rStyle w:val="a3"/>
            <w:rFonts w:ascii="Arial" w:hAnsi="Arial" w:cs="Arial"/>
            <w:sz w:val="20"/>
            <w:szCs w:val="20"/>
          </w:rPr>
          <w:t>https://www.universityworldnews.com/post.php?story=20190403104242366</w:t>
        </w:r>
      </w:hyperlink>
      <w:r w:rsidRPr="008F4828">
        <w:rPr>
          <w:rFonts w:ascii="Arial" w:hAnsi="Arial" w:cs="Arial"/>
          <w:sz w:val="20"/>
          <w:szCs w:val="20"/>
        </w:rPr>
        <w:t xml:space="preserve"> </w:t>
      </w:r>
      <w:r w:rsidRPr="008F4828">
        <w:rPr>
          <w:rStyle w:val="normaltextrun"/>
          <w:rFonts w:ascii="Arial" w:hAnsi="Arial" w:cs="Arial"/>
          <w:color w:val="000000"/>
          <w:sz w:val="20"/>
          <w:szCs w:val="20"/>
          <w:shd w:val="clear" w:color="auto" w:fill="FFFFFF"/>
          <w:lang w:val="en-GB"/>
        </w:rPr>
        <w:t>(Accessed: 25/10/ 2020).</w:t>
      </w:r>
      <w:r w:rsidRPr="008F4828">
        <w:rPr>
          <w:rStyle w:val="eop"/>
          <w:rFonts w:ascii="Arial" w:hAnsi="Arial" w:cs="Arial"/>
          <w:color w:val="000000"/>
          <w:sz w:val="20"/>
          <w:szCs w:val="20"/>
          <w:shd w:val="clear" w:color="auto" w:fill="FFFFFF"/>
        </w:rPr>
        <w:t> </w:t>
      </w:r>
    </w:p>
    <w:p w14:paraId="255AE179" w14:textId="77777777" w:rsidR="00F538A6" w:rsidRPr="008F4828" w:rsidRDefault="00F538A6" w:rsidP="00F538A6">
      <w:pPr>
        <w:spacing w:line="360" w:lineRule="auto"/>
        <w:ind w:firstLineChars="200" w:firstLine="400"/>
        <w:rPr>
          <w:rStyle w:val="eop"/>
          <w:rFonts w:ascii="Arial" w:hAnsi="Arial" w:cs="Arial"/>
          <w:color w:val="000000"/>
          <w:sz w:val="20"/>
          <w:szCs w:val="20"/>
          <w:shd w:val="clear" w:color="auto" w:fill="FFFFFF"/>
        </w:rPr>
      </w:pPr>
    </w:p>
    <w:p w14:paraId="2A8892CF" w14:textId="77777777" w:rsidR="00F538A6" w:rsidRPr="008F4828" w:rsidRDefault="00F538A6" w:rsidP="00F538A6">
      <w:pPr>
        <w:spacing w:line="360" w:lineRule="auto"/>
        <w:rPr>
          <w:rStyle w:val="eop"/>
          <w:rFonts w:ascii="Arial" w:hAnsi="Arial" w:cs="Arial"/>
          <w:color w:val="000000"/>
          <w:sz w:val="20"/>
          <w:szCs w:val="20"/>
          <w:shd w:val="clear" w:color="auto" w:fill="FFFFFF"/>
        </w:rPr>
      </w:pPr>
      <w:r w:rsidRPr="008F4828">
        <w:rPr>
          <w:rFonts w:ascii="Arial" w:hAnsi="Arial" w:cs="Arial"/>
          <w:color w:val="000000" w:themeColor="text1"/>
          <w:sz w:val="20"/>
          <w:szCs w:val="20"/>
        </w:rPr>
        <w:t>University World News, (2020). Trump has just made it harder to attract academic talent. (Online). Available at:</w:t>
      </w:r>
      <w:r w:rsidRPr="008F4828">
        <w:rPr>
          <w:rFonts w:ascii="Arial" w:hAnsi="Arial" w:cs="Arial"/>
          <w:sz w:val="20"/>
          <w:szCs w:val="20"/>
        </w:rPr>
        <w:t xml:space="preserve"> </w:t>
      </w:r>
      <w:hyperlink r:id="rId31" w:history="1">
        <w:r w:rsidRPr="008F4828">
          <w:rPr>
            <w:rStyle w:val="a3"/>
            <w:rFonts w:ascii="Arial" w:hAnsi="Arial" w:cs="Arial"/>
            <w:sz w:val="20"/>
            <w:szCs w:val="20"/>
          </w:rPr>
          <w:t>https://www.universityworldnews.com/post.php?story=20200703145123105</w:t>
        </w:r>
      </w:hyperlink>
      <w:r w:rsidRPr="008F4828">
        <w:rPr>
          <w:rStyle w:val="normaltextrun"/>
          <w:rFonts w:ascii="Arial" w:hAnsi="Arial" w:cs="Arial"/>
          <w:color w:val="000000"/>
          <w:sz w:val="20"/>
          <w:szCs w:val="20"/>
          <w:shd w:val="clear" w:color="auto" w:fill="FFFFFF"/>
          <w:lang w:val="en-GB"/>
        </w:rPr>
        <w:t>(Accessed: 25/10/ 2020).</w:t>
      </w:r>
      <w:r w:rsidRPr="008F4828">
        <w:rPr>
          <w:rStyle w:val="eop"/>
          <w:rFonts w:ascii="Arial" w:hAnsi="Arial" w:cs="Arial"/>
          <w:color w:val="000000"/>
          <w:sz w:val="20"/>
          <w:szCs w:val="20"/>
          <w:shd w:val="clear" w:color="auto" w:fill="FFFFFF"/>
        </w:rPr>
        <w:t> </w:t>
      </w:r>
    </w:p>
    <w:p w14:paraId="5474DD59" w14:textId="77777777" w:rsidR="00F538A6" w:rsidRPr="008F4828" w:rsidRDefault="00F538A6" w:rsidP="00F538A6">
      <w:pPr>
        <w:spacing w:line="360" w:lineRule="auto"/>
        <w:ind w:firstLineChars="200" w:firstLine="400"/>
        <w:rPr>
          <w:rStyle w:val="eop"/>
          <w:rFonts w:ascii="Arial" w:hAnsi="Arial" w:cs="Arial"/>
          <w:color w:val="000000"/>
          <w:sz w:val="20"/>
          <w:szCs w:val="20"/>
          <w:shd w:val="clear" w:color="auto" w:fill="FFFFFF"/>
        </w:rPr>
      </w:pPr>
    </w:p>
    <w:p w14:paraId="225C8A7B" w14:textId="77777777" w:rsidR="00F538A6" w:rsidRPr="008F4828" w:rsidRDefault="00F538A6" w:rsidP="00F538A6">
      <w:pPr>
        <w:spacing w:line="360" w:lineRule="auto"/>
        <w:rPr>
          <w:rStyle w:val="eop"/>
          <w:rFonts w:ascii="Arial" w:hAnsi="Arial" w:cs="Arial"/>
          <w:color w:val="000000"/>
          <w:sz w:val="20"/>
          <w:szCs w:val="20"/>
          <w:shd w:val="clear" w:color="auto" w:fill="FFFFFF"/>
        </w:rPr>
      </w:pPr>
      <w:r w:rsidRPr="008F4828">
        <w:rPr>
          <w:rFonts w:ascii="Arial" w:hAnsi="Arial" w:cs="Arial"/>
          <w:color w:val="000000" w:themeColor="text1"/>
          <w:sz w:val="20"/>
          <w:szCs w:val="20"/>
        </w:rPr>
        <w:t xml:space="preserve">China Briefing, (2019). China Labor Market: Hiring Costs, Job Preferences, Talent Acquisition. (Online). Available at: </w:t>
      </w:r>
      <w:hyperlink r:id="rId32" w:history="1">
        <w:r w:rsidRPr="008F4828">
          <w:rPr>
            <w:rStyle w:val="a3"/>
            <w:rFonts w:ascii="Arial" w:hAnsi="Arial" w:cs="Arial"/>
            <w:sz w:val="20"/>
            <w:szCs w:val="20"/>
          </w:rPr>
          <w:t>https://www.china-briefing.com/news/china-labor-market-hiring-costs-job-preferences-talent-acquisition/</w:t>
        </w:r>
      </w:hyperlink>
      <w:r w:rsidRPr="008F4828">
        <w:rPr>
          <w:rStyle w:val="normaltextrun"/>
          <w:rFonts w:ascii="Arial" w:hAnsi="Arial" w:cs="Arial"/>
          <w:color w:val="000000"/>
          <w:sz w:val="20"/>
          <w:szCs w:val="20"/>
          <w:shd w:val="clear" w:color="auto" w:fill="FFFFFF"/>
          <w:lang w:val="en-GB"/>
        </w:rPr>
        <w:t>(Accessed: 25/10/ 2020).</w:t>
      </w:r>
      <w:r w:rsidRPr="008F4828">
        <w:rPr>
          <w:rStyle w:val="eop"/>
          <w:rFonts w:ascii="Arial" w:hAnsi="Arial" w:cs="Arial"/>
          <w:color w:val="000000"/>
          <w:sz w:val="20"/>
          <w:szCs w:val="20"/>
          <w:shd w:val="clear" w:color="auto" w:fill="FFFFFF"/>
        </w:rPr>
        <w:t> </w:t>
      </w:r>
    </w:p>
    <w:p w14:paraId="533960C8" w14:textId="77777777" w:rsidR="00F538A6" w:rsidRPr="008F4828" w:rsidRDefault="00F538A6" w:rsidP="00F538A6">
      <w:pPr>
        <w:spacing w:line="360" w:lineRule="auto"/>
        <w:ind w:firstLineChars="200" w:firstLine="400"/>
        <w:rPr>
          <w:rFonts w:ascii="Arial" w:hAnsi="Arial" w:cs="Arial"/>
          <w:color w:val="000000" w:themeColor="text1"/>
          <w:sz w:val="20"/>
          <w:szCs w:val="20"/>
        </w:rPr>
      </w:pPr>
    </w:p>
    <w:p w14:paraId="5B42B92A" w14:textId="77777777" w:rsidR="00F538A6" w:rsidRPr="008F4828" w:rsidRDefault="00F538A6" w:rsidP="00F538A6">
      <w:pPr>
        <w:spacing w:line="360" w:lineRule="auto"/>
        <w:rPr>
          <w:rFonts w:ascii="Arial" w:hAnsi="Arial" w:cs="Arial"/>
          <w:color w:val="000000" w:themeColor="text1"/>
          <w:sz w:val="20"/>
          <w:szCs w:val="20"/>
        </w:rPr>
      </w:pPr>
      <w:r w:rsidRPr="008F4828">
        <w:rPr>
          <w:rFonts w:ascii="Arial" w:hAnsi="Arial" w:cs="Arial"/>
          <w:color w:val="000000" w:themeColor="text1"/>
          <w:sz w:val="20"/>
          <w:szCs w:val="20"/>
        </w:rPr>
        <w:t xml:space="preserve">The Economist, (2020). China's unemployment rate may hit 10%. (Online). Available at: </w:t>
      </w:r>
      <w:hyperlink r:id="rId33" w:history="1">
        <w:r w:rsidRPr="008F4828">
          <w:rPr>
            <w:rStyle w:val="a3"/>
            <w:rFonts w:ascii="Arial" w:hAnsi="Arial" w:cs="Arial"/>
            <w:sz w:val="20"/>
            <w:szCs w:val="20"/>
          </w:rPr>
          <w:t>http://country.eiu.com/article.aspx?articleid=359423819&amp;Country=China&amp;topic=Economy&amp;subtopic=Forecast&amp;subsubtopic=Economic+growth</w:t>
        </w:r>
      </w:hyperlink>
      <w:r w:rsidRPr="008F4828">
        <w:rPr>
          <w:rFonts w:ascii="Arial" w:hAnsi="Arial" w:cs="Arial"/>
          <w:color w:val="000000" w:themeColor="text1"/>
          <w:sz w:val="20"/>
          <w:szCs w:val="20"/>
        </w:rPr>
        <w:t xml:space="preserve"> (Accessed:25/10/2020).</w:t>
      </w:r>
    </w:p>
    <w:p w14:paraId="29C6584D" w14:textId="77777777" w:rsidR="00F538A6" w:rsidRPr="008F4828" w:rsidRDefault="00F538A6" w:rsidP="00F538A6">
      <w:pPr>
        <w:spacing w:line="360" w:lineRule="auto"/>
        <w:ind w:firstLineChars="200" w:firstLine="400"/>
        <w:rPr>
          <w:rFonts w:ascii="Arial" w:hAnsi="Arial" w:cs="Arial"/>
          <w:color w:val="000000" w:themeColor="text1"/>
          <w:sz w:val="20"/>
          <w:szCs w:val="20"/>
        </w:rPr>
      </w:pPr>
      <w:r w:rsidRPr="008F4828">
        <w:rPr>
          <w:rFonts w:ascii="Arial" w:hAnsi="Arial" w:cs="Arial"/>
          <w:color w:val="000000" w:themeColor="text1"/>
          <w:sz w:val="20"/>
          <w:szCs w:val="20"/>
        </w:rPr>
        <w:t xml:space="preserve"> </w:t>
      </w:r>
    </w:p>
    <w:p w14:paraId="393645DC" w14:textId="77777777" w:rsidR="00F538A6" w:rsidRPr="008F4828" w:rsidRDefault="00F538A6" w:rsidP="00F538A6">
      <w:pPr>
        <w:spacing w:line="360" w:lineRule="auto"/>
        <w:rPr>
          <w:rFonts w:ascii="Arial" w:hAnsi="Arial" w:cs="Arial"/>
          <w:color w:val="000000" w:themeColor="text1"/>
          <w:sz w:val="20"/>
          <w:szCs w:val="20"/>
        </w:rPr>
      </w:pPr>
      <w:r w:rsidRPr="008F4828">
        <w:rPr>
          <w:rFonts w:ascii="Arial" w:hAnsi="Arial" w:cs="Arial"/>
          <w:color w:val="000000" w:themeColor="text1"/>
          <w:sz w:val="20"/>
          <w:szCs w:val="20"/>
        </w:rPr>
        <w:t xml:space="preserve">Forbes, (2019). Dire Predictions </w:t>
      </w:r>
      <w:proofErr w:type="gramStart"/>
      <w:r w:rsidRPr="008F4828">
        <w:rPr>
          <w:rFonts w:ascii="Arial" w:hAnsi="Arial" w:cs="Arial"/>
          <w:color w:val="000000" w:themeColor="text1"/>
          <w:sz w:val="20"/>
          <w:szCs w:val="20"/>
        </w:rPr>
        <w:t>For</w:t>
      </w:r>
      <w:proofErr w:type="gramEnd"/>
      <w:r w:rsidRPr="008F4828">
        <w:rPr>
          <w:rFonts w:ascii="Arial" w:hAnsi="Arial" w:cs="Arial"/>
          <w:color w:val="000000" w:themeColor="text1"/>
          <w:sz w:val="20"/>
          <w:szCs w:val="20"/>
        </w:rPr>
        <w:t xml:space="preserve"> The Job Market In 2020. (Online). Available at:</w:t>
      </w:r>
      <w:r w:rsidRPr="008F4828">
        <w:rPr>
          <w:rFonts w:ascii="Arial" w:hAnsi="Arial" w:cs="Arial"/>
          <w:sz w:val="20"/>
          <w:szCs w:val="20"/>
        </w:rPr>
        <w:t xml:space="preserve"> </w:t>
      </w:r>
      <w:hyperlink r:id="rId34" w:anchor="368c822d3270" w:history="1">
        <w:r w:rsidRPr="008F4828">
          <w:rPr>
            <w:rStyle w:val="a3"/>
            <w:rFonts w:ascii="Arial" w:hAnsi="Arial" w:cs="Arial"/>
            <w:sz w:val="20"/>
            <w:szCs w:val="20"/>
          </w:rPr>
          <w:t>https://www.forbes.com/sites/jackkelly/2019/12/16/dire-predictions-for-the-job-market-in-2020/#368c822d3270</w:t>
        </w:r>
      </w:hyperlink>
      <w:r w:rsidRPr="008F4828">
        <w:rPr>
          <w:rFonts w:ascii="Arial" w:hAnsi="Arial" w:cs="Arial"/>
          <w:color w:val="000000" w:themeColor="text1"/>
          <w:sz w:val="20"/>
          <w:szCs w:val="20"/>
        </w:rPr>
        <w:t>(Accessed:25/10/2020).</w:t>
      </w:r>
    </w:p>
    <w:p w14:paraId="7222D220" w14:textId="77777777" w:rsidR="00F538A6" w:rsidRPr="008F4828" w:rsidRDefault="00F538A6" w:rsidP="00F538A6">
      <w:pPr>
        <w:spacing w:line="360" w:lineRule="auto"/>
        <w:ind w:firstLineChars="200" w:firstLine="400"/>
        <w:rPr>
          <w:rFonts w:ascii="Arial" w:hAnsi="Arial" w:cs="Arial"/>
          <w:color w:val="000000" w:themeColor="text1"/>
          <w:sz w:val="20"/>
          <w:szCs w:val="20"/>
        </w:rPr>
      </w:pPr>
    </w:p>
    <w:p w14:paraId="3CE40139" w14:textId="77777777" w:rsidR="00F538A6" w:rsidRPr="008F4828" w:rsidRDefault="00F538A6" w:rsidP="00F538A6">
      <w:pPr>
        <w:spacing w:line="360" w:lineRule="auto"/>
        <w:rPr>
          <w:rFonts w:ascii="Arial" w:hAnsi="Arial" w:cs="Arial"/>
          <w:color w:val="000000" w:themeColor="text1"/>
          <w:sz w:val="20"/>
          <w:szCs w:val="20"/>
        </w:rPr>
      </w:pPr>
      <w:r w:rsidRPr="008F4828">
        <w:rPr>
          <w:rFonts w:ascii="Arial" w:hAnsi="Arial" w:cs="Arial"/>
          <w:color w:val="000000" w:themeColor="text1"/>
          <w:sz w:val="20"/>
          <w:szCs w:val="20"/>
        </w:rPr>
        <w:t>Vista College (2019). How Technology Has Changed Education. (Online). Available at:</w:t>
      </w:r>
      <w:r w:rsidRPr="008F4828">
        <w:rPr>
          <w:rFonts w:ascii="Arial" w:hAnsi="Arial" w:cs="Arial"/>
          <w:sz w:val="20"/>
          <w:szCs w:val="20"/>
        </w:rPr>
        <w:t xml:space="preserve"> </w:t>
      </w:r>
      <w:hyperlink r:id="rId35" w:history="1">
        <w:r w:rsidRPr="008F4828">
          <w:rPr>
            <w:rStyle w:val="a3"/>
            <w:rFonts w:ascii="Arial" w:hAnsi="Arial" w:cs="Arial"/>
            <w:sz w:val="20"/>
            <w:szCs w:val="20"/>
          </w:rPr>
          <w:t>https://www.vistacollege.edu/blog/resources/how-technology-has-changed-education/</w:t>
        </w:r>
      </w:hyperlink>
      <w:r w:rsidRPr="008F4828">
        <w:rPr>
          <w:rFonts w:ascii="Arial" w:hAnsi="Arial" w:cs="Arial"/>
          <w:color w:val="000000" w:themeColor="text1"/>
          <w:sz w:val="20"/>
          <w:szCs w:val="20"/>
        </w:rPr>
        <w:t>(Accessed:25/10/2020).</w:t>
      </w:r>
    </w:p>
    <w:p w14:paraId="35240AE5" w14:textId="42C2B5BA" w:rsidR="00F538A6" w:rsidRPr="008F4828" w:rsidRDefault="00F538A6" w:rsidP="00F538A6">
      <w:pPr>
        <w:spacing w:line="360" w:lineRule="auto"/>
        <w:rPr>
          <w:rFonts w:ascii="Arial" w:hAnsi="Arial" w:cs="Arial" w:hint="eastAsia"/>
          <w:sz w:val="20"/>
          <w:szCs w:val="20"/>
        </w:rPr>
      </w:pPr>
    </w:p>
    <w:p w14:paraId="42C285CC" w14:textId="297A5D82" w:rsidR="00F538A6" w:rsidRPr="008F4828" w:rsidRDefault="00F538A6" w:rsidP="00124D75">
      <w:pPr>
        <w:pStyle w:val="1"/>
      </w:pPr>
      <w:bookmarkStart w:id="6" w:name="_Toc54807899"/>
      <w:bookmarkStart w:id="7" w:name="_Toc54807929"/>
      <w:bookmarkStart w:id="8" w:name="_Toc54808049"/>
      <w:r w:rsidRPr="008F4828">
        <w:lastRenderedPageBreak/>
        <w:t>3.</w:t>
      </w:r>
      <w:bookmarkEnd w:id="6"/>
      <w:bookmarkEnd w:id="7"/>
      <w:bookmarkEnd w:id="8"/>
      <w:r w:rsidRPr="008F4828">
        <w:t xml:space="preserve"> </w:t>
      </w:r>
    </w:p>
    <w:p w14:paraId="56621DFD" w14:textId="413192EB" w:rsidR="00F538A6" w:rsidRDefault="00F538A6" w:rsidP="00F538A6">
      <w:pPr>
        <w:spacing w:line="360" w:lineRule="auto"/>
        <w:rPr>
          <w:rFonts w:ascii="Arial" w:hAnsi="Arial" w:cs="Arial"/>
          <w:sz w:val="20"/>
          <w:szCs w:val="20"/>
        </w:rPr>
      </w:pPr>
      <w:r w:rsidRPr="008F4828">
        <w:rPr>
          <w:rFonts w:ascii="Arial" w:hAnsi="Arial" w:cs="Arial"/>
          <w:sz w:val="20"/>
          <w:szCs w:val="20"/>
        </w:rPr>
        <w:t xml:space="preserve">One-Drive Link: </w:t>
      </w:r>
    </w:p>
    <w:p w14:paraId="25DE058F" w14:textId="1478DB8B" w:rsidR="004713FE" w:rsidRDefault="004713FE" w:rsidP="00F538A6">
      <w:pPr>
        <w:spacing w:line="360" w:lineRule="auto"/>
        <w:rPr>
          <w:rFonts w:ascii="Arial" w:hAnsi="Arial" w:cs="Arial"/>
          <w:sz w:val="20"/>
          <w:szCs w:val="20"/>
        </w:rPr>
      </w:pPr>
      <w:hyperlink r:id="rId36" w:history="1">
        <w:r w:rsidRPr="00184DB8">
          <w:rPr>
            <w:rStyle w:val="a3"/>
            <w:rFonts w:ascii="Arial" w:hAnsi="Arial" w:cs="Arial"/>
            <w:sz w:val="20"/>
            <w:szCs w:val="20"/>
          </w:rPr>
          <w:t>https://uowtsd-my.sharepoint.com/:u:/g/personal/1905033_student_uwtsd_ac_uk/EajHyPnWmDlNncHSBXgy_L8B9gDyqgrA-t9c-ts2LKzVHA?e=l0cvAR</w:t>
        </w:r>
      </w:hyperlink>
    </w:p>
    <w:p w14:paraId="3F591352" w14:textId="77777777" w:rsidR="004713FE" w:rsidRPr="004713FE" w:rsidRDefault="004713FE" w:rsidP="00F538A6">
      <w:pPr>
        <w:spacing w:line="360" w:lineRule="auto"/>
        <w:rPr>
          <w:rFonts w:ascii="Arial" w:hAnsi="Arial" w:cs="Arial" w:hint="eastAsia"/>
          <w:sz w:val="20"/>
          <w:szCs w:val="20"/>
        </w:rPr>
      </w:pPr>
    </w:p>
    <w:p w14:paraId="2593B206" w14:textId="77777777" w:rsidR="00F538A6" w:rsidRPr="008F4828" w:rsidRDefault="00F538A6" w:rsidP="00F538A6">
      <w:pPr>
        <w:rPr>
          <w:rFonts w:ascii="Arial" w:hAnsi="Arial" w:cs="Arial"/>
          <w:b/>
          <w:bCs/>
          <w:szCs w:val="21"/>
        </w:rPr>
      </w:pPr>
    </w:p>
    <w:p w14:paraId="164191AA" w14:textId="7293A7A7" w:rsidR="00F538A6" w:rsidRPr="008F4828" w:rsidRDefault="00F538A6" w:rsidP="00F538A6">
      <w:pPr>
        <w:rPr>
          <w:rFonts w:ascii="Arial" w:hAnsi="Arial" w:cs="Arial"/>
          <w:b/>
          <w:bCs/>
          <w:szCs w:val="21"/>
        </w:rPr>
      </w:pPr>
      <w:r w:rsidRPr="008F4828">
        <w:rPr>
          <w:rFonts w:ascii="Arial" w:hAnsi="Arial" w:cs="Arial"/>
          <w:b/>
          <w:bCs/>
          <w:szCs w:val="21"/>
        </w:rPr>
        <w:t xml:space="preserve">References </w:t>
      </w:r>
    </w:p>
    <w:p w14:paraId="6C7DED56" w14:textId="77777777" w:rsidR="00F538A6" w:rsidRPr="008F4828" w:rsidRDefault="00F538A6" w:rsidP="00F538A6">
      <w:pPr>
        <w:rPr>
          <w:rFonts w:ascii="Arial" w:hAnsi="Arial" w:cs="Arial"/>
          <w:sz w:val="20"/>
          <w:szCs w:val="20"/>
        </w:rPr>
      </w:pPr>
    </w:p>
    <w:p w14:paraId="3607007E" w14:textId="77777777" w:rsidR="00F538A6" w:rsidRPr="008F4828" w:rsidRDefault="00F538A6" w:rsidP="008F4828">
      <w:pPr>
        <w:spacing w:line="360" w:lineRule="auto"/>
        <w:rPr>
          <w:rFonts w:ascii="Arial" w:hAnsi="Arial" w:cs="Arial"/>
          <w:sz w:val="20"/>
          <w:szCs w:val="20"/>
        </w:rPr>
      </w:pPr>
      <w:r w:rsidRPr="008F4828">
        <w:rPr>
          <w:rFonts w:ascii="Arial" w:hAnsi="Arial" w:cs="Arial"/>
          <w:sz w:val="20"/>
          <w:szCs w:val="20"/>
        </w:rPr>
        <w:t>Armstrong M. (2014). Armstrong’s Handbook of Human Resource Management Practice 14th Ed. London: Kogan Page, pp. 211.</w:t>
      </w:r>
    </w:p>
    <w:p w14:paraId="45AAAC2D" w14:textId="77777777" w:rsidR="00F538A6" w:rsidRPr="008F4828" w:rsidRDefault="00F538A6" w:rsidP="008F4828">
      <w:pPr>
        <w:spacing w:line="360" w:lineRule="auto"/>
        <w:rPr>
          <w:rFonts w:ascii="Arial" w:hAnsi="Arial" w:cs="Arial"/>
          <w:sz w:val="20"/>
          <w:szCs w:val="20"/>
        </w:rPr>
      </w:pPr>
    </w:p>
    <w:p w14:paraId="3F9C2259" w14:textId="77777777" w:rsidR="00F538A6" w:rsidRPr="008F4828" w:rsidRDefault="00F538A6" w:rsidP="008F4828">
      <w:pPr>
        <w:spacing w:line="360" w:lineRule="auto"/>
        <w:rPr>
          <w:rFonts w:ascii="Arial" w:hAnsi="Arial" w:cs="Arial"/>
          <w:sz w:val="20"/>
          <w:szCs w:val="20"/>
        </w:rPr>
      </w:pPr>
      <w:r w:rsidRPr="008F4828">
        <w:rPr>
          <w:rFonts w:ascii="Arial" w:hAnsi="Arial" w:cs="Arial"/>
          <w:sz w:val="20"/>
          <w:szCs w:val="20"/>
        </w:rPr>
        <w:t xml:space="preserve">CIPD (2010a). Workforce Planning: Right people, right time, right skills, London, CIPD, pp. 4. </w:t>
      </w:r>
    </w:p>
    <w:p w14:paraId="63DE8EAA" w14:textId="77777777" w:rsidR="00F538A6" w:rsidRPr="008F4828" w:rsidRDefault="00F538A6" w:rsidP="008F4828">
      <w:pPr>
        <w:spacing w:line="360" w:lineRule="auto"/>
        <w:rPr>
          <w:rFonts w:ascii="Arial" w:hAnsi="Arial" w:cs="Arial"/>
          <w:sz w:val="20"/>
          <w:szCs w:val="20"/>
        </w:rPr>
      </w:pPr>
    </w:p>
    <w:p w14:paraId="6C1403E5" w14:textId="77777777" w:rsidR="00F538A6" w:rsidRPr="008F4828" w:rsidRDefault="00F538A6" w:rsidP="008F4828">
      <w:pPr>
        <w:spacing w:line="360" w:lineRule="auto"/>
        <w:rPr>
          <w:rStyle w:val="eop"/>
          <w:rFonts w:ascii="Arial" w:hAnsi="Arial" w:cs="Arial"/>
          <w:color w:val="000000"/>
          <w:sz w:val="20"/>
          <w:szCs w:val="20"/>
          <w:shd w:val="clear" w:color="auto" w:fill="FFFFFF"/>
        </w:rPr>
      </w:pPr>
      <w:r w:rsidRPr="008F4828">
        <w:rPr>
          <w:rStyle w:val="normaltextrun"/>
          <w:rFonts w:ascii="Arial" w:hAnsi="Arial" w:cs="Arial"/>
          <w:color w:val="000000"/>
          <w:sz w:val="20"/>
          <w:szCs w:val="20"/>
          <w:shd w:val="clear" w:color="auto" w:fill="FFFFFF"/>
          <w:lang w:val="en-GB"/>
        </w:rPr>
        <w:t>CIPD (2019) “People and machines: from hype to reality” [Pdf] Available at: </w:t>
      </w:r>
      <w:hyperlink r:id="rId37" w:history="1">
        <w:r w:rsidRPr="008F4828">
          <w:rPr>
            <w:rStyle w:val="a3"/>
            <w:rFonts w:ascii="Arial" w:hAnsi="Arial" w:cs="Arial"/>
            <w:sz w:val="20"/>
            <w:szCs w:val="20"/>
            <w:shd w:val="clear" w:color="auto" w:fill="FFFFFF"/>
            <w:lang w:val="en-GB"/>
          </w:rPr>
          <w:t>https://www.cipd.co.uk/Images/people-and-machines-exec summary_tcm1856971.pdf </w:t>
        </w:r>
      </w:hyperlink>
      <w:r w:rsidRPr="008F4828">
        <w:rPr>
          <w:rStyle w:val="normaltextrun"/>
          <w:rFonts w:ascii="Arial" w:hAnsi="Arial" w:cs="Arial"/>
          <w:color w:val="000000"/>
          <w:sz w:val="20"/>
          <w:szCs w:val="20"/>
          <w:shd w:val="clear" w:color="auto" w:fill="FFFFFF"/>
          <w:lang w:val="en-GB"/>
        </w:rPr>
        <w:t xml:space="preserve"> (Accessed: 14</w:t>
      </w:r>
      <w:r w:rsidRPr="008F4828">
        <w:rPr>
          <w:rStyle w:val="normaltextrun"/>
          <w:rFonts w:ascii="Arial" w:hAnsi="Arial" w:cs="Arial"/>
          <w:color w:val="000000"/>
          <w:sz w:val="20"/>
          <w:szCs w:val="20"/>
          <w:shd w:val="clear" w:color="auto" w:fill="FFFFFF"/>
          <w:vertAlign w:val="superscript"/>
          <w:lang w:val="en-GB"/>
        </w:rPr>
        <w:t>th</w:t>
      </w:r>
      <w:r w:rsidRPr="008F4828">
        <w:rPr>
          <w:rStyle w:val="normaltextrun"/>
          <w:rFonts w:ascii="Arial" w:hAnsi="Arial" w:cs="Arial"/>
          <w:color w:val="000000"/>
          <w:sz w:val="20"/>
          <w:szCs w:val="20"/>
          <w:shd w:val="clear" w:color="auto" w:fill="FFFFFF"/>
          <w:lang w:val="en-GB"/>
        </w:rPr>
        <w:t> September 2020).</w:t>
      </w:r>
      <w:r w:rsidRPr="008F4828">
        <w:rPr>
          <w:rStyle w:val="eop"/>
          <w:rFonts w:ascii="Arial" w:hAnsi="Arial" w:cs="Arial"/>
          <w:color w:val="000000"/>
          <w:sz w:val="20"/>
          <w:szCs w:val="20"/>
          <w:shd w:val="clear" w:color="auto" w:fill="FFFFFF"/>
        </w:rPr>
        <w:t> </w:t>
      </w:r>
    </w:p>
    <w:p w14:paraId="56E656DC" w14:textId="77777777" w:rsidR="00F538A6" w:rsidRPr="008F4828" w:rsidRDefault="00F538A6" w:rsidP="008F4828">
      <w:pPr>
        <w:spacing w:line="360" w:lineRule="auto"/>
        <w:rPr>
          <w:rStyle w:val="eop"/>
          <w:rFonts w:ascii="Arial" w:hAnsi="Arial" w:cs="Arial"/>
          <w:color w:val="000000"/>
          <w:sz w:val="20"/>
          <w:szCs w:val="20"/>
          <w:shd w:val="clear" w:color="auto" w:fill="FFFFFF"/>
        </w:rPr>
      </w:pPr>
    </w:p>
    <w:p w14:paraId="5D9F1AB3" w14:textId="77777777" w:rsidR="00F538A6" w:rsidRPr="008F4828" w:rsidRDefault="00F538A6" w:rsidP="008F4828">
      <w:pPr>
        <w:spacing w:line="360" w:lineRule="auto"/>
        <w:rPr>
          <w:rFonts w:ascii="Arial" w:hAnsi="Arial" w:cs="Arial"/>
          <w:color w:val="000000"/>
          <w:sz w:val="20"/>
          <w:szCs w:val="20"/>
          <w:shd w:val="clear" w:color="auto" w:fill="FFFFFF"/>
          <w:lang w:val="en-GB"/>
        </w:rPr>
      </w:pPr>
      <w:r w:rsidRPr="008F4828">
        <w:rPr>
          <w:rStyle w:val="normaltextrun"/>
          <w:rFonts w:ascii="Arial" w:hAnsi="Arial" w:cs="Arial"/>
          <w:color w:val="000000"/>
          <w:sz w:val="20"/>
          <w:szCs w:val="20"/>
          <w:shd w:val="clear" w:color="auto" w:fill="FFFFFF"/>
          <w:lang w:val="en-GB"/>
        </w:rPr>
        <w:t>CIPD (2020) “Artificial intelligence and automation in the workplace” [Pdf] Available at: </w:t>
      </w:r>
      <w:hyperlink r:id="rId38" w:history="1">
        <w:r w:rsidRPr="008F4828">
          <w:rPr>
            <w:rStyle w:val="a3"/>
            <w:rFonts w:ascii="Arial" w:hAnsi="Arial" w:cs="Arial"/>
            <w:sz w:val="20"/>
            <w:szCs w:val="20"/>
            <w:shd w:val="clear" w:color="auto" w:fill="FFFFFF"/>
            <w:lang w:val="en-GB"/>
          </w:rPr>
          <w:t>file:///C:/Users/%E5%90%B4%E6%98%95/Downloads/emerging-future-work-factsheet_20200915T040457.pdf</w:t>
        </w:r>
      </w:hyperlink>
      <w:r w:rsidRPr="008F4828">
        <w:rPr>
          <w:rStyle w:val="normaltextrun"/>
          <w:rFonts w:ascii="Arial" w:hAnsi="Arial" w:cs="Arial"/>
          <w:color w:val="000000"/>
          <w:sz w:val="20"/>
          <w:szCs w:val="20"/>
          <w:shd w:val="clear" w:color="auto" w:fill="FFFFFF"/>
          <w:lang w:val="en-GB"/>
        </w:rPr>
        <w:t xml:space="preserve"> (Accessed: 14</w:t>
      </w:r>
      <w:r w:rsidRPr="008F4828">
        <w:rPr>
          <w:rStyle w:val="normaltextrun"/>
          <w:rFonts w:ascii="Arial" w:hAnsi="Arial" w:cs="Arial"/>
          <w:color w:val="000000"/>
          <w:sz w:val="20"/>
          <w:szCs w:val="20"/>
          <w:shd w:val="clear" w:color="auto" w:fill="FFFFFF"/>
          <w:vertAlign w:val="superscript"/>
          <w:lang w:val="en-GB"/>
        </w:rPr>
        <w:t>th</w:t>
      </w:r>
      <w:r w:rsidRPr="008F4828">
        <w:rPr>
          <w:rStyle w:val="normaltextrun"/>
          <w:rFonts w:ascii="Arial" w:hAnsi="Arial" w:cs="Arial"/>
          <w:color w:val="000000"/>
          <w:sz w:val="20"/>
          <w:szCs w:val="20"/>
          <w:shd w:val="clear" w:color="auto" w:fill="FFFFFF"/>
          <w:lang w:val="en-GB"/>
        </w:rPr>
        <w:t> September 2020).</w:t>
      </w:r>
      <w:r w:rsidRPr="008F4828">
        <w:rPr>
          <w:rStyle w:val="eop"/>
          <w:rFonts w:ascii="Arial" w:hAnsi="Arial" w:cs="Arial"/>
          <w:color w:val="000000"/>
          <w:sz w:val="20"/>
          <w:szCs w:val="20"/>
          <w:shd w:val="clear" w:color="auto" w:fill="FFFFFF"/>
        </w:rPr>
        <w:t> </w:t>
      </w:r>
    </w:p>
    <w:p w14:paraId="3BD02AA1" w14:textId="77777777" w:rsidR="00F538A6" w:rsidRPr="008F4828" w:rsidRDefault="00F538A6" w:rsidP="008F4828">
      <w:pPr>
        <w:spacing w:line="360" w:lineRule="auto"/>
        <w:rPr>
          <w:rFonts w:ascii="Arial" w:hAnsi="Arial" w:cs="Arial"/>
          <w:color w:val="000000"/>
          <w:sz w:val="20"/>
          <w:szCs w:val="20"/>
          <w:shd w:val="clear" w:color="auto" w:fill="FFFFFF"/>
          <w:lang w:val="en-GB"/>
        </w:rPr>
      </w:pPr>
    </w:p>
    <w:p w14:paraId="3C004804" w14:textId="77777777" w:rsidR="00F538A6" w:rsidRPr="008F4828" w:rsidRDefault="00F538A6" w:rsidP="008F4828">
      <w:pPr>
        <w:spacing w:line="360" w:lineRule="auto"/>
        <w:rPr>
          <w:rFonts w:ascii="Arial" w:hAnsi="Arial" w:cs="Arial"/>
          <w:color w:val="000000"/>
          <w:sz w:val="20"/>
          <w:szCs w:val="20"/>
          <w:shd w:val="clear" w:color="auto" w:fill="FFFFFF"/>
          <w:lang w:val="en-GB"/>
        </w:rPr>
      </w:pPr>
      <w:r w:rsidRPr="008F4828">
        <w:rPr>
          <w:rFonts w:ascii="Arial" w:hAnsi="Arial" w:cs="Arial"/>
          <w:color w:val="000000"/>
          <w:sz w:val="20"/>
          <w:szCs w:val="20"/>
          <w:shd w:val="clear" w:color="auto" w:fill="FFFFFF"/>
          <w:lang w:val="en-GB"/>
        </w:rPr>
        <w:t xml:space="preserve">Edwards, T. and Rees, C. (2011) International Human Resource Management: globalisation, national </w:t>
      </w:r>
      <w:proofErr w:type="gramStart"/>
      <w:r w:rsidRPr="008F4828">
        <w:rPr>
          <w:rFonts w:ascii="Arial" w:hAnsi="Arial" w:cs="Arial"/>
          <w:color w:val="000000"/>
          <w:sz w:val="20"/>
          <w:szCs w:val="20"/>
          <w:shd w:val="clear" w:color="auto" w:fill="FFFFFF"/>
          <w:lang w:val="en-GB"/>
        </w:rPr>
        <w:t>systems</w:t>
      </w:r>
      <w:proofErr w:type="gramEnd"/>
      <w:r w:rsidRPr="008F4828">
        <w:rPr>
          <w:rFonts w:ascii="Arial" w:hAnsi="Arial" w:cs="Arial"/>
          <w:color w:val="000000"/>
          <w:sz w:val="20"/>
          <w:szCs w:val="20"/>
          <w:shd w:val="clear" w:color="auto" w:fill="FFFFFF"/>
          <w:lang w:val="en-GB"/>
        </w:rPr>
        <w:t xml:space="preserve"> and multinational companies. 2nd ed. Essex: Palgrave. </w:t>
      </w:r>
    </w:p>
    <w:p w14:paraId="71D7A003" w14:textId="77777777" w:rsidR="00F538A6" w:rsidRPr="008F4828" w:rsidRDefault="00F538A6" w:rsidP="008F4828">
      <w:pPr>
        <w:spacing w:line="360" w:lineRule="auto"/>
        <w:rPr>
          <w:rFonts w:ascii="Arial" w:hAnsi="Arial" w:cs="Arial"/>
          <w:color w:val="000000"/>
          <w:sz w:val="20"/>
          <w:szCs w:val="20"/>
          <w:shd w:val="clear" w:color="auto" w:fill="FFFFFF"/>
          <w:lang w:val="en-GB"/>
        </w:rPr>
      </w:pPr>
    </w:p>
    <w:p w14:paraId="782275C4" w14:textId="77777777" w:rsidR="00F538A6" w:rsidRPr="008F4828" w:rsidRDefault="00F538A6" w:rsidP="008F4828">
      <w:pPr>
        <w:spacing w:line="360" w:lineRule="auto"/>
        <w:rPr>
          <w:rFonts w:ascii="Arial" w:hAnsi="Arial" w:cs="Arial"/>
          <w:color w:val="000000"/>
          <w:sz w:val="20"/>
          <w:szCs w:val="20"/>
          <w:shd w:val="clear" w:color="auto" w:fill="FFFFFF"/>
          <w:lang w:val="en-GB"/>
        </w:rPr>
      </w:pPr>
      <w:r w:rsidRPr="008F4828">
        <w:rPr>
          <w:rFonts w:ascii="Arial" w:hAnsi="Arial" w:cs="Arial"/>
          <w:color w:val="000000"/>
          <w:sz w:val="20"/>
          <w:szCs w:val="20"/>
          <w:shd w:val="clear" w:color="auto" w:fill="FFFFFF"/>
          <w:lang w:val="en-GB"/>
        </w:rPr>
        <w:t xml:space="preserve">Gaur, A. (2019). A Paradigm Shift from Human Resource Management (HRM) to Electronic Human Resource Management (E-HRM) - A Review. Journal of Gujarat Research Society.  </w:t>
      </w:r>
    </w:p>
    <w:p w14:paraId="5D0CE8F2" w14:textId="77777777" w:rsidR="00F538A6" w:rsidRPr="008F4828" w:rsidRDefault="00F538A6" w:rsidP="008F4828">
      <w:pPr>
        <w:spacing w:line="360" w:lineRule="auto"/>
        <w:rPr>
          <w:rStyle w:val="normaltextrun"/>
          <w:rFonts w:ascii="Arial" w:hAnsi="Arial" w:cs="Arial"/>
          <w:color w:val="000000"/>
          <w:sz w:val="20"/>
          <w:szCs w:val="20"/>
          <w:shd w:val="clear" w:color="auto" w:fill="FFFFFF"/>
          <w:lang w:val="en-GB"/>
        </w:rPr>
      </w:pPr>
    </w:p>
    <w:p w14:paraId="535178C9" w14:textId="77777777" w:rsidR="00F538A6" w:rsidRPr="008F4828" w:rsidRDefault="00F538A6" w:rsidP="008F4828">
      <w:pPr>
        <w:spacing w:line="360" w:lineRule="auto"/>
        <w:rPr>
          <w:rFonts w:ascii="Arial" w:hAnsi="Arial" w:cs="Arial"/>
          <w:color w:val="000000"/>
          <w:sz w:val="20"/>
          <w:szCs w:val="20"/>
          <w:shd w:val="clear" w:color="auto" w:fill="FFFFFF"/>
          <w:lang w:val="en-GB"/>
        </w:rPr>
      </w:pPr>
      <w:r w:rsidRPr="008F4828">
        <w:rPr>
          <w:rStyle w:val="normaltextrun"/>
          <w:rFonts w:ascii="Arial" w:hAnsi="Arial" w:cs="Arial"/>
          <w:color w:val="000000"/>
          <w:sz w:val="20"/>
          <w:szCs w:val="20"/>
          <w:shd w:val="clear" w:color="auto" w:fill="FFFFFF"/>
          <w:lang w:val="en-GB"/>
        </w:rPr>
        <w:t xml:space="preserve">Houghton, E.(2020) “Coronavirus and the workforce: working from home in the 'new normal'” </w:t>
      </w:r>
      <w:r w:rsidRPr="008F4828">
        <w:rPr>
          <w:rStyle w:val="normaltextrun"/>
          <w:rFonts w:ascii="Arial" w:hAnsi="Arial" w:cs="Arial"/>
          <w:color w:val="000000"/>
          <w:sz w:val="20"/>
          <w:szCs w:val="20"/>
          <w:shd w:val="clear" w:color="auto" w:fill="FFFFFF"/>
          <w:lang w:val="en-GB"/>
        </w:rPr>
        <w:lastRenderedPageBreak/>
        <w:t>CIPD [Online] Available at: </w:t>
      </w:r>
      <w:hyperlink r:id="rId39" w:history="1">
        <w:r w:rsidRPr="008F4828">
          <w:rPr>
            <w:rStyle w:val="a3"/>
            <w:rFonts w:ascii="Arial" w:hAnsi="Arial" w:cs="Arial"/>
            <w:sz w:val="20"/>
            <w:szCs w:val="20"/>
            <w:shd w:val="clear" w:color="auto" w:fill="FFFFFF"/>
            <w:lang w:val="en-GB"/>
          </w:rPr>
          <w:t>https://www.cipd.co.uk/news-views/changing-work-views/future-work/thought-pieces/coronavirus-working-home</w:t>
        </w:r>
      </w:hyperlink>
      <w:r w:rsidRPr="008F4828">
        <w:rPr>
          <w:rStyle w:val="normaltextrun"/>
          <w:rFonts w:ascii="Arial" w:hAnsi="Arial" w:cs="Arial"/>
          <w:color w:val="000000"/>
          <w:sz w:val="20"/>
          <w:szCs w:val="20"/>
          <w:shd w:val="clear" w:color="auto" w:fill="FFFFFF"/>
          <w:lang w:val="en-GB"/>
        </w:rPr>
        <w:t>(Accessed: 14</w:t>
      </w:r>
      <w:r w:rsidRPr="008F4828">
        <w:rPr>
          <w:rStyle w:val="normaltextrun"/>
          <w:rFonts w:ascii="Arial" w:hAnsi="Arial" w:cs="Arial"/>
          <w:color w:val="000000"/>
          <w:sz w:val="20"/>
          <w:szCs w:val="20"/>
          <w:shd w:val="clear" w:color="auto" w:fill="FFFFFF"/>
          <w:vertAlign w:val="superscript"/>
          <w:lang w:val="en-GB"/>
        </w:rPr>
        <w:t>th</w:t>
      </w:r>
      <w:r w:rsidRPr="008F4828">
        <w:rPr>
          <w:rStyle w:val="normaltextrun"/>
          <w:rFonts w:ascii="Arial" w:hAnsi="Arial" w:cs="Arial"/>
          <w:color w:val="000000"/>
          <w:sz w:val="20"/>
          <w:szCs w:val="20"/>
          <w:shd w:val="clear" w:color="auto" w:fill="FFFFFF"/>
          <w:lang w:val="en-GB"/>
        </w:rPr>
        <w:t> September 2020).</w:t>
      </w:r>
    </w:p>
    <w:p w14:paraId="77938DEF" w14:textId="77777777" w:rsidR="00F538A6" w:rsidRPr="008F4828" w:rsidRDefault="00F538A6" w:rsidP="008F4828">
      <w:pPr>
        <w:spacing w:line="360" w:lineRule="auto"/>
        <w:rPr>
          <w:rStyle w:val="normaltextrun"/>
          <w:rFonts w:ascii="Arial" w:hAnsi="Arial" w:cs="Arial"/>
          <w:color w:val="000000"/>
          <w:sz w:val="20"/>
          <w:szCs w:val="20"/>
          <w:shd w:val="clear" w:color="auto" w:fill="FFFFFF"/>
          <w:lang w:val="en-GB"/>
        </w:rPr>
      </w:pPr>
    </w:p>
    <w:p w14:paraId="72B8FEA2" w14:textId="77777777" w:rsidR="00F538A6" w:rsidRPr="008F4828" w:rsidRDefault="00F538A6" w:rsidP="008F4828">
      <w:pPr>
        <w:spacing w:line="360" w:lineRule="auto"/>
        <w:rPr>
          <w:rFonts w:ascii="Arial" w:hAnsi="Arial" w:cs="Arial"/>
          <w:sz w:val="20"/>
          <w:szCs w:val="20"/>
          <w:shd w:val="clear" w:color="auto" w:fill="FFFFFF"/>
        </w:rPr>
      </w:pPr>
      <w:r w:rsidRPr="008F4828">
        <w:rPr>
          <w:rStyle w:val="normaltextrun"/>
          <w:rFonts w:ascii="Arial" w:hAnsi="Arial" w:cs="Arial"/>
          <w:color w:val="000000"/>
          <w:sz w:val="20"/>
          <w:szCs w:val="20"/>
          <w:shd w:val="clear" w:color="auto" w:fill="FFFFFF"/>
          <w:lang w:val="en-GB"/>
        </w:rPr>
        <w:t>Insight Report, (2018) “The Future of Jobs Report 2018.” World Economic Forum [Pdf] Available at:</w:t>
      </w:r>
      <w:r w:rsidRPr="008F4828">
        <w:rPr>
          <w:rFonts w:ascii="Arial" w:hAnsi="Arial" w:cs="Arial"/>
          <w:sz w:val="20"/>
          <w:szCs w:val="20"/>
          <w:shd w:val="clear" w:color="auto" w:fill="FFFFFF"/>
        </w:rPr>
        <w:t xml:space="preserve"> </w:t>
      </w:r>
      <w:hyperlink r:id="rId40" w:history="1">
        <w:r w:rsidRPr="008F4828">
          <w:rPr>
            <w:rStyle w:val="a3"/>
            <w:rFonts w:ascii="Arial" w:hAnsi="Arial" w:cs="Arial"/>
            <w:sz w:val="20"/>
            <w:szCs w:val="20"/>
            <w:shd w:val="clear" w:color="auto" w:fill="FFFFFF"/>
          </w:rPr>
          <w:t>http://www3.weforum.org/docs/WEF_Future_of_Jobs_2018.pdf</w:t>
        </w:r>
      </w:hyperlink>
      <w:r w:rsidRPr="008F4828">
        <w:rPr>
          <w:rFonts w:ascii="Arial" w:hAnsi="Arial" w:cs="Arial"/>
          <w:sz w:val="20"/>
          <w:szCs w:val="20"/>
          <w:shd w:val="clear" w:color="auto" w:fill="FFFFFF"/>
        </w:rPr>
        <w:t xml:space="preserve"> </w:t>
      </w:r>
      <w:r w:rsidRPr="008F4828">
        <w:rPr>
          <w:rStyle w:val="normaltextrun"/>
          <w:rFonts w:ascii="Arial" w:hAnsi="Arial" w:cs="Arial"/>
          <w:color w:val="000000"/>
          <w:sz w:val="20"/>
          <w:szCs w:val="20"/>
          <w:shd w:val="clear" w:color="auto" w:fill="FFFFFF"/>
          <w:lang w:val="en-GB"/>
        </w:rPr>
        <w:t>(Accessed: 14</w:t>
      </w:r>
      <w:r w:rsidRPr="008F4828">
        <w:rPr>
          <w:rStyle w:val="normaltextrun"/>
          <w:rFonts w:ascii="Arial" w:hAnsi="Arial" w:cs="Arial"/>
          <w:color w:val="000000"/>
          <w:sz w:val="20"/>
          <w:szCs w:val="20"/>
          <w:shd w:val="clear" w:color="auto" w:fill="FFFFFF"/>
          <w:vertAlign w:val="superscript"/>
          <w:lang w:val="en-GB"/>
        </w:rPr>
        <w:t>th</w:t>
      </w:r>
      <w:r w:rsidRPr="008F4828">
        <w:rPr>
          <w:rStyle w:val="normaltextrun"/>
          <w:rFonts w:ascii="Arial" w:hAnsi="Arial" w:cs="Arial"/>
          <w:color w:val="000000"/>
          <w:sz w:val="20"/>
          <w:szCs w:val="20"/>
          <w:shd w:val="clear" w:color="auto" w:fill="FFFFFF"/>
          <w:lang w:val="en-GB"/>
        </w:rPr>
        <w:t> September 2020).</w:t>
      </w:r>
      <w:r w:rsidRPr="008F4828">
        <w:rPr>
          <w:rStyle w:val="eop"/>
          <w:rFonts w:ascii="Arial" w:hAnsi="Arial" w:cs="Arial"/>
          <w:color w:val="000000"/>
          <w:sz w:val="20"/>
          <w:szCs w:val="20"/>
          <w:shd w:val="clear" w:color="auto" w:fill="FFFFFF"/>
        </w:rPr>
        <w:t> </w:t>
      </w:r>
    </w:p>
    <w:p w14:paraId="3E0D93F3" w14:textId="77777777" w:rsidR="00F538A6" w:rsidRPr="008F4828" w:rsidRDefault="00F538A6" w:rsidP="008F4828">
      <w:pPr>
        <w:spacing w:line="360" w:lineRule="auto"/>
        <w:rPr>
          <w:rStyle w:val="a5"/>
          <w:rFonts w:ascii="Arial" w:hAnsi="Arial" w:cs="Arial"/>
          <w:color w:val="58595B"/>
          <w:sz w:val="20"/>
          <w:szCs w:val="20"/>
          <w:shd w:val="clear" w:color="auto" w:fill="FFFFFF"/>
        </w:rPr>
      </w:pPr>
    </w:p>
    <w:p w14:paraId="29F197F0" w14:textId="77777777" w:rsidR="00F538A6" w:rsidRPr="008F4828" w:rsidRDefault="00F538A6" w:rsidP="008F4828">
      <w:pPr>
        <w:spacing w:line="360" w:lineRule="auto"/>
        <w:rPr>
          <w:rFonts w:ascii="Arial" w:hAnsi="Arial" w:cs="Arial"/>
          <w:color w:val="000000"/>
          <w:sz w:val="20"/>
          <w:szCs w:val="20"/>
          <w:shd w:val="clear" w:color="auto" w:fill="FFFFFF"/>
          <w:lang w:val="en-GB"/>
        </w:rPr>
      </w:pPr>
      <w:r w:rsidRPr="008F4828">
        <w:rPr>
          <w:rStyle w:val="normaltextrun"/>
          <w:rFonts w:ascii="Arial" w:hAnsi="Arial" w:cs="Arial"/>
          <w:color w:val="000000"/>
          <w:sz w:val="20"/>
          <w:szCs w:val="20"/>
          <w:shd w:val="clear" w:color="auto" w:fill="FFFFFF"/>
          <w:lang w:val="en-GB"/>
        </w:rPr>
        <w:t>Jacobs, K.(2020) “Don’t leave technology in the hands of technologists'” CIPD [Online] Available at: </w:t>
      </w:r>
      <w:hyperlink r:id="rId41" w:history="1">
        <w:r w:rsidRPr="008F4828">
          <w:rPr>
            <w:rStyle w:val="a3"/>
            <w:rFonts w:ascii="Arial" w:hAnsi="Arial" w:cs="Arial"/>
            <w:sz w:val="20"/>
            <w:szCs w:val="20"/>
            <w:shd w:val="clear" w:color="auto" w:fill="FFFFFF"/>
            <w:lang w:val="en-GB"/>
          </w:rPr>
          <w:t>https://www.cipd.co.uk/news-views/changing-work-views/future-work/thought-pieces/technology</w:t>
        </w:r>
      </w:hyperlink>
      <w:r w:rsidRPr="008F4828">
        <w:rPr>
          <w:rStyle w:val="normaltextrun"/>
          <w:rFonts w:ascii="Arial" w:hAnsi="Arial" w:cs="Arial"/>
          <w:color w:val="000000"/>
          <w:sz w:val="20"/>
          <w:szCs w:val="20"/>
          <w:shd w:val="clear" w:color="auto" w:fill="FFFFFF"/>
          <w:lang w:val="en-GB"/>
        </w:rPr>
        <w:t xml:space="preserve"> (Accessed: 14</w:t>
      </w:r>
      <w:r w:rsidRPr="008F4828">
        <w:rPr>
          <w:rStyle w:val="normaltextrun"/>
          <w:rFonts w:ascii="Arial" w:hAnsi="Arial" w:cs="Arial"/>
          <w:color w:val="000000"/>
          <w:sz w:val="20"/>
          <w:szCs w:val="20"/>
          <w:shd w:val="clear" w:color="auto" w:fill="FFFFFF"/>
          <w:vertAlign w:val="superscript"/>
          <w:lang w:val="en-GB"/>
        </w:rPr>
        <w:t>th</w:t>
      </w:r>
      <w:r w:rsidRPr="008F4828">
        <w:rPr>
          <w:rStyle w:val="normaltextrun"/>
          <w:rFonts w:ascii="Arial" w:hAnsi="Arial" w:cs="Arial"/>
          <w:color w:val="000000"/>
          <w:sz w:val="20"/>
          <w:szCs w:val="20"/>
          <w:shd w:val="clear" w:color="auto" w:fill="FFFFFF"/>
          <w:lang w:val="en-GB"/>
        </w:rPr>
        <w:t> September 2020).</w:t>
      </w:r>
    </w:p>
    <w:p w14:paraId="345E90AE" w14:textId="77777777" w:rsidR="00F538A6" w:rsidRPr="008F4828" w:rsidRDefault="00F538A6" w:rsidP="008F4828">
      <w:pPr>
        <w:spacing w:line="360" w:lineRule="auto"/>
        <w:rPr>
          <w:rStyle w:val="a5"/>
          <w:rFonts w:ascii="Arial" w:hAnsi="Arial" w:cs="Arial"/>
          <w:color w:val="58595B"/>
          <w:sz w:val="20"/>
          <w:szCs w:val="20"/>
          <w:shd w:val="clear" w:color="auto" w:fill="FFFFFF"/>
          <w:lang w:val="en-GB"/>
        </w:rPr>
      </w:pPr>
    </w:p>
    <w:p w14:paraId="2AE1296C" w14:textId="77777777" w:rsidR="00F538A6" w:rsidRPr="008F4828" w:rsidRDefault="00F538A6" w:rsidP="008F4828">
      <w:pPr>
        <w:spacing w:line="360" w:lineRule="auto"/>
        <w:rPr>
          <w:rFonts w:ascii="Arial" w:hAnsi="Arial" w:cs="Arial"/>
          <w:color w:val="000000"/>
          <w:sz w:val="20"/>
          <w:szCs w:val="20"/>
          <w:lang w:val="en-GB"/>
        </w:rPr>
      </w:pPr>
      <w:r w:rsidRPr="008F4828">
        <w:rPr>
          <w:rFonts w:ascii="Arial" w:hAnsi="Arial" w:cs="Arial"/>
          <w:color w:val="000000"/>
          <w:sz w:val="20"/>
          <w:szCs w:val="20"/>
          <w:lang w:val="en-GB"/>
        </w:rPr>
        <w:t>Lina (2019). Human Resource Information System (HRIS): An Important Element of Modern Organization. Global Disclosure of Economics and Business, Volume 8, No 2.</w:t>
      </w:r>
    </w:p>
    <w:p w14:paraId="1AFECF48" w14:textId="77777777" w:rsidR="00F538A6" w:rsidRPr="008F4828" w:rsidRDefault="00F538A6" w:rsidP="008F4828">
      <w:pPr>
        <w:spacing w:line="360" w:lineRule="auto"/>
        <w:rPr>
          <w:rFonts w:ascii="Arial" w:hAnsi="Arial" w:cs="Arial"/>
          <w:sz w:val="20"/>
          <w:szCs w:val="20"/>
          <w:shd w:val="clear" w:color="auto" w:fill="FFFFFF"/>
        </w:rPr>
      </w:pPr>
      <w:bookmarkStart w:id="9" w:name="_Hlk51061575"/>
    </w:p>
    <w:p w14:paraId="3C62B5BA" w14:textId="77777777" w:rsidR="00F538A6" w:rsidRPr="008F4828" w:rsidRDefault="00F538A6" w:rsidP="008F4828">
      <w:pPr>
        <w:spacing w:line="360" w:lineRule="auto"/>
        <w:rPr>
          <w:rFonts w:ascii="Arial" w:hAnsi="Arial" w:cs="Arial"/>
          <w:sz w:val="20"/>
          <w:szCs w:val="20"/>
          <w:shd w:val="clear" w:color="auto" w:fill="FFFFFF"/>
        </w:rPr>
      </w:pPr>
      <w:proofErr w:type="spellStart"/>
      <w:r w:rsidRPr="008F4828">
        <w:rPr>
          <w:rFonts w:ascii="Arial" w:hAnsi="Arial" w:cs="Arial"/>
          <w:sz w:val="20"/>
          <w:szCs w:val="20"/>
          <w:shd w:val="clear" w:color="auto" w:fill="FFFFFF"/>
        </w:rPr>
        <w:t>Pwc</w:t>
      </w:r>
      <w:proofErr w:type="spellEnd"/>
      <w:r w:rsidRPr="008F4828">
        <w:rPr>
          <w:rFonts w:ascii="Arial" w:hAnsi="Arial" w:cs="Arial"/>
          <w:sz w:val="20"/>
          <w:szCs w:val="20"/>
          <w:shd w:val="clear" w:color="auto" w:fill="FFFFFF"/>
        </w:rPr>
        <w:t xml:space="preserve">, (2018). Will robots really steal our jobs? An international analysis of the potential </w:t>
      </w:r>
      <w:proofErr w:type="gramStart"/>
      <w:r w:rsidRPr="008F4828">
        <w:rPr>
          <w:rFonts w:ascii="Arial" w:hAnsi="Arial" w:cs="Arial"/>
          <w:sz w:val="20"/>
          <w:szCs w:val="20"/>
          <w:shd w:val="clear" w:color="auto" w:fill="FFFFFF"/>
        </w:rPr>
        <w:t>long term</w:t>
      </w:r>
      <w:proofErr w:type="gramEnd"/>
      <w:r w:rsidRPr="008F4828">
        <w:rPr>
          <w:rFonts w:ascii="Arial" w:hAnsi="Arial" w:cs="Arial"/>
          <w:sz w:val="20"/>
          <w:szCs w:val="20"/>
          <w:shd w:val="clear" w:color="auto" w:fill="FFFFFF"/>
        </w:rPr>
        <w:t xml:space="preserve"> impact of automation. </w:t>
      </w:r>
      <w:r w:rsidRPr="008F4828">
        <w:rPr>
          <w:rFonts w:ascii="Arial" w:hAnsi="Arial" w:cs="Arial"/>
          <w:sz w:val="20"/>
          <w:szCs w:val="20"/>
        </w:rPr>
        <w:t>[Pdf] Available at:</w:t>
      </w:r>
      <w:r w:rsidRPr="008F4828">
        <w:rPr>
          <w:rFonts w:ascii="Arial" w:hAnsi="Arial" w:cs="Arial"/>
          <w:sz w:val="20"/>
          <w:szCs w:val="20"/>
          <w:shd w:val="clear" w:color="auto" w:fill="FFFFFF"/>
        </w:rPr>
        <w:t xml:space="preserve"> </w:t>
      </w:r>
      <w:hyperlink r:id="rId42" w:history="1">
        <w:r w:rsidRPr="008F4828">
          <w:rPr>
            <w:rStyle w:val="a3"/>
            <w:rFonts w:ascii="Arial" w:hAnsi="Arial" w:cs="Arial"/>
            <w:sz w:val="20"/>
            <w:szCs w:val="20"/>
          </w:rPr>
          <w:t>https://www.pwc.co.uk/economic-services/assets/international-impact-of-automation-feb-2018.pdf</w:t>
        </w:r>
      </w:hyperlink>
      <w:r w:rsidRPr="008F4828">
        <w:rPr>
          <w:rFonts w:ascii="Arial" w:hAnsi="Arial" w:cs="Arial"/>
          <w:sz w:val="20"/>
          <w:szCs w:val="20"/>
        </w:rPr>
        <w:t xml:space="preserve"> </w:t>
      </w:r>
      <w:r w:rsidRPr="008F4828">
        <w:rPr>
          <w:rStyle w:val="normaltextrun"/>
          <w:rFonts w:ascii="Arial" w:hAnsi="Arial" w:cs="Arial"/>
          <w:color w:val="000000"/>
          <w:sz w:val="20"/>
          <w:szCs w:val="20"/>
          <w:shd w:val="clear" w:color="auto" w:fill="FFFFFF"/>
          <w:lang w:val="en-GB"/>
        </w:rPr>
        <w:t>(Accessed: 14</w:t>
      </w:r>
      <w:r w:rsidRPr="008F4828">
        <w:rPr>
          <w:rStyle w:val="normaltextrun"/>
          <w:rFonts w:ascii="Arial" w:hAnsi="Arial" w:cs="Arial"/>
          <w:color w:val="000000"/>
          <w:sz w:val="20"/>
          <w:szCs w:val="20"/>
          <w:shd w:val="clear" w:color="auto" w:fill="FFFFFF"/>
          <w:vertAlign w:val="superscript"/>
          <w:lang w:val="en-GB"/>
        </w:rPr>
        <w:t>th</w:t>
      </w:r>
      <w:r w:rsidRPr="008F4828">
        <w:rPr>
          <w:rStyle w:val="normaltextrun"/>
          <w:rFonts w:ascii="Arial" w:hAnsi="Arial" w:cs="Arial"/>
          <w:color w:val="000000"/>
          <w:sz w:val="20"/>
          <w:szCs w:val="20"/>
          <w:shd w:val="clear" w:color="auto" w:fill="FFFFFF"/>
          <w:lang w:val="en-GB"/>
        </w:rPr>
        <w:t> September 2020).</w:t>
      </w:r>
      <w:r w:rsidRPr="008F4828">
        <w:rPr>
          <w:rStyle w:val="eop"/>
          <w:rFonts w:ascii="Arial" w:hAnsi="Arial" w:cs="Arial"/>
          <w:color w:val="000000"/>
          <w:sz w:val="20"/>
          <w:szCs w:val="20"/>
          <w:shd w:val="clear" w:color="auto" w:fill="FFFFFF"/>
        </w:rPr>
        <w:t> </w:t>
      </w:r>
    </w:p>
    <w:p w14:paraId="31E27FBB" w14:textId="77777777" w:rsidR="00F538A6" w:rsidRPr="008F4828" w:rsidRDefault="00F538A6" w:rsidP="008F4828">
      <w:pPr>
        <w:spacing w:line="360" w:lineRule="auto"/>
        <w:rPr>
          <w:rFonts w:ascii="Arial" w:hAnsi="Arial" w:cs="Arial"/>
          <w:b/>
          <w:bCs/>
          <w:sz w:val="20"/>
          <w:szCs w:val="20"/>
          <w:shd w:val="clear" w:color="auto" w:fill="FFFFFF"/>
        </w:rPr>
      </w:pPr>
    </w:p>
    <w:p w14:paraId="594AF6A2" w14:textId="77777777" w:rsidR="00F538A6" w:rsidRPr="008F4828" w:rsidRDefault="00F538A6" w:rsidP="008F4828">
      <w:pPr>
        <w:spacing w:line="360" w:lineRule="auto"/>
        <w:rPr>
          <w:rFonts w:ascii="Arial" w:hAnsi="Arial" w:cs="Arial"/>
          <w:sz w:val="20"/>
          <w:szCs w:val="20"/>
          <w:shd w:val="clear" w:color="auto" w:fill="FFFFFF"/>
        </w:rPr>
      </w:pPr>
      <w:proofErr w:type="spellStart"/>
      <w:r w:rsidRPr="008F4828">
        <w:rPr>
          <w:rFonts w:ascii="Arial" w:hAnsi="Arial" w:cs="Arial"/>
          <w:sz w:val="20"/>
          <w:szCs w:val="20"/>
          <w:shd w:val="clear" w:color="auto" w:fill="FFFFFF"/>
        </w:rPr>
        <w:t>Rajasankar</w:t>
      </w:r>
      <w:proofErr w:type="spellEnd"/>
      <w:r w:rsidRPr="008F4828">
        <w:rPr>
          <w:rFonts w:ascii="Arial" w:hAnsi="Arial" w:cs="Arial"/>
          <w:sz w:val="20"/>
          <w:szCs w:val="20"/>
          <w:shd w:val="clear" w:color="auto" w:fill="FFFFFF"/>
        </w:rPr>
        <w:t xml:space="preserve"> &amp; Nagarajan (2019</w:t>
      </w:r>
      <w:bookmarkEnd w:id="9"/>
      <w:r w:rsidRPr="008F4828">
        <w:rPr>
          <w:rFonts w:ascii="Arial" w:hAnsi="Arial" w:cs="Arial"/>
          <w:sz w:val="20"/>
          <w:szCs w:val="20"/>
          <w:shd w:val="clear" w:color="auto" w:fill="FFFFFF"/>
        </w:rPr>
        <w:t>). Study on Effects of Human Resource Information System in Human Resource Planning towards Organizational Performance. Journal of Gujarat Research Society.</w:t>
      </w:r>
    </w:p>
    <w:p w14:paraId="2BE48C8E" w14:textId="77777777" w:rsidR="00F538A6" w:rsidRPr="008F4828" w:rsidRDefault="00F538A6" w:rsidP="008F4828">
      <w:pPr>
        <w:spacing w:line="360" w:lineRule="auto"/>
        <w:rPr>
          <w:rFonts w:ascii="Arial" w:hAnsi="Arial" w:cs="Arial"/>
          <w:sz w:val="20"/>
          <w:szCs w:val="20"/>
          <w:shd w:val="clear" w:color="auto" w:fill="FFFFFF"/>
        </w:rPr>
      </w:pPr>
    </w:p>
    <w:p w14:paraId="79F0E60B" w14:textId="77777777" w:rsidR="00F538A6" w:rsidRPr="008F4828" w:rsidRDefault="00F538A6" w:rsidP="008F4828">
      <w:pPr>
        <w:spacing w:line="360" w:lineRule="auto"/>
        <w:rPr>
          <w:rFonts w:ascii="Arial" w:hAnsi="Arial" w:cs="Arial"/>
          <w:sz w:val="20"/>
          <w:szCs w:val="20"/>
          <w:shd w:val="clear" w:color="auto" w:fill="FFFFFF"/>
        </w:rPr>
      </w:pPr>
      <w:proofErr w:type="spellStart"/>
      <w:r w:rsidRPr="008F4828">
        <w:rPr>
          <w:rFonts w:ascii="Arial" w:hAnsi="Arial" w:cs="Arial"/>
          <w:sz w:val="20"/>
          <w:szCs w:val="20"/>
          <w:shd w:val="clear" w:color="auto" w:fill="FFFFFF"/>
        </w:rPr>
        <w:t>Yousifi</w:t>
      </w:r>
      <w:proofErr w:type="spellEnd"/>
      <w:r w:rsidRPr="008F4828">
        <w:rPr>
          <w:rFonts w:ascii="Arial" w:hAnsi="Arial" w:cs="Arial"/>
          <w:sz w:val="20"/>
          <w:szCs w:val="20"/>
          <w:shd w:val="clear" w:color="auto" w:fill="FFFFFF"/>
        </w:rPr>
        <w:t xml:space="preserve"> &amp; </w:t>
      </w:r>
      <w:proofErr w:type="spellStart"/>
      <w:r w:rsidRPr="008F4828">
        <w:rPr>
          <w:rFonts w:ascii="Arial" w:hAnsi="Arial" w:cs="Arial"/>
          <w:sz w:val="20"/>
          <w:szCs w:val="20"/>
          <w:shd w:val="clear" w:color="auto" w:fill="FFFFFF"/>
        </w:rPr>
        <w:t>Khayyat</w:t>
      </w:r>
      <w:proofErr w:type="spellEnd"/>
      <w:r w:rsidRPr="008F4828">
        <w:rPr>
          <w:rFonts w:ascii="Arial" w:hAnsi="Arial" w:cs="Arial"/>
          <w:sz w:val="20"/>
          <w:szCs w:val="20"/>
          <w:shd w:val="clear" w:color="auto" w:fill="FFFFFF"/>
        </w:rPr>
        <w:t xml:space="preserve"> (2019). How Information and Communications Technology Affects the Performance of Human Resources Management in the Higher Education? Research Article. </w:t>
      </w:r>
    </w:p>
    <w:p w14:paraId="2450B55B" w14:textId="2E214980" w:rsidR="00F538A6" w:rsidRPr="008F4828" w:rsidRDefault="00F538A6" w:rsidP="008F4828">
      <w:pPr>
        <w:spacing w:line="360" w:lineRule="auto"/>
        <w:rPr>
          <w:rFonts w:ascii="Arial" w:hAnsi="Arial" w:cs="Arial"/>
          <w:sz w:val="20"/>
          <w:szCs w:val="20"/>
        </w:rPr>
      </w:pPr>
    </w:p>
    <w:p w14:paraId="4E0D8B9D" w14:textId="78B1F740" w:rsidR="00F538A6" w:rsidRPr="008F4828" w:rsidRDefault="00F538A6" w:rsidP="008F4828">
      <w:pPr>
        <w:spacing w:line="360" w:lineRule="auto"/>
        <w:rPr>
          <w:rFonts w:ascii="Arial" w:hAnsi="Arial" w:cs="Arial"/>
          <w:sz w:val="20"/>
          <w:szCs w:val="20"/>
        </w:rPr>
      </w:pPr>
    </w:p>
    <w:p w14:paraId="5E673DB2" w14:textId="39B6C1C9" w:rsidR="00F538A6" w:rsidRPr="008F4828" w:rsidRDefault="00F538A6" w:rsidP="008F4828">
      <w:pPr>
        <w:spacing w:line="360" w:lineRule="auto"/>
        <w:rPr>
          <w:rFonts w:ascii="Arial" w:hAnsi="Arial" w:cs="Arial"/>
          <w:sz w:val="20"/>
          <w:szCs w:val="20"/>
        </w:rPr>
      </w:pPr>
    </w:p>
    <w:p w14:paraId="2990D20E" w14:textId="33D739A1" w:rsidR="00F538A6" w:rsidRPr="008F4828" w:rsidRDefault="00F538A6" w:rsidP="00F538A6">
      <w:pPr>
        <w:spacing w:line="360" w:lineRule="auto"/>
        <w:rPr>
          <w:rFonts w:ascii="Arial" w:hAnsi="Arial" w:cs="Arial" w:hint="eastAsia"/>
          <w:sz w:val="20"/>
          <w:szCs w:val="20"/>
        </w:rPr>
      </w:pPr>
    </w:p>
    <w:p w14:paraId="2A08AFC3" w14:textId="336A9285" w:rsidR="00F538A6" w:rsidRPr="00124D75" w:rsidRDefault="00F538A6" w:rsidP="00124D75">
      <w:pPr>
        <w:pStyle w:val="1"/>
        <w:rPr>
          <w:rStyle w:val="eop"/>
        </w:rPr>
      </w:pPr>
      <w:bookmarkStart w:id="10" w:name="_Toc54807900"/>
      <w:bookmarkStart w:id="11" w:name="_Toc54807930"/>
      <w:bookmarkStart w:id="12" w:name="_Toc54808050"/>
      <w:r w:rsidRPr="00124D75">
        <w:rPr>
          <w:rStyle w:val="eop"/>
        </w:rPr>
        <w:lastRenderedPageBreak/>
        <w:t>4.</w:t>
      </w:r>
      <w:bookmarkEnd w:id="10"/>
      <w:bookmarkEnd w:id="11"/>
      <w:bookmarkEnd w:id="12"/>
      <w:r w:rsidRPr="00124D75">
        <w:rPr>
          <w:rStyle w:val="eop"/>
        </w:rPr>
        <w:t xml:space="preserve">   </w:t>
      </w:r>
    </w:p>
    <w:p w14:paraId="178FC447" w14:textId="523A84E2" w:rsidR="00F538A6" w:rsidRPr="008F4828" w:rsidRDefault="00F538A6" w:rsidP="00F538A6">
      <w:pPr>
        <w:pStyle w:val="paragraph"/>
        <w:spacing w:line="360" w:lineRule="auto"/>
        <w:ind w:firstLineChars="200" w:firstLine="400"/>
        <w:jc w:val="both"/>
        <w:textAlignment w:val="baseline"/>
        <w:rPr>
          <w:rFonts w:ascii="Arial" w:hAnsi="Arial" w:cs="Arial"/>
          <w:color w:val="000000"/>
          <w:sz w:val="20"/>
          <w:szCs w:val="20"/>
        </w:rPr>
      </w:pPr>
      <w:r w:rsidRPr="008F4828">
        <w:rPr>
          <w:rStyle w:val="eop"/>
          <w:rFonts w:ascii="Arial" w:eastAsiaTheme="minorEastAsia" w:hAnsi="Arial" w:cs="Arial"/>
          <w:color w:val="000000" w:themeColor="text1"/>
          <w:sz w:val="20"/>
          <w:szCs w:val="20"/>
          <w:lang w:eastAsia="zh-CN"/>
        </w:rPr>
        <w:t>If HR Strategy points out the direction of HR activities, then HR policies serves the important role in providing the guidance to effectively implemented the strategy (</w:t>
      </w:r>
      <w:r w:rsidRPr="008F4828">
        <w:rPr>
          <w:rFonts w:ascii="Arial" w:hAnsi="Arial" w:cs="Arial"/>
          <w:color w:val="000000" w:themeColor="text1"/>
          <w:sz w:val="20"/>
          <w:szCs w:val="20"/>
        </w:rPr>
        <w:t>Armstrong, 2014</w:t>
      </w:r>
      <w:r w:rsidRPr="008F4828">
        <w:rPr>
          <w:rStyle w:val="eop"/>
          <w:rFonts w:ascii="Arial" w:eastAsiaTheme="minorEastAsia" w:hAnsi="Arial" w:cs="Arial"/>
          <w:color w:val="000000" w:themeColor="text1"/>
          <w:sz w:val="20"/>
          <w:szCs w:val="20"/>
          <w:lang w:eastAsia="zh-CN"/>
        </w:rPr>
        <w:t>; CIPD, 2019</w:t>
      </w:r>
      <w:r w:rsidRPr="008F4828">
        <w:rPr>
          <w:rFonts w:ascii="Arial" w:hAnsi="Arial" w:cs="Arial"/>
          <w:color w:val="000000" w:themeColor="text1"/>
          <w:sz w:val="20"/>
          <w:szCs w:val="20"/>
        </w:rPr>
        <w:t>).</w:t>
      </w:r>
      <w:r w:rsidRPr="008F4828">
        <w:rPr>
          <w:rStyle w:val="eop"/>
          <w:rFonts w:ascii="Arial" w:eastAsiaTheme="minorEastAsia" w:hAnsi="Arial" w:cs="Arial"/>
          <w:color w:val="000000" w:themeColor="text1"/>
          <w:sz w:val="20"/>
          <w:szCs w:val="20"/>
          <w:lang w:eastAsia="zh-CN"/>
        </w:rPr>
        <w:t xml:space="preserve"> There are plenty of practical and theoretical evidences to address the fact that HRM policy should be formulated according to different market economy, political and legal systems, cultural and social factors etc. in different countries (</w:t>
      </w:r>
      <w:r w:rsidRPr="008F4828">
        <w:rPr>
          <w:rStyle w:val="eop"/>
          <w:rFonts w:ascii="Arial" w:eastAsiaTheme="minorEastAsia" w:hAnsi="Arial" w:cs="Arial"/>
          <w:sz w:val="20"/>
          <w:szCs w:val="20"/>
          <w:lang w:eastAsia="zh-CN"/>
        </w:rPr>
        <w:t>Armstrong, 2014; Edwards and Rees, 2014</w:t>
      </w:r>
      <w:r w:rsidRPr="008F4828">
        <w:rPr>
          <w:rStyle w:val="eop"/>
          <w:rFonts w:ascii="Arial" w:eastAsiaTheme="minorEastAsia" w:hAnsi="Arial" w:cs="Arial"/>
          <w:color w:val="000000" w:themeColor="text1"/>
          <w:sz w:val="20"/>
          <w:szCs w:val="20"/>
          <w:lang w:eastAsia="zh-CN"/>
        </w:rPr>
        <w:t xml:space="preserve">; </w:t>
      </w:r>
      <w:proofErr w:type="spellStart"/>
      <w:r w:rsidRPr="008F4828">
        <w:rPr>
          <w:rStyle w:val="eop"/>
          <w:rFonts w:ascii="Arial" w:eastAsiaTheme="minorEastAsia" w:hAnsi="Arial" w:cs="Arial"/>
          <w:color w:val="000000" w:themeColor="text1"/>
          <w:sz w:val="20"/>
          <w:szCs w:val="20"/>
          <w:lang w:eastAsia="zh-CN"/>
        </w:rPr>
        <w:t>Huo</w:t>
      </w:r>
      <w:proofErr w:type="spellEnd"/>
      <w:r w:rsidRPr="008F4828">
        <w:rPr>
          <w:rStyle w:val="eop"/>
          <w:rFonts w:ascii="Arial" w:eastAsiaTheme="minorEastAsia" w:hAnsi="Arial" w:cs="Arial"/>
          <w:color w:val="000000" w:themeColor="text1"/>
          <w:sz w:val="20"/>
          <w:szCs w:val="20"/>
          <w:lang w:eastAsia="zh-CN"/>
        </w:rPr>
        <w:t>, Huang &amp; Napier, 2002;</w:t>
      </w:r>
      <w:r w:rsidRPr="008F4828">
        <w:rPr>
          <w:rFonts w:ascii="Arial" w:hAnsi="Arial" w:cs="Arial"/>
          <w:sz w:val="20"/>
          <w:szCs w:val="20"/>
        </w:rPr>
        <w:t xml:space="preserve"> </w:t>
      </w:r>
      <w:r w:rsidRPr="008F4828">
        <w:rPr>
          <w:rStyle w:val="eop"/>
          <w:rFonts w:ascii="Arial" w:eastAsiaTheme="minorEastAsia" w:hAnsi="Arial" w:cs="Arial"/>
          <w:color w:val="000000" w:themeColor="text1"/>
          <w:sz w:val="20"/>
          <w:szCs w:val="20"/>
          <w:lang w:eastAsia="zh-CN"/>
        </w:rPr>
        <w:t xml:space="preserve">Wilkins, S &amp; </w:t>
      </w:r>
      <w:proofErr w:type="spellStart"/>
      <w:r w:rsidRPr="008F4828">
        <w:rPr>
          <w:rStyle w:val="eop"/>
          <w:rFonts w:ascii="Arial" w:eastAsiaTheme="minorEastAsia" w:hAnsi="Arial" w:cs="Arial"/>
          <w:color w:val="000000" w:themeColor="text1"/>
          <w:sz w:val="20"/>
          <w:szCs w:val="20"/>
          <w:lang w:eastAsia="zh-CN"/>
        </w:rPr>
        <w:t>Neri</w:t>
      </w:r>
      <w:proofErr w:type="spellEnd"/>
      <w:r w:rsidRPr="008F4828">
        <w:rPr>
          <w:rStyle w:val="eop"/>
          <w:rFonts w:ascii="Arial" w:eastAsiaTheme="minorEastAsia" w:hAnsi="Arial" w:cs="Arial"/>
          <w:color w:val="000000" w:themeColor="text1"/>
          <w:sz w:val="20"/>
          <w:szCs w:val="20"/>
          <w:lang w:eastAsia="zh-CN"/>
        </w:rPr>
        <w:t xml:space="preserve">, 2018, etc.). As asserts by </w:t>
      </w:r>
      <w:r w:rsidRPr="008F4828">
        <w:rPr>
          <w:rFonts w:ascii="Arial" w:eastAsia="SabonLTStd-Roman" w:hAnsi="Arial" w:cs="Arial"/>
          <w:sz w:val="20"/>
          <w:szCs w:val="20"/>
        </w:rPr>
        <w:t xml:space="preserve">Dr Michael </w:t>
      </w:r>
      <w:proofErr w:type="spellStart"/>
      <w:r w:rsidRPr="008F4828">
        <w:rPr>
          <w:rFonts w:ascii="Arial" w:eastAsia="SabonLTStd-Roman" w:hAnsi="Arial" w:cs="Arial"/>
          <w:sz w:val="20"/>
          <w:szCs w:val="20"/>
        </w:rPr>
        <w:t>Dickmann</w:t>
      </w:r>
      <w:proofErr w:type="spellEnd"/>
      <w:r w:rsidRPr="008F4828">
        <w:rPr>
          <w:rFonts w:ascii="Arial" w:eastAsia="SabonLTStd-Roman" w:hAnsi="Arial" w:cs="Arial"/>
          <w:sz w:val="20"/>
          <w:szCs w:val="20"/>
        </w:rPr>
        <w:t xml:space="preserve">, the critical ability of global HRM is </w:t>
      </w:r>
      <w:r w:rsidRPr="008F4828">
        <w:rPr>
          <w:rStyle w:val="eop"/>
          <w:rFonts w:ascii="Arial" w:eastAsiaTheme="minorEastAsia" w:hAnsi="Arial" w:cs="Arial"/>
          <w:color w:val="000000" w:themeColor="text1"/>
          <w:sz w:val="20"/>
          <w:szCs w:val="20"/>
          <w:lang w:eastAsia="zh-CN"/>
        </w:rPr>
        <w:t>to see the “bigger picture” of different business environments in complexity environment but also understand the local context (</w:t>
      </w:r>
      <w:r w:rsidRPr="008F4828">
        <w:rPr>
          <w:rStyle w:val="eop"/>
          <w:rFonts w:ascii="Arial" w:eastAsiaTheme="minorEastAsia" w:hAnsi="Arial" w:cs="Arial"/>
          <w:sz w:val="20"/>
          <w:szCs w:val="20"/>
          <w:lang w:eastAsia="zh-CN"/>
        </w:rPr>
        <w:t>Armstrong, 2014)</w:t>
      </w:r>
      <w:r w:rsidRPr="008F4828">
        <w:rPr>
          <w:rStyle w:val="eop"/>
          <w:rFonts w:ascii="Arial" w:eastAsiaTheme="minorEastAsia" w:hAnsi="Arial" w:cs="Arial"/>
          <w:color w:val="000000" w:themeColor="text1"/>
          <w:sz w:val="20"/>
          <w:szCs w:val="20"/>
          <w:lang w:eastAsia="zh-CN"/>
        </w:rPr>
        <w:t xml:space="preserve">, </w:t>
      </w:r>
      <w:r w:rsidRPr="008F4828">
        <w:rPr>
          <w:rStyle w:val="normaltextrun"/>
          <w:rFonts w:ascii="Arial" w:hAnsi="Arial" w:cs="Arial"/>
          <w:color w:val="000000"/>
          <w:sz w:val="20"/>
          <w:szCs w:val="20"/>
          <w:lang w:val="en-US"/>
        </w:rPr>
        <w:t>as the laws, regulations and conventions in different context are supposed to affect employment practices. Also, HRM literature and capitalism literature indicates that </w:t>
      </w:r>
      <w:proofErr w:type="spellStart"/>
      <w:r w:rsidRPr="008F4828">
        <w:rPr>
          <w:rStyle w:val="spellingerror"/>
          <w:rFonts w:ascii="Arial" w:hAnsi="Arial" w:cs="Arial"/>
          <w:color w:val="000000"/>
          <w:sz w:val="20"/>
          <w:szCs w:val="20"/>
          <w:lang w:val="en-US"/>
        </w:rPr>
        <w:t>organisations</w:t>
      </w:r>
      <w:proofErr w:type="spellEnd"/>
      <w:r w:rsidRPr="008F4828">
        <w:rPr>
          <w:rStyle w:val="normaltextrun"/>
          <w:rFonts w:ascii="Arial" w:hAnsi="Arial" w:cs="Arial"/>
          <w:color w:val="000000"/>
          <w:sz w:val="20"/>
          <w:szCs w:val="20"/>
          <w:lang w:val="en-US"/>
        </w:rPr>
        <w:t> are grounded in divergent capitalisms (Batt, </w:t>
      </w:r>
      <w:proofErr w:type="spellStart"/>
      <w:r w:rsidRPr="008F4828">
        <w:rPr>
          <w:rStyle w:val="normaltextrun"/>
          <w:rFonts w:ascii="Arial" w:hAnsi="Arial" w:cs="Arial"/>
          <w:color w:val="000000"/>
          <w:sz w:val="20"/>
          <w:szCs w:val="20"/>
          <w:lang w:val="en-US"/>
        </w:rPr>
        <w:t>Nohara</w:t>
      </w:r>
      <w:proofErr w:type="spellEnd"/>
      <w:r w:rsidRPr="008F4828">
        <w:rPr>
          <w:rStyle w:val="normaltextrun"/>
          <w:rFonts w:ascii="Arial" w:hAnsi="Arial" w:cs="Arial"/>
          <w:color w:val="000000"/>
          <w:sz w:val="20"/>
          <w:szCs w:val="20"/>
          <w:lang w:val="en-US"/>
        </w:rPr>
        <w:t> and Kwon, 2010; Hall &amp; Soskice, 2001). Liberal </w:t>
      </w:r>
      <w:r w:rsidRPr="008F4828">
        <w:rPr>
          <w:rStyle w:val="spellingerror"/>
          <w:rFonts w:ascii="Arial" w:hAnsi="Arial" w:cs="Arial"/>
          <w:color w:val="000000"/>
          <w:sz w:val="20"/>
          <w:szCs w:val="20"/>
          <w:lang w:val="en-US"/>
        </w:rPr>
        <w:t>market economies</w:t>
      </w:r>
      <w:r w:rsidRPr="008F4828">
        <w:rPr>
          <w:rStyle w:val="normaltextrun"/>
          <w:rFonts w:ascii="Arial" w:hAnsi="Arial" w:cs="Arial"/>
          <w:color w:val="000000"/>
          <w:sz w:val="20"/>
          <w:szCs w:val="20"/>
          <w:lang w:val="en-US"/>
        </w:rPr>
        <w:t> (LMEs) such as US, UK, Australia, etc. and coordinated market economies (CMEs) i.e. Germany, Japan, China. etc. are identified as two idea types of market economy (Hall &amp; Soskice, 2001). LMEs have some  distinct characteristics such as</w:t>
      </w:r>
      <w:r w:rsidRPr="008F4828">
        <w:rPr>
          <w:rStyle w:val="normaltextrun"/>
          <w:rFonts w:ascii="Arial" w:eastAsia="等线" w:hAnsi="Arial" w:cs="Arial"/>
          <w:sz w:val="20"/>
          <w:szCs w:val="20"/>
          <w:lang w:val="en-US"/>
        </w:rPr>
        <w:t> </w:t>
      </w:r>
      <w:r w:rsidRPr="008F4828">
        <w:rPr>
          <w:rStyle w:val="normaltextrun"/>
          <w:rFonts w:ascii="Arial" w:hAnsi="Arial" w:cs="Arial"/>
          <w:color w:val="000000"/>
          <w:sz w:val="20"/>
          <w:szCs w:val="20"/>
          <w:lang w:val="en-US"/>
        </w:rPr>
        <w:t>predominate by shareholder ownership, emphasis on short-term profit, in favor of minimal interference of government control, loosely labor market regulation and fierce market competition, and in line with the external market economic context, the internal relationships between employees and employers is relatively low-trust and low- commitment. In contrast, CMEs have a wide-ranging choices of stakeholder approach, focus on long-term profit, more strict regulation of the labor market, with a higher level of interdependence, trust and commitment (ibid).</w:t>
      </w:r>
      <w:r w:rsidRPr="008F4828">
        <w:rPr>
          <w:rStyle w:val="eop"/>
          <w:rFonts w:ascii="Arial" w:hAnsi="Arial" w:cs="Arial"/>
          <w:color w:val="000000"/>
          <w:sz w:val="20"/>
          <w:szCs w:val="20"/>
        </w:rPr>
        <w:t> </w:t>
      </w:r>
    </w:p>
    <w:p w14:paraId="01698880" w14:textId="77777777" w:rsidR="00F538A6" w:rsidRPr="008F4828" w:rsidRDefault="00F538A6" w:rsidP="00F538A6">
      <w:pPr>
        <w:pStyle w:val="paragraph"/>
        <w:spacing w:before="0" w:beforeAutospacing="0" w:after="0" w:afterAutospacing="0" w:line="360" w:lineRule="auto"/>
        <w:ind w:firstLineChars="200" w:firstLine="400"/>
        <w:jc w:val="both"/>
        <w:textAlignment w:val="baseline"/>
        <w:rPr>
          <w:rFonts w:ascii="Arial" w:hAnsi="Arial" w:cs="Arial"/>
          <w:color w:val="000000"/>
          <w:sz w:val="20"/>
          <w:szCs w:val="20"/>
        </w:rPr>
      </w:pPr>
      <w:r w:rsidRPr="008F4828">
        <w:rPr>
          <w:rStyle w:val="normaltextrun"/>
          <w:rFonts w:ascii="Arial" w:hAnsi="Arial" w:cs="Arial"/>
          <w:color w:val="000000"/>
          <w:sz w:val="20"/>
          <w:szCs w:val="20"/>
          <w:lang w:val="en-US"/>
        </w:rPr>
        <w:t xml:space="preserve"> If FJJX University wants to start the operation in UK, a liberal economy, university need to adopt its policy in different aspects of human resource, related to employee relationship. As indicated by Hofstede (2011), the values are different for in the 6 dimensions (UK in Figure 1 and China in Figure 2), they have big divergent in power distance, individualism, long term orientation and indulgence, which align with Pendleton et al. (2009), HRM of LMEs rely heavily on markets and prices, and decentralized power unions give the employer autonomy to </w:t>
      </w:r>
      <w:r w:rsidRPr="008F4828">
        <w:rPr>
          <w:rStyle w:val="normaltextrun"/>
          <w:rFonts w:ascii="Arial" w:hAnsi="Arial" w:cs="Arial"/>
          <w:color w:val="000000"/>
          <w:sz w:val="20"/>
          <w:szCs w:val="20"/>
          <w:lang w:val="en-US"/>
        </w:rPr>
        <w:lastRenderedPageBreak/>
        <w:t>design and implement HR practices, such as wages, contracts, performance appraisal approach, etc. When tailor HR policy in UK, it is necessary to pay attention to some legal issues brought about by different economic, political, cultural, and customs in advance while formulating employee contracts, to avoid labor disputes. Unlike CMEs, a high trust and commitment is taken for granted, the employment relationships in UK has the features of low trust, low commitment and low engagement (Edwards &amp; Rees, 2014). To improve the employee engagement, extra efforts should be taken. According to self-determination theory, human-beings have three kinds of basic needs, and HR policy should follow the instruction to make them feel they are competence, autonomy and related. And </w:t>
      </w:r>
      <w:r w:rsidRPr="008F4828">
        <w:rPr>
          <w:rStyle w:val="normaltextrun"/>
          <w:rFonts w:ascii="Arial" w:hAnsi="Arial" w:cs="Arial"/>
          <w:color w:val="000000"/>
          <w:sz w:val="20"/>
          <w:szCs w:val="20"/>
        </w:rPr>
        <w:t>Macleod &amp; Clarke (2009) gave some strategy for HR practice. To be specific, we should recruit and retain talents with a visionary leadership style with clear organisational values to facilitate the integrity, trust, commitment and build strong psychological contract with employees. Not only the top senior management teams but also the managers cross different level and functions, such as the deans or heads of different departments could serve as important brokers and boundary spanners to adopted flexibility measures break the cultural barrier. Robinson et al. (2004) point out that employee voice should be valued during decision making process as the more decentralized and democratic system under LME context compared with CMEs.</w:t>
      </w:r>
      <w:r w:rsidRPr="008F4828">
        <w:rPr>
          <w:rStyle w:val="normaltextrun"/>
          <w:rFonts w:ascii="Arial" w:hAnsi="Arial" w:cs="Arial"/>
          <w:color w:val="000000"/>
          <w:sz w:val="20"/>
          <w:szCs w:val="20"/>
          <w:lang w:val="en-US"/>
        </w:rPr>
        <w:t>Extra attention should be given on empathic skills. Qualitative and quantitative methods are welcomed to investigate the different needs, motivations, bias of stakeholders, such as the employees, customers, partners, as well as ourselves.</w:t>
      </w:r>
      <w:r w:rsidRPr="008F4828">
        <w:rPr>
          <w:rStyle w:val="eop"/>
          <w:rFonts w:ascii="Arial" w:hAnsi="Arial" w:cs="Arial"/>
          <w:color w:val="000000"/>
          <w:sz w:val="20"/>
          <w:szCs w:val="20"/>
        </w:rPr>
        <w:t> </w:t>
      </w:r>
    </w:p>
    <w:p w14:paraId="48A64C86" w14:textId="77777777" w:rsidR="00F538A6" w:rsidRPr="008F4828" w:rsidRDefault="00F538A6" w:rsidP="00F538A6">
      <w:pPr>
        <w:pStyle w:val="paragraph"/>
        <w:spacing w:before="0" w:beforeAutospacing="0" w:after="0" w:afterAutospacing="0" w:line="360" w:lineRule="auto"/>
        <w:ind w:firstLineChars="200" w:firstLine="400"/>
        <w:textAlignment w:val="baseline"/>
        <w:rPr>
          <w:rStyle w:val="eop"/>
          <w:rFonts w:ascii="Arial" w:hAnsi="Arial" w:cs="Arial"/>
          <w:color w:val="000000"/>
          <w:sz w:val="20"/>
          <w:szCs w:val="20"/>
        </w:rPr>
      </w:pPr>
      <w:r w:rsidRPr="008F4828">
        <w:rPr>
          <w:rStyle w:val="eop"/>
          <w:rFonts w:ascii="Arial" w:hAnsi="Arial" w:cs="Arial"/>
          <w:color w:val="000000"/>
          <w:sz w:val="20"/>
          <w:szCs w:val="20"/>
        </w:rPr>
        <w:t> </w:t>
      </w:r>
    </w:p>
    <w:p w14:paraId="2ED28919" w14:textId="77777777" w:rsidR="00F538A6" w:rsidRPr="008F4828" w:rsidRDefault="00F538A6" w:rsidP="00F538A6">
      <w:pPr>
        <w:pStyle w:val="paragraph"/>
        <w:spacing w:before="0" w:beforeAutospacing="0" w:after="0" w:afterAutospacing="0" w:line="360" w:lineRule="auto"/>
        <w:ind w:firstLineChars="200" w:firstLine="400"/>
        <w:textAlignment w:val="baseline"/>
        <w:rPr>
          <w:rFonts w:ascii="Arial" w:hAnsi="Arial" w:cs="Arial"/>
          <w:sz w:val="20"/>
          <w:szCs w:val="20"/>
        </w:rPr>
      </w:pPr>
      <w:r w:rsidRPr="008F4828">
        <w:rPr>
          <w:rFonts w:ascii="Arial" w:hAnsi="Arial" w:cs="Arial"/>
          <w:noProof/>
          <w:sz w:val="20"/>
          <w:szCs w:val="20"/>
        </w:rPr>
        <w:lastRenderedPageBreak/>
        <w:drawing>
          <wp:inline distT="0" distB="0" distL="0" distR="0" wp14:anchorId="4E009EDD" wp14:editId="08DB6971">
            <wp:extent cx="4900613" cy="2708920"/>
            <wp:effectExtent l="0" t="0" r="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4922290" cy="2720903"/>
                    </a:xfrm>
                    <a:prstGeom prst="rect">
                      <a:avLst/>
                    </a:prstGeom>
                  </pic:spPr>
                </pic:pic>
              </a:graphicData>
            </a:graphic>
          </wp:inline>
        </w:drawing>
      </w:r>
    </w:p>
    <w:p w14:paraId="5DE24FE8" w14:textId="17B0671F" w:rsidR="00F538A6" w:rsidRPr="008F4828" w:rsidRDefault="00F538A6" w:rsidP="00F538A6">
      <w:pPr>
        <w:pStyle w:val="paragraph"/>
        <w:spacing w:before="0" w:beforeAutospacing="0" w:after="0" w:afterAutospacing="0" w:line="360" w:lineRule="auto"/>
        <w:ind w:firstLineChars="300" w:firstLine="600"/>
        <w:textAlignment w:val="baseline"/>
        <w:rPr>
          <w:rFonts w:ascii="Arial" w:hAnsi="Arial" w:cs="Arial"/>
          <w:sz w:val="20"/>
          <w:szCs w:val="20"/>
        </w:rPr>
      </w:pPr>
      <w:r w:rsidRPr="008F4828">
        <w:rPr>
          <w:rFonts w:ascii="Arial" w:eastAsiaTheme="minorEastAsia" w:hAnsi="Arial" w:cs="Arial"/>
          <w:sz w:val="20"/>
          <w:szCs w:val="20"/>
          <w:lang w:eastAsia="zh-CN"/>
        </w:rPr>
        <w:t xml:space="preserve">Figure 1: </w:t>
      </w:r>
      <w:r w:rsidRPr="008F4828">
        <w:rPr>
          <w:rFonts w:ascii="Arial" w:hAnsi="Arial" w:cs="Arial"/>
          <w:sz w:val="20"/>
          <w:szCs w:val="20"/>
        </w:rPr>
        <w:t>6-dimension values of the U.K. (Source from Hofstede</w:t>
      </w:r>
      <w:r w:rsidRPr="008F4828">
        <w:rPr>
          <w:rFonts w:ascii="Arial" w:hAnsi="Arial" w:cs="Arial"/>
          <w:sz w:val="20"/>
          <w:szCs w:val="20"/>
        </w:rPr>
        <w:tab/>
        <w:t>Insights,2019)</w:t>
      </w:r>
    </w:p>
    <w:p w14:paraId="4E207097" w14:textId="77777777" w:rsidR="00F538A6" w:rsidRPr="008F4828" w:rsidRDefault="00F538A6" w:rsidP="00F538A6">
      <w:pPr>
        <w:pStyle w:val="paragraph"/>
        <w:spacing w:before="0" w:beforeAutospacing="0" w:after="0" w:afterAutospacing="0" w:line="360" w:lineRule="auto"/>
        <w:ind w:firstLineChars="200" w:firstLine="400"/>
        <w:textAlignment w:val="baseline"/>
        <w:rPr>
          <w:rFonts w:ascii="Arial" w:hAnsi="Arial" w:cs="Arial"/>
          <w:sz w:val="20"/>
          <w:szCs w:val="20"/>
        </w:rPr>
      </w:pPr>
      <w:r w:rsidRPr="008F4828">
        <w:rPr>
          <w:rFonts w:ascii="Arial" w:hAnsi="Arial" w:cs="Arial"/>
          <w:noProof/>
          <w:sz w:val="20"/>
          <w:szCs w:val="20"/>
        </w:rPr>
        <w:drawing>
          <wp:inline distT="0" distB="0" distL="0" distR="0" wp14:anchorId="6468CFC4" wp14:editId="23F7897E">
            <wp:extent cx="4933950" cy="2962275"/>
            <wp:effectExtent l="0" t="0" r="0" b="9525"/>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4940127" cy="2965984"/>
                    </a:xfrm>
                    <a:prstGeom prst="rect">
                      <a:avLst/>
                    </a:prstGeom>
                  </pic:spPr>
                </pic:pic>
              </a:graphicData>
            </a:graphic>
          </wp:inline>
        </w:drawing>
      </w:r>
    </w:p>
    <w:p w14:paraId="4D8C2D9E" w14:textId="2B74F610" w:rsidR="00F538A6" w:rsidRPr="008F4828" w:rsidRDefault="00F538A6" w:rsidP="00F538A6">
      <w:pPr>
        <w:pStyle w:val="paragraph"/>
        <w:spacing w:before="0" w:beforeAutospacing="0" w:after="0" w:afterAutospacing="0" w:line="360" w:lineRule="auto"/>
        <w:ind w:firstLineChars="200" w:firstLine="400"/>
        <w:textAlignment w:val="baseline"/>
        <w:rPr>
          <w:rFonts w:ascii="Arial" w:hAnsi="Arial" w:cs="Arial"/>
          <w:sz w:val="20"/>
          <w:szCs w:val="20"/>
        </w:rPr>
      </w:pPr>
      <w:r w:rsidRPr="008F4828">
        <w:rPr>
          <w:rFonts w:ascii="Arial" w:eastAsiaTheme="minorEastAsia" w:hAnsi="Arial" w:cs="Arial"/>
          <w:sz w:val="20"/>
          <w:szCs w:val="20"/>
          <w:lang w:eastAsia="zh-CN"/>
        </w:rPr>
        <w:t xml:space="preserve">Figure 2: </w:t>
      </w:r>
      <w:r w:rsidRPr="008F4828">
        <w:rPr>
          <w:rFonts w:ascii="Arial" w:hAnsi="Arial" w:cs="Arial"/>
          <w:sz w:val="20"/>
          <w:szCs w:val="20"/>
        </w:rPr>
        <w:t>6-dimension values of China (Source from Hofstede</w:t>
      </w:r>
      <w:r w:rsidRPr="008F4828">
        <w:rPr>
          <w:rFonts w:ascii="Arial" w:hAnsi="Arial" w:cs="Arial"/>
          <w:sz w:val="20"/>
          <w:szCs w:val="20"/>
        </w:rPr>
        <w:tab/>
        <w:t xml:space="preserve">Insights,2019). </w:t>
      </w:r>
    </w:p>
    <w:p w14:paraId="15BEDB4C" w14:textId="77777777" w:rsidR="00F538A6" w:rsidRPr="008F4828" w:rsidRDefault="00F538A6" w:rsidP="00F538A6">
      <w:pPr>
        <w:pStyle w:val="paragraph"/>
        <w:spacing w:before="0" w:beforeAutospacing="0" w:after="0" w:afterAutospacing="0" w:line="360" w:lineRule="auto"/>
        <w:ind w:firstLineChars="200" w:firstLine="400"/>
        <w:textAlignment w:val="baseline"/>
        <w:rPr>
          <w:rFonts w:ascii="Arial" w:hAnsi="Arial" w:cs="Arial"/>
          <w:sz w:val="20"/>
          <w:szCs w:val="20"/>
        </w:rPr>
      </w:pPr>
    </w:p>
    <w:p w14:paraId="55EF9E5E" w14:textId="245A0C3C" w:rsidR="00F538A6" w:rsidRPr="008F4828" w:rsidRDefault="00F538A6" w:rsidP="00F538A6">
      <w:pPr>
        <w:pStyle w:val="paragraph"/>
        <w:spacing w:before="0" w:beforeAutospacing="0" w:after="0" w:afterAutospacing="0" w:line="360" w:lineRule="auto"/>
        <w:jc w:val="both"/>
        <w:textAlignment w:val="baseline"/>
        <w:rPr>
          <w:rFonts w:ascii="Arial" w:eastAsiaTheme="minorEastAsia" w:hAnsi="Arial" w:cs="Arial"/>
          <w:b/>
          <w:bCs/>
          <w:sz w:val="20"/>
          <w:szCs w:val="20"/>
          <w:lang w:eastAsia="zh-CN"/>
        </w:rPr>
      </w:pPr>
      <w:r w:rsidRPr="008F4828">
        <w:rPr>
          <w:rFonts w:ascii="Arial" w:eastAsiaTheme="minorEastAsia" w:hAnsi="Arial" w:cs="Arial"/>
          <w:b/>
          <w:bCs/>
          <w:sz w:val="20"/>
          <w:szCs w:val="20"/>
          <w:lang w:eastAsia="zh-CN"/>
        </w:rPr>
        <w:t xml:space="preserve">References </w:t>
      </w:r>
    </w:p>
    <w:p w14:paraId="2D94276D" w14:textId="77777777" w:rsidR="00F538A6" w:rsidRPr="008F4828" w:rsidRDefault="00F538A6" w:rsidP="00F538A6">
      <w:pPr>
        <w:pStyle w:val="paragraph"/>
        <w:spacing w:before="0" w:beforeAutospacing="0" w:after="0" w:afterAutospacing="0" w:line="360" w:lineRule="auto"/>
        <w:jc w:val="both"/>
        <w:textAlignment w:val="baseline"/>
        <w:rPr>
          <w:rFonts w:ascii="Arial" w:eastAsiaTheme="minorEastAsia" w:hAnsi="Arial" w:cs="Arial"/>
          <w:sz w:val="20"/>
          <w:szCs w:val="20"/>
          <w:lang w:eastAsia="zh-CN"/>
        </w:rPr>
      </w:pPr>
    </w:p>
    <w:p w14:paraId="649B58FC" w14:textId="77777777" w:rsidR="00F538A6" w:rsidRPr="008F4828" w:rsidRDefault="00F538A6" w:rsidP="00F538A6">
      <w:pPr>
        <w:pStyle w:val="paragraph"/>
        <w:spacing w:before="0" w:beforeAutospacing="0" w:after="0" w:afterAutospacing="0" w:line="360" w:lineRule="auto"/>
        <w:jc w:val="both"/>
        <w:textAlignment w:val="baseline"/>
        <w:rPr>
          <w:rFonts w:ascii="Arial" w:hAnsi="Arial" w:cs="Arial"/>
          <w:sz w:val="20"/>
          <w:szCs w:val="20"/>
        </w:rPr>
      </w:pPr>
      <w:r w:rsidRPr="008F4828">
        <w:rPr>
          <w:rStyle w:val="eop"/>
          <w:rFonts w:ascii="Arial" w:hAnsi="Arial" w:cs="Arial"/>
          <w:color w:val="FF0000"/>
          <w:sz w:val="20"/>
          <w:szCs w:val="20"/>
        </w:rPr>
        <w:t> </w:t>
      </w:r>
      <w:r w:rsidRPr="008F4828">
        <w:rPr>
          <w:rFonts w:ascii="Arial" w:hAnsi="Arial" w:cs="Arial"/>
          <w:sz w:val="20"/>
          <w:szCs w:val="20"/>
        </w:rPr>
        <w:t>Armstrong, M. (2014). Armstrong’s Handbook of Human Resource Management Practice 14th Ed. London: Kogan Page.</w:t>
      </w:r>
    </w:p>
    <w:p w14:paraId="36B19769" w14:textId="77777777" w:rsidR="00F538A6" w:rsidRPr="008F4828" w:rsidRDefault="00F538A6" w:rsidP="00F538A6">
      <w:pPr>
        <w:pStyle w:val="paragraph"/>
        <w:spacing w:before="0" w:beforeAutospacing="0" w:after="0" w:afterAutospacing="0" w:line="360" w:lineRule="auto"/>
        <w:textAlignment w:val="baseline"/>
        <w:rPr>
          <w:rStyle w:val="eop"/>
          <w:rFonts w:ascii="Arial" w:hAnsi="Arial" w:cs="Arial"/>
          <w:sz w:val="20"/>
          <w:szCs w:val="20"/>
        </w:rPr>
      </w:pPr>
    </w:p>
    <w:p w14:paraId="560A6525" w14:textId="77777777" w:rsidR="00F538A6" w:rsidRPr="008F4828" w:rsidRDefault="00F538A6" w:rsidP="00F538A6">
      <w:pPr>
        <w:pStyle w:val="paragraph"/>
        <w:spacing w:before="0" w:beforeAutospacing="0" w:after="0" w:afterAutospacing="0" w:line="360" w:lineRule="auto"/>
        <w:textAlignment w:val="baseline"/>
        <w:rPr>
          <w:rStyle w:val="eop"/>
          <w:rFonts w:ascii="Arial" w:hAnsi="Arial" w:cs="Arial"/>
          <w:sz w:val="20"/>
          <w:szCs w:val="20"/>
        </w:rPr>
      </w:pPr>
      <w:r w:rsidRPr="008F4828">
        <w:rPr>
          <w:rStyle w:val="eop"/>
          <w:rFonts w:ascii="Arial" w:hAnsi="Arial" w:cs="Arial"/>
          <w:sz w:val="20"/>
          <w:szCs w:val="20"/>
        </w:rPr>
        <w:lastRenderedPageBreak/>
        <w:t xml:space="preserve">Batt, </w:t>
      </w:r>
      <w:proofErr w:type="spellStart"/>
      <w:r w:rsidRPr="008F4828">
        <w:rPr>
          <w:rStyle w:val="eop"/>
          <w:rFonts w:ascii="Arial" w:hAnsi="Arial" w:cs="Arial"/>
          <w:sz w:val="20"/>
          <w:szCs w:val="20"/>
        </w:rPr>
        <w:t>Nohara</w:t>
      </w:r>
      <w:proofErr w:type="spellEnd"/>
      <w:r w:rsidRPr="008F4828">
        <w:rPr>
          <w:rStyle w:val="eop"/>
          <w:rFonts w:ascii="Arial" w:hAnsi="Arial" w:cs="Arial"/>
          <w:sz w:val="20"/>
          <w:szCs w:val="20"/>
        </w:rPr>
        <w:t xml:space="preserve"> and Kwon (2010). Employer Strategies and Wages in New Service Activities: A Comparison of Coordinated and Liberal Market Economies. ILR Collection.</w:t>
      </w:r>
    </w:p>
    <w:p w14:paraId="67D719A6" w14:textId="77777777" w:rsidR="00F538A6" w:rsidRPr="008F4828" w:rsidRDefault="00F538A6" w:rsidP="00F538A6">
      <w:pPr>
        <w:pStyle w:val="paragraph"/>
        <w:spacing w:before="0" w:beforeAutospacing="0" w:after="0" w:afterAutospacing="0" w:line="360" w:lineRule="auto"/>
        <w:textAlignment w:val="baseline"/>
        <w:rPr>
          <w:rStyle w:val="eop"/>
          <w:rFonts w:ascii="Arial" w:hAnsi="Arial" w:cs="Arial"/>
          <w:sz w:val="20"/>
          <w:szCs w:val="20"/>
        </w:rPr>
      </w:pPr>
    </w:p>
    <w:p w14:paraId="1340D07D" w14:textId="27B93AF8" w:rsidR="00F538A6" w:rsidRPr="008F4828" w:rsidRDefault="00F538A6" w:rsidP="00F538A6">
      <w:pPr>
        <w:pStyle w:val="paragraph"/>
        <w:spacing w:before="0" w:beforeAutospacing="0" w:after="0" w:afterAutospacing="0" w:line="360" w:lineRule="auto"/>
        <w:textAlignment w:val="baseline"/>
        <w:rPr>
          <w:rFonts w:ascii="Arial" w:hAnsi="Arial" w:cs="Arial"/>
          <w:sz w:val="20"/>
          <w:szCs w:val="20"/>
        </w:rPr>
      </w:pPr>
      <w:r w:rsidRPr="008F4828">
        <w:rPr>
          <w:rStyle w:val="eop"/>
          <w:rFonts w:ascii="Arial" w:hAnsi="Arial" w:cs="Arial"/>
          <w:sz w:val="20"/>
          <w:szCs w:val="20"/>
        </w:rPr>
        <w:t> CIPD</w:t>
      </w:r>
      <w:r w:rsidRPr="008F4828">
        <w:rPr>
          <w:rStyle w:val="eop"/>
          <w:rFonts w:ascii="Arial" w:hAnsi="Arial" w:cs="Arial"/>
          <w:sz w:val="20"/>
          <w:szCs w:val="20"/>
        </w:rPr>
        <w:tab/>
        <w:t xml:space="preserve">(2019). </w:t>
      </w:r>
      <w:r w:rsidRPr="008F4828">
        <w:rPr>
          <w:rStyle w:val="eop"/>
          <w:rFonts w:ascii="Arial" w:hAnsi="Arial" w:cs="Arial"/>
          <w:sz w:val="20"/>
          <w:szCs w:val="20"/>
        </w:rPr>
        <w:tab/>
        <w:t>HR</w:t>
      </w:r>
      <w:r w:rsidRPr="008F4828">
        <w:rPr>
          <w:rStyle w:val="eop"/>
          <w:rFonts w:ascii="Arial" w:hAnsi="Arial" w:cs="Arial"/>
          <w:sz w:val="20"/>
          <w:szCs w:val="20"/>
        </w:rPr>
        <w:tab/>
        <w:t>Policy.</w:t>
      </w:r>
      <w:r w:rsidRPr="008F4828">
        <w:rPr>
          <w:rStyle w:val="eop"/>
          <w:rFonts w:ascii="Arial" w:hAnsi="Arial" w:cs="Arial"/>
          <w:sz w:val="20"/>
          <w:szCs w:val="20"/>
        </w:rPr>
        <w:tab/>
        <w:t>(Online). Available</w:t>
      </w:r>
      <w:r w:rsidRPr="008F4828">
        <w:rPr>
          <w:rStyle w:val="eop"/>
          <w:rFonts w:ascii="Arial" w:hAnsi="Arial" w:cs="Arial"/>
          <w:sz w:val="20"/>
          <w:szCs w:val="20"/>
        </w:rPr>
        <w:tab/>
        <w:t xml:space="preserve">at: </w:t>
      </w:r>
      <w:hyperlink r:id="rId45" w:history="1">
        <w:r w:rsidRPr="008F4828">
          <w:rPr>
            <w:rStyle w:val="a3"/>
            <w:rFonts w:ascii="Arial" w:hAnsi="Arial" w:cs="Arial"/>
            <w:sz w:val="20"/>
            <w:szCs w:val="20"/>
          </w:rPr>
          <w:t>https://www.cipd.co.uk/knowledge/fundamentals/people/hr/policies-factsheet</w:t>
        </w:r>
      </w:hyperlink>
      <w:r w:rsidRPr="008F4828">
        <w:rPr>
          <w:rStyle w:val="eop"/>
          <w:rFonts w:ascii="Arial" w:hAnsi="Arial" w:cs="Arial"/>
          <w:sz w:val="20"/>
          <w:szCs w:val="20"/>
        </w:rPr>
        <w:t xml:space="preserve"> (Accessed: 24th Oct. 2020)</w:t>
      </w:r>
    </w:p>
    <w:p w14:paraId="388B0422" w14:textId="77777777" w:rsidR="00F538A6" w:rsidRPr="008F4828" w:rsidRDefault="00F538A6" w:rsidP="00F538A6">
      <w:pPr>
        <w:pStyle w:val="paragraph"/>
        <w:spacing w:before="0" w:beforeAutospacing="0" w:after="0" w:afterAutospacing="0" w:line="360" w:lineRule="auto"/>
        <w:jc w:val="both"/>
        <w:textAlignment w:val="baseline"/>
        <w:rPr>
          <w:rFonts w:ascii="Arial" w:hAnsi="Arial" w:cs="Arial"/>
          <w:sz w:val="20"/>
          <w:szCs w:val="20"/>
        </w:rPr>
      </w:pPr>
    </w:p>
    <w:p w14:paraId="482A5315" w14:textId="77777777" w:rsidR="00F538A6" w:rsidRPr="008F4828" w:rsidRDefault="00F538A6" w:rsidP="00F538A6">
      <w:pPr>
        <w:pStyle w:val="paragraph"/>
        <w:spacing w:before="0" w:beforeAutospacing="0" w:after="0" w:afterAutospacing="0" w:line="360" w:lineRule="auto"/>
        <w:jc w:val="both"/>
        <w:textAlignment w:val="baseline"/>
        <w:rPr>
          <w:rFonts w:ascii="Arial" w:hAnsi="Arial" w:cs="Arial"/>
          <w:color w:val="000000" w:themeColor="text1"/>
          <w:sz w:val="20"/>
          <w:szCs w:val="20"/>
        </w:rPr>
      </w:pPr>
      <w:r w:rsidRPr="008F4828">
        <w:rPr>
          <w:rFonts w:ascii="Arial" w:hAnsi="Arial" w:cs="Arial"/>
          <w:sz w:val="20"/>
          <w:szCs w:val="20"/>
        </w:rPr>
        <w:t>Edwards &amp; Rees (2014). International Human Resource Management: Globalization, National Sys</w:t>
      </w:r>
      <w:r w:rsidRPr="008F4828">
        <w:rPr>
          <w:rFonts w:ascii="Arial" w:hAnsi="Arial" w:cs="Arial"/>
          <w:color w:val="000000" w:themeColor="text1"/>
          <w:sz w:val="20"/>
          <w:szCs w:val="20"/>
        </w:rPr>
        <w:t>tems and Multinational Companies? Human Resource Management Journal 16(4):432-433.</w:t>
      </w:r>
    </w:p>
    <w:p w14:paraId="1AC23874" w14:textId="77777777" w:rsidR="00F538A6" w:rsidRPr="008F4828" w:rsidRDefault="00F538A6" w:rsidP="00F538A6">
      <w:pPr>
        <w:pStyle w:val="paragraph"/>
        <w:spacing w:before="0" w:beforeAutospacing="0" w:after="0" w:afterAutospacing="0" w:line="360" w:lineRule="auto"/>
        <w:jc w:val="both"/>
        <w:textAlignment w:val="baseline"/>
        <w:rPr>
          <w:rStyle w:val="eop"/>
          <w:rFonts w:ascii="Arial" w:hAnsi="Arial" w:cs="Arial"/>
          <w:color w:val="000000" w:themeColor="text1"/>
          <w:sz w:val="20"/>
          <w:szCs w:val="20"/>
        </w:rPr>
      </w:pPr>
    </w:p>
    <w:p w14:paraId="27FC7C3B" w14:textId="77777777" w:rsidR="00F538A6" w:rsidRPr="008F4828" w:rsidRDefault="00F538A6" w:rsidP="00F538A6">
      <w:pPr>
        <w:pStyle w:val="paragraph"/>
        <w:spacing w:before="0" w:beforeAutospacing="0" w:after="0" w:afterAutospacing="0" w:line="360" w:lineRule="auto"/>
        <w:jc w:val="both"/>
        <w:textAlignment w:val="baseline"/>
        <w:rPr>
          <w:rStyle w:val="eop"/>
          <w:rFonts w:ascii="Arial" w:hAnsi="Arial" w:cs="Arial"/>
          <w:color w:val="000000" w:themeColor="text1"/>
          <w:sz w:val="20"/>
          <w:szCs w:val="20"/>
        </w:rPr>
      </w:pPr>
      <w:r w:rsidRPr="008F4828">
        <w:rPr>
          <w:rStyle w:val="eop"/>
          <w:rFonts w:ascii="Arial" w:hAnsi="Arial" w:cs="Arial"/>
          <w:color w:val="000000" w:themeColor="text1"/>
          <w:sz w:val="20"/>
          <w:szCs w:val="20"/>
        </w:rPr>
        <w:t>Hall, A.&amp; Soskice, D. (2001). Varieties of capitalism: The institutional foundations of comparative advantage. Oxford, UK: Oxford University Press.</w:t>
      </w:r>
    </w:p>
    <w:p w14:paraId="1C369EDB" w14:textId="77777777" w:rsidR="00F538A6" w:rsidRPr="008F4828" w:rsidRDefault="00F538A6" w:rsidP="00F538A6">
      <w:pPr>
        <w:pStyle w:val="paragraph"/>
        <w:spacing w:before="0" w:beforeAutospacing="0" w:after="0" w:afterAutospacing="0" w:line="360" w:lineRule="auto"/>
        <w:jc w:val="both"/>
        <w:textAlignment w:val="baseline"/>
        <w:rPr>
          <w:rStyle w:val="eop"/>
          <w:rFonts w:ascii="Arial" w:hAnsi="Arial" w:cs="Arial"/>
          <w:color w:val="000000" w:themeColor="text1"/>
          <w:sz w:val="20"/>
          <w:szCs w:val="20"/>
        </w:rPr>
      </w:pPr>
    </w:p>
    <w:p w14:paraId="7678EC9B" w14:textId="77777777" w:rsidR="00F538A6" w:rsidRPr="008F4828" w:rsidRDefault="00F538A6" w:rsidP="00F538A6">
      <w:pPr>
        <w:pStyle w:val="paragraph"/>
        <w:spacing w:line="360" w:lineRule="auto"/>
        <w:jc w:val="both"/>
        <w:textAlignment w:val="baseline"/>
        <w:rPr>
          <w:rStyle w:val="eop"/>
          <w:rFonts w:ascii="Arial" w:hAnsi="Arial" w:cs="Arial"/>
          <w:sz w:val="20"/>
          <w:szCs w:val="20"/>
        </w:rPr>
      </w:pPr>
      <w:r w:rsidRPr="008F4828">
        <w:rPr>
          <w:rFonts w:ascii="Arial" w:hAnsi="Arial" w:cs="Arial"/>
          <w:sz w:val="20"/>
          <w:szCs w:val="20"/>
        </w:rPr>
        <w:t xml:space="preserve">Hofstede, G. (2011). </w:t>
      </w:r>
      <w:proofErr w:type="spellStart"/>
      <w:r w:rsidRPr="008F4828">
        <w:rPr>
          <w:rFonts w:ascii="Arial" w:hAnsi="Arial" w:cs="Arial"/>
          <w:sz w:val="20"/>
          <w:szCs w:val="20"/>
        </w:rPr>
        <w:t>Dimensionalizing</w:t>
      </w:r>
      <w:proofErr w:type="spellEnd"/>
      <w:r w:rsidRPr="008F4828">
        <w:rPr>
          <w:rFonts w:ascii="Arial" w:hAnsi="Arial" w:cs="Arial"/>
          <w:sz w:val="20"/>
          <w:szCs w:val="20"/>
        </w:rPr>
        <w:t xml:space="preserve"> Cultures: The Hofstede Model in Context. Online Readings in Psychology and Culture, 2(1). </w:t>
      </w:r>
      <w:hyperlink r:id="rId46" w:history="1">
        <w:r w:rsidRPr="008F4828">
          <w:rPr>
            <w:rStyle w:val="a3"/>
            <w:rFonts w:ascii="Arial" w:hAnsi="Arial" w:cs="Arial"/>
            <w:sz w:val="20"/>
            <w:szCs w:val="20"/>
          </w:rPr>
          <w:t>https://doi.org/10.9707/2307-0919.1014</w:t>
        </w:r>
      </w:hyperlink>
      <w:r w:rsidRPr="008F4828">
        <w:rPr>
          <w:rFonts w:ascii="Arial" w:hAnsi="Arial" w:cs="Arial"/>
          <w:sz w:val="20"/>
          <w:szCs w:val="20"/>
        </w:rPr>
        <w:t>(Accessed: 25th Oct. 2020)</w:t>
      </w:r>
    </w:p>
    <w:p w14:paraId="1819E73A" w14:textId="77777777" w:rsidR="00F538A6" w:rsidRPr="008F4828" w:rsidRDefault="00F538A6" w:rsidP="00F538A6">
      <w:pPr>
        <w:spacing w:line="360" w:lineRule="auto"/>
        <w:rPr>
          <w:rFonts w:ascii="Arial" w:hAnsi="Arial" w:cs="Arial"/>
          <w:sz w:val="20"/>
          <w:szCs w:val="20"/>
        </w:rPr>
      </w:pPr>
      <w:r w:rsidRPr="008F4828">
        <w:rPr>
          <w:rFonts w:ascii="Arial" w:hAnsi="Arial" w:cs="Arial"/>
          <w:sz w:val="20"/>
          <w:szCs w:val="20"/>
        </w:rPr>
        <w:t>Hofstede</w:t>
      </w:r>
      <w:r w:rsidRPr="008F4828">
        <w:rPr>
          <w:rFonts w:ascii="Arial" w:hAnsi="Arial" w:cs="Arial"/>
          <w:sz w:val="20"/>
          <w:szCs w:val="20"/>
        </w:rPr>
        <w:tab/>
        <w:t>Insights</w:t>
      </w:r>
      <w:r w:rsidRPr="008F4828">
        <w:rPr>
          <w:rFonts w:ascii="Arial" w:hAnsi="Arial" w:cs="Arial"/>
          <w:sz w:val="20"/>
          <w:szCs w:val="20"/>
        </w:rPr>
        <w:tab/>
        <w:t>(2019). (Online).</w:t>
      </w:r>
      <w:r w:rsidRPr="008F4828">
        <w:rPr>
          <w:rFonts w:ascii="Arial" w:hAnsi="Arial" w:cs="Arial"/>
          <w:sz w:val="20"/>
          <w:szCs w:val="20"/>
        </w:rPr>
        <w:tab/>
        <w:t>Available</w:t>
      </w:r>
      <w:r w:rsidRPr="008F4828">
        <w:rPr>
          <w:rFonts w:ascii="Arial" w:hAnsi="Arial" w:cs="Arial"/>
          <w:sz w:val="20"/>
          <w:szCs w:val="20"/>
        </w:rPr>
        <w:tab/>
        <w:t>at:</w:t>
      </w:r>
      <w:r w:rsidRPr="008F4828">
        <w:rPr>
          <w:rFonts w:ascii="Arial" w:hAnsi="Arial" w:cs="Arial"/>
          <w:sz w:val="20"/>
          <w:szCs w:val="20"/>
        </w:rPr>
        <w:tab/>
        <w:t xml:space="preserve"> </w:t>
      </w:r>
      <w:hyperlink r:id="rId47" w:history="1">
        <w:r w:rsidRPr="008F4828">
          <w:rPr>
            <w:rStyle w:val="a3"/>
            <w:rFonts w:ascii="Arial" w:hAnsi="Arial" w:cs="Arial"/>
            <w:sz w:val="20"/>
            <w:szCs w:val="20"/>
          </w:rPr>
          <w:t>https://www.hofstede-insights.com/</w:t>
        </w:r>
      </w:hyperlink>
      <w:r w:rsidRPr="008F4828">
        <w:rPr>
          <w:rFonts w:ascii="Arial" w:hAnsi="Arial" w:cs="Arial"/>
          <w:sz w:val="20"/>
          <w:szCs w:val="20"/>
        </w:rPr>
        <w:t>(Accessed: 25th Oct. 2020)</w:t>
      </w:r>
    </w:p>
    <w:p w14:paraId="34C86BB8" w14:textId="77777777" w:rsidR="00F538A6" w:rsidRPr="008F4828" w:rsidRDefault="00F538A6" w:rsidP="00F538A6">
      <w:pPr>
        <w:pStyle w:val="paragraph"/>
        <w:spacing w:before="0" w:beforeAutospacing="0" w:after="0" w:afterAutospacing="0" w:line="360" w:lineRule="auto"/>
        <w:jc w:val="both"/>
        <w:textAlignment w:val="baseline"/>
        <w:rPr>
          <w:rStyle w:val="eop"/>
          <w:rFonts w:ascii="Arial" w:hAnsi="Arial" w:cs="Arial"/>
          <w:color w:val="000000" w:themeColor="text1"/>
          <w:sz w:val="20"/>
          <w:szCs w:val="20"/>
          <w:lang w:val="en-US"/>
        </w:rPr>
      </w:pPr>
    </w:p>
    <w:p w14:paraId="07D94EE9" w14:textId="77777777" w:rsidR="00F538A6" w:rsidRPr="008F4828" w:rsidRDefault="00F538A6" w:rsidP="00F538A6">
      <w:pPr>
        <w:pStyle w:val="paragraph"/>
        <w:spacing w:before="0" w:beforeAutospacing="0" w:after="0" w:afterAutospacing="0" w:line="360" w:lineRule="auto"/>
        <w:jc w:val="both"/>
        <w:textAlignment w:val="baseline"/>
        <w:rPr>
          <w:rFonts w:ascii="Arial" w:hAnsi="Arial" w:cs="Arial"/>
          <w:color w:val="000000" w:themeColor="text1"/>
          <w:sz w:val="20"/>
          <w:szCs w:val="20"/>
        </w:rPr>
      </w:pPr>
      <w:proofErr w:type="spellStart"/>
      <w:r w:rsidRPr="008F4828">
        <w:rPr>
          <w:rStyle w:val="eop"/>
          <w:rFonts w:ascii="Arial" w:hAnsi="Arial" w:cs="Arial"/>
          <w:color w:val="000000" w:themeColor="text1"/>
          <w:sz w:val="20"/>
          <w:szCs w:val="20"/>
        </w:rPr>
        <w:t>Huo</w:t>
      </w:r>
      <w:proofErr w:type="spellEnd"/>
      <w:r w:rsidRPr="008F4828">
        <w:rPr>
          <w:rStyle w:val="eop"/>
          <w:rFonts w:ascii="Arial" w:hAnsi="Arial" w:cs="Arial"/>
          <w:color w:val="000000" w:themeColor="text1"/>
          <w:sz w:val="20"/>
          <w:szCs w:val="20"/>
        </w:rPr>
        <w:t>, Y. P., Huang, H. J., &amp; Napier, N. K. (2002). Divergence or convergence: A cross-national comparison of personnel selection practices. Human Resource Management, 41(1): 31-44.</w:t>
      </w:r>
    </w:p>
    <w:p w14:paraId="36B4E4B0" w14:textId="77777777" w:rsidR="00F538A6" w:rsidRPr="008F4828" w:rsidRDefault="00F538A6" w:rsidP="00F538A6">
      <w:pPr>
        <w:pStyle w:val="paragraph"/>
        <w:spacing w:before="0" w:beforeAutospacing="0" w:after="0" w:afterAutospacing="0" w:line="360" w:lineRule="auto"/>
        <w:textAlignment w:val="baseline"/>
        <w:rPr>
          <w:rFonts w:ascii="Arial" w:hAnsi="Arial" w:cs="Arial"/>
          <w:sz w:val="20"/>
          <w:szCs w:val="20"/>
          <w:lang w:val="en-US"/>
        </w:rPr>
      </w:pPr>
    </w:p>
    <w:p w14:paraId="54B5F593" w14:textId="77777777" w:rsidR="00F538A6" w:rsidRPr="008F4828" w:rsidRDefault="00F538A6" w:rsidP="00F538A6">
      <w:pPr>
        <w:pStyle w:val="paragraph"/>
        <w:spacing w:before="0" w:beforeAutospacing="0" w:after="0" w:afterAutospacing="0" w:line="360" w:lineRule="auto"/>
        <w:textAlignment w:val="baseline"/>
        <w:rPr>
          <w:rFonts w:ascii="Arial" w:hAnsi="Arial" w:cs="Arial"/>
          <w:sz w:val="20"/>
          <w:szCs w:val="20"/>
          <w:lang w:val="en-US"/>
        </w:rPr>
      </w:pPr>
      <w:r w:rsidRPr="008F4828">
        <w:rPr>
          <w:rFonts w:ascii="Arial" w:hAnsi="Arial" w:cs="Arial"/>
          <w:sz w:val="20"/>
          <w:szCs w:val="20"/>
          <w:lang w:val="en-US"/>
        </w:rPr>
        <w:t>MacLeod, D. and Clarke, N. (2009) Engaging for Success: Enhancing Performance through Employee Engagement. Office of Public Sector Information, London.</w:t>
      </w:r>
    </w:p>
    <w:p w14:paraId="639AE6BC" w14:textId="77777777" w:rsidR="00F538A6" w:rsidRPr="008F4828" w:rsidRDefault="00F538A6" w:rsidP="00F538A6">
      <w:pPr>
        <w:pStyle w:val="paragraph"/>
        <w:spacing w:before="0" w:beforeAutospacing="0" w:after="0" w:afterAutospacing="0" w:line="360" w:lineRule="auto"/>
        <w:textAlignment w:val="baseline"/>
        <w:rPr>
          <w:rFonts w:ascii="Arial" w:hAnsi="Arial" w:cs="Arial"/>
          <w:sz w:val="20"/>
          <w:szCs w:val="20"/>
          <w:lang w:val="en-US"/>
        </w:rPr>
      </w:pPr>
    </w:p>
    <w:p w14:paraId="4892AE6F" w14:textId="77777777" w:rsidR="00F538A6" w:rsidRPr="008F4828" w:rsidRDefault="00F538A6" w:rsidP="00F538A6">
      <w:pPr>
        <w:autoSpaceDE w:val="0"/>
        <w:autoSpaceDN w:val="0"/>
        <w:adjustRightInd w:val="0"/>
        <w:rPr>
          <w:rFonts w:ascii="Arial" w:hAnsi="Arial" w:cs="Arial"/>
        </w:rPr>
      </w:pPr>
      <w:r w:rsidRPr="008F4828">
        <w:rPr>
          <w:rFonts w:ascii="Arial" w:hAnsi="Arial" w:cs="Arial"/>
        </w:rPr>
        <w:t>Pendleton, A., Whitfield, K. &amp; Bryson, A. (2009). ‘The changing use of contingent pay at the modern British workplace’. In W. Brown, A. Bryson, J. Forth and K. Whitfield (eds.), The Evolution of the Modern Workplace. Cambridge: Cambridge University Press, pp. 256–84.</w:t>
      </w:r>
    </w:p>
    <w:p w14:paraId="3E3AC6FE" w14:textId="77777777" w:rsidR="00F538A6" w:rsidRPr="008F4828" w:rsidRDefault="00F538A6" w:rsidP="00F538A6">
      <w:pPr>
        <w:pStyle w:val="paragraph"/>
        <w:spacing w:before="0" w:beforeAutospacing="0" w:after="0" w:afterAutospacing="0" w:line="360" w:lineRule="auto"/>
        <w:textAlignment w:val="baseline"/>
        <w:rPr>
          <w:rFonts w:ascii="Arial" w:hAnsi="Arial" w:cs="Arial"/>
          <w:sz w:val="20"/>
          <w:szCs w:val="20"/>
          <w:lang w:val="en-US"/>
        </w:rPr>
      </w:pPr>
    </w:p>
    <w:p w14:paraId="6FF0E2F9" w14:textId="77777777" w:rsidR="00F538A6" w:rsidRPr="008F4828" w:rsidRDefault="00F538A6" w:rsidP="00F538A6">
      <w:pPr>
        <w:pStyle w:val="paragraph"/>
        <w:spacing w:before="0" w:beforeAutospacing="0" w:after="0" w:afterAutospacing="0" w:line="360" w:lineRule="auto"/>
        <w:textAlignment w:val="baseline"/>
        <w:rPr>
          <w:rFonts w:ascii="Arial" w:hAnsi="Arial" w:cs="Arial"/>
          <w:sz w:val="20"/>
          <w:szCs w:val="20"/>
          <w:lang w:val="en-US"/>
        </w:rPr>
      </w:pPr>
      <w:r w:rsidRPr="008F4828">
        <w:rPr>
          <w:rFonts w:ascii="Arial" w:hAnsi="Arial" w:cs="Arial"/>
          <w:sz w:val="20"/>
          <w:szCs w:val="20"/>
          <w:lang w:val="en-US"/>
        </w:rPr>
        <w:lastRenderedPageBreak/>
        <w:t>Robinson et al. (2004) The drivers of employee engagement, Brighton: institute of employment studies. IES.</w:t>
      </w:r>
    </w:p>
    <w:p w14:paraId="07406F75" w14:textId="77777777" w:rsidR="00F538A6" w:rsidRPr="008F4828" w:rsidRDefault="00F538A6" w:rsidP="00F538A6">
      <w:pPr>
        <w:pStyle w:val="paragraph"/>
        <w:spacing w:line="360" w:lineRule="auto"/>
        <w:jc w:val="both"/>
        <w:textAlignment w:val="baseline"/>
        <w:rPr>
          <w:rStyle w:val="eop"/>
          <w:rFonts w:ascii="Arial" w:eastAsiaTheme="minorEastAsia" w:hAnsi="Arial" w:cs="Arial"/>
          <w:color w:val="000000" w:themeColor="text1"/>
          <w:sz w:val="20"/>
          <w:szCs w:val="20"/>
          <w:lang w:eastAsia="zh-CN"/>
        </w:rPr>
      </w:pPr>
      <w:r w:rsidRPr="008F4828">
        <w:rPr>
          <w:rStyle w:val="eop"/>
          <w:rFonts w:ascii="Arial" w:eastAsiaTheme="minorEastAsia" w:hAnsi="Arial" w:cs="Arial"/>
          <w:color w:val="000000" w:themeColor="text1"/>
          <w:sz w:val="20"/>
          <w:szCs w:val="20"/>
          <w:lang w:eastAsia="zh-CN"/>
        </w:rPr>
        <w:t xml:space="preserve">Wilkins, S &amp; </w:t>
      </w:r>
      <w:proofErr w:type="spellStart"/>
      <w:r w:rsidRPr="008F4828">
        <w:rPr>
          <w:rStyle w:val="eop"/>
          <w:rFonts w:ascii="Arial" w:eastAsiaTheme="minorEastAsia" w:hAnsi="Arial" w:cs="Arial"/>
          <w:color w:val="000000" w:themeColor="text1"/>
          <w:sz w:val="20"/>
          <w:szCs w:val="20"/>
          <w:lang w:eastAsia="zh-CN"/>
        </w:rPr>
        <w:t>Neri</w:t>
      </w:r>
      <w:proofErr w:type="spellEnd"/>
      <w:r w:rsidRPr="008F4828">
        <w:rPr>
          <w:rStyle w:val="eop"/>
          <w:rFonts w:ascii="Arial" w:eastAsiaTheme="minorEastAsia" w:hAnsi="Arial" w:cs="Arial"/>
          <w:color w:val="000000" w:themeColor="text1"/>
          <w:sz w:val="20"/>
          <w:szCs w:val="20"/>
          <w:lang w:eastAsia="zh-CN"/>
        </w:rPr>
        <w:t xml:space="preserve">, (2018). Managing Faculty in Transnational Higher Education: Expatriate Academics at International Branch Campuses. Journal of Studies in International Education. </w:t>
      </w:r>
    </w:p>
    <w:p w14:paraId="62CAA775" w14:textId="33A98DD0" w:rsidR="00F538A6" w:rsidRDefault="00F538A6" w:rsidP="00F538A6">
      <w:pPr>
        <w:spacing w:line="360" w:lineRule="auto"/>
        <w:rPr>
          <w:rFonts w:ascii="Arial" w:hAnsi="Arial" w:cs="Arial"/>
          <w:sz w:val="20"/>
          <w:szCs w:val="20"/>
        </w:rPr>
      </w:pPr>
    </w:p>
    <w:p w14:paraId="0AB232F1" w14:textId="7158FAE0" w:rsidR="008F4828" w:rsidRDefault="008F4828" w:rsidP="00F538A6">
      <w:pPr>
        <w:spacing w:line="360" w:lineRule="auto"/>
        <w:rPr>
          <w:rFonts w:ascii="Arial" w:hAnsi="Arial" w:cs="Arial"/>
          <w:sz w:val="20"/>
          <w:szCs w:val="20"/>
        </w:rPr>
      </w:pPr>
    </w:p>
    <w:p w14:paraId="7D9D4D78" w14:textId="16B1FC97" w:rsidR="008F4828" w:rsidRDefault="008F4828" w:rsidP="00F538A6">
      <w:pPr>
        <w:spacing w:line="360" w:lineRule="auto"/>
        <w:rPr>
          <w:rFonts w:ascii="Arial" w:hAnsi="Arial" w:cs="Arial"/>
          <w:sz w:val="20"/>
          <w:szCs w:val="20"/>
        </w:rPr>
      </w:pPr>
    </w:p>
    <w:p w14:paraId="4533FA68" w14:textId="761A418B" w:rsidR="008F4828" w:rsidRDefault="008F4828" w:rsidP="00F538A6">
      <w:pPr>
        <w:spacing w:line="360" w:lineRule="auto"/>
        <w:rPr>
          <w:rFonts w:ascii="Arial" w:hAnsi="Arial" w:cs="Arial"/>
          <w:sz w:val="20"/>
          <w:szCs w:val="20"/>
        </w:rPr>
      </w:pPr>
    </w:p>
    <w:p w14:paraId="68516290" w14:textId="153F0BE7" w:rsidR="008F4828" w:rsidRDefault="008F4828" w:rsidP="00F538A6">
      <w:pPr>
        <w:spacing w:line="360" w:lineRule="auto"/>
        <w:rPr>
          <w:rFonts w:ascii="Arial" w:hAnsi="Arial" w:cs="Arial"/>
          <w:sz w:val="20"/>
          <w:szCs w:val="20"/>
        </w:rPr>
      </w:pPr>
    </w:p>
    <w:p w14:paraId="2EB84B60" w14:textId="6F306D07" w:rsidR="008F4828" w:rsidRDefault="008F4828" w:rsidP="00F538A6">
      <w:pPr>
        <w:spacing w:line="360" w:lineRule="auto"/>
        <w:rPr>
          <w:rFonts w:ascii="Arial" w:hAnsi="Arial" w:cs="Arial"/>
          <w:sz w:val="20"/>
          <w:szCs w:val="20"/>
        </w:rPr>
      </w:pPr>
    </w:p>
    <w:p w14:paraId="2FD38680" w14:textId="60DBB823" w:rsidR="008F4828" w:rsidRDefault="008F4828" w:rsidP="00F538A6">
      <w:pPr>
        <w:spacing w:line="360" w:lineRule="auto"/>
        <w:rPr>
          <w:rFonts w:ascii="Arial" w:hAnsi="Arial" w:cs="Arial"/>
          <w:sz w:val="20"/>
          <w:szCs w:val="20"/>
        </w:rPr>
      </w:pPr>
    </w:p>
    <w:p w14:paraId="6833F62C" w14:textId="2C77DF8F" w:rsidR="008F4828" w:rsidRDefault="008F4828" w:rsidP="00F538A6">
      <w:pPr>
        <w:spacing w:line="360" w:lineRule="auto"/>
        <w:rPr>
          <w:rFonts w:ascii="Arial" w:hAnsi="Arial" w:cs="Arial"/>
          <w:sz w:val="20"/>
          <w:szCs w:val="20"/>
        </w:rPr>
      </w:pPr>
    </w:p>
    <w:p w14:paraId="0DC8482B" w14:textId="57855D94" w:rsidR="008F4828" w:rsidRDefault="008F4828" w:rsidP="00F538A6">
      <w:pPr>
        <w:spacing w:line="360" w:lineRule="auto"/>
        <w:rPr>
          <w:rFonts w:ascii="Arial" w:hAnsi="Arial" w:cs="Arial"/>
          <w:sz w:val="20"/>
          <w:szCs w:val="20"/>
        </w:rPr>
      </w:pPr>
    </w:p>
    <w:p w14:paraId="3263ED4E" w14:textId="3E938A73" w:rsidR="008F4828" w:rsidRDefault="008F4828" w:rsidP="00F538A6">
      <w:pPr>
        <w:spacing w:line="360" w:lineRule="auto"/>
        <w:rPr>
          <w:rFonts w:ascii="Arial" w:hAnsi="Arial" w:cs="Arial"/>
          <w:sz w:val="20"/>
          <w:szCs w:val="20"/>
        </w:rPr>
      </w:pPr>
    </w:p>
    <w:p w14:paraId="3D3331B3" w14:textId="70066449" w:rsidR="008F4828" w:rsidRDefault="008F4828" w:rsidP="00F538A6">
      <w:pPr>
        <w:spacing w:line="360" w:lineRule="auto"/>
        <w:rPr>
          <w:rFonts w:ascii="Arial" w:hAnsi="Arial" w:cs="Arial"/>
          <w:sz w:val="20"/>
          <w:szCs w:val="20"/>
        </w:rPr>
      </w:pPr>
    </w:p>
    <w:p w14:paraId="40423091" w14:textId="464E01D1" w:rsidR="008F4828" w:rsidRDefault="008F4828" w:rsidP="00F538A6">
      <w:pPr>
        <w:spacing w:line="360" w:lineRule="auto"/>
        <w:rPr>
          <w:rFonts w:ascii="Arial" w:hAnsi="Arial" w:cs="Arial"/>
          <w:sz w:val="20"/>
          <w:szCs w:val="20"/>
        </w:rPr>
      </w:pPr>
    </w:p>
    <w:p w14:paraId="39A89248" w14:textId="1300A874" w:rsidR="008F4828" w:rsidRDefault="008F4828" w:rsidP="00F538A6">
      <w:pPr>
        <w:spacing w:line="360" w:lineRule="auto"/>
        <w:rPr>
          <w:rFonts w:ascii="Arial" w:hAnsi="Arial" w:cs="Arial"/>
          <w:sz w:val="20"/>
          <w:szCs w:val="20"/>
        </w:rPr>
      </w:pPr>
    </w:p>
    <w:p w14:paraId="1B4B2AE2" w14:textId="2DB8D12E" w:rsidR="008F4828" w:rsidRDefault="008F4828" w:rsidP="00F538A6">
      <w:pPr>
        <w:spacing w:line="360" w:lineRule="auto"/>
        <w:rPr>
          <w:rFonts w:ascii="Arial" w:hAnsi="Arial" w:cs="Arial"/>
          <w:sz w:val="20"/>
          <w:szCs w:val="20"/>
        </w:rPr>
      </w:pPr>
    </w:p>
    <w:p w14:paraId="263DAA94" w14:textId="26C5B394" w:rsidR="008F4828" w:rsidRDefault="008F4828" w:rsidP="00F538A6">
      <w:pPr>
        <w:spacing w:line="360" w:lineRule="auto"/>
        <w:rPr>
          <w:rFonts w:ascii="Arial" w:hAnsi="Arial" w:cs="Arial"/>
          <w:sz w:val="20"/>
          <w:szCs w:val="20"/>
        </w:rPr>
      </w:pPr>
    </w:p>
    <w:p w14:paraId="0986F702" w14:textId="19BEAAB9" w:rsidR="008F4828" w:rsidRDefault="008F4828" w:rsidP="00F538A6">
      <w:pPr>
        <w:spacing w:line="360" w:lineRule="auto"/>
        <w:rPr>
          <w:rFonts w:ascii="Arial" w:hAnsi="Arial" w:cs="Arial"/>
          <w:sz w:val="20"/>
          <w:szCs w:val="20"/>
        </w:rPr>
      </w:pPr>
    </w:p>
    <w:p w14:paraId="42A82804" w14:textId="4813ECC2" w:rsidR="008F4828" w:rsidRDefault="008F4828" w:rsidP="00F538A6">
      <w:pPr>
        <w:spacing w:line="360" w:lineRule="auto"/>
        <w:rPr>
          <w:rFonts w:ascii="Arial" w:hAnsi="Arial" w:cs="Arial"/>
          <w:sz w:val="20"/>
          <w:szCs w:val="20"/>
        </w:rPr>
      </w:pPr>
    </w:p>
    <w:p w14:paraId="3F6E9702" w14:textId="10A3FAFA" w:rsidR="008F4828" w:rsidRDefault="008F4828" w:rsidP="00F538A6">
      <w:pPr>
        <w:spacing w:line="360" w:lineRule="auto"/>
        <w:rPr>
          <w:rFonts w:ascii="Arial" w:hAnsi="Arial" w:cs="Arial"/>
          <w:sz w:val="20"/>
          <w:szCs w:val="20"/>
        </w:rPr>
      </w:pPr>
    </w:p>
    <w:p w14:paraId="7DDFF4BA" w14:textId="13BC6E59" w:rsidR="008F4828" w:rsidRDefault="008F4828" w:rsidP="00F538A6">
      <w:pPr>
        <w:spacing w:line="360" w:lineRule="auto"/>
        <w:rPr>
          <w:rFonts w:ascii="Arial" w:hAnsi="Arial" w:cs="Arial"/>
          <w:sz w:val="20"/>
          <w:szCs w:val="20"/>
        </w:rPr>
      </w:pPr>
    </w:p>
    <w:p w14:paraId="3EE1F9AA" w14:textId="7E33C479" w:rsidR="008F4828" w:rsidRDefault="008F4828" w:rsidP="00F538A6">
      <w:pPr>
        <w:spacing w:line="360" w:lineRule="auto"/>
        <w:rPr>
          <w:rFonts w:ascii="Arial" w:hAnsi="Arial" w:cs="Arial"/>
          <w:sz w:val="20"/>
          <w:szCs w:val="20"/>
        </w:rPr>
      </w:pPr>
    </w:p>
    <w:p w14:paraId="23054E5E" w14:textId="1D9C4218" w:rsidR="008F4828" w:rsidRDefault="008F4828" w:rsidP="00F538A6">
      <w:pPr>
        <w:spacing w:line="360" w:lineRule="auto"/>
        <w:rPr>
          <w:rFonts w:ascii="Arial" w:hAnsi="Arial" w:cs="Arial"/>
          <w:sz w:val="20"/>
          <w:szCs w:val="20"/>
        </w:rPr>
      </w:pPr>
    </w:p>
    <w:p w14:paraId="0EA0534F" w14:textId="37A8C734" w:rsidR="008F4828" w:rsidRDefault="008F4828" w:rsidP="00F538A6">
      <w:pPr>
        <w:spacing w:line="360" w:lineRule="auto"/>
        <w:rPr>
          <w:rFonts w:ascii="Arial" w:hAnsi="Arial" w:cs="Arial"/>
          <w:sz w:val="20"/>
          <w:szCs w:val="20"/>
        </w:rPr>
      </w:pPr>
    </w:p>
    <w:p w14:paraId="60EEF6FF" w14:textId="4A867E0F" w:rsidR="008F4828" w:rsidRDefault="008F4828" w:rsidP="00F538A6">
      <w:pPr>
        <w:spacing w:line="360" w:lineRule="auto"/>
        <w:rPr>
          <w:rFonts w:ascii="Arial" w:hAnsi="Arial" w:cs="Arial"/>
          <w:sz w:val="20"/>
          <w:szCs w:val="20"/>
        </w:rPr>
      </w:pPr>
    </w:p>
    <w:p w14:paraId="1EE38CA3" w14:textId="1A971DE3" w:rsidR="008F4828" w:rsidRDefault="008F4828" w:rsidP="00F538A6">
      <w:pPr>
        <w:spacing w:line="360" w:lineRule="auto"/>
        <w:rPr>
          <w:rFonts w:ascii="Arial" w:hAnsi="Arial" w:cs="Arial" w:hint="eastAsia"/>
          <w:sz w:val="20"/>
          <w:szCs w:val="20"/>
        </w:rPr>
      </w:pPr>
    </w:p>
    <w:p w14:paraId="703E2AB8" w14:textId="278F18D8" w:rsidR="008F4828" w:rsidRPr="008F4828" w:rsidRDefault="008F4828" w:rsidP="00F538A6">
      <w:pPr>
        <w:spacing w:line="360" w:lineRule="auto"/>
        <w:rPr>
          <w:rFonts w:ascii="Arial" w:hAnsi="Arial" w:cs="Arial"/>
          <w:sz w:val="20"/>
          <w:szCs w:val="20"/>
        </w:rPr>
      </w:pPr>
      <w:bookmarkStart w:id="13" w:name="_Toc54807901"/>
      <w:bookmarkStart w:id="14" w:name="_Toc54807931"/>
      <w:bookmarkStart w:id="15" w:name="_Toc54808051"/>
      <w:r w:rsidRPr="00124D75">
        <w:rPr>
          <w:rStyle w:val="10"/>
          <w:rFonts w:hint="eastAsia"/>
        </w:rPr>
        <w:lastRenderedPageBreak/>
        <w:t>5</w:t>
      </w:r>
      <w:r w:rsidRPr="00124D75">
        <w:rPr>
          <w:rStyle w:val="10"/>
        </w:rPr>
        <w:t>.</w:t>
      </w:r>
      <w:bookmarkEnd w:id="13"/>
      <w:bookmarkEnd w:id="14"/>
      <w:bookmarkEnd w:id="15"/>
      <w:r w:rsidRPr="00124D75">
        <w:rPr>
          <w:rStyle w:val="10"/>
        </w:rPr>
        <w:t xml:space="preserve"> </w:t>
      </w:r>
      <w:r>
        <w:rPr>
          <w:rFonts w:ascii="Arial" w:hAnsi="Arial" w:cs="Arial"/>
          <w:sz w:val="20"/>
          <w:szCs w:val="20"/>
        </w:rPr>
        <w:t>(Had been assessed in the class)</w:t>
      </w:r>
    </w:p>
    <w:p w14:paraId="393A1410" w14:textId="526BF090" w:rsidR="008F4828" w:rsidRDefault="008F4828" w:rsidP="00F538A6">
      <w:pPr>
        <w:spacing w:line="360" w:lineRule="auto"/>
        <w:rPr>
          <w:rFonts w:ascii="Arial" w:hAnsi="Arial" w:cs="Arial"/>
          <w:sz w:val="20"/>
          <w:szCs w:val="20"/>
        </w:rPr>
      </w:pPr>
      <w:r>
        <w:rPr>
          <w:noProof/>
        </w:rPr>
        <w:drawing>
          <wp:inline distT="0" distB="0" distL="0" distR="0" wp14:anchorId="35874037" wp14:editId="349C29C2">
            <wp:extent cx="5274310" cy="2809875"/>
            <wp:effectExtent l="0" t="0" r="2540" b="9525"/>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5275466" cy="2810491"/>
                    </a:xfrm>
                    <a:prstGeom prst="rect">
                      <a:avLst/>
                    </a:prstGeom>
                  </pic:spPr>
                </pic:pic>
              </a:graphicData>
            </a:graphic>
          </wp:inline>
        </w:drawing>
      </w:r>
    </w:p>
    <w:p w14:paraId="11F8B1F0" w14:textId="7C792544" w:rsidR="008F4828" w:rsidRDefault="008F4828" w:rsidP="00F538A6">
      <w:pPr>
        <w:spacing w:line="360" w:lineRule="auto"/>
        <w:rPr>
          <w:rFonts w:ascii="Arial" w:hAnsi="Arial" w:cs="Arial"/>
          <w:sz w:val="20"/>
          <w:szCs w:val="20"/>
        </w:rPr>
      </w:pPr>
      <w:r>
        <w:rPr>
          <w:noProof/>
        </w:rPr>
        <w:drawing>
          <wp:inline distT="0" distB="0" distL="0" distR="0" wp14:anchorId="7C4767F0" wp14:editId="3BD70A5D">
            <wp:extent cx="5274310" cy="2705100"/>
            <wp:effectExtent l="0" t="0" r="2540" b="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5277317" cy="2706642"/>
                    </a:xfrm>
                    <a:prstGeom prst="rect">
                      <a:avLst/>
                    </a:prstGeom>
                  </pic:spPr>
                </pic:pic>
              </a:graphicData>
            </a:graphic>
          </wp:inline>
        </w:drawing>
      </w:r>
    </w:p>
    <w:p w14:paraId="4E97A9EC" w14:textId="747634A4" w:rsidR="008F4828" w:rsidRDefault="008F4828" w:rsidP="00F538A6">
      <w:pPr>
        <w:spacing w:line="360" w:lineRule="auto"/>
        <w:rPr>
          <w:rFonts w:ascii="Arial" w:hAnsi="Arial" w:cs="Arial"/>
          <w:sz w:val="20"/>
          <w:szCs w:val="20"/>
        </w:rPr>
      </w:pPr>
      <w:r>
        <w:rPr>
          <w:noProof/>
        </w:rPr>
        <w:lastRenderedPageBreak/>
        <w:drawing>
          <wp:inline distT="0" distB="0" distL="0" distR="0" wp14:anchorId="60E3AF7B" wp14:editId="4E2ECCDE">
            <wp:extent cx="5274310" cy="2638425"/>
            <wp:effectExtent l="0" t="0" r="2540" b="9525"/>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5276717" cy="2639629"/>
                    </a:xfrm>
                    <a:prstGeom prst="rect">
                      <a:avLst/>
                    </a:prstGeom>
                  </pic:spPr>
                </pic:pic>
              </a:graphicData>
            </a:graphic>
          </wp:inline>
        </w:drawing>
      </w:r>
    </w:p>
    <w:p w14:paraId="75CE692B" w14:textId="2DFAF2DF" w:rsidR="008F4828" w:rsidRDefault="008F4828" w:rsidP="00F538A6">
      <w:pPr>
        <w:spacing w:line="360" w:lineRule="auto"/>
        <w:rPr>
          <w:rFonts w:ascii="Arial" w:hAnsi="Arial" w:cs="Arial"/>
          <w:sz w:val="20"/>
          <w:szCs w:val="20"/>
        </w:rPr>
      </w:pPr>
      <w:r>
        <w:rPr>
          <w:noProof/>
        </w:rPr>
        <w:drawing>
          <wp:inline distT="0" distB="0" distL="0" distR="0" wp14:anchorId="52DCFA5F" wp14:editId="05086442">
            <wp:extent cx="5274310" cy="2757487"/>
            <wp:effectExtent l="0" t="0" r="2540" b="5080"/>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5276076" cy="2758410"/>
                    </a:xfrm>
                    <a:prstGeom prst="rect">
                      <a:avLst/>
                    </a:prstGeom>
                  </pic:spPr>
                </pic:pic>
              </a:graphicData>
            </a:graphic>
          </wp:inline>
        </w:drawing>
      </w:r>
    </w:p>
    <w:p w14:paraId="0F442603" w14:textId="5CCF14B7" w:rsidR="008F4828" w:rsidRDefault="008F4828" w:rsidP="00F538A6">
      <w:pPr>
        <w:spacing w:line="360" w:lineRule="auto"/>
        <w:rPr>
          <w:rFonts w:ascii="Arial" w:hAnsi="Arial" w:cs="Arial"/>
          <w:sz w:val="20"/>
          <w:szCs w:val="20"/>
        </w:rPr>
      </w:pPr>
      <w:r>
        <w:rPr>
          <w:noProof/>
        </w:rPr>
        <w:drawing>
          <wp:inline distT="0" distB="0" distL="0" distR="0" wp14:anchorId="2D08C42A" wp14:editId="7BD95CEE">
            <wp:extent cx="5274310" cy="2795587"/>
            <wp:effectExtent l="0" t="0" r="2540" b="5080"/>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stretch>
                      <a:fillRect/>
                    </a:stretch>
                  </pic:blipFill>
                  <pic:spPr>
                    <a:xfrm>
                      <a:off x="0" y="0"/>
                      <a:ext cx="5277255" cy="2797148"/>
                    </a:xfrm>
                    <a:prstGeom prst="rect">
                      <a:avLst/>
                    </a:prstGeom>
                  </pic:spPr>
                </pic:pic>
              </a:graphicData>
            </a:graphic>
          </wp:inline>
        </w:drawing>
      </w:r>
    </w:p>
    <w:p w14:paraId="0F5A8CDF" w14:textId="1CD6F7BA" w:rsidR="008F4828" w:rsidRDefault="008F4828" w:rsidP="00F538A6">
      <w:pPr>
        <w:spacing w:line="360" w:lineRule="auto"/>
        <w:rPr>
          <w:rFonts w:ascii="Arial" w:hAnsi="Arial" w:cs="Arial"/>
          <w:sz w:val="20"/>
          <w:szCs w:val="20"/>
        </w:rPr>
      </w:pPr>
      <w:r>
        <w:rPr>
          <w:noProof/>
        </w:rPr>
        <w:lastRenderedPageBreak/>
        <w:drawing>
          <wp:inline distT="0" distB="0" distL="0" distR="0" wp14:anchorId="7AA38721" wp14:editId="0A23DCB6">
            <wp:extent cx="5274310" cy="2964815"/>
            <wp:effectExtent l="0" t="0" r="2540" b="6985"/>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stretch>
                      <a:fillRect/>
                    </a:stretch>
                  </pic:blipFill>
                  <pic:spPr>
                    <a:xfrm>
                      <a:off x="0" y="0"/>
                      <a:ext cx="5274310" cy="2964815"/>
                    </a:xfrm>
                    <a:prstGeom prst="rect">
                      <a:avLst/>
                    </a:prstGeom>
                  </pic:spPr>
                </pic:pic>
              </a:graphicData>
            </a:graphic>
          </wp:inline>
        </w:drawing>
      </w:r>
    </w:p>
    <w:p w14:paraId="7DEA6A97" w14:textId="44358D54" w:rsidR="008F4828" w:rsidRDefault="008F4828" w:rsidP="00F538A6">
      <w:pPr>
        <w:spacing w:line="360" w:lineRule="auto"/>
        <w:rPr>
          <w:rFonts w:ascii="Arial" w:hAnsi="Arial" w:cs="Arial"/>
          <w:sz w:val="20"/>
          <w:szCs w:val="20"/>
        </w:rPr>
      </w:pPr>
      <w:r>
        <w:rPr>
          <w:noProof/>
        </w:rPr>
        <w:drawing>
          <wp:inline distT="0" distB="0" distL="0" distR="0" wp14:anchorId="26C6BDCB" wp14:editId="2FCBB87A">
            <wp:extent cx="5274310" cy="2833687"/>
            <wp:effectExtent l="0" t="0" r="2540" b="5080"/>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stretch>
                      <a:fillRect/>
                    </a:stretch>
                  </pic:blipFill>
                  <pic:spPr>
                    <a:xfrm>
                      <a:off x="0" y="0"/>
                      <a:ext cx="5275464" cy="2834307"/>
                    </a:xfrm>
                    <a:prstGeom prst="rect">
                      <a:avLst/>
                    </a:prstGeom>
                  </pic:spPr>
                </pic:pic>
              </a:graphicData>
            </a:graphic>
          </wp:inline>
        </w:drawing>
      </w:r>
    </w:p>
    <w:p w14:paraId="557BB26C" w14:textId="4394160E" w:rsidR="008F4828" w:rsidRDefault="008F4828" w:rsidP="00F538A6">
      <w:pPr>
        <w:spacing w:line="360" w:lineRule="auto"/>
        <w:rPr>
          <w:rFonts w:ascii="Arial" w:hAnsi="Arial" w:cs="Arial"/>
          <w:sz w:val="20"/>
          <w:szCs w:val="20"/>
        </w:rPr>
      </w:pPr>
      <w:r>
        <w:rPr>
          <w:noProof/>
        </w:rPr>
        <w:lastRenderedPageBreak/>
        <w:drawing>
          <wp:inline distT="0" distB="0" distL="0" distR="0" wp14:anchorId="71E5C512" wp14:editId="0542E4AF">
            <wp:extent cx="5274310" cy="2886075"/>
            <wp:effectExtent l="0" t="0" r="2540" b="9525"/>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stretch>
                      <a:fillRect/>
                    </a:stretch>
                  </pic:blipFill>
                  <pic:spPr>
                    <a:xfrm>
                      <a:off x="0" y="0"/>
                      <a:ext cx="5275456" cy="2886702"/>
                    </a:xfrm>
                    <a:prstGeom prst="rect">
                      <a:avLst/>
                    </a:prstGeom>
                  </pic:spPr>
                </pic:pic>
              </a:graphicData>
            </a:graphic>
          </wp:inline>
        </w:drawing>
      </w:r>
    </w:p>
    <w:p w14:paraId="231EE025" w14:textId="50C4CA64" w:rsidR="008F4828" w:rsidRDefault="008F4828" w:rsidP="00F538A6">
      <w:pPr>
        <w:spacing w:line="360" w:lineRule="auto"/>
        <w:rPr>
          <w:rFonts w:ascii="Arial" w:hAnsi="Arial" w:cs="Arial"/>
          <w:sz w:val="20"/>
          <w:szCs w:val="20"/>
        </w:rPr>
      </w:pPr>
      <w:r>
        <w:rPr>
          <w:noProof/>
        </w:rPr>
        <w:drawing>
          <wp:inline distT="0" distB="0" distL="0" distR="0" wp14:anchorId="19EC5F1C" wp14:editId="16E45605">
            <wp:extent cx="5274310" cy="2824162"/>
            <wp:effectExtent l="0" t="0" r="2540" b="0"/>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stretch>
                      <a:fillRect/>
                    </a:stretch>
                  </pic:blipFill>
                  <pic:spPr>
                    <a:xfrm>
                      <a:off x="0" y="0"/>
                      <a:ext cx="5275483" cy="2824790"/>
                    </a:xfrm>
                    <a:prstGeom prst="rect">
                      <a:avLst/>
                    </a:prstGeom>
                  </pic:spPr>
                </pic:pic>
              </a:graphicData>
            </a:graphic>
          </wp:inline>
        </w:drawing>
      </w:r>
    </w:p>
    <w:p w14:paraId="28955098" w14:textId="203086B2" w:rsidR="008F4828" w:rsidRDefault="008F4828" w:rsidP="00F538A6">
      <w:pPr>
        <w:spacing w:line="360" w:lineRule="auto"/>
        <w:rPr>
          <w:rFonts w:ascii="Arial" w:hAnsi="Arial" w:cs="Arial"/>
          <w:sz w:val="20"/>
          <w:szCs w:val="20"/>
        </w:rPr>
      </w:pPr>
      <w:r>
        <w:rPr>
          <w:noProof/>
        </w:rPr>
        <w:lastRenderedPageBreak/>
        <w:drawing>
          <wp:inline distT="0" distB="0" distL="0" distR="0" wp14:anchorId="641E3971" wp14:editId="093B3974">
            <wp:extent cx="5274310" cy="2924175"/>
            <wp:effectExtent l="0" t="0" r="2540" b="9525"/>
            <wp:docPr id="15"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stretch>
                      <a:fillRect/>
                    </a:stretch>
                  </pic:blipFill>
                  <pic:spPr>
                    <a:xfrm>
                      <a:off x="0" y="0"/>
                      <a:ext cx="5274884" cy="2924493"/>
                    </a:xfrm>
                    <a:prstGeom prst="rect">
                      <a:avLst/>
                    </a:prstGeom>
                  </pic:spPr>
                </pic:pic>
              </a:graphicData>
            </a:graphic>
          </wp:inline>
        </w:drawing>
      </w:r>
    </w:p>
    <w:p w14:paraId="00AC27B2" w14:textId="1CCD0C9A" w:rsidR="008F4828" w:rsidRDefault="008F4828" w:rsidP="00F538A6">
      <w:pPr>
        <w:spacing w:line="360" w:lineRule="auto"/>
        <w:rPr>
          <w:rFonts w:ascii="Arial" w:hAnsi="Arial" w:cs="Arial"/>
          <w:sz w:val="20"/>
          <w:szCs w:val="20"/>
        </w:rPr>
      </w:pPr>
      <w:r>
        <w:rPr>
          <w:noProof/>
        </w:rPr>
        <w:drawing>
          <wp:inline distT="0" distB="0" distL="0" distR="0" wp14:anchorId="1856C5EB" wp14:editId="0768AE18">
            <wp:extent cx="5274310" cy="2733675"/>
            <wp:effectExtent l="0" t="0" r="2540" b="9525"/>
            <wp:docPr id="16"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stretch>
                      <a:fillRect/>
                    </a:stretch>
                  </pic:blipFill>
                  <pic:spPr>
                    <a:xfrm>
                      <a:off x="0" y="0"/>
                      <a:ext cx="5276096" cy="2734601"/>
                    </a:xfrm>
                    <a:prstGeom prst="rect">
                      <a:avLst/>
                    </a:prstGeom>
                  </pic:spPr>
                </pic:pic>
              </a:graphicData>
            </a:graphic>
          </wp:inline>
        </w:drawing>
      </w:r>
    </w:p>
    <w:p w14:paraId="01693DBA" w14:textId="2C1B8559" w:rsidR="008F4828" w:rsidRDefault="008F4828" w:rsidP="00F538A6">
      <w:pPr>
        <w:spacing w:line="360" w:lineRule="auto"/>
        <w:rPr>
          <w:rFonts w:ascii="Arial" w:hAnsi="Arial" w:cs="Arial"/>
          <w:sz w:val="20"/>
          <w:szCs w:val="20"/>
        </w:rPr>
      </w:pPr>
      <w:r>
        <w:rPr>
          <w:noProof/>
        </w:rPr>
        <w:drawing>
          <wp:inline distT="0" distB="0" distL="0" distR="0" wp14:anchorId="4894BF00" wp14:editId="118811B2">
            <wp:extent cx="5274310" cy="2933700"/>
            <wp:effectExtent l="0" t="0" r="2540" b="0"/>
            <wp:docPr id="17"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a:stretch>
                      <a:fillRect/>
                    </a:stretch>
                  </pic:blipFill>
                  <pic:spPr>
                    <a:xfrm>
                      <a:off x="0" y="0"/>
                      <a:ext cx="5274310" cy="2933700"/>
                    </a:xfrm>
                    <a:prstGeom prst="rect">
                      <a:avLst/>
                    </a:prstGeom>
                  </pic:spPr>
                </pic:pic>
              </a:graphicData>
            </a:graphic>
          </wp:inline>
        </w:drawing>
      </w:r>
    </w:p>
    <w:p w14:paraId="36D77D33" w14:textId="529409E8" w:rsidR="008F4828" w:rsidRDefault="008F4828" w:rsidP="00F538A6">
      <w:pPr>
        <w:spacing w:line="360" w:lineRule="auto"/>
        <w:rPr>
          <w:rFonts w:ascii="Arial" w:hAnsi="Arial" w:cs="Arial"/>
          <w:sz w:val="20"/>
          <w:szCs w:val="20"/>
        </w:rPr>
      </w:pPr>
      <w:r>
        <w:rPr>
          <w:noProof/>
        </w:rPr>
        <w:lastRenderedPageBreak/>
        <w:drawing>
          <wp:inline distT="0" distB="0" distL="0" distR="0" wp14:anchorId="4147C94B" wp14:editId="5915D163">
            <wp:extent cx="5273725" cy="2781300"/>
            <wp:effectExtent l="0" t="0" r="3175" b="0"/>
            <wp:docPr id="18"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
                    <a:stretch>
                      <a:fillRect/>
                    </a:stretch>
                  </pic:blipFill>
                  <pic:spPr>
                    <a:xfrm>
                      <a:off x="0" y="0"/>
                      <a:ext cx="5276168" cy="2782588"/>
                    </a:xfrm>
                    <a:prstGeom prst="rect">
                      <a:avLst/>
                    </a:prstGeom>
                  </pic:spPr>
                </pic:pic>
              </a:graphicData>
            </a:graphic>
          </wp:inline>
        </w:drawing>
      </w:r>
    </w:p>
    <w:p w14:paraId="144CD9C2" w14:textId="23D4F6E5" w:rsidR="008F4828" w:rsidRDefault="008F4828" w:rsidP="00F538A6">
      <w:pPr>
        <w:spacing w:line="360" w:lineRule="auto"/>
        <w:rPr>
          <w:rFonts w:ascii="Arial" w:hAnsi="Arial" w:cs="Arial"/>
          <w:sz w:val="20"/>
          <w:szCs w:val="20"/>
        </w:rPr>
      </w:pPr>
      <w:r>
        <w:rPr>
          <w:noProof/>
        </w:rPr>
        <w:drawing>
          <wp:inline distT="0" distB="0" distL="0" distR="0" wp14:anchorId="4309580A" wp14:editId="179B8200">
            <wp:extent cx="5273733" cy="2786063"/>
            <wp:effectExtent l="0" t="0" r="3175" b="0"/>
            <wp:docPr id="19"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
                    <a:stretch>
                      <a:fillRect/>
                    </a:stretch>
                  </pic:blipFill>
                  <pic:spPr>
                    <a:xfrm>
                      <a:off x="0" y="0"/>
                      <a:ext cx="5278471" cy="2788566"/>
                    </a:xfrm>
                    <a:prstGeom prst="rect">
                      <a:avLst/>
                    </a:prstGeom>
                  </pic:spPr>
                </pic:pic>
              </a:graphicData>
            </a:graphic>
          </wp:inline>
        </w:drawing>
      </w:r>
    </w:p>
    <w:p w14:paraId="3C107E51" w14:textId="24BBEE34" w:rsidR="008F4828" w:rsidRDefault="008F4828" w:rsidP="00F538A6">
      <w:pPr>
        <w:spacing w:line="360" w:lineRule="auto"/>
        <w:rPr>
          <w:rFonts w:ascii="Arial" w:hAnsi="Arial" w:cs="Arial"/>
          <w:sz w:val="20"/>
          <w:szCs w:val="20"/>
        </w:rPr>
      </w:pPr>
      <w:r>
        <w:rPr>
          <w:noProof/>
        </w:rPr>
        <w:drawing>
          <wp:inline distT="0" distB="0" distL="0" distR="0" wp14:anchorId="10F1140F" wp14:editId="09DAAA17">
            <wp:extent cx="5273729" cy="2752725"/>
            <wp:effectExtent l="0" t="0" r="3175" b="0"/>
            <wp:docPr id="20"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2"/>
                    <a:stretch>
                      <a:fillRect/>
                    </a:stretch>
                  </pic:blipFill>
                  <pic:spPr>
                    <a:xfrm>
                      <a:off x="0" y="0"/>
                      <a:ext cx="5276241" cy="2754036"/>
                    </a:xfrm>
                    <a:prstGeom prst="rect">
                      <a:avLst/>
                    </a:prstGeom>
                  </pic:spPr>
                </pic:pic>
              </a:graphicData>
            </a:graphic>
          </wp:inline>
        </w:drawing>
      </w:r>
    </w:p>
    <w:p w14:paraId="58ADFD0F" w14:textId="7A800313" w:rsidR="008F4828" w:rsidRDefault="008F4828" w:rsidP="00F538A6">
      <w:pPr>
        <w:spacing w:line="360" w:lineRule="auto"/>
        <w:rPr>
          <w:rFonts w:ascii="Arial" w:hAnsi="Arial" w:cs="Arial"/>
          <w:sz w:val="20"/>
          <w:szCs w:val="20"/>
        </w:rPr>
      </w:pPr>
      <w:r>
        <w:rPr>
          <w:noProof/>
        </w:rPr>
        <w:lastRenderedPageBreak/>
        <w:drawing>
          <wp:inline distT="0" distB="0" distL="0" distR="0" wp14:anchorId="6F97925D" wp14:editId="3F165FD3">
            <wp:extent cx="5274310" cy="2757487"/>
            <wp:effectExtent l="0" t="0" r="2540" b="5080"/>
            <wp:docPr id="21"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3"/>
                    <a:stretch>
                      <a:fillRect/>
                    </a:stretch>
                  </pic:blipFill>
                  <pic:spPr>
                    <a:xfrm>
                      <a:off x="0" y="0"/>
                      <a:ext cx="5275502" cy="2758110"/>
                    </a:xfrm>
                    <a:prstGeom prst="rect">
                      <a:avLst/>
                    </a:prstGeom>
                  </pic:spPr>
                </pic:pic>
              </a:graphicData>
            </a:graphic>
          </wp:inline>
        </w:drawing>
      </w:r>
    </w:p>
    <w:p w14:paraId="1C02D955" w14:textId="0398695E" w:rsidR="008F4828" w:rsidRDefault="008F4828" w:rsidP="00F538A6">
      <w:pPr>
        <w:spacing w:line="360" w:lineRule="auto"/>
        <w:rPr>
          <w:rFonts w:ascii="Arial" w:hAnsi="Arial" w:cs="Arial"/>
          <w:sz w:val="20"/>
          <w:szCs w:val="20"/>
        </w:rPr>
      </w:pPr>
      <w:r>
        <w:rPr>
          <w:noProof/>
        </w:rPr>
        <w:drawing>
          <wp:inline distT="0" distB="0" distL="0" distR="0" wp14:anchorId="07E53D19" wp14:editId="69D0A009">
            <wp:extent cx="5274310" cy="2955925"/>
            <wp:effectExtent l="0" t="0" r="2540" b="0"/>
            <wp:docPr id="22"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4"/>
                    <a:stretch>
                      <a:fillRect/>
                    </a:stretch>
                  </pic:blipFill>
                  <pic:spPr>
                    <a:xfrm>
                      <a:off x="0" y="0"/>
                      <a:ext cx="5274310" cy="2955925"/>
                    </a:xfrm>
                    <a:prstGeom prst="rect">
                      <a:avLst/>
                    </a:prstGeom>
                  </pic:spPr>
                </pic:pic>
              </a:graphicData>
            </a:graphic>
          </wp:inline>
        </w:drawing>
      </w:r>
    </w:p>
    <w:p w14:paraId="090EE470" w14:textId="5866ED1B" w:rsidR="008F4828" w:rsidRDefault="008F4828" w:rsidP="00F538A6">
      <w:pPr>
        <w:spacing w:line="360" w:lineRule="auto"/>
        <w:rPr>
          <w:rFonts w:ascii="Arial" w:hAnsi="Arial" w:cs="Arial"/>
          <w:sz w:val="20"/>
          <w:szCs w:val="20"/>
        </w:rPr>
      </w:pPr>
      <w:r>
        <w:rPr>
          <w:noProof/>
        </w:rPr>
        <w:drawing>
          <wp:inline distT="0" distB="0" distL="0" distR="0" wp14:anchorId="1FA459C5" wp14:editId="00B719DB">
            <wp:extent cx="5274310" cy="2973070"/>
            <wp:effectExtent l="0" t="0" r="2540" b="0"/>
            <wp:docPr id="23"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5"/>
                    <a:stretch>
                      <a:fillRect/>
                    </a:stretch>
                  </pic:blipFill>
                  <pic:spPr>
                    <a:xfrm>
                      <a:off x="0" y="0"/>
                      <a:ext cx="5274310" cy="2973070"/>
                    </a:xfrm>
                    <a:prstGeom prst="rect">
                      <a:avLst/>
                    </a:prstGeom>
                  </pic:spPr>
                </pic:pic>
              </a:graphicData>
            </a:graphic>
          </wp:inline>
        </w:drawing>
      </w:r>
    </w:p>
    <w:p w14:paraId="7FA2FB46" w14:textId="62873D77" w:rsidR="008F4828" w:rsidRDefault="004226E3" w:rsidP="00F538A6">
      <w:pPr>
        <w:spacing w:line="360" w:lineRule="auto"/>
        <w:rPr>
          <w:rFonts w:ascii="Arial" w:hAnsi="Arial" w:cs="Arial"/>
          <w:sz w:val="20"/>
          <w:szCs w:val="20"/>
        </w:rPr>
      </w:pPr>
      <w:r>
        <w:rPr>
          <w:noProof/>
        </w:rPr>
        <w:lastRenderedPageBreak/>
        <w:drawing>
          <wp:inline distT="0" distB="0" distL="0" distR="0" wp14:anchorId="354CC34E" wp14:editId="10CCFF9E">
            <wp:extent cx="5274310" cy="2852737"/>
            <wp:effectExtent l="0" t="0" r="2540" b="5080"/>
            <wp:docPr id="24"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6"/>
                    <a:stretch>
                      <a:fillRect/>
                    </a:stretch>
                  </pic:blipFill>
                  <pic:spPr>
                    <a:xfrm>
                      <a:off x="0" y="0"/>
                      <a:ext cx="5275462" cy="2853360"/>
                    </a:xfrm>
                    <a:prstGeom prst="rect">
                      <a:avLst/>
                    </a:prstGeom>
                  </pic:spPr>
                </pic:pic>
              </a:graphicData>
            </a:graphic>
          </wp:inline>
        </w:drawing>
      </w:r>
    </w:p>
    <w:p w14:paraId="794DF776" w14:textId="61A1CF61" w:rsidR="004226E3" w:rsidRDefault="004226E3" w:rsidP="00F538A6">
      <w:pPr>
        <w:spacing w:line="360" w:lineRule="auto"/>
        <w:rPr>
          <w:rFonts w:ascii="Arial" w:hAnsi="Arial" w:cs="Arial"/>
          <w:sz w:val="20"/>
          <w:szCs w:val="20"/>
        </w:rPr>
      </w:pPr>
      <w:r>
        <w:rPr>
          <w:noProof/>
        </w:rPr>
        <w:drawing>
          <wp:inline distT="0" distB="0" distL="0" distR="0" wp14:anchorId="79034253" wp14:editId="03044459">
            <wp:extent cx="5274310" cy="2800350"/>
            <wp:effectExtent l="0" t="0" r="2540" b="0"/>
            <wp:docPr id="25"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7"/>
                    <a:stretch>
                      <a:fillRect/>
                    </a:stretch>
                  </pic:blipFill>
                  <pic:spPr>
                    <a:xfrm>
                      <a:off x="0" y="0"/>
                      <a:ext cx="5274906" cy="2800666"/>
                    </a:xfrm>
                    <a:prstGeom prst="rect">
                      <a:avLst/>
                    </a:prstGeom>
                  </pic:spPr>
                </pic:pic>
              </a:graphicData>
            </a:graphic>
          </wp:inline>
        </w:drawing>
      </w:r>
    </w:p>
    <w:p w14:paraId="179DADC2" w14:textId="55492CB1" w:rsidR="004226E3" w:rsidRDefault="004226E3" w:rsidP="00F538A6">
      <w:pPr>
        <w:spacing w:line="360" w:lineRule="auto"/>
        <w:rPr>
          <w:rFonts w:ascii="Arial" w:hAnsi="Arial" w:cs="Arial"/>
          <w:sz w:val="20"/>
          <w:szCs w:val="20"/>
        </w:rPr>
      </w:pPr>
      <w:r>
        <w:rPr>
          <w:noProof/>
        </w:rPr>
        <w:drawing>
          <wp:inline distT="0" distB="0" distL="0" distR="0" wp14:anchorId="1E07EA86" wp14:editId="1EDB11DE">
            <wp:extent cx="5274310" cy="2747962"/>
            <wp:effectExtent l="0" t="0" r="2540" b="0"/>
            <wp:docPr id="26"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8"/>
                    <a:stretch>
                      <a:fillRect/>
                    </a:stretch>
                  </pic:blipFill>
                  <pic:spPr>
                    <a:xfrm>
                      <a:off x="0" y="0"/>
                      <a:ext cx="5274919" cy="2748279"/>
                    </a:xfrm>
                    <a:prstGeom prst="rect">
                      <a:avLst/>
                    </a:prstGeom>
                  </pic:spPr>
                </pic:pic>
              </a:graphicData>
            </a:graphic>
          </wp:inline>
        </w:drawing>
      </w:r>
    </w:p>
    <w:p w14:paraId="7344613B" w14:textId="3F455A99" w:rsidR="004226E3" w:rsidRDefault="004226E3" w:rsidP="00F538A6">
      <w:pPr>
        <w:spacing w:line="360" w:lineRule="auto"/>
        <w:rPr>
          <w:rFonts w:ascii="Arial" w:hAnsi="Arial" w:cs="Arial"/>
          <w:sz w:val="20"/>
          <w:szCs w:val="20"/>
        </w:rPr>
      </w:pPr>
      <w:r>
        <w:rPr>
          <w:noProof/>
        </w:rPr>
        <w:lastRenderedPageBreak/>
        <w:drawing>
          <wp:inline distT="0" distB="0" distL="0" distR="0" wp14:anchorId="37EADA0B" wp14:editId="28E04860">
            <wp:extent cx="5274310" cy="3003550"/>
            <wp:effectExtent l="0" t="0" r="2540" b="6350"/>
            <wp:docPr id="27" name="图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9"/>
                    <a:stretch>
                      <a:fillRect/>
                    </a:stretch>
                  </pic:blipFill>
                  <pic:spPr>
                    <a:xfrm>
                      <a:off x="0" y="0"/>
                      <a:ext cx="5274310" cy="3003550"/>
                    </a:xfrm>
                    <a:prstGeom prst="rect">
                      <a:avLst/>
                    </a:prstGeom>
                  </pic:spPr>
                </pic:pic>
              </a:graphicData>
            </a:graphic>
          </wp:inline>
        </w:drawing>
      </w:r>
    </w:p>
    <w:p w14:paraId="62B1839C" w14:textId="243E2E48" w:rsidR="004226E3" w:rsidRDefault="004226E3" w:rsidP="00F538A6">
      <w:pPr>
        <w:spacing w:line="360" w:lineRule="auto"/>
        <w:rPr>
          <w:rFonts w:ascii="Arial" w:hAnsi="Arial" w:cs="Arial"/>
          <w:sz w:val="20"/>
          <w:szCs w:val="20"/>
        </w:rPr>
      </w:pPr>
      <w:r>
        <w:rPr>
          <w:noProof/>
        </w:rPr>
        <w:drawing>
          <wp:inline distT="0" distB="0" distL="0" distR="0" wp14:anchorId="6844CDD3" wp14:editId="70583372">
            <wp:extent cx="5274310" cy="2547938"/>
            <wp:effectExtent l="0" t="0" r="2540" b="5080"/>
            <wp:docPr id="28" name="图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0"/>
                    <a:stretch>
                      <a:fillRect/>
                    </a:stretch>
                  </pic:blipFill>
                  <pic:spPr>
                    <a:xfrm>
                      <a:off x="0" y="0"/>
                      <a:ext cx="5275569" cy="2548546"/>
                    </a:xfrm>
                    <a:prstGeom prst="rect">
                      <a:avLst/>
                    </a:prstGeom>
                  </pic:spPr>
                </pic:pic>
              </a:graphicData>
            </a:graphic>
          </wp:inline>
        </w:drawing>
      </w:r>
    </w:p>
    <w:p w14:paraId="0082592D" w14:textId="02BA9461" w:rsidR="004226E3" w:rsidRDefault="004226E3" w:rsidP="00F538A6">
      <w:pPr>
        <w:spacing w:line="360" w:lineRule="auto"/>
        <w:rPr>
          <w:rFonts w:ascii="Arial" w:hAnsi="Arial" w:cs="Arial"/>
          <w:sz w:val="20"/>
          <w:szCs w:val="20"/>
        </w:rPr>
      </w:pPr>
      <w:r>
        <w:rPr>
          <w:noProof/>
        </w:rPr>
        <w:drawing>
          <wp:inline distT="0" distB="0" distL="0" distR="0" wp14:anchorId="5E20B14C" wp14:editId="484319C0">
            <wp:extent cx="5274310" cy="2690813"/>
            <wp:effectExtent l="0" t="0" r="2540" b="0"/>
            <wp:docPr id="29" name="图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1"/>
                    <a:stretch>
                      <a:fillRect/>
                    </a:stretch>
                  </pic:blipFill>
                  <pic:spPr>
                    <a:xfrm>
                      <a:off x="0" y="0"/>
                      <a:ext cx="5275529" cy="2691435"/>
                    </a:xfrm>
                    <a:prstGeom prst="rect">
                      <a:avLst/>
                    </a:prstGeom>
                  </pic:spPr>
                </pic:pic>
              </a:graphicData>
            </a:graphic>
          </wp:inline>
        </w:drawing>
      </w:r>
    </w:p>
    <w:p w14:paraId="4ADAF95F" w14:textId="29A80F60" w:rsidR="004226E3" w:rsidRDefault="004226E3" w:rsidP="00F538A6">
      <w:pPr>
        <w:spacing w:line="360" w:lineRule="auto"/>
        <w:rPr>
          <w:rFonts w:ascii="Arial" w:hAnsi="Arial" w:cs="Arial"/>
          <w:sz w:val="20"/>
          <w:szCs w:val="20"/>
        </w:rPr>
      </w:pPr>
    </w:p>
    <w:p w14:paraId="2F6293D8" w14:textId="3CCD524C" w:rsidR="004226E3" w:rsidRDefault="004226E3" w:rsidP="00F538A6">
      <w:pPr>
        <w:spacing w:line="360" w:lineRule="auto"/>
        <w:rPr>
          <w:rFonts w:ascii="Arial" w:hAnsi="Arial" w:cs="Arial"/>
          <w:sz w:val="20"/>
          <w:szCs w:val="20"/>
        </w:rPr>
      </w:pPr>
      <w:r>
        <w:rPr>
          <w:noProof/>
        </w:rPr>
        <w:lastRenderedPageBreak/>
        <w:drawing>
          <wp:inline distT="0" distB="0" distL="0" distR="0" wp14:anchorId="73026888" wp14:editId="49108E8C">
            <wp:extent cx="5274310" cy="2609850"/>
            <wp:effectExtent l="0" t="0" r="2540" b="0"/>
            <wp:docPr id="30" name="图片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2"/>
                    <a:stretch>
                      <a:fillRect/>
                    </a:stretch>
                  </pic:blipFill>
                  <pic:spPr>
                    <a:xfrm>
                      <a:off x="0" y="0"/>
                      <a:ext cx="5274950" cy="2610167"/>
                    </a:xfrm>
                    <a:prstGeom prst="rect">
                      <a:avLst/>
                    </a:prstGeom>
                  </pic:spPr>
                </pic:pic>
              </a:graphicData>
            </a:graphic>
          </wp:inline>
        </w:drawing>
      </w:r>
    </w:p>
    <w:p w14:paraId="2BDAF3D2" w14:textId="6D863BCD" w:rsidR="004226E3" w:rsidRDefault="004226E3" w:rsidP="00F538A6">
      <w:pPr>
        <w:spacing w:line="360" w:lineRule="auto"/>
        <w:rPr>
          <w:rFonts w:ascii="Arial" w:hAnsi="Arial" w:cs="Arial"/>
          <w:sz w:val="20"/>
          <w:szCs w:val="20"/>
        </w:rPr>
      </w:pPr>
      <w:r>
        <w:rPr>
          <w:noProof/>
        </w:rPr>
        <w:drawing>
          <wp:inline distT="0" distB="0" distL="0" distR="0" wp14:anchorId="39F886DB" wp14:editId="13EFB1D7">
            <wp:extent cx="5274310" cy="2957195"/>
            <wp:effectExtent l="0" t="0" r="2540" b="0"/>
            <wp:docPr id="31" name="图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3"/>
                    <a:stretch>
                      <a:fillRect/>
                    </a:stretch>
                  </pic:blipFill>
                  <pic:spPr>
                    <a:xfrm>
                      <a:off x="0" y="0"/>
                      <a:ext cx="5274310" cy="2957195"/>
                    </a:xfrm>
                    <a:prstGeom prst="rect">
                      <a:avLst/>
                    </a:prstGeom>
                  </pic:spPr>
                </pic:pic>
              </a:graphicData>
            </a:graphic>
          </wp:inline>
        </w:drawing>
      </w:r>
    </w:p>
    <w:p w14:paraId="51B1183D" w14:textId="1B397FFB" w:rsidR="004226E3" w:rsidRDefault="004226E3" w:rsidP="00F538A6">
      <w:pPr>
        <w:spacing w:line="360" w:lineRule="auto"/>
        <w:rPr>
          <w:rFonts w:ascii="Arial" w:hAnsi="Arial" w:cs="Arial"/>
          <w:sz w:val="20"/>
          <w:szCs w:val="20"/>
        </w:rPr>
      </w:pPr>
      <w:r>
        <w:rPr>
          <w:noProof/>
        </w:rPr>
        <w:drawing>
          <wp:inline distT="0" distB="0" distL="0" distR="0" wp14:anchorId="26DC9E0E" wp14:editId="2BA399C8">
            <wp:extent cx="5274310" cy="2950845"/>
            <wp:effectExtent l="0" t="0" r="2540" b="1905"/>
            <wp:docPr id="32" name="图片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4"/>
                    <a:stretch>
                      <a:fillRect/>
                    </a:stretch>
                  </pic:blipFill>
                  <pic:spPr>
                    <a:xfrm>
                      <a:off x="0" y="0"/>
                      <a:ext cx="5274310" cy="2950845"/>
                    </a:xfrm>
                    <a:prstGeom prst="rect">
                      <a:avLst/>
                    </a:prstGeom>
                  </pic:spPr>
                </pic:pic>
              </a:graphicData>
            </a:graphic>
          </wp:inline>
        </w:drawing>
      </w:r>
    </w:p>
    <w:p w14:paraId="6EBFB492" w14:textId="06174B5A" w:rsidR="004226E3" w:rsidRDefault="004226E3" w:rsidP="00F538A6">
      <w:pPr>
        <w:spacing w:line="360" w:lineRule="auto"/>
        <w:rPr>
          <w:rFonts w:ascii="Arial" w:hAnsi="Arial" w:cs="Arial"/>
          <w:sz w:val="20"/>
          <w:szCs w:val="20"/>
        </w:rPr>
      </w:pPr>
      <w:r>
        <w:rPr>
          <w:noProof/>
        </w:rPr>
        <w:lastRenderedPageBreak/>
        <w:drawing>
          <wp:inline distT="0" distB="0" distL="0" distR="0" wp14:anchorId="02E65DA5" wp14:editId="70DAA6DC">
            <wp:extent cx="5274310" cy="1824038"/>
            <wp:effectExtent l="0" t="0" r="2540" b="5080"/>
            <wp:docPr id="34" name="图片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5"/>
                    <a:stretch>
                      <a:fillRect/>
                    </a:stretch>
                  </pic:blipFill>
                  <pic:spPr>
                    <a:xfrm>
                      <a:off x="0" y="0"/>
                      <a:ext cx="5276800" cy="1824899"/>
                    </a:xfrm>
                    <a:prstGeom prst="rect">
                      <a:avLst/>
                    </a:prstGeom>
                  </pic:spPr>
                </pic:pic>
              </a:graphicData>
            </a:graphic>
          </wp:inline>
        </w:drawing>
      </w:r>
    </w:p>
    <w:sdt>
      <w:sdtPr>
        <w:rPr>
          <w:rFonts w:ascii="Calibri" w:eastAsia="Times New Roman" w:hAnsi="Calibri" w:cs="Times New Roman"/>
          <w:kern w:val="2"/>
          <w:sz w:val="21"/>
          <w:szCs w:val="22"/>
          <w:lang w:val="en-GB" w:eastAsia="en-GB"/>
        </w:rPr>
        <w:id w:val="111145805"/>
        <w:bibliography/>
      </w:sdtPr>
      <w:sdtEndPr>
        <w:rPr>
          <w:rFonts w:eastAsiaTheme="minorEastAsia" w:cstheme="minorBidi"/>
          <w:lang w:val="en-US" w:eastAsia="zh-CN"/>
        </w:rPr>
      </w:sdtEndPr>
      <w:sdtContent>
        <w:p w14:paraId="5EEAEB22" w14:textId="70D8F4D1" w:rsidR="004226E3" w:rsidRPr="00661DC3" w:rsidRDefault="004226E3" w:rsidP="004226E3">
          <w:pPr>
            <w:pStyle w:val="a6"/>
            <w:rPr>
              <w:rFonts w:ascii="Arial" w:eastAsia="Times New Roman" w:hAnsi="Arial" w:cs="Arial"/>
              <w:b/>
              <w:bCs/>
              <w:sz w:val="20"/>
              <w:szCs w:val="20"/>
              <w:lang w:val="en-GB" w:eastAsia="en-GB"/>
            </w:rPr>
          </w:pPr>
          <w:r w:rsidRPr="00661DC3">
            <w:rPr>
              <w:rFonts w:ascii="Arial" w:eastAsia="Times New Roman" w:hAnsi="Arial" w:cs="Arial"/>
              <w:b/>
              <w:bCs/>
              <w:sz w:val="20"/>
              <w:szCs w:val="20"/>
              <w:lang w:val="en-GB" w:eastAsia="en-GB"/>
            </w:rPr>
            <w:t xml:space="preserve">References </w:t>
          </w:r>
        </w:p>
        <w:p w14:paraId="4E34DAB4" w14:textId="0E82B69C" w:rsidR="004226E3" w:rsidRPr="004226E3" w:rsidRDefault="00344895" w:rsidP="004226E3">
          <w:pPr>
            <w:rPr>
              <w:lang w:val="en-GB" w:eastAsia="en-GB"/>
            </w:rPr>
          </w:pPr>
        </w:p>
      </w:sdtContent>
    </w:sdt>
    <w:sdt>
      <w:sdtPr>
        <w:rPr>
          <w:rFonts w:ascii="Calibri" w:eastAsia="Times New Roman" w:hAnsi="Calibri" w:cs="Times New Roman"/>
          <w:kern w:val="2"/>
          <w:sz w:val="21"/>
          <w:szCs w:val="22"/>
          <w:lang w:val="en-GB" w:eastAsia="en-GB"/>
        </w:rPr>
        <w:id w:val="616652101"/>
        <w:bibliography/>
      </w:sdtPr>
      <w:sdtEndPr>
        <w:rPr>
          <w:rFonts w:eastAsiaTheme="minorEastAsia" w:cstheme="minorBidi"/>
          <w:lang w:val="en-US" w:eastAsia="zh-CN"/>
        </w:rPr>
      </w:sdtEndPr>
      <w:sdtContent>
        <w:p w14:paraId="252ED1DC" w14:textId="77777777" w:rsidR="007621E7" w:rsidRPr="008D63BA" w:rsidRDefault="004226E3" w:rsidP="008D63BA">
          <w:pPr>
            <w:pStyle w:val="a6"/>
            <w:spacing w:line="360" w:lineRule="auto"/>
            <w:ind w:firstLineChars="200" w:firstLine="420"/>
            <w:rPr>
              <w:rFonts w:ascii="Arial" w:eastAsia="Times New Roman" w:hAnsi="Arial" w:cs="Arial"/>
              <w:sz w:val="20"/>
              <w:szCs w:val="20"/>
              <w:lang w:val="en-GB" w:eastAsia="en-GB"/>
            </w:rPr>
          </w:pPr>
          <w:r w:rsidRPr="00EC21F1">
            <w:rPr>
              <w:rFonts w:ascii="Calibri" w:hAnsi="Calibri"/>
            </w:rPr>
            <w:fldChar w:fldCharType="begin"/>
          </w:r>
          <w:r w:rsidRPr="00EC21F1">
            <w:rPr>
              <w:rFonts w:ascii="Calibri" w:hAnsi="Calibri"/>
            </w:rPr>
            <w:instrText xml:space="preserve"> BIBLIOGRAPHY </w:instrText>
          </w:r>
          <w:r w:rsidRPr="00EC21F1">
            <w:rPr>
              <w:rFonts w:ascii="Calibri" w:hAnsi="Calibri"/>
            </w:rPr>
            <w:fldChar w:fldCharType="separate"/>
          </w:r>
        </w:p>
        <w:sdt>
          <w:sdtPr>
            <w:rPr>
              <w:rFonts w:ascii="Arial" w:eastAsia="Times New Roman" w:hAnsi="Arial" w:cs="Arial"/>
              <w:kern w:val="2"/>
              <w:sz w:val="20"/>
              <w:szCs w:val="20"/>
              <w:lang w:val="en-GB" w:eastAsia="en-GB"/>
            </w:rPr>
            <w:id w:val="436795426"/>
            <w:bibliography/>
          </w:sdtPr>
          <w:sdtEndPr>
            <w:rPr>
              <w:rFonts w:ascii="Calibri" w:eastAsiaTheme="minorEastAsia" w:hAnsi="Calibri" w:cstheme="minorBidi"/>
              <w:sz w:val="21"/>
              <w:szCs w:val="22"/>
              <w:lang w:val="en-US" w:eastAsia="zh-CN"/>
            </w:rPr>
          </w:sdtEndPr>
          <w:sdtContent>
            <w:p w14:paraId="4D7C013F" w14:textId="07F32EC0" w:rsidR="007621E7" w:rsidRPr="008D63BA" w:rsidRDefault="007621E7" w:rsidP="008D63BA">
              <w:pPr>
                <w:pStyle w:val="a6"/>
                <w:spacing w:line="360" w:lineRule="auto"/>
                <w:ind w:firstLineChars="200" w:firstLine="400"/>
                <w:rPr>
                  <w:rFonts w:ascii="Arial" w:eastAsia="Times New Roman" w:hAnsi="Arial" w:cs="Arial"/>
                  <w:sz w:val="20"/>
                  <w:szCs w:val="20"/>
                  <w:lang w:val="en-GB" w:eastAsia="en-GB"/>
                </w:rPr>
              </w:pPr>
              <w:r w:rsidRPr="008D63BA">
                <w:rPr>
                  <w:rFonts w:ascii="Arial" w:hAnsi="Arial" w:cs="Arial"/>
                  <w:sz w:val="20"/>
                  <w:szCs w:val="20"/>
                </w:rPr>
                <w:fldChar w:fldCharType="begin"/>
              </w:r>
              <w:r w:rsidRPr="008D63BA">
                <w:rPr>
                  <w:rFonts w:ascii="Arial" w:hAnsi="Arial" w:cs="Arial"/>
                  <w:sz w:val="20"/>
                  <w:szCs w:val="20"/>
                </w:rPr>
                <w:instrText xml:space="preserve"> BIBLIOGRAPHY </w:instrText>
              </w:r>
              <w:r w:rsidRPr="008D63BA">
                <w:rPr>
                  <w:rFonts w:ascii="Arial" w:hAnsi="Arial" w:cs="Arial"/>
                  <w:sz w:val="20"/>
                  <w:szCs w:val="20"/>
                </w:rPr>
                <w:fldChar w:fldCharType="separate"/>
              </w:r>
              <w:r w:rsidRPr="008D63BA">
                <w:rPr>
                  <w:rFonts w:ascii="Arial" w:hAnsi="Arial" w:cs="Arial"/>
                  <w:noProof/>
                  <w:sz w:val="20"/>
                  <w:szCs w:val="20"/>
                </w:rPr>
                <w:t xml:space="preserve">A Connect, (2020). 7 Trends Driving the Open Talent Economy: Fuelling the exciting future of work across the globe. (Online). </w:t>
              </w:r>
            </w:p>
            <w:p w14:paraId="29489D16" w14:textId="77777777" w:rsidR="007621E7" w:rsidRPr="008D63BA" w:rsidRDefault="007621E7" w:rsidP="008D63BA">
              <w:pPr>
                <w:pStyle w:val="a6"/>
                <w:spacing w:line="360" w:lineRule="auto"/>
                <w:ind w:firstLineChars="200" w:firstLine="400"/>
                <w:rPr>
                  <w:rFonts w:ascii="Arial" w:hAnsi="Arial" w:cs="Arial"/>
                  <w:noProof/>
                  <w:sz w:val="20"/>
                  <w:szCs w:val="20"/>
                </w:rPr>
              </w:pPr>
              <w:r w:rsidRPr="008D63BA">
                <w:rPr>
                  <w:rFonts w:ascii="Arial" w:hAnsi="Arial" w:cs="Arial"/>
                  <w:noProof/>
                  <w:sz w:val="20"/>
                  <w:szCs w:val="20"/>
                </w:rPr>
                <w:t>Available at: https://www.a-connect.com/knowledge/7-trends-driving-the-open-talent-economy/?/acknowledge/7-trends-driving-the-open-talent-economy/</w:t>
              </w:r>
            </w:p>
            <w:p w14:paraId="61BF2E9B" w14:textId="2589E2A6" w:rsidR="007621E7" w:rsidRPr="008D63BA" w:rsidRDefault="007621E7" w:rsidP="008D63BA">
              <w:pPr>
                <w:pStyle w:val="a6"/>
                <w:spacing w:line="360" w:lineRule="auto"/>
                <w:ind w:firstLineChars="200" w:firstLine="400"/>
                <w:rPr>
                  <w:rFonts w:ascii="Arial" w:hAnsi="Arial" w:cs="Arial"/>
                  <w:noProof/>
                  <w:sz w:val="20"/>
                  <w:szCs w:val="20"/>
                </w:rPr>
              </w:pPr>
              <w:r w:rsidRPr="008D63BA">
                <w:rPr>
                  <w:rFonts w:ascii="Arial" w:hAnsi="Arial" w:cs="Arial"/>
                  <w:noProof/>
                  <w:sz w:val="20"/>
                  <w:szCs w:val="20"/>
                </w:rPr>
                <w:t>(Accessed 6 9 2020).</w:t>
              </w:r>
            </w:p>
            <w:p w14:paraId="7E6BD36F" w14:textId="77777777" w:rsidR="007621E7" w:rsidRPr="008D63BA" w:rsidRDefault="007621E7" w:rsidP="008D63BA">
              <w:pPr>
                <w:pStyle w:val="a6"/>
                <w:spacing w:line="360" w:lineRule="auto"/>
                <w:ind w:firstLineChars="200" w:firstLine="400"/>
                <w:rPr>
                  <w:rFonts w:ascii="Arial" w:hAnsi="Arial" w:cs="Arial"/>
                  <w:noProof/>
                  <w:sz w:val="20"/>
                  <w:szCs w:val="20"/>
                </w:rPr>
              </w:pPr>
            </w:p>
            <w:p w14:paraId="099B5572" w14:textId="7621B33C" w:rsidR="007621E7" w:rsidRPr="008D63BA" w:rsidRDefault="007621E7" w:rsidP="008D63BA">
              <w:pPr>
                <w:pStyle w:val="a6"/>
                <w:spacing w:line="360" w:lineRule="auto"/>
                <w:ind w:firstLineChars="200" w:firstLine="400"/>
                <w:rPr>
                  <w:rFonts w:ascii="Arial" w:hAnsi="Arial" w:cs="Arial"/>
                  <w:noProof/>
                  <w:sz w:val="20"/>
                  <w:szCs w:val="20"/>
                </w:rPr>
              </w:pPr>
              <w:r w:rsidRPr="008D63BA">
                <w:rPr>
                  <w:rFonts w:ascii="Arial" w:hAnsi="Arial" w:cs="Arial"/>
                  <w:noProof/>
                  <w:sz w:val="20"/>
                  <w:szCs w:val="20"/>
                </w:rPr>
                <w:t xml:space="preserve">Ackerman, C. E., (2020). Self-Determination Theory of Motivation: Why Intrinsic Motivation Matters. (Online) </w:t>
              </w:r>
            </w:p>
            <w:p w14:paraId="27299D4E" w14:textId="77777777" w:rsidR="007621E7" w:rsidRPr="008D63BA" w:rsidRDefault="007621E7" w:rsidP="008D63BA">
              <w:pPr>
                <w:pStyle w:val="a6"/>
                <w:spacing w:line="360" w:lineRule="auto"/>
                <w:ind w:firstLineChars="200" w:firstLine="400"/>
                <w:rPr>
                  <w:rFonts w:ascii="Arial" w:hAnsi="Arial" w:cs="Arial"/>
                  <w:noProof/>
                  <w:sz w:val="20"/>
                  <w:szCs w:val="20"/>
                </w:rPr>
              </w:pPr>
              <w:r w:rsidRPr="008D63BA">
                <w:rPr>
                  <w:rFonts w:ascii="Arial" w:hAnsi="Arial" w:cs="Arial"/>
                  <w:noProof/>
                  <w:sz w:val="20"/>
                  <w:szCs w:val="20"/>
                </w:rPr>
                <w:t>Available at: https://positivepsychology.com/self-determination-theory/</w:t>
              </w:r>
            </w:p>
            <w:p w14:paraId="0284773B" w14:textId="1D4A231C" w:rsidR="007621E7" w:rsidRPr="008D63BA" w:rsidRDefault="007621E7" w:rsidP="008D63BA">
              <w:pPr>
                <w:pStyle w:val="a6"/>
                <w:spacing w:line="360" w:lineRule="auto"/>
                <w:ind w:firstLineChars="200" w:firstLine="400"/>
                <w:rPr>
                  <w:rFonts w:ascii="Arial" w:hAnsi="Arial" w:cs="Arial"/>
                  <w:noProof/>
                  <w:sz w:val="20"/>
                  <w:szCs w:val="20"/>
                </w:rPr>
              </w:pPr>
              <w:r w:rsidRPr="008D63BA">
                <w:rPr>
                  <w:rFonts w:ascii="Arial" w:hAnsi="Arial" w:cs="Arial"/>
                  <w:noProof/>
                  <w:sz w:val="20"/>
                  <w:szCs w:val="20"/>
                </w:rPr>
                <w:t>(Accessed 7 9 2020).</w:t>
              </w:r>
            </w:p>
            <w:p w14:paraId="15003D1A" w14:textId="5D3494FA" w:rsidR="007621E7" w:rsidRPr="008D63BA" w:rsidRDefault="007621E7" w:rsidP="008D63BA">
              <w:pPr>
                <w:pStyle w:val="a6"/>
                <w:spacing w:line="360" w:lineRule="auto"/>
                <w:ind w:firstLineChars="200" w:firstLine="400"/>
                <w:rPr>
                  <w:rFonts w:ascii="Arial" w:hAnsi="Arial" w:cs="Arial"/>
                  <w:noProof/>
                  <w:sz w:val="20"/>
                  <w:szCs w:val="20"/>
                </w:rPr>
              </w:pPr>
            </w:p>
            <w:p w14:paraId="63969E00" w14:textId="77777777" w:rsidR="00661DC3" w:rsidRPr="008D63BA" w:rsidRDefault="00661DC3" w:rsidP="008D63BA">
              <w:pPr>
                <w:pStyle w:val="a6"/>
                <w:spacing w:line="360" w:lineRule="auto"/>
                <w:ind w:firstLineChars="200" w:firstLine="400"/>
                <w:rPr>
                  <w:rFonts w:ascii="Arial" w:hAnsi="Arial" w:cs="Arial"/>
                  <w:noProof/>
                  <w:sz w:val="20"/>
                  <w:szCs w:val="20"/>
                </w:rPr>
              </w:pPr>
              <w:r w:rsidRPr="008D63BA">
                <w:rPr>
                  <w:rFonts w:ascii="Arial" w:hAnsi="Arial" w:cs="Arial"/>
                  <w:noProof/>
                  <w:sz w:val="20"/>
                  <w:szCs w:val="20"/>
                </w:rPr>
                <w:t>Aguinis, H., and  O’Boyle Jr, E., (2012). “The best and the rest: Revisiting the norm of normality in individual performance,” Personal Psychology, Volume 65, Issue 1, pp. 79–119, onlinelibrary.wiley.com.</w:t>
              </w:r>
            </w:p>
            <w:p w14:paraId="45442D9C" w14:textId="77777777" w:rsidR="00661DC3" w:rsidRPr="008D63BA" w:rsidRDefault="00661DC3" w:rsidP="008D63BA">
              <w:pPr>
                <w:spacing w:line="360" w:lineRule="auto"/>
                <w:ind w:firstLineChars="200" w:firstLine="400"/>
                <w:rPr>
                  <w:rFonts w:ascii="Arial" w:hAnsi="Arial" w:cs="Arial"/>
                  <w:sz w:val="20"/>
                  <w:szCs w:val="20"/>
                  <w:lang w:eastAsia="en-US"/>
                </w:rPr>
              </w:pPr>
            </w:p>
            <w:p w14:paraId="40E17592" w14:textId="62BDEEF4" w:rsidR="007621E7" w:rsidRPr="008D63BA" w:rsidRDefault="007621E7" w:rsidP="008D63BA">
              <w:pPr>
                <w:pStyle w:val="a6"/>
                <w:spacing w:line="360" w:lineRule="auto"/>
                <w:ind w:firstLineChars="200" w:firstLine="400"/>
                <w:rPr>
                  <w:rFonts w:ascii="Arial" w:hAnsi="Arial" w:cs="Arial"/>
                  <w:noProof/>
                  <w:sz w:val="20"/>
                  <w:szCs w:val="20"/>
                </w:rPr>
              </w:pPr>
              <w:r w:rsidRPr="008D63BA">
                <w:rPr>
                  <w:rFonts w:ascii="Arial" w:hAnsi="Arial" w:cs="Arial"/>
                  <w:noProof/>
                  <w:sz w:val="20"/>
                  <w:szCs w:val="20"/>
                </w:rPr>
                <w:t xml:space="preserve">Allen, T., (2018). 7 Behaviors High Performers Demonstrate To Get Out Of Their Own Way. (Online) </w:t>
              </w:r>
            </w:p>
            <w:p w14:paraId="246846F8" w14:textId="77777777" w:rsidR="007621E7" w:rsidRPr="008D63BA" w:rsidRDefault="007621E7" w:rsidP="008D63BA">
              <w:pPr>
                <w:pStyle w:val="a6"/>
                <w:spacing w:line="360" w:lineRule="auto"/>
                <w:ind w:firstLineChars="200" w:firstLine="400"/>
                <w:rPr>
                  <w:rFonts w:ascii="Arial" w:hAnsi="Arial" w:cs="Arial"/>
                  <w:noProof/>
                  <w:sz w:val="20"/>
                  <w:szCs w:val="20"/>
                </w:rPr>
              </w:pPr>
              <w:r w:rsidRPr="008D63BA">
                <w:rPr>
                  <w:rFonts w:ascii="Arial" w:hAnsi="Arial" w:cs="Arial"/>
                  <w:noProof/>
                  <w:sz w:val="20"/>
                  <w:szCs w:val="20"/>
                </w:rPr>
                <w:t>Available at: https://www.forbes.com/sites/terinaallen/2018/10/03/7-behaviors-high-performers-demonstrate-to-get-out-of-their-own-way/#342bff6c4963</w:t>
              </w:r>
            </w:p>
            <w:p w14:paraId="4F776545" w14:textId="6086E5E9" w:rsidR="007621E7" w:rsidRPr="008D63BA" w:rsidRDefault="007621E7" w:rsidP="008D63BA">
              <w:pPr>
                <w:pStyle w:val="a6"/>
                <w:spacing w:line="360" w:lineRule="auto"/>
                <w:ind w:firstLineChars="200" w:firstLine="400"/>
                <w:rPr>
                  <w:rFonts w:ascii="Arial" w:hAnsi="Arial" w:cs="Arial"/>
                  <w:noProof/>
                  <w:sz w:val="20"/>
                  <w:szCs w:val="20"/>
                </w:rPr>
              </w:pPr>
              <w:r w:rsidRPr="008D63BA">
                <w:rPr>
                  <w:rFonts w:ascii="Arial" w:hAnsi="Arial" w:cs="Arial"/>
                  <w:noProof/>
                  <w:sz w:val="20"/>
                  <w:szCs w:val="20"/>
                </w:rPr>
                <w:t>(Accessed 8 9 2020).</w:t>
              </w:r>
            </w:p>
            <w:p w14:paraId="3274E55A" w14:textId="77777777" w:rsidR="007621E7" w:rsidRPr="008D63BA" w:rsidRDefault="007621E7" w:rsidP="008D63BA">
              <w:pPr>
                <w:pStyle w:val="a6"/>
                <w:spacing w:line="360" w:lineRule="auto"/>
                <w:ind w:firstLineChars="200" w:firstLine="400"/>
                <w:rPr>
                  <w:rFonts w:ascii="Arial" w:hAnsi="Arial" w:cs="Arial"/>
                  <w:noProof/>
                  <w:sz w:val="20"/>
                  <w:szCs w:val="20"/>
                </w:rPr>
              </w:pPr>
            </w:p>
            <w:p w14:paraId="498F8D01" w14:textId="78F1A579" w:rsidR="007621E7" w:rsidRPr="008D63BA" w:rsidRDefault="007621E7" w:rsidP="008D63BA">
              <w:pPr>
                <w:pStyle w:val="a6"/>
                <w:spacing w:line="360" w:lineRule="auto"/>
                <w:ind w:firstLineChars="200" w:firstLine="400"/>
                <w:rPr>
                  <w:rFonts w:ascii="Arial" w:hAnsi="Arial" w:cs="Arial"/>
                  <w:noProof/>
                  <w:sz w:val="20"/>
                  <w:szCs w:val="20"/>
                </w:rPr>
              </w:pPr>
              <w:r w:rsidRPr="008D63BA">
                <w:rPr>
                  <w:rFonts w:ascii="Arial" w:hAnsi="Arial" w:cs="Arial"/>
                  <w:noProof/>
                  <w:sz w:val="20"/>
                  <w:szCs w:val="20"/>
                </w:rPr>
                <w:t xml:space="preserve">Altbach, P. G., (2019). The coming ‘China crisis’ in global higher education. (Online) </w:t>
              </w:r>
            </w:p>
            <w:p w14:paraId="23213B01" w14:textId="77777777" w:rsidR="007621E7" w:rsidRPr="008D63BA" w:rsidRDefault="007621E7" w:rsidP="008D63BA">
              <w:pPr>
                <w:pStyle w:val="a6"/>
                <w:spacing w:line="360" w:lineRule="auto"/>
                <w:ind w:firstLineChars="200" w:firstLine="400"/>
                <w:rPr>
                  <w:rFonts w:ascii="Arial" w:hAnsi="Arial" w:cs="Arial"/>
                  <w:noProof/>
                  <w:sz w:val="20"/>
                  <w:szCs w:val="20"/>
                </w:rPr>
              </w:pPr>
              <w:r w:rsidRPr="008D63BA">
                <w:rPr>
                  <w:rFonts w:ascii="Arial" w:hAnsi="Arial" w:cs="Arial"/>
                  <w:noProof/>
                  <w:sz w:val="20"/>
                  <w:szCs w:val="20"/>
                </w:rPr>
                <w:t>Available at: https://www.universityworldnews.com/post.php?story=20190403104242366</w:t>
              </w:r>
            </w:p>
            <w:p w14:paraId="4CE14E75" w14:textId="51648ED7" w:rsidR="007621E7" w:rsidRPr="008D63BA" w:rsidRDefault="007621E7" w:rsidP="008D63BA">
              <w:pPr>
                <w:pStyle w:val="a6"/>
                <w:spacing w:line="360" w:lineRule="auto"/>
                <w:ind w:firstLineChars="200" w:firstLine="400"/>
                <w:rPr>
                  <w:rFonts w:ascii="Arial" w:hAnsi="Arial" w:cs="Arial"/>
                  <w:noProof/>
                  <w:sz w:val="20"/>
                  <w:szCs w:val="20"/>
                </w:rPr>
              </w:pPr>
              <w:r w:rsidRPr="008D63BA">
                <w:rPr>
                  <w:rFonts w:ascii="Arial" w:hAnsi="Arial" w:cs="Arial"/>
                  <w:noProof/>
                  <w:sz w:val="20"/>
                  <w:szCs w:val="20"/>
                </w:rPr>
                <w:t>(Accessed 8 9 2020).</w:t>
              </w:r>
            </w:p>
            <w:p w14:paraId="0C5F58E1" w14:textId="5F877E7B" w:rsidR="007621E7" w:rsidRPr="008D63BA" w:rsidRDefault="007621E7" w:rsidP="008D63BA">
              <w:pPr>
                <w:spacing w:line="360" w:lineRule="auto"/>
                <w:ind w:firstLineChars="200" w:firstLine="400"/>
                <w:rPr>
                  <w:rFonts w:ascii="Arial" w:hAnsi="Arial" w:cs="Arial"/>
                  <w:sz w:val="20"/>
                  <w:szCs w:val="20"/>
                  <w:lang w:eastAsia="en-US"/>
                </w:rPr>
              </w:pPr>
            </w:p>
            <w:p w14:paraId="280E5FE7" w14:textId="77777777" w:rsidR="007621E7" w:rsidRPr="008D63BA" w:rsidRDefault="007621E7" w:rsidP="008D63BA">
              <w:pPr>
                <w:pStyle w:val="a6"/>
                <w:spacing w:line="360" w:lineRule="auto"/>
                <w:ind w:firstLineChars="200" w:firstLine="400"/>
                <w:rPr>
                  <w:rFonts w:ascii="Arial" w:hAnsi="Arial" w:cs="Arial"/>
                  <w:noProof/>
                  <w:sz w:val="20"/>
                  <w:szCs w:val="20"/>
                </w:rPr>
              </w:pPr>
              <w:r w:rsidRPr="008D63BA">
                <w:rPr>
                  <w:rFonts w:ascii="Arial" w:hAnsi="Arial" w:cs="Arial"/>
                  <w:noProof/>
                  <w:sz w:val="20"/>
                  <w:szCs w:val="20"/>
                </w:rPr>
                <w:t>Ancona, D., (2012). Sensemaking : framing and acting in the unknown. In: The handbook for teaching leadership : knowing, doing, and being. Los Angeles: Sage.</w:t>
              </w:r>
            </w:p>
            <w:p w14:paraId="6C0C1F01" w14:textId="77777777" w:rsidR="007621E7" w:rsidRPr="008D63BA" w:rsidRDefault="007621E7" w:rsidP="008D63BA">
              <w:pPr>
                <w:spacing w:line="360" w:lineRule="auto"/>
                <w:ind w:firstLineChars="200" w:firstLine="400"/>
                <w:rPr>
                  <w:rFonts w:ascii="Arial" w:hAnsi="Arial" w:cs="Arial"/>
                  <w:sz w:val="20"/>
                  <w:szCs w:val="20"/>
                  <w:lang w:eastAsia="en-US"/>
                </w:rPr>
              </w:pPr>
            </w:p>
            <w:p w14:paraId="4534C1FF" w14:textId="77777777" w:rsidR="007621E7" w:rsidRPr="008D63BA" w:rsidRDefault="007621E7" w:rsidP="008D63BA">
              <w:pPr>
                <w:pStyle w:val="a6"/>
                <w:spacing w:line="360" w:lineRule="auto"/>
                <w:ind w:firstLineChars="200" w:firstLine="400"/>
                <w:rPr>
                  <w:rFonts w:ascii="Arial" w:hAnsi="Arial" w:cs="Arial"/>
                  <w:noProof/>
                  <w:sz w:val="20"/>
                  <w:szCs w:val="20"/>
                </w:rPr>
              </w:pPr>
              <w:r w:rsidRPr="008D63BA">
                <w:rPr>
                  <w:rFonts w:ascii="Arial" w:hAnsi="Arial" w:cs="Arial"/>
                  <w:noProof/>
                  <w:sz w:val="20"/>
                  <w:szCs w:val="20"/>
                </w:rPr>
                <w:t>Armstrong, M., (2017). Armstrong’s Handbook of Human Resource Management Practice. 14 ed. London: Kogan Page.</w:t>
              </w:r>
            </w:p>
            <w:p w14:paraId="52AD31A4" w14:textId="77777777" w:rsidR="007621E7" w:rsidRPr="008D63BA" w:rsidRDefault="007621E7" w:rsidP="008D63BA">
              <w:pPr>
                <w:pStyle w:val="a6"/>
                <w:spacing w:line="360" w:lineRule="auto"/>
                <w:ind w:firstLineChars="200" w:firstLine="400"/>
                <w:rPr>
                  <w:rFonts w:ascii="Arial" w:hAnsi="Arial" w:cs="Arial"/>
                  <w:noProof/>
                  <w:sz w:val="20"/>
                  <w:szCs w:val="20"/>
                </w:rPr>
              </w:pPr>
            </w:p>
            <w:p w14:paraId="59562FC7" w14:textId="77777777" w:rsidR="007621E7" w:rsidRPr="008D63BA" w:rsidRDefault="007621E7" w:rsidP="008D63BA">
              <w:pPr>
                <w:pStyle w:val="a6"/>
                <w:spacing w:line="360" w:lineRule="auto"/>
                <w:ind w:firstLineChars="200" w:firstLine="400"/>
                <w:rPr>
                  <w:rFonts w:ascii="Arial" w:hAnsi="Arial" w:cs="Arial"/>
                  <w:noProof/>
                  <w:sz w:val="20"/>
                  <w:szCs w:val="20"/>
                </w:rPr>
              </w:pPr>
              <w:r w:rsidRPr="008D63BA">
                <w:rPr>
                  <w:rFonts w:ascii="Arial" w:hAnsi="Arial" w:cs="Arial"/>
                  <w:noProof/>
                  <w:sz w:val="20"/>
                  <w:szCs w:val="20"/>
                </w:rPr>
                <w:t>Barkhuizen, N., Cooke, G. W., Schutte, N., and Stanz, K., (2014). Talent Management and Leadership Reciprocity: The case of the South African Aviation Industry. Mediterranean Journal of Social Sciences , 5(9), pp. 11-17.</w:t>
              </w:r>
            </w:p>
            <w:p w14:paraId="5A73BEE8" w14:textId="77777777" w:rsidR="007621E7" w:rsidRPr="008D63BA" w:rsidRDefault="007621E7" w:rsidP="008D63BA">
              <w:pPr>
                <w:pStyle w:val="a6"/>
                <w:spacing w:line="360" w:lineRule="auto"/>
                <w:ind w:firstLineChars="200" w:firstLine="400"/>
                <w:rPr>
                  <w:rFonts w:ascii="Arial" w:hAnsi="Arial" w:cs="Arial"/>
                  <w:noProof/>
                  <w:sz w:val="20"/>
                  <w:szCs w:val="20"/>
                </w:rPr>
              </w:pPr>
            </w:p>
            <w:p w14:paraId="256FAD6A" w14:textId="50F21A9B" w:rsidR="007621E7" w:rsidRPr="008D63BA" w:rsidRDefault="007621E7" w:rsidP="008D63BA">
              <w:pPr>
                <w:pStyle w:val="a6"/>
                <w:spacing w:line="360" w:lineRule="auto"/>
                <w:ind w:firstLineChars="200" w:firstLine="400"/>
                <w:rPr>
                  <w:rFonts w:ascii="Arial" w:hAnsi="Arial" w:cs="Arial"/>
                  <w:noProof/>
                  <w:sz w:val="20"/>
                  <w:szCs w:val="20"/>
                </w:rPr>
              </w:pPr>
              <w:r w:rsidRPr="008D63BA">
                <w:rPr>
                  <w:rFonts w:ascii="Arial" w:hAnsi="Arial" w:cs="Arial"/>
                  <w:noProof/>
                  <w:sz w:val="20"/>
                  <w:szCs w:val="20"/>
                </w:rPr>
                <w:t xml:space="preserve">BBC, (2020). A quick guide to the US-China trade war. (Online) </w:t>
              </w:r>
            </w:p>
            <w:p w14:paraId="485C7AE6" w14:textId="77777777" w:rsidR="007621E7" w:rsidRPr="008D63BA" w:rsidRDefault="007621E7" w:rsidP="008D63BA">
              <w:pPr>
                <w:pStyle w:val="a6"/>
                <w:spacing w:line="360" w:lineRule="auto"/>
                <w:ind w:firstLineChars="200" w:firstLine="400"/>
                <w:rPr>
                  <w:rFonts w:ascii="Arial" w:hAnsi="Arial" w:cs="Arial"/>
                  <w:noProof/>
                  <w:sz w:val="20"/>
                  <w:szCs w:val="20"/>
                </w:rPr>
              </w:pPr>
              <w:r w:rsidRPr="008D63BA">
                <w:rPr>
                  <w:rFonts w:ascii="Arial" w:hAnsi="Arial" w:cs="Arial"/>
                  <w:noProof/>
                  <w:sz w:val="20"/>
                  <w:szCs w:val="20"/>
                </w:rPr>
                <w:t>Available at: https://www.bbc.co.uk/news/business-45899310</w:t>
              </w:r>
            </w:p>
            <w:p w14:paraId="1EE396A9" w14:textId="029A7670" w:rsidR="007621E7" w:rsidRPr="008D63BA" w:rsidRDefault="007621E7" w:rsidP="008D63BA">
              <w:pPr>
                <w:pStyle w:val="a6"/>
                <w:spacing w:line="360" w:lineRule="auto"/>
                <w:ind w:firstLineChars="200" w:firstLine="400"/>
                <w:rPr>
                  <w:rFonts w:ascii="Arial" w:hAnsi="Arial" w:cs="Arial"/>
                  <w:noProof/>
                  <w:sz w:val="20"/>
                  <w:szCs w:val="20"/>
                </w:rPr>
              </w:pPr>
              <w:r w:rsidRPr="008D63BA">
                <w:rPr>
                  <w:rFonts w:ascii="Arial" w:hAnsi="Arial" w:cs="Arial"/>
                  <w:noProof/>
                  <w:sz w:val="20"/>
                  <w:szCs w:val="20"/>
                </w:rPr>
                <w:t>(Accessed 7 9 2020).</w:t>
              </w:r>
            </w:p>
            <w:p w14:paraId="1C17815A" w14:textId="77777777" w:rsidR="007621E7" w:rsidRPr="008D63BA" w:rsidRDefault="007621E7" w:rsidP="008D63BA">
              <w:pPr>
                <w:pStyle w:val="a6"/>
                <w:spacing w:line="360" w:lineRule="auto"/>
                <w:ind w:firstLineChars="200" w:firstLine="400"/>
                <w:rPr>
                  <w:rFonts w:ascii="Arial" w:hAnsi="Arial" w:cs="Arial"/>
                  <w:noProof/>
                  <w:sz w:val="20"/>
                  <w:szCs w:val="20"/>
                </w:rPr>
              </w:pPr>
            </w:p>
            <w:p w14:paraId="4CCA16C3" w14:textId="785B21D5" w:rsidR="007621E7" w:rsidRPr="008D63BA" w:rsidRDefault="007621E7" w:rsidP="008D63BA">
              <w:pPr>
                <w:pStyle w:val="a6"/>
                <w:spacing w:line="360" w:lineRule="auto"/>
                <w:ind w:firstLineChars="200" w:firstLine="400"/>
                <w:rPr>
                  <w:rFonts w:ascii="Arial" w:hAnsi="Arial" w:cs="Arial"/>
                  <w:noProof/>
                  <w:sz w:val="20"/>
                  <w:szCs w:val="20"/>
                </w:rPr>
              </w:pPr>
              <w:r w:rsidRPr="008D63BA">
                <w:rPr>
                  <w:rFonts w:ascii="Arial" w:hAnsi="Arial" w:cs="Arial"/>
                  <w:noProof/>
                  <w:sz w:val="20"/>
                  <w:szCs w:val="20"/>
                </w:rPr>
                <w:t xml:space="preserve">Blanco, G., (2020). Trump has just made it harder to attract academic talent. (Online) </w:t>
              </w:r>
            </w:p>
            <w:p w14:paraId="7FD81219" w14:textId="77777777" w:rsidR="007621E7" w:rsidRPr="008D63BA" w:rsidRDefault="007621E7" w:rsidP="008D63BA">
              <w:pPr>
                <w:pStyle w:val="a6"/>
                <w:spacing w:line="360" w:lineRule="auto"/>
                <w:ind w:firstLineChars="200" w:firstLine="400"/>
                <w:rPr>
                  <w:rFonts w:ascii="Arial" w:hAnsi="Arial" w:cs="Arial"/>
                  <w:noProof/>
                  <w:sz w:val="20"/>
                  <w:szCs w:val="20"/>
                </w:rPr>
              </w:pPr>
              <w:r w:rsidRPr="008D63BA">
                <w:rPr>
                  <w:rFonts w:ascii="Arial" w:hAnsi="Arial" w:cs="Arial"/>
                  <w:noProof/>
                  <w:sz w:val="20"/>
                  <w:szCs w:val="20"/>
                </w:rPr>
                <w:t>Available at: https://www.universityworldnews.com/post.php?story=20200703145123105</w:t>
              </w:r>
            </w:p>
            <w:p w14:paraId="1F3B526E" w14:textId="40CB36E2" w:rsidR="007621E7" w:rsidRPr="008D63BA" w:rsidRDefault="007621E7" w:rsidP="008D63BA">
              <w:pPr>
                <w:pStyle w:val="a6"/>
                <w:spacing w:line="360" w:lineRule="auto"/>
                <w:ind w:firstLineChars="200" w:firstLine="400"/>
                <w:rPr>
                  <w:rFonts w:ascii="Arial" w:hAnsi="Arial" w:cs="Arial"/>
                  <w:noProof/>
                  <w:sz w:val="20"/>
                  <w:szCs w:val="20"/>
                </w:rPr>
              </w:pPr>
              <w:r w:rsidRPr="008D63BA">
                <w:rPr>
                  <w:rFonts w:ascii="Arial" w:hAnsi="Arial" w:cs="Arial"/>
                  <w:noProof/>
                  <w:sz w:val="20"/>
                  <w:szCs w:val="20"/>
                </w:rPr>
                <w:t>(Accessed 7 9 2020).</w:t>
              </w:r>
            </w:p>
            <w:p w14:paraId="488452B9" w14:textId="77777777" w:rsidR="007621E7" w:rsidRPr="008D63BA" w:rsidRDefault="007621E7" w:rsidP="008D63BA">
              <w:pPr>
                <w:pStyle w:val="a6"/>
                <w:spacing w:line="360" w:lineRule="auto"/>
                <w:ind w:firstLineChars="200" w:firstLine="400"/>
                <w:rPr>
                  <w:rFonts w:ascii="Arial" w:hAnsi="Arial" w:cs="Arial"/>
                  <w:noProof/>
                  <w:sz w:val="20"/>
                  <w:szCs w:val="20"/>
                </w:rPr>
              </w:pPr>
            </w:p>
            <w:p w14:paraId="176654A8" w14:textId="77777777" w:rsidR="007621E7" w:rsidRPr="008D63BA" w:rsidRDefault="007621E7" w:rsidP="008D63BA">
              <w:pPr>
                <w:pStyle w:val="a6"/>
                <w:spacing w:line="360" w:lineRule="auto"/>
                <w:ind w:firstLineChars="200" w:firstLine="400"/>
                <w:rPr>
                  <w:rFonts w:ascii="Arial" w:hAnsi="Arial" w:cs="Arial"/>
                  <w:noProof/>
                  <w:sz w:val="20"/>
                  <w:szCs w:val="20"/>
                </w:rPr>
              </w:pPr>
              <w:r w:rsidRPr="008D63BA">
                <w:rPr>
                  <w:rFonts w:ascii="Arial" w:hAnsi="Arial" w:cs="Arial"/>
                  <w:noProof/>
                  <w:sz w:val="20"/>
                  <w:szCs w:val="20"/>
                </w:rPr>
                <w:t>Boxall, P. and Purcell, J. (2008) Strategy and Human Resource Management, 2nd edition. Basingstoke and New York: Palgrave Macmillan</w:t>
              </w:r>
            </w:p>
            <w:p w14:paraId="310B238B" w14:textId="77777777" w:rsidR="007621E7" w:rsidRPr="008D63BA" w:rsidRDefault="007621E7" w:rsidP="008D63BA">
              <w:pPr>
                <w:pStyle w:val="a6"/>
                <w:spacing w:line="360" w:lineRule="auto"/>
                <w:ind w:firstLineChars="200" w:firstLine="400"/>
                <w:rPr>
                  <w:rFonts w:ascii="Arial" w:hAnsi="Arial" w:cs="Arial"/>
                  <w:noProof/>
                  <w:sz w:val="20"/>
                  <w:szCs w:val="20"/>
                </w:rPr>
              </w:pPr>
            </w:p>
            <w:p w14:paraId="135F5621" w14:textId="1CC11937" w:rsidR="007621E7" w:rsidRPr="008D63BA" w:rsidRDefault="007621E7" w:rsidP="008D63BA">
              <w:pPr>
                <w:pStyle w:val="a6"/>
                <w:spacing w:line="360" w:lineRule="auto"/>
                <w:ind w:firstLineChars="200" w:firstLine="400"/>
                <w:rPr>
                  <w:rFonts w:ascii="Arial" w:hAnsi="Arial" w:cs="Arial"/>
                  <w:noProof/>
                  <w:sz w:val="20"/>
                  <w:szCs w:val="20"/>
                </w:rPr>
              </w:pPr>
              <w:r w:rsidRPr="008D63BA">
                <w:rPr>
                  <w:rFonts w:ascii="Arial" w:hAnsi="Arial" w:cs="Arial"/>
                  <w:noProof/>
                  <w:sz w:val="20"/>
                  <w:szCs w:val="20"/>
                </w:rPr>
                <w:t>Bupa, (2020). Getting health insurance when you're self-employed. (Online)</w:t>
              </w:r>
            </w:p>
            <w:p w14:paraId="4B77E02B" w14:textId="77777777" w:rsidR="007621E7" w:rsidRPr="008D63BA" w:rsidRDefault="007621E7" w:rsidP="008D63BA">
              <w:pPr>
                <w:pStyle w:val="a6"/>
                <w:spacing w:line="360" w:lineRule="auto"/>
                <w:ind w:firstLineChars="200" w:firstLine="400"/>
                <w:rPr>
                  <w:rFonts w:ascii="Arial" w:hAnsi="Arial" w:cs="Arial"/>
                  <w:noProof/>
                  <w:sz w:val="20"/>
                  <w:szCs w:val="20"/>
                </w:rPr>
              </w:pPr>
              <w:r w:rsidRPr="008D63BA">
                <w:rPr>
                  <w:rFonts w:ascii="Arial" w:hAnsi="Arial" w:cs="Arial"/>
                  <w:noProof/>
                  <w:sz w:val="20"/>
                  <w:szCs w:val="20"/>
                </w:rPr>
                <w:t>Available at: https://www.bupa.co.uk/health/health-insurance/understanding-health-insurance/getting-health-insurance-when-you-are-self-employed</w:t>
              </w:r>
            </w:p>
            <w:p w14:paraId="50DFA398" w14:textId="34DECDB1" w:rsidR="007621E7" w:rsidRPr="008D63BA" w:rsidRDefault="007621E7" w:rsidP="008D63BA">
              <w:pPr>
                <w:pStyle w:val="a6"/>
                <w:spacing w:line="360" w:lineRule="auto"/>
                <w:ind w:firstLineChars="200" w:firstLine="400"/>
                <w:rPr>
                  <w:rFonts w:ascii="Arial" w:hAnsi="Arial" w:cs="Arial"/>
                  <w:noProof/>
                  <w:sz w:val="20"/>
                  <w:szCs w:val="20"/>
                </w:rPr>
              </w:pPr>
              <w:r w:rsidRPr="008D63BA">
                <w:rPr>
                  <w:rFonts w:ascii="Arial" w:hAnsi="Arial" w:cs="Arial"/>
                  <w:noProof/>
                  <w:sz w:val="20"/>
                  <w:szCs w:val="20"/>
                </w:rPr>
                <w:lastRenderedPageBreak/>
                <w:t>(Accessed 5 9 2020).</w:t>
              </w:r>
            </w:p>
            <w:p w14:paraId="2E93CD1F" w14:textId="77777777" w:rsidR="007621E7" w:rsidRPr="008D63BA" w:rsidRDefault="007621E7" w:rsidP="008D63BA">
              <w:pPr>
                <w:pStyle w:val="a6"/>
                <w:spacing w:line="360" w:lineRule="auto"/>
                <w:ind w:firstLineChars="200" w:firstLine="400"/>
                <w:rPr>
                  <w:rFonts w:ascii="Arial" w:hAnsi="Arial" w:cs="Arial"/>
                  <w:noProof/>
                  <w:sz w:val="20"/>
                  <w:szCs w:val="20"/>
                </w:rPr>
              </w:pPr>
            </w:p>
            <w:p w14:paraId="368CF021" w14:textId="77777777" w:rsidR="007621E7" w:rsidRPr="008D63BA" w:rsidRDefault="007621E7" w:rsidP="008D63BA">
              <w:pPr>
                <w:pStyle w:val="a6"/>
                <w:spacing w:line="360" w:lineRule="auto"/>
                <w:ind w:firstLineChars="200" w:firstLine="400"/>
                <w:rPr>
                  <w:rFonts w:ascii="Arial" w:hAnsi="Arial" w:cs="Arial"/>
                  <w:noProof/>
                  <w:sz w:val="20"/>
                  <w:szCs w:val="20"/>
                </w:rPr>
              </w:pPr>
              <w:r w:rsidRPr="008D63BA">
                <w:rPr>
                  <w:rFonts w:ascii="Arial" w:hAnsi="Arial" w:cs="Arial"/>
                  <w:noProof/>
                  <w:sz w:val="20"/>
                  <w:szCs w:val="20"/>
                </w:rPr>
                <w:t xml:space="preserve">Burgess, S., and Sievertsen, H. H., (2020). Schools, skills, and learning: The impact of COVID-19 on education. (Online) </w:t>
              </w:r>
            </w:p>
            <w:p w14:paraId="57E4FDED" w14:textId="77777777" w:rsidR="007621E7" w:rsidRPr="008D63BA" w:rsidRDefault="007621E7" w:rsidP="008D63BA">
              <w:pPr>
                <w:pStyle w:val="a6"/>
                <w:spacing w:line="360" w:lineRule="auto"/>
                <w:ind w:firstLineChars="200" w:firstLine="400"/>
                <w:rPr>
                  <w:rFonts w:ascii="Arial" w:hAnsi="Arial" w:cs="Arial"/>
                  <w:noProof/>
                  <w:sz w:val="20"/>
                  <w:szCs w:val="20"/>
                </w:rPr>
              </w:pPr>
              <w:r w:rsidRPr="008D63BA">
                <w:rPr>
                  <w:rFonts w:ascii="Arial" w:hAnsi="Arial" w:cs="Arial"/>
                  <w:noProof/>
                  <w:sz w:val="20"/>
                  <w:szCs w:val="20"/>
                </w:rPr>
                <w:t>Available at: https://voxeu.org/article/impact-covid-19-education</w:t>
              </w:r>
            </w:p>
            <w:p w14:paraId="06EE4212" w14:textId="77777777" w:rsidR="007621E7" w:rsidRPr="008D63BA" w:rsidRDefault="007621E7" w:rsidP="008D63BA">
              <w:pPr>
                <w:pStyle w:val="a6"/>
                <w:spacing w:line="360" w:lineRule="auto"/>
                <w:ind w:firstLineChars="200" w:firstLine="400"/>
                <w:rPr>
                  <w:rFonts w:ascii="Arial" w:hAnsi="Arial" w:cs="Arial"/>
                  <w:noProof/>
                  <w:sz w:val="20"/>
                  <w:szCs w:val="20"/>
                </w:rPr>
              </w:pPr>
              <w:r w:rsidRPr="008D63BA">
                <w:rPr>
                  <w:rFonts w:ascii="Arial" w:hAnsi="Arial" w:cs="Arial"/>
                  <w:noProof/>
                  <w:sz w:val="20"/>
                  <w:szCs w:val="20"/>
                </w:rPr>
                <w:t>(Accessed 6 9 2020).</w:t>
              </w:r>
            </w:p>
            <w:p w14:paraId="4B4F26B6" w14:textId="77777777" w:rsidR="007621E7" w:rsidRPr="008D63BA" w:rsidRDefault="007621E7" w:rsidP="008D63BA">
              <w:pPr>
                <w:pStyle w:val="a6"/>
                <w:spacing w:line="360" w:lineRule="auto"/>
                <w:ind w:firstLineChars="200" w:firstLine="400"/>
                <w:rPr>
                  <w:rFonts w:ascii="Arial" w:hAnsi="Arial" w:cs="Arial"/>
                  <w:noProof/>
                  <w:sz w:val="20"/>
                  <w:szCs w:val="20"/>
                </w:rPr>
              </w:pPr>
            </w:p>
            <w:p w14:paraId="7730DC00" w14:textId="3D6AF53E" w:rsidR="007621E7" w:rsidRPr="008D63BA" w:rsidRDefault="007621E7" w:rsidP="008D63BA">
              <w:pPr>
                <w:pStyle w:val="a6"/>
                <w:spacing w:line="360" w:lineRule="auto"/>
                <w:ind w:firstLineChars="200" w:firstLine="400"/>
                <w:rPr>
                  <w:rFonts w:ascii="Arial" w:hAnsi="Arial" w:cs="Arial"/>
                  <w:noProof/>
                  <w:sz w:val="20"/>
                  <w:szCs w:val="20"/>
                </w:rPr>
              </w:pPr>
              <w:r w:rsidRPr="008D63BA">
                <w:rPr>
                  <w:rFonts w:ascii="Arial" w:hAnsi="Arial" w:cs="Arial"/>
                  <w:noProof/>
                  <w:sz w:val="20"/>
                  <w:szCs w:val="20"/>
                </w:rPr>
                <w:t>Büttgen, P. K. a. M., (2015). Using social media to communicate employer brand identity: The impact on corporate image and employer attractiveness. Journal of Brand Management, 22(9), pp. 755-777.</w:t>
              </w:r>
            </w:p>
            <w:p w14:paraId="5D110B5C" w14:textId="77777777" w:rsidR="007621E7" w:rsidRPr="008D63BA" w:rsidRDefault="007621E7" w:rsidP="008D63BA">
              <w:pPr>
                <w:pStyle w:val="a6"/>
                <w:spacing w:line="360" w:lineRule="auto"/>
                <w:ind w:firstLineChars="200" w:firstLine="400"/>
                <w:rPr>
                  <w:rFonts w:ascii="Arial" w:hAnsi="Arial" w:cs="Arial"/>
                  <w:noProof/>
                  <w:sz w:val="20"/>
                  <w:szCs w:val="20"/>
                </w:rPr>
              </w:pPr>
            </w:p>
            <w:p w14:paraId="71EDC03B" w14:textId="4E9019A6" w:rsidR="007621E7" w:rsidRPr="008D63BA" w:rsidRDefault="007621E7" w:rsidP="008D63BA">
              <w:pPr>
                <w:pStyle w:val="a6"/>
                <w:spacing w:line="360" w:lineRule="auto"/>
                <w:ind w:firstLineChars="200" w:firstLine="400"/>
                <w:rPr>
                  <w:rFonts w:ascii="Arial" w:hAnsi="Arial" w:cs="Arial"/>
                  <w:noProof/>
                  <w:sz w:val="20"/>
                  <w:szCs w:val="20"/>
                </w:rPr>
              </w:pPr>
              <w:r w:rsidRPr="008D63BA">
                <w:rPr>
                  <w:rFonts w:ascii="Arial" w:hAnsi="Arial" w:cs="Arial"/>
                  <w:noProof/>
                  <w:sz w:val="20"/>
                  <w:szCs w:val="20"/>
                </w:rPr>
                <w:t xml:space="preserve">Caporal, J., (2020). COVID-19 Risks Reigniting US-China Trade War. (Online) </w:t>
              </w:r>
            </w:p>
            <w:p w14:paraId="48F48248" w14:textId="77777777" w:rsidR="007621E7" w:rsidRPr="008D63BA" w:rsidRDefault="007621E7" w:rsidP="008D63BA">
              <w:pPr>
                <w:pStyle w:val="a6"/>
                <w:spacing w:line="360" w:lineRule="auto"/>
                <w:ind w:firstLineChars="200" w:firstLine="400"/>
                <w:rPr>
                  <w:rFonts w:ascii="Arial" w:hAnsi="Arial" w:cs="Arial"/>
                  <w:noProof/>
                  <w:sz w:val="20"/>
                  <w:szCs w:val="20"/>
                </w:rPr>
              </w:pPr>
              <w:r w:rsidRPr="008D63BA">
                <w:rPr>
                  <w:rFonts w:ascii="Arial" w:hAnsi="Arial" w:cs="Arial"/>
                  <w:noProof/>
                  <w:sz w:val="20"/>
                  <w:szCs w:val="20"/>
                </w:rPr>
                <w:t>Available at: https://www.brinknews.com/covid-risks-reigniting-us-china-trade-war-economic-recovery-recession/</w:t>
              </w:r>
            </w:p>
            <w:p w14:paraId="6736DEE4" w14:textId="1E0A84F0" w:rsidR="007621E7" w:rsidRPr="008D63BA" w:rsidRDefault="007621E7" w:rsidP="008D63BA">
              <w:pPr>
                <w:pStyle w:val="a6"/>
                <w:spacing w:line="360" w:lineRule="auto"/>
                <w:ind w:firstLineChars="200" w:firstLine="400"/>
                <w:rPr>
                  <w:rFonts w:ascii="Arial" w:hAnsi="Arial" w:cs="Arial"/>
                  <w:noProof/>
                  <w:sz w:val="20"/>
                  <w:szCs w:val="20"/>
                </w:rPr>
              </w:pPr>
              <w:r w:rsidRPr="008D63BA">
                <w:rPr>
                  <w:rFonts w:ascii="Arial" w:hAnsi="Arial" w:cs="Arial"/>
                  <w:noProof/>
                  <w:sz w:val="20"/>
                  <w:szCs w:val="20"/>
                </w:rPr>
                <w:t>(Accessed 8 9 2020).</w:t>
              </w:r>
            </w:p>
            <w:p w14:paraId="295C13C7" w14:textId="77777777" w:rsidR="007621E7" w:rsidRPr="008D63BA" w:rsidRDefault="007621E7" w:rsidP="008D63BA">
              <w:pPr>
                <w:pStyle w:val="a6"/>
                <w:spacing w:line="360" w:lineRule="auto"/>
                <w:ind w:firstLineChars="200" w:firstLine="400"/>
                <w:rPr>
                  <w:rFonts w:ascii="Arial" w:hAnsi="Arial" w:cs="Arial"/>
                  <w:noProof/>
                  <w:sz w:val="20"/>
                  <w:szCs w:val="20"/>
                </w:rPr>
              </w:pPr>
            </w:p>
            <w:p w14:paraId="4C6F8C03" w14:textId="77777777" w:rsidR="007621E7" w:rsidRPr="008D63BA" w:rsidRDefault="007621E7" w:rsidP="008D63BA">
              <w:pPr>
                <w:pStyle w:val="a6"/>
                <w:spacing w:line="360" w:lineRule="auto"/>
                <w:ind w:firstLineChars="200" w:firstLine="400"/>
                <w:rPr>
                  <w:rFonts w:ascii="Arial" w:hAnsi="Arial" w:cs="Arial"/>
                  <w:noProof/>
                  <w:sz w:val="20"/>
                  <w:szCs w:val="20"/>
                </w:rPr>
              </w:pPr>
              <w:r w:rsidRPr="008D63BA">
                <w:rPr>
                  <w:rFonts w:ascii="Arial" w:hAnsi="Arial" w:cs="Arial"/>
                  <w:noProof/>
                  <w:sz w:val="20"/>
                  <w:szCs w:val="20"/>
                </w:rPr>
                <w:t>Checkland, P., (2000). Soft Systems Methodology: A Thirty YearRetrospective. Systems Research and Behavioral Science, Volume 17, pp. S11-S58.</w:t>
              </w:r>
            </w:p>
            <w:p w14:paraId="6E5B3D4F" w14:textId="77777777" w:rsidR="007621E7" w:rsidRPr="008D63BA" w:rsidRDefault="007621E7" w:rsidP="008D63BA">
              <w:pPr>
                <w:pStyle w:val="a6"/>
                <w:spacing w:line="360" w:lineRule="auto"/>
                <w:ind w:firstLineChars="200" w:firstLine="400"/>
                <w:rPr>
                  <w:rFonts w:ascii="Arial" w:hAnsi="Arial" w:cs="Arial"/>
                  <w:noProof/>
                  <w:sz w:val="20"/>
                  <w:szCs w:val="20"/>
                </w:rPr>
              </w:pPr>
            </w:p>
            <w:p w14:paraId="3D4BE0F5" w14:textId="3EC6239D" w:rsidR="007621E7" w:rsidRPr="008D63BA" w:rsidRDefault="007621E7" w:rsidP="008D63BA">
              <w:pPr>
                <w:pStyle w:val="a6"/>
                <w:spacing w:line="360" w:lineRule="auto"/>
                <w:ind w:firstLineChars="200" w:firstLine="400"/>
                <w:rPr>
                  <w:rFonts w:ascii="Arial" w:hAnsi="Arial" w:cs="Arial"/>
                  <w:noProof/>
                  <w:sz w:val="20"/>
                  <w:szCs w:val="20"/>
                </w:rPr>
              </w:pPr>
              <w:r w:rsidRPr="008D63BA">
                <w:rPr>
                  <w:rFonts w:ascii="Arial" w:hAnsi="Arial" w:cs="Arial"/>
                  <w:noProof/>
                  <w:sz w:val="20"/>
                  <w:szCs w:val="20"/>
                </w:rPr>
                <w:t xml:space="preserve">CIPD, (2020). CIPD Good Work Index. (Online) </w:t>
              </w:r>
            </w:p>
            <w:p w14:paraId="2301E827" w14:textId="77777777" w:rsidR="007621E7" w:rsidRPr="008D63BA" w:rsidRDefault="007621E7" w:rsidP="008D63BA">
              <w:pPr>
                <w:pStyle w:val="a6"/>
                <w:spacing w:line="360" w:lineRule="auto"/>
                <w:ind w:firstLineChars="200" w:firstLine="400"/>
                <w:rPr>
                  <w:rFonts w:ascii="Arial" w:hAnsi="Arial" w:cs="Arial"/>
                  <w:noProof/>
                  <w:sz w:val="20"/>
                  <w:szCs w:val="20"/>
                </w:rPr>
              </w:pPr>
              <w:r w:rsidRPr="008D63BA">
                <w:rPr>
                  <w:rFonts w:ascii="Arial" w:hAnsi="Arial" w:cs="Arial"/>
                  <w:noProof/>
                  <w:sz w:val="20"/>
                  <w:szCs w:val="20"/>
                </w:rPr>
                <w:t>Available at: https://www.cipd.co.uk/knowledge/work/trends/goodwork</w:t>
              </w:r>
            </w:p>
            <w:p w14:paraId="1B33EF25" w14:textId="5D2651B8" w:rsidR="007621E7" w:rsidRPr="008D63BA" w:rsidRDefault="007621E7" w:rsidP="008D63BA">
              <w:pPr>
                <w:pStyle w:val="a6"/>
                <w:spacing w:line="360" w:lineRule="auto"/>
                <w:ind w:firstLineChars="200" w:firstLine="400"/>
                <w:rPr>
                  <w:rFonts w:ascii="Arial" w:hAnsi="Arial" w:cs="Arial"/>
                  <w:noProof/>
                  <w:sz w:val="20"/>
                  <w:szCs w:val="20"/>
                </w:rPr>
              </w:pPr>
              <w:r w:rsidRPr="008D63BA">
                <w:rPr>
                  <w:rFonts w:ascii="Arial" w:hAnsi="Arial" w:cs="Arial"/>
                  <w:noProof/>
                  <w:sz w:val="20"/>
                  <w:szCs w:val="20"/>
                </w:rPr>
                <w:t>(Accessed 7 9 2020).</w:t>
              </w:r>
            </w:p>
            <w:p w14:paraId="326A2327" w14:textId="77777777" w:rsidR="007621E7" w:rsidRPr="008D63BA" w:rsidRDefault="007621E7" w:rsidP="008D63BA">
              <w:pPr>
                <w:pStyle w:val="a6"/>
                <w:spacing w:line="360" w:lineRule="auto"/>
                <w:ind w:firstLineChars="200" w:firstLine="400"/>
                <w:rPr>
                  <w:rFonts w:ascii="Arial" w:hAnsi="Arial" w:cs="Arial"/>
                  <w:noProof/>
                  <w:sz w:val="20"/>
                  <w:szCs w:val="20"/>
                </w:rPr>
              </w:pPr>
            </w:p>
            <w:p w14:paraId="2CD3584D" w14:textId="5AEA7B64" w:rsidR="007621E7" w:rsidRPr="008D63BA" w:rsidRDefault="007621E7" w:rsidP="008D63BA">
              <w:pPr>
                <w:pStyle w:val="a6"/>
                <w:spacing w:line="360" w:lineRule="auto"/>
                <w:ind w:firstLineChars="200" w:firstLine="400"/>
                <w:rPr>
                  <w:rFonts w:ascii="Arial" w:hAnsi="Arial" w:cs="Arial"/>
                  <w:noProof/>
                  <w:sz w:val="20"/>
                  <w:szCs w:val="20"/>
                </w:rPr>
              </w:pPr>
              <w:r w:rsidRPr="008D63BA">
                <w:rPr>
                  <w:rFonts w:ascii="Arial" w:hAnsi="Arial" w:cs="Arial"/>
                  <w:noProof/>
                  <w:sz w:val="20"/>
                  <w:szCs w:val="20"/>
                </w:rPr>
                <w:t xml:space="preserve">CSIS China Power Project, (2020). Does China have an aging problem?. (Online) </w:t>
              </w:r>
            </w:p>
            <w:p w14:paraId="42EF403D" w14:textId="77777777" w:rsidR="007621E7" w:rsidRPr="008D63BA" w:rsidRDefault="007621E7" w:rsidP="008D63BA">
              <w:pPr>
                <w:pStyle w:val="a6"/>
                <w:spacing w:line="360" w:lineRule="auto"/>
                <w:ind w:firstLineChars="200" w:firstLine="400"/>
                <w:rPr>
                  <w:rFonts w:ascii="Arial" w:hAnsi="Arial" w:cs="Arial"/>
                  <w:noProof/>
                  <w:sz w:val="20"/>
                  <w:szCs w:val="20"/>
                </w:rPr>
              </w:pPr>
              <w:r w:rsidRPr="008D63BA">
                <w:rPr>
                  <w:rFonts w:ascii="Arial" w:hAnsi="Arial" w:cs="Arial"/>
                  <w:noProof/>
                  <w:sz w:val="20"/>
                  <w:szCs w:val="20"/>
                </w:rPr>
                <w:t>Available at: https://chinapower.csis.org/aging-problem/</w:t>
              </w:r>
            </w:p>
            <w:p w14:paraId="6F803BD3" w14:textId="344F8E70" w:rsidR="007621E7" w:rsidRPr="008D63BA" w:rsidRDefault="007621E7" w:rsidP="008D63BA">
              <w:pPr>
                <w:pStyle w:val="a6"/>
                <w:spacing w:line="360" w:lineRule="auto"/>
                <w:ind w:firstLineChars="200" w:firstLine="400"/>
                <w:rPr>
                  <w:rFonts w:ascii="Arial" w:hAnsi="Arial" w:cs="Arial"/>
                  <w:noProof/>
                  <w:sz w:val="20"/>
                  <w:szCs w:val="20"/>
                </w:rPr>
              </w:pPr>
              <w:r w:rsidRPr="008D63BA">
                <w:rPr>
                  <w:rFonts w:ascii="Arial" w:hAnsi="Arial" w:cs="Arial"/>
                  <w:noProof/>
                  <w:sz w:val="20"/>
                  <w:szCs w:val="20"/>
                </w:rPr>
                <w:t>(Accessed 8 9 2020).</w:t>
              </w:r>
            </w:p>
            <w:p w14:paraId="53513C1E" w14:textId="77777777" w:rsidR="007621E7" w:rsidRPr="008D63BA" w:rsidRDefault="007621E7" w:rsidP="008D63BA">
              <w:pPr>
                <w:pStyle w:val="a6"/>
                <w:spacing w:line="360" w:lineRule="auto"/>
                <w:ind w:firstLineChars="200" w:firstLine="400"/>
                <w:rPr>
                  <w:rFonts w:ascii="Arial" w:hAnsi="Arial" w:cs="Arial"/>
                  <w:noProof/>
                  <w:sz w:val="20"/>
                  <w:szCs w:val="20"/>
                </w:rPr>
              </w:pPr>
            </w:p>
            <w:p w14:paraId="6E7C3B97" w14:textId="77777777" w:rsidR="007621E7" w:rsidRPr="008D63BA" w:rsidRDefault="007621E7" w:rsidP="008D63BA">
              <w:pPr>
                <w:pStyle w:val="a6"/>
                <w:spacing w:line="360" w:lineRule="auto"/>
                <w:ind w:firstLineChars="200" w:firstLine="400"/>
                <w:rPr>
                  <w:rFonts w:ascii="Arial" w:hAnsi="Arial" w:cs="Arial"/>
                  <w:noProof/>
                  <w:sz w:val="20"/>
                  <w:szCs w:val="20"/>
                </w:rPr>
              </w:pPr>
              <w:r w:rsidRPr="008D63BA">
                <w:rPr>
                  <w:rFonts w:ascii="Arial" w:hAnsi="Arial" w:cs="Arial"/>
                  <w:noProof/>
                  <w:sz w:val="20"/>
                  <w:szCs w:val="20"/>
                </w:rPr>
                <w:t>Curado, (2006). The knowledge-based view of the firm and its theoretical precursor. Int. J. Learning and Intellectual Capital, 3(4).</w:t>
              </w:r>
            </w:p>
            <w:p w14:paraId="2F06F0E4" w14:textId="77777777" w:rsidR="007621E7" w:rsidRPr="008D63BA" w:rsidRDefault="007621E7" w:rsidP="008D63BA">
              <w:pPr>
                <w:pStyle w:val="a6"/>
                <w:spacing w:line="360" w:lineRule="auto"/>
                <w:ind w:firstLineChars="200" w:firstLine="400"/>
                <w:rPr>
                  <w:rFonts w:ascii="Arial" w:hAnsi="Arial" w:cs="Arial"/>
                  <w:noProof/>
                  <w:sz w:val="20"/>
                  <w:szCs w:val="20"/>
                </w:rPr>
              </w:pPr>
            </w:p>
            <w:p w14:paraId="385416FF" w14:textId="11E6AC23" w:rsidR="007621E7" w:rsidRPr="008D63BA" w:rsidRDefault="007621E7" w:rsidP="008D63BA">
              <w:pPr>
                <w:pStyle w:val="a6"/>
                <w:spacing w:line="360" w:lineRule="auto"/>
                <w:ind w:firstLineChars="200" w:firstLine="400"/>
                <w:rPr>
                  <w:rFonts w:ascii="Arial" w:hAnsi="Arial" w:cs="Arial"/>
                  <w:noProof/>
                  <w:sz w:val="20"/>
                  <w:szCs w:val="20"/>
                </w:rPr>
              </w:pPr>
              <w:r w:rsidRPr="008D63BA">
                <w:rPr>
                  <w:rFonts w:ascii="Arial" w:hAnsi="Arial" w:cs="Arial"/>
                  <w:noProof/>
                  <w:sz w:val="20"/>
                  <w:szCs w:val="20"/>
                </w:rPr>
                <w:t xml:space="preserve">Department of Education, Skills and Employment, (2020). China's education modernisation plan towards 2035. (Online) </w:t>
              </w:r>
            </w:p>
            <w:p w14:paraId="0D030902" w14:textId="77777777" w:rsidR="007621E7" w:rsidRPr="008D63BA" w:rsidRDefault="007621E7" w:rsidP="008D63BA">
              <w:pPr>
                <w:pStyle w:val="a6"/>
                <w:spacing w:line="360" w:lineRule="auto"/>
                <w:ind w:firstLineChars="200" w:firstLine="400"/>
                <w:rPr>
                  <w:rFonts w:ascii="Arial" w:hAnsi="Arial" w:cs="Arial"/>
                  <w:noProof/>
                  <w:sz w:val="20"/>
                  <w:szCs w:val="20"/>
                </w:rPr>
              </w:pPr>
              <w:r w:rsidRPr="008D63BA">
                <w:rPr>
                  <w:rFonts w:ascii="Arial" w:hAnsi="Arial" w:cs="Arial"/>
                  <w:noProof/>
                  <w:sz w:val="20"/>
                  <w:szCs w:val="20"/>
                </w:rPr>
                <w:t>Available at: https://internationaleducation.gov.au/International-network/china/PolicyUpdates-China/Pages/China%27s-education-modernisation-plan-towards-2035-.aspx</w:t>
              </w:r>
            </w:p>
            <w:p w14:paraId="487D596F" w14:textId="68E8448C" w:rsidR="007621E7" w:rsidRPr="008D63BA" w:rsidRDefault="007621E7" w:rsidP="008D63BA">
              <w:pPr>
                <w:pStyle w:val="a6"/>
                <w:spacing w:line="360" w:lineRule="auto"/>
                <w:ind w:firstLineChars="200" w:firstLine="400"/>
                <w:rPr>
                  <w:rFonts w:ascii="Arial" w:hAnsi="Arial" w:cs="Arial"/>
                  <w:noProof/>
                  <w:sz w:val="20"/>
                  <w:szCs w:val="20"/>
                </w:rPr>
              </w:pPr>
              <w:r w:rsidRPr="008D63BA">
                <w:rPr>
                  <w:rFonts w:ascii="Arial" w:hAnsi="Arial" w:cs="Arial"/>
                  <w:noProof/>
                  <w:sz w:val="20"/>
                  <w:szCs w:val="20"/>
                </w:rPr>
                <w:t>(Accessed 8 9 2020).</w:t>
              </w:r>
            </w:p>
            <w:p w14:paraId="3056F52F" w14:textId="77777777" w:rsidR="007621E7" w:rsidRPr="008D63BA" w:rsidRDefault="007621E7" w:rsidP="008D63BA">
              <w:pPr>
                <w:pStyle w:val="a6"/>
                <w:spacing w:line="360" w:lineRule="auto"/>
                <w:ind w:firstLineChars="200" w:firstLine="400"/>
                <w:rPr>
                  <w:rFonts w:ascii="Arial" w:hAnsi="Arial" w:cs="Arial"/>
                  <w:noProof/>
                  <w:sz w:val="20"/>
                  <w:szCs w:val="20"/>
                </w:rPr>
              </w:pPr>
            </w:p>
            <w:p w14:paraId="1308CC5E" w14:textId="185B8670" w:rsidR="007621E7" w:rsidRPr="008D63BA" w:rsidRDefault="007621E7" w:rsidP="008D63BA">
              <w:pPr>
                <w:pStyle w:val="a6"/>
                <w:spacing w:line="360" w:lineRule="auto"/>
                <w:ind w:firstLineChars="200" w:firstLine="400"/>
                <w:rPr>
                  <w:rFonts w:ascii="Arial" w:hAnsi="Arial" w:cs="Arial"/>
                  <w:noProof/>
                  <w:sz w:val="20"/>
                  <w:szCs w:val="20"/>
                </w:rPr>
              </w:pPr>
              <w:r w:rsidRPr="008D63BA">
                <w:rPr>
                  <w:rFonts w:ascii="Arial" w:hAnsi="Arial" w:cs="Arial"/>
                  <w:noProof/>
                  <w:sz w:val="20"/>
                  <w:szCs w:val="20"/>
                </w:rPr>
                <w:t xml:space="preserve">Deloitte, (2020). COVID-19 and impacts on the higher education sector. (Online) </w:t>
              </w:r>
            </w:p>
            <w:p w14:paraId="5394DFC7" w14:textId="77777777" w:rsidR="007621E7" w:rsidRPr="008D63BA" w:rsidRDefault="007621E7" w:rsidP="008D63BA">
              <w:pPr>
                <w:pStyle w:val="a6"/>
                <w:spacing w:line="360" w:lineRule="auto"/>
                <w:ind w:firstLineChars="200" w:firstLine="400"/>
                <w:rPr>
                  <w:rFonts w:ascii="Arial" w:hAnsi="Arial" w:cs="Arial"/>
                  <w:noProof/>
                  <w:sz w:val="20"/>
                  <w:szCs w:val="20"/>
                </w:rPr>
              </w:pPr>
              <w:r w:rsidRPr="008D63BA">
                <w:rPr>
                  <w:rFonts w:ascii="Arial" w:hAnsi="Arial" w:cs="Arial"/>
                  <w:noProof/>
                  <w:sz w:val="20"/>
                  <w:szCs w:val="20"/>
                </w:rPr>
                <w:t>Available at: https://www2.deloitte.com/uk/en/pages/public-sector/articles/covid-19-and-impacts-on-the-higher-education-sector.html</w:t>
              </w:r>
            </w:p>
            <w:p w14:paraId="1159C6E3" w14:textId="08C64CA8" w:rsidR="007621E7" w:rsidRPr="008D63BA" w:rsidRDefault="007621E7" w:rsidP="008D63BA">
              <w:pPr>
                <w:pStyle w:val="a6"/>
                <w:spacing w:line="360" w:lineRule="auto"/>
                <w:ind w:firstLineChars="200" w:firstLine="400"/>
                <w:rPr>
                  <w:rFonts w:ascii="Arial" w:hAnsi="Arial" w:cs="Arial"/>
                  <w:noProof/>
                  <w:sz w:val="20"/>
                  <w:szCs w:val="20"/>
                </w:rPr>
              </w:pPr>
              <w:r w:rsidRPr="008D63BA">
                <w:rPr>
                  <w:rFonts w:ascii="Arial" w:hAnsi="Arial" w:cs="Arial"/>
                  <w:noProof/>
                  <w:sz w:val="20"/>
                  <w:szCs w:val="20"/>
                </w:rPr>
                <w:t>(Accessed 7 9 2020).</w:t>
              </w:r>
            </w:p>
            <w:p w14:paraId="3C2FB407" w14:textId="77777777" w:rsidR="007621E7" w:rsidRPr="008D63BA" w:rsidRDefault="007621E7" w:rsidP="008D63BA">
              <w:pPr>
                <w:pStyle w:val="a6"/>
                <w:spacing w:line="360" w:lineRule="auto"/>
                <w:ind w:firstLineChars="200" w:firstLine="400"/>
                <w:rPr>
                  <w:rFonts w:ascii="Arial" w:hAnsi="Arial" w:cs="Arial"/>
                  <w:noProof/>
                  <w:sz w:val="20"/>
                  <w:szCs w:val="20"/>
                </w:rPr>
              </w:pPr>
            </w:p>
            <w:p w14:paraId="0D1A47EA" w14:textId="77CB5B4C" w:rsidR="007621E7" w:rsidRPr="008D63BA" w:rsidRDefault="007621E7" w:rsidP="008D63BA">
              <w:pPr>
                <w:pStyle w:val="a6"/>
                <w:spacing w:line="360" w:lineRule="auto"/>
                <w:ind w:firstLineChars="200" w:firstLine="400"/>
                <w:rPr>
                  <w:rFonts w:ascii="Arial" w:hAnsi="Arial" w:cs="Arial"/>
                  <w:noProof/>
                  <w:sz w:val="20"/>
                  <w:szCs w:val="20"/>
                </w:rPr>
              </w:pPr>
              <w:r w:rsidRPr="008D63BA">
                <w:rPr>
                  <w:rFonts w:ascii="Arial" w:hAnsi="Arial" w:cs="Arial"/>
                  <w:noProof/>
                  <w:sz w:val="20"/>
                  <w:szCs w:val="20"/>
                </w:rPr>
                <w:t>Deloitte, (2013). The open talent economy: People and work in a borderless workplace. (Online) Available at: https://www2.deloitte.com/content/dam/Deloitte/global/Documents/HumanCapital/dttl-hc-english-opentalenteconomy.pdf (Accessed 7 9 2020)</w:t>
              </w:r>
            </w:p>
            <w:p w14:paraId="2F1126B8" w14:textId="77777777" w:rsidR="007621E7" w:rsidRPr="008D63BA" w:rsidRDefault="007621E7" w:rsidP="008D63BA">
              <w:pPr>
                <w:pStyle w:val="a6"/>
                <w:spacing w:line="360" w:lineRule="auto"/>
                <w:ind w:firstLineChars="200" w:firstLine="400"/>
                <w:rPr>
                  <w:rFonts w:ascii="Arial" w:hAnsi="Arial" w:cs="Arial"/>
                  <w:noProof/>
                  <w:sz w:val="20"/>
                  <w:szCs w:val="20"/>
                </w:rPr>
              </w:pPr>
            </w:p>
            <w:p w14:paraId="40073AFC" w14:textId="77777777" w:rsidR="007621E7" w:rsidRPr="008D63BA" w:rsidRDefault="007621E7" w:rsidP="008D63BA">
              <w:pPr>
                <w:pStyle w:val="a6"/>
                <w:spacing w:line="360" w:lineRule="auto"/>
                <w:ind w:firstLineChars="200" w:firstLine="400"/>
                <w:rPr>
                  <w:rFonts w:ascii="Arial" w:hAnsi="Arial" w:cs="Arial"/>
                  <w:noProof/>
                  <w:sz w:val="20"/>
                  <w:szCs w:val="20"/>
                </w:rPr>
              </w:pPr>
              <w:r w:rsidRPr="008D63BA">
                <w:rPr>
                  <w:rFonts w:ascii="Arial" w:hAnsi="Arial" w:cs="Arial"/>
                  <w:noProof/>
                  <w:sz w:val="20"/>
                  <w:szCs w:val="20"/>
                </w:rPr>
                <w:t>Edwards, T. and Rees, C. (2011) International Human Resource Management: globalisation, national systems and multinational companies. 2nd ed. Essex: Palgrave</w:t>
              </w:r>
            </w:p>
            <w:p w14:paraId="5E7F7AD6" w14:textId="77777777" w:rsidR="007621E7" w:rsidRPr="008D63BA" w:rsidRDefault="007621E7" w:rsidP="008D63BA">
              <w:pPr>
                <w:pStyle w:val="a6"/>
                <w:spacing w:line="360" w:lineRule="auto"/>
                <w:ind w:firstLineChars="200" w:firstLine="400"/>
                <w:rPr>
                  <w:rFonts w:ascii="Arial" w:hAnsi="Arial" w:cs="Arial"/>
                  <w:noProof/>
                  <w:sz w:val="20"/>
                  <w:szCs w:val="20"/>
                </w:rPr>
              </w:pPr>
            </w:p>
            <w:p w14:paraId="5B9859E7" w14:textId="2CB8E5EF" w:rsidR="007621E7" w:rsidRPr="008D63BA" w:rsidRDefault="007621E7" w:rsidP="008D63BA">
              <w:pPr>
                <w:pStyle w:val="a6"/>
                <w:spacing w:line="360" w:lineRule="auto"/>
                <w:ind w:firstLineChars="200" w:firstLine="400"/>
                <w:rPr>
                  <w:rFonts w:ascii="Arial" w:hAnsi="Arial" w:cs="Arial"/>
                  <w:noProof/>
                  <w:sz w:val="20"/>
                  <w:szCs w:val="20"/>
                </w:rPr>
              </w:pPr>
              <w:r w:rsidRPr="008D63BA">
                <w:rPr>
                  <w:rFonts w:ascii="Arial" w:hAnsi="Arial" w:cs="Arial"/>
                  <w:noProof/>
                  <w:sz w:val="20"/>
                  <w:szCs w:val="20"/>
                </w:rPr>
                <w:t xml:space="preserve">Eurodice, (2019). Higher Education Funding. (Online) </w:t>
              </w:r>
            </w:p>
            <w:p w14:paraId="7EBDDDE9" w14:textId="77777777" w:rsidR="007621E7" w:rsidRPr="008D63BA" w:rsidRDefault="007621E7" w:rsidP="008D63BA">
              <w:pPr>
                <w:pStyle w:val="a6"/>
                <w:spacing w:line="360" w:lineRule="auto"/>
                <w:ind w:firstLineChars="200" w:firstLine="400"/>
                <w:rPr>
                  <w:rFonts w:ascii="Arial" w:hAnsi="Arial" w:cs="Arial"/>
                  <w:noProof/>
                  <w:sz w:val="20"/>
                  <w:szCs w:val="20"/>
                </w:rPr>
              </w:pPr>
              <w:r w:rsidRPr="008D63BA">
                <w:rPr>
                  <w:rFonts w:ascii="Arial" w:hAnsi="Arial" w:cs="Arial"/>
                  <w:noProof/>
                  <w:sz w:val="20"/>
                  <w:szCs w:val="20"/>
                </w:rPr>
                <w:t>Available at: https://eacea.ec.europa.eu/national-policies/eurydice/content/higher-education-funding-93_en</w:t>
              </w:r>
            </w:p>
            <w:p w14:paraId="54F74288" w14:textId="0D498DD5" w:rsidR="007621E7" w:rsidRPr="008D63BA" w:rsidRDefault="007621E7" w:rsidP="008D63BA">
              <w:pPr>
                <w:pStyle w:val="a6"/>
                <w:spacing w:line="360" w:lineRule="auto"/>
                <w:ind w:firstLineChars="200" w:firstLine="400"/>
                <w:rPr>
                  <w:rFonts w:ascii="Arial" w:hAnsi="Arial" w:cs="Arial"/>
                  <w:noProof/>
                  <w:sz w:val="20"/>
                  <w:szCs w:val="20"/>
                </w:rPr>
              </w:pPr>
              <w:r w:rsidRPr="008D63BA">
                <w:rPr>
                  <w:rFonts w:ascii="Arial" w:hAnsi="Arial" w:cs="Arial"/>
                  <w:noProof/>
                  <w:sz w:val="20"/>
                  <w:szCs w:val="20"/>
                </w:rPr>
                <w:t>(Accessed 5 9 2020).</w:t>
              </w:r>
            </w:p>
            <w:p w14:paraId="2CC0443C" w14:textId="77777777" w:rsidR="007621E7" w:rsidRPr="008D63BA" w:rsidRDefault="007621E7" w:rsidP="008D63BA">
              <w:pPr>
                <w:pStyle w:val="a6"/>
                <w:spacing w:line="360" w:lineRule="auto"/>
                <w:ind w:firstLineChars="200" w:firstLine="400"/>
                <w:rPr>
                  <w:rFonts w:ascii="Arial" w:hAnsi="Arial" w:cs="Arial"/>
                  <w:noProof/>
                  <w:sz w:val="20"/>
                  <w:szCs w:val="20"/>
                </w:rPr>
              </w:pPr>
            </w:p>
            <w:p w14:paraId="670669B1" w14:textId="567C005A" w:rsidR="007621E7" w:rsidRPr="008D63BA" w:rsidRDefault="007621E7" w:rsidP="008D63BA">
              <w:pPr>
                <w:pStyle w:val="a6"/>
                <w:spacing w:line="360" w:lineRule="auto"/>
                <w:ind w:firstLineChars="200" w:firstLine="400"/>
                <w:rPr>
                  <w:rFonts w:ascii="Arial" w:hAnsi="Arial" w:cs="Arial"/>
                  <w:noProof/>
                  <w:sz w:val="20"/>
                  <w:szCs w:val="20"/>
                </w:rPr>
              </w:pPr>
              <w:r w:rsidRPr="008D63BA">
                <w:rPr>
                  <w:rFonts w:ascii="Arial" w:hAnsi="Arial" w:cs="Arial"/>
                  <w:noProof/>
                  <w:sz w:val="20"/>
                  <w:szCs w:val="20"/>
                </w:rPr>
                <w:t xml:space="preserve">European Federation of Journalists, (2020). COVID-19: It is time to guarantee social security for all. (Online) </w:t>
              </w:r>
            </w:p>
            <w:p w14:paraId="7C119878" w14:textId="77777777" w:rsidR="007621E7" w:rsidRPr="008D63BA" w:rsidRDefault="007621E7" w:rsidP="008D63BA">
              <w:pPr>
                <w:pStyle w:val="a6"/>
                <w:spacing w:line="360" w:lineRule="auto"/>
                <w:ind w:firstLineChars="200" w:firstLine="400"/>
                <w:rPr>
                  <w:rFonts w:ascii="Arial" w:hAnsi="Arial" w:cs="Arial"/>
                  <w:noProof/>
                  <w:sz w:val="20"/>
                  <w:szCs w:val="20"/>
                </w:rPr>
              </w:pPr>
              <w:r w:rsidRPr="008D63BA">
                <w:rPr>
                  <w:rFonts w:ascii="Arial" w:hAnsi="Arial" w:cs="Arial"/>
                  <w:noProof/>
                  <w:sz w:val="20"/>
                  <w:szCs w:val="20"/>
                </w:rPr>
                <w:lastRenderedPageBreak/>
                <w:t>Available at: https://europeanjournalists.org/blog/2020/03/23/covid-19-it-is-time-to-guarantee-social-security-for-all/</w:t>
              </w:r>
            </w:p>
            <w:p w14:paraId="4A132662" w14:textId="3751C43D" w:rsidR="007621E7" w:rsidRPr="008D63BA" w:rsidRDefault="007621E7" w:rsidP="008D63BA">
              <w:pPr>
                <w:pStyle w:val="a6"/>
                <w:spacing w:line="360" w:lineRule="auto"/>
                <w:ind w:firstLineChars="200" w:firstLine="400"/>
                <w:rPr>
                  <w:rFonts w:ascii="Arial" w:hAnsi="Arial" w:cs="Arial"/>
                  <w:noProof/>
                  <w:sz w:val="20"/>
                  <w:szCs w:val="20"/>
                </w:rPr>
              </w:pPr>
              <w:r w:rsidRPr="008D63BA">
                <w:rPr>
                  <w:rFonts w:ascii="Arial" w:hAnsi="Arial" w:cs="Arial"/>
                  <w:noProof/>
                  <w:sz w:val="20"/>
                  <w:szCs w:val="20"/>
                </w:rPr>
                <w:t>(Accessed 7 8 2020).</w:t>
              </w:r>
            </w:p>
            <w:p w14:paraId="5BB461EE" w14:textId="77777777" w:rsidR="007621E7" w:rsidRPr="008D63BA" w:rsidRDefault="007621E7" w:rsidP="008D63BA">
              <w:pPr>
                <w:pStyle w:val="a6"/>
                <w:spacing w:line="360" w:lineRule="auto"/>
                <w:ind w:firstLineChars="200" w:firstLine="400"/>
                <w:rPr>
                  <w:rFonts w:ascii="Arial" w:hAnsi="Arial" w:cs="Arial"/>
                  <w:noProof/>
                  <w:sz w:val="20"/>
                  <w:szCs w:val="20"/>
                </w:rPr>
              </w:pPr>
            </w:p>
            <w:p w14:paraId="321DC99E" w14:textId="72FC1D4D" w:rsidR="007621E7" w:rsidRPr="008D63BA" w:rsidRDefault="007621E7" w:rsidP="008D63BA">
              <w:pPr>
                <w:pStyle w:val="a6"/>
                <w:spacing w:line="360" w:lineRule="auto"/>
                <w:ind w:firstLineChars="200" w:firstLine="400"/>
                <w:rPr>
                  <w:rFonts w:ascii="Arial" w:hAnsi="Arial" w:cs="Arial"/>
                  <w:noProof/>
                  <w:sz w:val="20"/>
                  <w:szCs w:val="20"/>
                </w:rPr>
              </w:pPr>
              <w:r w:rsidRPr="008D63BA">
                <w:rPr>
                  <w:rFonts w:ascii="Arial" w:hAnsi="Arial" w:cs="Arial"/>
                  <w:noProof/>
                  <w:sz w:val="20"/>
                  <w:szCs w:val="20"/>
                </w:rPr>
                <w:t xml:space="preserve">Fallon, J., (2019). How Higher Education Can Support the New 'Talent Economy'. (Online) </w:t>
              </w:r>
            </w:p>
            <w:p w14:paraId="3BCC8A4A" w14:textId="77777777" w:rsidR="007621E7" w:rsidRPr="008D63BA" w:rsidRDefault="007621E7" w:rsidP="008D63BA">
              <w:pPr>
                <w:pStyle w:val="a6"/>
                <w:spacing w:line="360" w:lineRule="auto"/>
                <w:ind w:firstLineChars="200" w:firstLine="400"/>
                <w:rPr>
                  <w:rFonts w:ascii="Arial" w:hAnsi="Arial" w:cs="Arial"/>
                  <w:noProof/>
                  <w:sz w:val="20"/>
                  <w:szCs w:val="20"/>
                </w:rPr>
              </w:pPr>
              <w:r w:rsidRPr="008D63BA">
                <w:rPr>
                  <w:rFonts w:ascii="Arial" w:hAnsi="Arial" w:cs="Arial"/>
                  <w:noProof/>
                  <w:sz w:val="20"/>
                  <w:szCs w:val="20"/>
                </w:rPr>
                <w:t>Available at: https://www.linkedin.com/pulse/how-higher-education-can-support-new-talent-economy-john-fallon</w:t>
              </w:r>
            </w:p>
            <w:p w14:paraId="30E21532" w14:textId="5A865C60" w:rsidR="007621E7" w:rsidRPr="008D63BA" w:rsidRDefault="007621E7" w:rsidP="008D63BA">
              <w:pPr>
                <w:pStyle w:val="a6"/>
                <w:spacing w:line="360" w:lineRule="auto"/>
                <w:ind w:firstLineChars="200" w:firstLine="400"/>
                <w:rPr>
                  <w:rFonts w:ascii="Arial" w:hAnsi="Arial" w:cs="Arial"/>
                  <w:noProof/>
                  <w:sz w:val="20"/>
                  <w:szCs w:val="20"/>
                </w:rPr>
              </w:pPr>
              <w:r w:rsidRPr="008D63BA">
                <w:rPr>
                  <w:rFonts w:ascii="Arial" w:hAnsi="Arial" w:cs="Arial"/>
                  <w:noProof/>
                  <w:sz w:val="20"/>
                  <w:szCs w:val="20"/>
                </w:rPr>
                <w:t>(Accessed 8 9 2020).</w:t>
              </w:r>
            </w:p>
            <w:p w14:paraId="6B427B84" w14:textId="77777777" w:rsidR="007621E7" w:rsidRPr="008D63BA" w:rsidRDefault="007621E7" w:rsidP="008D63BA">
              <w:pPr>
                <w:pStyle w:val="a6"/>
                <w:spacing w:line="360" w:lineRule="auto"/>
                <w:ind w:firstLineChars="200" w:firstLine="400"/>
                <w:rPr>
                  <w:rFonts w:ascii="Arial" w:hAnsi="Arial" w:cs="Arial"/>
                  <w:noProof/>
                  <w:sz w:val="20"/>
                  <w:szCs w:val="20"/>
                </w:rPr>
              </w:pPr>
            </w:p>
            <w:p w14:paraId="7089780D" w14:textId="3CBD3F6F" w:rsidR="007621E7" w:rsidRPr="008D63BA" w:rsidRDefault="007621E7" w:rsidP="008D63BA">
              <w:pPr>
                <w:pStyle w:val="a6"/>
                <w:spacing w:line="360" w:lineRule="auto"/>
                <w:ind w:firstLineChars="200" w:firstLine="400"/>
                <w:rPr>
                  <w:rFonts w:ascii="Arial" w:hAnsi="Arial" w:cs="Arial"/>
                  <w:noProof/>
                  <w:sz w:val="20"/>
                  <w:szCs w:val="20"/>
                </w:rPr>
              </w:pPr>
              <w:r w:rsidRPr="008D63BA">
                <w:rPr>
                  <w:rFonts w:ascii="Arial" w:hAnsi="Arial" w:cs="Arial"/>
                  <w:noProof/>
                  <w:sz w:val="20"/>
                  <w:szCs w:val="20"/>
                </w:rPr>
                <w:t xml:space="preserve">Flexing, I., (2017). Start shifting gears — It’s time for an open talent economy. (Online) </w:t>
              </w:r>
            </w:p>
            <w:p w14:paraId="64CF89B9" w14:textId="77777777" w:rsidR="007621E7" w:rsidRPr="008D63BA" w:rsidRDefault="007621E7" w:rsidP="008D63BA">
              <w:pPr>
                <w:pStyle w:val="a6"/>
                <w:spacing w:line="360" w:lineRule="auto"/>
                <w:ind w:firstLineChars="200" w:firstLine="400"/>
                <w:rPr>
                  <w:rFonts w:ascii="Arial" w:hAnsi="Arial" w:cs="Arial"/>
                  <w:noProof/>
                  <w:sz w:val="20"/>
                  <w:szCs w:val="20"/>
                </w:rPr>
              </w:pPr>
              <w:r w:rsidRPr="008D63BA">
                <w:rPr>
                  <w:rFonts w:ascii="Arial" w:hAnsi="Arial" w:cs="Arial"/>
                  <w:noProof/>
                  <w:sz w:val="20"/>
                  <w:szCs w:val="20"/>
                </w:rPr>
                <w:t>Available at: https://medium.com/@Flexingit1/start-shifting-gears-its-time-for-an-open-talent-economy-bf2539b3dfe1</w:t>
              </w:r>
            </w:p>
            <w:p w14:paraId="08E379EB" w14:textId="46F78A59" w:rsidR="007621E7" w:rsidRPr="008D63BA" w:rsidRDefault="007621E7" w:rsidP="008D63BA">
              <w:pPr>
                <w:pStyle w:val="a6"/>
                <w:spacing w:line="360" w:lineRule="auto"/>
                <w:ind w:firstLineChars="200" w:firstLine="400"/>
                <w:rPr>
                  <w:rFonts w:ascii="Arial" w:hAnsi="Arial" w:cs="Arial"/>
                  <w:noProof/>
                  <w:sz w:val="20"/>
                  <w:szCs w:val="20"/>
                </w:rPr>
              </w:pPr>
              <w:r w:rsidRPr="008D63BA">
                <w:rPr>
                  <w:rFonts w:ascii="Arial" w:hAnsi="Arial" w:cs="Arial"/>
                  <w:noProof/>
                  <w:sz w:val="20"/>
                  <w:szCs w:val="20"/>
                </w:rPr>
                <w:t>(Accessed 6 9 2020).</w:t>
              </w:r>
            </w:p>
            <w:p w14:paraId="19C8DB94" w14:textId="77777777" w:rsidR="007621E7" w:rsidRPr="008D63BA" w:rsidRDefault="007621E7" w:rsidP="008D63BA">
              <w:pPr>
                <w:pStyle w:val="a6"/>
                <w:spacing w:line="360" w:lineRule="auto"/>
                <w:ind w:firstLineChars="200" w:firstLine="400"/>
                <w:rPr>
                  <w:rFonts w:ascii="Arial" w:hAnsi="Arial" w:cs="Arial"/>
                  <w:noProof/>
                  <w:sz w:val="20"/>
                  <w:szCs w:val="20"/>
                </w:rPr>
              </w:pPr>
            </w:p>
            <w:p w14:paraId="499C80E0" w14:textId="77777777" w:rsidR="007621E7" w:rsidRPr="008D63BA" w:rsidRDefault="007621E7" w:rsidP="008D63BA">
              <w:pPr>
                <w:pStyle w:val="a6"/>
                <w:spacing w:line="360" w:lineRule="auto"/>
                <w:ind w:firstLineChars="200" w:firstLine="400"/>
                <w:rPr>
                  <w:rFonts w:ascii="Arial" w:hAnsi="Arial" w:cs="Arial"/>
                  <w:noProof/>
                  <w:sz w:val="20"/>
                  <w:szCs w:val="20"/>
                </w:rPr>
              </w:pPr>
              <w:r w:rsidRPr="008D63BA">
                <w:rPr>
                  <w:rFonts w:ascii="Arial" w:hAnsi="Arial" w:cs="Arial"/>
                  <w:noProof/>
                  <w:sz w:val="20"/>
                  <w:szCs w:val="20"/>
                </w:rPr>
                <w:t>Fidan &amp;Balcı (2017). Managing schools as complex adaptive systems: A strategic perspective. International Electronic Journal of Elementary Education. Volume 10, Issue 1.</w:t>
              </w:r>
            </w:p>
            <w:p w14:paraId="606FA73B" w14:textId="77777777" w:rsidR="007621E7" w:rsidRPr="008D63BA" w:rsidRDefault="007621E7" w:rsidP="008D63BA">
              <w:pPr>
                <w:pStyle w:val="a6"/>
                <w:spacing w:line="360" w:lineRule="auto"/>
                <w:ind w:firstLineChars="200" w:firstLine="400"/>
                <w:rPr>
                  <w:rFonts w:ascii="Arial" w:hAnsi="Arial" w:cs="Arial"/>
                  <w:noProof/>
                  <w:sz w:val="20"/>
                  <w:szCs w:val="20"/>
                </w:rPr>
              </w:pPr>
            </w:p>
            <w:p w14:paraId="366F6BA2" w14:textId="2AE5DFCA" w:rsidR="007621E7" w:rsidRPr="008D63BA" w:rsidRDefault="007621E7" w:rsidP="008D63BA">
              <w:pPr>
                <w:pStyle w:val="a6"/>
                <w:spacing w:line="360" w:lineRule="auto"/>
                <w:ind w:firstLineChars="200" w:firstLine="400"/>
                <w:rPr>
                  <w:rFonts w:ascii="Arial" w:hAnsi="Arial" w:cs="Arial"/>
                  <w:noProof/>
                  <w:sz w:val="20"/>
                  <w:szCs w:val="20"/>
                </w:rPr>
              </w:pPr>
              <w:r w:rsidRPr="008D63BA">
                <w:rPr>
                  <w:rFonts w:ascii="Arial" w:hAnsi="Arial" w:cs="Arial"/>
                  <w:noProof/>
                  <w:sz w:val="20"/>
                  <w:szCs w:val="20"/>
                </w:rPr>
                <w:t>Ganesan, S., (2019). Educational institutions are taking up green initiatives. (Online)</w:t>
              </w:r>
            </w:p>
            <w:p w14:paraId="6B810096" w14:textId="77777777" w:rsidR="007621E7" w:rsidRPr="008D63BA" w:rsidRDefault="007621E7" w:rsidP="008D63BA">
              <w:pPr>
                <w:pStyle w:val="a6"/>
                <w:spacing w:line="360" w:lineRule="auto"/>
                <w:ind w:firstLineChars="200" w:firstLine="400"/>
                <w:rPr>
                  <w:rFonts w:ascii="Arial" w:hAnsi="Arial" w:cs="Arial"/>
                  <w:noProof/>
                  <w:sz w:val="20"/>
                  <w:szCs w:val="20"/>
                </w:rPr>
              </w:pPr>
              <w:r w:rsidRPr="008D63BA">
                <w:rPr>
                  <w:rFonts w:ascii="Arial" w:hAnsi="Arial" w:cs="Arial"/>
                  <w:noProof/>
                  <w:sz w:val="20"/>
                  <w:szCs w:val="20"/>
                </w:rPr>
                <w:t>Available at: https://www.sundayguardianlive.com/lifestyle/educational-institutions-taking-green-initiatives</w:t>
              </w:r>
            </w:p>
            <w:p w14:paraId="4F00796C" w14:textId="09572345" w:rsidR="007621E7" w:rsidRPr="008D63BA" w:rsidRDefault="007621E7" w:rsidP="008D63BA">
              <w:pPr>
                <w:pStyle w:val="a6"/>
                <w:spacing w:line="360" w:lineRule="auto"/>
                <w:ind w:firstLineChars="200" w:firstLine="400"/>
                <w:rPr>
                  <w:rFonts w:ascii="Arial" w:hAnsi="Arial" w:cs="Arial"/>
                  <w:noProof/>
                  <w:sz w:val="20"/>
                  <w:szCs w:val="20"/>
                </w:rPr>
              </w:pPr>
              <w:r w:rsidRPr="008D63BA">
                <w:rPr>
                  <w:rFonts w:ascii="Arial" w:hAnsi="Arial" w:cs="Arial"/>
                  <w:noProof/>
                  <w:sz w:val="20"/>
                  <w:szCs w:val="20"/>
                </w:rPr>
                <w:t>(Accessed 8 9 2020).</w:t>
              </w:r>
            </w:p>
            <w:p w14:paraId="417566D1" w14:textId="77777777" w:rsidR="007621E7" w:rsidRPr="008D63BA" w:rsidRDefault="007621E7" w:rsidP="008D63BA">
              <w:pPr>
                <w:pStyle w:val="a6"/>
                <w:spacing w:line="360" w:lineRule="auto"/>
                <w:ind w:firstLineChars="200" w:firstLine="400"/>
                <w:rPr>
                  <w:rFonts w:ascii="Arial" w:hAnsi="Arial" w:cs="Arial"/>
                  <w:noProof/>
                  <w:sz w:val="20"/>
                  <w:szCs w:val="20"/>
                </w:rPr>
              </w:pPr>
            </w:p>
            <w:p w14:paraId="5DF0C46F" w14:textId="77777777" w:rsidR="00661DC3" w:rsidRPr="008D63BA" w:rsidRDefault="007621E7" w:rsidP="008D63BA">
              <w:pPr>
                <w:pStyle w:val="a6"/>
                <w:spacing w:line="360" w:lineRule="auto"/>
                <w:ind w:firstLineChars="200" w:firstLine="400"/>
                <w:rPr>
                  <w:rFonts w:ascii="Arial" w:hAnsi="Arial" w:cs="Arial"/>
                  <w:noProof/>
                  <w:sz w:val="20"/>
                  <w:szCs w:val="20"/>
                </w:rPr>
              </w:pPr>
              <w:r w:rsidRPr="008D63BA">
                <w:rPr>
                  <w:rFonts w:ascii="Arial" w:hAnsi="Arial" w:cs="Arial"/>
                  <w:noProof/>
                  <w:sz w:val="20"/>
                  <w:szCs w:val="20"/>
                </w:rPr>
                <w:t xml:space="preserve">Gilbert, Crow &amp; Anderson (2018). Design Thinking for Higher Education. Stanford Social Innovation Review. </w:t>
              </w:r>
              <w:r w:rsidR="00661DC3" w:rsidRPr="008D63BA">
                <w:rPr>
                  <w:rFonts w:ascii="Arial" w:hAnsi="Arial" w:cs="Arial"/>
                  <w:noProof/>
                  <w:sz w:val="20"/>
                  <w:szCs w:val="20"/>
                </w:rPr>
                <w:t>(Online). A</w:t>
              </w:r>
              <w:r w:rsidRPr="008D63BA">
                <w:rPr>
                  <w:rFonts w:ascii="Arial" w:hAnsi="Arial" w:cs="Arial"/>
                  <w:noProof/>
                  <w:sz w:val="20"/>
                  <w:szCs w:val="20"/>
                </w:rPr>
                <w:t xml:space="preserve">vailable at: https://ssir.org/articles/entry/design_thinking_for_higher_education# </w:t>
              </w:r>
              <w:r w:rsidR="00661DC3" w:rsidRPr="008D63BA">
                <w:rPr>
                  <w:rFonts w:ascii="Arial" w:hAnsi="Arial" w:cs="Arial"/>
                  <w:noProof/>
                  <w:sz w:val="20"/>
                  <w:szCs w:val="20"/>
                </w:rPr>
                <w:t>(Accessed 5 9 2020).</w:t>
              </w:r>
            </w:p>
            <w:p w14:paraId="467B251A" w14:textId="1D72394F" w:rsidR="007621E7" w:rsidRPr="008D63BA" w:rsidRDefault="007621E7" w:rsidP="008D63BA">
              <w:pPr>
                <w:pStyle w:val="a6"/>
                <w:spacing w:line="360" w:lineRule="auto"/>
                <w:ind w:firstLineChars="200" w:firstLine="400"/>
                <w:rPr>
                  <w:rFonts w:ascii="Arial" w:hAnsi="Arial" w:cs="Arial"/>
                  <w:noProof/>
                  <w:sz w:val="20"/>
                  <w:szCs w:val="20"/>
                  <w:lang w:eastAsia="zh-CN"/>
                </w:rPr>
              </w:pPr>
            </w:p>
            <w:p w14:paraId="13CCD589" w14:textId="77777777" w:rsidR="00661DC3" w:rsidRPr="008D63BA" w:rsidRDefault="00661DC3" w:rsidP="008D63BA">
              <w:pPr>
                <w:pStyle w:val="a6"/>
                <w:spacing w:line="360" w:lineRule="auto"/>
                <w:ind w:firstLineChars="200" w:firstLine="400"/>
                <w:rPr>
                  <w:rFonts w:ascii="Arial" w:hAnsi="Arial" w:cs="Arial"/>
                  <w:noProof/>
                  <w:sz w:val="20"/>
                  <w:szCs w:val="20"/>
                </w:rPr>
              </w:pPr>
              <w:r w:rsidRPr="008D63BA">
                <w:rPr>
                  <w:rFonts w:ascii="Arial" w:hAnsi="Arial" w:cs="Arial"/>
                  <w:noProof/>
                  <w:sz w:val="20"/>
                  <w:szCs w:val="20"/>
                </w:rPr>
                <w:t xml:space="preserve">HRTalents, (2017). Connect with Content - Welcome to the open talent economy. (Online) </w:t>
              </w:r>
            </w:p>
            <w:p w14:paraId="3428AF47" w14:textId="77777777" w:rsidR="00661DC3" w:rsidRPr="008D63BA" w:rsidRDefault="00661DC3" w:rsidP="008D63BA">
              <w:pPr>
                <w:pStyle w:val="a6"/>
                <w:spacing w:line="360" w:lineRule="auto"/>
                <w:ind w:firstLineChars="200" w:firstLine="400"/>
                <w:rPr>
                  <w:rFonts w:ascii="Arial" w:hAnsi="Arial" w:cs="Arial"/>
                  <w:noProof/>
                  <w:sz w:val="20"/>
                  <w:szCs w:val="20"/>
                </w:rPr>
              </w:pPr>
              <w:r w:rsidRPr="008D63BA">
                <w:rPr>
                  <w:rFonts w:ascii="Arial" w:hAnsi="Arial" w:cs="Arial"/>
                  <w:noProof/>
                  <w:sz w:val="20"/>
                  <w:szCs w:val="20"/>
                </w:rPr>
                <w:lastRenderedPageBreak/>
                <w:t>Available at: https://www.hrbuilders.eu/en/blog/welcome-to-the-open-talent-economy</w:t>
              </w:r>
            </w:p>
            <w:p w14:paraId="17D90DB6" w14:textId="77777777" w:rsidR="00661DC3" w:rsidRPr="008D63BA" w:rsidRDefault="00661DC3" w:rsidP="008D63BA">
              <w:pPr>
                <w:pStyle w:val="a6"/>
                <w:spacing w:line="360" w:lineRule="auto"/>
                <w:ind w:firstLineChars="200" w:firstLine="400"/>
                <w:rPr>
                  <w:rFonts w:ascii="Arial" w:hAnsi="Arial" w:cs="Arial"/>
                  <w:noProof/>
                  <w:sz w:val="20"/>
                  <w:szCs w:val="20"/>
                </w:rPr>
              </w:pPr>
              <w:r w:rsidRPr="008D63BA">
                <w:rPr>
                  <w:rFonts w:ascii="Arial" w:hAnsi="Arial" w:cs="Arial"/>
                  <w:noProof/>
                  <w:sz w:val="20"/>
                  <w:szCs w:val="20"/>
                </w:rPr>
                <w:t>(Accessed 5 9 2020).</w:t>
              </w:r>
            </w:p>
            <w:p w14:paraId="420D5042" w14:textId="77777777" w:rsidR="00661DC3" w:rsidRPr="008D63BA" w:rsidRDefault="00661DC3" w:rsidP="008D63BA">
              <w:pPr>
                <w:spacing w:line="360" w:lineRule="auto"/>
                <w:ind w:firstLineChars="200" w:firstLine="400"/>
                <w:rPr>
                  <w:rFonts w:ascii="Arial" w:hAnsi="Arial" w:cs="Arial"/>
                  <w:sz w:val="20"/>
                  <w:szCs w:val="20"/>
                </w:rPr>
              </w:pPr>
            </w:p>
            <w:p w14:paraId="7D4B43B0" w14:textId="77777777" w:rsidR="007621E7" w:rsidRPr="008D63BA" w:rsidRDefault="007621E7" w:rsidP="008D63BA">
              <w:pPr>
                <w:pStyle w:val="a6"/>
                <w:spacing w:line="360" w:lineRule="auto"/>
                <w:ind w:firstLineChars="200" w:firstLine="400"/>
                <w:rPr>
                  <w:rFonts w:ascii="Arial" w:hAnsi="Arial" w:cs="Arial"/>
                  <w:noProof/>
                  <w:sz w:val="20"/>
                  <w:szCs w:val="20"/>
                </w:rPr>
              </w:pPr>
              <w:r w:rsidRPr="008D63BA">
                <w:rPr>
                  <w:rFonts w:ascii="Arial" w:hAnsi="Arial" w:cs="Arial"/>
                  <w:noProof/>
                  <w:sz w:val="20"/>
                  <w:szCs w:val="20"/>
                </w:rPr>
                <w:t>Kraaijenbrink, J., Spender, J-C., and Groen, J. A., (2009). The Resource-Based View: A Review and Assessment of Its Critiques. Journal of Management.</w:t>
              </w:r>
            </w:p>
            <w:p w14:paraId="4B70B0B2" w14:textId="77777777" w:rsidR="007621E7" w:rsidRPr="008D63BA" w:rsidRDefault="007621E7" w:rsidP="008D63BA">
              <w:pPr>
                <w:pStyle w:val="a6"/>
                <w:spacing w:line="360" w:lineRule="auto"/>
                <w:ind w:firstLineChars="200" w:firstLine="400"/>
                <w:rPr>
                  <w:rFonts w:ascii="Arial" w:hAnsi="Arial" w:cs="Arial"/>
                  <w:noProof/>
                  <w:sz w:val="20"/>
                  <w:szCs w:val="20"/>
                </w:rPr>
              </w:pPr>
            </w:p>
            <w:p w14:paraId="3D377CF3" w14:textId="4BB1E412" w:rsidR="007621E7" w:rsidRPr="008D63BA" w:rsidRDefault="007621E7" w:rsidP="008D63BA">
              <w:pPr>
                <w:pStyle w:val="a6"/>
                <w:spacing w:line="360" w:lineRule="auto"/>
                <w:ind w:firstLineChars="200" w:firstLine="400"/>
                <w:rPr>
                  <w:rFonts w:ascii="Arial" w:hAnsi="Arial" w:cs="Arial"/>
                  <w:noProof/>
                  <w:sz w:val="20"/>
                  <w:szCs w:val="20"/>
                </w:rPr>
              </w:pPr>
              <w:r w:rsidRPr="008D63BA">
                <w:rPr>
                  <w:rFonts w:ascii="Arial" w:hAnsi="Arial" w:cs="Arial"/>
                  <w:noProof/>
                  <w:sz w:val="20"/>
                  <w:szCs w:val="20"/>
                </w:rPr>
                <w:t xml:space="preserve">Lombardi, G., (2017). HARNESSING THE POWER OF THE OPEN TALENT ECONOMY. </w:t>
              </w:r>
              <w:r w:rsidR="00661DC3" w:rsidRPr="008D63BA">
                <w:rPr>
                  <w:rFonts w:ascii="Arial" w:hAnsi="Arial" w:cs="Arial"/>
                  <w:noProof/>
                  <w:sz w:val="20"/>
                  <w:szCs w:val="20"/>
                </w:rPr>
                <w:t>(</w:t>
              </w:r>
              <w:r w:rsidRPr="008D63BA">
                <w:rPr>
                  <w:rFonts w:ascii="Arial" w:hAnsi="Arial" w:cs="Arial"/>
                  <w:noProof/>
                  <w:sz w:val="20"/>
                  <w:szCs w:val="20"/>
                </w:rPr>
                <w:t>Online</w:t>
              </w:r>
              <w:r w:rsidR="00661DC3" w:rsidRPr="008D63BA">
                <w:rPr>
                  <w:rFonts w:ascii="Arial" w:hAnsi="Arial" w:cs="Arial"/>
                  <w:noProof/>
                  <w:sz w:val="20"/>
                  <w:szCs w:val="20"/>
                </w:rPr>
                <w:t>)</w:t>
              </w:r>
              <w:r w:rsidRPr="008D63BA">
                <w:rPr>
                  <w:rFonts w:ascii="Arial" w:hAnsi="Arial" w:cs="Arial"/>
                  <w:noProof/>
                  <w:sz w:val="20"/>
                  <w:szCs w:val="20"/>
                </w:rPr>
                <w:t xml:space="preserve"> </w:t>
              </w:r>
            </w:p>
            <w:p w14:paraId="14C1396B" w14:textId="77777777" w:rsidR="007621E7" w:rsidRPr="008D63BA" w:rsidRDefault="007621E7" w:rsidP="008D63BA">
              <w:pPr>
                <w:pStyle w:val="a6"/>
                <w:spacing w:line="360" w:lineRule="auto"/>
                <w:ind w:firstLineChars="200" w:firstLine="400"/>
                <w:rPr>
                  <w:rFonts w:ascii="Arial" w:hAnsi="Arial" w:cs="Arial"/>
                  <w:noProof/>
                  <w:sz w:val="20"/>
                  <w:szCs w:val="20"/>
                </w:rPr>
              </w:pPr>
              <w:r w:rsidRPr="008D63BA">
                <w:rPr>
                  <w:rFonts w:ascii="Arial" w:hAnsi="Arial" w:cs="Arial"/>
                  <w:noProof/>
                  <w:sz w:val="20"/>
                  <w:szCs w:val="20"/>
                </w:rPr>
                <w:t>Available at: https://futureofearth.online/harnessing-the-power-of-the-open-talent-economy/</w:t>
              </w:r>
            </w:p>
            <w:p w14:paraId="53C467C1" w14:textId="10F33394" w:rsidR="007621E7" w:rsidRPr="008D63BA" w:rsidRDefault="00661DC3" w:rsidP="008D63BA">
              <w:pPr>
                <w:pStyle w:val="a6"/>
                <w:spacing w:line="360" w:lineRule="auto"/>
                <w:ind w:firstLineChars="200" w:firstLine="400"/>
                <w:rPr>
                  <w:rFonts w:ascii="Arial" w:hAnsi="Arial" w:cs="Arial"/>
                  <w:noProof/>
                  <w:sz w:val="20"/>
                  <w:szCs w:val="20"/>
                </w:rPr>
              </w:pPr>
              <w:r w:rsidRPr="008D63BA">
                <w:rPr>
                  <w:rFonts w:ascii="Arial" w:hAnsi="Arial" w:cs="Arial"/>
                  <w:noProof/>
                  <w:sz w:val="20"/>
                  <w:szCs w:val="20"/>
                </w:rPr>
                <w:t>(</w:t>
              </w:r>
              <w:r w:rsidR="007621E7" w:rsidRPr="008D63BA">
                <w:rPr>
                  <w:rFonts w:ascii="Arial" w:hAnsi="Arial" w:cs="Arial"/>
                  <w:noProof/>
                  <w:sz w:val="20"/>
                  <w:szCs w:val="20"/>
                </w:rPr>
                <w:t>Accessed 6 9 2020</w:t>
              </w:r>
              <w:r w:rsidRPr="008D63BA">
                <w:rPr>
                  <w:rFonts w:ascii="Arial" w:hAnsi="Arial" w:cs="Arial"/>
                  <w:noProof/>
                  <w:sz w:val="20"/>
                  <w:szCs w:val="20"/>
                </w:rPr>
                <w:t>)</w:t>
              </w:r>
              <w:r w:rsidR="007621E7" w:rsidRPr="008D63BA">
                <w:rPr>
                  <w:rFonts w:ascii="Arial" w:hAnsi="Arial" w:cs="Arial"/>
                  <w:noProof/>
                  <w:sz w:val="20"/>
                  <w:szCs w:val="20"/>
                </w:rPr>
                <w:t>.</w:t>
              </w:r>
            </w:p>
            <w:p w14:paraId="30CD458F" w14:textId="77777777" w:rsidR="007621E7" w:rsidRPr="008D63BA" w:rsidRDefault="007621E7" w:rsidP="008D63BA">
              <w:pPr>
                <w:pStyle w:val="a6"/>
                <w:spacing w:line="360" w:lineRule="auto"/>
                <w:ind w:firstLineChars="200" w:firstLine="400"/>
                <w:rPr>
                  <w:rFonts w:ascii="Arial" w:hAnsi="Arial" w:cs="Arial"/>
                  <w:noProof/>
                  <w:sz w:val="20"/>
                  <w:szCs w:val="20"/>
                </w:rPr>
              </w:pPr>
            </w:p>
            <w:p w14:paraId="4DF24EBF" w14:textId="21E3F69A" w:rsidR="007621E7" w:rsidRPr="008D63BA" w:rsidRDefault="007621E7" w:rsidP="008D63BA">
              <w:pPr>
                <w:pStyle w:val="a6"/>
                <w:spacing w:line="360" w:lineRule="auto"/>
                <w:ind w:firstLineChars="200" w:firstLine="400"/>
                <w:rPr>
                  <w:rFonts w:ascii="Arial" w:hAnsi="Arial" w:cs="Arial"/>
                  <w:noProof/>
                  <w:sz w:val="20"/>
                  <w:szCs w:val="20"/>
                </w:rPr>
              </w:pPr>
              <w:r w:rsidRPr="008D63BA">
                <w:rPr>
                  <w:rFonts w:ascii="Arial" w:hAnsi="Arial" w:cs="Arial"/>
                  <w:noProof/>
                  <w:sz w:val="20"/>
                  <w:szCs w:val="20"/>
                </w:rPr>
                <w:t xml:space="preserve">Keller, S., and Meaney, M., (2017). Attracting and retaining the right talent. </w:t>
              </w:r>
              <w:r w:rsidR="00661DC3" w:rsidRPr="008D63BA">
                <w:rPr>
                  <w:rFonts w:ascii="Arial" w:hAnsi="Arial" w:cs="Arial"/>
                  <w:noProof/>
                  <w:sz w:val="20"/>
                  <w:szCs w:val="20"/>
                </w:rPr>
                <w:t>(</w:t>
              </w:r>
              <w:r w:rsidRPr="008D63BA">
                <w:rPr>
                  <w:rFonts w:ascii="Arial" w:hAnsi="Arial" w:cs="Arial"/>
                  <w:noProof/>
                  <w:sz w:val="20"/>
                  <w:szCs w:val="20"/>
                </w:rPr>
                <w:t>Online</w:t>
              </w:r>
              <w:r w:rsidR="00661DC3" w:rsidRPr="008D63BA">
                <w:rPr>
                  <w:rFonts w:ascii="Arial" w:hAnsi="Arial" w:cs="Arial"/>
                  <w:noProof/>
                  <w:sz w:val="20"/>
                  <w:szCs w:val="20"/>
                </w:rPr>
                <w:t>)</w:t>
              </w:r>
            </w:p>
            <w:p w14:paraId="63C3E062" w14:textId="77777777" w:rsidR="007621E7" w:rsidRPr="008D63BA" w:rsidRDefault="007621E7" w:rsidP="008D63BA">
              <w:pPr>
                <w:pStyle w:val="a6"/>
                <w:spacing w:line="360" w:lineRule="auto"/>
                <w:ind w:firstLineChars="200" w:firstLine="400"/>
                <w:rPr>
                  <w:rFonts w:ascii="Arial" w:hAnsi="Arial" w:cs="Arial"/>
                  <w:noProof/>
                  <w:sz w:val="20"/>
                  <w:szCs w:val="20"/>
                </w:rPr>
              </w:pPr>
              <w:r w:rsidRPr="008D63BA">
                <w:rPr>
                  <w:rFonts w:ascii="Arial" w:hAnsi="Arial" w:cs="Arial"/>
                  <w:noProof/>
                  <w:sz w:val="20"/>
                  <w:szCs w:val="20"/>
                </w:rPr>
                <w:t>Available at: https://www.mckinsey.com/business-functions/organization/our-insights/attracting-and-retaining-the-right-talent</w:t>
              </w:r>
            </w:p>
            <w:p w14:paraId="6C83F820" w14:textId="1488D056" w:rsidR="007621E7" w:rsidRPr="008D63BA" w:rsidRDefault="00661DC3" w:rsidP="008D63BA">
              <w:pPr>
                <w:pStyle w:val="a6"/>
                <w:spacing w:line="360" w:lineRule="auto"/>
                <w:ind w:firstLineChars="200" w:firstLine="400"/>
                <w:rPr>
                  <w:rFonts w:ascii="Arial" w:hAnsi="Arial" w:cs="Arial"/>
                  <w:noProof/>
                  <w:sz w:val="20"/>
                  <w:szCs w:val="20"/>
                </w:rPr>
              </w:pPr>
              <w:r w:rsidRPr="008D63BA">
                <w:rPr>
                  <w:rFonts w:ascii="Arial" w:hAnsi="Arial" w:cs="Arial"/>
                  <w:noProof/>
                  <w:sz w:val="20"/>
                  <w:szCs w:val="20"/>
                </w:rPr>
                <w:t>(</w:t>
              </w:r>
              <w:r w:rsidR="007621E7" w:rsidRPr="008D63BA">
                <w:rPr>
                  <w:rFonts w:ascii="Arial" w:hAnsi="Arial" w:cs="Arial"/>
                  <w:noProof/>
                  <w:sz w:val="20"/>
                  <w:szCs w:val="20"/>
                </w:rPr>
                <w:t>Accessed 5 9 2020</w:t>
              </w:r>
              <w:r w:rsidRPr="008D63BA">
                <w:rPr>
                  <w:rFonts w:ascii="Arial" w:hAnsi="Arial" w:cs="Arial"/>
                  <w:noProof/>
                  <w:sz w:val="20"/>
                  <w:szCs w:val="20"/>
                </w:rPr>
                <w:t>)</w:t>
              </w:r>
              <w:r w:rsidR="007621E7" w:rsidRPr="008D63BA">
                <w:rPr>
                  <w:rFonts w:ascii="Arial" w:hAnsi="Arial" w:cs="Arial"/>
                  <w:noProof/>
                  <w:sz w:val="20"/>
                  <w:szCs w:val="20"/>
                </w:rPr>
                <w:t>.</w:t>
              </w:r>
            </w:p>
            <w:p w14:paraId="1DD2CC61" w14:textId="77777777" w:rsidR="007621E7" w:rsidRPr="008D63BA" w:rsidRDefault="007621E7" w:rsidP="008D63BA">
              <w:pPr>
                <w:pStyle w:val="a6"/>
                <w:spacing w:line="360" w:lineRule="auto"/>
                <w:ind w:firstLineChars="200" w:firstLine="400"/>
                <w:rPr>
                  <w:rFonts w:ascii="Arial" w:hAnsi="Arial" w:cs="Arial"/>
                  <w:noProof/>
                  <w:sz w:val="20"/>
                  <w:szCs w:val="20"/>
                </w:rPr>
              </w:pPr>
            </w:p>
            <w:p w14:paraId="3AF75651" w14:textId="77777777" w:rsidR="007621E7" w:rsidRPr="008D63BA" w:rsidRDefault="007621E7" w:rsidP="008D63BA">
              <w:pPr>
                <w:pStyle w:val="a6"/>
                <w:spacing w:line="360" w:lineRule="auto"/>
                <w:ind w:firstLineChars="200" w:firstLine="400"/>
                <w:rPr>
                  <w:rFonts w:ascii="Arial" w:hAnsi="Arial" w:cs="Arial"/>
                  <w:noProof/>
                  <w:sz w:val="20"/>
                  <w:szCs w:val="20"/>
                </w:rPr>
              </w:pPr>
              <w:r w:rsidRPr="008D63BA">
                <w:rPr>
                  <w:rFonts w:ascii="Arial" w:hAnsi="Arial" w:cs="Arial"/>
                  <w:noProof/>
                  <w:sz w:val="20"/>
                  <w:szCs w:val="20"/>
                </w:rPr>
                <w:t>Michael, M., (2017). Actor-Network Theory: Trials, Trails and Translations. Los Angeles: SAGE Publications Ltd.</w:t>
              </w:r>
            </w:p>
            <w:p w14:paraId="3DB73A4B" w14:textId="77777777" w:rsidR="007621E7" w:rsidRPr="008D63BA" w:rsidRDefault="007621E7" w:rsidP="008D63BA">
              <w:pPr>
                <w:pStyle w:val="a6"/>
                <w:spacing w:line="360" w:lineRule="auto"/>
                <w:ind w:firstLineChars="200" w:firstLine="400"/>
                <w:rPr>
                  <w:rFonts w:ascii="Arial" w:hAnsi="Arial" w:cs="Arial"/>
                  <w:noProof/>
                  <w:sz w:val="20"/>
                  <w:szCs w:val="20"/>
                </w:rPr>
              </w:pPr>
            </w:p>
            <w:p w14:paraId="3944130F" w14:textId="67682346" w:rsidR="007621E7" w:rsidRPr="008D63BA" w:rsidRDefault="007621E7" w:rsidP="008D63BA">
              <w:pPr>
                <w:pStyle w:val="a6"/>
                <w:spacing w:line="360" w:lineRule="auto"/>
                <w:ind w:firstLineChars="200" w:firstLine="400"/>
                <w:rPr>
                  <w:rFonts w:ascii="Arial" w:hAnsi="Arial" w:cs="Arial"/>
                  <w:noProof/>
                  <w:sz w:val="20"/>
                  <w:szCs w:val="20"/>
                </w:rPr>
              </w:pPr>
              <w:r w:rsidRPr="008D63BA">
                <w:rPr>
                  <w:rFonts w:ascii="Arial" w:hAnsi="Arial" w:cs="Arial"/>
                  <w:noProof/>
                  <w:sz w:val="20"/>
                  <w:szCs w:val="20"/>
                </w:rPr>
                <w:t xml:space="preserve">O'Donnell, Z., (2016). Why in practice employers often appear to fail to achieve the objectives expected of their HR policies and initiatives. </w:t>
              </w:r>
              <w:r w:rsidR="00661DC3" w:rsidRPr="008D63BA">
                <w:rPr>
                  <w:rFonts w:ascii="Arial" w:hAnsi="Arial" w:cs="Arial"/>
                  <w:noProof/>
                  <w:sz w:val="20"/>
                  <w:szCs w:val="20"/>
                </w:rPr>
                <w:t>(</w:t>
              </w:r>
              <w:r w:rsidRPr="008D63BA">
                <w:rPr>
                  <w:rFonts w:ascii="Arial" w:hAnsi="Arial" w:cs="Arial"/>
                  <w:noProof/>
                  <w:sz w:val="20"/>
                  <w:szCs w:val="20"/>
                </w:rPr>
                <w:t>Online</w:t>
              </w:r>
              <w:r w:rsidR="00661DC3" w:rsidRPr="008D63BA">
                <w:rPr>
                  <w:rFonts w:ascii="Arial" w:hAnsi="Arial" w:cs="Arial"/>
                  <w:noProof/>
                  <w:sz w:val="20"/>
                  <w:szCs w:val="20"/>
                </w:rPr>
                <w:t>)</w:t>
              </w:r>
              <w:r w:rsidRPr="008D63BA">
                <w:rPr>
                  <w:rFonts w:ascii="Arial" w:hAnsi="Arial" w:cs="Arial"/>
                  <w:noProof/>
                  <w:sz w:val="20"/>
                  <w:szCs w:val="20"/>
                </w:rPr>
                <w:t xml:space="preserve"> </w:t>
              </w:r>
            </w:p>
            <w:p w14:paraId="039BE8B1" w14:textId="77777777" w:rsidR="007621E7" w:rsidRPr="008D63BA" w:rsidRDefault="007621E7" w:rsidP="008D63BA">
              <w:pPr>
                <w:pStyle w:val="a6"/>
                <w:spacing w:line="360" w:lineRule="auto"/>
                <w:ind w:firstLineChars="200" w:firstLine="400"/>
                <w:rPr>
                  <w:rFonts w:ascii="Arial" w:hAnsi="Arial" w:cs="Arial"/>
                  <w:noProof/>
                  <w:sz w:val="20"/>
                  <w:szCs w:val="20"/>
                </w:rPr>
              </w:pPr>
              <w:r w:rsidRPr="008D63BA">
                <w:rPr>
                  <w:rFonts w:ascii="Arial" w:hAnsi="Arial" w:cs="Arial"/>
                  <w:noProof/>
                  <w:sz w:val="20"/>
                  <w:szCs w:val="20"/>
                </w:rPr>
                <w:t>Available at: https://www.lmplusconsulting.com/wp-content/uploads/2016/11/HR-Management.pdf</w:t>
              </w:r>
            </w:p>
            <w:p w14:paraId="0F3A714C" w14:textId="41ED6631" w:rsidR="007621E7" w:rsidRPr="008D63BA" w:rsidRDefault="00661DC3" w:rsidP="008D63BA">
              <w:pPr>
                <w:pStyle w:val="a6"/>
                <w:spacing w:line="360" w:lineRule="auto"/>
                <w:ind w:firstLineChars="200" w:firstLine="400"/>
                <w:rPr>
                  <w:rFonts w:ascii="Arial" w:hAnsi="Arial" w:cs="Arial"/>
                  <w:noProof/>
                  <w:sz w:val="20"/>
                  <w:szCs w:val="20"/>
                </w:rPr>
              </w:pPr>
              <w:r w:rsidRPr="008D63BA">
                <w:rPr>
                  <w:rFonts w:ascii="Arial" w:hAnsi="Arial" w:cs="Arial"/>
                  <w:noProof/>
                  <w:sz w:val="20"/>
                  <w:szCs w:val="20"/>
                </w:rPr>
                <w:t>(</w:t>
              </w:r>
              <w:r w:rsidR="007621E7" w:rsidRPr="008D63BA">
                <w:rPr>
                  <w:rFonts w:ascii="Arial" w:hAnsi="Arial" w:cs="Arial"/>
                  <w:noProof/>
                  <w:sz w:val="20"/>
                  <w:szCs w:val="20"/>
                </w:rPr>
                <w:t>Accessed 6 9 2020</w:t>
              </w:r>
              <w:r w:rsidRPr="008D63BA">
                <w:rPr>
                  <w:rFonts w:ascii="Arial" w:hAnsi="Arial" w:cs="Arial"/>
                  <w:noProof/>
                  <w:sz w:val="20"/>
                  <w:szCs w:val="20"/>
                </w:rPr>
                <w:t>)</w:t>
              </w:r>
              <w:r w:rsidR="007621E7" w:rsidRPr="008D63BA">
                <w:rPr>
                  <w:rFonts w:ascii="Arial" w:hAnsi="Arial" w:cs="Arial"/>
                  <w:noProof/>
                  <w:sz w:val="20"/>
                  <w:szCs w:val="20"/>
                </w:rPr>
                <w:t>.</w:t>
              </w:r>
            </w:p>
            <w:p w14:paraId="50191D6A" w14:textId="77777777" w:rsidR="007621E7" w:rsidRPr="008D63BA" w:rsidRDefault="007621E7" w:rsidP="008D63BA">
              <w:pPr>
                <w:pStyle w:val="a6"/>
                <w:spacing w:line="360" w:lineRule="auto"/>
                <w:ind w:firstLineChars="200" w:firstLine="400"/>
                <w:rPr>
                  <w:rFonts w:ascii="Arial" w:hAnsi="Arial" w:cs="Arial"/>
                  <w:noProof/>
                  <w:sz w:val="20"/>
                  <w:szCs w:val="20"/>
                </w:rPr>
              </w:pPr>
            </w:p>
            <w:p w14:paraId="6E8A5D2C" w14:textId="77777777" w:rsidR="007621E7" w:rsidRPr="008D63BA" w:rsidRDefault="007621E7" w:rsidP="008D63BA">
              <w:pPr>
                <w:pStyle w:val="a6"/>
                <w:spacing w:line="360" w:lineRule="auto"/>
                <w:ind w:firstLineChars="200" w:firstLine="400"/>
                <w:rPr>
                  <w:rFonts w:ascii="Arial" w:hAnsi="Arial" w:cs="Arial"/>
                  <w:noProof/>
                  <w:sz w:val="20"/>
                  <w:szCs w:val="20"/>
                </w:rPr>
              </w:pPr>
              <w:r w:rsidRPr="008D63BA">
                <w:rPr>
                  <w:rFonts w:ascii="Arial" w:hAnsi="Arial" w:cs="Arial"/>
                  <w:noProof/>
                  <w:sz w:val="20"/>
                  <w:szCs w:val="20"/>
                </w:rPr>
                <w:t>Office for National Statistics (2020). Labour market overview, UK: August 2020</w:t>
              </w:r>
            </w:p>
            <w:p w14:paraId="2B763DFC" w14:textId="77777777" w:rsidR="007621E7" w:rsidRPr="008D63BA" w:rsidRDefault="007621E7" w:rsidP="008D63BA">
              <w:pPr>
                <w:pStyle w:val="a6"/>
                <w:spacing w:line="360" w:lineRule="auto"/>
                <w:ind w:firstLineChars="200" w:firstLine="400"/>
                <w:rPr>
                  <w:rFonts w:ascii="Arial" w:hAnsi="Arial" w:cs="Arial"/>
                  <w:noProof/>
                  <w:sz w:val="20"/>
                  <w:szCs w:val="20"/>
                </w:rPr>
              </w:pPr>
            </w:p>
            <w:p w14:paraId="7234BED1" w14:textId="77777777" w:rsidR="007621E7" w:rsidRPr="008D63BA" w:rsidRDefault="007621E7" w:rsidP="008D63BA">
              <w:pPr>
                <w:pStyle w:val="a6"/>
                <w:spacing w:line="360" w:lineRule="auto"/>
                <w:ind w:firstLineChars="200" w:firstLine="400"/>
                <w:rPr>
                  <w:rFonts w:ascii="Arial" w:hAnsi="Arial" w:cs="Arial"/>
                  <w:noProof/>
                  <w:sz w:val="20"/>
                  <w:szCs w:val="20"/>
                </w:rPr>
              </w:pPr>
              <w:r w:rsidRPr="008D63BA">
                <w:rPr>
                  <w:rFonts w:ascii="Arial" w:hAnsi="Arial" w:cs="Arial"/>
                  <w:noProof/>
                  <w:sz w:val="20"/>
                  <w:szCs w:val="20"/>
                </w:rPr>
                <w:lastRenderedPageBreak/>
                <w:t>Riccio, S., (2010). Talent Management in Higher E alent Management in Higher Education: De ducation: Developing Emer eloping Emerging Leaders Within the Administration at Private Colleges and Universities. Lincoln : University of Nebraska.</w:t>
              </w:r>
            </w:p>
            <w:p w14:paraId="68D0A0B8" w14:textId="77777777" w:rsidR="007621E7" w:rsidRPr="008D63BA" w:rsidRDefault="007621E7" w:rsidP="008D63BA">
              <w:pPr>
                <w:pStyle w:val="a6"/>
                <w:spacing w:line="360" w:lineRule="auto"/>
                <w:ind w:firstLineChars="200" w:firstLine="400"/>
                <w:rPr>
                  <w:rFonts w:ascii="Arial" w:hAnsi="Arial" w:cs="Arial"/>
                  <w:noProof/>
                  <w:sz w:val="20"/>
                  <w:szCs w:val="20"/>
                </w:rPr>
              </w:pPr>
            </w:p>
            <w:p w14:paraId="26B2AF00" w14:textId="78DC9B76" w:rsidR="007621E7" w:rsidRPr="008D63BA" w:rsidRDefault="007621E7" w:rsidP="008D63BA">
              <w:pPr>
                <w:pStyle w:val="a6"/>
                <w:spacing w:line="360" w:lineRule="auto"/>
                <w:ind w:firstLineChars="200" w:firstLine="400"/>
                <w:rPr>
                  <w:rFonts w:ascii="Arial" w:hAnsi="Arial" w:cs="Arial"/>
                  <w:noProof/>
                  <w:sz w:val="20"/>
                  <w:szCs w:val="20"/>
                </w:rPr>
              </w:pPr>
              <w:r w:rsidRPr="008D63BA">
                <w:rPr>
                  <w:rFonts w:ascii="Arial" w:hAnsi="Arial" w:cs="Arial"/>
                  <w:noProof/>
                  <w:sz w:val="20"/>
                  <w:szCs w:val="20"/>
                </w:rPr>
                <w:t xml:space="preserve">Stahl, A., (2019). How Generation-Z Will Revolutionize The Workplace. </w:t>
              </w:r>
              <w:r w:rsidR="00661DC3" w:rsidRPr="008D63BA">
                <w:rPr>
                  <w:rFonts w:ascii="Arial" w:hAnsi="Arial" w:cs="Arial"/>
                  <w:noProof/>
                  <w:sz w:val="20"/>
                  <w:szCs w:val="20"/>
                </w:rPr>
                <w:t>(</w:t>
              </w:r>
              <w:r w:rsidRPr="008D63BA">
                <w:rPr>
                  <w:rFonts w:ascii="Arial" w:hAnsi="Arial" w:cs="Arial"/>
                  <w:noProof/>
                  <w:sz w:val="20"/>
                  <w:szCs w:val="20"/>
                </w:rPr>
                <w:t>Online</w:t>
              </w:r>
              <w:r w:rsidR="00661DC3" w:rsidRPr="008D63BA">
                <w:rPr>
                  <w:rFonts w:ascii="Arial" w:hAnsi="Arial" w:cs="Arial"/>
                  <w:noProof/>
                  <w:sz w:val="20"/>
                  <w:szCs w:val="20"/>
                </w:rPr>
                <w:t>)</w:t>
              </w:r>
              <w:r w:rsidRPr="008D63BA">
                <w:rPr>
                  <w:rFonts w:ascii="Arial" w:hAnsi="Arial" w:cs="Arial"/>
                  <w:noProof/>
                  <w:sz w:val="20"/>
                  <w:szCs w:val="20"/>
                </w:rPr>
                <w:t xml:space="preserve"> </w:t>
              </w:r>
            </w:p>
            <w:p w14:paraId="2FF06C04" w14:textId="77777777" w:rsidR="007621E7" w:rsidRPr="008D63BA" w:rsidRDefault="007621E7" w:rsidP="008D63BA">
              <w:pPr>
                <w:pStyle w:val="a6"/>
                <w:spacing w:line="360" w:lineRule="auto"/>
                <w:ind w:firstLineChars="200" w:firstLine="400"/>
                <w:rPr>
                  <w:rFonts w:ascii="Arial" w:hAnsi="Arial" w:cs="Arial"/>
                  <w:noProof/>
                  <w:sz w:val="20"/>
                  <w:szCs w:val="20"/>
                </w:rPr>
              </w:pPr>
              <w:r w:rsidRPr="008D63BA">
                <w:rPr>
                  <w:rFonts w:ascii="Arial" w:hAnsi="Arial" w:cs="Arial"/>
                  <w:noProof/>
                  <w:sz w:val="20"/>
                  <w:szCs w:val="20"/>
                </w:rPr>
                <w:t>Available at: https://www.forbes.com/sites/ashleystahl/2019/09/10/how-generation-z-will-revolutionize-the-workplace/#981ba6e4f537</w:t>
              </w:r>
            </w:p>
            <w:p w14:paraId="356CA733" w14:textId="38B78CFC" w:rsidR="007621E7" w:rsidRPr="008D63BA" w:rsidRDefault="00661DC3" w:rsidP="008D63BA">
              <w:pPr>
                <w:pStyle w:val="a6"/>
                <w:spacing w:line="360" w:lineRule="auto"/>
                <w:ind w:firstLineChars="200" w:firstLine="400"/>
                <w:rPr>
                  <w:rFonts w:ascii="Arial" w:hAnsi="Arial" w:cs="Arial"/>
                  <w:noProof/>
                  <w:sz w:val="20"/>
                  <w:szCs w:val="20"/>
                </w:rPr>
              </w:pPr>
              <w:r w:rsidRPr="008D63BA">
                <w:rPr>
                  <w:rFonts w:ascii="Arial" w:hAnsi="Arial" w:cs="Arial"/>
                  <w:noProof/>
                  <w:sz w:val="20"/>
                  <w:szCs w:val="20"/>
                </w:rPr>
                <w:t>(</w:t>
              </w:r>
              <w:r w:rsidR="007621E7" w:rsidRPr="008D63BA">
                <w:rPr>
                  <w:rFonts w:ascii="Arial" w:hAnsi="Arial" w:cs="Arial"/>
                  <w:noProof/>
                  <w:sz w:val="20"/>
                  <w:szCs w:val="20"/>
                </w:rPr>
                <w:t>Accessed 8 9 2020</w:t>
              </w:r>
              <w:r w:rsidRPr="008D63BA">
                <w:rPr>
                  <w:rFonts w:ascii="Arial" w:hAnsi="Arial" w:cs="Arial"/>
                  <w:noProof/>
                  <w:sz w:val="20"/>
                  <w:szCs w:val="20"/>
                </w:rPr>
                <w:t>)</w:t>
              </w:r>
              <w:r w:rsidR="007621E7" w:rsidRPr="008D63BA">
                <w:rPr>
                  <w:rFonts w:ascii="Arial" w:hAnsi="Arial" w:cs="Arial"/>
                  <w:noProof/>
                  <w:sz w:val="20"/>
                  <w:szCs w:val="20"/>
                </w:rPr>
                <w:t>.</w:t>
              </w:r>
            </w:p>
            <w:p w14:paraId="24572FE3" w14:textId="77777777" w:rsidR="007621E7" w:rsidRPr="008D63BA" w:rsidRDefault="007621E7" w:rsidP="008D63BA">
              <w:pPr>
                <w:pStyle w:val="a6"/>
                <w:spacing w:line="360" w:lineRule="auto"/>
                <w:ind w:firstLineChars="200" w:firstLine="400"/>
                <w:rPr>
                  <w:rFonts w:ascii="Arial" w:hAnsi="Arial" w:cs="Arial"/>
                  <w:noProof/>
                  <w:sz w:val="20"/>
                  <w:szCs w:val="20"/>
                </w:rPr>
              </w:pPr>
            </w:p>
            <w:p w14:paraId="3FD4E192" w14:textId="151CCCD3" w:rsidR="007621E7" w:rsidRPr="008D63BA" w:rsidRDefault="007621E7" w:rsidP="008D63BA">
              <w:pPr>
                <w:pStyle w:val="a6"/>
                <w:spacing w:line="360" w:lineRule="auto"/>
                <w:ind w:firstLineChars="200" w:firstLine="400"/>
                <w:rPr>
                  <w:rFonts w:ascii="Arial" w:hAnsi="Arial" w:cs="Arial"/>
                  <w:noProof/>
                  <w:sz w:val="20"/>
                  <w:szCs w:val="20"/>
                </w:rPr>
              </w:pPr>
              <w:r w:rsidRPr="008D63BA">
                <w:rPr>
                  <w:rFonts w:ascii="Arial" w:hAnsi="Arial" w:cs="Arial"/>
                  <w:noProof/>
                  <w:sz w:val="20"/>
                  <w:szCs w:val="20"/>
                </w:rPr>
                <w:t xml:space="preserve">The Economist, (2020). China's unemployment rate may hit 10%. </w:t>
              </w:r>
              <w:r w:rsidR="00661DC3" w:rsidRPr="008D63BA">
                <w:rPr>
                  <w:rFonts w:ascii="Arial" w:hAnsi="Arial" w:cs="Arial"/>
                  <w:noProof/>
                  <w:sz w:val="20"/>
                  <w:szCs w:val="20"/>
                </w:rPr>
                <w:t>(</w:t>
              </w:r>
              <w:r w:rsidRPr="008D63BA">
                <w:rPr>
                  <w:rFonts w:ascii="Arial" w:hAnsi="Arial" w:cs="Arial"/>
                  <w:noProof/>
                  <w:sz w:val="20"/>
                  <w:szCs w:val="20"/>
                </w:rPr>
                <w:t>Online</w:t>
              </w:r>
              <w:r w:rsidR="00661DC3" w:rsidRPr="008D63BA">
                <w:rPr>
                  <w:rFonts w:ascii="Arial" w:hAnsi="Arial" w:cs="Arial"/>
                  <w:noProof/>
                  <w:sz w:val="20"/>
                  <w:szCs w:val="20"/>
                </w:rPr>
                <w:t>)</w:t>
              </w:r>
              <w:r w:rsidRPr="008D63BA">
                <w:rPr>
                  <w:rFonts w:ascii="Arial" w:hAnsi="Arial" w:cs="Arial"/>
                  <w:noProof/>
                  <w:sz w:val="20"/>
                  <w:szCs w:val="20"/>
                </w:rPr>
                <w:t xml:space="preserve"> </w:t>
              </w:r>
            </w:p>
            <w:p w14:paraId="64DE6A2A" w14:textId="77777777" w:rsidR="007621E7" w:rsidRPr="008D63BA" w:rsidRDefault="007621E7" w:rsidP="008D63BA">
              <w:pPr>
                <w:pStyle w:val="a6"/>
                <w:spacing w:line="360" w:lineRule="auto"/>
                <w:ind w:firstLineChars="200" w:firstLine="400"/>
                <w:rPr>
                  <w:rFonts w:ascii="Arial" w:hAnsi="Arial" w:cs="Arial"/>
                  <w:noProof/>
                  <w:sz w:val="20"/>
                  <w:szCs w:val="20"/>
                </w:rPr>
              </w:pPr>
              <w:r w:rsidRPr="008D63BA">
                <w:rPr>
                  <w:rFonts w:ascii="Arial" w:hAnsi="Arial" w:cs="Arial"/>
                  <w:noProof/>
                  <w:sz w:val="20"/>
                  <w:szCs w:val="20"/>
                </w:rPr>
                <w:t>Available at: http://country.eiu.com/article.aspx?articleid=359423819&amp;Country=China&amp;topic=Economy&amp;subtopic=Forecast&amp;subsubtopic=Economic+growth</w:t>
              </w:r>
            </w:p>
            <w:p w14:paraId="439BBC14" w14:textId="38DE3CE2" w:rsidR="007621E7" w:rsidRPr="008D63BA" w:rsidRDefault="00661DC3" w:rsidP="008D63BA">
              <w:pPr>
                <w:pStyle w:val="a6"/>
                <w:spacing w:line="360" w:lineRule="auto"/>
                <w:ind w:firstLineChars="200" w:firstLine="400"/>
                <w:rPr>
                  <w:rFonts w:ascii="Arial" w:hAnsi="Arial" w:cs="Arial"/>
                  <w:noProof/>
                  <w:sz w:val="20"/>
                  <w:szCs w:val="20"/>
                </w:rPr>
              </w:pPr>
              <w:r w:rsidRPr="008D63BA">
                <w:rPr>
                  <w:rFonts w:ascii="Arial" w:hAnsi="Arial" w:cs="Arial"/>
                  <w:noProof/>
                  <w:sz w:val="20"/>
                  <w:szCs w:val="20"/>
                </w:rPr>
                <w:t>(</w:t>
              </w:r>
              <w:r w:rsidR="007621E7" w:rsidRPr="008D63BA">
                <w:rPr>
                  <w:rFonts w:ascii="Arial" w:hAnsi="Arial" w:cs="Arial"/>
                  <w:noProof/>
                  <w:sz w:val="20"/>
                  <w:szCs w:val="20"/>
                </w:rPr>
                <w:t>Accessed 7 9 2020</w:t>
              </w:r>
              <w:r w:rsidRPr="008D63BA">
                <w:rPr>
                  <w:rFonts w:ascii="Arial" w:hAnsi="Arial" w:cs="Arial"/>
                  <w:noProof/>
                  <w:sz w:val="20"/>
                  <w:szCs w:val="20"/>
                </w:rPr>
                <w:t>)</w:t>
              </w:r>
              <w:r w:rsidR="007621E7" w:rsidRPr="008D63BA">
                <w:rPr>
                  <w:rFonts w:ascii="Arial" w:hAnsi="Arial" w:cs="Arial"/>
                  <w:noProof/>
                  <w:sz w:val="20"/>
                  <w:szCs w:val="20"/>
                </w:rPr>
                <w:t>.</w:t>
              </w:r>
            </w:p>
            <w:p w14:paraId="1B1305E4" w14:textId="77777777" w:rsidR="007621E7" w:rsidRPr="008D63BA" w:rsidRDefault="007621E7" w:rsidP="008D63BA">
              <w:pPr>
                <w:pStyle w:val="a6"/>
                <w:spacing w:line="360" w:lineRule="auto"/>
                <w:ind w:firstLineChars="200" w:firstLine="400"/>
                <w:rPr>
                  <w:rFonts w:ascii="Arial" w:hAnsi="Arial" w:cs="Arial"/>
                  <w:noProof/>
                  <w:sz w:val="20"/>
                  <w:szCs w:val="20"/>
                </w:rPr>
              </w:pPr>
            </w:p>
            <w:p w14:paraId="43D5BFDD" w14:textId="663761EB" w:rsidR="007621E7" w:rsidRPr="008D63BA" w:rsidRDefault="007621E7" w:rsidP="008D63BA">
              <w:pPr>
                <w:pStyle w:val="a6"/>
                <w:spacing w:line="360" w:lineRule="auto"/>
                <w:ind w:firstLineChars="200" w:firstLine="400"/>
                <w:rPr>
                  <w:rFonts w:ascii="Arial" w:hAnsi="Arial" w:cs="Arial"/>
                  <w:noProof/>
                  <w:sz w:val="20"/>
                  <w:szCs w:val="20"/>
                </w:rPr>
              </w:pPr>
              <w:r w:rsidRPr="008D63BA">
                <w:rPr>
                  <w:rFonts w:ascii="Arial" w:hAnsi="Arial" w:cs="Arial"/>
                  <w:noProof/>
                  <w:sz w:val="20"/>
                  <w:szCs w:val="20"/>
                </w:rPr>
                <w:t xml:space="preserve">Vistage, (2020). Talent management: The comprehensive guide for leadership teams. </w:t>
              </w:r>
              <w:r w:rsidR="00661DC3" w:rsidRPr="008D63BA">
                <w:rPr>
                  <w:rFonts w:ascii="Arial" w:hAnsi="Arial" w:cs="Arial"/>
                  <w:noProof/>
                  <w:sz w:val="20"/>
                  <w:szCs w:val="20"/>
                </w:rPr>
                <w:t>(</w:t>
              </w:r>
              <w:r w:rsidRPr="008D63BA">
                <w:rPr>
                  <w:rFonts w:ascii="Arial" w:hAnsi="Arial" w:cs="Arial"/>
                  <w:noProof/>
                  <w:sz w:val="20"/>
                  <w:szCs w:val="20"/>
                </w:rPr>
                <w:t>Online</w:t>
              </w:r>
              <w:r w:rsidR="00661DC3" w:rsidRPr="008D63BA">
                <w:rPr>
                  <w:rFonts w:ascii="Arial" w:hAnsi="Arial" w:cs="Arial"/>
                  <w:noProof/>
                  <w:sz w:val="20"/>
                  <w:szCs w:val="20"/>
                </w:rPr>
                <w:t>)</w:t>
              </w:r>
            </w:p>
            <w:p w14:paraId="7A2E586C" w14:textId="77777777" w:rsidR="007621E7" w:rsidRPr="008D63BA" w:rsidRDefault="007621E7" w:rsidP="008D63BA">
              <w:pPr>
                <w:pStyle w:val="a6"/>
                <w:spacing w:line="360" w:lineRule="auto"/>
                <w:ind w:firstLineChars="200" w:firstLine="400"/>
                <w:rPr>
                  <w:rFonts w:ascii="Arial" w:hAnsi="Arial" w:cs="Arial"/>
                  <w:noProof/>
                  <w:sz w:val="20"/>
                  <w:szCs w:val="20"/>
                </w:rPr>
              </w:pPr>
              <w:r w:rsidRPr="008D63BA">
                <w:rPr>
                  <w:rFonts w:ascii="Arial" w:hAnsi="Arial" w:cs="Arial"/>
                  <w:noProof/>
                  <w:sz w:val="20"/>
                  <w:szCs w:val="20"/>
                </w:rPr>
                <w:t>Available at: https://blog.vistage.co.uk/talent-management-the-comprehensive-guide-for-leadership-teams</w:t>
              </w:r>
            </w:p>
            <w:p w14:paraId="5F0330F3" w14:textId="2B0FAD04" w:rsidR="007621E7" w:rsidRPr="008D63BA" w:rsidRDefault="00661DC3" w:rsidP="008D63BA">
              <w:pPr>
                <w:pStyle w:val="a6"/>
                <w:spacing w:line="360" w:lineRule="auto"/>
                <w:ind w:firstLineChars="200" w:firstLine="400"/>
                <w:rPr>
                  <w:rFonts w:ascii="Arial" w:hAnsi="Arial" w:cs="Arial"/>
                  <w:noProof/>
                  <w:sz w:val="20"/>
                  <w:szCs w:val="20"/>
                </w:rPr>
              </w:pPr>
              <w:r w:rsidRPr="008D63BA">
                <w:rPr>
                  <w:rFonts w:ascii="Arial" w:hAnsi="Arial" w:cs="Arial"/>
                  <w:noProof/>
                  <w:sz w:val="20"/>
                  <w:szCs w:val="20"/>
                </w:rPr>
                <w:t>(</w:t>
              </w:r>
              <w:r w:rsidR="007621E7" w:rsidRPr="008D63BA">
                <w:rPr>
                  <w:rFonts w:ascii="Arial" w:hAnsi="Arial" w:cs="Arial"/>
                  <w:noProof/>
                  <w:sz w:val="20"/>
                  <w:szCs w:val="20"/>
                </w:rPr>
                <w:t>Accessed 7 9 2020</w:t>
              </w:r>
              <w:r w:rsidRPr="008D63BA">
                <w:rPr>
                  <w:rFonts w:ascii="Arial" w:hAnsi="Arial" w:cs="Arial"/>
                  <w:noProof/>
                  <w:sz w:val="20"/>
                  <w:szCs w:val="20"/>
                </w:rPr>
                <w:t>)</w:t>
              </w:r>
              <w:r w:rsidR="007621E7" w:rsidRPr="008D63BA">
                <w:rPr>
                  <w:rFonts w:ascii="Arial" w:hAnsi="Arial" w:cs="Arial"/>
                  <w:noProof/>
                  <w:sz w:val="20"/>
                  <w:szCs w:val="20"/>
                </w:rPr>
                <w:t>.</w:t>
              </w:r>
            </w:p>
            <w:p w14:paraId="1879D516" w14:textId="77777777" w:rsidR="007621E7" w:rsidRPr="008D63BA" w:rsidRDefault="007621E7" w:rsidP="008D63BA">
              <w:pPr>
                <w:pStyle w:val="a6"/>
                <w:spacing w:line="360" w:lineRule="auto"/>
                <w:ind w:firstLineChars="200" w:firstLine="400"/>
                <w:rPr>
                  <w:rFonts w:ascii="Arial" w:hAnsi="Arial" w:cs="Arial"/>
                  <w:noProof/>
                  <w:sz w:val="20"/>
                  <w:szCs w:val="20"/>
                </w:rPr>
              </w:pPr>
            </w:p>
            <w:p w14:paraId="14F07BAB" w14:textId="77777777" w:rsidR="007621E7" w:rsidRPr="008D63BA" w:rsidRDefault="007621E7" w:rsidP="008D63BA">
              <w:pPr>
                <w:pStyle w:val="a6"/>
                <w:spacing w:line="360" w:lineRule="auto"/>
                <w:ind w:firstLineChars="200" w:firstLine="400"/>
                <w:rPr>
                  <w:rFonts w:ascii="Arial" w:hAnsi="Arial" w:cs="Arial"/>
                  <w:noProof/>
                  <w:sz w:val="20"/>
                  <w:szCs w:val="20"/>
                </w:rPr>
              </w:pPr>
              <w:r w:rsidRPr="008D63BA">
                <w:rPr>
                  <w:rFonts w:ascii="Arial" w:hAnsi="Arial" w:cs="Arial"/>
                  <w:noProof/>
                  <w:sz w:val="20"/>
                  <w:szCs w:val="20"/>
                </w:rPr>
                <w:t xml:space="preserve">Wedrychowicz, S., (2019). The Open Talent Economy. [Online] </w:t>
              </w:r>
            </w:p>
            <w:p w14:paraId="68C51E51" w14:textId="77777777" w:rsidR="007621E7" w:rsidRPr="008D63BA" w:rsidRDefault="007621E7" w:rsidP="008D63BA">
              <w:pPr>
                <w:pStyle w:val="a6"/>
                <w:spacing w:line="360" w:lineRule="auto"/>
                <w:ind w:firstLineChars="200" w:firstLine="400"/>
                <w:rPr>
                  <w:rFonts w:ascii="Arial" w:hAnsi="Arial" w:cs="Arial"/>
                  <w:noProof/>
                  <w:sz w:val="20"/>
                  <w:szCs w:val="20"/>
                </w:rPr>
              </w:pPr>
              <w:r w:rsidRPr="008D63BA">
                <w:rPr>
                  <w:rFonts w:ascii="Arial" w:hAnsi="Arial" w:cs="Arial"/>
                  <w:noProof/>
                  <w:sz w:val="20"/>
                  <w:szCs w:val="20"/>
                </w:rPr>
                <w:t>Available at: https://www.linkedin.com/pulse/open-talent-economy-sonia-wedrychowicz</w:t>
              </w:r>
            </w:p>
            <w:p w14:paraId="6D290967" w14:textId="04D311D8" w:rsidR="007621E7" w:rsidRPr="008D63BA" w:rsidRDefault="00661DC3" w:rsidP="008D63BA">
              <w:pPr>
                <w:pStyle w:val="a6"/>
                <w:spacing w:line="360" w:lineRule="auto"/>
                <w:ind w:firstLineChars="200" w:firstLine="400"/>
                <w:rPr>
                  <w:rFonts w:ascii="Arial" w:hAnsi="Arial" w:cs="Arial"/>
                  <w:noProof/>
                  <w:sz w:val="20"/>
                  <w:szCs w:val="20"/>
                </w:rPr>
              </w:pPr>
              <w:r w:rsidRPr="008D63BA">
                <w:rPr>
                  <w:rFonts w:ascii="Arial" w:hAnsi="Arial" w:cs="Arial"/>
                  <w:noProof/>
                  <w:sz w:val="20"/>
                  <w:szCs w:val="20"/>
                </w:rPr>
                <w:t>(</w:t>
              </w:r>
              <w:r w:rsidR="007621E7" w:rsidRPr="008D63BA">
                <w:rPr>
                  <w:rFonts w:ascii="Arial" w:hAnsi="Arial" w:cs="Arial"/>
                  <w:noProof/>
                  <w:sz w:val="20"/>
                  <w:szCs w:val="20"/>
                </w:rPr>
                <w:t>Accessed 7 9 2020</w:t>
              </w:r>
              <w:r w:rsidRPr="008D63BA">
                <w:rPr>
                  <w:rFonts w:ascii="Arial" w:hAnsi="Arial" w:cs="Arial"/>
                  <w:noProof/>
                  <w:sz w:val="20"/>
                  <w:szCs w:val="20"/>
                </w:rPr>
                <w:t>)</w:t>
              </w:r>
              <w:r w:rsidR="007621E7" w:rsidRPr="008D63BA">
                <w:rPr>
                  <w:rFonts w:ascii="Arial" w:hAnsi="Arial" w:cs="Arial"/>
                  <w:noProof/>
                  <w:sz w:val="20"/>
                  <w:szCs w:val="20"/>
                </w:rPr>
                <w:t>.</w:t>
              </w:r>
            </w:p>
            <w:p w14:paraId="5A5A978C" w14:textId="77777777" w:rsidR="007621E7" w:rsidRPr="008D63BA" w:rsidRDefault="007621E7" w:rsidP="008D63BA">
              <w:pPr>
                <w:pStyle w:val="a6"/>
                <w:spacing w:line="360" w:lineRule="auto"/>
                <w:ind w:firstLineChars="200" w:firstLine="400"/>
                <w:rPr>
                  <w:rFonts w:ascii="Arial" w:hAnsi="Arial" w:cs="Arial"/>
                  <w:noProof/>
                  <w:sz w:val="20"/>
                  <w:szCs w:val="20"/>
                </w:rPr>
              </w:pPr>
            </w:p>
            <w:p w14:paraId="6074BBAF" w14:textId="2D848E7A" w:rsidR="007621E7" w:rsidRPr="008D63BA" w:rsidRDefault="007621E7" w:rsidP="008D63BA">
              <w:pPr>
                <w:pStyle w:val="a6"/>
                <w:spacing w:line="360" w:lineRule="auto"/>
                <w:ind w:firstLineChars="200" w:firstLine="400"/>
                <w:rPr>
                  <w:rFonts w:ascii="Arial" w:hAnsi="Arial" w:cs="Arial"/>
                  <w:noProof/>
                  <w:sz w:val="20"/>
                  <w:szCs w:val="20"/>
                </w:rPr>
              </w:pPr>
              <w:r w:rsidRPr="008D63BA">
                <w:rPr>
                  <w:rFonts w:ascii="Arial" w:hAnsi="Arial" w:cs="Arial"/>
                  <w:noProof/>
                  <w:sz w:val="20"/>
                  <w:szCs w:val="20"/>
                </w:rPr>
                <w:t xml:space="preserve">Winsor, J., (2020). Why ‘Gig Economy’ Is Out And ‘Open Talent’ Is In. </w:t>
              </w:r>
              <w:r w:rsidR="00661DC3" w:rsidRPr="008D63BA">
                <w:rPr>
                  <w:rFonts w:ascii="Arial" w:hAnsi="Arial" w:cs="Arial"/>
                  <w:noProof/>
                  <w:sz w:val="20"/>
                  <w:szCs w:val="20"/>
                </w:rPr>
                <w:t>(</w:t>
              </w:r>
              <w:r w:rsidRPr="008D63BA">
                <w:rPr>
                  <w:rFonts w:ascii="Arial" w:hAnsi="Arial" w:cs="Arial"/>
                  <w:noProof/>
                  <w:sz w:val="20"/>
                  <w:szCs w:val="20"/>
                </w:rPr>
                <w:t>Online</w:t>
              </w:r>
              <w:r w:rsidR="00661DC3" w:rsidRPr="008D63BA">
                <w:rPr>
                  <w:rFonts w:ascii="Arial" w:hAnsi="Arial" w:cs="Arial"/>
                  <w:noProof/>
                  <w:sz w:val="20"/>
                  <w:szCs w:val="20"/>
                </w:rPr>
                <w:t>)</w:t>
              </w:r>
              <w:r w:rsidRPr="008D63BA">
                <w:rPr>
                  <w:rFonts w:ascii="Arial" w:hAnsi="Arial" w:cs="Arial"/>
                  <w:noProof/>
                  <w:sz w:val="20"/>
                  <w:szCs w:val="20"/>
                </w:rPr>
                <w:t xml:space="preserve"> </w:t>
              </w:r>
            </w:p>
            <w:p w14:paraId="79512301" w14:textId="77777777" w:rsidR="007621E7" w:rsidRPr="008D63BA" w:rsidRDefault="007621E7" w:rsidP="008D63BA">
              <w:pPr>
                <w:pStyle w:val="a6"/>
                <w:spacing w:line="360" w:lineRule="auto"/>
                <w:ind w:firstLineChars="200" w:firstLine="400"/>
                <w:rPr>
                  <w:rFonts w:ascii="Arial" w:hAnsi="Arial" w:cs="Arial"/>
                  <w:noProof/>
                  <w:sz w:val="20"/>
                  <w:szCs w:val="20"/>
                </w:rPr>
              </w:pPr>
              <w:r w:rsidRPr="008D63BA">
                <w:rPr>
                  <w:rFonts w:ascii="Arial" w:hAnsi="Arial" w:cs="Arial"/>
                  <w:noProof/>
                  <w:sz w:val="20"/>
                  <w:szCs w:val="20"/>
                </w:rPr>
                <w:t>Available at: https://www.forbes.com/sites/johnwinsor/2020/03/16/why-gig-economy-is-out-and-open-talent-is-in/#6b95d2af663c</w:t>
              </w:r>
            </w:p>
            <w:p w14:paraId="76E7BFCB" w14:textId="0F4040A8" w:rsidR="007621E7" w:rsidRPr="008D63BA" w:rsidRDefault="00661DC3" w:rsidP="00484F99">
              <w:pPr>
                <w:pStyle w:val="a6"/>
                <w:spacing w:line="360" w:lineRule="auto"/>
                <w:ind w:firstLineChars="200" w:firstLine="400"/>
                <w:rPr>
                  <w:rFonts w:ascii="Arial" w:hAnsi="Arial" w:cs="Arial"/>
                  <w:noProof/>
                  <w:sz w:val="20"/>
                  <w:szCs w:val="20"/>
                </w:rPr>
              </w:pPr>
              <w:r w:rsidRPr="008D63BA">
                <w:rPr>
                  <w:rFonts w:ascii="Arial" w:hAnsi="Arial" w:cs="Arial"/>
                  <w:noProof/>
                  <w:sz w:val="20"/>
                  <w:szCs w:val="20"/>
                </w:rPr>
                <w:t>(</w:t>
              </w:r>
              <w:r w:rsidR="007621E7" w:rsidRPr="008D63BA">
                <w:rPr>
                  <w:rFonts w:ascii="Arial" w:hAnsi="Arial" w:cs="Arial"/>
                  <w:noProof/>
                  <w:sz w:val="20"/>
                  <w:szCs w:val="20"/>
                </w:rPr>
                <w:t>Accessed 6 9 2020</w:t>
              </w:r>
              <w:r w:rsidRPr="008D63BA">
                <w:rPr>
                  <w:rFonts w:ascii="Arial" w:hAnsi="Arial" w:cs="Arial"/>
                  <w:noProof/>
                  <w:sz w:val="20"/>
                  <w:szCs w:val="20"/>
                </w:rPr>
                <w:t>)</w:t>
              </w:r>
              <w:r w:rsidR="007621E7" w:rsidRPr="008D63BA">
                <w:rPr>
                  <w:rFonts w:ascii="Arial" w:hAnsi="Arial" w:cs="Arial"/>
                  <w:noProof/>
                  <w:sz w:val="20"/>
                  <w:szCs w:val="20"/>
                </w:rPr>
                <w:t>.</w:t>
              </w:r>
            </w:p>
            <w:p w14:paraId="4AC1DC96" w14:textId="6005360D" w:rsidR="007621E7" w:rsidRPr="008D63BA" w:rsidRDefault="007621E7" w:rsidP="008D63BA">
              <w:pPr>
                <w:spacing w:line="360" w:lineRule="auto"/>
                <w:rPr>
                  <w:rFonts w:ascii="Arial" w:hAnsi="Arial" w:cs="Arial"/>
                  <w:sz w:val="20"/>
                  <w:szCs w:val="20"/>
                  <w:lang w:eastAsia="en-US"/>
                </w:rPr>
              </w:pPr>
            </w:p>
            <w:p w14:paraId="437AB16D" w14:textId="11F98739" w:rsidR="007621E7" w:rsidRPr="008D63BA" w:rsidRDefault="00661DC3" w:rsidP="00124D75">
              <w:pPr>
                <w:pStyle w:val="1"/>
              </w:pPr>
              <w:bookmarkStart w:id="16" w:name="_Toc54807902"/>
              <w:bookmarkStart w:id="17" w:name="_Toc54807932"/>
              <w:bookmarkStart w:id="18" w:name="_Toc54808052"/>
              <w:r w:rsidRPr="008D63BA">
                <w:t>6.</w:t>
              </w:r>
              <w:bookmarkEnd w:id="16"/>
              <w:bookmarkEnd w:id="17"/>
              <w:bookmarkEnd w:id="18"/>
              <w:r w:rsidRPr="008D63BA">
                <w:t xml:space="preserve"> </w:t>
              </w:r>
            </w:p>
            <w:p w14:paraId="78F4B7DC" w14:textId="77777777" w:rsidR="008D63BA" w:rsidRPr="008D63BA" w:rsidRDefault="008D63BA" w:rsidP="008D63BA">
              <w:pPr>
                <w:spacing w:line="360" w:lineRule="auto"/>
                <w:ind w:firstLineChars="200" w:firstLine="400"/>
                <w:rPr>
                  <w:rFonts w:ascii="Arial" w:hAnsi="Arial" w:cs="Arial"/>
                  <w:sz w:val="20"/>
                  <w:szCs w:val="20"/>
                </w:rPr>
              </w:pPr>
              <w:r w:rsidRPr="008D63BA">
                <w:rPr>
                  <w:rFonts w:ascii="Arial" w:hAnsi="Arial" w:cs="Arial"/>
                  <w:sz w:val="20"/>
                  <w:szCs w:val="20"/>
                </w:rPr>
                <w:t xml:space="preserve">Atkinson’s Flexible Firm Model was proposed by Atkinson and his fellows in mid-1980s (Procter, et.al., 1994), which aimed to offer management aspiration of reforming different employment policies. As indicated in this model, through flexible deploy core, first and second peripheral and other layers of labor force, the organisations could efficiently allocate its human resources with numerical, functional and financial flexibility (Atkinson,1984). Since the model was initiatively put forward, some critiques are surged. I am in line with Hyman (1991)’s criticizes about the detrimental to workforce and dishonored its importance by not recognizing it as a strategy but just an ad hoc planning. As this model clearly defines various manpower in terms of different peripheral. The more external peripheral employees are, the less work security, less learning and training opportunities (Ahmad, 2015). Although Tatara (2005) and Snell (2012) endorsed its merits of flextime, but the flexibility of this model seems to provide convenience and low cost only unilaterally for the organization. Furthermore, it is more like an organization-level policy or even manpower practices rather than a strategy as it rigidly stipulates the status of employees at various levels, giving the organization little discretion to implement it. </w:t>
              </w:r>
            </w:p>
            <w:p w14:paraId="5F3E75E5" w14:textId="77777777" w:rsidR="008D63BA" w:rsidRPr="008D63BA" w:rsidRDefault="008D63BA" w:rsidP="008D63BA">
              <w:pPr>
                <w:spacing w:line="360" w:lineRule="auto"/>
                <w:ind w:firstLineChars="200" w:firstLine="400"/>
                <w:rPr>
                  <w:rFonts w:ascii="Arial" w:hAnsi="Arial" w:cs="Arial"/>
                  <w:sz w:val="20"/>
                  <w:szCs w:val="20"/>
                </w:rPr>
              </w:pPr>
            </w:p>
            <w:p w14:paraId="7A3DBF82" w14:textId="77777777" w:rsidR="008D63BA" w:rsidRPr="008D63BA" w:rsidRDefault="008D63BA" w:rsidP="008D63BA">
              <w:pPr>
                <w:spacing w:line="360" w:lineRule="auto"/>
                <w:ind w:firstLineChars="200" w:firstLine="400"/>
                <w:rPr>
                  <w:rFonts w:ascii="Arial" w:hAnsi="Arial" w:cs="Arial"/>
                  <w:sz w:val="20"/>
                  <w:szCs w:val="20"/>
                </w:rPr>
              </w:pPr>
              <w:r w:rsidRPr="008D63BA">
                <w:rPr>
                  <w:rFonts w:ascii="Arial" w:hAnsi="Arial" w:cs="Arial"/>
                  <w:sz w:val="20"/>
                  <w:szCs w:val="20"/>
                </w:rPr>
                <w:t xml:space="preserve">However, I would like to defense its crucial position as its overarching philosophy to foster the flexible reaction for organisations could be considered as the bud of open talent economy and resilience in the era of globalization and technological evolving along with fourth industrial revolution. The external influences provide the initiatives to adopt flexible talent strategy. First, the development and widespread use of telecommunication make teleworking even tele-networking possible, gives the opportunity to deploy different kinds of workforce despite the geographic limitations and doing it in a more flexible and cost-effective way (CIPD,2020). Second, gen Y and gen Z’s need for new working patterns (Wadee.2013) which means more flexible work choices, to balance their lives, reduce psychological stress (Ahmad, 2015). </w:t>
              </w:r>
              <w:r w:rsidRPr="008D63BA">
                <w:rPr>
                  <w:rFonts w:ascii="Arial" w:hAnsi="Arial" w:cs="Arial"/>
                  <w:sz w:val="20"/>
                  <w:szCs w:val="20"/>
                </w:rPr>
                <w:lastRenderedPageBreak/>
                <w:t xml:space="preserve">Besides, the global pandemic also gave working flexibility a good operating opportunity, implying that working flexibility is an imperative trend for the organisation in a complex environment. </w:t>
              </w:r>
            </w:p>
            <w:p w14:paraId="2DE8DEF4" w14:textId="77777777" w:rsidR="008D63BA" w:rsidRPr="008D63BA" w:rsidRDefault="008D63BA" w:rsidP="008D63BA">
              <w:pPr>
                <w:spacing w:line="360" w:lineRule="auto"/>
                <w:ind w:firstLineChars="200" w:firstLine="400"/>
                <w:rPr>
                  <w:rFonts w:ascii="Arial" w:hAnsi="Arial" w:cs="Arial"/>
                  <w:sz w:val="20"/>
                  <w:szCs w:val="20"/>
                </w:rPr>
              </w:pPr>
            </w:p>
            <w:p w14:paraId="59BE12E0" w14:textId="77777777" w:rsidR="008D63BA" w:rsidRPr="008D63BA" w:rsidRDefault="008D63BA" w:rsidP="008D63BA">
              <w:pPr>
                <w:spacing w:line="360" w:lineRule="auto"/>
                <w:ind w:firstLineChars="200" w:firstLine="400"/>
                <w:rPr>
                  <w:rFonts w:ascii="Arial" w:hAnsi="Arial" w:cs="Arial"/>
                  <w:sz w:val="20"/>
                  <w:szCs w:val="20"/>
                </w:rPr>
              </w:pPr>
              <w:r w:rsidRPr="008D63BA">
                <w:rPr>
                  <w:rFonts w:ascii="Arial" w:hAnsi="Arial" w:cs="Arial"/>
                  <w:sz w:val="20"/>
                  <w:szCs w:val="20"/>
                </w:rPr>
                <w:t>Open talent economy is defined as “a collaborative, transparent, technology-enabled, rapid-cycle way of doing business.”</w:t>
              </w:r>
              <w:bookmarkStart w:id="19" w:name="_Hlk54449437"/>
              <w:r w:rsidRPr="008D63BA">
                <w:rPr>
                  <w:rFonts w:ascii="Arial" w:hAnsi="Arial" w:cs="Arial"/>
                  <w:sz w:val="20"/>
                  <w:szCs w:val="20"/>
                </w:rPr>
                <w:t xml:space="preserve"> (Deloitte,2013)</w:t>
              </w:r>
              <w:bookmarkEnd w:id="19"/>
              <w:r w:rsidRPr="008D63BA">
                <w:rPr>
                  <w:rFonts w:ascii="Arial" w:hAnsi="Arial" w:cs="Arial"/>
                  <w:sz w:val="20"/>
                  <w:szCs w:val="20"/>
                </w:rPr>
                <w:t xml:space="preserve"> different groups of workers such as full-time employees, temporary workers, outsourcing manpower and self-employment workforce etc. in Atkinson’s model are align with the employee ecosystem in open talent economy. When formulating the talent strategy in your organisation, questions like “how do these different peripheral manpower effectively co-exist?” “How ‘closed’ and ‘open’ should it be?” need thoughtful consideration. Take my organisation (FJJX University) as an example, which has the aspiration to become a first-class application-oriented university with open and innovative view and be qualified to recruit master students within two years. To align the strategy of university, Atkinson’s module is helpful to leverage human resources. Professor and experts with rich academic and industrial experiences as well as the new and scarce talent such as  data analysts and scientists, training and development specialists, digital marketing and strategy specialists, people and culture specialists (Future of jobs survey 2018, world economic forum) are “organisational-specific” talents cater to FJJX university. These talents are the source of core competitiveness for the organisation. Therefore, when acquiring and retaining these talents, long-term and holistic view is needed. It is not recommended to use a very open form (i.e. borrowed, freelance, open source, etc.) (Deloitte,2013) to replace core talents. At this time, financial flexibility is the last consideration. On the contrary, some redundant roles such as lectures, administrative staff (Heery and Noon, 2008), can use contract labor, crowdsourcing, temporary labor, etc. (second peripheral group) to maximize financial and numerical flexibility.</w:t>
              </w:r>
            </w:p>
            <w:p w14:paraId="6BE70C37" w14:textId="77777777" w:rsidR="008D63BA" w:rsidRPr="008D63BA" w:rsidRDefault="008D63BA" w:rsidP="008D63BA">
              <w:pPr>
                <w:spacing w:line="360" w:lineRule="auto"/>
                <w:ind w:firstLineChars="200" w:firstLine="400"/>
                <w:rPr>
                  <w:rFonts w:ascii="Arial" w:hAnsi="Arial" w:cs="Arial"/>
                  <w:sz w:val="20"/>
                  <w:szCs w:val="20"/>
                </w:rPr>
              </w:pPr>
            </w:p>
            <w:p w14:paraId="19CC88F4" w14:textId="77777777" w:rsidR="008D63BA" w:rsidRPr="008D63BA" w:rsidRDefault="008D63BA" w:rsidP="008D63BA">
              <w:pPr>
                <w:spacing w:line="360" w:lineRule="auto"/>
                <w:rPr>
                  <w:rFonts w:ascii="Arial" w:hAnsi="Arial" w:cs="Arial"/>
                  <w:b/>
                  <w:bCs/>
                  <w:sz w:val="20"/>
                  <w:szCs w:val="20"/>
                </w:rPr>
              </w:pPr>
              <w:r w:rsidRPr="008D63BA">
                <w:rPr>
                  <w:rFonts w:ascii="Arial" w:hAnsi="Arial" w:cs="Arial"/>
                  <w:b/>
                  <w:bCs/>
                  <w:sz w:val="20"/>
                  <w:szCs w:val="20"/>
                </w:rPr>
                <w:t>References</w:t>
              </w:r>
            </w:p>
            <w:p w14:paraId="56AEAC91" w14:textId="77777777" w:rsidR="008D63BA" w:rsidRPr="008D63BA" w:rsidRDefault="008D63BA" w:rsidP="008D63BA">
              <w:pPr>
                <w:autoSpaceDE w:val="0"/>
                <w:autoSpaceDN w:val="0"/>
                <w:adjustRightInd w:val="0"/>
                <w:spacing w:line="360" w:lineRule="auto"/>
                <w:jc w:val="left"/>
                <w:rPr>
                  <w:rFonts w:ascii="Arial" w:hAnsi="Arial" w:cs="Arial"/>
                  <w:color w:val="000000"/>
                  <w:kern w:val="0"/>
                  <w:sz w:val="20"/>
                  <w:szCs w:val="20"/>
                </w:rPr>
              </w:pPr>
              <w:r w:rsidRPr="008D63BA">
                <w:rPr>
                  <w:rFonts w:ascii="Arial" w:hAnsi="Arial" w:cs="Arial"/>
                  <w:color w:val="000000"/>
                  <w:kern w:val="0"/>
                  <w:sz w:val="20"/>
                  <w:szCs w:val="20"/>
                </w:rPr>
                <w:t xml:space="preserve">Ahmad. H (2015). A critical examination of the advantages and disadvantages of adopting flexible working practices in relation to the employer and employee. (Online). Available at: </w:t>
              </w:r>
              <w:hyperlink r:id="rId76" w:history="1">
                <w:r w:rsidRPr="008D63BA">
                  <w:rPr>
                    <w:rFonts w:ascii="Arial" w:hAnsi="Arial" w:cs="Arial"/>
                    <w:color w:val="0563C1" w:themeColor="hyperlink"/>
                    <w:kern w:val="0"/>
                    <w:sz w:val="20"/>
                    <w:szCs w:val="20"/>
                    <w:u w:val="single"/>
                  </w:rPr>
                  <w:t>https://www.researchgate.net/publication/304038081_A_critical_examination_of_the_advanta</w:t>
                </w:r>
                <w:r w:rsidRPr="008D63BA">
                  <w:rPr>
                    <w:rFonts w:ascii="Arial" w:hAnsi="Arial" w:cs="Arial"/>
                    <w:color w:val="0563C1" w:themeColor="hyperlink"/>
                    <w:kern w:val="0"/>
                    <w:sz w:val="20"/>
                    <w:szCs w:val="20"/>
                    <w:u w:val="single"/>
                  </w:rPr>
                  <w:lastRenderedPageBreak/>
                  <w:t>ges_and_disadvantages_of_adopting_flexible_working_practices_in_relation_to_the_employer_and_employee</w:t>
                </w:r>
              </w:hyperlink>
              <w:r w:rsidRPr="008D63BA">
                <w:rPr>
                  <w:rFonts w:ascii="Arial" w:hAnsi="Arial" w:cs="Arial"/>
                  <w:color w:val="000000"/>
                  <w:kern w:val="0"/>
                  <w:sz w:val="20"/>
                  <w:szCs w:val="20"/>
                </w:rPr>
                <w:t xml:space="preserve"> (Accessed: 23 Oct 2020)</w:t>
              </w:r>
            </w:p>
            <w:p w14:paraId="061F0BCC" w14:textId="77777777" w:rsidR="008D63BA" w:rsidRPr="008D63BA" w:rsidRDefault="008D63BA" w:rsidP="008D63BA">
              <w:pPr>
                <w:spacing w:line="360" w:lineRule="auto"/>
                <w:ind w:firstLineChars="200" w:firstLine="400"/>
                <w:rPr>
                  <w:rFonts w:ascii="Arial" w:hAnsi="Arial" w:cs="Arial"/>
                  <w:sz w:val="20"/>
                  <w:szCs w:val="20"/>
                </w:rPr>
              </w:pPr>
            </w:p>
            <w:p w14:paraId="701451C5" w14:textId="77777777" w:rsidR="008D63BA" w:rsidRPr="008D63BA" w:rsidRDefault="008D63BA" w:rsidP="008D63BA">
              <w:pPr>
                <w:spacing w:line="360" w:lineRule="auto"/>
                <w:rPr>
                  <w:rFonts w:ascii="Arial" w:hAnsi="Arial" w:cs="Arial"/>
                  <w:sz w:val="20"/>
                  <w:szCs w:val="20"/>
                </w:rPr>
              </w:pPr>
              <w:r w:rsidRPr="008D63BA">
                <w:rPr>
                  <w:rFonts w:ascii="Arial" w:hAnsi="Arial" w:cs="Arial"/>
                  <w:sz w:val="20"/>
                  <w:szCs w:val="20"/>
                </w:rPr>
                <w:t>Atkinson, J. (1984) Manpower Strategies for Flexible Organizations. Personnel Management. Vol.16, pp 28-31.</w:t>
              </w:r>
            </w:p>
            <w:p w14:paraId="5691E967" w14:textId="77777777" w:rsidR="008D63BA" w:rsidRPr="008D63BA" w:rsidRDefault="008D63BA" w:rsidP="008D63BA">
              <w:pPr>
                <w:spacing w:line="360" w:lineRule="auto"/>
                <w:ind w:firstLineChars="200" w:firstLine="400"/>
                <w:rPr>
                  <w:rFonts w:ascii="Arial" w:hAnsi="Arial" w:cs="Arial"/>
                  <w:sz w:val="20"/>
                  <w:szCs w:val="20"/>
                </w:rPr>
              </w:pPr>
            </w:p>
            <w:p w14:paraId="36B3F18E" w14:textId="77777777" w:rsidR="008D63BA" w:rsidRPr="008D63BA" w:rsidRDefault="008D63BA" w:rsidP="008D63BA">
              <w:pPr>
                <w:spacing w:line="360" w:lineRule="auto"/>
                <w:rPr>
                  <w:rFonts w:ascii="Arial" w:hAnsi="Arial" w:cs="Arial"/>
                  <w:sz w:val="20"/>
                  <w:szCs w:val="20"/>
                </w:rPr>
              </w:pPr>
              <w:r w:rsidRPr="008D63BA">
                <w:rPr>
                  <w:rFonts w:ascii="Arial" w:hAnsi="Arial" w:cs="Arial"/>
                  <w:sz w:val="20"/>
                  <w:szCs w:val="20"/>
                </w:rPr>
                <w:t>CIPD (2020). Labor Market Outlook. Views From Employers. (Online). Available at: https://www.cipd.co.uk/Images/labour-market-outlook-spring-2020_tcm18-76992.pdf</w:t>
              </w:r>
            </w:p>
            <w:p w14:paraId="3046A5F6" w14:textId="77777777" w:rsidR="008D63BA" w:rsidRPr="008D63BA" w:rsidRDefault="008D63BA" w:rsidP="008D63BA">
              <w:pPr>
                <w:spacing w:line="360" w:lineRule="auto"/>
                <w:ind w:firstLineChars="200" w:firstLine="400"/>
                <w:rPr>
                  <w:rFonts w:ascii="Arial" w:hAnsi="Arial" w:cs="Arial"/>
                  <w:sz w:val="20"/>
                  <w:szCs w:val="20"/>
                </w:rPr>
              </w:pPr>
              <w:r w:rsidRPr="008D63BA">
                <w:rPr>
                  <w:rFonts w:ascii="Arial" w:hAnsi="Arial" w:cs="Arial"/>
                  <w:sz w:val="20"/>
                  <w:szCs w:val="20"/>
                </w:rPr>
                <w:t>(Assessed 24/10/2020).</w:t>
              </w:r>
            </w:p>
            <w:p w14:paraId="21598BE3" w14:textId="77777777" w:rsidR="008D63BA" w:rsidRPr="008D63BA" w:rsidRDefault="008D63BA" w:rsidP="008D63BA">
              <w:pPr>
                <w:spacing w:line="360" w:lineRule="auto"/>
                <w:ind w:firstLineChars="200" w:firstLine="400"/>
                <w:rPr>
                  <w:rFonts w:ascii="Arial" w:hAnsi="Arial" w:cs="Arial"/>
                  <w:sz w:val="20"/>
                  <w:szCs w:val="20"/>
                </w:rPr>
              </w:pPr>
            </w:p>
            <w:p w14:paraId="03583BD1" w14:textId="77777777" w:rsidR="008D63BA" w:rsidRPr="008D63BA" w:rsidRDefault="008D63BA" w:rsidP="008D63BA">
              <w:pPr>
                <w:spacing w:line="360" w:lineRule="auto"/>
                <w:rPr>
                  <w:rFonts w:ascii="Arial" w:hAnsi="Arial" w:cs="Arial"/>
                  <w:sz w:val="20"/>
                  <w:szCs w:val="20"/>
                </w:rPr>
              </w:pPr>
              <w:r w:rsidRPr="008D63BA">
                <w:rPr>
                  <w:rFonts w:ascii="Arial" w:hAnsi="Arial" w:cs="Arial"/>
                  <w:sz w:val="20"/>
                  <w:szCs w:val="20"/>
                </w:rPr>
                <w:t>Deloitte (2013). The open talent economy People and work in a borderless workplace. (Online).</w:t>
              </w:r>
            </w:p>
            <w:p w14:paraId="6AFB64D0" w14:textId="5D52EB9C" w:rsidR="008D63BA" w:rsidRPr="008D63BA" w:rsidRDefault="008D63BA" w:rsidP="008D63BA">
              <w:pPr>
                <w:spacing w:line="360" w:lineRule="auto"/>
                <w:ind w:firstLineChars="200" w:firstLine="400"/>
                <w:rPr>
                  <w:rFonts w:ascii="Arial" w:hAnsi="Arial" w:cs="Arial"/>
                  <w:sz w:val="20"/>
                  <w:szCs w:val="20"/>
                </w:rPr>
              </w:pPr>
              <w:r w:rsidRPr="008D63BA">
                <w:rPr>
                  <w:rFonts w:ascii="Arial" w:hAnsi="Arial" w:cs="Arial"/>
                  <w:sz w:val="20"/>
                  <w:szCs w:val="20"/>
                </w:rPr>
                <w:t>Available</w:t>
              </w:r>
              <w:r>
                <w:rPr>
                  <w:rFonts w:ascii="Arial" w:hAnsi="Arial" w:cs="Arial"/>
                  <w:sz w:val="20"/>
                  <w:szCs w:val="20"/>
                </w:rPr>
                <w:t xml:space="preserve"> </w:t>
              </w:r>
              <w:r w:rsidRPr="008D63BA">
                <w:rPr>
                  <w:rFonts w:ascii="Arial" w:hAnsi="Arial" w:cs="Arial"/>
                  <w:sz w:val="20"/>
                  <w:szCs w:val="20"/>
                </w:rPr>
                <w:t>at:</w:t>
              </w:r>
              <w:hyperlink r:id="rId77" w:history="1">
                <w:r w:rsidRPr="008D63BA">
                  <w:rPr>
                    <w:rFonts w:ascii="Arial" w:hAnsi="Arial" w:cs="Arial"/>
                    <w:color w:val="0563C1" w:themeColor="hyperlink"/>
                    <w:sz w:val="20"/>
                    <w:szCs w:val="20"/>
                    <w:u w:val="single"/>
                  </w:rPr>
                  <w:t>https://www2.deloitte.com/content/dam/Deloitte/global/Documents/HumanCapital/dttl-hc-english-opentalenteconomy.pdf</w:t>
                </w:r>
              </w:hyperlink>
              <w:r w:rsidRPr="008D63BA">
                <w:rPr>
                  <w:rFonts w:ascii="Arial" w:hAnsi="Arial" w:cs="Arial"/>
                  <w:sz w:val="20"/>
                  <w:szCs w:val="20"/>
                </w:rPr>
                <w:t xml:space="preserve"> (Assessed 24/10/2020).</w:t>
              </w:r>
            </w:p>
            <w:p w14:paraId="49577FFD" w14:textId="77777777" w:rsidR="008D63BA" w:rsidRPr="008D63BA" w:rsidRDefault="008D63BA" w:rsidP="008D63BA">
              <w:pPr>
                <w:spacing w:line="360" w:lineRule="auto"/>
                <w:ind w:firstLineChars="200" w:firstLine="400"/>
                <w:rPr>
                  <w:rFonts w:ascii="Arial" w:hAnsi="Arial" w:cs="Arial"/>
                  <w:sz w:val="20"/>
                  <w:szCs w:val="20"/>
                </w:rPr>
              </w:pPr>
            </w:p>
            <w:p w14:paraId="3CD5F3A3" w14:textId="77777777" w:rsidR="008D63BA" w:rsidRPr="008D63BA" w:rsidRDefault="008D63BA" w:rsidP="008D63BA">
              <w:pPr>
                <w:autoSpaceDE w:val="0"/>
                <w:autoSpaceDN w:val="0"/>
                <w:adjustRightInd w:val="0"/>
                <w:spacing w:line="360" w:lineRule="auto"/>
                <w:jc w:val="left"/>
                <w:rPr>
                  <w:rFonts w:ascii="Arial" w:hAnsi="Arial" w:cs="Arial"/>
                  <w:color w:val="000000"/>
                  <w:kern w:val="0"/>
                  <w:sz w:val="20"/>
                  <w:szCs w:val="20"/>
                </w:rPr>
              </w:pPr>
              <w:r w:rsidRPr="008D63BA">
                <w:rPr>
                  <w:rFonts w:ascii="Arial" w:hAnsi="Arial" w:cs="Arial"/>
                  <w:color w:val="000000"/>
                  <w:kern w:val="0"/>
                  <w:sz w:val="20"/>
                  <w:szCs w:val="20"/>
                </w:rPr>
                <w:t xml:space="preserve">Heery, E. and Noon, M. (2008) </w:t>
              </w:r>
              <w:r w:rsidRPr="008D63BA">
                <w:rPr>
                  <w:rFonts w:ascii="Arial" w:hAnsi="Arial" w:cs="Arial"/>
                  <w:i/>
                  <w:iCs/>
                  <w:color w:val="000000"/>
                  <w:kern w:val="0"/>
                  <w:sz w:val="20"/>
                  <w:szCs w:val="20"/>
                </w:rPr>
                <w:t>A dictionary of human resource management</w:t>
              </w:r>
              <w:r w:rsidRPr="008D63BA">
                <w:rPr>
                  <w:rFonts w:ascii="Arial" w:hAnsi="Arial" w:cs="Arial"/>
                  <w:color w:val="000000"/>
                  <w:kern w:val="0"/>
                  <w:sz w:val="20"/>
                  <w:szCs w:val="20"/>
                </w:rPr>
                <w:t xml:space="preserve">. 2nd edn. New York: Oxford University Press. </w:t>
              </w:r>
            </w:p>
            <w:p w14:paraId="76F08F2D" w14:textId="77777777" w:rsidR="008D63BA" w:rsidRPr="008D63BA" w:rsidRDefault="008D63BA" w:rsidP="008D63BA">
              <w:pPr>
                <w:spacing w:line="360" w:lineRule="auto"/>
                <w:ind w:firstLineChars="200" w:firstLine="400"/>
                <w:rPr>
                  <w:rFonts w:ascii="Arial" w:hAnsi="Arial" w:cs="Arial"/>
                  <w:sz w:val="20"/>
                  <w:szCs w:val="20"/>
                </w:rPr>
              </w:pPr>
            </w:p>
            <w:p w14:paraId="05B19ED2" w14:textId="77777777" w:rsidR="008D63BA" w:rsidRPr="008D63BA" w:rsidRDefault="008D63BA" w:rsidP="008D63BA">
              <w:pPr>
                <w:spacing w:line="360" w:lineRule="auto"/>
                <w:rPr>
                  <w:rFonts w:ascii="Arial" w:hAnsi="Arial" w:cs="Arial"/>
                  <w:sz w:val="20"/>
                  <w:szCs w:val="20"/>
                </w:rPr>
              </w:pPr>
              <w:r w:rsidRPr="008D63BA">
                <w:rPr>
                  <w:rFonts w:ascii="Arial" w:hAnsi="Arial" w:cs="Arial"/>
                  <w:sz w:val="20"/>
                  <w:szCs w:val="20"/>
                </w:rPr>
                <w:t>Hyman, R. (1991). Plus ca change? The Theory of Production and the Production of Theory. In A. Pollert (ed.) Farewell to Flexibility? Oxford: Blackwell, 259-83.</w:t>
              </w:r>
            </w:p>
            <w:p w14:paraId="0A26A04E" w14:textId="77777777" w:rsidR="008D63BA" w:rsidRPr="008D63BA" w:rsidRDefault="008D63BA" w:rsidP="008D63BA">
              <w:pPr>
                <w:spacing w:line="360" w:lineRule="auto"/>
                <w:ind w:firstLineChars="200" w:firstLine="400"/>
                <w:rPr>
                  <w:rFonts w:ascii="Arial" w:hAnsi="Arial" w:cs="Arial"/>
                  <w:sz w:val="20"/>
                  <w:szCs w:val="20"/>
                </w:rPr>
              </w:pPr>
            </w:p>
            <w:p w14:paraId="06E084CA" w14:textId="77777777" w:rsidR="008D63BA" w:rsidRPr="008D63BA" w:rsidRDefault="008D63BA" w:rsidP="008D63BA">
              <w:pPr>
                <w:spacing w:line="360" w:lineRule="auto"/>
                <w:rPr>
                  <w:rFonts w:ascii="Arial" w:hAnsi="Arial" w:cs="Arial"/>
                  <w:sz w:val="20"/>
                  <w:szCs w:val="20"/>
                </w:rPr>
              </w:pPr>
              <w:r w:rsidRPr="008D63BA">
                <w:rPr>
                  <w:rFonts w:ascii="Arial" w:hAnsi="Arial" w:cs="Arial"/>
                  <w:sz w:val="20"/>
                  <w:szCs w:val="20"/>
                </w:rPr>
                <w:t xml:space="preserve">Insight Report. The Future of Jobs Report 2018. (Online). Available at : </w:t>
              </w:r>
              <w:hyperlink r:id="rId78" w:history="1">
                <w:r w:rsidRPr="008D63BA">
                  <w:rPr>
                    <w:rFonts w:ascii="Arial" w:hAnsi="Arial" w:cs="Arial"/>
                    <w:color w:val="0563C1" w:themeColor="hyperlink"/>
                    <w:sz w:val="20"/>
                    <w:szCs w:val="20"/>
                    <w:u w:val="single"/>
                  </w:rPr>
                  <w:t>http://www3.weforum.org/docs/WEF_Future_of_Jobs_2018.pdf</w:t>
                </w:r>
              </w:hyperlink>
              <w:r w:rsidRPr="008D63BA">
                <w:rPr>
                  <w:rFonts w:ascii="Arial" w:hAnsi="Arial" w:cs="Arial"/>
                  <w:sz w:val="20"/>
                  <w:szCs w:val="20"/>
                </w:rPr>
                <w:t xml:space="preserve"> (Assessed 24/10/2020)</w:t>
              </w:r>
            </w:p>
            <w:p w14:paraId="6E52F28D" w14:textId="77777777" w:rsidR="008D63BA" w:rsidRPr="008D63BA" w:rsidRDefault="008D63BA" w:rsidP="008D63BA">
              <w:pPr>
                <w:spacing w:line="360" w:lineRule="auto"/>
                <w:ind w:firstLineChars="200" w:firstLine="400"/>
                <w:rPr>
                  <w:rFonts w:ascii="Arial" w:hAnsi="Arial" w:cs="Arial"/>
                  <w:sz w:val="20"/>
                  <w:szCs w:val="20"/>
                </w:rPr>
              </w:pPr>
            </w:p>
            <w:p w14:paraId="7F2FFBC3" w14:textId="77777777" w:rsidR="008D63BA" w:rsidRPr="008D63BA" w:rsidRDefault="008D63BA" w:rsidP="008D63BA">
              <w:pPr>
                <w:spacing w:line="360" w:lineRule="auto"/>
                <w:rPr>
                  <w:rFonts w:ascii="Arial" w:hAnsi="Arial" w:cs="Arial"/>
                  <w:sz w:val="20"/>
                  <w:szCs w:val="20"/>
                </w:rPr>
              </w:pPr>
              <w:r w:rsidRPr="008D63BA">
                <w:rPr>
                  <w:rFonts w:ascii="Arial" w:hAnsi="Arial" w:cs="Arial"/>
                  <w:sz w:val="20"/>
                  <w:szCs w:val="20"/>
                </w:rPr>
                <w:t>Procter, et.al., (1994). Flexibility, Politics &amp; Strategy: In Defence of The Model of The Flexible Firm. Work, Employment &amp; Society, Vol.8, No.2, pp 221-242.</w:t>
              </w:r>
            </w:p>
            <w:p w14:paraId="6EDA6172" w14:textId="77777777" w:rsidR="008D63BA" w:rsidRPr="008D63BA" w:rsidRDefault="008D63BA" w:rsidP="008D63BA">
              <w:pPr>
                <w:spacing w:line="360" w:lineRule="auto"/>
                <w:ind w:firstLineChars="200" w:firstLine="400"/>
                <w:rPr>
                  <w:rFonts w:ascii="Arial" w:hAnsi="Arial" w:cs="Arial"/>
                  <w:sz w:val="20"/>
                  <w:szCs w:val="20"/>
                </w:rPr>
              </w:pPr>
            </w:p>
            <w:p w14:paraId="4AD94B20" w14:textId="77777777" w:rsidR="008D63BA" w:rsidRPr="008D63BA" w:rsidRDefault="008D63BA" w:rsidP="008D63BA">
              <w:pPr>
                <w:spacing w:line="360" w:lineRule="auto"/>
                <w:rPr>
                  <w:rFonts w:ascii="Arial" w:hAnsi="Arial" w:cs="Arial"/>
                  <w:sz w:val="20"/>
                  <w:szCs w:val="20"/>
                </w:rPr>
              </w:pPr>
              <w:r w:rsidRPr="008D63BA">
                <w:rPr>
                  <w:rFonts w:ascii="Arial" w:hAnsi="Arial" w:cs="Arial"/>
                  <w:sz w:val="20"/>
                  <w:szCs w:val="20"/>
                </w:rPr>
                <w:t xml:space="preserve">Snell, S.A. (2012) Managing human resources / edition 16. 16th edn. United States: South-Western College Publishing. </w:t>
              </w:r>
            </w:p>
            <w:p w14:paraId="0D23D615" w14:textId="77777777" w:rsidR="008D63BA" w:rsidRPr="008D63BA" w:rsidRDefault="008D63BA" w:rsidP="008D63BA">
              <w:pPr>
                <w:spacing w:line="360" w:lineRule="auto"/>
                <w:ind w:firstLineChars="200" w:firstLine="400"/>
                <w:rPr>
                  <w:rFonts w:ascii="Arial" w:hAnsi="Arial" w:cs="Arial"/>
                  <w:sz w:val="20"/>
                  <w:szCs w:val="20"/>
                </w:rPr>
              </w:pPr>
            </w:p>
            <w:p w14:paraId="32D893BC" w14:textId="77777777" w:rsidR="008D63BA" w:rsidRPr="008D63BA" w:rsidRDefault="008D63BA" w:rsidP="008D63BA">
              <w:pPr>
                <w:spacing w:line="360" w:lineRule="auto"/>
                <w:rPr>
                  <w:rFonts w:ascii="Arial" w:hAnsi="Arial" w:cs="Arial"/>
                  <w:sz w:val="20"/>
                  <w:szCs w:val="20"/>
                </w:rPr>
              </w:pPr>
              <w:r w:rsidRPr="008D63BA">
                <w:rPr>
                  <w:rFonts w:ascii="Arial" w:hAnsi="Arial" w:cs="Arial"/>
                  <w:sz w:val="20"/>
                  <w:szCs w:val="20"/>
                </w:rPr>
                <w:t xml:space="preserve">Tatara, I.E. (2005) HR how-to: Work life benefits. Illinois: Wolters Kluwer. </w:t>
              </w:r>
            </w:p>
            <w:p w14:paraId="39A85E4D" w14:textId="77777777" w:rsidR="008D63BA" w:rsidRPr="008D63BA" w:rsidRDefault="008D63BA" w:rsidP="008D63BA">
              <w:pPr>
                <w:spacing w:line="360" w:lineRule="auto"/>
                <w:ind w:firstLineChars="200" w:firstLine="400"/>
                <w:rPr>
                  <w:rFonts w:ascii="Arial" w:hAnsi="Arial" w:cs="Arial"/>
                  <w:sz w:val="20"/>
                  <w:szCs w:val="20"/>
                </w:rPr>
              </w:pPr>
            </w:p>
            <w:p w14:paraId="454C2E01" w14:textId="6DEE56CC" w:rsidR="008D63BA" w:rsidRPr="008D63BA" w:rsidRDefault="008D63BA" w:rsidP="008D63BA">
              <w:pPr>
                <w:spacing w:line="360" w:lineRule="auto"/>
                <w:rPr>
                  <w:rFonts w:ascii="Arial" w:hAnsi="Arial" w:cs="Arial"/>
                  <w:sz w:val="20"/>
                  <w:szCs w:val="20"/>
                </w:rPr>
              </w:pPr>
              <w:r w:rsidRPr="008D63BA">
                <w:rPr>
                  <w:rFonts w:ascii="Arial" w:hAnsi="Arial" w:cs="Arial"/>
                  <w:sz w:val="20"/>
                  <w:szCs w:val="20"/>
                </w:rPr>
                <w:t xml:space="preserve">Wadee, Z. (2013). Generation Y choose greater flexibility over financial reward, PwC study reveals. (Online). Available at: </w:t>
              </w:r>
            </w:p>
            <w:p w14:paraId="168DAD24" w14:textId="77777777" w:rsidR="008D63BA" w:rsidRPr="008D63BA" w:rsidRDefault="008D63BA" w:rsidP="008D63BA">
              <w:pPr>
                <w:spacing w:line="360" w:lineRule="auto"/>
                <w:ind w:firstLineChars="200" w:firstLine="400"/>
                <w:rPr>
                  <w:rFonts w:ascii="Arial" w:hAnsi="Arial" w:cs="Arial"/>
                  <w:sz w:val="20"/>
                  <w:szCs w:val="20"/>
                </w:rPr>
              </w:pPr>
              <w:r w:rsidRPr="008D63BA">
                <w:rPr>
                  <w:rFonts w:ascii="Arial" w:hAnsi="Arial" w:cs="Arial"/>
                  <w:color w:val="0563C1" w:themeColor="hyperlink"/>
                  <w:sz w:val="20"/>
                  <w:szCs w:val="20"/>
                  <w:u w:val="single"/>
                </w:rPr>
                <w:t xml:space="preserve">http://www.hrmagazine.co.uk/article-details/generation-y-choose-greater-flexibility-over-financial-reward-pwc-study-reveals </w:t>
              </w:r>
              <w:r w:rsidRPr="008D63BA">
                <w:rPr>
                  <w:rFonts w:ascii="Arial" w:hAnsi="Arial" w:cs="Arial"/>
                  <w:sz w:val="20"/>
                  <w:szCs w:val="20"/>
                </w:rPr>
                <w:t xml:space="preserve">(Accessed: 23/10/2020). </w:t>
              </w:r>
            </w:p>
            <w:p w14:paraId="5437EA36" w14:textId="77777777" w:rsidR="008D63BA" w:rsidRPr="008D63BA" w:rsidRDefault="008D63BA" w:rsidP="008D63BA">
              <w:pPr>
                <w:spacing w:line="360" w:lineRule="auto"/>
                <w:ind w:firstLineChars="200" w:firstLine="400"/>
                <w:rPr>
                  <w:rFonts w:ascii="Arial" w:hAnsi="Arial" w:cs="Arial"/>
                  <w:sz w:val="20"/>
                  <w:szCs w:val="20"/>
                </w:rPr>
              </w:pPr>
            </w:p>
            <w:p w14:paraId="3005CDC1" w14:textId="77777777" w:rsidR="007621E7" w:rsidRPr="008D63BA" w:rsidRDefault="007621E7" w:rsidP="008D63BA">
              <w:pPr>
                <w:spacing w:line="360" w:lineRule="auto"/>
                <w:ind w:firstLineChars="200" w:firstLine="400"/>
                <w:rPr>
                  <w:rFonts w:ascii="Arial" w:hAnsi="Arial" w:cs="Arial"/>
                  <w:sz w:val="20"/>
                  <w:szCs w:val="20"/>
                  <w:lang w:eastAsia="en-US"/>
                </w:rPr>
              </w:pPr>
            </w:p>
            <w:p w14:paraId="69B322C7" w14:textId="77777777" w:rsidR="007621E7" w:rsidRPr="008D63BA" w:rsidRDefault="007621E7" w:rsidP="008D63BA">
              <w:pPr>
                <w:spacing w:line="360" w:lineRule="auto"/>
                <w:ind w:firstLineChars="200" w:firstLine="400"/>
                <w:rPr>
                  <w:rFonts w:ascii="Arial" w:hAnsi="Arial" w:cs="Arial"/>
                  <w:sz w:val="20"/>
                  <w:szCs w:val="20"/>
                  <w:lang w:eastAsia="en-US"/>
                </w:rPr>
              </w:pPr>
            </w:p>
            <w:p w14:paraId="1352123A" w14:textId="77777777" w:rsidR="007621E7" w:rsidRPr="008D63BA" w:rsidRDefault="007621E7" w:rsidP="008D63BA">
              <w:pPr>
                <w:spacing w:line="360" w:lineRule="auto"/>
                <w:ind w:firstLineChars="200" w:firstLine="400"/>
                <w:rPr>
                  <w:rFonts w:ascii="Arial" w:hAnsi="Arial" w:cs="Arial"/>
                  <w:sz w:val="20"/>
                  <w:szCs w:val="20"/>
                  <w:lang w:eastAsia="en-US"/>
                </w:rPr>
              </w:pPr>
            </w:p>
            <w:p w14:paraId="76BB69AD" w14:textId="77777777" w:rsidR="007621E7" w:rsidRPr="00EC21F1" w:rsidRDefault="007621E7" w:rsidP="008D63BA">
              <w:pPr>
                <w:spacing w:line="360" w:lineRule="auto"/>
                <w:ind w:firstLineChars="200" w:firstLine="400"/>
                <w:rPr>
                  <w:rFonts w:ascii="Calibri" w:hAnsi="Calibri"/>
                </w:rPr>
              </w:pPr>
              <w:r w:rsidRPr="008D63BA">
                <w:rPr>
                  <w:rFonts w:ascii="Arial" w:hAnsi="Arial" w:cs="Arial"/>
                  <w:b/>
                  <w:bCs/>
                  <w:noProof/>
                  <w:sz w:val="20"/>
                  <w:szCs w:val="20"/>
                </w:rPr>
                <w:fldChar w:fldCharType="end"/>
              </w:r>
            </w:p>
          </w:sdtContent>
        </w:sdt>
        <w:p w14:paraId="0ED21B32" w14:textId="77777777" w:rsidR="007621E7" w:rsidRPr="00EC21F1" w:rsidRDefault="007621E7" w:rsidP="007621E7">
          <w:pPr>
            <w:rPr>
              <w:rFonts w:ascii="Calibri" w:hAnsi="Calibri"/>
            </w:rPr>
          </w:pPr>
        </w:p>
        <w:p w14:paraId="2D69FEB1" w14:textId="77777777" w:rsidR="007621E7" w:rsidRPr="00EC21F1" w:rsidRDefault="007621E7" w:rsidP="007621E7">
          <w:pPr>
            <w:rPr>
              <w:rFonts w:ascii="Calibri" w:hAnsi="Calibri"/>
            </w:rPr>
          </w:pPr>
        </w:p>
        <w:p w14:paraId="55BDA84D" w14:textId="77777777" w:rsidR="004226E3" w:rsidRDefault="004226E3" w:rsidP="004226E3">
          <w:pPr>
            <w:rPr>
              <w:rFonts w:ascii="Calibri" w:hAnsi="Calibri"/>
              <w:lang w:eastAsia="en-US"/>
            </w:rPr>
          </w:pPr>
        </w:p>
        <w:p w14:paraId="2809DD27" w14:textId="77777777" w:rsidR="004226E3" w:rsidRDefault="004226E3" w:rsidP="004226E3">
          <w:pPr>
            <w:rPr>
              <w:rFonts w:ascii="Calibri" w:hAnsi="Calibri"/>
              <w:lang w:eastAsia="en-US"/>
            </w:rPr>
          </w:pPr>
        </w:p>
        <w:p w14:paraId="1D75EF52" w14:textId="77777777" w:rsidR="004226E3" w:rsidRPr="00EC21F1" w:rsidRDefault="004226E3" w:rsidP="004226E3">
          <w:pPr>
            <w:rPr>
              <w:rFonts w:ascii="Calibri" w:hAnsi="Calibri"/>
              <w:lang w:eastAsia="en-US"/>
            </w:rPr>
          </w:pPr>
        </w:p>
        <w:p w14:paraId="67AF1358" w14:textId="77777777" w:rsidR="004226E3" w:rsidRDefault="004226E3" w:rsidP="004226E3">
          <w:pPr>
            <w:rPr>
              <w:rFonts w:ascii="Calibri" w:hAnsi="Calibri"/>
              <w:lang w:eastAsia="en-US"/>
            </w:rPr>
          </w:pPr>
        </w:p>
        <w:p w14:paraId="42860291" w14:textId="77777777" w:rsidR="004226E3" w:rsidRPr="00EC21F1" w:rsidRDefault="004226E3" w:rsidP="004226E3">
          <w:pPr>
            <w:rPr>
              <w:rFonts w:ascii="Calibri" w:hAnsi="Calibri"/>
              <w:lang w:eastAsia="en-US"/>
            </w:rPr>
          </w:pPr>
        </w:p>
        <w:p w14:paraId="6FF96DBD" w14:textId="77777777" w:rsidR="004226E3" w:rsidRPr="00EC21F1" w:rsidRDefault="004226E3" w:rsidP="004226E3">
          <w:pPr>
            <w:rPr>
              <w:rFonts w:ascii="Calibri" w:hAnsi="Calibri"/>
              <w:lang w:eastAsia="en-US"/>
            </w:rPr>
          </w:pPr>
        </w:p>
        <w:p w14:paraId="4EF3D070" w14:textId="77777777" w:rsidR="004226E3" w:rsidRPr="00EC21F1" w:rsidRDefault="004226E3" w:rsidP="004226E3">
          <w:pPr>
            <w:rPr>
              <w:rFonts w:ascii="Calibri" w:hAnsi="Calibri"/>
              <w:lang w:eastAsia="en-US"/>
            </w:rPr>
          </w:pPr>
        </w:p>
        <w:p w14:paraId="2DE2F61F" w14:textId="77777777" w:rsidR="004226E3" w:rsidRPr="00EC21F1" w:rsidRDefault="004226E3" w:rsidP="004226E3">
          <w:pPr>
            <w:rPr>
              <w:rFonts w:ascii="Calibri" w:hAnsi="Calibri"/>
              <w:lang w:eastAsia="en-US"/>
            </w:rPr>
          </w:pPr>
        </w:p>
        <w:p w14:paraId="179F88DA" w14:textId="77777777" w:rsidR="004226E3" w:rsidRDefault="004226E3" w:rsidP="004226E3">
          <w:pPr>
            <w:rPr>
              <w:rFonts w:ascii="Calibri" w:hAnsi="Calibri"/>
              <w:lang w:eastAsia="en-US"/>
            </w:rPr>
          </w:pPr>
        </w:p>
        <w:p w14:paraId="46B269ED" w14:textId="0D25D917" w:rsidR="004226E3" w:rsidRDefault="004226E3" w:rsidP="00661DC3">
          <w:pPr>
            <w:rPr>
              <w:rFonts w:ascii="Calibri" w:hAnsi="Calibri"/>
            </w:rPr>
          </w:pPr>
          <w:r w:rsidRPr="00EC21F1">
            <w:rPr>
              <w:rFonts w:ascii="Calibri" w:hAnsi="Calibri"/>
              <w:b/>
              <w:bCs/>
              <w:noProof/>
            </w:rPr>
            <w:fldChar w:fldCharType="end"/>
          </w:r>
        </w:p>
      </w:sdtContent>
    </w:sdt>
    <w:p w14:paraId="0005F165" w14:textId="7F0A5F58" w:rsidR="001B1345" w:rsidRDefault="001B1345" w:rsidP="00661DC3">
      <w:pPr>
        <w:rPr>
          <w:rFonts w:ascii="Calibri" w:hAnsi="Calibri"/>
        </w:rPr>
      </w:pPr>
    </w:p>
    <w:p w14:paraId="4BF8A0E4" w14:textId="1C411E13" w:rsidR="001B1345" w:rsidRDefault="001B1345" w:rsidP="00661DC3">
      <w:pPr>
        <w:rPr>
          <w:rFonts w:ascii="Calibri" w:hAnsi="Calibri"/>
        </w:rPr>
      </w:pPr>
    </w:p>
    <w:p w14:paraId="092B912D" w14:textId="676D2FC1" w:rsidR="001B1345" w:rsidRDefault="001B1345" w:rsidP="00661DC3">
      <w:pPr>
        <w:rPr>
          <w:rFonts w:ascii="Calibri" w:hAnsi="Calibri"/>
        </w:rPr>
      </w:pPr>
    </w:p>
    <w:p w14:paraId="62CDF918" w14:textId="12DA02D6" w:rsidR="001B1345" w:rsidRDefault="001B1345" w:rsidP="00661DC3">
      <w:pPr>
        <w:rPr>
          <w:rFonts w:ascii="Calibri" w:hAnsi="Calibri"/>
        </w:rPr>
      </w:pPr>
    </w:p>
    <w:p w14:paraId="50AB7B8C" w14:textId="5DAF7F5A" w:rsidR="001B1345" w:rsidRDefault="001B1345" w:rsidP="00661DC3">
      <w:pPr>
        <w:rPr>
          <w:rFonts w:ascii="Calibri" w:hAnsi="Calibri"/>
        </w:rPr>
      </w:pPr>
    </w:p>
    <w:p w14:paraId="30B58334" w14:textId="3E771DC2" w:rsidR="001B1345" w:rsidRDefault="001B1345" w:rsidP="00661DC3">
      <w:pPr>
        <w:rPr>
          <w:rFonts w:ascii="Calibri" w:hAnsi="Calibri"/>
        </w:rPr>
      </w:pPr>
    </w:p>
    <w:p w14:paraId="7ABD7A55" w14:textId="520B0D6F" w:rsidR="001B1345" w:rsidRDefault="001B1345" w:rsidP="00661DC3">
      <w:pPr>
        <w:rPr>
          <w:rFonts w:ascii="Calibri" w:hAnsi="Calibri"/>
        </w:rPr>
      </w:pPr>
    </w:p>
    <w:p w14:paraId="0D0F2D39" w14:textId="1A46ABA4" w:rsidR="001B1345" w:rsidRDefault="001B1345" w:rsidP="00661DC3">
      <w:pPr>
        <w:rPr>
          <w:rFonts w:ascii="Calibri" w:hAnsi="Calibri"/>
        </w:rPr>
      </w:pPr>
    </w:p>
    <w:p w14:paraId="24337471" w14:textId="6506DFED" w:rsidR="001B1345" w:rsidRDefault="001B1345" w:rsidP="00661DC3">
      <w:pPr>
        <w:rPr>
          <w:rFonts w:ascii="Calibri" w:hAnsi="Calibri"/>
        </w:rPr>
      </w:pPr>
    </w:p>
    <w:p w14:paraId="53C96EDF" w14:textId="71AF50CD" w:rsidR="001B1345" w:rsidRDefault="001B1345" w:rsidP="00661DC3">
      <w:pPr>
        <w:rPr>
          <w:rFonts w:ascii="Calibri" w:hAnsi="Calibri"/>
        </w:rPr>
      </w:pPr>
    </w:p>
    <w:p w14:paraId="6DBBC8F9" w14:textId="5819E613" w:rsidR="001B1345" w:rsidRDefault="001B1345" w:rsidP="00661DC3">
      <w:pPr>
        <w:rPr>
          <w:rFonts w:ascii="Calibri" w:hAnsi="Calibri"/>
        </w:rPr>
      </w:pPr>
    </w:p>
    <w:p w14:paraId="749C5D36" w14:textId="2DB0D98E" w:rsidR="001B1345" w:rsidRDefault="001B1345" w:rsidP="00661DC3">
      <w:pPr>
        <w:rPr>
          <w:rFonts w:ascii="Calibri" w:hAnsi="Calibri"/>
        </w:rPr>
      </w:pPr>
    </w:p>
    <w:p w14:paraId="7496D6A7" w14:textId="59B5BC1A" w:rsidR="001B1345" w:rsidRDefault="001B1345" w:rsidP="00661DC3">
      <w:pPr>
        <w:rPr>
          <w:rFonts w:ascii="Calibri" w:hAnsi="Calibri"/>
        </w:rPr>
      </w:pPr>
    </w:p>
    <w:p w14:paraId="3DB2AA67" w14:textId="0A40178D" w:rsidR="001B1345" w:rsidRDefault="001B1345" w:rsidP="00661DC3">
      <w:pPr>
        <w:rPr>
          <w:rFonts w:ascii="Calibri" w:hAnsi="Calibri" w:hint="eastAsia"/>
        </w:rPr>
      </w:pPr>
    </w:p>
    <w:p w14:paraId="57D41F70" w14:textId="0AC77071" w:rsidR="001B1345" w:rsidRDefault="001B1345" w:rsidP="00124D75">
      <w:pPr>
        <w:pStyle w:val="1"/>
      </w:pPr>
      <w:bookmarkStart w:id="20" w:name="_Toc54807903"/>
      <w:bookmarkStart w:id="21" w:name="_Toc54807933"/>
      <w:bookmarkStart w:id="22" w:name="_Toc54808053"/>
      <w:r w:rsidRPr="001B1345">
        <w:lastRenderedPageBreak/>
        <w:t>7.</w:t>
      </w:r>
      <w:bookmarkEnd w:id="20"/>
      <w:bookmarkEnd w:id="21"/>
      <w:bookmarkEnd w:id="22"/>
      <w:r w:rsidRPr="001B1345">
        <w:t xml:space="preserve"> </w:t>
      </w:r>
    </w:p>
    <w:p w14:paraId="5FD1A13A" w14:textId="77777777" w:rsidR="001B1345" w:rsidRDefault="001B1345" w:rsidP="001B1345"/>
    <w:p w14:paraId="460F837E" w14:textId="77777777" w:rsidR="001B1345" w:rsidRDefault="001B1345" w:rsidP="001B1345">
      <w:pPr>
        <w:rPr>
          <w:sz w:val="22"/>
        </w:rPr>
      </w:pPr>
      <w:r>
        <w:rPr>
          <w:noProof/>
        </w:rPr>
        <w:drawing>
          <wp:inline distT="0" distB="0" distL="0" distR="0" wp14:anchorId="657DDF4D" wp14:editId="28EC70EE">
            <wp:extent cx="5274310" cy="4830445"/>
            <wp:effectExtent l="0" t="0" r="2540" b="8255"/>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9"/>
                    <a:stretch>
                      <a:fillRect/>
                    </a:stretch>
                  </pic:blipFill>
                  <pic:spPr>
                    <a:xfrm>
                      <a:off x="0" y="0"/>
                      <a:ext cx="5274310" cy="4830445"/>
                    </a:xfrm>
                    <a:prstGeom prst="rect">
                      <a:avLst/>
                    </a:prstGeom>
                  </pic:spPr>
                </pic:pic>
              </a:graphicData>
            </a:graphic>
          </wp:inline>
        </w:drawing>
      </w:r>
    </w:p>
    <w:p w14:paraId="5C345B87" w14:textId="4F5259C1" w:rsidR="001B1345" w:rsidRPr="00C127B3" w:rsidRDefault="001B1345" w:rsidP="001B1345">
      <w:pPr>
        <w:jc w:val="center"/>
        <w:rPr>
          <w:rFonts w:ascii="Arial" w:hAnsi="Arial" w:cs="Arial"/>
          <w:b/>
          <w:bCs/>
          <w:sz w:val="22"/>
        </w:rPr>
      </w:pPr>
      <w:r w:rsidRPr="00C127B3">
        <w:rPr>
          <w:rFonts w:ascii="Arial" w:hAnsi="Arial" w:cs="Arial"/>
          <w:b/>
          <w:bCs/>
          <w:szCs w:val="21"/>
        </w:rPr>
        <w:t xml:space="preserve">Figure </w:t>
      </w:r>
      <w:r w:rsidR="00124D75">
        <w:rPr>
          <w:rFonts w:ascii="Arial" w:hAnsi="Arial" w:cs="Arial"/>
          <w:b/>
          <w:bCs/>
          <w:szCs w:val="21"/>
        </w:rPr>
        <w:t>3</w:t>
      </w:r>
      <w:r w:rsidRPr="00C127B3">
        <w:rPr>
          <w:rFonts w:ascii="Arial" w:hAnsi="Arial" w:cs="Arial"/>
          <w:b/>
          <w:bCs/>
          <w:szCs w:val="21"/>
        </w:rPr>
        <w:t>: Resilience Model for FJJX University</w:t>
      </w:r>
    </w:p>
    <w:p w14:paraId="52C58C22" w14:textId="65FCA178" w:rsidR="001B1345" w:rsidRPr="003F47AF" w:rsidRDefault="001B1345" w:rsidP="001B1345">
      <w:pPr>
        <w:spacing w:line="360" w:lineRule="auto"/>
        <w:ind w:firstLineChars="200" w:firstLine="400"/>
        <w:rPr>
          <w:rFonts w:ascii="Arial" w:hAnsi="Arial" w:cs="Arial" w:hint="eastAsia"/>
          <w:sz w:val="20"/>
          <w:szCs w:val="20"/>
        </w:rPr>
      </w:pPr>
      <w:r w:rsidRPr="00B30A09">
        <w:rPr>
          <w:rFonts w:ascii="Arial" w:hAnsi="Arial" w:cs="Arial"/>
          <w:sz w:val="20"/>
          <w:szCs w:val="20"/>
        </w:rPr>
        <w:t xml:space="preserve">According to Gary &amp; </w:t>
      </w:r>
      <w:proofErr w:type="spellStart"/>
      <w:r w:rsidRPr="00B30A09">
        <w:rPr>
          <w:rFonts w:ascii="Arial" w:hAnsi="Arial" w:cs="Arial"/>
          <w:sz w:val="20"/>
          <w:szCs w:val="20"/>
        </w:rPr>
        <w:t>Välikangas</w:t>
      </w:r>
      <w:proofErr w:type="spellEnd"/>
      <w:r w:rsidRPr="00B30A09">
        <w:rPr>
          <w:rFonts w:ascii="Arial" w:hAnsi="Arial" w:cs="Arial"/>
          <w:sz w:val="20"/>
          <w:szCs w:val="20"/>
        </w:rPr>
        <w:t xml:space="preserve"> (2003), </w:t>
      </w:r>
      <w:proofErr w:type="spellStart"/>
      <w:r w:rsidRPr="00B30A09">
        <w:rPr>
          <w:rFonts w:ascii="Arial" w:hAnsi="Arial" w:cs="Arial"/>
          <w:sz w:val="20"/>
          <w:szCs w:val="20"/>
        </w:rPr>
        <w:t>organisational</w:t>
      </w:r>
      <w:proofErr w:type="spellEnd"/>
      <w:r w:rsidRPr="00B30A09">
        <w:rPr>
          <w:rFonts w:ascii="Arial" w:hAnsi="Arial" w:cs="Arial"/>
          <w:sz w:val="20"/>
          <w:szCs w:val="20"/>
        </w:rPr>
        <w:t xml:space="preserve"> resilience is the proactive anticipation and adjustment capacity to change before change. The ability of reacting and rebounding from crisis require the </w:t>
      </w:r>
      <w:proofErr w:type="spellStart"/>
      <w:r w:rsidRPr="00B30A09">
        <w:rPr>
          <w:rFonts w:ascii="Arial" w:hAnsi="Arial" w:cs="Arial"/>
          <w:sz w:val="20"/>
          <w:szCs w:val="20"/>
        </w:rPr>
        <w:t>organisation</w:t>
      </w:r>
      <w:proofErr w:type="spellEnd"/>
      <w:r w:rsidRPr="00B30A09">
        <w:rPr>
          <w:rFonts w:ascii="Arial" w:hAnsi="Arial" w:cs="Arial"/>
          <w:sz w:val="20"/>
          <w:szCs w:val="20"/>
        </w:rPr>
        <w:t xml:space="preserve"> to have the holistic view of an </w:t>
      </w:r>
      <w:proofErr w:type="spellStart"/>
      <w:r w:rsidRPr="00B30A09">
        <w:rPr>
          <w:rFonts w:ascii="Arial" w:hAnsi="Arial" w:cs="Arial"/>
          <w:sz w:val="20"/>
          <w:szCs w:val="20"/>
        </w:rPr>
        <w:t>organisational</w:t>
      </w:r>
      <w:proofErr w:type="spellEnd"/>
      <w:r w:rsidRPr="00B30A09">
        <w:rPr>
          <w:rFonts w:ascii="Arial" w:hAnsi="Arial" w:cs="Arial"/>
          <w:sz w:val="20"/>
          <w:szCs w:val="20"/>
        </w:rPr>
        <w:t xml:space="preserve">-wide-strategy, which reflect </w:t>
      </w:r>
      <w:proofErr w:type="spellStart"/>
      <w:r w:rsidRPr="00B30A09">
        <w:rPr>
          <w:rFonts w:ascii="Arial" w:hAnsi="Arial" w:cs="Arial"/>
          <w:sz w:val="20"/>
          <w:szCs w:val="20"/>
        </w:rPr>
        <w:t>to</w:t>
      </w:r>
      <w:proofErr w:type="spellEnd"/>
      <w:r w:rsidRPr="00B30A09">
        <w:rPr>
          <w:rFonts w:ascii="Arial" w:hAnsi="Arial" w:cs="Arial"/>
          <w:sz w:val="20"/>
          <w:szCs w:val="20"/>
        </w:rPr>
        <w:t xml:space="preserve"> soft systematic methodology (</w:t>
      </w:r>
      <w:proofErr w:type="spellStart"/>
      <w:r w:rsidRPr="00B30A09">
        <w:rPr>
          <w:rFonts w:ascii="Arial" w:hAnsi="Arial" w:cs="Arial"/>
          <w:sz w:val="20"/>
          <w:szCs w:val="20"/>
        </w:rPr>
        <w:t>Checkland</w:t>
      </w:r>
      <w:proofErr w:type="spellEnd"/>
      <w:r w:rsidRPr="00B30A09">
        <w:rPr>
          <w:rFonts w:ascii="Arial" w:hAnsi="Arial" w:cs="Arial"/>
          <w:sz w:val="20"/>
          <w:szCs w:val="20"/>
        </w:rPr>
        <w:t xml:space="preserve"> ,2000). </w:t>
      </w:r>
    </w:p>
    <w:p w14:paraId="632D08C8" w14:textId="27CB55F5" w:rsidR="001B1345" w:rsidRPr="00B30A09" w:rsidRDefault="001B1345" w:rsidP="001B1345">
      <w:pPr>
        <w:spacing w:line="360" w:lineRule="auto"/>
        <w:ind w:firstLineChars="200" w:firstLine="400"/>
        <w:rPr>
          <w:rFonts w:ascii="Arial" w:hAnsi="Arial" w:cs="Arial" w:hint="eastAsia"/>
          <w:sz w:val="20"/>
          <w:szCs w:val="20"/>
        </w:rPr>
      </w:pPr>
      <w:r w:rsidRPr="00B30A09">
        <w:rPr>
          <w:rFonts w:ascii="Arial" w:hAnsi="Arial" w:cs="Arial"/>
          <w:sz w:val="20"/>
          <w:szCs w:val="20"/>
        </w:rPr>
        <w:t>To understand the relationship between human resource management and organizational resilience at FJJX University, five models are borrowed and introduced, they are the MIT 90s Framework (Morton, 1991) the HR system (</w:t>
      </w:r>
      <w:proofErr w:type="spellStart"/>
      <w:r w:rsidRPr="00B30A09">
        <w:rPr>
          <w:rFonts w:ascii="Arial" w:hAnsi="Arial" w:cs="Arial"/>
          <w:sz w:val="20"/>
          <w:szCs w:val="20"/>
        </w:rPr>
        <w:t>Amstrong</w:t>
      </w:r>
      <w:proofErr w:type="spellEnd"/>
      <w:r w:rsidRPr="00B30A09">
        <w:rPr>
          <w:rFonts w:ascii="Arial" w:hAnsi="Arial" w:cs="Arial"/>
          <w:sz w:val="20"/>
          <w:szCs w:val="20"/>
        </w:rPr>
        <w:t>, 2017:37), Ulrich Model (Ulrich, 1998), the Harvard Model (Beer et al., 1984) and the integrative Model of HRM (</w:t>
      </w:r>
      <w:r w:rsidRPr="00B30A09">
        <w:rPr>
          <w:rFonts w:ascii="Arial" w:hAnsi="Arial" w:cs="Arial"/>
          <w:sz w:val="20"/>
          <w:szCs w:val="20"/>
          <w:shd w:val="clear" w:color="auto" w:fill="FFFFFF"/>
        </w:rPr>
        <w:t>Martín-</w:t>
      </w:r>
      <w:proofErr w:type="spellStart"/>
      <w:r w:rsidRPr="00B30A09">
        <w:rPr>
          <w:rFonts w:ascii="Arial" w:hAnsi="Arial" w:cs="Arial"/>
          <w:sz w:val="20"/>
          <w:szCs w:val="20"/>
          <w:shd w:val="clear" w:color="auto" w:fill="FFFFFF"/>
        </w:rPr>
        <w:t>Alcázar,et</w:t>
      </w:r>
      <w:proofErr w:type="spellEnd"/>
      <w:r w:rsidRPr="00B30A09">
        <w:rPr>
          <w:rFonts w:ascii="Arial" w:hAnsi="Arial" w:cs="Arial"/>
          <w:sz w:val="20"/>
          <w:szCs w:val="20"/>
          <w:shd w:val="clear" w:color="auto" w:fill="FFFFFF"/>
        </w:rPr>
        <w:t>, al.,2005</w:t>
      </w:r>
      <w:r w:rsidRPr="00B30A09">
        <w:rPr>
          <w:rFonts w:ascii="Arial" w:hAnsi="Arial" w:cs="Arial"/>
          <w:sz w:val="20"/>
          <w:szCs w:val="20"/>
        </w:rPr>
        <w:t xml:space="preserve">). By critically absorb ideas from four models and analyzing the HRM process at FJJX </w:t>
      </w:r>
      <w:r w:rsidRPr="00B30A09">
        <w:rPr>
          <w:rFonts w:ascii="Arial" w:hAnsi="Arial" w:cs="Arial"/>
          <w:sz w:val="20"/>
          <w:szCs w:val="20"/>
        </w:rPr>
        <w:lastRenderedPageBreak/>
        <w:t xml:space="preserve">University, and describing important factors and indicators outside and inside the </w:t>
      </w:r>
      <w:proofErr w:type="spellStart"/>
      <w:r w:rsidRPr="00B30A09">
        <w:rPr>
          <w:rFonts w:ascii="Arial" w:hAnsi="Arial" w:cs="Arial"/>
          <w:sz w:val="20"/>
          <w:szCs w:val="20"/>
        </w:rPr>
        <w:t>organisation</w:t>
      </w:r>
      <w:proofErr w:type="spellEnd"/>
      <w:r w:rsidRPr="00B30A09">
        <w:rPr>
          <w:rFonts w:ascii="Arial" w:hAnsi="Arial" w:cs="Arial"/>
          <w:sz w:val="20"/>
          <w:szCs w:val="20"/>
        </w:rPr>
        <w:t xml:space="preserve"> that could influence HRM strategies, policies, practices and outcomes, my model intended to improve the HRM process and help my university become a resilience and agile </w:t>
      </w:r>
      <w:proofErr w:type="spellStart"/>
      <w:r w:rsidRPr="00B30A09">
        <w:rPr>
          <w:rFonts w:ascii="Arial" w:hAnsi="Arial" w:cs="Arial"/>
          <w:sz w:val="20"/>
          <w:szCs w:val="20"/>
        </w:rPr>
        <w:t>organisation</w:t>
      </w:r>
      <w:proofErr w:type="spellEnd"/>
      <w:r w:rsidRPr="00B30A09">
        <w:rPr>
          <w:rFonts w:ascii="Arial" w:hAnsi="Arial" w:cs="Arial"/>
          <w:sz w:val="20"/>
          <w:szCs w:val="20"/>
        </w:rPr>
        <w:t xml:space="preserve">.  </w:t>
      </w:r>
    </w:p>
    <w:p w14:paraId="6E4ABBB2" w14:textId="3EAD57EB" w:rsidR="001B1345" w:rsidRPr="00B30A09" w:rsidRDefault="001B1345" w:rsidP="001B1345">
      <w:pPr>
        <w:spacing w:line="360" w:lineRule="auto"/>
        <w:ind w:firstLineChars="200" w:firstLine="400"/>
        <w:rPr>
          <w:rFonts w:ascii="Arial" w:hAnsi="Arial" w:cs="Arial" w:hint="eastAsia"/>
          <w:sz w:val="20"/>
          <w:szCs w:val="20"/>
        </w:rPr>
      </w:pPr>
      <w:r w:rsidRPr="00B30A09">
        <w:rPr>
          <w:rFonts w:ascii="Arial" w:hAnsi="Arial" w:cs="Arial"/>
          <w:sz w:val="20"/>
          <w:szCs w:val="20"/>
        </w:rPr>
        <w:t xml:space="preserve">According to the MIT 90s Framework (Morton, 1991), five major elements of </w:t>
      </w:r>
      <w:proofErr w:type="spellStart"/>
      <w:r w:rsidRPr="00B30A09">
        <w:rPr>
          <w:rFonts w:ascii="Arial" w:hAnsi="Arial" w:cs="Arial"/>
          <w:sz w:val="20"/>
          <w:szCs w:val="20"/>
        </w:rPr>
        <w:t>organisational</w:t>
      </w:r>
      <w:proofErr w:type="spellEnd"/>
      <w:r w:rsidRPr="00B30A09">
        <w:rPr>
          <w:rFonts w:ascii="Arial" w:hAnsi="Arial" w:cs="Arial"/>
          <w:sz w:val="20"/>
          <w:szCs w:val="20"/>
        </w:rPr>
        <w:t xml:space="preserve"> strategies, </w:t>
      </w:r>
      <w:proofErr w:type="spellStart"/>
      <w:r w:rsidRPr="00B30A09">
        <w:rPr>
          <w:rFonts w:ascii="Arial" w:hAnsi="Arial" w:cs="Arial"/>
          <w:sz w:val="20"/>
          <w:szCs w:val="20"/>
        </w:rPr>
        <w:t>organisational</w:t>
      </w:r>
      <w:proofErr w:type="spellEnd"/>
      <w:r w:rsidRPr="00B30A09">
        <w:rPr>
          <w:rFonts w:ascii="Arial" w:hAnsi="Arial" w:cs="Arial"/>
          <w:sz w:val="20"/>
          <w:szCs w:val="20"/>
        </w:rPr>
        <w:t xml:space="preserve"> structures, management process, individual &amp; roles and technology are indispensable factors when creating HRM model. And HR system (</w:t>
      </w:r>
      <w:proofErr w:type="spellStart"/>
      <w:r w:rsidRPr="00B30A09">
        <w:rPr>
          <w:rFonts w:ascii="Arial" w:hAnsi="Arial" w:cs="Arial"/>
          <w:sz w:val="20"/>
          <w:szCs w:val="20"/>
        </w:rPr>
        <w:t>Amstrong</w:t>
      </w:r>
      <w:proofErr w:type="spellEnd"/>
      <w:r w:rsidRPr="00B30A09">
        <w:rPr>
          <w:rFonts w:ascii="Arial" w:hAnsi="Arial" w:cs="Arial"/>
          <w:sz w:val="20"/>
          <w:szCs w:val="20"/>
        </w:rPr>
        <w:t xml:space="preserve">, 2017:37) provided an overview of the meaningful, integrated and jointly HR activities. Ulrich Model (Ulrich, 1998) showed the three-leg triangulation of HR role as business partners, shared service center and </w:t>
      </w:r>
      <w:proofErr w:type="spellStart"/>
      <w:r w:rsidRPr="00B30A09">
        <w:rPr>
          <w:rFonts w:ascii="Arial" w:hAnsi="Arial" w:cs="Arial"/>
          <w:sz w:val="20"/>
          <w:szCs w:val="20"/>
        </w:rPr>
        <w:t>centre</w:t>
      </w:r>
      <w:proofErr w:type="spellEnd"/>
      <w:r w:rsidRPr="00B30A09">
        <w:rPr>
          <w:rFonts w:ascii="Arial" w:hAnsi="Arial" w:cs="Arial"/>
          <w:sz w:val="20"/>
          <w:szCs w:val="20"/>
        </w:rPr>
        <w:t xml:space="preserve"> of excellence and imply the role shift from administrative to strategic function. And the Harvard Model (Beer et al., 1984) outlined the importance of stakeholder and line managers, which are functional directors and head of departments in university. Also, the integrative Model of HRM (</w:t>
      </w:r>
      <w:r w:rsidRPr="00B30A09">
        <w:rPr>
          <w:rFonts w:ascii="Arial" w:hAnsi="Arial" w:cs="Arial"/>
          <w:sz w:val="20"/>
          <w:szCs w:val="20"/>
          <w:shd w:val="clear" w:color="auto" w:fill="FFFFFF"/>
        </w:rPr>
        <w:t>Martín-</w:t>
      </w:r>
      <w:proofErr w:type="spellStart"/>
      <w:proofErr w:type="gramStart"/>
      <w:r w:rsidRPr="00B30A09">
        <w:rPr>
          <w:rFonts w:ascii="Arial" w:hAnsi="Arial" w:cs="Arial"/>
          <w:sz w:val="20"/>
          <w:szCs w:val="20"/>
          <w:shd w:val="clear" w:color="auto" w:fill="FFFFFF"/>
        </w:rPr>
        <w:t>Alcázar,et</w:t>
      </w:r>
      <w:proofErr w:type="spellEnd"/>
      <w:proofErr w:type="gramEnd"/>
      <w:r w:rsidRPr="00B30A09">
        <w:rPr>
          <w:rFonts w:ascii="Arial" w:hAnsi="Arial" w:cs="Arial"/>
          <w:sz w:val="20"/>
          <w:szCs w:val="20"/>
          <w:shd w:val="clear" w:color="auto" w:fill="FFFFFF"/>
        </w:rPr>
        <w:t>, al.,2005</w:t>
      </w:r>
      <w:r w:rsidRPr="00B30A09">
        <w:rPr>
          <w:rFonts w:ascii="Arial" w:hAnsi="Arial" w:cs="Arial"/>
          <w:sz w:val="20"/>
          <w:szCs w:val="20"/>
        </w:rPr>
        <w:t xml:space="preserve">) gave example to what is a coherent and mutually reinforcing HR management strategies, policies and practices. </w:t>
      </w:r>
    </w:p>
    <w:p w14:paraId="440F9CEA" w14:textId="77777777" w:rsidR="001B1345" w:rsidRDefault="001B1345" w:rsidP="001B1345">
      <w:pPr>
        <w:autoSpaceDE w:val="0"/>
        <w:autoSpaceDN w:val="0"/>
        <w:adjustRightInd w:val="0"/>
        <w:spacing w:line="360" w:lineRule="auto"/>
        <w:ind w:firstLineChars="200" w:firstLine="400"/>
        <w:rPr>
          <w:rFonts w:ascii="Arial" w:hAnsi="Arial" w:cs="Arial"/>
          <w:sz w:val="20"/>
          <w:szCs w:val="20"/>
        </w:rPr>
      </w:pPr>
      <w:r w:rsidRPr="00B30A09">
        <w:rPr>
          <w:rFonts w:ascii="Arial" w:hAnsi="Arial" w:cs="Arial"/>
          <w:sz w:val="20"/>
          <w:szCs w:val="20"/>
        </w:rPr>
        <w:t>The framework has two major compositions (PESTLE, Mega trends, Educational system, Universities, Labor Market), the external environment and internal context (</w:t>
      </w:r>
      <w:proofErr w:type="spellStart"/>
      <w:r w:rsidRPr="00B30A09">
        <w:rPr>
          <w:rFonts w:ascii="Arial" w:hAnsi="Arial" w:cs="Arial"/>
          <w:sz w:val="20"/>
          <w:szCs w:val="20"/>
        </w:rPr>
        <w:t>Organisational</w:t>
      </w:r>
      <w:proofErr w:type="spellEnd"/>
      <w:r w:rsidRPr="00B30A09">
        <w:rPr>
          <w:rFonts w:ascii="Arial" w:hAnsi="Arial" w:cs="Arial"/>
          <w:sz w:val="20"/>
          <w:szCs w:val="20"/>
        </w:rPr>
        <w:t xml:space="preserve"> Strategy, </w:t>
      </w:r>
      <w:proofErr w:type="spellStart"/>
      <w:r w:rsidRPr="00B30A09">
        <w:rPr>
          <w:rFonts w:ascii="Arial" w:hAnsi="Arial" w:cs="Arial"/>
          <w:sz w:val="20"/>
          <w:szCs w:val="20"/>
        </w:rPr>
        <w:t>Organisational</w:t>
      </w:r>
      <w:proofErr w:type="spellEnd"/>
      <w:r w:rsidRPr="00B30A09">
        <w:rPr>
          <w:rFonts w:ascii="Arial" w:hAnsi="Arial" w:cs="Arial"/>
          <w:sz w:val="20"/>
          <w:szCs w:val="20"/>
        </w:rPr>
        <w:t xml:space="preserve"> Structure, </w:t>
      </w:r>
      <w:proofErr w:type="spellStart"/>
      <w:r w:rsidRPr="00B30A09">
        <w:rPr>
          <w:rFonts w:ascii="Arial" w:hAnsi="Arial" w:cs="Arial"/>
          <w:sz w:val="20"/>
          <w:szCs w:val="20"/>
        </w:rPr>
        <w:t>Organisational</w:t>
      </w:r>
      <w:proofErr w:type="spellEnd"/>
      <w:r w:rsidRPr="00B30A09">
        <w:rPr>
          <w:rFonts w:ascii="Arial" w:hAnsi="Arial" w:cs="Arial"/>
          <w:sz w:val="20"/>
          <w:szCs w:val="20"/>
        </w:rPr>
        <w:t xml:space="preserve"> Culture, HRM strategies, policies, practices, etc.). Strategic HRM, especially the talent management strategy aims to influence the human capital in the </w:t>
      </w:r>
      <w:proofErr w:type="spellStart"/>
      <w:r w:rsidRPr="00B30A09">
        <w:rPr>
          <w:rFonts w:ascii="Arial" w:hAnsi="Arial" w:cs="Arial"/>
          <w:sz w:val="20"/>
          <w:szCs w:val="20"/>
        </w:rPr>
        <w:t>organisation</w:t>
      </w:r>
      <w:proofErr w:type="spellEnd"/>
      <w:r w:rsidRPr="00B30A09">
        <w:rPr>
          <w:rFonts w:ascii="Arial" w:hAnsi="Arial" w:cs="Arial"/>
          <w:sz w:val="20"/>
          <w:szCs w:val="20"/>
        </w:rPr>
        <w:t xml:space="preserve"> and generate positive outcomes and finally have proactive impact on the interdependency between external and internal context. Based on knowledge-based view, knowledge is considered as the most important resource, talents’ acquisition, retaining and development is to strengthen the capability of its knowledge human capita and acquire sustainable competitive advantages (</w:t>
      </w:r>
      <w:proofErr w:type="spellStart"/>
      <w:r w:rsidRPr="00B30A09">
        <w:rPr>
          <w:rFonts w:ascii="Arial" w:hAnsi="Arial" w:cs="Arial"/>
          <w:noProof/>
          <w:sz w:val="20"/>
          <w:szCs w:val="20"/>
        </w:rPr>
        <w:t>Curado</w:t>
      </w:r>
      <w:proofErr w:type="spellEnd"/>
      <w:r w:rsidRPr="00B30A09">
        <w:rPr>
          <w:rFonts w:ascii="Arial" w:hAnsi="Arial" w:cs="Arial"/>
          <w:noProof/>
          <w:sz w:val="20"/>
          <w:szCs w:val="20"/>
        </w:rPr>
        <w:t>, 2006</w:t>
      </w:r>
      <w:r w:rsidRPr="00B30A09">
        <w:rPr>
          <w:rFonts w:ascii="Arial" w:hAnsi="Arial" w:cs="Arial"/>
          <w:sz w:val="20"/>
          <w:szCs w:val="20"/>
        </w:rPr>
        <w:t xml:space="preserve">). </w:t>
      </w:r>
      <w:r w:rsidRPr="0020516F">
        <w:rPr>
          <w:rFonts w:ascii="Arial" w:hAnsi="Arial" w:cs="Arial"/>
          <w:sz w:val="20"/>
          <w:szCs w:val="20"/>
        </w:rPr>
        <w:t xml:space="preserve">All the HRM strategies, HR policies and practices connected with each other for achieving the goals of </w:t>
      </w:r>
      <w:proofErr w:type="spellStart"/>
      <w:r w:rsidRPr="0020516F">
        <w:rPr>
          <w:rFonts w:ascii="Arial" w:hAnsi="Arial" w:cs="Arial"/>
          <w:sz w:val="20"/>
          <w:szCs w:val="20"/>
        </w:rPr>
        <w:t>organisation</w:t>
      </w:r>
      <w:proofErr w:type="spellEnd"/>
      <w:r w:rsidRPr="0020516F">
        <w:rPr>
          <w:rFonts w:ascii="Arial" w:hAnsi="Arial" w:cs="Arial"/>
          <w:sz w:val="20"/>
          <w:szCs w:val="20"/>
        </w:rPr>
        <w:t xml:space="preserve">. Strategy points out the direction, policies offers guiding principles, and practices (six major activities) implemented to answer the questions of individual needs and roles. </w:t>
      </w:r>
      <w:r>
        <w:rPr>
          <w:rFonts w:ascii="Arial" w:hAnsi="Arial" w:cs="Arial"/>
          <w:sz w:val="20"/>
          <w:szCs w:val="20"/>
        </w:rPr>
        <w:t>According to Weller &amp; Anderson (2013), digital resilience in university is the ability to reaction to the technological changes, a technology-based e-HRM is e</w:t>
      </w:r>
      <w:r w:rsidRPr="000E26C6">
        <w:rPr>
          <w:rFonts w:ascii="Arial" w:hAnsi="Arial" w:cs="Arial"/>
          <w:sz w:val="20"/>
          <w:szCs w:val="20"/>
        </w:rPr>
        <w:t>ssential tool</w:t>
      </w:r>
      <w:r>
        <w:rPr>
          <w:rFonts w:ascii="Arial" w:hAnsi="Arial" w:cs="Arial"/>
          <w:sz w:val="20"/>
          <w:szCs w:val="20"/>
        </w:rPr>
        <w:t xml:space="preserve"> to achieve the goals in a better and quicker way. The active interaction between </w:t>
      </w:r>
      <w:proofErr w:type="spellStart"/>
      <w:r>
        <w:rPr>
          <w:rFonts w:ascii="Arial" w:hAnsi="Arial" w:cs="Arial"/>
          <w:sz w:val="20"/>
          <w:szCs w:val="20"/>
        </w:rPr>
        <w:t>organisational</w:t>
      </w:r>
      <w:proofErr w:type="spellEnd"/>
      <w:r>
        <w:rPr>
          <w:rFonts w:ascii="Arial" w:hAnsi="Arial" w:cs="Arial"/>
          <w:sz w:val="20"/>
          <w:szCs w:val="20"/>
        </w:rPr>
        <w:t xml:space="preserve"> strategies, HR Strategies, policies and practices require the support from a more flexible and flatter structure and all line managers (f</w:t>
      </w:r>
      <w:r w:rsidRPr="005674BF">
        <w:rPr>
          <w:rFonts w:ascii="Arial" w:hAnsi="Arial" w:cs="Arial"/>
          <w:sz w:val="20"/>
          <w:szCs w:val="20"/>
        </w:rPr>
        <w:t xml:space="preserve">unctional </w:t>
      </w:r>
      <w:r>
        <w:rPr>
          <w:rFonts w:ascii="Arial" w:hAnsi="Arial" w:cs="Arial"/>
          <w:sz w:val="20"/>
          <w:szCs w:val="20"/>
        </w:rPr>
        <w:lastRenderedPageBreak/>
        <w:t>d</w:t>
      </w:r>
      <w:r w:rsidRPr="005674BF">
        <w:rPr>
          <w:rFonts w:ascii="Arial" w:hAnsi="Arial" w:cs="Arial"/>
          <w:sz w:val="20"/>
          <w:szCs w:val="20"/>
        </w:rPr>
        <w:t>irectors</w:t>
      </w:r>
      <w:r>
        <w:rPr>
          <w:rFonts w:ascii="Arial" w:hAnsi="Arial" w:cs="Arial"/>
          <w:sz w:val="20"/>
          <w:szCs w:val="20"/>
        </w:rPr>
        <w:t xml:space="preserve"> and</w:t>
      </w:r>
      <w:r>
        <w:rPr>
          <w:rFonts w:ascii="Arial" w:hAnsi="Arial" w:cs="Arial" w:hint="eastAsia"/>
          <w:sz w:val="20"/>
          <w:szCs w:val="20"/>
        </w:rPr>
        <w:t xml:space="preserve"> </w:t>
      </w:r>
      <w:r>
        <w:rPr>
          <w:rFonts w:ascii="Arial" w:hAnsi="Arial" w:cs="Arial"/>
          <w:sz w:val="20"/>
          <w:szCs w:val="20"/>
        </w:rPr>
        <w:t>h</w:t>
      </w:r>
      <w:r w:rsidRPr="005674BF">
        <w:rPr>
          <w:rFonts w:ascii="Arial" w:hAnsi="Arial" w:cs="Arial"/>
          <w:sz w:val="20"/>
          <w:szCs w:val="20"/>
        </w:rPr>
        <w:t xml:space="preserve">ead of </w:t>
      </w:r>
      <w:r>
        <w:rPr>
          <w:rFonts w:ascii="Arial" w:hAnsi="Arial" w:cs="Arial"/>
          <w:sz w:val="20"/>
          <w:szCs w:val="20"/>
        </w:rPr>
        <w:t>d</w:t>
      </w:r>
      <w:r w:rsidRPr="005674BF">
        <w:rPr>
          <w:rFonts w:ascii="Arial" w:hAnsi="Arial" w:cs="Arial"/>
          <w:sz w:val="20"/>
          <w:szCs w:val="20"/>
        </w:rPr>
        <w:t>epartment</w:t>
      </w:r>
      <w:r>
        <w:rPr>
          <w:rFonts w:ascii="Arial" w:hAnsi="Arial" w:cs="Arial"/>
          <w:sz w:val="20"/>
          <w:szCs w:val="20"/>
        </w:rPr>
        <w:t xml:space="preserve"> in university). As a whole package, </w:t>
      </w:r>
      <w:r>
        <w:rPr>
          <w:rFonts w:ascii="Arial" w:hAnsi="Arial" w:cs="Arial" w:hint="eastAsia"/>
          <w:sz w:val="20"/>
          <w:szCs w:val="20"/>
        </w:rPr>
        <w:t>t</w:t>
      </w:r>
      <w:r>
        <w:rPr>
          <w:rFonts w:ascii="Arial" w:hAnsi="Arial" w:cs="Arial"/>
          <w:sz w:val="20"/>
          <w:szCs w:val="20"/>
        </w:rPr>
        <w:t xml:space="preserve">he </w:t>
      </w:r>
      <w:r w:rsidRPr="004707C0">
        <w:rPr>
          <w:rFonts w:ascii="Arial" w:hAnsi="Arial" w:cs="Arial"/>
          <w:sz w:val="20"/>
          <w:szCs w:val="20"/>
        </w:rPr>
        <w:t>synergic</w:t>
      </w:r>
      <w:r>
        <w:rPr>
          <w:rFonts w:ascii="Arial" w:hAnsi="Arial" w:cs="Arial"/>
          <w:sz w:val="20"/>
          <w:szCs w:val="20"/>
        </w:rPr>
        <w:t xml:space="preserve"> set serviced as business partner, shared services </w:t>
      </w:r>
      <w:proofErr w:type="spellStart"/>
      <w:r>
        <w:rPr>
          <w:rFonts w:ascii="Arial" w:hAnsi="Arial" w:cs="Arial"/>
          <w:sz w:val="20"/>
          <w:szCs w:val="20"/>
        </w:rPr>
        <w:t>centre</w:t>
      </w:r>
      <w:proofErr w:type="spellEnd"/>
      <w:r>
        <w:rPr>
          <w:rFonts w:ascii="Arial" w:hAnsi="Arial" w:cs="Arial"/>
          <w:sz w:val="20"/>
          <w:szCs w:val="20"/>
        </w:rPr>
        <w:t xml:space="preserve"> and the </w:t>
      </w:r>
      <w:proofErr w:type="spellStart"/>
      <w:r>
        <w:rPr>
          <w:rFonts w:ascii="Arial" w:hAnsi="Arial" w:cs="Arial"/>
          <w:sz w:val="20"/>
          <w:szCs w:val="20"/>
        </w:rPr>
        <w:t>centre</w:t>
      </w:r>
      <w:proofErr w:type="spellEnd"/>
      <w:r>
        <w:rPr>
          <w:rFonts w:ascii="Arial" w:hAnsi="Arial" w:cs="Arial"/>
          <w:sz w:val="20"/>
          <w:szCs w:val="20"/>
        </w:rPr>
        <w:t xml:space="preserve"> of excellence to develop the stock of human capital of university (</w:t>
      </w:r>
      <w:r w:rsidRPr="00100D18">
        <w:rPr>
          <w:rFonts w:ascii="Arial" w:hAnsi="Arial" w:cs="Arial"/>
          <w:sz w:val="20"/>
          <w:szCs w:val="20"/>
        </w:rPr>
        <w:t>Ulrich, 1998</w:t>
      </w:r>
      <w:r>
        <w:rPr>
          <w:rFonts w:ascii="Arial" w:hAnsi="Arial" w:cs="Arial"/>
          <w:sz w:val="20"/>
          <w:szCs w:val="20"/>
        </w:rPr>
        <w:t xml:space="preserve">). Finally, the outcomes of the model are supposed to be results of the HRM decisions and practices on </w:t>
      </w:r>
      <w:proofErr w:type="spellStart"/>
      <w:r>
        <w:rPr>
          <w:rFonts w:ascii="Arial" w:hAnsi="Arial" w:cs="Arial"/>
          <w:sz w:val="20"/>
          <w:szCs w:val="20"/>
        </w:rPr>
        <w:t>organisational</w:t>
      </w:r>
      <w:proofErr w:type="spellEnd"/>
      <w:r>
        <w:rPr>
          <w:rFonts w:ascii="Arial" w:hAnsi="Arial" w:cs="Arial"/>
          <w:sz w:val="20"/>
          <w:szCs w:val="20"/>
        </w:rPr>
        <w:t xml:space="preserve"> and individual level. As for employee effects, by deploying appropriate policies and practices such as situational leadership management style, who guide the employees and facilitate two-way communication; line managers who motivate and give enough autonomy to their subordinates make them feel they are competence, autonomy and relatedness (</w:t>
      </w:r>
      <w:r w:rsidRPr="00723744">
        <w:rPr>
          <w:rFonts w:ascii="Arial" w:hAnsi="Arial" w:cs="Arial"/>
          <w:sz w:val="20"/>
          <w:szCs w:val="20"/>
        </w:rPr>
        <w:t>Deci &amp; Ryan, 2014</w:t>
      </w:r>
      <w:r>
        <w:rPr>
          <w:rFonts w:ascii="Arial" w:hAnsi="Arial" w:cs="Arial"/>
          <w:sz w:val="20"/>
          <w:szCs w:val="20"/>
        </w:rPr>
        <w:t xml:space="preserve">); and an foster a recognition </w:t>
      </w:r>
      <w:proofErr w:type="spellStart"/>
      <w:r>
        <w:rPr>
          <w:rFonts w:ascii="Arial" w:hAnsi="Arial" w:cs="Arial"/>
          <w:sz w:val="20"/>
          <w:szCs w:val="20"/>
        </w:rPr>
        <w:t>organisational</w:t>
      </w:r>
      <w:proofErr w:type="spellEnd"/>
      <w:r>
        <w:rPr>
          <w:rFonts w:ascii="Arial" w:hAnsi="Arial" w:cs="Arial"/>
          <w:sz w:val="20"/>
          <w:szCs w:val="20"/>
        </w:rPr>
        <w:t xml:space="preserve"> culture to encourage the employee voice and apply psychological contract to promote mutual commitments between employer and employee. All the right HRM decisions enable the individual outcomes such as better and higher level of employee </w:t>
      </w:r>
      <w:r w:rsidRPr="00FD3D68">
        <w:rPr>
          <w:rFonts w:ascii="Arial" w:hAnsi="Arial" w:cs="Arial"/>
          <w:sz w:val="20"/>
          <w:szCs w:val="20"/>
        </w:rPr>
        <w:t xml:space="preserve">engagement, commitment, satisfaction and performance. </w:t>
      </w:r>
      <w:r>
        <w:rPr>
          <w:rFonts w:ascii="Arial" w:hAnsi="Arial" w:cs="Arial"/>
          <w:sz w:val="20"/>
          <w:szCs w:val="20"/>
        </w:rPr>
        <w:t xml:space="preserve">As for </w:t>
      </w:r>
      <w:proofErr w:type="spellStart"/>
      <w:r>
        <w:rPr>
          <w:rFonts w:ascii="Arial" w:hAnsi="Arial" w:cs="Arial"/>
          <w:sz w:val="20"/>
          <w:szCs w:val="20"/>
        </w:rPr>
        <w:t>organisational</w:t>
      </w:r>
      <w:proofErr w:type="spellEnd"/>
      <w:r>
        <w:rPr>
          <w:rFonts w:ascii="Arial" w:hAnsi="Arial" w:cs="Arial"/>
          <w:sz w:val="20"/>
          <w:szCs w:val="20"/>
        </w:rPr>
        <w:t xml:space="preserve"> outcome, apart from what we expect for the reliance and agile </w:t>
      </w:r>
      <w:proofErr w:type="spellStart"/>
      <w:r>
        <w:rPr>
          <w:rFonts w:ascii="Arial" w:hAnsi="Arial" w:cs="Arial"/>
          <w:sz w:val="20"/>
          <w:szCs w:val="20"/>
        </w:rPr>
        <w:t>organisation</w:t>
      </w:r>
      <w:proofErr w:type="spellEnd"/>
      <w:r>
        <w:rPr>
          <w:rFonts w:ascii="Arial" w:hAnsi="Arial" w:cs="Arial"/>
          <w:sz w:val="20"/>
          <w:szCs w:val="20"/>
        </w:rPr>
        <w:t xml:space="preserve">, other positive effects such as better reputation, higher rank and customer satisfaction. </w:t>
      </w:r>
    </w:p>
    <w:p w14:paraId="2603A396" w14:textId="77777777" w:rsidR="001B1345" w:rsidRPr="00E41264" w:rsidRDefault="001B1345" w:rsidP="001B1345">
      <w:pPr>
        <w:autoSpaceDE w:val="0"/>
        <w:autoSpaceDN w:val="0"/>
        <w:adjustRightInd w:val="0"/>
        <w:spacing w:line="360" w:lineRule="auto"/>
        <w:ind w:firstLineChars="200" w:firstLine="400"/>
        <w:rPr>
          <w:rFonts w:ascii="Arial" w:hAnsi="Arial" w:cs="Arial"/>
          <w:sz w:val="20"/>
          <w:szCs w:val="20"/>
        </w:rPr>
      </w:pPr>
    </w:p>
    <w:p w14:paraId="74A77E84" w14:textId="77777777" w:rsidR="001B1345" w:rsidRPr="001B1345" w:rsidRDefault="001B1345" w:rsidP="00124D75">
      <w:pPr>
        <w:autoSpaceDE w:val="0"/>
        <w:autoSpaceDN w:val="0"/>
        <w:adjustRightInd w:val="0"/>
        <w:spacing w:line="360" w:lineRule="auto"/>
        <w:jc w:val="left"/>
        <w:rPr>
          <w:rFonts w:ascii="Arial" w:hAnsi="Arial" w:cs="Arial"/>
          <w:b/>
          <w:bCs/>
          <w:sz w:val="20"/>
          <w:szCs w:val="20"/>
        </w:rPr>
      </w:pPr>
      <w:r w:rsidRPr="001B1345">
        <w:rPr>
          <w:rFonts w:ascii="Arial" w:hAnsi="Arial" w:cs="Arial"/>
          <w:b/>
          <w:bCs/>
          <w:sz w:val="20"/>
          <w:szCs w:val="20"/>
        </w:rPr>
        <w:t>References</w:t>
      </w:r>
    </w:p>
    <w:p w14:paraId="58AD83AA" w14:textId="77777777" w:rsidR="001B1345" w:rsidRPr="00100D18" w:rsidRDefault="001B1345" w:rsidP="001B1345">
      <w:pPr>
        <w:autoSpaceDE w:val="0"/>
        <w:autoSpaceDN w:val="0"/>
        <w:adjustRightInd w:val="0"/>
        <w:spacing w:line="360" w:lineRule="auto"/>
        <w:jc w:val="left"/>
        <w:rPr>
          <w:rFonts w:ascii="Arial" w:hAnsi="Arial" w:cs="Arial"/>
          <w:sz w:val="20"/>
          <w:szCs w:val="20"/>
        </w:rPr>
      </w:pPr>
      <w:r w:rsidRPr="00100D18">
        <w:rPr>
          <w:rFonts w:ascii="Arial" w:hAnsi="Arial" w:cs="Arial"/>
          <w:sz w:val="20"/>
          <w:szCs w:val="20"/>
        </w:rPr>
        <w:t>Armstrong M. (2017) Armstrong’s Handbook of Human Resource Management Practice 14th Ed. London: Kogan Page</w:t>
      </w:r>
    </w:p>
    <w:p w14:paraId="13A0F863" w14:textId="77777777" w:rsidR="001B1345" w:rsidRPr="00100D18" w:rsidRDefault="001B1345" w:rsidP="001B1345">
      <w:pPr>
        <w:autoSpaceDE w:val="0"/>
        <w:autoSpaceDN w:val="0"/>
        <w:adjustRightInd w:val="0"/>
        <w:spacing w:line="360" w:lineRule="auto"/>
        <w:ind w:firstLineChars="200" w:firstLine="400"/>
        <w:jc w:val="left"/>
        <w:rPr>
          <w:rFonts w:ascii="Arial" w:hAnsi="Arial" w:cs="Arial"/>
          <w:sz w:val="20"/>
          <w:szCs w:val="20"/>
        </w:rPr>
      </w:pPr>
    </w:p>
    <w:p w14:paraId="2165A976" w14:textId="77777777" w:rsidR="001B1345" w:rsidRPr="000A57DB" w:rsidRDefault="001B1345" w:rsidP="001B1345">
      <w:pPr>
        <w:autoSpaceDE w:val="0"/>
        <w:autoSpaceDN w:val="0"/>
        <w:adjustRightInd w:val="0"/>
        <w:spacing w:line="360" w:lineRule="auto"/>
        <w:jc w:val="left"/>
        <w:rPr>
          <w:rFonts w:ascii="Arial" w:eastAsia="Roboto" w:hAnsi="Arial" w:cs="Arial"/>
          <w:color w:val="000000"/>
          <w:kern w:val="0"/>
          <w:sz w:val="20"/>
          <w:szCs w:val="20"/>
        </w:rPr>
      </w:pPr>
      <w:r w:rsidRPr="00100D18">
        <w:rPr>
          <w:rFonts w:ascii="Arial" w:eastAsia="Roboto" w:hAnsi="Arial" w:cs="Arial"/>
          <w:color w:val="000000"/>
          <w:kern w:val="0"/>
          <w:sz w:val="20"/>
          <w:szCs w:val="20"/>
        </w:rPr>
        <w:t>Beer, M., Spector, B., Lawrence, P., Mills, D. Q., &amp; Walton, R. (1984). Human resource management: A general manager’s perspective. New York, NY: Free Press.</w:t>
      </w:r>
    </w:p>
    <w:p w14:paraId="5422CFE2" w14:textId="77777777" w:rsidR="001B1345" w:rsidRDefault="001B1345" w:rsidP="001B1345">
      <w:pPr>
        <w:widowControl/>
        <w:tabs>
          <w:tab w:val="left" w:pos="426"/>
        </w:tabs>
        <w:spacing w:line="360" w:lineRule="auto"/>
        <w:ind w:firstLineChars="200" w:firstLine="400"/>
        <w:rPr>
          <w:rFonts w:ascii="Arial" w:hAnsi="Arial" w:cs="Arial"/>
          <w:sz w:val="20"/>
          <w:szCs w:val="20"/>
        </w:rPr>
      </w:pPr>
    </w:p>
    <w:p w14:paraId="568DFDE5" w14:textId="77777777" w:rsidR="001B1345" w:rsidRDefault="001B1345" w:rsidP="001B1345">
      <w:pPr>
        <w:widowControl/>
        <w:tabs>
          <w:tab w:val="left" w:pos="426"/>
        </w:tabs>
        <w:spacing w:line="360" w:lineRule="auto"/>
        <w:rPr>
          <w:rFonts w:ascii="Arial" w:hAnsi="Arial" w:cs="Arial"/>
          <w:sz w:val="20"/>
          <w:szCs w:val="20"/>
        </w:rPr>
      </w:pPr>
      <w:proofErr w:type="spellStart"/>
      <w:r w:rsidRPr="008E73D6">
        <w:rPr>
          <w:rFonts w:ascii="Arial" w:hAnsi="Arial" w:cs="Arial"/>
          <w:sz w:val="20"/>
          <w:szCs w:val="20"/>
        </w:rPr>
        <w:t>Checkland</w:t>
      </w:r>
      <w:proofErr w:type="spellEnd"/>
      <w:r w:rsidRPr="008E73D6">
        <w:rPr>
          <w:rFonts w:ascii="Arial" w:hAnsi="Arial" w:cs="Arial"/>
          <w:sz w:val="20"/>
          <w:szCs w:val="20"/>
        </w:rPr>
        <w:t xml:space="preserve"> (2000). Soft systems methodology: a </w:t>
      </w:r>
      <w:proofErr w:type="gramStart"/>
      <w:r w:rsidRPr="008E73D6">
        <w:rPr>
          <w:rFonts w:ascii="Arial" w:hAnsi="Arial" w:cs="Arial"/>
          <w:sz w:val="20"/>
          <w:szCs w:val="20"/>
        </w:rPr>
        <w:t>thirty year</w:t>
      </w:r>
      <w:proofErr w:type="gramEnd"/>
      <w:r w:rsidRPr="008E73D6">
        <w:rPr>
          <w:rFonts w:ascii="Arial" w:hAnsi="Arial" w:cs="Arial"/>
          <w:sz w:val="20"/>
          <w:szCs w:val="20"/>
        </w:rPr>
        <w:t xml:space="preserve"> retrospective. Systems Research and Behavioral Science Syst. Res. 17, S11–S58</w:t>
      </w:r>
      <w:r>
        <w:rPr>
          <w:rFonts w:ascii="Arial" w:hAnsi="Arial" w:cs="Arial"/>
          <w:sz w:val="20"/>
          <w:szCs w:val="20"/>
        </w:rPr>
        <w:t>.</w:t>
      </w:r>
    </w:p>
    <w:p w14:paraId="20523081" w14:textId="77777777" w:rsidR="001B1345" w:rsidRPr="00C9669B" w:rsidRDefault="001B1345" w:rsidP="001B1345">
      <w:pPr>
        <w:widowControl/>
        <w:tabs>
          <w:tab w:val="left" w:pos="426"/>
        </w:tabs>
        <w:spacing w:line="360" w:lineRule="auto"/>
        <w:ind w:firstLineChars="200" w:firstLine="400"/>
        <w:rPr>
          <w:rFonts w:ascii="Arial" w:hAnsi="Arial" w:cs="Arial"/>
          <w:sz w:val="20"/>
          <w:szCs w:val="20"/>
        </w:rPr>
      </w:pPr>
      <w:r>
        <w:rPr>
          <w:rFonts w:ascii="Arial" w:hAnsi="Arial" w:cs="Arial"/>
          <w:sz w:val="20"/>
          <w:szCs w:val="20"/>
        </w:rPr>
        <w:t xml:space="preserve"> </w:t>
      </w:r>
    </w:p>
    <w:p w14:paraId="0C1B9770" w14:textId="77777777" w:rsidR="001B1345" w:rsidRPr="001B1345" w:rsidRDefault="001B1345" w:rsidP="001B1345">
      <w:pPr>
        <w:pStyle w:val="a6"/>
        <w:spacing w:line="360" w:lineRule="auto"/>
        <w:rPr>
          <w:rFonts w:ascii="Arial" w:hAnsi="Arial" w:cs="Arial"/>
          <w:noProof/>
          <w:sz w:val="20"/>
          <w:szCs w:val="20"/>
        </w:rPr>
      </w:pPr>
      <w:r w:rsidRPr="001B1345">
        <w:rPr>
          <w:rFonts w:ascii="Arial" w:hAnsi="Arial" w:cs="Arial"/>
          <w:noProof/>
          <w:sz w:val="20"/>
          <w:szCs w:val="20"/>
        </w:rPr>
        <w:t xml:space="preserve">Curado, (2006). The knowledge-based view of the firm and its theoretical precursor. </w:t>
      </w:r>
      <w:r w:rsidRPr="001B1345">
        <w:rPr>
          <w:rFonts w:ascii="Arial" w:hAnsi="Arial" w:cs="Arial"/>
          <w:i/>
          <w:iCs/>
          <w:noProof/>
          <w:sz w:val="20"/>
          <w:szCs w:val="20"/>
        </w:rPr>
        <w:t xml:space="preserve">Int. J. Learning and Intellectual Capital, </w:t>
      </w:r>
      <w:r w:rsidRPr="001B1345">
        <w:rPr>
          <w:rFonts w:ascii="Arial" w:hAnsi="Arial" w:cs="Arial"/>
          <w:noProof/>
          <w:sz w:val="20"/>
          <w:szCs w:val="20"/>
        </w:rPr>
        <w:t>3(4).</w:t>
      </w:r>
    </w:p>
    <w:p w14:paraId="198D5D9C" w14:textId="77777777" w:rsidR="001B1345" w:rsidRDefault="001B1345" w:rsidP="001B1345">
      <w:pPr>
        <w:widowControl/>
        <w:tabs>
          <w:tab w:val="left" w:pos="426"/>
        </w:tabs>
        <w:spacing w:line="360" w:lineRule="auto"/>
        <w:ind w:firstLineChars="200" w:firstLine="400"/>
        <w:rPr>
          <w:rFonts w:ascii="Arial" w:hAnsi="Arial" w:cs="Arial"/>
          <w:sz w:val="20"/>
          <w:szCs w:val="20"/>
        </w:rPr>
      </w:pPr>
    </w:p>
    <w:p w14:paraId="5F4CECCE" w14:textId="77777777" w:rsidR="001B1345" w:rsidRDefault="001B1345" w:rsidP="001B1345">
      <w:pPr>
        <w:widowControl/>
        <w:tabs>
          <w:tab w:val="left" w:pos="426"/>
        </w:tabs>
        <w:spacing w:line="360" w:lineRule="auto"/>
        <w:rPr>
          <w:rFonts w:ascii="Arial" w:hAnsi="Arial" w:cs="Arial"/>
          <w:sz w:val="20"/>
          <w:szCs w:val="20"/>
        </w:rPr>
      </w:pPr>
      <w:r w:rsidRPr="00723744">
        <w:rPr>
          <w:rFonts w:ascii="Arial" w:hAnsi="Arial" w:cs="Arial"/>
          <w:sz w:val="20"/>
          <w:szCs w:val="20"/>
        </w:rPr>
        <w:lastRenderedPageBreak/>
        <w:t xml:space="preserve">Deci, E. L., &amp; Ryan, R. M. (2014). Autonomy and need satisfaction in close relationships: Relationships motivation theory. In N. Weinstein (Ed.), Human motivation and interpersonal relationships: Theory, research, and applications </w:t>
      </w:r>
      <w:r>
        <w:rPr>
          <w:rFonts w:ascii="Arial" w:hAnsi="Arial" w:cs="Arial"/>
          <w:sz w:val="20"/>
          <w:szCs w:val="20"/>
        </w:rPr>
        <w:t>p</w:t>
      </w:r>
      <w:r w:rsidRPr="00723744">
        <w:rPr>
          <w:rFonts w:ascii="Arial" w:hAnsi="Arial" w:cs="Arial"/>
          <w:sz w:val="20"/>
          <w:szCs w:val="20"/>
        </w:rPr>
        <w:t>p. 53–73.</w:t>
      </w:r>
    </w:p>
    <w:p w14:paraId="25259173" w14:textId="77777777" w:rsidR="001B1345" w:rsidRDefault="001B1345" w:rsidP="001B1345">
      <w:pPr>
        <w:widowControl/>
        <w:tabs>
          <w:tab w:val="left" w:pos="426"/>
        </w:tabs>
        <w:spacing w:line="360" w:lineRule="auto"/>
        <w:ind w:firstLineChars="200" w:firstLine="400"/>
        <w:rPr>
          <w:rFonts w:ascii="Arial" w:hAnsi="Arial" w:cs="Arial"/>
          <w:sz w:val="20"/>
          <w:szCs w:val="20"/>
        </w:rPr>
      </w:pPr>
    </w:p>
    <w:p w14:paraId="2D49B0DC" w14:textId="77777777" w:rsidR="001B1345" w:rsidRDefault="001B1345" w:rsidP="001B1345">
      <w:pPr>
        <w:widowControl/>
        <w:tabs>
          <w:tab w:val="left" w:pos="426"/>
        </w:tabs>
        <w:spacing w:line="360" w:lineRule="auto"/>
        <w:rPr>
          <w:rFonts w:ascii="Arial" w:hAnsi="Arial" w:cs="Arial"/>
        </w:rPr>
      </w:pPr>
      <w:r w:rsidRPr="008E73D6">
        <w:rPr>
          <w:rFonts w:ascii="Arial" w:hAnsi="Arial" w:cs="Arial"/>
        </w:rPr>
        <w:t>Gary</w:t>
      </w:r>
      <w:r>
        <w:rPr>
          <w:rFonts w:ascii="Arial" w:hAnsi="Arial" w:cs="Arial"/>
        </w:rPr>
        <w:t xml:space="preserve"> &amp; </w:t>
      </w:r>
      <w:proofErr w:type="spellStart"/>
      <w:r w:rsidRPr="008E73D6">
        <w:rPr>
          <w:rFonts w:ascii="Arial" w:hAnsi="Arial" w:cs="Arial"/>
        </w:rPr>
        <w:t>Välikangas</w:t>
      </w:r>
      <w:proofErr w:type="spellEnd"/>
      <w:r>
        <w:rPr>
          <w:rFonts w:ascii="Arial" w:hAnsi="Arial" w:cs="Arial"/>
        </w:rPr>
        <w:t xml:space="preserve"> (2003). </w:t>
      </w:r>
      <w:r w:rsidRPr="008E73D6">
        <w:rPr>
          <w:rFonts w:ascii="Arial" w:hAnsi="Arial" w:cs="Arial"/>
        </w:rPr>
        <w:t>The Quest for Resilience</w:t>
      </w:r>
      <w:r>
        <w:rPr>
          <w:rFonts w:ascii="Arial" w:hAnsi="Arial" w:cs="Arial"/>
        </w:rPr>
        <w:t xml:space="preserve">. </w:t>
      </w:r>
      <w:r w:rsidRPr="008E73D6">
        <w:rPr>
          <w:rFonts w:ascii="Arial" w:hAnsi="Arial" w:cs="Arial"/>
        </w:rPr>
        <w:t>Harvard Business Review</w:t>
      </w:r>
      <w:r>
        <w:rPr>
          <w:rFonts w:ascii="Arial" w:hAnsi="Arial" w:cs="Arial"/>
        </w:rPr>
        <w:t xml:space="preserve">. </w:t>
      </w:r>
    </w:p>
    <w:p w14:paraId="7F12B7B8" w14:textId="77777777" w:rsidR="001B1345" w:rsidRPr="00100D18" w:rsidRDefault="001B1345" w:rsidP="001B1345">
      <w:pPr>
        <w:widowControl/>
        <w:tabs>
          <w:tab w:val="left" w:pos="426"/>
        </w:tabs>
        <w:spacing w:line="360" w:lineRule="auto"/>
        <w:ind w:firstLineChars="200" w:firstLine="400"/>
        <w:rPr>
          <w:rFonts w:ascii="Arial" w:hAnsi="Arial" w:cs="Arial"/>
          <w:sz w:val="20"/>
          <w:szCs w:val="20"/>
        </w:rPr>
      </w:pPr>
    </w:p>
    <w:p w14:paraId="0C1EF8D8" w14:textId="77777777" w:rsidR="001B1345" w:rsidRPr="00100D18" w:rsidRDefault="001B1345" w:rsidP="001B1345">
      <w:pPr>
        <w:widowControl/>
        <w:tabs>
          <w:tab w:val="left" w:pos="426"/>
        </w:tabs>
        <w:spacing w:line="360" w:lineRule="auto"/>
        <w:rPr>
          <w:rFonts w:ascii="Arial" w:hAnsi="Arial" w:cs="Arial"/>
          <w:sz w:val="20"/>
          <w:szCs w:val="20"/>
        </w:rPr>
      </w:pPr>
      <w:r w:rsidRPr="00100D18">
        <w:rPr>
          <w:rFonts w:ascii="Arial" w:hAnsi="Arial" w:cs="Arial"/>
          <w:sz w:val="20"/>
          <w:szCs w:val="20"/>
        </w:rPr>
        <w:t xml:space="preserve">Ulrich, D. (1998). A new mandate for human resources. Harvard business review 76, 124-135. </w:t>
      </w:r>
    </w:p>
    <w:p w14:paraId="1B3D38A2" w14:textId="77777777" w:rsidR="001B1345" w:rsidRPr="00100D18" w:rsidRDefault="001B1345" w:rsidP="001B1345">
      <w:pPr>
        <w:widowControl/>
        <w:tabs>
          <w:tab w:val="left" w:pos="426"/>
        </w:tabs>
        <w:spacing w:line="360" w:lineRule="auto"/>
        <w:ind w:firstLineChars="200" w:firstLine="400"/>
        <w:rPr>
          <w:rFonts w:ascii="Arial" w:hAnsi="Arial" w:cs="Arial"/>
          <w:sz w:val="20"/>
          <w:szCs w:val="20"/>
        </w:rPr>
      </w:pPr>
    </w:p>
    <w:p w14:paraId="16B2613E" w14:textId="77777777" w:rsidR="001B1345" w:rsidRPr="00100D18" w:rsidRDefault="001B1345" w:rsidP="001B1345">
      <w:pPr>
        <w:widowControl/>
        <w:tabs>
          <w:tab w:val="left" w:pos="426"/>
        </w:tabs>
        <w:spacing w:line="360" w:lineRule="auto"/>
        <w:rPr>
          <w:rFonts w:ascii="Arial" w:hAnsi="Arial" w:cs="Arial"/>
          <w:sz w:val="20"/>
          <w:szCs w:val="20"/>
        </w:rPr>
      </w:pPr>
      <w:r w:rsidRPr="00100D18">
        <w:rPr>
          <w:rFonts w:ascii="Arial" w:hAnsi="Arial" w:cs="Arial"/>
          <w:sz w:val="20"/>
          <w:szCs w:val="20"/>
        </w:rPr>
        <w:t>Martín-</w:t>
      </w:r>
      <w:proofErr w:type="spellStart"/>
      <w:r w:rsidRPr="00100D18">
        <w:rPr>
          <w:rFonts w:ascii="Arial" w:hAnsi="Arial" w:cs="Arial"/>
          <w:sz w:val="20"/>
          <w:szCs w:val="20"/>
        </w:rPr>
        <w:t>Alcázar</w:t>
      </w:r>
      <w:proofErr w:type="spellEnd"/>
      <w:r w:rsidRPr="00100D18">
        <w:rPr>
          <w:rFonts w:ascii="Arial" w:hAnsi="Arial" w:cs="Arial"/>
          <w:sz w:val="20"/>
          <w:szCs w:val="20"/>
        </w:rPr>
        <w:t>, F., Romero-Fernandez, P. M. &amp; Sanchez-</w:t>
      </w:r>
      <w:proofErr w:type="spellStart"/>
      <w:r w:rsidRPr="00100D18">
        <w:rPr>
          <w:rFonts w:ascii="Arial" w:hAnsi="Arial" w:cs="Arial"/>
          <w:sz w:val="20"/>
          <w:szCs w:val="20"/>
        </w:rPr>
        <w:t>Gardey</w:t>
      </w:r>
      <w:proofErr w:type="spellEnd"/>
      <w:r w:rsidRPr="00100D18">
        <w:rPr>
          <w:rFonts w:ascii="Arial" w:hAnsi="Arial" w:cs="Arial"/>
          <w:sz w:val="20"/>
          <w:szCs w:val="20"/>
        </w:rPr>
        <w:t xml:space="preserve">, G. (2005). </w:t>
      </w:r>
      <w:r w:rsidRPr="00100D18">
        <w:rPr>
          <w:rFonts w:ascii="Arial" w:hAnsi="Arial" w:cs="Arial"/>
          <w:i/>
          <w:sz w:val="20"/>
          <w:szCs w:val="20"/>
        </w:rPr>
        <w:t>Strategic human resource management: integrating the universalistic, contingent, configurational and contextual perspectives</w:t>
      </w:r>
      <w:r w:rsidRPr="00100D18">
        <w:rPr>
          <w:rFonts w:ascii="Arial" w:hAnsi="Arial" w:cs="Arial"/>
          <w:sz w:val="20"/>
          <w:szCs w:val="20"/>
        </w:rPr>
        <w:t xml:space="preserve">. International Journal of Human Resource </w:t>
      </w:r>
      <w:proofErr w:type="spellStart"/>
      <w:r w:rsidRPr="00100D18">
        <w:rPr>
          <w:rFonts w:ascii="Arial" w:hAnsi="Arial" w:cs="Arial"/>
          <w:sz w:val="20"/>
          <w:szCs w:val="20"/>
        </w:rPr>
        <w:t>Managament</w:t>
      </w:r>
      <w:proofErr w:type="spellEnd"/>
      <w:r w:rsidRPr="00100D18">
        <w:rPr>
          <w:rFonts w:ascii="Arial" w:hAnsi="Arial" w:cs="Arial"/>
          <w:sz w:val="20"/>
          <w:szCs w:val="20"/>
        </w:rPr>
        <w:t xml:space="preserve">, Vol. 16, No. 5, Pp 633-659. Retrieved March 7, 2010. (Online). Available at: </w:t>
      </w:r>
      <w:hyperlink r:id="rId80" w:history="1">
        <w:r w:rsidRPr="00100D18">
          <w:rPr>
            <w:rStyle w:val="a3"/>
            <w:rFonts w:ascii="Arial" w:hAnsi="Arial" w:cs="Arial"/>
            <w:sz w:val="20"/>
            <w:szCs w:val="20"/>
          </w:rPr>
          <w:t>http://molar.crb.ucp.pt/cursos/2%C2%BA%20Ciclo%20-%20Mestrados/Gest%C3%A3o/200709/DGRH/Papers/Alcaz%C3%A1r_revis%C3%A3o%20de%20literatura%20sobre%20GERH.pdf</w:t>
        </w:r>
      </w:hyperlink>
      <w:r w:rsidRPr="00100D18">
        <w:rPr>
          <w:rFonts w:ascii="Arial" w:hAnsi="Arial" w:cs="Arial"/>
          <w:sz w:val="20"/>
          <w:szCs w:val="20"/>
        </w:rPr>
        <w:t xml:space="preserve"> (Accessed: 23 Oct 2020)</w:t>
      </w:r>
    </w:p>
    <w:p w14:paraId="54493873" w14:textId="77777777" w:rsidR="001B1345" w:rsidRPr="00100D18" w:rsidRDefault="001B1345" w:rsidP="001B1345">
      <w:pPr>
        <w:spacing w:line="360" w:lineRule="auto"/>
        <w:ind w:firstLineChars="200" w:firstLine="400"/>
        <w:rPr>
          <w:rFonts w:ascii="Arial" w:hAnsi="Arial" w:cs="Arial"/>
          <w:sz w:val="20"/>
          <w:szCs w:val="20"/>
        </w:rPr>
      </w:pPr>
    </w:p>
    <w:p w14:paraId="18078512" w14:textId="77777777" w:rsidR="001B1345" w:rsidRDefault="001B1345" w:rsidP="001B1345">
      <w:pPr>
        <w:spacing w:line="360" w:lineRule="auto"/>
        <w:rPr>
          <w:rFonts w:ascii="Arial" w:hAnsi="Arial" w:cs="Arial"/>
          <w:sz w:val="20"/>
          <w:szCs w:val="20"/>
        </w:rPr>
      </w:pPr>
      <w:r w:rsidRPr="00100D18">
        <w:rPr>
          <w:rFonts w:ascii="Arial" w:hAnsi="Arial" w:cs="Arial"/>
          <w:sz w:val="20"/>
          <w:szCs w:val="20"/>
        </w:rPr>
        <w:t>Scott Morton, M.S. (1991). The Corporation of the 1990s – Information technology and organizational transformation. Oxford University Press.</w:t>
      </w:r>
    </w:p>
    <w:p w14:paraId="7388CF97" w14:textId="77777777" w:rsidR="001B1345" w:rsidRDefault="001B1345" w:rsidP="001B1345">
      <w:pPr>
        <w:spacing w:line="360" w:lineRule="auto"/>
        <w:ind w:firstLineChars="200" w:firstLine="400"/>
        <w:rPr>
          <w:rFonts w:ascii="Arial" w:hAnsi="Arial" w:cs="Arial"/>
          <w:sz w:val="20"/>
          <w:szCs w:val="20"/>
        </w:rPr>
      </w:pPr>
    </w:p>
    <w:p w14:paraId="6290BBB4" w14:textId="77777777" w:rsidR="001B1345" w:rsidRPr="00E41264" w:rsidRDefault="001B1345" w:rsidP="001B1345">
      <w:pPr>
        <w:spacing w:line="360" w:lineRule="auto"/>
        <w:rPr>
          <w:rFonts w:ascii="Arial" w:hAnsi="Arial" w:cs="Arial"/>
          <w:sz w:val="20"/>
          <w:szCs w:val="20"/>
        </w:rPr>
      </w:pPr>
      <w:r>
        <w:rPr>
          <w:rFonts w:ascii="Arial" w:hAnsi="Arial" w:cs="Arial"/>
          <w:sz w:val="20"/>
          <w:szCs w:val="20"/>
        </w:rPr>
        <w:t xml:space="preserve">Weller &amp; Anderson (2013). </w:t>
      </w:r>
      <w:r w:rsidRPr="00E41264">
        <w:rPr>
          <w:rFonts w:ascii="Arial" w:hAnsi="Arial" w:cs="Arial"/>
          <w:sz w:val="20"/>
          <w:szCs w:val="20"/>
        </w:rPr>
        <w:t>Digital resilience in higher education</w:t>
      </w:r>
      <w:r>
        <w:rPr>
          <w:rFonts w:ascii="Arial" w:hAnsi="Arial" w:cs="Arial"/>
          <w:sz w:val="20"/>
          <w:szCs w:val="20"/>
        </w:rPr>
        <w:t xml:space="preserve">. </w:t>
      </w:r>
      <w:r w:rsidRPr="00E41264">
        <w:rPr>
          <w:rFonts w:ascii="Arial" w:hAnsi="Arial" w:cs="Arial"/>
          <w:sz w:val="20"/>
          <w:szCs w:val="20"/>
        </w:rPr>
        <w:t>European Journal of Open, Distance and E-Learning</w:t>
      </w:r>
      <w:r>
        <w:rPr>
          <w:rFonts w:ascii="Arial" w:hAnsi="Arial" w:cs="Arial"/>
          <w:sz w:val="20"/>
          <w:szCs w:val="20"/>
        </w:rPr>
        <w:t xml:space="preserve">. </w:t>
      </w:r>
    </w:p>
    <w:p w14:paraId="203153BA" w14:textId="77777777" w:rsidR="001B1345" w:rsidRPr="001B1345" w:rsidRDefault="001B1345" w:rsidP="001B1345">
      <w:pPr>
        <w:spacing w:line="360" w:lineRule="auto"/>
        <w:ind w:firstLineChars="200" w:firstLine="400"/>
        <w:rPr>
          <w:rFonts w:ascii="Arial" w:hAnsi="Arial" w:cs="Arial"/>
          <w:sz w:val="20"/>
          <w:szCs w:val="20"/>
        </w:rPr>
      </w:pPr>
    </w:p>
    <w:sectPr w:rsidR="001B1345" w:rsidRPr="001B1345" w:rsidSect="00484F99">
      <w:footerReference w:type="default" r:id="rId81"/>
      <w:pgSz w:w="11906" w:h="16838"/>
      <w:pgMar w:top="1440" w:right="1800" w:bottom="1440" w:left="1800" w:header="851" w:footer="992" w:gutter="0"/>
      <w:pgNumType w:start="0"/>
      <w:cols w:space="425"/>
      <w:titlePg/>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A0F97FA" w14:textId="77777777" w:rsidR="00344895" w:rsidRDefault="00344895" w:rsidP="001B1345">
      <w:r>
        <w:separator/>
      </w:r>
    </w:p>
  </w:endnote>
  <w:endnote w:type="continuationSeparator" w:id="0">
    <w:p w14:paraId="46FFD8D1" w14:textId="77777777" w:rsidR="00344895" w:rsidRDefault="00344895" w:rsidP="001B13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AFF" w:usb1="C0007843"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SHKZJM+Arial-BoldMT">
    <w:altName w:val="Malgun Gothic Semilight"/>
    <w:panose1 w:val="00000000000000000000"/>
    <w:charset w:val="86"/>
    <w:family w:val="swiss"/>
    <w:notTrueType/>
    <w:pitch w:val="default"/>
    <w:sig w:usb0="00000001"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 w:name="SabonLTStd-Roman">
    <w:altName w:val="Yu Gothic"/>
    <w:panose1 w:val="00000000000000000000"/>
    <w:charset w:val="80"/>
    <w:family w:val="roman"/>
    <w:notTrueType/>
    <w:pitch w:val="default"/>
    <w:sig w:usb0="00000001" w:usb1="08070000" w:usb2="00000010" w:usb3="00000000" w:csb0="00020000" w:csb1="00000000"/>
  </w:font>
  <w:font w:name="Calibri">
    <w:panose1 w:val="020F0502020204030204"/>
    <w:charset w:val="00"/>
    <w:family w:val="swiss"/>
    <w:pitch w:val="variable"/>
    <w:sig w:usb0="E0002AFF" w:usb1="4000ACFF" w:usb2="00000001" w:usb3="00000000" w:csb0="000001FF" w:csb1="00000000"/>
  </w:font>
  <w:font w:name="Roboto">
    <w:altName w:val="微软雅黑"/>
    <w:panose1 w:val="00000000000000000000"/>
    <w:charset w:val="86"/>
    <w:family w:val="swiss"/>
    <w:notTrueType/>
    <w:pitch w:val="default"/>
    <w:sig w:usb0="00000001" w:usb1="080E0000" w:usb2="0000001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729751848"/>
      <w:docPartObj>
        <w:docPartGallery w:val="Page Numbers (Bottom of Page)"/>
        <w:docPartUnique/>
      </w:docPartObj>
    </w:sdtPr>
    <w:sdtContent>
      <w:p w14:paraId="17329E5B" w14:textId="56BA8455" w:rsidR="00484F99" w:rsidRDefault="00484F99">
        <w:pPr>
          <w:pStyle w:val="a9"/>
          <w:jc w:val="center"/>
        </w:pPr>
        <w:r>
          <w:fldChar w:fldCharType="begin"/>
        </w:r>
        <w:r>
          <w:instrText>PAGE   \* MERGEFORMAT</w:instrText>
        </w:r>
        <w:r>
          <w:fldChar w:fldCharType="separate"/>
        </w:r>
        <w:r>
          <w:rPr>
            <w:lang w:val="zh-CN"/>
          </w:rPr>
          <w:t>2</w:t>
        </w:r>
        <w:r>
          <w:fldChar w:fldCharType="end"/>
        </w:r>
      </w:p>
    </w:sdtContent>
  </w:sdt>
  <w:p w14:paraId="730161E5" w14:textId="77777777" w:rsidR="00484F99" w:rsidRDefault="00484F99">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E8AFEF4" w14:textId="77777777" w:rsidR="00344895" w:rsidRDefault="00344895" w:rsidP="001B1345">
      <w:r>
        <w:separator/>
      </w:r>
    </w:p>
  </w:footnote>
  <w:footnote w:type="continuationSeparator" w:id="0">
    <w:p w14:paraId="7C900F30" w14:textId="77777777" w:rsidR="00344895" w:rsidRDefault="00344895" w:rsidP="001B134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38A6"/>
    <w:rsid w:val="00124D75"/>
    <w:rsid w:val="001B1345"/>
    <w:rsid w:val="00344895"/>
    <w:rsid w:val="004226E3"/>
    <w:rsid w:val="004713FE"/>
    <w:rsid w:val="00484F99"/>
    <w:rsid w:val="00661DC3"/>
    <w:rsid w:val="007621E7"/>
    <w:rsid w:val="00770445"/>
    <w:rsid w:val="007F123B"/>
    <w:rsid w:val="008D63BA"/>
    <w:rsid w:val="008F4828"/>
    <w:rsid w:val="00F538A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CACDF7D"/>
  <w15:chartTrackingRefBased/>
  <w15:docId w15:val="{EA9C72A6-E5B1-4342-A7DF-BA21312969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538A6"/>
    <w:pPr>
      <w:widowControl w:val="0"/>
      <w:jc w:val="both"/>
    </w:pPr>
  </w:style>
  <w:style w:type="paragraph" w:styleId="1">
    <w:name w:val="heading 1"/>
    <w:basedOn w:val="a"/>
    <w:next w:val="a"/>
    <w:link w:val="10"/>
    <w:uiPriority w:val="9"/>
    <w:qFormat/>
    <w:rsid w:val="00124D75"/>
    <w:pPr>
      <w:keepNext/>
      <w:keepLines/>
      <w:spacing w:before="340" w:after="330" w:line="578" w:lineRule="auto"/>
      <w:outlineLvl w:val="0"/>
    </w:pPr>
    <w:rPr>
      <w:b/>
      <w:bCs/>
      <w:kern w:val="44"/>
      <w:sz w:val="44"/>
      <w:szCs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F538A6"/>
    <w:rPr>
      <w:color w:val="0563C1" w:themeColor="hyperlink"/>
      <w:u w:val="single"/>
    </w:rPr>
  </w:style>
  <w:style w:type="character" w:customStyle="1" w:styleId="normaltextrun">
    <w:name w:val="normaltextrun"/>
    <w:basedOn w:val="a0"/>
    <w:rsid w:val="00F538A6"/>
  </w:style>
  <w:style w:type="paragraph" w:customStyle="1" w:styleId="paragraph">
    <w:name w:val="paragraph"/>
    <w:basedOn w:val="a"/>
    <w:rsid w:val="00F538A6"/>
    <w:pPr>
      <w:widowControl/>
      <w:spacing w:before="100" w:beforeAutospacing="1" w:after="100" w:afterAutospacing="1"/>
      <w:jc w:val="left"/>
    </w:pPr>
    <w:rPr>
      <w:rFonts w:ascii="Times New Roman" w:eastAsia="Times New Roman" w:hAnsi="Times New Roman" w:cs="Times New Roman"/>
      <w:kern w:val="0"/>
      <w:sz w:val="24"/>
      <w:szCs w:val="24"/>
      <w:lang w:val="en-GB" w:eastAsia="en-GB"/>
    </w:rPr>
  </w:style>
  <w:style w:type="character" w:customStyle="1" w:styleId="eop">
    <w:name w:val="eop"/>
    <w:basedOn w:val="a0"/>
    <w:rsid w:val="00F538A6"/>
  </w:style>
  <w:style w:type="character" w:styleId="a4">
    <w:name w:val="Unresolved Mention"/>
    <w:basedOn w:val="a0"/>
    <w:uiPriority w:val="99"/>
    <w:semiHidden/>
    <w:unhideWhenUsed/>
    <w:rsid w:val="00F538A6"/>
    <w:rPr>
      <w:color w:val="605E5C"/>
      <w:shd w:val="clear" w:color="auto" w:fill="E1DFDD"/>
    </w:rPr>
  </w:style>
  <w:style w:type="character" w:styleId="a5">
    <w:name w:val="Strong"/>
    <w:basedOn w:val="a0"/>
    <w:uiPriority w:val="22"/>
    <w:qFormat/>
    <w:rsid w:val="00F538A6"/>
    <w:rPr>
      <w:b/>
      <w:bCs/>
    </w:rPr>
  </w:style>
  <w:style w:type="character" w:customStyle="1" w:styleId="spellingerror">
    <w:name w:val="spellingerror"/>
    <w:basedOn w:val="a0"/>
    <w:rsid w:val="00F538A6"/>
  </w:style>
  <w:style w:type="paragraph" w:styleId="a6">
    <w:name w:val="Bibliography"/>
    <w:basedOn w:val="a"/>
    <w:next w:val="a"/>
    <w:uiPriority w:val="37"/>
    <w:unhideWhenUsed/>
    <w:rsid w:val="004226E3"/>
    <w:pPr>
      <w:widowControl/>
      <w:jc w:val="left"/>
    </w:pPr>
    <w:rPr>
      <w:rFonts w:eastAsiaTheme="minorHAnsi"/>
      <w:kern w:val="0"/>
      <w:sz w:val="24"/>
      <w:szCs w:val="24"/>
      <w:lang w:eastAsia="en-US"/>
    </w:rPr>
  </w:style>
  <w:style w:type="paragraph" w:styleId="a7">
    <w:name w:val="header"/>
    <w:basedOn w:val="a"/>
    <w:link w:val="a8"/>
    <w:uiPriority w:val="99"/>
    <w:unhideWhenUsed/>
    <w:rsid w:val="001B1345"/>
    <w:pPr>
      <w:pBdr>
        <w:bottom w:val="single" w:sz="6" w:space="1" w:color="auto"/>
      </w:pBdr>
      <w:tabs>
        <w:tab w:val="center" w:pos="4153"/>
        <w:tab w:val="right" w:pos="8306"/>
      </w:tabs>
      <w:snapToGrid w:val="0"/>
      <w:jc w:val="center"/>
    </w:pPr>
    <w:rPr>
      <w:sz w:val="18"/>
      <w:szCs w:val="18"/>
    </w:rPr>
  </w:style>
  <w:style w:type="character" w:customStyle="1" w:styleId="a8">
    <w:name w:val="页眉 字符"/>
    <w:basedOn w:val="a0"/>
    <w:link w:val="a7"/>
    <w:uiPriority w:val="99"/>
    <w:rsid w:val="001B1345"/>
    <w:rPr>
      <w:sz w:val="18"/>
      <w:szCs w:val="18"/>
    </w:rPr>
  </w:style>
  <w:style w:type="paragraph" w:styleId="a9">
    <w:name w:val="footer"/>
    <w:basedOn w:val="a"/>
    <w:link w:val="aa"/>
    <w:uiPriority w:val="99"/>
    <w:unhideWhenUsed/>
    <w:rsid w:val="001B1345"/>
    <w:pPr>
      <w:tabs>
        <w:tab w:val="center" w:pos="4153"/>
        <w:tab w:val="right" w:pos="8306"/>
      </w:tabs>
      <w:snapToGrid w:val="0"/>
      <w:jc w:val="left"/>
    </w:pPr>
    <w:rPr>
      <w:sz w:val="18"/>
      <w:szCs w:val="18"/>
    </w:rPr>
  </w:style>
  <w:style w:type="character" w:customStyle="1" w:styleId="aa">
    <w:name w:val="页脚 字符"/>
    <w:basedOn w:val="a0"/>
    <w:link w:val="a9"/>
    <w:uiPriority w:val="99"/>
    <w:rsid w:val="001B1345"/>
    <w:rPr>
      <w:sz w:val="18"/>
      <w:szCs w:val="18"/>
    </w:rPr>
  </w:style>
  <w:style w:type="character" w:customStyle="1" w:styleId="10">
    <w:name w:val="标题 1 字符"/>
    <w:basedOn w:val="a0"/>
    <w:link w:val="1"/>
    <w:uiPriority w:val="9"/>
    <w:rsid w:val="00124D75"/>
    <w:rPr>
      <w:b/>
      <w:bCs/>
      <w:kern w:val="44"/>
      <w:sz w:val="44"/>
      <w:szCs w:val="44"/>
    </w:rPr>
  </w:style>
  <w:style w:type="paragraph" w:styleId="ab">
    <w:name w:val="No Spacing"/>
    <w:link w:val="ac"/>
    <w:uiPriority w:val="1"/>
    <w:qFormat/>
    <w:rsid w:val="00484F99"/>
    <w:rPr>
      <w:kern w:val="0"/>
      <w:sz w:val="22"/>
    </w:rPr>
  </w:style>
  <w:style w:type="character" w:customStyle="1" w:styleId="ac">
    <w:name w:val="无间隔 字符"/>
    <w:basedOn w:val="a0"/>
    <w:link w:val="ab"/>
    <w:uiPriority w:val="1"/>
    <w:rsid w:val="00484F99"/>
    <w:rPr>
      <w:kern w:val="0"/>
      <w:sz w:val="22"/>
    </w:rPr>
  </w:style>
  <w:style w:type="paragraph" w:styleId="TOC">
    <w:name w:val="TOC Heading"/>
    <w:basedOn w:val="1"/>
    <w:next w:val="a"/>
    <w:uiPriority w:val="39"/>
    <w:unhideWhenUsed/>
    <w:qFormat/>
    <w:rsid w:val="00484F99"/>
    <w:pPr>
      <w:widowControl/>
      <w:spacing w:before="240" w:after="0" w:line="259" w:lineRule="auto"/>
      <w:jc w:val="left"/>
      <w:outlineLvl w:val="9"/>
    </w:pPr>
    <w:rPr>
      <w:rFonts w:asciiTheme="majorHAnsi" w:eastAsiaTheme="majorEastAsia" w:hAnsiTheme="majorHAnsi" w:cstheme="majorBidi"/>
      <w:b w:val="0"/>
      <w:bCs w:val="0"/>
      <w:color w:val="2F5496" w:themeColor="accent1" w:themeShade="BF"/>
      <w:kern w:val="0"/>
      <w:sz w:val="32"/>
      <w:szCs w:val="32"/>
    </w:rPr>
  </w:style>
  <w:style w:type="paragraph" w:styleId="TOC1">
    <w:name w:val="toc 1"/>
    <w:basedOn w:val="a"/>
    <w:next w:val="a"/>
    <w:autoRedefine/>
    <w:uiPriority w:val="39"/>
    <w:unhideWhenUsed/>
    <w:rsid w:val="00484F99"/>
  </w:style>
  <w:style w:type="paragraph" w:styleId="TOC2">
    <w:name w:val="toc 2"/>
    <w:basedOn w:val="a"/>
    <w:next w:val="a"/>
    <w:autoRedefine/>
    <w:uiPriority w:val="39"/>
    <w:unhideWhenUsed/>
    <w:rsid w:val="00484F99"/>
    <w:pPr>
      <w:widowControl/>
      <w:spacing w:after="100" w:line="259" w:lineRule="auto"/>
      <w:ind w:left="220"/>
      <w:jc w:val="left"/>
    </w:pPr>
    <w:rPr>
      <w:rFonts w:cs="Times New Roman"/>
      <w:kern w:val="0"/>
      <w:sz w:val="22"/>
    </w:rPr>
  </w:style>
  <w:style w:type="paragraph" w:styleId="TOC3">
    <w:name w:val="toc 3"/>
    <w:basedOn w:val="a"/>
    <w:next w:val="a"/>
    <w:autoRedefine/>
    <w:uiPriority w:val="39"/>
    <w:unhideWhenUsed/>
    <w:rsid w:val="00484F99"/>
    <w:pPr>
      <w:widowControl/>
      <w:spacing w:after="100" w:line="259" w:lineRule="auto"/>
      <w:ind w:left="440"/>
      <w:jc w:val="left"/>
    </w:pPr>
    <w:rPr>
      <w:rFonts w:cs="Times New Roman"/>
      <w:kern w:val="0"/>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68532580">
      <w:bodyDiv w:val="1"/>
      <w:marLeft w:val="0"/>
      <w:marRight w:val="0"/>
      <w:marTop w:val="0"/>
      <w:marBottom w:val="0"/>
      <w:divBdr>
        <w:top w:val="none" w:sz="0" w:space="0" w:color="auto"/>
        <w:left w:val="none" w:sz="0" w:space="0" w:color="auto"/>
        <w:bottom w:val="none" w:sz="0" w:space="0" w:color="auto"/>
        <w:right w:val="none" w:sz="0" w:space="0" w:color="auto"/>
      </w:divBdr>
    </w:div>
    <w:div w:id="13908830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arxiv.org/ftp/arxiv/papers/1805/1805.07885.pdf" TargetMode="External"/><Relationship Id="rId21" Type="http://schemas.openxmlformats.org/officeDocument/2006/relationships/hyperlink" Target="https://mobilityexchange.mercer.com/insights/article/2019-cost-of-living-ranking-china" TargetMode="External"/><Relationship Id="rId42" Type="http://schemas.openxmlformats.org/officeDocument/2006/relationships/hyperlink" Target="https://www.pwc.co.uk/economic-services/assets/international-impact-of-automation-feb-2018.pdf" TargetMode="External"/><Relationship Id="rId47" Type="http://schemas.openxmlformats.org/officeDocument/2006/relationships/hyperlink" Target="https://www.hofstede-insights.com/" TargetMode="External"/><Relationship Id="rId63" Type="http://schemas.openxmlformats.org/officeDocument/2006/relationships/image" Target="media/image20.png"/><Relationship Id="rId68" Type="http://schemas.openxmlformats.org/officeDocument/2006/relationships/image" Target="media/image25.png"/><Relationship Id="rId16" Type="http://schemas.openxmlformats.org/officeDocument/2006/relationships/hyperlink" Target="https://www2.deloitte.com/global/en/pages/about-deloitte/articles/millennialsurvey.html" TargetMode="External"/><Relationship Id="rId11" Type="http://schemas.openxmlformats.org/officeDocument/2006/relationships/hyperlink" Target="https://www.bbc.com/news/business-45899310" TargetMode="External"/><Relationship Id="rId32" Type="http://schemas.openxmlformats.org/officeDocument/2006/relationships/hyperlink" Target="https://www.china-briefing.com/news/china-labor-market-hiring-costs-job-preferences-talent-acquisition/" TargetMode="External"/><Relationship Id="rId37" Type="http://schemas.openxmlformats.org/officeDocument/2006/relationships/hyperlink" Target="https://www.cipd.co.uk/Images/people-and-machines-exec%20summary_tcm1856971.pdf&#160;" TargetMode="External"/><Relationship Id="rId53" Type="http://schemas.openxmlformats.org/officeDocument/2006/relationships/image" Target="media/image10.png"/><Relationship Id="rId58" Type="http://schemas.openxmlformats.org/officeDocument/2006/relationships/image" Target="media/image15.png"/><Relationship Id="rId74" Type="http://schemas.openxmlformats.org/officeDocument/2006/relationships/image" Target="media/image31.png"/><Relationship Id="rId79" Type="http://schemas.openxmlformats.org/officeDocument/2006/relationships/image" Target="media/image33.png"/><Relationship Id="rId5" Type="http://schemas.openxmlformats.org/officeDocument/2006/relationships/footnotes" Target="footnotes.xml"/><Relationship Id="rId61" Type="http://schemas.openxmlformats.org/officeDocument/2006/relationships/image" Target="media/image18.png"/><Relationship Id="rId82" Type="http://schemas.openxmlformats.org/officeDocument/2006/relationships/fontTable" Target="fontTable.xml"/><Relationship Id="rId19" Type="http://schemas.openxmlformats.org/officeDocument/2006/relationships/hyperlink" Target="https://equalocean.com/analyst/Qasim-Khan" TargetMode="External"/><Relationship Id="rId14" Type="http://schemas.openxmlformats.org/officeDocument/2006/relationships/hyperlink" Target="https://www.cipd.co.uk/knowledge/work/trends/economy-labour-market-factsheet" TargetMode="External"/><Relationship Id="rId22" Type="http://schemas.openxmlformats.org/officeDocument/2006/relationships/hyperlink" Target="https://uk.reuters.com/article/us-didi-chuxing-layoffs/china-ride-hailing-giant-didi-to-lay-off-15-percent-staff-this-year-source-idUKKCN1Q40CZ" TargetMode="External"/><Relationship Id="rId27" Type="http://schemas.openxmlformats.org/officeDocument/2006/relationships/hyperlink" Target="https://www.china-briefing.com/news/996-work-culture-china-tech-sector-burnout/" TargetMode="External"/><Relationship Id="rId30" Type="http://schemas.openxmlformats.org/officeDocument/2006/relationships/hyperlink" Target="https://www.universityworldnews.com/post.php?story=20190403104242366" TargetMode="External"/><Relationship Id="rId35" Type="http://schemas.openxmlformats.org/officeDocument/2006/relationships/hyperlink" Target="https://www.vistacollege.edu/blog/resources/how-technology-has-changed-education/" TargetMode="External"/><Relationship Id="rId43" Type="http://schemas.openxmlformats.org/officeDocument/2006/relationships/image" Target="media/image3.png"/><Relationship Id="rId48" Type="http://schemas.openxmlformats.org/officeDocument/2006/relationships/image" Target="media/image5.png"/><Relationship Id="rId56" Type="http://schemas.openxmlformats.org/officeDocument/2006/relationships/image" Target="media/image13.png"/><Relationship Id="rId64" Type="http://schemas.openxmlformats.org/officeDocument/2006/relationships/image" Target="media/image21.png"/><Relationship Id="rId69" Type="http://schemas.openxmlformats.org/officeDocument/2006/relationships/image" Target="media/image26.png"/><Relationship Id="rId77" Type="http://schemas.openxmlformats.org/officeDocument/2006/relationships/hyperlink" Target="https://www2.deloitte.com/content/dam/Deloitte/global/Documents/HumanCapital/dttl-hc-english-opentalenteconomy.pdf" TargetMode="External"/><Relationship Id="rId8" Type="http://schemas.openxmlformats.org/officeDocument/2006/relationships/image" Target="media/image2.png"/><Relationship Id="rId51" Type="http://schemas.openxmlformats.org/officeDocument/2006/relationships/image" Target="media/image8.png"/><Relationship Id="rId72" Type="http://schemas.openxmlformats.org/officeDocument/2006/relationships/image" Target="media/image29.png"/><Relationship Id="rId80" Type="http://schemas.openxmlformats.org/officeDocument/2006/relationships/hyperlink" Target="http://molar.crb.ucp.pt/cursos/2%C2%BA%20Ciclo%20-%20Mestrados/Gest%C3%A3o/200709/DGRH/Papers/Alcaz%C3%A1r_revis%C3%A3o%20de%20literatura%20sobre%20GERH.pdf" TargetMode="External"/><Relationship Id="rId3" Type="http://schemas.openxmlformats.org/officeDocument/2006/relationships/settings" Target="settings.xml"/><Relationship Id="rId12" Type="http://schemas.openxmlformats.org/officeDocument/2006/relationships/hyperlink" Target="https://www.chinadaily.com.cn/business/2017-07/04/content_29986732.htm" TargetMode="External"/><Relationship Id="rId17" Type="http://schemas.openxmlformats.org/officeDocument/2006/relationships/hyperlink" Target="https://www.didiglobal.com/about-didi/about-us" TargetMode="External"/><Relationship Id="rId25" Type="http://schemas.openxmlformats.org/officeDocument/2006/relationships/hyperlink" Target="https://www.universityworldnews.com/post.php?story=20200703145123105" TargetMode="External"/><Relationship Id="rId33" Type="http://schemas.openxmlformats.org/officeDocument/2006/relationships/hyperlink" Target="http://country.eiu.com/article.aspx?articleid=359423819&amp;Country=China&amp;topic=Economy&amp;subtopic=Forecast&amp;subsubtopic=Economic+growth" TargetMode="External"/><Relationship Id="rId38" Type="http://schemas.openxmlformats.org/officeDocument/2006/relationships/hyperlink" Target="file:///C:/Users/%E5%90%B4%E6%98%95/Downloads/emerging-future-work-factsheet_20200915T040457.pdf" TargetMode="External"/><Relationship Id="rId46" Type="http://schemas.openxmlformats.org/officeDocument/2006/relationships/hyperlink" Target="https://doi.org/10.9707/2307-0919.1014" TargetMode="External"/><Relationship Id="rId59" Type="http://schemas.openxmlformats.org/officeDocument/2006/relationships/image" Target="media/image16.png"/><Relationship Id="rId67" Type="http://schemas.openxmlformats.org/officeDocument/2006/relationships/image" Target="media/image24.png"/><Relationship Id="rId20" Type="http://schemas.openxmlformats.org/officeDocument/2006/relationships/hyperlink" Target="https://equalocean.com/news/2020012313453" TargetMode="External"/><Relationship Id="rId41" Type="http://schemas.openxmlformats.org/officeDocument/2006/relationships/hyperlink" Target="https://www.cipd.co.uk/news-views/changing-work-views/future-work/thought-pieces/technology" TargetMode="External"/><Relationship Id="rId54" Type="http://schemas.openxmlformats.org/officeDocument/2006/relationships/image" Target="media/image11.png"/><Relationship Id="rId62" Type="http://schemas.openxmlformats.org/officeDocument/2006/relationships/image" Target="media/image19.png"/><Relationship Id="rId70" Type="http://schemas.openxmlformats.org/officeDocument/2006/relationships/image" Target="media/image27.png"/><Relationship Id="rId75" Type="http://schemas.openxmlformats.org/officeDocument/2006/relationships/image" Target="media/image32.png"/><Relationship Id="rId83"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5" Type="http://schemas.openxmlformats.org/officeDocument/2006/relationships/hyperlink" Target="https://www2.deloitte.com/content/dam/Deloitte/global/Documents/HumanCapital/dttl-hc-english-opentalenteconomy.pdf" TargetMode="External"/><Relationship Id="rId23" Type="http://schemas.openxmlformats.org/officeDocument/2006/relationships/hyperlink" Target="https://www.statista.com/statistics/744071/manufacturing-labor-costs-per-hour-china-vietnam-mexico/" TargetMode="External"/><Relationship Id="rId28" Type="http://schemas.openxmlformats.org/officeDocument/2006/relationships/hyperlink" Target="https://www.cipd.co.uk/knowledge/strategy/organisational-development/pestle-analysis-factsheet" TargetMode="External"/><Relationship Id="rId36" Type="http://schemas.openxmlformats.org/officeDocument/2006/relationships/hyperlink" Target="https://uowtsd-my.sharepoint.com/:u:/g/personal/1905033_student_uwtsd_ac_uk/EajHyPnWmDlNncHSBXgy_L8B9gDyqgrA-t9c-ts2LKzVHA?e=l0cvAR" TargetMode="External"/><Relationship Id="rId49" Type="http://schemas.openxmlformats.org/officeDocument/2006/relationships/image" Target="media/image6.png"/><Relationship Id="rId57" Type="http://schemas.openxmlformats.org/officeDocument/2006/relationships/image" Target="media/image14.png"/><Relationship Id="rId10" Type="http://schemas.openxmlformats.org/officeDocument/2006/relationships/hyperlink" Target="https://www.bbc.com/news/world-asia-china-45313074" TargetMode="External"/><Relationship Id="rId31" Type="http://schemas.openxmlformats.org/officeDocument/2006/relationships/hyperlink" Target="https://www.universityworldnews.com/post.php?story=20200703145123105" TargetMode="External"/><Relationship Id="rId44" Type="http://schemas.openxmlformats.org/officeDocument/2006/relationships/image" Target="media/image4.png"/><Relationship Id="rId52" Type="http://schemas.openxmlformats.org/officeDocument/2006/relationships/image" Target="media/image9.png"/><Relationship Id="rId60" Type="http://schemas.openxmlformats.org/officeDocument/2006/relationships/image" Target="media/image17.png"/><Relationship Id="rId65" Type="http://schemas.openxmlformats.org/officeDocument/2006/relationships/image" Target="media/image22.png"/><Relationship Id="rId73" Type="http://schemas.openxmlformats.org/officeDocument/2006/relationships/image" Target="media/image30.png"/><Relationship Id="rId78" Type="http://schemas.openxmlformats.org/officeDocument/2006/relationships/hyperlink" Target="http://www3.weforum.org/docs/WEF_Future_of_Jobs_2018.pdf" TargetMode="External"/><Relationship Id="rId81"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equalocean.com/analyst/Qasim-Khan" TargetMode="External"/><Relationship Id="rId13" Type="http://schemas.openxmlformats.org/officeDocument/2006/relationships/hyperlink" Target="http://www.chinadaily.com.cn/a/201908/01/WS5d429ea3a310cf3e355635f6.html" TargetMode="External"/><Relationship Id="rId18" Type="http://schemas.openxmlformats.org/officeDocument/2006/relationships/hyperlink" Target="https://www.glassdoor.com.hk/Salaries" TargetMode="External"/><Relationship Id="rId39" Type="http://schemas.openxmlformats.org/officeDocument/2006/relationships/hyperlink" Target="https://www.cipd.co.uk/news-views/changing-work-views/future-work/thought-pieces/coronavirus-working-home" TargetMode="External"/><Relationship Id="rId34" Type="http://schemas.openxmlformats.org/officeDocument/2006/relationships/hyperlink" Target="https://www.forbes.com/sites/jackkelly/2019/12/16/dire-predictions-for-the-job-market-in-2020/" TargetMode="External"/><Relationship Id="rId50" Type="http://schemas.openxmlformats.org/officeDocument/2006/relationships/image" Target="media/image7.png"/><Relationship Id="rId55" Type="http://schemas.openxmlformats.org/officeDocument/2006/relationships/image" Target="media/image12.png"/><Relationship Id="rId76" Type="http://schemas.openxmlformats.org/officeDocument/2006/relationships/hyperlink" Target="https://www.researchgate.net/publication/304038081_A_critical_examination_of_the_advantages_and_disadvantages_of_adopting_flexible_working_practices_in_relation_to_the_employer_and_employee" TargetMode="External"/><Relationship Id="rId7" Type="http://schemas.openxmlformats.org/officeDocument/2006/relationships/image" Target="media/image1.png"/><Relationship Id="rId71" Type="http://schemas.openxmlformats.org/officeDocument/2006/relationships/image" Target="media/image28.png"/><Relationship Id="rId2" Type="http://schemas.openxmlformats.org/officeDocument/2006/relationships/styles" Target="styles.xml"/><Relationship Id="rId29" Type="http://schemas.openxmlformats.org/officeDocument/2006/relationships/hyperlink" Target="https://www.bbc.com/news/business-45899310" TargetMode="External"/><Relationship Id="rId24" Type="http://schemas.openxmlformats.org/officeDocument/2006/relationships/hyperlink" Target="https://www.universityworldnews.com/post.php?story=20190403104242366" TargetMode="External"/><Relationship Id="rId40" Type="http://schemas.openxmlformats.org/officeDocument/2006/relationships/hyperlink" Target="http://www3.weforum.org/docs/WEF_Future_of_Jobs_2018.pdf" TargetMode="External"/><Relationship Id="rId45" Type="http://schemas.openxmlformats.org/officeDocument/2006/relationships/hyperlink" Target="https://www.cipd.co.uk/knowledge/fundamentals/people/hr/policies-factsheet" TargetMode="External"/><Relationship Id="rId66" Type="http://schemas.openxmlformats.org/officeDocument/2006/relationships/image" Target="media/image2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Del202</b:Tag>
    <b:SourceType>DocumentFromInternetSite</b:SourceType>
    <b:Guid>{23E1CA1A-AC8A-A842-9BE9-31EB18DB67FF}</b:Guid>
    <b:Author>
      <b:Author>
        <b:NameList>
          <b:Person>
            <b:Last>Deloitte</b:Last>
          </b:Person>
        </b:NameList>
      </b:Author>
    </b:Author>
    <b:Title>COVID-19 and impacts on the higher education sector</b:Title>
    <b:URL>https://www2.deloitte.com/uk/en/pages/public-sector/articles/covid-19-and-impacts-on-the-higher-education-sector.html#:~:text=Current%20situation,£2.6bn%20next%20year</b:URL>
    <b:Year>2020</b:Year>
    <b:YearAccessed>2020</b:YearAccessed>
    <b:MonthAccessed>9</b:MonthAccessed>
    <b:DayAccessed>4</b:DayAccessed>
    <b:RefOrder>1</b:RefOrder>
  </b:Source>
  <b:Source>
    <b:Tag>Eur19</b:Tag>
    <b:SourceType>DocumentFromInternetSite</b:SourceType>
    <b:Guid>{D80B1E54-DA99-324C-8F58-F45BC96376BF}</b:Guid>
    <b:Author>
      <b:Author>
        <b:Corporate>Eurodice</b:Corporate>
      </b:Author>
    </b:Author>
    <b:Title>Higher Education Funding</b:Title>
    <b:URL>https://eacea.ec.europa.eu/national-policies/eurydice/content/higher-education-funding-93_en</b:URL>
    <b:Year>2019</b:Year>
    <b:YearAccessed>2020</b:YearAccessed>
    <b:MonthAccessed>9</b:MonthAccessed>
    <b:DayAccessed>5</b:DayAccessed>
    <b:RefOrder>2</b:RefOrder>
  </b:Source>
  <b:Source>
    <b:Tag>PBo08</b:Tag>
    <b:SourceType>Book</b:SourceType>
    <b:Guid>{B692448E-408F-194B-8D3B-C30D4C8C2C26}</b:Guid>
    <b:Title>Strategy and Human Resource Management</b:Title>
    <b:Year>2008</b:Year>
    <b:Author>
      <b:Author>
        <b:NameList>
          <b:Person>
            <b:Last>Purcell</b:Last>
            <b:First>P</b:First>
            <b:Middle>Boxall and J</b:Middle>
          </b:Person>
        </b:NameList>
      </b:Author>
    </b:Author>
    <b:City>Basingstoke and New York</b:City>
    <b:Publisher>Palgrave Macmillan</b:Publisher>
    <b:Edition>2</b:Edition>
    <b:RefOrder>3</b:RefOrder>
  </b:Source>
  <b:Source>
    <b:Tag>Ric10</b:Tag>
    <b:SourceType>Book</b:SourceType>
    <b:Guid>{FD244E3A-0CFD-B343-B670-444FFD3E7DED}</b:Guid>
    <b:Title>Talent Management in Higher E alent Management in Higher Education: De ducation: Developing Emer eloping Emerging Leaders Within the Administration at Private Colleges and Universities</b:Title>
    <b:City> Lincoln </b:City>
    <b:Publisher>University of Nebraska</b:Publisher>
    <b:Year>2010</b:Year>
    <b:Author>
      <b:Author>
        <b:NameList>
          <b:Person>
            <b:Last>Riccio</b:Last>
            <b:First>Steven</b:First>
          </b:Person>
        </b:NameList>
      </b:Author>
    </b:Author>
    <b:RefOrder>4</b:RefOrder>
  </b:Source>
  <b:Source>
    <b:Tag>Mea17</b:Tag>
    <b:SourceType>DocumentFromInternetSite</b:SourceType>
    <b:Guid>{A16E3AF3-5ECC-8848-84B3-64A74DBAC017}</b:Guid>
    <b:Title>Attracting and retaining the right talent</b:Title>
    <b:Year>2017</b:Year>
    <b:Author>
      <b:Author>
        <b:NameList>
          <b:Person>
            <b:Last>Meaney</b:Last>
            <b:First>Scott</b:First>
            <b:Middle>Keller and Mary</b:Middle>
          </b:Person>
        </b:NameList>
      </b:Author>
    </b:Author>
    <b:URL>https://www.mckinsey.com/business-functions/organization/our-insights/attracting-and-retaining-the-right-talent</b:URL>
    <b:YearAccessed>2020</b:YearAccessed>
    <b:MonthAccessed>9</b:MonthAccessed>
    <b:DayAccessed>5</b:DayAccessed>
    <b:RefOrder>5</b:RefOrder>
  </b:Source>
  <b:Source>
    <b:Tag>MAr17</b:Tag>
    <b:SourceType>Book</b:SourceType>
    <b:Guid>{004A8012-7CB2-3240-9864-C1C57CF168B4}</b:Guid>
    <b:Title>Armstrong’s Handbook of Human Resource Management Practice</b:Title>
    <b:Year>2017</b:Year>
    <b:Author>
      <b:Author>
        <b:NameList>
          <b:Person>
            <b:Last>Armstrong</b:Last>
            <b:First>M</b:First>
          </b:Person>
        </b:NameList>
      </b:Author>
    </b:Author>
    <b:City>London</b:City>
    <b:Publisher>Kogan Page</b:Publisher>
    <b:Edition>14</b:Edition>
    <b:RefOrder>6</b:RefOrder>
  </b:Source>
  <b:Source>
    <b:Tag>Ric101</b:Tag>
    <b:SourceType>Book</b:SourceType>
    <b:Guid>{62412D74-C335-8248-AEEE-556BB421F988}</b:Guid>
    <b:Author>
      <b:Author>
        <b:Corporate>Riccio</b:Corporate>
      </b:Author>
    </b:Author>
    <b:Title>Talent Management In Higher Education: Identifying And Developing Emerging Leaders Within The Administration At Private Colleges And Universities</b:Title>
    <b:Year>2010</b:Year>
    <b:RefOrder>7</b:RefOrder>
  </b:Source>
  <b:Source>
    <b:Tag>Cur06</b:Tag>
    <b:SourceType>JournalArticle</b:SourceType>
    <b:Guid>{BAF0692A-C62F-CA43-9A6F-13AD223913B6}</b:Guid>
    <b:Title>The knowledge-based view of the firm and its theoretical precursor</b:Title>
    <b:Year>2006</b:Year>
    <b:Author>
      <b:Author>
        <b:Corporate>Curado</b:Corporate>
      </b:Author>
    </b:Author>
    <b:JournalName>Int. J. Learning and Intellectual Capital</b:JournalName>
    <b:Volume>3</b:Volume>
    <b:Issue>4</b:Issue>
    <b:RefOrder>8</b:RefOrder>
  </b:Source>
  <b:Source>
    <b:Tag>Jer091</b:Tag>
    <b:SourceType>JournalArticle</b:SourceType>
    <b:Guid>{5DE189E3-7689-0141-BEA4-9A1EDD255327}</b:Guid>
    <b:Author>
      <b:Author>
        <b:NameList>
          <b:Person>
            <b:Last>Jeroen Kraaijenbrink</b:Last>
            <b:First>J.-C.</b:First>
            <b:Middle>Spender and Aard J. Groen</b:Middle>
          </b:Person>
        </b:NameList>
      </b:Author>
    </b:Author>
    <b:Title>The Resource-Based View: A Review and Assessment of Its Critiques</b:Title>
    <b:JournalName>Journal of Management</b:JournalName>
    <b:Year>2009</b:Year>
    <b:RefOrder>9</b:RefOrder>
  </b:Source>
  <b:Source>
    <b:Tag>Bup20</b:Tag>
    <b:SourceType>DocumentFromInternetSite</b:SourceType>
    <b:Guid>{D9A3C1BA-4ED1-9D42-837A-A0D0C237531B}</b:Guid>
    <b:Title>Getting health insurance when you're self-employed</b:Title>
    <b:Year>2020</b:Year>
    <b:Author>
      <b:Author>
        <b:Corporate>Bupa</b:Corporate>
      </b:Author>
    </b:Author>
    <b:URL>https://www.bupa.co.uk/health/health-insurance/understanding-health-insurance/getting-health-insurance-when-you-are-self-employed</b:URL>
    <b:YearAccessed>2020</b:YearAccessed>
    <b:MonthAccessed>9</b:MonthAccessed>
    <b:DayAccessed>5</b:DayAccessed>
    <b:RefOrder>10</b:RefOrder>
  </b:Source>
  <b:Source>
    <b:Tag>Fle17</b:Tag>
    <b:SourceType>DocumentFromInternetSite</b:SourceType>
    <b:Guid>{74C84A21-0C99-0544-98F0-30755E57CB01}</b:Guid>
    <b:Author>
      <b:Author>
        <b:NameList>
          <b:Person>
            <b:Last>Flexing</b:Last>
            <b:First>It</b:First>
          </b:Person>
        </b:NameList>
      </b:Author>
    </b:Author>
    <b:Title>Start shifting gears — It’s time for an open talent economy</b:Title>
    <b:URL>https://medium.com/@Flexingit1/start-shifting-gears-its-time-for-an-open-talent-economy-bf2539b3dfe1</b:URL>
    <b:Year>2017</b:Year>
    <b:Month>12</b:Month>
    <b:Day>20</b:Day>
    <b:YearAccessed>2020</b:YearAccessed>
    <b:MonthAccessed>9</b:MonthAccessed>
    <b:DayAccessed>6</b:DayAccessed>
    <b:RefOrder>11</b:RefOrder>
  </b:Source>
  <b:Source>
    <b:Tag>Glo17</b:Tag>
    <b:SourceType>DocumentFromInternetSite</b:SourceType>
    <b:Guid>{04B0AA1B-D29D-E14F-AD0E-D44A7D17FF24}</b:Guid>
    <b:Author>
      <b:Author>
        <b:NameList>
          <b:Person>
            <b:Last>Lombardi</b:Last>
            <b:First>Gloria</b:First>
          </b:Person>
        </b:NameList>
      </b:Author>
    </b:Author>
    <b:Title>HARNESSING THE POWER OF THE OPEN TALENT ECONOMY</b:Title>
    <b:URL>https://futureofearth.online/harnessing-the-power-of-the-open-talent-economy/</b:URL>
    <b:Year>2017</b:Year>
    <b:Month>4</b:Month>
    <b:Day>7</b:Day>
    <b:YearAccessed>2020</b:YearAccessed>
    <b:MonthAccessed>9</b:MonthAccessed>
    <b:DayAccessed>6</b:DayAccessed>
    <b:RefOrder>12</b:RefOrder>
  </b:Source>
  <b:Source>
    <b:Tag>ACo20</b:Tag>
    <b:SourceType>DocumentFromInternetSite</b:SourceType>
    <b:Guid>{1BAC0EC8-99C8-3B47-B14B-7B085991CB1C}</b:Guid>
    <b:Author>
      <b:Author>
        <b:Corporate>A Connect</b:Corporate>
      </b:Author>
    </b:Author>
    <b:Title>7 Trends Driving the Open Talent Economy: Fuelling the exciting future of work across the globe</b:Title>
    <b:URL>https://www.a-connect.com/knowledge/7-trends-driving-the-open-talent-economy/?/acknowledge/7-trends-driving-the-open-talent-economy/</b:URL>
    <b:Year>2020</b:Year>
    <b:YearAccessed>2020</b:YearAccessed>
    <b:MonthAccessed>9</b:MonthAccessed>
    <b:DayAccessed>6</b:DayAccessed>
    <b:RefOrder>13</b:RefOrder>
  </b:Source>
  <b:Source>
    <b:Tag>HRb20</b:Tag>
    <b:SourceType>DocumentFromInternetSite</b:SourceType>
    <b:Guid>{6765DFDA-ABC8-E74D-97B0-4A792343824A}</b:Guid>
    <b:Author>
      <b:Author>
        <b:NameList>
          <b:Person>
            <b:Last>HRbuilders</b:Last>
          </b:Person>
        </b:NameList>
      </b:Author>
    </b:Author>
    <b:Title>Connect with Content - Welcome to the open talent economy</b:Title>
    <b:URL>https://www.hrbuilders.eu/en/blog/welcome-to-the-open-talent-economy</b:URL>
    <b:Year>2020</b:Year>
    <b:YearAccessed>2020</b:YearAccessed>
    <b:MonthAccessed>9</b:MonthAccessed>
    <b:DayAccessed>5</b:DayAccessed>
    <b:RefOrder>14</b:RefOrder>
  </b:Source>
  <b:Source>
    <b:Tag>Sim20</b:Tag>
    <b:SourceType>DocumentFromInternetSite</b:SourceType>
    <b:Guid>{75C40641-D651-0545-9DF0-DC04E35A49DF}</b:Guid>
    <b:Author>
      <b:Author>
        <b:NameList>
          <b:Person>
            <b:Last>Simon Burgess</b:Last>
            <b:First>Hans</b:First>
            <b:Middle>Henrik Sievertsen</b:Middle>
          </b:Person>
        </b:NameList>
      </b:Author>
    </b:Author>
    <b:Title>Schools, skills, and learning: The impact of COVID-19 on education</b:Title>
    <b:URL>https://voxeu.org/article/impact-covid-19-education</b:URL>
    <b:Year>2020</b:Year>
    <b:Month>4</b:Month>
    <b:Day>1</b:Day>
    <b:YearAccessed>2020</b:YearAccessed>
    <b:MonthAccessed>9</b:MonthAccessed>
    <b:DayAccessed>6</b:DayAccessed>
    <b:RefOrder>15</b:RefOrder>
  </b:Source>
  <b:Source>
    <b:Tag>Del203</b:Tag>
    <b:SourceType>DocumentFromInternetSite</b:SourceType>
    <b:Guid>{551C32E9-234F-A549-90E6-5A4854E43873}</b:Guid>
    <b:Author>
      <b:Author>
        <b:NameList>
          <b:Person>
            <b:Last>Deloitte</b:Last>
          </b:Person>
        </b:NameList>
      </b:Author>
    </b:Author>
    <b:Title>COVID-19 and impacts on the higher education sector</b:Title>
    <b:URL>https://www2.deloitte.com/uk/en/pages/public-sector/articles/covid-19-and-impacts-on-the-higher-education-sector.html</b:URL>
    <b:Year>2020</b:Year>
    <b:YearAccessed>2020</b:YearAccessed>
    <b:MonthAccessed>9</b:MonthAccessed>
    <b:DayAccessed>7</b:DayAccessed>
    <b:RefOrder>16</b:RefOrder>
  </b:Source>
  <b:Source>
    <b:Tag>Vis20</b:Tag>
    <b:SourceType>DocumentFromInternetSite</b:SourceType>
    <b:Guid>{0FA3354C-1C8F-9749-88F6-6DB073D8E594}</b:Guid>
    <b:Author>
      <b:Author>
        <b:NameList>
          <b:Person>
            <b:Last>Vistage</b:Last>
          </b:Person>
        </b:NameList>
      </b:Author>
    </b:Author>
    <b:Title>Talent management: The comprehensive guide for leadership teams</b:Title>
    <b:URL>https://blog.vistage.co.uk/talent-management-the-comprehensive-guide-for-leadership-teams</b:URL>
    <b:Year>2020</b:Year>
    <b:YearAccessed>2020</b:YearAccessed>
    <b:MonthAccessed>9</b:MonthAccessed>
    <b:DayAccessed>7</b:DayAccessed>
    <b:RefOrder>17</b:RefOrder>
  </b:Source>
  <b:Source>
    <b:Tag>CIP20</b:Tag>
    <b:SourceType>DocumentFromInternetSite</b:SourceType>
    <b:Guid>{35AA6AB4-A342-F947-B065-B1F25DB671A0}</b:Guid>
    <b:Author>
      <b:Author>
        <b:NameList>
          <b:Person>
            <b:Last>CIPD</b:Last>
          </b:Person>
        </b:NameList>
      </b:Author>
    </b:Author>
    <b:Title>CIPD Good Work Index</b:Title>
    <b:URL>https://www.cipd.co.uk/knowledge/work/trends/goodwork</b:URL>
    <b:Year>2020</b:Year>
    <b:YearAccessed>2020</b:YearAccessed>
    <b:MonthAccessed>9</b:MonthAccessed>
    <b:DayAccessed>7</b:DayAccessed>
    <b:RefOrder>18</b:RefOrder>
  </b:Source>
  <b:Source>
    <b:Tag>Nic14</b:Tag>
    <b:SourceType>JournalArticle</b:SourceType>
    <b:Guid>{DA44ED53-C283-DB4E-AC87-80C88D2FCB44}</b:Guid>
    <b:Title>Talent Management and Leadership Reciprocity: The case of the South African Aviation Industry</b:Title>
    <b:Year>2014</b:Year>
    <b:Author>
      <b:Author>
        <b:NameList>
          <b:Person>
            <b:Last>Nicolene Barkhuizen</b:Last>
            <b:First>Geraldine</b:First>
            <b:Middle>Welby-Cooke, Nico Schutte, Karel Stanz</b:Middle>
          </b:Person>
        </b:NameList>
      </b:Author>
    </b:Author>
    <b:JournalName>Mediterranean Journal of Social Sciences </b:JournalName>
    <b:Volume>5</b:Volume>
    <b:Issue>9</b:Issue>
    <b:Pages>11-17</b:Pages>
    <b:RefOrder>19</b:RefOrder>
  </b:Source>
  <b:Source>
    <b:Tag>Son19</b:Tag>
    <b:SourceType>InternetSite</b:SourceType>
    <b:Guid>{A5D4D45F-19EA-B642-AE2E-227CC235BE25}</b:Guid>
    <b:Title>The Open Talent Economy</b:Title>
    <b:Year>2019</b:Year>
    <b:Author>
      <b:Author>
        <b:NameList>
          <b:Person>
            <b:Last>Wedrychowicz</b:Last>
            <b:First>Sonia</b:First>
          </b:Person>
        </b:NameList>
      </b:Author>
    </b:Author>
    <b:URL>https://www.linkedin.com/pulse/open-talent-economy-sonia-wedrychowicz</b:URL>
    <b:YearAccessed>2020</b:YearAccessed>
    <b:MonthAccessed>9</b:MonthAccessed>
    <b:DayAccessed>7</b:DayAccessed>
    <b:RefOrder>20</b:RefOrder>
  </b:Source>
  <b:Source>
    <b:Tag>Eur20</b:Tag>
    <b:SourceType>InternetSite</b:SourceType>
    <b:Guid>{75A22E19-77F3-7A47-8F19-DF988D49150A}</b:Guid>
    <b:Author>
      <b:Author>
        <b:Corporate>European Federation of Journalists</b:Corporate>
      </b:Author>
    </b:Author>
    <b:Title>COVID-19: It is time to guarantee social security for all</b:Title>
    <b:URL>https://europeanjournalists.org/blog/2020/03/23/covid-19-it-is-time-to-guarantee-social-security-for-all/</b:URL>
    <b:Year>2020</b:Year>
    <b:YearAccessed>2020</b:YearAccessed>
    <b:MonthAccessed>8</b:MonthAccessed>
    <b:DayAccessed>7</b:DayAccessed>
    <b:RefOrder>21</b:RefOrder>
  </b:Source>
  <b:Source>
    <b:Tag>Joh20</b:Tag>
    <b:SourceType>InternetSite</b:SourceType>
    <b:Guid>{CF135162-3DFE-9540-88F9-AEA2C058DBB3}</b:Guid>
    <b:Author>
      <b:Author>
        <b:NameList>
          <b:Person>
            <b:Last>Winsor</b:Last>
            <b:First>John</b:First>
          </b:Person>
        </b:NameList>
      </b:Author>
    </b:Author>
    <b:Title>Why ‘Gig Economy’ Is Out And ‘Open Talent’ Is In</b:Title>
    <b:URL>https://www.forbes.com/sites/johnwinsor/2020/03/16/why-gig-economy-is-out-and-open-talent-is-in/#6b95d2af663c</b:URL>
    <b:Year>2020</b:Year>
    <b:YearAccessed>2020</b:YearAccessed>
    <b:MonthAccessed>9</b:MonthAccessed>
    <b:DayAccessed>6</b:DayAccessed>
    <b:RefOrder>22</b:RefOrder>
  </b:Source>
  <b:Source>
    <b:Tag>Zor16</b:Tag>
    <b:SourceType>InternetSite</b:SourceType>
    <b:Guid>{395F026F-F5B6-1E44-9145-417F68A3C9D0}</b:Guid>
    <b:Author>
      <b:Author>
        <b:NameList>
          <b:Person>
            <b:Last>O'Donnell</b:Last>
            <b:First>Zoryna</b:First>
          </b:Person>
        </b:NameList>
      </b:Author>
    </b:Author>
    <b:Title>Why in practice employers often appear to fail to achieve the objectives expected of their HR policies and initiatives</b:Title>
    <b:URL>https://www.lmplusconsulting.com/wp-content/uploads/2016/11/HR-Management.pdf</b:URL>
    <b:Year>2016</b:Year>
    <b:YearAccessed>2020</b:YearAccessed>
    <b:MonthAccessed>9</b:MonthAccessed>
    <b:DayAccessed>6</b:DayAccessed>
    <b:RefOrder>23</b:RefOrder>
  </b:Source>
  <b:Source>
    <b:Tag>Anc12</b:Tag>
    <b:SourceType>BookSection</b:SourceType>
    <b:Guid>{62BBB47B-B4BD-D74B-9E05-AE63C977E259}</b:Guid>
    <b:Author>
      <b:Author>
        <b:NameList>
          <b:Person>
            <b:Last>Ancona</b:Last>
            <b:First>Deborah</b:First>
          </b:Person>
        </b:NameList>
      </b:Author>
    </b:Author>
    <b:Title>Sensemaking : framing and acting in the unknown</b:Title>
    <b:Year>2012</b:Year>
    <b:City>Los Angeles</b:City>
    <b:Publisher>Sage</b:Publisher>
    <b:BookTitle>The handbook for teaching leadership : knowing, doing, and being</b:BookTitle>
    <b:RefOrder>24</b:RefOrder>
  </b:Source>
</b:Sources>
</file>

<file path=customXml/itemProps1.xml><?xml version="1.0" encoding="utf-8"?>
<ds:datastoreItem xmlns:ds="http://schemas.openxmlformats.org/officeDocument/2006/customXml" ds:itemID="{BBE899F3-17E9-40A1-9165-F8B1DF11A6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134</TotalTime>
  <Pages>44</Pages>
  <Words>7359</Words>
  <Characters>41950</Characters>
  <Application>Microsoft Office Word</Application>
  <DocSecurity>0</DocSecurity>
  <Lines>349</Lines>
  <Paragraphs>98</Paragraphs>
  <ScaleCrop>false</ScaleCrop>
  <Company/>
  <LinksUpToDate>false</LinksUpToDate>
  <CharactersWithSpaces>49211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Resilience, Talent and Technology</dc:title>
  <dc:subject>BMDB7004</dc:subject>
  <dc:creator>XIN WU 1905033</dc:creator>
  <cp:keywords/>
  <dc:description/>
  <cp:lastModifiedBy>吴 昕</cp:lastModifiedBy>
  <cp:revision>4</cp:revision>
  <dcterms:created xsi:type="dcterms:W3CDTF">2020-10-28T09:33:00Z</dcterms:created>
  <dcterms:modified xsi:type="dcterms:W3CDTF">2020-10-28T12:10:00Z</dcterms:modified>
</cp:coreProperties>
</file>