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9141D" w14:textId="08B60524" w:rsidR="00FD400B" w:rsidRPr="00CD2E26" w:rsidRDefault="000D2F22" w:rsidP="00CD2E26">
      <w:pPr>
        <w:spacing w:line="360" w:lineRule="auto"/>
        <w:jc w:val="center"/>
        <w:rPr>
          <w:rFonts w:cs="Arial"/>
          <w:b/>
          <w:bCs/>
          <w:sz w:val="22"/>
          <w:szCs w:val="22"/>
          <w:u w:val="single"/>
        </w:rPr>
      </w:pPr>
      <w:r w:rsidRPr="00CD2E26">
        <w:rPr>
          <w:rFonts w:cs="Arial"/>
          <w:b/>
          <w:bCs/>
          <w:sz w:val="22"/>
          <w:szCs w:val="22"/>
          <w:u w:val="single"/>
        </w:rPr>
        <w:t xml:space="preserve">How effective are police officers in the UK at managing mental health crises during emergency response </w:t>
      </w:r>
      <w:r w:rsidR="00FD400B" w:rsidRPr="00CD2E26">
        <w:rPr>
          <w:rFonts w:cs="Arial"/>
          <w:b/>
          <w:bCs/>
          <w:sz w:val="22"/>
          <w:szCs w:val="22"/>
          <w:u w:val="single"/>
        </w:rPr>
        <w:t>situations?</w:t>
      </w:r>
    </w:p>
    <w:p w14:paraId="1B828A2B" w14:textId="49EFE715" w:rsidR="00D911B1" w:rsidRPr="00CD2E26" w:rsidRDefault="00D911B1" w:rsidP="00CD2E26">
      <w:pPr>
        <w:spacing w:line="360" w:lineRule="auto"/>
        <w:jc w:val="center"/>
        <w:rPr>
          <w:rFonts w:cs="Arial"/>
          <w:b/>
          <w:bCs/>
          <w:sz w:val="22"/>
          <w:szCs w:val="22"/>
          <w:u w:val="single"/>
        </w:rPr>
      </w:pPr>
      <w:r w:rsidRPr="00CD2E26">
        <w:rPr>
          <w:rFonts w:cs="Arial"/>
          <w:b/>
          <w:bCs/>
          <w:sz w:val="22"/>
          <w:szCs w:val="22"/>
          <w:u w:val="single"/>
        </w:rPr>
        <w:t>A literature review</w:t>
      </w:r>
      <w:r w:rsidR="006474B2" w:rsidRPr="00CD2E26">
        <w:rPr>
          <w:rFonts w:cs="Arial"/>
          <w:b/>
          <w:bCs/>
          <w:sz w:val="22"/>
          <w:szCs w:val="22"/>
          <w:u w:val="single"/>
        </w:rPr>
        <w:t xml:space="preserve"> </w:t>
      </w:r>
      <w:r w:rsidR="00DE217A" w:rsidRPr="00CD2E26">
        <w:rPr>
          <w:rFonts w:cs="Arial"/>
          <w:b/>
          <w:bCs/>
          <w:sz w:val="22"/>
          <w:szCs w:val="22"/>
          <w:u w:val="single"/>
        </w:rPr>
        <w:t>of the research</w:t>
      </w:r>
      <w:r w:rsidR="000D2F22" w:rsidRPr="00CD2E26">
        <w:rPr>
          <w:rFonts w:cs="Arial"/>
          <w:b/>
          <w:bCs/>
          <w:sz w:val="22"/>
          <w:szCs w:val="22"/>
          <w:u w:val="single"/>
        </w:rPr>
        <w:t xml:space="preserve"> exploring the key themes </w:t>
      </w:r>
      <w:r w:rsidR="00F0141F" w:rsidRPr="00CD2E26">
        <w:rPr>
          <w:rFonts w:cs="Arial"/>
          <w:b/>
          <w:bCs/>
          <w:sz w:val="22"/>
          <w:szCs w:val="22"/>
          <w:u w:val="single"/>
        </w:rPr>
        <w:t>influencing police efficacy when responding and dealing with mental health crises.</w:t>
      </w:r>
    </w:p>
    <w:p w14:paraId="2392BA8D" w14:textId="77777777" w:rsidR="006474B2" w:rsidRPr="00CD2E26" w:rsidRDefault="006474B2" w:rsidP="00CD2E26">
      <w:pPr>
        <w:spacing w:line="360" w:lineRule="auto"/>
        <w:jc w:val="both"/>
        <w:rPr>
          <w:rFonts w:cs="Arial"/>
          <w:sz w:val="22"/>
          <w:szCs w:val="22"/>
        </w:rPr>
      </w:pPr>
    </w:p>
    <w:p w14:paraId="0857DA30" w14:textId="0679248A" w:rsidR="006474B2" w:rsidRPr="00CD2E26" w:rsidRDefault="004B13E1" w:rsidP="00CD2E26">
      <w:pPr>
        <w:spacing w:line="360" w:lineRule="auto"/>
        <w:jc w:val="both"/>
        <w:rPr>
          <w:rFonts w:cs="Arial"/>
          <w:b/>
          <w:bCs/>
          <w:sz w:val="22"/>
          <w:szCs w:val="22"/>
        </w:rPr>
      </w:pPr>
      <w:r w:rsidRPr="00CD2E26">
        <w:rPr>
          <w:rFonts w:cs="Arial"/>
          <w:b/>
          <w:bCs/>
          <w:sz w:val="22"/>
          <w:szCs w:val="22"/>
        </w:rPr>
        <w:t>Introduction</w:t>
      </w:r>
    </w:p>
    <w:p w14:paraId="6686E64B" w14:textId="77777777" w:rsidR="00820AF8" w:rsidRPr="00CD2E26" w:rsidRDefault="00A06DA3" w:rsidP="00CD2E26">
      <w:pPr>
        <w:spacing w:line="360" w:lineRule="auto"/>
        <w:jc w:val="both"/>
        <w:rPr>
          <w:rFonts w:cs="Arial"/>
          <w:sz w:val="22"/>
          <w:szCs w:val="22"/>
        </w:rPr>
      </w:pPr>
      <w:r w:rsidRPr="00CD2E26">
        <w:rPr>
          <w:rFonts w:cs="Arial"/>
          <w:sz w:val="22"/>
          <w:szCs w:val="22"/>
        </w:rPr>
        <w:t xml:space="preserve">The role of police officers in responding to mental health issues has expanded over the last two decades due to systemic underfunding of mental health services. According to the College of Policing (2020), a significant portion of police time is now devoted to dealing with mental health crises, often in situations where the NHS or other health services are unable to intervene promptly. </w:t>
      </w:r>
    </w:p>
    <w:p w14:paraId="08CFA71C" w14:textId="51F05F7B" w:rsidR="009D4594" w:rsidRPr="00CD2E26" w:rsidRDefault="00B87F2E" w:rsidP="00CD2E26">
      <w:pPr>
        <w:spacing w:line="360" w:lineRule="auto"/>
        <w:jc w:val="both"/>
        <w:rPr>
          <w:rFonts w:cs="Arial"/>
          <w:sz w:val="22"/>
          <w:szCs w:val="22"/>
        </w:rPr>
      </w:pPr>
      <w:r w:rsidRPr="00CD2E26">
        <w:rPr>
          <w:rFonts w:cs="Arial"/>
          <w:sz w:val="22"/>
          <w:szCs w:val="22"/>
        </w:rPr>
        <w:t xml:space="preserve">The removal of the stigmas associated with </w:t>
      </w:r>
      <w:r w:rsidR="00AF5645" w:rsidRPr="00CD2E26">
        <w:rPr>
          <w:rFonts w:cs="Arial"/>
          <w:sz w:val="22"/>
          <w:szCs w:val="22"/>
        </w:rPr>
        <w:t>mental health</w:t>
      </w:r>
      <w:r w:rsidR="00891F21" w:rsidRPr="00CD2E26">
        <w:rPr>
          <w:rFonts w:cs="Arial"/>
          <w:sz w:val="22"/>
          <w:szCs w:val="22"/>
        </w:rPr>
        <w:t xml:space="preserve"> </w:t>
      </w:r>
      <w:r w:rsidRPr="00CD2E26">
        <w:rPr>
          <w:rFonts w:cs="Arial"/>
          <w:sz w:val="22"/>
          <w:szCs w:val="22"/>
        </w:rPr>
        <w:t xml:space="preserve">are encouraging more people to disclose their </w:t>
      </w:r>
      <w:r w:rsidR="00024562" w:rsidRPr="00CD2E26">
        <w:rPr>
          <w:rFonts w:cs="Arial"/>
          <w:sz w:val="22"/>
          <w:szCs w:val="22"/>
        </w:rPr>
        <w:t>vulnerabilities and</w:t>
      </w:r>
      <w:r w:rsidRPr="00CD2E26">
        <w:rPr>
          <w:rFonts w:cs="Arial"/>
          <w:sz w:val="22"/>
          <w:szCs w:val="22"/>
        </w:rPr>
        <w:t xml:space="preserve"> problems during</w:t>
      </w:r>
      <w:r w:rsidR="004B13E1" w:rsidRPr="00CD2E26">
        <w:rPr>
          <w:rFonts w:cs="Arial"/>
          <w:sz w:val="22"/>
          <w:szCs w:val="22"/>
        </w:rPr>
        <w:t xml:space="preserve"> </w:t>
      </w:r>
      <w:r w:rsidRPr="00CD2E26">
        <w:rPr>
          <w:rFonts w:cs="Arial"/>
          <w:sz w:val="22"/>
          <w:szCs w:val="22"/>
        </w:rPr>
        <w:t>encounters with police officers (McKinnon and Grubin, 2013; HMIC, 2015).</w:t>
      </w:r>
      <w:r w:rsidR="009A4240" w:rsidRPr="00CD2E26">
        <w:rPr>
          <w:rFonts w:cs="Arial"/>
          <w:sz w:val="22"/>
          <w:szCs w:val="22"/>
        </w:rPr>
        <w:t xml:space="preserve"> </w:t>
      </w:r>
      <w:r w:rsidR="00D84CEB" w:rsidRPr="00CD2E26">
        <w:rPr>
          <w:rFonts w:cs="Arial"/>
          <w:sz w:val="22"/>
          <w:szCs w:val="22"/>
        </w:rPr>
        <w:t>Mental</w:t>
      </w:r>
      <w:r w:rsidR="00820AF8" w:rsidRPr="00CD2E26">
        <w:rPr>
          <w:rFonts w:cs="Arial"/>
          <w:sz w:val="22"/>
          <w:szCs w:val="22"/>
        </w:rPr>
        <w:t xml:space="preserve"> health is now acknowledged as the ‘core business of policing’ (Adebowale, 2013), with a third of people in police custody estimated to have some form of mental health problem (Leese and Russell, 2017)</w:t>
      </w:r>
      <w:r w:rsidR="00594B9B" w:rsidRPr="00CD2E26">
        <w:rPr>
          <w:rFonts w:cs="Arial"/>
          <w:sz w:val="22"/>
          <w:szCs w:val="22"/>
        </w:rPr>
        <w:t xml:space="preserve"> and</w:t>
      </w:r>
      <w:r w:rsidR="00C00948" w:rsidRPr="00CD2E26">
        <w:rPr>
          <w:rFonts w:cs="Arial"/>
          <w:sz w:val="22"/>
          <w:szCs w:val="22"/>
        </w:rPr>
        <w:t xml:space="preserve"> almost 37,000 individuals detained by police in England and Wales under Section 136 in 2021/22 (</w:t>
      </w:r>
      <w:r w:rsidR="00544D8C" w:rsidRPr="00CD2E26">
        <w:rPr>
          <w:rFonts w:cs="Arial"/>
          <w:sz w:val="22"/>
          <w:szCs w:val="22"/>
        </w:rPr>
        <w:t>National Police Chiefs Council, 2023).</w:t>
      </w:r>
    </w:p>
    <w:p w14:paraId="5141ABE8" w14:textId="3C75B540" w:rsidR="006E142C" w:rsidRPr="00CD2E26" w:rsidRDefault="00A06DA3" w:rsidP="00CD2E26">
      <w:pPr>
        <w:spacing w:line="360" w:lineRule="auto"/>
        <w:jc w:val="both"/>
        <w:rPr>
          <w:rStyle w:val="lookup-resultcontent"/>
          <w:rFonts w:cs="Arial"/>
          <w:sz w:val="22"/>
          <w:szCs w:val="22"/>
        </w:rPr>
      </w:pPr>
      <w:r w:rsidRPr="00CD2E26">
        <w:rPr>
          <w:rFonts w:cs="Arial"/>
          <w:sz w:val="22"/>
          <w:szCs w:val="22"/>
        </w:rPr>
        <w:t>This literature review explore</w:t>
      </w:r>
      <w:r w:rsidR="006E142C" w:rsidRPr="00CD2E26">
        <w:rPr>
          <w:rFonts w:cs="Arial"/>
          <w:sz w:val="22"/>
          <w:szCs w:val="22"/>
        </w:rPr>
        <w:t>s</w:t>
      </w:r>
      <w:r w:rsidRPr="00CD2E26">
        <w:rPr>
          <w:rFonts w:cs="Arial"/>
          <w:sz w:val="22"/>
          <w:szCs w:val="22"/>
        </w:rPr>
        <w:t xml:space="preserve"> the research surrounding </w:t>
      </w:r>
      <w:r w:rsidR="006E142C" w:rsidRPr="00CD2E26">
        <w:rPr>
          <w:rFonts w:cs="Arial"/>
          <w:sz w:val="22"/>
          <w:szCs w:val="22"/>
        </w:rPr>
        <w:t xml:space="preserve">the key themes and studies that </w:t>
      </w:r>
      <w:r w:rsidR="00141E2F" w:rsidRPr="00CD2E26">
        <w:rPr>
          <w:rFonts w:cs="Arial"/>
          <w:sz w:val="22"/>
          <w:szCs w:val="22"/>
        </w:rPr>
        <w:t>influence</w:t>
      </w:r>
      <w:r w:rsidR="006E142C" w:rsidRPr="00CD2E26">
        <w:rPr>
          <w:rFonts w:cs="Arial"/>
          <w:sz w:val="22"/>
          <w:szCs w:val="22"/>
        </w:rPr>
        <w:t xml:space="preserve"> the police’s </w:t>
      </w:r>
      <w:r w:rsidR="00141E2F" w:rsidRPr="00CD2E26">
        <w:rPr>
          <w:rFonts w:cs="Arial"/>
          <w:sz w:val="22"/>
          <w:szCs w:val="22"/>
        </w:rPr>
        <w:t>efficacy</w:t>
      </w:r>
      <w:r w:rsidR="006E142C" w:rsidRPr="00CD2E26">
        <w:rPr>
          <w:rFonts w:cs="Arial"/>
          <w:sz w:val="22"/>
          <w:szCs w:val="22"/>
        </w:rPr>
        <w:t xml:space="preserve"> in </w:t>
      </w:r>
      <w:r w:rsidR="00141E2F" w:rsidRPr="00CD2E26">
        <w:rPr>
          <w:rFonts w:cs="Arial"/>
          <w:sz w:val="22"/>
          <w:szCs w:val="22"/>
        </w:rPr>
        <w:t xml:space="preserve">responding and dealing with </w:t>
      </w:r>
      <w:r w:rsidR="006E142C" w:rsidRPr="00CD2E26">
        <w:rPr>
          <w:rFonts w:cs="Arial"/>
          <w:sz w:val="22"/>
          <w:szCs w:val="22"/>
        </w:rPr>
        <w:t xml:space="preserve">mental health crisis situations. These themes include </w:t>
      </w:r>
      <w:r w:rsidRPr="00CD2E26">
        <w:rPr>
          <w:rFonts w:cs="Arial"/>
          <w:sz w:val="22"/>
          <w:szCs w:val="22"/>
        </w:rPr>
        <w:t>the role of police officers in dealing with mental health crises, the effectiveness of police training</w:t>
      </w:r>
      <w:r w:rsidR="00EF7BF9" w:rsidRPr="00CD2E26">
        <w:rPr>
          <w:rFonts w:cs="Arial"/>
          <w:sz w:val="22"/>
          <w:szCs w:val="22"/>
        </w:rPr>
        <w:t xml:space="preserve">, </w:t>
      </w:r>
      <w:r w:rsidRPr="00CD2E26">
        <w:rPr>
          <w:rFonts w:cs="Arial"/>
          <w:sz w:val="22"/>
          <w:szCs w:val="22"/>
        </w:rPr>
        <w:t>the collaboration initiatives between police and mental health services</w:t>
      </w:r>
      <w:r w:rsidR="00141E2F" w:rsidRPr="00CD2E26">
        <w:rPr>
          <w:rFonts w:cs="Arial"/>
          <w:sz w:val="22"/>
          <w:szCs w:val="22"/>
        </w:rPr>
        <w:t xml:space="preserve"> both internationally and UK based</w:t>
      </w:r>
      <w:r w:rsidR="00EF7BF9" w:rsidRPr="00CD2E26">
        <w:rPr>
          <w:rFonts w:cs="Arial"/>
          <w:sz w:val="22"/>
          <w:szCs w:val="22"/>
        </w:rPr>
        <w:t xml:space="preserve"> an</w:t>
      </w:r>
      <w:r w:rsidR="00206DE1" w:rsidRPr="00CD2E26">
        <w:rPr>
          <w:rFonts w:cs="Arial"/>
          <w:sz w:val="22"/>
          <w:szCs w:val="22"/>
        </w:rPr>
        <w:t xml:space="preserve">d the effect this has on </w:t>
      </w:r>
      <w:r w:rsidR="009D4594" w:rsidRPr="00CD2E26">
        <w:rPr>
          <w:rFonts w:cs="Arial"/>
          <w:sz w:val="22"/>
          <w:szCs w:val="22"/>
        </w:rPr>
        <w:t>individuals experiencing crises.</w:t>
      </w:r>
    </w:p>
    <w:p w14:paraId="30EA23FF" w14:textId="77777777" w:rsidR="006E142C" w:rsidRPr="00CD2E26" w:rsidRDefault="006E142C" w:rsidP="00CD2E26">
      <w:pPr>
        <w:spacing w:line="360" w:lineRule="auto"/>
        <w:jc w:val="both"/>
        <w:rPr>
          <w:rFonts w:cs="Arial"/>
          <w:sz w:val="22"/>
          <w:szCs w:val="22"/>
        </w:rPr>
      </w:pPr>
    </w:p>
    <w:p w14:paraId="76D3AF34" w14:textId="6A7C2C08" w:rsidR="00456E2F" w:rsidRPr="00CD2E26" w:rsidRDefault="007773EF" w:rsidP="00CD2E26">
      <w:pPr>
        <w:spacing w:line="360" w:lineRule="auto"/>
        <w:jc w:val="both"/>
        <w:rPr>
          <w:rFonts w:cs="Arial"/>
          <w:b/>
          <w:bCs/>
          <w:sz w:val="22"/>
          <w:szCs w:val="22"/>
        </w:rPr>
      </w:pPr>
      <w:r w:rsidRPr="00CD2E26">
        <w:rPr>
          <w:rFonts w:cs="Arial"/>
          <w:b/>
          <w:bCs/>
          <w:sz w:val="22"/>
          <w:szCs w:val="22"/>
        </w:rPr>
        <w:t xml:space="preserve">The </w:t>
      </w:r>
      <w:r w:rsidR="00170F91" w:rsidRPr="00CD2E26">
        <w:rPr>
          <w:rFonts w:cs="Arial"/>
          <w:b/>
          <w:bCs/>
          <w:sz w:val="22"/>
          <w:szCs w:val="22"/>
        </w:rPr>
        <w:t>r</w:t>
      </w:r>
      <w:r w:rsidRPr="00CD2E26">
        <w:rPr>
          <w:rFonts w:cs="Arial"/>
          <w:b/>
          <w:bCs/>
          <w:sz w:val="22"/>
          <w:szCs w:val="22"/>
        </w:rPr>
        <w:t>ole</w:t>
      </w:r>
      <w:r w:rsidR="00966074" w:rsidRPr="00CD2E26">
        <w:rPr>
          <w:rFonts w:cs="Arial"/>
          <w:b/>
          <w:bCs/>
          <w:sz w:val="22"/>
          <w:szCs w:val="22"/>
        </w:rPr>
        <w:t>,</w:t>
      </w:r>
      <w:r w:rsidRPr="00CD2E26">
        <w:rPr>
          <w:rFonts w:cs="Arial"/>
          <w:b/>
          <w:bCs/>
          <w:sz w:val="22"/>
          <w:szCs w:val="22"/>
        </w:rPr>
        <w:t xml:space="preserve"> </w:t>
      </w:r>
      <w:r w:rsidR="00170F91" w:rsidRPr="00CD2E26">
        <w:rPr>
          <w:rFonts w:cs="Arial"/>
          <w:b/>
          <w:bCs/>
          <w:sz w:val="22"/>
          <w:szCs w:val="22"/>
        </w:rPr>
        <w:t>tr</w:t>
      </w:r>
      <w:r w:rsidR="00A06DA3" w:rsidRPr="00CD2E26">
        <w:rPr>
          <w:rFonts w:cs="Arial"/>
          <w:b/>
          <w:bCs/>
          <w:sz w:val="22"/>
          <w:szCs w:val="22"/>
        </w:rPr>
        <w:t xml:space="preserve">aining and </w:t>
      </w:r>
      <w:r w:rsidR="00170F91" w:rsidRPr="00CD2E26">
        <w:rPr>
          <w:rFonts w:cs="Arial"/>
          <w:b/>
          <w:bCs/>
          <w:sz w:val="22"/>
          <w:szCs w:val="22"/>
        </w:rPr>
        <w:t>p</w:t>
      </w:r>
      <w:r w:rsidR="00A06DA3" w:rsidRPr="00CD2E26">
        <w:rPr>
          <w:rFonts w:cs="Arial"/>
          <w:b/>
          <w:bCs/>
          <w:sz w:val="22"/>
          <w:szCs w:val="22"/>
        </w:rPr>
        <w:t>reparedness of Police Officers</w:t>
      </w:r>
      <w:r w:rsidR="00352388" w:rsidRPr="00CD2E26">
        <w:rPr>
          <w:rFonts w:cs="Arial"/>
          <w:b/>
          <w:bCs/>
          <w:sz w:val="22"/>
          <w:szCs w:val="22"/>
        </w:rPr>
        <w:t xml:space="preserve"> responding and dealing with mental health crises. </w:t>
      </w:r>
    </w:p>
    <w:p w14:paraId="33EACCBF" w14:textId="344E961F" w:rsidR="00DB2DA2" w:rsidRPr="00CD2E26" w:rsidRDefault="00612FF5" w:rsidP="00CD2E26">
      <w:pPr>
        <w:spacing w:line="360" w:lineRule="auto"/>
        <w:jc w:val="both"/>
        <w:rPr>
          <w:rFonts w:cs="Arial"/>
          <w:sz w:val="22"/>
          <w:szCs w:val="22"/>
        </w:rPr>
      </w:pPr>
      <w:r w:rsidRPr="00CD2E26">
        <w:rPr>
          <w:rFonts w:cs="Arial"/>
          <w:sz w:val="22"/>
          <w:szCs w:val="22"/>
        </w:rPr>
        <w:t>Police are frequently required to respond and deal with mental health crises calls</w:t>
      </w:r>
      <w:r w:rsidR="00EB425F" w:rsidRPr="00CD2E26">
        <w:rPr>
          <w:rFonts w:cs="Arial"/>
          <w:sz w:val="22"/>
          <w:szCs w:val="22"/>
        </w:rPr>
        <w:t>, especially when other or more appropriate mental health professionals are unavailable</w:t>
      </w:r>
      <w:r w:rsidR="006A64CA" w:rsidRPr="00CD2E26">
        <w:rPr>
          <w:rFonts w:cs="Arial"/>
          <w:sz w:val="22"/>
          <w:szCs w:val="22"/>
        </w:rPr>
        <w:t xml:space="preserve"> (Johnson</w:t>
      </w:r>
      <w:r w:rsidR="00607986" w:rsidRPr="00CD2E26">
        <w:rPr>
          <w:rFonts w:cs="Arial"/>
          <w:sz w:val="22"/>
          <w:szCs w:val="22"/>
        </w:rPr>
        <w:t xml:space="preserve">, </w:t>
      </w:r>
      <w:r w:rsidR="000C1353" w:rsidRPr="00CD2E26">
        <w:rPr>
          <w:rFonts w:cs="Arial"/>
          <w:sz w:val="22"/>
          <w:szCs w:val="22"/>
        </w:rPr>
        <w:t>McLaren &amp; Taylor</w:t>
      </w:r>
      <w:r w:rsidR="00607986" w:rsidRPr="00CD2E26">
        <w:rPr>
          <w:rFonts w:cs="Arial"/>
          <w:sz w:val="22"/>
          <w:szCs w:val="22"/>
        </w:rPr>
        <w:t xml:space="preserve">, </w:t>
      </w:r>
      <w:r w:rsidR="000C1353" w:rsidRPr="00CD2E26">
        <w:rPr>
          <w:rFonts w:cs="Arial"/>
          <w:sz w:val="22"/>
          <w:szCs w:val="22"/>
        </w:rPr>
        <w:t>2019)</w:t>
      </w:r>
      <w:r w:rsidR="00607986" w:rsidRPr="00CD2E26">
        <w:rPr>
          <w:rFonts w:cs="Arial"/>
          <w:sz w:val="22"/>
          <w:szCs w:val="22"/>
        </w:rPr>
        <w:t>.</w:t>
      </w:r>
      <w:r w:rsidR="00DA3008" w:rsidRPr="00CD2E26">
        <w:rPr>
          <w:rFonts w:cs="Arial"/>
          <w:sz w:val="22"/>
          <w:szCs w:val="22"/>
        </w:rPr>
        <w:t xml:space="preserve"> </w:t>
      </w:r>
      <w:r w:rsidR="00A47FA6" w:rsidRPr="00CD2E26">
        <w:rPr>
          <w:rFonts w:cs="Arial"/>
          <w:sz w:val="22"/>
          <w:szCs w:val="22"/>
        </w:rPr>
        <w:t>The efficacy in which</w:t>
      </w:r>
      <w:r w:rsidR="000F331E" w:rsidRPr="00CD2E26">
        <w:rPr>
          <w:rFonts w:cs="Arial"/>
          <w:sz w:val="22"/>
          <w:szCs w:val="22"/>
        </w:rPr>
        <w:t xml:space="preserve"> these types of </w:t>
      </w:r>
      <w:r w:rsidR="00DA3008" w:rsidRPr="00CD2E26">
        <w:rPr>
          <w:rFonts w:cs="Arial"/>
          <w:sz w:val="22"/>
          <w:szCs w:val="22"/>
        </w:rPr>
        <w:t xml:space="preserve">calls </w:t>
      </w:r>
      <w:r w:rsidR="000F331E" w:rsidRPr="00CD2E26">
        <w:rPr>
          <w:rFonts w:cs="Arial"/>
          <w:sz w:val="22"/>
          <w:szCs w:val="22"/>
        </w:rPr>
        <w:t xml:space="preserve">are handled is </w:t>
      </w:r>
      <w:r w:rsidR="00DA3008" w:rsidRPr="00CD2E26">
        <w:rPr>
          <w:rFonts w:cs="Arial"/>
          <w:sz w:val="22"/>
          <w:szCs w:val="22"/>
        </w:rPr>
        <w:t xml:space="preserve">determined </w:t>
      </w:r>
      <w:r w:rsidR="00A47FA6" w:rsidRPr="00CD2E26">
        <w:rPr>
          <w:rFonts w:cs="Arial"/>
          <w:sz w:val="22"/>
          <w:szCs w:val="22"/>
        </w:rPr>
        <w:t xml:space="preserve">by the level of training and preparedness of the police officers responding. </w:t>
      </w:r>
      <w:r w:rsidR="00571433" w:rsidRPr="00CD2E26">
        <w:rPr>
          <w:rFonts w:cs="Arial"/>
          <w:sz w:val="22"/>
          <w:szCs w:val="22"/>
        </w:rPr>
        <w:t>Several initiatives have been implemented to improve police readiness to handle mental health crises effectively</w:t>
      </w:r>
      <w:r w:rsidR="00BC16C0" w:rsidRPr="00CD2E26">
        <w:rPr>
          <w:rFonts w:cs="Arial"/>
          <w:sz w:val="22"/>
          <w:szCs w:val="22"/>
        </w:rPr>
        <w:t xml:space="preserve"> both nationally and internationally</w:t>
      </w:r>
      <w:r w:rsidR="00571433" w:rsidRPr="00CD2E26">
        <w:rPr>
          <w:rFonts w:cs="Arial"/>
          <w:sz w:val="22"/>
          <w:szCs w:val="22"/>
        </w:rPr>
        <w:t>.</w:t>
      </w:r>
    </w:p>
    <w:p w14:paraId="45E1E9FE" w14:textId="77777777" w:rsidR="00141E2F" w:rsidRPr="00CD2E26" w:rsidRDefault="00141E2F" w:rsidP="00CD2E26">
      <w:pPr>
        <w:spacing w:line="360" w:lineRule="auto"/>
        <w:jc w:val="both"/>
        <w:rPr>
          <w:rFonts w:cs="Arial"/>
          <w:sz w:val="22"/>
          <w:szCs w:val="22"/>
        </w:rPr>
      </w:pPr>
    </w:p>
    <w:p w14:paraId="4F96E109" w14:textId="518C8F0C" w:rsidR="00141E2F" w:rsidRPr="00CD2E26" w:rsidRDefault="006B6522" w:rsidP="00CD2E26">
      <w:pPr>
        <w:spacing w:line="360" w:lineRule="auto"/>
        <w:jc w:val="both"/>
        <w:rPr>
          <w:rFonts w:cs="Arial"/>
          <w:sz w:val="22"/>
          <w:szCs w:val="22"/>
        </w:rPr>
      </w:pPr>
      <w:r w:rsidRPr="00CD2E26">
        <w:rPr>
          <w:rFonts w:cs="Arial"/>
          <w:sz w:val="22"/>
          <w:szCs w:val="22"/>
        </w:rPr>
        <w:t>T</w:t>
      </w:r>
      <w:r w:rsidR="00027F65" w:rsidRPr="00CD2E26">
        <w:rPr>
          <w:rFonts w:cs="Arial"/>
          <w:sz w:val="22"/>
          <w:szCs w:val="22"/>
        </w:rPr>
        <w:t xml:space="preserve">here is well </w:t>
      </w:r>
      <w:r w:rsidR="00403C1A" w:rsidRPr="00CD2E26">
        <w:rPr>
          <w:rFonts w:cs="Arial"/>
          <w:sz w:val="22"/>
          <w:szCs w:val="22"/>
        </w:rPr>
        <w:t>established</w:t>
      </w:r>
      <w:r w:rsidR="00027F65" w:rsidRPr="00CD2E26">
        <w:rPr>
          <w:rFonts w:cs="Arial"/>
          <w:sz w:val="22"/>
          <w:szCs w:val="22"/>
        </w:rPr>
        <w:t xml:space="preserve"> evidence that </w:t>
      </w:r>
      <w:r w:rsidR="004574E1" w:rsidRPr="00CD2E26">
        <w:rPr>
          <w:rFonts w:cs="Arial"/>
          <w:sz w:val="22"/>
          <w:szCs w:val="22"/>
        </w:rPr>
        <w:t xml:space="preserve">international </w:t>
      </w:r>
      <w:r w:rsidR="00BC16C0" w:rsidRPr="00CD2E26">
        <w:rPr>
          <w:rFonts w:cs="Arial"/>
          <w:sz w:val="22"/>
          <w:szCs w:val="22"/>
        </w:rPr>
        <w:t>s</w:t>
      </w:r>
      <w:r w:rsidR="001F2982" w:rsidRPr="00CD2E26">
        <w:rPr>
          <w:rFonts w:cs="Arial"/>
          <w:sz w:val="22"/>
          <w:szCs w:val="22"/>
        </w:rPr>
        <w:t xml:space="preserve">pecialist training programmes such as Crisis intervention </w:t>
      </w:r>
      <w:r w:rsidR="00027F65" w:rsidRPr="00CD2E26">
        <w:rPr>
          <w:rFonts w:cs="Arial"/>
          <w:sz w:val="22"/>
          <w:szCs w:val="22"/>
        </w:rPr>
        <w:t>training</w:t>
      </w:r>
      <w:r w:rsidR="001F2982" w:rsidRPr="00CD2E26">
        <w:rPr>
          <w:rFonts w:cs="Arial"/>
          <w:sz w:val="22"/>
          <w:szCs w:val="22"/>
        </w:rPr>
        <w:t xml:space="preserve"> </w:t>
      </w:r>
      <w:r w:rsidRPr="00CD2E26">
        <w:rPr>
          <w:rFonts w:cs="Arial"/>
          <w:sz w:val="22"/>
          <w:szCs w:val="22"/>
        </w:rPr>
        <w:t>(CIT) leads to changes in police knowledge</w:t>
      </w:r>
      <w:r w:rsidR="00141E2F" w:rsidRPr="00CD2E26">
        <w:rPr>
          <w:rFonts w:cs="Arial"/>
          <w:sz w:val="22"/>
          <w:szCs w:val="22"/>
        </w:rPr>
        <w:t xml:space="preserve"> and understanding</w:t>
      </w:r>
      <w:r w:rsidRPr="00CD2E26">
        <w:rPr>
          <w:rFonts w:cs="Arial"/>
          <w:sz w:val="22"/>
          <w:szCs w:val="22"/>
        </w:rPr>
        <w:t xml:space="preserve"> </w:t>
      </w:r>
      <w:r w:rsidR="00141E2F" w:rsidRPr="00CD2E26">
        <w:rPr>
          <w:rFonts w:cs="Arial"/>
          <w:sz w:val="22"/>
          <w:szCs w:val="22"/>
        </w:rPr>
        <w:t>of</w:t>
      </w:r>
      <w:r w:rsidR="00EE213B" w:rsidRPr="00CD2E26">
        <w:rPr>
          <w:rFonts w:cs="Arial"/>
          <w:sz w:val="22"/>
          <w:szCs w:val="22"/>
        </w:rPr>
        <w:t xml:space="preserve"> </w:t>
      </w:r>
      <w:r w:rsidR="00E02DCF" w:rsidRPr="00CD2E26">
        <w:rPr>
          <w:rFonts w:cs="Arial"/>
          <w:sz w:val="22"/>
          <w:szCs w:val="22"/>
        </w:rPr>
        <w:t>mental illness</w:t>
      </w:r>
      <w:r w:rsidR="009F4916" w:rsidRPr="00CD2E26">
        <w:rPr>
          <w:rFonts w:cs="Arial"/>
          <w:sz w:val="22"/>
          <w:szCs w:val="22"/>
        </w:rPr>
        <w:t xml:space="preserve"> (C</w:t>
      </w:r>
      <w:r w:rsidR="006B565F" w:rsidRPr="00CD2E26">
        <w:rPr>
          <w:rFonts w:cs="Arial"/>
          <w:sz w:val="22"/>
          <w:szCs w:val="22"/>
        </w:rPr>
        <w:t>ompton et al 2</w:t>
      </w:r>
      <w:r w:rsidR="0045501F" w:rsidRPr="00CD2E26">
        <w:rPr>
          <w:rFonts w:cs="Arial"/>
          <w:sz w:val="22"/>
          <w:szCs w:val="22"/>
        </w:rPr>
        <w:t>01</w:t>
      </w:r>
      <w:r w:rsidR="006B565F" w:rsidRPr="00CD2E26">
        <w:rPr>
          <w:rFonts w:cs="Arial"/>
          <w:sz w:val="22"/>
          <w:szCs w:val="22"/>
        </w:rPr>
        <w:t>4).</w:t>
      </w:r>
      <w:r w:rsidR="00130E29" w:rsidRPr="00CD2E26">
        <w:rPr>
          <w:rFonts w:cs="Arial"/>
          <w:sz w:val="22"/>
          <w:szCs w:val="22"/>
        </w:rPr>
        <w:t xml:space="preserve"> </w:t>
      </w:r>
      <w:r w:rsidRPr="00CD2E26">
        <w:rPr>
          <w:rFonts w:cs="Arial"/>
          <w:sz w:val="22"/>
          <w:szCs w:val="22"/>
        </w:rPr>
        <w:t>The evidence base is also strong with respect to</w:t>
      </w:r>
      <w:r w:rsidR="00130E29" w:rsidRPr="00CD2E26">
        <w:rPr>
          <w:rFonts w:cs="Arial"/>
          <w:sz w:val="22"/>
          <w:szCs w:val="22"/>
        </w:rPr>
        <w:t xml:space="preserve"> </w:t>
      </w:r>
      <w:r w:rsidRPr="00CD2E26">
        <w:rPr>
          <w:rFonts w:cs="Arial"/>
          <w:sz w:val="22"/>
          <w:szCs w:val="22"/>
        </w:rPr>
        <w:t xml:space="preserve">finding </w:t>
      </w:r>
      <w:r w:rsidRPr="00CD2E26">
        <w:rPr>
          <w:rFonts w:cs="Arial"/>
          <w:sz w:val="22"/>
          <w:szCs w:val="22"/>
        </w:rPr>
        <w:lastRenderedPageBreak/>
        <w:t xml:space="preserve">that </w:t>
      </w:r>
      <w:r w:rsidR="00130E29" w:rsidRPr="00CD2E26">
        <w:rPr>
          <w:rFonts w:cs="Arial"/>
          <w:sz w:val="22"/>
          <w:szCs w:val="22"/>
        </w:rPr>
        <w:t xml:space="preserve">such specialist training </w:t>
      </w:r>
      <w:r w:rsidR="00403C1A" w:rsidRPr="00CD2E26">
        <w:rPr>
          <w:rFonts w:cs="Arial"/>
          <w:sz w:val="22"/>
          <w:szCs w:val="22"/>
        </w:rPr>
        <w:t xml:space="preserve">can </w:t>
      </w:r>
      <w:r w:rsidR="00130E29" w:rsidRPr="00CD2E26">
        <w:rPr>
          <w:rFonts w:cs="Arial"/>
          <w:sz w:val="22"/>
          <w:szCs w:val="22"/>
        </w:rPr>
        <w:t>lead t</w:t>
      </w:r>
      <w:r w:rsidRPr="00CD2E26">
        <w:rPr>
          <w:rFonts w:cs="Arial"/>
          <w:sz w:val="22"/>
          <w:szCs w:val="22"/>
        </w:rPr>
        <w:t>o significant changes in attitudes</w:t>
      </w:r>
      <w:r w:rsidR="00141E2F" w:rsidRPr="00CD2E26">
        <w:rPr>
          <w:rFonts w:cs="Arial"/>
          <w:sz w:val="22"/>
          <w:szCs w:val="22"/>
        </w:rPr>
        <w:t xml:space="preserve"> </w:t>
      </w:r>
      <w:r w:rsidRPr="00CD2E26">
        <w:rPr>
          <w:rFonts w:cs="Arial"/>
          <w:sz w:val="22"/>
          <w:szCs w:val="22"/>
        </w:rPr>
        <w:t>and</w:t>
      </w:r>
      <w:r w:rsidR="00130E29" w:rsidRPr="00CD2E26">
        <w:rPr>
          <w:rFonts w:cs="Arial"/>
          <w:sz w:val="22"/>
          <w:szCs w:val="22"/>
        </w:rPr>
        <w:t xml:space="preserve"> </w:t>
      </w:r>
      <w:r w:rsidRPr="00CD2E26">
        <w:rPr>
          <w:rFonts w:cs="Arial"/>
          <w:sz w:val="22"/>
          <w:szCs w:val="22"/>
        </w:rPr>
        <w:t>reduced levels of stigma towards people with a mental illness</w:t>
      </w:r>
      <w:r w:rsidR="00403C1A" w:rsidRPr="00CD2E26">
        <w:rPr>
          <w:rFonts w:cs="Arial"/>
          <w:sz w:val="22"/>
          <w:szCs w:val="22"/>
        </w:rPr>
        <w:t>.</w:t>
      </w:r>
      <w:r w:rsidR="00D42C68" w:rsidRPr="00CD2E26">
        <w:rPr>
          <w:rFonts w:cs="Arial"/>
          <w:sz w:val="22"/>
          <w:szCs w:val="22"/>
        </w:rPr>
        <w:t xml:space="preserve"> </w:t>
      </w:r>
      <w:r w:rsidR="00F814FC" w:rsidRPr="00CD2E26">
        <w:rPr>
          <w:rFonts w:cs="Arial"/>
          <w:sz w:val="22"/>
          <w:szCs w:val="22"/>
        </w:rPr>
        <w:t xml:space="preserve">However, </w:t>
      </w:r>
      <w:r w:rsidR="00AA3B57" w:rsidRPr="00CD2E26">
        <w:rPr>
          <w:rFonts w:cs="Arial"/>
          <w:sz w:val="22"/>
          <w:szCs w:val="22"/>
        </w:rPr>
        <w:t xml:space="preserve">both nationally and internationally there is little evidence however that shows Crisis </w:t>
      </w:r>
      <w:r w:rsidR="00BD4BF5" w:rsidRPr="00CD2E26">
        <w:rPr>
          <w:rFonts w:cs="Arial"/>
          <w:sz w:val="22"/>
          <w:szCs w:val="22"/>
        </w:rPr>
        <w:t xml:space="preserve">Intervention </w:t>
      </w:r>
      <w:r w:rsidR="00456E2F" w:rsidRPr="00CD2E26">
        <w:rPr>
          <w:rFonts w:cs="Arial"/>
          <w:sz w:val="22"/>
          <w:szCs w:val="22"/>
        </w:rPr>
        <w:t>Training benefits</w:t>
      </w:r>
      <w:r w:rsidR="00AA3B57" w:rsidRPr="00CD2E26">
        <w:rPr>
          <w:rFonts w:cs="Arial"/>
          <w:sz w:val="22"/>
          <w:szCs w:val="22"/>
        </w:rPr>
        <w:t xml:space="preserve"> on objective measures of arrests, officer injury,</w:t>
      </w:r>
      <w:r w:rsidR="00141E2F" w:rsidRPr="00CD2E26">
        <w:rPr>
          <w:rFonts w:cs="Arial"/>
          <w:sz w:val="22"/>
          <w:szCs w:val="22"/>
        </w:rPr>
        <w:t xml:space="preserve"> long term effects on the</w:t>
      </w:r>
      <w:r w:rsidR="00AA3B57" w:rsidRPr="00CD2E26">
        <w:rPr>
          <w:rFonts w:cs="Arial"/>
          <w:sz w:val="22"/>
          <w:szCs w:val="22"/>
        </w:rPr>
        <w:t xml:space="preserve"> </w:t>
      </w:r>
      <w:r w:rsidR="00BD4BF5" w:rsidRPr="00CD2E26">
        <w:rPr>
          <w:rFonts w:cs="Arial"/>
          <w:sz w:val="22"/>
          <w:szCs w:val="22"/>
        </w:rPr>
        <w:t>individual in crisis</w:t>
      </w:r>
      <w:r w:rsidR="00AA3B57" w:rsidRPr="00CD2E26">
        <w:rPr>
          <w:rFonts w:cs="Arial"/>
          <w:sz w:val="22"/>
          <w:szCs w:val="22"/>
        </w:rPr>
        <w:t>, or use of force</w:t>
      </w:r>
      <w:r w:rsidR="00545DC8" w:rsidRPr="00CD2E26">
        <w:rPr>
          <w:rFonts w:cs="Arial"/>
          <w:sz w:val="22"/>
          <w:szCs w:val="22"/>
        </w:rPr>
        <w:t xml:space="preserve"> (Rogers, McNeil</w:t>
      </w:r>
      <w:r w:rsidR="00323DD7" w:rsidRPr="00CD2E26">
        <w:rPr>
          <w:rFonts w:cs="Arial"/>
          <w:sz w:val="22"/>
          <w:szCs w:val="22"/>
        </w:rPr>
        <w:t xml:space="preserve"> &amp; Binder, 2019).</w:t>
      </w:r>
      <w:r w:rsidR="006247A4" w:rsidRPr="00CD2E26">
        <w:rPr>
          <w:rFonts w:cs="Arial"/>
          <w:sz w:val="22"/>
          <w:szCs w:val="22"/>
        </w:rPr>
        <w:t xml:space="preserve"> </w:t>
      </w:r>
      <w:r w:rsidR="00632EC2" w:rsidRPr="00CD2E26">
        <w:rPr>
          <w:rFonts w:cs="Arial"/>
          <w:sz w:val="22"/>
          <w:szCs w:val="22"/>
        </w:rPr>
        <w:t>Although research suggested that attitudes and police knowledge is greater</w:t>
      </w:r>
      <w:r w:rsidR="006D4395" w:rsidRPr="00CD2E26">
        <w:rPr>
          <w:rFonts w:cs="Arial"/>
          <w:sz w:val="22"/>
          <w:szCs w:val="22"/>
        </w:rPr>
        <w:t xml:space="preserve"> having </w:t>
      </w:r>
      <w:r w:rsidR="00866381" w:rsidRPr="00CD2E26">
        <w:rPr>
          <w:rFonts w:cs="Arial"/>
          <w:sz w:val="22"/>
          <w:szCs w:val="22"/>
        </w:rPr>
        <w:t>received</w:t>
      </w:r>
      <w:r w:rsidR="00AB73A1" w:rsidRPr="00CD2E26">
        <w:rPr>
          <w:rFonts w:cs="Arial"/>
          <w:sz w:val="22"/>
          <w:szCs w:val="22"/>
        </w:rPr>
        <w:t xml:space="preserve"> </w:t>
      </w:r>
      <w:r w:rsidR="006D4395" w:rsidRPr="00CD2E26">
        <w:rPr>
          <w:rFonts w:cs="Arial"/>
          <w:sz w:val="22"/>
          <w:szCs w:val="22"/>
        </w:rPr>
        <w:t xml:space="preserve">specialised training, </w:t>
      </w:r>
      <w:r w:rsidR="00A531F3" w:rsidRPr="00CD2E26">
        <w:rPr>
          <w:rFonts w:cs="Arial"/>
          <w:sz w:val="22"/>
          <w:szCs w:val="22"/>
        </w:rPr>
        <w:t>the evidence</w:t>
      </w:r>
      <w:r w:rsidR="005F396F" w:rsidRPr="00CD2E26">
        <w:rPr>
          <w:rFonts w:cs="Arial"/>
          <w:sz w:val="22"/>
          <w:szCs w:val="22"/>
        </w:rPr>
        <w:t xml:space="preserve"> </w:t>
      </w:r>
      <w:r w:rsidR="008B5B40" w:rsidRPr="00CD2E26">
        <w:rPr>
          <w:rFonts w:cs="Arial"/>
          <w:sz w:val="22"/>
          <w:szCs w:val="22"/>
        </w:rPr>
        <w:t xml:space="preserve">presented by College of Policing (2022) </w:t>
      </w:r>
      <w:r w:rsidR="00A531F3" w:rsidRPr="00CD2E26">
        <w:rPr>
          <w:rFonts w:cs="Arial"/>
          <w:sz w:val="22"/>
          <w:szCs w:val="22"/>
        </w:rPr>
        <w:t>suggest</w:t>
      </w:r>
      <w:r w:rsidR="008B5B40" w:rsidRPr="00CD2E26">
        <w:rPr>
          <w:rFonts w:cs="Arial"/>
          <w:sz w:val="22"/>
          <w:szCs w:val="22"/>
        </w:rPr>
        <w:t>ed</w:t>
      </w:r>
      <w:r w:rsidR="00A531F3" w:rsidRPr="00CD2E26">
        <w:rPr>
          <w:rFonts w:cs="Arial"/>
          <w:sz w:val="22"/>
          <w:szCs w:val="22"/>
        </w:rPr>
        <w:t xml:space="preserve"> that C</w:t>
      </w:r>
      <w:r w:rsidR="008B5B40" w:rsidRPr="00CD2E26">
        <w:rPr>
          <w:rFonts w:cs="Arial"/>
          <w:sz w:val="22"/>
          <w:szCs w:val="22"/>
        </w:rPr>
        <w:t xml:space="preserve">risis </w:t>
      </w:r>
      <w:r w:rsidR="00A531F3" w:rsidRPr="00CD2E26">
        <w:rPr>
          <w:rFonts w:cs="Arial"/>
          <w:sz w:val="22"/>
          <w:szCs w:val="22"/>
        </w:rPr>
        <w:t>I</w:t>
      </w:r>
      <w:r w:rsidR="008B5B40" w:rsidRPr="00CD2E26">
        <w:rPr>
          <w:rFonts w:cs="Arial"/>
          <w:sz w:val="22"/>
          <w:szCs w:val="22"/>
        </w:rPr>
        <w:t xml:space="preserve">ntervention </w:t>
      </w:r>
      <w:r w:rsidR="00A531F3" w:rsidRPr="00CD2E26">
        <w:rPr>
          <w:rFonts w:cs="Arial"/>
          <w:sz w:val="22"/>
          <w:szCs w:val="22"/>
        </w:rPr>
        <w:t>T</w:t>
      </w:r>
      <w:r w:rsidR="008B5B40" w:rsidRPr="00CD2E26">
        <w:rPr>
          <w:rFonts w:cs="Arial"/>
          <w:sz w:val="22"/>
          <w:szCs w:val="22"/>
        </w:rPr>
        <w:t>raining</w:t>
      </w:r>
      <w:r w:rsidR="00A531F3" w:rsidRPr="00CD2E26">
        <w:rPr>
          <w:rFonts w:cs="Arial"/>
          <w:sz w:val="22"/>
          <w:szCs w:val="22"/>
        </w:rPr>
        <w:t xml:space="preserve"> </w:t>
      </w:r>
      <w:r w:rsidR="00EE12FA" w:rsidRPr="00CD2E26">
        <w:rPr>
          <w:rFonts w:cs="Arial"/>
          <w:sz w:val="22"/>
          <w:szCs w:val="22"/>
        </w:rPr>
        <w:t xml:space="preserve">in the UK </w:t>
      </w:r>
      <w:r w:rsidR="00A531F3" w:rsidRPr="00CD2E26">
        <w:rPr>
          <w:rFonts w:cs="Arial"/>
          <w:sz w:val="22"/>
          <w:szCs w:val="22"/>
        </w:rPr>
        <w:t>h</w:t>
      </w:r>
      <w:r w:rsidR="00EE12FA" w:rsidRPr="00CD2E26">
        <w:rPr>
          <w:rFonts w:cs="Arial"/>
          <w:sz w:val="22"/>
          <w:szCs w:val="22"/>
        </w:rPr>
        <w:t xml:space="preserve">ad </w:t>
      </w:r>
      <w:r w:rsidR="00A531F3" w:rsidRPr="00CD2E26">
        <w:rPr>
          <w:rFonts w:cs="Arial"/>
          <w:sz w:val="22"/>
          <w:szCs w:val="22"/>
        </w:rPr>
        <w:t>no impact on arrests of individuals with a mental illness</w:t>
      </w:r>
      <w:r w:rsidR="00141E2F" w:rsidRPr="00CD2E26">
        <w:rPr>
          <w:rFonts w:cs="Arial"/>
          <w:sz w:val="22"/>
          <w:szCs w:val="22"/>
        </w:rPr>
        <w:t xml:space="preserve"> and detention under the Mental Health Act (1983) section 136 was still noted</w:t>
      </w:r>
      <w:r w:rsidR="005F396F" w:rsidRPr="00CD2E26">
        <w:rPr>
          <w:rFonts w:cs="Arial"/>
          <w:sz w:val="22"/>
          <w:szCs w:val="22"/>
        </w:rPr>
        <w:t xml:space="preserve">. </w:t>
      </w:r>
      <w:r w:rsidR="0096106A" w:rsidRPr="00CD2E26">
        <w:rPr>
          <w:rFonts w:cs="Arial"/>
          <w:sz w:val="22"/>
          <w:szCs w:val="22"/>
        </w:rPr>
        <w:t xml:space="preserve">It was suggested that a longer period of training for police officers is needed. </w:t>
      </w:r>
    </w:p>
    <w:p w14:paraId="179EB284" w14:textId="703791DF" w:rsidR="00E373B5" w:rsidRPr="00CD2E26" w:rsidRDefault="00E373B5" w:rsidP="00CD2E26">
      <w:pPr>
        <w:spacing w:line="360" w:lineRule="auto"/>
        <w:jc w:val="both"/>
        <w:rPr>
          <w:rFonts w:cs="Arial"/>
          <w:sz w:val="22"/>
          <w:szCs w:val="22"/>
        </w:rPr>
      </w:pPr>
      <w:r w:rsidRPr="00CD2E26">
        <w:rPr>
          <w:rFonts w:cs="Arial"/>
          <w:sz w:val="22"/>
          <w:szCs w:val="22"/>
        </w:rPr>
        <w:t xml:space="preserve">Crime intervention training has been noted a standalone class. A study conducted by Crisanti et al (2022) developed a CIT continuing education in best practice across a </w:t>
      </w:r>
      <w:r w:rsidR="00DA7F37" w:rsidRPr="00CD2E26">
        <w:rPr>
          <w:rFonts w:cs="Arial"/>
          <w:sz w:val="22"/>
          <w:szCs w:val="22"/>
        </w:rPr>
        <w:t>three-year</w:t>
      </w:r>
      <w:r w:rsidRPr="00CD2E26">
        <w:rPr>
          <w:rFonts w:cs="Arial"/>
          <w:sz w:val="22"/>
          <w:szCs w:val="22"/>
        </w:rPr>
        <w:t xml:space="preserve"> period. Sessions were held weekly for 90 minutes, covering three </w:t>
      </w:r>
      <w:r w:rsidR="00DA7F37" w:rsidRPr="00CD2E26">
        <w:rPr>
          <w:rFonts w:cs="Arial"/>
          <w:sz w:val="22"/>
          <w:szCs w:val="22"/>
        </w:rPr>
        <w:t xml:space="preserve">main parts: Basic presentation related to policing and mental health, case debrief and thirdly interactive discussions all lasting 30 minutes. </w:t>
      </w:r>
      <w:r w:rsidRPr="00CD2E26">
        <w:rPr>
          <w:rFonts w:cs="Arial"/>
          <w:sz w:val="22"/>
          <w:szCs w:val="22"/>
        </w:rPr>
        <w:t xml:space="preserve">Police officers competed a post- session survey and a survey following each session. The surveys measured knowledge, self-efficacy, and attitudes towards individuals with mental illness involved in the criminal justice system. </w:t>
      </w:r>
      <w:r w:rsidR="00DA7F37" w:rsidRPr="00CD2E26">
        <w:rPr>
          <w:rFonts w:cs="Arial"/>
          <w:sz w:val="22"/>
          <w:szCs w:val="22"/>
        </w:rPr>
        <w:t xml:space="preserve">Officers were asked to rate statements based on knowledge, self-efficacy and attitudes. Findings of this study supported that CIT Training is shown to improve self-efficacy and knowledge in police force. Officers reported that they were more than likely to use what they had learnt </w:t>
      </w:r>
      <w:r w:rsidR="0096106A" w:rsidRPr="00CD2E26">
        <w:rPr>
          <w:rFonts w:cs="Arial"/>
          <w:sz w:val="22"/>
          <w:szCs w:val="22"/>
        </w:rPr>
        <w:t>d</w:t>
      </w:r>
      <w:r w:rsidR="00DA7F37" w:rsidRPr="00CD2E26">
        <w:rPr>
          <w:rFonts w:cs="Arial"/>
          <w:sz w:val="22"/>
          <w:szCs w:val="22"/>
        </w:rPr>
        <w:t>uring the course when attending mental health crises calls. Future implementation of extended training of this type were identified. As the courses were he</w:t>
      </w:r>
      <w:r w:rsidR="0096106A" w:rsidRPr="00CD2E26">
        <w:rPr>
          <w:rFonts w:cs="Arial"/>
          <w:sz w:val="22"/>
          <w:szCs w:val="22"/>
        </w:rPr>
        <w:t>ld</w:t>
      </w:r>
      <w:r w:rsidR="00DA7F37" w:rsidRPr="00CD2E26">
        <w:rPr>
          <w:rFonts w:cs="Arial"/>
          <w:sz w:val="22"/>
          <w:szCs w:val="22"/>
        </w:rPr>
        <w:t xml:space="preserve"> by </w:t>
      </w:r>
      <w:r w:rsidR="0096106A" w:rsidRPr="00CD2E26">
        <w:rPr>
          <w:rFonts w:cs="Arial"/>
          <w:sz w:val="22"/>
          <w:szCs w:val="22"/>
        </w:rPr>
        <w:t>psychiatric</w:t>
      </w:r>
      <w:r w:rsidR="00DA7F37" w:rsidRPr="00CD2E26">
        <w:rPr>
          <w:rFonts w:cs="Arial"/>
          <w:sz w:val="22"/>
          <w:szCs w:val="22"/>
        </w:rPr>
        <w:t xml:space="preserve"> professionals, availability across other states could be limited. This could also be said internationally. Especially considering healthcare cuts in the U</w:t>
      </w:r>
      <w:r w:rsidR="0096106A" w:rsidRPr="00CD2E26">
        <w:rPr>
          <w:rFonts w:cs="Arial"/>
          <w:sz w:val="22"/>
          <w:szCs w:val="22"/>
        </w:rPr>
        <w:t>K</w:t>
      </w:r>
      <w:r w:rsidR="00DA7F37" w:rsidRPr="00CD2E26">
        <w:rPr>
          <w:rFonts w:cs="Arial"/>
          <w:sz w:val="22"/>
          <w:szCs w:val="22"/>
        </w:rPr>
        <w:t xml:space="preserve">. Consistent attendance from police force was also an early challenge within this study. All session </w:t>
      </w:r>
      <w:r w:rsidR="0096106A" w:rsidRPr="00CD2E26">
        <w:rPr>
          <w:rFonts w:cs="Arial"/>
          <w:sz w:val="22"/>
          <w:szCs w:val="22"/>
        </w:rPr>
        <w:t>was</w:t>
      </w:r>
      <w:r w:rsidR="00DA7F37" w:rsidRPr="00CD2E26">
        <w:rPr>
          <w:rFonts w:cs="Arial"/>
          <w:sz w:val="22"/>
          <w:szCs w:val="22"/>
        </w:rPr>
        <w:t xml:space="preserve"> virtual, finding time with shift patterns and dedication to this </w:t>
      </w:r>
      <w:r w:rsidR="0096106A" w:rsidRPr="00CD2E26">
        <w:rPr>
          <w:rFonts w:cs="Arial"/>
          <w:sz w:val="22"/>
          <w:szCs w:val="22"/>
        </w:rPr>
        <w:t xml:space="preserve">type of education is time consuming for shift pattern workers. </w:t>
      </w:r>
    </w:p>
    <w:p w14:paraId="181BE018" w14:textId="454A2FFB" w:rsidR="00A531F3" w:rsidRPr="00CD2E26" w:rsidRDefault="004935FD" w:rsidP="00CD2E26">
      <w:pPr>
        <w:spacing w:line="360" w:lineRule="auto"/>
        <w:jc w:val="both"/>
        <w:rPr>
          <w:rFonts w:cs="Arial"/>
          <w:sz w:val="22"/>
          <w:szCs w:val="22"/>
        </w:rPr>
      </w:pPr>
      <w:r w:rsidRPr="00CD2E26">
        <w:rPr>
          <w:rFonts w:cs="Arial"/>
          <w:sz w:val="22"/>
          <w:szCs w:val="22"/>
        </w:rPr>
        <w:t>Similar findings were presented by Taheri (2016) where it was suggested that Crisis intervention training enhances police knowledge although</w:t>
      </w:r>
      <w:r w:rsidR="00F63239" w:rsidRPr="00CD2E26">
        <w:rPr>
          <w:rFonts w:cs="Arial"/>
          <w:sz w:val="22"/>
          <w:szCs w:val="22"/>
        </w:rPr>
        <w:t xml:space="preserve"> one of the main discussion points being that</w:t>
      </w:r>
      <w:r w:rsidR="005E5332" w:rsidRPr="00CD2E26">
        <w:rPr>
          <w:rFonts w:cs="Arial"/>
          <w:sz w:val="22"/>
          <w:szCs w:val="22"/>
        </w:rPr>
        <w:t xml:space="preserve"> potential improvements to programme implementation and evaluation need to be discussed</w:t>
      </w:r>
      <w:r w:rsidR="00F63239" w:rsidRPr="00CD2E26">
        <w:rPr>
          <w:rFonts w:cs="Arial"/>
          <w:sz w:val="22"/>
          <w:szCs w:val="22"/>
        </w:rPr>
        <w:t xml:space="preserve"> further. This research also noted that no significant evidence was presented to suggest that CIT had an impact on arrest and detention levels and did not consider the use of collaborative models. </w:t>
      </w:r>
    </w:p>
    <w:p w14:paraId="30CFF09D" w14:textId="77777777" w:rsidR="00141E2F" w:rsidRPr="00CD2E26" w:rsidRDefault="00141E2F" w:rsidP="00CD2E26">
      <w:pPr>
        <w:spacing w:line="360" w:lineRule="auto"/>
        <w:jc w:val="both"/>
        <w:rPr>
          <w:rFonts w:cs="Arial"/>
          <w:sz w:val="22"/>
          <w:szCs w:val="22"/>
        </w:rPr>
      </w:pPr>
    </w:p>
    <w:p w14:paraId="7DAD4A48" w14:textId="25E4CD5C" w:rsidR="00A531F3" w:rsidRPr="00CD2E26" w:rsidRDefault="00DB2DA2" w:rsidP="00CD2E26">
      <w:pPr>
        <w:spacing w:line="360" w:lineRule="auto"/>
        <w:jc w:val="both"/>
        <w:rPr>
          <w:rFonts w:cs="Arial"/>
          <w:sz w:val="22"/>
          <w:szCs w:val="22"/>
        </w:rPr>
      </w:pPr>
      <w:r w:rsidRPr="00CD2E26">
        <w:rPr>
          <w:rFonts w:cs="Arial"/>
          <w:sz w:val="22"/>
          <w:szCs w:val="22"/>
        </w:rPr>
        <w:t xml:space="preserve">In 2000 Australia </w:t>
      </w:r>
      <w:r w:rsidR="002E1965" w:rsidRPr="00CD2E26">
        <w:rPr>
          <w:rFonts w:cs="Arial"/>
          <w:sz w:val="22"/>
          <w:szCs w:val="22"/>
        </w:rPr>
        <w:t xml:space="preserve">developed Mental Health First Aid (MHFA) training to police forces. The aim of this training was to </w:t>
      </w:r>
      <w:r w:rsidR="00E42EB3" w:rsidRPr="00CD2E26">
        <w:rPr>
          <w:rFonts w:cs="Arial"/>
          <w:sz w:val="22"/>
          <w:szCs w:val="22"/>
        </w:rPr>
        <w:t>train officers in the common signs of mental illness.</w:t>
      </w:r>
      <w:r w:rsidR="0030758F" w:rsidRPr="00CD2E26">
        <w:rPr>
          <w:rFonts w:cs="Arial"/>
          <w:sz w:val="22"/>
          <w:szCs w:val="22"/>
        </w:rPr>
        <w:t xml:space="preserve"> Enabling them to offer the correct support to individuals in crises (</w:t>
      </w:r>
      <w:r w:rsidR="00D478A1" w:rsidRPr="00CD2E26">
        <w:rPr>
          <w:rFonts w:cs="Arial"/>
          <w:sz w:val="22"/>
          <w:szCs w:val="22"/>
        </w:rPr>
        <w:t xml:space="preserve">Kitchener &amp; </w:t>
      </w:r>
      <w:proofErr w:type="spellStart"/>
      <w:r w:rsidR="00D478A1" w:rsidRPr="00CD2E26">
        <w:rPr>
          <w:rFonts w:cs="Arial"/>
          <w:sz w:val="22"/>
          <w:szCs w:val="22"/>
        </w:rPr>
        <w:t>Jorm</w:t>
      </w:r>
      <w:proofErr w:type="spellEnd"/>
      <w:r w:rsidR="00D478A1" w:rsidRPr="00CD2E26">
        <w:rPr>
          <w:rFonts w:cs="Arial"/>
          <w:sz w:val="22"/>
          <w:szCs w:val="22"/>
        </w:rPr>
        <w:t>, 2002).</w:t>
      </w:r>
      <w:r w:rsidR="00F711FF" w:rsidRPr="00CD2E26">
        <w:rPr>
          <w:rFonts w:cs="Arial"/>
          <w:sz w:val="22"/>
          <w:szCs w:val="22"/>
        </w:rPr>
        <w:t xml:space="preserve"> </w:t>
      </w:r>
      <w:r w:rsidR="002D1BD9" w:rsidRPr="00CD2E26">
        <w:rPr>
          <w:rFonts w:cs="Arial"/>
          <w:sz w:val="22"/>
          <w:szCs w:val="22"/>
        </w:rPr>
        <w:t>Review of Psychiatry in 2014 concluded that receiving MHFA training</w:t>
      </w:r>
      <w:r w:rsidR="00BA4D70" w:rsidRPr="00CD2E26">
        <w:rPr>
          <w:rFonts w:cs="Arial"/>
          <w:sz w:val="22"/>
          <w:szCs w:val="22"/>
        </w:rPr>
        <w:t xml:space="preserve"> </w:t>
      </w:r>
      <w:r w:rsidR="00AB3CE6" w:rsidRPr="00CD2E26">
        <w:rPr>
          <w:rFonts w:cs="Arial"/>
          <w:sz w:val="22"/>
          <w:szCs w:val="22"/>
        </w:rPr>
        <w:t>again led</w:t>
      </w:r>
      <w:r w:rsidR="002D1BD9" w:rsidRPr="00CD2E26">
        <w:rPr>
          <w:rFonts w:cs="Arial"/>
          <w:sz w:val="22"/>
          <w:szCs w:val="22"/>
        </w:rPr>
        <w:t xml:space="preserve"> to an increase in people’s </w:t>
      </w:r>
      <w:r w:rsidR="002D1BD9" w:rsidRPr="00CD2E26">
        <w:rPr>
          <w:rFonts w:cs="Arial"/>
          <w:sz w:val="22"/>
          <w:szCs w:val="22"/>
        </w:rPr>
        <w:lastRenderedPageBreak/>
        <w:t>knowledge about mental health</w:t>
      </w:r>
      <w:r w:rsidR="0079557C" w:rsidRPr="00CD2E26">
        <w:rPr>
          <w:rFonts w:cs="Arial"/>
          <w:sz w:val="22"/>
          <w:szCs w:val="22"/>
        </w:rPr>
        <w:t xml:space="preserve"> and positively </w:t>
      </w:r>
      <w:r w:rsidR="002D1BD9" w:rsidRPr="00CD2E26">
        <w:rPr>
          <w:rFonts w:cs="Arial"/>
          <w:sz w:val="22"/>
          <w:szCs w:val="22"/>
        </w:rPr>
        <w:t>impacted</w:t>
      </w:r>
      <w:r w:rsidR="0079557C" w:rsidRPr="00CD2E26">
        <w:rPr>
          <w:rFonts w:cs="Arial"/>
          <w:sz w:val="22"/>
          <w:szCs w:val="22"/>
        </w:rPr>
        <w:t xml:space="preserve"> </w:t>
      </w:r>
      <w:r w:rsidR="002D1BD9" w:rsidRPr="00CD2E26">
        <w:rPr>
          <w:rFonts w:cs="Arial"/>
          <w:sz w:val="22"/>
          <w:szCs w:val="22"/>
        </w:rPr>
        <w:t>on their attitudes towards mental illness</w:t>
      </w:r>
      <w:r w:rsidR="0079557C" w:rsidRPr="00CD2E26">
        <w:rPr>
          <w:rFonts w:cs="Arial"/>
          <w:sz w:val="22"/>
          <w:szCs w:val="22"/>
        </w:rPr>
        <w:t xml:space="preserve">. This resulted in a more </w:t>
      </w:r>
      <w:r w:rsidR="00AB3CE6" w:rsidRPr="00CD2E26">
        <w:rPr>
          <w:rFonts w:cs="Arial"/>
          <w:sz w:val="22"/>
          <w:szCs w:val="22"/>
        </w:rPr>
        <w:t>positive</w:t>
      </w:r>
      <w:r w:rsidR="0079557C" w:rsidRPr="00CD2E26">
        <w:rPr>
          <w:rFonts w:cs="Arial"/>
          <w:sz w:val="22"/>
          <w:szCs w:val="22"/>
        </w:rPr>
        <w:t xml:space="preserve"> </w:t>
      </w:r>
      <w:r w:rsidR="00AB3CE6" w:rsidRPr="00CD2E26">
        <w:rPr>
          <w:rFonts w:cs="Arial"/>
          <w:sz w:val="22"/>
          <w:szCs w:val="22"/>
        </w:rPr>
        <w:t>attitude</w:t>
      </w:r>
      <w:r w:rsidR="0079557C" w:rsidRPr="00CD2E26">
        <w:rPr>
          <w:rFonts w:cs="Arial"/>
          <w:sz w:val="22"/>
          <w:szCs w:val="22"/>
        </w:rPr>
        <w:t xml:space="preserve"> within the workforce </w:t>
      </w:r>
      <w:r w:rsidR="00F06553" w:rsidRPr="00CD2E26">
        <w:rPr>
          <w:rFonts w:cs="Arial"/>
          <w:sz w:val="22"/>
          <w:szCs w:val="22"/>
        </w:rPr>
        <w:t>and towards individuals in crisis</w:t>
      </w:r>
      <w:r w:rsidR="007E1D97" w:rsidRPr="00CD2E26">
        <w:rPr>
          <w:rFonts w:cs="Arial"/>
          <w:sz w:val="22"/>
          <w:szCs w:val="22"/>
        </w:rPr>
        <w:t xml:space="preserve"> </w:t>
      </w:r>
      <w:r w:rsidR="002D1BD9" w:rsidRPr="00CD2E26">
        <w:rPr>
          <w:rFonts w:cs="Arial"/>
          <w:sz w:val="22"/>
          <w:szCs w:val="22"/>
        </w:rPr>
        <w:t>(</w:t>
      </w:r>
      <w:proofErr w:type="spellStart"/>
      <w:r w:rsidR="002D1BD9" w:rsidRPr="00CD2E26">
        <w:rPr>
          <w:rFonts w:cs="Arial"/>
          <w:sz w:val="22"/>
          <w:szCs w:val="22"/>
        </w:rPr>
        <w:t>Hadlaczky</w:t>
      </w:r>
      <w:proofErr w:type="spellEnd"/>
      <w:r w:rsidR="002D1BD9" w:rsidRPr="00CD2E26">
        <w:rPr>
          <w:rFonts w:cs="Arial"/>
          <w:sz w:val="22"/>
          <w:szCs w:val="22"/>
        </w:rPr>
        <w:t xml:space="preserve"> et al., 2014, p. 467).</w:t>
      </w:r>
      <w:r w:rsidR="00F711FF" w:rsidRPr="00CD2E26">
        <w:rPr>
          <w:rFonts w:cs="Arial"/>
          <w:sz w:val="22"/>
          <w:szCs w:val="22"/>
        </w:rPr>
        <w:t xml:space="preserve"> However, long term effects of training </w:t>
      </w:r>
      <w:r w:rsidR="0062326E" w:rsidRPr="00CD2E26">
        <w:rPr>
          <w:rFonts w:cs="Arial"/>
          <w:sz w:val="22"/>
          <w:szCs w:val="22"/>
        </w:rPr>
        <w:t>were</w:t>
      </w:r>
      <w:r w:rsidR="00CC59A9" w:rsidRPr="00CD2E26">
        <w:rPr>
          <w:rFonts w:cs="Arial"/>
          <w:sz w:val="22"/>
          <w:szCs w:val="22"/>
        </w:rPr>
        <w:t xml:space="preserve"> </w:t>
      </w:r>
      <w:r w:rsidR="002D5C0D" w:rsidRPr="00CD2E26">
        <w:rPr>
          <w:rFonts w:cs="Arial"/>
          <w:sz w:val="22"/>
          <w:szCs w:val="22"/>
        </w:rPr>
        <w:t xml:space="preserve">identified as a topic of further investigation </w:t>
      </w:r>
      <w:r w:rsidR="00AB3CE6" w:rsidRPr="00CD2E26">
        <w:rPr>
          <w:rFonts w:cs="Arial"/>
          <w:sz w:val="22"/>
          <w:szCs w:val="22"/>
        </w:rPr>
        <w:t xml:space="preserve">in a review conducted by </w:t>
      </w:r>
      <w:r w:rsidR="002D5C0D" w:rsidRPr="00CD2E26">
        <w:rPr>
          <w:rFonts w:cs="Arial"/>
          <w:sz w:val="22"/>
          <w:szCs w:val="22"/>
        </w:rPr>
        <w:t>Morgan (2018)</w:t>
      </w:r>
      <w:r w:rsidR="00AB3CE6" w:rsidRPr="00CD2E26">
        <w:rPr>
          <w:rFonts w:cs="Arial"/>
          <w:sz w:val="22"/>
          <w:szCs w:val="22"/>
        </w:rPr>
        <w:t xml:space="preserve">. </w:t>
      </w:r>
      <w:r w:rsidR="00E73FA9" w:rsidRPr="00CD2E26">
        <w:rPr>
          <w:rFonts w:cs="Arial"/>
          <w:sz w:val="22"/>
          <w:szCs w:val="22"/>
        </w:rPr>
        <w:t>Findings within this study s</w:t>
      </w:r>
      <w:r w:rsidR="0079422C" w:rsidRPr="00CD2E26">
        <w:rPr>
          <w:rFonts w:cs="Arial"/>
          <w:sz w:val="22"/>
          <w:szCs w:val="22"/>
        </w:rPr>
        <w:t>uggested small to moderate</w:t>
      </w:r>
      <w:r w:rsidR="00AB3CE6" w:rsidRPr="00CD2E26">
        <w:rPr>
          <w:rFonts w:cs="Arial"/>
          <w:sz w:val="22"/>
          <w:szCs w:val="22"/>
        </w:rPr>
        <w:t xml:space="preserve"> </w:t>
      </w:r>
      <w:r w:rsidR="0079422C" w:rsidRPr="00CD2E26">
        <w:rPr>
          <w:rFonts w:cs="Arial"/>
          <w:sz w:val="22"/>
          <w:szCs w:val="22"/>
        </w:rPr>
        <w:t>effects associated with MHFA training for up to six months after completing</w:t>
      </w:r>
      <w:r w:rsidR="00AB3CE6" w:rsidRPr="00CD2E26">
        <w:rPr>
          <w:rFonts w:cs="Arial"/>
          <w:sz w:val="22"/>
          <w:szCs w:val="22"/>
        </w:rPr>
        <w:t xml:space="preserve"> </w:t>
      </w:r>
      <w:r w:rsidR="0079422C" w:rsidRPr="00CD2E26">
        <w:rPr>
          <w:rFonts w:cs="Arial"/>
          <w:sz w:val="22"/>
          <w:szCs w:val="22"/>
        </w:rPr>
        <w:t>the training, but it noted that the effects of the training beyond that remained</w:t>
      </w:r>
      <w:r w:rsidR="00E4479B" w:rsidRPr="00CD2E26">
        <w:rPr>
          <w:rFonts w:cs="Arial"/>
          <w:sz w:val="22"/>
          <w:szCs w:val="22"/>
        </w:rPr>
        <w:t xml:space="preserve"> </w:t>
      </w:r>
      <w:r w:rsidR="0079422C" w:rsidRPr="00CD2E26">
        <w:rPr>
          <w:rFonts w:cs="Arial"/>
          <w:sz w:val="22"/>
          <w:szCs w:val="22"/>
        </w:rPr>
        <w:t>unclear. As such, it remains unclear whether MHFA leads to changes in knowledge, attitudes and behaviours/behavioural intentions that are sustained and</w:t>
      </w:r>
      <w:r w:rsidR="00CC59A9" w:rsidRPr="00CD2E26">
        <w:rPr>
          <w:rFonts w:cs="Arial"/>
          <w:sz w:val="22"/>
          <w:szCs w:val="22"/>
        </w:rPr>
        <w:t xml:space="preserve"> </w:t>
      </w:r>
      <w:r w:rsidR="0079422C" w:rsidRPr="00CD2E26">
        <w:rPr>
          <w:rFonts w:cs="Arial"/>
          <w:sz w:val="22"/>
          <w:szCs w:val="22"/>
        </w:rPr>
        <w:t>evidenced over time</w:t>
      </w:r>
      <w:r w:rsidR="00F63239" w:rsidRPr="00CD2E26">
        <w:rPr>
          <w:rFonts w:cs="Arial"/>
          <w:sz w:val="22"/>
          <w:szCs w:val="22"/>
        </w:rPr>
        <w:t xml:space="preserve"> as no follow up from police </w:t>
      </w:r>
      <w:proofErr w:type="gramStart"/>
      <w:r w:rsidR="00F63239" w:rsidRPr="00CD2E26">
        <w:rPr>
          <w:rFonts w:cs="Arial"/>
          <w:sz w:val="22"/>
          <w:szCs w:val="22"/>
        </w:rPr>
        <w:t>officers</w:t>
      </w:r>
      <w:proofErr w:type="gramEnd"/>
      <w:r w:rsidR="00F63239" w:rsidRPr="00CD2E26">
        <w:rPr>
          <w:rFonts w:cs="Arial"/>
          <w:sz w:val="22"/>
          <w:szCs w:val="22"/>
        </w:rPr>
        <w:t xml:space="preserve"> perceptions were noted</w:t>
      </w:r>
      <w:r w:rsidR="0079422C" w:rsidRPr="00CD2E26">
        <w:rPr>
          <w:rFonts w:cs="Arial"/>
          <w:sz w:val="22"/>
          <w:szCs w:val="22"/>
        </w:rPr>
        <w:t>.</w:t>
      </w:r>
    </w:p>
    <w:p w14:paraId="777405D3" w14:textId="7C8008A2" w:rsidR="006E142C" w:rsidRPr="00CD2E26" w:rsidRDefault="00E4479B" w:rsidP="00CD2E26">
      <w:pPr>
        <w:spacing w:line="360" w:lineRule="auto"/>
        <w:jc w:val="both"/>
        <w:rPr>
          <w:rFonts w:cs="Arial"/>
          <w:sz w:val="22"/>
          <w:szCs w:val="22"/>
        </w:rPr>
      </w:pPr>
      <w:r w:rsidRPr="00CD2E26">
        <w:rPr>
          <w:rFonts w:cs="Arial"/>
          <w:sz w:val="22"/>
          <w:szCs w:val="22"/>
        </w:rPr>
        <w:t>Across</w:t>
      </w:r>
      <w:r w:rsidR="008B037F" w:rsidRPr="00CD2E26">
        <w:rPr>
          <w:rFonts w:cs="Arial"/>
          <w:sz w:val="22"/>
          <w:szCs w:val="22"/>
        </w:rPr>
        <w:t xml:space="preserve"> the U</w:t>
      </w:r>
      <w:r w:rsidR="00D76072" w:rsidRPr="00CD2E26">
        <w:rPr>
          <w:rFonts w:cs="Arial"/>
          <w:sz w:val="22"/>
          <w:szCs w:val="22"/>
        </w:rPr>
        <w:t>K</w:t>
      </w:r>
      <w:r w:rsidR="008B037F" w:rsidRPr="00CD2E26">
        <w:rPr>
          <w:rFonts w:cs="Arial"/>
          <w:sz w:val="22"/>
          <w:szCs w:val="22"/>
        </w:rPr>
        <w:t xml:space="preserve"> training models have also been implemented to ensure Police understanding of mental health illnesses. </w:t>
      </w:r>
      <w:r w:rsidR="00AA078D" w:rsidRPr="00CD2E26">
        <w:rPr>
          <w:rFonts w:cs="Arial"/>
          <w:sz w:val="22"/>
          <w:szCs w:val="22"/>
        </w:rPr>
        <w:t>HM</w:t>
      </w:r>
      <w:r w:rsidR="008A5263" w:rsidRPr="00CD2E26">
        <w:rPr>
          <w:rFonts w:cs="Arial"/>
          <w:sz w:val="22"/>
          <w:szCs w:val="22"/>
        </w:rPr>
        <w:t xml:space="preserve">ICFRS (2018) </w:t>
      </w:r>
      <w:r w:rsidR="00137CC6" w:rsidRPr="00CD2E26">
        <w:rPr>
          <w:rFonts w:cs="Arial"/>
          <w:sz w:val="22"/>
          <w:szCs w:val="22"/>
        </w:rPr>
        <w:t xml:space="preserve">recommended that all </w:t>
      </w:r>
      <w:r w:rsidR="00E524D6" w:rsidRPr="00CD2E26">
        <w:rPr>
          <w:rFonts w:cs="Arial"/>
          <w:sz w:val="22"/>
          <w:szCs w:val="22"/>
        </w:rPr>
        <w:t xml:space="preserve">police forces </w:t>
      </w:r>
      <w:r w:rsidR="00137CC6" w:rsidRPr="00CD2E26">
        <w:rPr>
          <w:rFonts w:cs="Arial"/>
          <w:sz w:val="22"/>
          <w:szCs w:val="22"/>
        </w:rPr>
        <w:t>review their</w:t>
      </w:r>
      <w:r w:rsidR="005E760B" w:rsidRPr="00CD2E26">
        <w:rPr>
          <w:rFonts w:cs="Arial"/>
          <w:sz w:val="22"/>
          <w:szCs w:val="22"/>
        </w:rPr>
        <w:t xml:space="preserve"> quality and quantity of me</w:t>
      </w:r>
      <w:r w:rsidR="00E524D6" w:rsidRPr="00CD2E26">
        <w:rPr>
          <w:rFonts w:cs="Arial"/>
          <w:sz w:val="22"/>
          <w:szCs w:val="22"/>
        </w:rPr>
        <w:t>n</w:t>
      </w:r>
      <w:r w:rsidR="005E760B" w:rsidRPr="00CD2E26">
        <w:rPr>
          <w:rFonts w:cs="Arial"/>
          <w:sz w:val="22"/>
          <w:szCs w:val="22"/>
        </w:rPr>
        <w:t>tal health training across all forces</w:t>
      </w:r>
      <w:r w:rsidR="00EE4060" w:rsidRPr="00CD2E26">
        <w:rPr>
          <w:rFonts w:cs="Arial"/>
          <w:sz w:val="22"/>
          <w:szCs w:val="22"/>
        </w:rPr>
        <w:t xml:space="preserve"> to College of Police </w:t>
      </w:r>
      <w:r w:rsidR="00F50770" w:rsidRPr="00CD2E26">
        <w:rPr>
          <w:rFonts w:cs="Arial"/>
          <w:sz w:val="22"/>
          <w:szCs w:val="22"/>
        </w:rPr>
        <w:t>learning s</w:t>
      </w:r>
      <w:r w:rsidR="00EE4060" w:rsidRPr="00CD2E26">
        <w:rPr>
          <w:rFonts w:cs="Arial"/>
          <w:sz w:val="22"/>
          <w:szCs w:val="22"/>
        </w:rPr>
        <w:t>tandards</w:t>
      </w:r>
      <w:r w:rsidR="00F50770" w:rsidRPr="00CD2E26">
        <w:rPr>
          <w:rFonts w:cs="Arial"/>
          <w:sz w:val="22"/>
          <w:szCs w:val="22"/>
        </w:rPr>
        <w:t>.</w:t>
      </w:r>
      <w:r w:rsidR="004E5D45" w:rsidRPr="00CD2E26">
        <w:rPr>
          <w:rFonts w:cs="Arial"/>
          <w:sz w:val="22"/>
          <w:szCs w:val="22"/>
        </w:rPr>
        <w:t xml:space="preserve"> </w:t>
      </w:r>
      <w:r w:rsidR="00A06DA3" w:rsidRPr="00CD2E26">
        <w:rPr>
          <w:rFonts w:cs="Arial"/>
          <w:sz w:val="22"/>
          <w:szCs w:val="22"/>
        </w:rPr>
        <w:t>Several studies highlight the lack of comprehensive training for police officers in dealing with mental health crises (HMICFRS, 2018).</w:t>
      </w:r>
      <w:r w:rsidR="001A3BF9" w:rsidRPr="00CD2E26">
        <w:rPr>
          <w:rFonts w:cs="Arial"/>
          <w:sz w:val="22"/>
          <w:szCs w:val="22"/>
        </w:rPr>
        <w:t xml:space="preserve"> Po</w:t>
      </w:r>
      <w:r w:rsidR="00A06DA3" w:rsidRPr="00CD2E26">
        <w:rPr>
          <w:rFonts w:cs="Arial"/>
          <w:sz w:val="22"/>
          <w:szCs w:val="22"/>
        </w:rPr>
        <w:t xml:space="preserve">lice forces </w:t>
      </w:r>
      <w:r w:rsidR="00866381" w:rsidRPr="00CD2E26">
        <w:rPr>
          <w:rFonts w:cs="Arial"/>
          <w:sz w:val="22"/>
          <w:szCs w:val="22"/>
        </w:rPr>
        <w:t>in the U</w:t>
      </w:r>
      <w:r w:rsidR="00A36951" w:rsidRPr="00CD2E26">
        <w:rPr>
          <w:rFonts w:cs="Arial"/>
          <w:sz w:val="22"/>
          <w:szCs w:val="22"/>
        </w:rPr>
        <w:t>K</w:t>
      </w:r>
      <w:r w:rsidR="00866381" w:rsidRPr="00CD2E26">
        <w:rPr>
          <w:rFonts w:cs="Arial"/>
          <w:sz w:val="22"/>
          <w:szCs w:val="22"/>
        </w:rPr>
        <w:t xml:space="preserve"> </w:t>
      </w:r>
      <w:r w:rsidR="00A06DA3" w:rsidRPr="00CD2E26">
        <w:rPr>
          <w:rFonts w:cs="Arial"/>
          <w:sz w:val="22"/>
          <w:szCs w:val="22"/>
        </w:rPr>
        <w:t>have made some efforts to provide mental health awareness training, many officers report feeling underprepared when responding to crises, which can lead to inappropriate or ineffective interventions. Research shows that officers often rely on instinct rather than training when dealing with individuals in crisis, which can sometimes exacerbate the situation (Rees, 2019).</w:t>
      </w:r>
      <w:r w:rsidR="004219D7" w:rsidRPr="00CD2E26">
        <w:rPr>
          <w:rFonts w:cs="Arial"/>
          <w:sz w:val="22"/>
          <w:szCs w:val="22"/>
        </w:rPr>
        <w:t xml:space="preserve"> </w:t>
      </w:r>
      <w:r w:rsidR="00982301" w:rsidRPr="00CD2E26">
        <w:rPr>
          <w:rFonts w:cs="Arial"/>
          <w:sz w:val="22"/>
          <w:szCs w:val="22"/>
        </w:rPr>
        <w:t xml:space="preserve">Initiatives such as Right Care Right Person Toolkit </w:t>
      </w:r>
      <w:r w:rsidR="00B32AA5" w:rsidRPr="00CD2E26">
        <w:rPr>
          <w:rFonts w:cs="Arial"/>
          <w:sz w:val="22"/>
          <w:szCs w:val="22"/>
        </w:rPr>
        <w:t xml:space="preserve">aims to ensure that vulnerable people receive the right support from the right emergency service. </w:t>
      </w:r>
      <w:r w:rsidR="00A737A4" w:rsidRPr="00CD2E26">
        <w:rPr>
          <w:rFonts w:cs="Arial"/>
          <w:sz w:val="22"/>
          <w:szCs w:val="22"/>
        </w:rPr>
        <w:t>Providing greater clarity could arguably help to generate an acceptance amongst police officers that interactions with people with</w:t>
      </w:r>
      <w:r w:rsidR="00E35B85" w:rsidRPr="00CD2E26">
        <w:rPr>
          <w:rFonts w:cs="Arial"/>
          <w:sz w:val="22"/>
          <w:szCs w:val="22"/>
        </w:rPr>
        <w:t xml:space="preserve"> </w:t>
      </w:r>
      <w:r w:rsidR="00A737A4" w:rsidRPr="00CD2E26">
        <w:rPr>
          <w:rFonts w:cs="Arial"/>
          <w:sz w:val="22"/>
          <w:szCs w:val="22"/>
        </w:rPr>
        <w:t>mental health problems is a core part of their</w:t>
      </w:r>
      <w:r w:rsidR="004219D7" w:rsidRPr="00CD2E26">
        <w:rPr>
          <w:rFonts w:cs="Arial"/>
          <w:sz w:val="22"/>
          <w:szCs w:val="22"/>
        </w:rPr>
        <w:t xml:space="preserve"> role. </w:t>
      </w:r>
      <w:r w:rsidR="00A737A4" w:rsidRPr="00CD2E26">
        <w:rPr>
          <w:rFonts w:cs="Arial"/>
          <w:sz w:val="22"/>
          <w:szCs w:val="22"/>
        </w:rPr>
        <w:t>Once</w:t>
      </w:r>
      <w:r w:rsidR="00E35B85" w:rsidRPr="00CD2E26">
        <w:rPr>
          <w:rFonts w:cs="Arial"/>
          <w:sz w:val="22"/>
          <w:szCs w:val="22"/>
        </w:rPr>
        <w:t xml:space="preserve"> </w:t>
      </w:r>
      <w:r w:rsidR="00A737A4" w:rsidRPr="00CD2E26">
        <w:rPr>
          <w:rFonts w:cs="Arial"/>
          <w:sz w:val="22"/>
          <w:szCs w:val="22"/>
        </w:rPr>
        <w:t>police officers know what is expected of them</w:t>
      </w:r>
      <w:r w:rsidR="004219D7" w:rsidRPr="00CD2E26">
        <w:rPr>
          <w:rFonts w:cs="Arial"/>
          <w:sz w:val="22"/>
          <w:szCs w:val="22"/>
        </w:rPr>
        <w:t>,</w:t>
      </w:r>
      <w:r w:rsidR="00A737A4" w:rsidRPr="00CD2E26">
        <w:rPr>
          <w:rFonts w:cs="Arial"/>
          <w:sz w:val="22"/>
          <w:szCs w:val="22"/>
        </w:rPr>
        <w:t xml:space="preserve"> and the </w:t>
      </w:r>
      <w:r w:rsidR="00C66A66" w:rsidRPr="00CD2E26">
        <w:rPr>
          <w:rFonts w:cs="Arial"/>
          <w:sz w:val="22"/>
          <w:szCs w:val="22"/>
        </w:rPr>
        <w:t>problems</w:t>
      </w:r>
      <w:r w:rsidR="00A737A4" w:rsidRPr="00CD2E26">
        <w:rPr>
          <w:rFonts w:cs="Arial"/>
          <w:sz w:val="22"/>
          <w:szCs w:val="22"/>
        </w:rPr>
        <w:t xml:space="preserve"> that they are required to solve, they can realise a sense of achievement and ownership</w:t>
      </w:r>
      <w:r w:rsidR="00866DED" w:rsidRPr="00CD2E26">
        <w:rPr>
          <w:rFonts w:cs="Arial"/>
          <w:sz w:val="22"/>
          <w:szCs w:val="22"/>
        </w:rPr>
        <w:t xml:space="preserve"> (College of Policing 2023).</w:t>
      </w:r>
    </w:p>
    <w:p w14:paraId="21E67163" w14:textId="77777777" w:rsidR="00E35B85" w:rsidRPr="00CD2E26" w:rsidRDefault="00E35B85" w:rsidP="00CD2E26">
      <w:pPr>
        <w:spacing w:line="360" w:lineRule="auto"/>
        <w:jc w:val="both"/>
        <w:rPr>
          <w:rFonts w:cs="Arial"/>
          <w:sz w:val="22"/>
          <w:szCs w:val="22"/>
        </w:rPr>
      </w:pPr>
    </w:p>
    <w:p w14:paraId="38CBD454" w14:textId="2DCE00D2" w:rsidR="00FC3161" w:rsidRPr="00CD2E26" w:rsidRDefault="00A06DA3" w:rsidP="00CD2E26">
      <w:pPr>
        <w:spacing w:line="360" w:lineRule="auto"/>
        <w:jc w:val="both"/>
        <w:rPr>
          <w:rFonts w:cs="Arial"/>
          <w:b/>
          <w:bCs/>
          <w:sz w:val="22"/>
          <w:szCs w:val="22"/>
        </w:rPr>
      </w:pPr>
      <w:r w:rsidRPr="00CD2E26">
        <w:rPr>
          <w:rFonts w:cs="Arial"/>
          <w:b/>
          <w:bCs/>
          <w:sz w:val="22"/>
          <w:szCs w:val="22"/>
        </w:rPr>
        <w:t>Collaborative Models</w:t>
      </w:r>
      <w:r w:rsidR="00352388" w:rsidRPr="00CD2E26">
        <w:rPr>
          <w:rFonts w:cs="Arial"/>
          <w:b/>
          <w:bCs/>
          <w:sz w:val="22"/>
          <w:szCs w:val="22"/>
        </w:rPr>
        <w:t xml:space="preserve"> </w:t>
      </w:r>
    </w:p>
    <w:p w14:paraId="6CE0072B" w14:textId="55A709D4" w:rsidR="00214F17" w:rsidRPr="00CD2E26" w:rsidRDefault="00A321D9" w:rsidP="00CD2E26">
      <w:pPr>
        <w:spacing w:line="360" w:lineRule="auto"/>
        <w:jc w:val="both"/>
        <w:rPr>
          <w:rFonts w:cs="Arial"/>
          <w:sz w:val="22"/>
          <w:szCs w:val="22"/>
        </w:rPr>
      </w:pPr>
      <w:r w:rsidRPr="00CD2E26">
        <w:rPr>
          <w:rFonts w:cs="Arial"/>
          <w:sz w:val="22"/>
          <w:szCs w:val="22"/>
        </w:rPr>
        <w:t xml:space="preserve">The partnership between police forces and mental health services </w:t>
      </w:r>
      <w:r w:rsidR="00F633EA" w:rsidRPr="00CD2E26">
        <w:rPr>
          <w:rFonts w:cs="Arial"/>
          <w:sz w:val="22"/>
          <w:szCs w:val="22"/>
        </w:rPr>
        <w:t>has a significant impact on the crises call outcome.</w:t>
      </w:r>
      <w:r w:rsidRPr="00CD2E26">
        <w:rPr>
          <w:rFonts w:cs="Arial"/>
          <w:sz w:val="22"/>
          <w:szCs w:val="22"/>
        </w:rPr>
        <w:t xml:space="preserve"> Studies such as those by Williams et al. (2020) have shown that joint response teams, composed of both police officers and mental health professionals</w:t>
      </w:r>
      <w:r w:rsidR="00B507E0" w:rsidRPr="00CD2E26">
        <w:rPr>
          <w:rFonts w:cs="Arial"/>
          <w:sz w:val="22"/>
          <w:szCs w:val="22"/>
        </w:rPr>
        <w:t xml:space="preserve"> such as mental health nurses or psychiatrists</w:t>
      </w:r>
      <w:r w:rsidRPr="00CD2E26">
        <w:rPr>
          <w:rFonts w:cs="Arial"/>
          <w:sz w:val="22"/>
          <w:szCs w:val="22"/>
        </w:rPr>
        <w:t>, can lead to more appropriate interventions, reduced use of force, and better long-term outcomes for individuals in crisis</w:t>
      </w:r>
      <w:r w:rsidR="00B507E0" w:rsidRPr="00CD2E26">
        <w:rPr>
          <w:rFonts w:cs="Arial"/>
          <w:sz w:val="22"/>
          <w:szCs w:val="22"/>
        </w:rPr>
        <w:t>.</w:t>
      </w:r>
      <w:r w:rsidR="00CE58A3" w:rsidRPr="00CD2E26">
        <w:rPr>
          <w:rFonts w:cs="Arial"/>
          <w:sz w:val="22"/>
          <w:szCs w:val="22"/>
        </w:rPr>
        <w:t xml:space="preserve"> It is important to note that this </w:t>
      </w:r>
      <w:r w:rsidR="00B132B3" w:rsidRPr="00CD2E26">
        <w:rPr>
          <w:rFonts w:cs="Arial"/>
          <w:sz w:val="22"/>
          <w:szCs w:val="22"/>
        </w:rPr>
        <w:t>research is American based.</w:t>
      </w:r>
      <w:r w:rsidR="00B507E0" w:rsidRPr="00CD2E26">
        <w:rPr>
          <w:rFonts w:cs="Arial"/>
          <w:sz w:val="22"/>
          <w:szCs w:val="22"/>
        </w:rPr>
        <w:t xml:space="preserve"> </w:t>
      </w:r>
    </w:p>
    <w:p w14:paraId="5304193E" w14:textId="3267363D" w:rsidR="00AD3390" w:rsidRPr="00CD2E26" w:rsidRDefault="006770C0" w:rsidP="00CD2E26">
      <w:pPr>
        <w:spacing w:line="360" w:lineRule="auto"/>
        <w:jc w:val="both"/>
        <w:rPr>
          <w:rFonts w:cs="Arial"/>
          <w:color w:val="FF0000"/>
          <w:sz w:val="22"/>
          <w:szCs w:val="22"/>
        </w:rPr>
      </w:pPr>
      <w:r w:rsidRPr="00CD2E26">
        <w:rPr>
          <w:rFonts w:cs="Arial"/>
          <w:sz w:val="22"/>
          <w:szCs w:val="22"/>
        </w:rPr>
        <w:t>Collaboration</w:t>
      </w:r>
      <w:r w:rsidR="00356309" w:rsidRPr="00CD2E26">
        <w:rPr>
          <w:rFonts w:cs="Arial"/>
          <w:sz w:val="22"/>
          <w:szCs w:val="22"/>
        </w:rPr>
        <w:t xml:space="preserve"> models</w:t>
      </w:r>
      <w:r w:rsidRPr="00CD2E26">
        <w:rPr>
          <w:rFonts w:cs="Arial"/>
          <w:sz w:val="22"/>
          <w:szCs w:val="22"/>
        </w:rPr>
        <w:t xml:space="preserve"> such as </w:t>
      </w:r>
      <w:r w:rsidR="00A06DA3" w:rsidRPr="00CD2E26">
        <w:rPr>
          <w:rFonts w:cs="Arial"/>
          <w:sz w:val="22"/>
          <w:szCs w:val="22"/>
        </w:rPr>
        <w:t>Street triage models,</w:t>
      </w:r>
      <w:r w:rsidRPr="00CD2E26">
        <w:rPr>
          <w:rFonts w:cs="Arial"/>
          <w:sz w:val="22"/>
          <w:szCs w:val="22"/>
        </w:rPr>
        <w:t xml:space="preserve"> </w:t>
      </w:r>
      <w:r w:rsidR="00A06DA3" w:rsidRPr="00CD2E26">
        <w:rPr>
          <w:rFonts w:cs="Arial"/>
          <w:sz w:val="22"/>
          <w:szCs w:val="22"/>
        </w:rPr>
        <w:t xml:space="preserve">have been piloted across the UK </w:t>
      </w:r>
      <w:r w:rsidR="006471CC" w:rsidRPr="00CD2E26">
        <w:rPr>
          <w:rFonts w:cs="Arial"/>
          <w:sz w:val="22"/>
          <w:szCs w:val="22"/>
        </w:rPr>
        <w:t>to</w:t>
      </w:r>
      <w:r w:rsidR="00A06DA3" w:rsidRPr="00CD2E26">
        <w:rPr>
          <w:rFonts w:cs="Arial"/>
          <w:sz w:val="22"/>
          <w:szCs w:val="22"/>
        </w:rPr>
        <w:t xml:space="preserve"> improve outcomes for individuals in crisis (Department of Health and Social Care, 2020). </w:t>
      </w:r>
      <w:r w:rsidR="00214F17" w:rsidRPr="00CD2E26">
        <w:rPr>
          <w:rFonts w:cs="Arial"/>
          <w:sz w:val="22"/>
          <w:szCs w:val="22"/>
        </w:rPr>
        <w:t xml:space="preserve"> </w:t>
      </w:r>
      <w:r w:rsidR="00FD7F62" w:rsidRPr="00CD2E26">
        <w:rPr>
          <w:rFonts w:cs="Arial"/>
          <w:sz w:val="22"/>
          <w:szCs w:val="22"/>
        </w:rPr>
        <w:t>Avon and Somerset Police</w:t>
      </w:r>
      <w:r w:rsidR="0021322C" w:rsidRPr="00CD2E26">
        <w:rPr>
          <w:rFonts w:cs="Arial"/>
          <w:sz w:val="22"/>
          <w:szCs w:val="22"/>
        </w:rPr>
        <w:t xml:space="preserve"> (2015)</w:t>
      </w:r>
      <w:r w:rsidR="00EF55CB" w:rsidRPr="00CD2E26">
        <w:rPr>
          <w:rFonts w:cs="Arial"/>
          <w:sz w:val="22"/>
          <w:szCs w:val="22"/>
        </w:rPr>
        <w:t xml:space="preserve">, </w:t>
      </w:r>
      <w:r w:rsidR="002E41EE" w:rsidRPr="00CD2E26">
        <w:rPr>
          <w:rFonts w:cs="Arial"/>
          <w:sz w:val="22"/>
          <w:szCs w:val="22"/>
        </w:rPr>
        <w:t xml:space="preserve">reviewed their Street Triage model where they </w:t>
      </w:r>
      <w:r w:rsidR="00FD7F62" w:rsidRPr="00CD2E26">
        <w:rPr>
          <w:rFonts w:cs="Arial"/>
          <w:sz w:val="22"/>
          <w:szCs w:val="22"/>
        </w:rPr>
        <w:t>embedded mental health professionals with police officers. This initiative was built around C</w:t>
      </w:r>
      <w:r w:rsidR="00EF55CB" w:rsidRPr="00CD2E26">
        <w:rPr>
          <w:rFonts w:cs="Arial"/>
          <w:sz w:val="22"/>
          <w:szCs w:val="22"/>
        </w:rPr>
        <w:t xml:space="preserve">rime </w:t>
      </w:r>
      <w:r w:rsidR="00FD7F62" w:rsidRPr="00CD2E26">
        <w:rPr>
          <w:rFonts w:cs="Arial"/>
          <w:sz w:val="22"/>
          <w:szCs w:val="22"/>
        </w:rPr>
        <w:t>I</w:t>
      </w:r>
      <w:r w:rsidR="00EF55CB" w:rsidRPr="00CD2E26">
        <w:rPr>
          <w:rFonts w:cs="Arial"/>
          <w:sz w:val="22"/>
          <w:szCs w:val="22"/>
        </w:rPr>
        <w:t xml:space="preserve">ntervention </w:t>
      </w:r>
      <w:r w:rsidR="00FD7F62" w:rsidRPr="00CD2E26">
        <w:rPr>
          <w:rFonts w:cs="Arial"/>
          <w:sz w:val="22"/>
          <w:szCs w:val="22"/>
        </w:rPr>
        <w:t>T</w:t>
      </w:r>
      <w:r w:rsidR="00EF55CB" w:rsidRPr="00CD2E26">
        <w:rPr>
          <w:rFonts w:cs="Arial"/>
          <w:sz w:val="22"/>
          <w:szCs w:val="22"/>
        </w:rPr>
        <w:t>raining</w:t>
      </w:r>
      <w:r w:rsidR="00FD7F62" w:rsidRPr="00CD2E26">
        <w:rPr>
          <w:rFonts w:cs="Arial"/>
          <w:sz w:val="22"/>
          <w:szCs w:val="22"/>
        </w:rPr>
        <w:t xml:space="preserve"> principles and was evaluated for its effectiveness in improving responses to mental </w:t>
      </w:r>
      <w:r w:rsidR="00FD7F62" w:rsidRPr="00CD2E26">
        <w:rPr>
          <w:rFonts w:cs="Arial"/>
          <w:sz w:val="22"/>
          <w:szCs w:val="22"/>
        </w:rPr>
        <w:lastRenderedPageBreak/>
        <w:t>health crises.</w:t>
      </w:r>
      <w:r w:rsidR="007D5ABB" w:rsidRPr="00CD2E26">
        <w:rPr>
          <w:rFonts w:cs="Arial"/>
          <w:sz w:val="22"/>
          <w:szCs w:val="22"/>
        </w:rPr>
        <w:t xml:space="preserve"> The key findings within the research were that mental health professionals played a key role in </w:t>
      </w:r>
      <w:r w:rsidR="00D247AC" w:rsidRPr="00CD2E26">
        <w:rPr>
          <w:rFonts w:cs="Arial"/>
          <w:sz w:val="22"/>
          <w:szCs w:val="22"/>
        </w:rPr>
        <w:t xml:space="preserve">guiding and supporting police officers through mental health crises. The findings presented sufficient evidence that </w:t>
      </w:r>
      <w:r w:rsidR="004628A4" w:rsidRPr="00CD2E26">
        <w:rPr>
          <w:rFonts w:cs="Arial"/>
          <w:sz w:val="22"/>
          <w:szCs w:val="22"/>
        </w:rPr>
        <w:t>individuals in crises were less likely to be taken into police custody under section 136 and were directed to suitable mental health care</w:t>
      </w:r>
      <w:r w:rsidR="00F37C92" w:rsidRPr="00CD2E26">
        <w:rPr>
          <w:rFonts w:cs="Arial"/>
          <w:sz w:val="22"/>
          <w:szCs w:val="22"/>
        </w:rPr>
        <w:t>. However</w:t>
      </w:r>
      <w:r w:rsidR="00445A1D" w:rsidRPr="00CD2E26">
        <w:rPr>
          <w:rFonts w:cs="Arial"/>
          <w:sz w:val="22"/>
          <w:szCs w:val="22"/>
        </w:rPr>
        <w:t>,</w:t>
      </w:r>
      <w:r w:rsidR="00F37C92" w:rsidRPr="00CD2E26">
        <w:rPr>
          <w:rFonts w:cs="Arial"/>
          <w:sz w:val="22"/>
          <w:szCs w:val="22"/>
        </w:rPr>
        <w:t xml:space="preserve"> did not provide significant </w:t>
      </w:r>
      <w:r w:rsidR="00AD4761" w:rsidRPr="00CD2E26">
        <w:rPr>
          <w:rFonts w:cs="Arial"/>
          <w:sz w:val="22"/>
          <w:szCs w:val="22"/>
        </w:rPr>
        <w:t xml:space="preserve">results to whether this had a positive </w:t>
      </w:r>
      <w:r w:rsidR="00D6576B" w:rsidRPr="00CD2E26">
        <w:rPr>
          <w:rFonts w:cs="Arial"/>
          <w:sz w:val="22"/>
          <w:szCs w:val="22"/>
        </w:rPr>
        <w:t>long-term</w:t>
      </w:r>
      <w:r w:rsidR="00AD4761" w:rsidRPr="00CD2E26">
        <w:rPr>
          <w:rFonts w:cs="Arial"/>
          <w:sz w:val="22"/>
          <w:szCs w:val="22"/>
        </w:rPr>
        <w:t xml:space="preserve"> effect on the police</w:t>
      </w:r>
      <w:r w:rsidR="00F63239" w:rsidRPr="00CD2E26">
        <w:rPr>
          <w:rFonts w:cs="Arial"/>
          <w:sz w:val="22"/>
          <w:szCs w:val="22"/>
        </w:rPr>
        <w:t xml:space="preserve"> interaction and dealing with mental health crises</w:t>
      </w:r>
      <w:r w:rsidR="004628A4" w:rsidRPr="00CD2E26">
        <w:rPr>
          <w:rFonts w:cs="Arial"/>
          <w:sz w:val="22"/>
          <w:szCs w:val="22"/>
        </w:rPr>
        <w:t xml:space="preserve">. </w:t>
      </w:r>
      <w:r w:rsidR="00A64EE6" w:rsidRPr="00CD2E26">
        <w:rPr>
          <w:rFonts w:cs="Arial"/>
          <w:sz w:val="22"/>
          <w:szCs w:val="22"/>
        </w:rPr>
        <w:t>These findings were also supported by The</w:t>
      </w:r>
      <w:r w:rsidR="00843FE8" w:rsidRPr="00CD2E26">
        <w:rPr>
          <w:rFonts w:cs="Arial"/>
          <w:sz w:val="22"/>
          <w:szCs w:val="22"/>
        </w:rPr>
        <w:t xml:space="preserve"> Royal College of Psychiatrists (2016) </w:t>
      </w:r>
      <w:r w:rsidR="00A64EE6" w:rsidRPr="00CD2E26">
        <w:rPr>
          <w:rFonts w:cs="Arial"/>
          <w:sz w:val="22"/>
          <w:szCs w:val="22"/>
        </w:rPr>
        <w:t xml:space="preserve">who </w:t>
      </w:r>
      <w:r w:rsidR="00843FE8" w:rsidRPr="00CD2E26">
        <w:rPr>
          <w:rFonts w:cs="Arial"/>
          <w:sz w:val="22"/>
          <w:szCs w:val="22"/>
        </w:rPr>
        <w:t>found tha</w:t>
      </w:r>
      <w:r w:rsidR="00C9292D" w:rsidRPr="00CD2E26">
        <w:rPr>
          <w:rFonts w:cs="Arial"/>
          <w:sz w:val="22"/>
          <w:szCs w:val="22"/>
        </w:rPr>
        <w:t>t S</w:t>
      </w:r>
      <w:r w:rsidR="00843FE8" w:rsidRPr="00CD2E26">
        <w:rPr>
          <w:rFonts w:cs="Arial"/>
          <w:sz w:val="22"/>
          <w:szCs w:val="22"/>
        </w:rPr>
        <w:t>treet triage</w:t>
      </w:r>
      <w:r w:rsidR="00C9292D" w:rsidRPr="00CD2E26">
        <w:rPr>
          <w:rFonts w:cs="Arial"/>
          <w:sz w:val="22"/>
          <w:szCs w:val="22"/>
        </w:rPr>
        <w:t xml:space="preserve"> models </w:t>
      </w:r>
      <w:r w:rsidR="00843FE8" w:rsidRPr="00CD2E26">
        <w:rPr>
          <w:rFonts w:cs="Arial"/>
          <w:sz w:val="22"/>
          <w:szCs w:val="22"/>
        </w:rPr>
        <w:t>had successfully reduced the number of people being detained under Section 136 of the Mental Health Act</w:t>
      </w:r>
      <w:r w:rsidR="007145C6" w:rsidRPr="00CD2E26">
        <w:rPr>
          <w:rFonts w:cs="Arial"/>
          <w:sz w:val="22"/>
          <w:szCs w:val="22"/>
        </w:rPr>
        <w:t xml:space="preserve"> </w:t>
      </w:r>
      <w:r w:rsidR="00843FE8" w:rsidRPr="00CD2E26">
        <w:rPr>
          <w:rFonts w:cs="Arial"/>
          <w:sz w:val="22"/>
          <w:szCs w:val="22"/>
        </w:rPr>
        <w:t>and decreased the number of people being arrested or taken into custody</w:t>
      </w:r>
      <w:r w:rsidR="00F63239" w:rsidRPr="00CD2E26">
        <w:rPr>
          <w:rFonts w:cs="Arial"/>
          <w:sz w:val="22"/>
          <w:szCs w:val="22"/>
        </w:rPr>
        <w:t>, as mental health practitioners were able provide additional support</w:t>
      </w:r>
      <w:r w:rsidR="00843FE8" w:rsidRPr="00CD2E26">
        <w:rPr>
          <w:rFonts w:cs="Arial"/>
          <w:sz w:val="22"/>
          <w:szCs w:val="22"/>
        </w:rPr>
        <w:t>.</w:t>
      </w:r>
      <w:r w:rsidR="00E32F11" w:rsidRPr="00CD2E26">
        <w:rPr>
          <w:rFonts w:cs="Arial"/>
          <w:sz w:val="22"/>
          <w:szCs w:val="22"/>
        </w:rPr>
        <w:t xml:space="preserve"> </w:t>
      </w:r>
    </w:p>
    <w:p w14:paraId="035EC8EA" w14:textId="1AFABD8C" w:rsidR="00762A29" w:rsidRPr="00CD2E26" w:rsidRDefault="002E0BD8" w:rsidP="00CD2E26">
      <w:pPr>
        <w:spacing w:line="360" w:lineRule="auto"/>
        <w:jc w:val="both"/>
        <w:rPr>
          <w:rFonts w:cs="Arial"/>
          <w:color w:val="FF0000"/>
          <w:sz w:val="22"/>
          <w:szCs w:val="22"/>
        </w:rPr>
      </w:pPr>
      <w:r w:rsidRPr="00CD2E26">
        <w:rPr>
          <w:rFonts w:cs="Arial"/>
          <w:sz w:val="22"/>
          <w:szCs w:val="22"/>
        </w:rPr>
        <w:t>Horspool (2016) stated that</w:t>
      </w:r>
      <w:r w:rsidR="00E32F11" w:rsidRPr="00CD2E26">
        <w:rPr>
          <w:rFonts w:cs="Arial"/>
          <w:sz w:val="22"/>
          <w:szCs w:val="22"/>
        </w:rPr>
        <w:t xml:space="preserve"> understanding of roles and responsibilities in the 'other' agency </w:t>
      </w:r>
      <w:r w:rsidRPr="00CD2E26">
        <w:rPr>
          <w:rFonts w:cs="Arial"/>
          <w:sz w:val="22"/>
          <w:szCs w:val="22"/>
        </w:rPr>
        <w:t xml:space="preserve">during collaboration </w:t>
      </w:r>
      <w:r w:rsidR="00356309" w:rsidRPr="00CD2E26">
        <w:rPr>
          <w:rFonts w:cs="Arial"/>
          <w:sz w:val="22"/>
          <w:szCs w:val="22"/>
        </w:rPr>
        <w:t xml:space="preserve">models </w:t>
      </w:r>
      <w:r w:rsidR="00E32F11" w:rsidRPr="00CD2E26">
        <w:rPr>
          <w:rFonts w:cs="Arial"/>
          <w:sz w:val="22"/>
          <w:szCs w:val="22"/>
        </w:rPr>
        <w:t>led to the development of local information sharing agreements</w:t>
      </w:r>
      <w:r w:rsidR="00C93549" w:rsidRPr="00CD2E26">
        <w:rPr>
          <w:rFonts w:cs="Arial"/>
          <w:sz w:val="22"/>
          <w:szCs w:val="22"/>
        </w:rPr>
        <w:t xml:space="preserve"> and pr</w:t>
      </w:r>
      <w:r w:rsidR="00A42E30" w:rsidRPr="00CD2E26">
        <w:rPr>
          <w:rFonts w:cs="Arial"/>
          <w:sz w:val="22"/>
          <w:szCs w:val="22"/>
        </w:rPr>
        <w:t>ovid</w:t>
      </w:r>
      <w:r w:rsidR="00C93549" w:rsidRPr="00CD2E26">
        <w:rPr>
          <w:rFonts w:cs="Arial"/>
          <w:sz w:val="22"/>
          <w:szCs w:val="22"/>
        </w:rPr>
        <w:t>ed</w:t>
      </w:r>
      <w:r w:rsidR="00A42E30" w:rsidRPr="00CD2E26">
        <w:rPr>
          <w:rFonts w:cs="Arial"/>
          <w:sz w:val="22"/>
          <w:szCs w:val="22"/>
        </w:rPr>
        <w:t xml:space="preserve"> clarity in role </w:t>
      </w:r>
      <w:r w:rsidR="003E6CEE" w:rsidRPr="00CD2E26">
        <w:rPr>
          <w:rFonts w:cs="Arial"/>
          <w:sz w:val="22"/>
          <w:szCs w:val="22"/>
        </w:rPr>
        <w:t>responsibility</w:t>
      </w:r>
      <w:r w:rsidR="00A42E30" w:rsidRPr="00CD2E26">
        <w:rPr>
          <w:rFonts w:cs="Arial"/>
          <w:sz w:val="22"/>
          <w:szCs w:val="22"/>
        </w:rPr>
        <w:t xml:space="preserve"> du</w:t>
      </w:r>
      <w:r w:rsidR="003E6CEE" w:rsidRPr="00CD2E26">
        <w:rPr>
          <w:rFonts w:cs="Arial"/>
          <w:sz w:val="22"/>
          <w:szCs w:val="22"/>
        </w:rPr>
        <w:t>r</w:t>
      </w:r>
      <w:r w:rsidR="00A42E30" w:rsidRPr="00CD2E26">
        <w:rPr>
          <w:rFonts w:cs="Arial"/>
          <w:sz w:val="22"/>
          <w:szCs w:val="22"/>
        </w:rPr>
        <w:t>ing crises calls.</w:t>
      </w:r>
      <w:r w:rsidR="003E6CEE" w:rsidRPr="00CD2E26">
        <w:rPr>
          <w:rFonts w:cs="Arial"/>
          <w:sz w:val="22"/>
          <w:szCs w:val="22"/>
        </w:rPr>
        <w:t xml:space="preserve"> </w:t>
      </w:r>
      <w:r w:rsidR="00C402A0" w:rsidRPr="00CD2E26">
        <w:rPr>
          <w:rFonts w:cs="Arial"/>
          <w:sz w:val="22"/>
          <w:szCs w:val="22"/>
        </w:rPr>
        <w:t>Within this study’s findings the v</w:t>
      </w:r>
      <w:r w:rsidR="00E32F11" w:rsidRPr="00CD2E26">
        <w:rPr>
          <w:rFonts w:cs="Arial"/>
          <w:sz w:val="22"/>
          <w:szCs w:val="22"/>
        </w:rPr>
        <w:t xml:space="preserve">iews </w:t>
      </w:r>
      <w:r w:rsidR="00C402A0" w:rsidRPr="00CD2E26">
        <w:rPr>
          <w:rFonts w:cs="Arial"/>
          <w:sz w:val="22"/>
          <w:szCs w:val="22"/>
        </w:rPr>
        <w:t>regarding</w:t>
      </w:r>
      <w:r w:rsidR="00E32F11" w:rsidRPr="00CD2E26">
        <w:rPr>
          <w:rFonts w:cs="Arial"/>
          <w:sz w:val="22"/>
          <w:szCs w:val="22"/>
        </w:rPr>
        <w:t xml:space="preserve"> the future direction of the service focused on expansion of Street Triage to address other shared priorities such as frequent users of police and mental health services, and a reduction in the police involvement in crisis response.</w:t>
      </w:r>
      <w:r w:rsidR="0081084A" w:rsidRPr="00CD2E26">
        <w:rPr>
          <w:rFonts w:cs="Arial"/>
          <w:sz w:val="22"/>
          <w:szCs w:val="22"/>
        </w:rPr>
        <w:t xml:space="preserve"> </w:t>
      </w:r>
      <w:r w:rsidR="00A06DA3" w:rsidRPr="00CD2E26">
        <w:rPr>
          <w:rFonts w:cs="Arial"/>
          <w:sz w:val="22"/>
          <w:szCs w:val="22"/>
        </w:rPr>
        <w:t>However, funding limitations and availability of mental health professionals have hampered the scalability of these programmes</w:t>
      </w:r>
      <w:r w:rsidR="00C5437B" w:rsidRPr="00CD2E26">
        <w:rPr>
          <w:rFonts w:cs="Arial"/>
          <w:sz w:val="22"/>
          <w:szCs w:val="22"/>
        </w:rPr>
        <w:t xml:space="preserve"> with clear inconsistencies across different parts of the UK alone</w:t>
      </w:r>
      <w:r w:rsidR="002E5973" w:rsidRPr="00CD2E26">
        <w:rPr>
          <w:rFonts w:cs="Arial"/>
          <w:sz w:val="22"/>
          <w:szCs w:val="22"/>
        </w:rPr>
        <w:t xml:space="preserve"> (</w:t>
      </w:r>
      <w:r w:rsidR="00233B8F" w:rsidRPr="00CD2E26">
        <w:rPr>
          <w:rFonts w:cs="Arial"/>
          <w:sz w:val="22"/>
          <w:szCs w:val="22"/>
        </w:rPr>
        <w:t>National Police Chiefs Council, 2017)</w:t>
      </w:r>
    </w:p>
    <w:p w14:paraId="09B7A1CB" w14:textId="20465218" w:rsidR="00C54935" w:rsidRPr="00CD2E26" w:rsidRDefault="00FA1BA7" w:rsidP="00CD2E26">
      <w:pPr>
        <w:spacing w:line="360" w:lineRule="auto"/>
        <w:jc w:val="both"/>
        <w:rPr>
          <w:rFonts w:cs="Arial"/>
          <w:sz w:val="22"/>
          <w:szCs w:val="22"/>
        </w:rPr>
      </w:pPr>
      <w:r w:rsidRPr="00CD2E26">
        <w:rPr>
          <w:rFonts w:cs="Arial"/>
          <w:sz w:val="22"/>
          <w:szCs w:val="22"/>
        </w:rPr>
        <w:t>As mentioned previously in this literature re</w:t>
      </w:r>
      <w:r w:rsidR="0002020F" w:rsidRPr="00CD2E26">
        <w:rPr>
          <w:rFonts w:cs="Arial"/>
          <w:sz w:val="22"/>
          <w:szCs w:val="22"/>
        </w:rPr>
        <w:t xml:space="preserve">view initiatives such as Right Care Right Person </w:t>
      </w:r>
      <w:r w:rsidR="00C402A0" w:rsidRPr="00CD2E26">
        <w:rPr>
          <w:rFonts w:cs="Arial"/>
          <w:sz w:val="22"/>
          <w:szCs w:val="22"/>
        </w:rPr>
        <w:t xml:space="preserve">(RCRP) </w:t>
      </w:r>
      <w:r w:rsidR="0002020F" w:rsidRPr="00CD2E26">
        <w:rPr>
          <w:rFonts w:cs="Arial"/>
          <w:sz w:val="22"/>
          <w:szCs w:val="22"/>
        </w:rPr>
        <w:t xml:space="preserve">Toolkits encourage collaborative working within the UK. </w:t>
      </w:r>
      <w:r w:rsidR="004A4C9D" w:rsidRPr="00CD2E26">
        <w:rPr>
          <w:rFonts w:cs="Arial"/>
          <w:sz w:val="22"/>
          <w:szCs w:val="22"/>
        </w:rPr>
        <w:t>This means the approach to RCRP implementation for people with mental health needs should be planned and developed jointly through cross-agency partnerships before changes to responses are introduced. While police forces will ultimately determine the timeframe for implementing the RCRP approach locally, it should be established following engagement with health, social care and other relevant partners.</w:t>
      </w:r>
      <w:r w:rsidR="00B20612" w:rsidRPr="00CD2E26">
        <w:rPr>
          <w:rFonts w:cs="Arial"/>
          <w:sz w:val="22"/>
          <w:szCs w:val="22"/>
        </w:rPr>
        <w:t xml:space="preserve"> The Mental Health Crisis Care Concordat</w:t>
      </w:r>
      <w:r w:rsidR="00DE2B09" w:rsidRPr="00CD2E26">
        <w:rPr>
          <w:rFonts w:cs="Arial"/>
          <w:sz w:val="22"/>
          <w:szCs w:val="22"/>
        </w:rPr>
        <w:t xml:space="preserve"> has implemented across E</w:t>
      </w:r>
      <w:r w:rsidR="00233B8F" w:rsidRPr="00CD2E26">
        <w:rPr>
          <w:rFonts w:cs="Arial"/>
          <w:sz w:val="22"/>
          <w:szCs w:val="22"/>
        </w:rPr>
        <w:t>n</w:t>
      </w:r>
      <w:r w:rsidR="00DE2B09" w:rsidRPr="00CD2E26">
        <w:rPr>
          <w:rFonts w:cs="Arial"/>
          <w:sz w:val="22"/>
          <w:szCs w:val="22"/>
        </w:rPr>
        <w:t xml:space="preserve">gland as a </w:t>
      </w:r>
      <w:r w:rsidR="00B20612" w:rsidRPr="00CD2E26">
        <w:rPr>
          <w:rFonts w:cs="Arial"/>
          <w:sz w:val="22"/>
          <w:szCs w:val="22"/>
        </w:rPr>
        <w:t>national agreement between services and agencies involved in the care and support of people in crisis</w:t>
      </w:r>
      <w:r w:rsidR="00C402A0" w:rsidRPr="00CD2E26">
        <w:rPr>
          <w:rFonts w:cs="Arial"/>
          <w:sz w:val="22"/>
          <w:szCs w:val="22"/>
        </w:rPr>
        <w:t xml:space="preserve">. </w:t>
      </w:r>
      <w:r w:rsidR="00E03C8F" w:rsidRPr="00CD2E26">
        <w:rPr>
          <w:rFonts w:cs="Arial"/>
          <w:sz w:val="22"/>
          <w:szCs w:val="22"/>
        </w:rPr>
        <w:t xml:space="preserve"> </w:t>
      </w:r>
    </w:p>
    <w:p w14:paraId="390765E3" w14:textId="5F2EBF8B" w:rsidR="008144A8" w:rsidRPr="00CD2E26" w:rsidRDefault="008144A8" w:rsidP="00CD2E26">
      <w:pPr>
        <w:spacing w:line="360" w:lineRule="auto"/>
        <w:jc w:val="both"/>
        <w:rPr>
          <w:rFonts w:cs="Arial"/>
          <w:sz w:val="22"/>
          <w:szCs w:val="22"/>
        </w:rPr>
      </w:pPr>
      <w:r w:rsidRPr="00CD2E26">
        <w:rPr>
          <w:rFonts w:cs="Arial"/>
          <w:sz w:val="22"/>
          <w:szCs w:val="22"/>
        </w:rPr>
        <w:t xml:space="preserve">It is clear </w:t>
      </w:r>
      <w:r w:rsidR="00257B88" w:rsidRPr="00CD2E26">
        <w:rPr>
          <w:rFonts w:cs="Arial"/>
          <w:sz w:val="22"/>
          <w:szCs w:val="22"/>
        </w:rPr>
        <w:t>from t</w:t>
      </w:r>
      <w:r w:rsidRPr="00CD2E26">
        <w:rPr>
          <w:rFonts w:cs="Arial"/>
          <w:sz w:val="22"/>
          <w:szCs w:val="22"/>
        </w:rPr>
        <w:t>h</w:t>
      </w:r>
      <w:r w:rsidR="00257B88" w:rsidRPr="00CD2E26">
        <w:rPr>
          <w:rFonts w:cs="Arial"/>
          <w:sz w:val="22"/>
          <w:szCs w:val="22"/>
        </w:rPr>
        <w:t>e</w:t>
      </w:r>
      <w:r w:rsidR="00C54935" w:rsidRPr="00CD2E26">
        <w:rPr>
          <w:rFonts w:cs="Arial"/>
          <w:sz w:val="22"/>
          <w:szCs w:val="22"/>
        </w:rPr>
        <w:t xml:space="preserve"> </w:t>
      </w:r>
      <w:r w:rsidRPr="00CD2E26">
        <w:rPr>
          <w:rFonts w:cs="Arial"/>
          <w:sz w:val="22"/>
          <w:szCs w:val="22"/>
        </w:rPr>
        <w:t xml:space="preserve">literature presented that when </w:t>
      </w:r>
      <w:r w:rsidR="00520524" w:rsidRPr="00CD2E26">
        <w:rPr>
          <w:rFonts w:cs="Arial"/>
          <w:sz w:val="22"/>
          <w:szCs w:val="22"/>
        </w:rPr>
        <w:t xml:space="preserve">collaboration models are </w:t>
      </w:r>
      <w:r w:rsidR="00A74906" w:rsidRPr="00CD2E26">
        <w:rPr>
          <w:rFonts w:cs="Arial"/>
          <w:sz w:val="22"/>
          <w:szCs w:val="22"/>
        </w:rPr>
        <w:t>fully invested in by police forces and the mental health services that</w:t>
      </w:r>
      <w:r w:rsidR="00520524" w:rsidRPr="00CD2E26">
        <w:rPr>
          <w:rFonts w:cs="Arial"/>
          <w:sz w:val="22"/>
          <w:szCs w:val="22"/>
        </w:rPr>
        <w:t xml:space="preserve"> the outcomes are </w:t>
      </w:r>
      <w:r w:rsidR="00257B88" w:rsidRPr="00CD2E26">
        <w:rPr>
          <w:rFonts w:cs="Arial"/>
          <w:sz w:val="22"/>
          <w:szCs w:val="22"/>
        </w:rPr>
        <w:t>effective. However, there are still some barriers to fully reali</w:t>
      </w:r>
      <w:r w:rsidR="00C54935" w:rsidRPr="00CD2E26">
        <w:rPr>
          <w:rFonts w:cs="Arial"/>
          <w:sz w:val="22"/>
          <w:szCs w:val="22"/>
        </w:rPr>
        <w:t>s</w:t>
      </w:r>
      <w:r w:rsidR="00257B88" w:rsidRPr="00CD2E26">
        <w:rPr>
          <w:rFonts w:cs="Arial"/>
          <w:sz w:val="22"/>
          <w:szCs w:val="22"/>
        </w:rPr>
        <w:t xml:space="preserve">ing </w:t>
      </w:r>
      <w:r w:rsidR="007670CB" w:rsidRPr="00CD2E26">
        <w:rPr>
          <w:rFonts w:cs="Arial"/>
          <w:sz w:val="22"/>
          <w:szCs w:val="22"/>
        </w:rPr>
        <w:t>their</w:t>
      </w:r>
      <w:r w:rsidR="00257B88" w:rsidRPr="00CD2E26">
        <w:rPr>
          <w:rFonts w:cs="Arial"/>
          <w:sz w:val="22"/>
          <w:szCs w:val="22"/>
        </w:rPr>
        <w:t xml:space="preserve"> potential</w:t>
      </w:r>
      <w:r w:rsidR="00C54935" w:rsidRPr="00CD2E26">
        <w:rPr>
          <w:rFonts w:cs="Arial"/>
          <w:sz w:val="22"/>
          <w:szCs w:val="22"/>
        </w:rPr>
        <w:t xml:space="preserve">. Other barriers </w:t>
      </w:r>
      <w:r w:rsidR="00257B88" w:rsidRPr="00CD2E26">
        <w:rPr>
          <w:rFonts w:cs="Arial"/>
          <w:sz w:val="22"/>
          <w:szCs w:val="22"/>
        </w:rPr>
        <w:t>includ</w:t>
      </w:r>
      <w:r w:rsidR="00C54935" w:rsidRPr="00CD2E26">
        <w:rPr>
          <w:rFonts w:cs="Arial"/>
          <w:sz w:val="22"/>
          <w:szCs w:val="22"/>
        </w:rPr>
        <w:t>e</w:t>
      </w:r>
      <w:r w:rsidR="00257B88" w:rsidRPr="00CD2E26">
        <w:rPr>
          <w:rFonts w:cs="Arial"/>
          <w:sz w:val="22"/>
          <w:szCs w:val="22"/>
        </w:rPr>
        <w:t xml:space="preserve"> inconsistent implementation across police forces and gaps in mental health services.</w:t>
      </w:r>
    </w:p>
    <w:p w14:paraId="381131A0" w14:textId="77777777" w:rsidR="000E5443" w:rsidRPr="00CD2E26" w:rsidRDefault="000E5443" w:rsidP="00CD2E26">
      <w:pPr>
        <w:spacing w:line="360" w:lineRule="auto"/>
        <w:jc w:val="both"/>
        <w:rPr>
          <w:rFonts w:cs="Arial"/>
          <w:sz w:val="22"/>
          <w:szCs w:val="22"/>
        </w:rPr>
      </w:pPr>
    </w:p>
    <w:p w14:paraId="42FC184C" w14:textId="77777777" w:rsidR="00A06DA3" w:rsidRPr="00CD2E26" w:rsidRDefault="00A06DA3" w:rsidP="00CD2E26">
      <w:pPr>
        <w:spacing w:line="360" w:lineRule="auto"/>
        <w:jc w:val="both"/>
        <w:rPr>
          <w:rFonts w:cs="Arial"/>
          <w:b/>
          <w:bCs/>
          <w:sz w:val="22"/>
          <w:szCs w:val="22"/>
        </w:rPr>
      </w:pPr>
      <w:r w:rsidRPr="00CD2E26">
        <w:rPr>
          <w:rFonts w:cs="Arial"/>
          <w:b/>
          <w:bCs/>
          <w:sz w:val="22"/>
          <w:szCs w:val="22"/>
        </w:rPr>
        <w:t>Police and Mental Health Detentions (Section 136)</w:t>
      </w:r>
    </w:p>
    <w:p w14:paraId="10863070" w14:textId="476FA18B" w:rsidR="001A114A" w:rsidRPr="00CD2E26" w:rsidRDefault="00A06DA3" w:rsidP="00CD2E26">
      <w:pPr>
        <w:spacing w:line="360" w:lineRule="auto"/>
        <w:jc w:val="both"/>
        <w:rPr>
          <w:rFonts w:cs="Arial"/>
          <w:sz w:val="22"/>
          <w:szCs w:val="22"/>
        </w:rPr>
      </w:pPr>
      <w:r w:rsidRPr="00CD2E26">
        <w:rPr>
          <w:rFonts w:cs="Arial"/>
          <w:sz w:val="22"/>
          <w:szCs w:val="22"/>
        </w:rPr>
        <w:t xml:space="preserve">Under Section 136 of the Mental Health Act, police officers are empowered </w:t>
      </w:r>
      <w:r w:rsidR="00AB3C2E" w:rsidRPr="00CD2E26">
        <w:rPr>
          <w:rFonts w:cs="Arial"/>
          <w:sz w:val="22"/>
          <w:szCs w:val="22"/>
        </w:rPr>
        <w:t xml:space="preserve">by a legal framework </w:t>
      </w:r>
      <w:r w:rsidRPr="00CD2E26">
        <w:rPr>
          <w:rFonts w:cs="Arial"/>
          <w:sz w:val="22"/>
          <w:szCs w:val="22"/>
        </w:rPr>
        <w:t xml:space="preserve">to detain individuals who appear to be suffering from mental illness and pose a risk to themselves or others. The use of Section 136 has increased significantly in recent years, </w:t>
      </w:r>
      <w:r w:rsidRPr="00CD2E26">
        <w:rPr>
          <w:rFonts w:cs="Arial"/>
          <w:sz w:val="22"/>
          <w:szCs w:val="22"/>
        </w:rPr>
        <w:lastRenderedPageBreak/>
        <w:t xml:space="preserve">raising concerns about whether police involvement in these cases is appropriate. </w:t>
      </w:r>
      <w:r w:rsidR="00B97F24" w:rsidRPr="00CD2E26">
        <w:rPr>
          <w:rFonts w:cs="Arial"/>
          <w:sz w:val="22"/>
          <w:szCs w:val="22"/>
        </w:rPr>
        <w:t xml:space="preserve">The purpose of the police detention using Section 136 is to enable </w:t>
      </w:r>
      <w:r w:rsidR="00B634B2" w:rsidRPr="00CD2E26">
        <w:rPr>
          <w:rFonts w:cs="Arial"/>
          <w:sz w:val="22"/>
          <w:szCs w:val="22"/>
        </w:rPr>
        <w:t xml:space="preserve">further assessment conducted by mental health </w:t>
      </w:r>
      <w:r w:rsidR="00906409" w:rsidRPr="00CD2E26">
        <w:rPr>
          <w:rFonts w:cs="Arial"/>
          <w:sz w:val="22"/>
          <w:szCs w:val="22"/>
        </w:rPr>
        <w:t>professionals</w:t>
      </w:r>
      <w:r w:rsidR="00B634B2" w:rsidRPr="00CD2E26">
        <w:rPr>
          <w:rFonts w:cs="Arial"/>
          <w:sz w:val="22"/>
          <w:szCs w:val="22"/>
        </w:rPr>
        <w:t xml:space="preserve"> to determine w</w:t>
      </w:r>
      <w:r w:rsidR="00906409" w:rsidRPr="00CD2E26">
        <w:rPr>
          <w:rFonts w:cs="Arial"/>
          <w:sz w:val="22"/>
          <w:szCs w:val="22"/>
        </w:rPr>
        <w:t>h</w:t>
      </w:r>
      <w:r w:rsidR="00B634B2" w:rsidRPr="00CD2E26">
        <w:rPr>
          <w:rFonts w:cs="Arial"/>
          <w:sz w:val="22"/>
          <w:szCs w:val="22"/>
        </w:rPr>
        <w:t>ether</w:t>
      </w:r>
      <w:r w:rsidR="00906409" w:rsidRPr="00CD2E26">
        <w:rPr>
          <w:rFonts w:cs="Arial"/>
          <w:sz w:val="22"/>
          <w:szCs w:val="22"/>
        </w:rPr>
        <w:t xml:space="preserve"> treatment is required. </w:t>
      </w:r>
      <w:r w:rsidR="00207E72" w:rsidRPr="00CD2E26">
        <w:rPr>
          <w:rFonts w:cs="Arial"/>
          <w:sz w:val="22"/>
          <w:szCs w:val="22"/>
        </w:rPr>
        <w:t xml:space="preserve">An independent review by the Home </w:t>
      </w:r>
      <w:r w:rsidR="00872D07" w:rsidRPr="00CD2E26">
        <w:rPr>
          <w:rFonts w:cs="Arial"/>
          <w:sz w:val="22"/>
          <w:szCs w:val="22"/>
        </w:rPr>
        <w:t>O</w:t>
      </w:r>
      <w:r w:rsidR="00207E72" w:rsidRPr="00CD2E26">
        <w:rPr>
          <w:rFonts w:cs="Arial"/>
          <w:sz w:val="22"/>
          <w:szCs w:val="22"/>
        </w:rPr>
        <w:t>ffice</w:t>
      </w:r>
      <w:r w:rsidR="007F4456" w:rsidRPr="00CD2E26">
        <w:rPr>
          <w:rFonts w:cs="Arial"/>
          <w:sz w:val="22"/>
          <w:szCs w:val="22"/>
        </w:rPr>
        <w:t xml:space="preserve"> (2018)</w:t>
      </w:r>
      <w:r w:rsidR="00207E72" w:rsidRPr="00CD2E26">
        <w:rPr>
          <w:rFonts w:cs="Arial"/>
          <w:sz w:val="22"/>
          <w:szCs w:val="22"/>
        </w:rPr>
        <w:t xml:space="preserve"> o</w:t>
      </w:r>
      <w:r w:rsidR="00EA0CE0" w:rsidRPr="00CD2E26">
        <w:rPr>
          <w:rFonts w:cs="Arial"/>
          <w:sz w:val="22"/>
          <w:szCs w:val="22"/>
        </w:rPr>
        <w:t>f policing and mental health noted a p</w:t>
      </w:r>
      <w:r w:rsidR="00B05E30" w:rsidRPr="00CD2E26">
        <w:rPr>
          <w:rFonts w:cs="Arial"/>
          <w:sz w:val="22"/>
          <w:szCs w:val="22"/>
        </w:rPr>
        <w:t xml:space="preserve">rimary criticism of the Section 136 </w:t>
      </w:r>
      <w:r w:rsidR="000E1C50" w:rsidRPr="00CD2E26">
        <w:rPr>
          <w:rFonts w:cs="Arial"/>
          <w:sz w:val="22"/>
          <w:szCs w:val="22"/>
        </w:rPr>
        <w:t xml:space="preserve">that police are often first to respond to mental health crises </w:t>
      </w:r>
      <w:r w:rsidR="000F11DA" w:rsidRPr="00CD2E26">
        <w:rPr>
          <w:rFonts w:cs="Arial"/>
          <w:sz w:val="22"/>
          <w:szCs w:val="22"/>
        </w:rPr>
        <w:t xml:space="preserve">despite lack of training and expertise to handle all types of situations appropriately or effectively. </w:t>
      </w:r>
      <w:r w:rsidR="00054F63" w:rsidRPr="00CD2E26">
        <w:rPr>
          <w:rFonts w:cs="Arial"/>
          <w:sz w:val="22"/>
          <w:szCs w:val="22"/>
        </w:rPr>
        <w:t>This has resulted in widespread over reliance on police officers in responding to mental health crises</w:t>
      </w:r>
      <w:r w:rsidR="007F4456" w:rsidRPr="00CD2E26">
        <w:rPr>
          <w:rFonts w:cs="Arial"/>
          <w:sz w:val="22"/>
          <w:szCs w:val="22"/>
        </w:rPr>
        <w:t xml:space="preserve"> to which the outcome </w:t>
      </w:r>
      <w:r w:rsidR="00F67662" w:rsidRPr="00CD2E26">
        <w:rPr>
          <w:rFonts w:cs="Arial"/>
          <w:sz w:val="22"/>
          <w:szCs w:val="22"/>
        </w:rPr>
        <w:t>can be harmful</w:t>
      </w:r>
      <w:r w:rsidR="002726CF" w:rsidRPr="00CD2E26">
        <w:rPr>
          <w:rFonts w:cs="Arial"/>
          <w:sz w:val="22"/>
          <w:szCs w:val="22"/>
        </w:rPr>
        <w:t xml:space="preserve"> for the individuals in crises. </w:t>
      </w:r>
    </w:p>
    <w:p w14:paraId="20951A7A" w14:textId="11B29B31" w:rsidR="00BD53C8" w:rsidRPr="00CD2E26" w:rsidRDefault="00BD53C8" w:rsidP="00CD2E26">
      <w:pPr>
        <w:shd w:val="clear" w:color="auto" w:fill="FFFFFF"/>
        <w:spacing w:line="360" w:lineRule="auto"/>
        <w:jc w:val="both"/>
        <w:rPr>
          <w:rFonts w:cs="Arial"/>
          <w:sz w:val="22"/>
          <w:szCs w:val="22"/>
          <w:lang w:val="cy-GB" w:eastAsia="cy-GB"/>
        </w:rPr>
      </w:pPr>
      <w:r w:rsidRPr="00CD2E26">
        <w:rPr>
          <w:rFonts w:cs="Arial"/>
          <w:sz w:val="22"/>
          <w:szCs w:val="22"/>
        </w:rPr>
        <w:t xml:space="preserve">Research conducted by Docking (2009) </w:t>
      </w:r>
      <w:r w:rsidRPr="00CD2E26">
        <w:rPr>
          <w:rFonts w:cs="Arial"/>
          <w:sz w:val="22"/>
          <w:szCs w:val="22"/>
          <w:lang w:eastAsia="cy-GB"/>
        </w:rPr>
        <w:t xml:space="preserve">stated that police force data form 43 forces </w:t>
      </w:r>
      <w:r w:rsidR="00CD2E26" w:rsidRPr="00CD2E26">
        <w:rPr>
          <w:rFonts w:cs="Arial"/>
          <w:sz w:val="22"/>
          <w:szCs w:val="22"/>
          <w:lang w:eastAsia="cy-GB"/>
        </w:rPr>
        <w:t>across</w:t>
      </w:r>
      <w:r w:rsidRPr="00CD2E26">
        <w:rPr>
          <w:rFonts w:cs="Arial"/>
          <w:sz w:val="22"/>
          <w:szCs w:val="22"/>
          <w:lang w:eastAsia="cy-GB"/>
        </w:rPr>
        <w:t xml:space="preserve"> England and Wales showed that 11,517 were detained under section 136 and held in police </w:t>
      </w:r>
      <w:r w:rsidRPr="005E370A">
        <w:rPr>
          <w:rFonts w:cs="Arial"/>
          <w:sz w:val="22"/>
          <w:szCs w:val="22"/>
          <w:lang w:eastAsia="cy-GB"/>
        </w:rPr>
        <w:t>custody as a place of safety between 1 April 2005 and 31 March 2006. Department of Health data for the</w:t>
      </w:r>
      <w:r w:rsidRPr="00CD2E26">
        <w:rPr>
          <w:rFonts w:cs="Arial"/>
          <w:sz w:val="22"/>
          <w:szCs w:val="22"/>
          <w:lang w:eastAsia="cy-GB"/>
        </w:rPr>
        <w:t xml:space="preserve"> </w:t>
      </w:r>
      <w:r w:rsidRPr="005E370A">
        <w:rPr>
          <w:rFonts w:cs="Arial"/>
          <w:sz w:val="22"/>
          <w:szCs w:val="22"/>
          <w:lang w:eastAsia="cy-GB"/>
        </w:rPr>
        <w:t>same period show that there were 5,900 people detained in hospital who required an assessment under</w:t>
      </w:r>
      <w:r w:rsidRPr="00CD2E26">
        <w:rPr>
          <w:rFonts w:cs="Arial"/>
          <w:sz w:val="22"/>
          <w:szCs w:val="22"/>
          <w:lang w:eastAsia="cy-GB"/>
        </w:rPr>
        <w:t xml:space="preserve"> </w:t>
      </w:r>
      <w:r w:rsidRPr="005E370A">
        <w:rPr>
          <w:rFonts w:cs="Arial"/>
          <w:sz w:val="22"/>
          <w:szCs w:val="22"/>
          <w:lang w:eastAsia="cy-GB"/>
        </w:rPr>
        <w:t>section 136</w:t>
      </w:r>
      <w:r w:rsidRPr="00CD2E26">
        <w:rPr>
          <w:rFonts w:cs="Arial"/>
          <w:sz w:val="22"/>
          <w:szCs w:val="22"/>
          <w:lang w:eastAsia="cy-GB"/>
        </w:rPr>
        <w:t>. This would mean that</w:t>
      </w:r>
      <w:r w:rsidRPr="005E370A">
        <w:rPr>
          <w:rFonts w:cs="Arial"/>
          <w:sz w:val="22"/>
          <w:szCs w:val="22"/>
          <w:lang w:eastAsia="cy-GB"/>
        </w:rPr>
        <w:t xml:space="preserve"> approximately two-thirds of the 17,417 people detained under</w:t>
      </w:r>
      <w:r w:rsidRPr="00CD2E26">
        <w:rPr>
          <w:rFonts w:cs="Arial"/>
          <w:sz w:val="22"/>
          <w:szCs w:val="22"/>
          <w:lang w:eastAsia="cy-GB"/>
        </w:rPr>
        <w:t xml:space="preserve"> </w:t>
      </w:r>
      <w:r w:rsidRPr="005E370A">
        <w:rPr>
          <w:rFonts w:cs="Arial"/>
          <w:sz w:val="22"/>
          <w:szCs w:val="22"/>
          <w:lang w:eastAsia="cy-GB"/>
        </w:rPr>
        <w:t>section 136 in 2005/06 were held in police custody rather than in hospital</w:t>
      </w:r>
      <w:r w:rsidRPr="00CD2E26">
        <w:rPr>
          <w:rFonts w:cs="Arial"/>
          <w:sz w:val="22"/>
          <w:szCs w:val="22"/>
          <w:lang w:eastAsia="cy-GB"/>
        </w:rPr>
        <w:t>.</w:t>
      </w:r>
      <w:r w:rsidRPr="00CD2E26">
        <w:rPr>
          <w:rFonts w:cs="Arial"/>
          <w:sz w:val="22"/>
          <w:szCs w:val="22"/>
          <w:lang w:val="cy-GB" w:eastAsia="cy-GB"/>
        </w:rPr>
        <w:t xml:space="preserve">  </w:t>
      </w:r>
    </w:p>
    <w:p w14:paraId="171D0A6A" w14:textId="3A2C8BF7" w:rsidR="00EB7491" w:rsidRPr="00CD2E26" w:rsidRDefault="002C2C54" w:rsidP="00CD2E26">
      <w:pPr>
        <w:spacing w:line="360" w:lineRule="auto"/>
        <w:jc w:val="both"/>
        <w:rPr>
          <w:rFonts w:cs="Arial"/>
          <w:sz w:val="22"/>
          <w:szCs w:val="22"/>
        </w:rPr>
      </w:pPr>
      <w:r w:rsidRPr="00CD2E26">
        <w:rPr>
          <w:rFonts w:cs="Arial"/>
          <w:sz w:val="22"/>
          <w:szCs w:val="22"/>
        </w:rPr>
        <w:t>Gov.uk</w:t>
      </w:r>
      <w:r w:rsidR="003D426A" w:rsidRPr="00CD2E26">
        <w:rPr>
          <w:rFonts w:cs="Arial"/>
          <w:sz w:val="22"/>
          <w:szCs w:val="22"/>
        </w:rPr>
        <w:t xml:space="preserve"> </w:t>
      </w:r>
      <w:r w:rsidRPr="00CD2E26">
        <w:rPr>
          <w:rFonts w:cs="Arial"/>
          <w:sz w:val="22"/>
          <w:szCs w:val="22"/>
        </w:rPr>
        <w:t xml:space="preserve">(2024) stated that there were 31,213 detentions under section 136 of the Mental Health Act 1983 in the year ending March 2024. </w:t>
      </w:r>
      <w:r w:rsidR="00A06DA3" w:rsidRPr="00CD2E26">
        <w:rPr>
          <w:rFonts w:cs="Arial"/>
          <w:sz w:val="22"/>
          <w:szCs w:val="22"/>
        </w:rPr>
        <w:t>The detention of individuals in police custody rather than healthcare settings has been critici</w:t>
      </w:r>
      <w:r w:rsidR="00C21084" w:rsidRPr="00CD2E26">
        <w:rPr>
          <w:rFonts w:cs="Arial"/>
          <w:sz w:val="22"/>
          <w:szCs w:val="22"/>
        </w:rPr>
        <w:t>s</w:t>
      </w:r>
      <w:r w:rsidR="00A06DA3" w:rsidRPr="00CD2E26">
        <w:rPr>
          <w:rFonts w:cs="Arial"/>
          <w:sz w:val="22"/>
          <w:szCs w:val="22"/>
        </w:rPr>
        <w:t>ed as being harmful and counterproductive (Mind, 2019).</w:t>
      </w:r>
      <w:r w:rsidR="00847D13" w:rsidRPr="00CD2E26">
        <w:rPr>
          <w:rFonts w:cs="Arial"/>
          <w:sz w:val="22"/>
          <w:szCs w:val="22"/>
        </w:rPr>
        <w:t xml:space="preserve"> Police resources are also under significant strain when a police station is </w:t>
      </w:r>
      <w:r w:rsidR="00EA1A5C" w:rsidRPr="00CD2E26">
        <w:rPr>
          <w:rFonts w:cs="Arial"/>
          <w:sz w:val="22"/>
          <w:szCs w:val="22"/>
        </w:rPr>
        <w:t xml:space="preserve">used as a place of </w:t>
      </w:r>
      <w:r w:rsidR="00D7060C" w:rsidRPr="00CD2E26">
        <w:rPr>
          <w:rFonts w:cs="Arial"/>
          <w:sz w:val="22"/>
          <w:szCs w:val="22"/>
        </w:rPr>
        <w:t>safety</w:t>
      </w:r>
      <w:r w:rsidR="00EA1A5C" w:rsidRPr="00CD2E26">
        <w:rPr>
          <w:rFonts w:cs="Arial"/>
          <w:sz w:val="22"/>
          <w:szCs w:val="22"/>
        </w:rPr>
        <w:t>. With police officers having che</w:t>
      </w:r>
      <w:r w:rsidR="00DC1714" w:rsidRPr="00CD2E26">
        <w:rPr>
          <w:rFonts w:cs="Arial"/>
          <w:sz w:val="22"/>
          <w:szCs w:val="22"/>
        </w:rPr>
        <w:t xml:space="preserve">ck on </w:t>
      </w:r>
      <w:r w:rsidR="00EA1A5C" w:rsidRPr="00CD2E26">
        <w:rPr>
          <w:rFonts w:cs="Arial"/>
          <w:sz w:val="22"/>
          <w:szCs w:val="22"/>
        </w:rPr>
        <w:t xml:space="preserve">the </w:t>
      </w:r>
      <w:r w:rsidR="00211953" w:rsidRPr="00CD2E26">
        <w:rPr>
          <w:rFonts w:cs="Arial"/>
          <w:sz w:val="22"/>
          <w:szCs w:val="22"/>
        </w:rPr>
        <w:t>individual’s</w:t>
      </w:r>
      <w:r w:rsidR="00EA1A5C" w:rsidRPr="00CD2E26">
        <w:rPr>
          <w:rFonts w:cs="Arial"/>
          <w:sz w:val="22"/>
          <w:szCs w:val="22"/>
        </w:rPr>
        <w:t xml:space="preserve"> </w:t>
      </w:r>
      <w:r w:rsidR="00DC1714" w:rsidRPr="00CD2E26">
        <w:rPr>
          <w:rFonts w:cs="Arial"/>
          <w:sz w:val="22"/>
          <w:szCs w:val="22"/>
        </w:rPr>
        <w:t>welfare every 30 minutes</w:t>
      </w:r>
      <w:r w:rsidR="00EA1A5C" w:rsidRPr="00CD2E26">
        <w:rPr>
          <w:rFonts w:cs="Arial"/>
          <w:sz w:val="22"/>
          <w:szCs w:val="22"/>
        </w:rPr>
        <w:t xml:space="preserve"> and review at least every hour</w:t>
      </w:r>
      <w:r w:rsidR="00211953" w:rsidRPr="00CD2E26">
        <w:rPr>
          <w:rFonts w:cs="Arial"/>
          <w:sz w:val="22"/>
          <w:szCs w:val="22"/>
        </w:rPr>
        <w:t xml:space="preserve"> (three hours if asleep</w:t>
      </w:r>
      <w:r w:rsidR="0074457A" w:rsidRPr="00CD2E26">
        <w:rPr>
          <w:rFonts w:cs="Arial"/>
          <w:sz w:val="22"/>
          <w:szCs w:val="22"/>
        </w:rPr>
        <w:t>)</w:t>
      </w:r>
      <w:r w:rsidR="00211953" w:rsidRPr="00CD2E26">
        <w:rPr>
          <w:rFonts w:cs="Arial"/>
          <w:sz w:val="22"/>
          <w:szCs w:val="22"/>
        </w:rPr>
        <w:t xml:space="preserve"> whether a transfer to an alternative safe place is required and/or available.</w:t>
      </w:r>
    </w:p>
    <w:p w14:paraId="6B5E1538" w14:textId="74F08253" w:rsidR="00FD5A5F" w:rsidRPr="00CD2E26" w:rsidRDefault="00324AEA" w:rsidP="00CD2E26">
      <w:pPr>
        <w:spacing w:line="360" w:lineRule="auto"/>
        <w:jc w:val="both"/>
        <w:rPr>
          <w:rFonts w:cs="Arial"/>
          <w:sz w:val="22"/>
          <w:szCs w:val="22"/>
        </w:rPr>
      </w:pPr>
      <w:r w:rsidRPr="00CD2E26">
        <w:rPr>
          <w:rFonts w:cs="Arial"/>
          <w:sz w:val="22"/>
          <w:szCs w:val="22"/>
        </w:rPr>
        <w:t>T</w:t>
      </w:r>
      <w:r w:rsidR="00931865" w:rsidRPr="00CD2E26">
        <w:rPr>
          <w:rFonts w:cs="Arial"/>
          <w:sz w:val="22"/>
          <w:szCs w:val="22"/>
        </w:rPr>
        <w:t>he Care Quality Commission report in 2017 stated that police stations should only be used as places of safety in exceptional circumstances, as they do not provide the appropriate mental health care and often lead to escalating distress for individuals. The report indicated that 30% of people detained under Section 136 were still being taken to police stations, highlighting the gap in the availability of proper health-based alternative</w:t>
      </w:r>
      <w:r w:rsidR="007230C3" w:rsidRPr="00CD2E26">
        <w:rPr>
          <w:rFonts w:cs="Arial"/>
          <w:sz w:val="22"/>
          <w:szCs w:val="22"/>
        </w:rPr>
        <w:t xml:space="preserve">. </w:t>
      </w:r>
    </w:p>
    <w:p w14:paraId="20ED9D39" w14:textId="77777777" w:rsidR="00762A29" w:rsidRPr="00CD2E26" w:rsidRDefault="00762A29" w:rsidP="00CD2E26">
      <w:pPr>
        <w:spacing w:line="360" w:lineRule="auto"/>
        <w:jc w:val="both"/>
        <w:rPr>
          <w:rFonts w:cs="Arial"/>
          <w:sz w:val="22"/>
          <w:szCs w:val="22"/>
        </w:rPr>
      </w:pPr>
    </w:p>
    <w:p w14:paraId="28E0771E" w14:textId="77777777" w:rsidR="00A06DA3" w:rsidRPr="00CD2E26" w:rsidRDefault="00A06DA3" w:rsidP="00CD2E26">
      <w:pPr>
        <w:spacing w:line="360" w:lineRule="auto"/>
        <w:jc w:val="both"/>
        <w:rPr>
          <w:rFonts w:cs="Arial"/>
          <w:b/>
          <w:bCs/>
          <w:sz w:val="22"/>
          <w:szCs w:val="22"/>
        </w:rPr>
      </w:pPr>
      <w:r w:rsidRPr="00CD2E26">
        <w:rPr>
          <w:rFonts w:cs="Arial"/>
          <w:b/>
          <w:bCs/>
          <w:sz w:val="22"/>
          <w:szCs w:val="22"/>
        </w:rPr>
        <w:t>The Impact on Individuals in Crisis</w:t>
      </w:r>
    </w:p>
    <w:p w14:paraId="6CAE8787" w14:textId="7BD1506A" w:rsidR="008F599B" w:rsidRPr="00CD2E26" w:rsidRDefault="00A06DA3" w:rsidP="00CD2E26">
      <w:pPr>
        <w:spacing w:line="360" w:lineRule="auto"/>
        <w:jc w:val="both"/>
        <w:rPr>
          <w:rFonts w:cs="Arial"/>
          <w:sz w:val="22"/>
          <w:szCs w:val="22"/>
        </w:rPr>
      </w:pPr>
      <w:r w:rsidRPr="00CD2E26">
        <w:rPr>
          <w:rFonts w:cs="Arial"/>
          <w:sz w:val="22"/>
          <w:szCs w:val="22"/>
        </w:rPr>
        <w:t>There is growing evidence that police involvement in mental health crises can have negative consequences for the individuals involved. The use of force, even when minimal, can exacerbate mental health symptoms, and the criminalization of mental illness remains a significant concern (IOPC, 2020). Alternative approaches, such as community mental health teams and mobile crisis units, have been proposed as more humane and effective ways to manage crises.</w:t>
      </w:r>
      <w:r w:rsidR="00E91F03" w:rsidRPr="00CD2E26">
        <w:rPr>
          <w:rFonts w:cs="Arial"/>
          <w:sz w:val="22"/>
          <w:szCs w:val="22"/>
        </w:rPr>
        <w:t xml:space="preserve"> </w:t>
      </w:r>
      <w:r w:rsidR="006F0AD8" w:rsidRPr="00CD2E26">
        <w:rPr>
          <w:rFonts w:cs="Arial"/>
          <w:sz w:val="22"/>
          <w:szCs w:val="22"/>
        </w:rPr>
        <w:t xml:space="preserve">As for mental health </w:t>
      </w:r>
      <w:r w:rsidR="00396D3F" w:rsidRPr="00CD2E26">
        <w:rPr>
          <w:rFonts w:cs="Arial"/>
          <w:sz w:val="22"/>
          <w:szCs w:val="22"/>
        </w:rPr>
        <w:t>response calls</w:t>
      </w:r>
      <w:r w:rsidR="00BD53C8" w:rsidRPr="00CD2E26">
        <w:rPr>
          <w:rFonts w:cs="Arial"/>
          <w:sz w:val="22"/>
          <w:szCs w:val="22"/>
        </w:rPr>
        <w:t>,</w:t>
      </w:r>
      <w:r w:rsidR="00396D3F" w:rsidRPr="00CD2E26">
        <w:rPr>
          <w:rFonts w:cs="Arial"/>
          <w:sz w:val="22"/>
          <w:szCs w:val="22"/>
        </w:rPr>
        <w:t xml:space="preserve"> </w:t>
      </w:r>
      <w:r w:rsidR="006F0AD8" w:rsidRPr="00CD2E26">
        <w:rPr>
          <w:rFonts w:cs="Arial"/>
          <w:sz w:val="22"/>
          <w:szCs w:val="22"/>
        </w:rPr>
        <w:t xml:space="preserve">the police are increasingly being used as the </w:t>
      </w:r>
      <w:r w:rsidR="00085B7E" w:rsidRPr="00CD2E26">
        <w:rPr>
          <w:rFonts w:cs="Arial"/>
          <w:sz w:val="22"/>
          <w:szCs w:val="22"/>
        </w:rPr>
        <w:t xml:space="preserve">emergency </w:t>
      </w:r>
      <w:r w:rsidR="006F0AD8" w:rsidRPr="00CD2E26">
        <w:rPr>
          <w:rFonts w:cs="Arial"/>
          <w:sz w:val="22"/>
          <w:szCs w:val="22"/>
        </w:rPr>
        <w:t>service of first resort</w:t>
      </w:r>
      <w:r w:rsidR="00AE6F20" w:rsidRPr="00CD2E26">
        <w:rPr>
          <w:rFonts w:cs="Arial"/>
          <w:sz w:val="22"/>
          <w:szCs w:val="22"/>
        </w:rPr>
        <w:t xml:space="preserve"> instead of the last</w:t>
      </w:r>
      <w:r w:rsidR="00085B7E" w:rsidRPr="00CD2E26">
        <w:rPr>
          <w:rFonts w:cs="Arial"/>
          <w:sz w:val="22"/>
          <w:szCs w:val="22"/>
        </w:rPr>
        <w:t xml:space="preserve"> </w:t>
      </w:r>
      <w:r w:rsidR="006F0AD8" w:rsidRPr="00CD2E26">
        <w:rPr>
          <w:rFonts w:cs="Arial"/>
          <w:sz w:val="22"/>
          <w:szCs w:val="22"/>
        </w:rPr>
        <w:t>(</w:t>
      </w:r>
      <w:r w:rsidR="0044019D" w:rsidRPr="00CD2E26">
        <w:rPr>
          <w:rFonts w:cs="Arial"/>
          <w:sz w:val="22"/>
          <w:szCs w:val="22"/>
        </w:rPr>
        <w:t>Winsor, 2017)</w:t>
      </w:r>
      <w:r w:rsidR="00085B7E" w:rsidRPr="00CD2E26">
        <w:rPr>
          <w:rFonts w:cs="Arial"/>
          <w:sz w:val="22"/>
          <w:szCs w:val="22"/>
        </w:rPr>
        <w:t>.</w:t>
      </w:r>
      <w:r w:rsidR="00F44ECC" w:rsidRPr="00CD2E26">
        <w:rPr>
          <w:rFonts w:cs="Arial"/>
          <w:sz w:val="22"/>
          <w:szCs w:val="22"/>
        </w:rPr>
        <w:t xml:space="preserve"> Little research has been published regarding the </w:t>
      </w:r>
      <w:r w:rsidR="006F34E3" w:rsidRPr="00CD2E26">
        <w:rPr>
          <w:rFonts w:cs="Arial"/>
          <w:sz w:val="22"/>
          <w:szCs w:val="22"/>
        </w:rPr>
        <w:t>long-term</w:t>
      </w:r>
      <w:r w:rsidR="00F44ECC" w:rsidRPr="00CD2E26">
        <w:rPr>
          <w:rFonts w:cs="Arial"/>
          <w:sz w:val="22"/>
          <w:szCs w:val="22"/>
        </w:rPr>
        <w:t xml:space="preserve"> effects of police encounter with mental health </w:t>
      </w:r>
      <w:r w:rsidR="00F44ECC" w:rsidRPr="00CD2E26">
        <w:rPr>
          <w:rFonts w:cs="Arial"/>
          <w:sz w:val="22"/>
          <w:szCs w:val="22"/>
        </w:rPr>
        <w:lastRenderedPageBreak/>
        <w:t>individuals although</w:t>
      </w:r>
      <w:r w:rsidR="0044019D" w:rsidRPr="00CD2E26">
        <w:rPr>
          <w:rFonts w:cs="Arial"/>
          <w:sz w:val="22"/>
          <w:szCs w:val="22"/>
        </w:rPr>
        <w:t xml:space="preserve"> </w:t>
      </w:r>
      <w:r w:rsidR="006C5863" w:rsidRPr="00CD2E26">
        <w:rPr>
          <w:rFonts w:cs="Arial"/>
          <w:sz w:val="22"/>
          <w:szCs w:val="22"/>
        </w:rPr>
        <w:t>Griffiths</w:t>
      </w:r>
      <w:r w:rsidR="00853E9A" w:rsidRPr="00CD2E26">
        <w:rPr>
          <w:rFonts w:cs="Arial"/>
          <w:sz w:val="22"/>
          <w:szCs w:val="22"/>
        </w:rPr>
        <w:t xml:space="preserve"> </w:t>
      </w:r>
      <w:r w:rsidR="006C5863" w:rsidRPr="00CD2E26">
        <w:rPr>
          <w:rFonts w:cs="Arial"/>
          <w:sz w:val="22"/>
          <w:szCs w:val="22"/>
        </w:rPr>
        <w:t xml:space="preserve">(2014) found that police involvement often leads to the use of force, particularly in cases where the individual does not comply with police orders. The study highlights that </w:t>
      </w:r>
      <w:r w:rsidR="00AA43DF" w:rsidRPr="00CD2E26">
        <w:rPr>
          <w:rFonts w:cs="Arial"/>
          <w:sz w:val="22"/>
          <w:szCs w:val="22"/>
        </w:rPr>
        <w:t>restraint,</w:t>
      </w:r>
      <w:r w:rsidR="006C5863" w:rsidRPr="00CD2E26">
        <w:rPr>
          <w:rFonts w:cs="Arial"/>
          <w:sz w:val="22"/>
          <w:szCs w:val="22"/>
        </w:rPr>
        <w:t xml:space="preserve"> and physical force may be perceived as threatening, which can exacerbate the individual’s psychiatric symptoms, causing further harm.</w:t>
      </w:r>
      <w:r w:rsidR="00827650" w:rsidRPr="00CD2E26">
        <w:rPr>
          <w:rFonts w:cs="Arial"/>
          <w:sz w:val="22"/>
          <w:szCs w:val="22"/>
        </w:rPr>
        <w:t xml:space="preserve"> </w:t>
      </w:r>
      <w:r w:rsidR="008C165B" w:rsidRPr="00CD2E26">
        <w:rPr>
          <w:rFonts w:cs="Arial"/>
          <w:sz w:val="22"/>
          <w:szCs w:val="22"/>
        </w:rPr>
        <w:t xml:space="preserve"> A study by </w:t>
      </w:r>
      <w:r w:rsidR="00840546" w:rsidRPr="00CD2E26">
        <w:rPr>
          <w:rFonts w:cs="Arial"/>
          <w:bCs/>
          <w:sz w:val="22"/>
          <w:szCs w:val="22"/>
        </w:rPr>
        <w:t xml:space="preserve">Alang et al. (2021) analysed the psychological impact of negative encounters with the police on mood and anxiety symptoms. </w:t>
      </w:r>
      <w:r w:rsidR="00BD53C8" w:rsidRPr="00CD2E26">
        <w:rPr>
          <w:rFonts w:cs="Arial"/>
          <w:bCs/>
          <w:sz w:val="22"/>
          <w:szCs w:val="22"/>
        </w:rPr>
        <w:t>A</w:t>
      </w:r>
      <w:r w:rsidR="00840546" w:rsidRPr="00CD2E26">
        <w:rPr>
          <w:rFonts w:cs="Arial"/>
          <w:bCs/>
          <w:sz w:val="22"/>
          <w:szCs w:val="22"/>
        </w:rPr>
        <w:t xml:space="preserve"> cross-sectional survey methodology</w:t>
      </w:r>
      <w:r w:rsidR="00CD2E26" w:rsidRPr="00CD2E26">
        <w:rPr>
          <w:rFonts w:cs="Arial"/>
          <w:bCs/>
          <w:sz w:val="22"/>
          <w:szCs w:val="22"/>
        </w:rPr>
        <w:t xml:space="preserve"> identified </w:t>
      </w:r>
      <w:r w:rsidR="00840546" w:rsidRPr="00CD2E26">
        <w:rPr>
          <w:rFonts w:cs="Arial"/>
          <w:bCs/>
          <w:sz w:val="22"/>
          <w:szCs w:val="22"/>
        </w:rPr>
        <w:t>that these encounters significantly increase depression and anxiety</w:t>
      </w:r>
      <w:r w:rsidR="006A4E70" w:rsidRPr="00CD2E26">
        <w:rPr>
          <w:rFonts w:cs="Arial"/>
          <w:bCs/>
          <w:sz w:val="22"/>
          <w:szCs w:val="22"/>
        </w:rPr>
        <w:t>. Negative police encounters perceived as necessary were associated with greater odds of unmet need compared to no negative police encounters</w:t>
      </w:r>
      <w:r w:rsidR="00892029" w:rsidRPr="00CD2E26">
        <w:rPr>
          <w:rFonts w:cs="Arial"/>
          <w:bCs/>
          <w:sz w:val="22"/>
          <w:szCs w:val="22"/>
        </w:rPr>
        <w:t>.</w:t>
      </w:r>
      <w:r w:rsidR="00892029" w:rsidRPr="00CD2E26">
        <w:rPr>
          <w:rFonts w:cs="Arial"/>
          <w:b/>
          <w:bCs/>
          <w:sz w:val="22"/>
          <w:szCs w:val="22"/>
        </w:rPr>
        <w:t xml:space="preserve"> </w:t>
      </w:r>
    </w:p>
    <w:p w14:paraId="3A44256E" w14:textId="49E759C0" w:rsidR="00297F46" w:rsidRPr="00CD2E26" w:rsidRDefault="008C165B" w:rsidP="00CD2E26">
      <w:pPr>
        <w:spacing w:line="360" w:lineRule="auto"/>
        <w:jc w:val="both"/>
        <w:rPr>
          <w:rFonts w:cs="Arial"/>
          <w:sz w:val="22"/>
          <w:szCs w:val="22"/>
        </w:rPr>
      </w:pPr>
      <w:r w:rsidRPr="00CD2E26">
        <w:rPr>
          <w:rFonts w:cs="Arial"/>
          <w:sz w:val="22"/>
          <w:szCs w:val="22"/>
        </w:rPr>
        <w:t xml:space="preserve">Controversial to this </w:t>
      </w:r>
      <w:r w:rsidR="002D6109" w:rsidRPr="00CD2E26">
        <w:rPr>
          <w:rFonts w:cs="Arial"/>
          <w:sz w:val="22"/>
          <w:szCs w:val="22"/>
        </w:rPr>
        <w:t xml:space="preserve">American researcher </w:t>
      </w:r>
      <w:proofErr w:type="spellStart"/>
      <w:r w:rsidR="00CF01FA" w:rsidRPr="00CD2E26">
        <w:rPr>
          <w:rFonts w:cs="Arial"/>
          <w:sz w:val="22"/>
          <w:szCs w:val="22"/>
        </w:rPr>
        <w:t>Bonkiewicz</w:t>
      </w:r>
      <w:proofErr w:type="spellEnd"/>
      <w:r w:rsidR="00CF01FA" w:rsidRPr="00CD2E26">
        <w:rPr>
          <w:rFonts w:cs="Arial"/>
          <w:sz w:val="22"/>
          <w:szCs w:val="22"/>
        </w:rPr>
        <w:t xml:space="preserve"> (2014) co</w:t>
      </w:r>
      <w:r w:rsidR="00F211FB" w:rsidRPr="00CD2E26">
        <w:rPr>
          <w:rFonts w:cs="Arial"/>
          <w:sz w:val="22"/>
          <w:szCs w:val="22"/>
        </w:rPr>
        <w:t xml:space="preserve">nducted a mixed method approach </w:t>
      </w:r>
      <w:r w:rsidR="008269F9" w:rsidRPr="00CD2E26">
        <w:rPr>
          <w:rFonts w:cs="Arial"/>
          <w:sz w:val="22"/>
          <w:szCs w:val="22"/>
        </w:rPr>
        <w:t xml:space="preserve">to identify whether </w:t>
      </w:r>
      <w:r w:rsidR="00563E40" w:rsidRPr="00CD2E26">
        <w:rPr>
          <w:rFonts w:cs="Arial"/>
          <w:sz w:val="22"/>
          <w:szCs w:val="22"/>
        </w:rPr>
        <w:t>police</w:t>
      </w:r>
      <w:r w:rsidR="00891C3D" w:rsidRPr="00CD2E26">
        <w:rPr>
          <w:rFonts w:cs="Arial"/>
          <w:sz w:val="22"/>
          <w:szCs w:val="22"/>
        </w:rPr>
        <w:t xml:space="preserve">’ post crises assistant programme reduced the </w:t>
      </w:r>
      <w:r w:rsidR="00696B33" w:rsidRPr="00CD2E26">
        <w:rPr>
          <w:rFonts w:cs="Arial"/>
          <w:sz w:val="22"/>
          <w:szCs w:val="22"/>
        </w:rPr>
        <w:t xml:space="preserve">odds of individuals with mental health being arrested and </w:t>
      </w:r>
      <w:r w:rsidR="007E0080" w:rsidRPr="00CD2E26">
        <w:rPr>
          <w:rFonts w:cs="Arial"/>
          <w:sz w:val="22"/>
          <w:szCs w:val="22"/>
        </w:rPr>
        <w:t>reduce the chances of the individual being taken into protec</w:t>
      </w:r>
      <w:r w:rsidR="00325FE8" w:rsidRPr="00CD2E26">
        <w:rPr>
          <w:rFonts w:cs="Arial"/>
          <w:sz w:val="22"/>
          <w:szCs w:val="22"/>
        </w:rPr>
        <w:t>t</w:t>
      </w:r>
      <w:r w:rsidR="007E0080" w:rsidRPr="00CD2E26">
        <w:rPr>
          <w:rFonts w:cs="Arial"/>
          <w:sz w:val="22"/>
          <w:szCs w:val="22"/>
        </w:rPr>
        <w:t xml:space="preserve">ed custody. </w:t>
      </w:r>
      <w:r w:rsidR="00234637" w:rsidRPr="00CD2E26">
        <w:rPr>
          <w:rFonts w:cs="Arial"/>
          <w:sz w:val="22"/>
          <w:szCs w:val="22"/>
        </w:rPr>
        <w:t xml:space="preserve">Findings </w:t>
      </w:r>
      <w:r w:rsidR="00FC3161" w:rsidRPr="00CD2E26">
        <w:rPr>
          <w:rFonts w:cs="Arial"/>
          <w:sz w:val="22"/>
          <w:szCs w:val="22"/>
        </w:rPr>
        <w:t>revealed</w:t>
      </w:r>
      <w:r w:rsidR="00234637" w:rsidRPr="00CD2E26">
        <w:rPr>
          <w:rFonts w:cs="Arial"/>
          <w:sz w:val="22"/>
          <w:szCs w:val="22"/>
        </w:rPr>
        <w:t xml:space="preserve"> that </w:t>
      </w:r>
      <w:r w:rsidR="00633F94" w:rsidRPr="00CD2E26">
        <w:rPr>
          <w:rFonts w:cs="Arial"/>
          <w:sz w:val="22"/>
          <w:szCs w:val="22"/>
        </w:rPr>
        <w:t>policing had a positive impact on mental well-being of those in crisis</w:t>
      </w:r>
      <w:r w:rsidR="00B50C7A" w:rsidRPr="00CD2E26">
        <w:rPr>
          <w:rFonts w:cs="Arial"/>
          <w:sz w:val="22"/>
          <w:szCs w:val="22"/>
        </w:rPr>
        <w:t xml:space="preserve"> and </w:t>
      </w:r>
      <w:r w:rsidR="0052073C" w:rsidRPr="00CD2E26">
        <w:rPr>
          <w:rFonts w:cs="Arial"/>
          <w:sz w:val="22"/>
          <w:szCs w:val="22"/>
        </w:rPr>
        <w:t xml:space="preserve">that fewer individuals </w:t>
      </w:r>
      <w:r w:rsidR="00B50C7A" w:rsidRPr="00CD2E26">
        <w:rPr>
          <w:rFonts w:cs="Arial"/>
          <w:sz w:val="22"/>
          <w:szCs w:val="22"/>
        </w:rPr>
        <w:t>were less likely to be arrested, and were less likely to be taken into E</w:t>
      </w:r>
      <w:r w:rsidR="007F1C38" w:rsidRPr="00CD2E26">
        <w:rPr>
          <w:rFonts w:cs="Arial"/>
          <w:sz w:val="22"/>
          <w:szCs w:val="22"/>
        </w:rPr>
        <w:t xml:space="preserve">mergency </w:t>
      </w:r>
      <w:r w:rsidR="00B50C7A" w:rsidRPr="00CD2E26">
        <w:rPr>
          <w:rFonts w:cs="Arial"/>
          <w:sz w:val="22"/>
          <w:szCs w:val="22"/>
        </w:rPr>
        <w:t>P</w:t>
      </w:r>
      <w:r w:rsidR="007F1C38" w:rsidRPr="00CD2E26">
        <w:rPr>
          <w:rFonts w:cs="Arial"/>
          <w:sz w:val="22"/>
          <w:szCs w:val="22"/>
        </w:rPr>
        <w:t xml:space="preserve">rotected </w:t>
      </w:r>
      <w:r w:rsidR="00B50C7A" w:rsidRPr="00CD2E26">
        <w:rPr>
          <w:rFonts w:cs="Arial"/>
          <w:sz w:val="22"/>
          <w:szCs w:val="22"/>
        </w:rPr>
        <w:t>C</w:t>
      </w:r>
      <w:r w:rsidR="007F1C38" w:rsidRPr="00CD2E26">
        <w:rPr>
          <w:rFonts w:cs="Arial"/>
          <w:sz w:val="22"/>
          <w:szCs w:val="22"/>
        </w:rPr>
        <w:t xml:space="preserve">ustody </w:t>
      </w:r>
      <w:r w:rsidR="00B50C7A" w:rsidRPr="00CD2E26">
        <w:rPr>
          <w:rFonts w:cs="Arial"/>
          <w:sz w:val="22"/>
          <w:szCs w:val="22"/>
        </w:rPr>
        <w:t>six months following a police-abated mental health crisis.</w:t>
      </w:r>
      <w:r w:rsidR="007C5D08" w:rsidRPr="00CD2E26">
        <w:rPr>
          <w:rFonts w:cs="Arial"/>
          <w:sz w:val="22"/>
          <w:szCs w:val="22"/>
        </w:rPr>
        <w:t xml:space="preserve"> Limitations to this study </w:t>
      </w:r>
      <w:r w:rsidR="00C20F58" w:rsidRPr="00CD2E26">
        <w:rPr>
          <w:rFonts w:cs="Arial"/>
          <w:sz w:val="22"/>
          <w:szCs w:val="22"/>
        </w:rPr>
        <w:t xml:space="preserve">indicate that only a </w:t>
      </w:r>
      <w:r w:rsidR="00CD2E26" w:rsidRPr="00CD2E26">
        <w:rPr>
          <w:rFonts w:cs="Arial"/>
          <w:sz w:val="22"/>
          <w:szCs w:val="22"/>
        </w:rPr>
        <w:t>six-month</w:t>
      </w:r>
      <w:r w:rsidR="00C20F58" w:rsidRPr="00CD2E26">
        <w:rPr>
          <w:rFonts w:cs="Arial"/>
          <w:sz w:val="22"/>
          <w:szCs w:val="22"/>
        </w:rPr>
        <w:t xml:space="preserve"> period after the initial encounter was considered and no longer time scale effects were noted. The police officers within this research</w:t>
      </w:r>
      <w:r w:rsidR="000D4C93" w:rsidRPr="00CD2E26">
        <w:rPr>
          <w:rFonts w:cs="Arial"/>
          <w:sz w:val="22"/>
          <w:szCs w:val="22"/>
        </w:rPr>
        <w:t xml:space="preserve"> had also received post crises programme training. </w:t>
      </w:r>
      <w:r w:rsidR="00E362B3" w:rsidRPr="00CD2E26">
        <w:rPr>
          <w:rFonts w:cs="Arial"/>
          <w:sz w:val="22"/>
          <w:szCs w:val="22"/>
        </w:rPr>
        <w:t>Supporting previous research discussed that accurate training is once again essential for positive police encounters with mental health crises.</w:t>
      </w:r>
      <w:r w:rsidR="00480B20" w:rsidRPr="00CD2E26">
        <w:rPr>
          <w:rFonts w:cs="Arial"/>
          <w:sz w:val="22"/>
          <w:szCs w:val="22"/>
        </w:rPr>
        <w:t xml:space="preserve"> </w:t>
      </w:r>
    </w:p>
    <w:p w14:paraId="3C9F4EAF" w14:textId="77777777" w:rsidR="00352388" w:rsidRPr="00CD2E26" w:rsidRDefault="00352388" w:rsidP="00CD2E26">
      <w:pPr>
        <w:spacing w:line="360" w:lineRule="auto"/>
        <w:jc w:val="both"/>
        <w:rPr>
          <w:rFonts w:cs="Arial"/>
          <w:sz w:val="22"/>
          <w:szCs w:val="22"/>
        </w:rPr>
      </w:pPr>
    </w:p>
    <w:p w14:paraId="2E0A01D4" w14:textId="57FAAD2D" w:rsidR="00352388" w:rsidRPr="00CD2E26" w:rsidRDefault="00352388" w:rsidP="00CD2E26">
      <w:pPr>
        <w:spacing w:line="360" w:lineRule="auto"/>
        <w:jc w:val="both"/>
        <w:rPr>
          <w:rFonts w:cs="Arial"/>
          <w:b/>
          <w:bCs/>
          <w:sz w:val="22"/>
          <w:szCs w:val="22"/>
        </w:rPr>
      </w:pPr>
      <w:r w:rsidRPr="00CD2E26">
        <w:rPr>
          <w:rFonts w:cs="Arial"/>
          <w:b/>
          <w:bCs/>
          <w:sz w:val="22"/>
          <w:szCs w:val="22"/>
        </w:rPr>
        <w:t>Conclusion</w:t>
      </w:r>
    </w:p>
    <w:p w14:paraId="3DC3CF6B" w14:textId="22F3ED30" w:rsidR="00343AE6" w:rsidRPr="00CD2E26" w:rsidRDefault="00343AE6" w:rsidP="00CD2E26">
      <w:pPr>
        <w:spacing w:line="360" w:lineRule="auto"/>
        <w:jc w:val="both"/>
        <w:rPr>
          <w:rFonts w:cs="Arial"/>
          <w:sz w:val="22"/>
          <w:szCs w:val="22"/>
        </w:rPr>
      </w:pPr>
      <w:r w:rsidRPr="00CD2E26">
        <w:rPr>
          <w:rFonts w:cs="Arial"/>
          <w:sz w:val="22"/>
          <w:szCs w:val="22"/>
        </w:rPr>
        <w:t>The overall impact of police intervention on individuals experiencing mental health crises is an area of concern.</w:t>
      </w:r>
      <w:r w:rsidR="00666300" w:rsidRPr="00CD2E26">
        <w:rPr>
          <w:rFonts w:cs="Arial"/>
          <w:sz w:val="22"/>
          <w:szCs w:val="22"/>
        </w:rPr>
        <w:t xml:space="preserve"> </w:t>
      </w:r>
      <w:r w:rsidR="00F0141F" w:rsidRPr="00CD2E26">
        <w:rPr>
          <w:rFonts w:cs="Arial"/>
          <w:sz w:val="22"/>
          <w:szCs w:val="22"/>
        </w:rPr>
        <w:t xml:space="preserve">With very little long-term impact evidence available. </w:t>
      </w:r>
    </w:p>
    <w:p w14:paraId="27AA39F8" w14:textId="1CD29947" w:rsidR="00EE2C19" w:rsidRPr="00CD2E26" w:rsidRDefault="00F0141F" w:rsidP="00CD2E26">
      <w:pPr>
        <w:spacing w:line="360" w:lineRule="auto"/>
        <w:jc w:val="both"/>
        <w:rPr>
          <w:rFonts w:cs="Arial"/>
          <w:bCs/>
        </w:rPr>
      </w:pPr>
      <w:r w:rsidRPr="00CD2E26">
        <w:rPr>
          <w:rFonts w:cs="Arial"/>
          <w:bCs/>
          <w:sz w:val="22"/>
          <w:szCs w:val="22"/>
        </w:rPr>
        <w:t>Whilst c</w:t>
      </w:r>
      <w:r w:rsidR="00666300" w:rsidRPr="00CD2E26">
        <w:rPr>
          <w:rFonts w:cs="Arial"/>
          <w:bCs/>
          <w:sz w:val="22"/>
          <w:szCs w:val="22"/>
        </w:rPr>
        <w:t>onducting my reading of literature for this revie</w:t>
      </w:r>
      <w:r w:rsidRPr="00CD2E26">
        <w:rPr>
          <w:rFonts w:cs="Arial"/>
          <w:bCs/>
          <w:sz w:val="22"/>
          <w:szCs w:val="22"/>
        </w:rPr>
        <w:t>w</w:t>
      </w:r>
      <w:r w:rsidR="00666300" w:rsidRPr="00CD2E26">
        <w:rPr>
          <w:rFonts w:cs="Arial"/>
          <w:bCs/>
          <w:sz w:val="22"/>
          <w:szCs w:val="22"/>
        </w:rPr>
        <w:t xml:space="preserve"> t</w:t>
      </w:r>
      <w:r w:rsidR="00EE2C19" w:rsidRPr="00CD2E26">
        <w:rPr>
          <w:rFonts w:cs="Arial"/>
          <w:bCs/>
          <w:sz w:val="22"/>
          <w:szCs w:val="22"/>
        </w:rPr>
        <w:t>here is as yet surprisingly little UK</w:t>
      </w:r>
      <w:r w:rsidR="00CD2E26" w:rsidRPr="00CD2E26">
        <w:rPr>
          <w:rFonts w:cs="Arial"/>
          <w:bCs/>
          <w:sz w:val="22"/>
          <w:szCs w:val="22"/>
        </w:rPr>
        <w:t xml:space="preserve"> </w:t>
      </w:r>
      <w:r w:rsidR="00EE2C19" w:rsidRPr="00CD2E26">
        <w:rPr>
          <w:rFonts w:cs="Arial"/>
          <w:bCs/>
          <w:sz w:val="22"/>
          <w:szCs w:val="22"/>
        </w:rPr>
        <w:t>based evidence on the extent to which mental health challenges directly influence police activities</w:t>
      </w:r>
      <w:r w:rsidR="00666300" w:rsidRPr="00CD2E26">
        <w:rPr>
          <w:rFonts w:cs="Arial"/>
          <w:bCs/>
          <w:sz w:val="22"/>
          <w:szCs w:val="22"/>
        </w:rPr>
        <w:t xml:space="preserve">. There is also little evidence-based research presenting the police </w:t>
      </w:r>
      <w:r w:rsidRPr="00CD2E26">
        <w:rPr>
          <w:rFonts w:cs="Arial"/>
          <w:bCs/>
          <w:sz w:val="22"/>
          <w:szCs w:val="22"/>
        </w:rPr>
        <w:t xml:space="preserve">officer and/or </w:t>
      </w:r>
      <w:r w:rsidR="00666300" w:rsidRPr="00CD2E26">
        <w:rPr>
          <w:rFonts w:cs="Arial"/>
          <w:bCs/>
          <w:sz w:val="22"/>
          <w:szCs w:val="22"/>
        </w:rPr>
        <w:t xml:space="preserve">mental health </w:t>
      </w:r>
      <w:r w:rsidRPr="00CD2E26">
        <w:rPr>
          <w:rFonts w:cs="Arial"/>
          <w:bCs/>
          <w:sz w:val="22"/>
          <w:szCs w:val="22"/>
        </w:rPr>
        <w:t xml:space="preserve">practitioners’ </w:t>
      </w:r>
      <w:r w:rsidR="00666300" w:rsidRPr="00CD2E26">
        <w:rPr>
          <w:rFonts w:cs="Arial"/>
          <w:bCs/>
          <w:sz w:val="22"/>
          <w:szCs w:val="22"/>
        </w:rPr>
        <w:t>perspective on the role they play in such crises</w:t>
      </w:r>
      <w:r w:rsidR="00CD2E26" w:rsidRPr="00CD2E26">
        <w:rPr>
          <w:rFonts w:cs="Arial"/>
          <w:bCs/>
          <w:sz w:val="22"/>
          <w:szCs w:val="22"/>
        </w:rPr>
        <w:t xml:space="preserve">. </w:t>
      </w:r>
      <w:r w:rsidR="00666300" w:rsidRPr="00CD2E26">
        <w:rPr>
          <w:rFonts w:cs="Arial"/>
          <w:bCs/>
          <w:sz w:val="22"/>
          <w:szCs w:val="22"/>
        </w:rPr>
        <w:t>This</w:t>
      </w:r>
      <w:r w:rsidR="00EE2C19" w:rsidRPr="00CD2E26">
        <w:rPr>
          <w:rFonts w:cs="Arial"/>
          <w:bCs/>
          <w:sz w:val="22"/>
          <w:szCs w:val="22"/>
        </w:rPr>
        <w:t xml:space="preserve"> highlight</w:t>
      </w:r>
      <w:r w:rsidR="00666300" w:rsidRPr="00CD2E26">
        <w:rPr>
          <w:rFonts w:cs="Arial"/>
          <w:bCs/>
          <w:sz w:val="22"/>
          <w:szCs w:val="22"/>
        </w:rPr>
        <w:t xml:space="preserve">s </w:t>
      </w:r>
      <w:r w:rsidR="00EE2C19" w:rsidRPr="00CD2E26">
        <w:rPr>
          <w:rFonts w:cs="Arial"/>
          <w:bCs/>
          <w:sz w:val="22"/>
          <w:szCs w:val="22"/>
        </w:rPr>
        <w:t>a significant gap in localised research that needs to be addressed to better understand and improve policing strategies in the communities</w:t>
      </w:r>
      <w:r w:rsidR="00EE2C19" w:rsidRPr="00CD2E26">
        <w:rPr>
          <w:rFonts w:cs="Arial"/>
          <w:bCs/>
        </w:rPr>
        <w:t>. </w:t>
      </w:r>
    </w:p>
    <w:p w14:paraId="6A616CB0" w14:textId="1E4F58B2" w:rsidR="00143A5D" w:rsidRPr="00CD2E26" w:rsidRDefault="00DB50F0" w:rsidP="00CD2E26">
      <w:pPr>
        <w:spacing w:line="360" w:lineRule="auto"/>
        <w:jc w:val="both"/>
        <w:rPr>
          <w:rFonts w:cs="Arial"/>
          <w:bCs/>
          <w:sz w:val="22"/>
          <w:szCs w:val="22"/>
        </w:rPr>
      </w:pPr>
      <w:r w:rsidRPr="00CD2E26">
        <w:rPr>
          <w:rFonts w:cs="Arial"/>
          <w:bCs/>
          <w:sz w:val="22"/>
        </w:rPr>
        <w:t>The College of Policing</w:t>
      </w:r>
      <w:r w:rsidR="00F0141F" w:rsidRPr="00CD2E26">
        <w:rPr>
          <w:rFonts w:cs="Arial"/>
          <w:bCs/>
          <w:sz w:val="22"/>
        </w:rPr>
        <w:t xml:space="preserve"> (2023)</w:t>
      </w:r>
      <w:r w:rsidRPr="00CD2E26">
        <w:rPr>
          <w:rFonts w:cs="Arial"/>
          <w:bCs/>
          <w:sz w:val="22"/>
        </w:rPr>
        <w:t xml:space="preserve"> </w:t>
      </w:r>
      <w:r w:rsidR="00CD2E26" w:rsidRPr="00CD2E26">
        <w:rPr>
          <w:rFonts w:cs="Arial"/>
          <w:bCs/>
          <w:sz w:val="22"/>
        </w:rPr>
        <w:t>stated that</w:t>
      </w:r>
      <w:r w:rsidRPr="00CD2E26">
        <w:rPr>
          <w:rFonts w:cs="Arial"/>
          <w:bCs/>
          <w:sz w:val="22"/>
        </w:rPr>
        <w:t xml:space="preserve"> police officers should have the training and skills to identify when a person is vulnerable</w:t>
      </w:r>
      <w:r w:rsidR="00CD2E26" w:rsidRPr="00CD2E26">
        <w:rPr>
          <w:rFonts w:cs="Arial"/>
          <w:bCs/>
          <w:sz w:val="22"/>
        </w:rPr>
        <w:t>,</w:t>
      </w:r>
      <w:r w:rsidRPr="00CD2E26">
        <w:rPr>
          <w:rFonts w:cs="Arial"/>
          <w:bCs/>
          <w:sz w:val="22"/>
        </w:rPr>
        <w:t xml:space="preserve"> not that the police need to be able to diagnose specific illnesses or disabilities,</w:t>
      </w:r>
      <w:r w:rsidR="00666300" w:rsidRPr="00CD2E26">
        <w:rPr>
          <w:rFonts w:cs="Arial"/>
          <w:bCs/>
          <w:sz w:val="22"/>
        </w:rPr>
        <w:t xml:space="preserve"> but are able to identify</w:t>
      </w:r>
      <w:r w:rsidR="00666300" w:rsidRPr="00CD2E26">
        <w:rPr>
          <w:rFonts w:cs="Arial"/>
          <w:bCs/>
          <w:color w:val="FF0000"/>
          <w:sz w:val="22"/>
        </w:rPr>
        <w:t xml:space="preserve"> </w:t>
      </w:r>
      <w:r w:rsidR="00666300" w:rsidRPr="00CD2E26">
        <w:rPr>
          <w:rFonts w:cs="Arial"/>
          <w:bCs/>
          <w:color w:val="000000" w:themeColor="text1"/>
          <w:sz w:val="22"/>
        </w:rPr>
        <w:t>when collaboration is necessary.</w:t>
      </w:r>
      <w:r w:rsidR="00F0141F" w:rsidRPr="00CD2E26">
        <w:rPr>
          <w:rFonts w:cs="Arial"/>
          <w:bCs/>
          <w:color w:val="000000" w:themeColor="text1"/>
          <w:sz w:val="22"/>
        </w:rPr>
        <w:t xml:space="preserve"> Internationally there are reviewe</w:t>
      </w:r>
      <w:r w:rsidR="00F0141F" w:rsidRPr="00CD2E26">
        <w:rPr>
          <w:rFonts w:cs="Arial"/>
          <w:bCs/>
          <w:sz w:val="22"/>
        </w:rPr>
        <w:t xml:space="preserve">d </w:t>
      </w:r>
      <w:r w:rsidR="00143A5D" w:rsidRPr="00CD2E26">
        <w:rPr>
          <w:rFonts w:cs="Arial"/>
          <w:sz w:val="22"/>
        </w:rPr>
        <w:t>articles which involve the study of joint initiatives between police and</w:t>
      </w:r>
      <w:r w:rsidR="00F0141F" w:rsidRPr="00CD2E26">
        <w:rPr>
          <w:rFonts w:cs="Arial"/>
          <w:bCs/>
          <w:sz w:val="22"/>
        </w:rPr>
        <w:t xml:space="preserve"> </w:t>
      </w:r>
      <w:r w:rsidR="00143A5D" w:rsidRPr="00CD2E26">
        <w:rPr>
          <w:rFonts w:cs="Arial"/>
          <w:sz w:val="22"/>
        </w:rPr>
        <w:t>mental health professionals</w:t>
      </w:r>
      <w:r w:rsidR="00F0141F" w:rsidRPr="00CD2E26">
        <w:rPr>
          <w:rFonts w:cs="Arial"/>
          <w:sz w:val="22"/>
        </w:rPr>
        <w:t xml:space="preserve"> and the immediate effect that has on the situation</w:t>
      </w:r>
      <w:r w:rsidR="00143A5D" w:rsidRPr="00CD2E26">
        <w:rPr>
          <w:rFonts w:cs="Arial"/>
          <w:sz w:val="22"/>
        </w:rPr>
        <w:t xml:space="preserve">. </w:t>
      </w:r>
      <w:r w:rsidR="00F0141F" w:rsidRPr="00CD2E26">
        <w:rPr>
          <w:rFonts w:cs="Arial"/>
          <w:sz w:val="22"/>
        </w:rPr>
        <w:t>However, t</w:t>
      </w:r>
      <w:r w:rsidR="00143A5D" w:rsidRPr="00CD2E26">
        <w:rPr>
          <w:rFonts w:cs="Arial"/>
          <w:sz w:val="22"/>
        </w:rPr>
        <w:t>he lack of formal independent evaluation of</w:t>
      </w:r>
      <w:r w:rsidR="00F0141F" w:rsidRPr="00CD2E26">
        <w:rPr>
          <w:rFonts w:cs="Arial"/>
          <w:bCs/>
          <w:sz w:val="22"/>
        </w:rPr>
        <w:t xml:space="preserve"> </w:t>
      </w:r>
      <w:r w:rsidR="00143A5D" w:rsidRPr="00CD2E26">
        <w:rPr>
          <w:rFonts w:cs="Arial"/>
          <w:sz w:val="22"/>
        </w:rPr>
        <w:t xml:space="preserve">mental </w:t>
      </w:r>
      <w:r w:rsidR="00143A5D" w:rsidRPr="00CD2E26">
        <w:rPr>
          <w:rFonts w:cs="Arial"/>
          <w:sz w:val="22"/>
          <w:szCs w:val="22"/>
        </w:rPr>
        <w:t>health-related initiatives</w:t>
      </w:r>
      <w:r w:rsidR="00CD2E26" w:rsidRPr="00CD2E26">
        <w:rPr>
          <w:rFonts w:cs="Arial"/>
          <w:sz w:val="22"/>
          <w:szCs w:val="22"/>
        </w:rPr>
        <w:t xml:space="preserve"> in the Uk</w:t>
      </w:r>
      <w:r w:rsidR="00143A5D" w:rsidRPr="00CD2E26">
        <w:rPr>
          <w:rFonts w:cs="Arial"/>
          <w:sz w:val="22"/>
          <w:szCs w:val="22"/>
        </w:rPr>
        <w:t xml:space="preserve"> </w:t>
      </w:r>
      <w:r w:rsidR="00F0141F" w:rsidRPr="00CD2E26">
        <w:rPr>
          <w:rFonts w:cs="Arial"/>
          <w:sz w:val="22"/>
          <w:szCs w:val="22"/>
        </w:rPr>
        <w:t>and inconsistent implementation across forces mean</w:t>
      </w:r>
      <w:r w:rsidR="00143A5D" w:rsidRPr="00CD2E26">
        <w:rPr>
          <w:rFonts w:cs="Arial"/>
          <w:sz w:val="22"/>
          <w:szCs w:val="22"/>
        </w:rPr>
        <w:t xml:space="preserve"> that it is difficult to determine the efficacy </w:t>
      </w:r>
      <w:r w:rsidR="00F0141F" w:rsidRPr="00CD2E26">
        <w:rPr>
          <w:rFonts w:cs="Arial"/>
          <w:sz w:val="22"/>
          <w:szCs w:val="22"/>
        </w:rPr>
        <w:t xml:space="preserve">of </w:t>
      </w:r>
      <w:r w:rsidR="00F0141F" w:rsidRPr="00CD2E26">
        <w:rPr>
          <w:rFonts w:cs="Arial"/>
          <w:sz w:val="22"/>
          <w:szCs w:val="22"/>
        </w:rPr>
        <w:lastRenderedPageBreak/>
        <w:t>police involvement and what role they play.</w:t>
      </w:r>
      <w:r w:rsidR="00CD2E26" w:rsidRPr="00CD2E26">
        <w:rPr>
          <w:rFonts w:cs="Arial"/>
          <w:sz w:val="22"/>
          <w:szCs w:val="22"/>
        </w:rPr>
        <w:t xml:space="preserve"> </w:t>
      </w:r>
      <w:r w:rsidR="00143A5D" w:rsidRPr="00CD2E26">
        <w:rPr>
          <w:rFonts w:cs="Arial"/>
          <w:sz w:val="22"/>
          <w:szCs w:val="22"/>
        </w:rPr>
        <w:t>Perhaps the biggest impediment to the effective policing of mental health-related problems is the lack of data</w:t>
      </w:r>
      <w:r w:rsidR="00F0141F" w:rsidRPr="00CD2E26">
        <w:rPr>
          <w:rFonts w:cs="Arial"/>
          <w:sz w:val="22"/>
          <w:szCs w:val="22"/>
        </w:rPr>
        <w:t xml:space="preserve"> from police </w:t>
      </w:r>
      <w:r w:rsidR="00CD2E26" w:rsidRPr="00CD2E26">
        <w:rPr>
          <w:rFonts w:cs="Arial"/>
          <w:sz w:val="22"/>
          <w:szCs w:val="22"/>
        </w:rPr>
        <w:t xml:space="preserve">officers </w:t>
      </w:r>
      <w:r w:rsidR="00F0141F" w:rsidRPr="00CD2E26">
        <w:rPr>
          <w:rFonts w:cs="Arial"/>
          <w:sz w:val="22"/>
          <w:szCs w:val="22"/>
        </w:rPr>
        <w:t>and mental health practitioner perspective</w:t>
      </w:r>
      <w:r w:rsidR="00CD2E26" w:rsidRPr="00CD2E26">
        <w:rPr>
          <w:rFonts w:cs="Arial"/>
          <w:sz w:val="22"/>
          <w:szCs w:val="22"/>
        </w:rPr>
        <w:t xml:space="preserve"> on personal efficacy. </w:t>
      </w:r>
    </w:p>
    <w:p w14:paraId="75A301EA" w14:textId="1CA04BAA" w:rsidR="00297F46" w:rsidRDefault="00297F46" w:rsidP="00343AE6">
      <w:pPr>
        <w:jc w:val="both"/>
        <w:rPr>
          <w:sz w:val="22"/>
          <w:szCs w:val="22"/>
        </w:rPr>
      </w:pPr>
    </w:p>
    <w:p w14:paraId="4C838556" w14:textId="6C9F0024" w:rsidR="002567AD" w:rsidRDefault="002567AD" w:rsidP="00343AE6">
      <w:pPr>
        <w:jc w:val="both"/>
        <w:rPr>
          <w:sz w:val="22"/>
          <w:szCs w:val="22"/>
        </w:rPr>
      </w:pPr>
    </w:p>
    <w:p w14:paraId="2AD5655B" w14:textId="579E2CB3" w:rsidR="002567AD" w:rsidRDefault="002567AD" w:rsidP="00343AE6">
      <w:pPr>
        <w:jc w:val="both"/>
        <w:rPr>
          <w:sz w:val="22"/>
          <w:szCs w:val="22"/>
        </w:rPr>
      </w:pPr>
    </w:p>
    <w:p w14:paraId="6A25A44B" w14:textId="411CC636" w:rsidR="002567AD" w:rsidRDefault="002567AD" w:rsidP="00343AE6">
      <w:pPr>
        <w:jc w:val="both"/>
        <w:rPr>
          <w:sz w:val="22"/>
          <w:szCs w:val="22"/>
        </w:rPr>
      </w:pPr>
    </w:p>
    <w:p w14:paraId="07ECCDDA" w14:textId="22A1DB92" w:rsidR="002567AD" w:rsidRDefault="002567AD" w:rsidP="00343AE6">
      <w:pPr>
        <w:jc w:val="both"/>
        <w:rPr>
          <w:sz w:val="22"/>
          <w:szCs w:val="22"/>
        </w:rPr>
      </w:pPr>
    </w:p>
    <w:p w14:paraId="36712C6F" w14:textId="2EC2613D" w:rsidR="002567AD" w:rsidRDefault="002567AD" w:rsidP="00343AE6">
      <w:pPr>
        <w:jc w:val="both"/>
        <w:rPr>
          <w:sz w:val="22"/>
          <w:szCs w:val="22"/>
        </w:rPr>
      </w:pPr>
    </w:p>
    <w:p w14:paraId="72191C80" w14:textId="4867554F" w:rsidR="002567AD" w:rsidRDefault="002567AD" w:rsidP="00343AE6">
      <w:pPr>
        <w:jc w:val="both"/>
        <w:rPr>
          <w:sz w:val="22"/>
          <w:szCs w:val="22"/>
        </w:rPr>
      </w:pPr>
    </w:p>
    <w:p w14:paraId="3F408673" w14:textId="2972BFF2" w:rsidR="002567AD" w:rsidRDefault="002567AD" w:rsidP="00343AE6">
      <w:pPr>
        <w:jc w:val="both"/>
        <w:rPr>
          <w:sz w:val="22"/>
          <w:szCs w:val="22"/>
        </w:rPr>
      </w:pPr>
    </w:p>
    <w:p w14:paraId="323A7C69" w14:textId="08C3854A" w:rsidR="002567AD" w:rsidRDefault="002567AD" w:rsidP="00343AE6">
      <w:pPr>
        <w:jc w:val="both"/>
        <w:rPr>
          <w:sz w:val="22"/>
          <w:szCs w:val="22"/>
        </w:rPr>
      </w:pPr>
    </w:p>
    <w:p w14:paraId="4FDD23C0" w14:textId="71B15B9B" w:rsidR="002567AD" w:rsidRDefault="002567AD" w:rsidP="00343AE6">
      <w:pPr>
        <w:jc w:val="both"/>
        <w:rPr>
          <w:sz w:val="22"/>
          <w:szCs w:val="22"/>
        </w:rPr>
      </w:pPr>
    </w:p>
    <w:p w14:paraId="3C1447DD" w14:textId="7115BB2E" w:rsidR="002567AD" w:rsidRDefault="002567AD" w:rsidP="00343AE6">
      <w:pPr>
        <w:jc w:val="both"/>
        <w:rPr>
          <w:sz w:val="22"/>
          <w:szCs w:val="22"/>
        </w:rPr>
      </w:pPr>
    </w:p>
    <w:p w14:paraId="69BAC201" w14:textId="3CB18897" w:rsidR="002567AD" w:rsidRDefault="002567AD" w:rsidP="00343AE6">
      <w:pPr>
        <w:jc w:val="both"/>
        <w:rPr>
          <w:sz w:val="22"/>
          <w:szCs w:val="22"/>
        </w:rPr>
      </w:pPr>
    </w:p>
    <w:p w14:paraId="01D1D5BC" w14:textId="6A014EB5" w:rsidR="002567AD" w:rsidRDefault="002567AD" w:rsidP="00343AE6">
      <w:pPr>
        <w:jc w:val="both"/>
        <w:rPr>
          <w:sz w:val="22"/>
          <w:szCs w:val="22"/>
        </w:rPr>
      </w:pPr>
    </w:p>
    <w:p w14:paraId="4F35658C" w14:textId="4E859D00" w:rsidR="002567AD" w:rsidRDefault="002567AD" w:rsidP="00343AE6">
      <w:pPr>
        <w:jc w:val="both"/>
        <w:rPr>
          <w:sz w:val="22"/>
          <w:szCs w:val="22"/>
        </w:rPr>
      </w:pPr>
    </w:p>
    <w:p w14:paraId="76E4ED7A" w14:textId="4777516A" w:rsidR="002567AD" w:rsidRDefault="002567AD" w:rsidP="00343AE6">
      <w:pPr>
        <w:jc w:val="both"/>
        <w:rPr>
          <w:sz w:val="22"/>
          <w:szCs w:val="22"/>
        </w:rPr>
      </w:pPr>
    </w:p>
    <w:p w14:paraId="477B1F28" w14:textId="59671E97" w:rsidR="002567AD" w:rsidRDefault="002567AD" w:rsidP="00343AE6">
      <w:pPr>
        <w:jc w:val="both"/>
        <w:rPr>
          <w:sz w:val="22"/>
          <w:szCs w:val="22"/>
        </w:rPr>
      </w:pPr>
    </w:p>
    <w:p w14:paraId="640D779F" w14:textId="73B2F6C2" w:rsidR="002567AD" w:rsidRDefault="002567AD" w:rsidP="00343AE6">
      <w:pPr>
        <w:jc w:val="both"/>
        <w:rPr>
          <w:sz w:val="22"/>
          <w:szCs w:val="22"/>
        </w:rPr>
      </w:pPr>
    </w:p>
    <w:p w14:paraId="33B1752D" w14:textId="39E90D33" w:rsidR="002567AD" w:rsidRDefault="002567AD" w:rsidP="00343AE6">
      <w:pPr>
        <w:jc w:val="both"/>
        <w:rPr>
          <w:sz w:val="22"/>
          <w:szCs w:val="22"/>
        </w:rPr>
      </w:pPr>
    </w:p>
    <w:p w14:paraId="3CAC2CCD" w14:textId="343F950E" w:rsidR="002567AD" w:rsidRDefault="002567AD" w:rsidP="00343AE6">
      <w:pPr>
        <w:jc w:val="both"/>
        <w:rPr>
          <w:sz w:val="22"/>
          <w:szCs w:val="22"/>
        </w:rPr>
      </w:pPr>
    </w:p>
    <w:p w14:paraId="06461919" w14:textId="4A3D93D9" w:rsidR="002567AD" w:rsidRDefault="002567AD" w:rsidP="00343AE6">
      <w:pPr>
        <w:jc w:val="both"/>
        <w:rPr>
          <w:sz w:val="22"/>
          <w:szCs w:val="22"/>
        </w:rPr>
      </w:pPr>
    </w:p>
    <w:p w14:paraId="375DB56A" w14:textId="21056539" w:rsidR="002567AD" w:rsidRDefault="002567AD" w:rsidP="00343AE6">
      <w:pPr>
        <w:jc w:val="both"/>
        <w:rPr>
          <w:sz w:val="22"/>
          <w:szCs w:val="22"/>
        </w:rPr>
      </w:pPr>
    </w:p>
    <w:p w14:paraId="6708FAA5" w14:textId="5E847BF5" w:rsidR="002567AD" w:rsidRDefault="002567AD" w:rsidP="00343AE6">
      <w:pPr>
        <w:jc w:val="both"/>
        <w:rPr>
          <w:sz w:val="22"/>
          <w:szCs w:val="22"/>
        </w:rPr>
      </w:pPr>
    </w:p>
    <w:p w14:paraId="1B94550D" w14:textId="248F8E8B" w:rsidR="002567AD" w:rsidRDefault="002567AD" w:rsidP="00343AE6">
      <w:pPr>
        <w:jc w:val="both"/>
        <w:rPr>
          <w:sz w:val="22"/>
          <w:szCs w:val="22"/>
        </w:rPr>
      </w:pPr>
    </w:p>
    <w:p w14:paraId="325C3487" w14:textId="1657E434" w:rsidR="002567AD" w:rsidRDefault="002567AD" w:rsidP="00343AE6">
      <w:pPr>
        <w:jc w:val="both"/>
        <w:rPr>
          <w:sz w:val="22"/>
          <w:szCs w:val="22"/>
        </w:rPr>
      </w:pPr>
    </w:p>
    <w:p w14:paraId="44DA6B78" w14:textId="0A59A680" w:rsidR="002567AD" w:rsidRDefault="002567AD" w:rsidP="00343AE6">
      <w:pPr>
        <w:jc w:val="both"/>
        <w:rPr>
          <w:sz w:val="22"/>
          <w:szCs w:val="22"/>
        </w:rPr>
      </w:pPr>
    </w:p>
    <w:p w14:paraId="2C55300D" w14:textId="5B213B5D" w:rsidR="002567AD" w:rsidRDefault="002567AD" w:rsidP="00343AE6">
      <w:pPr>
        <w:jc w:val="both"/>
        <w:rPr>
          <w:sz w:val="22"/>
          <w:szCs w:val="22"/>
        </w:rPr>
      </w:pPr>
    </w:p>
    <w:p w14:paraId="24EF340E" w14:textId="07ACCBB1" w:rsidR="002567AD" w:rsidRDefault="002567AD" w:rsidP="00343AE6">
      <w:pPr>
        <w:jc w:val="both"/>
        <w:rPr>
          <w:sz w:val="22"/>
          <w:szCs w:val="22"/>
        </w:rPr>
      </w:pPr>
    </w:p>
    <w:p w14:paraId="0B0EE72C" w14:textId="55C73A5B" w:rsidR="002567AD" w:rsidRDefault="002567AD" w:rsidP="00343AE6">
      <w:pPr>
        <w:jc w:val="both"/>
        <w:rPr>
          <w:sz w:val="22"/>
          <w:szCs w:val="22"/>
        </w:rPr>
      </w:pPr>
    </w:p>
    <w:p w14:paraId="571697D0" w14:textId="18CAEFD7" w:rsidR="002567AD" w:rsidRDefault="002567AD" w:rsidP="00343AE6">
      <w:pPr>
        <w:jc w:val="both"/>
        <w:rPr>
          <w:sz w:val="22"/>
          <w:szCs w:val="22"/>
        </w:rPr>
      </w:pPr>
    </w:p>
    <w:p w14:paraId="3C5FC673" w14:textId="414CFE39" w:rsidR="002567AD" w:rsidRDefault="002567AD" w:rsidP="00343AE6">
      <w:pPr>
        <w:jc w:val="both"/>
        <w:rPr>
          <w:sz w:val="22"/>
          <w:szCs w:val="22"/>
        </w:rPr>
      </w:pPr>
    </w:p>
    <w:p w14:paraId="41C19F62" w14:textId="3C0C41CD" w:rsidR="002567AD" w:rsidRDefault="002567AD" w:rsidP="00343AE6">
      <w:pPr>
        <w:jc w:val="both"/>
        <w:rPr>
          <w:sz w:val="22"/>
          <w:szCs w:val="22"/>
        </w:rPr>
      </w:pPr>
    </w:p>
    <w:p w14:paraId="3D452F16" w14:textId="222C4220" w:rsidR="002567AD" w:rsidRDefault="002567AD" w:rsidP="00343AE6">
      <w:pPr>
        <w:jc w:val="both"/>
        <w:rPr>
          <w:sz w:val="22"/>
          <w:szCs w:val="22"/>
        </w:rPr>
      </w:pPr>
    </w:p>
    <w:p w14:paraId="16F18504" w14:textId="4A88B78E" w:rsidR="002567AD" w:rsidRDefault="002567AD" w:rsidP="00343AE6">
      <w:pPr>
        <w:jc w:val="both"/>
        <w:rPr>
          <w:sz w:val="22"/>
          <w:szCs w:val="22"/>
        </w:rPr>
      </w:pPr>
    </w:p>
    <w:p w14:paraId="79F698E6" w14:textId="0454B95A" w:rsidR="002567AD" w:rsidRDefault="002567AD" w:rsidP="00343AE6">
      <w:pPr>
        <w:jc w:val="both"/>
        <w:rPr>
          <w:sz w:val="22"/>
          <w:szCs w:val="22"/>
        </w:rPr>
      </w:pPr>
    </w:p>
    <w:p w14:paraId="415766AB" w14:textId="510A9812" w:rsidR="002567AD" w:rsidRDefault="002567AD" w:rsidP="00343AE6">
      <w:pPr>
        <w:jc w:val="both"/>
        <w:rPr>
          <w:sz w:val="22"/>
          <w:szCs w:val="22"/>
        </w:rPr>
      </w:pPr>
    </w:p>
    <w:p w14:paraId="1E78BE3D" w14:textId="1926D984" w:rsidR="002567AD" w:rsidRDefault="002567AD" w:rsidP="00343AE6">
      <w:pPr>
        <w:jc w:val="both"/>
        <w:rPr>
          <w:sz w:val="22"/>
          <w:szCs w:val="22"/>
        </w:rPr>
      </w:pPr>
    </w:p>
    <w:p w14:paraId="02736F01" w14:textId="217628DF" w:rsidR="002567AD" w:rsidRDefault="002567AD" w:rsidP="00343AE6">
      <w:pPr>
        <w:jc w:val="both"/>
        <w:rPr>
          <w:sz w:val="22"/>
          <w:szCs w:val="22"/>
        </w:rPr>
      </w:pPr>
    </w:p>
    <w:p w14:paraId="4D0AACA2" w14:textId="2D8DA77B" w:rsidR="002567AD" w:rsidRDefault="002567AD" w:rsidP="00343AE6">
      <w:pPr>
        <w:jc w:val="both"/>
        <w:rPr>
          <w:sz w:val="22"/>
          <w:szCs w:val="22"/>
        </w:rPr>
      </w:pPr>
    </w:p>
    <w:p w14:paraId="2E5EF15A" w14:textId="0B5DD11B" w:rsidR="002567AD" w:rsidRDefault="002567AD" w:rsidP="00343AE6">
      <w:pPr>
        <w:jc w:val="both"/>
        <w:rPr>
          <w:sz w:val="22"/>
          <w:szCs w:val="22"/>
        </w:rPr>
      </w:pPr>
    </w:p>
    <w:p w14:paraId="292BB042" w14:textId="0C159757" w:rsidR="002567AD" w:rsidRDefault="002567AD" w:rsidP="00343AE6">
      <w:pPr>
        <w:jc w:val="both"/>
        <w:rPr>
          <w:sz w:val="22"/>
          <w:szCs w:val="22"/>
        </w:rPr>
      </w:pPr>
    </w:p>
    <w:p w14:paraId="335BA365" w14:textId="5D983BC5" w:rsidR="002567AD" w:rsidRDefault="002567AD" w:rsidP="00343AE6">
      <w:pPr>
        <w:jc w:val="both"/>
        <w:rPr>
          <w:sz w:val="22"/>
          <w:szCs w:val="22"/>
        </w:rPr>
      </w:pPr>
    </w:p>
    <w:p w14:paraId="3439EBDA" w14:textId="2D19EAA1" w:rsidR="002567AD" w:rsidRDefault="002567AD" w:rsidP="00343AE6">
      <w:pPr>
        <w:jc w:val="both"/>
        <w:rPr>
          <w:sz w:val="22"/>
          <w:szCs w:val="22"/>
        </w:rPr>
      </w:pPr>
    </w:p>
    <w:p w14:paraId="564AF38F" w14:textId="146EA352" w:rsidR="002567AD" w:rsidRDefault="002567AD" w:rsidP="00343AE6">
      <w:pPr>
        <w:jc w:val="both"/>
        <w:rPr>
          <w:sz w:val="22"/>
          <w:szCs w:val="22"/>
        </w:rPr>
      </w:pPr>
    </w:p>
    <w:p w14:paraId="737C499E" w14:textId="02212185" w:rsidR="002567AD" w:rsidRDefault="002567AD" w:rsidP="00343AE6">
      <w:pPr>
        <w:jc w:val="both"/>
        <w:rPr>
          <w:sz w:val="22"/>
          <w:szCs w:val="22"/>
        </w:rPr>
      </w:pPr>
    </w:p>
    <w:p w14:paraId="4C0FAD2E" w14:textId="10738A98" w:rsidR="002567AD" w:rsidRDefault="002567AD" w:rsidP="00343AE6">
      <w:pPr>
        <w:jc w:val="both"/>
        <w:rPr>
          <w:sz w:val="22"/>
          <w:szCs w:val="22"/>
        </w:rPr>
      </w:pPr>
    </w:p>
    <w:p w14:paraId="3B989B45" w14:textId="68898CCA" w:rsidR="002567AD" w:rsidRDefault="002567AD" w:rsidP="00343AE6">
      <w:pPr>
        <w:jc w:val="both"/>
        <w:rPr>
          <w:sz w:val="22"/>
          <w:szCs w:val="22"/>
        </w:rPr>
      </w:pPr>
    </w:p>
    <w:p w14:paraId="7FEB22B5" w14:textId="7A9F6739" w:rsidR="002567AD" w:rsidRDefault="002567AD" w:rsidP="00343AE6">
      <w:pPr>
        <w:jc w:val="both"/>
        <w:rPr>
          <w:sz w:val="22"/>
          <w:szCs w:val="22"/>
        </w:rPr>
      </w:pPr>
    </w:p>
    <w:p w14:paraId="5047DE15" w14:textId="701FA684" w:rsidR="002567AD" w:rsidRDefault="002567AD" w:rsidP="00343AE6">
      <w:pPr>
        <w:jc w:val="both"/>
        <w:rPr>
          <w:sz w:val="22"/>
          <w:szCs w:val="22"/>
        </w:rPr>
      </w:pPr>
    </w:p>
    <w:p w14:paraId="0943FC75" w14:textId="1038DA91" w:rsidR="002567AD" w:rsidRDefault="002567AD" w:rsidP="00343AE6">
      <w:pPr>
        <w:jc w:val="both"/>
        <w:rPr>
          <w:sz w:val="22"/>
          <w:szCs w:val="22"/>
        </w:rPr>
      </w:pPr>
    </w:p>
    <w:p w14:paraId="702599C8" w14:textId="6D8974D4" w:rsidR="002567AD" w:rsidRDefault="002567AD" w:rsidP="00343AE6">
      <w:pPr>
        <w:jc w:val="both"/>
        <w:rPr>
          <w:sz w:val="22"/>
          <w:szCs w:val="22"/>
        </w:rPr>
      </w:pPr>
    </w:p>
    <w:p w14:paraId="4D53EDDD" w14:textId="27D91313" w:rsidR="002567AD" w:rsidRDefault="002567AD" w:rsidP="00343AE6">
      <w:pPr>
        <w:jc w:val="both"/>
        <w:rPr>
          <w:sz w:val="22"/>
          <w:szCs w:val="22"/>
        </w:rPr>
      </w:pPr>
    </w:p>
    <w:p w14:paraId="4DBD86EF" w14:textId="7AEE6027" w:rsidR="002567AD" w:rsidRDefault="002567AD" w:rsidP="00343AE6">
      <w:pPr>
        <w:jc w:val="both"/>
        <w:rPr>
          <w:sz w:val="22"/>
          <w:szCs w:val="22"/>
        </w:rPr>
      </w:pPr>
    </w:p>
    <w:p w14:paraId="25EBB680" w14:textId="5EC50991" w:rsidR="002567AD" w:rsidRDefault="002567AD" w:rsidP="00343AE6">
      <w:pPr>
        <w:jc w:val="both"/>
        <w:rPr>
          <w:sz w:val="22"/>
          <w:szCs w:val="22"/>
        </w:rPr>
      </w:pPr>
    </w:p>
    <w:p w14:paraId="129E4876" w14:textId="77777777" w:rsidR="002567AD" w:rsidRPr="002567AD" w:rsidRDefault="002567AD" w:rsidP="002567AD">
      <w:pPr>
        <w:spacing w:line="360" w:lineRule="auto"/>
        <w:jc w:val="both"/>
        <w:rPr>
          <w:rFonts w:cs="Arial"/>
          <w:b/>
          <w:sz w:val="22"/>
          <w:szCs w:val="22"/>
        </w:rPr>
      </w:pPr>
      <w:r w:rsidRPr="002567AD">
        <w:rPr>
          <w:rFonts w:cs="Arial"/>
          <w:b/>
          <w:sz w:val="22"/>
          <w:szCs w:val="22"/>
        </w:rPr>
        <w:t>References</w:t>
      </w:r>
    </w:p>
    <w:p w14:paraId="11DD9A75" w14:textId="77777777" w:rsidR="002567AD" w:rsidRDefault="002567AD" w:rsidP="002567AD">
      <w:pPr>
        <w:spacing w:line="360" w:lineRule="auto"/>
        <w:jc w:val="both"/>
        <w:rPr>
          <w:rFonts w:cs="Arial"/>
          <w:sz w:val="22"/>
          <w:szCs w:val="22"/>
        </w:rPr>
      </w:pPr>
      <w:r w:rsidRPr="002567AD">
        <w:rPr>
          <w:rFonts w:cs="Arial"/>
          <w:sz w:val="22"/>
          <w:szCs w:val="22"/>
        </w:rPr>
        <w:t xml:space="preserve">Alang, S., McAlpine, D., &amp; McClain, M. (2021). Police Encounters as Stressors: Associations with Depression and Anxiety across Race. Socius, 7. https://doi.org/10.1177/2378023121998128 </w:t>
      </w:r>
    </w:p>
    <w:p w14:paraId="7BEA2D78" w14:textId="77777777" w:rsidR="002567AD" w:rsidRDefault="002567AD" w:rsidP="002567AD">
      <w:pPr>
        <w:spacing w:line="360" w:lineRule="auto"/>
        <w:jc w:val="both"/>
        <w:rPr>
          <w:rFonts w:cs="Arial"/>
          <w:sz w:val="22"/>
          <w:szCs w:val="22"/>
        </w:rPr>
      </w:pPr>
    </w:p>
    <w:p w14:paraId="5D4E9056" w14:textId="7D7B3D43" w:rsidR="002567AD" w:rsidRPr="002567AD" w:rsidRDefault="002567AD" w:rsidP="002567AD">
      <w:pPr>
        <w:spacing w:line="360" w:lineRule="auto"/>
        <w:jc w:val="both"/>
        <w:rPr>
          <w:rFonts w:cs="Arial"/>
          <w:sz w:val="22"/>
          <w:szCs w:val="22"/>
        </w:rPr>
      </w:pPr>
      <w:r w:rsidRPr="002567AD">
        <w:rPr>
          <w:rFonts w:cs="Arial"/>
          <w:sz w:val="22"/>
          <w:szCs w:val="22"/>
        </w:rPr>
        <w:t xml:space="preserve">Avon and Somerset Police (2015) </w:t>
      </w:r>
      <w:r w:rsidRPr="002567AD">
        <w:rPr>
          <w:rFonts w:cs="Arial"/>
          <w:i/>
          <w:sz w:val="22"/>
          <w:szCs w:val="22"/>
        </w:rPr>
        <w:t>Annual report of the Avon and Somerset police and crime commissioner.</w:t>
      </w:r>
      <w:r w:rsidRPr="002567AD">
        <w:rPr>
          <w:rFonts w:cs="Arial"/>
          <w:sz w:val="22"/>
          <w:szCs w:val="22"/>
        </w:rPr>
        <w:t xml:space="preserve"> Available online at https://www.avonandsomerset-pcc.gov.uk/wp-content/uploads/2020/09/PCC-Annual-Report-2015-16.pdf [Accessed 12.12.24]</w:t>
      </w:r>
    </w:p>
    <w:p w14:paraId="5C8AB027" w14:textId="77777777" w:rsidR="002567AD" w:rsidRPr="002567AD" w:rsidRDefault="002567AD" w:rsidP="002567AD">
      <w:pPr>
        <w:spacing w:line="360" w:lineRule="auto"/>
        <w:jc w:val="both"/>
        <w:rPr>
          <w:rFonts w:cs="Arial"/>
          <w:sz w:val="22"/>
          <w:szCs w:val="22"/>
        </w:rPr>
      </w:pPr>
    </w:p>
    <w:p w14:paraId="2A04194C" w14:textId="4F94BC15" w:rsidR="002567AD" w:rsidRPr="002567AD" w:rsidRDefault="002567AD" w:rsidP="002567AD">
      <w:pPr>
        <w:spacing w:line="360" w:lineRule="auto"/>
        <w:jc w:val="both"/>
        <w:rPr>
          <w:rFonts w:cs="Arial"/>
          <w:sz w:val="22"/>
          <w:szCs w:val="22"/>
        </w:rPr>
      </w:pPr>
      <w:proofErr w:type="spellStart"/>
      <w:r w:rsidRPr="002567AD">
        <w:rPr>
          <w:rFonts w:cs="Arial"/>
          <w:sz w:val="22"/>
          <w:szCs w:val="22"/>
        </w:rPr>
        <w:t>Bonkiewicz</w:t>
      </w:r>
      <w:proofErr w:type="spellEnd"/>
      <w:r w:rsidRPr="002567AD">
        <w:rPr>
          <w:rFonts w:cs="Arial"/>
          <w:sz w:val="22"/>
          <w:szCs w:val="22"/>
        </w:rPr>
        <w:t xml:space="preserve"> L, Green AM, Moyer K, et al. (2014) </w:t>
      </w:r>
      <w:r w:rsidRPr="002567AD">
        <w:rPr>
          <w:rFonts w:cs="Arial"/>
          <w:i/>
          <w:sz w:val="22"/>
          <w:szCs w:val="22"/>
        </w:rPr>
        <w:t>Left alone when the cops go home: Evaluating a post-mental health crisis assistance program. </w:t>
      </w:r>
      <w:r w:rsidRPr="002567AD">
        <w:rPr>
          <w:rFonts w:cs="Arial"/>
          <w:i/>
          <w:iCs/>
          <w:sz w:val="22"/>
          <w:szCs w:val="22"/>
        </w:rPr>
        <w:t>Policing</w:t>
      </w:r>
      <w:r w:rsidRPr="002567AD">
        <w:rPr>
          <w:rFonts w:cs="Arial"/>
          <w:iCs/>
          <w:sz w:val="22"/>
          <w:szCs w:val="22"/>
        </w:rPr>
        <w:t>: An International Journal of Police Strategies &amp; Management</w:t>
      </w:r>
      <w:r w:rsidRPr="002567AD">
        <w:rPr>
          <w:rFonts w:cs="Arial"/>
          <w:sz w:val="22"/>
          <w:szCs w:val="22"/>
        </w:rPr>
        <w:t> 37(4):</w:t>
      </w:r>
    </w:p>
    <w:p w14:paraId="18004B65" w14:textId="77777777" w:rsidR="002567AD" w:rsidRPr="002567AD" w:rsidRDefault="002567AD" w:rsidP="002567AD">
      <w:pPr>
        <w:spacing w:line="360" w:lineRule="auto"/>
        <w:jc w:val="both"/>
        <w:rPr>
          <w:rFonts w:cs="Arial"/>
          <w:sz w:val="22"/>
          <w:szCs w:val="22"/>
        </w:rPr>
      </w:pPr>
    </w:p>
    <w:p w14:paraId="7A4B3B38" w14:textId="5E592C65" w:rsidR="002567AD" w:rsidRPr="002567AD" w:rsidRDefault="002567AD" w:rsidP="002567AD">
      <w:pPr>
        <w:spacing w:line="360" w:lineRule="auto"/>
        <w:jc w:val="both"/>
        <w:rPr>
          <w:rFonts w:cs="Arial"/>
          <w:sz w:val="22"/>
          <w:szCs w:val="22"/>
        </w:rPr>
      </w:pPr>
      <w:r w:rsidRPr="002567AD">
        <w:rPr>
          <w:rFonts w:cs="Arial"/>
          <w:sz w:val="22"/>
          <w:szCs w:val="22"/>
        </w:rPr>
        <w:t xml:space="preserve">Compton, M.T., Bakeman, R., Broussard, B., Hankerson-Dyson, D., Husbands, L., Krishan, S., Stewart-Hutto, T., D’Orio, B.M., Oliva, J., Thompson, N.J. and Watson, A.C. (2014). </w:t>
      </w:r>
      <w:r w:rsidRPr="002567AD">
        <w:rPr>
          <w:rFonts w:cs="Arial"/>
          <w:i/>
          <w:sz w:val="22"/>
          <w:szCs w:val="22"/>
        </w:rPr>
        <w:t>The police-based Crisis Intervention Team (CIT) model: I. Effects on officers’ knowledge, attitudes, and skills</w:t>
      </w:r>
      <w:r w:rsidRPr="002567AD">
        <w:rPr>
          <w:rFonts w:cs="Arial"/>
          <w:sz w:val="22"/>
          <w:szCs w:val="22"/>
        </w:rPr>
        <w:t>. Psychiatric Services, 65, 517–522.</w:t>
      </w:r>
    </w:p>
    <w:p w14:paraId="1E08FC34" w14:textId="77777777" w:rsidR="002567AD" w:rsidRPr="002567AD" w:rsidRDefault="002567AD" w:rsidP="002567AD">
      <w:pPr>
        <w:spacing w:line="360" w:lineRule="auto"/>
        <w:jc w:val="both"/>
        <w:rPr>
          <w:rFonts w:cs="Arial"/>
          <w:sz w:val="22"/>
          <w:szCs w:val="22"/>
        </w:rPr>
      </w:pPr>
    </w:p>
    <w:p w14:paraId="332BBF8B" w14:textId="59C024BD" w:rsidR="002567AD" w:rsidRPr="002567AD" w:rsidRDefault="002567AD" w:rsidP="002567AD">
      <w:pPr>
        <w:spacing w:line="360" w:lineRule="auto"/>
        <w:jc w:val="both"/>
        <w:rPr>
          <w:rFonts w:cs="Arial"/>
          <w:sz w:val="22"/>
          <w:szCs w:val="22"/>
        </w:rPr>
      </w:pPr>
      <w:r w:rsidRPr="002567AD">
        <w:rPr>
          <w:rFonts w:cs="Arial"/>
          <w:sz w:val="22"/>
          <w:szCs w:val="22"/>
        </w:rPr>
        <w:t xml:space="preserve">College of Policing (2022). </w:t>
      </w:r>
      <w:r w:rsidRPr="002567AD">
        <w:rPr>
          <w:rFonts w:cs="Arial"/>
          <w:i/>
          <w:sz w:val="22"/>
          <w:szCs w:val="22"/>
        </w:rPr>
        <w:t>Policing and Mental Health: Responding to Mental health: Responding to Mental Health needs in the community</w:t>
      </w:r>
      <w:r w:rsidRPr="002567AD">
        <w:rPr>
          <w:rFonts w:cs="Arial"/>
          <w:sz w:val="22"/>
          <w:szCs w:val="22"/>
        </w:rPr>
        <w:t xml:space="preserve">. Available online </w:t>
      </w:r>
      <w:proofErr w:type="gramStart"/>
      <w:r w:rsidRPr="002567AD">
        <w:rPr>
          <w:rFonts w:cs="Arial"/>
          <w:sz w:val="22"/>
          <w:szCs w:val="22"/>
        </w:rPr>
        <w:t>at  https://www.collegeofpolicing.uk</w:t>
      </w:r>
      <w:proofErr w:type="gramEnd"/>
      <w:r w:rsidRPr="002567AD">
        <w:rPr>
          <w:rFonts w:cs="Arial"/>
          <w:sz w:val="22"/>
          <w:szCs w:val="22"/>
        </w:rPr>
        <w:t xml:space="preserve"> [Accessed 28.12.2024]</w:t>
      </w:r>
    </w:p>
    <w:p w14:paraId="3B4E5C4C" w14:textId="77777777" w:rsidR="002567AD" w:rsidRPr="002567AD" w:rsidRDefault="002567AD" w:rsidP="002567AD">
      <w:pPr>
        <w:spacing w:line="360" w:lineRule="auto"/>
        <w:jc w:val="both"/>
        <w:rPr>
          <w:rFonts w:cs="Arial"/>
          <w:sz w:val="22"/>
          <w:szCs w:val="22"/>
        </w:rPr>
      </w:pPr>
    </w:p>
    <w:p w14:paraId="305FF610" w14:textId="4837B031" w:rsidR="002567AD" w:rsidRPr="002567AD" w:rsidRDefault="002567AD" w:rsidP="002567AD">
      <w:pPr>
        <w:spacing w:line="360" w:lineRule="auto"/>
        <w:jc w:val="both"/>
        <w:rPr>
          <w:rFonts w:cs="Arial"/>
          <w:sz w:val="22"/>
          <w:szCs w:val="22"/>
        </w:rPr>
      </w:pPr>
      <w:r w:rsidRPr="002567AD">
        <w:rPr>
          <w:rFonts w:cs="Arial"/>
          <w:sz w:val="22"/>
          <w:szCs w:val="22"/>
        </w:rPr>
        <w:t xml:space="preserve">College of Policing (2023), </w:t>
      </w:r>
      <w:r w:rsidRPr="002567AD">
        <w:rPr>
          <w:rFonts w:cs="Arial"/>
          <w:i/>
          <w:sz w:val="22"/>
          <w:szCs w:val="22"/>
        </w:rPr>
        <w:t>Right Care Right person toolkit,</w:t>
      </w:r>
      <w:r w:rsidRPr="002567AD">
        <w:rPr>
          <w:rFonts w:cs="Arial"/>
          <w:sz w:val="22"/>
          <w:szCs w:val="22"/>
        </w:rPr>
        <w:t xml:space="preserve"> Available at https://www.college.police.uk/guidance/right-care-right-person-toolkit. [Accessed 04.01.2025]</w:t>
      </w:r>
    </w:p>
    <w:p w14:paraId="1B6F26D0" w14:textId="77777777" w:rsidR="002567AD" w:rsidRPr="002567AD" w:rsidRDefault="002567AD" w:rsidP="002567AD">
      <w:pPr>
        <w:spacing w:line="360" w:lineRule="auto"/>
        <w:jc w:val="both"/>
        <w:rPr>
          <w:rFonts w:cs="Arial"/>
          <w:sz w:val="22"/>
          <w:szCs w:val="22"/>
        </w:rPr>
      </w:pPr>
    </w:p>
    <w:p w14:paraId="6C6F90FC" w14:textId="43471478" w:rsidR="002567AD" w:rsidRPr="002567AD" w:rsidRDefault="002567AD" w:rsidP="002567AD">
      <w:pPr>
        <w:spacing w:line="360" w:lineRule="auto"/>
        <w:jc w:val="both"/>
        <w:rPr>
          <w:rFonts w:cs="Arial"/>
          <w:sz w:val="22"/>
          <w:szCs w:val="22"/>
        </w:rPr>
      </w:pPr>
      <w:r w:rsidRPr="002567AD">
        <w:rPr>
          <w:rFonts w:cs="Arial"/>
          <w:sz w:val="22"/>
          <w:szCs w:val="22"/>
        </w:rPr>
        <w:t>Crisanti AS, Fairfax-Columbo J, Duran D, Rosenbaum NA, Melendrez B, Trujillo I, Earheart JA, Tinney M. (20</w:t>
      </w:r>
      <w:r>
        <w:rPr>
          <w:rFonts w:cs="Arial"/>
          <w:sz w:val="22"/>
          <w:szCs w:val="22"/>
        </w:rPr>
        <w:t>22)</w:t>
      </w:r>
      <w:r w:rsidRPr="002567AD">
        <w:rPr>
          <w:rFonts w:cs="Arial"/>
          <w:sz w:val="22"/>
          <w:szCs w:val="22"/>
        </w:rPr>
        <w:t xml:space="preserve"> </w:t>
      </w:r>
      <w:r w:rsidRPr="002567AD">
        <w:rPr>
          <w:rFonts w:cs="Arial"/>
          <w:i/>
          <w:sz w:val="22"/>
          <w:szCs w:val="22"/>
        </w:rPr>
        <w:t>Evaluation of Ongoing Crisis Intervention Team (CIT) Training for Law Enforcement Using the ECHO Model</w:t>
      </w:r>
      <w:r w:rsidRPr="002567AD">
        <w:rPr>
          <w:rFonts w:cs="Arial"/>
          <w:sz w:val="22"/>
          <w:szCs w:val="22"/>
        </w:rPr>
        <w:t>. J Police Crim Psychol. 2022;37(4):863-875.</w:t>
      </w:r>
    </w:p>
    <w:p w14:paraId="72429518" w14:textId="77777777" w:rsidR="002567AD" w:rsidRPr="002567AD" w:rsidRDefault="002567AD" w:rsidP="002567AD">
      <w:pPr>
        <w:spacing w:line="360" w:lineRule="auto"/>
        <w:jc w:val="both"/>
        <w:rPr>
          <w:rFonts w:cs="Arial"/>
          <w:sz w:val="22"/>
          <w:szCs w:val="22"/>
        </w:rPr>
      </w:pPr>
    </w:p>
    <w:p w14:paraId="0F1A1733" w14:textId="5116F46C" w:rsidR="002567AD" w:rsidRDefault="002567AD" w:rsidP="002567AD">
      <w:pPr>
        <w:spacing w:line="360" w:lineRule="auto"/>
        <w:jc w:val="both"/>
        <w:rPr>
          <w:rFonts w:cs="Arial"/>
          <w:sz w:val="22"/>
          <w:szCs w:val="22"/>
        </w:rPr>
      </w:pPr>
      <w:r w:rsidRPr="002567AD">
        <w:rPr>
          <w:rFonts w:cs="Arial"/>
          <w:sz w:val="22"/>
          <w:szCs w:val="22"/>
        </w:rPr>
        <w:t xml:space="preserve">Cummins, I. (2012). </w:t>
      </w:r>
      <w:r w:rsidRPr="002567AD">
        <w:rPr>
          <w:rFonts w:cs="Arial"/>
          <w:i/>
          <w:iCs/>
          <w:sz w:val="22"/>
          <w:szCs w:val="22"/>
        </w:rPr>
        <w:t>Policing and mental illness in England and Wales post-Bradley.</w:t>
      </w:r>
      <w:r w:rsidRPr="002567AD">
        <w:rPr>
          <w:rFonts w:cs="Arial"/>
          <w:i/>
          <w:sz w:val="22"/>
          <w:szCs w:val="22"/>
        </w:rPr>
        <w:t xml:space="preserve"> Policing</w:t>
      </w:r>
      <w:r w:rsidRPr="002567AD">
        <w:rPr>
          <w:rFonts w:cs="Arial"/>
          <w:sz w:val="22"/>
          <w:szCs w:val="22"/>
        </w:rPr>
        <w:t>, 6(4), 365–376.</w:t>
      </w:r>
    </w:p>
    <w:p w14:paraId="78ABAE6B" w14:textId="77777777" w:rsidR="002567AD" w:rsidRPr="002567AD" w:rsidRDefault="002567AD" w:rsidP="002567AD">
      <w:pPr>
        <w:spacing w:line="360" w:lineRule="auto"/>
        <w:jc w:val="both"/>
        <w:rPr>
          <w:rFonts w:cs="Arial"/>
          <w:sz w:val="22"/>
          <w:szCs w:val="22"/>
        </w:rPr>
      </w:pPr>
    </w:p>
    <w:p w14:paraId="76F8B88B" w14:textId="7F5EA1CA" w:rsidR="002567AD" w:rsidRPr="002567AD" w:rsidRDefault="002567AD" w:rsidP="002567AD">
      <w:pPr>
        <w:spacing w:line="360" w:lineRule="auto"/>
        <w:jc w:val="both"/>
        <w:rPr>
          <w:rFonts w:cs="Arial"/>
          <w:sz w:val="22"/>
          <w:szCs w:val="22"/>
        </w:rPr>
      </w:pPr>
      <w:r w:rsidRPr="002567AD">
        <w:rPr>
          <w:rFonts w:cs="Arial"/>
          <w:sz w:val="22"/>
          <w:szCs w:val="22"/>
        </w:rPr>
        <w:t>Cummins, I. and Edmondson, D. (2016).</w:t>
      </w:r>
      <w:r w:rsidRPr="002567AD">
        <w:rPr>
          <w:rFonts w:cs="Arial"/>
          <w:b/>
          <w:bCs/>
          <w:sz w:val="22"/>
          <w:szCs w:val="22"/>
        </w:rPr>
        <w:t xml:space="preserve"> </w:t>
      </w:r>
      <w:r w:rsidRPr="002567AD">
        <w:rPr>
          <w:rFonts w:cs="Arial"/>
          <w:i/>
          <w:iCs/>
          <w:sz w:val="22"/>
          <w:szCs w:val="22"/>
        </w:rPr>
        <w:t>Policing and street triage.</w:t>
      </w:r>
      <w:r w:rsidRPr="002567AD">
        <w:rPr>
          <w:rFonts w:cs="Arial"/>
          <w:i/>
          <w:sz w:val="22"/>
          <w:szCs w:val="22"/>
        </w:rPr>
        <w:t xml:space="preserve"> The Journal of Adult Protection,</w:t>
      </w:r>
      <w:r w:rsidRPr="002567AD">
        <w:rPr>
          <w:rFonts w:cs="Arial"/>
          <w:sz w:val="22"/>
          <w:szCs w:val="22"/>
        </w:rPr>
        <w:t xml:space="preserve"> 18(1), 40–52.</w:t>
      </w:r>
    </w:p>
    <w:p w14:paraId="6C71CE1F" w14:textId="77777777" w:rsidR="002567AD" w:rsidRPr="002567AD" w:rsidRDefault="002567AD" w:rsidP="002567AD">
      <w:pPr>
        <w:spacing w:line="360" w:lineRule="auto"/>
        <w:jc w:val="both"/>
        <w:rPr>
          <w:rFonts w:cs="Arial"/>
          <w:sz w:val="22"/>
          <w:szCs w:val="22"/>
        </w:rPr>
      </w:pPr>
    </w:p>
    <w:p w14:paraId="3ECCB577" w14:textId="0E619828" w:rsidR="002567AD" w:rsidRPr="002567AD" w:rsidRDefault="002567AD" w:rsidP="002567AD">
      <w:pPr>
        <w:spacing w:line="360" w:lineRule="auto"/>
        <w:jc w:val="both"/>
        <w:rPr>
          <w:rFonts w:cs="Arial"/>
          <w:sz w:val="22"/>
          <w:szCs w:val="22"/>
        </w:rPr>
      </w:pPr>
      <w:r w:rsidRPr="002567AD">
        <w:rPr>
          <w:rFonts w:cs="Arial"/>
          <w:sz w:val="22"/>
          <w:szCs w:val="22"/>
        </w:rPr>
        <w:lastRenderedPageBreak/>
        <w:t xml:space="preserve">Department of Health and Social Care. (2020). </w:t>
      </w:r>
      <w:r w:rsidRPr="002567AD">
        <w:rPr>
          <w:rFonts w:cs="Arial"/>
          <w:i/>
          <w:sz w:val="22"/>
          <w:szCs w:val="22"/>
        </w:rPr>
        <w:t>Street Triage and policing: A collaboration Approach</w:t>
      </w:r>
      <w:r w:rsidRPr="002567AD">
        <w:rPr>
          <w:rFonts w:cs="Arial"/>
          <w:sz w:val="22"/>
          <w:szCs w:val="22"/>
        </w:rPr>
        <w:t>. Available</w:t>
      </w:r>
      <w:r>
        <w:rPr>
          <w:rFonts w:cs="Arial"/>
          <w:sz w:val="22"/>
          <w:szCs w:val="22"/>
        </w:rPr>
        <w:t xml:space="preserve"> online</w:t>
      </w:r>
      <w:r w:rsidRPr="002567AD">
        <w:rPr>
          <w:rFonts w:cs="Arial"/>
          <w:sz w:val="22"/>
          <w:szCs w:val="22"/>
        </w:rPr>
        <w:t xml:space="preserve"> at: https://www.gov.uk [Accessed 28.12.2024</w:t>
      </w:r>
    </w:p>
    <w:p w14:paraId="4E5A7191" w14:textId="16E00C21" w:rsidR="002567AD" w:rsidRPr="002567AD" w:rsidRDefault="002567AD" w:rsidP="002567AD">
      <w:pPr>
        <w:spacing w:line="360" w:lineRule="auto"/>
        <w:jc w:val="both"/>
        <w:rPr>
          <w:rFonts w:cs="Arial"/>
          <w:sz w:val="22"/>
          <w:szCs w:val="22"/>
        </w:rPr>
      </w:pPr>
      <w:r w:rsidRPr="002567AD">
        <w:rPr>
          <w:rFonts w:cs="Arial"/>
          <w:sz w:val="22"/>
          <w:szCs w:val="22"/>
        </w:rPr>
        <w:t xml:space="preserve">Docking. </w:t>
      </w:r>
      <w:proofErr w:type="gramStart"/>
      <w:r w:rsidRPr="002567AD">
        <w:rPr>
          <w:rFonts w:cs="Arial"/>
          <w:sz w:val="22"/>
          <w:szCs w:val="22"/>
        </w:rPr>
        <w:t>M(</w:t>
      </w:r>
      <w:proofErr w:type="gramEnd"/>
      <w:r w:rsidRPr="002567AD">
        <w:rPr>
          <w:rFonts w:cs="Arial"/>
          <w:sz w:val="22"/>
          <w:szCs w:val="22"/>
        </w:rPr>
        <w:t xml:space="preserve">2009) </w:t>
      </w:r>
      <w:r w:rsidRPr="002567AD">
        <w:rPr>
          <w:rFonts w:cs="Arial"/>
          <w:i/>
          <w:sz w:val="22"/>
          <w:szCs w:val="22"/>
        </w:rPr>
        <w:t>The Use of section 136 to detain people in police Custody.</w:t>
      </w:r>
      <w:r w:rsidRPr="002567AD">
        <w:rPr>
          <w:rFonts w:cs="Arial"/>
          <w:sz w:val="22"/>
          <w:szCs w:val="22"/>
        </w:rPr>
        <w:t xml:space="preserve"> Available online at https://www.northumbriajournals.co.uk/index.php/ijmhcl/article/view/277/271 [Accessed 03.01.2025]</w:t>
      </w:r>
    </w:p>
    <w:p w14:paraId="6A17A5C1" w14:textId="77777777" w:rsidR="002567AD" w:rsidRPr="002567AD" w:rsidRDefault="002567AD" w:rsidP="002567AD">
      <w:pPr>
        <w:spacing w:line="360" w:lineRule="auto"/>
        <w:jc w:val="both"/>
        <w:rPr>
          <w:rFonts w:cs="Arial"/>
          <w:sz w:val="22"/>
          <w:szCs w:val="22"/>
        </w:rPr>
      </w:pPr>
    </w:p>
    <w:p w14:paraId="7EC3B19F" w14:textId="5BF15EB4" w:rsidR="002567AD" w:rsidRPr="002567AD" w:rsidRDefault="002567AD" w:rsidP="002567AD">
      <w:pPr>
        <w:spacing w:line="360" w:lineRule="auto"/>
        <w:jc w:val="both"/>
        <w:rPr>
          <w:rFonts w:cs="Arial"/>
          <w:sz w:val="22"/>
          <w:szCs w:val="22"/>
        </w:rPr>
      </w:pPr>
      <w:r w:rsidRPr="002567AD">
        <w:rPr>
          <w:rFonts w:cs="Arial"/>
          <w:sz w:val="22"/>
          <w:szCs w:val="22"/>
        </w:rPr>
        <w:t xml:space="preserve">Griffiths, P. (2014). </w:t>
      </w:r>
      <w:r w:rsidRPr="002567AD">
        <w:rPr>
          <w:rFonts w:cs="Arial"/>
          <w:i/>
          <w:sz w:val="22"/>
          <w:szCs w:val="22"/>
        </w:rPr>
        <w:t>P</w:t>
      </w:r>
      <w:r w:rsidRPr="002567AD">
        <w:rPr>
          <w:rFonts w:cs="Arial"/>
          <w:i/>
          <w:iCs/>
          <w:sz w:val="22"/>
          <w:szCs w:val="22"/>
        </w:rPr>
        <w:t>olice involvement in mental health crises: A review of the literature</w:t>
      </w:r>
      <w:r w:rsidRPr="002567AD">
        <w:rPr>
          <w:rFonts w:cs="Arial"/>
          <w:sz w:val="22"/>
          <w:szCs w:val="22"/>
        </w:rPr>
        <w:t xml:space="preserve">. Journal of Psychiatric and Mental Health Nursing, </w:t>
      </w:r>
      <w:r w:rsidRPr="002567AD">
        <w:rPr>
          <w:rFonts w:cs="Arial"/>
          <w:iCs/>
          <w:sz w:val="22"/>
          <w:szCs w:val="22"/>
        </w:rPr>
        <w:t>21</w:t>
      </w:r>
      <w:r w:rsidRPr="002567AD">
        <w:rPr>
          <w:rFonts w:cs="Arial"/>
          <w:sz w:val="22"/>
          <w:szCs w:val="22"/>
        </w:rPr>
        <w:t>(2), 110-118.</w:t>
      </w:r>
    </w:p>
    <w:p w14:paraId="55CAFBDA" w14:textId="77777777" w:rsidR="002567AD" w:rsidRPr="002567AD" w:rsidRDefault="002567AD" w:rsidP="002567AD">
      <w:pPr>
        <w:spacing w:line="360" w:lineRule="auto"/>
        <w:jc w:val="both"/>
        <w:rPr>
          <w:rFonts w:cs="Arial"/>
          <w:sz w:val="22"/>
          <w:szCs w:val="22"/>
        </w:rPr>
      </w:pPr>
    </w:p>
    <w:p w14:paraId="34821AD2" w14:textId="672CB994" w:rsidR="002567AD" w:rsidRPr="002567AD" w:rsidRDefault="002567AD" w:rsidP="002567AD">
      <w:pPr>
        <w:spacing w:line="360" w:lineRule="auto"/>
        <w:jc w:val="both"/>
        <w:rPr>
          <w:rFonts w:cs="Arial"/>
          <w:sz w:val="22"/>
          <w:szCs w:val="22"/>
        </w:rPr>
      </w:pPr>
      <w:r w:rsidRPr="002567AD">
        <w:rPr>
          <w:rFonts w:cs="Arial"/>
          <w:sz w:val="22"/>
          <w:szCs w:val="22"/>
        </w:rPr>
        <w:t xml:space="preserve">HMICFRS (2108). </w:t>
      </w:r>
      <w:r w:rsidRPr="002567AD">
        <w:rPr>
          <w:rFonts w:cs="Arial"/>
          <w:i/>
          <w:sz w:val="22"/>
          <w:szCs w:val="22"/>
        </w:rPr>
        <w:t>Policing and Mental Health: Picking up the pieces.</w:t>
      </w:r>
      <w:r w:rsidRPr="002567AD">
        <w:rPr>
          <w:rFonts w:cs="Arial"/>
          <w:sz w:val="22"/>
          <w:szCs w:val="22"/>
        </w:rPr>
        <w:t xml:space="preserve"> Available online at: https://www.justiceinspectorates.gov.uk [Accessed 05.01.2024]</w:t>
      </w:r>
    </w:p>
    <w:p w14:paraId="39D8455F" w14:textId="77777777" w:rsidR="002567AD" w:rsidRPr="002567AD" w:rsidRDefault="002567AD" w:rsidP="002567AD">
      <w:pPr>
        <w:spacing w:line="360" w:lineRule="auto"/>
        <w:jc w:val="both"/>
        <w:rPr>
          <w:rFonts w:cs="Arial"/>
          <w:sz w:val="22"/>
          <w:szCs w:val="22"/>
        </w:rPr>
      </w:pPr>
    </w:p>
    <w:p w14:paraId="7E4BC014" w14:textId="38EA28DA" w:rsidR="002567AD" w:rsidRPr="002567AD" w:rsidRDefault="002567AD" w:rsidP="002567AD">
      <w:pPr>
        <w:spacing w:line="360" w:lineRule="auto"/>
        <w:jc w:val="both"/>
        <w:rPr>
          <w:rFonts w:cs="Arial"/>
          <w:sz w:val="22"/>
          <w:szCs w:val="22"/>
        </w:rPr>
      </w:pPr>
      <w:r w:rsidRPr="002567AD">
        <w:rPr>
          <w:rFonts w:cs="Arial"/>
          <w:sz w:val="22"/>
          <w:szCs w:val="22"/>
        </w:rPr>
        <w:t xml:space="preserve">Home Office (2018). </w:t>
      </w:r>
      <w:r w:rsidRPr="002567AD">
        <w:rPr>
          <w:rFonts w:cs="Arial"/>
          <w:i/>
          <w:iCs/>
          <w:sz w:val="22"/>
          <w:szCs w:val="22"/>
        </w:rPr>
        <w:t>Independent Review of Policing and Mental Health</w:t>
      </w:r>
      <w:r w:rsidRPr="002567AD">
        <w:rPr>
          <w:rFonts w:cs="Arial"/>
          <w:sz w:val="22"/>
          <w:szCs w:val="22"/>
        </w:rPr>
        <w:t>. London: Home Office. Available at: gov.uk [Accessed 12.12.24]</w:t>
      </w:r>
    </w:p>
    <w:p w14:paraId="0A2DF6C9" w14:textId="77777777" w:rsidR="002567AD" w:rsidRPr="002567AD" w:rsidRDefault="002567AD" w:rsidP="002567AD">
      <w:pPr>
        <w:spacing w:line="360" w:lineRule="auto"/>
        <w:jc w:val="both"/>
        <w:rPr>
          <w:rFonts w:cs="Arial"/>
          <w:sz w:val="22"/>
          <w:szCs w:val="22"/>
        </w:rPr>
      </w:pPr>
    </w:p>
    <w:p w14:paraId="3B14BEA5" w14:textId="0BE7BE28" w:rsidR="002567AD" w:rsidRDefault="002567AD" w:rsidP="002567AD">
      <w:pPr>
        <w:spacing w:line="360" w:lineRule="auto"/>
        <w:jc w:val="both"/>
        <w:rPr>
          <w:rFonts w:cs="Arial"/>
          <w:sz w:val="22"/>
          <w:szCs w:val="22"/>
        </w:rPr>
      </w:pPr>
      <w:r w:rsidRPr="002567AD">
        <w:rPr>
          <w:rFonts w:cs="Arial"/>
          <w:sz w:val="22"/>
          <w:szCs w:val="22"/>
        </w:rPr>
        <w:t xml:space="preserve">Horspool, K., Drabble, S.J. and </w:t>
      </w:r>
      <w:proofErr w:type="spellStart"/>
      <w:r w:rsidRPr="002567AD">
        <w:rPr>
          <w:rFonts w:cs="Arial"/>
          <w:sz w:val="22"/>
          <w:szCs w:val="22"/>
        </w:rPr>
        <w:t>O’Cathain</w:t>
      </w:r>
      <w:proofErr w:type="spellEnd"/>
      <w:r w:rsidRPr="002567AD">
        <w:rPr>
          <w:rFonts w:cs="Arial"/>
          <w:sz w:val="22"/>
          <w:szCs w:val="22"/>
        </w:rPr>
        <w:t>, A. (2016).</w:t>
      </w:r>
      <w:r w:rsidRPr="002567AD">
        <w:rPr>
          <w:rFonts w:cs="Arial"/>
          <w:i/>
          <w:sz w:val="22"/>
          <w:szCs w:val="22"/>
        </w:rPr>
        <w:t xml:space="preserve"> </w:t>
      </w:r>
      <w:r w:rsidRPr="002567AD">
        <w:rPr>
          <w:rFonts w:cs="Arial"/>
          <w:i/>
          <w:iCs/>
          <w:sz w:val="22"/>
          <w:szCs w:val="22"/>
        </w:rPr>
        <w:t xml:space="preserve">Implementing street triage. </w:t>
      </w:r>
      <w:r w:rsidRPr="002567AD">
        <w:rPr>
          <w:rFonts w:cs="Arial"/>
          <w:i/>
          <w:sz w:val="22"/>
          <w:szCs w:val="22"/>
        </w:rPr>
        <w:t>BMC Psychiatry,</w:t>
      </w:r>
      <w:r w:rsidRPr="002567AD">
        <w:rPr>
          <w:rFonts w:cs="Arial"/>
          <w:sz w:val="22"/>
          <w:szCs w:val="22"/>
        </w:rPr>
        <w:t xml:space="preserve"> 16(313), 1–11.</w:t>
      </w:r>
    </w:p>
    <w:p w14:paraId="5476AA85" w14:textId="77777777" w:rsidR="002567AD" w:rsidRPr="002567AD" w:rsidRDefault="002567AD" w:rsidP="002567AD">
      <w:pPr>
        <w:spacing w:line="360" w:lineRule="auto"/>
        <w:jc w:val="both"/>
        <w:rPr>
          <w:rFonts w:cs="Arial"/>
          <w:sz w:val="22"/>
          <w:szCs w:val="22"/>
        </w:rPr>
      </w:pPr>
    </w:p>
    <w:p w14:paraId="25E291B1" w14:textId="77777777" w:rsidR="002567AD" w:rsidRPr="002567AD" w:rsidRDefault="002567AD" w:rsidP="002567AD">
      <w:pPr>
        <w:spacing w:line="360" w:lineRule="auto"/>
        <w:jc w:val="both"/>
        <w:rPr>
          <w:rFonts w:cs="Arial"/>
          <w:sz w:val="22"/>
          <w:szCs w:val="22"/>
        </w:rPr>
      </w:pPr>
      <w:r w:rsidRPr="002567AD">
        <w:rPr>
          <w:rFonts w:cs="Arial"/>
          <w:sz w:val="22"/>
          <w:szCs w:val="22"/>
        </w:rPr>
        <w:t>IOPC. (2020</w:t>
      </w:r>
      <w:r w:rsidRPr="002567AD">
        <w:rPr>
          <w:rFonts w:cs="Arial"/>
          <w:iCs/>
          <w:sz w:val="22"/>
          <w:szCs w:val="22"/>
        </w:rPr>
        <w:t xml:space="preserve">). </w:t>
      </w:r>
      <w:r w:rsidRPr="002567AD">
        <w:rPr>
          <w:rFonts w:cs="Arial"/>
          <w:i/>
          <w:iCs/>
          <w:sz w:val="22"/>
          <w:szCs w:val="22"/>
        </w:rPr>
        <w:t>Review of Police Use of Section 136</w:t>
      </w:r>
      <w:r w:rsidRPr="002567AD">
        <w:rPr>
          <w:rFonts w:cs="Arial"/>
          <w:b/>
          <w:bCs/>
          <w:sz w:val="22"/>
          <w:szCs w:val="22"/>
        </w:rPr>
        <w:t xml:space="preserve">. </w:t>
      </w:r>
      <w:r w:rsidRPr="002567AD">
        <w:rPr>
          <w:rFonts w:cs="Arial"/>
          <w:sz w:val="22"/>
          <w:szCs w:val="22"/>
        </w:rPr>
        <w:t>Available at: https://www.policeconduct.gov.uk</w:t>
      </w:r>
      <w:r w:rsidRPr="002567AD">
        <w:rPr>
          <w:rStyle w:val="Hyperlink"/>
          <w:rFonts w:cs="Arial"/>
          <w:sz w:val="22"/>
          <w:szCs w:val="22"/>
        </w:rPr>
        <w:t xml:space="preserve"> [Accessed: 03.01.2025]</w:t>
      </w:r>
    </w:p>
    <w:p w14:paraId="7FFBED4B" w14:textId="77777777" w:rsidR="002567AD" w:rsidRPr="002567AD" w:rsidRDefault="002567AD" w:rsidP="002567AD">
      <w:pPr>
        <w:spacing w:line="360" w:lineRule="auto"/>
        <w:jc w:val="both"/>
        <w:rPr>
          <w:rFonts w:cs="Arial"/>
          <w:sz w:val="22"/>
          <w:szCs w:val="22"/>
        </w:rPr>
      </w:pPr>
    </w:p>
    <w:p w14:paraId="7ECB46B6" w14:textId="20612A5A" w:rsidR="002567AD" w:rsidRPr="002567AD" w:rsidRDefault="002567AD" w:rsidP="002567AD">
      <w:pPr>
        <w:spacing w:line="360" w:lineRule="auto"/>
        <w:jc w:val="both"/>
        <w:rPr>
          <w:rFonts w:cs="Arial"/>
          <w:sz w:val="22"/>
          <w:szCs w:val="22"/>
        </w:rPr>
      </w:pPr>
      <w:r w:rsidRPr="002567AD">
        <w:rPr>
          <w:rFonts w:cs="Arial"/>
          <w:sz w:val="22"/>
          <w:szCs w:val="22"/>
        </w:rPr>
        <w:t xml:space="preserve">Johnson, S., McLaren, M., &amp; Taylor, C. (2019). </w:t>
      </w:r>
      <w:r w:rsidRPr="002567AD">
        <w:rPr>
          <w:rFonts w:cs="Arial"/>
          <w:i/>
          <w:iCs/>
          <w:sz w:val="22"/>
          <w:szCs w:val="22"/>
        </w:rPr>
        <w:t>A call for reform: The police role in mental health crises and the need for better training and intervention</w:t>
      </w:r>
      <w:r w:rsidRPr="002567AD">
        <w:rPr>
          <w:rFonts w:cs="Arial"/>
          <w:i/>
          <w:sz w:val="22"/>
          <w:szCs w:val="22"/>
        </w:rPr>
        <w:t>.</w:t>
      </w:r>
      <w:r w:rsidRPr="002567AD">
        <w:rPr>
          <w:rFonts w:cs="Arial"/>
          <w:sz w:val="22"/>
          <w:szCs w:val="22"/>
        </w:rPr>
        <w:t xml:space="preserve"> British Journal of Social Work</w:t>
      </w:r>
      <w:r w:rsidRPr="002567AD">
        <w:rPr>
          <w:rFonts w:cs="Arial"/>
          <w:iCs/>
          <w:sz w:val="22"/>
          <w:szCs w:val="22"/>
        </w:rPr>
        <w:t>, 49</w:t>
      </w:r>
      <w:r w:rsidRPr="002567AD">
        <w:rPr>
          <w:rFonts w:cs="Arial"/>
          <w:sz w:val="22"/>
          <w:szCs w:val="22"/>
        </w:rPr>
        <w:t>(5), 1126-1140.</w:t>
      </w:r>
    </w:p>
    <w:p w14:paraId="4AA2946A" w14:textId="77777777" w:rsidR="002567AD" w:rsidRPr="002567AD" w:rsidRDefault="002567AD" w:rsidP="002567AD">
      <w:pPr>
        <w:spacing w:line="360" w:lineRule="auto"/>
        <w:jc w:val="both"/>
        <w:rPr>
          <w:rFonts w:cs="Arial"/>
          <w:sz w:val="22"/>
          <w:szCs w:val="22"/>
        </w:rPr>
      </w:pPr>
    </w:p>
    <w:p w14:paraId="4B5B5713" w14:textId="626F21A5" w:rsidR="002567AD" w:rsidRPr="002567AD" w:rsidRDefault="002567AD" w:rsidP="002567AD">
      <w:pPr>
        <w:spacing w:line="360" w:lineRule="auto"/>
        <w:jc w:val="both"/>
        <w:rPr>
          <w:rFonts w:cs="Arial"/>
          <w:sz w:val="22"/>
          <w:szCs w:val="22"/>
        </w:rPr>
      </w:pPr>
      <w:r w:rsidRPr="002567AD">
        <w:rPr>
          <w:rFonts w:cs="Arial"/>
          <w:sz w:val="22"/>
          <w:szCs w:val="22"/>
        </w:rPr>
        <w:t xml:space="preserve">Kane, E., Evans, E. and </w:t>
      </w:r>
      <w:proofErr w:type="spellStart"/>
      <w:r w:rsidRPr="002567AD">
        <w:rPr>
          <w:rFonts w:cs="Arial"/>
          <w:sz w:val="22"/>
          <w:szCs w:val="22"/>
        </w:rPr>
        <w:t>Shokraneh</w:t>
      </w:r>
      <w:proofErr w:type="spellEnd"/>
      <w:r w:rsidRPr="002567AD">
        <w:rPr>
          <w:rFonts w:cs="Arial"/>
          <w:sz w:val="22"/>
          <w:szCs w:val="22"/>
        </w:rPr>
        <w:t xml:space="preserve">, F. (2017). </w:t>
      </w:r>
      <w:r w:rsidRPr="002567AD">
        <w:rPr>
          <w:rFonts w:cs="Arial"/>
          <w:i/>
          <w:iCs/>
          <w:sz w:val="22"/>
          <w:szCs w:val="22"/>
        </w:rPr>
        <w:t>Effectiveness of current policing-related mental health interventions in England and Wales and Crisis Intervention Teams as a future potential model: A systematic review. Systematic Reviews,</w:t>
      </w:r>
      <w:r w:rsidRPr="002567AD">
        <w:rPr>
          <w:rFonts w:cs="Arial"/>
          <w:i/>
          <w:sz w:val="22"/>
          <w:szCs w:val="22"/>
        </w:rPr>
        <w:t xml:space="preserve"> </w:t>
      </w:r>
      <w:r w:rsidRPr="002567AD">
        <w:rPr>
          <w:rFonts w:cs="Arial"/>
          <w:sz w:val="22"/>
          <w:szCs w:val="22"/>
        </w:rPr>
        <w:t>(6), 1-7</w:t>
      </w:r>
    </w:p>
    <w:p w14:paraId="5C6AABFA" w14:textId="77777777" w:rsidR="002567AD" w:rsidRPr="002567AD" w:rsidRDefault="002567AD" w:rsidP="002567AD">
      <w:pPr>
        <w:spacing w:line="360" w:lineRule="auto"/>
        <w:jc w:val="both"/>
        <w:rPr>
          <w:rFonts w:cs="Arial"/>
          <w:iCs/>
          <w:sz w:val="22"/>
          <w:szCs w:val="22"/>
        </w:rPr>
      </w:pPr>
    </w:p>
    <w:p w14:paraId="0A284308" w14:textId="10FCEE04" w:rsidR="002567AD" w:rsidRDefault="002567AD" w:rsidP="002567AD">
      <w:pPr>
        <w:spacing w:line="360" w:lineRule="auto"/>
        <w:jc w:val="both"/>
        <w:rPr>
          <w:rFonts w:cs="Arial"/>
          <w:sz w:val="22"/>
          <w:szCs w:val="22"/>
        </w:rPr>
      </w:pPr>
      <w:r w:rsidRPr="002567AD">
        <w:rPr>
          <w:rFonts w:cs="Arial"/>
          <w:sz w:val="22"/>
          <w:szCs w:val="22"/>
        </w:rPr>
        <w:t xml:space="preserve">Kitchener, B.A. and </w:t>
      </w:r>
      <w:proofErr w:type="spellStart"/>
      <w:r w:rsidRPr="002567AD">
        <w:rPr>
          <w:rFonts w:cs="Arial"/>
          <w:sz w:val="22"/>
          <w:szCs w:val="22"/>
        </w:rPr>
        <w:t>Jorm</w:t>
      </w:r>
      <w:proofErr w:type="spellEnd"/>
      <w:r w:rsidRPr="002567AD">
        <w:rPr>
          <w:rFonts w:cs="Arial"/>
          <w:sz w:val="22"/>
          <w:szCs w:val="22"/>
        </w:rPr>
        <w:t xml:space="preserve">, A.F. (2002). </w:t>
      </w:r>
      <w:r w:rsidRPr="002567AD">
        <w:rPr>
          <w:rFonts w:cs="Arial"/>
          <w:i/>
          <w:sz w:val="22"/>
          <w:szCs w:val="22"/>
        </w:rPr>
        <w:t>Mental health first aid training for the public: Evaluation of effects on knowledge, attitudes and helping behaviour</w:t>
      </w:r>
      <w:r w:rsidRPr="002567AD">
        <w:rPr>
          <w:rFonts w:cs="Arial"/>
          <w:sz w:val="22"/>
          <w:szCs w:val="22"/>
        </w:rPr>
        <w:t>. BMC Psychiatry, 2:10.</w:t>
      </w:r>
    </w:p>
    <w:p w14:paraId="5243BE48" w14:textId="77777777" w:rsidR="002567AD" w:rsidRPr="002567AD" w:rsidRDefault="002567AD" w:rsidP="002567AD">
      <w:pPr>
        <w:spacing w:line="360" w:lineRule="auto"/>
        <w:jc w:val="both"/>
        <w:rPr>
          <w:rFonts w:cs="Arial"/>
          <w:sz w:val="22"/>
          <w:szCs w:val="22"/>
        </w:rPr>
      </w:pPr>
    </w:p>
    <w:p w14:paraId="45A03630" w14:textId="138C85FD" w:rsidR="002567AD" w:rsidRPr="002567AD" w:rsidRDefault="002567AD" w:rsidP="002567AD">
      <w:pPr>
        <w:spacing w:line="360" w:lineRule="auto"/>
        <w:jc w:val="both"/>
        <w:rPr>
          <w:rFonts w:cs="Arial"/>
          <w:sz w:val="22"/>
          <w:szCs w:val="22"/>
        </w:rPr>
      </w:pPr>
      <w:proofErr w:type="spellStart"/>
      <w:r w:rsidRPr="002567AD">
        <w:rPr>
          <w:rFonts w:cs="Arial"/>
          <w:sz w:val="22"/>
          <w:szCs w:val="22"/>
        </w:rPr>
        <w:t>Kyprianides</w:t>
      </w:r>
      <w:proofErr w:type="spellEnd"/>
      <w:r w:rsidRPr="002567AD">
        <w:rPr>
          <w:rFonts w:cs="Arial"/>
          <w:sz w:val="22"/>
          <w:szCs w:val="22"/>
        </w:rPr>
        <w:t xml:space="preserve">, A., &amp; Bradford, B. (2024). </w:t>
      </w:r>
      <w:r w:rsidRPr="002567AD">
        <w:rPr>
          <w:rFonts w:cs="Arial"/>
          <w:i/>
          <w:iCs/>
          <w:sz w:val="22"/>
          <w:szCs w:val="22"/>
        </w:rPr>
        <w:t>Intersections between policing and mental health at the neighbourhood level: Evidence from England</w:t>
      </w:r>
      <w:r w:rsidRPr="002567AD">
        <w:rPr>
          <w:rFonts w:cs="Arial"/>
          <w:sz w:val="22"/>
          <w:szCs w:val="22"/>
        </w:rPr>
        <w:t>. International Journal of Police Science &amp; Management, 0(0). https://doi.org/10.1177/14613557241293004</w:t>
      </w:r>
    </w:p>
    <w:p w14:paraId="5D740837" w14:textId="77777777" w:rsidR="002567AD" w:rsidRPr="002567AD" w:rsidRDefault="002567AD" w:rsidP="002567AD">
      <w:pPr>
        <w:spacing w:line="360" w:lineRule="auto"/>
        <w:jc w:val="both"/>
        <w:rPr>
          <w:rFonts w:cs="Arial"/>
          <w:sz w:val="22"/>
          <w:szCs w:val="22"/>
        </w:rPr>
      </w:pPr>
    </w:p>
    <w:p w14:paraId="2E4BB6B1" w14:textId="49E017A2" w:rsidR="002567AD" w:rsidRPr="002567AD" w:rsidRDefault="002567AD" w:rsidP="002567AD">
      <w:pPr>
        <w:spacing w:line="360" w:lineRule="auto"/>
        <w:jc w:val="both"/>
        <w:rPr>
          <w:rFonts w:cs="Arial"/>
          <w:sz w:val="22"/>
          <w:szCs w:val="22"/>
        </w:rPr>
      </w:pPr>
      <w:r w:rsidRPr="002567AD">
        <w:rPr>
          <w:rFonts w:cs="Arial"/>
          <w:sz w:val="22"/>
          <w:szCs w:val="22"/>
        </w:rPr>
        <w:lastRenderedPageBreak/>
        <w:t xml:space="preserve">McDaniel, J.L.M. (2019). </w:t>
      </w:r>
      <w:r w:rsidRPr="002567AD">
        <w:rPr>
          <w:rFonts w:cs="Arial"/>
          <w:i/>
          <w:iCs/>
          <w:sz w:val="22"/>
          <w:szCs w:val="22"/>
        </w:rPr>
        <w:t>Reconciling mental health, public policing and police account- ability.</w:t>
      </w:r>
      <w:r w:rsidRPr="002567AD">
        <w:rPr>
          <w:rFonts w:cs="Arial"/>
          <w:i/>
          <w:sz w:val="22"/>
          <w:szCs w:val="22"/>
        </w:rPr>
        <w:t xml:space="preserve"> </w:t>
      </w:r>
      <w:r w:rsidRPr="002567AD">
        <w:rPr>
          <w:rFonts w:cs="Arial"/>
          <w:sz w:val="22"/>
          <w:szCs w:val="22"/>
        </w:rPr>
        <w:t>The Police Journal: Theory, Practice and Principles, 92(1), 72–94.</w:t>
      </w:r>
    </w:p>
    <w:p w14:paraId="34F76D28" w14:textId="77777777" w:rsidR="002567AD" w:rsidRPr="002567AD" w:rsidRDefault="002567AD" w:rsidP="002567AD">
      <w:pPr>
        <w:spacing w:line="360" w:lineRule="auto"/>
        <w:jc w:val="both"/>
        <w:rPr>
          <w:rFonts w:cs="Arial"/>
          <w:sz w:val="22"/>
          <w:szCs w:val="22"/>
        </w:rPr>
      </w:pPr>
    </w:p>
    <w:p w14:paraId="29AC6351" w14:textId="13236011" w:rsidR="002567AD" w:rsidRPr="002567AD" w:rsidRDefault="002567AD" w:rsidP="002567AD">
      <w:pPr>
        <w:spacing w:line="360" w:lineRule="auto"/>
        <w:jc w:val="both"/>
        <w:rPr>
          <w:rFonts w:cs="Arial"/>
          <w:iCs/>
          <w:sz w:val="22"/>
          <w:szCs w:val="22"/>
        </w:rPr>
      </w:pPr>
      <w:r w:rsidRPr="002567AD">
        <w:rPr>
          <w:rFonts w:cs="Arial"/>
          <w:sz w:val="22"/>
          <w:szCs w:val="22"/>
        </w:rPr>
        <w:t xml:space="preserve">McDaniel editor </w:t>
      </w:r>
      <w:proofErr w:type="gramStart"/>
      <w:r w:rsidRPr="002567AD">
        <w:rPr>
          <w:rFonts w:cs="Arial"/>
          <w:sz w:val="22"/>
          <w:szCs w:val="22"/>
        </w:rPr>
        <w:t>J,L</w:t>
      </w:r>
      <w:proofErr w:type="gramEnd"/>
      <w:r w:rsidRPr="002567AD">
        <w:rPr>
          <w:rFonts w:cs="Arial"/>
          <w:sz w:val="22"/>
          <w:szCs w:val="22"/>
        </w:rPr>
        <w:t xml:space="preserve">,M., Moss, K,. (1965)- </w:t>
      </w:r>
      <w:proofErr w:type="gramStart"/>
      <w:r w:rsidRPr="002567AD">
        <w:rPr>
          <w:rFonts w:cs="Arial"/>
          <w:sz w:val="22"/>
          <w:szCs w:val="22"/>
        </w:rPr>
        <w:t>editor;  Pease</w:t>
      </w:r>
      <w:proofErr w:type="gramEnd"/>
      <w:r w:rsidRPr="002567AD">
        <w:rPr>
          <w:rFonts w:cs="Arial"/>
          <w:sz w:val="22"/>
          <w:szCs w:val="22"/>
        </w:rPr>
        <w:t>, K., editor, Abingdon, Routledge. O., (2020</w:t>
      </w:r>
      <w:r w:rsidRPr="002567AD">
        <w:rPr>
          <w:rFonts w:cs="Arial"/>
          <w:iCs/>
          <w:sz w:val="22"/>
          <w:szCs w:val="22"/>
          <w:u w:val="single"/>
        </w:rPr>
        <w:t xml:space="preserve">). </w:t>
      </w:r>
      <w:r w:rsidRPr="002567AD">
        <w:rPr>
          <w:rFonts w:cs="Arial"/>
          <w:i/>
          <w:iCs/>
          <w:sz w:val="22"/>
          <w:szCs w:val="22"/>
        </w:rPr>
        <w:t>Policing and mental </w:t>
      </w:r>
      <w:proofErr w:type="gramStart"/>
      <w:r w:rsidRPr="002567AD">
        <w:rPr>
          <w:rFonts w:cs="Arial"/>
          <w:i/>
          <w:iCs/>
          <w:sz w:val="22"/>
          <w:szCs w:val="22"/>
        </w:rPr>
        <w:t>health</w:t>
      </w:r>
      <w:r w:rsidRPr="002567AD">
        <w:rPr>
          <w:rFonts w:cs="Arial"/>
          <w:iCs/>
          <w:sz w:val="22"/>
          <w:szCs w:val="22"/>
        </w:rPr>
        <w:t> :</w:t>
      </w:r>
      <w:proofErr w:type="gramEnd"/>
      <w:r w:rsidRPr="002567AD">
        <w:rPr>
          <w:rFonts w:cs="Arial"/>
          <w:iCs/>
          <w:sz w:val="22"/>
          <w:szCs w:val="22"/>
        </w:rPr>
        <w:t xml:space="preserve"> theory, policy and practice E-book</w:t>
      </w:r>
    </w:p>
    <w:p w14:paraId="4F29190F" w14:textId="77777777" w:rsidR="002567AD" w:rsidRPr="002567AD" w:rsidRDefault="002567AD" w:rsidP="002567AD">
      <w:pPr>
        <w:spacing w:line="360" w:lineRule="auto"/>
        <w:jc w:val="both"/>
        <w:rPr>
          <w:rFonts w:cs="Arial"/>
          <w:iCs/>
          <w:sz w:val="22"/>
          <w:szCs w:val="22"/>
        </w:rPr>
      </w:pPr>
    </w:p>
    <w:p w14:paraId="556AEB0C" w14:textId="7D9D8093" w:rsidR="002567AD" w:rsidRPr="002567AD" w:rsidRDefault="002567AD" w:rsidP="002567AD">
      <w:pPr>
        <w:spacing w:line="360" w:lineRule="auto"/>
        <w:jc w:val="both"/>
        <w:rPr>
          <w:rFonts w:cs="Arial"/>
          <w:iCs/>
          <w:sz w:val="22"/>
          <w:szCs w:val="22"/>
        </w:rPr>
      </w:pPr>
      <w:r w:rsidRPr="002567AD">
        <w:rPr>
          <w:rFonts w:cs="Arial"/>
          <w:iCs/>
          <w:sz w:val="22"/>
          <w:szCs w:val="22"/>
        </w:rPr>
        <w:t xml:space="preserve">MIND (2017). </w:t>
      </w:r>
      <w:r w:rsidRPr="002567AD">
        <w:rPr>
          <w:rFonts w:cs="Arial"/>
          <w:i/>
          <w:iCs/>
          <w:sz w:val="22"/>
          <w:szCs w:val="22"/>
        </w:rPr>
        <w:t xml:space="preserve">Police and Menal Health. Available </w:t>
      </w:r>
      <w:r w:rsidRPr="002567AD">
        <w:rPr>
          <w:rFonts w:cs="Arial"/>
          <w:iCs/>
          <w:sz w:val="22"/>
          <w:szCs w:val="22"/>
        </w:rPr>
        <w:t>online at Police and mental health - overview - Mind [Accessed 03.01.2025].</w:t>
      </w:r>
    </w:p>
    <w:p w14:paraId="51E14B9E" w14:textId="77777777" w:rsidR="002567AD" w:rsidRPr="002567AD" w:rsidRDefault="002567AD" w:rsidP="002567AD">
      <w:pPr>
        <w:spacing w:line="360" w:lineRule="auto"/>
        <w:jc w:val="both"/>
        <w:rPr>
          <w:rFonts w:cs="Arial"/>
          <w:iCs/>
          <w:sz w:val="22"/>
          <w:szCs w:val="22"/>
        </w:rPr>
      </w:pPr>
    </w:p>
    <w:p w14:paraId="01C81649" w14:textId="4B1EC018" w:rsidR="002567AD" w:rsidRPr="002567AD" w:rsidRDefault="002567AD" w:rsidP="002567AD">
      <w:pPr>
        <w:spacing w:line="360" w:lineRule="auto"/>
        <w:jc w:val="both"/>
        <w:rPr>
          <w:rFonts w:cs="Arial"/>
          <w:iCs/>
          <w:sz w:val="22"/>
          <w:szCs w:val="22"/>
        </w:rPr>
      </w:pPr>
      <w:r w:rsidRPr="002567AD">
        <w:rPr>
          <w:rFonts w:cs="Arial"/>
          <w:sz w:val="22"/>
          <w:szCs w:val="22"/>
        </w:rPr>
        <w:t xml:space="preserve">Morgan, A., Ross, A. and Reavley, N.J. (2018). </w:t>
      </w:r>
      <w:r w:rsidRPr="002567AD">
        <w:rPr>
          <w:rFonts w:cs="Arial"/>
          <w:i/>
          <w:iCs/>
          <w:sz w:val="22"/>
          <w:szCs w:val="22"/>
        </w:rPr>
        <w:t>Systematic review and meta-analysis of Mental Health First Aid training: Effects on knowledge, stigma, and helping behaviour.</w:t>
      </w:r>
      <w:r w:rsidRPr="002567AD">
        <w:rPr>
          <w:rFonts w:cs="Arial"/>
          <w:iCs/>
          <w:sz w:val="22"/>
          <w:szCs w:val="22"/>
        </w:rPr>
        <w:t xml:space="preserve"> </w:t>
      </w:r>
    </w:p>
    <w:p w14:paraId="75BC2E6F" w14:textId="77777777" w:rsidR="002567AD" w:rsidRPr="002567AD" w:rsidRDefault="002567AD" w:rsidP="002567AD">
      <w:pPr>
        <w:spacing w:line="360" w:lineRule="auto"/>
        <w:jc w:val="both"/>
        <w:rPr>
          <w:rFonts w:cs="Arial"/>
          <w:iCs/>
          <w:sz w:val="22"/>
          <w:szCs w:val="22"/>
        </w:rPr>
      </w:pPr>
    </w:p>
    <w:p w14:paraId="740BA9B6" w14:textId="4F4E50BC" w:rsidR="002567AD" w:rsidRPr="002567AD" w:rsidRDefault="002567AD" w:rsidP="002567AD">
      <w:pPr>
        <w:spacing w:line="360" w:lineRule="auto"/>
        <w:jc w:val="both"/>
        <w:rPr>
          <w:rFonts w:cs="Arial"/>
          <w:iCs/>
          <w:sz w:val="22"/>
          <w:szCs w:val="22"/>
        </w:rPr>
      </w:pPr>
      <w:r w:rsidRPr="002567AD">
        <w:rPr>
          <w:rFonts w:cs="Arial"/>
          <w:sz w:val="22"/>
          <w:szCs w:val="22"/>
        </w:rPr>
        <w:t xml:space="preserve">National Police Chiefs Council (2023) </w:t>
      </w:r>
      <w:r w:rsidRPr="002567AD">
        <w:rPr>
          <w:rFonts w:cs="Arial"/>
          <w:i/>
          <w:iCs/>
          <w:sz w:val="22"/>
          <w:szCs w:val="22"/>
        </w:rPr>
        <w:t>1M officer hours saved with new approach to mental health</w:t>
      </w:r>
      <w:r w:rsidRPr="002567AD">
        <w:rPr>
          <w:rFonts w:cs="Arial"/>
          <w:iCs/>
          <w:sz w:val="22"/>
          <w:szCs w:val="22"/>
        </w:rPr>
        <w:t>. Available at https://news.npcc.police.uk/releases/police-to-save-1-million-officer-hours-as-forces-adopt-new-model-to-ensure-specialist-care-for-health-incidents [Accessed 03/01/2025]</w:t>
      </w:r>
    </w:p>
    <w:p w14:paraId="0A7C123E" w14:textId="77777777" w:rsidR="002567AD" w:rsidRPr="002567AD" w:rsidRDefault="002567AD" w:rsidP="002567AD">
      <w:pPr>
        <w:spacing w:line="360" w:lineRule="auto"/>
        <w:jc w:val="both"/>
        <w:rPr>
          <w:rFonts w:cs="Arial"/>
          <w:iCs/>
          <w:sz w:val="22"/>
          <w:szCs w:val="22"/>
        </w:rPr>
      </w:pPr>
    </w:p>
    <w:p w14:paraId="7E7A97FD" w14:textId="4ED9BF32" w:rsidR="002567AD" w:rsidRDefault="002567AD" w:rsidP="002567AD">
      <w:pPr>
        <w:spacing w:line="360" w:lineRule="auto"/>
        <w:jc w:val="both"/>
        <w:rPr>
          <w:rFonts w:cs="Arial"/>
          <w:bCs/>
          <w:iCs/>
          <w:sz w:val="22"/>
          <w:szCs w:val="22"/>
        </w:rPr>
      </w:pPr>
      <w:r w:rsidRPr="002567AD">
        <w:rPr>
          <w:rFonts w:cs="Arial"/>
          <w:bCs/>
          <w:iCs/>
          <w:sz w:val="22"/>
          <w:szCs w:val="22"/>
        </w:rPr>
        <w:t>The Role of Police in Mental Health Crisis Management: A National Review (2017)</w:t>
      </w:r>
    </w:p>
    <w:p w14:paraId="1288B7A2" w14:textId="77777777" w:rsidR="002567AD" w:rsidRPr="002567AD" w:rsidRDefault="002567AD" w:rsidP="002567AD">
      <w:pPr>
        <w:spacing w:line="360" w:lineRule="auto"/>
        <w:jc w:val="both"/>
        <w:rPr>
          <w:rFonts w:cs="Arial"/>
          <w:bCs/>
          <w:iCs/>
          <w:sz w:val="22"/>
          <w:szCs w:val="22"/>
        </w:rPr>
      </w:pPr>
    </w:p>
    <w:p w14:paraId="4025B2D5" w14:textId="54D4951C" w:rsidR="002567AD" w:rsidRPr="002567AD" w:rsidRDefault="002567AD" w:rsidP="002567AD">
      <w:pPr>
        <w:spacing w:line="360" w:lineRule="auto"/>
        <w:jc w:val="both"/>
        <w:rPr>
          <w:rFonts w:cs="Arial"/>
          <w:sz w:val="22"/>
          <w:szCs w:val="22"/>
        </w:rPr>
      </w:pPr>
      <w:r w:rsidRPr="002567AD">
        <w:rPr>
          <w:rFonts w:cs="Arial"/>
          <w:sz w:val="22"/>
          <w:szCs w:val="22"/>
        </w:rPr>
        <w:t xml:space="preserve">Punch, M. and James, S. (2017). </w:t>
      </w:r>
      <w:r w:rsidRPr="002567AD">
        <w:rPr>
          <w:rFonts w:cs="Arial"/>
          <w:i/>
          <w:iCs/>
          <w:sz w:val="22"/>
          <w:szCs w:val="22"/>
        </w:rPr>
        <w:t>Researching law enforcement and public health</w:t>
      </w:r>
      <w:r w:rsidRPr="002567AD">
        <w:rPr>
          <w:rFonts w:cs="Arial"/>
          <w:sz w:val="22"/>
          <w:szCs w:val="22"/>
        </w:rPr>
        <w:t>. Policing and Society, 27(3), 251–260.</w:t>
      </w:r>
    </w:p>
    <w:p w14:paraId="7A694309" w14:textId="77777777" w:rsidR="002567AD" w:rsidRPr="002567AD" w:rsidRDefault="002567AD" w:rsidP="002567AD">
      <w:pPr>
        <w:spacing w:line="360" w:lineRule="auto"/>
        <w:jc w:val="both"/>
        <w:rPr>
          <w:rFonts w:cs="Arial"/>
          <w:sz w:val="22"/>
          <w:szCs w:val="22"/>
        </w:rPr>
      </w:pPr>
    </w:p>
    <w:p w14:paraId="014A5AD7" w14:textId="333DB7BE" w:rsidR="002567AD" w:rsidRPr="002567AD" w:rsidRDefault="002567AD" w:rsidP="002567AD">
      <w:pPr>
        <w:spacing w:line="360" w:lineRule="auto"/>
        <w:jc w:val="both"/>
        <w:rPr>
          <w:rFonts w:cs="Arial"/>
          <w:sz w:val="22"/>
          <w:szCs w:val="22"/>
        </w:rPr>
      </w:pPr>
      <w:r w:rsidRPr="002567AD">
        <w:rPr>
          <w:rFonts w:cs="Arial"/>
          <w:sz w:val="22"/>
          <w:szCs w:val="22"/>
        </w:rPr>
        <w:t xml:space="preserve">Rogers MS, McNiel DE, Binder RL. (2019) </w:t>
      </w:r>
      <w:r w:rsidRPr="002567AD">
        <w:rPr>
          <w:rFonts w:cs="Arial"/>
          <w:i/>
          <w:iCs/>
          <w:sz w:val="22"/>
          <w:szCs w:val="22"/>
        </w:rPr>
        <w:t>Effectiveness of Police Crisis Intervention Training Programs</w:t>
      </w:r>
      <w:r w:rsidRPr="002567AD">
        <w:rPr>
          <w:rFonts w:cs="Arial"/>
          <w:sz w:val="22"/>
          <w:szCs w:val="22"/>
        </w:rPr>
        <w:t xml:space="preserve">. J Am </w:t>
      </w:r>
      <w:proofErr w:type="spellStart"/>
      <w:r w:rsidRPr="002567AD">
        <w:rPr>
          <w:rFonts w:cs="Arial"/>
          <w:sz w:val="22"/>
          <w:szCs w:val="22"/>
        </w:rPr>
        <w:t>Acad</w:t>
      </w:r>
      <w:proofErr w:type="spellEnd"/>
      <w:r w:rsidRPr="002567AD">
        <w:rPr>
          <w:rFonts w:cs="Arial"/>
          <w:sz w:val="22"/>
          <w:szCs w:val="22"/>
        </w:rPr>
        <w:t xml:space="preserve"> Psychiatry Law. 47(4):414-421. </w:t>
      </w:r>
      <w:proofErr w:type="spellStart"/>
      <w:r w:rsidRPr="002567AD">
        <w:rPr>
          <w:rFonts w:cs="Arial"/>
          <w:sz w:val="22"/>
          <w:szCs w:val="22"/>
        </w:rPr>
        <w:t>doi</w:t>
      </w:r>
      <w:proofErr w:type="spellEnd"/>
      <w:r w:rsidRPr="002567AD">
        <w:rPr>
          <w:rFonts w:cs="Arial"/>
          <w:sz w:val="22"/>
          <w:szCs w:val="22"/>
        </w:rPr>
        <w:t xml:space="preserve">: 10.29158/JAAPL.003863-19. </w:t>
      </w:r>
    </w:p>
    <w:p w14:paraId="61BEB715" w14:textId="77777777" w:rsidR="002567AD" w:rsidRPr="002567AD" w:rsidRDefault="002567AD" w:rsidP="002567AD">
      <w:pPr>
        <w:spacing w:line="360" w:lineRule="auto"/>
        <w:jc w:val="both"/>
        <w:rPr>
          <w:rFonts w:cs="Arial"/>
          <w:sz w:val="22"/>
          <w:szCs w:val="22"/>
        </w:rPr>
      </w:pPr>
    </w:p>
    <w:p w14:paraId="1C8BAC32" w14:textId="4D97FC0B" w:rsidR="002567AD" w:rsidRPr="002567AD" w:rsidRDefault="002567AD" w:rsidP="002567AD">
      <w:pPr>
        <w:spacing w:line="360" w:lineRule="auto"/>
        <w:jc w:val="both"/>
        <w:rPr>
          <w:rFonts w:cs="Arial"/>
          <w:sz w:val="22"/>
          <w:szCs w:val="22"/>
        </w:rPr>
      </w:pPr>
      <w:r w:rsidRPr="002567AD">
        <w:rPr>
          <w:rFonts w:cs="Arial"/>
          <w:sz w:val="22"/>
          <w:szCs w:val="22"/>
        </w:rPr>
        <w:t>Taheri, S. A. (2016). </w:t>
      </w:r>
      <w:r w:rsidRPr="002567AD">
        <w:rPr>
          <w:rFonts w:cs="Arial"/>
          <w:i/>
          <w:iCs/>
          <w:sz w:val="22"/>
          <w:szCs w:val="22"/>
        </w:rPr>
        <w:t>Do crisis intervention teams reduce arrests and improve officer safety?</w:t>
      </w:r>
      <w:r w:rsidRPr="002567AD">
        <w:rPr>
          <w:rFonts w:cs="Arial"/>
          <w:iCs/>
          <w:sz w:val="22"/>
          <w:szCs w:val="22"/>
        </w:rPr>
        <w:t xml:space="preserve"> A systematic review and meta-analysis</w:t>
      </w:r>
      <w:r w:rsidRPr="002567AD">
        <w:rPr>
          <w:rStyle w:val="Hyperlink"/>
          <w:rFonts w:cs="Arial"/>
          <w:b/>
          <w:bCs/>
          <w:sz w:val="22"/>
          <w:szCs w:val="22"/>
        </w:rPr>
        <w:t xml:space="preserve"> </w:t>
      </w:r>
      <w:r w:rsidRPr="002567AD">
        <w:rPr>
          <w:rFonts w:cs="Arial"/>
          <w:sz w:val="22"/>
          <w:szCs w:val="22"/>
        </w:rPr>
        <w:t>Criminal Justice Policy Review, 27(1), 76-96.</w:t>
      </w:r>
    </w:p>
    <w:p w14:paraId="5AAD0B32" w14:textId="77777777" w:rsidR="002567AD" w:rsidRPr="002567AD" w:rsidRDefault="002567AD" w:rsidP="002567AD">
      <w:pPr>
        <w:spacing w:line="360" w:lineRule="auto"/>
        <w:jc w:val="both"/>
        <w:rPr>
          <w:rFonts w:cs="Arial"/>
          <w:sz w:val="22"/>
          <w:szCs w:val="22"/>
        </w:rPr>
      </w:pPr>
    </w:p>
    <w:p w14:paraId="3559B596" w14:textId="77777777" w:rsidR="002567AD" w:rsidRPr="002567AD" w:rsidRDefault="002567AD" w:rsidP="002567AD">
      <w:pPr>
        <w:spacing w:line="360" w:lineRule="auto"/>
        <w:jc w:val="both"/>
        <w:rPr>
          <w:rFonts w:cs="Arial"/>
          <w:sz w:val="22"/>
          <w:szCs w:val="22"/>
        </w:rPr>
      </w:pPr>
      <w:r w:rsidRPr="002567AD">
        <w:rPr>
          <w:rFonts w:cs="Arial"/>
          <w:sz w:val="22"/>
          <w:szCs w:val="22"/>
        </w:rPr>
        <w:t xml:space="preserve">Williams, A., Dwyer, K., &amp; Kershaw, S. (2020). </w:t>
      </w:r>
      <w:r w:rsidRPr="002567AD">
        <w:rPr>
          <w:rFonts w:cs="Arial"/>
          <w:i/>
          <w:sz w:val="22"/>
          <w:szCs w:val="22"/>
        </w:rPr>
        <w:t>Collaboration between police and mental health services: A study of joint response teams in the UK</w:t>
      </w:r>
      <w:r w:rsidRPr="002567AD">
        <w:rPr>
          <w:rFonts w:cs="Arial"/>
          <w:sz w:val="22"/>
          <w:szCs w:val="22"/>
        </w:rPr>
        <w:t xml:space="preserve">. </w:t>
      </w:r>
      <w:r w:rsidRPr="002567AD">
        <w:rPr>
          <w:rFonts w:cs="Arial"/>
          <w:iCs/>
          <w:sz w:val="22"/>
          <w:szCs w:val="22"/>
        </w:rPr>
        <w:t>Journal of Mental Health Policy and Economics, 23</w:t>
      </w:r>
      <w:r w:rsidRPr="002567AD">
        <w:rPr>
          <w:rFonts w:cs="Arial"/>
          <w:sz w:val="22"/>
          <w:szCs w:val="22"/>
        </w:rPr>
        <w:t>(2), 79-88.</w:t>
      </w:r>
    </w:p>
    <w:p w14:paraId="338610E9" w14:textId="77777777" w:rsidR="002567AD" w:rsidRPr="002567AD" w:rsidRDefault="002567AD" w:rsidP="00343AE6">
      <w:pPr>
        <w:jc w:val="both"/>
        <w:rPr>
          <w:sz w:val="22"/>
          <w:szCs w:val="22"/>
        </w:rPr>
      </w:pPr>
    </w:p>
    <w:sectPr w:rsidR="002567AD" w:rsidRPr="002567A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D7AA9" w14:textId="77777777" w:rsidR="00CD2E26" w:rsidRDefault="00CD2E26" w:rsidP="00CD2E26">
      <w:r>
        <w:separator/>
      </w:r>
    </w:p>
  </w:endnote>
  <w:endnote w:type="continuationSeparator" w:id="0">
    <w:p w14:paraId="0AA5CC5D" w14:textId="77777777" w:rsidR="00CD2E26" w:rsidRDefault="00CD2E26" w:rsidP="00CD2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0D5B3" w14:textId="77777777" w:rsidR="00CD2E26" w:rsidRDefault="00CD2E26" w:rsidP="00CD2E26">
      <w:r>
        <w:separator/>
      </w:r>
    </w:p>
  </w:footnote>
  <w:footnote w:type="continuationSeparator" w:id="0">
    <w:p w14:paraId="6C0B9C06" w14:textId="77777777" w:rsidR="00CD2E26" w:rsidRDefault="00CD2E26" w:rsidP="00CD2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36DC" w14:textId="0B08C50D" w:rsidR="00CD2E26" w:rsidRDefault="00CD2E26">
    <w:pPr>
      <w:pStyle w:val="Header"/>
    </w:pPr>
    <w:r>
      <w:t xml:space="preserve">Liam Emanuel </w:t>
    </w:r>
    <w:r>
      <w:tab/>
      <w:t xml:space="preserve">2222268 </w:t>
    </w:r>
    <w:r>
      <w:tab/>
      <w:t>Literature review</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424DF"/>
    <w:multiLevelType w:val="multilevel"/>
    <w:tmpl w:val="59E87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C66201"/>
    <w:multiLevelType w:val="multilevel"/>
    <w:tmpl w:val="3DB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2F6B77"/>
    <w:multiLevelType w:val="multilevel"/>
    <w:tmpl w:val="1122C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92911394">
    <w:abstractNumId w:val="2"/>
  </w:num>
  <w:num w:numId="2" w16cid:durableId="1510680592">
    <w:abstractNumId w:val="1"/>
  </w:num>
  <w:num w:numId="3" w16cid:durableId="1977374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DA3"/>
    <w:rsid w:val="0002020F"/>
    <w:rsid w:val="000231F3"/>
    <w:rsid w:val="00024562"/>
    <w:rsid w:val="00027F65"/>
    <w:rsid w:val="00033E72"/>
    <w:rsid w:val="000406B9"/>
    <w:rsid w:val="00054F63"/>
    <w:rsid w:val="00055756"/>
    <w:rsid w:val="000676D5"/>
    <w:rsid w:val="00082C57"/>
    <w:rsid w:val="00085B7E"/>
    <w:rsid w:val="0009412A"/>
    <w:rsid w:val="000B2039"/>
    <w:rsid w:val="000B633A"/>
    <w:rsid w:val="000C1353"/>
    <w:rsid w:val="000C6564"/>
    <w:rsid w:val="000D2F22"/>
    <w:rsid w:val="000D4C93"/>
    <w:rsid w:val="000E1C50"/>
    <w:rsid w:val="000E5443"/>
    <w:rsid w:val="000F11DA"/>
    <w:rsid w:val="000F331E"/>
    <w:rsid w:val="000F6662"/>
    <w:rsid w:val="00112466"/>
    <w:rsid w:val="00115988"/>
    <w:rsid w:val="001254B7"/>
    <w:rsid w:val="00130E29"/>
    <w:rsid w:val="00134A0B"/>
    <w:rsid w:val="00137CC6"/>
    <w:rsid w:val="00141E2F"/>
    <w:rsid w:val="00143A5D"/>
    <w:rsid w:val="0016229A"/>
    <w:rsid w:val="0016707F"/>
    <w:rsid w:val="00170F91"/>
    <w:rsid w:val="0017129D"/>
    <w:rsid w:val="0019727D"/>
    <w:rsid w:val="001A1037"/>
    <w:rsid w:val="001A114A"/>
    <w:rsid w:val="001A3BF9"/>
    <w:rsid w:val="001A5172"/>
    <w:rsid w:val="001A6C0D"/>
    <w:rsid w:val="001D0460"/>
    <w:rsid w:val="001D14A5"/>
    <w:rsid w:val="001F2982"/>
    <w:rsid w:val="001F2E31"/>
    <w:rsid w:val="00206C7B"/>
    <w:rsid w:val="00206DE1"/>
    <w:rsid w:val="00207E72"/>
    <w:rsid w:val="00211953"/>
    <w:rsid w:val="0021322C"/>
    <w:rsid w:val="00214F17"/>
    <w:rsid w:val="00216FEB"/>
    <w:rsid w:val="002222A6"/>
    <w:rsid w:val="00233B8F"/>
    <w:rsid w:val="00234637"/>
    <w:rsid w:val="00237620"/>
    <w:rsid w:val="00245565"/>
    <w:rsid w:val="002567AD"/>
    <w:rsid w:val="00257B88"/>
    <w:rsid w:val="00264745"/>
    <w:rsid w:val="00264DB8"/>
    <w:rsid w:val="00265771"/>
    <w:rsid w:val="002726CF"/>
    <w:rsid w:val="00273A38"/>
    <w:rsid w:val="0029097F"/>
    <w:rsid w:val="00297F46"/>
    <w:rsid w:val="002C1E41"/>
    <w:rsid w:val="002C2C54"/>
    <w:rsid w:val="002C47DE"/>
    <w:rsid w:val="002C71EC"/>
    <w:rsid w:val="002D1BD9"/>
    <w:rsid w:val="002D5C0D"/>
    <w:rsid w:val="002D5C5E"/>
    <w:rsid w:val="002D6109"/>
    <w:rsid w:val="002E0BD8"/>
    <w:rsid w:val="002E1965"/>
    <w:rsid w:val="002E41EE"/>
    <w:rsid w:val="002E5973"/>
    <w:rsid w:val="002E6C80"/>
    <w:rsid w:val="003059F2"/>
    <w:rsid w:val="00306192"/>
    <w:rsid w:val="0030758F"/>
    <w:rsid w:val="00312466"/>
    <w:rsid w:val="00323DD7"/>
    <w:rsid w:val="00324AEA"/>
    <w:rsid w:val="00325FE8"/>
    <w:rsid w:val="00340124"/>
    <w:rsid w:val="00343AE6"/>
    <w:rsid w:val="00352388"/>
    <w:rsid w:val="00356309"/>
    <w:rsid w:val="003649E1"/>
    <w:rsid w:val="003702FC"/>
    <w:rsid w:val="003703BC"/>
    <w:rsid w:val="00371BB8"/>
    <w:rsid w:val="00396D3F"/>
    <w:rsid w:val="0039736D"/>
    <w:rsid w:val="003A0F29"/>
    <w:rsid w:val="003B2258"/>
    <w:rsid w:val="003C533F"/>
    <w:rsid w:val="003D426A"/>
    <w:rsid w:val="003E6CEE"/>
    <w:rsid w:val="00403C1A"/>
    <w:rsid w:val="004219D7"/>
    <w:rsid w:val="004223AC"/>
    <w:rsid w:val="00436D13"/>
    <w:rsid w:val="0044019D"/>
    <w:rsid w:val="00444595"/>
    <w:rsid w:val="00445A1D"/>
    <w:rsid w:val="00450724"/>
    <w:rsid w:val="0045501F"/>
    <w:rsid w:val="00456E2F"/>
    <w:rsid w:val="004574E1"/>
    <w:rsid w:val="004609A0"/>
    <w:rsid w:val="004628A4"/>
    <w:rsid w:val="00480B20"/>
    <w:rsid w:val="00487D75"/>
    <w:rsid w:val="00487FD0"/>
    <w:rsid w:val="004935FD"/>
    <w:rsid w:val="004A1110"/>
    <w:rsid w:val="004A3277"/>
    <w:rsid w:val="004A4819"/>
    <w:rsid w:val="004A4C9D"/>
    <w:rsid w:val="004B13E1"/>
    <w:rsid w:val="004E39BF"/>
    <w:rsid w:val="004E5D45"/>
    <w:rsid w:val="004E7ADF"/>
    <w:rsid w:val="005034B0"/>
    <w:rsid w:val="00520524"/>
    <w:rsid w:val="0052073C"/>
    <w:rsid w:val="00544D8C"/>
    <w:rsid w:val="00545DC8"/>
    <w:rsid w:val="005506DE"/>
    <w:rsid w:val="0055169C"/>
    <w:rsid w:val="00553720"/>
    <w:rsid w:val="00553D19"/>
    <w:rsid w:val="00563E40"/>
    <w:rsid w:val="00567AB5"/>
    <w:rsid w:val="00571433"/>
    <w:rsid w:val="00574A64"/>
    <w:rsid w:val="0057524D"/>
    <w:rsid w:val="005754F3"/>
    <w:rsid w:val="00591923"/>
    <w:rsid w:val="00594B9B"/>
    <w:rsid w:val="00596271"/>
    <w:rsid w:val="005D2037"/>
    <w:rsid w:val="005E24E9"/>
    <w:rsid w:val="005E370A"/>
    <w:rsid w:val="005E5332"/>
    <w:rsid w:val="005E760B"/>
    <w:rsid w:val="005F396F"/>
    <w:rsid w:val="006006FE"/>
    <w:rsid w:val="006020FA"/>
    <w:rsid w:val="00607986"/>
    <w:rsid w:val="00612FF5"/>
    <w:rsid w:val="0062326E"/>
    <w:rsid w:val="006247A4"/>
    <w:rsid w:val="00624FCA"/>
    <w:rsid w:val="00632EC2"/>
    <w:rsid w:val="00633F94"/>
    <w:rsid w:val="006471CC"/>
    <w:rsid w:val="006474B2"/>
    <w:rsid w:val="00666300"/>
    <w:rsid w:val="00667F8A"/>
    <w:rsid w:val="00674AFD"/>
    <w:rsid w:val="006770C0"/>
    <w:rsid w:val="00695827"/>
    <w:rsid w:val="00696B33"/>
    <w:rsid w:val="006A0B4A"/>
    <w:rsid w:val="006A4E70"/>
    <w:rsid w:val="006A64CA"/>
    <w:rsid w:val="006B3A8C"/>
    <w:rsid w:val="006B565F"/>
    <w:rsid w:val="006B6522"/>
    <w:rsid w:val="006C5863"/>
    <w:rsid w:val="006D2AEB"/>
    <w:rsid w:val="006D4395"/>
    <w:rsid w:val="006E142C"/>
    <w:rsid w:val="006E1715"/>
    <w:rsid w:val="006E6E1C"/>
    <w:rsid w:val="006F0AD8"/>
    <w:rsid w:val="006F34E3"/>
    <w:rsid w:val="00706DC1"/>
    <w:rsid w:val="007145C6"/>
    <w:rsid w:val="00714B0A"/>
    <w:rsid w:val="00720043"/>
    <w:rsid w:val="007230C3"/>
    <w:rsid w:val="00731FC5"/>
    <w:rsid w:val="0074457A"/>
    <w:rsid w:val="00762A29"/>
    <w:rsid w:val="007670CB"/>
    <w:rsid w:val="007773EF"/>
    <w:rsid w:val="00784268"/>
    <w:rsid w:val="0079422C"/>
    <w:rsid w:val="0079557C"/>
    <w:rsid w:val="007A2848"/>
    <w:rsid w:val="007B4C03"/>
    <w:rsid w:val="007C15DA"/>
    <w:rsid w:val="007C5D08"/>
    <w:rsid w:val="007D2136"/>
    <w:rsid w:val="007D5ABB"/>
    <w:rsid w:val="007E0080"/>
    <w:rsid w:val="007E1D97"/>
    <w:rsid w:val="007F1C38"/>
    <w:rsid w:val="007F4456"/>
    <w:rsid w:val="0081084A"/>
    <w:rsid w:val="008144A8"/>
    <w:rsid w:val="00820AF8"/>
    <w:rsid w:val="00824E5E"/>
    <w:rsid w:val="008269F9"/>
    <w:rsid w:val="00827650"/>
    <w:rsid w:val="00840546"/>
    <w:rsid w:val="00843FE8"/>
    <w:rsid w:val="00847D13"/>
    <w:rsid w:val="00853E9A"/>
    <w:rsid w:val="00861853"/>
    <w:rsid w:val="008628F4"/>
    <w:rsid w:val="00866381"/>
    <w:rsid w:val="00866DED"/>
    <w:rsid w:val="00872D07"/>
    <w:rsid w:val="00891C3D"/>
    <w:rsid w:val="00891F21"/>
    <w:rsid w:val="00892029"/>
    <w:rsid w:val="008A5263"/>
    <w:rsid w:val="008B037F"/>
    <w:rsid w:val="008B5B40"/>
    <w:rsid w:val="008B6355"/>
    <w:rsid w:val="008C165B"/>
    <w:rsid w:val="008C44EB"/>
    <w:rsid w:val="008D3ACC"/>
    <w:rsid w:val="008D4141"/>
    <w:rsid w:val="008E1296"/>
    <w:rsid w:val="008E777C"/>
    <w:rsid w:val="008F599B"/>
    <w:rsid w:val="00906409"/>
    <w:rsid w:val="00916F5E"/>
    <w:rsid w:val="0092350B"/>
    <w:rsid w:val="00931865"/>
    <w:rsid w:val="00934AC9"/>
    <w:rsid w:val="009559DE"/>
    <w:rsid w:val="0096106A"/>
    <w:rsid w:val="00966074"/>
    <w:rsid w:val="00972E9E"/>
    <w:rsid w:val="00982301"/>
    <w:rsid w:val="009A0F31"/>
    <w:rsid w:val="009A2ED2"/>
    <w:rsid w:val="009A4240"/>
    <w:rsid w:val="009D23A0"/>
    <w:rsid w:val="009D4594"/>
    <w:rsid w:val="009F4916"/>
    <w:rsid w:val="00A01AFB"/>
    <w:rsid w:val="00A06DA3"/>
    <w:rsid w:val="00A1489B"/>
    <w:rsid w:val="00A172BA"/>
    <w:rsid w:val="00A17691"/>
    <w:rsid w:val="00A17CE3"/>
    <w:rsid w:val="00A21340"/>
    <w:rsid w:val="00A300DD"/>
    <w:rsid w:val="00A321D9"/>
    <w:rsid w:val="00A36951"/>
    <w:rsid w:val="00A42E30"/>
    <w:rsid w:val="00A471E9"/>
    <w:rsid w:val="00A47FA6"/>
    <w:rsid w:val="00A531F3"/>
    <w:rsid w:val="00A53E4C"/>
    <w:rsid w:val="00A552EC"/>
    <w:rsid w:val="00A64EE6"/>
    <w:rsid w:val="00A6706E"/>
    <w:rsid w:val="00A737A4"/>
    <w:rsid w:val="00A74906"/>
    <w:rsid w:val="00A815F7"/>
    <w:rsid w:val="00A87334"/>
    <w:rsid w:val="00AA078D"/>
    <w:rsid w:val="00AA16BD"/>
    <w:rsid w:val="00AA3B57"/>
    <w:rsid w:val="00AA43DF"/>
    <w:rsid w:val="00AA48F5"/>
    <w:rsid w:val="00AB026E"/>
    <w:rsid w:val="00AB1340"/>
    <w:rsid w:val="00AB1C0B"/>
    <w:rsid w:val="00AB3C2E"/>
    <w:rsid w:val="00AB3CE6"/>
    <w:rsid w:val="00AB73A1"/>
    <w:rsid w:val="00AD3390"/>
    <w:rsid w:val="00AD4761"/>
    <w:rsid w:val="00AE4A3E"/>
    <w:rsid w:val="00AE6F20"/>
    <w:rsid w:val="00AF5645"/>
    <w:rsid w:val="00B05E30"/>
    <w:rsid w:val="00B11CCF"/>
    <w:rsid w:val="00B132B3"/>
    <w:rsid w:val="00B148AE"/>
    <w:rsid w:val="00B148DD"/>
    <w:rsid w:val="00B20612"/>
    <w:rsid w:val="00B32AA5"/>
    <w:rsid w:val="00B44376"/>
    <w:rsid w:val="00B507E0"/>
    <w:rsid w:val="00B50C7A"/>
    <w:rsid w:val="00B634B2"/>
    <w:rsid w:val="00B71224"/>
    <w:rsid w:val="00B87F2E"/>
    <w:rsid w:val="00B97F24"/>
    <w:rsid w:val="00BA24D4"/>
    <w:rsid w:val="00BA4D70"/>
    <w:rsid w:val="00BB54AB"/>
    <w:rsid w:val="00BC16C0"/>
    <w:rsid w:val="00BC7ADA"/>
    <w:rsid w:val="00BD4BF5"/>
    <w:rsid w:val="00BD53C8"/>
    <w:rsid w:val="00BD5BC8"/>
    <w:rsid w:val="00BD7014"/>
    <w:rsid w:val="00BE66BD"/>
    <w:rsid w:val="00BF07C6"/>
    <w:rsid w:val="00C00948"/>
    <w:rsid w:val="00C01CC2"/>
    <w:rsid w:val="00C06A18"/>
    <w:rsid w:val="00C20F58"/>
    <w:rsid w:val="00C21084"/>
    <w:rsid w:val="00C26282"/>
    <w:rsid w:val="00C371E6"/>
    <w:rsid w:val="00C402A0"/>
    <w:rsid w:val="00C432B7"/>
    <w:rsid w:val="00C5437B"/>
    <w:rsid w:val="00C54935"/>
    <w:rsid w:val="00C66A66"/>
    <w:rsid w:val="00C76B31"/>
    <w:rsid w:val="00C9292D"/>
    <w:rsid w:val="00C93549"/>
    <w:rsid w:val="00CA245B"/>
    <w:rsid w:val="00CA332C"/>
    <w:rsid w:val="00CA3758"/>
    <w:rsid w:val="00CA6B02"/>
    <w:rsid w:val="00CB664C"/>
    <w:rsid w:val="00CC59A9"/>
    <w:rsid w:val="00CD2E26"/>
    <w:rsid w:val="00CD484C"/>
    <w:rsid w:val="00CE58A3"/>
    <w:rsid w:val="00CF01FA"/>
    <w:rsid w:val="00CF23C2"/>
    <w:rsid w:val="00CF729A"/>
    <w:rsid w:val="00D04C74"/>
    <w:rsid w:val="00D15471"/>
    <w:rsid w:val="00D178AC"/>
    <w:rsid w:val="00D247AC"/>
    <w:rsid w:val="00D3753A"/>
    <w:rsid w:val="00D42C68"/>
    <w:rsid w:val="00D4343E"/>
    <w:rsid w:val="00D43D6C"/>
    <w:rsid w:val="00D460DD"/>
    <w:rsid w:val="00D478A1"/>
    <w:rsid w:val="00D64F3E"/>
    <w:rsid w:val="00D6576B"/>
    <w:rsid w:val="00D7060C"/>
    <w:rsid w:val="00D75420"/>
    <w:rsid w:val="00D76072"/>
    <w:rsid w:val="00D8005C"/>
    <w:rsid w:val="00D84CEB"/>
    <w:rsid w:val="00D911B1"/>
    <w:rsid w:val="00D95B00"/>
    <w:rsid w:val="00DA3008"/>
    <w:rsid w:val="00DA7F37"/>
    <w:rsid w:val="00DB2DA2"/>
    <w:rsid w:val="00DB50F0"/>
    <w:rsid w:val="00DC1714"/>
    <w:rsid w:val="00DE217A"/>
    <w:rsid w:val="00DE2B09"/>
    <w:rsid w:val="00DF080A"/>
    <w:rsid w:val="00E006AD"/>
    <w:rsid w:val="00E02DCF"/>
    <w:rsid w:val="00E03C8F"/>
    <w:rsid w:val="00E04DF9"/>
    <w:rsid w:val="00E17E1D"/>
    <w:rsid w:val="00E32F11"/>
    <w:rsid w:val="00E35B85"/>
    <w:rsid w:val="00E362B3"/>
    <w:rsid w:val="00E373B5"/>
    <w:rsid w:val="00E42EB3"/>
    <w:rsid w:val="00E4479B"/>
    <w:rsid w:val="00E524D6"/>
    <w:rsid w:val="00E73FA9"/>
    <w:rsid w:val="00E7440C"/>
    <w:rsid w:val="00E76F45"/>
    <w:rsid w:val="00E773A7"/>
    <w:rsid w:val="00E80E33"/>
    <w:rsid w:val="00E91F03"/>
    <w:rsid w:val="00E9411B"/>
    <w:rsid w:val="00EA0CE0"/>
    <w:rsid w:val="00EA1A5C"/>
    <w:rsid w:val="00EB1CBD"/>
    <w:rsid w:val="00EB425F"/>
    <w:rsid w:val="00EB7491"/>
    <w:rsid w:val="00EE12FA"/>
    <w:rsid w:val="00EE213B"/>
    <w:rsid w:val="00EE2C19"/>
    <w:rsid w:val="00EE4060"/>
    <w:rsid w:val="00EF55CB"/>
    <w:rsid w:val="00EF7BF9"/>
    <w:rsid w:val="00F0141F"/>
    <w:rsid w:val="00F06553"/>
    <w:rsid w:val="00F1255B"/>
    <w:rsid w:val="00F211FB"/>
    <w:rsid w:val="00F257FF"/>
    <w:rsid w:val="00F3283F"/>
    <w:rsid w:val="00F37C92"/>
    <w:rsid w:val="00F44ECC"/>
    <w:rsid w:val="00F46824"/>
    <w:rsid w:val="00F50770"/>
    <w:rsid w:val="00F63239"/>
    <w:rsid w:val="00F633EA"/>
    <w:rsid w:val="00F67662"/>
    <w:rsid w:val="00F711FF"/>
    <w:rsid w:val="00F814FC"/>
    <w:rsid w:val="00FA1BA7"/>
    <w:rsid w:val="00FA33F8"/>
    <w:rsid w:val="00FA7A15"/>
    <w:rsid w:val="00FB692F"/>
    <w:rsid w:val="00FC2D98"/>
    <w:rsid w:val="00FC3161"/>
    <w:rsid w:val="00FC468C"/>
    <w:rsid w:val="00FC753C"/>
    <w:rsid w:val="00FD2272"/>
    <w:rsid w:val="00FD400B"/>
    <w:rsid w:val="00FD591B"/>
    <w:rsid w:val="00FD5A5F"/>
    <w:rsid w:val="00FD7F62"/>
    <w:rsid w:val="00FE1680"/>
    <w:rsid w:val="00FF14B1"/>
    <w:rsid w:val="00FF47B7"/>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52621"/>
  <w15:chartTrackingRefBased/>
  <w15:docId w15:val="{6C010C05-1127-433D-B6CB-4090F65A4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DA3"/>
    <w:pPr>
      <w:spacing w:after="0" w:line="240" w:lineRule="auto"/>
    </w:pPr>
    <w:rPr>
      <w:rFonts w:ascii="Arial" w:eastAsia="Times New Roman" w:hAnsi="Arial"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ookup-resultcontent">
    <w:name w:val="lookup-result__content"/>
    <w:rsid w:val="00A06DA3"/>
  </w:style>
  <w:style w:type="character" w:styleId="Hyperlink">
    <w:name w:val="Hyperlink"/>
    <w:basedOn w:val="DefaultParagraphFont"/>
    <w:uiPriority w:val="99"/>
    <w:unhideWhenUsed/>
    <w:rsid w:val="0016229A"/>
    <w:rPr>
      <w:color w:val="0563C1" w:themeColor="hyperlink"/>
      <w:u w:val="single"/>
    </w:rPr>
  </w:style>
  <w:style w:type="character" w:styleId="UnresolvedMention">
    <w:name w:val="Unresolved Mention"/>
    <w:basedOn w:val="DefaultParagraphFont"/>
    <w:uiPriority w:val="99"/>
    <w:semiHidden/>
    <w:unhideWhenUsed/>
    <w:rsid w:val="0016229A"/>
    <w:rPr>
      <w:color w:val="605E5C"/>
      <w:shd w:val="clear" w:color="auto" w:fill="E1DFDD"/>
    </w:rPr>
  </w:style>
  <w:style w:type="character" w:styleId="FollowedHyperlink">
    <w:name w:val="FollowedHyperlink"/>
    <w:basedOn w:val="DefaultParagraphFont"/>
    <w:uiPriority w:val="99"/>
    <w:semiHidden/>
    <w:unhideWhenUsed/>
    <w:rsid w:val="00827650"/>
    <w:rPr>
      <w:color w:val="954F72" w:themeColor="followedHyperlink"/>
      <w:u w:val="single"/>
    </w:rPr>
  </w:style>
  <w:style w:type="paragraph" w:styleId="Header">
    <w:name w:val="header"/>
    <w:basedOn w:val="Normal"/>
    <w:link w:val="HeaderChar"/>
    <w:uiPriority w:val="99"/>
    <w:unhideWhenUsed/>
    <w:rsid w:val="00CD2E26"/>
    <w:pPr>
      <w:tabs>
        <w:tab w:val="center" w:pos="4513"/>
        <w:tab w:val="right" w:pos="9026"/>
      </w:tabs>
    </w:pPr>
  </w:style>
  <w:style w:type="character" w:customStyle="1" w:styleId="HeaderChar">
    <w:name w:val="Header Char"/>
    <w:basedOn w:val="DefaultParagraphFont"/>
    <w:link w:val="Header"/>
    <w:uiPriority w:val="99"/>
    <w:rsid w:val="00CD2E26"/>
    <w:rPr>
      <w:rFonts w:ascii="Arial" w:eastAsia="Times New Roman" w:hAnsi="Arial" w:cs="Times New Roman"/>
      <w:sz w:val="24"/>
      <w:szCs w:val="20"/>
      <w:lang w:val="en-GB"/>
    </w:rPr>
  </w:style>
  <w:style w:type="paragraph" w:styleId="Footer">
    <w:name w:val="footer"/>
    <w:basedOn w:val="Normal"/>
    <w:link w:val="FooterChar"/>
    <w:uiPriority w:val="99"/>
    <w:unhideWhenUsed/>
    <w:rsid w:val="00CD2E26"/>
    <w:pPr>
      <w:tabs>
        <w:tab w:val="center" w:pos="4513"/>
        <w:tab w:val="right" w:pos="9026"/>
      </w:tabs>
    </w:pPr>
  </w:style>
  <w:style w:type="character" w:customStyle="1" w:styleId="FooterChar">
    <w:name w:val="Footer Char"/>
    <w:basedOn w:val="DefaultParagraphFont"/>
    <w:link w:val="Footer"/>
    <w:uiPriority w:val="99"/>
    <w:rsid w:val="00CD2E26"/>
    <w:rPr>
      <w:rFonts w:ascii="Arial" w:eastAsia="Times New Roman" w:hAnsi="Arial"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160046">
      <w:bodyDiv w:val="1"/>
      <w:marLeft w:val="0"/>
      <w:marRight w:val="0"/>
      <w:marTop w:val="0"/>
      <w:marBottom w:val="0"/>
      <w:divBdr>
        <w:top w:val="none" w:sz="0" w:space="0" w:color="auto"/>
        <w:left w:val="none" w:sz="0" w:space="0" w:color="auto"/>
        <w:bottom w:val="none" w:sz="0" w:space="0" w:color="auto"/>
        <w:right w:val="none" w:sz="0" w:space="0" w:color="auto"/>
      </w:divBdr>
    </w:div>
    <w:div w:id="854656123">
      <w:bodyDiv w:val="1"/>
      <w:marLeft w:val="0"/>
      <w:marRight w:val="0"/>
      <w:marTop w:val="0"/>
      <w:marBottom w:val="0"/>
      <w:divBdr>
        <w:top w:val="none" w:sz="0" w:space="0" w:color="auto"/>
        <w:left w:val="none" w:sz="0" w:space="0" w:color="auto"/>
        <w:bottom w:val="none" w:sz="0" w:space="0" w:color="auto"/>
        <w:right w:val="none" w:sz="0" w:space="0" w:color="auto"/>
      </w:divBdr>
    </w:div>
    <w:div w:id="908349846">
      <w:bodyDiv w:val="1"/>
      <w:marLeft w:val="0"/>
      <w:marRight w:val="0"/>
      <w:marTop w:val="0"/>
      <w:marBottom w:val="0"/>
      <w:divBdr>
        <w:top w:val="none" w:sz="0" w:space="0" w:color="auto"/>
        <w:left w:val="none" w:sz="0" w:space="0" w:color="auto"/>
        <w:bottom w:val="none" w:sz="0" w:space="0" w:color="auto"/>
        <w:right w:val="none" w:sz="0" w:space="0" w:color="auto"/>
      </w:divBdr>
    </w:div>
    <w:div w:id="969170899">
      <w:bodyDiv w:val="1"/>
      <w:marLeft w:val="0"/>
      <w:marRight w:val="0"/>
      <w:marTop w:val="0"/>
      <w:marBottom w:val="0"/>
      <w:divBdr>
        <w:top w:val="none" w:sz="0" w:space="0" w:color="auto"/>
        <w:left w:val="none" w:sz="0" w:space="0" w:color="auto"/>
        <w:bottom w:val="none" w:sz="0" w:space="0" w:color="auto"/>
        <w:right w:val="none" w:sz="0" w:space="0" w:color="auto"/>
      </w:divBdr>
    </w:div>
    <w:div w:id="1154877456">
      <w:bodyDiv w:val="1"/>
      <w:marLeft w:val="0"/>
      <w:marRight w:val="0"/>
      <w:marTop w:val="0"/>
      <w:marBottom w:val="0"/>
      <w:divBdr>
        <w:top w:val="none" w:sz="0" w:space="0" w:color="auto"/>
        <w:left w:val="none" w:sz="0" w:space="0" w:color="auto"/>
        <w:bottom w:val="none" w:sz="0" w:space="0" w:color="auto"/>
        <w:right w:val="none" w:sz="0" w:space="0" w:color="auto"/>
      </w:divBdr>
    </w:div>
    <w:div w:id="1619919550">
      <w:bodyDiv w:val="1"/>
      <w:marLeft w:val="0"/>
      <w:marRight w:val="0"/>
      <w:marTop w:val="0"/>
      <w:marBottom w:val="0"/>
      <w:divBdr>
        <w:top w:val="none" w:sz="0" w:space="0" w:color="auto"/>
        <w:left w:val="none" w:sz="0" w:space="0" w:color="auto"/>
        <w:bottom w:val="none" w:sz="0" w:space="0" w:color="auto"/>
        <w:right w:val="none" w:sz="0" w:space="0" w:color="auto"/>
      </w:divBdr>
      <w:divsChild>
        <w:div w:id="526332280">
          <w:marLeft w:val="0"/>
          <w:marRight w:val="0"/>
          <w:marTop w:val="0"/>
          <w:marBottom w:val="0"/>
          <w:divBdr>
            <w:top w:val="none" w:sz="0" w:space="0" w:color="auto"/>
            <w:left w:val="none" w:sz="0" w:space="0" w:color="auto"/>
            <w:bottom w:val="none" w:sz="0" w:space="0" w:color="auto"/>
            <w:right w:val="none" w:sz="0" w:space="0" w:color="auto"/>
          </w:divBdr>
        </w:div>
        <w:div w:id="1298758505">
          <w:marLeft w:val="0"/>
          <w:marRight w:val="0"/>
          <w:marTop w:val="0"/>
          <w:marBottom w:val="0"/>
          <w:divBdr>
            <w:top w:val="none" w:sz="0" w:space="0" w:color="auto"/>
            <w:left w:val="none" w:sz="0" w:space="0" w:color="auto"/>
            <w:bottom w:val="none" w:sz="0" w:space="0" w:color="auto"/>
            <w:right w:val="none" w:sz="0" w:space="0" w:color="auto"/>
          </w:divBdr>
        </w:div>
        <w:div w:id="367071091">
          <w:marLeft w:val="0"/>
          <w:marRight w:val="0"/>
          <w:marTop w:val="0"/>
          <w:marBottom w:val="0"/>
          <w:divBdr>
            <w:top w:val="none" w:sz="0" w:space="0" w:color="auto"/>
            <w:left w:val="none" w:sz="0" w:space="0" w:color="auto"/>
            <w:bottom w:val="none" w:sz="0" w:space="0" w:color="auto"/>
            <w:right w:val="none" w:sz="0" w:space="0" w:color="auto"/>
          </w:divBdr>
        </w:div>
        <w:div w:id="995911246">
          <w:marLeft w:val="0"/>
          <w:marRight w:val="0"/>
          <w:marTop w:val="0"/>
          <w:marBottom w:val="0"/>
          <w:divBdr>
            <w:top w:val="none" w:sz="0" w:space="0" w:color="auto"/>
            <w:left w:val="none" w:sz="0" w:space="0" w:color="auto"/>
            <w:bottom w:val="none" w:sz="0" w:space="0" w:color="auto"/>
            <w:right w:val="none" w:sz="0" w:space="0" w:color="auto"/>
          </w:divBdr>
        </w:div>
        <w:div w:id="1806701604">
          <w:marLeft w:val="0"/>
          <w:marRight w:val="0"/>
          <w:marTop w:val="0"/>
          <w:marBottom w:val="0"/>
          <w:divBdr>
            <w:top w:val="none" w:sz="0" w:space="0" w:color="auto"/>
            <w:left w:val="none" w:sz="0" w:space="0" w:color="auto"/>
            <w:bottom w:val="none" w:sz="0" w:space="0" w:color="auto"/>
            <w:right w:val="none" w:sz="0" w:space="0" w:color="auto"/>
          </w:divBdr>
        </w:div>
        <w:div w:id="1196697056">
          <w:marLeft w:val="0"/>
          <w:marRight w:val="0"/>
          <w:marTop w:val="0"/>
          <w:marBottom w:val="0"/>
          <w:divBdr>
            <w:top w:val="none" w:sz="0" w:space="0" w:color="auto"/>
            <w:left w:val="none" w:sz="0" w:space="0" w:color="auto"/>
            <w:bottom w:val="none" w:sz="0" w:space="0" w:color="auto"/>
            <w:right w:val="none" w:sz="0" w:space="0" w:color="auto"/>
          </w:divBdr>
        </w:div>
        <w:div w:id="599335043">
          <w:marLeft w:val="0"/>
          <w:marRight w:val="0"/>
          <w:marTop w:val="0"/>
          <w:marBottom w:val="0"/>
          <w:divBdr>
            <w:top w:val="none" w:sz="0" w:space="0" w:color="auto"/>
            <w:left w:val="none" w:sz="0" w:space="0" w:color="auto"/>
            <w:bottom w:val="none" w:sz="0" w:space="0" w:color="auto"/>
            <w:right w:val="none" w:sz="0" w:space="0" w:color="auto"/>
          </w:divBdr>
        </w:div>
      </w:divsChild>
    </w:div>
    <w:div w:id="202906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3553</Words>
  <Characters>20255</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Emanuel</dc:creator>
  <cp:keywords/>
  <dc:description/>
  <cp:lastModifiedBy>Emanuel,Liam swp8394</cp:lastModifiedBy>
  <cp:revision>2</cp:revision>
  <dcterms:created xsi:type="dcterms:W3CDTF">2025-01-27T15:00:00Z</dcterms:created>
  <dcterms:modified xsi:type="dcterms:W3CDTF">2025-01-27T15:00:00Z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2025-01-27T15:00:22Z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1898007c-0f5b-46e0-80ff-b6f1cd5f2a83</vt:lpwstr>
  </property>
  <property fmtid="{D5CDD505-2E9C-101B-9397-08002B2CF9AE}" pid="8" name="MSIP_Label_66cf8fe5-b7b7-4df7-b38d-1c61ac2f6639_ContentBits">
    <vt:lpwstr>0</vt:lpwstr>
  </property>
</Properties>
</file>