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B57A3" w14:textId="77777777" w:rsidR="007B55C7" w:rsidRPr="00216942" w:rsidRDefault="007B55C7" w:rsidP="00216942">
      <w:pPr>
        <w:spacing w:line="360" w:lineRule="auto"/>
        <w:jc w:val="both"/>
        <w:rPr>
          <w:rFonts w:ascii="Arial" w:hAnsi="Arial" w:cs="Arial"/>
          <w:b/>
          <w:bCs/>
          <w:color w:val="000000" w:themeColor="text1"/>
          <w:sz w:val="24"/>
          <w:szCs w:val="24"/>
        </w:rPr>
      </w:pPr>
      <w:bookmarkStart w:id="0" w:name="_GoBack"/>
      <w:bookmarkEnd w:id="0"/>
    </w:p>
    <w:p w14:paraId="794DED24" w14:textId="77777777" w:rsidR="007B55C7" w:rsidRPr="00216942" w:rsidRDefault="007B55C7" w:rsidP="00216942">
      <w:pPr>
        <w:spacing w:line="360" w:lineRule="auto"/>
        <w:jc w:val="both"/>
        <w:rPr>
          <w:rFonts w:ascii="Arial" w:hAnsi="Arial" w:cs="Arial"/>
          <w:b/>
          <w:bCs/>
          <w:color w:val="000000" w:themeColor="text1"/>
          <w:sz w:val="24"/>
          <w:szCs w:val="24"/>
        </w:rPr>
      </w:pPr>
    </w:p>
    <w:p w14:paraId="3D8F719E" w14:textId="77777777" w:rsidR="007B55C7" w:rsidRPr="00216942" w:rsidRDefault="007B55C7" w:rsidP="00216942">
      <w:pPr>
        <w:spacing w:line="360" w:lineRule="auto"/>
        <w:jc w:val="both"/>
        <w:rPr>
          <w:rFonts w:ascii="Arial" w:hAnsi="Arial" w:cs="Arial"/>
          <w:b/>
          <w:bCs/>
          <w:color w:val="000000" w:themeColor="text1"/>
          <w:sz w:val="24"/>
          <w:szCs w:val="24"/>
        </w:rPr>
      </w:pPr>
    </w:p>
    <w:p w14:paraId="430697D6" w14:textId="77777777" w:rsidR="007B55C7" w:rsidRPr="00216942" w:rsidRDefault="007B55C7" w:rsidP="00216942">
      <w:pPr>
        <w:spacing w:line="360" w:lineRule="auto"/>
        <w:jc w:val="both"/>
        <w:rPr>
          <w:rFonts w:ascii="Arial" w:hAnsi="Arial" w:cs="Arial"/>
          <w:b/>
          <w:bCs/>
          <w:color w:val="000000" w:themeColor="text1"/>
          <w:sz w:val="24"/>
          <w:szCs w:val="24"/>
        </w:rPr>
      </w:pPr>
    </w:p>
    <w:p w14:paraId="6EFBB39F" w14:textId="77777777" w:rsidR="007B55C7" w:rsidRPr="00216942" w:rsidRDefault="007B55C7" w:rsidP="00216942">
      <w:pPr>
        <w:spacing w:line="360" w:lineRule="auto"/>
        <w:jc w:val="both"/>
        <w:rPr>
          <w:rFonts w:ascii="Arial" w:hAnsi="Arial" w:cs="Arial"/>
          <w:b/>
          <w:bCs/>
          <w:color w:val="000000" w:themeColor="text1"/>
          <w:sz w:val="24"/>
          <w:szCs w:val="24"/>
        </w:rPr>
      </w:pPr>
    </w:p>
    <w:p w14:paraId="4926D485" w14:textId="77777777" w:rsidR="007B55C7" w:rsidRPr="00216942" w:rsidRDefault="007B55C7" w:rsidP="00216942">
      <w:pPr>
        <w:spacing w:line="360" w:lineRule="auto"/>
        <w:jc w:val="both"/>
        <w:rPr>
          <w:rFonts w:ascii="Arial" w:hAnsi="Arial" w:cs="Arial"/>
          <w:b/>
          <w:bCs/>
          <w:color w:val="000000" w:themeColor="text1"/>
          <w:sz w:val="24"/>
          <w:szCs w:val="24"/>
        </w:rPr>
      </w:pPr>
    </w:p>
    <w:p w14:paraId="71B3D299" w14:textId="77777777" w:rsidR="007B55C7" w:rsidRPr="00216942" w:rsidRDefault="007B55C7" w:rsidP="00216942">
      <w:pPr>
        <w:spacing w:line="360" w:lineRule="auto"/>
        <w:jc w:val="both"/>
        <w:rPr>
          <w:rFonts w:ascii="Arial" w:hAnsi="Arial" w:cs="Arial"/>
          <w:b/>
          <w:bCs/>
          <w:color w:val="000000" w:themeColor="text1"/>
          <w:sz w:val="24"/>
          <w:szCs w:val="24"/>
        </w:rPr>
      </w:pPr>
    </w:p>
    <w:p w14:paraId="5167F90E" w14:textId="5C87A781" w:rsidR="009E6CBA" w:rsidRDefault="009E6CBA" w:rsidP="009E6CBA">
      <w:pPr>
        <w:spacing w:line="360" w:lineRule="auto"/>
        <w:jc w:val="center"/>
        <w:rPr>
          <w:rFonts w:ascii="Arial" w:hAnsi="Arial" w:cs="Arial"/>
          <w:b/>
          <w:bCs/>
          <w:color w:val="000000" w:themeColor="text1"/>
          <w:sz w:val="24"/>
          <w:szCs w:val="24"/>
        </w:rPr>
      </w:pPr>
      <w:r w:rsidRPr="009E6CBA">
        <w:rPr>
          <w:rFonts w:ascii="Arial" w:hAnsi="Arial" w:cs="Arial"/>
          <w:b/>
          <w:bCs/>
          <w:color w:val="000000" w:themeColor="text1"/>
          <w:sz w:val="24"/>
          <w:szCs w:val="24"/>
        </w:rPr>
        <w:t xml:space="preserve">The title of the essay – How to engage employees (Generation Ys or Generation </w:t>
      </w:r>
      <w:proofErr w:type="spellStart"/>
      <w:r w:rsidRPr="009E6CBA">
        <w:rPr>
          <w:rFonts w:ascii="Arial" w:hAnsi="Arial" w:cs="Arial"/>
          <w:b/>
          <w:bCs/>
          <w:color w:val="000000" w:themeColor="text1"/>
          <w:sz w:val="24"/>
          <w:szCs w:val="24"/>
        </w:rPr>
        <w:t>Zs</w:t>
      </w:r>
      <w:proofErr w:type="spellEnd"/>
      <w:r w:rsidRPr="009E6CBA">
        <w:rPr>
          <w:rFonts w:ascii="Arial" w:hAnsi="Arial" w:cs="Arial"/>
          <w:b/>
          <w:bCs/>
          <w:color w:val="000000" w:themeColor="text1"/>
          <w:sz w:val="24"/>
          <w:szCs w:val="24"/>
        </w:rPr>
        <w:t>)</w:t>
      </w:r>
      <w:r>
        <w:rPr>
          <w:rFonts w:ascii="Arial" w:hAnsi="Arial" w:cs="Arial"/>
          <w:b/>
          <w:bCs/>
          <w:color w:val="000000" w:themeColor="text1"/>
          <w:sz w:val="24"/>
          <w:szCs w:val="24"/>
        </w:rPr>
        <w:t xml:space="preserve"> </w:t>
      </w:r>
      <w:r w:rsidRPr="009E6CBA">
        <w:rPr>
          <w:rFonts w:ascii="Arial" w:hAnsi="Arial" w:cs="Arial"/>
          <w:b/>
          <w:bCs/>
          <w:color w:val="000000" w:themeColor="text1"/>
          <w:sz w:val="24"/>
          <w:szCs w:val="24"/>
        </w:rPr>
        <w:t>throughout the employee lifecycle?</w:t>
      </w:r>
    </w:p>
    <w:p w14:paraId="32F4FAAB" w14:textId="372481C6" w:rsidR="0036482B" w:rsidRPr="00216942" w:rsidRDefault="0036482B" w:rsidP="0036482B">
      <w:pPr>
        <w:spacing w:line="360" w:lineRule="auto"/>
        <w:jc w:val="center"/>
        <w:rPr>
          <w:rFonts w:ascii="Arial" w:hAnsi="Arial" w:cs="Arial"/>
          <w:b/>
          <w:bCs/>
          <w:color w:val="000000" w:themeColor="text1"/>
          <w:sz w:val="24"/>
          <w:szCs w:val="24"/>
        </w:rPr>
      </w:pPr>
      <w:r w:rsidRPr="00216942">
        <w:rPr>
          <w:rFonts w:ascii="Arial" w:hAnsi="Arial" w:cs="Arial"/>
          <w:b/>
          <w:bCs/>
          <w:color w:val="000000" w:themeColor="text1"/>
          <w:sz w:val="24"/>
          <w:szCs w:val="24"/>
        </w:rPr>
        <w:t xml:space="preserve">Student Name: </w:t>
      </w:r>
    </w:p>
    <w:p w14:paraId="1AA32115" w14:textId="02960C71" w:rsidR="007B55C7" w:rsidRPr="00216942" w:rsidRDefault="004D06FB" w:rsidP="00216942">
      <w:pPr>
        <w:spacing w:line="360" w:lineRule="auto"/>
        <w:jc w:val="center"/>
        <w:rPr>
          <w:rFonts w:ascii="Arial" w:hAnsi="Arial" w:cs="Arial"/>
          <w:b/>
          <w:bCs/>
          <w:color w:val="000000" w:themeColor="text1"/>
          <w:sz w:val="24"/>
          <w:szCs w:val="24"/>
        </w:rPr>
      </w:pPr>
      <w:r w:rsidRPr="00216942">
        <w:rPr>
          <w:rFonts w:ascii="Arial" w:hAnsi="Arial" w:cs="Arial"/>
          <w:b/>
          <w:bCs/>
          <w:color w:val="000000" w:themeColor="text1"/>
          <w:sz w:val="24"/>
          <w:szCs w:val="24"/>
        </w:rPr>
        <w:t>Module Code: BMIH5005</w:t>
      </w:r>
    </w:p>
    <w:p w14:paraId="5E4A6D3C" w14:textId="03B7C0D5" w:rsidR="007B55C7" w:rsidRPr="00216942" w:rsidRDefault="004D06FB" w:rsidP="0036482B">
      <w:pPr>
        <w:spacing w:line="360" w:lineRule="auto"/>
        <w:jc w:val="center"/>
        <w:rPr>
          <w:rFonts w:ascii="Arial" w:hAnsi="Arial" w:cs="Arial"/>
          <w:b/>
          <w:bCs/>
          <w:color w:val="000000" w:themeColor="text1"/>
          <w:sz w:val="24"/>
          <w:szCs w:val="24"/>
        </w:rPr>
      </w:pPr>
      <w:r w:rsidRPr="00216942">
        <w:rPr>
          <w:rFonts w:ascii="Arial" w:hAnsi="Arial" w:cs="Arial"/>
          <w:b/>
          <w:bCs/>
          <w:color w:val="000000" w:themeColor="text1"/>
          <w:sz w:val="24"/>
          <w:szCs w:val="24"/>
        </w:rPr>
        <w:t xml:space="preserve">Module </w:t>
      </w:r>
      <w:r w:rsidR="0036482B">
        <w:rPr>
          <w:rFonts w:ascii="Arial" w:hAnsi="Arial" w:cs="Arial"/>
          <w:b/>
          <w:bCs/>
          <w:color w:val="000000" w:themeColor="text1"/>
          <w:sz w:val="24"/>
          <w:szCs w:val="24"/>
        </w:rPr>
        <w:t>Title</w:t>
      </w:r>
      <w:r w:rsidRPr="00216942">
        <w:rPr>
          <w:rFonts w:ascii="Arial" w:hAnsi="Arial" w:cs="Arial"/>
          <w:b/>
          <w:bCs/>
          <w:color w:val="000000" w:themeColor="text1"/>
          <w:sz w:val="24"/>
          <w:szCs w:val="24"/>
        </w:rPr>
        <w:t>: Personnel Resourcing and Development</w:t>
      </w:r>
    </w:p>
    <w:p w14:paraId="028FD938" w14:textId="0E935D61" w:rsidR="007B55C7" w:rsidRPr="00216942" w:rsidRDefault="004D06FB" w:rsidP="00216942">
      <w:pPr>
        <w:spacing w:line="360" w:lineRule="auto"/>
        <w:jc w:val="center"/>
        <w:rPr>
          <w:rFonts w:ascii="Arial" w:hAnsi="Arial" w:cs="Arial"/>
          <w:b/>
          <w:bCs/>
          <w:color w:val="000000" w:themeColor="text1"/>
          <w:sz w:val="24"/>
          <w:szCs w:val="24"/>
        </w:rPr>
      </w:pPr>
      <w:r w:rsidRPr="00216942">
        <w:rPr>
          <w:rFonts w:ascii="Arial" w:hAnsi="Arial" w:cs="Arial"/>
          <w:b/>
          <w:bCs/>
          <w:color w:val="000000" w:themeColor="text1"/>
          <w:sz w:val="24"/>
          <w:szCs w:val="24"/>
        </w:rPr>
        <w:t xml:space="preserve">Lecturer: </w:t>
      </w:r>
    </w:p>
    <w:p w14:paraId="32BECAEF" w14:textId="77777777" w:rsidR="007B55C7" w:rsidRPr="00216942" w:rsidRDefault="004D06FB" w:rsidP="00216942">
      <w:pPr>
        <w:spacing w:line="360" w:lineRule="auto"/>
        <w:jc w:val="both"/>
        <w:rPr>
          <w:rFonts w:ascii="Arial" w:hAnsi="Arial" w:cs="Arial"/>
          <w:color w:val="000000" w:themeColor="text1"/>
          <w:sz w:val="24"/>
          <w:szCs w:val="24"/>
        </w:rPr>
      </w:pPr>
      <w:r w:rsidRPr="00216942">
        <w:rPr>
          <w:rFonts w:ascii="Arial" w:hAnsi="Arial" w:cs="Arial"/>
          <w:color w:val="000000" w:themeColor="text1"/>
          <w:sz w:val="24"/>
          <w:szCs w:val="24"/>
        </w:rPr>
        <w:br w:type="page"/>
      </w:r>
    </w:p>
    <w:p w14:paraId="5C7C11E8" w14:textId="2F389E6D" w:rsidR="00527524" w:rsidRPr="004F1C5C" w:rsidRDefault="004D06FB" w:rsidP="004F1C5C">
      <w:pPr>
        <w:pStyle w:val="Heading1"/>
        <w:rPr>
          <w:rFonts w:ascii="Times New Roman" w:hAnsi="Times New Roman" w:cs="Times New Roman"/>
          <w:b/>
          <w:bCs/>
          <w:color w:val="000000" w:themeColor="text1"/>
          <w:sz w:val="24"/>
          <w:szCs w:val="24"/>
        </w:rPr>
      </w:pPr>
      <w:r w:rsidRPr="004F1C5C">
        <w:rPr>
          <w:rFonts w:ascii="Times New Roman" w:hAnsi="Times New Roman" w:cs="Times New Roman"/>
          <w:b/>
          <w:bCs/>
          <w:color w:val="000000" w:themeColor="text1"/>
          <w:sz w:val="24"/>
          <w:szCs w:val="24"/>
        </w:rPr>
        <w:lastRenderedPageBreak/>
        <w:t>Introduction</w:t>
      </w:r>
    </w:p>
    <w:p w14:paraId="1EC7DE61" w14:textId="1A304DD5" w:rsidR="00392ECB" w:rsidRPr="00216942" w:rsidRDefault="004D06FB" w:rsidP="00216942">
      <w:pPr>
        <w:spacing w:line="360" w:lineRule="auto"/>
        <w:jc w:val="both"/>
        <w:rPr>
          <w:rFonts w:ascii="Arial" w:hAnsi="Arial" w:cs="Arial"/>
          <w:color w:val="000000" w:themeColor="text1"/>
          <w:sz w:val="24"/>
          <w:szCs w:val="24"/>
        </w:rPr>
      </w:pPr>
      <w:r w:rsidRPr="00216942">
        <w:rPr>
          <w:rFonts w:ascii="Arial" w:hAnsi="Arial" w:cs="Arial"/>
          <w:color w:val="000000" w:themeColor="text1"/>
          <w:sz w:val="24"/>
          <w:szCs w:val="24"/>
        </w:rPr>
        <w:t>The essay’s structure aims to show readers how to incorporate Generation Z employees at all stages of the employment relationship. In order to achieve and surpass goals and keep a competitive edge, an organisation must employ, choose, and collaborate with one another, monitor performance, and deploy personnel. The essa</w:t>
      </w:r>
      <w:r w:rsidR="001876FD" w:rsidRPr="00216942">
        <w:rPr>
          <w:rFonts w:ascii="Arial" w:hAnsi="Arial" w:cs="Arial"/>
          <w:color w:val="000000" w:themeColor="text1"/>
          <w:sz w:val="24"/>
          <w:szCs w:val="24"/>
        </w:rPr>
        <w:t>y</w:t>
      </w:r>
      <w:r w:rsidRPr="00216942">
        <w:rPr>
          <w:rFonts w:ascii="Arial" w:hAnsi="Arial" w:cs="Arial"/>
          <w:color w:val="000000" w:themeColor="text1"/>
          <w:sz w:val="24"/>
          <w:szCs w:val="24"/>
        </w:rPr>
        <w:t xml:space="preserve"> investigates how these criteria are impacted by both internal and external causes. To put it another way, the essay describes how human resources can promote more employee engagement. The essay will also examine the traits of Generation Z and offer suggestions on how to </w:t>
      </w:r>
      <w:r w:rsidR="00AD394C" w:rsidRPr="00216942">
        <w:rPr>
          <w:rFonts w:ascii="Arial" w:hAnsi="Arial" w:cs="Arial"/>
          <w:color w:val="000000" w:themeColor="text1"/>
          <w:sz w:val="24"/>
          <w:szCs w:val="24"/>
        </w:rPr>
        <w:t>engage</w:t>
      </w:r>
      <w:r w:rsidRPr="00216942">
        <w:rPr>
          <w:rFonts w:ascii="Arial" w:hAnsi="Arial" w:cs="Arial"/>
          <w:color w:val="000000" w:themeColor="text1"/>
          <w:sz w:val="24"/>
          <w:szCs w:val="24"/>
        </w:rPr>
        <w:t xml:space="preserve"> a team, and outlining the advantages of doing so.</w:t>
      </w:r>
      <w:r w:rsidR="000F3D00" w:rsidRPr="00216942">
        <w:rPr>
          <w:rFonts w:ascii="Arial" w:hAnsi="Arial" w:cs="Arial"/>
          <w:color w:val="000000" w:themeColor="text1"/>
          <w:sz w:val="24"/>
          <w:szCs w:val="24"/>
        </w:rPr>
        <w:t xml:space="preserve"> Lastly, the essay enfolds an example in the hotel industry. </w:t>
      </w:r>
    </w:p>
    <w:p w14:paraId="74AAF4B2" w14:textId="05A6C473" w:rsidR="000D5B89" w:rsidRPr="004F1C5C" w:rsidRDefault="004D06FB" w:rsidP="004F1C5C">
      <w:pPr>
        <w:pStyle w:val="Heading1"/>
        <w:rPr>
          <w:rFonts w:ascii="Times New Roman" w:hAnsi="Times New Roman" w:cs="Times New Roman"/>
          <w:b/>
          <w:bCs/>
          <w:color w:val="000000" w:themeColor="text1"/>
          <w:sz w:val="24"/>
          <w:szCs w:val="24"/>
        </w:rPr>
      </w:pPr>
      <w:r w:rsidRPr="004F1C5C">
        <w:rPr>
          <w:rFonts w:ascii="Times New Roman" w:hAnsi="Times New Roman" w:cs="Times New Roman"/>
          <w:b/>
          <w:bCs/>
          <w:color w:val="000000" w:themeColor="text1"/>
          <w:sz w:val="24"/>
          <w:szCs w:val="24"/>
        </w:rPr>
        <w:t xml:space="preserve">Employee Generation Z throughout the Employee Lifecycle </w:t>
      </w:r>
    </w:p>
    <w:p w14:paraId="5D7A391D" w14:textId="3FE066F5" w:rsidR="004C3481" w:rsidRPr="00216942" w:rsidRDefault="004D06FB" w:rsidP="00216942">
      <w:pPr>
        <w:pStyle w:val="ember-view"/>
        <w:shd w:val="clear" w:color="auto" w:fill="FFFFFF"/>
        <w:spacing w:line="360" w:lineRule="auto"/>
        <w:jc w:val="both"/>
        <w:rPr>
          <w:rFonts w:ascii="Arial" w:hAnsi="Arial" w:cs="Arial"/>
          <w:color w:val="000000" w:themeColor="text1"/>
        </w:rPr>
      </w:pPr>
      <w:r w:rsidRPr="00216942">
        <w:rPr>
          <w:rFonts w:ascii="Arial" w:hAnsi="Arial" w:cs="Arial"/>
          <w:color w:val="000000" w:themeColor="text1"/>
          <w:shd w:val="clear" w:color="auto" w:fill="FFFFFF"/>
        </w:rPr>
        <w:t xml:space="preserve">Hotel employees and </w:t>
      </w:r>
      <w:proofErr w:type="spellStart"/>
      <w:r w:rsidRPr="00216942">
        <w:rPr>
          <w:rFonts w:ascii="Arial" w:hAnsi="Arial" w:cs="Arial"/>
          <w:color w:val="000000" w:themeColor="text1"/>
          <w:shd w:val="clear" w:color="auto" w:fill="FFFFFF"/>
        </w:rPr>
        <w:t>labour</w:t>
      </w:r>
      <w:proofErr w:type="spellEnd"/>
      <w:r w:rsidRPr="00216942">
        <w:rPr>
          <w:rFonts w:ascii="Arial" w:hAnsi="Arial" w:cs="Arial"/>
          <w:color w:val="000000" w:themeColor="text1"/>
          <w:shd w:val="clear" w:color="auto" w:fill="FFFFFF"/>
        </w:rPr>
        <w:t xml:space="preserve"> relations management depend heavily on human resource management. In the hotel industry, human resources choose, develop, and train employees who can offer customers high-quality services</w:t>
      </w:r>
      <w:r w:rsidR="00BE4557" w:rsidRPr="00216942">
        <w:rPr>
          <w:rFonts w:ascii="Arial" w:hAnsi="Arial" w:cs="Arial"/>
          <w:color w:val="000000" w:themeColor="text1"/>
          <w:shd w:val="clear" w:color="auto" w:fill="FFFFFF"/>
        </w:rPr>
        <w:t xml:space="preserve"> (</w:t>
      </w:r>
      <w:r w:rsidR="001876FD" w:rsidRPr="00216942">
        <w:rPr>
          <w:rFonts w:ascii="Arial" w:hAnsi="Arial" w:cs="Arial"/>
          <w:color w:val="000000" w:themeColor="text1"/>
          <w:shd w:val="clear" w:color="auto" w:fill="FFFFFF"/>
        </w:rPr>
        <w:t>Armstrong and Taylor, 2020</w:t>
      </w:r>
      <w:r w:rsidR="00BE4557" w:rsidRPr="00216942">
        <w:rPr>
          <w:rFonts w:ascii="Arial" w:hAnsi="Arial" w:cs="Arial"/>
          <w:color w:val="000000" w:themeColor="text1"/>
          <w:shd w:val="clear" w:color="auto" w:fill="FFFFFF"/>
        </w:rPr>
        <w:t>)</w:t>
      </w:r>
      <w:r w:rsidRPr="00216942">
        <w:rPr>
          <w:rFonts w:ascii="Arial" w:hAnsi="Arial" w:cs="Arial"/>
          <w:color w:val="000000" w:themeColor="text1"/>
          <w:shd w:val="clear" w:color="auto" w:fill="FFFFFF"/>
        </w:rPr>
        <w:t>. A hotel's human resources division is responsible for foreseeing, securing, selecting, and meeting the needs of the business's existing and future employees. As the workforce demographics change, human resource management (HRM) practices change to meet the needs and preferences of younger generations, such as Gen Z.</w:t>
      </w:r>
      <w:r w:rsidR="00EC6F20" w:rsidRPr="00216942">
        <w:rPr>
          <w:rFonts w:ascii="Arial" w:hAnsi="Arial" w:cs="Arial"/>
          <w:color w:val="000000" w:themeColor="text1"/>
        </w:rPr>
        <w:t xml:space="preserve"> </w:t>
      </w:r>
      <w:r w:rsidRPr="00216942">
        <w:rPr>
          <w:rFonts w:ascii="Arial" w:hAnsi="Arial" w:cs="Arial"/>
          <w:color w:val="000000" w:themeColor="text1"/>
        </w:rPr>
        <w:t>Human resource managers</w:t>
      </w:r>
      <w:r w:rsidR="00BE4557" w:rsidRPr="00216942">
        <w:rPr>
          <w:rFonts w:ascii="Arial" w:hAnsi="Arial" w:cs="Arial"/>
          <w:color w:val="000000" w:themeColor="text1"/>
        </w:rPr>
        <w:t xml:space="preserve"> are </w:t>
      </w:r>
      <w:r w:rsidRPr="00216942">
        <w:rPr>
          <w:rFonts w:ascii="Arial" w:hAnsi="Arial" w:cs="Arial"/>
          <w:color w:val="000000" w:themeColor="text1"/>
        </w:rPr>
        <w:t>aware of each generation's varied traits and requirements to manage and retain staff. Modern HRM practices are essential for controlling the workforce of the future</w:t>
      </w:r>
      <w:r w:rsidR="001876FD" w:rsidRPr="00216942">
        <w:rPr>
          <w:rFonts w:ascii="Arial" w:hAnsi="Arial" w:cs="Arial"/>
          <w:color w:val="000000" w:themeColor="text1"/>
        </w:rPr>
        <w:t xml:space="preserve"> (</w:t>
      </w:r>
      <w:r w:rsidR="001876FD" w:rsidRPr="00216942">
        <w:rPr>
          <w:rFonts w:ascii="Arial" w:hAnsi="Arial" w:cs="Arial"/>
          <w:color w:val="000000" w:themeColor="text1"/>
          <w:shd w:val="clear" w:color="auto" w:fill="FFFFFF"/>
        </w:rPr>
        <w:t>Gallagher, 2022</w:t>
      </w:r>
      <w:r w:rsidR="001876FD" w:rsidRPr="00216942">
        <w:rPr>
          <w:rFonts w:ascii="Arial" w:hAnsi="Arial" w:cs="Arial"/>
          <w:color w:val="000000" w:themeColor="text1"/>
        </w:rPr>
        <w:t>)</w:t>
      </w:r>
      <w:r w:rsidRPr="00216942">
        <w:rPr>
          <w:rFonts w:ascii="Arial" w:hAnsi="Arial" w:cs="Arial"/>
          <w:color w:val="000000" w:themeColor="text1"/>
        </w:rPr>
        <w:t xml:space="preserve">. This HRM approach </w:t>
      </w:r>
      <w:proofErr w:type="spellStart"/>
      <w:r w:rsidRPr="00216942">
        <w:rPr>
          <w:rFonts w:ascii="Arial" w:hAnsi="Arial" w:cs="Arial"/>
          <w:color w:val="000000" w:themeColor="text1"/>
        </w:rPr>
        <w:t>recognises</w:t>
      </w:r>
      <w:proofErr w:type="spellEnd"/>
      <w:r w:rsidRPr="00216942">
        <w:rPr>
          <w:rFonts w:ascii="Arial" w:hAnsi="Arial" w:cs="Arial"/>
          <w:color w:val="000000" w:themeColor="text1"/>
        </w:rPr>
        <w:t xml:space="preserve"> the value of technology, flexibility, variety, acceptance, and employee connection to attract, keep, and engage employees. </w:t>
      </w:r>
      <w:r w:rsidR="00BE4557" w:rsidRPr="00216942">
        <w:rPr>
          <w:rFonts w:ascii="Arial" w:hAnsi="Arial" w:cs="Arial"/>
          <w:color w:val="000000" w:themeColor="text1"/>
        </w:rPr>
        <w:t>In Addition, m</w:t>
      </w:r>
      <w:r w:rsidRPr="00216942">
        <w:rPr>
          <w:rFonts w:ascii="Arial" w:hAnsi="Arial" w:cs="Arial"/>
          <w:color w:val="000000" w:themeColor="text1"/>
        </w:rPr>
        <w:t>odern human resource management techniques may help hotels create a welcoming work environment that draws and retains top talent while generating higher financial returns. Modern HR management solutions are crucial for Gen Z management in the workplace.</w:t>
      </w:r>
      <w:r w:rsidR="00EC6F20" w:rsidRPr="00216942">
        <w:rPr>
          <w:rFonts w:ascii="Arial" w:hAnsi="Arial" w:cs="Arial"/>
          <w:color w:val="000000" w:themeColor="text1"/>
          <w:shd w:val="clear" w:color="auto" w:fill="FFFFFF"/>
        </w:rPr>
        <w:t xml:space="preserve"> </w:t>
      </w:r>
      <w:r w:rsidR="00BE4557" w:rsidRPr="00216942">
        <w:rPr>
          <w:rFonts w:ascii="Arial" w:hAnsi="Arial" w:cs="Arial"/>
          <w:color w:val="000000" w:themeColor="text1"/>
          <w:shd w:val="clear" w:color="auto" w:fill="FFFFFF"/>
        </w:rPr>
        <w:t>However, m</w:t>
      </w:r>
      <w:r w:rsidRPr="00216942">
        <w:rPr>
          <w:rFonts w:ascii="Arial" w:hAnsi="Arial" w:cs="Arial"/>
          <w:color w:val="000000" w:themeColor="text1"/>
          <w:shd w:val="clear" w:color="auto" w:fill="FFFFFF"/>
        </w:rPr>
        <w:t>anagers consider each employee's talents, difficulties, and expectations while developing a productive workplace</w:t>
      </w:r>
      <w:r w:rsidR="00BE4557" w:rsidRPr="00216942">
        <w:rPr>
          <w:rFonts w:ascii="Arial" w:hAnsi="Arial" w:cs="Arial"/>
          <w:color w:val="000000" w:themeColor="text1"/>
          <w:shd w:val="clear" w:color="auto" w:fill="FFFFFF"/>
        </w:rPr>
        <w:t xml:space="preserve"> (</w:t>
      </w:r>
      <w:r w:rsidR="001876FD" w:rsidRPr="00216942">
        <w:rPr>
          <w:rFonts w:ascii="Arial" w:hAnsi="Arial" w:cs="Arial"/>
          <w:color w:val="000000" w:themeColor="text1"/>
          <w:shd w:val="clear" w:color="auto" w:fill="FFFFFF"/>
        </w:rPr>
        <w:t xml:space="preserve">Marchington </w:t>
      </w:r>
      <w:r w:rsidR="001876FD" w:rsidRPr="00216942">
        <w:rPr>
          <w:rFonts w:ascii="Arial" w:hAnsi="Arial" w:cs="Arial"/>
          <w:i/>
          <w:iCs/>
          <w:color w:val="000000" w:themeColor="text1"/>
          <w:shd w:val="clear" w:color="auto" w:fill="FFFFFF"/>
        </w:rPr>
        <w:t>et al.,</w:t>
      </w:r>
      <w:r w:rsidR="001876FD" w:rsidRPr="00216942">
        <w:rPr>
          <w:rFonts w:ascii="Arial" w:hAnsi="Arial" w:cs="Arial"/>
          <w:color w:val="000000" w:themeColor="text1"/>
          <w:shd w:val="clear" w:color="auto" w:fill="FFFFFF"/>
        </w:rPr>
        <w:t xml:space="preserve"> 2016</w:t>
      </w:r>
      <w:r w:rsidR="00BE4557" w:rsidRPr="00216942">
        <w:rPr>
          <w:rFonts w:ascii="Arial" w:hAnsi="Arial" w:cs="Arial"/>
          <w:color w:val="000000" w:themeColor="text1"/>
          <w:shd w:val="clear" w:color="auto" w:fill="FFFFFF"/>
        </w:rPr>
        <w:t>)</w:t>
      </w:r>
      <w:r w:rsidRPr="00216942">
        <w:rPr>
          <w:rFonts w:ascii="Arial" w:hAnsi="Arial" w:cs="Arial"/>
          <w:color w:val="000000" w:themeColor="text1"/>
          <w:shd w:val="clear" w:color="auto" w:fill="FFFFFF"/>
        </w:rPr>
        <w:t xml:space="preserve">. </w:t>
      </w:r>
      <w:r w:rsidR="00BE4557" w:rsidRPr="00216942">
        <w:rPr>
          <w:rFonts w:ascii="Arial" w:hAnsi="Arial" w:cs="Arial"/>
          <w:color w:val="000000" w:themeColor="text1"/>
          <w:shd w:val="clear" w:color="auto" w:fill="FFFFFF"/>
        </w:rPr>
        <w:t>Likewise, h</w:t>
      </w:r>
      <w:r w:rsidRPr="00216942">
        <w:rPr>
          <w:rFonts w:ascii="Arial" w:hAnsi="Arial" w:cs="Arial"/>
          <w:color w:val="000000" w:themeColor="text1"/>
          <w:shd w:val="clear" w:color="auto" w:fill="FFFFFF"/>
        </w:rPr>
        <w:t>otels may achieve financial success through increasing employee engagement and hiring and retaining exceptional employees.</w:t>
      </w:r>
    </w:p>
    <w:p w14:paraId="27089195" w14:textId="06FD923D" w:rsidR="00EC6F20" w:rsidRPr="00216942" w:rsidRDefault="004D06FB" w:rsidP="00216942">
      <w:pPr>
        <w:spacing w:line="360" w:lineRule="auto"/>
        <w:jc w:val="both"/>
        <w:rPr>
          <w:rFonts w:ascii="Arial" w:hAnsi="Arial" w:cs="Arial"/>
          <w:b/>
          <w:bCs/>
          <w:color w:val="000000" w:themeColor="text1"/>
          <w:sz w:val="24"/>
          <w:szCs w:val="24"/>
        </w:rPr>
      </w:pPr>
      <w:r w:rsidRPr="00216942">
        <w:rPr>
          <w:rFonts w:ascii="Arial" w:hAnsi="Arial" w:cs="Arial"/>
          <w:color w:val="000000" w:themeColor="text1"/>
          <w:sz w:val="24"/>
          <w:szCs w:val="24"/>
          <w:shd w:val="clear" w:color="auto" w:fill="FFFFFF"/>
        </w:rPr>
        <w:lastRenderedPageBreak/>
        <w:t xml:space="preserve">In consideration, employee performance, engagement, and motivation are all influenced by employee engagement, a crucial element of human resources. This entails encouraging regular contact with staff members, </w:t>
      </w:r>
      <w:r w:rsidR="001F2948" w:rsidRPr="00216942">
        <w:rPr>
          <w:rFonts w:ascii="Arial" w:hAnsi="Arial" w:cs="Arial"/>
          <w:color w:val="000000" w:themeColor="text1"/>
          <w:sz w:val="24"/>
          <w:szCs w:val="24"/>
          <w:shd w:val="clear" w:color="auto" w:fill="FFFFFF"/>
        </w:rPr>
        <w:t>recognizing</w:t>
      </w:r>
      <w:r w:rsidRPr="00216942">
        <w:rPr>
          <w:rFonts w:ascii="Arial" w:hAnsi="Arial" w:cs="Arial"/>
          <w:color w:val="000000" w:themeColor="text1"/>
          <w:sz w:val="24"/>
          <w:szCs w:val="24"/>
          <w:shd w:val="clear" w:color="auto" w:fill="FFFFFF"/>
        </w:rPr>
        <w:t xml:space="preserve"> and rewarding success, and supporting initiatives that increase retention. Five crucial contributions of HR to employee engagement include facilitating communication, celebrating accomplishments, rewarding employees, keeping people, enhancing health, and employing appropriate tools and technology</w:t>
      </w:r>
      <w:r w:rsidR="001876FD" w:rsidRPr="00216942">
        <w:rPr>
          <w:rFonts w:ascii="Arial" w:hAnsi="Arial" w:cs="Arial"/>
          <w:color w:val="000000" w:themeColor="text1"/>
          <w:sz w:val="24"/>
          <w:szCs w:val="24"/>
          <w:shd w:val="clear" w:color="auto" w:fill="FFFFFF"/>
        </w:rPr>
        <w:t xml:space="preserve"> (Wang et al., 2017)</w:t>
      </w:r>
      <w:r w:rsidRPr="00216942">
        <w:rPr>
          <w:rFonts w:ascii="Arial" w:hAnsi="Arial" w:cs="Arial"/>
          <w:color w:val="000000" w:themeColor="text1"/>
          <w:sz w:val="24"/>
          <w:szCs w:val="24"/>
          <w:shd w:val="clear" w:color="auto" w:fill="FFFFFF"/>
        </w:rPr>
        <w:t xml:space="preserve">. By concentrating on these areas, HR may try to increase overall employee engagement to ensure employees feel appreciated and supported at work. In Addition, </w:t>
      </w:r>
      <w:r w:rsidR="00A466C3" w:rsidRPr="00216942">
        <w:rPr>
          <w:rFonts w:ascii="Arial" w:hAnsi="Arial" w:cs="Arial"/>
          <w:color w:val="000000" w:themeColor="text1"/>
          <w:sz w:val="24"/>
          <w:szCs w:val="24"/>
          <w:shd w:val="clear" w:color="auto" w:fill="FFFFFF"/>
        </w:rPr>
        <w:t>HR can boost employee performance by cultivating a productive environment that values trust and cooperation. Human resources may detect bottlenecks, give flexible scheduling alternatives, or employ technology to speed up operations.</w:t>
      </w:r>
    </w:p>
    <w:p w14:paraId="32753D29" w14:textId="04AD2A8A" w:rsidR="00550859" w:rsidRPr="00216942" w:rsidRDefault="004D06FB" w:rsidP="005D1334">
      <w:pPr>
        <w:pStyle w:val="NormalWeb"/>
        <w:shd w:val="clear" w:color="auto" w:fill="FFFFFF"/>
        <w:spacing w:line="360" w:lineRule="auto"/>
        <w:jc w:val="both"/>
        <w:rPr>
          <w:rFonts w:ascii="Arial" w:hAnsi="Arial" w:cs="Arial"/>
          <w:color w:val="000000" w:themeColor="text1"/>
        </w:rPr>
      </w:pPr>
      <w:r w:rsidRPr="00216942">
        <w:rPr>
          <w:rFonts w:ascii="Arial" w:hAnsi="Arial" w:cs="Arial"/>
          <w:color w:val="000000" w:themeColor="text1"/>
        </w:rPr>
        <w:t>On the other hand, Gen Z, which came after the millennial generation but before Gen Alpha, was born during the second half of the 1990s and the start of the 2010s</w:t>
      </w:r>
      <w:r w:rsidR="001876FD" w:rsidRPr="00216942">
        <w:rPr>
          <w:rFonts w:ascii="Arial" w:hAnsi="Arial" w:cs="Arial"/>
          <w:color w:val="000000" w:themeColor="text1"/>
        </w:rPr>
        <w:t xml:space="preserve"> (Vo, 2019)</w:t>
      </w:r>
      <w:r w:rsidRPr="00216942">
        <w:rPr>
          <w:rFonts w:ascii="Arial" w:hAnsi="Arial" w:cs="Arial"/>
          <w:color w:val="000000" w:themeColor="text1"/>
        </w:rPr>
        <w:t xml:space="preserve">. They are the first group of digital natives who have never lived in a society without the internet. </w:t>
      </w:r>
      <w:r w:rsidRPr="00216942">
        <w:rPr>
          <w:rStyle w:val="Strong"/>
          <w:rFonts w:ascii="Arial" w:hAnsi="Arial" w:cs="Arial"/>
          <w:b w:val="0"/>
          <w:bCs w:val="0"/>
          <w:color w:val="000000" w:themeColor="text1"/>
        </w:rPr>
        <w:t>Workers of Generation Z see their occupations as a means to an end. In contrast to their Millennial counterparts, Gen Z is aware that employment is frequently undertaken for financial reasons</w:t>
      </w:r>
      <w:r w:rsidR="00E56B1D" w:rsidRPr="00216942">
        <w:rPr>
          <w:rStyle w:val="Strong"/>
          <w:rFonts w:ascii="Arial" w:hAnsi="Arial" w:cs="Arial"/>
          <w:b w:val="0"/>
          <w:bCs w:val="0"/>
          <w:color w:val="000000" w:themeColor="text1"/>
        </w:rPr>
        <w:t xml:space="preserve"> (</w:t>
      </w:r>
      <w:proofErr w:type="spellStart"/>
      <w:r w:rsidR="00E56B1D" w:rsidRPr="00216942">
        <w:rPr>
          <w:rFonts w:ascii="Arial" w:hAnsi="Arial" w:cs="Arial"/>
          <w:color w:val="000000" w:themeColor="text1"/>
          <w:shd w:val="clear" w:color="auto" w:fill="FFFFFF"/>
        </w:rPr>
        <w:t>PrakashYadav</w:t>
      </w:r>
      <w:proofErr w:type="spellEnd"/>
      <w:r w:rsidR="00E56B1D" w:rsidRPr="00216942">
        <w:rPr>
          <w:rFonts w:ascii="Arial" w:hAnsi="Arial" w:cs="Arial"/>
          <w:color w:val="000000" w:themeColor="text1"/>
          <w:shd w:val="clear" w:color="auto" w:fill="FFFFFF"/>
        </w:rPr>
        <w:t xml:space="preserve"> and Rai,</w:t>
      </w:r>
      <w:r w:rsidR="00830C52" w:rsidRPr="00216942">
        <w:rPr>
          <w:rFonts w:ascii="Arial" w:hAnsi="Arial" w:cs="Arial"/>
          <w:color w:val="000000" w:themeColor="text1"/>
          <w:shd w:val="clear" w:color="auto" w:fill="FFFFFF"/>
        </w:rPr>
        <w:t xml:space="preserve"> </w:t>
      </w:r>
      <w:r w:rsidR="00E56B1D" w:rsidRPr="00216942">
        <w:rPr>
          <w:rFonts w:ascii="Arial" w:hAnsi="Arial" w:cs="Arial"/>
          <w:color w:val="000000" w:themeColor="text1"/>
          <w:shd w:val="clear" w:color="auto" w:fill="FFFFFF"/>
        </w:rPr>
        <w:t>2017)</w:t>
      </w:r>
      <w:r w:rsidRPr="00216942">
        <w:rPr>
          <w:rStyle w:val="Strong"/>
          <w:rFonts w:ascii="Arial" w:hAnsi="Arial" w:cs="Arial"/>
          <w:b w:val="0"/>
          <w:bCs w:val="0"/>
          <w:color w:val="000000" w:themeColor="text1"/>
        </w:rPr>
        <w:t>. Even if it is not their preferred position, they will accept work that provides a consistent wage and more incredible benefits.</w:t>
      </w:r>
      <w:r w:rsidR="005D1334">
        <w:rPr>
          <w:rStyle w:val="Strong"/>
          <w:rFonts w:ascii="Arial" w:hAnsi="Arial" w:cs="Arial"/>
          <w:b w:val="0"/>
          <w:bCs w:val="0"/>
          <w:color w:val="000000" w:themeColor="text1"/>
        </w:rPr>
        <w:t xml:space="preserve"> </w:t>
      </w:r>
      <w:r w:rsidRPr="00216942">
        <w:rPr>
          <w:rStyle w:val="Strong"/>
          <w:rFonts w:ascii="Arial" w:hAnsi="Arial" w:cs="Arial"/>
          <w:b w:val="0"/>
          <w:bCs w:val="0"/>
          <w:color w:val="000000" w:themeColor="text1"/>
        </w:rPr>
        <w:t xml:space="preserve">The well-known rise of Steve Jobs and Bill Gates from garage to unfathomable fortunes, or the frequent reports of teenagers creating </w:t>
      </w:r>
      <w:proofErr w:type="spellStart"/>
      <w:r w:rsidRPr="00216942">
        <w:rPr>
          <w:rStyle w:val="Strong"/>
          <w:rFonts w:ascii="Arial" w:hAnsi="Arial" w:cs="Arial"/>
          <w:b w:val="0"/>
          <w:bCs w:val="0"/>
          <w:color w:val="000000" w:themeColor="text1"/>
        </w:rPr>
        <w:t>programmes</w:t>
      </w:r>
      <w:proofErr w:type="spellEnd"/>
      <w:r w:rsidRPr="00216942">
        <w:rPr>
          <w:rStyle w:val="Strong"/>
          <w:rFonts w:ascii="Arial" w:hAnsi="Arial" w:cs="Arial"/>
          <w:b w:val="0"/>
          <w:bCs w:val="0"/>
          <w:color w:val="000000" w:themeColor="text1"/>
        </w:rPr>
        <w:t xml:space="preserve"> in their spare time that make them overnight millionaires, have taught Generation Z that there is money to be made from brilliant ideas.</w:t>
      </w:r>
      <w:r w:rsidR="00830C52" w:rsidRPr="00216942">
        <w:rPr>
          <w:rStyle w:val="Strong"/>
          <w:rFonts w:ascii="Arial" w:hAnsi="Arial" w:cs="Arial"/>
          <w:b w:val="0"/>
          <w:bCs w:val="0"/>
          <w:color w:val="000000" w:themeColor="text1"/>
        </w:rPr>
        <w:t xml:space="preserve"> </w:t>
      </w:r>
      <w:r w:rsidRPr="00216942">
        <w:rPr>
          <w:rFonts w:ascii="Arial" w:hAnsi="Arial" w:cs="Arial"/>
          <w:color w:val="000000" w:themeColor="text1"/>
        </w:rPr>
        <w:t xml:space="preserve">They have no worries about acting on such ideas since they are confident in their ability to achieve. When they </w:t>
      </w:r>
      <w:proofErr w:type="spellStart"/>
      <w:r w:rsidRPr="00216942">
        <w:rPr>
          <w:rFonts w:ascii="Arial" w:hAnsi="Arial" w:cs="Arial"/>
          <w:color w:val="000000" w:themeColor="text1"/>
        </w:rPr>
        <w:t>recognise</w:t>
      </w:r>
      <w:proofErr w:type="spellEnd"/>
      <w:r w:rsidRPr="00216942">
        <w:rPr>
          <w:rFonts w:ascii="Arial" w:hAnsi="Arial" w:cs="Arial"/>
          <w:color w:val="000000" w:themeColor="text1"/>
        </w:rPr>
        <w:t xml:space="preserve"> that </w:t>
      </w:r>
      <w:r w:rsidR="00830C52" w:rsidRPr="00216942">
        <w:rPr>
          <w:rFonts w:ascii="Arial" w:hAnsi="Arial" w:cs="Arial"/>
          <w:color w:val="000000" w:themeColor="text1"/>
        </w:rPr>
        <w:t>everything</w:t>
      </w:r>
      <w:r w:rsidRPr="00216942">
        <w:rPr>
          <w:rFonts w:ascii="Arial" w:hAnsi="Arial" w:cs="Arial"/>
          <w:color w:val="000000" w:themeColor="text1"/>
        </w:rPr>
        <w:t xml:space="preserve"> they don't know is simply a click or two away, the risky decision to start a business becomes less daunting and easier to accept.</w:t>
      </w:r>
      <w:r w:rsidR="005D1334">
        <w:rPr>
          <w:rFonts w:ascii="Arial" w:hAnsi="Arial" w:cs="Arial"/>
          <w:color w:val="000000" w:themeColor="text1"/>
        </w:rPr>
        <w:t xml:space="preserve"> </w:t>
      </w:r>
      <w:r w:rsidRPr="00216942">
        <w:rPr>
          <w:rStyle w:val="Strong"/>
          <w:rFonts w:ascii="Arial" w:hAnsi="Arial" w:cs="Arial"/>
          <w:b w:val="0"/>
          <w:bCs w:val="0"/>
          <w:color w:val="000000" w:themeColor="text1"/>
        </w:rPr>
        <w:t>When they initially became available, both the internet and smartphones were commonplace goods. The Gen Z generation is accustomed to receiving immediate gratification and knows how simple it is to learn new abilities</w:t>
      </w:r>
      <w:r w:rsidR="00A154E7" w:rsidRPr="00216942">
        <w:rPr>
          <w:rStyle w:val="Strong"/>
          <w:rFonts w:ascii="Arial" w:hAnsi="Arial" w:cs="Arial"/>
          <w:b w:val="0"/>
          <w:bCs w:val="0"/>
          <w:color w:val="000000" w:themeColor="text1"/>
        </w:rPr>
        <w:t xml:space="preserve"> (</w:t>
      </w:r>
      <w:r w:rsidR="00A154E7" w:rsidRPr="00216942">
        <w:rPr>
          <w:rFonts w:ascii="Arial" w:hAnsi="Arial" w:cs="Arial"/>
          <w:color w:val="000000" w:themeColor="text1"/>
          <w:shd w:val="clear" w:color="auto" w:fill="FFFFFF"/>
        </w:rPr>
        <w:t>Sprouse, 2021</w:t>
      </w:r>
      <w:r w:rsidR="00A154E7" w:rsidRPr="00216942">
        <w:rPr>
          <w:rStyle w:val="Strong"/>
          <w:rFonts w:ascii="Arial" w:hAnsi="Arial" w:cs="Arial"/>
          <w:b w:val="0"/>
          <w:bCs w:val="0"/>
          <w:color w:val="000000" w:themeColor="text1"/>
        </w:rPr>
        <w:t>)</w:t>
      </w:r>
      <w:r w:rsidRPr="00216942">
        <w:rPr>
          <w:rStyle w:val="Strong"/>
          <w:rFonts w:ascii="Arial" w:hAnsi="Arial" w:cs="Arial"/>
          <w:b w:val="0"/>
          <w:bCs w:val="0"/>
          <w:color w:val="000000" w:themeColor="text1"/>
        </w:rPr>
        <w:t xml:space="preserve">. </w:t>
      </w:r>
      <w:r w:rsidR="00A154E7" w:rsidRPr="00216942">
        <w:rPr>
          <w:rStyle w:val="Strong"/>
          <w:rFonts w:ascii="Arial" w:hAnsi="Arial" w:cs="Arial"/>
          <w:b w:val="0"/>
          <w:bCs w:val="0"/>
          <w:color w:val="000000" w:themeColor="text1"/>
        </w:rPr>
        <w:t>As</w:t>
      </w:r>
      <w:r w:rsidRPr="00216942">
        <w:rPr>
          <w:rStyle w:val="Strong"/>
          <w:rFonts w:ascii="Arial" w:hAnsi="Arial" w:cs="Arial"/>
          <w:b w:val="0"/>
          <w:bCs w:val="0"/>
          <w:color w:val="000000" w:themeColor="text1"/>
        </w:rPr>
        <w:t xml:space="preserve"> connectivity allows for practically limitless involvement, Gen </w:t>
      </w:r>
      <w:proofErr w:type="spellStart"/>
      <w:r w:rsidRPr="00216942">
        <w:rPr>
          <w:rStyle w:val="Strong"/>
          <w:rFonts w:ascii="Arial" w:hAnsi="Arial" w:cs="Arial"/>
          <w:b w:val="0"/>
          <w:bCs w:val="0"/>
          <w:color w:val="000000" w:themeColor="text1"/>
        </w:rPr>
        <w:t>Zers</w:t>
      </w:r>
      <w:proofErr w:type="spellEnd"/>
      <w:r w:rsidRPr="00216942">
        <w:rPr>
          <w:rStyle w:val="Strong"/>
          <w:rFonts w:ascii="Arial" w:hAnsi="Arial" w:cs="Arial"/>
          <w:b w:val="0"/>
          <w:bCs w:val="0"/>
          <w:color w:val="000000" w:themeColor="text1"/>
        </w:rPr>
        <w:t xml:space="preserve"> commonly have friends from all around the world</w:t>
      </w:r>
      <w:r w:rsidR="00BE4557" w:rsidRPr="00216942">
        <w:rPr>
          <w:rStyle w:val="Strong"/>
          <w:rFonts w:ascii="Arial" w:hAnsi="Arial" w:cs="Arial"/>
          <w:b w:val="0"/>
          <w:bCs w:val="0"/>
          <w:color w:val="000000" w:themeColor="text1"/>
        </w:rPr>
        <w:t>.</w:t>
      </w:r>
      <w:r w:rsidR="005D1334">
        <w:rPr>
          <w:rFonts w:ascii="Arial" w:hAnsi="Arial" w:cs="Arial"/>
          <w:color w:val="000000" w:themeColor="text1"/>
        </w:rPr>
        <w:t xml:space="preserve"> </w:t>
      </w:r>
      <w:r w:rsidRPr="00216942">
        <w:rPr>
          <w:rFonts w:ascii="Arial" w:hAnsi="Arial" w:cs="Arial"/>
          <w:color w:val="000000" w:themeColor="text1"/>
        </w:rPr>
        <w:t>This generation is fiercely competitive and laser-focused in almost every facet of life</w:t>
      </w:r>
      <w:r w:rsidR="00A154E7" w:rsidRPr="00216942">
        <w:rPr>
          <w:rFonts w:ascii="Arial" w:hAnsi="Arial" w:cs="Arial"/>
          <w:color w:val="000000" w:themeColor="text1"/>
        </w:rPr>
        <w:t xml:space="preserve"> (Zou, 2023)</w:t>
      </w:r>
      <w:r w:rsidRPr="00216942">
        <w:rPr>
          <w:rFonts w:ascii="Arial" w:hAnsi="Arial" w:cs="Arial"/>
          <w:color w:val="000000" w:themeColor="text1"/>
        </w:rPr>
        <w:t xml:space="preserve">. They seek to win every </w:t>
      </w:r>
      <w:r w:rsidRPr="00216942">
        <w:rPr>
          <w:rFonts w:ascii="Arial" w:hAnsi="Arial" w:cs="Arial"/>
          <w:color w:val="000000" w:themeColor="text1"/>
        </w:rPr>
        <w:lastRenderedPageBreak/>
        <w:t>discussion and conflict to get admitted into the most significant institutions and positions. Rivalry drives the motivation of this group.</w:t>
      </w:r>
    </w:p>
    <w:p w14:paraId="595C70EC" w14:textId="729CCD13" w:rsidR="00650868" w:rsidRPr="00216942" w:rsidRDefault="004D06FB" w:rsidP="005D1334">
      <w:pPr>
        <w:shd w:val="clear" w:color="auto" w:fill="FFFFFF"/>
        <w:spacing w:after="225" w:line="360" w:lineRule="auto"/>
        <w:jc w:val="both"/>
        <w:rPr>
          <w:rFonts w:ascii="Arial" w:eastAsia="Times New Roman" w:hAnsi="Arial" w:cs="Arial"/>
          <w:color w:val="000000" w:themeColor="text1"/>
          <w:kern w:val="0"/>
          <w:sz w:val="24"/>
          <w:szCs w:val="24"/>
          <w14:ligatures w14:val="none"/>
        </w:rPr>
      </w:pPr>
      <w:r w:rsidRPr="00216942">
        <w:rPr>
          <w:rFonts w:ascii="Arial" w:eastAsia="Times New Roman" w:hAnsi="Arial" w:cs="Arial"/>
          <w:color w:val="000000" w:themeColor="text1"/>
          <w:kern w:val="0"/>
          <w:sz w:val="24"/>
          <w:szCs w:val="24"/>
          <w14:ligatures w14:val="none"/>
        </w:rPr>
        <w:t xml:space="preserve">Moreover, modern </w:t>
      </w:r>
      <w:r w:rsidR="00330084" w:rsidRPr="00216942">
        <w:rPr>
          <w:rFonts w:ascii="Arial" w:eastAsia="Times New Roman" w:hAnsi="Arial" w:cs="Arial"/>
          <w:color w:val="000000" w:themeColor="text1"/>
          <w:kern w:val="0"/>
          <w:sz w:val="24"/>
          <w:szCs w:val="24"/>
          <w14:ligatures w14:val="none"/>
        </w:rPr>
        <w:t>hotels and</w:t>
      </w:r>
      <w:r w:rsidRPr="00216942">
        <w:rPr>
          <w:rFonts w:ascii="Arial" w:eastAsia="Times New Roman" w:hAnsi="Arial" w:cs="Arial"/>
          <w:color w:val="000000" w:themeColor="text1"/>
          <w:kern w:val="0"/>
          <w:sz w:val="24"/>
          <w:szCs w:val="24"/>
          <w14:ligatures w14:val="none"/>
        </w:rPr>
        <w:t xml:space="preserve"> companies will profit from effective employee engagement. Since Generation Z are the heart and soul of the company and is ultimately responsible for its success, employees should be one of the top objectives</w:t>
      </w:r>
      <w:r w:rsidR="00830C52" w:rsidRPr="00216942">
        <w:rPr>
          <w:rFonts w:ascii="Arial" w:eastAsia="Times New Roman" w:hAnsi="Arial" w:cs="Arial"/>
          <w:color w:val="000000" w:themeColor="text1"/>
          <w:kern w:val="0"/>
          <w:sz w:val="24"/>
          <w:szCs w:val="24"/>
          <w14:ligatures w14:val="none"/>
        </w:rPr>
        <w:t xml:space="preserve"> (</w:t>
      </w:r>
      <w:r w:rsidR="00830C52" w:rsidRPr="00216942">
        <w:rPr>
          <w:rFonts w:ascii="Arial" w:hAnsi="Arial" w:cs="Arial"/>
          <w:color w:val="000000" w:themeColor="text1"/>
          <w:sz w:val="24"/>
          <w:szCs w:val="24"/>
          <w:shd w:val="clear" w:color="auto" w:fill="FFFFFF"/>
        </w:rPr>
        <w:t>Agarwal and Vaghela, 2018</w:t>
      </w:r>
      <w:r w:rsidR="00830C52" w:rsidRPr="00216942">
        <w:rPr>
          <w:rFonts w:ascii="Arial" w:eastAsia="Times New Roman" w:hAnsi="Arial" w:cs="Arial"/>
          <w:color w:val="000000" w:themeColor="text1"/>
          <w:kern w:val="0"/>
          <w:sz w:val="24"/>
          <w:szCs w:val="24"/>
          <w14:ligatures w14:val="none"/>
        </w:rPr>
        <w:t>)</w:t>
      </w:r>
      <w:r w:rsidRPr="00216942">
        <w:rPr>
          <w:rFonts w:ascii="Arial" w:eastAsia="Times New Roman" w:hAnsi="Arial" w:cs="Arial"/>
          <w:color w:val="000000" w:themeColor="text1"/>
          <w:kern w:val="0"/>
          <w:sz w:val="24"/>
          <w:szCs w:val="24"/>
          <w14:ligatures w14:val="none"/>
        </w:rPr>
        <w:t>. Leaders and managers must make an effort to engage and connect with people daily to achieve continuous greatness. To define the 5C strategy for employee motivation, these are the key attributes: Care</w:t>
      </w:r>
      <w:r w:rsidR="005D1334">
        <w:rPr>
          <w:rFonts w:ascii="Arial" w:eastAsia="Times New Roman" w:hAnsi="Arial" w:cs="Arial"/>
          <w:color w:val="000000" w:themeColor="text1"/>
          <w:kern w:val="0"/>
          <w:sz w:val="24"/>
          <w:szCs w:val="24"/>
          <w14:ligatures w14:val="none"/>
        </w:rPr>
        <w:t xml:space="preserve">, </w:t>
      </w:r>
      <w:r w:rsidRPr="00216942">
        <w:rPr>
          <w:rFonts w:ascii="Arial" w:eastAsia="Times New Roman" w:hAnsi="Arial" w:cs="Arial"/>
          <w:color w:val="000000" w:themeColor="text1"/>
          <w:kern w:val="0"/>
          <w:sz w:val="24"/>
          <w:szCs w:val="24"/>
          <w14:ligatures w14:val="none"/>
        </w:rPr>
        <w:t>Connect</w:t>
      </w:r>
      <w:r w:rsidR="005D1334">
        <w:rPr>
          <w:rFonts w:ascii="Arial" w:eastAsia="Times New Roman" w:hAnsi="Arial" w:cs="Arial"/>
          <w:color w:val="000000" w:themeColor="text1"/>
          <w:kern w:val="0"/>
          <w:sz w:val="24"/>
          <w:szCs w:val="24"/>
          <w14:ligatures w14:val="none"/>
        </w:rPr>
        <w:t xml:space="preserve">, </w:t>
      </w:r>
      <w:r w:rsidRPr="00216942">
        <w:rPr>
          <w:rFonts w:ascii="Arial" w:eastAsia="Times New Roman" w:hAnsi="Arial" w:cs="Arial"/>
          <w:color w:val="000000" w:themeColor="text1"/>
          <w:kern w:val="0"/>
          <w:sz w:val="24"/>
          <w:szCs w:val="24"/>
          <w14:ligatures w14:val="none"/>
        </w:rPr>
        <w:t>Coach</w:t>
      </w:r>
      <w:r w:rsidR="005D1334">
        <w:rPr>
          <w:rFonts w:ascii="Arial" w:eastAsia="Times New Roman" w:hAnsi="Arial" w:cs="Arial"/>
          <w:color w:val="000000" w:themeColor="text1"/>
          <w:kern w:val="0"/>
          <w:sz w:val="24"/>
          <w:szCs w:val="24"/>
          <w14:ligatures w14:val="none"/>
        </w:rPr>
        <w:t>, C</w:t>
      </w:r>
      <w:r w:rsidRPr="00216942">
        <w:rPr>
          <w:rFonts w:ascii="Arial" w:eastAsia="Times New Roman" w:hAnsi="Arial" w:cs="Arial"/>
          <w:color w:val="000000" w:themeColor="text1"/>
          <w:kern w:val="0"/>
          <w:sz w:val="24"/>
          <w:szCs w:val="24"/>
          <w14:ligatures w14:val="none"/>
        </w:rPr>
        <w:t>ontribute</w:t>
      </w:r>
      <w:r w:rsidR="005D1334">
        <w:rPr>
          <w:rFonts w:ascii="Arial" w:eastAsia="Times New Roman" w:hAnsi="Arial" w:cs="Arial"/>
          <w:color w:val="000000" w:themeColor="text1"/>
          <w:kern w:val="0"/>
          <w:sz w:val="24"/>
          <w:szCs w:val="24"/>
          <w14:ligatures w14:val="none"/>
        </w:rPr>
        <w:t xml:space="preserve">, </w:t>
      </w:r>
      <w:r w:rsidRPr="00216942">
        <w:rPr>
          <w:rFonts w:ascii="Arial" w:eastAsia="Times New Roman" w:hAnsi="Arial" w:cs="Arial"/>
          <w:color w:val="000000" w:themeColor="text1"/>
          <w:kern w:val="0"/>
          <w:sz w:val="24"/>
          <w:szCs w:val="24"/>
          <w14:ligatures w14:val="none"/>
        </w:rPr>
        <w:t>Congratulate</w:t>
      </w:r>
      <w:r w:rsidR="005D1334">
        <w:rPr>
          <w:rFonts w:ascii="Arial" w:eastAsia="Times New Roman" w:hAnsi="Arial" w:cs="Arial"/>
          <w:color w:val="000000" w:themeColor="text1"/>
          <w:kern w:val="0"/>
          <w:sz w:val="24"/>
          <w:szCs w:val="24"/>
          <w14:ligatures w14:val="none"/>
        </w:rPr>
        <w:t xml:space="preserve">. </w:t>
      </w:r>
    </w:p>
    <w:p w14:paraId="5C54F4A9" w14:textId="3B7249D6" w:rsidR="008A1533" w:rsidRPr="00216942" w:rsidRDefault="004D06FB" w:rsidP="00780B48">
      <w:pPr>
        <w:shd w:val="clear" w:color="auto" w:fill="FFFFFF"/>
        <w:spacing w:before="100" w:beforeAutospacing="1" w:after="100" w:afterAutospacing="1" w:line="360" w:lineRule="auto"/>
        <w:jc w:val="both"/>
        <w:rPr>
          <w:rFonts w:ascii="Arial" w:eastAsia="Times New Roman" w:hAnsi="Arial" w:cs="Arial"/>
          <w:color w:val="000000" w:themeColor="text1"/>
          <w:kern w:val="0"/>
          <w:sz w:val="24"/>
          <w:szCs w:val="24"/>
          <w14:ligatures w14:val="none"/>
        </w:rPr>
      </w:pPr>
      <w:r w:rsidRPr="00216942">
        <w:rPr>
          <w:rFonts w:ascii="Arial" w:hAnsi="Arial" w:cs="Arial"/>
          <w:color w:val="000000" w:themeColor="text1"/>
          <w:sz w:val="24"/>
          <w:szCs w:val="24"/>
          <w:shd w:val="clear" w:color="auto" w:fill="FFFFFF"/>
        </w:rPr>
        <w:t>H</w:t>
      </w:r>
      <w:r w:rsidR="00BE4557" w:rsidRPr="00216942">
        <w:rPr>
          <w:rFonts w:ascii="Arial" w:hAnsi="Arial" w:cs="Arial"/>
          <w:color w:val="000000" w:themeColor="text1"/>
          <w:sz w:val="24"/>
          <w:szCs w:val="24"/>
          <w:shd w:val="clear" w:color="auto" w:fill="FFFFFF"/>
        </w:rPr>
        <w:t>R in hotels</w:t>
      </w:r>
      <w:r w:rsidRPr="00216942">
        <w:rPr>
          <w:rFonts w:ascii="Arial" w:hAnsi="Arial" w:cs="Arial"/>
          <w:color w:val="000000" w:themeColor="text1"/>
          <w:sz w:val="24"/>
          <w:szCs w:val="24"/>
          <w:shd w:val="clear" w:color="auto" w:fill="FFFFFF"/>
        </w:rPr>
        <w:t xml:space="preserve"> </w:t>
      </w:r>
      <w:r w:rsidR="00BE4557" w:rsidRPr="00216942">
        <w:rPr>
          <w:rFonts w:ascii="Arial" w:hAnsi="Arial" w:cs="Arial"/>
          <w:color w:val="000000" w:themeColor="text1"/>
          <w:sz w:val="24"/>
          <w:szCs w:val="24"/>
          <w:shd w:val="clear" w:color="auto" w:fill="FFFFFF"/>
        </w:rPr>
        <w:t>can</w:t>
      </w:r>
      <w:r w:rsidRPr="00216942">
        <w:rPr>
          <w:rFonts w:ascii="Arial" w:hAnsi="Arial" w:cs="Arial"/>
          <w:color w:val="000000" w:themeColor="text1"/>
          <w:sz w:val="24"/>
          <w:szCs w:val="24"/>
          <w:shd w:val="clear" w:color="auto" w:fill="FFFFFF"/>
        </w:rPr>
        <w:t xml:space="preserve"> strengthen employee connections, increase employee engagement, and create a better work environment using these five simple strategies</w:t>
      </w:r>
      <w:r w:rsidR="00A74FE6" w:rsidRPr="00216942">
        <w:rPr>
          <w:rFonts w:ascii="Arial" w:hAnsi="Arial" w:cs="Arial"/>
          <w:color w:val="000000" w:themeColor="text1"/>
          <w:sz w:val="24"/>
          <w:szCs w:val="24"/>
          <w:shd w:val="clear" w:color="auto" w:fill="FFFFFF"/>
        </w:rPr>
        <w:t xml:space="preserve"> (Jha and Kumar, 2016)</w:t>
      </w:r>
      <w:r w:rsidRPr="00216942">
        <w:rPr>
          <w:rFonts w:ascii="Arial" w:hAnsi="Arial" w:cs="Arial"/>
          <w:color w:val="000000" w:themeColor="text1"/>
          <w:sz w:val="24"/>
          <w:szCs w:val="24"/>
          <w:shd w:val="clear" w:color="auto" w:fill="FFFFFF"/>
        </w:rPr>
        <w:t xml:space="preserve">. </w:t>
      </w:r>
      <w:r w:rsidR="00330084" w:rsidRPr="00216942">
        <w:rPr>
          <w:rFonts w:ascii="Arial" w:hAnsi="Arial" w:cs="Arial"/>
          <w:color w:val="000000" w:themeColor="text1"/>
          <w:sz w:val="24"/>
          <w:szCs w:val="24"/>
          <w:shd w:val="clear" w:color="auto" w:fill="FFFFFF"/>
        </w:rPr>
        <w:t>In Addition, t</w:t>
      </w:r>
      <w:r w:rsidRPr="00216942">
        <w:rPr>
          <w:rFonts w:ascii="Arial" w:eastAsia="Times New Roman" w:hAnsi="Arial" w:cs="Arial"/>
          <w:color w:val="000000" w:themeColor="text1"/>
          <w:kern w:val="0"/>
          <w:sz w:val="24"/>
          <w:szCs w:val="24"/>
          <w14:ligatures w14:val="none"/>
        </w:rPr>
        <w:t xml:space="preserve">he employee life cycle covers a person's relationship with the company they work for. It highlights the many phases a worker goes through from the beginning of their employment to the end. </w:t>
      </w:r>
      <w:r w:rsidR="008813DA" w:rsidRPr="008813DA">
        <w:rPr>
          <w:rFonts w:ascii="Arial" w:hAnsi="Arial" w:cs="Arial"/>
          <w:color w:val="000000" w:themeColor="text1"/>
          <w:sz w:val="24"/>
          <w:szCs w:val="24"/>
          <w:shd w:val="clear" w:color="auto" w:fill="FFFFFF"/>
        </w:rPr>
        <w:t>HR looks for candidates that are enthusiastic about the jobs offered and the objectives of the organisation when hiring new workers. Candidates' perceptions of a company are significantly influenced by its communication strategy. In fact, three out of every four candidates would apply if a company aggressively advertised its employer brand.</w:t>
      </w:r>
      <w:r w:rsidR="002E411D" w:rsidRPr="00216942">
        <w:rPr>
          <w:rFonts w:ascii="Arial" w:hAnsi="Arial" w:cs="Arial"/>
          <w:color w:val="000000" w:themeColor="text1"/>
          <w:sz w:val="24"/>
          <w:szCs w:val="24"/>
          <w:shd w:val="clear" w:color="auto" w:fill="FFFFFF"/>
        </w:rPr>
        <w:t xml:space="preserve"> </w:t>
      </w:r>
      <w:r w:rsidR="00B22E4F" w:rsidRPr="00B22E4F">
        <w:rPr>
          <w:rFonts w:ascii="Arial" w:hAnsi="Arial" w:cs="Arial"/>
          <w:color w:val="000000" w:themeColor="text1"/>
          <w:sz w:val="24"/>
          <w:szCs w:val="24"/>
          <w:shd w:val="clear" w:color="auto" w:fill="FFFFFF"/>
        </w:rPr>
        <w:t>The two primary objectives to keep in mind throughout the recruiting phase of the employee life cycle are finding the best individuals to join the team and giving them a terrific candidate experience from learning about the opportunity to accepting the offer.</w:t>
      </w:r>
      <w:r w:rsidR="00780B48">
        <w:rPr>
          <w:rFonts w:ascii="Arial" w:hAnsi="Arial" w:cs="Arial"/>
          <w:color w:val="000000" w:themeColor="text1"/>
          <w:sz w:val="24"/>
          <w:szCs w:val="24"/>
          <w:shd w:val="clear" w:color="auto" w:fill="FFFFFF"/>
        </w:rPr>
        <w:t xml:space="preserve"> </w:t>
      </w:r>
      <w:r w:rsidR="008813DA" w:rsidRPr="008813DA">
        <w:rPr>
          <w:rFonts w:ascii="Arial" w:hAnsi="Arial" w:cs="Arial"/>
          <w:color w:val="000000" w:themeColor="text1"/>
        </w:rPr>
        <w:t xml:space="preserve">Employee onboarding refers to the process of introducing new recruits to the company and their duties. The relationship between the employer and the employee is formed during the onboarding phase of the employee life cycle. An organization's onboarding process must be updated to match the expectations of new recruits in order to ensure that they understand what is expected of them and how to succeed (Sharma and </w:t>
      </w:r>
      <w:proofErr w:type="spellStart"/>
      <w:r w:rsidR="008813DA" w:rsidRPr="008813DA">
        <w:rPr>
          <w:rFonts w:ascii="Arial" w:hAnsi="Arial" w:cs="Arial"/>
          <w:color w:val="000000" w:themeColor="text1"/>
        </w:rPr>
        <w:t>Stol</w:t>
      </w:r>
      <w:proofErr w:type="spellEnd"/>
      <w:r w:rsidR="008813DA" w:rsidRPr="008813DA">
        <w:rPr>
          <w:rFonts w:ascii="Arial" w:hAnsi="Arial" w:cs="Arial"/>
          <w:color w:val="000000" w:themeColor="text1"/>
        </w:rPr>
        <w:t>, 2020). Recruits should receive guidance and coaching as they adjust to their new roles as part of a continuous onboarding process. It is also necessary to create recruit paperwork and ensure HR compliance.</w:t>
      </w:r>
      <w:r w:rsidR="00780B48">
        <w:rPr>
          <w:rFonts w:ascii="Arial" w:eastAsia="Times New Roman" w:hAnsi="Arial" w:cs="Arial"/>
          <w:color w:val="000000" w:themeColor="text1"/>
          <w:kern w:val="0"/>
          <w:sz w:val="24"/>
          <w:szCs w:val="24"/>
          <w14:ligatures w14:val="none"/>
        </w:rPr>
        <w:t xml:space="preserve"> </w:t>
      </w:r>
      <w:r w:rsidRPr="00216942">
        <w:rPr>
          <w:rFonts w:ascii="Arial" w:hAnsi="Arial" w:cs="Arial"/>
          <w:color w:val="000000" w:themeColor="text1"/>
          <w:sz w:val="24"/>
          <w:szCs w:val="24"/>
        </w:rPr>
        <w:t>Employee retention is one of the stages in the employee life cycle model that takes the most time</w:t>
      </w:r>
      <w:r w:rsidR="003247F9" w:rsidRPr="00216942">
        <w:rPr>
          <w:rFonts w:ascii="Arial" w:hAnsi="Arial" w:cs="Arial"/>
          <w:color w:val="000000" w:themeColor="text1"/>
          <w:sz w:val="24"/>
          <w:szCs w:val="24"/>
        </w:rPr>
        <w:t xml:space="preserve">. An organisation </w:t>
      </w:r>
      <w:r w:rsidRPr="00216942">
        <w:rPr>
          <w:rFonts w:ascii="Arial" w:hAnsi="Arial" w:cs="Arial"/>
          <w:color w:val="000000" w:themeColor="text1"/>
          <w:sz w:val="24"/>
          <w:szCs w:val="24"/>
        </w:rPr>
        <w:t>must continually engage its staff to keep them interested. This enables</w:t>
      </w:r>
      <w:r w:rsidR="003247F9" w:rsidRPr="00216942">
        <w:rPr>
          <w:rFonts w:ascii="Arial" w:hAnsi="Arial" w:cs="Arial"/>
          <w:color w:val="000000" w:themeColor="text1"/>
          <w:sz w:val="24"/>
          <w:szCs w:val="24"/>
        </w:rPr>
        <w:t xml:space="preserve"> organisations </w:t>
      </w:r>
      <w:r w:rsidRPr="00216942">
        <w:rPr>
          <w:rFonts w:ascii="Arial" w:hAnsi="Arial" w:cs="Arial"/>
          <w:color w:val="000000" w:themeColor="text1"/>
          <w:sz w:val="24"/>
          <w:szCs w:val="24"/>
        </w:rPr>
        <w:t>to build a reliable and effective workforce and helps</w:t>
      </w:r>
      <w:r w:rsidR="003247F9" w:rsidRPr="00216942">
        <w:rPr>
          <w:rFonts w:ascii="Arial" w:hAnsi="Arial" w:cs="Arial"/>
          <w:color w:val="000000" w:themeColor="text1"/>
          <w:sz w:val="24"/>
          <w:szCs w:val="24"/>
        </w:rPr>
        <w:t xml:space="preserve"> organisations </w:t>
      </w:r>
      <w:r w:rsidRPr="00216942">
        <w:rPr>
          <w:rFonts w:ascii="Arial" w:hAnsi="Arial" w:cs="Arial"/>
          <w:color w:val="000000" w:themeColor="text1"/>
          <w:sz w:val="24"/>
          <w:szCs w:val="24"/>
        </w:rPr>
        <w:t>avoid wasting time and money on the hiring process.</w:t>
      </w:r>
      <w:r w:rsidR="00780B48">
        <w:rPr>
          <w:rFonts w:ascii="Arial" w:eastAsia="Times New Roman" w:hAnsi="Arial" w:cs="Arial"/>
          <w:color w:val="000000" w:themeColor="text1"/>
          <w:kern w:val="0"/>
          <w:sz w:val="24"/>
          <w:szCs w:val="24"/>
          <w14:ligatures w14:val="none"/>
        </w:rPr>
        <w:t xml:space="preserve"> </w:t>
      </w:r>
      <w:r w:rsidRPr="00216942">
        <w:rPr>
          <w:rFonts w:ascii="Arial" w:hAnsi="Arial" w:cs="Arial"/>
          <w:color w:val="000000" w:themeColor="text1"/>
          <w:sz w:val="24"/>
          <w:szCs w:val="24"/>
          <w:shd w:val="clear" w:color="auto" w:fill="FFFFFF"/>
        </w:rPr>
        <w:t xml:space="preserve">Retention and employee development are </w:t>
      </w:r>
      <w:r w:rsidRPr="00216942">
        <w:rPr>
          <w:rFonts w:ascii="Arial" w:hAnsi="Arial" w:cs="Arial"/>
          <w:color w:val="000000" w:themeColor="text1"/>
          <w:sz w:val="24"/>
          <w:szCs w:val="24"/>
          <w:shd w:val="clear" w:color="auto" w:fill="FFFFFF"/>
        </w:rPr>
        <w:lastRenderedPageBreak/>
        <w:t>intricately intertwined. Those who feel their careers have no future will quit their jobs. Lack of professional progress is one of the main reasons individuals quit their employment during a pandemic, per a McKinsey study. Understanding workers' skills, how the business can leverage them, and how to give them various advancement options is essential.</w:t>
      </w:r>
      <w:r w:rsidR="00780B48">
        <w:rPr>
          <w:rFonts w:ascii="Arial" w:eastAsia="Times New Roman" w:hAnsi="Arial" w:cs="Arial"/>
          <w:color w:val="000000" w:themeColor="text1"/>
          <w:kern w:val="0"/>
          <w:sz w:val="24"/>
          <w:szCs w:val="24"/>
          <w14:ligatures w14:val="none"/>
        </w:rPr>
        <w:t xml:space="preserve"> </w:t>
      </w:r>
      <w:r w:rsidRPr="00216942">
        <w:rPr>
          <w:rFonts w:ascii="Arial" w:hAnsi="Arial" w:cs="Arial"/>
          <w:color w:val="000000" w:themeColor="text1"/>
          <w:sz w:val="24"/>
          <w:szCs w:val="24"/>
          <w:shd w:val="clear" w:color="auto" w:fill="FFFFFF"/>
        </w:rPr>
        <w:t>There are two functions of offboarding in the employee life cycle. On the one hand, it aims to aid the company in learning more about the hiring procedure and employee satisfaction. However, it affects how workers present themselves to others and how they view the company in their last moments.</w:t>
      </w:r>
      <w:r w:rsidR="003247F9" w:rsidRPr="00216942">
        <w:rPr>
          <w:rFonts w:ascii="Arial" w:hAnsi="Arial" w:cs="Arial"/>
          <w:color w:val="000000" w:themeColor="text1"/>
          <w:sz w:val="24"/>
          <w:szCs w:val="24"/>
          <w:shd w:val="clear" w:color="auto" w:fill="FFFFFF"/>
        </w:rPr>
        <w:t xml:space="preserve"> </w:t>
      </w:r>
      <w:r w:rsidRPr="00216942">
        <w:rPr>
          <w:rFonts w:ascii="Arial" w:hAnsi="Arial" w:cs="Arial"/>
          <w:color w:val="000000" w:themeColor="text1"/>
          <w:sz w:val="24"/>
          <w:szCs w:val="24"/>
          <w:shd w:val="clear" w:color="auto" w:fill="FFFFFF"/>
        </w:rPr>
        <w:t xml:space="preserve">An organisation must treat </w:t>
      </w:r>
      <w:r w:rsidR="007F1097" w:rsidRPr="00216942">
        <w:rPr>
          <w:rFonts w:ascii="Arial" w:hAnsi="Arial" w:cs="Arial"/>
          <w:color w:val="000000" w:themeColor="text1"/>
          <w:sz w:val="24"/>
          <w:szCs w:val="24"/>
          <w:shd w:val="clear" w:color="auto" w:fill="FFFFFF"/>
        </w:rPr>
        <w:t xml:space="preserve">its </w:t>
      </w:r>
      <w:r w:rsidRPr="00216942">
        <w:rPr>
          <w:rFonts w:ascii="Arial" w:hAnsi="Arial" w:cs="Arial"/>
          <w:color w:val="000000" w:themeColor="text1"/>
          <w:sz w:val="24"/>
          <w:szCs w:val="24"/>
          <w:shd w:val="clear" w:color="auto" w:fill="FFFFFF"/>
        </w:rPr>
        <w:t>employees well throughout their life cycle if</w:t>
      </w:r>
      <w:r w:rsidR="003247F9" w:rsidRPr="00216942">
        <w:rPr>
          <w:rFonts w:ascii="Arial" w:hAnsi="Arial" w:cs="Arial"/>
          <w:color w:val="000000" w:themeColor="text1"/>
          <w:sz w:val="24"/>
          <w:szCs w:val="24"/>
          <w:shd w:val="clear" w:color="auto" w:fill="FFFFFF"/>
        </w:rPr>
        <w:t xml:space="preserve"> it </w:t>
      </w:r>
      <w:r w:rsidRPr="00216942">
        <w:rPr>
          <w:rFonts w:ascii="Arial" w:hAnsi="Arial" w:cs="Arial"/>
          <w:color w:val="000000" w:themeColor="text1"/>
          <w:sz w:val="24"/>
          <w:szCs w:val="24"/>
          <w:shd w:val="clear" w:color="auto" w:fill="FFFFFF"/>
        </w:rPr>
        <w:t>wants to maintain them and, ideally, use them as resources in the future</w:t>
      </w:r>
      <w:r w:rsidR="00895FED" w:rsidRPr="00216942">
        <w:rPr>
          <w:rFonts w:ascii="Arial" w:hAnsi="Arial" w:cs="Arial"/>
          <w:color w:val="000000" w:themeColor="text1"/>
          <w:sz w:val="24"/>
          <w:szCs w:val="24"/>
          <w:shd w:val="clear" w:color="auto" w:fill="FFFFFF"/>
        </w:rPr>
        <w:t xml:space="preserve"> (Tambe </w:t>
      </w:r>
      <w:r w:rsidR="00895FED" w:rsidRPr="00216942">
        <w:rPr>
          <w:rFonts w:ascii="Arial" w:hAnsi="Arial" w:cs="Arial"/>
          <w:i/>
          <w:iCs/>
          <w:color w:val="000000" w:themeColor="text1"/>
          <w:sz w:val="24"/>
          <w:szCs w:val="24"/>
          <w:shd w:val="clear" w:color="auto" w:fill="FFFFFF"/>
        </w:rPr>
        <w:t xml:space="preserve">et al., </w:t>
      </w:r>
      <w:r w:rsidR="00895FED" w:rsidRPr="00216942">
        <w:rPr>
          <w:rFonts w:ascii="Arial" w:hAnsi="Arial" w:cs="Arial"/>
          <w:color w:val="000000" w:themeColor="text1"/>
          <w:sz w:val="24"/>
          <w:szCs w:val="24"/>
          <w:shd w:val="clear" w:color="auto" w:fill="FFFFFF"/>
        </w:rPr>
        <w:t>2019)</w:t>
      </w:r>
      <w:r w:rsidRPr="00216942">
        <w:rPr>
          <w:rFonts w:ascii="Arial" w:hAnsi="Arial" w:cs="Arial"/>
          <w:color w:val="000000" w:themeColor="text1"/>
          <w:sz w:val="24"/>
          <w:szCs w:val="24"/>
          <w:shd w:val="clear" w:color="auto" w:fill="FFFFFF"/>
        </w:rPr>
        <w:t>. Even if</w:t>
      </w:r>
      <w:r w:rsidR="003247F9" w:rsidRPr="00216942">
        <w:rPr>
          <w:rFonts w:ascii="Arial" w:hAnsi="Arial" w:cs="Arial"/>
          <w:color w:val="000000" w:themeColor="text1"/>
          <w:sz w:val="24"/>
          <w:szCs w:val="24"/>
          <w:shd w:val="clear" w:color="auto" w:fill="FFFFFF"/>
        </w:rPr>
        <w:t xml:space="preserve"> the organisation </w:t>
      </w:r>
      <w:r w:rsidRPr="00216942">
        <w:rPr>
          <w:rFonts w:ascii="Arial" w:hAnsi="Arial" w:cs="Arial"/>
          <w:color w:val="000000" w:themeColor="text1"/>
          <w:sz w:val="24"/>
          <w:szCs w:val="24"/>
          <w:shd w:val="clear" w:color="auto" w:fill="FFFFFF"/>
        </w:rPr>
        <w:t>and staff get along, they could return to work</w:t>
      </w:r>
      <w:r w:rsidR="00A82148" w:rsidRPr="00216942">
        <w:rPr>
          <w:rFonts w:ascii="Arial" w:hAnsi="Arial" w:cs="Arial"/>
          <w:color w:val="000000" w:themeColor="text1"/>
          <w:sz w:val="24"/>
          <w:szCs w:val="24"/>
          <w:shd w:val="clear" w:color="auto" w:fill="FFFFFF"/>
        </w:rPr>
        <w:t>.</w:t>
      </w:r>
    </w:p>
    <w:p w14:paraId="0BF852C3" w14:textId="2FB50EB6" w:rsidR="00B41B01" w:rsidRPr="005D1334" w:rsidRDefault="007F1097" w:rsidP="005D1334">
      <w:pPr>
        <w:pStyle w:val="NormalWeb"/>
        <w:spacing w:after="270" w:line="360" w:lineRule="auto"/>
        <w:jc w:val="both"/>
        <w:rPr>
          <w:rFonts w:ascii="Arial" w:eastAsiaTheme="minorHAnsi" w:hAnsi="Arial" w:cs="Arial"/>
          <w:color w:val="000000" w:themeColor="text1"/>
          <w:kern w:val="2"/>
          <w:shd w:val="clear" w:color="auto" w:fill="FFFFFF"/>
          <w14:ligatures w14:val="standardContextual"/>
        </w:rPr>
      </w:pPr>
      <w:r w:rsidRPr="00216942">
        <w:rPr>
          <w:rFonts w:ascii="Arial" w:eastAsiaTheme="minorHAnsi" w:hAnsi="Arial" w:cs="Arial"/>
          <w:color w:val="000000" w:themeColor="text1"/>
          <w:kern w:val="2"/>
          <w:shd w:val="clear" w:color="auto" w:fill="FFFFFF"/>
          <w14:ligatures w14:val="standardContextual"/>
        </w:rPr>
        <w:t>Moreover, in order to manage human resources effectively inside a company, it is essential to comprehend the employee life cycle. It helps companies determine the requirements of their employees, create plans to address those needs and ensure that all essential steps are completed to increase employee engagement and productivity.</w:t>
      </w:r>
      <w:r w:rsidR="004A485F" w:rsidRPr="00216942">
        <w:rPr>
          <w:rFonts w:ascii="Arial" w:eastAsiaTheme="minorHAnsi" w:hAnsi="Arial" w:cs="Arial"/>
          <w:color w:val="000000" w:themeColor="text1"/>
          <w:kern w:val="2"/>
          <w:shd w:val="clear" w:color="auto" w:fill="FFFFFF"/>
          <w14:ligatures w14:val="standardContextual"/>
        </w:rPr>
        <w:t xml:space="preserve"> Hotels</w:t>
      </w:r>
      <w:r w:rsidRPr="00216942">
        <w:rPr>
          <w:rFonts w:ascii="Arial" w:eastAsiaTheme="minorHAnsi" w:hAnsi="Arial" w:cs="Arial"/>
          <w:color w:val="000000" w:themeColor="text1"/>
          <w:kern w:val="2"/>
          <w:shd w:val="clear" w:color="auto" w:fill="FFFFFF"/>
          <w14:ligatures w14:val="standardContextual"/>
        </w:rPr>
        <w:t xml:space="preserve"> may create effective policies and practices to support the growth and development of their most important asset</w:t>
      </w:r>
      <w:r w:rsidR="004A485F" w:rsidRPr="00216942">
        <w:rPr>
          <w:rFonts w:ascii="Arial" w:eastAsiaTheme="minorHAnsi" w:hAnsi="Arial" w:cs="Arial"/>
          <w:color w:val="000000" w:themeColor="text1"/>
          <w:kern w:val="2"/>
          <w:shd w:val="clear" w:color="auto" w:fill="FFFFFF"/>
          <w14:ligatures w14:val="standardContextual"/>
        </w:rPr>
        <w:t xml:space="preserve">, </w:t>
      </w:r>
      <w:r w:rsidRPr="00216942">
        <w:rPr>
          <w:rFonts w:ascii="Arial" w:eastAsiaTheme="minorHAnsi" w:hAnsi="Arial" w:cs="Arial"/>
          <w:color w:val="000000" w:themeColor="text1"/>
          <w:kern w:val="2"/>
          <w:shd w:val="clear" w:color="auto" w:fill="FFFFFF"/>
          <w14:ligatures w14:val="standardContextual"/>
        </w:rPr>
        <w:t>their people</w:t>
      </w:r>
      <w:r w:rsidR="004A485F" w:rsidRPr="00216942">
        <w:rPr>
          <w:rFonts w:ascii="Arial" w:eastAsiaTheme="minorHAnsi" w:hAnsi="Arial" w:cs="Arial"/>
          <w:color w:val="000000" w:themeColor="text1"/>
          <w:kern w:val="2"/>
          <w:shd w:val="clear" w:color="auto" w:fill="FFFFFF"/>
          <w14:ligatures w14:val="standardContextual"/>
        </w:rPr>
        <w:t xml:space="preserve">, </w:t>
      </w:r>
      <w:r w:rsidRPr="00216942">
        <w:rPr>
          <w:rFonts w:ascii="Arial" w:eastAsiaTheme="minorHAnsi" w:hAnsi="Arial" w:cs="Arial"/>
          <w:color w:val="000000" w:themeColor="text1"/>
          <w:kern w:val="2"/>
          <w:shd w:val="clear" w:color="auto" w:fill="FFFFFF"/>
          <w14:ligatures w14:val="standardContextual"/>
        </w:rPr>
        <w:t xml:space="preserve">by understanding the employee life </w:t>
      </w:r>
      <w:proofErr w:type="gramStart"/>
      <w:r w:rsidRPr="00216942">
        <w:rPr>
          <w:rFonts w:ascii="Arial" w:eastAsiaTheme="minorHAnsi" w:hAnsi="Arial" w:cs="Arial"/>
          <w:color w:val="000000" w:themeColor="text1"/>
          <w:kern w:val="2"/>
          <w:shd w:val="clear" w:color="auto" w:fill="FFFFFF"/>
          <w14:ligatures w14:val="standardContextual"/>
        </w:rPr>
        <w:t>cycle(</w:t>
      </w:r>
      <w:proofErr w:type="spellStart"/>
      <w:proofErr w:type="gramEnd"/>
      <w:r w:rsidRPr="00216942">
        <w:rPr>
          <w:rFonts w:ascii="Arial" w:hAnsi="Arial" w:cs="Arial"/>
          <w:color w:val="000000" w:themeColor="text1"/>
          <w:shd w:val="clear" w:color="auto" w:fill="FFFFFF"/>
        </w:rPr>
        <w:t>Peisl</w:t>
      </w:r>
      <w:proofErr w:type="spellEnd"/>
      <w:r w:rsidRPr="00216942">
        <w:rPr>
          <w:rFonts w:ascii="Arial" w:hAnsi="Arial" w:cs="Arial"/>
          <w:color w:val="000000" w:themeColor="text1"/>
          <w:shd w:val="clear" w:color="auto" w:fill="FFFFFF"/>
        </w:rPr>
        <w:t xml:space="preserve"> and Shah, 2019</w:t>
      </w:r>
      <w:r w:rsidRPr="00216942">
        <w:rPr>
          <w:rFonts w:ascii="Arial" w:eastAsiaTheme="minorHAnsi" w:hAnsi="Arial" w:cs="Arial"/>
          <w:color w:val="000000" w:themeColor="text1"/>
          <w:kern w:val="2"/>
          <w:shd w:val="clear" w:color="auto" w:fill="FFFFFF"/>
          <w14:ligatures w14:val="standardContextual"/>
        </w:rPr>
        <w:t>).</w:t>
      </w:r>
      <w:r w:rsidR="004A485F" w:rsidRPr="00216942">
        <w:rPr>
          <w:rFonts w:ascii="Arial" w:eastAsiaTheme="minorHAnsi" w:hAnsi="Arial" w:cs="Arial"/>
          <w:color w:val="000000" w:themeColor="text1"/>
          <w:kern w:val="2"/>
          <w:shd w:val="clear" w:color="auto" w:fill="FFFFFF"/>
          <w14:ligatures w14:val="standardContextual"/>
        </w:rPr>
        <w:t xml:space="preserve"> Likewise, t</w:t>
      </w:r>
      <w:r w:rsidRPr="00216942">
        <w:rPr>
          <w:rFonts w:ascii="Arial" w:eastAsiaTheme="minorHAnsi" w:hAnsi="Arial" w:cs="Arial"/>
          <w:color w:val="000000" w:themeColor="text1"/>
          <w:kern w:val="2"/>
          <w:shd w:val="clear" w:color="auto" w:fill="FFFFFF"/>
          <w14:ligatures w14:val="standardContextual"/>
        </w:rPr>
        <w:t>here are several ways to increase employee motivation, many of which are simple to use in daily business operations.</w:t>
      </w:r>
      <w:r w:rsidR="005D1334">
        <w:rPr>
          <w:rFonts w:ascii="Arial" w:eastAsiaTheme="minorHAnsi" w:hAnsi="Arial" w:cs="Arial"/>
          <w:color w:val="000000" w:themeColor="text1"/>
          <w:kern w:val="2"/>
          <w:shd w:val="clear" w:color="auto" w:fill="FFFFFF"/>
          <w14:ligatures w14:val="standardContextual"/>
        </w:rPr>
        <w:t xml:space="preserve"> </w:t>
      </w:r>
      <w:r w:rsidR="00A82148" w:rsidRPr="00216942">
        <w:rPr>
          <w:rFonts w:ascii="Arial" w:eastAsiaTheme="minorHAnsi" w:hAnsi="Arial" w:cs="Arial"/>
          <w:color w:val="000000" w:themeColor="text1"/>
          <w:kern w:val="2"/>
          <w:shd w:val="clear" w:color="auto" w:fill="FFFFFF"/>
          <w14:ligatures w14:val="standardContextual"/>
        </w:rPr>
        <w:t>If</w:t>
      </w:r>
      <w:r w:rsidR="003247F9" w:rsidRPr="00216942">
        <w:rPr>
          <w:rFonts w:ascii="Arial" w:eastAsiaTheme="minorHAnsi" w:hAnsi="Arial" w:cs="Arial"/>
          <w:color w:val="000000" w:themeColor="text1"/>
          <w:kern w:val="2"/>
          <w:shd w:val="clear" w:color="auto" w:fill="FFFFFF"/>
          <w14:ligatures w14:val="standardContextual"/>
        </w:rPr>
        <w:t xml:space="preserve"> an organisation </w:t>
      </w:r>
      <w:r w:rsidRPr="00216942">
        <w:rPr>
          <w:rFonts w:ascii="Arial" w:eastAsiaTheme="minorHAnsi" w:hAnsi="Arial" w:cs="Arial"/>
          <w:color w:val="000000" w:themeColor="text1"/>
          <w:kern w:val="2"/>
          <w:shd w:val="clear" w:color="auto" w:fill="FFFFFF"/>
          <w14:ligatures w14:val="standardContextual"/>
        </w:rPr>
        <w:t xml:space="preserve">keeps essential company information from its staff, whether purposefully or accidentally, they will form their own opinions. Keeping staff up to speed on the </w:t>
      </w:r>
      <w:proofErr w:type="spellStart"/>
      <w:r w:rsidRPr="00216942">
        <w:rPr>
          <w:rFonts w:ascii="Arial" w:eastAsiaTheme="minorHAnsi" w:hAnsi="Arial" w:cs="Arial"/>
          <w:color w:val="000000" w:themeColor="text1"/>
          <w:kern w:val="2"/>
          <w:shd w:val="clear" w:color="auto" w:fill="FFFFFF"/>
          <w14:ligatures w14:val="standardContextual"/>
        </w:rPr>
        <w:t>organisation's</w:t>
      </w:r>
      <w:proofErr w:type="spellEnd"/>
      <w:r w:rsidRPr="00216942">
        <w:rPr>
          <w:rFonts w:ascii="Arial" w:eastAsiaTheme="minorHAnsi" w:hAnsi="Arial" w:cs="Arial"/>
          <w:color w:val="000000" w:themeColor="text1"/>
          <w:kern w:val="2"/>
          <w:shd w:val="clear" w:color="auto" w:fill="FFFFFF"/>
          <w14:ligatures w14:val="standardContextual"/>
        </w:rPr>
        <w:t xml:space="preserve"> financial position and long- and short-term goals and understanding what this information means for them and their roles. Keeping employees updated improves their sense of connection to the company</w:t>
      </w:r>
      <w:r w:rsidRPr="00216942">
        <w:rPr>
          <w:rFonts w:ascii="Arial" w:hAnsi="Arial" w:cs="Arial"/>
          <w:color w:val="000000" w:themeColor="text1"/>
        </w:rPr>
        <w:t>.</w:t>
      </w:r>
      <w:r w:rsidR="005D1334">
        <w:rPr>
          <w:rFonts w:ascii="Arial" w:eastAsiaTheme="minorHAnsi" w:hAnsi="Arial" w:cs="Arial"/>
          <w:color w:val="000000" w:themeColor="text1"/>
          <w:kern w:val="2"/>
          <w:shd w:val="clear" w:color="auto" w:fill="FFFFFF"/>
          <w14:ligatures w14:val="standardContextual"/>
        </w:rPr>
        <w:t xml:space="preserve"> </w:t>
      </w:r>
      <w:r w:rsidRPr="00216942">
        <w:rPr>
          <w:rFonts w:ascii="Arial" w:eastAsiaTheme="majorEastAsia" w:hAnsi="Arial" w:cs="Arial"/>
          <w:color w:val="000000" w:themeColor="text1"/>
          <w:kern w:val="2"/>
          <w14:ligatures w14:val="standardContextual"/>
        </w:rPr>
        <w:t>When employees are unclear about the project they are supposed to work on, it is difficult for them to commit to it. Before giving any tasks to the team, ensure directions and objectives are as straightforward as possible. Describe how the project fits with the company's larger goals. Finally, encourage them to ask questions if they want to learn more</w:t>
      </w:r>
      <w:r w:rsidRPr="00216942">
        <w:rPr>
          <w:rFonts w:ascii="Arial" w:eastAsiaTheme="majorEastAsia" w:hAnsi="Arial" w:cs="Arial"/>
          <w:b/>
          <w:bCs/>
          <w:color w:val="000000" w:themeColor="text1"/>
          <w:kern w:val="2"/>
          <w14:ligatures w14:val="standardContextual"/>
        </w:rPr>
        <w:t>.</w:t>
      </w:r>
      <w:r w:rsidR="005D1334">
        <w:rPr>
          <w:rFonts w:ascii="Arial" w:eastAsiaTheme="majorEastAsia" w:hAnsi="Arial" w:cs="Arial"/>
          <w:b/>
          <w:bCs/>
          <w:color w:val="000000" w:themeColor="text1"/>
          <w:kern w:val="2"/>
          <w14:ligatures w14:val="standardContextual"/>
        </w:rPr>
        <w:t xml:space="preserve"> </w:t>
      </w:r>
      <w:r w:rsidRPr="005D1334">
        <w:rPr>
          <w:rFonts w:ascii="Arial" w:hAnsi="Arial" w:cs="Arial"/>
          <w:color w:val="000000" w:themeColor="text1"/>
        </w:rPr>
        <w:t>Employees ma</w:t>
      </w:r>
      <w:r w:rsidR="00A82148" w:rsidRPr="005D1334">
        <w:rPr>
          <w:rFonts w:ascii="Arial" w:hAnsi="Arial" w:cs="Arial"/>
          <w:color w:val="000000" w:themeColor="text1"/>
        </w:rPr>
        <w:t>y</w:t>
      </w:r>
      <w:r w:rsidRPr="005D1334">
        <w:rPr>
          <w:rFonts w:ascii="Arial" w:hAnsi="Arial" w:cs="Arial"/>
          <w:color w:val="000000" w:themeColor="text1"/>
        </w:rPr>
        <w:t xml:space="preserve"> be required to execute challenging or unpleasant tasks. When designating these tasks, be precise about the work that will be done.</w:t>
      </w:r>
      <w:r w:rsidR="003247F9" w:rsidRPr="005D1334">
        <w:rPr>
          <w:rFonts w:ascii="Arial" w:hAnsi="Arial" w:cs="Arial"/>
          <w:color w:val="000000" w:themeColor="text1"/>
        </w:rPr>
        <w:t xml:space="preserve"> An organisation </w:t>
      </w:r>
      <w:r w:rsidRPr="005D1334">
        <w:rPr>
          <w:rFonts w:ascii="Arial" w:hAnsi="Arial" w:cs="Arial"/>
          <w:color w:val="000000" w:themeColor="text1"/>
        </w:rPr>
        <w:t>doesn't want to surprise a coworker or create the idea that</w:t>
      </w:r>
      <w:r w:rsidR="003247F9" w:rsidRPr="005D1334">
        <w:rPr>
          <w:rFonts w:ascii="Arial" w:hAnsi="Arial" w:cs="Arial"/>
          <w:color w:val="000000" w:themeColor="text1"/>
        </w:rPr>
        <w:t xml:space="preserve"> an organi</w:t>
      </w:r>
      <w:r w:rsidRPr="005D1334">
        <w:rPr>
          <w:rFonts w:ascii="Arial" w:hAnsi="Arial" w:cs="Arial"/>
          <w:color w:val="000000" w:themeColor="text1"/>
        </w:rPr>
        <w:t xml:space="preserve">sation </w:t>
      </w:r>
      <w:r w:rsidRPr="005D1334">
        <w:rPr>
          <w:rFonts w:ascii="Arial" w:hAnsi="Arial" w:cs="Arial"/>
          <w:color w:val="000000" w:themeColor="text1"/>
        </w:rPr>
        <w:lastRenderedPageBreak/>
        <w:t>is untrustworthy.</w:t>
      </w:r>
      <w:r w:rsidR="005D1334">
        <w:rPr>
          <w:rFonts w:ascii="Arial" w:hAnsi="Arial" w:cs="Arial"/>
          <w:color w:val="000000" w:themeColor="text1"/>
        </w:rPr>
        <w:t xml:space="preserve"> </w:t>
      </w:r>
      <w:r w:rsidR="003247F9" w:rsidRPr="005D1334">
        <w:rPr>
          <w:rFonts w:ascii="Arial" w:hAnsi="Arial" w:cs="Arial"/>
          <w:color w:val="000000" w:themeColor="text1"/>
        </w:rPr>
        <w:t xml:space="preserve">An organisation </w:t>
      </w:r>
      <w:r w:rsidRPr="005D1334">
        <w:rPr>
          <w:rFonts w:ascii="Arial" w:hAnsi="Arial" w:cs="Arial"/>
          <w:color w:val="000000" w:themeColor="text1"/>
        </w:rPr>
        <w:t>must offer each person</w:t>
      </w:r>
      <w:r w:rsidR="00A82148" w:rsidRPr="005D1334">
        <w:rPr>
          <w:rFonts w:ascii="Arial" w:hAnsi="Arial" w:cs="Arial"/>
          <w:color w:val="000000" w:themeColor="text1"/>
        </w:rPr>
        <w:t xml:space="preserve"> its</w:t>
      </w:r>
      <w:r w:rsidRPr="005D1334">
        <w:rPr>
          <w:rFonts w:ascii="Arial" w:hAnsi="Arial" w:cs="Arial"/>
          <w:color w:val="000000" w:themeColor="text1"/>
        </w:rPr>
        <w:t xml:space="preserve"> attention and plan for their needs. However, one office worker should not be excused for finishing a </w:t>
      </w:r>
      <w:r w:rsidR="00F71E89" w:rsidRPr="005D1334">
        <w:rPr>
          <w:rFonts w:ascii="Arial" w:hAnsi="Arial" w:cs="Arial"/>
          <w:color w:val="000000" w:themeColor="text1"/>
        </w:rPr>
        <w:t>project a day</w:t>
      </w:r>
      <w:r w:rsidRPr="005D1334">
        <w:rPr>
          <w:rFonts w:ascii="Arial" w:hAnsi="Arial" w:cs="Arial"/>
          <w:color w:val="000000" w:themeColor="text1"/>
        </w:rPr>
        <w:t xml:space="preserve"> late, while another is chastised for taking too long to submit travel cost data</w:t>
      </w:r>
      <w:r w:rsidR="001979F4" w:rsidRPr="005D1334">
        <w:rPr>
          <w:rFonts w:ascii="Arial" w:hAnsi="Arial" w:cs="Arial"/>
          <w:color w:val="000000" w:themeColor="text1"/>
        </w:rPr>
        <w:t xml:space="preserve"> (</w:t>
      </w:r>
      <w:r w:rsidR="001979F4" w:rsidRPr="005D1334">
        <w:rPr>
          <w:rFonts w:ascii="Arial" w:hAnsi="Arial" w:cs="Arial"/>
          <w:color w:val="000000" w:themeColor="text1"/>
          <w:shd w:val="clear" w:color="auto" w:fill="FFFFFF"/>
        </w:rPr>
        <w:t>Kwon and Park,</w:t>
      </w:r>
      <w:r w:rsidR="00A74FE6" w:rsidRPr="005D1334">
        <w:rPr>
          <w:rFonts w:ascii="Arial" w:hAnsi="Arial" w:cs="Arial"/>
          <w:color w:val="000000" w:themeColor="text1"/>
          <w:shd w:val="clear" w:color="auto" w:fill="FFFFFF"/>
        </w:rPr>
        <w:t xml:space="preserve"> </w:t>
      </w:r>
      <w:r w:rsidR="001979F4" w:rsidRPr="005D1334">
        <w:rPr>
          <w:rFonts w:ascii="Arial" w:hAnsi="Arial" w:cs="Arial"/>
          <w:color w:val="000000" w:themeColor="text1"/>
          <w:shd w:val="clear" w:color="auto" w:fill="FFFFFF"/>
        </w:rPr>
        <w:t>2019)</w:t>
      </w:r>
      <w:r w:rsidRPr="005D1334">
        <w:rPr>
          <w:rFonts w:ascii="Arial" w:hAnsi="Arial" w:cs="Arial"/>
          <w:color w:val="000000" w:themeColor="text1"/>
        </w:rPr>
        <w:t xml:space="preserve">. Nobody wants to work under a boss who continually </w:t>
      </w:r>
      <w:proofErr w:type="spellStart"/>
      <w:r w:rsidRPr="005D1334">
        <w:rPr>
          <w:rFonts w:ascii="Arial" w:hAnsi="Arial" w:cs="Arial"/>
          <w:color w:val="000000" w:themeColor="text1"/>
        </w:rPr>
        <w:t>prioritises</w:t>
      </w:r>
      <w:proofErr w:type="spellEnd"/>
      <w:r w:rsidRPr="005D1334">
        <w:rPr>
          <w:rFonts w:ascii="Arial" w:hAnsi="Arial" w:cs="Arial"/>
          <w:color w:val="000000" w:themeColor="text1"/>
        </w:rPr>
        <w:t xml:space="preserve"> their </w:t>
      </w:r>
      <w:proofErr w:type="spellStart"/>
      <w:r w:rsidRPr="005D1334">
        <w:rPr>
          <w:rFonts w:ascii="Arial" w:hAnsi="Arial" w:cs="Arial"/>
          <w:color w:val="000000" w:themeColor="text1"/>
        </w:rPr>
        <w:t>favoured</w:t>
      </w:r>
      <w:proofErr w:type="spellEnd"/>
      <w:r w:rsidRPr="005D1334">
        <w:rPr>
          <w:rFonts w:ascii="Arial" w:hAnsi="Arial" w:cs="Arial"/>
          <w:color w:val="000000" w:themeColor="text1"/>
        </w:rPr>
        <w:t xml:space="preserve"> project.</w:t>
      </w:r>
    </w:p>
    <w:p w14:paraId="686E33DB" w14:textId="48E6ACEA" w:rsidR="00B41B01" w:rsidRPr="00216942" w:rsidRDefault="004D06FB" w:rsidP="00216942">
      <w:pPr>
        <w:spacing w:line="360" w:lineRule="auto"/>
        <w:jc w:val="both"/>
        <w:rPr>
          <w:rFonts w:ascii="Arial" w:hAnsi="Arial" w:cs="Arial"/>
          <w:b/>
          <w:bCs/>
          <w:color w:val="000000" w:themeColor="text1"/>
          <w:sz w:val="24"/>
          <w:szCs w:val="24"/>
          <w:shd w:val="clear" w:color="auto" w:fill="FFFFFF"/>
        </w:rPr>
      </w:pPr>
      <w:r w:rsidRPr="00216942">
        <w:rPr>
          <w:rStyle w:val="Strong"/>
          <w:rFonts w:ascii="Arial" w:hAnsi="Arial" w:cs="Arial"/>
          <w:b w:val="0"/>
          <w:bCs w:val="0"/>
          <w:color w:val="000000" w:themeColor="text1"/>
          <w:sz w:val="24"/>
          <w:szCs w:val="24"/>
          <w:shd w:val="clear" w:color="auto" w:fill="FFFFFF"/>
        </w:rPr>
        <w:t>Furthermore, a framework known as an employee engagement model illustrates how a company may make its employees feel taken care of, appreciated, respected, and trusted at work</w:t>
      </w:r>
      <w:r w:rsidR="001979F4" w:rsidRPr="00216942">
        <w:rPr>
          <w:rStyle w:val="Strong"/>
          <w:rFonts w:ascii="Arial" w:hAnsi="Arial" w:cs="Arial"/>
          <w:b w:val="0"/>
          <w:bCs w:val="0"/>
          <w:color w:val="000000" w:themeColor="text1"/>
          <w:sz w:val="24"/>
          <w:szCs w:val="24"/>
          <w:shd w:val="clear" w:color="auto" w:fill="FFFFFF"/>
        </w:rPr>
        <w:t xml:space="preserve"> (</w:t>
      </w:r>
      <w:r w:rsidR="001979F4" w:rsidRPr="00216942">
        <w:rPr>
          <w:rFonts w:ascii="Arial" w:hAnsi="Arial" w:cs="Arial"/>
          <w:color w:val="000000" w:themeColor="text1"/>
          <w:sz w:val="24"/>
          <w:szCs w:val="24"/>
          <w:shd w:val="clear" w:color="auto" w:fill="FFFFFF"/>
        </w:rPr>
        <w:t>Inamdar and Abhi, 2020</w:t>
      </w:r>
      <w:r w:rsidR="001979F4" w:rsidRPr="00216942">
        <w:rPr>
          <w:rStyle w:val="Strong"/>
          <w:rFonts w:ascii="Arial" w:hAnsi="Arial" w:cs="Arial"/>
          <w:b w:val="0"/>
          <w:bCs w:val="0"/>
          <w:color w:val="000000" w:themeColor="text1"/>
          <w:sz w:val="24"/>
          <w:szCs w:val="24"/>
          <w:shd w:val="clear" w:color="auto" w:fill="FFFFFF"/>
        </w:rPr>
        <w:t>)</w:t>
      </w:r>
      <w:r w:rsidRPr="00216942">
        <w:rPr>
          <w:rStyle w:val="Strong"/>
          <w:rFonts w:ascii="Arial" w:hAnsi="Arial" w:cs="Arial"/>
          <w:b w:val="0"/>
          <w:bCs w:val="0"/>
          <w:color w:val="000000" w:themeColor="text1"/>
          <w:sz w:val="24"/>
          <w:szCs w:val="24"/>
          <w:shd w:val="clear" w:color="auto" w:fill="FFFFFF"/>
        </w:rPr>
        <w:t>. Additionally, it acknowledges that people have lives outside of work.</w:t>
      </w:r>
      <w:r w:rsidRPr="00216942">
        <w:rPr>
          <w:rFonts w:ascii="Arial" w:hAnsi="Arial" w:cs="Arial"/>
          <w:b/>
          <w:bCs/>
          <w:color w:val="000000" w:themeColor="text1"/>
          <w:sz w:val="24"/>
          <w:szCs w:val="24"/>
          <w:shd w:val="clear" w:color="auto" w:fill="FFFFFF"/>
        </w:rPr>
        <w:t xml:space="preserve"> </w:t>
      </w:r>
    </w:p>
    <w:p w14:paraId="24FB577C" w14:textId="587C8444" w:rsidR="00D65B8C" w:rsidRPr="00216942" w:rsidRDefault="004D06FB" w:rsidP="005D1334">
      <w:pPr>
        <w:shd w:val="clear" w:color="auto" w:fill="FFFFFF"/>
        <w:spacing w:after="360" w:line="360" w:lineRule="auto"/>
        <w:jc w:val="both"/>
        <w:rPr>
          <w:rFonts w:ascii="Arial" w:eastAsia="Times New Roman" w:hAnsi="Arial" w:cs="Arial"/>
          <w:color w:val="000000" w:themeColor="text1"/>
          <w:kern w:val="0"/>
          <w:sz w:val="24"/>
          <w:szCs w:val="24"/>
          <w14:ligatures w14:val="none"/>
        </w:rPr>
      </w:pPr>
      <w:r w:rsidRPr="00216942">
        <w:rPr>
          <w:rFonts w:ascii="Arial" w:eastAsia="Times New Roman" w:hAnsi="Arial" w:cs="Arial"/>
          <w:color w:val="000000" w:themeColor="text1"/>
          <w:kern w:val="0"/>
          <w:sz w:val="24"/>
          <w:szCs w:val="24"/>
          <w14:ligatures w14:val="none"/>
        </w:rPr>
        <w:t>The AON-Hewitt approach strongly focuses on business performance as a key factor in excellent employee engagement</w:t>
      </w:r>
      <w:r w:rsidR="00A154E7" w:rsidRPr="00216942">
        <w:rPr>
          <w:rFonts w:ascii="Arial" w:eastAsia="Times New Roman" w:hAnsi="Arial" w:cs="Arial"/>
          <w:color w:val="000000" w:themeColor="text1"/>
          <w:kern w:val="0"/>
          <w:sz w:val="24"/>
          <w:szCs w:val="24"/>
          <w14:ligatures w14:val="none"/>
        </w:rPr>
        <w:t xml:space="preserve"> (</w:t>
      </w:r>
      <w:r w:rsidR="00A154E7" w:rsidRPr="00216942">
        <w:rPr>
          <w:rFonts w:ascii="Arial" w:hAnsi="Arial" w:cs="Arial"/>
          <w:color w:val="000000" w:themeColor="text1"/>
          <w:sz w:val="24"/>
          <w:szCs w:val="24"/>
          <w:shd w:val="clear" w:color="auto" w:fill="FFFFFF"/>
        </w:rPr>
        <w:t xml:space="preserve">Hinzmann </w:t>
      </w:r>
      <w:r w:rsidR="00A154E7" w:rsidRPr="00216942">
        <w:rPr>
          <w:rFonts w:ascii="Arial" w:hAnsi="Arial" w:cs="Arial"/>
          <w:i/>
          <w:iCs/>
          <w:color w:val="000000" w:themeColor="text1"/>
          <w:sz w:val="24"/>
          <w:szCs w:val="24"/>
          <w:shd w:val="clear" w:color="auto" w:fill="FFFFFF"/>
        </w:rPr>
        <w:t>et al.,</w:t>
      </w:r>
      <w:r w:rsidR="00A154E7" w:rsidRPr="00216942">
        <w:rPr>
          <w:rFonts w:ascii="Arial" w:hAnsi="Arial" w:cs="Arial"/>
          <w:color w:val="000000" w:themeColor="text1"/>
          <w:sz w:val="24"/>
          <w:szCs w:val="24"/>
          <w:shd w:val="clear" w:color="auto" w:fill="FFFFFF"/>
        </w:rPr>
        <w:t xml:space="preserve"> 2019)</w:t>
      </w:r>
      <w:r w:rsidRPr="00216942">
        <w:rPr>
          <w:rFonts w:ascii="Arial" w:eastAsia="Times New Roman" w:hAnsi="Arial" w:cs="Arial"/>
          <w:color w:val="000000" w:themeColor="text1"/>
          <w:kern w:val="0"/>
          <w:sz w:val="24"/>
          <w:szCs w:val="24"/>
          <w14:ligatures w14:val="none"/>
        </w:rPr>
        <w:t>. It is aware that highly engaged personnel directly impact happy consumers and effective operations. The essentials, like pay, job security, stability, and work-life balance</w:t>
      </w:r>
      <w:r w:rsidR="005D1334">
        <w:rPr>
          <w:rFonts w:ascii="Arial" w:eastAsia="Times New Roman" w:hAnsi="Arial" w:cs="Arial"/>
          <w:color w:val="000000" w:themeColor="text1"/>
          <w:kern w:val="0"/>
          <w:sz w:val="24"/>
          <w:szCs w:val="24"/>
          <w14:ligatures w14:val="none"/>
        </w:rPr>
        <w:t xml:space="preserve">, </w:t>
      </w:r>
      <w:r w:rsidRPr="00216942">
        <w:rPr>
          <w:rFonts w:ascii="Arial" w:eastAsia="Times New Roman" w:hAnsi="Arial" w:cs="Arial"/>
          <w:color w:val="000000" w:themeColor="text1"/>
          <w:kern w:val="0"/>
          <w:sz w:val="24"/>
          <w:szCs w:val="24"/>
          <w14:ligatures w14:val="none"/>
        </w:rPr>
        <w:t>Work qualities like collaboration and autonomy;</w:t>
      </w:r>
      <w:r w:rsidR="005D1334">
        <w:rPr>
          <w:rFonts w:ascii="Arial" w:eastAsia="Times New Roman" w:hAnsi="Arial" w:cs="Arial"/>
          <w:color w:val="000000" w:themeColor="text1"/>
          <w:kern w:val="0"/>
          <w:sz w:val="24"/>
          <w:szCs w:val="24"/>
          <w14:ligatures w14:val="none"/>
        </w:rPr>
        <w:t xml:space="preserve"> </w:t>
      </w:r>
      <w:r w:rsidRPr="00216942">
        <w:rPr>
          <w:rFonts w:ascii="Arial" w:eastAsia="Times New Roman" w:hAnsi="Arial" w:cs="Arial"/>
          <w:color w:val="000000" w:themeColor="text1"/>
          <w:kern w:val="0"/>
          <w:sz w:val="24"/>
          <w:szCs w:val="24"/>
          <w14:ligatures w14:val="none"/>
        </w:rPr>
        <w:t xml:space="preserve">Leadership in middle and senior management; Performance, including a professional development framework and further career chances; </w:t>
      </w:r>
      <w:r w:rsidR="005D1334">
        <w:rPr>
          <w:rFonts w:ascii="Arial" w:eastAsia="Times New Roman" w:hAnsi="Arial" w:cs="Arial"/>
          <w:color w:val="000000" w:themeColor="text1"/>
          <w:kern w:val="0"/>
          <w:sz w:val="24"/>
          <w:szCs w:val="24"/>
          <w14:ligatures w14:val="none"/>
        </w:rPr>
        <w:t xml:space="preserve">and </w:t>
      </w:r>
      <w:r w:rsidRPr="00216942">
        <w:rPr>
          <w:rFonts w:ascii="Arial" w:eastAsia="Times New Roman" w:hAnsi="Arial" w:cs="Arial"/>
          <w:color w:val="000000" w:themeColor="text1"/>
          <w:kern w:val="0"/>
          <w:sz w:val="24"/>
          <w:szCs w:val="24"/>
          <w14:ligatures w14:val="none"/>
        </w:rPr>
        <w:t>Organisational practices like diversity, inclusivity, and infrastructure</w:t>
      </w:r>
      <w:r w:rsidR="005D1334">
        <w:rPr>
          <w:rFonts w:ascii="Arial" w:eastAsia="Times New Roman" w:hAnsi="Arial" w:cs="Arial"/>
          <w:color w:val="000000" w:themeColor="text1"/>
          <w:kern w:val="0"/>
          <w:sz w:val="24"/>
          <w:szCs w:val="24"/>
          <w14:ligatures w14:val="none"/>
        </w:rPr>
        <w:t xml:space="preserve">. </w:t>
      </w:r>
    </w:p>
    <w:p w14:paraId="1E6C7E93" w14:textId="1E97B215" w:rsidR="00B41B01" w:rsidRPr="00216942" w:rsidRDefault="005C5B78" w:rsidP="00216942">
      <w:pPr>
        <w:shd w:val="clear" w:color="auto" w:fill="FFFFFF"/>
        <w:spacing w:after="360" w:line="360" w:lineRule="auto"/>
        <w:jc w:val="both"/>
        <w:rPr>
          <w:rFonts w:ascii="Arial" w:eastAsia="Times New Roman" w:hAnsi="Arial" w:cs="Arial"/>
          <w:color w:val="000000" w:themeColor="text1"/>
          <w:kern w:val="0"/>
          <w:sz w:val="24"/>
          <w:szCs w:val="24"/>
          <w14:ligatures w14:val="none"/>
        </w:rPr>
      </w:pPr>
      <w:r w:rsidRPr="005C5B78">
        <w:rPr>
          <w:rFonts w:ascii="Arial" w:eastAsia="Times New Roman" w:hAnsi="Arial" w:cs="Arial"/>
          <w:color w:val="000000" w:themeColor="text1"/>
          <w:kern w:val="0"/>
          <w:sz w:val="24"/>
          <w:szCs w:val="24"/>
          <w14:ligatures w14:val="none"/>
        </w:rPr>
        <w:t>These elements combine to form the traits of Say, remain, and Strive, which describe employees who will talk positively about their firm, desire to remain because they are passionate about their profession, and strive to go further than expectations</w:t>
      </w:r>
      <w:r>
        <w:rPr>
          <w:rFonts w:ascii="Arial" w:eastAsia="Times New Roman" w:hAnsi="Arial" w:cs="Arial"/>
          <w:color w:val="000000" w:themeColor="text1"/>
          <w:kern w:val="0"/>
          <w:sz w:val="24"/>
          <w:szCs w:val="24"/>
          <w14:ligatures w14:val="none"/>
        </w:rPr>
        <w:t xml:space="preserve"> (</w:t>
      </w:r>
      <w:proofErr w:type="spellStart"/>
      <w:r w:rsidR="00DB2AC7" w:rsidRPr="00216942">
        <w:rPr>
          <w:rFonts w:ascii="Arial" w:hAnsi="Arial" w:cs="Arial"/>
          <w:color w:val="000000" w:themeColor="text1"/>
          <w:sz w:val="24"/>
          <w:szCs w:val="24"/>
          <w:shd w:val="clear" w:color="auto" w:fill="FFFFFF"/>
        </w:rPr>
        <w:t>Patonangi</w:t>
      </w:r>
      <w:proofErr w:type="spellEnd"/>
      <w:r w:rsidR="00DB2AC7" w:rsidRPr="00216942">
        <w:rPr>
          <w:rFonts w:ascii="Arial" w:hAnsi="Arial" w:cs="Arial"/>
          <w:color w:val="000000" w:themeColor="text1"/>
          <w:sz w:val="24"/>
          <w:szCs w:val="24"/>
          <w:shd w:val="clear" w:color="auto" w:fill="FFFFFF"/>
        </w:rPr>
        <w:t xml:space="preserve"> and </w:t>
      </w:r>
      <w:proofErr w:type="spellStart"/>
      <w:r w:rsidR="00DB2AC7" w:rsidRPr="00216942">
        <w:rPr>
          <w:rFonts w:ascii="Arial" w:hAnsi="Arial" w:cs="Arial"/>
          <w:color w:val="000000" w:themeColor="text1"/>
          <w:sz w:val="24"/>
          <w:szCs w:val="24"/>
          <w:shd w:val="clear" w:color="auto" w:fill="FFFFFF"/>
        </w:rPr>
        <w:t>Gustomo</w:t>
      </w:r>
      <w:proofErr w:type="spellEnd"/>
      <w:r w:rsidR="00DB2AC7" w:rsidRPr="00216942">
        <w:rPr>
          <w:rFonts w:ascii="Arial" w:hAnsi="Arial" w:cs="Arial"/>
          <w:color w:val="000000" w:themeColor="text1"/>
          <w:sz w:val="24"/>
          <w:szCs w:val="24"/>
          <w:shd w:val="clear" w:color="auto" w:fill="FFFFFF"/>
        </w:rPr>
        <w:t>, 2018</w:t>
      </w:r>
      <w:r w:rsidR="00DB2AC7" w:rsidRPr="00216942">
        <w:rPr>
          <w:rFonts w:ascii="Arial" w:eastAsia="Times New Roman" w:hAnsi="Arial" w:cs="Arial"/>
          <w:color w:val="000000" w:themeColor="text1"/>
          <w:kern w:val="0"/>
          <w:sz w:val="24"/>
          <w:szCs w:val="24"/>
          <w14:ligatures w14:val="none"/>
        </w:rPr>
        <w:t>)</w:t>
      </w:r>
      <w:r w:rsidRPr="00216942">
        <w:rPr>
          <w:rFonts w:ascii="Arial" w:eastAsia="Times New Roman" w:hAnsi="Arial" w:cs="Arial"/>
          <w:color w:val="000000" w:themeColor="text1"/>
          <w:kern w:val="0"/>
          <w:sz w:val="24"/>
          <w:szCs w:val="24"/>
          <w14:ligatures w14:val="none"/>
        </w:rPr>
        <w:t>.</w:t>
      </w:r>
      <w:r w:rsidR="009F3679" w:rsidRPr="00216942">
        <w:rPr>
          <w:rFonts w:ascii="Arial" w:eastAsia="Times New Roman" w:hAnsi="Arial" w:cs="Arial"/>
          <w:color w:val="000000" w:themeColor="text1"/>
          <w:kern w:val="0"/>
          <w:sz w:val="24"/>
          <w:szCs w:val="24"/>
          <w14:ligatures w14:val="none"/>
        </w:rPr>
        <w:t xml:space="preserve"> </w:t>
      </w:r>
      <w:r w:rsidRPr="00216942">
        <w:rPr>
          <w:rFonts w:ascii="Arial" w:eastAsia="Times New Roman" w:hAnsi="Arial" w:cs="Arial"/>
          <w:color w:val="000000" w:themeColor="text1"/>
          <w:kern w:val="0"/>
          <w:sz w:val="24"/>
          <w:szCs w:val="24"/>
          <w14:ligatures w14:val="none"/>
        </w:rPr>
        <w:t>Retaining talent, lowering absenteeism, raising operational productivity and safety, creating satisfied and devoted consumers, and making money are all positive organisational advantages.</w:t>
      </w:r>
    </w:p>
    <w:p w14:paraId="18F633CC" w14:textId="681DFF5D" w:rsidR="00D65B8C" w:rsidRPr="00216942" w:rsidRDefault="004D06FB" w:rsidP="00216942">
      <w:pPr>
        <w:shd w:val="clear" w:color="auto" w:fill="FFFFFF"/>
        <w:spacing w:after="360" w:line="360" w:lineRule="auto"/>
        <w:jc w:val="both"/>
        <w:rPr>
          <w:rFonts w:ascii="Arial" w:eastAsia="Times New Roman" w:hAnsi="Arial" w:cs="Arial"/>
          <w:color w:val="000000" w:themeColor="text1"/>
          <w:kern w:val="0"/>
          <w:sz w:val="24"/>
          <w:szCs w:val="24"/>
          <w14:ligatures w14:val="none"/>
        </w:rPr>
      </w:pPr>
      <w:r w:rsidRPr="00216942">
        <w:rPr>
          <w:rFonts w:ascii="Arial" w:eastAsia="Times New Roman" w:hAnsi="Arial" w:cs="Arial"/>
          <w:color w:val="000000" w:themeColor="text1"/>
          <w:kern w:val="0"/>
          <w:sz w:val="24"/>
          <w:szCs w:val="24"/>
          <w14:ligatures w14:val="none"/>
        </w:rPr>
        <w:t xml:space="preserve">This approach to employee engagement, which bears the name of its creator, organisational psychologist William Kahn, </w:t>
      </w:r>
      <w:proofErr w:type="spellStart"/>
      <w:r w:rsidRPr="00216942">
        <w:rPr>
          <w:rFonts w:ascii="Arial" w:eastAsia="Times New Roman" w:hAnsi="Arial" w:cs="Arial"/>
          <w:color w:val="000000" w:themeColor="text1"/>
          <w:kern w:val="0"/>
          <w:sz w:val="24"/>
          <w:szCs w:val="24"/>
          <w14:ligatures w14:val="none"/>
        </w:rPr>
        <w:t>prioritises</w:t>
      </w:r>
      <w:proofErr w:type="spellEnd"/>
      <w:r w:rsidRPr="00216942">
        <w:rPr>
          <w:rFonts w:ascii="Arial" w:eastAsia="Times New Roman" w:hAnsi="Arial" w:cs="Arial"/>
          <w:color w:val="000000" w:themeColor="text1"/>
          <w:kern w:val="0"/>
          <w:sz w:val="24"/>
          <w:szCs w:val="24"/>
          <w14:ligatures w14:val="none"/>
        </w:rPr>
        <w:t xml:space="preserve"> people by highlighting how their skills are reflected in their work responsibilities</w:t>
      </w:r>
      <w:r w:rsidR="00385C84" w:rsidRPr="00216942">
        <w:rPr>
          <w:rFonts w:ascii="Arial" w:eastAsia="Times New Roman" w:hAnsi="Arial" w:cs="Arial"/>
          <w:color w:val="000000" w:themeColor="text1"/>
          <w:kern w:val="0"/>
          <w:sz w:val="24"/>
          <w:szCs w:val="24"/>
          <w14:ligatures w14:val="none"/>
        </w:rPr>
        <w:t xml:space="preserve"> (Kahn</w:t>
      </w:r>
      <w:r w:rsidR="00385C84" w:rsidRPr="00216942">
        <w:rPr>
          <w:rFonts w:ascii="Arial" w:eastAsia="Times New Roman" w:hAnsi="Arial" w:cs="Arial"/>
          <w:i/>
          <w:iCs/>
          <w:color w:val="000000" w:themeColor="text1"/>
          <w:kern w:val="0"/>
          <w:sz w:val="24"/>
          <w:szCs w:val="24"/>
          <w14:ligatures w14:val="none"/>
        </w:rPr>
        <w:t xml:space="preserve"> et al., </w:t>
      </w:r>
      <w:r w:rsidR="00385C84" w:rsidRPr="00216942">
        <w:rPr>
          <w:rFonts w:ascii="Arial" w:eastAsia="Times New Roman" w:hAnsi="Arial" w:cs="Arial"/>
          <w:color w:val="000000" w:themeColor="text1"/>
          <w:kern w:val="0"/>
          <w:sz w:val="24"/>
          <w:szCs w:val="24"/>
          <w14:ligatures w14:val="none"/>
        </w:rPr>
        <w:t>2023)</w:t>
      </w:r>
      <w:r w:rsidRPr="00216942">
        <w:rPr>
          <w:rFonts w:ascii="Arial" w:eastAsia="Times New Roman" w:hAnsi="Arial" w:cs="Arial"/>
          <w:color w:val="000000" w:themeColor="text1"/>
          <w:kern w:val="0"/>
          <w:sz w:val="24"/>
          <w:szCs w:val="24"/>
          <w14:ligatures w14:val="none"/>
        </w:rPr>
        <w:t>. The main goal of the Kahn model is to give each person the self-assurance to bring their complete selves to work and use their unique talents to produce remarkable outcomes</w:t>
      </w:r>
      <w:r w:rsidR="00385C84" w:rsidRPr="00216942">
        <w:rPr>
          <w:rFonts w:ascii="Arial" w:eastAsia="Times New Roman" w:hAnsi="Arial" w:cs="Arial"/>
          <w:color w:val="000000" w:themeColor="text1"/>
          <w:kern w:val="0"/>
          <w:sz w:val="24"/>
          <w:szCs w:val="24"/>
          <w14:ligatures w14:val="none"/>
        </w:rPr>
        <w:t xml:space="preserve"> (</w:t>
      </w:r>
      <w:r w:rsidR="00385C84" w:rsidRPr="00216942">
        <w:rPr>
          <w:rFonts w:ascii="Arial" w:hAnsi="Arial" w:cs="Arial"/>
          <w:color w:val="000000" w:themeColor="text1"/>
          <w:sz w:val="24"/>
          <w:szCs w:val="24"/>
          <w:shd w:val="clear" w:color="auto" w:fill="FFFFFF"/>
        </w:rPr>
        <w:t xml:space="preserve">Berkman </w:t>
      </w:r>
      <w:r w:rsidR="00385C84" w:rsidRPr="00216942">
        <w:rPr>
          <w:rFonts w:ascii="Arial" w:hAnsi="Arial" w:cs="Arial"/>
          <w:i/>
          <w:iCs/>
          <w:color w:val="000000" w:themeColor="text1"/>
          <w:sz w:val="24"/>
          <w:szCs w:val="24"/>
          <w:shd w:val="clear" w:color="auto" w:fill="FFFFFF"/>
        </w:rPr>
        <w:t>et al.,</w:t>
      </w:r>
      <w:r w:rsidR="00385C84" w:rsidRPr="00216942">
        <w:rPr>
          <w:rFonts w:ascii="Arial" w:hAnsi="Arial" w:cs="Arial"/>
          <w:color w:val="000000" w:themeColor="text1"/>
          <w:sz w:val="24"/>
          <w:szCs w:val="24"/>
          <w:shd w:val="clear" w:color="auto" w:fill="FFFFFF"/>
        </w:rPr>
        <w:t xml:space="preserve"> 2017)</w:t>
      </w:r>
      <w:r w:rsidRPr="00216942">
        <w:rPr>
          <w:rFonts w:ascii="Arial" w:eastAsia="Times New Roman" w:hAnsi="Arial" w:cs="Arial"/>
          <w:color w:val="000000" w:themeColor="text1"/>
          <w:kern w:val="0"/>
          <w:sz w:val="24"/>
          <w:szCs w:val="24"/>
          <w14:ligatures w14:val="none"/>
        </w:rPr>
        <w:t xml:space="preserve">. The study's Kahn model identifies three objectives for a successful system regarding </w:t>
      </w:r>
      <w:r w:rsidRPr="00216942">
        <w:rPr>
          <w:rFonts w:ascii="Arial" w:eastAsia="Times New Roman" w:hAnsi="Arial" w:cs="Arial"/>
          <w:color w:val="000000" w:themeColor="text1"/>
          <w:kern w:val="0"/>
          <w:sz w:val="24"/>
          <w:szCs w:val="24"/>
          <w14:ligatures w14:val="none"/>
        </w:rPr>
        <w:lastRenderedPageBreak/>
        <w:t>employee engagement: physical, cognitive, and emotional. According to Kahn, to be fully and effectively engaged, people must be allowed to be themselves at work without worrying about the consequences.</w:t>
      </w:r>
    </w:p>
    <w:p w14:paraId="4EEEF519" w14:textId="7F383394" w:rsidR="006C4568" w:rsidRPr="00216942" w:rsidRDefault="004D06FB" w:rsidP="00216942">
      <w:pPr>
        <w:spacing w:line="360" w:lineRule="auto"/>
        <w:jc w:val="both"/>
        <w:rPr>
          <w:rFonts w:ascii="Arial" w:hAnsi="Arial" w:cs="Arial"/>
          <w:b/>
          <w:bCs/>
          <w:color w:val="000000" w:themeColor="text1"/>
          <w:sz w:val="24"/>
          <w:szCs w:val="24"/>
        </w:rPr>
      </w:pPr>
      <w:r w:rsidRPr="00216942">
        <w:rPr>
          <w:rFonts w:ascii="Arial" w:hAnsi="Arial" w:cs="Arial"/>
          <w:color w:val="000000" w:themeColor="text1"/>
          <w:sz w:val="24"/>
          <w:szCs w:val="24"/>
          <w:shd w:val="clear" w:color="auto" w:fill="FFFFFF"/>
        </w:rPr>
        <w:t>Furthermore, one of the biggest and most well-known in the world, Marriott, is renowned for its top-notch customer service and content employees</w:t>
      </w:r>
      <w:r w:rsidR="00226831" w:rsidRPr="00216942">
        <w:rPr>
          <w:rFonts w:ascii="Arial" w:hAnsi="Arial" w:cs="Arial"/>
          <w:color w:val="000000" w:themeColor="text1"/>
          <w:sz w:val="24"/>
          <w:szCs w:val="24"/>
          <w:shd w:val="clear" w:color="auto" w:fill="FFFFFF"/>
        </w:rPr>
        <w:t xml:space="preserve"> (</w:t>
      </w:r>
      <w:proofErr w:type="spellStart"/>
      <w:r w:rsidR="00226831" w:rsidRPr="00216942">
        <w:rPr>
          <w:rFonts w:ascii="Arial" w:hAnsi="Arial" w:cs="Arial"/>
          <w:color w:val="000000" w:themeColor="text1"/>
          <w:sz w:val="24"/>
          <w:szCs w:val="24"/>
          <w:shd w:val="clear" w:color="auto" w:fill="FFFFFF"/>
        </w:rPr>
        <w:t>Barreto</w:t>
      </w:r>
      <w:proofErr w:type="spellEnd"/>
      <w:r w:rsidR="00226831" w:rsidRPr="00216942">
        <w:rPr>
          <w:rFonts w:ascii="Arial" w:hAnsi="Arial" w:cs="Arial"/>
          <w:color w:val="000000" w:themeColor="text1"/>
          <w:sz w:val="24"/>
          <w:szCs w:val="24"/>
          <w:shd w:val="clear" w:color="auto" w:fill="FFFFFF"/>
        </w:rPr>
        <w:t xml:space="preserve"> and </w:t>
      </w:r>
      <w:proofErr w:type="spellStart"/>
      <w:r w:rsidR="00226831" w:rsidRPr="00216942">
        <w:rPr>
          <w:rFonts w:ascii="Arial" w:hAnsi="Arial" w:cs="Arial"/>
          <w:color w:val="000000" w:themeColor="text1"/>
          <w:sz w:val="24"/>
          <w:szCs w:val="24"/>
          <w:shd w:val="clear" w:color="auto" w:fill="FFFFFF"/>
        </w:rPr>
        <w:t>Mayya</w:t>
      </w:r>
      <w:proofErr w:type="spellEnd"/>
      <w:r w:rsidR="00226831" w:rsidRPr="00216942">
        <w:rPr>
          <w:rFonts w:ascii="Arial" w:hAnsi="Arial" w:cs="Arial"/>
          <w:color w:val="000000" w:themeColor="text1"/>
          <w:sz w:val="24"/>
          <w:szCs w:val="24"/>
          <w:shd w:val="clear" w:color="auto" w:fill="FFFFFF"/>
        </w:rPr>
        <w:t>, 2022)</w:t>
      </w:r>
      <w:r w:rsidRPr="00216942">
        <w:rPr>
          <w:rFonts w:ascii="Arial" w:hAnsi="Arial" w:cs="Arial"/>
          <w:color w:val="000000" w:themeColor="text1"/>
          <w:sz w:val="24"/>
          <w:szCs w:val="24"/>
          <w:shd w:val="clear" w:color="auto" w:fill="FFFFFF"/>
        </w:rPr>
        <w:t xml:space="preserve">. One of the critical factors in its success is its employee engagement effort, which is </w:t>
      </w:r>
      <w:proofErr w:type="spellStart"/>
      <w:r w:rsidRPr="00216942">
        <w:rPr>
          <w:rFonts w:ascii="Arial" w:hAnsi="Arial" w:cs="Arial"/>
          <w:color w:val="000000" w:themeColor="text1"/>
          <w:sz w:val="24"/>
          <w:szCs w:val="24"/>
          <w:shd w:val="clear" w:color="auto" w:fill="FFFFFF"/>
        </w:rPr>
        <w:t>centred</w:t>
      </w:r>
      <w:proofErr w:type="spellEnd"/>
      <w:r w:rsidRPr="00216942">
        <w:rPr>
          <w:rFonts w:ascii="Arial" w:hAnsi="Arial" w:cs="Arial"/>
          <w:color w:val="000000" w:themeColor="text1"/>
          <w:sz w:val="24"/>
          <w:szCs w:val="24"/>
          <w:shd w:val="clear" w:color="auto" w:fill="FFFFFF"/>
        </w:rPr>
        <w:t xml:space="preserve"> on the fundamental values of putting people first, attaining excellence, accepting change, acting with integrity, and serving the global community. Every employee at Marriott has the freedom to decide for themselves, work independently, and provide each visitor with an exceptional experience</w:t>
      </w:r>
      <w:r w:rsidR="00226831" w:rsidRPr="00216942">
        <w:rPr>
          <w:rFonts w:ascii="Arial" w:hAnsi="Arial" w:cs="Arial"/>
          <w:color w:val="000000" w:themeColor="text1"/>
          <w:sz w:val="24"/>
          <w:szCs w:val="24"/>
          <w:shd w:val="clear" w:color="auto" w:fill="FFFFFF"/>
        </w:rPr>
        <w:t xml:space="preserve"> (</w:t>
      </w:r>
      <w:proofErr w:type="spellStart"/>
      <w:r w:rsidR="00226831" w:rsidRPr="00216942">
        <w:rPr>
          <w:rFonts w:ascii="Arial" w:hAnsi="Arial" w:cs="Arial"/>
          <w:color w:val="000000" w:themeColor="text1"/>
          <w:sz w:val="24"/>
          <w:szCs w:val="24"/>
          <w:shd w:val="clear" w:color="auto" w:fill="FFFFFF"/>
        </w:rPr>
        <w:t>Barreto</w:t>
      </w:r>
      <w:proofErr w:type="spellEnd"/>
      <w:r w:rsidR="00226831" w:rsidRPr="00216942">
        <w:rPr>
          <w:rFonts w:ascii="Arial" w:hAnsi="Arial" w:cs="Arial"/>
          <w:color w:val="000000" w:themeColor="text1"/>
          <w:sz w:val="24"/>
          <w:szCs w:val="24"/>
          <w:shd w:val="clear" w:color="auto" w:fill="FFFFFF"/>
        </w:rPr>
        <w:t xml:space="preserve"> and </w:t>
      </w:r>
      <w:proofErr w:type="spellStart"/>
      <w:r w:rsidR="00226831" w:rsidRPr="00216942">
        <w:rPr>
          <w:rFonts w:ascii="Arial" w:hAnsi="Arial" w:cs="Arial"/>
          <w:color w:val="000000" w:themeColor="text1"/>
          <w:sz w:val="24"/>
          <w:szCs w:val="24"/>
          <w:shd w:val="clear" w:color="auto" w:fill="FFFFFF"/>
        </w:rPr>
        <w:t>Mayya</w:t>
      </w:r>
      <w:proofErr w:type="spellEnd"/>
      <w:r w:rsidR="00226831" w:rsidRPr="00216942">
        <w:rPr>
          <w:rFonts w:ascii="Arial" w:hAnsi="Arial" w:cs="Arial"/>
          <w:color w:val="000000" w:themeColor="text1"/>
          <w:sz w:val="24"/>
          <w:szCs w:val="24"/>
          <w:shd w:val="clear" w:color="auto" w:fill="FFFFFF"/>
        </w:rPr>
        <w:t>, 2022)</w:t>
      </w:r>
      <w:r w:rsidRPr="00216942">
        <w:rPr>
          <w:rFonts w:ascii="Arial" w:hAnsi="Arial" w:cs="Arial"/>
          <w:color w:val="000000" w:themeColor="text1"/>
          <w:sz w:val="24"/>
          <w:szCs w:val="24"/>
          <w:shd w:val="clear" w:color="auto" w:fill="FFFFFF"/>
        </w:rPr>
        <w:t>. Additionally, it promotes a welcoming and multicultural culture, offers chances for development and progress, and acknowledges and celebrates its employees' accomplishments. Customer satisfaction and high employee loyalty, retention, and referrals result from Marriott's employee engagement strategy.</w:t>
      </w:r>
    </w:p>
    <w:p w14:paraId="403D8F95" w14:textId="09538092" w:rsidR="000D5B89" w:rsidRPr="00780B48" w:rsidRDefault="004D06FB" w:rsidP="00780B48">
      <w:pPr>
        <w:pStyle w:val="Heading1"/>
        <w:rPr>
          <w:rFonts w:ascii="Times New Roman" w:hAnsi="Times New Roman" w:cs="Times New Roman"/>
          <w:b/>
          <w:bCs/>
          <w:color w:val="000000" w:themeColor="text1"/>
          <w:sz w:val="24"/>
          <w:szCs w:val="24"/>
        </w:rPr>
      </w:pPr>
      <w:r w:rsidRPr="00780B48">
        <w:rPr>
          <w:rFonts w:ascii="Times New Roman" w:hAnsi="Times New Roman" w:cs="Times New Roman"/>
          <w:b/>
          <w:bCs/>
          <w:color w:val="000000" w:themeColor="text1"/>
          <w:sz w:val="24"/>
          <w:szCs w:val="24"/>
        </w:rPr>
        <w:t xml:space="preserve">Conclusion </w:t>
      </w:r>
    </w:p>
    <w:p w14:paraId="41F48E42" w14:textId="03190293" w:rsidR="008C1948" w:rsidRPr="00216942" w:rsidRDefault="004D06FB" w:rsidP="00216942">
      <w:pPr>
        <w:shd w:val="clear" w:color="auto" w:fill="FFFFFF"/>
        <w:spacing w:after="0" w:line="360" w:lineRule="auto"/>
        <w:jc w:val="both"/>
        <w:rPr>
          <w:rFonts w:ascii="Arial" w:eastAsia="Times New Roman" w:hAnsi="Arial" w:cs="Arial"/>
          <w:color w:val="000000" w:themeColor="text1"/>
          <w:kern w:val="0"/>
          <w:sz w:val="24"/>
          <w:szCs w:val="24"/>
          <w:lang w:val="en"/>
          <w14:ligatures w14:val="none"/>
        </w:rPr>
      </w:pPr>
      <w:r w:rsidRPr="00216942">
        <w:rPr>
          <w:rFonts w:ascii="Arial" w:eastAsia="Times New Roman" w:hAnsi="Arial" w:cs="Arial"/>
          <w:color w:val="000000" w:themeColor="text1"/>
          <w:kern w:val="0"/>
          <w:sz w:val="24"/>
          <w:szCs w:val="24"/>
          <w:lang w:val="en"/>
          <w14:ligatures w14:val="none"/>
        </w:rPr>
        <w:t xml:space="preserve">In conclusion, Businesses need motivated employees to succeed. </w:t>
      </w:r>
      <w:r w:rsidR="004A5ABD" w:rsidRPr="00216942">
        <w:rPr>
          <w:rFonts w:ascii="Arial" w:eastAsia="Times New Roman" w:hAnsi="Arial" w:cs="Arial"/>
          <w:color w:val="000000" w:themeColor="text1"/>
          <w:kern w:val="0"/>
          <w:sz w:val="24"/>
          <w:szCs w:val="24"/>
          <w:lang w:val="en"/>
          <w14:ligatures w14:val="none"/>
        </w:rPr>
        <w:t>However, b</w:t>
      </w:r>
      <w:r w:rsidRPr="00216942">
        <w:rPr>
          <w:rFonts w:ascii="Arial" w:eastAsia="Times New Roman" w:hAnsi="Arial" w:cs="Arial"/>
          <w:color w:val="000000" w:themeColor="text1"/>
          <w:kern w:val="0"/>
          <w:sz w:val="24"/>
          <w:szCs w:val="24"/>
          <w:lang w:val="en"/>
          <w14:ligatures w14:val="none"/>
        </w:rPr>
        <w:t>y providing independent and diversified positions, organisations may engage their people in several ways.</w:t>
      </w:r>
      <w:r w:rsidR="004A5ABD" w:rsidRPr="00216942">
        <w:rPr>
          <w:rFonts w:ascii="Arial" w:eastAsia="Times New Roman" w:hAnsi="Arial" w:cs="Arial"/>
          <w:color w:val="000000" w:themeColor="text1"/>
          <w:kern w:val="0"/>
          <w:sz w:val="24"/>
          <w:szCs w:val="24"/>
          <w:lang w:val="en"/>
          <w14:ligatures w14:val="none"/>
        </w:rPr>
        <w:t xml:space="preserve"> </w:t>
      </w:r>
      <w:r w:rsidR="00F6684F" w:rsidRPr="00216942">
        <w:rPr>
          <w:rFonts w:ascii="Arial" w:eastAsia="Times New Roman" w:hAnsi="Arial" w:cs="Arial"/>
          <w:color w:val="000000" w:themeColor="text1"/>
          <w:kern w:val="0"/>
          <w:sz w:val="24"/>
          <w:szCs w:val="24"/>
          <w:lang w:val="en"/>
          <w14:ligatures w14:val="none"/>
        </w:rPr>
        <w:t>In Addition, e</w:t>
      </w:r>
      <w:r w:rsidRPr="00216942">
        <w:rPr>
          <w:rFonts w:ascii="Arial" w:eastAsia="Times New Roman" w:hAnsi="Arial" w:cs="Arial"/>
          <w:color w:val="000000" w:themeColor="text1"/>
          <w:kern w:val="0"/>
          <w:sz w:val="24"/>
          <w:szCs w:val="24"/>
          <w:lang w:val="en"/>
          <w14:ligatures w14:val="none"/>
        </w:rPr>
        <w:t xml:space="preserve">stablishing a supportive workplace culture is necessary if Gen Z employees are to be inspired at work. This might be achieved by fusing effective communication with corporate openness and understanding expectations for role advancement, pay, and perks. Gen Z workers could become more motivated if their efforts and accomplishments are acknowledged. Managers </w:t>
      </w:r>
      <w:r w:rsidR="00226831" w:rsidRPr="00216942">
        <w:rPr>
          <w:rFonts w:ascii="Arial" w:eastAsia="Times New Roman" w:hAnsi="Arial" w:cs="Arial"/>
          <w:color w:val="000000" w:themeColor="text1"/>
          <w:kern w:val="0"/>
          <w:sz w:val="24"/>
          <w:szCs w:val="24"/>
          <w:lang w:val="en"/>
          <w14:ligatures w14:val="none"/>
        </w:rPr>
        <w:t>can</w:t>
      </w:r>
      <w:r w:rsidRPr="00216942">
        <w:rPr>
          <w:rFonts w:ascii="Arial" w:eastAsia="Times New Roman" w:hAnsi="Arial" w:cs="Arial"/>
          <w:color w:val="000000" w:themeColor="text1"/>
          <w:kern w:val="0"/>
          <w:sz w:val="24"/>
          <w:szCs w:val="24"/>
          <w:lang w:val="en"/>
          <w14:ligatures w14:val="none"/>
        </w:rPr>
        <w:t xml:space="preserve"> motivate Generation Z workers by giving them regular feedback, praising their work, and offering them career progression opportunities.</w:t>
      </w:r>
    </w:p>
    <w:p w14:paraId="08D3B6AB" w14:textId="77777777" w:rsidR="001876FD" w:rsidRPr="00216942" w:rsidRDefault="001876FD" w:rsidP="00216942">
      <w:pPr>
        <w:shd w:val="clear" w:color="auto" w:fill="FFFFFF"/>
        <w:spacing w:after="0" w:line="360" w:lineRule="auto"/>
        <w:jc w:val="both"/>
        <w:rPr>
          <w:rFonts w:ascii="Arial" w:eastAsia="Times New Roman" w:hAnsi="Arial" w:cs="Arial"/>
          <w:color w:val="000000" w:themeColor="text1"/>
          <w:kern w:val="0"/>
          <w:sz w:val="24"/>
          <w:szCs w:val="24"/>
          <w:lang w:val="en"/>
          <w14:ligatures w14:val="none"/>
        </w:rPr>
      </w:pPr>
    </w:p>
    <w:p w14:paraId="7883EC51" w14:textId="77777777" w:rsidR="001979F4" w:rsidRPr="00216942" w:rsidRDefault="004D06FB" w:rsidP="00216942">
      <w:pPr>
        <w:spacing w:line="360" w:lineRule="auto"/>
        <w:jc w:val="both"/>
        <w:rPr>
          <w:rFonts w:ascii="Arial" w:eastAsia="Times New Roman" w:hAnsi="Arial" w:cs="Arial"/>
          <w:b/>
          <w:bCs/>
          <w:color w:val="000000" w:themeColor="text1"/>
          <w:kern w:val="0"/>
          <w:sz w:val="24"/>
          <w:szCs w:val="24"/>
          <w:lang w:val="en"/>
          <w14:ligatures w14:val="none"/>
        </w:rPr>
      </w:pPr>
      <w:r w:rsidRPr="00216942">
        <w:rPr>
          <w:rFonts w:ascii="Arial" w:eastAsia="Times New Roman" w:hAnsi="Arial" w:cs="Arial"/>
          <w:b/>
          <w:bCs/>
          <w:color w:val="000000" w:themeColor="text1"/>
          <w:kern w:val="0"/>
          <w:sz w:val="24"/>
          <w:szCs w:val="24"/>
          <w:lang w:val="en"/>
          <w14:ligatures w14:val="none"/>
        </w:rPr>
        <w:br w:type="page"/>
      </w:r>
    </w:p>
    <w:p w14:paraId="308C0EA4" w14:textId="548474DC" w:rsidR="001876FD" w:rsidRPr="00780B48" w:rsidRDefault="004D06FB" w:rsidP="00780B48">
      <w:pPr>
        <w:pStyle w:val="Heading1"/>
        <w:rPr>
          <w:rFonts w:ascii="Times New Roman" w:eastAsia="Times New Roman" w:hAnsi="Times New Roman" w:cs="Times New Roman"/>
          <w:b/>
          <w:bCs/>
          <w:color w:val="000000" w:themeColor="text1"/>
          <w:sz w:val="24"/>
          <w:szCs w:val="24"/>
          <w:lang w:val="en"/>
        </w:rPr>
      </w:pPr>
      <w:r w:rsidRPr="00780B48">
        <w:rPr>
          <w:rFonts w:ascii="Times New Roman" w:eastAsia="Times New Roman" w:hAnsi="Times New Roman" w:cs="Times New Roman"/>
          <w:b/>
          <w:bCs/>
          <w:color w:val="000000" w:themeColor="text1"/>
          <w:sz w:val="24"/>
          <w:szCs w:val="24"/>
          <w:lang w:val="en"/>
        </w:rPr>
        <w:lastRenderedPageBreak/>
        <w:t xml:space="preserve">References </w:t>
      </w:r>
    </w:p>
    <w:p w14:paraId="7D9CF768"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t>Agarwal, H. and Vaghela, P., 2018, December. Work values of Gen Z: Bridging the gap to the next generation. In </w:t>
      </w:r>
      <w:r w:rsidRPr="00216942">
        <w:rPr>
          <w:rFonts w:ascii="Arial" w:hAnsi="Arial" w:cs="Arial"/>
          <w:i/>
          <w:iCs/>
          <w:color w:val="000000" w:themeColor="text1"/>
          <w:sz w:val="24"/>
          <w:szCs w:val="24"/>
          <w:shd w:val="clear" w:color="auto" w:fill="FFFFFF"/>
        </w:rPr>
        <w:t>National Conference on Innovative Business Management Practices in 21st Century, Faculty of Management Studies, Parul University, Gujarat, India</w:t>
      </w:r>
      <w:r w:rsidRPr="00216942">
        <w:rPr>
          <w:rFonts w:ascii="Arial" w:hAnsi="Arial" w:cs="Arial"/>
          <w:color w:val="000000" w:themeColor="text1"/>
          <w:sz w:val="24"/>
          <w:szCs w:val="24"/>
          <w:shd w:val="clear" w:color="auto" w:fill="FFFFFF"/>
        </w:rPr>
        <w:t> (Vol. 1, p. 26).</w:t>
      </w:r>
    </w:p>
    <w:p w14:paraId="09CC43A6" w14:textId="77777777" w:rsidR="00216942" w:rsidRPr="00216942" w:rsidRDefault="004D06FB" w:rsidP="00216942">
      <w:pPr>
        <w:shd w:val="clear" w:color="auto" w:fill="FFFFFF"/>
        <w:spacing w:after="0" w:line="360" w:lineRule="auto"/>
        <w:ind w:left="720" w:hanging="720"/>
        <w:jc w:val="both"/>
        <w:rPr>
          <w:rFonts w:ascii="Arial" w:hAnsi="Arial" w:cs="Arial"/>
          <w:b/>
          <w:bCs/>
          <w:color w:val="000000" w:themeColor="text1"/>
          <w:sz w:val="24"/>
          <w:szCs w:val="24"/>
        </w:rPr>
      </w:pPr>
      <w:r w:rsidRPr="00216942">
        <w:rPr>
          <w:rFonts w:ascii="Arial" w:hAnsi="Arial" w:cs="Arial"/>
          <w:color w:val="000000" w:themeColor="text1"/>
          <w:sz w:val="24"/>
          <w:szCs w:val="24"/>
          <w:shd w:val="clear" w:color="auto" w:fill="FFFFFF"/>
        </w:rPr>
        <w:t>Armstrong, M. and Taylor, S., 2020. </w:t>
      </w:r>
      <w:r w:rsidRPr="00216942">
        <w:rPr>
          <w:rFonts w:ascii="Arial" w:hAnsi="Arial" w:cs="Arial"/>
          <w:i/>
          <w:iCs/>
          <w:color w:val="000000" w:themeColor="text1"/>
          <w:sz w:val="24"/>
          <w:szCs w:val="24"/>
          <w:shd w:val="clear" w:color="auto" w:fill="FFFFFF"/>
        </w:rPr>
        <w:t>Armstrong's handbook of human resource management practice</w:t>
      </w:r>
      <w:r w:rsidRPr="00216942">
        <w:rPr>
          <w:rFonts w:ascii="Arial" w:hAnsi="Arial" w:cs="Arial"/>
          <w:color w:val="000000" w:themeColor="text1"/>
          <w:sz w:val="24"/>
          <w:szCs w:val="24"/>
          <w:shd w:val="clear" w:color="auto" w:fill="FFFFFF"/>
        </w:rPr>
        <w:t>. Kogan Page Publishers.</w:t>
      </w:r>
    </w:p>
    <w:p w14:paraId="7C4BFC4F"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t xml:space="preserve">Barreto, N. and </w:t>
      </w:r>
      <w:proofErr w:type="spellStart"/>
      <w:r w:rsidRPr="00216942">
        <w:rPr>
          <w:rFonts w:ascii="Arial" w:hAnsi="Arial" w:cs="Arial"/>
          <w:color w:val="000000" w:themeColor="text1"/>
          <w:sz w:val="24"/>
          <w:szCs w:val="24"/>
          <w:shd w:val="clear" w:color="auto" w:fill="FFFFFF"/>
        </w:rPr>
        <w:t>Mayya</w:t>
      </w:r>
      <w:proofErr w:type="spellEnd"/>
      <w:r w:rsidRPr="00216942">
        <w:rPr>
          <w:rFonts w:ascii="Arial" w:hAnsi="Arial" w:cs="Arial"/>
          <w:color w:val="000000" w:themeColor="text1"/>
          <w:sz w:val="24"/>
          <w:szCs w:val="24"/>
          <w:shd w:val="clear" w:color="auto" w:fill="FFFFFF"/>
        </w:rPr>
        <w:t>, S., 2022. SWOC Analysis of Marriott International-A Case Study. </w:t>
      </w:r>
      <w:r w:rsidRPr="00216942">
        <w:rPr>
          <w:rFonts w:ascii="Arial" w:hAnsi="Arial" w:cs="Arial"/>
          <w:i/>
          <w:iCs/>
          <w:color w:val="000000" w:themeColor="text1"/>
          <w:sz w:val="24"/>
          <w:szCs w:val="24"/>
          <w:shd w:val="clear" w:color="auto" w:fill="FFFFFF"/>
        </w:rPr>
        <w:t>International Journal of Case Studies in Business, IT and Education (IJCSBE)</w:t>
      </w:r>
      <w:r w:rsidRPr="00216942">
        <w:rPr>
          <w:rFonts w:ascii="Arial" w:hAnsi="Arial" w:cs="Arial"/>
          <w:color w:val="000000" w:themeColor="text1"/>
          <w:sz w:val="24"/>
          <w:szCs w:val="24"/>
          <w:shd w:val="clear" w:color="auto" w:fill="FFFFFF"/>
        </w:rPr>
        <w:t>, </w:t>
      </w:r>
      <w:r w:rsidRPr="00216942">
        <w:rPr>
          <w:rFonts w:ascii="Arial" w:hAnsi="Arial" w:cs="Arial"/>
          <w:i/>
          <w:iCs/>
          <w:color w:val="000000" w:themeColor="text1"/>
          <w:sz w:val="24"/>
          <w:szCs w:val="24"/>
          <w:shd w:val="clear" w:color="auto" w:fill="FFFFFF"/>
        </w:rPr>
        <w:t>6</w:t>
      </w:r>
      <w:r w:rsidRPr="00216942">
        <w:rPr>
          <w:rFonts w:ascii="Arial" w:hAnsi="Arial" w:cs="Arial"/>
          <w:color w:val="000000" w:themeColor="text1"/>
          <w:sz w:val="24"/>
          <w:szCs w:val="24"/>
          <w:shd w:val="clear" w:color="auto" w:fill="FFFFFF"/>
        </w:rPr>
        <w:t>(2), pp.877-889.</w:t>
      </w:r>
    </w:p>
    <w:p w14:paraId="0A1B6E12"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t>Berkman, E.T., Livingston, J.L. and Kahn, L.E., 2017. Finding the “self” in self-regulation: The identity-value model. </w:t>
      </w:r>
      <w:r w:rsidRPr="00216942">
        <w:rPr>
          <w:rFonts w:ascii="Arial" w:hAnsi="Arial" w:cs="Arial"/>
          <w:i/>
          <w:iCs/>
          <w:color w:val="000000" w:themeColor="text1"/>
          <w:sz w:val="24"/>
          <w:szCs w:val="24"/>
          <w:shd w:val="clear" w:color="auto" w:fill="FFFFFF"/>
        </w:rPr>
        <w:t>Psychological Inquiry</w:t>
      </w:r>
      <w:r w:rsidRPr="00216942">
        <w:rPr>
          <w:rFonts w:ascii="Arial" w:hAnsi="Arial" w:cs="Arial"/>
          <w:color w:val="000000" w:themeColor="text1"/>
          <w:sz w:val="24"/>
          <w:szCs w:val="24"/>
          <w:shd w:val="clear" w:color="auto" w:fill="FFFFFF"/>
        </w:rPr>
        <w:t>, </w:t>
      </w:r>
      <w:r w:rsidRPr="00216942">
        <w:rPr>
          <w:rFonts w:ascii="Arial" w:hAnsi="Arial" w:cs="Arial"/>
          <w:i/>
          <w:iCs/>
          <w:color w:val="000000" w:themeColor="text1"/>
          <w:sz w:val="24"/>
          <w:szCs w:val="24"/>
          <w:shd w:val="clear" w:color="auto" w:fill="FFFFFF"/>
        </w:rPr>
        <w:t>28</w:t>
      </w:r>
      <w:r w:rsidRPr="00216942">
        <w:rPr>
          <w:rFonts w:ascii="Arial" w:hAnsi="Arial" w:cs="Arial"/>
          <w:color w:val="000000" w:themeColor="text1"/>
          <w:sz w:val="24"/>
          <w:szCs w:val="24"/>
          <w:shd w:val="clear" w:color="auto" w:fill="FFFFFF"/>
        </w:rPr>
        <w:t>(2-3), pp.77-98.</w:t>
      </w:r>
    </w:p>
    <w:p w14:paraId="595A5652"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t>Gallagher, K., 2022. </w:t>
      </w:r>
      <w:r w:rsidRPr="00216942">
        <w:rPr>
          <w:rFonts w:ascii="Arial" w:hAnsi="Arial" w:cs="Arial"/>
          <w:i/>
          <w:iCs/>
          <w:color w:val="000000" w:themeColor="text1"/>
          <w:sz w:val="24"/>
          <w:szCs w:val="24"/>
          <w:shd w:val="clear" w:color="auto" w:fill="FFFFFF"/>
        </w:rPr>
        <w:t>Essential study and employment skills for business and management students</w:t>
      </w:r>
      <w:r w:rsidRPr="00216942">
        <w:rPr>
          <w:rFonts w:ascii="Arial" w:hAnsi="Arial" w:cs="Arial"/>
          <w:color w:val="000000" w:themeColor="text1"/>
          <w:sz w:val="24"/>
          <w:szCs w:val="24"/>
          <w:shd w:val="clear" w:color="auto" w:fill="FFFFFF"/>
        </w:rPr>
        <w:t>. Oxford University Press.</w:t>
      </w:r>
    </w:p>
    <w:p w14:paraId="79AE60F3"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proofErr w:type="spellStart"/>
      <w:r w:rsidRPr="00216942">
        <w:rPr>
          <w:rFonts w:ascii="Arial" w:hAnsi="Arial" w:cs="Arial"/>
          <w:color w:val="000000" w:themeColor="text1"/>
          <w:sz w:val="24"/>
          <w:szCs w:val="24"/>
          <w:shd w:val="clear" w:color="auto" w:fill="FFFFFF"/>
        </w:rPr>
        <w:t>Hinzmann</w:t>
      </w:r>
      <w:proofErr w:type="spellEnd"/>
      <w:r w:rsidRPr="00216942">
        <w:rPr>
          <w:rFonts w:ascii="Arial" w:hAnsi="Arial" w:cs="Arial"/>
          <w:color w:val="000000" w:themeColor="text1"/>
          <w:sz w:val="24"/>
          <w:szCs w:val="24"/>
          <w:shd w:val="clear" w:color="auto" w:fill="FFFFFF"/>
        </w:rPr>
        <w:t xml:space="preserve">, R.A., </w:t>
      </w:r>
      <w:proofErr w:type="spellStart"/>
      <w:r w:rsidRPr="00216942">
        <w:rPr>
          <w:rFonts w:ascii="Arial" w:hAnsi="Arial" w:cs="Arial"/>
          <w:color w:val="000000" w:themeColor="text1"/>
          <w:sz w:val="24"/>
          <w:szCs w:val="24"/>
          <w:shd w:val="clear" w:color="auto" w:fill="FFFFFF"/>
        </w:rPr>
        <w:t>Rašticová</w:t>
      </w:r>
      <w:proofErr w:type="spellEnd"/>
      <w:r w:rsidRPr="00216942">
        <w:rPr>
          <w:rFonts w:ascii="Arial" w:hAnsi="Arial" w:cs="Arial"/>
          <w:color w:val="000000" w:themeColor="text1"/>
          <w:sz w:val="24"/>
          <w:szCs w:val="24"/>
          <w:shd w:val="clear" w:color="auto" w:fill="FFFFFF"/>
        </w:rPr>
        <w:t xml:space="preserve">, M. and </w:t>
      </w:r>
      <w:proofErr w:type="spellStart"/>
      <w:r w:rsidRPr="00216942">
        <w:rPr>
          <w:rFonts w:ascii="Arial" w:hAnsi="Arial" w:cs="Arial"/>
          <w:color w:val="000000" w:themeColor="text1"/>
          <w:sz w:val="24"/>
          <w:szCs w:val="24"/>
          <w:shd w:val="clear" w:color="auto" w:fill="FFFFFF"/>
        </w:rPr>
        <w:t>Šácha</w:t>
      </w:r>
      <w:proofErr w:type="spellEnd"/>
      <w:r w:rsidRPr="00216942">
        <w:rPr>
          <w:rFonts w:ascii="Arial" w:hAnsi="Arial" w:cs="Arial"/>
          <w:color w:val="000000" w:themeColor="text1"/>
          <w:sz w:val="24"/>
          <w:szCs w:val="24"/>
          <w:shd w:val="clear" w:color="auto" w:fill="FFFFFF"/>
        </w:rPr>
        <w:t>, J., 2019. Factors of employee engagement at the workplace. Do years of service count</w:t>
      </w:r>
      <w:proofErr w:type="gramStart"/>
      <w:r w:rsidRPr="00216942">
        <w:rPr>
          <w:rFonts w:ascii="Arial" w:hAnsi="Arial" w:cs="Arial"/>
          <w:color w:val="000000" w:themeColor="text1"/>
          <w:sz w:val="24"/>
          <w:szCs w:val="24"/>
          <w:shd w:val="clear" w:color="auto" w:fill="FFFFFF"/>
        </w:rPr>
        <w:t>?.</w:t>
      </w:r>
      <w:proofErr w:type="gramEnd"/>
      <w:r w:rsidRPr="00216942">
        <w:rPr>
          <w:rFonts w:ascii="Arial" w:hAnsi="Arial" w:cs="Arial"/>
          <w:color w:val="000000" w:themeColor="text1"/>
          <w:sz w:val="24"/>
          <w:szCs w:val="24"/>
          <w:shd w:val="clear" w:color="auto" w:fill="FFFFFF"/>
        </w:rPr>
        <w:t> </w:t>
      </w:r>
      <w:proofErr w:type="spellStart"/>
      <w:r w:rsidRPr="00216942">
        <w:rPr>
          <w:rFonts w:ascii="Arial" w:hAnsi="Arial" w:cs="Arial"/>
          <w:i/>
          <w:iCs/>
          <w:color w:val="000000" w:themeColor="text1"/>
          <w:sz w:val="24"/>
          <w:szCs w:val="24"/>
          <w:shd w:val="clear" w:color="auto" w:fill="FFFFFF"/>
        </w:rPr>
        <w:t>Acta</w:t>
      </w:r>
      <w:proofErr w:type="spellEnd"/>
      <w:r w:rsidRPr="00216942">
        <w:rPr>
          <w:rFonts w:ascii="Arial" w:hAnsi="Arial" w:cs="Arial"/>
          <w:i/>
          <w:iCs/>
          <w:color w:val="000000" w:themeColor="text1"/>
          <w:sz w:val="24"/>
          <w:szCs w:val="24"/>
          <w:shd w:val="clear" w:color="auto" w:fill="FFFFFF"/>
        </w:rPr>
        <w:t xml:space="preserve"> </w:t>
      </w:r>
      <w:proofErr w:type="spellStart"/>
      <w:r w:rsidRPr="00216942">
        <w:rPr>
          <w:rFonts w:ascii="Arial" w:hAnsi="Arial" w:cs="Arial"/>
          <w:i/>
          <w:iCs/>
          <w:color w:val="000000" w:themeColor="text1"/>
          <w:sz w:val="24"/>
          <w:szCs w:val="24"/>
          <w:shd w:val="clear" w:color="auto" w:fill="FFFFFF"/>
        </w:rPr>
        <w:t>Universitatis</w:t>
      </w:r>
      <w:proofErr w:type="spellEnd"/>
      <w:r w:rsidRPr="00216942">
        <w:rPr>
          <w:rFonts w:ascii="Arial" w:hAnsi="Arial" w:cs="Arial"/>
          <w:i/>
          <w:iCs/>
          <w:color w:val="000000" w:themeColor="text1"/>
          <w:sz w:val="24"/>
          <w:szCs w:val="24"/>
          <w:shd w:val="clear" w:color="auto" w:fill="FFFFFF"/>
        </w:rPr>
        <w:t xml:space="preserve"> </w:t>
      </w:r>
      <w:proofErr w:type="spellStart"/>
      <w:r w:rsidRPr="00216942">
        <w:rPr>
          <w:rFonts w:ascii="Arial" w:hAnsi="Arial" w:cs="Arial"/>
          <w:i/>
          <w:iCs/>
          <w:color w:val="000000" w:themeColor="text1"/>
          <w:sz w:val="24"/>
          <w:szCs w:val="24"/>
          <w:shd w:val="clear" w:color="auto" w:fill="FFFFFF"/>
        </w:rPr>
        <w:t>Agriculturae</w:t>
      </w:r>
      <w:proofErr w:type="spellEnd"/>
      <w:r w:rsidRPr="00216942">
        <w:rPr>
          <w:rFonts w:ascii="Arial" w:hAnsi="Arial" w:cs="Arial"/>
          <w:i/>
          <w:iCs/>
          <w:color w:val="000000" w:themeColor="text1"/>
          <w:sz w:val="24"/>
          <w:szCs w:val="24"/>
          <w:shd w:val="clear" w:color="auto" w:fill="FFFFFF"/>
        </w:rPr>
        <w:t xml:space="preserve"> et </w:t>
      </w:r>
      <w:proofErr w:type="spellStart"/>
      <w:r w:rsidRPr="00216942">
        <w:rPr>
          <w:rFonts w:ascii="Arial" w:hAnsi="Arial" w:cs="Arial"/>
          <w:i/>
          <w:iCs/>
          <w:color w:val="000000" w:themeColor="text1"/>
          <w:sz w:val="24"/>
          <w:szCs w:val="24"/>
          <w:shd w:val="clear" w:color="auto" w:fill="FFFFFF"/>
        </w:rPr>
        <w:t>Silviculturae</w:t>
      </w:r>
      <w:proofErr w:type="spellEnd"/>
      <w:r w:rsidRPr="00216942">
        <w:rPr>
          <w:rFonts w:ascii="Arial" w:hAnsi="Arial" w:cs="Arial"/>
          <w:i/>
          <w:iCs/>
          <w:color w:val="000000" w:themeColor="text1"/>
          <w:sz w:val="24"/>
          <w:szCs w:val="24"/>
          <w:shd w:val="clear" w:color="auto" w:fill="FFFFFF"/>
        </w:rPr>
        <w:t xml:space="preserve"> </w:t>
      </w:r>
      <w:proofErr w:type="spellStart"/>
      <w:r w:rsidRPr="00216942">
        <w:rPr>
          <w:rFonts w:ascii="Arial" w:hAnsi="Arial" w:cs="Arial"/>
          <w:i/>
          <w:iCs/>
          <w:color w:val="000000" w:themeColor="text1"/>
          <w:sz w:val="24"/>
          <w:szCs w:val="24"/>
          <w:shd w:val="clear" w:color="auto" w:fill="FFFFFF"/>
        </w:rPr>
        <w:t>Mendelianae</w:t>
      </w:r>
      <w:proofErr w:type="spellEnd"/>
      <w:r w:rsidRPr="00216942">
        <w:rPr>
          <w:rFonts w:ascii="Arial" w:hAnsi="Arial" w:cs="Arial"/>
          <w:i/>
          <w:iCs/>
          <w:color w:val="000000" w:themeColor="text1"/>
          <w:sz w:val="24"/>
          <w:szCs w:val="24"/>
          <w:shd w:val="clear" w:color="auto" w:fill="FFFFFF"/>
        </w:rPr>
        <w:t xml:space="preserve"> </w:t>
      </w:r>
      <w:proofErr w:type="spellStart"/>
      <w:r w:rsidRPr="00216942">
        <w:rPr>
          <w:rFonts w:ascii="Arial" w:hAnsi="Arial" w:cs="Arial"/>
          <w:i/>
          <w:iCs/>
          <w:color w:val="000000" w:themeColor="text1"/>
          <w:sz w:val="24"/>
          <w:szCs w:val="24"/>
          <w:shd w:val="clear" w:color="auto" w:fill="FFFFFF"/>
        </w:rPr>
        <w:t>Brunensis</w:t>
      </w:r>
      <w:proofErr w:type="spellEnd"/>
      <w:r w:rsidRPr="00216942">
        <w:rPr>
          <w:rFonts w:ascii="Arial" w:hAnsi="Arial" w:cs="Arial"/>
          <w:color w:val="000000" w:themeColor="text1"/>
          <w:sz w:val="24"/>
          <w:szCs w:val="24"/>
          <w:shd w:val="clear" w:color="auto" w:fill="FFFFFF"/>
        </w:rPr>
        <w:t>.</w:t>
      </w:r>
    </w:p>
    <w:p w14:paraId="31CA5053"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t xml:space="preserve">Inamdar, SP and Abhi, S., 2020. A Strategic Approach to HR analytics: A framework for employee life cycle model. </w:t>
      </w:r>
      <w:r w:rsidRPr="00216942">
        <w:rPr>
          <w:rFonts w:ascii="Arial" w:hAnsi="Arial" w:cs="Arial"/>
          <w:i/>
          <w:iCs/>
          <w:color w:val="000000" w:themeColor="text1"/>
          <w:sz w:val="24"/>
          <w:szCs w:val="24"/>
          <w:shd w:val="clear" w:color="auto" w:fill="FFFFFF"/>
        </w:rPr>
        <w:t>AIMA Journal of Management &amp; Research</w:t>
      </w:r>
      <w:r w:rsidRPr="00216942">
        <w:rPr>
          <w:rFonts w:ascii="Arial" w:hAnsi="Arial" w:cs="Arial"/>
          <w:color w:val="000000" w:themeColor="text1"/>
          <w:sz w:val="24"/>
          <w:szCs w:val="24"/>
          <w:shd w:val="clear" w:color="auto" w:fill="FFFFFF"/>
        </w:rPr>
        <w:t>, </w:t>
      </w:r>
      <w:r w:rsidRPr="00216942">
        <w:rPr>
          <w:rFonts w:ascii="Arial" w:hAnsi="Arial" w:cs="Arial"/>
          <w:i/>
          <w:iCs/>
          <w:color w:val="000000" w:themeColor="text1"/>
          <w:sz w:val="24"/>
          <w:szCs w:val="24"/>
          <w:shd w:val="clear" w:color="auto" w:fill="FFFFFF"/>
        </w:rPr>
        <w:t>14</w:t>
      </w:r>
      <w:r w:rsidRPr="00216942">
        <w:rPr>
          <w:rFonts w:ascii="Arial" w:hAnsi="Arial" w:cs="Arial"/>
          <w:color w:val="000000" w:themeColor="text1"/>
          <w:sz w:val="24"/>
          <w:szCs w:val="24"/>
          <w:shd w:val="clear" w:color="auto" w:fill="FFFFFF"/>
        </w:rPr>
        <w:t>(1/4), pp.1-9.</w:t>
      </w:r>
    </w:p>
    <w:p w14:paraId="39785858"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t>Jha, B. and Kumar, A., 2016. Employee engagement: A strategic tool to enhance performance. </w:t>
      </w:r>
      <w:r w:rsidRPr="00216942">
        <w:rPr>
          <w:rFonts w:ascii="Arial" w:hAnsi="Arial" w:cs="Arial"/>
          <w:i/>
          <w:iCs/>
          <w:color w:val="000000" w:themeColor="text1"/>
          <w:sz w:val="24"/>
          <w:szCs w:val="24"/>
          <w:shd w:val="clear" w:color="auto" w:fill="FFFFFF"/>
        </w:rPr>
        <w:t>DAWN: Journal for Contemporary Research in Management</w:t>
      </w:r>
      <w:r w:rsidRPr="00216942">
        <w:rPr>
          <w:rFonts w:ascii="Arial" w:hAnsi="Arial" w:cs="Arial"/>
          <w:color w:val="000000" w:themeColor="text1"/>
          <w:sz w:val="24"/>
          <w:szCs w:val="24"/>
          <w:shd w:val="clear" w:color="auto" w:fill="FFFFFF"/>
        </w:rPr>
        <w:t>, </w:t>
      </w:r>
      <w:r w:rsidRPr="00216942">
        <w:rPr>
          <w:rFonts w:ascii="Arial" w:hAnsi="Arial" w:cs="Arial"/>
          <w:i/>
          <w:iCs/>
          <w:color w:val="000000" w:themeColor="text1"/>
          <w:sz w:val="24"/>
          <w:szCs w:val="24"/>
          <w:shd w:val="clear" w:color="auto" w:fill="FFFFFF"/>
        </w:rPr>
        <w:t>3</w:t>
      </w:r>
      <w:r w:rsidRPr="00216942">
        <w:rPr>
          <w:rFonts w:ascii="Arial" w:hAnsi="Arial" w:cs="Arial"/>
          <w:color w:val="000000" w:themeColor="text1"/>
          <w:sz w:val="24"/>
          <w:szCs w:val="24"/>
          <w:shd w:val="clear" w:color="auto" w:fill="FFFFFF"/>
        </w:rPr>
        <w:t>(2), pp.21-29.</w:t>
      </w:r>
    </w:p>
    <w:p w14:paraId="58E1F9CA"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t xml:space="preserve">Kahn, R.A., Andrews, E., Brock, C.A., Chin, M., Feingold, G., Gettelman, A., Levy, R.C., Murphy, D.M., </w:t>
      </w:r>
      <w:proofErr w:type="spellStart"/>
      <w:r w:rsidRPr="00216942">
        <w:rPr>
          <w:rFonts w:ascii="Arial" w:hAnsi="Arial" w:cs="Arial"/>
          <w:color w:val="000000" w:themeColor="text1"/>
          <w:sz w:val="24"/>
          <w:szCs w:val="24"/>
          <w:shd w:val="clear" w:color="auto" w:fill="FFFFFF"/>
        </w:rPr>
        <w:t>Nenes</w:t>
      </w:r>
      <w:proofErr w:type="spellEnd"/>
      <w:r w:rsidRPr="00216942">
        <w:rPr>
          <w:rFonts w:ascii="Arial" w:hAnsi="Arial" w:cs="Arial"/>
          <w:color w:val="000000" w:themeColor="text1"/>
          <w:sz w:val="24"/>
          <w:szCs w:val="24"/>
          <w:shd w:val="clear" w:color="auto" w:fill="FFFFFF"/>
        </w:rPr>
        <w:t xml:space="preserve">, A., Pierce, J.R. and Popp, T., 2023. Reducing Aerosol Forcing Uncertainty by Combining Models </w:t>
      </w:r>
      <w:proofErr w:type="gramStart"/>
      <w:r w:rsidRPr="00216942">
        <w:rPr>
          <w:rFonts w:ascii="Arial" w:hAnsi="Arial" w:cs="Arial"/>
          <w:color w:val="000000" w:themeColor="text1"/>
          <w:sz w:val="24"/>
          <w:szCs w:val="24"/>
          <w:shd w:val="clear" w:color="auto" w:fill="FFFFFF"/>
        </w:rPr>
        <w:t>With</w:t>
      </w:r>
      <w:proofErr w:type="gramEnd"/>
      <w:r w:rsidRPr="00216942">
        <w:rPr>
          <w:rFonts w:ascii="Arial" w:hAnsi="Arial" w:cs="Arial"/>
          <w:color w:val="000000" w:themeColor="text1"/>
          <w:sz w:val="24"/>
          <w:szCs w:val="24"/>
          <w:shd w:val="clear" w:color="auto" w:fill="FFFFFF"/>
        </w:rPr>
        <w:t xml:space="preserve"> Satellite and Within</w:t>
      </w:r>
      <w:r w:rsidRPr="00216942">
        <w:rPr>
          <w:rFonts w:ascii="Cambria Math" w:hAnsi="Cambria Math" w:cs="Cambria Math"/>
          <w:color w:val="000000" w:themeColor="text1"/>
          <w:sz w:val="24"/>
          <w:szCs w:val="24"/>
          <w:shd w:val="clear" w:color="auto" w:fill="FFFFFF"/>
        </w:rPr>
        <w:t>‐</w:t>
      </w:r>
      <w:r w:rsidRPr="00216942">
        <w:rPr>
          <w:rFonts w:ascii="Arial" w:hAnsi="Arial" w:cs="Arial"/>
          <w:color w:val="000000" w:themeColor="text1"/>
          <w:sz w:val="24"/>
          <w:szCs w:val="24"/>
          <w:shd w:val="clear" w:color="auto" w:fill="FFFFFF"/>
        </w:rPr>
        <w:t>The</w:t>
      </w:r>
      <w:r w:rsidRPr="00216942">
        <w:rPr>
          <w:rFonts w:ascii="Cambria Math" w:hAnsi="Cambria Math" w:cs="Cambria Math"/>
          <w:color w:val="000000" w:themeColor="text1"/>
          <w:sz w:val="24"/>
          <w:szCs w:val="24"/>
          <w:shd w:val="clear" w:color="auto" w:fill="FFFFFF"/>
        </w:rPr>
        <w:t>‐</w:t>
      </w:r>
      <w:r w:rsidRPr="00216942">
        <w:rPr>
          <w:rFonts w:ascii="Arial" w:hAnsi="Arial" w:cs="Arial"/>
          <w:color w:val="000000" w:themeColor="text1"/>
          <w:sz w:val="24"/>
          <w:szCs w:val="24"/>
          <w:shd w:val="clear" w:color="auto" w:fill="FFFFFF"/>
        </w:rPr>
        <w:t>Atmosphere Observations: A Three</w:t>
      </w:r>
      <w:r w:rsidRPr="00216942">
        <w:rPr>
          <w:rFonts w:ascii="Cambria Math" w:hAnsi="Cambria Math" w:cs="Cambria Math"/>
          <w:color w:val="000000" w:themeColor="text1"/>
          <w:sz w:val="24"/>
          <w:szCs w:val="24"/>
          <w:shd w:val="clear" w:color="auto" w:fill="FFFFFF"/>
        </w:rPr>
        <w:t>‐</w:t>
      </w:r>
      <w:r w:rsidRPr="00216942">
        <w:rPr>
          <w:rFonts w:ascii="Arial" w:hAnsi="Arial" w:cs="Arial"/>
          <w:color w:val="000000" w:themeColor="text1"/>
          <w:sz w:val="24"/>
          <w:szCs w:val="24"/>
          <w:shd w:val="clear" w:color="auto" w:fill="FFFFFF"/>
        </w:rPr>
        <w:t>Way Street. </w:t>
      </w:r>
      <w:r w:rsidRPr="00216942">
        <w:rPr>
          <w:rFonts w:ascii="Arial" w:hAnsi="Arial" w:cs="Arial"/>
          <w:i/>
          <w:iCs/>
          <w:color w:val="000000" w:themeColor="text1"/>
          <w:sz w:val="24"/>
          <w:szCs w:val="24"/>
          <w:shd w:val="clear" w:color="auto" w:fill="FFFFFF"/>
        </w:rPr>
        <w:t>Reviews of Geophysics</w:t>
      </w:r>
      <w:r w:rsidRPr="00216942">
        <w:rPr>
          <w:rFonts w:ascii="Arial" w:hAnsi="Arial" w:cs="Arial"/>
          <w:color w:val="000000" w:themeColor="text1"/>
          <w:sz w:val="24"/>
          <w:szCs w:val="24"/>
          <w:shd w:val="clear" w:color="auto" w:fill="FFFFFF"/>
        </w:rPr>
        <w:t>, </w:t>
      </w:r>
      <w:r w:rsidRPr="00216942">
        <w:rPr>
          <w:rFonts w:ascii="Arial" w:hAnsi="Arial" w:cs="Arial"/>
          <w:i/>
          <w:iCs/>
          <w:color w:val="000000" w:themeColor="text1"/>
          <w:sz w:val="24"/>
          <w:szCs w:val="24"/>
          <w:shd w:val="clear" w:color="auto" w:fill="FFFFFF"/>
        </w:rPr>
        <w:t>61</w:t>
      </w:r>
      <w:r w:rsidRPr="00216942">
        <w:rPr>
          <w:rFonts w:ascii="Arial" w:hAnsi="Arial" w:cs="Arial"/>
          <w:color w:val="000000" w:themeColor="text1"/>
          <w:sz w:val="24"/>
          <w:szCs w:val="24"/>
          <w:shd w:val="clear" w:color="auto" w:fill="FFFFFF"/>
        </w:rPr>
        <w:t>(2), p.e2022RG000796.</w:t>
      </w:r>
    </w:p>
    <w:p w14:paraId="7038A1B5"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lastRenderedPageBreak/>
        <w:t>Kwon, K. and Park, J., 2019. The life cycle of employee engagement theory in HRD research. </w:t>
      </w:r>
      <w:r w:rsidRPr="00216942">
        <w:rPr>
          <w:rFonts w:ascii="Arial" w:hAnsi="Arial" w:cs="Arial"/>
          <w:i/>
          <w:iCs/>
          <w:color w:val="000000" w:themeColor="text1"/>
          <w:sz w:val="24"/>
          <w:szCs w:val="24"/>
          <w:shd w:val="clear" w:color="auto" w:fill="FFFFFF"/>
        </w:rPr>
        <w:t>Advances in Developing Human Resources</w:t>
      </w:r>
      <w:r w:rsidRPr="00216942">
        <w:rPr>
          <w:rFonts w:ascii="Arial" w:hAnsi="Arial" w:cs="Arial"/>
          <w:color w:val="000000" w:themeColor="text1"/>
          <w:sz w:val="24"/>
          <w:szCs w:val="24"/>
          <w:shd w:val="clear" w:color="auto" w:fill="FFFFFF"/>
        </w:rPr>
        <w:t>, </w:t>
      </w:r>
      <w:r w:rsidRPr="00216942">
        <w:rPr>
          <w:rFonts w:ascii="Arial" w:hAnsi="Arial" w:cs="Arial"/>
          <w:i/>
          <w:iCs/>
          <w:color w:val="000000" w:themeColor="text1"/>
          <w:sz w:val="24"/>
          <w:szCs w:val="24"/>
          <w:shd w:val="clear" w:color="auto" w:fill="FFFFFF"/>
        </w:rPr>
        <w:t>21</w:t>
      </w:r>
      <w:r w:rsidRPr="00216942">
        <w:rPr>
          <w:rFonts w:ascii="Arial" w:hAnsi="Arial" w:cs="Arial"/>
          <w:color w:val="000000" w:themeColor="text1"/>
          <w:sz w:val="24"/>
          <w:szCs w:val="24"/>
          <w:shd w:val="clear" w:color="auto" w:fill="FFFFFF"/>
        </w:rPr>
        <w:t>(3), pp.352-370.</w:t>
      </w:r>
    </w:p>
    <w:p w14:paraId="47A0891A"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t xml:space="preserve">Marchington, M., Wilkinson, A., Donnelly, R. and </w:t>
      </w:r>
      <w:proofErr w:type="spellStart"/>
      <w:r w:rsidRPr="00216942">
        <w:rPr>
          <w:rFonts w:ascii="Arial" w:hAnsi="Arial" w:cs="Arial"/>
          <w:color w:val="000000" w:themeColor="text1"/>
          <w:sz w:val="24"/>
          <w:szCs w:val="24"/>
          <w:shd w:val="clear" w:color="auto" w:fill="FFFFFF"/>
        </w:rPr>
        <w:t>Kynighou</w:t>
      </w:r>
      <w:proofErr w:type="spellEnd"/>
      <w:r w:rsidRPr="00216942">
        <w:rPr>
          <w:rFonts w:ascii="Arial" w:hAnsi="Arial" w:cs="Arial"/>
          <w:color w:val="000000" w:themeColor="text1"/>
          <w:sz w:val="24"/>
          <w:szCs w:val="24"/>
          <w:shd w:val="clear" w:color="auto" w:fill="FFFFFF"/>
        </w:rPr>
        <w:t>, A., 2016. </w:t>
      </w:r>
      <w:r w:rsidRPr="00216942">
        <w:rPr>
          <w:rFonts w:ascii="Arial" w:hAnsi="Arial" w:cs="Arial"/>
          <w:i/>
          <w:iCs/>
          <w:color w:val="000000" w:themeColor="text1"/>
          <w:sz w:val="24"/>
          <w:szCs w:val="24"/>
          <w:shd w:val="clear" w:color="auto" w:fill="FFFFFF"/>
        </w:rPr>
        <w:t>Human resource management at work</w:t>
      </w:r>
      <w:r w:rsidRPr="00216942">
        <w:rPr>
          <w:rFonts w:ascii="Arial" w:hAnsi="Arial" w:cs="Arial"/>
          <w:color w:val="000000" w:themeColor="text1"/>
          <w:sz w:val="24"/>
          <w:szCs w:val="24"/>
          <w:shd w:val="clear" w:color="auto" w:fill="FFFFFF"/>
        </w:rPr>
        <w:t>. Kogan Page Publishers.</w:t>
      </w:r>
    </w:p>
    <w:p w14:paraId="74B87718"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proofErr w:type="spellStart"/>
      <w:r w:rsidRPr="00216942">
        <w:rPr>
          <w:rFonts w:ascii="Arial" w:hAnsi="Arial" w:cs="Arial"/>
          <w:color w:val="000000" w:themeColor="text1"/>
          <w:sz w:val="24"/>
          <w:szCs w:val="24"/>
          <w:shd w:val="clear" w:color="auto" w:fill="FFFFFF"/>
        </w:rPr>
        <w:t>Patonangi</w:t>
      </w:r>
      <w:proofErr w:type="spellEnd"/>
      <w:r w:rsidRPr="00216942">
        <w:rPr>
          <w:rFonts w:ascii="Arial" w:hAnsi="Arial" w:cs="Arial"/>
          <w:color w:val="000000" w:themeColor="text1"/>
          <w:sz w:val="24"/>
          <w:szCs w:val="24"/>
          <w:shd w:val="clear" w:color="auto" w:fill="FFFFFF"/>
        </w:rPr>
        <w:t xml:space="preserve">, A. and </w:t>
      </w:r>
      <w:proofErr w:type="spellStart"/>
      <w:r w:rsidRPr="00216942">
        <w:rPr>
          <w:rFonts w:ascii="Arial" w:hAnsi="Arial" w:cs="Arial"/>
          <w:color w:val="000000" w:themeColor="text1"/>
          <w:sz w:val="24"/>
          <w:szCs w:val="24"/>
          <w:shd w:val="clear" w:color="auto" w:fill="FFFFFF"/>
        </w:rPr>
        <w:t>Gustomo</w:t>
      </w:r>
      <w:proofErr w:type="spellEnd"/>
      <w:r w:rsidRPr="00216942">
        <w:rPr>
          <w:rFonts w:ascii="Arial" w:hAnsi="Arial" w:cs="Arial"/>
          <w:color w:val="000000" w:themeColor="text1"/>
          <w:sz w:val="24"/>
          <w:szCs w:val="24"/>
          <w:shd w:val="clear" w:color="auto" w:fill="FFFFFF"/>
        </w:rPr>
        <w:t>, A., 2018. Improving Aon Hewitt Indonesia employee engagement survey product using engagement-job burnout model. </w:t>
      </w:r>
      <w:proofErr w:type="spellStart"/>
      <w:r w:rsidRPr="00216942">
        <w:rPr>
          <w:rFonts w:ascii="Arial" w:hAnsi="Arial" w:cs="Arial"/>
          <w:i/>
          <w:iCs/>
          <w:color w:val="000000" w:themeColor="text1"/>
          <w:sz w:val="24"/>
          <w:szCs w:val="24"/>
          <w:shd w:val="clear" w:color="auto" w:fill="FFFFFF"/>
        </w:rPr>
        <w:t>Jurnal</w:t>
      </w:r>
      <w:proofErr w:type="spellEnd"/>
      <w:r w:rsidRPr="00216942">
        <w:rPr>
          <w:rFonts w:ascii="Arial" w:hAnsi="Arial" w:cs="Arial"/>
          <w:i/>
          <w:iCs/>
          <w:color w:val="000000" w:themeColor="text1"/>
          <w:sz w:val="24"/>
          <w:szCs w:val="24"/>
          <w:shd w:val="clear" w:color="auto" w:fill="FFFFFF"/>
        </w:rPr>
        <w:t xml:space="preserve"> </w:t>
      </w:r>
      <w:proofErr w:type="spellStart"/>
      <w:r w:rsidRPr="00216942">
        <w:rPr>
          <w:rFonts w:ascii="Arial" w:hAnsi="Arial" w:cs="Arial"/>
          <w:i/>
          <w:iCs/>
          <w:color w:val="000000" w:themeColor="text1"/>
          <w:sz w:val="24"/>
          <w:szCs w:val="24"/>
          <w:shd w:val="clear" w:color="auto" w:fill="FFFFFF"/>
        </w:rPr>
        <w:t>Manajemen</w:t>
      </w:r>
      <w:proofErr w:type="spellEnd"/>
      <w:r w:rsidRPr="00216942">
        <w:rPr>
          <w:rFonts w:ascii="Arial" w:hAnsi="Arial" w:cs="Arial"/>
          <w:i/>
          <w:iCs/>
          <w:color w:val="000000" w:themeColor="text1"/>
          <w:sz w:val="24"/>
          <w:szCs w:val="24"/>
          <w:shd w:val="clear" w:color="auto" w:fill="FFFFFF"/>
        </w:rPr>
        <w:t xml:space="preserve"> Indonesia</w:t>
      </w:r>
      <w:r w:rsidRPr="00216942">
        <w:rPr>
          <w:rFonts w:ascii="Arial" w:hAnsi="Arial" w:cs="Arial"/>
          <w:color w:val="000000" w:themeColor="text1"/>
          <w:sz w:val="24"/>
          <w:szCs w:val="24"/>
          <w:shd w:val="clear" w:color="auto" w:fill="FFFFFF"/>
        </w:rPr>
        <w:t>, </w:t>
      </w:r>
      <w:r w:rsidRPr="00216942">
        <w:rPr>
          <w:rFonts w:ascii="Arial" w:hAnsi="Arial" w:cs="Arial"/>
          <w:i/>
          <w:iCs/>
          <w:color w:val="000000" w:themeColor="text1"/>
          <w:sz w:val="24"/>
          <w:szCs w:val="24"/>
          <w:shd w:val="clear" w:color="auto" w:fill="FFFFFF"/>
        </w:rPr>
        <w:t>18</w:t>
      </w:r>
      <w:r w:rsidRPr="00216942">
        <w:rPr>
          <w:rFonts w:ascii="Arial" w:hAnsi="Arial" w:cs="Arial"/>
          <w:color w:val="000000" w:themeColor="text1"/>
          <w:sz w:val="24"/>
          <w:szCs w:val="24"/>
          <w:shd w:val="clear" w:color="auto" w:fill="FFFFFF"/>
        </w:rPr>
        <w:t>(3), pp.251-262.</w:t>
      </w:r>
    </w:p>
    <w:p w14:paraId="63BDCCF3"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proofErr w:type="spellStart"/>
      <w:r w:rsidRPr="00216942">
        <w:rPr>
          <w:rFonts w:ascii="Arial" w:hAnsi="Arial" w:cs="Arial"/>
          <w:color w:val="000000" w:themeColor="text1"/>
          <w:sz w:val="24"/>
          <w:szCs w:val="24"/>
          <w:shd w:val="clear" w:color="auto" w:fill="FFFFFF"/>
        </w:rPr>
        <w:t>Peisl</w:t>
      </w:r>
      <w:proofErr w:type="spellEnd"/>
      <w:r w:rsidRPr="00216942">
        <w:rPr>
          <w:rFonts w:ascii="Arial" w:hAnsi="Arial" w:cs="Arial"/>
          <w:color w:val="000000" w:themeColor="text1"/>
          <w:sz w:val="24"/>
          <w:szCs w:val="24"/>
          <w:shd w:val="clear" w:color="auto" w:fill="FFFFFF"/>
        </w:rPr>
        <w:t>, T. and Shah, B., 2019. The impact of blockchain technologies on recruitment influencing the employee lifecycle. In </w:t>
      </w:r>
      <w:r w:rsidRPr="00216942">
        <w:rPr>
          <w:rFonts w:ascii="Arial" w:hAnsi="Arial" w:cs="Arial"/>
          <w:i/>
          <w:iCs/>
          <w:color w:val="000000" w:themeColor="text1"/>
          <w:sz w:val="24"/>
          <w:szCs w:val="24"/>
          <w:shd w:val="clear" w:color="auto" w:fill="FFFFFF"/>
        </w:rPr>
        <w:t xml:space="preserve">Systems, Software and Services Process Improvement: 26th European Conference, </w:t>
      </w:r>
      <w:proofErr w:type="spellStart"/>
      <w:r w:rsidRPr="00216942">
        <w:rPr>
          <w:rFonts w:ascii="Arial" w:hAnsi="Arial" w:cs="Arial"/>
          <w:i/>
          <w:iCs/>
          <w:color w:val="000000" w:themeColor="text1"/>
          <w:sz w:val="24"/>
          <w:szCs w:val="24"/>
          <w:shd w:val="clear" w:color="auto" w:fill="FFFFFF"/>
        </w:rPr>
        <w:t>EuroSPI</w:t>
      </w:r>
      <w:proofErr w:type="spellEnd"/>
      <w:r w:rsidRPr="00216942">
        <w:rPr>
          <w:rFonts w:ascii="Arial" w:hAnsi="Arial" w:cs="Arial"/>
          <w:i/>
          <w:iCs/>
          <w:color w:val="000000" w:themeColor="text1"/>
          <w:sz w:val="24"/>
          <w:szCs w:val="24"/>
          <w:shd w:val="clear" w:color="auto" w:fill="FFFFFF"/>
        </w:rPr>
        <w:t xml:space="preserve"> 2019, Edinburgh, UK, September 18–20, 2019, Proceedings 26</w:t>
      </w:r>
      <w:r w:rsidRPr="00216942">
        <w:rPr>
          <w:rFonts w:ascii="Arial" w:hAnsi="Arial" w:cs="Arial"/>
          <w:color w:val="000000" w:themeColor="text1"/>
          <w:sz w:val="24"/>
          <w:szCs w:val="24"/>
          <w:shd w:val="clear" w:color="auto" w:fill="FFFFFF"/>
        </w:rPr>
        <w:t> (pp. 695-705). Springer International Publishing.</w:t>
      </w:r>
    </w:p>
    <w:p w14:paraId="036C8296"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proofErr w:type="spellStart"/>
      <w:r w:rsidRPr="00216942">
        <w:rPr>
          <w:rFonts w:ascii="Arial" w:hAnsi="Arial" w:cs="Arial"/>
          <w:color w:val="000000" w:themeColor="text1"/>
          <w:sz w:val="24"/>
          <w:szCs w:val="24"/>
          <w:shd w:val="clear" w:color="auto" w:fill="FFFFFF"/>
        </w:rPr>
        <w:t>PrakashYadav</w:t>
      </w:r>
      <w:proofErr w:type="spellEnd"/>
      <w:r w:rsidRPr="00216942">
        <w:rPr>
          <w:rFonts w:ascii="Arial" w:hAnsi="Arial" w:cs="Arial"/>
          <w:color w:val="000000" w:themeColor="text1"/>
          <w:sz w:val="24"/>
          <w:szCs w:val="24"/>
          <w:shd w:val="clear" w:color="auto" w:fill="FFFFFF"/>
        </w:rPr>
        <w:t>, G. and Rai, J., 2017. The Generation Z and their social media usage: A review and a research outline. </w:t>
      </w:r>
      <w:r w:rsidRPr="00216942">
        <w:rPr>
          <w:rFonts w:ascii="Arial" w:hAnsi="Arial" w:cs="Arial"/>
          <w:i/>
          <w:iCs/>
          <w:color w:val="000000" w:themeColor="text1"/>
          <w:sz w:val="24"/>
          <w:szCs w:val="24"/>
          <w:shd w:val="clear" w:color="auto" w:fill="FFFFFF"/>
        </w:rPr>
        <w:t>Global journal of enterprise information system</w:t>
      </w:r>
      <w:r w:rsidRPr="00216942">
        <w:rPr>
          <w:rFonts w:ascii="Arial" w:hAnsi="Arial" w:cs="Arial"/>
          <w:color w:val="000000" w:themeColor="text1"/>
          <w:sz w:val="24"/>
          <w:szCs w:val="24"/>
          <w:shd w:val="clear" w:color="auto" w:fill="FFFFFF"/>
        </w:rPr>
        <w:t>, </w:t>
      </w:r>
      <w:r w:rsidRPr="00216942">
        <w:rPr>
          <w:rFonts w:ascii="Arial" w:hAnsi="Arial" w:cs="Arial"/>
          <w:i/>
          <w:iCs/>
          <w:color w:val="000000" w:themeColor="text1"/>
          <w:sz w:val="24"/>
          <w:szCs w:val="24"/>
          <w:shd w:val="clear" w:color="auto" w:fill="FFFFFF"/>
        </w:rPr>
        <w:t>9</w:t>
      </w:r>
      <w:r w:rsidRPr="00216942">
        <w:rPr>
          <w:rFonts w:ascii="Arial" w:hAnsi="Arial" w:cs="Arial"/>
          <w:color w:val="000000" w:themeColor="text1"/>
          <w:sz w:val="24"/>
          <w:szCs w:val="24"/>
          <w:shd w:val="clear" w:color="auto" w:fill="FFFFFF"/>
        </w:rPr>
        <w:t>(2), pp.110-116.</w:t>
      </w:r>
    </w:p>
    <w:p w14:paraId="74DA7514"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t xml:space="preserve">Sharma, G.G. and </w:t>
      </w:r>
      <w:proofErr w:type="spellStart"/>
      <w:r w:rsidRPr="00216942">
        <w:rPr>
          <w:rFonts w:ascii="Arial" w:hAnsi="Arial" w:cs="Arial"/>
          <w:color w:val="000000" w:themeColor="text1"/>
          <w:sz w:val="24"/>
          <w:szCs w:val="24"/>
          <w:shd w:val="clear" w:color="auto" w:fill="FFFFFF"/>
        </w:rPr>
        <w:t>Stol</w:t>
      </w:r>
      <w:proofErr w:type="spellEnd"/>
      <w:r w:rsidRPr="00216942">
        <w:rPr>
          <w:rFonts w:ascii="Arial" w:hAnsi="Arial" w:cs="Arial"/>
          <w:color w:val="000000" w:themeColor="text1"/>
          <w:sz w:val="24"/>
          <w:szCs w:val="24"/>
          <w:shd w:val="clear" w:color="auto" w:fill="FFFFFF"/>
        </w:rPr>
        <w:t xml:space="preserve">, KJ, 2020. Exploring onboarding success, organisational fit, and turnover intention of software professionals. </w:t>
      </w:r>
      <w:r w:rsidRPr="00216942">
        <w:rPr>
          <w:rFonts w:ascii="Arial" w:hAnsi="Arial" w:cs="Arial"/>
          <w:i/>
          <w:iCs/>
          <w:color w:val="000000" w:themeColor="text1"/>
          <w:sz w:val="24"/>
          <w:szCs w:val="24"/>
          <w:shd w:val="clear" w:color="auto" w:fill="FFFFFF"/>
        </w:rPr>
        <w:t>Journal of Systems and Software</w:t>
      </w:r>
      <w:r w:rsidRPr="00216942">
        <w:rPr>
          <w:rFonts w:ascii="Arial" w:hAnsi="Arial" w:cs="Arial"/>
          <w:color w:val="000000" w:themeColor="text1"/>
          <w:sz w:val="24"/>
          <w:szCs w:val="24"/>
          <w:shd w:val="clear" w:color="auto" w:fill="FFFFFF"/>
        </w:rPr>
        <w:t>, </w:t>
      </w:r>
      <w:r w:rsidRPr="00216942">
        <w:rPr>
          <w:rFonts w:ascii="Arial" w:hAnsi="Arial" w:cs="Arial"/>
          <w:i/>
          <w:iCs/>
          <w:color w:val="000000" w:themeColor="text1"/>
          <w:sz w:val="24"/>
          <w:szCs w:val="24"/>
          <w:shd w:val="clear" w:color="auto" w:fill="FFFFFF"/>
        </w:rPr>
        <w:t>159</w:t>
      </w:r>
      <w:r w:rsidRPr="00216942">
        <w:rPr>
          <w:rFonts w:ascii="Arial" w:hAnsi="Arial" w:cs="Arial"/>
          <w:color w:val="000000" w:themeColor="text1"/>
          <w:sz w:val="24"/>
          <w:szCs w:val="24"/>
          <w:shd w:val="clear" w:color="auto" w:fill="FFFFFF"/>
        </w:rPr>
        <w:t>, p.110442.</w:t>
      </w:r>
    </w:p>
    <w:p w14:paraId="7BCA7021"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t>Sprouse, K.S., 2021. How Generation Z Influences Multi-Generational Project Team Dynamics and Engagement.</w:t>
      </w:r>
    </w:p>
    <w:p w14:paraId="203CA989"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t>Tambe, P., Cappelli, P. and Yakubovich, V., 2019. Artificial intelligence in human resources management: Challenges and a path forward. </w:t>
      </w:r>
      <w:r w:rsidRPr="00216942">
        <w:rPr>
          <w:rFonts w:ascii="Arial" w:hAnsi="Arial" w:cs="Arial"/>
          <w:i/>
          <w:iCs/>
          <w:color w:val="000000" w:themeColor="text1"/>
          <w:sz w:val="24"/>
          <w:szCs w:val="24"/>
          <w:shd w:val="clear" w:color="auto" w:fill="FFFFFF"/>
        </w:rPr>
        <w:t>California Management Review</w:t>
      </w:r>
      <w:r w:rsidRPr="00216942">
        <w:rPr>
          <w:rFonts w:ascii="Arial" w:hAnsi="Arial" w:cs="Arial"/>
          <w:color w:val="000000" w:themeColor="text1"/>
          <w:sz w:val="24"/>
          <w:szCs w:val="24"/>
          <w:shd w:val="clear" w:color="auto" w:fill="FFFFFF"/>
        </w:rPr>
        <w:t>, </w:t>
      </w:r>
      <w:r w:rsidRPr="00216942">
        <w:rPr>
          <w:rFonts w:ascii="Arial" w:hAnsi="Arial" w:cs="Arial"/>
          <w:i/>
          <w:iCs/>
          <w:color w:val="000000" w:themeColor="text1"/>
          <w:sz w:val="24"/>
          <w:szCs w:val="24"/>
          <w:shd w:val="clear" w:color="auto" w:fill="FFFFFF"/>
        </w:rPr>
        <w:t>61</w:t>
      </w:r>
      <w:r w:rsidRPr="00216942">
        <w:rPr>
          <w:rFonts w:ascii="Arial" w:hAnsi="Arial" w:cs="Arial"/>
          <w:color w:val="000000" w:themeColor="text1"/>
          <w:sz w:val="24"/>
          <w:szCs w:val="24"/>
          <w:shd w:val="clear" w:color="auto" w:fill="FFFFFF"/>
        </w:rPr>
        <w:t>(4), pp.15-42.</w:t>
      </w:r>
    </w:p>
    <w:p w14:paraId="5240B6DF"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t>Vo, M., 2019. Engaging Generation Z through corporate social responsibility.</w:t>
      </w:r>
    </w:p>
    <w:p w14:paraId="17B47B81"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t xml:space="preserve">Wang, Z., Zhang, J., Thomas, C.L., Yu, J. and </w:t>
      </w:r>
      <w:proofErr w:type="spellStart"/>
      <w:r w:rsidRPr="00216942">
        <w:rPr>
          <w:rFonts w:ascii="Arial" w:hAnsi="Arial" w:cs="Arial"/>
          <w:color w:val="000000" w:themeColor="text1"/>
          <w:sz w:val="24"/>
          <w:szCs w:val="24"/>
          <w:shd w:val="clear" w:color="auto" w:fill="FFFFFF"/>
        </w:rPr>
        <w:t>Spitzmueller</w:t>
      </w:r>
      <w:proofErr w:type="spellEnd"/>
      <w:r w:rsidRPr="00216942">
        <w:rPr>
          <w:rFonts w:ascii="Arial" w:hAnsi="Arial" w:cs="Arial"/>
          <w:color w:val="000000" w:themeColor="text1"/>
          <w:sz w:val="24"/>
          <w:szCs w:val="24"/>
          <w:shd w:val="clear" w:color="auto" w:fill="FFFFFF"/>
        </w:rPr>
        <w:t xml:space="preserve">, C., 2017. Explaining benefits of employee proactive personality: The role of engagement, team proactivity composition and perceived organisational support. </w:t>
      </w:r>
      <w:r w:rsidRPr="00216942">
        <w:rPr>
          <w:rFonts w:ascii="Arial" w:hAnsi="Arial" w:cs="Arial"/>
          <w:i/>
          <w:iCs/>
          <w:color w:val="000000" w:themeColor="text1"/>
          <w:sz w:val="24"/>
          <w:szCs w:val="24"/>
          <w:shd w:val="clear" w:color="auto" w:fill="FFFFFF"/>
        </w:rPr>
        <w:t>Journal of Vocational Behavior</w:t>
      </w:r>
      <w:r w:rsidRPr="00216942">
        <w:rPr>
          <w:rFonts w:ascii="Arial" w:hAnsi="Arial" w:cs="Arial"/>
          <w:color w:val="000000" w:themeColor="text1"/>
          <w:sz w:val="24"/>
          <w:szCs w:val="24"/>
          <w:shd w:val="clear" w:color="auto" w:fill="FFFFFF"/>
        </w:rPr>
        <w:t>, </w:t>
      </w:r>
      <w:r w:rsidRPr="00216942">
        <w:rPr>
          <w:rFonts w:ascii="Arial" w:hAnsi="Arial" w:cs="Arial"/>
          <w:i/>
          <w:iCs/>
          <w:color w:val="000000" w:themeColor="text1"/>
          <w:sz w:val="24"/>
          <w:szCs w:val="24"/>
          <w:shd w:val="clear" w:color="auto" w:fill="FFFFFF"/>
        </w:rPr>
        <w:t>101</w:t>
      </w:r>
      <w:r w:rsidRPr="00216942">
        <w:rPr>
          <w:rFonts w:ascii="Arial" w:hAnsi="Arial" w:cs="Arial"/>
          <w:color w:val="000000" w:themeColor="text1"/>
          <w:sz w:val="24"/>
          <w:szCs w:val="24"/>
          <w:shd w:val="clear" w:color="auto" w:fill="FFFFFF"/>
        </w:rPr>
        <w:t>, pp.90-103.</w:t>
      </w:r>
    </w:p>
    <w:p w14:paraId="01F2CC53" w14:textId="77777777" w:rsidR="00216942" w:rsidRPr="00216942" w:rsidRDefault="004D06FB" w:rsidP="00216942">
      <w:pPr>
        <w:spacing w:line="360" w:lineRule="auto"/>
        <w:ind w:left="720" w:hanging="720"/>
        <w:jc w:val="both"/>
        <w:rPr>
          <w:rFonts w:ascii="Arial" w:hAnsi="Arial" w:cs="Arial"/>
          <w:color w:val="000000" w:themeColor="text1"/>
          <w:sz w:val="24"/>
          <w:szCs w:val="24"/>
          <w:shd w:val="clear" w:color="auto" w:fill="FFFFFF"/>
        </w:rPr>
      </w:pPr>
      <w:r w:rsidRPr="00216942">
        <w:rPr>
          <w:rFonts w:ascii="Arial" w:hAnsi="Arial" w:cs="Arial"/>
          <w:color w:val="000000" w:themeColor="text1"/>
          <w:sz w:val="24"/>
          <w:szCs w:val="24"/>
          <w:shd w:val="clear" w:color="auto" w:fill="FFFFFF"/>
        </w:rPr>
        <w:lastRenderedPageBreak/>
        <w:t xml:space="preserve">Zou, Y., van Riel, A.C., </w:t>
      </w:r>
      <w:proofErr w:type="spellStart"/>
      <w:r w:rsidRPr="00216942">
        <w:rPr>
          <w:rFonts w:ascii="Arial" w:hAnsi="Arial" w:cs="Arial"/>
          <w:color w:val="000000" w:themeColor="text1"/>
          <w:sz w:val="24"/>
          <w:szCs w:val="24"/>
          <w:shd w:val="clear" w:color="auto" w:fill="FFFFFF"/>
        </w:rPr>
        <w:t>Streukens</w:t>
      </w:r>
      <w:proofErr w:type="spellEnd"/>
      <w:r w:rsidRPr="00216942">
        <w:rPr>
          <w:rFonts w:ascii="Arial" w:hAnsi="Arial" w:cs="Arial"/>
          <w:color w:val="000000" w:themeColor="text1"/>
          <w:sz w:val="24"/>
          <w:szCs w:val="24"/>
          <w:shd w:val="clear" w:color="auto" w:fill="FFFFFF"/>
        </w:rPr>
        <w:t>, S. and Bloemer, J., 2023. Wanted! Investigating how elements from the personal usage context affect Gen Z consumers' value-in-use experience and engagement with mobile service. </w:t>
      </w:r>
      <w:r w:rsidRPr="00216942">
        <w:rPr>
          <w:rFonts w:ascii="Arial" w:hAnsi="Arial" w:cs="Arial"/>
          <w:i/>
          <w:iCs/>
          <w:color w:val="000000" w:themeColor="text1"/>
          <w:sz w:val="24"/>
          <w:szCs w:val="24"/>
          <w:shd w:val="clear" w:color="auto" w:fill="FFFFFF"/>
        </w:rPr>
        <w:t>Journal of Business Research</w:t>
      </w:r>
      <w:r w:rsidRPr="00216942">
        <w:rPr>
          <w:rFonts w:ascii="Arial" w:hAnsi="Arial" w:cs="Arial"/>
          <w:color w:val="000000" w:themeColor="text1"/>
          <w:sz w:val="24"/>
          <w:szCs w:val="24"/>
          <w:shd w:val="clear" w:color="auto" w:fill="FFFFFF"/>
        </w:rPr>
        <w:t>, </w:t>
      </w:r>
      <w:r w:rsidRPr="00216942">
        <w:rPr>
          <w:rFonts w:ascii="Arial" w:hAnsi="Arial" w:cs="Arial"/>
          <w:i/>
          <w:iCs/>
          <w:color w:val="000000" w:themeColor="text1"/>
          <w:sz w:val="24"/>
          <w:szCs w:val="24"/>
          <w:shd w:val="clear" w:color="auto" w:fill="FFFFFF"/>
        </w:rPr>
        <w:t>160</w:t>
      </w:r>
      <w:r w:rsidRPr="00216942">
        <w:rPr>
          <w:rFonts w:ascii="Arial" w:hAnsi="Arial" w:cs="Arial"/>
          <w:color w:val="000000" w:themeColor="text1"/>
          <w:sz w:val="24"/>
          <w:szCs w:val="24"/>
          <w:shd w:val="clear" w:color="auto" w:fill="FFFFFF"/>
        </w:rPr>
        <w:t>, p.113824.</w:t>
      </w:r>
    </w:p>
    <w:sectPr w:rsidR="00216942" w:rsidRPr="002169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2BC"/>
    <w:multiLevelType w:val="multilevel"/>
    <w:tmpl w:val="460C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B14E6"/>
    <w:multiLevelType w:val="multilevel"/>
    <w:tmpl w:val="E9EE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47A22"/>
    <w:multiLevelType w:val="hybridMultilevel"/>
    <w:tmpl w:val="96F241CC"/>
    <w:lvl w:ilvl="0" w:tplc="2BAE385A">
      <w:start w:val="1"/>
      <w:numFmt w:val="bullet"/>
      <w:lvlText w:val=""/>
      <w:lvlJc w:val="left"/>
      <w:pPr>
        <w:ind w:left="1080" w:hanging="360"/>
      </w:pPr>
      <w:rPr>
        <w:rFonts w:ascii="Symbol" w:hAnsi="Symbol" w:hint="default"/>
      </w:rPr>
    </w:lvl>
    <w:lvl w:ilvl="1" w:tplc="1D8CE6C0" w:tentative="1">
      <w:start w:val="1"/>
      <w:numFmt w:val="bullet"/>
      <w:lvlText w:val="o"/>
      <w:lvlJc w:val="left"/>
      <w:pPr>
        <w:ind w:left="1800" w:hanging="360"/>
      </w:pPr>
      <w:rPr>
        <w:rFonts w:ascii="Courier New" w:hAnsi="Courier New" w:cs="Courier New" w:hint="default"/>
      </w:rPr>
    </w:lvl>
    <w:lvl w:ilvl="2" w:tplc="DD942778" w:tentative="1">
      <w:start w:val="1"/>
      <w:numFmt w:val="bullet"/>
      <w:lvlText w:val=""/>
      <w:lvlJc w:val="left"/>
      <w:pPr>
        <w:ind w:left="2520" w:hanging="360"/>
      </w:pPr>
      <w:rPr>
        <w:rFonts w:ascii="Wingdings" w:hAnsi="Wingdings" w:hint="default"/>
      </w:rPr>
    </w:lvl>
    <w:lvl w:ilvl="3" w:tplc="A888080A" w:tentative="1">
      <w:start w:val="1"/>
      <w:numFmt w:val="bullet"/>
      <w:lvlText w:val=""/>
      <w:lvlJc w:val="left"/>
      <w:pPr>
        <w:ind w:left="3240" w:hanging="360"/>
      </w:pPr>
      <w:rPr>
        <w:rFonts w:ascii="Symbol" w:hAnsi="Symbol" w:hint="default"/>
      </w:rPr>
    </w:lvl>
    <w:lvl w:ilvl="4" w:tplc="EC58A0CE" w:tentative="1">
      <w:start w:val="1"/>
      <w:numFmt w:val="bullet"/>
      <w:lvlText w:val="o"/>
      <w:lvlJc w:val="left"/>
      <w:pPr>
        <w:ind w:left="3960" w:hanging="360"/>
      </w:pPr>
      <w:rPr>
        <w:rFonts w:ascii="Courier New" w:hAnsi="Courier New" w:cs="Courier New" w:hint="default"/>
      </w:rPr>
    </w:lvl>
    <w:lvl w:ilvl="5" w:tplc="AB9C138A" w:tentative="1">
      <w:start w:val="1"/>
      <w:numFmt w:val="bullet"/>
      <w:lvlText w:val=""/>
      <w:lvlJc w:val="left"/>
      <w:pPr>
        <w:ind w:left="4680" w:hanging="360"/>
      </w:pPr>
      <w:rPr>
        <w:rFonts w:ascii="Wingdings" w:hAnsi="Wingdings" w:hint="default"/>
      </w:rPr>
    </w:lvl>
    <w:lvl w:ilvl="6" w:tplc="D590808A" w:tentative="1">
      <w:start w:val="1"/>
      <w:numFmt w:val="bullet"/>
      <w:lvlText w:val=""/>
      <w:lvlJc w:val="left"/>
      <w:pPr>
        <w:ind w:left="5400" w:hanging="360"/>
      </w:pPr>
      <w:rPr>
        <w:rFonts w:ascii="Symbol" w:hAnsi="Symbol" w:hint="default"/>
      </w:rPr>
    </w:lvl>
    <w:lvl w:ilvl="7" w:tplc="BEEA9A0C" w:tentative="1">
      <w:start w:val="1"/>
      <w:numFmt w:val="bullet"/>
      <w:lvlText w:val="o"/>
      <w:lvlJc w:val="left"/>
      <w:pPr>
        <w:ind w:left="6120" w:hanging="360"/>
      </w:pPr>
      <w:rPr>
        <w:rFonts w:ascii="Courier New" w:hAnsi="Courier New" w:cs="Courier New" w:hint="default"/>
      </w:rPr>
    </w:lvl>
    <w:lvl w:ilvl="8" w:tplc="54B28AE8" w:tentative="1">
      <w:start w:val="1"/>
      <w:numFmt w:val="bullet"/>
      <w:lvlText w:val=""/>
      <w:lvlJc w:val="left"/>
      <w:pPr>
        <w:ind w:left="6840" w:hanging="360"/>
      </w:pPr>
      <w:rPr>
        <w:rFonts w:ascii="Wingdings" w:hAnsi="Wingdings" w:hint="default"/>
      </w:rPr>
    </w:lvl>
  </w:abstractNum>
  <w:abstractNum w:abstractNumId="3" w15:restartNumberingAfterBreak="0">
    <w:nsid w:val="2E4136B3"/>
    <w:multiLevelType w:val="hybridMultilevel"/>
    <w:tmpl w:val="3AF40F5C"/>
    <w:lvl w:ilvl="0" w:tplc="883022C8">
      <w:start w:val="1"/>
      <w:numFmt w:val="decimal"/>
      <w:lvlText w:val="%1."/>
      <w:lvlJc w:val="left"/>
      <w:pPr>
        <w:ind w:left="720" w:hanging="360"/>
      </w:pPr>
    </w:lvl>
    <w:lvl w:ilvl="1" w:tplc="B74C97F4" w:tentative="1">
      <w:start w:val="1"/>
      <w:numFmt w:val="lowerLetter"/>
      <w:lvlText w:val="%2."/>
      <w:lvlJc w:val="left"/>
      <w:pPr>
        <w:ind w:left="1440" w:hanging="360"/>
      </w:pPr>
    </w:lvl>
    <w:lvl w:ilvl="2" w:tplc="D41814C8" w:tentative="1">
      <w:start w:val="1"/>
      <w:numFmt w:val="lowerRoman"/>
      <w:lvlText w:val="%3."/>
      <w:lvlJc w:val="right"/>
      <w:pPr>
        <w:ind w:left="2160" w:hanging="180"/>
      </w:pPr>
    </w:lvl>
    <w:lvl w:ilvl="3" w:tplc="9FF4E166" w:tentative="1">
      <w:start w:val="1"/>
      <w:numFmt w:val="decimal"/>
      <w:lvlText w:val="%4."/>
      <w:lvlJc w:val="left"/>
      <w:pPr>
        <w:ind w:left="2880" w:hanging="360"/>
      </w:pPr>
    </w:lvl>
    <w:lvl w:ilvl="4" w:tplc="897CE30E" w:tentative="1">
      <w:start w:val="1"/>
      <w:numFmt w:val="lowerLetter"/>
      <w:lvlText w:val="%5."/>
      <w:lvlJc w:val="left"/>
      <w:pPr>
        <w:ind w:left="3600" w:hanging="360"/>
      </w:pPr>
    </w:lvl>
    <w:lvl w:ilvl="5" w:tplc="53D6A1C8" w:tentative="1">
      <w:start w:val="1"/>
      <w:numFmt w:val="lowerRoman"/>
      <w:lvlText w:val="%6."/>
      <w:lvlJc w:val="right"/>
      <w:pPr>
        <w:ind w:left="4320" w:hanging="180"/>
      </w:pPr>
    </w:lvl>
    <w:lvl w:ilvl="6" w:tplc="245066BA" w:tentative="1">
      <w:start w:val="1"/>
      <w:numFmt w:val="decimal"/>
      <w:lvlText w:val="%7."/>
      <w:lvlJc w:val="left"/>
      <w:pPr>
        <w:ind w:left="5040" w:hanging="360"/>
      </w:pPr>
    </w:lvl>
    <w:lvl w:ilvl="7" w:tplc="58EA96DE" w:tentative="1">
      <w:start w:val="1"/>
      <w:numFmt w:val="lowerLetter"/>
      <w:lvlText w:val="%8."/>
      <w:lvlJc w:val="left"/>
      <w:pPr>
        <w:ind w:left="5760" w:hanging="360"/>
      </w:pPr>
    </w:lvl>
    <w:lvl w:ilvl="8" w:tplc="60BEC260" w:tentative="1">
      <w:start w:val="1"/>
      <w:numFmt w:val="lowerRoman"/>
      <w:lvlText w:val="%9."/>
      <w:lvlJc w:val="right"/>
      <w:pPr>
        <w:ind w:left="6480" w:hanging="180"/>
      </w:pPr>
    </w:lvl>
  </w:abstractNum>
  <w:abstractNum w:abstractNumId="4" w15:restartNumberingAfterBreak="0">
    <w:nsid w:val="3F9C159F"/>
    <w:multiLevelType w:val="hybridMultilevel"/>
    <w:tmpl w:val="393861B4"/>
    <w:lvl w:ilvl="0" w:tplc="F064BF46">
      <w:start w:val="1"/>
      <w:numFmt w:val="bullet"/>
      <w:lvlText w:val=""/>
      <w:lvlJc w:val="left"/>
      <w:pPr>
        <w:ind w:left="720" w:hanging="360"/>
      </w:pPr>
      <w:rPr>
        <w:rFonts w:ascii="Symbol" w:hAnsi="Symbol" w:hint="default"/>
      </w:rPr>
    </w:lvl>
    <w:lvl w:ilvl="1" w:tplc="7E5E62B8">
      <w:numFmt w:val="bullet"/>
      <w:lvlText w:val="•"/>
      <w:lvlJc w:val="left"/>
      <w:pPr>
        <w:ind w:left="1440" w:hanging="360"/>
      </w:pPr>
      <w:rPr>
        <w:rFonts w:ascii="Arial" w:eastAsia="Times New Roman" w:hAnsi="Arial" w:cs="Arial" w:hint="default"/>
      </w:rPr>
    </w:lvl>
    <w:lvl w:ilvl="2" w:tplc="90E2D3A4" w:tentative="1">
      <w:start w:val="1"/>
      <w:numFmt w:val="bullet"/>
      <w:lvlText w:val=""/>
      <w:lvlJc w:val="left"/>
      <w:pPr>
        <w:ind w:left="2160" w:hanging="360"/>
      </w:pPr>
      <w:rPr>
        <w:rFonts w:ascii="Wingdings" w:hAnsi="Wingdings" w:hint="default"/>
      </w:rPr>
    </w:lvl>
    <w:lvl w:ilvl="3" w:tplc="BDA88B66" w:tentative="1">
      <w:start w:val="1"/>
      <w:numFmt w:val="bullet"/>
      <w:lvlText w:val=""/>
      <w:lvlJc w:val="left"/>
      <w:pPr>
        <w:ind w:left="2880" w:hanging="360"/>
      </w:pPr>
      <w:rPr>
        <w:rFonts w:ascii="Symbol" w:hAnsi="Symbol" w:hint="default"/>
      </w:rPr>
    </w:lvl>
    <w:lvl w:ilvl="4" w:tplc="4C42DDC0" w:tentative="1">
      <w:start w:val="1"/>
      <w:numFmt w:val="bullet"/>
      <w:lvlText w:val="o"/>
      <w:lvlJc w:val="left"/>
      <w:pPr>
        <w:ind w:left="3600" w:hanging="360"/>
      </w:pPr>
      <w:rPr>
        <w:rFonts w:ascii="Courier New" w:hAnsi="Courier New" w:cs="Courier New" w:hint="default"/>
      </w:rPr>
    </w:lvl>
    <w:lvl w:ilvl="5" w:tplc="A08A4338" w:tentative="1">
      <w:start w:val="1"/>
      <w:numFmt w:val="bullet"/>
      <w:lvlText w:val=""/>
      <w:lvlJc w:val="left"/>
      <w:pPr>
        <w:ind w:left="4320" w:hanging="360"/>
      </w:pPr>
      <w:rPr>
        <w:rFonts w:ascii="Wingdings" w:hAnsi="Wingdings" w:hint="default"/>
      </w:rPr>
    </w:lvl>
    <w:lvl w:ilvl="6" w:tplc="37A88906" w:tentative="1">
      <w:start w:val="1"/>
      <w:numFmt w:val="bullet"/>
      <w:lvlText w:val=""/>
      <w:lvlJc w:val="left"/>
      <w:pPr>
        <w:ind w:left="5040" w:hanging="360"/>
      </w:pPr>
      <w:rPr>
        <w:rFonts w:ascii="Symbol" w:hAnsi="Symbol" w:hint="default"/>
      </w:rPr>
    </w:lvl>
    <w:lvl w:ilvl="7" w:tplc="4168B488" w:tentative="1">
      <w:start w:val="1"/>
      <w:numFmt w:val="bullet"/>
      <w:lvlText w:val="o"/>
      <w:lvlJc w:val="left"/>
      <w:pPr>
        <w:ind w:left="5760" w:hanging="360"/>
      </w:pPr>
      <w:rPr>
        <w:rFonts w:ascii="Courier New" w:hAnsi="Courier New" w:cs="Courier New" w:hint="default"/>
      </w:rPr>
    </w:lvl>
    <w:lvl w:ilvl="8" w:tplc="52F03738" w:tentative="1">
      <w:start w:val="1"/>
      <w:numFmt w:val="bullet"/>
      <w:lvlText w:val=""/>
      <w:lvlJc w:val="left"/>
      <w:pPr>
        <w:ind w:left="6480" w:hanging="360"/>
      </w:pPr>
      <w:rPr>
        <w:rFonts w:ascii="Wingdings" w:hAnsi="Wingdings" w:hint="default"/>
      </w:rPr>
    </w:lvl>
  </w:abstractNum>
  <w:abstractNum w:abstractNumId="5" w15:restartNumberingAfterBreak="0">
    <w:nsid w:val="4F715F5D"/>
    <w:multiLevelType w:val="hybridMultilevel"/>
    <w:tmpl w:val="8CB6B244"/>
    <w:lvl w:ilvl="0" w:tplc="65DACF9A">
      <w:start w:val="1"/>
      <w:numFmt w:val="bullet"/>
      <w:lvlText w:val=""/>
      <w:lvlJc w:val="left"/>
      <w:pPr>
        <w:ind w:left="720" w:hanging="360"/>
      </w:pPr>
      <w:rPr>
        <w:rFonts w:ascii="Symbol" w:hAnsi="Symbol" w:hint="default"/>
      </w:rPr>
    </w:lvl>
    <w:lvl w:ilvl="1" w:tplc="023AE2E2" w:tentative="1">
      <w:start w:val="1"/>
      <w:numFmt w:val="bullet"/>
      <w:lvlText w:val="o"/>
      <w:lvlJc w:val="left"/>
      <w:pPr>
        <w:ind w:left="1440" w:hanging="360"/>
      </w:pPr>
      <w:rPr>
        <w:rFonts w:ascii="Courier New" w:hAnsi="Courier New" w:cs="Courier New" w:hint="default"/>
      </w:rPr>
    </w:lvl>
    <w:lvl w:ilvl="2" w:tplc="9530C7CA" w:tentative="1">
      <w:start w:val="1"/>
      <w:numFmt w:val="bullet"/>
      <w:lvlText w:val=""/>
      <w:lvlJc w:val="left"/>
      <w:pPr>
        <w:ind w:left="2160" w:hanging="360"/>
      </w:pPr>
      <w:rPr>
        <w:rFonts w:ascii="Wingdings" w:hAnsi="Wingdings" w:hint="default"/>
      </w:rPr>
    </w:lvl>
    <w:lvl w:ilvl="3" w:tplc="1FDECCA2" w:tentative="1">
      <w:start w:val="1"/>
      <w:numFmt w:val="bullet"/>
      <w:lvlText w:val=""/>
      <w:lvlJc w:val="left"/>
      <w:pPr>
        <w:ind w:left="2880" w:hanging="360"/>
      </w:pPr>
      <w:rPr>
        <w:rFonts w:ascii="Symbol" w:hAnsi="Symbol" w:hint="default"/>
      </w:rPr>
    </w:lvl>
    <w:lvl w:ilvl="4" w:tplc="E8C6B3D0" w:tentative="1">
      <w:start w:val="1"/>
      <w:numFmt w:val="bullet"/>
      <w:lvlText w:val="o"/>
      <w:lvlJc w:val="left"/>
      <w:pPr>
        <w:ind w:left="3600" w:hanging="360"/>
      </w:pPr>
      <w:rPr>
        <w:rFonts w:ascii="Courier New" w:hAnsi="Courier New" w:cs="Courier New" w:hint="default"/>
      </w:rPr>
    </w:lvl>
    <w:lvl w:ilvl="5" w:tplc="E6CA9920" w:tentative="1">
      <w:start w:val="1"/>
      <w:numFmt w:val="bullet"/>
      <w:lvlText w:val=""/>
      <w:lvlJc w:val="left"/>
      <w:pPr>
        <w:ind w:left="4320" w:hanging="360"/>
      </w:pPr>
      <w:rPr>
        <w:rFonts w:ascii="Wingdings" w:hAnsi="Wingdings" w:hint="default"/>
      </w:rPr>
    </w:lvl>
    <w:lvl w:ilvl="6" w:tplc="EFF4FFD2" w:tentative="1">
      <w:start w:val="1"/>
      <w:numFmt w:val="bullet"/>
      <w:lvlText w:val=""/>
      <w:lvlJc w:val="left"/>
      <w:pPr>
        <w:ind w:left="5040" w:hanging="360"/>
      </w:pPr>
      <w:rPr>
        <w:rFonts w:ascii="Symbol" w:hAnsi="Symbol" w:hint="default"/>
      </w:rPr>
    </w:lvl>
    <w:lvl w:ilvl="7" w:tplc="D5A496BC" w:tentative="1">
      <w:start w:val="1"/>
      <w:numFmt w:val="bullet"/>
      <w:lvlText w:val="o"/>
      <w:lvlJc w:val="left"/>
      <w:pPr>
        <w:ind w:left="5760" w:hanging="360"/>
      </w:pPr>
      <w:rPr>
        <w:rFonts w:ascii="Courier New" w:hAnsi="Courier New" w:cs="Courier New" w:hint="default"/>
      </w:rPr>
    </w:lvl>
    <w:lvl w:ilvl="8" w:tplc="2FB222E2" w:tentative="1">
      <w:start w:val="1"/>
      <w:numFmt w:val="bullet"/>
      <w:lvlText w:val=""/>
      <w:lvlJc w:val="left"/>
      <w:pPr>
        <w:ind w:left="6480" w:hanging="360"/>
      </w:pPr>
      <w:rPr>
        <w:rFonts w:ascii="Wingdings" w:hAnsi="Wingdings" w:hint="default"/>
      </w:rPr>
    </w:lvl>
  </w:abstractNum>
  <w:abstractNum w:abstractNumId="6" w15:restartNumberingAfterBreak="0">
    <w:nsid w:val="53CB4EFA"/>
    <w:multiLevelType w:val="multilevel"/>
    <w:tmpl w:val="25D83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5E6AC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58895221"/>
    <w:multiLevelType w:val="hybridMultilevel"/>
    <w:tmpl w:val="FEC0AABC"/>
    <w:lvl w:ilvl="0" w:tplc="97EE217C">
      <w:start w:val="1"/>
      <w:numFmt w:val="upperRoman"/>
      <w:lvlText w:val="%1."/>
      <w:lvlJc w:val="right"/>
      <w:pPr>
        <w:ind w:left="720" w:hanging="360"/>
      </w:pPr>
    </w:lvl>
    <w:lvl w:ilvl="1" w:tplc="13DC3786" w:tentative="1">
      <w:start w:val="1"/>
      <w:numFmt w:val="lowerLetter"/>
      <w:lvlText w:val="%2."/>
      <w:lvlJc w:val="left"/>
      <w:pPr>
        <w:ind w:left="1440" w:hanging="360"/>
      </w:pPr>
    </w:lvl>
    <w:lvl w:ilvl="2" w:tplc="A3127764" w:tentative="1">
      <w:start w:val="1"/>
      <w:numFmt w:val="lowerRoman"/>
      <w:lvlText w:val="%3."/>
      <w:lvlJc w:val="right"/>
      <w:pPr>
        <w:ind w:left="2160" w:hanging="180"/>
      </w:pPr>
    </w:lvl>
    <w:lvl w:ilvl="3" w:tplc="CF86E950" w:tentative="1">
      <w:start w:val="1"/>
      <w:numFmt w:val="decimal"/>
      <w:lvlText w:val="%4."/>
      <w:lvlJc w:val="left"/>
      <w:pPr>
        <w:ind w:left="2880" w:hanging="360"/>
      </w:pPr>
    </w:lvl>
    <w:lvl w:ilvl="4" w:tplc="2C4CA88E" w:tentative="1">
      <w:start w:val="1"/>
      <w:numFmt w:val="lowerLetter"/>
      <w:lvlText w:val="%5."/>
      <w:lvlJc w:val="left"/>
      <w:pPr>
        <w:ind w:left="3600" w:hanging="360"/>
      </w:pPr>
    </w:lvl>
    <w:lvl w:ilvl="5" w:tplc="E168E4D8" w:tentative="1">
      <w:start w:val="1"/>
      <w:numFmt w:val="lowerRoman"/>
      <w:lvlText w:val="%6."/>
      <w:lvlJc w:val="right"/>
      <w:pPr>
        <w:ind w:left="4320" w:hanging="180"/>
      </w:pPr>
    </w:lvl>
    <w:lvl w:ilvl="6" w:tplc="ED988402" w:tentative="1">
      <w:start w:val="1"/>
      <w:numFmt w:val="decimal"/>
      <w:lvlText w:val="%7."/>
      <w:lvlJc w:val="left"/>
      <w:pPr>
        <w:ind w:left="5040" w:hanging="360"/>
      </w:pPr>
    </w:lvl>
    <w:lvl w:ilvl="7" w:tplc="A6A6B5F6" w:tentative="1">
      <w:start w:val="1"/>
      <w:numFmt w:val="lowerLetter"/>
      <w:lvlText w:val="%8."/>
      <w:lvlJc w:val="left"/>
      <w:pPr>
        <w:ind w:left="5760" w:hanging="360"/>
      </w:pPr>
    </w:lvl>
    <w:lvl w:ilvl="8" w:tplc="1E2E46F8" w:tentative="1">
      <w:start w:val="1"/>
      <w:numFmt w:val="lowerRoman"/>
      <w:lvlText w:val="%9."/>
      <w:lvlJc w:val="right"/>
      <w:pPr>
        <w:ind w:left="6480" w:hanging="180"/>
      </w:pPr>
    </w:lvl>
  </w:abstractNum>
  <w:abstractNum w:abstractNumId="9" w15:restartNumberingAfterBreak="0">
    <w:nsid w:val="77C770D4"/>
    <w:multiLevelType w:val="hybridMultilevel"/>
    <w:tmpl w:val="76F61ECA"/>
    <w:lvl w:ilvl="0" w:tplc="1CA68E02">
      <w:start w:val="1"/>
      <w:numFmt w:val="bullet"/>
      <w:lvlText w:val=""/>
      <w:lvlJc w:val="left"/>
      <w:pPr>
        <w:ind w:left="720" w:hanging="360"/>
      </w:pPr>
      <w:rPr>
        <w:rFonts w:ascii="Symbol" w:hAnsi="Symbol" w:hint="default"/>
      </w:rPr>
    </w:lvl>
    <w:lvl w:ilvl="1" w:tplc="8CF895D6" w:tentative="1">
      <w:start w:val="1"/>
      <w:numFmt w:val="bullet"/>
      <w:lvlText w:val="o"/>
      <w:lvlJc w:val="left"/>
      <w:pPr>
        <w:ind w:left="1440" w:hanging="360"/>
      </w:pPr>
      <w:rPr>
        <w:rFonts w:ascii="Courier New" w:hAnsi="Courier New" w:cs="Courier New" w:hint="default"/>
      </w:rPr>
    </w:lvl>
    <w:lvl w:ilvl="2" w:tplc="9E8A80AC" w:tentative="1">
      <w:start w:val="1"/>
      <w:numFmt w:val="bullet"/>
      <w:lvlText w:val=""/>
      <w:lvlJc w:val="left"/>
      <w:pPr>
        <w:ind w:left="2160" w:hanging="360"/>
      </w:pPr>
      <w:rPr>
        <w:rFonts w:ascii="Wingdings" w:hAnsi="Wingdings" w:hint="default"/>
      </w:rPr>
    </w:lvl>
    <w:lvl w:ilvl="3" w:tplc="D2B031C8" w:tentative="1">
      <w:start w:val="1"/>
      <w:numFmt w:val="bullet"/>
      <w:lvlText w:val=""/>
      <w:lvlJc w:val="left"/>
      <w:pPr>
        <w:ind w:left="2880" w:hanging="360"/>
      </w:pPr>
      <w:rPr>
        <w:rFonts w:ascii="Symbol" w:hAnsi="Symbol" w:hint="default"/>
      </w:rPr>
    </w:lvl>
    <w:lvl w:ilvl="4" w:tplc="3B66385A" w:tentative="1">
      <w:start w:val="1"/>
      <w:numFmt w:val="bullet"/>
      <w:lvlText w:val="o"/>
      <w:lvlJc w:val="left"/>
      <w:pPr>
        <w:ind w:left="3600" w:hanging="360"/>
      </w:pPr>
      <w:rPr>
        <w:rFonts w:ascii="Courier New" w:hAnsi="Courier New" w:cs="Courier New" w:hint="default"/>
      </w:rPr>
    </w:lvl>
    <w:lvl w:ilvl="5" w:tplc="566E2A48" w:tentative="1">
      <w:start w:val="1"/>
      <w:numFmt w:val="bullet"/>
      <w:lvlText w:val=""/>
      <w:lvlJc w:val="left"/>
      <w:pPr>
        <w:ind w:left="4320" w:hanging="360"/>
      </w:pPr>
      <w:rPr>
        <w:rFonts w:ascii="Wingdings" w:hAnsi="Wingdings" w:hint="default"/>
      </w:rPr>
    </w:lvl>
    <w:lvl w:ilvl="6" w:tplc="77625488" w:tentative="1">
      <w:start w:val="1"/>
      <w:numFmt w:val="bullet"/>
      <w:lvlText w:val=""/>
      <w:lvlJc w:val="left"/>
      <w:pPr>
        <w:ind w:left="5040" w:hanging="360"/>
      </w:pPr>
      <w:rPr>
        <w:rFonts w:ascii="Symbol" w:hAnsi="Symbol" w:hint="default"/>
      </w:rPr>
    </w:lvl>
    <w:lvl w:ilvl="7" w:tplc="75EED0DA" w:tentative="1">
      <w:start w:val="1"/>
      <w:numFmt w:val="bullet"/>
      <w:lvlText w:val="o"/>
      <w:lvlJc w:val="left"/>
      <w:pPr>
        <w:ind w:left="5760" w:hanging="360"/>
      </w:pPr>
      <w:rPr>
        <w:rFonts w:ascii="Courier New" w:hAnsi="Courier New" w:cs="Courier New" w:hint="default"/>
      </w:rPr>
    </w:lvl>
    <w:lvl w:ilvl="8" w:tplc="F2E61F5E" w:tentative="1">
      <w:start w:val="1"/>
      <w:numFmt w:val="bullet"/>
      <w:lvlText w:val=""/>
      <w:lvlJc w:val="left"/>
      <w:pPr>
        <w:ind w:left="6480" w:hanging="360"/>
      </w:pPr>
      <w:rPr>
        <w:rFonts w:ascii="Wingdings" w:hAnsi="Wingdings" w:hint="default"/>
      </w:rPr>
    </w:lvl>
  </w:abstractNum>
  <w:abstractNum w:abstractNumId="10" w15:restartNumberingAfterBreak="0">
    <w:nsid w:val="78EA02BA"/>
    <w:multiLevelType w:val="multilevel"/>
    <w:tmpl w:val="92E0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2E1BCB"/>
    <w:multiLevelType w:val="multilevel"/>
    <w:tmpl w:val="D2464798"/>
    <w:lvl w:ilvl="0">
      <w:start w:val="1"/>
      <w:numFmt w:val="bullet"/>
      <w:lvlText w:val=""/>
      <w:lvlJc w:val="left"/>
      <w:pPr>
        <w:tabs>
          <w:tab w:val="num" w:pos="-600"/>
        </w:tabs>
        <w:ind w:left="-600" w:hanging="360"/>
      </w:pPr>
      <w:rPr>
        <w:rFonts w:ascii="Symbol" w:hAnsi="Symbol" w:hint="default"/>
        <w:sz w:val="20"/>
      </w:rPr>
    </w:lvl>
    <w:lvl w:ilvl="1" w:tentative="1">
      <w:start w:val="1"/>
      <w:numFmt w:val="bullet"/>
      <w:lvlText w:val="o"/>
      <w:lvlJc w:val="left"/>
      <w:pPr>
        <w:tabs>
          <w:tab w:val="num" w:pos="120"/>
        </w:tabs>
        <w:ind w:left="120" w:hanging="360"/>
      </w:pPr>
      <w:rPr>
        <w:rFonts w:ascii="Courier New" w:hAnsi="Courier New" w:hint="default"/>
        <w:sz w:val="20"/>
      </w:rPr>
    </w:lvl>
    <w:lvl w:ilvl="2" w:tentative="1">
      <w:start w:val="1"/>
      <w:numFmt w:val="bullet"/>
      <w:lvlText w:val=""/>
      <w:lvlJc w:val="left"/>
      <w:pPr>
        <w:tabs>
          <w:tab w:val="num" w:pos="840"/>
        </w:tabs>
        <w:ind w:left="840" w:hanging="360"/>
      </w:pPr>
      <w:rPr>
        <w:rFonts w:ascii="Wingdings" w:hAnsi="Wingdings" w:hint="default"/>
        <w:sz w:val="20"/>
      </w:rPr>
    </w:lvl>
    <w:lvl w:ilvl="3" w:tentative="1">
      <w:start w:val="1"/>
      <w:numFmt w:val="bullet"/>
      <w:lvlText w:val=""/>
      <w:lvlJc w:val="left"/>
      <w:pPr>
        <w:tabs>
          <w:tab w:val="num" w:pos="1560"/>
        </w:tabs>
        <w:ind w:left="1560" w:hanging="360"/>
      </w:pPr>
      <w:rPr>
        <w:rFonts w:ascii="Wingdings" w:hAnsi="Wingdings" w:hint="default"/>
        <w:sz w:val="20"/>
      </w:rPr>
    </w:lvl>
    <w:lvl w:ilvl="4" w:tentative="1">
      <w:start w:val="1"/>
      <w:numFmt w:val="bullet"/>
      <w:lvlText w:val=""/>
      <w:lvlJc w:val="left"/>
      <w:pPr>
        <w:tabs>
          <w:tab w:val="num" w:pos="2280"/>
        </w:tabs>
        <w:ind w:left="2280" w:hanging="360"/>
      </w:pPr>
      <w:rPr>
        <w:rFonts w:ascii="Wingdings" w:hAnsi="Wingdings" w:hint="default"/>
        <w:sz w:val="20"/>
      </w:rPr>
    </w:lvl>
    <w:lvl w:ilvl="5" w:tentative="1">
      <w:start w:val="1"/>
      <w:numFmt w:val="bullet"/>
      <w:lvlText w:val=""/>
      <w:lvlJc w:val="left"/>
      <w:pPr>
        <w:tabs>
          <w:tab w:val="num" w:pos="3000"/>
        </w:tabs>
        <w:ind w:left="3000" w:hanging="360"/>
      </w:pPr>
      <w:rPr>
        <w:rFonts w:ascii="Wingdings" w:hAnsi="Wingdings" w:hint="default"/>
        <w:sz w:val="20"/>
      </w:rPr>
    </w:lvl>
    <w:lvl w:ilvl="6" w:tentative="1">
      <w:start w:val="1"/>
      <w:numFmt w:val="bullet"/>
      <w:lvlText w:val=""/>
      <w:lvlJc w:val="left"/>
      <w:pPr>
        <w:tabs>
          <w:tab w:val="num" w:pos="3720"/>
        </w:tabs>
        <w:ind w:left="3720" w:hanging="360"/>
      </w:pPr>
      <w:rPr>
        <w:rFonts w:ascii="Wingdings" w:hAnsi="Wingdings" w:hint="default"/>
        <w:sz w:val="20"/>
      </w:rPr>
    </w:lvl>
    <w:lvl w:ilvl="7" w:tentative="1">
      <w:start w:val="1"/>
      <w:numFmt w:val="bullet"/>
      <w:lvlText w:val=""/>
      <w:lvlJc w:val="left"/>
      <w:pPr>
        <w:tabs>
          <w:tab w:val="num" w:pos="4440"/>
        </w:tabs>
        <w:ind w:left="4440" w:hanging="360"/>
      </w:pPr>
      <w:rPr>
        <w:rFonts w:ascii="Wingdings" w:hAnsi="Wingdings" w:hint="default"/>
        <w:sz w:val="20"/>
      </w:rPr>
    </w:lvl>
    <w:lvl w:ilvl="8" w:tentative="1">
      <w:start w:val="1"/>
      <w:numFmt w:val="bullet"/>
      <w:lvlText w:val=""/>
      <w:lvlJc w:val="left"/>
      <w:pPr>
        <w:tabs>
          <w:tab w:val="num" w:pos="5160"/>
        </w:tabs>
        <w:ind w:left="5160" w:hanging="360"/>
      </w:pPr>
      <w:rPr>
        <w:rFonts w:ascii="Wingdings" w:hAnsi="Wingdings" w:hint="default"/>
        <w:sz w:val="20"/>
      </w:rPr>
    </w:lvl>
  </w:abstractNum>
  <w:num w:numId="1">
    <w:abstractNumId w:val="1"/>
  </w:num>
  <w:num w:numId="2">
    <w:abstractNumId w:val="11"/>
  </w:num>
  <w:num w:numId="3">
    <w:abstractNumId w:val="0"/>
  </w:num>
  <w:num w:numId="4">
    <w:abstractNumId w:val="6"/>
  </w:num>
  <w:num w:numId="5">
    <w:abstractNumId w:val="10"/>
  </w:num>
  <w:num w:numId="6">
    <w:abstractNumId w:val="4"/>
  </w:num>
  <w:num w:numId="7">
    <w:abstractNumId w:val="2"/>
  </w:num>
  <w:num w:numId="8">
    <w:abstractNumId w:val="5"/>
  </w:num>
  <w:num w:numId="9">
    <w:abstractNumId w:val="9"/>
  </w:num>
  <w:num w:numId="10">
    <w:abstractNumId w:val="3"/>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B89"/>
    <w:rsid w:val="000D5B89"/>
    <w:rsid w:val="000F3D00"/>
    <w:rsid w:val="001109F3"/>
    <w:rsid w:val="001876FD"/>
    <w:rsid w:val="001979F4"/>
    <w:rsid w:val="001F2948"/>
    <w:rsid w:val="0020269C"/>
    <w:rsid w:val="00216942"/>
    <w:rsid w:val="00226831"/>
    <w:rsid w:val="00230D10"/>
    <w:rsid w:val="002E411D"/>
    <w:rsid w:val="003247F9"/>
    <w:rsid w:val="00326568"/>
    <w:rsid w:val="00330084"/>
    <w:rsid w:val="0036482B"/>
    <w:rsid w:val="00385C84"/>
    <w:rsid w:val="00392ECB"/>
    <w:rsid w:val="003E30AF"/>
    <w:rsid w:val="003F30DF"/>
    <w:rsid w:val="003F71EE"/>
    <w:rsid w:val="00435679"/>
    <w:rsid w:val="0048463E"/>
    <w:rsid w:val="00493235"/>
    <w:rsid w:val="004A485F"/>
    <w:rsid w:val="004A5ABD"/>
    <w:rsid w:val="004C3481"/>
    <w:rsid w:val="004D06FB"/>
    <w:rsid w:val="004F1C5C"/>
    <w:rsid w:val="00503A1E"/>
    <w:rsid w:val="00527524"/>
    <w:rsid w:val="00550859"/>
    <w:rsid w:val="00563533"/>
    <w:rsid w:val="0056650F"/>
    <w:rsid w:val="005C5B78"/>
    <w:rsid w:val="005D0322"/>
    <w:rsid w:val="005D1334"/>
    <w:rsid w:val="00643025"/>
    <w:rsid w:val="00650868"/>
    <w:rsid w:val="006C4568"/>
    <w:rsid w:val="006F716E"/>
    <w:rsid w:val="00777375"/>
    <w:rsid w:val="00780B48"/>
    <w:rsid w:val="007B55C7"/>
    <w:rsid w:val="007F1097"/>
    <w:rsid w:val="007F6507"/>
    <w:rsid w:val="00830C52"/>
    <w:rsid w:val="008626B1"/>
    <w:rsid w:val="008813DA"/>
    <w:rsid w:val="00895FED"/>
    <w:rsid w:val="008A1533"/>
    <w:rsid w:val="008C1948"/>
    <w:rsid w:val="00914864"/>
    <w:rsid w:val="009A55D4"/>
    <w:rsid w:val="009E6CBA"/>
    <w:rsid w:val="009F3679"/>
    <w:rsid w:val="00A154E7"/>
    <w:rsid w:val="00A466C3"/>
    <w:rsid w:val="00A5004A"/>
    <w:rsid w:val="00A74FE6"/>
    <w:rsid w:val="00A82148"/>
    <w:rsid w:val="00AA7059"/>
    <w:rsid w:val="00AD394C"/>
    <w:rsid w:val="00AF3380"/>
    <w:rsid w:val="00B22E4F"/>
    <w:rsid w:val="00B41B01"/>
    <w:rsid w:val="00B97AC5"/>
    <w:rsid w:val="00BD5D40"/>
    <w:rsid w:val="00BE4557"/>
    <w:rsid w:val="00D65B8C"/>
    <w:rsid w:val="00D802B4"/>
    <w:rsid w:val="00DB2AC7"/>
    <w:rsid w:val="00E56B1D"/>
    <w:rsid w:val="00EC6F20"/>
    <w:rsid w:val="00F428CF"/>
    <w:rsid w:val="00F6684F"/>
    <w:rsid w:val="00F71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4B367"/>
  <w15:chartTrackingRefBased/>
  <w15:docId w15:val="{85FAFF7F-81F7-4D7F-9A87-0A9DBDA5D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F1C5C"/>
    <w:pPr>
      <w:keepNext/>
      <w:keepLines/>
      <w:numPr>
        <w:numId w:val="1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50859"/>
    <w:pPr>
      <w:numPr>
        <w:ilvl w:val="1"/>
        <w:numId w:val="12"/>
      </w:num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435679"/>
    <w:pPr>
      <w:keepNext/>
      <w:keepLines/>
      <w:numPr>
        <w:ilvl w:val="2"/>
        <w:numId w:val="1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F1C5C"/>
    <w:pPr>
      <w:keepNext/>
      <w:keepLines/>
      <w:numPr>
        <w:ilvl w:val="3"/>
        <w:numId w:val="1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F1C5C"/>
    <w:pPr>
      <w:keepNext/>
      <w:keepLines/>
      <w:numPr>
        <w:ilvl w:val="4"/>
        <w:numId w:val="1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F1C5C"/>
    <w:pPr>
      <w:keepNext/>
      <w:keepLines/>
      <w:numPr>
        <w:ilvl w:val="5"/>
        <w:numId w:val="1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F1C5C"/>
    <w:pPr>
      <w:keepNext/>
      <w:keepLines/>
      <w:numPr>
        <w:ilvl w:val="6"/>
        <w:numId w:val="1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F1C5C"/>
    <w:pPr>
      <w:keepNext/>
      <w:keepLines/>
      <w:numPr>
        <w:ilvl w:val="7"/>
        <w:numId w:val="1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F1C5C"/>
    <w:pPr>
      <w:keepNext/>
      <w:keepLines/>
      <w:numPr>
        <w:ilvl w:val="8"/>
        <w:numId w:val="1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mber-view">
    <w:name w:val="ember-view"/>
    <w:basedOn w:val="Normal"/>
    <w:rsid w:val="00EC6F2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unhideWhenUsed/>
    <w:rsid w:val="0055085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550859"/>
    <w:rPr>
      <w:color w:val="0000FF"/>
      <w:u w:val="single"/>
    </w:rPr>
  </w:style>
  <w:style w:type="character" w:customStyle="1" w:styleId="Heading2Char">
    <w:name w:val="Heading 2 Char"/>
    <w:basedOn w:val="DefaultParagraphFont"/>
    <w:link w:val="Heading2"/>
    <w:uiPriority w:val="9"/>
    <w:rsid w:val="00550859"/>
    <w:rPr>
      <w:rFonts w:ascii="Times New Roman" w:eastAsia="Times New Roman" w:hAnsi="Times New Roman" w:cs="Times New Roman"/>
      <w:b/>
      <w:bCs/>
      <w:kern w:val="0"/>
      <w:sz w:val="36"/>
      <w:szCs w:val="36"/>
      <w14:ligatures w14:val="none"/>
    </w:rPr>
  </w:style>
  <w:style w:type="character" w:styleId="Strong">
    <w:name w:val="Strong"/>
    <w:basedOn w:val="DefaultParagraphFont"/>
    <w:uiPriority w:val="22"/>
    <w:qFormat/>
    <w:rsid w:val="00550859"/>
    <w:rPr>
      <w:b/>
      <w:bCs/>
    </w:rPr>
  </w:style>
  <w:style w:type="character" w:customStyle="1" w:styleId="Heading3Char">
    <w:name w:val="Heading 3 Char"/>
    <w:basedOn w:val="DefaultParagraphFont"/>
    <w:link w:val="Heading3"/>
    <w:uiPriority w:val="9"/>
    <w:rsid w:val="00435679"/>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B41B01"/>
    <w:rPr>
      <w:i/>
      <w:iCs/>
    </w:rPr>
  </w:style>
  <w:style w:type="character" w:customStyle="1" w:styleId="hgkelc">
    <w:name w:val="hgkelc"/>
    <w:basedOn w:val="DefaultParagraphFont"/>
    <w:rsid w:val="008C1948"/>
  </w:style>
  <w:style w:type="paragraph" w:styleId="ListParagraph">
    <w:name w:val="List Paragraph"/>
    <w:basedOn w:val="Normal"/>
    <w:uiPriority w:val="34"/>
    <w:qFormat/>
    <w:rsid w:val="00BE4557"/>
    <w:pPr>
      <w:ind w:left="720"/>
      <w:contextualSpacing/>
    </w:pPr>
  </w:style>
  <w:style w:type="character" w:customStyle="1" w:styleId="Heading1Char">
    <w:name w:val="Heading 1 Char"/>
    <w:basedOn w:val="DefaultParagraphFont"/>
    <w:link w:val="Heading1"/>
    <w:uiPriority w:val="9"/>
    <w:rsid w:val="004F1C5C"/>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4F1C5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F1C5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F1C5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F1C5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F1C5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F1C5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2682</Words>
  <Characters>15293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Danish</dc:creator>
  <cp:lastModifiedBy>Student</cp:lastModifiedBy>
  <cp:revision>2</cp:revision>
  <dcterms:created xsi:type="dcterms:W3CDTF">2023-10-27T16:19:00Z</dcterms:created>
  <dcterms:modified xsi:type="dcterms:W3CDTF">2023-10-27T16:19:00Z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b29efd49468ced00fe3f9b30335543c2b44f50863889f8299480f82aa6cb48b4</vt:lpwstr>
  </property>
</Properties>
</file>